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8080"/>
      </w:tblGrid>
      <w:tr w:rsidR="00C70839" w:rsidRPr="00E73185" w14:paraId="6599E398" w14:textId="77777777" w:rsidTr="00A12B9F">
        <w:tc>
          <w:tcPr>
            <w:tcW w:w="6663" w:type="dxa"/>
          </w:tcPr>
          <w:p w14:paraId="2845984F" w14:textId="77777777" w:rsidR="00C70839" w:rsidRPr="00E73185" w:rsidRDefault="00C80C72" w:rsidP="000B4E46">
            <w:pPr>
              <w:spacing w:before="0" w:after="0"/>
              <w:jc w:val="center"/>
              <w:rPr>
                <w:b/>
                <w:szCs w:val="24"/>
                <w:lang w:val="nl-NL"/>
              </w:rPr>
            </w:pPr>
            <w:r w:rsidRPr="00E73185">
              <w:rPr>
                <w:b/>
                <w:szCs w:val="24"/>
                <w:lang w:val="nl-NL"/>
              </w:rPr>
              <w:t>BỘ KHOA HỌC VÀ CÔNG NGHỆ</w:t>
            </w:r>
          </w:p>
          <w:p w14:paraId="16BB4C4E" w14:textId="7EB6CC94" w:rsidR="00C80C72" w:rsidRPr="00E73185" w:rsidRDefault="00FA7D38" w:rsidP="00C80C72">
            <w:pPr>
              <w:spacing w:before="0" w:after="0"/>
              <w:rPr>
                <w:b/>
                <w:sz w:val="26"/>
                <w:szCs w:val="26"/>
                <w:lang w:val="nl-NL"/>
              </w:rPr>
            </w:pPr>
            <w:r w:rsidRPr="00E73185">
              <w:rPr>
                <w:noProof/>
              </w:rPr>
              <mc:AlternateContent>
                <mc:Choice Requires="wps">
                  <w:drawing>
                    <wp:anchor distT="4294967279" distB="4294967279" distL="114300" distR="114300" simplePos="0" relativeHeight="251658240" behindDoc="0" locked="0" layoutInCell="1" allowOverlap="1" wp14:anchorId="45D3579B" wp14:editId="0B9F32CF">
                      <wp:simplePos x="0" y="0"/>
                      <wp:positionH relativeFrom="column">
                        <wp:posOffset>1584325</wp:posOffset>
                      </wp:positionH>
                      <wp:positionV relativeFrom="paragraph">
                        <wp:posOffset>23495</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D3024E" id="Straight Connector 4" o:spid="_x0000_s1026" style="position:absolute;z-index:251658240;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124.75pt,1.85pt" to="19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" strokeweight=".5pt"/>
                  </w:pict>
                </mc:Fallback>
              </mc:AlternateContent>
            </w:r>
          </w:p>
        </w:tc>
        <w:tc>
          <w:tcPr>
            <w:tcW w:w="8080" w:type="dxa"/>
          </w:tcPr>
          <w:p w14:paraId="423D3415" w14:textId="77777777" w:rsidR="00C70839" w:rsidRPr="00E73185" w:rsidRDefault="00C80C72" w:rsidP="000B4E46">
            <w:pPr>
              <w:spacing w:before="0" w:after="0"/>
              <w:jc w:val="center"/>
              <w:rPr>
                <w:rFonts w:eastAsia="Cambria Math"/>
                <w:b/>
                <w:w w:val="96"/>
                <w:szCs w:val="24"/>
                <w:lang w:val="nl-NL"/>
              </w:rPr>
            </w:pPr>
            <w:r w:rsidRPr="00E73185">
              <w:rPr>
                <w:rFonts w:eastAsia="Cambria Math"/>
                <w:b/>
                <w:w w:val="96"/>
                <w:szCs w:val="24"/>
                <w:lang w:val="nl-NL"/>
              </w:rPr>
              <w:t>CỘNG HÒA XÃ HỘI CHỦ NGHĨA VIỆT NAM</w:t>
            </w:r>
          </w:p>
          <w:p w14:paraId="73503ECC" w14:textId="1678F91A" w:rsidR="00C80C72" w:rsidRPr="00E73185" w:rsidRDefault="00C80C72" w:rsidP="000B4E46">
            <w:pPr>
              <w:spacing w:before="0" w:after="0"/>
              <w:jc w:val="center"/>
              <w:rPr>
                <w:rFonts w:eastAsia="Cambria Math"/>
                <w:b/>
                <w:bCs/>
                <w:sz w:val="26"/>
                <w:szCs w:val="26"/>
              </w:rPr>
            </w:pPr>
            <w:r w:rsidRPr="00E73185">
              <w:rPr>
                <w:rFonts w:eastAsia="Cambria Math"/>
                <w:b/>
                <w:bCs/>
                <w:sz w:val="26"/>
                <w:szCs w:val="26"/>
              </w:rPr>
              <w:t>Độc lập - Tự do - Hạnh phúc</w:t>
            </w:r>
          </w:p>
          <w:p w14:paraId="70652506" w14:textId="39F910B2" w:rsidR="00FA7D38" w:rsidRPr="00E73185" w:rsidRDefault="00083352" w:rsidP="000B4E46">
            <w:pPr>
              <w:spacing w:before="0" w:after="0"/>
              <w:jc w:val="center"/>
              <w:rPr>
                <w:rFonts w:eastAsia="Cambria Math"/>
                <w:bCs/>
                <w:sz w:val="26"/>
                <w:szCs w:val="26"/>
              </w:rPr>
            </w:pPr>
            <w:r w:rsidRPr="00E73185">
              <w:rPr>
                <w:noProof/>
              </w:rPr>
              <mc:AlternateContent>
                <mc:Choice Requires="wps">
                  <w:drawing>
                    <wp:anchor distT="4294967279" distB="4294967279" distL="114300" distR="114300" simplePos="0" relativeHeight="251658241" behindDoc="0" locked="0" layoutInCell="1" allowOverlap="1" wp14:anchorId="73FDA728" wp14:editId="662B4641">
                      <wp:simplePos x="0" y="0"/>
                      <wp:positionH relativeFrom="column">
                        <wp:posOffset>1488421</wp:posOffset>
                      </wp:positionH>
                      <wp:positionV relativeFrom="paragraph">
                        <wp:posOffset>16070</wp:posOffset>
                      </wp:positionV>
                      <wp:extent cx="19958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450E5" id="Straight Connector 7" o:spid="_x0000_s1026" style="position:absolute;z-index:251658241;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117.2pt,1.25pt" to="27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" strokeweight=".5pt"/>
                  </w:pict>
                </mc:Fallback>
              </mc:AlternateContent>
            </w:r>
          </w:p>
          <w:p w14:paraId="51D49265" w14:textId="77777777" w:rsidR="00320747" w:rsidRPr="00E73185" w:rsidRDefault="00320747" w:rsidP="000B4E46">
            <w:pPr>
              <w:spacing w:before="0" w:after="0"/>
              <w:jc w:val="center"/>
              <w:rPr>
                <w:rFonts w:eastAsia="Cambria Math"/>
                <w:b/>
                <w:i/>
                <w:sz w:val="26"/>
                <w:szCs w:val="26"/>
              </w:rPr>
            </w:pPr>
          </w:p>
          <w:p w14:paraId="2A6AFDDD" w14:textId="34FFBBCE" w:rsidR="00FA7D38" w:rsidRPr="00E73185" w:rsidRDefault="00FA7D38" w:rsidP="000B4E46">
            <w:pPr>
              <w:spacing w:before="0" w:after="0"/>
              <w:jc w:val="center"/>
              <w:rPr>
                <w:sz w:val="26"/>
                <w:szCs w:val="26"/>
              </w:rPr>
            </w:pPr>
            <w:r w:rsidRPr="00E73185">
              <w:rPr>
                <w:rFonts w:eastAsia="Cambria Math"/>
                <w:i/>
                <w:sz w:val="26"/>
                <w:szCs w:val="26"/>
              </w:rPr>
              <w:t xml:space="preserve">Hà Nội, ngày       tháng     năm </w:t>
            </w:r>
            <w:r w:rsidRPr="00E73185">
              <w:rPr>
                <w:rFonts w:eastAsia="Cambria Math"/>
                <w:i/>
                <w:sz w:val="26"/>
                <w:szCs w:val="26"/>
                <w:lang w:val="vi-VN"/>
              </w:rPr>
              <w:t>2025</w:t>
            </w:r>
          </w:p>
        </w:tc>
      </w:tr>
    </w:tbl>
    <w:p w14:paraId="54B218C9" w14:textId="324199D4" w:rsidR="00E34CB0" w:rsidRPr="00E73185" w:rsidRDefault="00E34CB0" w:rsidP="000B4E46">
      <w:pPr>
        <w:spacing w:before="0" w:after="0"/>
        <w:jc w:val="center"/>
        <w:rPr>
          <w:b/>
          <w:sz w:val="26"/>
          <w:szCs w:val="26"/>
        </w:rPr>
      </w:pPr>
    </w:p>
    <w:p w14:paraId="61765D8A" w14:textId="0DADF60B" w:rsidR="00CD0E96" w:rsidRPr="00E73185" w:rsidRDefault="000559A9" w:rsidP="00DA547A">
      <w:pPr>
        <w:keepLines/>
        <w:widowControl w:val="0"/>
        <w:jc w:val="center"/>
        <w:rPr>
          <w:b/>
          <w:bCs/>
          <w:sz w:val="26"/>
          <w:szCs w:val="26"/>
          <w:lang w:val="en-GB"/>
        </w:rPr>
      </w:pPr>
      <w:r w:rsidRPr="00E73185">
        <w:rPr>
          <w:b/>
          <w:sz w:val="26"/>
          <w:szCs w:val="26"/>
          <w:lang w:val="vi-VN"/>
        </w:rPr>
        <w:t xml:space="preserve">Bản </w:t>
      </w:r>
      <w:r w:rsidRPr="00E73185">
        <w:rPr>
          <w:b/>
          <w:sz w:val="26"/>
          <w:szCs w:val="26"/>
        </w:rPr>
        <w:t xml:space="preserve">tổng </w:t>
      </w:r>
      <w:r w:rsidRPr="00E73185">
        <w:rPr>
          <w:b/>
          <w:sz w:val="26"/>
          <w:szCs w:val="26"/>
          <w:lang w:val="vi-VN"/>
        </w:rPr>
        <w:t>hợp</w:t>
      </w:r>
      <w:r w:rsidR="00B94B45" w:rsidRPr="00E73185">
        <w:rPr>
          <w:b/>
          <w:sz w:val="26"/>
          <w:szCs w:val="26"/>
          <w:lang w:val="vi-VN"/>
        </w:rPr>
        <w:t xml:space="preserve"> ý kiến</w:t>
      </w:r>
      <w:r w:rsidRPr="00E73185">
        <w:rPr>
          <w:b/>
          <w:sz w:val="26"/>
          <w:szCs w:val="26"/>
          <w:lang w:val="vi-VN"/>
        </w:rPr>
        <w:t xml:space="preserve">, </w:t>
      </w:r>
      <w:r w:rsidRPr="00E73185">
        <w:rPr>
          <w:b/>
          <w:sz w:val="26"/>
          <w:szCs w:val="26"/>
        </w:rPr>
        <w:t xml:space="preserve">tiếp </w:t>
      </w:r>
      <w:r w:rsidR="00B94B45" w:rsidRPr="00E73185">
        <w:rPr>
          <w:b/>
          <w:sz w:val="26"/>
          <w:szCs w:val="26"/>
          <w:lang w:val="vi-VN"/>
        </w:rPr>
        <w:t>thu, giải trình</w:t>
      </w:r>
      <w:r w:rsidRPr="00E73185">
        <w:rPr>
          <w:b/>
          <w:sz w:val="26"/>
          <w:szCs w:val="26"/>
        </w:rPr>
        <w:t xml:space="preserve"> ý kiến góp </w:t>
      </w:r>
      <w:r w:rsidR="00B94B45" w:rsidRPr="00E73185">
        <w:rPr>
          <w:b/>
          <w:sz w:val="26"/>
          <w:szCs w:val="26"/>
          <w:lang w:val="vi-VN"/>
        </w:rPr>
        <w:t>ý</w:t>
      </w:r>
      <w:r w:rsidR="00DA547A" w:rsidRPr="00E73185">
        <w:rPr>
          <w:b/>
          <w:sz w:val="26"/>
          <w:szCs w:val="26"/>
        </w:rPr>
        <w:t xml:space="preserve"> đối với</w:t>
      </w:r>
      <w:r w:rsidR="00140B76" w:rsidRPr="00E73185">
        <w:rPr>
          <w:b/>
          <w:sz w:val="26"/>
          <w:szCs w:val="26"/>
          <w:lang w:val="vi-VN"/>
        </w:rPr>
        <w:t xml:space="preserve"> </w:t>
      </w:r>
      <w:r w:rsidR="00DA4E13" w:rsidRPr="00E73185">
        <w:rPr>
          <w:b/>
          <w:bCs/>
          <w:sz w:val="26"/>
          <w:szCs w:val="26"/>
          <w:lang w:val="pt-PT"/>
        </w:rPr>
        <w:t xml:space="preserve">dự thảo </w:t>
      </w:r>
      <w:r w:rsidR="004C7BFB" w:rsidRPr="00E73185">
        <w:rPr>
          <w:b/>
          <w:sz w:val="26"/>
          <w:szCs w:val="26"/>
        </w:rPr>
        <w:t xml:space="preserve">Nghị định sửa đổi, bổ sung một số điều của Nghị định số 105/2016/NĐ-CP ngày 01 tháng 7 năm 2016 </w:t>
      </w:r>
      <w:r w:rsidR="004C7BFB" w:rsidRPr="00E73185">
        <w:rPr>
          <w:b/>
          <w:spacing w:val="-4"/>
          <w:sz w:val="26"/>
          <w:szCs w:val="26"/>
        </w:rPr>
        <w:t>của Chính phủ quy định về điều kiện hoạt động của tổ chức kiểm định, hiệu chuẩn, thử nghiệm phương tiện đo, chuẩn đo lường</w:t>
      </w:r>
      <w:r w:rsidR="0050411F" w:rsidRPr="00E73185">
        <w:rPr>
          <w:b/>
          <w:sz w:val="26"/>
          <w:szCs w:val="26"/>
        </w:rPr>
        <w:t xml:space="preserve"> và </w:t>
      </w:r>
      <w:r w:rsidR="004C7BFB" w:rsidRPr="00E73185">
        <w:rPr>
          <w:b/>
          <w:sz w:val="26"/>
          <w:szCs w:val="26"/>
        </w:rPr>
        <w:t>Nghị định số 154/2018/NĐ-CP ngày 09 tháng 11 năm 2018 của Chính phủ sửa đổi, bổ sung, bãi bỏ một số điều kiện về đầu tư kinh doanh trong lĩnh vực quản lý nhà nước của Bộ Khoa học và Công nghệ và một số quy định về kiểm tra chuyên ngành</w:t>
      </w:r>
    </w:p>
    <w:p w14:paraId="399F488B" w14:textId="2704DEB1" w:rsidR="00CD0E96" w:rsidRPr="00E73185" w:rsidRDefault="00CD0E96" w:rsidP="000B4E46">
      <w:pPr>
        <w:spacing w:before="0" w:after="0"/>
        <w:jc w:val="center"/>
        <w:rPr>
          <w:i/>
          <w:sz w:val="26"/>
          <w:szCs w:val="26"/>
        </w:rPr>
      </w:pPr>
      <w:r w:rsidRPr="00E73185">
        <w:rPr>
          <w:i/>
          <w:sz w:val="26"/>
          <w:szCs w:val="26"/>
        </w:rPr>
        <w:t xml:space="preserve">(Theo Công văn số </w:t>
      </w:r>
      <w:r w:rsidR="002741E1" w:rsidRPr="00E73185">
        <w:rPr>
          <w:i/>
          <w:sz w:val="26"/>
          <w:szCs w:val="26"/>
        </w:rPr>
        <w:t>2494</w:t>
      </w:r>
      <w:r w:rsidRPr="00E73185">
        <w:rPr>
          <w:i/>
          <w:sz w:val="26"/>
          <w:szCs w:val="26"/>
        </w:rPr>
        <w:t>/</w:t>
      </w:r>
      <w:r w:rsidR="000D1138" w:rsidRPr="00E73185">
        <w:rPr>
          <w:i/>
          <w:sz w:val="26"/>
          <w:szCs w:val="26"/>
        </w:rPr>
        <w:t>BKHCN</w:t>
      </w:r>
      <w:r w:rsidRPr="00E73185">
        <w:rPr>
          <w:i/>
          <w:sz w:val="26"/>
          <w:szCs w:val="26"/>
        </w:rPr>
        <w:t>-</w:t>
      </w:r>
      <w:r w:rsidR="005A65F4" w:rsidRPr="00E73185">
        <w:rPr>
          <w:i/>
          <w:sz w:val="26"/>
          <w:szCs w:val="26"/>
        </w:rPr>
        <w:t xml:space="preserve">TĐC ngày </w:t>
      </w:r>
      <w:r w:rsidR="002741E1" w:rsidRPr="00E73185">
        <w:rPr>
          <w:i/>
          <w:sz w:val="26"/>
          <w:szCs w:val="26"/>
        </w:rPr>
        <w:t>18/6</w:t>
      </w:r>
      <w:r w:rsidR="00C52B4A" w:rsidRPr="00E73185">
        <w:rPr>
          <w:i/>
          <w:sz w:val="26"/>
          <w:szCs w:val="26"/>
        </w:rPr>
        <w:t>/</w:t>
      </w:r>
      <w:r w:rsidR="00BF53B1" w:rsidRPr="00E73185">
        <w:rPr>
          <w:i/>
          <w:sz w:val="26"/>
          <w:szCs w:val="26"/>
          <w:lang w:val="vi-VN"/>
        </w:rPr>
        <w:t>2025</w:t>
      </w:r>
      <w:r w:rsidR="00D12B32" w:rsidRPr="00E73185">
        <w:rPr>
          <w:i/>
          <w:sz w:val="26"/>
          <w:szCs w:val="26"/>
        </w:rPr>
        <w:t xml:space="preserve"> và Công văn số 3245/BKHCN-TĐC ngày 19/7/2025</w:t>
      </w:r>
      <w:r w:rsidRPr="00E73185">
        <w:rPr>
          <w:i/>
          <w:sz w:val="26"/>
          <w:szCs w:val="26"/>
        </w:rPr>
        <w:t>)</w:t>
      </w:r>
    </w:p>
    <w:p w14:paraId="0115E5AA" w14:textId="6E6EE1E2" w:rsidR="00A4003B" w:rsidRPr="00E73185" w:rsidRDefault="0027441C" w:rsidP="00F14711">
      <w:pPr>
        <w:spacing w:before="0" w:after="0"/>
        <w:jc w:val="center"/>
        <w:rPr>
          <w:i/>
          <w:sz w:val="26"/>
          <w:szCs w:val="26"/>
        </w:rPr>
      </w:pPr>
      <w:r w:rsidRPr="00E73185">
        <w:rPr>
          <w:noProof/>
          <w:sz w:val="26"/>
          <w:szCs w:val="26"/>
        </w:rPr>
        <mc:AlternateContent>
          <mc:Choice Requires="wps">
            <w:drawing>
              <wp:anchor distT="4294967279" distB="4294967279" distL="114300" distR="114300" simplePos="0" relativeHeight="251658242" behindDoc="0" locked="0" layoutInCell="1" allowOverlap="1" wp14:anchorId="7F9B845A" wp14:editId="0B930038">
                <wp:simplePos x="0" y="0"/>
                <wp:positionH relativeFrom="margin">
                  <wp:posOffset>2891903</wp:posOffset>
                </wp:positionH>
                <wp:positionV relativeFrom="paragraph">
                  <wp:posOffset>50800</wp:posOffset>
                </wp:positionV>
                <wp:extent cx="30709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9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23E0B" id="Straight Connector 3" o:spid="_x0000_s1026" style="position:absolute;z-index:251658242;visibility:visible;mso-wrap-style:square;mso-width-percent:0;mso-height-percent:0;mso-wrap-distance-left:9pt;mso-wrap-distance-top:-47e-5mm;mso-wrap-distance-right:9pt;mso-wrap-distance-bottom:-47e-5mm;mso-position-horizontal:absolute;mso-position-horizontal-relative:margin;mso-position-vertical:absolute;mso-position-vertical-relative:text;mso-width-percent:0;mso-height-percent:0;mso-width-relative:page;mso-height-relative:page" from="227.7pt,4pt" to="4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" strokeweight=".5pt">
                <w10:wrap anchorx="margin"/>
              </v:line>
            </w:pict>
          </mc:Fallback>
        </mc:AlternateContent>
      </w:r>
    </w:p>
    <w:p w14:paraId="53B38F30" w14:textId="38D423C0" w:rsidR="00135B2F" w:rsidRPr="00E73185" w:rsidRDefault="007D5AE5" w:rsidP="00D1179D">
      <w:pPr>
        <w:spacing w:after="0"/>
        <w:ind w:firstLine="709"/>
        <w:jc w:val="both"/>
        <w:rPr>
          <w:sz w:val="26"/>
          <w:szCs w:val="26"/>
        </w:rPr>
      </w:pPr>
      <w:r w:rsidRPr="00E73185">
        <w:rPr>
          <w:sz w:val="26"/>
          <w:szCs w:val="26"/>
        </w:rPr>
        <w:t xml:space="preserve">Căn cứ Luật Ban hành văn bản quy phạm pháp luật, </w:t>
      </w:r>
      <w:r w:rsidRPr="00E73185">
        <w:rPr>
          <w:sz w:val="26"/>
          <w:szCs w:val="26"/>
          <w:lang w:val="vi-VN"/>
        </w:rPr>
        <w:t xml:space="preserve">Bộ Khoa học và Công nghệ </w:t>
      </w:r>
      <w:r w:rsidRPr="00E73185">
        <w:rPr>
          <w:sz w:val="26"/>
          <w:szCs w:val="26"/>
        </w:rPr>
        <w:t>đã tổ chức lấy ý kiế</w:t>
      </w:r>
      <w:r w:rsidR="00135B2F" w:rsidRPr="00E73185">
        <w:rPr>
          <w:sz w:val="26"/>
          <w:szCs w:val="26"/>
        </w:rPr>
        <w:t>n</w:t>
      </w:r>
      <w:r w:rsidRPr="00E73185">
        <w:rPr>
          <w:sz w:val="26"/>
          <w:szCs w:val="26"/>
        </w:rPr>
        <w:t xml:space="preserve"> đối với hồ sơ dự thảo</w:t>
      </w:r>
      <w:r w:rsidR="00135B2F" w:rsidRPr="00E73185">
        <w:rPr>
          <w:sz w:val="26"/>
          <w:szCs w:val="26"/>
        </w:rPr>
        <w:t xml:space="preserve"> </w:t>
      </w:r>
      <w:r w:rsidR="006617E4" w:rsidRPr="00E73185">
        <w:rPr>
          <w:sz w:val="26"/>
          <w:szCs w:val="26"/>
        </w:rPr>
        <w:t>Nghị định sửa đổi, bổ sung một số điều của Nghị định số 105/2016/NĐ-CP ngày 01 tháng 7 năm 2016 của Chính phủ quy định về điều kiện hoạt động của tổ chức kiểm định, hiệu chuẩn, thử nghiệm phương tiện đo, chuẩn đo lường</w:t>
      </w:r>
      <w:r w:rsidR="009114B6" w:rsidRPr="00E73185">
        <w:rPr>
          <w:sz w:val="26"/>
          <w:szCs w:val="26"/>
        </w:rPr>
        <w:t xml:space="preserve"> (Nghị định số 105)</w:t>
      </w:r>
      <w:r w:rsidR="006617E4" w:rsidRPr="00E73185">
        <w:rPr>
          <w:sz w:val="26"/>
          <w:szCs w:val="26"/>
        </w:rPr>
        <w:t>, Nghị định số 154/2018/NĐ-CP ngày 09 tháng 11 năm 2018 của Chính phủ sửa đổi, bổ sung, bãi bỏ một số điều kiện về đầu tư kinh doanh trong lĩnh vực quản lý nhà nước của Bộ Khoa học và Công nghệ và một số quy định về kiểm tra chuyên ngành</w:t>
      </w:r>
      <w:r w:rsidR="009114B6" w:rsidRPr="00E73185">
        <w:rPr>
          <w:sz w:val="26"/>
          <w:szCs w:val="26"/>
        </w:rPr>
        <w:t xml:space="preserve"> (Nghị định số 154).</w:t>
      </w:r>
    </w:p>
    <w:p w14:paraId="1AF9083B" w14:textId="77777777" w:rsidR="00135B2F" w:rsidRPr="00E73185" w:rsidRDefault="00135B2F" w:rsidP="00D1179D">
      <w:pPr>
        <w:spacing w:after="0"/>
        <w:ind w:firstLine="709"/>
        <w:jc w:val="both"/>
        <w:rPr>
          <w:sz w:val="26"/>
          <w:szCs w:val="26"/>
        </w:rPr>
      </w:pPr>
      <w:r w:rsidRPr="00E73185">
        <w:rPr>
          <w:sz w:val="26"/>
          <w:szCs w:val="26"/>
          <w:lang w:val="vi-VN"/>
        </w:rPr>
        <w:t xml:space="preserve">1. </w:t>
      </w:r>
      <w:r w:rsidR="007737A1" w:rsidRPr="00E73185">
        <w:rPr>
          <w:sz w:val="26"/>
          <w:szCs w:val="26"/>
          <w:lang w:val="vi-VN"/>
        </w:rPr>
        <w:t xml:space="preserve">Tổng số cơ quan, tổ chức </w:t>
      </w:r>
      <w:r w:rsidR="00FA3DCB" w:rsidRPr="00E73185">
        <w:rPr>
          <w:sz w:val="26"/>
          <w:szCs w:val="26"/>
          <w:lang w:val="vi-VN"/>
        </w:rPr>
        <w:t xml:space="preserve">gửi xin </w:t>
      </w:r>
      <w:r w:rsidR="007737A1" w:rsidRPr="00E73185">
        <w:rPr>
          <w:sz w:val="26"/>
          <w:szCs w:val="26"/>
          <w:lang w:val="vi-VN"/>
        </w:rPr>
        <w:t xml:space="preserve">ý </w:t>
      </w:r>
      <w:r w:rsidR="00FA3DCB" w:rsidRPr="00E73185">
        <w:rPr>
          <w:sz w:val="26"/>
          <w:szCs w:val="26"/>
          <w:lang w:val="vi-VN"/>
        </w:rPr>
        <w:t>kiến</w:t>
      </w:r>
      <w:r w:rsidRPr="00E73185">
        <w:rPr>
          <w:sz w:val="26"/>
          <w:szCs w:val="26"/>
          <w:lang w:val="vi-VN"/>
        </w:rPr>
        <w:t xml:space="preserve"> và tổng số ý kiến đã nhận được </w:t>
      </w:r>
    </w:p>
    <w:p w14:paraId="78DD4900" w14:textId="183B5F5D" w:rsidR="00DA547A" w:rsidRPr="00E73185" w:rsidRDefault="00DA547A" w:rsidP="00D1179D">
      <w:pPr>
        <w:spacing w:after="0"/>
        <w:ind w:firstLine="709"/>
        <w:jc w:val="both"/>
        <w:rPr>
          <w:sz w:val="26"/>
          <w:szCs w:val="26"/>
        </w:rPr>
      </w:pPr>
      <w:r w:rsidRPr="00E73185">
        <w:rPr>
          <w:sz w:val="26"/>
          <w:szCs w:val="26"/>
        </w:rPr>
        <w:t xml:space="preserve">- </w:t>
      </w:r>
      <w:r w:rsidRPr="00E73185">
        <w:rPr>
          <w:sz w:val="26"/>
          <w:szCs w:val="26"/>
          <w:lang w:val="vi-VN"/>
        </w:rPr>
        <w:t>Tổng số cơ quan, tổ chức gửi xin ý kiến</w:t>
      </w:r>
      <w:r w:rsidRPr="00E73185">
        <w:rPr>
          <w:sz w:val="26"/>
          <w:szCs w:val="26"/>
        </w:rPr>
        <w:t>:</w:t>
      </w:r>
      <w:r w:rsidR="00814744">
        <w:rPr>
          <w:sz w:val="26"/>
          <w:szCs w:val="26"/>
        </w:rPr>
        <w:t xml:space="preserve"> 83</w:t>
      </w:r>
    </w:p>
    <w:p w14:paraId="6FAB4ACA" w14:textId="2381F865" w:rsidR="00D522D0" w:rsidRPr="00E73185" w:rsidRDefault="00D522D0" w:rsidP="00D43AED">
      <w:pPr>
        <w:spacing w:after="0"/>
        <w:ind w:firstLine="709"/>
        <w:jc w:val="both"/>
        <w:rPr>
          <w:sz w:val="26"/>
          <w:szCs w:val="26"/>
        </w:rPr>
      </w:pPr>
      <w:r w:rsidRPr="00E73185">
        <w:rPr>
          <w:sz w:val="26"/>
          <w:szCs w:val="26"/>
          <w:lang w:val="vi-VN"/>
        </w:rPr>
        <w:t xml:space="preserve">- </w:t>
      </w:r>
      <w:r w:rsidR="00FA3DCB" w:rsidRPr="00E73185">
        <w:rPr>
          <w:sz w:val="26"/>
          <w:szCs w:val="26"/>
          <w:lang w:val="vi-VN"/>
        </w:rPr>
        <w:t xml:space="preserve">Tổng số ý kiến nhận được: </w:t>
      </w:r>
      <w:r w:rsidR="00BB5BA3" w:rsidRPr="00E73185">
        <w:rPr>
          <w:sz w:val="26"/>
          <w:szCs w:val="26"/>
        </w:rPr>
        <w:t>8</w:t>
      </w:r>
      <w:r w:rsidR="0031136E" w:rsidRPr="00E73185">
        <w:rPr>
          <w:sz w:val="26"/>
          <w:szCs w:val="26"/>
        </w:rPr>
        <w:t>0</w:t>
      </w:r>
      <w:r w:rsidR="00CB3A18" w:rsidRPr="00E73185">
        <w:rPr>
          <w:sz w:val="26"/>
          <w:szCs w:val="26"/>
          <w:lang w:val="vi-VN"/>
        </w:rPr>
        <w:t xml:space="preserve">, trong </w:t>
      </w:r>
      <w:r w:rsidRPr="00E73185">
        <w:rPr>
          <w:sz w:val="26"/>
          <w:szCs w:val="26"/>
          <w:lang w:val="vi-VN"/>
        </w:rPr>
        <w:t>đó:</w:t>
      </w:r>
    </w:p>
    <w:p w14:paraId="381C5057" w14:textId="227C88F0" w:rsidR="00A307A2" w:rsidRPr="00E73185" w:rsidRDefault="00D522D0" w:rsidP="00DF12CF">
      <w:pPr>
        <w:spacing w:after="0"/>
        <w:ind w:firstLine="709"/>
        <w:jc w:val="both"/>
        <w:rPr>
          <w:sz w:val="26"/>
          <w:szCs w:val="26"/>
        </w:rPr>
      </w:pPr>
      <w:r w:rsidRPr="00E73185">
        <w:rPr>
          <w:sz w:val="26"/>
          <w:szCs w:val="26"/>
          <w:lang w:val="vi-VN"/>
        </w:rPr>
        <w:t>+</w:t>
      </w:r>
      <w:r w:rsidR="00CB3A18" w:rsidRPr="00E73185">
        <w:rPr>
          <w:sz w:val="26"/>
          <w:szCs w:val="26"/>
          <w:lang w:val="vi-VN"/>
        </w:rPr>
        <w:t xml:space="preserve"> </w:t>
      </w:r>
      <w:r w:rsidRPr="00E73185">
        <w:rPr>
          <w:sz w:val="26"/>
          <w:szCs w:val="26"/>
          <w:lang w:val="vi-VN"/>
        </w:rPr>
        <w:t>C</w:t>
      </w:r>
      <w:r w:rsidR="00CB3A18" w:rsidRPr="00E73185">
        <w:rPr>
          <w:sz w:val="26"/>
          <w:szCs w:val="26"/>
          <w:lang w:val="vi-VN"/>
        </w:rPr>
        <w:t xml:space="preserve">ó </w:t>
      </w:r>
      <w:r w:rsidR="00BB5BA3" w:rsidRPr="00E73185">
        <w:rPr>
          <w:sz w:val="26"/>
          <w:szCs w:val="26"/>
        </w:rPr>
        <w:t>31</w:t>
      </w:r>
      <w:r w:rsidR="00CB3A18" w:rsidRPr="00E73185">
        <w:rPr>
          <w:sz w:val="26"/>
          <w:szCs w:val="26"/>
          <w:lang w:val="vi-VN"/>
        </w:rPr>
        <w:t xml:space="preserve"> ý kiến nhất </w:t>
      </w:r>
      <w:r w:rsidR="00383CB6" w:rsidRPr="00E73185">
        <w:rPr>
          <w:sz w:val="26"/>
          <w:szCs w:val="26"/>
          <w:lang w:val="vi-VN"/>
        </w:rPr>
        <w:t xml:space="preserve">trí, bao gồm: </w:t>
      </w:r>
      <w:r w:rsidR="00A307A2" w:rsidRPr="00E73185">
        <w:rPr>
          <w:rFonts w:eastAsia="Times New Roman"/>
          <w:kern w:val="16"/>
          <w:sz w:val="26"/>
          <w:szCs w:val="26"/>
          <w:lang w:val="vi-VN"/>
        </w:rPr>
        <w:t>Ngân hàng nhà nước</w:t>
      </w:r>
      <w:r w:rsidR="00522534" w:rsidRPr="00E73185">
        <w:rPr>
          <w:rFonts w:eastAsia="Times New Roman"/>
          <w:kern w:val="16"/>
          <w:sz w:val="26"/>
          <w:szCs w:val="26"/>
        </w:rPr>
        <w:t>,</w:t>
      </w:r>
      <w:r w:rsidR="00A307A2" w:rsidRPr="00E73185">
        <w:rPr>
          <w:rFonts w:eastAsia="Times New Roman"/>
          <w:kern w:val="16"/>
          <w:sz w:val="26"/>
          <w:szCs w:val="26"/>
          <w:lang w:val="vi-VN"/>
        </w:rPr>
        <w:t xml:space="preserve"> </w:t>
      </w:r>
      <w:r w:rsidR="00493104" w:rsidRPr="00E73185">
        <w:rPr>
          <w:rFonts w:eastAsia="Times New Roman"/>
          <w:b/>
          <w:kern w:val="16"/>
          <w:sz w:val="26"/>
          <w:szCs w:val="26"/>
          <w:lang w:val="vi-VN"/>
        </w:rPr>
        <w:t>Uỷ ban nhân dân các tỉnh</w:t>
      </w:r>
      <w:r w:rsidR="00493104" w:rsidRPr="00E73185">
        <w:rPr>
          <w:rFonts w:eastAsia="Times New Roman"/>
          <w:kern w:val="16"/>
          <w:sz w:val="26"/>
          <w:szCs w:val="26"/>
          <w:lang w:val="vi-VN"/>
        </w:rPr>
        <w:t>: Cao Bằng, Hoà Bình</w:t>
      </w:r>
      <w:r w:rsidR="00CD3D77" w:rsidRPr="00E73185">
        <w:rPr>
          <w:rFonts w:eastAsia="Times New Roman"/>
          <w:kern w:val="16"/>
          <w:sz w:val="26"/>
          <w:szCs w:val="26"/>
          <w:lang w:val="vi-VN"/>
        </w:rPr>
        <w:t xml:space="preserve"> (nay là tỉnh Phú Thọ)</w:t>
      </w:r>
      <w:r w:rsidR="00EF133D" w:rsidRPr="00E73185">
        <w:rPr>
          <w:rFonts w:eastAsia="Times New Roman"/>
          <w:kern w:val="16"/>
          <w:sz w:val="26"/>
          <w:szCs w:val="26"/>
          <w:lang w:val="vi-VN"/>
        </w:rPr>
        <w:t>, Quảng Trị</w:t>
      </w:r>
      <w:r w:rsidR="0082316E" w:rsidRPr="00E73185">
        <w:rPr>
          <w:rFonts w:eastAsia="Times New Roman"/>
          <w:kern w:val="16"/>
          <w:sz w:val="26"/>
          <w:szCs w:val="26"/>
          <w:lang w:val="vi-VN"/>
        </w:rPr>
        <w:t xml:space="preserve">, </w:t>
      </w:r>
      <w:r w:rsidR="0082316E" w:rsidRPr="00E73185">
        <w:rPr>
          <w:sz w:val="26"/>
          <w:szCs w:val="26"/>
          <w:lang w:val="vi-VN"/>
        </w:rPr>
        <w:t>Tây Ninh</w:t>
      </w:r>
      <w:r w:rsidR="00522534" w:rsidRPr="00E73185">
        <w:rPr>
          <w:rFonts w:eastAsia="Times New Roman"/>
          <w:kern w:val="16"/>
          <w:sz w:val="26"/>
          <w:szCs w:val="26"/>
        </w:rPr>
        <w:t>,</w:t>
      </w:r>
      <w:r w:rsidR="00493104" w:rsidRPr="00E73185">
        <w:rPr>
          <w:rFonts w:eastAsia="Times New Roman"/>
          <w:kern w:val="16"/>
          <w:sz w:val="26"/>
          <w:szCs w:val="26"/>
          <w:lang w:val="vi-VN"/>
        </w:rPr>
        <w:t xml:space="preserve"> </w:t>
      </w:r>
      <w:r w:rsidR="00493104" w:rsidRPr="00E73185">
        <w:rPr>
          <w:rFonts w:eastAsia="Times New Roman"/>
          <w:b/>
          <w:kern w:val="16"/>
          <w:sz w:val="26"/>
          <w:szCs w:val="26"/>
          <w:lang w:val="vi-VN"/>
        </w:rPr>
        <w:t>Sở Khoa học và Công nghệ các tỉnh</w:t>
      </w:r>
      <w:r w:rsidR="00493104" w:rsidRPr="00E73185">
        <w:rPr>
          <w:rFonts w:eastAsia="Times New Roman"/>
          <w:kern w:val="16"/>
          <w:sz w:val="26"/>
          <w:szCs w:val="26"/>
          <w:lang w:val="vi-VN"/>
        </w:rPr>
        <w:t>: Bắc Ninh, Lâm Đồng, Quảng Ngãi, Sơn La</w:t>
      </w:r>
      <w:r w:rsidR="00FA6B53" w:rsidRPr="00E73185">
        <w:rPr>
          <w:rFonts w:eastAsia="Times New Roman"/>
          <w:kern w:val="16"/>
          <w:sz w:val="26"/>
          <w:szCs w:val="26"/>
          <w:lang w:val="vi-VN"/>
        </w:rPr>
        <w:t>, Thái Nguyên</w:t>
      </w:r>
      <w:r w:rsidR="00F960A5" w:rsidRPr="00E73185">
        <w:rPr>
          <w:rFonts w:eastAsia="Times New Roman"/>
          <w:kern w:val="16"/>
          <w:sz w:val="26"/>
          <w:szCs w:val="26"/>
          <w:lang w:val="vi-VN"/>
        </w:rPr>
        <w:t>, Ninh Bình</w:t>
      </w:r>
      <w:r w:rsidR="0028544C" w:rsidRPr="00E73185">
        <w:rPr>
          <w:rFonts w:eastAsia="Times New Roman"/>
          <w:kern w:val="16"/>
          <w:sz w:val="26"/>
          <w:szCs w:val="26"/>
          <w:lang w:val="vi-VN"/>
        </w:rPr>
        <w:t xml:space="preserve">, </w:t>
      </w:r>
      <w:r w:rsidR="0028544C" w:rsidRPr="00E73185">
        <w:rPr>
          <w:sz w:val="26"/>
          <w:szCs w:val="26"/>
          <w:lang w:val="vi-VN"/>
        </w:rPr>
        <w:t>Thành phố Hồ Chí Minh</w:t>
      </w:r>
      <w:r w:rsidR="0015059D" w:rsidRPr="00E73185">
        <w:rPr>
          <w:rFonts w:eastAsia="Times New Roman"/>
          <w:kern w:val="16"/>
          <w:sz w:val="26"/>
          <w:szCs w:val="26"/>
        </w:rPr>
        <w:t xml:space="preserve">, </w:t>
      </w:r>
      <w:r w:rsidR="00937448" w:rsidRPr="00E73185">
        <w:rPr>
          <w:rFonts w:eastAsia="Times New Roman"/>
          <w:kern w:val="16"/>
          <w:sz w:val="26"/>
          <w:szCs w:val="26"/>
          <w:lang w:val="vi-VN"/>
        </w:rPr>
        <w:t>Trung tâ</w:t>
      </w:r>
      <w:r w:rsidR="00DF12CF" w:rsidRPr="00E73185">
        <w:rPr>
          <w:rFonts w:eastAsia="Times New Roman"/>
          <w:kern w:val="16"/>
          <w:sz w:val="26"/>
          <w:szCs w:val="26"/>
          <w:lang w:val="vi-VN"/>
        </w:rPr>
        <w:t xml:space="preserve">m </w:t>
      </w:r>
      <w:r w:rsidR="00132787" w:rsidRPr="00E73185">
        <w:rPr>
          <w:rFonts w:eastAsia="Times New Roman"/>
          <w:kern w:val="16"/>
          <w:sz w:val="26"/>
          <w:szCs w:val="26"/>
          <w:lang w:val="vi-VN"/>
        </w:rPr>
        <w:t>Tr</w:t>
      </w:r>
      <w:r w:rsidR="00396492" w:rsidRPr="00E73185">
        <w:rPr>
          <w:rFonts w:eastAsia="Times New Roman"/>
          <w:kern w:val="16"/>
          <w:sz w:val="26"/>
          <w:szCs w:val="26"/>
          <w:lang w:val="vi-VN"/>
        </w:rPr>
        <w:t>uyền</w:t>
      </w:r>
      <w:r w:rsidR="00132787" w:rsidRPr="00E73185">
        <w:rPr>
          <w:rFonts w:eastAsia="Times New Roman"/>
          <w:kern w:val="16"/>
          <w:sz w:val="26"/>
          <w:szCs w:val="26"/>
          <w:lang w:val="vi-VN"/>
        </w:rPr>
        <w:t xml:space="preserve"> thông khoa học và công nghệ</w:t>
      </w:r>
      <w:r w:rsidR="0015059D" w:rsidRPr="00E73185">
        <w:rPr>
          <w:rFonts w:eastAsia="Times New Roman"/>
          <w:kern w:val="16"/>
          <w:sz w:val="26"/>
          <w:szCs w:val="26"/>
        </w:rPr>
        <w:t xml:space="preserve"> (</w:t>
      </w:r>
      <w:r w:rsidR="0015059D" w:rsidRPr="00E73185">
        <w:rPr>
          <w:rFonts w:eastAsia="Times New Roman"/>
          <w:bCs/>
          <w:kern w:val="16"/>
          <w:sz w:val="26"/>
          <w:szCs w:val="26"/>
          <w:lang w:val="vi-VN"/>
        </w:rPr>
        <w:t>trực thuộc Bộ KH&amp;CN</w:t>
      </w:r>
      <w:r w:rsidR="0015059D" w:rsidRPr="00E73185">
        <w:rPr>
          <w:rFonts w:eastAsia="Times New Roman"/>
          <w:bCs/>
          <w:kern w:val="16"/>
          <w:sz w:val="26"/>
          <w:szCs w:val="26"/>
        </w:rPr>
        <w:t>)</w:t>
      </w:r>
      <w:r w:rsidR="0015059D" w:rsidRPr="00E73185">
        <w:rPr>
          <w:rFonts w:eastAsia="Times New Roman"/>
          <w:kern w:val="16"/>
          <w:sz w:val="26"/>
          <w:szCs w:val="26"/>
        </w:rPr>
        <w:t>,</w:t>
      </w:r>
      <w:r w:rsidR="00DF12CF" w:rsidRPr="00E73185">
        <w:rPr>
          <w:rFonts w:eastAsia="Times New Roman"/>
          <w:kern w:val="16"/>
          <w:sz w:val="26"/>
          <w:szCs w:val="26"/>
        </w:rPr>
        <w:t xml:space="preserve"> </w:t>
      </w:r>
      <w:r w:rsidR="00204CB3" w:rsidRPr="00E73185">
        <w:rPr>
          <w:rFonts w:eastAsia="Times New Roman"/>
          <w:kern w:val="16"/>
          <w:sz w:val="26"/>
          <w:szCs w:val="26"/>
        </w:rPr>
        <w:t xml:space="preserve">Công ty TNHH Tiêu chuẩn Đo lường Chất lượng miền Đông, </w:t>
      </w:r>
      <w:r w:rsidR="00B7442A" w:rsidRPr="00E73185">
        <w:rPr>
          <w:rFonts w:eastAsia="Times New Roman"/>
          <w:sz w:val="26"/>
          <w:szCs w:val="26"/>
        </w:rPr>
        <w:t>Công ty CP Kiểm định Đo lường và Chất lượng Cần Thơ</w:t>
      </w:r>
      <w:r w:rsidR="002923B3" w:rsidRPr="00E73185">
        <w:rPr>
          <w:rFonts w:eastAsia="Times New Roman"/>
          <w:sz w:val="26"/>
          <w:szCs w:val="26"/>
        </w:rPr>
        <w:t xml:space="preserve">, Công ty Cổ phần Đo lường Việt Nam, </w:t>
      </w:r>
      <w:r w:rsidR="00880438" w:rsidRPr="00E73185">
        <w:rPr>
          <w:rFonts w:eastAsia="Times New Roman"/>
          <w:sz w:val="26"/>
          <w:szCs w:val="26"/>
        </w:rPr>
        <w:t>Công ty Cổ phần Đo lường, Công ty TNHH Khoa học và Kỹ thuật Hà Nội,</w:t>
      </w:r>
      <w:r w:rsidR="00F35A82" w:rsidRPr="00E73185">
        <w:rPr>
          <w:rFonts w:eastAsia="Times New Roman"/>
          <w:sz w:val="26"/>
          <w:szCs w:val="26"/>
        </w:rPr>
        <w:t xml:space="preserve"> Công ty CP Công nghệ </w:t>
      </w:r>
      <w:r w:rsidR="009272A1" w:rsidRPr="00E73185">
        <w:rPr>
          <w:rFonts w:eastAsia="Times New Roman"/>
          <w:sz w:val="26"/>
          <w:szCs w:val="26"/>
        </w:rPr>
        <w:t>H</w:t>
      </w:r>
      <w:r w:rsidR="00F35A82" w:rsidRPr="00E73185">
        <w:rPr>
          <w:rFonts w:eastAsia="Times New Roman"/>
          <w:sz w:val="26"/>
          <w:szCs w:val="26"/>
        </w:rPr>
        <w:t xml:space="preserve">iệu chuẩn HD, </w:t>
      </w:r>
      <w:r w:rsidR="00770522" w:rsidRPr="00E73185">
        <w:rPr>
          <w:rFonts w:eastAsia="Times New Roman"/>
          <w:sz w:val="26"/>
          <w:szCs w:val="26"/>
        </w:rPr>
        <w:t xml:space="preserve">Công ty CP Điện tử Caltek, </w:t>
      </w:r>
      <w:r w:rsidR="00A652BA" w:rsidRPr="00E73185">
        <w:rPr>
          <w:rFonts w:eastAsia="Times New Roman"/>
          <w:sz w:val="26"/>
          <w:szCs w:val="26"/>
        </w:rPr>
        <w:t xml:space="preserve">Công ty CP Nghiên cứu và Thí nghiệm điện, </w:t>
      </w:r>
      <w:r w:rsidR="00661CDF" w:rsidRPr="00E73185">
        <w:rPr>
          <w:rFonts w:eastAsia="Times New Roman"/>
          <w:sz w:val="26"/>
          <w:szCs w:val="26"/>
        </w:rPr>
        <w:t xml:space="preserve">Công ty TNHH Hiệu chuẩn LTA Việt Nam, </w:t>
      </w:r>
      <w:r w:rsidR="00753599" w:rsidRPr="00E73185">
        <w:rPr>
          <w:rFonts w:eastAsia="Times New Roman"/>
          <w:sz w:val="26"/>
          <w:szCs w:val="26"/>
        </w:rPr>
        <w:t xml:space="preserve">Công ty TNHH Điện tử Kim Long, </w:t>
      </w:r>
      <w:r w:rsidR="00F31795" w:rsidRPr="00E73185">
        <w:rPr>
          <w:rFonts w:eastAsia="Times New Roman"/>
          <w:sz w:val="26"/>
          <w:szCs w:val="26"/>
        </w:rPr>
        <w:t>Trung tâm Ứng dụng, Dịch vụ Khoa học Công nghệ và Môi trường</w:t>
      </w:r>
      <w:r w:rsidR="00F95A66" w:rsidRPr="00E73185">
        <w:rPr>
          <w:rFonts w:eastAsia="Times New Roman"/>
          <w:sz w:val="26"/>
          <w:szCs w:val="26"/>
        </w:rPr>
        <w:t xml:space="preserve">, Công ty </w:t>
      </w:r>
      <w:r w:rsidR="00E1164D" w:rsidRPr="00E73185">
        <w:rPr>
          <w:rFonts w:eastAsia="Times New Roman"/>
          <w:sz w:val="26"/>
          <w:szCs w:val="26"/>
        </w:rPr>
        <w:t>CP Kiểm định Hiệu chuẩn Đo lường Khu vực 2</w:t>
      </w:r>
      <w:r w:rsidR="002D1C6A" w:rsidRPr="00E73185">
        <w:rPr>
          <w:rFonts w:eastAsia="Times New Roman"/>
          <w:sz w:val="26"/>
          <w:szCs w:val="26"/>
        </w:rPr>
        <w:t>, Công ty cổ phần đo lường STM</w:t>
      </w:r>
      <w:r w:rsidR="009E1A63" w:rsidRPr="00E73185">
        <w:rPr>
          <w:rFonts w:eastAsia="Times New Roman"/>
          <w:sz w:val="26"/>
          <w:szCs w:val="26"/>
        </w:rPr>
        <w:t xml:space="preserve">, Công ty Cổ phần dịch vụ KHKT Sao Mai, Công ty cổ phần cấp thoát nước Tuyên Quang, Trung tâm Kỹ thuật </w:t>
      </w:r>
      <w:r w:rsidR="009E1A63" w:rsidRPr="00E73185">
        <w:rPr>
          <w:rFonts w:eastAsia="Times New Roman"/>
          <w:sz w:val="26"/>
          <w:szCs w:val="26"/>
        </w:rPr>
        <w:lastRenderedPageBreak/>
        <w:t xml:space="preserve">Tiêu chuẩn Đo lường Chất lượng tỉnh Lâm Đồng, </w:t>
      </w:r>
      <w:r w:rsidR="009E1A63" w:rsidRPr="00E73185">
        <w:rPr>
          <w:sz w:val="28"/>
          <w:szCs w:val="28"/>
        </w:rPr>
        <w:t>Trung tâm Kỹ thuật Tiêu chuẩn Đo lường Chất lượng Cần Thơ</w:t>
      </w:r>
      <w:r w:rsidR="00FC12F4" w:rsidRPr="00E73185">
        <w:rPr>
          <w:sz w:val="28"/>
          <w:szCs w:val="28"/>
        </w:rPr>
        <w:t>, Công ty TNHH MTV nước sạch Hà Đông – Xí nghiệp lắp đặt và kiểm định đồng hồ</w:t>
      </w:r>
    </w:p>
    <w:p w14:paraId="5D3CB2B0" w14:textId="09E69D55" w:rsidR="006C2920" w:rsidRPr="00E73185" w:rsidRDefault="00D522D0" w:rsidP="00D1179D">
      <w:pPr>
        <w:spacing w:after="0"/>
        <w:ind w:firstLine="709"/>
        <w:jc w:val="both"/>
        <w:rPr>
          <w:rFonts w:eastAsia="Times New Roman"/>
          <w:kern w:val="16"/>
          <w:sz w:val="26"/>
          <w:szCs w:val="26"/>
        </w:rPr>
      </w:pPr>
      <w:r w:rsidRPr="00E73185">
        <w:rPr>
          <w:sz w:val="26"/>
          <w:szCs w:val="26"/>
          <w:lang w:val="vi-VN"/>
        </w:rPr>
        <w:t xml:space="preserve">+ Có </w:t>
      </w:r>
      <w:r w:rsidR="00814744">
        <w:rPr>
          <w:sz w:val="26"/>
          <w:szCs w:val="26"/>
        </w:rPr>
        <w:t>49</w:t>
      </w:r>
      <w:r w:rsidR="002C72D3" w:rsidRPr="00E73185">
        <w:rPr>
          <w:sz w:val="26"/>
          <w:szCs w:val="26"/>
          <w:lang w:val="vi-VN"/>
        </w:rPr>
        <w:t xml:space="preserve"> đơn vị có ý kiến chi tiết đối với </w:t>
      </w:r>
      <w:r w:rsidR="00402F13" w:rsidRPr="00E73185">
        <w:rPr>
          <w:sz w:val="26"/>
          <w:szCs w:val="26"/>
          <w:lang w:val="vi-VN"/>
        </w:rPr>
        <w:t xml:space="preserve">hồ sơ </w:t>
      </w:r>
      <w:r w:rsidR="002C72D3" w:rsidRPr="00E73185">
        <w:rPr>
          <w:sz w:val="26"/>
          <w:szCs w:val="26"/>
          <w:lang w:val="vi-VN"/>
        </w:rPr>
        <w:t xml:space="preserve">dự </w:t>
      </w:r>
      <w:r w:rsidR="00DF77C0" w:rsidRPr="00E73185">
        <w:rPr>
          <w:sz w:val="26"/>
          <w:szCs w:val="26"/>
          <w:lang w:val="vi-VN"/>
        </w:rPr>
        <w:t xml:space="preserve">thảo, bao gồm: </w:t>
      </w:r>
      <w:r w:rsidR="00AD5318" w:rsidRPr="00E73185">
        <w:rPr>
          <w:b/>
          <w:sz w:val="26"/>
          <w:szCs w:val="26"/>
          <w:lang w:val="vi-VN"/>
        </w:rPr>
        <w:t xml:space="preserve">các </w:t>
      </w:r>
      <w:r w:rsidR="00590FDC" w:rsidRPr="00E73185">
        <w:rPr>
          <w:b/>
          <w:sz w:val="26"/>
          <w:szCs w:val="26"/>
          <w:lang w:val="vi-VN"/>
        </w:rPr>
        <w:t>Bộ</w:t>
      </w:r>
      <w:r w:rsidR="00607157" w:rsidRPr="00E73185">
        <w:rPr>
          <w:sz w:val="26"/>
          <w:szCs w:val="26"/>
          <w:lang w:val="vi-VN"/>
        </w:rPr>
        <w:t>:</w:t>
      </w:r>
      <w:r w:rsidR="00590FDC" w:rsidRPr="00E73185">
        <w:rPr>
          <w:sz w:val="26"/>
          <w:szCs w:val="26"/>
          <w:lang w:val="vi-VN"/>
        </w:rPr>
        <w:t xml:space="preserve"> Văn Hoá, Thể thao và Du lịch</w:t>
      </w:r>
      <w:r w:rsidR="00607157" w:rsidRPr="00E73185">
        <w:rPr>
          <w:sz w:val="26"/>
          <w:szCs w:val="26"/>
          <w:lang w:val="vi-VN"/>
        </w:rPr>
        <w:t xml:space="preserve">, </w:t>
      </w:r>
      <w:r w:rsidR="00AD5318" w:rsidRPr="00E73185">
        <w:rPr>
          <w:sz w:val="26"/>
          <w:szCs w:val="26"/>
          <w:lang w:val="vi-VN"/>
        </w:rPr>
        <w:t>Xây dựng</w:t>
      </w:r>
      <w:r w:rsidR="00DF12CF" w:rsidRPr="00E73185">
        <w:rPr>
          <w:sz w:val="26"/>
          <w:szCs w:val="26"/>
          <w:lang w:val="vi-VN"/>
        </w:rPr>
        <w:t>, Công an, Ngoại giao, Nông nghiệp và Môi trường, Quốc phòng</w:t>
      </w:r>
      <w:r w:rsidR="008B530D" w:rsidRPr="00E73185">
        <w:rPr>
          <w:sz w:val="26"/>
          <w:szCs w:val="26"/>
          <w:lang w:val="vi-VN"/>
        </w:rPr>
        <w:t>, Nội vụ, Giáo dục và Đào tạo</w:t>
      </w:r>
      <w:r w:rsidR="00402F13" w:rsidRPr="00E73185">
        <w:rPr>
          <w:sz w:val="26"/>
          <w:szCs w:val="26"/>
          <w:lang w:val="vi-VN"/>
        </w:rPr>
        <w:t>, Tư pháp</w:t>
      </w:r>
      <w:r w:rsidR="00B2101A" w:rsidRPr="00E73185">
        <w:rPr>
          <w:sz w:val="26"/>
          <w:szCs w:val="26"/>
          <w:lang w:val="vi-VN"/>
        </w:rPr>
        <w:t>, Công thương</w:t>
      </w:r>
      <w:r w:rsidR="008757A3" w:rsidRPr="00E73185">
        <w:rPr>
          <w:sz w:val="26"/>
          <w:szCs w:val="26"/>
          <w:lang w:val="vi-VN"/>
        </w:rPr>
        <w:t xml:space="preserve">, </w:t>
      </w:r>
      <w:r w:rsidR="008757A3" w:rsidRPr="00E73185">
        <w:rPr>
          <w:spacing w:val="-6"/>
          <w:sz w:val="26"/>
          <w:szCs w:val="26"/>
          <w:lang w:val="vi-VN"/>
        </w:rPr>
        <w:t>Tài chính</w:t>
      </w:r>
      <w:r w:rsidR="00EE21C8" w:rsidRPr="00E73185">
        <w:rPr>
          <w:spacing w:val="-6"/>
          <w:sz w:val="26"/>
          <w:szCs w:val="26"/>
          <w:lang w:val="vi-VN"/>
        </w:rPr>
        <w:t>, Y tế</w:t>
      </w:r>
      <w:r w:rsidR="00590FDC" w:rsidRPr="00E73185">
        <w:rPr>
          <w:sz w:val="26"/>
          <w:szCs w:val="26"/>
          <w:lang w:val="vi-VN"/>
        </w:rPr>
        <w:t xml:space="preserve">; </w:t>
      </w:r>
      <w:r w:rsidR="00590FDC" w:rsidRPr="00E73185">
        <w:rPr>
          <w:rFonts w:eastAsia="Times New Roman"/>
          <w:b/>
          <w:kern w:val="16"/>
          <w:sz w:val="26"/>
          <w:szCs w:val="26"/>
          <w:lang w:val="vi-VN"/>
        </w:rPr>
        <w:t>Uỷ ban nhân dân các tỉnh</w:t>
      </w:r>
      <w:r w:rsidR="00590FDC" w:rsidRPr="00E73185">
        <w:rPr>
          <w:rFonts w:eastAsia="Times New Roman"/>
          <w:kern w:val="16"/>
          <w:sz w:val="26"/>
          <w:szCs w:val="26"/>
          <w:lang w:val="vi-VN"/>
        </w:rPr>
        <w:t>: Bến Tre</w:t>
      </w:r>
      <w:r w:rsidR="00CD3D77" w:rsidRPr="00E73185">
        <w:rPr>
          <w:rFonts w:eastAsia="Times New Roman"/>
          <w:kern w:val="16"/>
          <w:sz w:val="26"/>
          <w:szCs w:val="26"/>
          <w:lang w:val="vi-VN"/>
        </w:rPr>
        <w:t xml:space="preserve"> (nay là tỉnh Vĩnh Long)</w:t>
      </w:r>
      <w:r w:rsidR="00590FDC" w:rsidRPr="00E73185">
        <w:rPr>
          <w:rFonts w:eastAsia="Times New Roman"/>
          <w:kern w:val="16"/>
          <w:sz w:val="26"/>
          <w:szCs w:val="26"/>
          <w:lang w:val="vi-VN"/>
        </w:rPr>
        <w:t xml:space="preserve">, Thừa Thiên Huế, Lạng Sơn, Thanh Hoá; </w:t>
      </w:r>
      <w:r w:rsidR="006C2920" w:rsidRPr="00E73185">
        <w:rPr>
          <w:rFonts w:eastAsia="Times New Roman"/>
          <w:b/>
          <w:kern w:val="16"/>
          <w:sz w:val="26"/>
          <w:szCs w:val="26"/>
          <w:lang w:val="vi-VN"/>
        </w:rPr>
        <w:t>Sở Khoa học và Công nghệ các tỉnh</w:t>
      </w:r>
      <w:r w:rsidR="006C2920" w:rsidRPr="00E73185">
        <w:rPr>
          <w:rFonts w:eastAsia="Times New Roman"/>
          <w:kern w:val="16"/>
          <w:sz w:val="26"/>
          <w:szCs w:val="26"/>
          <w:lang w:val="vi-VN"/>
        </w:rPr>
        <w:t xml:space="preserve">: </w:t>
      </w:r>
      <w:r w:rsidR="009A3F77" w:rsidRPr="00E73185">
        <w:rPr>
          <w:rFonts w:eastAsia="Times New Roman"/>
          <w:kern w:val="16"/>
          <w:sz w:val="26"/>
          <w:szCs w:val="26"/>
          <w:lang w:val="vi-VN"/>
        </w:rPr>
        <w:t>Gia Lai</w:t>
      </w:r>
      <w:r w:rsidR="006C2920" w:rsidRPr="00E73185">
        <w:rPr>
          <w:rFonts w:eastAsia="Times New Roman"/>
          <w:kern w:val="16"/>
          <w:sz w:val="26"/>
          <w:szCs w:val="26"/>
          <w:lang w:val="vi-VN"/>
        </w:rPr>
        <w:t>, Bình Thuận</w:t>
      </w:r>
      <w:r w:rsidR="00CD3D77" w:rsidRPr="00E73185">
        <w:rPr>
          <w:rFonts w:eastAsia="Times New Roman"/>
          <w:kern w:val="16"/>
          <w:sz w:val="26"/>
          <w:szCs w:val="26"/>
          <w:lang w:val="vi-VN"/>
        </w:rPr>
        <w:t xml:space="preserve"> (nay là tỉnh Lâm Đồng)</w:t>
      </w:r>
      <w:r w:rsidR="006C2920" w:rsidRPr="00E73185">
        <w:rPr>
          <w:rFonts w:eastAsia="Times New Roman"/>
          <w:kern w:val="16"/>
          <w:sz w:val="26"/>
          <w:szCs w:val="26"/>
          <w:lang w:val="vi-VN"/>
        </w:rPr>
        <w:t>, Đắk Lắk, Điện Biên, Đồng Tháp, Hà Nam</w:t>
      </w:r>
      <w:r w:rsidR="00CD3D77" w:rsidRPr="00E73185">
        <w:rPr>
          <w:rFonts w:eastAsia="Times New Roman"/>
          <w:kern w:val="16"/>
          <w:sz w:val="26"/>
          <w:szCs w:val="26"/>
          <w:lang w:val="vi-VN"/>
        </w:rPr>
        <w:t xml:space="preserve"> (nay là tỉnh Ninh Bình)</w:t>
      </w:r>
      <w:r w:rsidR="006C2920" w:rsidRPr="00E73185">
        <w:rPr>
          <w:rFonts w:eastAsia="Times New Roman"/>
          <w:kern w:val="16"/>
          <w:sz w:val="26"/>
          <w:szCs w:val="26"/>
          <w:lang w:val="vi-VN"/>
        </w:rPr>
        <w:t>, Hà Nội, Hà Tĩnh, Hải Phòng, Khánh Hoà, Lai Châu, Ninh Thuận</w:t>
      </w:r>
      <w:r w:rsidR="000E6BF2" w:rsidRPr="00E73185">
        <w:rPr>
          <w:rFonts w:eastAsia="Times New Roman"/>
          <w:kern w:val="16"/>
          <w:sz w:val="26"/>
          <w:szCs w:val="26"/>
          <w:lang w:val="vi-VN"/>
        </w:rPr>
        <w:t xml:space="preserve"> </w:t>
      </w:r>
      <w:r w:rsidR="000E6BF2" w:rsidRPr="00E73185">
        <w:rPr>
          <w:rFonts w:eastAsia="Times New Roman"/>
          <w:sz w:val="26"/>
          <w:szCs w:val="26"/>
          <w:lang w:val="vi-VN"/>
        </w:rPr>
        <w:t>(nay là tỉnh Khánh Hòa)</w:t>
      </w:r>
      <w:r w:rsidR="006C2920" w:rsidRPr="00E73185">
        <w:rPr>
          <w:rFonts w:eastAsia="Times New Roman"/>
          <w:kern w:val="16"/>
          <w:sz w:val="26"/>
          <w:szCs w:val="26"/>
          <w:lang w:val="vi-VN"/>
        </w:rPr>
        <w:t>, N</w:t>
      </w:r>
      <w:r w:rsidR="00CE52E2" w:rsidRPr="00E73185">
        <w:rPr>
          <w:rFonts w:eastAsia="Times New Roman"/>
          <w:kern w:val="16"/>
          <w:sz w:val="26"/>
          <w:szCs w:val="26"/>
          <w:lang w:val="vi-VN"/>
        </w:rPr>
        <w:t>g</w:t>
      </w:r>
      <w:r w:rsidR="006C2920" w:rsidRPr="00E73185">
        <w:rPr>
          <w:rFonts w:eastAsia="Times New Roman"/>
          <w:kern w:val="16"/>
          <w:sz w:val="26"/>
          <w:szCs w:val="26"/>
          <w:lang w:val="vi-VN"/>
        </w:rPr>
        <w:t>hệ An, Tuyên Quang</w:t>
      </w:r>
      <w:r w:rsidR="000421A9" w:rsidRPr="00E73185">
        <w:rPr>
          <w:rFonts w:eastAsia="Times New Roman"/>
          <w:kern w:val="16"/>
          <w:sz w:val="26"/>
          <w:szCs w:val="26"/>
          <w:lang w:val="vi-VN"/>
        </w:rPr>
        <w:t xml:space="preserve">, </w:t>
      </w:r>
      <w:r w:rsidR="000421A9" w:rsidRPr="00E73185">
        <w:rPr>
          <w:sz w:val="26"/>
          <w:szCs w:val="26"/>
          <w:lang w:val="vi-VN"/>
        </w:rPr>
        <w:t xml:space="preserve">Lào Cai, </w:t>
      </w:r>
      <w:r w:rsidR="008B530D" w:rsidRPr="00E73185">
        <w:rPr>
          <w:sz w:val="26"/>
          <w:szCs w:val="26"/>
          <w:lang w:val="vi-VN"/>
        </w:rPr>
        <w:t>Vĩnh Long</w:t>
      </w:r>
      <w:r w:rsidR="0021323C" w:rsidRPr="00E73185">
        <w:rPr>
          <w:sz w:val="26"/>
          <w:szCs w:val="26"/>
          <w:lang w:val="vi-VN"/>
        </w:rPr>
        <w:t>, Phú Thọ</w:t>
      </w:r>
      <w:r w:rsidR="002474FE" w:rsidRPr="00E73185">
        <w:rPr>
          <w:sz w:val="26"/>
          <w:szCs w:val="26"/>
          <w:lang w:val="vi-VN"/>
        </w:rPr>
        <w:t>, thành phố Đà Nẵng</w:t>
      </w:r>
      <w:r w:rsidR="00A24BF8" w:rsidRPr="00E73185">
        <w:rPr>
          <w:sz w:val="26"/>
          <w:szCs w:val="26"/>
          <w:lang w:val="vi-VN"/>
        </w:rPr>
        <w:t>, An Giang</w:t>
      </w:r>
      <w:r w:rsidR="00EB4EE8" w:rsidRPr="00E73185">
        <w:rPr>
          <w:sz w:val="26"/>
          <w:szCs w:val="26"/>
          <w:lang w:val="vi-VN"/>
        </w:rPr>
        <w:t>, Cà Mau</w:t>
      </w:r>
      <w:r w:rsidR="00590FDC" w:rsidRPr="00E73185">
        <w:rPr>
          <w:rFonts w:eastAsia="Times New Roman"/>
          <w:kern w:val="16"/>
          <w:sz w:val="26"/>
          <w:szCs w:val="26"/>
          <w:lang w:val="vi-VN"/>
        </w:rPr>
        <w:t xml:space="preserve">; </w:t>
      </w:r>
      <w:r w:rsidR="00937448" w:rsidRPr="00E73185">
        <w:rPr>
          <w:rFonts w:eastAsia="Times New Roman"/>
          <w:b/>
          <w:kern w:val="16"/>
          <w:sz w:val="26"/>
          <w:szCs w:val="26"/>
          <w:lang w:val="vi-VN"/>
        </w:rPr>
        <w:t>c</w:t>
      </w:r>
      <w:r w:rsidR="00590FDC" w:rsidRPr="00E73185">
        <w:rPr>
          <w:rFonts w:eastAsia="Times New Roman"/>
          <w:b/>
          <w:kern w:val="16"/>
          <w:sz w:val="26"/>
          <w:szCs w:val="26"/>
          <w:lang w:val="vi-VN"/>
        </w:rPr>
        <w:t>ác đơn vị trực thuộc Uỷ ban Tiêu chuẩn Đo lường Chất lượng Quốc gia</w:t>
      </w:r>
      <w:r w:rsidR="00590FDC" w:rsidRPr="00E73185">
        <w:rPr>
          <w:rFonts w:eastAsia="Times New Roman"/>
          <w:kern w:val="16"/>
          <w:sz w:val="26"/>
          <w:szCs w:val="26"/>
          <w:lang w:val="vi-VN"/>
        </w:rPr>
        <w:t xml:space="preserve">: </w:t>
      </w:r>
      <w:r w:rsidR="00EA3BD4" w:rsidRPr="00E73185">
        <w:rPr>
          <w:rFonts w:eastAsia="Times New Roman"/>
          <w:kern w:val="16"/>
          <w:sz w:val="26"/>
          <w:szCs w:val="26"/>
          <w:lang w:val="vi-VN"/>
        </w:rPr>
        <w:t>Ban Pháp chế - Thanh tra (Ủy ban TCĐLCL Quốc gia)</w:t>
      </w:r>
      <w:r w:rsidR="00CE52E2" w:rsidRPr="00E73185">
        <w:rPr>
          <w:rFonts w:eastAsia="Times New Roman"/>
          <w:kern w:val="16"/>
          <w:sz w:val="26"/>
          <w:szCs w:val="26"/>
          <w:lang w:val="vi-VN"/>
        </w:rPr>
        <w:t>, Trung tâm Đào tạo Nghiệp vụ Tiêu chuẩn Đo lường Chất lượng, Trung tâm Kỹ thuật Tiêu chuẩn Đo lường Chất lượng 1, 2, Viện Đo lường Việt Nam</w:t>
      </w:r>
      <w:r w:rsidR="00115322" w:rsidRPr="00E73185">
        <w:rPr>
          <w:rFonts w:eastAsia="Times New Roman"/>
          <w:kern w:val="16"/>
          <w:sz w:val="26"/>
          <w:szCs w:val="26"/>
          <w:lang w:val="vi-VN"/>
        </w:rPr>
        <w:t xml:space="preserve">; </w:t>
      </w:r>
      <w:r w:rsidR="00115322" w:rsidRPr="00E73185">
        <w:rPr>
          <w:rFonts w:eastAsia="Times New Roman"/>
          <w:b/>
          <w:kern w:val="16"/>
          <w:sz w:val="26"/>
          <w:szCs w:val="26"/>
          <w:lang w:val="vi-VN"/>
        </w:rPr>
        <w:t>các Hội/Hiệp hội</w:t>
      </w:r>
      <w:r w:rsidR="008A3472" w:rsidRPr="00E73185">
        <w:rPr>
          <w:rFonts w:eastAsia="Times New Roman"/>
          <w:kern w:val="16"/>
          <w:sz w:val="26"/>
          <w:szCs w:val="26"/>
          <w:lang w:val="vi-VN"/>
        </w:rPr>
        <w:t xml:space="preserve">: </w:t>
      </w:r>
      <w:r w:rsidR="00090C3E" w:rsidRPr="00E73185">
        <w:rPr>
          <w:rFonts w:eastAsia="Times New Roman"/>
          <w:kern w:val="16"/>
          <w:sz w:val="26"/>
          <w:szCs w:val="26"/>
          <w:lang w:val="vi-VN"/>
        </w:rPr>
        <w:t>Hội Đo lường Việt Nam</w:t>
      </w:r>
      <w:r w:rsidR="008A3472" w:rsidRPr="00E73185">
        <w:rPr>
          <w:rFonts w:eastAsia="Times New Roman"/>
          <w:kern w:val="16"/>
          <w:sz w:val="26"/>
          <w:szCs w:val="26"/>
          <w:lang w:val="vi-VN"/>
        </w:rPr>
        <w:t xml:space="preserve"> Việt Nam, Liên đoàn Thương mại và Công nghiệp Việt Nam</w:t>
      </w:r>
      <w:r w:rsidR="00F35A82" w:rsidRPr="00E73185">
        <w:rPr>
          <w:rFonts w:eastAsia="Times New Roman"/>
          <w:kern w:val="16"/>
          <w:sz w:val="26"/>
          <w:szCs w:val="26"/>
        </w:rPr>
        <w:t xml:space="preserve">, </w:t>
      </w:r>
      <w:r w:rsidR="00F35A82" w:rsidRPr="00E73185">
        <w:rPr>
          <w:rFonts w:eastAsia="Times New Roman"/>
          <w:sz w:val="26"/>
          <w:szCs w:val="26"/>
        </w:rPr>
        <w:t>Công ty CP Công nghệ CTI</w:t>
      </w:r>
      <w:r w:rsidR="00830B6D" w:rsidRPr="00E73185">
        <w:rPr>
          <w:rFonts w:eastAsia="Times New Roman"/>
          <w:kern w:val="16"/>
          <w:sz w:val="26"/>
          <w:szCs w:val="26"/>
        </w:rPr>
        <w:t xml:space="preserve">, </w:t>
      </w:r>
      <w:r w:rsidR="00830B6D" w:rsidRPr="00E73185">
        <w:rPr>
          <w:rFonts w:eastAsia="Times New Roman"/>
          <w:sz w:val="26"/>
          <w:szCs w:val="26"/>
        </w:rPr>
        <w:t>Công ty CP Điện tử G-Tech</w:t>
      </w:r>
      <w:r w:rsidR="00226616" w:rsidRPr="00E73185">
        <w:rPr>
          <w:rFonts w:eastAsia="Times New Roman"/>
          <w:sz w:val="26"/>
          <w:szCs w:val="26"/>
        </w:rPr>
        <w:t xml:space="preserve">, Công ty TNHH Huấn luyện an toàn miền Nam, </w:t>
      </w:r>
      <w:r w:rsidR="00A12EFA" w:rsidRPr="00E73185">
        <w:rPr>
          <w:rFonts w:eastAsia="Times New Roman"/>
          <w:sz w:val="26"/>
          <w:szCs w:val="26"/>
        </w:rPr>
        <w:t>Công ty CP Kiểm định an toàn chất lượng</w:t>
      </w:r>
      <w:r w:rsidR="002D1C6A" w:rsidRPr="00E73185">
        <w:rPr>
          <w:rFonts w:eastAsia="Times New Roman"/>
          <w:sz w:val="26"/>
          <w:szCs w:val="26"/>
        </w:rPr>
        <w:t xml:space="preserve">, Công ty Cổ phần công nghệ và thương mại FMS, </w:t>
      </w:r>
      <w:r w:rsidR="009E1A63" w:rsidRPr="00E73185">
        <w:rPr>
          <w:sz w:val="28"/>
          <w:szCs w:val="28"/>
        </w:rPr>
        <w:t>Trung tâm Kỹ thuật Tiêu chuẩn Đo lường Chất lượng Thành phố Hồ Chí Minh</w:t>
      </w:r>
      <w:r w:rsidR="00B96328" w:rsidRPr="00E73185">
        <w:rPr>
          <w:rFonts w:eastAsia="Times New Roman"/>
          <w:sz w:val="26"/>
          <w:szCs w:val="26"/>
        </w:rPr>
        <w:t>.</w:t>
      </w:r>
    </w:p>
    <w:p w14:paraId="12B10F2E" w14:textId="13414912" w:rsidR="00A44375" w:rsidRPr="00E73185" w:rsidRDefault="00A44375" w:rsidP="00D1179D">
      <w:pPr>
        <w:spacing w:after="0"/>
        <w:ind w:firstLine="709"/>
        <w:jc w:val="both"/>
        <w:rPr>
          <w:rFonts w:eastAsia="Times New Roman"/>
          <w:kern w:val="16"/>
          <w:sz w:val="26"/>
          <w:szCs w:val="26"/>
          <w:lang w:val="vi-VN"/>
        </w:rPr>
      </w:pPr>
      <w:r w:rsidRPr="00E73185">
        <w:rPr>
          <w:rFonts w:eastAsia="Times New Roman"/>
          <w:kern w:val="16"/>
          <w:sz w:val="26"/>
          <w:szCs w:val="26"/>
          <w:lang w:val="vi-VN"/>
        </w:rPr>
        <w:t>- Các đơn vị chưa nhận được ý kiến góp ý:</w:t>
      </w:r>
    </w:p>
    <w:p w14:paraId="4A9D05B0" w14:textId="3EC72572" w:rsidR="00A44375" w:rsidRPr="00E73185" w:rsidRDefault="00156DFE" w:rsidP="00156DFE">
      <w:pPr>
        <w:spacing w:after="0"/>
        <w:ind w:firstLine="709"/>
        <w:jc w:val="both"/>
        <w:rPr>
          <w:rFonts w:eastAsia="Times New Roman"/>
          <w:spacing w:val="-6"/>
          <w:kern w:val="16"/>
          <w:sz w:val="26"/>
          <w:szCs w:val="26"/>
          <w:lang w:val="vi-VN"/>
        </w:rPr>
      </w:pPr>
      <w:r w:rsidRPr="00E73185">
        <w:rPr>
          <w:rFonts w:eastAsia="Times New Roman"/>
          <w:spacing w:val="-6"/>
          <w:kern w:val="16"/>
          <w:sz w:val="26"/>
          <w:szCs w:val="26"/>
          <w:lang w:val="vi-VN"/>
        </w:rPr>
        <w:t>+ Các Bộ</w:t>
      </w:r>
      <w:r w:rsidR="00662E0E" w:rsidRPr="00E73185">
        <w:rPr>
          <w:rFonts w:eastAsia="Times New Roman"/>
          <w:spacing w:val="-6"/>
          <w:kern w:val="16"/>
          <w:sz w:val="26"/>
          <w:szCs w:val="26"/>
          <w:lang w:val="vi-VN"/>
        </w:rPr>
        <w:t xml:space="preserve"> (</w:t>
      </w:r>
      <w:r w:rsidR="00262A2E" w:rsidRPr="00E73185">
        <w:rPr>
          <w:rFonts w:eastAsia="Times New Roman"/>
          <w:spacing w:val="-6"/>
          <w:kern w:val="16"/>
          <w:sz w:val="26"/>
          <w:szCs w:val="26"/>
          <w:lang w:val="vi-VN"/>
        </w:rPr>
        <w:t>2</w:t>
      </w:r>
      <w:r w:rsidR="00662E0E" w:rsidRPr="00E73185">
        <w:rPr>
          <w:rFonts w:eastAsia="Times New Roman"/>
          <w:spacing w:val="-6"/>
          <w:kern w:val="16"/>
          <w:sz w:val="26"/>
          <w:szCs w:val="26"/>
          <w:lang w:val="vi-VN"/>
        </w:rPr>
        <w:t>)</w:t>
      </w:r>
      <w:r w:rsidRPr="00E73185">
        <w:rPr>
          <w:rFonts w:eastAsia="Times New Roman"/>
          <w:spacing w:val="-6"/>
          <w:kern w:val="16"/>
          <w:sz w:val="26"/>
          <w:szCs w:val="26"/>
          <w:lang w:val="vi-VN"/>
        </w:rPr>
        <w:t xml:space="preserve">: </w:t>
      </w:r>
      <w:r w:rsidRPr="00E73185">
        <w:rPr>
          <w:spacing w:val="-6"/>
          <w:sz w:val="26"/>
          <w:szCs w:val="26"/>
          <w:lang w:val="vi-VN"/>
        </w:rPr>
        <w:t>Dân tộc và Tôn giáo, Văn phòng Chính phủ.</w:t>
      </w:r>
    </w:p>
    <w:p w14:paraId="3BD7232A" w14:textId="53C1761C" w:rsidR="00A44375" w:rsidRPr="00E73185" w:rsidRDefault="00A44375" w:rsidP="00156DFE">
      <w:pPr>
        <w:spacing w:after="0"/>
        <w:ind w:firstLine="709"/>
        <w:jc w:val="both"/>
        <w:rPr>
          <w:rFonts w:eastAsia="Times New Roman"/>
          <w:kern w:val="16"/>
          <w:sz w:val="26"/>
          <w:szCs w:val="26"/>
          <w:lang w:val="vi-VN"/>
        </w:rPr>
      </w:pPr>
      <w:r w:rsidRPr="00E73185">
        <w:rPr>
          <w:rFonts w:eastAsia="Times New Roman"/>
          <w:kern w:val="16"/>
          <w:sz w:val="26"/>
          <w:szCs w:val="26"/>
          <w:lang w:val="vi-VN"/>
        </w:rPr>
        <w:t>+ Các tỉnh</w:t>
      </w:r>
      <w:r w:rsidR="00662E0E" w:rsidRPr="00E73185">
        <w:rPr>
          <w:rFonts w:eastAsia="Times New Roman"/>
          <w:kern w:val="16"/>
          <w:sz w:val="26"/>
          <w:szCs w:val="26"/>
          <w:lang w:val="vi-VN"/>
        </w:rPr>
        <w:t xml:space="preserve"> (</w:t>
      </w:r>
      <w:r w:rsidR="00EB4EE8" w:rsidRPr="00E73185">
        <w:rPr>
          <w:rFonts w:eastAsia="Times New Roman"/>
          <w:kern w:val="16"/>
          <w:sz w:val="26"/>
          <w:szCs w:val="26"/>
          <w:lang w:val="vi-VN"/>
        </w:rPr>
        <w:t>1</w:t>
      </w:r>
      <w:r w:rsidR="00662E0E" w:rsidRPr="00E73185">
        <w:rPr>
          <w:rFonts w:eastAsia="Times New Roman"/>
          <w:kern w:val="16"/>
          <w:sz w:val="26"/>
          <w:szCs w:val="26"/>
          <w:lang w:val="vi-VN"/>
        </w:rPr>
        <w:t>)</w:t>
      </w:r>
      <w:r w:rsidRPr="00E73185">
        <w:rPr>
          <w:rFonts w:eastAsia="Times New Roman"/>
          <w:kern w:val="16"/>
          <w:sz w:val="26"/>
          <w:szCs w:val="26"/>
          <w:lang w:val="vi-VN"/>
        </w:rPr>
        <w:t>:</w:t>
      </w:r>
      <w:r w:rsidR="0085617A" w:rsidRPr="00E73185">
        <w:rPr>
          <w:sz w:val="26"/>
          <w:szCs w:val="26"/>
          <w:lang w:val="vi-VN"/>
        </w:rPr>
        <w:t xml:space="preserve"> </w:t>
      </w:r>
      <w:r w:rsidR="00156DFE" w:rsidRPr="00E73185">
        <w:rPr>
          <w:sz w:val="26"/>
          <w:szCs w:val="26"/>
          <w:lang w:val="vi-VN"/>
        </w:rPr>
        <w:t>Đồ</w:t>
      </w:r>
      <w:r w:rsidR="00EB4EE8" w:rsidRPr="00E73185">
        <w:rPr>
          <w:sz w:val="26"/>
          <w:szCs w:val="26"/>
          <w:lang w:val="vi-VN"/>
        </w:rPr>
        <w:t>ng Nai</w:t>
      </w:r>
    </w:p>
    <w:p w14:paraId="6C28C012" w14:textId="39D20C45" w:rsidR="00D522D0" w:rsidRPr="00E73185" w:rsidRDefault="00D522D0" w:rsidP="00E1224F">
      <w:pPr>
        <w:ind w:firstLine="709"/>
        <w:jc w:val="both"/>
        <w:rPr>
          <w:sz w:val="26"/>
          <w:szCs w:val="26"/>
          <w:lang w:val="vi-VN"/>
        </w:rPr>
      </w:pPr>
      <w:r w:rsidRPr="00E73185">
        <w:rPr>
          <w:sz w:val="26"/>
          <w:szCs w:val="26"/>
          <w:lang w:val="vi-VN"/>
        </w:rPr>
        <w:t>2. Kết quả cụ thể như sau:</w:t>
      </w:r>
    </w:p>
    <w:tbl>
      <w:tblPr>
        <w:tblStyle w:val="TableGrid"/>
        <w:tblW w:w="15398" w:type="dxa"/>
        <w:tblInd w:w="-856" w:type="dxa"/>
        <w:tblLook w:val="04A0" w:firstRow="1" w:lastRow="0" w:firstColumn="1" w:lastColumn="0" w:noHBand="0" w:noVBand="1"/>
      </w:tblPr>
      <w:tblGrid>
        <w:gridCol w:w="756"/>
        <w:gridCol w:w="2080"/>
        <w:gridCol w:w="1248"/>
        <w:gridCol w:w="6161"/>
        <w:gridCol w:w="5145"/>
        <w:gridCol w:w="8"/>
      </w:tblGrid>
      <w:tr w:rsidR="00E73185" w:rsidRPr="00E73185" w14:paraId="47E18406" w14:textId="77777777" w:rsidTr="0009750A">
        <w:trPr>
          <w:gridAfter w:val="1"/>
          <w:wAfter w:w="8" w:type="dxa"/>
          <w:trHeight w:val="20"/>
          <w:tblHeader/>
        </w:trPr>
        <w:tc>
          <w:tcPr>
            <w:tcW w:w="756" w:type="dxa"/>
            <w:vAlign w:val="center"/>
          </w:tcPr>
          <w:p w14:paraId="408C341C" w14:textId="6470CD68" w:rsidR="00C835A0" w:rsidRPr="00E73185" w:rsidRDefault="00C835A0" w:rsidP="00EB05AA">
            <w:pPr>
              <w:spacing w:before="0" w:after="0"/>
              <w:jc w:val="center"/>
              <w:rPr>
                <w:b/>
                <w:sz w:val="26"/>
                <w:szCs w:val="26"/>
              </w:rPr>
            </w:pPr>
            <w:r w:rsidRPr="00E73185">
              <w:rPr>
                <w:b/>
                <w:sz w:val="26"/>
                <w:szCs w:val="26"/>
              </w:rPr>
              <w:t>STT</w:t>
            </w:r>
          </w:p>
        </w:tc>
        <w:tc>
          <w:tcPr>
            <w:tcW w:w="2080" w:type="dxa"/>
            <w:vAlign w:val="center"/>
          </w:tcPr>
          <w:p w14:paraId="5DB7FA20" w14:textId="254449D7" w:rsidR="00C835A0" w:rsidRPr="00E73185" w:rsidRDefault="00B80616" w:rsidP="00EB05AA">
            <w:pPr>
              <w:spacing w:before="0" w:after="0"/>
              <w:jc w:val="center"/>
              <w:rPr>
                <w:bCs/>
                <w:iCs/>
                <w:sz w:val="26"/>
                <w:szCs w:val="26"/>
                <w:lang w:val="vi-VN"/>
              </w:rPr>
            </w:pPr>
            <w:r w:rsidRPr="00E73185">
              <w:rPr>
                <w:b/>
                <w:sz w:val="26"/>
                <w:szCs w:val="26"/>
                <w:lang w:val="vi-VN"/>
              </w:rPr>
              <w:t xml:space="preserve">Nhóm vấn đề hoặc </w:t>
            </w:r>
            <w:r w:rsidR="00C835A0" w:rsidRPr="00E73185">
              <w:rPr>
                <w:b/>
                <w:sz w:val="26"/>
                <w:szCs w:val="26"/>
              </w:rPr>
              <w:t>Điều</w:t>
            </w:r>
            <w:r w:rsidR="00DA547A" w:rsidRPr="00E73185">
              <w:rPr>
                <w:b/>
                <w:sz w:val="26"/>
                <w:szCs w:val="26"/>
              </w:rPr>
              <w:t>,</w:t>
            </w:r>
            <w:r w:rsidR="00C835A0" w:rsidRPr="00E73185">
              <w:rPr>
                <w:b/>
                <w:sz w:val="26"/>
                <w:szCs w:val="26"/>
              </w:rPr>
              <w:t xml:space="preserve"> khoản</w:t>
            </w:r>
          </w:p>
        </w:tc>
        <w:tc>
          <w:tcPr>
            <w:tcW w:w="1248" w:type="dxa"/>
            <w:vAlign w:val="center"/>
          </w:tcPr>
          <w:p w14:paraId="7603834D" w14:textId="298DAD07" w:rsidR="00C835A0" w:rsidRPr="00E73185" w:rsidRDefault="00C835A0" w:rsidP="00EB05AA">
            <w:pPr>
              <w:spacing w:before="0" w:after="0"/>
              <w:jc w:val="center"/>
              <w:rPr>
                <w:sz w:val="26"/>
                <w:szCs w:val="26"/>
                <w:lang w:val="vi-VN"/>
              </w:rPr>
            </w:pPr>
            <w:r w:rsidRPr="00E73185">
              <w:rPr>
                <w:b/>
                <w:sz w:val="26"/>
                <w:szCs w:val="26"/>
                <w:lang w:val="vi-VN"/>
              </w:rPr>
              <w:t>Cơ quan, tổ chức</w:t>
            </w:r>
            <w:r w:rsidR="00B80616" w:rsidRPr="00E73185">
              <w:rPr>
                <w:b/>
                <w:sz w:val="26"/>
                <w:szCs w:val="26"/>
                <w:lang w:val="vi-VN"/>
              </w:rPr>
              <w:t xml:space="preserve"> góp ý</w:t>
            </w:r>
          </w:p>
        </w:tc>
        <w:tc>
          <w:tcPr>
            <w:tcW w:w="6161" w:type="dxa"/>
            <w:vAlign w:val="center"/>
          </w:tcPr>
          <w:p w14:paraId="11FE8F09" w14:textId="360F5F4B" w:rsidR="00C835A0" w:rsidRPr="00E73185" w:rsidRDefault="00C835A0" w:rsidP="00EB05AA">
            <w:pPr>
              <w:spacing w:before="0" w:after="0"/>
              <w:jc w:val="center"/>
              <w:rPr>
                <w:bCs/>
                <w:iCs/>
                <w:sz w:val="26"/>
                <w:szCs w:val="26"/>
                <w:lang w:val="vi-VN"/>
              </w:rPr>
            </w:pPr>
            <w:r w:rsidRPr="00E73185">
              <w:rPr>
                <w:b/>
                <w:sz w:val="26"/>
                <w:szCs w:val="26"/>
              </w:rPr>
              <w:t>Nội dung góp ý</w:t>
            </w:r>
          </w:p>
        </w:tc>
        <w:tc>
          <w:tcPr>
            <w:tcW w:w="5145" w:type="dxa"/>
            <w:vAlign w:val="center"/>
          </w:tcPr>
          <w:p w14:paraId="6DC20909" w14:textId="42DD06A6" w:rsidR="00C835A0" w:rsidRPr="00E73185" w:rsidRDefault="00C835A0" w:rsidP="00EB05AA">
            <w:pPr>
              <w:spacing w:before="0" w:after="0"/>
              <w:jc w:val="center"/>
              <w:rPr>
                <w:sz w:val="26"/>
                <w:szCs w:val="26"/>
                <w:lang w:val="vi-VN"/>
              </w:rPr>
            </w:pPr>
            <w:r w:rsidRPr="00E73185">
              <w:rPr>
                <w:b/>
                <w:sz w:val="26"/>
                <w:szCs w:val="26"/>
                <w:lang w:val="vi-VN"/>
              </w:rPr>
              <w:t xml:space="preserve">Nội dung tiếp </w:t>
            </w:r>
            <w:r w:rsidR="0012129B" w:rsidRPr="00E73185">
              <w:rPr>
                <w:b/>
                <w:sz w:val="26"/>
                <w:szCs w:val="26"/>
                <w:lang w:val="vi-VN"/>
              </w:rPr>
              <w:t>thu, giải trình</w:t>
            </w:r>
          </w:p>
        </w:tc>
      </w:tr>
      <w:tr w:rsidR="00491B0C" w:rsidRPr="00E73185" w14:paraId="3F0026AB" w14:textId="77777777" w:rsidTr="0009750A">
        <w:trPr>
          <w:trHeight w:val="414"/>
        </w:trPr>
        <w:tc>
          <w:tcPr>
            <w:tcW w:w="15398" w:type="dxa"/>
            <w:gridSpan w:val="6"/>
          </w:tcPr>
          <w:p w14:paraId="1F84A6CF" w14:textId="7648926E" w:rsidR="002B4C1C" w:rsidRPr="00E73185" w:rsidRDefault="002B4C1C" w:rsidP="009A5B9B">
            <w:pPr>
              <w:spacing w:before="0" w:after="0"/>
              <w:rPr>
                <w:b/>
                <w:sz w:val="26"/>
                <w:szCs w:val="26"/>
                <w:lang w:val="vi-VN"/>
              </w:rPr>
            </w:pPr>
            <w:r w:rsidRPr="00E73185">
              <w:rPr>
                <w:b/>
                <w:bCs/>
                <w:sz w:val="26"/>
                <w:szCs w:val="26"/>
              </w:rPr>
              <w:t>A</w:t>
            </w:r>
            <w:r w:rsidRPr="00E73185">
              <w:rPr>
                <w:b/>
                <w:bCs/>
                <w:iCs/>
                <w:sz w:val="26"/>
                <w:szCs w:val="26"/>
              </w:rPr>
              <w:t xml:space="preserve">. </w:t>
            </w:r>
            <w:r w:rsidRPr="00E73185">
              <w:rPr>
                <w:b/>
                <w:bCs/>
                <w:iCs/>
                <w:sz w:val="26"/>
                <w:szCs w:val="26"/>
                <w:lang w:val="vi-VN"/>
              </w:rPr>
              <w:t>Dự thảo Nghị định</w:t>
            </w:r>
          </w:p>
        </w:tc>
      </w:tr>
      <w:tr w:rsidR="00E73185" w:rsidRPr="00E73185" w14:paraId="2BDF82BC" w14:textId="77777777" w:rsidTr="0009750A">
        <w:trPr>
          <w:gridAfter w:val="1"/>
          <w:wAfter w:w="8" w:type="dxa"/>
          <w:trHeight w:val="20"/>
        </w:trPr>
        <w:tc>
          <w:tcPr>
            <w:tcW w:w="756" w:type="dxa"/>
          </w:tcPr>
          <w:p w14:paraId="1237DC1E" w14:textId="65C4CBC7" w:rsidR="0082346E" w:rsidRPr="00E73185" w:rsidRDefault="00E8271A" w:rsidP="003C5EF4">
            <w:pPr>
              <w:spacing w:before="0" w:after="0"/>
              <w:rPr>
                <w:b/>
                <w:bCs/>
                <w:sz w:val="26"/>
                <w:szCs w:val="26"/>
              </w:rPr>
            </w:pPr>
            <w:r w:rsidRPr="00E73185">
              <w:rPr>
                <w:b/>
                <w:bCs/>
                <w:sz w:val="26"/>
                <w:szCs w:val="26"/>
              </w:rPr>
              <w:t xml:space="preserve">I. </w:t>
            </w:r>
          </w:p>
        </w:tc>
        <w:tc>
          <w:tcPr>
            <w:tcW w:w="2080" w:type="dxa"/>
          </w:tcPr>
          <w:p w14:paraId="040428DE" w14:textId="5F1EA4A1" w:rsidR="0082346E" w:rsidRPr="00E73185" w:rsidRDefault="0082346E" w:rsidP="0082346E">
            <w:pPr>
              <w:spacing w:before="0" w:after="0"/>
              <w:jc w:val="both"/>
              <w:rPr>
                <w:rFonts w:eastAsia="Times New Roman"/>
                <w:b/>
                <w:bCs/>
                <w:sz w:val="26"/>
                <w:szCs w:val="26"/>
              </w:rPr>
            </w:pPr>
            <w:r w:rsidRPr="00E73185">
              <w:rPr>
                <w:rFonts w:eastAsia="Times New Roman"/>
                <w:b/>
                <w:bCs/>
                <w:sz w:val="26"/>
                <w:szCs w:val="26"/>
              </w:rPr>
              <w:t>Lỗi chính tả, thể thức, trình tự, thủ tục, kỹ thuật trình bày</w:t>
            </w:r>
          </w:p>
        </w:tc>
        <w:tc>
          <w:tcPr>
            <w:tcW w:w="1248" w:type="dxa"/>
          </w:tcPr>
          <w:p w14:paraId="4D0EB733" w14:textId="72A81F68" w:rsidR="0082346E" w:rsidRPr="00E73185" w:rsidRDefault="0082346E" w:rsidP="00491B0C">
            <w:pPr>
              <w:widowControl w:val="0"/>
              <w:spacing w:before="0" w:after="0" w:line="290" w:lineRule="exact"/>
              <w:jc w:val="center"/>
              <w:rPr>
                <w:rFonts w:eastAsia="Times New Roman"/>
                <w:sz w:val="26"/>
                <w:szCs w:val="26"/>
              </w:rPr>
            </w:pPr>
            <w:r w:rsidRPr="00E73185">
              <w:rPr>
                <w:rFonts w:eastAsia="Times New Roman"/>
                <w:sz w:val="26"/>
                <w:szCs w:val="26"/>
              </w:rPr>
              <w:t>- Các Sở KH&amp;CN:  Gia Lai, Bình Thuận</w:t>
            </w:r>
            <w:r w:rsidR="00D25050" w:rsidRPr="00E73185">
              <w:rPr>
                <w:rFonts w:eastAsia="Times New Roman"/>
                <w:sz w:val="26"/>
                <w:szCs w:val="26"/>
              </w:rPr>
              <w:t xml:space="preserve"> (nay là Lâm </w:t>
            </w:r>
            <w:r w:rsidR="00D25050" w:rsidRPr="00E73185">
              <w:rPr>
                <w:rFonts w:eastAsia="Times New Roman"/>
                <w:sz w:val="26"/>
                <w:szCs w:val="26"/>
              </w:rPr>
              <w:lastRenderedPageBreak/>
              <w:t>Đồng)</w:t>
            </w:r>
            <w:r w:rsidRPr="00E73185">
              <w:rPr>
                <w:rFonts w:eastAsia="Times New Roman"/>
                <w:sz w:val="26"/>
                <w:szCs w:val="26"/>
              </w:rPr>
              <w:t>, Hà Nam</w:t>
            </w:r>
            <w:r w:rsidR="00FC5D12" w:rsidRPr="00E73185">
              <w:rPr>
                <w:rFonts w:eastAsia="Times New Roman"/>
                <w:sz w:val="26"/>
                <w:szCs w:val="26"/>
              </w:rPr>
              <w:t xml:space="preserve"> (nay là Ninh Bình)</w:t>
            </w:r>
            <w:r w:rsidRPr="00E73185">
              <w:rPr>
                <w:rFonts w:eastAsia="Times New Roman"/>
                <w:sz w:val="26"/>
                <w:szCs w:val="26"/>
              </w:rPr>
              <w:t>, Đắk Lắk, Ninh Thuận</w:t>
            </w:r>
            <w:r w:rsidR="000E6BF2" w:rsidRPr="00E73185">
              <w:rPr>
                <w:rFonts w:eastAsia="Times New Roman"/>
                <w:sz w:val="26"/>
                <w:szCs w:val="26"/>
              </w:rPr>
              <w:t xml:space="preserve"> (nay là Khánh Hòa)</w:t>
            </w:r>
            <w:r w:rsidRPr="00E73185">
              <w:rPr>
                <w:rFonts w:eastAsia="Times New Roman"/>
                <w:sz w:val="26"/>
                <w:szCs w:val="26"/>
              </w:rPr>
              <w:t>, Đồng Tháp, Hà Tĩnh, Nghệ An, Cần Thơ, Phú Thọ, Hưng Yên, Quảng Ninh, Điện Biên, Khánh Hòa, Lai Châu, Cà Mau</w:t>
            </w:r>
          </w:p>
          <w:p w14:paraId="2EA08871" w14:textId="23012CE5" w:rsidR="0082346E" w:rsidRPr="00E73185" w:rsidRDefault="0082346E" w:rsidP="00491B0C">
            <w:pPr>
              <w:widowControl w:val="0"/>
              <w:spacing w:before="0" w:after="0" w:line="290" w:lineRule="exact"/>
              <w:jc w:val="center"/>
              <w:rPr>
                <w:sz w:val="26"/>
                <w:szCs w:val="26"/>
              </w:rPr>
            </w:pPr>
            <w:r w:rsidRPr="00E73185">
              <w:rPr>
                <w:rFonts w:eastAsia="Times New Roman"/>
                <w:sz w:val="26"/>
                <w:szCs w:val="26"/>
              </w:rPr>
              <w:t>- Bộ Tư pháp</w:t>
            </w:r>
          </w:p>
        </w:tc>
        <w:tc>
          <w:tcPr>
            <w:tcW w:w="6161" w:type="dxa"/>
          </w:tcPr>
          <w:p w14:paraId="42AA3672" w14:textId="50E20A15" w:rsidR="0082346E" w:rsidRPr="00E73185" w:rsidRDefault="0082346E" w:rsidP="0082346E">
            <w:pPr>
              <w:spacing w:before="0" w:after="0"/>
              <w:jc w:val="both"/>
              <w:rPr>
                <w:rFonts w:eastAsia="Times New Roman"/>
                <w:spacing w:val="-6"/>
                <w:sz w:val="26"/>
                <w:szCs w:val="26"/>
              </w:rPr>
            </w:pPr>
            <w:r w:rsidRPr="00E73185">
              <w:rPr>
                <w:rFonts w:eastAsia="Times New Roman"/>
                <w:spacing w:val="-6"/>
                <w:sz w:val="26"/>
                <w:szCs w:val="26"/>
              </w:rPr>
              <w:lastRenderedPageBreak/>
              <w:t>- Thêm cụm từ “Căn cứ” trước Luật Doanh nghiệp.</w:t>
            </w:r>
          </w:p>
          <w:p w14:paraId="16F79DBD" w14:textId="58B848FB" w:rsidR="0082346E" w:rsidRPr="00E73185" w:rsidRDefault="0082346E" w:rsidP="0082346E">
            <w:pPr>
              <w:spacing w:before="0" w:after="0"/>
              <w:jc w:val="both"/>
              <w:rPr>
                <w:rFonts w:eastAsia="Times New Roman"/>
                <w:spacing w:val="-6"/>
                <w:sz w:val="26"/>
                <w:szCs w:val="26"/>
              </w:rPr>
            </w:pPr>
            <w:r w:rsidRPr="00E73185">
              <w:rPr>
                <w:rFonts w:eastAsia="Times New Roman"/>
                <w:spacing w:val="-6"/>
                <w:sz w:val="26"/>
                <w:szCs w:val="26"/>
              </w:rPr>
              <w:t>- Viết lại cụm từ “bộ khoa học và công nghệ”.</w:t>
            </w:r>
          </w:p>
          <w:p w14:paraId="346B2BD6" w14:textId="121BCD02" w:rsidR="0082346E" w:rsidRPr="00E73185" w:rsidRDefault="0082346E" w:rsidP="0082346E">
            <w:pPr>
              <w:spacing w:before="0" w:after="0"/>
              <w:jc w:val="both"/>
              <w:rPr>
                <w:rFonts w:eastAsia="Times New Roman"/>
                <w:bCs/>
                <w:i/>
                <w:iCs/>
                <w:sz w:val="26"/>
                <w:szCs w:val="26"/>
              </w:rPr>
            </w:pPr>
            <w:r w:rsidRPr="00E73185">
              <w:rPr>
                <w:rFonts w:eastAsia="Times New Roman"/>
                <w:bCs/>
                <w:iCs/>
                <w:sz w:val="26"/>
                <w:szCs w:val="26"/>
              </w:rPr>
              <w:t>- Viết hoa từ “Đo” trong mục “</w:t>
            </w:r>
            <w:r w:rsidRPr="00E73185">
              <w:rPr>
                <w:rFonts w:eastAsia="Times New Roman"/>
                <w:bCs/>
                <w:i/>
                <w:iCs/>
                <w:sz w:val="26"/>
                <w:szCs w:val="26"/>
              </w:rPr>
              <w:t>Căn cứ Luật Đo lường ngày 11 tháng 11 năm 2011”.</w:t>
            </w:r>
          </w:p>
          <w:p w14:paraId="0E7D71DC" w14:textId="0340A6C5" w:rsidR="0082346E" w:rsidRPr="00E73185" w:rsidRDefault="0082346E" w:rsidP="0082346E">
            <w:pPr>
              <w:spacing w:before="0" w:after="0"/>
              <w:jc w:val="both"/>
              <w:rPr>
                <w:rFonts w:eastAsia="Times New Roman"/>
                <w:sz w:val="26"/>
                <w:szCs w:val="26"/>
              </w:rPr>
            </w:pPr>
            <w:r w:rsidRPr="00E73185">
              <w:rPr>
                <w:bCs/>
                <w:sz w:val="26"/>
                <w:szCs w:val="26"/>
              </w:rPr>
              <w:t>- Bổ sung từ “</w:t>
            </w:r>
            <w:r w:rsidRPr="00E73185">
              <w:rPr>
                <w:rFonts w:eastAsia="Times New Roman"/>
                <w:i/>
                <w:sz w:val="26"/>
                <w:szCs w:val="26"/>
              </w:rPr>
              <w:t xml:space="preserve">bãi bỏ” </w:t>
            </w:r>
            <w:r w:rsidRPr="00E73185">
              <w:rPr>
                <w:rFonts w:eastAsia="Times New Roman"/>
                <w:iCs/>
                <w:sz w:val="26"/>
                <w:szCs w:val="26"/>
              </w:rPr>
              <w:t xml:space="preserve">vào tên của Nghị định </w:t>
            </w:r>
            <w:r w:rsidRPr="00E73185">
              <w:rPr>
                <w:rFonts w:eastAsia="Times New Roman"/>
                <w:sz w:val="26"/>
                <w:szCs w:val="26"/>
              </w:rPr>
              <w:t>nhằm đảm bảo sự thống nhất và đầy đủ.</w:t>
            </w:r>
          </w:p>
          <w:p w14:paraId="0879B9D3" w14:textId="577AFCDB" w:rsidR="0082346E" w:rsidRPr="00E73185" w:rsidRDefault="0082346E" w:rsidP="0082346E">
            <w:pPr>
              <w:spacing w:before="0" w:after="0"/>
              <w:jc w:val="both"/>
              <w:rPr>
                <w:bCs/>
                <w:iCs/>
                <w:sz w:val="26"/>
                <w:szCs w:val="26"/>
              </w:rPr>
            </w:pPr>
            <w:r w:rsidRPr="00E73185">
              <w:rPr>
                <w:bCs/>
                <w:iCs/>
                <w:sz w:val="26"/>
                <w:szCs w:val="26"/>
              </w:rPr>
              <w:lastRenderedPageBreak/>
              <w:t>- Có 02 điểm b ở khoản 3 Điều 3 sửa đổi (thuộc khoản 1 Điều 1 dự thảo Nghị định).</w:t>
            </w:r>
          </w:p>
          <w:p w14:paraId="49BCE68E" w14:textId="76970680" w:rsidR="0082346E" w:rsidRPr="00E73185" w:rsidRDefault="0082346E" w:rsidP="0082346E">
            <w:pPr>
              <w:spacing w:before="0" w:after="0"/>
              <w:jc w:val="both"/>
              <w:rPr>
                <w:sz w:val="26"/>
                <w:szCs w:val="26"/>
              </w:rPr>
            </w:pPr>
            <w:r w:rsidRPr="00E73185">
              <w:rPr>
                <w:bCs/>
                <w:iCs/>
                <w:sz w:val="26"/>
                <w:szCs w:val="26"/>
              </w:rPr>
              <w:t xml:space="preserve">- Bỏ </w:t>
            </w:r>
            <w:r w:rsidRPr="00E73185">
              <w:rPr>
                <w:sz w:val="26"/>
                <w:szCs w:val="26"/>
              </w:rPr>
              <w:t>bớt 01 chữ “ngày” tại Điều 3 dự thảo.</w:t>
            </w:r>
          </w:p>
          <w:p w14:paraId="1AE14B3F" w14:textId="029952B1" w:rsidR="0082346E" w:rsidRPr="00E73185" w:rsidRDefault="0082346E" w:rsidP="0082346E">
            <w:pPr>
              <w:spacing w:before="0" w:after="0"/>
              <w:jc w:val="both"/>
              <w:rPr>
                <w:sz w:val="26"/>
                <w:szCs w:val="26"/>
              </w:rPr>
            </w:pPr>
            <w:r w:rsidRPr="00E73185">
              <w:rPr>
                <w:sz w:val="26"/>
                <w:szCs w:val="26"/>
              </w:rPr>
              <w:t xml:space="preserve">- Sửa “Ủy ban Nhân dân” thành “Ủy ban nhân dân” và bỏ 01 cụm từ </w:t>
            </w:r>
            <w:r w:rsidRPr="00E73185">
              <w:rPr>
                <w:i/>
                <w:sz w:val="26"/>
                <w:szCs w:val="26"/>
              </w:rPr>
              <w:t>“phương tiện đo”</w:t>
            </w:r>
            <w:r w:rsidRPr="00E73185">
              <w:rPr>
                <w:sz w:val="26"/>
                <w:szCs w:val="26"/>
              </w:rPr>
              <w:t xml:space="preserve"> tại dòng cuối Mẫu số 01.</w:t>
            </w:r>
          </w:p>
          <w:p w14:paraId="5F9F2EF1" w14:textId="137E921B" w:rsidR="0082346E" w:rsidRPr="00E73185" w:rsidRDefault="0082346E" w:rsidP="0082346E">
            <w:pPr>
              <w:spacing w:before="0" w:after="0"/>
              <w:jc w:val="both"/>
              <w:rPr>
                <w:bCs/>
                <w:iCs/>
                <w:sz w:val="26"/>
                <w:szCs w:val="26"/>
              </w:rPr>
            </w:pPr>
            <w:r w:rsidRPr="00E73185">
              <w:rPr>
                <w:sz w:val="26"/>
                <w:szCs w:val="26"/>
              </w:rPr>
              <w:t>- Dự thảo Nghị định và các tài liệu kèm theo cần được rà soát để bảo đảm thống nhất, hợp lý và tuân thủ thể thức và kỹ thuật trình bày văn bản theo quy định tại Chương V Nghị định số 78/2025/NĐ-CP</w:t>
            </w:r>
          </w:p>
        </w:tc>
        <w:tc>
          <w:tcPr>
            <w:tcW w:w="5145" w:type="dxa"/>
          </w:tcPr>
          <w:p w14:paraId="55ABE44D" w14:textId="3038FBDD" w:rsidR="0082346E" w:rsidRPr="00E73185" w:rsidRDefault="0082346E" w:rsidP="0082346E">
            <w:pPr>
              <w:spacing w:before="0" w:after="0"/>
              <w:jc w:val="both"/>
              <w:rPr>
                <w:sz w:val="26"/>
                <w:szCs w:val="26"/>
              </w:rPr>
            </w:pPr>
            <w:r w:rsidRPr="00E73185">
              <w:rPr>
                <w:sz w:val="26"/>
                <w:szCs w:val="26"/>
              </w:rPr>
              <w:lastRenderedPageBreak/>
              <w:t>Tiếp thu và đã chỉnh sửa dự thảo</w:t>
            </w:r>
            <w:r w:rsidR="009C1752" w:rsidRPr="00E73185">
              <w:rPr>
                <w:sz w:val="26"/>
                <w:szCs w:val="26"/>
              </w:rPr>
              <w:t>:</w:t>
            </w:r>
          </w:p>
          <w:p w14:paraId="1523118C" w14:textId="4A123B6F" w:rsidR="009C1752" w:rsidRPr="00E73185" w:rsidRDefault="009C1752" w:rsidP="0082346E">
            <w:pPr>
              <w:spacing w:before="0" w:after="0"/>
              <w:jc w:val="both"/>
              <w:rPr>
                <w:sz w:val="26"/>
                <w:szCs w:val="26"/>
              </w:rPr>
            </w:pPr>
            <w:r w:rsidRPr="00E73185">
              <w:rPr>
                <w:sz w:val="26"/>
                <w:szCs w:val="26"/>
              </w:rPr>
              <w:t>- Bổ sung từ “căn cứ”, rà soát, sửa lại lỗi chính tả, thể thức</w:t>
            </w:r>
          </w:p>
          <w:p w14:paraId="387EF3B5" w14:textId="0833543D" w:rsidR="009C1752" w:rsidRPr="00E73185" w:rsidRDefault="009C1752" w:rsidP="0082346E">
            <w:pPr>
              <w:spacing w:before="0" w:after="0"/>
              <w:jc w:val="both"/>
              <w:rPr>
                <w:rFonts w:eastAsia="Times New Roman"/>
                <w:sz w:val="26"/>
                <w:szCs w:val="26"/>
              </w:rPr>
            </w:pPr>
            <w:r w:rsidRPr="00E73185">
              <w:rPr>
                <w:sz w:val="26"/>
                <w:szCs w:val="26"/>
              </w:rPr>
              <w:t xml:space="preserve">- Sửa tên dự thảo Nghị định thành: </w:t>
            </w:r>
          </w:p>
          <w:p w14:paraId="78D8AFDC" w14:textId="38EFB3CA" w:rsidR="0082346E" w:rsidRPr="00E73185" w:rsidRDefault="009C1752" w:rsidP="0082346E">
            <w:pPr>
              <w:spacing w:before="0" w:after="0"/>
              <w:jc w:val="both"/>
              <w:rPr>
                <w:i/>
                <w:sz w:val="26"/>
                <w:szCs w:val="26"/>
              </w:rPr>
            </w:pPr>
            <w:r w:rsidRPr="00E73185">
              <w:rPr>
                <w:i/>
                <w:sz w:val="26"/>
                <w:szCs w:val="26"/>
              </w:rPr>
              <w:t xml:space="preserve">“Nghị định sửa đổi, bổ sung, bãi bỏ một số điều của Nghị định số 105/2016/NĐ-CP ngày 01 tháng 7 năm 2016 của Chính phủ quy định về </w:t>
            </w:r>
            <w:r w:rsidRPr="00E73185">
              <w:rPr>
                <w:i/>
                <w:sz w:val="26"/>
                <w:szCs w:val="26"/>
              </w:rPr>
              <w:lastRenderedPageBreak/>
              <w:t>điều kiện hoạt động của tổ chức kiểm định, hiệu chuẩn, thử nghiệm phương tiện đo, chuẩn đo lường; bãi bỏ một phần của Nghị định số 154/2018/NĐ-CP ngày 09 tháng 11 năm 2018 của Chính phủ và Nghị định số 133/2025/NĐ-CP ngày 12 tháng 6 năm 2025 của Chỉnh phủ liên quan đến hoạt động của tổ chức kiểm định, hiệu chuẩn, thử nghiệm phương tiện đo, chuẩn đo lường”</w:t>
            </w:r>
          </w:p>
        </w:tc>
      </w:tr>
      <w:tr w:rsidR="0009750A" w:rsidRPr="00E73185" w14:paraId="19CEEC1C" w14:textId="77777777" w:rsidTr="0009750A">
        <w:trPr>
          <w:trHeight w:val="20"/>
        </w:trPr>
        <w:tc>
          <w:tcPr>
            <w:tcW w:w="756" w:type="dxa"/>
          </w:tcPr>
          <w:p w14:paraId="73B83EB9" w14:textId="49CA6B95" w:rsidR="008E046F" w:rsidRPr="00E73185" w:rsidRDefault="008E046F" w:rsidP="00E8271A">
            <w:pPr>
              <w:spacing w:before="0" w:after="0"/>
              <w:rPr>
                <w:b/>
                <w:bCs/>
                <w:sz w:val="26"/>
                <w:szCs w:val="26"/>
              </w:rPr>
            </w:pPr>
            <w:r w:rsidRPr="00E73185">
              <w:rPr>
                <w:b/>
                <w:bCs/>
                <w:sz w:val="26"/>
                <w:szCs w:val="26"/>
              </w:rPr>
              <w:lastRenderedPageBreak/>
              <w:t>II.</w:t>
            </w:r>
          </w:p>
        </w:tc>
        <w:tc>
          <w:tcPr>
            <w:tcW w:w="14642" w:type="dxa"/>
            <w:gridSpan w:val="5"/>
          </w:tcPr>
          <w:p w14:paraId="0AC3EFB0" w14:textId="513D23FF" w:rsidR="008E046F" w:rsidRPr="00E73185" w:rsidRDefault="008E046F" w:rsidP="0082346E">
            <w:pPr>
              <w:spacing w:before="0" w:after="0"/>
              <w:jc w:val="both"/>
              <w:rPr>
                <w:b/>
                <w:bCs/>
                <w:sz w:val="26"/>
                <w:szCs w:val="26"/>
              </w:rPr>
            </w:pPr>
            <w:r w:rsidRPr="00E73185">
              <w:rPr>
                <w:b/>
                <w:bCs/>
                <w:sz w:val="26"/>
                <w:szCs w:val="26"/>
              </w:rPr>
              <w:t>Nội dung chính của dự thảo</w:t>
            </w:r>
          </w:p>
        </w:tc>
      </w:tr>
      <w:tr w:rsidR="00E73185" w:rsidRPr="00E73185" w14:paraId="7DA7F486" w14:textId="77777777" w:rsidTr="0009750A">
        <w:trPr>
          <w:gridAfter w:val="1"/>
          <w:wAfter w:w="8" w:type="dxa"/>
          <w:trHeight w:val="20"/>
        </w:trPr>
        <w:tc>
          <w:tcPr>
            <w:tcW w:w="756" w:type="dxa"/>
            <w:vMerge w:val="restart"/>
          </w:tcPr>
          <w:p w14:paraId="337992DE" w14:textId="77777777" w:rsidR="00B56A22" w:rsidRPr="00E73185" w:rsidRDefault="00B56A22" w:rsidP="0082346E">
            <w:pPr>
              <w:pStyle w:val="ListParagraph"/>
              <w:numPr>
                <w:ilvl w:val="0"/>
                <w:numId w:val="16"/>
              </w:numPr>
              <w:spacing w:before="0" w:after="0"/>
              <w:jc w:val="center"/>
              <w:rPr>
                <w:sz w:val="26"/>
                <w:szCs w:val="26"/>
                <w:lang w:val="vi-VN"/>
              </w:rPr>
            </w:pPr>
          </w:p>
        </w:tc>
        <w:tc>
          <w:tcPr>
            <w:tcW w:w="2080" w:type="dxa"/>
            <w:vMerge w:val="restart"/>
          </w:tcPr>
          <w:p w14:paraId="5A042052" w14:textId="7D855C58" w:rsidR="00B56A22" w:rsidRPr="00E73185" w:rsidRDefault="009F4F46" w:rsidP="0082346E">
            <w:pPr>
              <w:spacing w:before="0" w:after="0"/>
              <w:jc w:val="both"/>
              <w:rPr>
                <w:rFonts w:eastAsia="Times New Roman"/>
                <w:i/>
                <w:sz w:val="26"/>
                <w:szCs w:val="26"/>
                <w:lang w:val="vi-VN"/>
              </w:rPr>
            </w:pPr>
            <w:r w:rsidRPr="00E73185">
              <w:rPr>
                <w:b/>
                <w:bCs/>
                <w:sz w:val="26"/>
                <w:szCs w:val="26"/>
                <w:lang w:val="vi-VN"/>
              </w:rPr>
              <w:t xml:space="preserve">Khoản </w:t>
            </w:r>
            <w:r w:rsidR="00B56A22" w:rsidRPr="00E73185">
              <w:rPr>
                <w:b/>
                <w:bCs/>
                <w:sz w:val="26"/>
                <w:szCs w:val="26"/>
                <w:lang w:val="vi-VN"/>
              </w:rPr>
              <w:t>1</w:t>
            </w:r>
            <w:r w:rsidR="006810E2" w:rsidRPr="00E73185">
              <w:rPr>
                <w:b/>
                <w:bCs/>
                <w:sz w:val="26"/>
                <w:szCs w:val="26"/>
                <w:lang w:val="vi-VN"/>
              </w:rPr>
              <w:t xml:space="preserve"> Điều 1</w:t>
            </w:r>
            <w:r w:rsidR="0095710D" w:rsidRPr="00E73185">
              <w:rPr>
                <w:sz w:val="26"/>
                <w:szCs w:val="26"/>
                <w:lang w:val="vi-VN"/>
              </w:rPr>
              <w:t xml:space="preserve">: </w:t>
            </w:r>
            <w:r w:rsidR="00B56A22" w:rsidRPr="00E73185">
              <w:rPr>
                <w:sz w:val="26"/>
                <w:szCs w:val="26"/>
                <w:lang w:val="vi-VN"/>
              </w:rPr>
              <w:t xml:space="preserve">Sửa đổi, bổ sung Điều 3, Điều 4, Điều 9 </w:t>
            </w:r>
            <w:r w:rsidR="009E2498" w:rsidRPr="00E73185">
              <w:rPr>
                <w:sz w:val="26"/>
                <w:szCs w:val="26"/>
                <w:lang w:val="vi-VN"/>
              </w:rPr>
              <w:t>Nghị định số 105</w:t>
            </w:r>
          </w:p>
        </w:tc>
        <w:tc>
          <w:tcPr>
            <w:tcW w:w="1248" w:type="dxa"/>
          </w:tcPr>
          <w:p w14:paraId="6B58C32D" w14:textId="2F7C258C" w:rsidR="00B56A22" w:rsidRPr="00E73185" w:rsidRDefault="00B56A22" w:rsidP="009F37C2">
            <w:pPr>
              <w:spacing w:before="0" w:after="0"/>
              <w:jc w:val="center"/>
              <w:rPr>
                <w:sz w:val="26"/>
                <w:szCs w:val="26"/>
                <w:lang w:val="vi-VN"/>
              </w:rPr>
            </w:pPr>
            <w:r w:rsidRPr="00E73185">
              <w:rPr>
                <w:sz w:val="26"/>
                <w:szCs w:val="26"/>
                <w:lang w:val="vi-VN"/>
              </w:rPr>
              <w:t xml:space="preserve">Các Bộ: Văn Hoá, Thể thao và Du lịch, </w:t>
            </w:r>
            <w:r w:rsidRPr="00E73185">
              <w:rPr>
                <w:rFonts w:eastAsia="Times New Roman"/>
                <w:sz w:val="26"/>
                <w:szCs w:val="26"/>
                <w:lang w:val="vi-VN"/>
              </w:rPr>
              <w:t>Xây dựng, Thanh tra Chính phủ</w:t>
            </w:r>
          </w:p>
        </w:tc>
        <w:tc>
          <w:tcPr>
            <w:tcW w:w="6161" w:type="dxa"/>
          </w:tcPr>
          <w:p w14:paraId="474489F0" w14:textId="48B94A45" w:rsidR="00B56A22" w:rsidRPr="00E73185" w:rsidRDefault="00B56A22" w:rsidP="0082346E">
            <w:pPr>
              <w:spacing w:before="0" w:after="0"/>
              <w:jc w:val="both"/>
              <w:rPr>
                <w:sz w:val="26"/>
                <w:szCs w:val="26"/>
                <w:lang w:val="vi-VN"/>
              </w:rPr>
            </w:pPr>
            <w:r w:rsidRPr="00E73185">
              <w:rPr>
                <w:bCs/>
                <w:iCs/>
                <w:sz w:val="26"/>
                <w:szCs w:val="26"/>
                <w:lang w:val="vi-VN"/>
              </w:rPr>
              <w:t>Đề nghị t</w:t>
            </w:r>
            <w:r w:rsidRPr="00E73185">
              <w:rPr>
                <w:rFonts w:eastAsia="Times New Roman"/>
                <w:sz w:val="26"/>
                <w:szCs w:val="26"/>
                <w:lang w:val="vi-VN"/>
              </w:rPr>
              <w:t>ách làm 3 khoản riêng biệt cho các Điều 3, Điều 4 và Điều 9 và sắp xếp lại thứ tự các điều để phù hợp với thứ tự các Điều tại Nghị định sô 105/2016/NĐ-CP.</w:t>
            </w:r>
          </w:p>
        </w:tc>
        <w:tc>
          <w:tcPr>
            <w:tcW w:w="5145" w:type="dxa"/>
            <w:vMerge w:val="restart"/>
          </w:tcPr>
          <w:p w14:paraId="2B6C87F1" w14:textId="4C83B84F" w:rsidR="00B56A22" w:rsidRPr="0009750A" w:rsidRDefault="00B56A22" w:rsidP="00204118">
            <w:pPr>
              <w:spacing w:before="0" w:after="0"/>
              <w:jc w:val="both"/>
              <w:rPr>
                <w:spacing w:val="-2"/>
                <w:sz w:val="26"/>
                <w:szCs w:val="26"/>
                <w:lang w:val="vi-VN"/>
              </w:rPr>
            </w:pPr>
            <w:r w:rsidRPr="0009750A">
              <w:rPr>
                <w:spacing w:val="-2"/>
                <w:sz w:val="26"/>
                <w:szCs w:val="26"/>
                <w:lang w:val="vi-VN"/>
              </w:rPr>
              <w:t>Tiếp thu và đã chỉnh sửa dự thảo</w:t>
            </w:r>
            <w:r w:rsidR="00852892" w:rsidRPr="0009750A">
              <w:rPr>
                <w:spacing w:val="-2"/>
                <w:sz w:val="26"/>
                <w:szCs w:val="26"/>
                <w:lang w:val="vi-VN"/>
              </w:rPr>
              <w:t xml:space="preserve"> theo hướng t</w:t>
            </w:r>
            <w:r w:rsidRPr="0009750A">
              <w:rPr>
                <w:spacing w:val="-2"/>
                <w:sz w:val="26"/>
                <w:szCs w:val="26"/>
                <w:lang w:val="vi-VN"/>
              </w:rPr>
              <w:t>ách khoản 1 thành 3 khoản, sắp xếp lại trình tự các điều sửa đổi, bổ sung, đảm bảo rõ ràng, phù hợp Mẫu số 2</w:t>
            </w:r>
            <w:r w:rsidR="00204118" w:rsidRPr="0009750A">
              <w:rPr>
                <w:spacing w:val="-2"/>
                <w:sz w:val="26"/>
                <w:szCs w:val="26"/>
              </w:rPr>
              <w:t>4</w:t>
            </w:r>
            <w:r w:rsidRPr="0009750A">
              <w:rPr>
                <w:spacing w:val="-2"/>
                <w:sz w:val="26"/>
                <w:szCs w:val="26"/>
                <w:lang w:val="vi-VN"/>
              </w:rPr>
              <w:t xml:space="preserve"> Phụ lục III ban hành kèm theo Nghị định số </w:t>
            </w:r>
            <w:r w:rsidR="00204118" w:rsidRPr="0009750A">
              <w:rPr>
                <w:spacing w:val="-2"/>
                <w:sz w:val="26"/>
                <w:szCs w:val="26"/>
              </w:rPr>
              <w:t>187/2025/NĐ-CP ngà</w:t>
            </w:r>
            <w:r w:rsidR="00C56BD1" w:rsidRPr="0009750A">
              <w:rPr>
                <w:spacing w:val="-2"/>
                <w:sz w:val="26"/>
                <w:szCs w:val="26"/>
              </w:rPr>
              <w:t>y</w:t>
            </w:r>
            <w:r w:rsidR="00204118" w:rsidRPr="0009750A">
              <w:rPr>
                <w:spacing w:val="-2"/>
                <w:sz w:val="26"/>
                <w:szCs w:val="26"/>
              </w:rPr>
              <w:t xml:space="preserve"> 01/7/2025</w:t>
            </w:r>
            <w:r w:rsidR="00D261E2" w:rsidRPr="0009750A">
              <w:rPr>
                <w:spacing w:val="-2"/>
                <w:sz w:val="26"/>
                <w:szCs w:val="26"/>
              </w:rPr>
              <w:t xml:space="preserve"> của Chính phủ</w:t>
            </w:r>
            <w:r w:rsidR="00204118" w:rsidRPr="0009750A">
              <w:rPr>
                <w:spacing w:val="-2"/>
                <w:sz w:val="26"/>
                <w:szCs w:val="26"/>
              </w:rPr>
              <w:t xml:space="preserve"> sửa đổi, bổ sung một số điều của Nghị định số </w:t>
            </w:r>
            <w:r w:rsidRPr="0009750A">
              <w:rPr>
                <w:spacing w:val="-2"/>
                <w:sz w:val="26"/>
                <w:szCs w:val="26"/>
                <w:lang w:val="vi-VN"/>
              </w:rPr>
              <w:t>78/2025/NĐ-CP ngày 01/4/2025 của Chính phủ</w:t>
            </w:r>
            <w:r w:rsidR="00204118" w:rsidRPr="0009750A">
              <w:rPr>
                <w:spacing w:val="-2"/>
              </w:rPr>
              <w:t xml:space="preserve"> </w:t>
            </w:r>
            <w:r w:rsidR="00204118" w:rsidRPr="0009750A">
              <w:rPr>
                <w:spacing w:val="-2"/>
                <w:sz w:val="26"/>
                <w:szCs w:val="26"/>
                <w:lang w:val="vi-VN"/>
              </w:rPr>
              <w:t xml:space="preserve">của </w:t>
            </w:r>
            <w:r w:rsidR="00204118" w:rsidRPr="0009750A">
              <w:rPr>
                <w:spacing w:val="-2"/>
                <w:sz w:val="26"/>
                <w:szCs w:val="26"/>
              </w:rPr>
              <w:t>C</w:t>
            </w:r>
            <w:r w:rsidR="00204118" w:rsidRPr="0009750A">
              <w:rPr>
                <w:spacing w:val="-2"/>
                <w:sz w:val="26"/>
                <w:szCs w:val="26"/>
                <w:lang w:val="vi-VN"/>
              </w:rPr>
              <w:t xml:space="preserve">hính phủ quy định chi tiết một số điều và biện pháp để tổ chức, hướng dẫn thi hành </w:t>
            </w:r>
            <w:r w:rsidR="00204118" w:rsidRPr="0009750A">
              <w:rPr>
                <w:spacing w:val="-2"/>
                <w:sz w:val="26"/>
                <w:szCs w:val="26"/>
              </w:rPr>
              <w:t>L</w:t>
            </w:r>
            <w:r w:rsidR="00204118" w:rsidRPr="0009750A">
              <w:rPr>
                <w:spacing w:val="-2"/>
                <w:sz w:val="26"/>
                <w:szCs w:val="26"/>
                <w:lang w:val="vi-VN"/>
              </w:rPr>
              <w:t xml:space="preserve">uật </w:t>
            </w:r>
            <w:r w:rsidR="00204118" w:rsidRPr="0009750A">
              <w:rPr>
                <w:spacing w:val="-2"/>
                <w:sz w:val="26"/>
                <w:szCs w:val="26"/>
              </w:rPr>
              <w:t>B</w:t>
            </w:r>
            <w:r w:rsidR="00204118" w:rsidRPr="0009750A">
              <w:rPr>
                <w:spacing w:val="-2"/>
                <w:sz w:val="26"/>
                <w:szCs w:val="26"/>
                <w:lang w:val="vi-VN"/>
              </w:rPr>
              <w:t xml:space="preserve">an hành </w:t>
            </w:r>
            <w:r w:rsidR="00204118" w:rsidRPr="0009750A">
              <w:rPr>
                <w:spacing w:val="-2"/>
                <w:sz w:val="26"/>
                <w:szCs w:val="26"/>
              </w:rPr>
              <w:t>V</w:t>
            </w:r>
            <w:r w:rsidR="00204118" w:rsidRPr="0009750A">
              <w:rPr>
                <w:spacing w:val="-2"/>
                <w:sz w:val="26"/>
                <w:szCs w:val="26"/>
                <w:lang w:val="vi-VN"/>
              </w:rPr>
              <w:t xml:space="preserve">ăn bản quy phạm pháp luật và </w:t>
            </w:r>
            <w:r w:rsidR="00204118" w:rsidRPr="0009750A">
              <w:rPr>
                <w:spacing w:val="-2"/>
                <w:sz w:val="26"/>
                <w:szCs w:val="26"/>
              </w:rPr>
              <w:t>N</w:t>
            </w:r>
            <w:r w:rsidR="00204118" w:rsidRPr="0009750A">
              <w:rPr>
                <w:spacing w:val="-2"/>
                <w:sz w:val="26"/>
                <w:szCs w:val="26"/>
                <w:lang w:val="vi-VN"/>
              </w:rPr>
              <w:t>ghị định số 79/2025/</w:t>
            </w:r>
            <w:r w:rsidR="00204118" w:rsidRPr="0009750A">
              <w:rPr>
                <w:spacing w:val="-2"/>
                <w:sz w:val="26"/>
                <w:szCs w:val="26"/>
              </w:rPr>
              <w:t>NĐ-CP</w:t>
            </w:r>
            <w:r w:rsidR="00204118" w:rsidRPr="0009750A">
              <w:rPr>
                <w:spacing w:val="-2"/>
                <w:sz w:val="26"/>
                <w:szCs w:val="26"/>
                <w:lang w:val="vi-VN"/>
              </w:rPr>
              <w:t xml:space="preserve"> ngày 01/4/2025 của </w:t>
            </w:r>
            <w:r w:rsidR="00204118" w:rsidRPr="0009750A">
              <w:rPr>
                <w:spacing w:val="-2"/>
                <w:sz w:val="26"/>
                <w:szCs w:val="26"/>
              </w:rPr>
              <w:t>C</w:t>
            </w:r>
            <w:r w:rsidR="00204118" w:rsidRPr="0009750A">
              <w:rPr>
                <w:spacing w:val="-2"/>
                <w:sz w:val="26"/>
                <w:szCs w:val="26"/>
                <w:lang w:val="vi-VN"/>
              </w:rPr>
              <w:t xml:space="preserve">hính phủ về kiểm tra, rà soát, hệ thống hóa và xử lý </w:t>
            </w:r>
            <w:r w:rsidR="00204118" w:rsidRPr="0009750A">
              <w:rPr>
                <w:spacing w:val="-2"/>
                <w:sz w:val="26"/>
                <w:szCs w:val="26"/>
              </w:rPr>
              <w:t>V</w:t>
            </w:r>
            <w:r w:rsidR="00204118" w:rsidRPr="0009750A">
              <w:rPr>
                <w:spacing w:val="-2"/>
                <w:sz w:val="26"/>
                <w:szCs w:val="26"/>
                <w:lang w:val="vi-VN"/>
              </w:rPr>
              <w:t>ăn bản quy phạm pháp luật</w:t>
            </w:r>
          </w:p>
        </w:tc>
      </w:tr>
      <w:tr w:rsidR="00E73185" w:rsidRPr="00E73185" w14:paraId="53F0FD9C" w14:textId="77777777" w:rsidTr="0009750A">
        <w:trPr>
          <w:gridAfter w:val="1"/>
          <w:wAfter w:w="8" w:type="dxa"/>
          <w:trHeight w:val="20"/>
        </w:trPr>
        <w:tc>
          <w:tcPr>
            <w:tcW w:w="756" w:type="dxa"/>
            <w:vMerge/>
          </w:tcPr>
          <w:p w14:paraId="38B095F5" w14:textId="77777777" w:rsidR="00B56A22" w:rsidRPr="00E73185" w:rsidRDefault="00B56A22" w:rsidP="0082346E">
            <w:pPr>
              <w:pStyle w:val="ListParagraph"/>
              <w:numPr>
                <w:ilvl w:val="0"/>
                <w:numId w:val="16"/>
              </w:numPr>
              <w:spacing w:before="0" w:after="0"/>
              <w:jc w:val="center"/>
              <w:rPr>
                <w:sz w:val="26"/>
                <w:szCs w:val="26"/>
                <w:lang w:val="vi-VN"/>
              </w:rPr>
            </w:pPr>
          </w:p>
        </w:tc>
        <w:tc>
          <w:tcPr>
            <w:tcW w:w="2080" w:type="dxa"/>
            <w:vMerge/>
          </w:tcPr>
          <w:p w14:paraId="6975A2EE" w14:textId="77777777" w:rsidR="00B56A22" w:rsidRPr="00E73185" w:rsidRDefault="00B56A22" w:rsidP="0082346E">
            <w:pPr>
              <w:spacing w:before="0" w:after="0"/>
              <w:jc w:val="both"/>
              <w:rPr>
                <w:rFonts w:eastAsia="Times New Roman"/>
                <w:sz w:val="26"/>
                <w:szCs w:val="26"/>
                <w:lang w:val="vi-VN"/>
              </w:rPr>
            </w:pPr>
          </w:p>
        </w:tc>
        <w:tc>
          <w:tcPr>
            <w:tcW w:w="1248" w:type="dxa"/>
          </w:tcPr>
          <w:p w14:paraId="60F876E0" w14:textId="6AB39C9F" w:rsidR="00B56A22" w:rsidRPr="00E73185" w:rsidRDefault="00B56A22" w:rsidP="009F37C2">
            <w:pPr>
              <w:spacing w:before="0" w:after="0"/>
              <w:jc w:val="center"/>
              <w:rPr>
                <w:sz w:val="26"/>
                <w:szCs w:val="26"/>
              </w:rPr>
            </w:pPr>
            <w:r w:rsidRPr="00E73185">
              <w:rPr>
                <w:sz w:val="26"/>
                <w:szCs w:val="26"/>
              </w:rPr>
              <w:t>Bộ Y tế</w:t>
            </w:r>
          </w:p>
        </w:tc>
        <w:tc>
          <w:tcPr>
            <w:tcW w:w="6161" w:type="dxa"/>
          </w:tcPr>
          <w:p w14:paraId="36F5573A" w14:textId="5DEC9D85" w:rsidR="00B56A22" w:rsidRPr="00E73185" w:rsidRDefault="00B56A22" w:rsidP="0082346E">
            <w:pPr>
              <w:spacing w:before="0" w:after="0"/>
              <w:jc w:val="both"/>
              <w:rPr>
                <w:bCs/>
                <w:iCs/>
                <w:sz w:val="26"/>
                <w:szCs w:val="26"/>
              </w:rPr>
            </w:pPr>
            <w:r w:rsidRPr="00E73185">
              <w:rPr>
                <w:bCs/>
                <w:iCs/>
                <w:sz w:val="26"/>
                <w:szCs w:val="26"/>
              </w:rPr>
              <w:t>Đề nghị biên tập lại Điều 1 dự thảo cho rõ ràng, dễ hiều</w:t>
            </w:r>
          </w:p>
        </w:tc>
        <w:tc>
          <w:tcPr>
            <w:tcW w:w="5145" w:type="dxa"/>
            <w:vMerge/>
          </w:tcPr>
          <w:p w14:paraId="7D201C77" w14:textId="77777777" w:rsidR="00B56A22" w:rsidRPr="00E73185" w:rsidRDefault="00B56A22" w:rsidP="0082346E">
            <w:pPr>
              <w:spacing w:before="0" w:after="0"/>
              <w:jc w:val="both"/>
              <w:rPr>
                <w:sz w:val="26"/>
                <w:szCs w:val="26"/>
              </w:rPr>
            </w:pPr>
          </w:p>
        </w:tc>
      </w:tr>
      <w:tr w:rsidR="00E73185" w:rsidRPr="00E73185" w14:paraId="54BE1A8C" w14:textId="77777777" w:rsidTr="0009750A">
        <w:trPr>
          <w:gridAfter w:val="1"/>
          <w:wAfter w:w="8" w:type="dxa"/>
          <w:trHeight w:val="20"/>
        </w:trPr>
        <w:tc>
          <w:tcPr>
            <w:tcW w:w="756" w:type="dxa"/>
            <w:vMerge w:val="restart"/>
          </w:tcPr>
          <w:p w14:paraId="64FF8484" w14:textId="62D6EB90" w:rsidR="00DA16C8" w:rsidRPr="00E73185" w:rsidRDefault="00DA16C8" w:rsidP="0082346E">
            <w:pPr>
              <w:pStyle w:val="ListParagraph"/>
              <w:numPr>
                <w:ilvl w:val="0"/>
                <w:numId w:val="16"/>
              </w:numPr>
              <w:spacing w:before="0" w:after="0"/>
              <w:rPr>
                <w:sz w:val="26"/>
                <w:szCs w:val="26"/>
                <w:lang w:val="vi-VN"/>
              </w:rPr>
            </w:pPr>
          </w:p>
        </w:tc>
        <w:tc>
          <w:tcPr>
            <w:tcW w:w="2080" w:type="dxa"/>
            <w:vMerge w:val="restart"/>
          </w:tcPr>
          <w:p w14:paraId="1DF25D8E" w14:textId="3028D805" w:rsidR="009014A3" w:rsidRPr="00E73185" w:rsidRDefault="009014A3" w:rsidP="00E37E31">
            <w:pPr>
              <w:spacing w:before="0" w:after="0"/>
              <w:jc w:val="both"/>
              <w:rPr>
                <w:sz w:val="26"/>
                <w:szCs w:val="26"/>
                <w:lang w:val="vi-VN"/>
              </w:rPr>
            </w:pPr>
            <w:r w:rsidRPr="00E73185">
              <w:rPr>
                <w:b/>
                <w:bCs/>
                <w:sz w:val="26"/>
                <w:szCs w:val="26"/>
                <w:lang w:val="vi-VN"/>
              </w:rPr>
              <w:t>Khoản 1</w:t>
            </w:r>
            <w:r w:rsidR="006810E2" w:rsidRPr="00E73185">
              <w:rPr>
                <w:b/>
                <w:bCs/>
                <w:sz w:val="26"/>
                <w:szCs w:val="26"/>
                <w:lang w:val="vi-VN"/>
              </w:rPr>
              <w:t xml:space="preserve"> Điều 1</w:t>
            </w:r>
            <w:r w:rsidRPr="00E73185">
              <w:rPr>
                <w:sz w:val="26"/>
                <w:szCs w:val="26"/>
                <w:lang w:val="vi-VN"/>
              </w:rPr>
              <w:t>:</w:t>
            </w:r>
          </w:p>
          <w:p w14:paraId="397270CD" w14:textId="6817FBDA" w:rsidR="00DA16C8" w:rsidRPr="00E73185" w:rsidRDefault="00DA16C8" w:rsidP="00E37E31">
            <w:pPr>
              <w:spacing w:before="0" w:after="0"/>
              <w:jc w:val="both"/>
              <w:rPr>
                <w:i/>
                <w:iCs/>
                <w:sz w:val="26"/>
                <w:szCs w:val="26"/>
                <w:lang w:val="vi-VN"/>
              </w:rPr>
            </w:pPr>
            <w:r w:rsidRPr="00E73185">
              <w:rPr>
                <w:i/>
                <w:iCs/>
                <w:sz w:val="26"/>
                <w:szCs w:val="26"/>
                <w:lang w:val="vi-VN"/>
              </w:rPr>
              <w:t>Điều 3</w:t>
            </w:r>
            <w:r w:rsidR="0095710D" w:rsidRPr="00E73185">
              <w:rPr>
                <w:i/>
                <w:iCs/>
                <w:sz w:val="26"/>
                <w:szCs w:val="26"/>
                <w:lang w:val="vi-VN"/>
              </w:rPr>
              <w:t>:</w:t>
            </w:r>
            <w:r w:rsidRPr="00E73185">
              <w:rPr>
                <w:i/>
                <w:iCs/>
                <w:sz w:val="26"/>
                <w:szCs w:val="26"/>
                <w:lang w:val="vi-VN"/>
              </w:rPr>
              <w:t xml:space="preserve"> Điều kiện hoạt động của tổ chức cung cấp dịch vụ</w:t>
            </w:r>
          </w:p>
          <w:p w14:paraId="048A916C" w14:textId="77777777" w:rsidR="00540216" w:rsidRPr="00E73185" w:rsidRDefault="00540216" w:rsidP="00E37E31">
            <w:pPr>
              <w:spacing w:before="0" w:after="0"/>
              <w:jc w:val="both"/>
              <w:rPr>
                <w:i/>
                <w:iCs/>
                <w:sz w:val="26"/>
                <w:szCs w:val="26"/>
                <w:lang w:val="vi-VN"/>
              </w:rPr>
            </w:pPr>
          </w:p>
          <w:p w14:paraId="398BA574" w14:textId="667FAE51" w:rsidR="00B935ED" w:rsidRPr="00E73185" w:rsidRDefault="00B935ED" w:rsidP="00E37E31">
            <w:pPr>
              <w:spacing w:before="0" w:after="0"/>
              <w:jc w:val="both"/>
              <w:rPr>
                <w:rFonts w:eastAsia="Times New Roman"/>
                <w:sz w:val="26"/>
                <w:szCs w:val="26"/>
                <w:lang w:val="vi-VN"/>
              </w:rPr>
            </w:pPr>
          </w:p>
        </w:tc>
        <w:tc>
          <w:tcPr>
            <w:tcW w:w="1248" w:type="dxa"/>
          </w:tcPr>
          <w:p w14:paraId="3D572364" w14:textId="463D40D0" w:rsidR="00DA16C8" w:rsidRPr="00E73185" w:rsidRDefault="00DA16C8" w:rsidP="009F37C2">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52F57B69" w14:textId="302CAE4D" w:rsidR="00DA16C8" w:rsidRPr="00E73185" w:rsidRDefault="00DA16C8" w:rsidP="0082346E">
            <w:pPr>
              <w:spacing w:before="0" w:after="0"/>
              <w:jc w:val="both"/>
              <w:rPr>
                <w:rFonts w:eastAsia="Times New Roman"/>
                <w:sz w:val="26"/>
                <w:szCs w:val="26"/>
              </w:rPr>
            </w:pPr>
            <w:r w:rsidRPr="00E73185">
              <w:rPr>
                <w:rFonts w:eastAsia="Times New Roman"/>
                <w:sz w:val="26"/>
                <w:szCs w:val="26"/>
              </w:rPr>
              <w:t>Đề nghị giữ nguyên tên Điều 3 như quy định tại Nghị định số 105 để đảm bảo đầy đủ thông tin thuận tiện trong áp dụng.</w:t>
            </w:r>
          </w:p>
        </w:tc>
        <w:tc>
          <w:tcPr>
            <w:tcW w:w="5145" w:type="dxa"/>
          </w:tcPr>
          <w:p w14:paraId="4DA77668" w14:textId="77777777" w:rsidR="00DA16C8" w:rsidRPr="00E73185" w:rsidRDefault="00DA16C8" w:rsidP="0082346E">
            <w:pPr>
              <w:spacing w:before="0" w:after="0"/>
              <w:jc w:val="both"/>
              <w:rPr>
                <w:sz w:val="26"/>
                <w:szCs w:val="26"/>
              </w:rPr>
            </w:pPr>
            <w:r w:rsidRPr="00E73185">
              <w:rPr>
                <w:sz w:val="26"/>
                <w:szCs w:val="26"/>
              </w:rPr>
              <w:t>Tiếp thu và đã chỉnh sửa dự thảo:</w:t>
            </w:r>
          </w:p>
          <w:p w14:paraId="2E8C3AF2" w14:textId="7215A11D" w:rsidR="00DA16C8" w:rsidRPr="00E73185" w:rsidRDefault="00DA16C8" w:rsidP="0082346E">
            <w:pPr>
              <w:spacing w:before="0" w:after="0"/>
              <w:jc w:val="both"/>
              <w:rPr>
                <w:rFonts w:eastAsia="Times New Roman"/>
                <w:i/>
                <w:iCs/>
                <w:sz w:val="26"/>
                <w:szCs w:val="26"/>
              </w:rPr>
            </w:pPr>
            <w:r w:rsidRPr="00E73185">
              <w:rPr>
                <w:rFonts w:eastAsia="Times New Roman"/>
                <w:i/>
                <w:iCs/>
                <w:sz w:val="26"/>
                <w:szCs w:val="26"/>
              </w:rPr>
              <w:t>“Điều 3. Điều kiện hoạt động của tổ chức cung cấp dịch vụ kiểm định, hiệu chuẩn, thử nghiệm”</w:t>
            </w:r>
          </w:p>
        </w:tc>
      </w:tr>
      <w:tr w:rsidR="00E73185" w:rsidRPr="00E73185" w14:paraId="0FAFCDC7" w14:textId="77777777" w:rsidTr="0009750A">
        <w:trPr>
          <w:gridAfter w:val="1"/>
          <w:wAfter w:w="8" w:type="dxa"/>
          <w:trHeight w:val="20"/>
        </w:trPr>
        <w:tc>
          <w:tcPr>
            <w:tcW w:w="756" w:type="dxa"/>
            <w:vMerge/>
          </w:tcPr>
          <w:p w14:paraId="557B6051" w14:textId="77777777" w:rsidR="00DA16C8" w:rsidRPr="00E73185" w:rsidRDefault="00DA16C8" w:rsidP="0019253A">
            <w:pPr>
              <w:pStyle w:val="ListParagraph"/>
              <w:numPr>
                <w:ilvl w:val="0"/>
                <w:numId w:val="16"/>
              </w:numPr>
              <w:spacing w:before="0" w:after="0"/>
              <w:rPr>
                <w:sz w:val="26"/>
                <w:szCs w:val="26"/>
                <w:lang w:val="vi-VN"/>
              </w:rPr>
            </w:pPr>
          </w:p>
        </w:tc>
        <w:tc>
          <w:tcPr>
            <w:tcW w:w="2080" w:type="dxa"/>
            <w:vMerge/>
          </w:tcPr>
          <w:p w14:paraId="792AD82B" w14:textId="77777777" w:rsidR="00DA16C8" w:rsidRPr="00E73185" w:rsidRDefault="00DA16C8" w:rsidP="0082346E">
            <w:pPr>
              <w:spacing w:before="0" w:after="0"/>
              <w:rPr>
                <w:rFonts w:eastAsia="Times New Roman"/>
                <w:i/>
                <w:sz w:val="26"/>
                <w:szCs w:val="26"/>
              </w:rPr>
            </w:pPr>
          </w:p>
        </w:tc>
        <w:tc>
          <w:tcPr>
            <w:tcW w:w="1248" w:type="dxa"/>
          </w:tcPr>
          <w:p w14:paraId="7BB3D42A" w14:textId="7F26B0BA" w:rsidR="00DA16C8" w:rsidRPr="00E73185" w:rsidRDefault="00DA16C8" w:rsidP="009F37C2">
            <w:pPr>
              <w:spacing w:before="0" w:after="0"/>
              <w:jc w:val="center"/>
              <w:rPr>
                <w:sz w:val="26"/>
                <w:szCs w:val="26"/>
              </w:rPr>
            </w:pPr>
            <w:r w:rsidRPr="00E73185">
              <w:rPr>
                <w:sz w:val="26"/>
                <w:szCs w:val="26"/>
              </w:rPr>
              <w:t>Trung tâm Kỹ thuật 1</w:t>
            </w:r>
          </w:p>
        </w:tc>
        <w:tc>
          <w:tcPr>
            <w:tcW w:w="6161" w:type="dxa"/>
          </w:tcPr>
          <w:p w14:paraId="0A56C37D" w14:textId="2C14236A" w:rsidR="00DA16C8" w:rsidRPr="00E73185" w:rsidRDefault="00C86594" w:rsidP="0082346E">
            <w:pPr>
              <w:spacing w:before="0" w:after="0"/>
              <w:jc w:val="both"/>
              <w:rPr>
                <w:rFonts w:eastAsia="Times New Roman"/>
                <w:sz w:val="26"/>
                <w:szCs w:val="26"/>
              </w:rPr>
            </w:pPr>
            <w:r w:rsidRPr="00E73185">
              <w:rPr>
                <w:rFonts w:eastAsia="Times New Roman"/>
                <w:sz w:val="26"/>
                <w:szCs w:val="26"/>
              </w:rPr>
              <w:t xml:space="preserve">(1) </w:t>
            </w:r>
            <w:r w:rsidR="00DA16C8" w:rsidRPr="00E73185">
              <w:rPr>
                <w:rFonts w:eastAsia="Times New Roman"/>
                <w:sz w:val="26"/>
                <w:szCs w:val="26"/>
              </w:rPr>
              <w:t>Đề nghị bổ sung vào khoản 3 hoặc khoản 4 Điều 3 yêu cầu về tính độc lập, khách quan, ví dụ: “Đảm bảo tính độc lập, khách quan trong hoạt động kiểm định, hiệu chuẩn, thử nghiệm theo quy định của pháp luật”</w:t>
            </w:r>
          </w:p>
          <w:p w14:paraId="3D9645E3" w14:textId="77777777" w:rsidR="00DA16C8" w:rsidRPr="00E73185" w:rsidRDefault="00DA16C8" w:rsidP="0082346E">
            <w:pPr>
              <w:spacing w:before="0" w:after="0"/>
              <w:jc w:val="both"/>
              <w:rPr>
                <w:rFonts w:eastAsia="Times New Roman"/>
                <w:b/>
                <w:iCs/>
                <w:sz w:val="26"/>
                <w:szCs w:val="26"/>
              </w:rPr>
            </w:pPr>
            <w:r w:rsidRPr="00E73185">
              <w:rPr>
                <w:rFonts w:eastAsia="Times New Roman"/>
                <w:b/>
                <w:iCs/>
                <w:sz w:val="26"/>
                <w:szCs w:val="26"/>
              </w:rPr>
              <w:t>Lý do:</w:t>
            </w:r>
          </w:p>
          <w:p w14:paraId="5540617E" w14:textId="77777777" w:rsidR="00DA16C8" w:rsidRPr="00E73185" w:rsidRDefault="00DA16C8" w:rsidP="0082346E">
            <w:pPr>
              <w:spacing w:before="0" w:after="0"/>
              <w:jc w:val="both"/>
              <w:rPr>
                <w:rFonts w:eastAsia="Times New Roman"/>
                <w:sz w:val="26"/>
                <w:szCs w:val="26"/>
              </w:rPr>
            </w:pPr>
            <w:r w:rsidRPr="00E73185">
              <w:rPr>
                <w:rFonts w:eastAsia="Times New Roman"/>
                <w:sz w:val="26"/>
                <w:szCs w:val="26"/>
              </w:rPr>
              <w:t>Theo Báo cáo tổng kết (Phụ lục 2), điểm d khoản 1 Điều 25 Luật Đo lường yêu cầu tổ chức phải đáp ứng tính độc lập, khách quan. Bên cạnh đó Tiêu chuẩn quốc gia TCVN ISO/IEC 17025 cũng như tiêu chuẩn ISO/IEC 17025 (mục 4.1) cũng có yêu cầu về tính độc lập</w:t>
            </w:r>
            <w:r w:rsidR="0021433F" w:rsidRPr="00E73185">
              <w:rPr>
                <w:rFonts w:eastAsia="Times New Roman"/>
                <w:sz w:val="26"/>
                <w:szCs w:val="26"/>
              </w:rPr>
              <w:t>,</w:t>
            </w:r>
            <w:r w:rsidRPr="00E73185">
              <w:rPr>
                <w:rFonts w:eastAsia="Times New Roman"/>
                <w:sz w:val="26"/>
                <w:szCs w:val="26"/>
              </w:rPr>
              <w:t xml:space="preserve"> khách quan. Do đó việc dự thảo không quy định yêu cầu này dẫn đến </w:t>
            </w:r>
            <w:r w:rsidRPr="00E73185">
              <w:rPr>
                <w:rFonts w:eastAsia="Times New Roman"/>
                <w:sz w:val="26"/>
                <w:szCs w:val="26"/>
              </w:rPr>
              <w:lastRenderedPageBreak/>
              <w:t>không thống nhất với Luật Đo lường, có thể làm giảm tính minh bạch và độ tin cậy của kết quả kiểm định, hiệu chuẩn, thử nghiệm.</w:t>
            </w:r>
          </w:p>
          <w:p w14:paraId="3CDF5ADA" w14:textId="1537C9B2" w:rsidR="00C86594" w:rsidRPr="00E73185" w:rsidRDefault="00C86594" w:rsidP="0082346E">
            <w:pPr>
              <w:spacing w:before="0" w:after="0"/>
              <w:jc w:val="both"/>
              <w:rPr>
                <w:rFonts w:eastAsia="Times New Roman"/>
                <w:sz w:val="26"/>
                <w:szCs w:val="26"/>
              </w:rPr>
            </w:pPr>
            <w:r w:rsidRPr="00E73185">
              <w:rPr>
                <w:rFonts w:eastAsia="Times New Roman"/>
                <w:sz w:val="26"/>
                <w:szCs w:val="26"/>
              </w:rPr>
              <w:t>(2) Đề nghị bổ sung thêm điều kiện: Chứng chỉ công nhận, phụ lục các phép thử phù hợp với Tiêu chuẩn quốc gia TCVN ISO/IEC 17025 đối với lĩnh vực đăng ký hoạt động hiệu chuẩn, thử nghiệm.</w:t>
            </w:r>
          </w:p>
        </w:tc>
        <w:tc>
          <w:tcPr>
            <w:tcW w:w="5145" w:type="dxa"/>
          </w:tcPr>
          <w:p w14:paraId="574A36C6" w14:textId="4EEC2176" w:rsidR="00DA16C8" w:rsidRPr="00E73185" w:rsidRDefault="00C86594" w:rsidP="0082346E">
            <w:pPr>
              <w:spacing w:before="0" w:after="0"/>
              <w:jc w:val="both"/>
              <w:rPr>
                <w:sz w:val="26"/>
                <w:szCs w:val="26"/>
              </w:rPr>
            </w:pPr>
            <w:r w:rsidRPr="00E73185">
              <w:rPr>
                <w:sz w:val="26"/>
                <w:szCs w:val="26"/>
              </w:rPr>
              <w:lastRenderedPageBreak/>
              <w:t xml:space="preserve">(1) </w:t>
            </w:r>
            <w:r w:rsidR="008135BB" w:rsidRPr="00E73185">
              <w:rPr>
                <w:sz w:val="26"/>
                <w:szCs w:val="26"/>
              </w:rPr>
              <w:t>Tiếp thu và đã chỉnh sửa dự thảo</w:t>
            </w:r>
            <w:r w:rsidR="0006127B" w:rsidRPr="00E73185">
              <w:rPr>
                <w:sz w:val="26"/>
                <w:szCs w:val="26"/>
              </w:rPr>
              <w:t xml:space="preserve"> </w:t>
            </w:r>
            <w:r w:rsidR="004B6486" w:rsidRPr="00E73185">
              <w:rPr>
                <w:sz w:val="26"/>
                <w:szCs w:val="26"/>
              </w:rPr>
              <w:t xml:space="preserve">như nội dung đã quy định tại </w:t>
            </w:r>
            <w:r w:rsidR="00FC4ABF" w:rsidRPr="00E73185">
              <w:rPr>
                <w:sz w:val="26"/>
                <w:szCs w:val="26"/>
              </w:rPr>
              <w:t>khoản 5 Điều 3 Nghị định số 105</w:t>
            </w:r>
            <w:r w:rsidRPr="00E73185">
              <w:rPr>
                <w:sz w:val="26"/>
                <w:szCs w:val="26"/>
              </w:rPr>
              <w:t>.</w:t>
            </w:r>
          </w:p>
          <w:p w14:paraId="65FEBB3C" w14:textId="570F6077" w:rsidR="00C86594" w:rsidRPr="00E73185" w:rsidRDefault="00C86594" w:rsidP="00C86594">
            <w:pPr>
              <w:spacing w:before="0" w:after="0"/>
              <w:jc w:val="both"/>
              <w:rPr>
                <w:sz w:val="26"/>
                <w:szCs w:val="26"/>
              </w:rPr>
            </w:pPr>
            <w:r w:rsidRPr="00E73185">
              <w:rPr>
                <w:sz w:val="26"/>
                <w:szCs w:val="26"/>
              </w:rPr>
              <w:t>(2) Không bổ sung thêm điều kiện</w:t>
            </w:r>
          </w:p>
          <w:p w14:paraId="7861EC79" w14:textId="77777777" w:rsidR="00C86594" w:rsidRPr="00E73185" w:rsidRDefault="00C86594" w:rsidP="00C86594">
            <w:pPr>
              <w:spacing w:before="0" w:after="0"/>
              <w:jc w:val="both"/>
              <w:rPr>
                <w:sz w:val="26"/>
                <w:szCs w:val="26"/>
              </w:rPr>
            </w:pPr>
            <w:r w:rsidRPr="00E73185">
              <w:rPr>
                <w:b/>
                <w:sz w:val="26"/>
                <w:szCs w:val="26"/>
              </w:rPr>
              <w:t>Lý do:</w:t>
            </w:r>
            <w:r w:rsidRPr="00E73185">
              <w:rPr>
                <w:sz w:val="26"/>
                <w:szCs w:val="26"/>
              </w:rPr>
              <w:t xml:space="preserve"> </w:t>
            </w:r>
          </w:p>
          <w:p w14:paraId="5FAD1FF4" w14:textId="5FB9CB93" w:rsidR="00C86594" w:rsidRPr="00E73185" w:rsidRDefault="00C86594" w:rsidP="00C86594">
            <w:pPr>
              <w:spacing w:before="0" w:after="0"/>
              <w:jc w:val="both"/>
              <w:rPr>
                <w:sz w:val="26"/>
                <w:szCs w:val="26"/>
              </w:rPr>
            </w:pPr>
            <w:r w:rsidRPr="00E73185">
              <w:rPr>
                <w:sz w:val="26"/>
                <w:szCs w:val="26"/>
              </w:rPr>
              <w:t xml:space="preserve">- Hoạt động thử nghiệm phương tiện đo nhóm 2, hiệu chuẩn, thử nghiệm chuẩn đo lường dùng trực tiếp để kiểm định phương tiện đo nhóm 2 là hoạt động phải thực hiện theo văn bản kỹ thuật đo lường Việt Nam và phải được đánh giá tại cơ sở. Do đó, việc yêu cầu phải có chứng chỉ </w:t>
            </w:r>
            <w:r w:rsidRPr="00E73185">
              <w:rPr>
                <w:sz w:val="26"/>
                <w:szCs w:val="26"/>
              </w:rPr>
              <w:lastRenderedPageBreak/>
              <w:t xml:space="preserve">công nhận ISO 17025 là không phù hợp, làm tăng điều kiện không cần thiết, gây khó khăn cho doanh nghiệp và phát sinh thêm chi phí thực hiện TTHC, đi ngược với tinh thần của Nghị quyết số </w:t>
            </w:r>
            <w:r w:rsidRPr="00E73185">
              <w:rPr>
                <w:sz w:val="26"/>
                <w:szCs w:val="26"/>
                <w:lang w:val="vi-VN"/>
              </w:rPr>
              <w:t xml:space="preserve">57-NQ/TW </w:t>
            </w:r>
            <w:r w:rsidRPr="00E73185">
              <w:rPr>
                <w:sz w:val="26"/>
                <w:szCs w:val="26"/>
              </w:rPr>
              <w:t>và Nghị quyết số 66/NQ-CP.</w:t>
            </w:r>
          </w:p>
        </w:tc>
      </w:tr>
      <w:tr w:rsidR="00E73185" w:rsidRPr="00E73185" w14:paraId="5A93D1EA" w14:textId="77777777" w:rsidTr="0009750A">
        <w:trPr>
          <w:gridAfter w:val="1"/>
          <w:wAfter w:w="8" w:type="dxa"/>
          <w:trHeight w:val="20"/>
        </w:trPr>
        <w:tc>
          <w:tcPr>
            <w:tcW w:w="756" w:type="dxa"/>
            <w:vMerge/>
            <w:tcBorders>
              <w:bottom w:val="single" w:sz="4" w:space="0" w:color="auto"/>
            </w:tcBorders>
          </w:tcPr>
          <w:p w14:paraId="3B82E491"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278757F5" w14:textId="77777777" w:rsidR="00C86594" w:rsidRPr="00E73185" w:rsidRDefault="00C86594" w:rsidP="00C86594">
            <w:pPr>
              <w:spacing w:before="0" w:after="0"/>
              <w:rPr>
                <w:rFonts w:eastAsia="Times New Roman"/>
                <w:sz w:val="26"/>
                <w:szCs w:val="26"/>
              </w:rPr>
            </w:pPr>
          </w:p>
        </w:tc>
        <w:tc>
          <w:tcPr>
            <w:tcW w:w="1248" w:type="dxa"/>
          </w:tcPr>
          <w:p w14:paraId="0E461E36" w14:textId="396818FB" w:rsidR="00C86594" w:rsidRPr="00E73185" w:rsidRDefault="00C86594" w:rsidP="00C86594">
            <w:pPr>
              <w:spacing w:before="0" w:after="0"/>
              <w:jc w:val="center"/>
              <w:rPr>
                <w:sz w:val="26"/>
                <w:szCs w:val="26"/>
              </w:rPr>
            </w:pPr>
            <w:r w:rsidRPr="00E73185">
              <w:rPr>
                <w:sz w:val="26"/>
                <w:szCs w:val="26"/>
              </w:rPr>
              <w:t>Bộ Nội vụ</w:t>
            </w:r>
          </w:p>
        </w:tc>
        <w:tc>
          <w:tcPr>
            <w:tcW w:w="6161" w:type="dxa"/>
          </w:tcPr>
          <w:p w14:paraId="3301A6AE" w14:textId="3216B42C" w:rsidR="00C86594" w:rsidRPr="00E73185" w:rsidRDefault="00C86594" w:rsidP="00C86594">
            <w:pPr>
              <w:spacing w:before="0" w:after="0"/>
              <w:jc w:val="both"/>
              <w:rPr>
                <w:rFonts w:eastAsia="Times New Roman"/>
                <w:sz w:val="26"/>
                <w:szCs w:val="26"/>
              </w:rPr>
            </w:pPr>
            <w:r w:rsidRPr="00E73185">
              <w:rPr>
                <w:sz w:val="26"/>
                <w:szCs w:val="26"/>
              </w:rPr>
              <w:t>Điều kiện hoạt động của tổ chức cung cấp dịch vụ được sửa đổi tại Điều 3 của dự thảo Nghị định yêu cầu doanh nghiệp thực hiện 02 (hai) thủ tục hành chính khi đăng ký cho cùng một nội dung về “đăng ký hoạt động”:  (1) Có tư cách pháp nhân theo quy định của pháp luật Việt Nam (Đăng ký tại Sở Kế hoạch và Đầu tư (nay là Sở Tài chính sau khi sáp nhập) về ngành nghề kinh doanh có điều kiện tại Giấy đăng ký kinh doanh của doanh nghiệp theo Luật Đầu tư); (2) đăng ký cung cấp dịch kiểm định, hiệu chuẩn, thử nghiệm phương tiện đo, chuẩn đo lường. Vì vậy, đề nghị cơ quan soạn thảo nghiên cứu, bỏ 01 (một) thủ tục đăng ký để cắt giảm điều kiện, thủ tục hành chính cho doanh nghiệp.</w:t>
            </w:r>
          </w:p>
        </w:tc>
        <w:tc>
          <w:tcPr>
            <w:tcW w:w="5145" w:type="dxa"/>
          </w:tcPr>
          <w:p w14:paraId="1ADCD200" w14:textId="77777777" w:rsidR="00C86594" w:rsidRPr="00E73185" w:rsidRDefault="00C86594" w:rsidP="00C86594">
            <w:pPr>
              <w:spacing w:before="0" w:after="0"/>
              <w:jc w:val="both"/>
              <w:rPr>
                <w:sz w:val="26"/>
                <w:szCs w:val="26"/>
              </w:rPr>
            </w:pPr>
            <w:r w:rsidRPr="00E73185">
              <w:rPr>
                <w:sz w:val="26"/>
                <w:szCs w:val="26"/>
              </w:rPr>
              <w:t>Giữ nguyên như dự thảo</w:t>
            </w:r>
          </w:p>
          <w:p w14:paraId="247101E7" w14:textId="0E085633" w:rsidR="00C86594" w:rsidRPr="00E73185" w:rsidRDefault="00C86594" w:rsidP="00C86594">
            <w:pPr>
              <w:spacing w:before="0" w:after="0"/>
              <w:jc w:val="both"/>
              <w:rPr>
                <w:sz w:val="26"/>
                <w:szCs w:val="26"/>
              </w:rPr>
            </w:pPr>
            <w:r w:rsidRPr="00E73185">
              <w:rPr>
                <w:b/>
                <w:bCs/>
                <w:sz w:val="26"/>
                <w:szCs w:val="26"/>
              </w:rPr>
              <w:t>Lý do:</w:t>
            </w:r>
            <w:r w:rsidRPr="00E73185">
              <w:rPr>
                <w:sz w:val="26"/>
                <w:szCs w:val="26"/>
              </w:rPr>
              <w:t xml:space="preserve">  Hoạt động cung cấp dịch vụ kiểm định thuộc Danh mục nghành nghể đầu tư kinh doanh có điều kiện theo quy định tại khoản 2 Điều 7 Luật Đầu tư. Theo đó, các điều kiện hoạt động “có tư cách pháp nhân” và “có giấy chứng nhận đăng ký” của tổ chức cung cấp dịch vụ đã được quy định tại khoản 1 Điều 25 Luật Đo lường. Do vậy, việc cắt giảm các điều kiện này dẫn đến không phù hợp quy định tại Luật Đo lường.</w:t>
            </w:r>
          </w:p>
          <w:p w14:paraId="6164295D" w14:textId="21CD5053" w:rsidR="00C86594" w:rsidRPr="0009750A" w:rsidRDefault="00C86594" w:rsidP="00C86594">
            <w:pPr>
              <w:spacing w:before="0" w:after="0"/>
              <w:jc w:val="both"/>
              <w:rPr>
                <w:sz w:val="26"/>
                <w:szCs w:val="26"/>
              </w:rPr>
            </w:pPr>
            <w:r w:rsidRPr="00E73185">
              <w:rPr>
                <w:sz w:val="26"/>
                <w:szCs w:val="26"/>
              </w:rPr>
              <w:t>Nội dung này sẽ được nghiên cứu tiếp thu để đưa vào kế hoạch sửa Luật Đo lường.</w:t>
            </w:r>
          </w:p>
        </w:tc>
      </w:tr>
      <w:tr w:rsidR="00E73185" w:rsidRPr="00E73185" w14:paraId="5D702142" w14:textId="77777777" w:rsidTr="0009750A">
        <w:trPr>
          <w:gridAfter w:val="1"/>
          <w:wAfter w:w="8" w:type="dxa"/>
          <w:trHeight w:val="20"/>
        </w:trPr>
        <w:tc>
          <w:tcPr>
            <w:tcW w:w="756" w:type="dxa"/>
            <w:vMerge w:val="restart"/>
            <w:tcBorders>
              <w:top w:val="single" w:sz="4" w:space="0" w:color="auto"/>
              <w:left w:val="single" w:sz="4" w:space="0" w:color="auto"/>
              <w:right w:val="single" w:sz="4" w:space="0" w:color="auto"/>
            </w:tcBorders>
          </w:tcPr>
          <w:p w14:paraId="7E6877E2" w14:textId="57C65955" w:rsidR="00C86594" w:rsidRPr="00E73185" w:rsidRDefault="00C86594" w:rsidP="00C86594">
            <w:pPr>
              <w:pStyle w:val="ListParagraph"/>
              <w:numPr>
                <w:ilvl w:val="0"/>
                <w:numId w:val="16"/>
              </w:numPr>
              <w:spacing w:before="0" w:after="0"/>
              <w:rPr>
                <w:sz w:val="26"/>
                <w:szCs w:val="26"/>
                <w:lang w:val="vi-VN"/>
              </w:rPr>
            </w:pPr>
          </w:p>
        </w:tc>
        <w:tc>
          <w:tcPr>
            <w:tcW w:w="2080" w:type="dxa"/>
            <w:vMerge w:val="restart"/>
            <w:tcBorders>
              <w:left w:val="single" w:sz="4" w:space="0" w:color="auto"/>
            </w:tcBorders>
          </w:tcPr>
          <w:p w14:paraId="73AAB1FC" w14:textId="767B177D" w:rsidR="00C86594" w:rsidRPr="00E73185" w:rsidRDefault="00C86594" w:rsidP="00C86594">
            <w:pPr>
              <w:spacing w:before="0" w:after="0"/>
              <w:jc w:val="both"/>
              <w:rPr>
                <w:b/>
                <w:bCs/>
                <w:sz w:val="26"/>
                <w:szCs w:val="26"/>
                <w:lang w:val="vi-VN"/>
              </w:rPr>
            </w:pPr>
            <w:r w:rsidRPr="00E73185">
              <w:rPr>
                <w:b/>
                <w:bCs/>
                <w:sz w:val="26"/>
                <w:szCs w:val="26"/>
                <w:lang w:val="vi-VN"/>
              </w:rPr>
              <w:t>Khoản 1 Điều 1:</w:t>
            </w:r>
          </w:p>
          <w:p w14:paraId="71621FA3" w14:textId="33A8F423" w:rsidR="00C86594" w:rsidRPr="00E73185" w:rsidRDefault="00C86594" w:rsidP="00C86594">
            <w:pPr>
              <w:spacing w:before="0" w:after="0"/>
              <w:jc w:val="both"/>
              <w:rPr>
                <w:rFonts w:eastAsia="Times New Roman"/>
                <w:sz w:val="26"/>
                <w:szCs w:val="26"/>
                <w:lang w:val="vi-VN"/>
              </w:rPr>
            </w:pPr>
            <w:r w:rsidRPr="00E73185">
              <w:rPr>
                <w:rFonts w:eastAsia="Times New Roman"/>
                <w:i/>
                <w:sz w:val="26"/>
                <w:szCs w:val="26"/>
                <w:lang w:val="vi-VN"/>
              </w:rPr>
              <w:t>Điều 3, khoản 1: Có tư cách pháp nhân theo quy định của pháp luật Việt Nam</w:t>
            </w:r>
          </w:p>
          <w:p w14:paraId="08CC08FA" w14:textId="591C8D2C" w:rsidR="00C86594" w:rsidRPr="00E73185" w:rsidRDefault="00C86594" w:rsidP="00C86594">
            <w:pPr>
              <w:spacing w:before="0" w:after="0"/>
              <w:rPr>
                <w:rFonts w:eastAsia="Times New Roman"/>
                <w:sz w:val="26"/>
                <w:szCs w:val="26"/>
                <w:lang w:val="vi-VN"/>
              </w:rPr>
            </w:pPr>
          </w:p>
        </w:tc>
        <w:tc>
          <w:tcPr>
            <w:tcW w:w="1248" w:type="dxa"/>
          </w:tcPr>
          <w:p w14:paraId="16810A35" w14:textId="246A0F3E" w:rsidR="00C86594" w:rsidRPr="00E73185" w:rsidRDefault="00C86594" w:rsidP="00C86594">
            <w:pPr>
              <w:spacing w:before="0" w:after="0"/>
              <w:jc w:val="center"/>
              <w:rPr>
                <w:sz w:val="26"/>
                <w:szCs w:val="26"/>
                <w:lang w:val="vi-VN"/>
              </w:rPr>
            </w:pPr>
            <w:r w:rsidRPr="00E73185">
              <w:rPr>
                <w:sz w:val="26"/>
                <w:szCs w:val="26"/>
              </w:rPr>
              <w:t>Bộ Công an</w:t>
            </w:r>
          </w:p>
        </w:tc>
        <w:tc>
          <w:tcPr>
            <w:tcW w:w="6161" w:type="dxa"/>
          </w:tcPr>
          <w:p w14:paraId="6F714D3F" w14:textId="7E1F94F1" w:rsidR="00C86594" w:rsidRPr="00E73185" w:rsidRDefault="00C86594" w:rsidP="00C86594">
            <w:pPr>
              <w:spacing w:before="0" w:after="0"/>
              <w:jc w:val="both"/>
              <w:rPr>
                <w:rFonts w:eastAsia="Times New Roman"/>
                <w:sz w:val="26"/>
                <w:szCs w:val="26"/>
                <w:lang w:val="vi-VN"/>
              </w:rPr>
            </w:pPr>
            <w:r w:rsidRPr="00E73185">
              <w:rPr>
                <w:rFonts w:eastAsia="Times New Roman"/>
                <w:sz w:val="26"/>
                <w:szCs w:val="26"/>
              </w:rPr>
              <w:t>Đề nghị điều chỉnh theo hướng quy định linh hoạt hơn, cho phép tổ chức “</w:t>
            </w:r>
            <w:r w:rsidRPr="00E73185">
              <w:rPr>
                <w:rFonts w:eastAsia="Times New Roman"/>
                <w:i/>
                <w:sz w:val="26"/>
                <w:szCs w:val="26"/>
              </w:rPr>
              <w:t>được thành lập theo quy định của pháp luật Việt Nam</w:t>
            </w:r>
            <w:r w:rsidRPr="00E73185">
              <w:rPr>
                <w:rFonts w:eastAsia="Times New Roman"/>
                <w:sz w:val="26"/>
                <w:szCs w:val="26"/>
              </w:rPr>
              <w:t>” như trong Báo cáo tổng kết thi hành Nghị định số 105 và Nghị định số 154 để đảm bảo sự thống nhất trong các văn bản quy phạm pháp luật.</w:t>
            </w:r>
          </w:p>
        </w:tc>
        <w:tc>
          <w:tcPr>
            <w:tcW w:w="5145" w:type="dxa"/>
            <w:vMerge w:val="restart"/>
          </w:tcPr>
          <w:p w14:paraId="49D3BFAD" w14:textId="5958C211" w:rsidR="00C86594" w:rsidRPr="00E73185" w:rsidRDefault="00C86594" w:rsidP="00C86594">
            <w:pPr>
              <w:spacing w:before="0" w:after="0"/>
              <w:jc w:val="both"/>
              <w:rPr>
                <w:bCs/>
                <w:sz w:val="26"/>
                <w:szCs w:val="26"/>
              </w:rPr>
            </w:pPr>
            <w:r w:rsidRPr="00E73185">
              <w:rPr>
                <w:bCs/>
                <w:sz w:val="26"/>
                <w:szCs w:val="26"/>
              </w:rPr>
              <w:t>Giữ nguyên như dự thảo</w:t>
            </w:r>
          </w:p>
          <w:p w14:paraId="097D0577" w14:textId="43CDD0E5" w:rsidR="00C86594" w:rsidRPr="00E73185" w:rsidRDefault="00C86594" w:rsidP="00C86594">
            <w:pPr>
              <w:spacing w:before="0" w:after="0"/>
              <w:jc w:val="both"/>
              <w:rPr>
                <w:sz w:val="26"/>
                <w:szCs w:val="26"/>
                <w:lang w:val="vi-VN"/>
              </w:rPr>
            </w:pPr>
            <w:r w:rsidRPr="00E73185">
              <w:rPr>
                <w:b/>
                <w:sz w:val="26"/>
                <w:szCs w:val="26"/>
                <w:lang w:val="vi-VN"/>
              </w:rPr>
              <w:t>Lý do</w:t>
            </w:r>
            <w:r w:rsidRPr="00E73185">
              <w:rPr>
                <w:sz w:val="26"/>
                <w:szCs w:val="26"/>
                <w:lang w:val="vi-VN"/>
              </w:rPr>
              <w:t xml:space="preserve">: </w:t>
            </w:r>
          </w:p>
          <w:p w14:paraId="68AD5A5A" w14:textId="03015855" w:rsidR="00C86594" w:rsidRPr="00E73185" w:rsidRDefault="00C86594" w:rsidP="00C86594">
            <w:pPr>
              <w:spacing w:before="0" w:after="0"/>
              <w:jc w:val="both"/>
              <w:rPr>
                <w:sz w:val="26"/>
                <w:szCs w:val="26"/>
                <w:lang w:val="vi-VN"/>
              </w:rPr>
            </w:pPr>
            <w:r w:rsidRPr="00E73185">
              <w:rPr>
                <w:sz w:val="26"/>
                <w:szCs w:val="26"/>
                <w:lang w:val="vi-VN"/>
              </w:rPr>
              <w:t xml:space="preserve">Mặc dù Báo cáo tổng kết thi hành Nghị định số 105 và Nghị định số 154 có đưa ra đề xuất sửa điều kiện “có tư cách pháp nhân” thành “được thành lập theo quy định của pháp luật” nhằm tạo điều kiện thuận lợi cho các doanh nghiệp tư nhân, các tổ chức được thành lập tại nước ngoài </w:t>
            </w:r>
            <w:r w:rsidRPr="00E73185">
              <w:rPr>
                <w:sz w:val="26"/>
                <w:szCs w:val="26"/>
                <w:lang w:val="vi-VN"/>
              </w:rPr>
              <w:lastRenderedPageBreak/>
              <w:t xml:space="preserve">hoặc các tổ chức là đơn vị trực thuộc, được thành lập theo quy định của pháp luật, có đủ cơ sở vật chất kỹ thuật và nhân lực, nhưng là pháp nhân không đầy đủ nhằm linh hoạt hơn, tháo gỡ rào cản, vướng mắc cho các tổ chức. Tuy nhiên, việc điều chỉnh này dẫn đến </w:t>
            </w:r>
            <w:r w:rsidRPr="00E73185">
              <w:rPr>
                <w:spacing w:val="-6"/>
                <w:sz w:val="26"/>
                <w:szCs w:val="26"/>
              </w:rPr>
              <w:t xml:space="preserve">không phù hợp </w:t>
            </w:r>
            <w:r w:rsidRPr="00E73185">
              <w:rPr>
                <w:spacing w:val="-6"/>
                <w:sz w:val="26"/>
                <w:szCs w:val="26"/>
                <w:lang w:val="vi-VN"/>
              </w:rPr>
              <w:t xml:space="preserve">quy định tại khoản a Điều 25 Luật Đo lường. Do đó, dự thảo Nghị định vẫn giữ nguyên quy định về “có tư cách pháp nhân theo quy định của pháp luật Việt Nam”. </w:t>
            </w:r>
            <w:r w:rsidRPr="00E73185">
              <w:rPr>
                <w:spacing w:val="-6"/>
                <w:sz w:val="26"/>
                <w:szCs w:val="26"/>
              </w:rPr>
              <w:t>Nội dung</w:t>
            </w:r>
            <w:r w:rsidRPr="00E73185">
              <w:rPr>
                <w:spacing w:val="-6"/>
                <w:sz w:val="26"/>
                <w:szCs w:val="26"/>
                <w:lang w:val="vi-VN"/>
              </w:rPr>
              <w:t xml:space="preserve"> này sẽ được nghiên cứu tiếp thu để đưa vào nội dung sửa đổi Luật Đo lường.</w:t>
            </w:r>
            <w:r w:rsidRPr="00E73185">
              <w:rPr>
                <w:sz w:val="26"/>
                <w:szCs w:val="26"/>
                <w:lang w:val="vi-VN"/>
              </w:rPr>
              <w:t xml:space="preserve"> </w:t>
            </w:r>
          </w:p>
        </w:tc>
      </w:tr>
      <w:tr w:rsidR="00E73185" w:rsidRPr="00E73185" w14:paraId="4FAEBBCF" w14:textId="77777777" w:rsidTr="0009750A">
        <w:trPr>
          <w:gridAfter w:val="1"/>
          <w:wAfter w:w="8" w:type="dxa"/>
          <w:trHeight w:val="20"/>
        </w:trPr>
        <w:tc>
          <w:tcPr>
            <w:tcW w:w="756" w:type="dxa"/>
            <w:vMerge/>
            <w:tcBorders>
              <w:top w:val="single" w:sz="4" w:space="0" w:color="auto"/>
              <w:left w:val="single" w:sz="4" w:space="0" w:color="auto"/>
              <w:right w:val="single" w:sz="4" w:space="0" w:color="auto"/>
            </w:tcBorders>
          </w:tcPr>
          <w:p w14:paraId="44B3E907" w14:textId="77777777" w:rsidR="00C86594" w:rsidRPr="00E73185" w:rsidRDefault="00C86594" w:rsidP="00C86594">
            <w:pPr>
              <w:pStyle w:val="ListParagraph"/>
              <w:numPr>
                <w:ilvl w:val="0"/>
                <w:numId w:val="16"/>
              </w:numPr>
              <w:spacing w:before="0" w:after="0"/>
              <w:rPr>
                <w:sz w:val="26"/>
                <w:szCs w:val="26"/>
                <w:lang w:val="vi-VN"/>
              </w:rPr>
            </w:pPr>
          </w:p>
        </w:tc>
        <w:tc>
          <w:tcPr>
            <w:tcW w:w="2080" w:type="dxa"/>
            <w:vMerge/>
            <w:tcBorders>
              <w:left w:val="single" w:sz="4" w:space="0" w:color="auto"/>
            </w:tcBorders>
          </w:tcPr>
          <w:p w14:paraId="44FF7D98" w14:textId="77777777" w:rsidR="00C86594" w:rsidRPr="00E73185" w:rsidRDefault="00C86594" w:rsidP="00C86594">
            <w:pPr>
              <w:spacing w:before="0" w:after="0"/>
              <w:jc w:val="both"/>
              <w:rPr>
                <w:b/>
                <w:bCs/>
                <w:sz w:val="26"/>
                <w:szCs w:val="26"/>
                <w:lang w:val="vi-VN"/>
              </w:rPr>
            </w:pPr>
          </w:p>
        </w:tc>
        <w:tc>
          <w:tcPr>
            <w:tcW w:w="1248" w:type="dxa"/>
          </w:tcPr>
          <w:p w14:paraId="18821812" w14:textId="1E36FD9B" w:rsidR="00C86594" w:rsidRPr="00E73185" w:rsidRDefault="00C86594" w:rsidP="00C86594">
            <w:pPr>
              <w:spacing w:before="0" w:after="0"/>
              <w:jc w:val="center"/>
              <w:rPr>
                <w:rFonts w:eastAsia="Times New Roman"/>
                <w:sz w:val="26"/>
                <w:szCs w:val="26"/>
                <w:lang w:val="vi-VN"/>
              </w:rPr>
            </w:pPr>
            <w:r w:rsidRPr="00E73185">
              <w:rPr>
                <w:spacing w:val="-4"/>
                <w:sz w:val="26"/>
                <w:szCs w:val="26"/>
              </w:rPr>
              <w:t>Bộ Công thương</w:t>
            </w:r>
          </w:p>
        </w:tc>
        <w:tc>
          <w:tcPr>
            <w:tcW w:w="6161" w:type="dxa"/>
          </w:tcPr>
          <w:p w14:paraId="51E23AF0" w14:textId="3EABDA88" w:rsidR="00C86594" w:rsidRPr="00E73185" w:rsidRDefault="00C86594" w:rsidP="00C86594">
            <w:pPr>
              <w:spacing w:before="0" w:after="0"/>
              <w:jc w:val="both"/>
              <w:rPr>
                <w:rFonts w:eastAsia="Times New Roman"/>
                <w:sz w:val="26"/>
                <w:szCs w:val="26"/>
                <w:lang w:val="vi-VN"/>
              </w:rPr>
            </w:pPr>
            <w:r w:rsidRPr="00E73185">
              <w:rPr>
                <w:spacing w:val="-2"/>
                <w:sz w:val="26"/>
                <w:szCs w:val="26"/>
              </w:rPr>
              <w:t xml:space="preserve">Đề nghị sửa thành </w:t>
            </w:r>
            <w:r w:rsidRPr="00E73185">
              <w:rPr>
                <w:rFonts w:eastAsia="Times New Roman"/>
                <w:spacing w:val="-2"/>
                <w:sz w:val="26"/>
                <w:szCs w:val="26"/>
              </w:rPr>
              <w:t>“</w:t>
            </w:r>
            <w:r w:rsidRPr="00E73185">
              <w:rPr>
                <w:rFonts w:eastAsia="Times New Roman"/>
                <w:i/>
                <w:spacing w:val="-2"/>
                <w:sz w:val="26"/>
                <w:szCs w:val="26"/>
              </w:rPr>
              <w:t>được thành lập theo quy định của pháp luật Việt Nam</w:t>
            </w:r>
            <w:r w:rsidRPr="00E73185">
              <w:rPr>
                <w:rFonts w:eastAsia="Times New Roman"/>
                <w:spacing w:val="-2"/>
                <w:sz w:val="26"/>
                <w:szCs w:val="26"/>
              </w:rPr>
              <w:t xml:space="preserve">” nhằm tạo điều kiện cho các tổ chức sự nghiệp công lập, đơn vị trực thuộc có năng lực nhưng </w:t>
            </w:r>
            <w:r w:rsidRPr="00E73185">
              <w:rPr>
                <w:rFonts w:eastAsia="Times New Roman"/>
                <w:spacing w:val="-2"/>
                <w:sz w:val="26"/>
                <w:szCs w:val="26"/>
              </w:rPr>
              <w:lastRenderedPageBreak/>
              <w:t>không có đầy đủ tư cách pháp nhân được tham gia cung cấp dịch vụ để phù hợp với tình hình thực tế như đã trình bày tại Phần III của Báo cáo Tổng kết thi hành Nghị định số 105 và 154</w:t>
            </w:r>
          </w:p>
        </w:tc>
        <w:tc>
          <w:tcPr>
            <w:tcW w:w="5145" w:type="dxa"/>
            <w:vMerge/>
          </w:tcPr>
          <w:p w14:paraId="6EFBDF34" w14:textId="77777777" w:rsidR="00C86594" w:rsidRPr="00E73185" w:rsidRDefault="00C86594" w:rsidP="00C86594">
            <w:pPr>
              <w:spacing w:before="0" w:after="0"/>
              <w:jc w:val="both"/>
              <w:rPr>
                <w:sz w:val="26"/>
                <w:szCs w:val="26"/>
              </w:rPr>
            </w:pPr>
          </w:p>
        </w:tc>
      </w:tr>
      <w:tr w:rsidR="00E73185" w:rsidRPr="00E73185" w14:paraId="2A90E901" w14:textId="77777777" w:rsidTr="0009750A">
        <w:trPr>
          <w:gridAfter w:val="1"/>
          <w:wAfter w:w="8" w:type="dxa"/>
          <w:trHeight w:val="20"/>
        </w:trPr>
        <w:tc>
          <w:tcPr>
            <w:tcW w:w="756" w:type="dxa"/>
            <w:vMerge/>
            <w:tcBorders>
              <w:top w:val="single" w:sz="4" w:space="0" w:color="auto"/>
              <w:left w:val="single" w:sz="4" w:space="0" w:color="auto"/>
              <w:right w:val="single" w:sz="4" w:space="0" w:color="auto"/>
            </w:tcBorders>
          </w:tcPr>
          <w:p w14:paraId="608E53D4" w14:textId="77777777" w:rsidR="00C86594" w:rsidRPr="00E73185" w:rsidRDefault="00C86594" w:rsidP="00C86594">
            <w:pPr>
              <w:pStyle w:val="ListParagraph"/>
              <w:numPr>
                <w:ilvl w:val="0"/>
                <w:numId w:val="16"/>
              </w:numPr>
              <w:spacing w:before="0" w:after="0"/>
              <w:rPr>
                <w:sz w:val="26"/>
                <w:szCs w:val="26"/>
                <w:lang w:val="vi-VN"/>
              </w:rPr>
            </w:pPr>
          </w:p>
        </w:tc>
        <w:tc>
          <w:tcPr>
            <w:tcW w:w="2080" w:type="dxa"/>
            <w:vMerge/>
            <w:tcBorders>
              <w:left w:val="single" w:sz="4" w:space="0" w:color="auto"/>
            </w:tcBorders>
          </w:tcPr>
          <w:p w14:paraId="4F32E673" w14:textId="77777777" w:rsidR="00C86594" w:rsidRPr="00E73185" w:rsidRDefault="00C86594" w:rsidP="00C86594">
            <w:pPr>
              <w:spacing w:before="0" w:after="0"/>
              <w:jc w:val="both"/>
              <w:rPr>
                <w:b/>
                <w:bCs/>
                <w:sz w:val="26"/>
                <w:szCs w:val="26"/>
                <w:lang w:val="vi-VN"/>
              </w:rPr>
            </w:pPr>
          </w:p>
        </w:tc>
        <w:tc>
          <w:tcPr>
            <w:tcW w:w="1248" w:type="dxa"/>
          </w:tcPr>
          <w:p w14:paraId="6EBF9BF9" w14:textId="6C5F2566" w:rsidR="00C86594" w:rsidRPr="00E73185" w:rsidRDefault="00C86594" w:rsidP="00C86594">
            <w:pPr>
              <w:spacing w:before="0" w:after="0"/>
              <w:jc w:val="center"/>
              <w:rPr>
                <w:sz w:val="26"/>
                <w:szCs w:val="26"/>
              </w:rPr>
            </w:pPr>
            <w:r w:rsidRPr="00E73185">
              <w:rPr>
                <w:spacing w:val="-4"/>
                <w:sz w:val="26"/>
                <w:szCs w:val="26"/>
              </w:rPr>
              <w:t>Liên đoàn Thương mại và Công nghiệp Việt Nam (VCCI)</w:t>
            </w:r>
          </w:p>
        </w:tc>
        <w:tc>
          <w:tcPr>
            <w:tcW w:w="6161" w:type="dxa"/>
          </w:tcPr>
          <w:p w14:paraId="192AB803" w14:textId="77777777" w:rsidR="00C86594" w:rsidRPr="00E73185" w:rsidRDefault="00C86594" w:rsidP="00C86594">
            <w:pPr>
              <w:spacing w:before="0" w:after="0"/>
              <w:jc w:val="both"/>
              <w:rPr>
                <w:spacing w:val="-4"/>
                <w:sz w:val="26"/>
                <w:szCs w:val="26"/>
              </w:rPr>
            </w:pPr>
            <w:r w:rsidRPr="00E73185">
              <w:rPr>
                <w:spacing w:val="-4"/>
                <w:sz w:val="26"/>
                <w:szCs w:val="26"/>
              </w:rPr>
              <w:t>Đề nghị cân nhắc sửa quy định trên theo hướng: là tổ chức thành lập theo quy định của pháp luật Việt Nam.</w:t>
            </w:r>
          </w:p>
          <w:p w14:paraId="47CF8343" w14:textId="16E20B9B" w:rsidR="00C86594" w:rsidRPr="00E73185" w:rsidRDefault="00C86594" w:rsidP="00C86594">
            <w:pPr>
              <w:spacing w:before="0" w:after="0"/>
              <w:jc w:val="both"/>
              <w:rPr>
                <w:rFonts w:eastAsia="Times New Roman"/>
                <w:sz w:val="26"/>
                <w:szCs w:val="26"/>
              </w:rPr>
            </w:pPr>
            <w:r w:rsidRPr="00E73185">
              <w:rPr>
                <w:b/>
                <w:spacing w:val="-4"/>
                <w:sz w:val="26"/>
                <w:szCs w:val="26"/>
              </w:rPr>
              <w:t xml:space="preserve">Lý do: </w:t>
            </w:r>
            <w:r w:rsidRPr="00E73185">
              <w:rPr>
                <w:spacing w:val="-4"/>
                <w:sz w:val="26"/>
                <w:szCs w:val="26"/>
              </w:rPr>
              <w:t>Theo quy định của Luật Doanh nghiệp, doanh nghiệp tư nhân không có tư cách pháp nhân, nhưng là một loại hình doanh nghiệp. Điều kiện hoạt động của tổ chức cung cấp dịch vụ đang thiết kế yêu cầu về cơ sở vật chất, nhân viên kỹ thuật và thiết lập và duy trình hệ thống quản lý theo tiêu chuẩn – đây là những điều kiện mà doanh nghiệp tư nhân cũng có thể đáp ứng được.</w:t>
            </w:r>
          </w:p>
        </w:tc>
        <w:tc>
          <w:tcPr>
            <w:tcW w:w="5145" w:type="dxa"/>
            <w:vMerge/>
          </w:tcPr>
          <w:p w14:paraId="7EEB7914" w14:textId="77777777" w:rsidR="00C86594" w:rsidRPr="00E73185" w:rsidRDefault="00C86594" w:rsidP="00C86594">
            <w:pPr>
              <w:spacing w:before="0" w:after="0"/>
              <w:jc w:val="both"/>
              <w:rPr>
                <w:sz w:val="26"/>
                <w:szCs w:val="26"/>
              </w:rPr>
            </w:pPr>
          </w:p>
        </w:tc>
      </w:tr>
      <w:tr w:rsidR="00E73185" w:rsidRPr="00E73185" w14:paraId="2C5E898D" w14:textId="77777777" w:rsidTr="0009750A">
        <w:trPr>
          <w:gridAfter w:val="1"/>
          <w:wAfter w:w="8" w:type="dxa"/>
          <w:trHeight w:val="20"/>
        </w:trPr>
        <w:tc>
          <w:tcPr>
            <w:tcW w:w="756" w:type="dxa"/>
            <w:vMerge/>
            <w:tcBorders>
              <w:top w:val="single" w:sz="4" w:space="0" w:color="auto"/>
              <w:left w:val="single" w:sz="4" w:space="0" w:color="auto"/>
              <w:right w:val="single" w:sz="4" w:space="0" w:color="auto"/>
            </w:tcBorders>
          </w:tcPr>
          <w:p w14:paraId="346200F2" w14:textId="77777777" w:rsidR="00C86594" w:rsidRPr="00E73185" w:rsidRDefault="00C86594" w:rsidP="00C86594">
            <w:pPr>
              <w:pStyle w:val="ListParagraph"/>
              <w:numPr>
                <w:ilvl w:val="0"/>
                <w:numId w:val="16"/>
              </w:numPr>
              <w:spacing w:before="0" w:after="0"/>
              <w:rPr>
                <w:sz w:val="26"/>
                <w:szCs w:val="26"/>
                <w:lang w:val="vi-VN"/>
              </w:rPr>
            </w:pPr>
          </w:p>
        </w:tc>
        <w:tc>
          <w:tcPr>
            <w:tcW w:w="2080" w:type="dxa"/>
            <w:vMerge/>
            <w:tcBorders>
              <w:left w:val="single" w:sz="4" w:space="0" w:color="auto"/>
            </w:tcBorders>
          </w:tcPr>
          <w:p w14:paraId="2ECB2074" w14:textId="77777777" w:rsidR="00C86594" w:rsidRPr="00E73185" w:rsidRDefault="00C86594" w:rsidP="00C86594">
            <w:pPr>
              <w:spacing w:before="0" w:after="0"/>
              <w:jc w:val="both"/>
              <w:rPr>
                <w:b/>
                <w:bCs/>
                <w:sz w:val="26"/>
                <w:szCs w:val="26"/>
                <w:lang w:val="vi-VN"/>
              </w:rPr>
            </w:pPr>
          </w:p>
        </w:tc>
        <w:tc>
          <w:tcPr>
            <w:tcW w:w="1248" w:type="dxa"/>
          </w:tcPr>
          <w:p w14:paraId="41A8C221" w14:textId="3190D7A8" w:rsidR="00C86594" w:rsidRPr="00E73185" w:rsidRDefault="00C86594" w:rsidP="00C86594">
            <w:pPr>
              <w:spacing w:before="0" w:after="0"/>
              <w:jc w:val="center"/>
              <w:rPr>
                <w:spacing w:val="-4"/>
                <w:sz w:val="26"/>
                <w:szCs w:val="26"/>
              </w:rPr>
            </w:pPr>
            <w:r w:rsidRPr="00E73185">
              <w:rPr>
                <w:rFonts w:eastAsia="Times New Roman"/>
                <w:sz w:val="26"/>
                <w:szCs w:val="26"/>
                <w:lang w:val="vi-VN"/>
              </w:rPr>
              <w:t>Sở KH&amp;CN thành phố Hải Phòng</w:t>
            </w:r>
          </w:p>
        </w:tc>
        <w:tc>
          <w:tcPr>
            <w:tcW w:w="6161" w:type="dxa"/>
          </w:tcPr>
          <w:p w14:paraId="022C4A7A" w14:textId="1CAE095F" w:rsidR="00C86594" w:rsidRPr="00E73185" w:rsidRDefault="00C86594" w:rsidP="00C86594">
            <w:pPr>
              <w:spacing w:before="0" w:after="0"/>
              <w:jc w:val="both"/>
              <w:rPr>
                <w:spacing w:val="-4"/>
                <w:sz w:val="26"/>
                <w:szCs w:val="26"/>
              </w:rPr>
            </w:pPr>
            <w:r w:rsidRPr="00E73185">
              <w:rPr>
                <w:rFonts w:eastAsia="Times New Roman"/>
                <w:sz w:val="26"/>
                <w:szCs w:val="26"/>
                <w:lang w:val="vi-VN"/>
              </w:rPr>
              <w:t xml:space="preserve">Đề xuất cho phép tổ chức </w:t>
            </w:r>
            <w:r w:rsidRPr="00E73185">
              <w:rPr>
                <w:rFonts w:eastAsia="Times New Roman"/>
                <w:bCs/>
                <w:i/>
                <w:sz w:val="26"/>
                <w:szCs w:val="26"/>
                <w:lang w:val="vi-VN"/>
              </w:rPr>
              <w:t>“được thành lập theo quy định của pháp luật”</w:t>
            </w:r>
            <w:r w:rsidRPr="00E73185">
              <w:rPr>
                <w:rFonts w:eastAsia="Times New Roman"/>
                <w:sz w:val="26"/>
                <w:szCs w:val="26"/>
                <w:lang w:val="vi-VN"/>
              </w:rPr>
              <w:t xml:space="preserve"> thay vì bắt buộc phải có tư cách pháp nhân, nhằm tạo điều kiện cho các tổ chức sự nghiệp công lập, đơn vị trực thuộc có năng lực nhưng không có tư cách pháp nhân đầy đủ được tham gia cung cấp dịch vụ.</w:t>
            </w:r>
          </w:p>
        </w:tc>
        <w:tc>
          <w:tcPr>
            <w:tcW w:w="5145" w:type="dxa"/>
            <w:vMerge/>
          </w:tcPr>
          <w:p w14:paraId="7831DFAB" w14:textId="77777777" w:rsidR="00C86594" w:rsidRPr="00E73185" w:rsidRDefault="00C86594" w:rsidP="00C86594">
            <w:pPr>
              <w:spacing w:before="0" w:after="0"/>
              <w:jc w:val="both"/>
              <w:rPr>
                <w:sz w:val="26"/>
                <w:szCs w:val="26"/>
              </w:rPr>
            </w:pPr>
          </w:p>
        </w:tc>
      </w:tr>
      <w:tr w:rsidR="00E73185" w:rsidRPr="00E73185" w14:paraId="325DB436" w14:textId="77777777" w:rsidTr="0009750A">
        <w:trPr>
          <w:gridAfter w:val="1"/>
          <w:wAfter w:w="8" w:type="dxa"/>
          <w:trHeight w:val="20"/>
        </w:trPr>
        <w:tc>
          <w:tcPr>
            <w:tcW w:w="756" w:type="dxa"/>
            <w:vMerge/>
            <w:tcBorders>
              <w:left w:val="single" w:sz="4" w:space="0" w:color="auto"/>
              <w:right w:val="single" w:sz="4" w:space="0" w:color="auto"/>
            </w:tcBorders>
          </w:tcPr>
          <w:p w14:paraId="2BE4C666" w14:textId="0D77048D"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Borders>
              <w:left w:val="single" w:sz="4" w:space="0" w:color="auto"/>
            </w:tcBorders>
          </w:tcPr>
          <w:p w14:paraId="029C02BD" w14:textId="292E0739" w:rsidR="00C86594" w:rsidRPr="00E73185" w:rsidRDefault="00C86594" w:rsidP="00C86594">
            <w:pPr>
              <w:spacing w:before="0" w:after="0"/>
              <w:rPr>
                <w:rFonts w:eastAsia="Times New Roman"/>
                <w:sz w:val="26"/>
                <w:szCs w:val="26"/>
                <w:lang w:val="vi-VN"/>
              </w:rPr>
            </w:pPr>
          </w:p>
        </w:tc>
        <w:tc>
          <w:tcPr>
            <w:tcW w:w="1248" w:type="dxa"/>
          </w:tcPr>
          <w:p w14:paraId="3621AB4F" w14:textId="1F2AE87B" w:rsidR="00C86594" w:rsidRPr="00E73185" w:rsidRDefault="00C86594" w:rsidP="00C86594">
            <w:pPr>
              <w:spacing w:before="0" w:after="0"/>
              <w:jc w:val="center"/>
              <w:rPr>
                <w:rFonts w:eastAsia="Times New Roman"/>
                <w:sz w:val="26"/>
                <w:szCs w:val="26"/>
              </w:rPr>
            </w:pPr>
            <w:r w:rsidRPr="00E73185">
              <w:rPr>
                <w:sz w:val="26"/>
                <w:szCs w:val="26"/>
              </w:rPr>
              <w:t>Trung tâm Kỹ thuật 1</w:t>
            </w:r>
          </w:p>
        </w:tc>
        <w:tc>
          <w:tcPr>
            <w:tcW w:w="6161" w:type="dxa"/>
          </w:tcPr>
          <w:p w14:paraId="42454899" w14:textId="41F3B13A" w:rsidR="00C86594" w:rsidRPr="00E73185" w:rsidRDefault="00C86594" w:rsidP="00C86594">
            <w:pPr>
              <w:spacing w:before="0" w:after="0"/>
              <w:jc w:val="both"/>
              <w:rPr>
                <w:rFonts w:eastAsia="Times New Roman"/>
                <w:sz w:val="26"/>
                <w:szCs w:val="26"/>
              </w:rPr>
            </w:pPr>
            <w:r w:rsidRPr="00E73185">
              <w:rPr>
                <w:rFonts w:eastAsia="Times New Roman"/>
                <w:sz w:val="26"/>
                <w:szCs w:val="26"/>
              </w:rPr>
              <w:t xml:space="preserve">Đề nghị sửa thành: </w:t>
            </w:r>
            <w:r w:rsidRPr="00E73185">
              <w:rPr>
                <w:rFonts w:eastAsia="Times New Roman"/>
                <w:bCs/>
                <w:i/>
                <w:sz w:val="26"/>
                <w:szCs w:val="26"/>
              </w:rPr>
              <w:t>Được thành lập theo quy định của pháp luật Việt Nam</w:t>
            </w:r>
            <w:r w:rsidRPr="00E73185">
              <w:rPr>
                <w:rFonts w:eastAsia="Times New Roman"/>
                <w:sz w:val="26"/>
                <w:szCs w:val="26"/>
              </w:rPr>
              <w:t xml:space="preserve"> để phù hợp với đề xuất trong Báo cáo tổng kết, tạo điều kiện cho các tổ chức sự nghiệp công lập và đơn vị trực thuộc tham gia.</w:t>
            </w:r>
          </w:p>
          <w:p w14:paraId="2B314B0F" w14:textId="5449FB63" w:rsidR="00C86594" w:rsidRPr="00E73185" w:rsidRDefault="00C86594" w:rsidP="00C86594">
            <w:pPr>
              <w:spacing w:before="0" w:after="0"/>
              <w:jc w:val="both"/>
              <w:rPr>
                <w:rFonts w:eastAsia="Times New Roman"/>
                <w:sz w:val="26"/>
                <w:szCs w:val="26"/>
              </w:rPr>
            </w:pPr>
            <w:r w:rsidRPr="00E73185">
              <w:rPr>
                <w:rFonts w:eastAsia="Times New Roman"/>
                <w:sz w:val="26"/>
                <w:szCs w:val="26"/>
              </w:rPr>
              <w:t>Đồng thời, kiến nghị sửa đổi Luật Đo lường (điểm a khoản 1 Điều 25) để đảm bảo tính thống nhất, hoặc bổ sung quy định làm rõ trường hợp áp dụng cho tổ chức không có tư cách pháp nhân đầy đủ, làm rõ điều kiện áp dụng cho tổ chức nước ngoài (được đề cập trong Báo cáo tổng kết nhưng chưa được quy định trong dự thảo).</w:t>
            </w:r>
          </w:p>
          <w:p w14:paraId="1D193A52" w14:textId="77777777" w:rsidR="00C86594" w:rsidRPr="00E73185" w:rsidRDefault="00C86594" w:rsidP="00C86594">
            <w:pPr>
              <w:pStyle w:val="ListParagraph"/>
              <w:shd w:val="clear" w:color="auto" w:fill="FFFFFF" w:themeFill="background1"/>
              <w:spacing w:before="0" w:after="0"/>
              <w:ind w:left="0"/>
              <w:jc w:val="both"/>
              <w:rPr>
                <w:rFonts w:eastAsia="Times New Roman"/>
                <w:b/>
                <w:iCs/>
                <w:sz w:val="26"/>
                <w:szCs w:val="26"/>
              </w:rPr>
            </w:pPr>
            <w:r w:rsidRPr="00E73185">
              <w:rPr>
                <w:rFonts w:eastAsia="Times New Roman"/>
                <w:b/>
                <w:iCs/>
                <w:sz w:val="26"/>
                <w:szCs w:val="26"/>
              </w:rPr>
              <w:lastRenderedPageBreak/>
              <w:t>Lý do:</w:t>
            </w:r>
          </w:p>
          <w:p w14:paraId="44B5B457" w14:textId="3E8A3226" w:rsidR="00C86594" w:rsidRPr="00E73185" w:rsidRDefault="00C86594" w:rsidP="00C86594">
            <w:pPr>
              <w:spacing w:before="0" w:after="0"/>
              <w:jc w:val="both"/>
              <w:rPr>
                <w:rFonts w:eastAsia="Times New Roman"/>
                <w:sz w:val="26"/>
                <w:szCs w:val="26"/>
              </w:rPr>
            </w:pPr>
            <w:r w:rsidRPr="00E73185">
              <w:rPr>
                <w:rFonts w:eastAsia="Times New Roman"/>
                <w:sz w:val="26"/>
                <w:szCs w:val="26"/>
              </w:rPr>
              <w:t>Báo cáo tổng kết thi hành đề xuất sửa đổi điều kiện này để cho phép tổ chức "được thành lập theo quy định của pháp luật Việt Nam" thay vì bắt buộc có tư cách pháp nhân, nhằm tạo điều kiện cho các đơn vị sự nghiệp công lập hoặc đơn vị trực thuộc không có tư cách pháp nhân đầy đủ (ví dụ: hạch toán phụ thuộc). Tuy nhiên, dự thảo vẫn giữ nguyên yêu cầu "tư cách pháp nhân", dẫn đến mâu thuẫn với đề xuất trong Báo cáo tổng kết và không thống nhất với điểm a khoản 1 Điều 25 Luật Đo lường nếu giữ nguyên quy định này mà không kiến nghị sửa đổi Luật.</w:t>
            </w:r>
          </w:p>
        </w:tc>
        <w:tc>
          <w:tcPr>
            <w:tcW w:w="5145" w:type="dxa"/>
            <w:vMerge/>
          </w:tcPr>
          <w:p w14:paraId="09D458C2" w14:textId="01EF10F7" w:rsidR="00C86594" w:rsidRPr="00E73185" w:rsidRDefault="00C86594" w:rsidP="00C86594">
            <w:pPr>
              <w:spacing w:before="0" w:after="0"/>
              <w:jc w:val="both"/>
              <w:rPr>
                <w:sz w:val="26"/>
                <w:szCs w:val="26"/>
              </w:rPr>
            </w:pPr>
          </w:p>
        </w:tc>
      </w:tr>
      <w:tr w:rsidR="00E73185" w:rsidRPr="00E73185" w14:paraId="343348F9" w14:textId="77777777" w:rsidTr="0009750A">
        <w:trPr>
          <w:gridAfter w:val="1"/>
          <w:wAfter w:w="8" w:type="dxa"/>
          <w:trHeight w:val="965"/>
        </w:trPr>
        <w:tc>
          <w:tcPr>
            <w:tcW w:w="756" w:type="dxa"/>
            <w:vMerge w:val="restart"/>
            <w:tcBorders>
              <w:top w:val="single" w:sz="4" w:space="0" w:color="auto"/>
            </w:tcBorders>
          </w:tcPr>
          <w:p w14:paraId="028089EA" w14:textId="1182005C"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val="restart"/>
          </w:tcPr>
          <w:p w14:paraId="6201C522" w14:textId="390BA04F" w:rsidR="00C86594" w:rsidRPr="00E73185" w:rsidRDefault="00C86594" w:rsidP="00C86594">
            <w:pPr>
              <w:spacing w:before="0" w:after="0"/>
              <w:jc w:val="both"/>
              <w:rPr>
                <w:rFonts w:eastAsia="Times New Roman"/>
                <w:iCs/>
                <w:sz w:val="26"/>
                <w:szCs w:val="26"/>
                <w:lang w:val="vi-VN"/>
              </w:rPr>
            </w:pPr>
            <w:r w:rsidRPr="00E73185">
              <w:rPr>
                <w:b/>
                <w:bCs/>
                <w:sz w:val="26"/>
                <w:szCs w:val="26"/>
                <w:lang w:val="vi-VN"/>
              </w:rPr>
              <w:t>Khoản 1 Điều 1:</w:t>
            </w:r>
          </w:p>
          <w:p w14:paraId="3A35DEBB" w14:textId="20CC86E5" w:rsidR="00C86594" w:rsidRPr="00E73185" w:rsidRDefault="00C86594" w:rsidP="00C86594">
            <w:pPr>
              <w:spacing w:before="0" w:after="0"/>
              <w:jc w:val="both"/>
              <w:rPr>
                <w:rFonts w:eastAsia="Times New Roman"/>
                <w:sz w:val="26"/>
                <w:szCs w:val="26"/>
                <w:lang w:val="vi-VN"/>
              </w:rPr>
            </w:pPr>
            <w:r w:rsidRPr="00E73185">
              <w:rPr>
                <w:rFonts w:eastAsia="Times New Roman"/>
                <w:i/>
                <w:sz w:val="26"/>
                <w:szCs w:val="26"/>
                <w:lang w:val="vi-VN"/>
              </w:rPr>
              <w:t xml:space="preserve">Điều 3, khoản </w:t>
            </w:r>
            <w:r w:rsidRPr="00E73185">
              <w:rPr>
                <w:rFonts w:eastAsia="Times New Roman"/>
                <w:sz w:val="26"/>
                <w:szCs w:val="26"/>
                <w:lang w:val="vi-VN"/>
              </w:rPr>
              <w:t xml:space="preserve">2: </w:t>
            </w:r>
            <w:r w:rsidRPr="00E73185">
              <w:rPr>
                <w:rFonts w:eastAsia="Times New Roman"/>
                <w:i/>
                <w:sz w:val="26"/>
                <w:szCs w:val="26"/>
                <w:lang w:val="vi-VN"/>
              </w:rPr>
              <w:t xml:space="preserve">Có đủ cơ sở vật chất, kỹ thuật (bao gồm chuẩn đo lường, phương tiện đo, điều kiện môi trường thực hiện kiểm định, hiệu chuẩn, thử nghiệm) đáp ứng yêu cầu của phương pháp thực hiện kiểm định, hiệu chuẩn, thử nghiệm tương ứng. Các chuẩn </w:t>
            </w:r>
            <w:r w:rsidRPr="00E73185">
              <w:rPr>
                <w:rFonts w:eastAsia="Times New Roman"/>
                <w:i/>
                <w:sz w:val="26"/>
                <w:szCs w:val="26"/>
                <w:lang w:val="vi-VN"/>
              </w:rPr>
              <w:lastRenderedPageBreak/>
              <w:t>đo lường và phương tiện đo này phải được định kỳ kiểm định, hiệu chuẩn, thử nghiệm tại các tổ chức cung cấp dịch vụ kiểm định, hiệu chuẩn, thử</w:t>
            </w:r>
            <w:r w:rsidRPr="00E73185">
              <w:rPr>
                <w:rFonts w:asciiTheme="majorHAnsi" w:hAnsiTheme="majorHAnsi" w:cstheme="majorHAnsi"/>
                <w:sz w:val="26"/>
                <w:szCs w:val="26"/>
                <w:lang w:val="vi-VN"/>
              </w:rPr>
              <w:t xml:space="preserve"> </w:t>
            </w:r>
            <w:r w:rsidRPr="00E73185">
              <w:rPr>
                <w:rFonts w:eastAsia="Times New Roman"/>
                <w:i/>
                <w:sz w:val="26"/>
                <w:szCs w:val="26"/>
                <w:lang w:val="vi-VN"/>
              </w:rPr>
              <w:t>nghiệm có năng lực phù hợp và được duy trì, bảo quản, sử dụng theo quy định của người đứng đầu tổ chức; giấy chứng nhận kiểm định, hiệu chuẩn, thử nghiệm phải còn thời hạn có giá trị</w:t>
            </w:r>
          </w:p>
          <w:p w14:paraId="18378CDC" w14:textId="652E0943" w:rsidR="00C86594" w:rsidRPr="00E73185" w:rsidRDefault="00C86594" w:rsidP="00C86594">
            <w:pPr>
              <w:spacing w:before="0" w:after="0"/>
              <w:rPr>
                <w:rFonts w:eastAsia="Times New Roman"/>
                <w:sz w:val="26"/>
                <w:szCs w:val="26"/>
                <w:lang w:val="vi-VN"/>
              </w:rPr>
            </w:pPr>
          </w:p>
        </w:tc>
        <w:tc>
          <w:tcPr>
            <w:tcW w:w="1248" w:type="dxa"/>
          </w:tcPr>
          <w:p w14:paraId="262385E7" w14:textId="036B2FF9" w:rsidR="00C86594" w:rsidRPr="00E73185" w:rsidRDefault="00C86594" w:rsidP="00C86594">
            <w:pPr>
              <w:spacing w:before="0" w:after="0"/>
              <w:jc w:val="center"/>
              <w:rPr>
                <w:sz w:val="26"/>
                <w:szCs w:val="26"/>
                <w:lang w:val="vi-VN"/>
              </w:rPr>
            </w:pPr>
            <w:r w:rsidRPr="00E73185">
              <w:rPr>
                <w:rFonts w:eastAsia="Times New Roman"/>
                <w:sz w:val="26"/>
                <w:szCs w:val="26"/>
              </w:rPr>
              <w:lastRenderedPageBreak/>
              <w:t>Trung tâm Kỹ thuật 2</w:t>
            </w:r>
          </w:p>
        </w:tc>
        <w:tc>
          <w:tcPr>
            <w:tcW w:w="6161" w:type="dxa"/>
          </w:tcPr>
          <w:p w14:paraId="3BD4BF51" w14:textId="4AC55F34" w:rsidR="00C86594" w:rsidRPr="00E73185" w:rsidRDefault="00C86594" w:rsidP="00C86594">
            <w:pPr>
              <w:spacing w:before="0" w:after="0"/>
              <w:jc w:val="both"/>
              <w:rPr>
                <w:rFonts w:eastAsia="Times New Roman"/>
                <w:sz w:val="26"/>
                <w:szCs w:val="26"/>
                <w:lang w:val="vi-VN"/>
              </w:rPr>
            </w:pPr>
            <w:r w:rsidRPr="00E73185">
              <w:rPr>
                <w:rFonts w:eastAsia="Times New Roman"/>
                <w:sz w:val="26"/>
                <w:szCs w:val="26"/>
              </w:rPr>
              <w:t xml:space="preserve">Đề nghị bổ sung cụm từ </w:t>
            </w:r>
            <w:r w:rsidRPr="00E73185">
              <w:rPr>
                <w:rFonts w:eastAsia="Times New Roman"/>
                <w:i/>
                <w:sz w:val="26"/>
                <w:szCs w:val="26"/>
              </w:rPr>
              <w:t xml:space="preserve">“phương pháp thực hiện” </w:t>
            </w:r>
            <w:r w:rsidRPr="00E73185">
              <w:rPr>
                <w:rFonts w:eastAsia="Times New Roman"/>
                <w:sz w:val="26"/>
                <w:szCs w:val="26"/>
              </w:rPr>
              <w:t xml:space="preserve">vào sau cụm từ </w:t>
            </w:r>
            <w:r w:rsidRPr="00E73185">
              <w:rPr>
                <w:rFonts w:eastAsia="Times New Roman"/>
                <w:i/>
                <w:sz w:val="26"/>
                <w:szCs w:val="26"/>
              </w:rPr>
              <w:t>“bao gồm chuẩn đo lường”</w:t>
            </w:r>
          </w:p>
        </w:tc>
        <w:tc>
          <w:tcPr>
            <w:tcW w:w="5145" w:type="dxa"/>
            <w:vMerge w:val="restart"/>
          </w:tcPr>
          <w:p w14:paraId="786B7FAC" w14:textId="77777777" w:rsidR="00C86594" w:rsidRPr="00E73185" w:rsidRDefault="00C86594" w:rsidP="00C86594">
            <w:pPr>
              <w:spacing w:before="0" w:after="0"/>
              <w:jc w:val="both"/>
              <w:rPr>
                <w:sz w:val="26"/>
                <w:szCs w:val="26"/>
              </w:rPr>
            </w:pPr>
            <w:r w:rsidRPr="00E73185">
              <w:rPr>
                <w:sz w:val="26"/>
                <w:szCs w:val="26"/>
              </w:rPr>
              <w:t xml:space="preserve">Giữ nguyên dự thảo đối với nội dung quy định về cơ sở vật chất. </w:t>
            </w:r>
          </w:p>
          <w:p w14:paraId="6BBC5C71" w14:textId="38F58521" w:rsidR="00C86594" w:rsidRPr="00E73185" w:rsidRDefault="00C86594" w:rsidP="00C86594">
            <w:pPr>
              <w:spacing w:before="0" w:after="0"/>
              <w:jc w:val="both"/>
              <w:rPr>
                <w:sz w:val="26"/>
                <w:szCs w:val="26"/>
              </w:rPr>
            </w:pPr>
            <w:r w:rsidRPr="00E73185">
              <w:rPr>
                <w:b/>
                <w:sz w:val="26"/>
                <w:szCs w:val="26"/>
              </w:rPr>
              <w:t>Lý do:</w:t>
            </w:r>
            <w:r w:rsidRPr="00E73185">
              <w:rPr>
                <w:sz w:val="26"/>
                <w:szCs w:val="26"/>
              </w:rPr>
              <w:t xml:space="preserve"> Quy trình, phương pháp thực hiện không phải là cơ sở vật chất mà là yêu cầu kỹ thuật để thực hiện hoạt động kiểm định, hiệu chuẩn, thử nghiệm phương tiện đo, chuẩn đo lường.</w:t>
            </w:r>
          </w:p>
        </w:tc>
      </w:tr>
      <w:tr w:rsidR="00E73185" w:rsidRPr="00E73185" w14:paraId="6D7106DC" w14:textId="77777777" w:rsidTr="0009750A">
        <w:trPr>
          <w:gridAfter w:val="1"/>
          <w:wAfter w:w="8" w:type="dxa"/>
          <w:trHeight w:val="965"/>
        </w:trPr>
        <w:tc>
          <w:tcPr>
            <w:tcW w:w="756" w:type="dxa"/>
            <w:vMerge/>
            <w:tcBorders>
              <w:top w:val="single" w:sz="4" w:space="0" w:color="auto"/>
            </w:tcBorders>
          </w:tcPr>
          <w:p w14:paraId="001F2C54"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46F4313C" w14:textId="77777777" w:rsidR="00C86594" w:rsidRPr="00E73185" w:rsidRDefault="00C86594" w:rsidP="00C86594">
            <w:pPr>
              <w:spacing w:before="0" w:after="0"/>
              <w:jc w:val="both"/>
              <w:rPr>
                <w:b/>
                <w:bCs/>
                <w:sz w:val="26"/>
                <w:szCs w:val="26"/>
                <w:lang w:val="vi-VN"/>
              </w:rPr>
            </w:pPr>
          </w:p>
        </w:tc>
        <w:tc>
          <w:tcPr>
            <w:tcW w:w="1248" w:type="dxa"/>
          </w:tcPr>
          <w:p w14:paraId="2111B6C6" w14:textId="6E17153A" w:rsidR="00C86594" w:rsidRPr="00E73185" w:rsidRDefault="00C86594" w:rsidP="00C86594">
            <w:pPr>
              <w:spacing w:before="0" w:after="0"/>
              <w:jc w:val="center"/>
              <w:rPr>
                <w:rFonts w:eastAsia="Times New Roman"/>
                <w:sz w:val="26"/>
                <w:szCs w:val="26"/>
                <w:lang w:val="vi-VN"/>
              </w:rPr>
            </w:pPr>
            <w:r w:rsidRPr="00E73185">
              <w:rPr>
                <w:rFonts w:eastAsia="Times New Roman"/>
                <w:sz w:val="26"/>
                <w:szCs w:val="26"/>
              </w:rPr>
              <w:t>Sở KH&amp;CN tỉnh Hà Nội</w:t>
            </w:r>
          </w:p>
        </w:tc>
        <w:tc>
          <w:tcPr>
            <w:tcW w:w="6161" w:type="dxa"/>
          </w:tcPr>
          <w:p w14:paraId="3F9D81FA" w14:textId="0696459D" w:rsidR="00C86594" w:rsidRPr="00E73185" w:rsidRDefault="00C86594" w:rsidP="00C86594">
            <w:pPr>
              <w:spacing w:before="0" w:after="0"/>
              <w:jc w:val="both"/>
              <w:rPr>
                <w:rFonts w:eastAsia="Times New Roman"/>
                <w:sz w:val="26"/>
                <w:szCs w:val="26"/>
                <w:lang w:val="vi-VN"/>
              </w:rPr>
            </w:pPr>
            <w:r w:rsidRPr="00E73185">
              <w:rPr>
                <w:rFonts w:eastAsia="Times New Roman"/>
                <w:sz w:val="26"/>
                <w:szCs w:val="26"/>
              </w:rPr>
              <w:t xml:space="preserve">Đề nghị bổ sung cụm từ </w:t>
            </w:r>
            <w:r w:rsidRPr="00E73185">
              <w:rPr>
                <w:rFonts w:eastAsia="Times New Roman"/>
                <w:i/>
                <w:sz w:val="26"/>
                <w:szCs w:val="26"/>
              </w:rPr>
              <w:t>“quy trình, phương pháp"</w:t>
            </w:r>
            <w:r w:rsidRPr="00E73185">
              <w:rPr>
                <w:rFonts w:eastAsia="Times New Roman"/>
                <w:sz w:val="26"/>
                <w:szCs w:val="26"/>
              </w:rPr>
              <w:t xml:space="preserve"> vào sau cụm từ </w:t>
            </w:r>
            <w:r w:rsidRPr="00E73185">
              <w:rPr>
                <w:rFonts w:eastAsia="Times New Roman"/>
                <w:i/>
                <w:sz w:val="26"/>
                <w:szCs w:val="26"/>
              </w:rPr>
              <w:t>“điều kiện môi trường”</w:t>
            </w:r>
          </w:p>
        </w:tc>
        <w:tc>
          <w:tcPr>
            <w:tcW w:w="5145" w:type="dxa"/>
            <w:vMerge/>
          </w:tcPr>
          <w:p w14:paraId="18902891" w14:textId="77777777" w:rsidR="00C86594" w:rsidRPr="00E73185" w:rsidRDefault="00C86594" w:rsidP="00C86594">
            <w:pPr>
              <w:spacing w:before="0" w:after="0"/>
              <w:jc w:val="both"/>
              <w:rPr>
                <w:sz w:val="26"/>
                <w:szCs w:val="26"/>
                <w:lang w:val="vi-VN"/>
              </w:rPr>
            </w:pPr>
          </w:p>
        </w:tc>
      </w:tr>
      <w:tr w:rsidR="00E73185" w:rsidRPr="00E73185" w14:paraId="6E9AFA0D" w14:textId="77777777" w:rsidTr="0009750A">
        <w:trPr>
          <w:gridAfter w:val="1"/>
          <w:wAfter w:w="8" w:type="dxa"/>
          <w:trHeight w:val="965"/>
        </w:trPr>
        <w:tc>
          <w:tcPr>
            <w:tcW w:w="756" w:type="dxa"/>
            <w:vMerge/>
            <w:tcBorders>
              <w:top w:val="single" w:sz="4" w:space="0" w:color="auto"/>
            </w:tcBorders>
          </w:tcPr>
          <w:p w14:paraId="19E4EA01"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7DF1E966" w14:textId="77777777" w:rsidR="00C86594" w:rsidRPr="00E73185" w:rsidRDefault="00C86594" w:rsidP="00C86594">
            <w:pPr>
              <w:spacing w:before="0" w:after="0"/>
              <w:jc w:val="both"/>
              <w:rPr>
                <w:b/>
                <w:bCs/>
                <w:sz w:val="26"/>
                <w:szCs w:val="26"/>
                <w:lang w:val="vi-VN"/>
              </w:rPr>
            </w:pPr>
          </w:p>
        </w:tc>
        <w:tc>
          <w:tcPr>
            <w:tcW w:w="1248" w:type="dxa"/>
          </w:tcPr>
          <w:p w14:paraId="4493E15F" w14:textId="7ED5CF96" w:rsidR="00C86594" w:rsidRPr="00E73185" w:rsidRDefault="00C86594" w:rsidP="00C86594">
            <w:pPr>
              <w:spacing w:before="0" w:after="0"/>
              <w:jc w:val="center"/>
              <w:rPr>
                <w:rFonts w:eastAsia="Times New Roman"/>
                <w:sz w:val="26"/>
                <w:szCs w:val="26"/>
                <w:lang w:val="vi-VN"/>
              </w:rPr>
            </w:pPr>
            <w:r w:rsidRPr="00E73185">
              <w:rPr>
                <w:rFonts w:eastAsia="Times New Roman"/>
                <w:sz w:val="26"/>
                <w:szCs w:val="26"/>
                <w:lang w:val="vi-VN"/>
              </w:rPr>
              <w:t>Sở KH&amp;CN tỉnh Hà Nam (nay là tỉnh Ninh Bình)</w:t>
            </w:r>
          </w:p>
        </w:tc>
        <w:tc>
          <w:tcPr>
            <w:tcW w:w="6161" w:type="dxa"/>
          </w:tcPr>
          <w:p w14:paraId="7839C1F7" w14:textId="6B899F28" w:rsidR="00C86594" w:rsidRPr="00E73185" w:rsidRDefault="00C86594" w:rsidP="00C86594">
            <w:pPr>
              <w:spacing w:before="0" w:after="0"/>
              <w:jc w:val="both"/>
              <w:rPr>
                <w:rFonts w:eastAsia="Times New Roman"/>
                <w:sz w:val="26"/>
                <w:szCs w:val="26"/>
                <w:lang w:val="vi-VN"/>
              </w:rPr>
            </w:pPr>
            <w:r w:rsidRPr="00E73185">
              <w:rPr>
                <w:rFonts w:eastAsia="Times New Roman"/>
                <w:sz w:val="26"/>
                <w:szCs w:val="26"/>
                <w:lang w:val="vi-VN"/>
              </w:rPr>
              <w:t xml:space="preserve">Đề nghị làm rõ cụm từ </w:t>
            </w:r>
            <w:r w:rsidRPr="00E73185">
              <w:rPr>
                <w:rFonts w:eastAsia="Times New Roman"/>
                <w:i/>
                <w:iCs/>
                <w:sz w:val="26"/>
                <w:szCs w:val="26"/>
                <w:lang w:val="vi-VN"/>
              </w:rPr>
              <w:t>“có năng lực phù hợp”</w:t>
            </w:r>
          </w:p>
        </w:tc>
        <w:tc>
          <w:tcPr>
            <w:tcW w:w="5145" w:type="dxa"/>
            <w:vMerge w:val="restart"/>
          </w:tcPr>
          <w:p w14:paraId="5BF6E780" w14:textId="77777777" w:rsidR="00C86594" w:rsidRPr="00E73185" w:rsidRDefault="00C86594" w:rsidP="0009750A">
            <w:pPr>
              <w:widowControl w:val="0"/>
              <w:spacing w:before="0" w:after="0"/>
              <w:jc w:val="both"/>
              <w:rPr>
                <w:sz w:val="26"/>
                <w:szCs w:val="26"/>
                <w:lang w:val="vi-VN"/>
              </w:rPr>
            </w:pPr>
            <w:r w:rsidRPr="00E73185">
              <w:rPr>
                <w:sz w:val="26"/>
                <w:szCs w:val="26"/>
                <w:lang w:val="vi-VN"/>
              </w:rPr>
              <w:t>Đã chỉnh sửa lại dự thảo theo hướng:</w:t>
            </w:r>
          </w:p>
          <w:p w14:paraId="2A1C0506" w14:textId="77777777" w:rsidR="00C86594" w:rsidRPr="00E73185" w:rsidRDefault="00C86594" w:rsidP="0009750A">
            <w:pPr>
              <w:widowControl w:val="0"/>
              <w:spacing w:before="0" w:after="0"/>
              <w:jc w:val="both"/>
              <w:rPr>
                <w:spacing w:val="-4"/>
                <w:sz w:val="26"/>
                <w:szCs w:val="26"/>
              </w:rPr>
            </w:pPr>
            <w:r w:rsidRPr="00E73185">
              <w:rPr>
                <w:spacing w:val="-4"/>
                <w:sz w:val="26"/>
                <w:szCs w:val="26"/>
              </w:rPr>
              <w:t>- Kế thừa nội dung quy định về về cơ sở vật chất, kỹ thuật và quy trình kiểm định, hiệu chuẩn, thử nghiệm tại Nghị định số 154.</w:t>
            </w:r>
          </w:p>
          <w:p w14:paraId="0FF983C2" w14:textId="77777777" w:rsidR="00C86594" w:rsidRPr="00E73185" w:rsidRDefault="00C86594" w:rsidP="0009750A">
            <w:pPr>
              <w:widowControl w:val="0"/>
              <w:spacing w:before="0" w:after="0"/>
              <w:jc w:val="both"/>
              <w:rPr>
                <w:sz w:val="26"/>
                <w:szCs w:val="26"/>
                <w:lang w:val="vi-VN"/>
              </w:rPr>
            </w:pPr>
            <w:r w:rsidRPr="00E73185">
              <w:rPr>
                <w:sz w:val="26"/>
                <w:szCs w:val="26"/>
                <w:lang w:val="vi-VN"/>
              </w:rPr>
              <w:t xml:space="preserve">- </w:t>
            </w:r>
            <w:r w:rsidRPr="00E73185">
              <w:rPr>
                <w:sz w:val="26"/>
                <w:szCs w:val="26"/>
              </w:rPr>
              <w:t>Không quy định về việc</w:t>
            </w:r>
            <w:r w:rsidRPr="00E73185">
              <w:rPr>
                <w:sz w:val="26"/>
                <w:szCs w:val="26"/>
                <w:lang w:val="vi-VN"/>
              </w:rPr>
              <w:t xml:space="preserve"> định kỳ kiểm định, hiệu chuẩn, thử nghiệm các chuẩn đo lường, phương tiện đo và thời hạn của giấy chứng nhận kiểm định, hiệu chuẩn, thử nghiệm</w:t>
            </w:r>
            <w:r w:rsidRPr="00E73185">
              <w:rPr>
                <w:sz w:val="26"/>
                <w:szCs w:val="26"/>
              </w:rPr>
              <w:t xml:space="preserve"> và đ</w:t>
            </w:r>
            <w:r w:rsidRPr="00E73185">
              <w:rPr>
                <w:sz w:val="26"/>
                <w:szCs w:val="26"/>
                <w:lang w:val="vi-VN"/>
              </w:rPr>
              <w:t xml:space="preserve">ưa nội dung này xuống phần trách nhiệm của tổ chức cung cấp dịch vụ tại khoản 1 Điều 11 cho phù </w:t>
            </w:r>
            <w:r w:rsidRPr="00E73185">
              <w:rPr>
                <w:sz w:val="26"/>
                <w:szCs w:val="26"/>
                <w:lang w:val="vi-VN"/>
              </w:rPr>
              <w:lastRenderedPageBreak/>
              <w:t>hợp hơn.</w:t>
            </w:r>
          </w:p>
          <w:p w14:paraId="5AD3135F" w14:textId="72407560" w:rsidR="00C86594" w:rsidRPr="00E73185" w:rsidRDefault="00C86594" w:rsidP="0009750A">
            <w:pPr>
              <w:widowControl w:val="0"/>
              <w:spacing w:before="0" w:after="0"/>
              <w:jc w:val="both"/>
              <w:rPr>
                <w:sz w:val="26"/>
                <w:szCs w:val="26"/>
                <w:lang w:val="vi-VN"/>
              </w:rPr>
            </w:pPr>
            <w:r w:rsidRPr="00E73185">
              <w:rPr>
                <w:sz w:val="26"/>
                <w:szCs w:val="26"/>
              </w:rPr>
              <w:t>Do vậy, dự thảo hiện tại không còn các cụm từ “có năng lực phù hợp”, “giấy chứng nhận kiểm đinh, hiệu chuẩn, thử nghiệm phải còn thời hạn giá trị”</w:t>
            </w:r>
          </w:p>
        </w:tc>
      </w:tr>
      <w:tr w:rsidR="00E73185" w:rsidRPr="00E73185" w14:paraId="285F5D1D" w14:textId="77777777" w:rsidTr="0009750A">
        <w:trPr>
          <w:gridAfter w:val="1"/>
          <w:wAfter w:w="8" w:type="dxa"/>
          <w:trHeight w:val="20"/>
        </w:trPr>
        <w:tc>
          <w:tcPr>
            <w:tcW w:w="756" w:type="dxa"/>
            <w:vMerge/>
          </w:tcPr>
          <w:p w14:paraId="1471CEE9"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6D1B8294" w14:textId="77777777" w:rsidR="00C86594" w:rsidRPr="00E73185" w:rsidRDefault="00C86594" w:rsidP="00C86594">
            <w:pPr>
              <w:spacing w:before="0" w:after="0"/>
              <w:rPr>
                <w:rFonts w:eastAsia="Times New Roman"/>
                <w:sz w:val="26"/>
                <w:szCs w:val="26"/>
                <w:lang w:val="vi-VN"/>
              </w:rPr>
            </w:pPr>
          </w:p>
        </w:tc>
        <w:tc>
          <w:tcPr>
            <w:tcW w:w="1248" w:type="dxa"/>
          </w:tcPr>
          <w:p w14:paraId="536D61F9" w14:textId="1E9BC129" w:rsidR="00C86594" w:rsidRPr="00E73185" w:rsidRDefault="00C86594" w:rsidP="00C86594">
            <w:pPr>
              <w:spacing w:before="0" w:after="0"/>
              <w:jc w:val="center"/>
              <w:rPr>
                <w:rFonts w:eastAsia="Times New Roman"/>
                <w:sz w:val="26"/>
                <w:szCs w:val="26"/>
                <w:lang w:val="vi-VN"/>
              </w:rPr>
            </w:pPr>
            <w:r w:rsidRPr="00E73185">
              <w:rPr>
                <w:rFonts w:eastAsia="Times New Roman"/>
                <w:sz w:val="26"/>
                <w:szCs w:val="26"/>
                <w:lang w:val="vi-VN"/>
              </w:rPr>
              <w:t>Viện Đo lường Việt Nam</w:t>
            </w:r>
          </w:p>
        </w:tc>
        <w:tc>
          <w:tcPr>
            <w:tcW w:w="6161" w:type="dxa"/>
          </w:tcPr>
          <w:p w14:paraId="26547130" w14:textId="369C8381" w:rsidR="00C86594" w:rsidRPr="00E73185" w:rsidRDefault="00C86594" w:rsidP="00C86594">
            <w:pPr>
              <w:spacing w:before="0" w:after="0"/>
              <w:jc w:val="both"/>
              <w:rPr>
                <w:rFonts w:eastAsia="Times New Roman"/>
                <w:sz w:val="26"/>
                <w:szCs w:val="26"/>
                <w:lang w:val="vi-VN"/>
              </w:rPr>
            </w:pPr>
            <w:r w:rsidRPr="00E73185">
              <w:rPr>
                <w:rFonts w:eastAsia="Times New Roman"/>
                <w:sz w:val="26"/>
                <w:szCs w:val="26"/>
                <w:lang w:val="vi-VN"/>
              </w:rPr>
              <w:t xml:space="preserve">Đề nghị làm rõ tiêu chí </w:t>
            </w:r>
            <w:r w:rsidRPr="00E73185">
              <w:rPr>
                <w:rFonts w:eastAsia="Times New Roman"/>
                <w:i/>
                <w:iCs/>
                <w:sz w:val="26"/>
                <w:szCs w:val="26"/>
                <w:lang w:val="vi-VN"/>
              </w:rPr>
              <w:t>“phù hợp”</w:t>
            </w:r>
          </w:p>
        </w:tc>
        <w:tc>
          <w:tcPr>
            <w:tcW w:w="5145" w:type="dxa"/>
            <w:vMerge/>
          </w:tcPr>
          <w:p w14:paraId="10870F37" w14:textId="6FF5BA22" w:rsidR="00C86594" w:rsidRPr="00E73185" w:rsidRDefault="00C86594" w:rsidP="00C86594">
            <w:pPr>
              <w:spacing w:before="0" w:after="0"/>
              <w:jc w:val="both"/>
              <w:rPr>
                <w:sz w:val="26"/>
                <w:szCs w:val="26"/>
                <w:lang w:val="vi-VN"/>
              </w:rPr>
            </w:pPr>
          </w:p>
        </w:tc>
      </w:tr>
      <w:tr w:rsidR="00E73185" w:rsidRPr="00E73185" w14:paraId="457FDF7A" w14:textId="77777777" w:rsidTr="0009750A">
        <w:trPr>
          <w:gridAfter w:val="1"/>
          <w:wAfter w:w="8" w:type="dxa"/>
          <w:trHeight w:val="20"/>
        </w:trPr>
        <w:tc>
          <w:tcPr>
            <w:tcW w:w="756" w:type="dxa"/>
            <w:vMerge/>
          </w:tcPr>
          <w:p w14:paraId="0AE88AD5"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1622D3BD" w14:textId="77777777" w:rsidR="00C86594" w:rsidRPr="00E73185" w:rsidRDefault="00C86594" w:rsidP="00C86594">
            <w:pPr>
              <w:spacing w:before="0" w:after="0"/>
              <w:rPr>
                <w:rFonts w:eastAsia="Times New Roman"/>
                <w:sz w:val="26"/>
                <w:szCs w:val="26"/>
                <w:lang w:val="vi-VN"/>
              </w:rPr>
            </w:pPr>
          </w:p>
        </w:tc>
        <w:tc>
          <w:tcPr>
            <w:tcW w:w="1248" w:type="dxa"/>
          </w:tcPr>
          <w:p w14:paraId="5121C2A4" w14:textId="1D53CEE8" w:rsidR="00C86594" w:rsidRPr="00E73185" w:rsidRDefault="00C86594" w:rsidP="00C86594">
            <w:pPr>
              <w:spacing w:before="0" w:after="0"/>
              <w:jc w:val="center"/>
              <w:rPr>
                <w:rFonts w:eastAsia="Times New Roman"/>
                <w:sz w:val="26"/>
                <w:szCs w:val="26"/>
              </w:rPr>
            </w:pPr>
            <w:r w:rsidRPr="00E73185">
              <w:rPr>
                <w:rFonts w:eastAsia="Times New Roman"/>
                <w:sz w:val="26"/>
                <w:szCs w:val="26"/>
              </w:rPr>
              <w:t>Trung tâm Đào tạo</w:t>
            </w:r>
          </w:p>
        </w:tc>
        <w:tc>
          <w:tcPr>
            <w:tcW w:w="6161" w:type="dxa"/>
          </w:tcPr>
          <w:p w14:paraId="1734E446" w14:textId="2D6DC362" w:rsidR="00C86594" w:rsidRPr="0009750A" w:rsidRDefault="00C86594" w:rsidP="00C86594">
            <w:pPr>
              <w:spacing w:before="0" w:after="0"/>
              <w:jc w:val="both"/>
              <w:rPr>
                <w:rFonts w:eastAsia="Times New Roman"/>
                <w:spacing w:val="-2"/>
                <w:sz w:val="26"/>
                <w:szCs w:val="26"/>
              </w:rPr>
            </w:pPr>
            <w:r w:rsidRPr="0009750A">
              <w:rPr>
                <w:rFonts w:eastAsia="Times New Roman"/>
                <w:spacing w:val="-2"/>
                <w:sz w:val="26"/>
                <w:szCs w:val="26"/>
              </w:rPr>
              <w:t xml:space="preserve">Đề nghị sửa thành: “… tại các tổ chức cung cấp dịch vụ kiểm định, hiệu chuẩn, thử nghiệm có </w:t>
            </w:r>
            <w:r w:rsidRPr="0009750A">
              <w:rPr>
                <w:rFonts w:eastAsia="Times New Roman"/>
                <w:i/>
                <w:iCs/>
                <w:spacing w:val="-2"/>
                <w:sz w:val="26"/>
                <w:szCs w:val="26"/>
              </w:rPr>
              <w:t xml:space="preserve">lĩnh vực và phạm vi </w:t>
            </w:r>
            <w:r w:rsidRPr="0009750A">
              <w:rPr>
                <w:rFonts w:eastAsia="Times New Roman"/>
                <w:spacing w:val="-2"/>
                <w:sz w:val="26"/>
                <w:szCs w:val="26"/>
              </w:rPr>
              <w:t xml:space="preserve">năng lực phù hợp …; giấy chứng nhận kiểm định, hiệu chuẩn, thử nghiệm phải còn giá trị </w:t>
            </w:r>
            <w:r w:rsidRPr="0009750A">
              <w:rPr>
                <w:rFonts w:eastAsia="Times New Roman"/>
                <w:i/>
                <w:iCs/>
                <w:spacing w:val="-2"/>
                <w:sz w:val="26"/>
                <w:szCs w:val="26"/>
              </w:rPr>
              <w:t>tại thời điểm nộp hồ sơ.</w:t>
            </w:r>
            <w:r w:rsidRPr="0009750A">
              <w:rPr>
                <w:rFonts w:eastAsia="Times New Roman"/>
                <w:spacing w:val="-2"/>
                <w:sz w:val="26"/>
                <w:szCs w:val="26"/>
              </w:rPr>
              <w:t>”</w:t>
            </w:r>
          </w:p>
        </w:tc>
        <w:tc>
          <w:tcPr>
            <w:tcW w:w="5145" w:type="dxa"/>
            <w:vMerge/>
          </w:tcPr>
          <w:p w14:paraId="63260AF9" w14:textId="40F29E91" w:rsidR="00C86594" w:rsidRPr="00E73185" w:rsidRDefault="00C86594" w:rsidP="00C86594">
            <w:pPr>
              <w:spacing w:before="0" w:after="0"/>
              <w:jc w:val="both"/>
              <w:rPr>
                <w:sz w:val="26"/>
                <w:szCs w:val="26"/>
              </w:rPr>
            </w:pPr>
          </w:p>
        </w:tc>
      </w:tr>
      <w:tr w:rsidR="00E73185" w:rsidRPr="00E73185" w14:paraId="0949495E" w14:textId="77777777" w:rsidTr="0009750A">
        <w:trPr>
          <w:gridAfter w:val="1"/>
          <w:wAfter w:w="8" w:type="dxa"/>
          <w:trHeight w:val="20"/>
        </w:trPr>
        <w:tc>
          <w:tcPr>
            <w:tcW w:w="756" w:type="dxa"/>
            <w:vMerge/>
          </w:tcPr>
          <w:p w14:paraId="33760A95"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5280C747" w14:textId="77777777" w:rsidR="00C86594" w:rsidRPr="00E73185" w:rsidRDefault="00C86594" w:rsidP="00C86594">
            <w:pPr>
              <w:spacing w:before="0" w:after="0"/>
              <w:rPr>
                <w:rFonts w:eastAsia="Times New Roman"/>
                <w:sz w:val="26"/>
                <w:szCs w:val="26"/>
              </w:rPr>
            </w:pPr>
          </w:p>
        </w:tc>
        <w:tc>
          <w:tcPr>
            <w:tcW w:w="1248" w:type="dxa"/>
          </w:tcPr>
          <w:p w14:paraId="3169BDC5" w14:textId="01E1D832" w:rsidR="00C86594" w:rsidRPr="00E73185" w:rsidRDefault="00C86594" w:rsidP="00C86594">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502FB4E1" w14:textId="77777777" w:rsidR="00C86594" w:rsidRPr="00E73185" w:rsidRDefault="00C86594" w:rsidP="0009750A">
            <w:pPr>
              <w:spacing w:before="0" w:after="0" w:line="280" w:lineRule="exact"/>
              <w:jc w:val="both"/>
              <w:rPr>
                <w:rFonts w:eastAsia="Times New Roman"/>
                <w:sz w:val="26"/>
                <w:szCs w:val="26"/>
              </w:rPr>
            </w:pPr>
            <w:r w:rsidRPr="00E73185">
              <w:rPr>
                <w:rFonts w:eastAsia="Times New Roman"/>
                <w:sz w:val="26"/>
                <w:szCs w:val="26"/>
              </w:rPr>
              <w:t>Đề nghị điều chỉnh lại như sau:</w:t>
            </w:r>
          </w:p>
          <w:p w14:paraId="513AF6DA" w14:textId="77777777" w:rsidR="00C86594" w:rsidRPr="00E73185" w:rsidRDefault="00C86594" w:rsidP="0009750A">
            <w:pPr>
              <w:spacing w:before="0" w:after="0" w:line="280" w:lineRule="exact"/>
              <w:jc w:val="both"/>
              <w:rPr>
                <w:rFonts w:eastAsia="Times New Roman"/>
                <w:i/>
                <w:sz w:val="26"/>
                <w:szCs w:val="26"/>
              </w:rPr>
            </w:pPr>
            <w:r w:rsidRPr="00E73185">
              <w:rPr>
                <w:rFonts w:eastAsia="Times New Roman"/>
                <w:i/>
                <w:sz w:val="26"/>
                <w:szCs w:val="26"/>
              </w:rPr>
              <w:t>“2. Có đủ cơ sở vật chất, kỹ thuật bao gồm:</w:t>
            </w:r>
          </w:p>
          <w:p w14:paraId="5E1CF53E" w14:textId="77777777" w:rsidR="00C86594" w:rsidRPr="00E73185" w:rsidRDefault="00C86594" w:rsidP="0009750A">
            <w:pPr>
              <w:spacing w:before="0" w:after="0" w:line="280" w:lineRule="exact"/>
              <w:jc w:val="both"/>
              <w:rPr>
                <w:rFonts w:eastAsia="Times New Roman"/>
                <w:i/>
                <w:sz w:val="26"/>
                <w:szCs w:val="26"/>
              </w:rPr>
            </w:pPr>
            <w:r w:rsidRPr="00E73185">
              <w:rPr>
                <w:rFonts w:eastAsia="Times New Roman"/>
                <w:i/>
                <w:sz w:val="26"/>
                <w:szCs w:val="26"/>
              </w:rPr>
              <w:t>a) Điều kiện môi trường kiểm định, hiệu chuẩn, thử nghiệm phương tiện đo, chuẩn đo lường đáp ứng yêu cầu của phương pháp thực hiện kiểm định, hiệu chuẩn, thử nghiệm tương ứng.</w:t>
            </w:r>
          </w:p>
          <w:p w14:paraId="17F92285" w14:textId="77777777" w:rsidR="00C86594" w:rsidRPr="0009750A" w:rsidRDefault="00C86594" w:rsidP="0009750A">
            <w:pPr>
              <w:spacing w:before="0" w:after="0" w:line="280" w:lineRule="exact"/>
              <w:jc w:val="both"/>
              <w:rPr>
                <w:rFonts w:ascii="Times New Roman Italic" w:eastAsia="Times New Roman" w:hAnsi="Times New Roman Italic"/>
                <w:i/>
                <w:spacing w:val="-4"/>
                <w:sz w:val="26"/>
                <w:szCs w:val="26"/>
              </w:rPr>
            </w:pPr>
            <w:r w:rsidRPr="0009750A">
              <w:rPr>
                <w:rFonts w:ascii="Times New Roman Italic" w:eastAsia="Times New Roman" w:hAnsi="Times New Roman Italic"/>
                <w:i/>
                <w:spacing w:val="-4"/>
                <w:sz w:val="26"/>
                <w:szCs w:val="26"/>
              </w:rPr>
              <w:t>b) Các chuẩn đo lường và phương tiện đo của tổ chức phải được định kỳ kiểm định, hiệu chuẩn, thử nghiệm tại các tổ chức cung cấp dịch vụ kiểm định, hiệu chuẩn, thử nghiệm có năng lực phù hợp theo quy định của pháp luật. Giấy chứng nhận kiểm định, hiệu chuẩn, thử nghiệm chuẩn đo lường, phương tiện đo của tổ chức còn thời hạn có giá trị. Các chuẩn đo lường, phương tiện đo được duy trì, bảo quản, sử dụng theo quy định của người đứng đầu tổ chức.”.</w:t>
            </w:r>
          </w:p>
          <w:p w14:paraId="40A1F347" w14:textId="4BADF75F" w:rsidR="00C86594" w:rsidRPr="00E73185" w:rsidRDefault="00C86594" w:rsidP="0009750A">
            <w:pPr>
              <w:spacing w:before="0" w:after="0" w:line="280" w:lineRule="exact"/>
              <w:jc w:val="both"/>
              <w:rPr>
                <w:rFonts w:eastAsia="Times New Roman"/>
                <w:sz w:val="26"/>
                <w:szCs w:val="26"/>
              </w:rPr>
            </w:pPr>
            <w:r w:rsidRPr="00E73185">
              <w:rPr>
                <w:rFonts w:eastAsia="Times New Roman"/>
                <w:sz w:val="26"/>
                <w:szCs w:val="26"/>
              </w:rPr>
              <w:t>Lý do: Để bảo đảm rõ ràng các điều kiện đối với tổ chức cung cấp dịch vụ kiểm định, hiệu chuẩn, thử nghiệm phương tiện đo, chuẩn đo lường và thuận lợi cho áp dụng.</w:t>
            </w:r>
          </w:p>
        </w:tc>
        <w:tc>
          <w:tcPr>
            <w:tcW w:w="5145" w:type="dxa"/>
            <w:vMerge/>
          </w:tcPr>
          <w:p w14:paraId="1FFEB3ED" w14:textId="36B9F007" w:rsidR="00C86594" w:rsidRPr="00E73185" w:rsidRDefault="00C86594" w:rsidP="00C86594">
            <w:pPr>
              <w:spacing w:before="0" w:after="0"/>
              <w:jc w:val="both"/>
              <w:rPr>
                <w:sz w:val="26"/>
                <w:szCs w:val="26"/>
              </w:rPr>
            </w:pPr>
          </w:p>
        </w:tc>
      </w:tr>
      <w:tr w:rsidR="00E73185" w:rsidRPr="00E73185" w14:paraId="4311700A" w14:textId="77777777" w:rsidTr="0009750A">
        <w:trPr>
          <w:gridAfter w:val="1"/>
          <w:wAfter w:w="8" w:type="dxa"/>
          <w:trHeight w:val="20"/>
        </w:trPr>
        <w:tc>
          <w:tcPr>
            <w:tcW w:w="756" w:type="dxa"/>
            <w:vMerge/>
          </w:tcPr>
          <w:p w14:paraId="6639E30C"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55C8418A" w14:textId="77777777" w:rsidR="00C86594" w:rsidRPr="00E73185" w:rsidRDefault="00C86594" w:rsidP="00C86594">
            <w:pPr>
              <w:spacing w:before="0" w:after="0"/>
              <w:rPr>
                <w:rFonts w:eastAsia="Times New Roman"/>
                <w:sz w:val="26"/>
                <w:szCs w:val="26"/>
              </w:rPr>
            </w:pPr>
          </w:p>
        </w:tc>
        <w:tc>
          <w:tcPr>
            <w:tcW w:w="1248" w:type="dxa"/>
          </w:tcPr>
          <w:p w14:paraId="7E872079" w14:textId="6F2F808F" w:rsidR="00C86594" w:rsidRPr="00E73185" w:rsidRDefault="00C86594" w:rsidP="00C86594">
            <w:pPr>
              <w:spacing w:before="0" w:after="0"/>
              <w:jc w:val="center"/>
              <w:rPr>
                <w:rFonts w:eastAsia="Times New Roman"/>
                <w:sz w:val="26"/>
                <w:szCs w:val="26"/>
              </w:rPr>
            </w:pPr>
            <w:r w:rsidRPr="00E73185">
              <w:rPr>
                <w:rFonts w:eastAsia="Times New Roman"/>
                <w:sz w:val="26"/>
                <w:szCs w:val="26"/>
              </w:rPr>
              <w:t>Bộ Công an</w:t>
            </w:r>
          </w:p>
        </w:tc>
        <w:tc>
          <w:tcPr>
            <w:tcW w:w="6161" w:type="dxa"/>
          </w:tcPr>
          <w:p w14:paraId="20F5BDE4" w14:textId="3C96B2B5" w:rsidR="00C86594" w:rsidRPr="00E73185" w:rsidRDefault="00C86594" w:rsidP="00C86594">
            <w:pPr>
              <w:spacing w:before="0" w:after="0"/>
              <w:jc w:val="both"/>
              <w:rPr>
                <w:rFonts w:eastAsia="Times New Roman"/>
                <w:sz w:val="26"/>
                <w:szCs w:val="26"/>
              </w:rPr>
            </w:pPr>
            <w:r w:rsidRPr="00E73185">
              <w:rPr>
                <w:rFonts w:eastAsia="Times New Roman"/>
                <w:sz w:val="26"/>
                <w:szCs w:val="26"/>
              </w:rPr>
              <w:t>Đề nghị bổ sung quy định làm rõ nội dung “</w:t>
            </w:r>
            <w:r w:rsidRPr="00E73185">
              <w:rPr>
                <w:rFonts w:eastAsia="Times New Roman"/>
                <w:i/>
                <w:sz w:val="26"/>
                <w:szCs w:val="26"/>
              </w:rPr>
              <w:t xml:space="preserve">Có đủ chuẩn đo lường”, </w:t>
            </w:r>
            <w:r w:rsidRPr="00E73185">
              <w:rPr>
                <w:rFonts w:eastAsia="Times New Roman"/>
                <w:sz w:val="26"/>
                <w:szCs w:val="26"/>
              </w:rPr>
              <w:t>dự thảo Nghị định sửa đổi, bổ sung chưa rõ tính sở hữu phải là tài sản của tổ chức cung cấp dịch vụ kiểm định, hiệu chuẩn, thử nghiệm hay có thể thuê mượn. Nên sửa đổi theo hướng các tổ chức có thể chia sẻ, sử dụng chung chuẩn đo lường như trong Báo cáo tổng kết.</w:t>
            </w:r>
          </w:p>
        </w:tc>
        <w:tc>
          <w:tcPr>
            <w:tcW w:w="5145" w:type="dxa"/>
          </w:tcPr>
          <w:p w14:paraId="0E829817" w14:textId="0D380033" w:rsidR="00C86594" w:rsidRPr="00E73185" w:rsidRDefault="00C86594" w:rsidP="00C86594">
            <w:pPr>
              <w:spacing w:before="0" w:after="0"/>
              <w:jc w:val="both"/>
              <w:rPr>
                <w:i/>
                <w:sz w:val="26"/>
                <w:szCs w:val="26"/>
              </w:rPr>
            </w:pPr>
            <w:r w:rsidRPr="00E73185">
              <w:rPr>
                <w:sz w:val="26"/>
                <w:szCs w:val="26"/>
              </w:rPr>
              <w:t xml:space="preserve">Nội dung </w:t>
            </w:r>
            <w:r w:rsidRPr="00E73185">
              <w:rPr>
                <w:iCs/>
                <w:sz w:val="26"/>
                <w:szCs w:val="26"/>
              </w:rPr>
              <w:t>này</w:t>
            </w:r>
            <w:r w:rsidRPr="00E73185">
              <w:rPr>
                <w:sz w:val="26"/>
                <w:szCs w:val="26"/>
              </w:rPr>
              <w:t xml:space="preserve"> nhằm cụ thể hóa quy định tại điểm b khoản 1 Điều 25 Luật Đo lường. Nội dung này cũng được kế thừa từ Nghị định số 105 và Nghị định số 154. Quy định này không yêu cầu bắt buộc chuẩn đo lường phải là tài sản sở hữu của tổ chức</w:t>
            </w:r>
            <w:r w:rsidRPr="00E73185">
              <w:t xml:space="preserve"> </w:t>
            </w:r>
            <w:r w:rsidRPr="00E73185">
              <w:rPr>
                <w:sz w:val="26"/>
                <w:szCs w:val="26"/>
              </w:rPr>
              <w:t>nhưng tổ chức phải có quyền sử dụng hợp pháp, ổn định và đảm bảo truy xuất nguồn gốc của chuẩn đó.</w:t>
            </w:r>
          </w:p>
        </w:tc>
      </w:tr>
      <w:tr w:rsidR="00E73185" w:rsidRPr="00E73185" w14:paraId="1890A781" w14:textId="77777777" w:rsidTr="0009750A">
        <w:trPr>
          <w:gridAfter w:val="1"/>
          <w:wAfter w:w="8" w:type="dxa"/>
          <w:trHeight w:val="1942"/>
        </w:trPr>
        <w:tc>
          <w:tcPr>
            <w:tcW w:w="756" w:type="dxa"/>
            <w:vMerge w:val="restart"/>
          </w:tcPr>
          <w:p w14:paraId="36D00F74" w14:textId="59578BDB"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val="restart"/>
          </w:tcPr>
          <w:p w14:paraId="615FB92F" w14:textId="599A30E9" w:rsidR="00C86594" w:rsidRPr="00E73185" w:rsidRDefault="00C86594" w:rsidP="00C86594">
            <w:pPr>
              <w:spacing w:before="0" w:after="0"/>
              <w:jc w:val="both"/>
              <w:rPr>
                <w:rFonts w:eastAsia="Times New Roman"/>
                <w:iCs/>
                <w:sz w:val="26"/>
                <w:szCs w:val="26"/>
                <w:lang w:val="vi-VN"/>
              </w:rPr>
            </w:pPr>
            <w:r w:rsidRPr="00E73185">
              <w:rPr>
                <w:b/>
                <w:bCs/>
                <w:sz w:val="26"/>
                <w:szCs w:val="26"/>
                <w:lang w:val="vi-VN"/>
              </w:rPr>
              <w:t>Khoản 1 Điều 1:</w:t>
            </w:r>
          </w:p>
          <w:p w14:paraId="507DAC93" w14:textId="77777777" w:rsidR="00C86594" w:rsidRPr="00E73185" w:rsidRDefault="00C86594" w:rsidP="00C86594">
            <w:pPr>
              <w:spacing w:before="0" w:after="0"/>
              <w:jc w:val="both"/>
              <w:rPr>
                <w:rFonts w:eastAsia="Times New Roman"/>
                <w:i/>
                <w:sz w:val="26"/>
                <w:szCs w:val="26"/>
                <w:lang w:val="vi-VN"/>
              </w:rPr>
            </w:pPr>
            <w:r w:rsidRPr="00E73185">
              <w:rPr>
                <w:rFonts w:eastAsia="Times New Roman"/>
                <w:i/>
                <w:sz w:val="26"/>
                <w:szCs w:val="26"/>
                <w:lang w:val="vi-VN"/>
              </w:rPr>
              <w:t>Điều 3, khoản 3: Có ít nhất 01 nhân viên kỹ thuật cho mỗi lĩnh vực hoạt động. Các nhân viên kỹ thuật này phải đáp ứng các yêu cầu sau đây:</w:t>
            </w:r>
          </w:p>
          <w:p w14:paraId="2AEF9DDE" w14:textId="3E0113D7" w:rsidR="00C86594" w:rsidRPr="00E73185" w:rsidRDefault="00C86594" w:rsidP="00C86594">
            <w:pPr>
              <w:spacing w:before="0" w:after="0"/>
              <w:jc w:val="both"/>
              <w:rPr>
                <w:rFonts w:eastAsia="Times New Roman"/>
                <w:i/>
                <w:sz w:val="26"/>
                <w:szCs w:val="26"/>
                <w:lang w:val="vi-VN"/>
              </w:rPr>
            </w:pPr>
            <w:r w:rsidRPr="00E73185">
              <w:t xml:space="preserve"> </w:t>
            </w:r>
            <w:r w:rsidRPr="00E73185">
              <w:rPr>
                <w:rFonts w:eastAsia="Times New Roman"/>
                <w:i/>
                <w:sz w:val="26"/>
                <w:szCs w:val="26"/>
                <w:lang w:val="vi-VN"/>
              </w:rPr>
              <w:t>a) Tốt nghiệp trung cấp hoặc tương đương trở lên;</w:t>
            </w:r>
          </w:p>
          <w:p w14:paraId="66ED9906" w14:textId="45881C79" w:rsidR="00C86594" w:rsidRPr="00E73185" w:rsidRDefault="00C86594" w:rsidP="00C86594">
            <w:pPr>
              <w:spacing w:before="0" w:after="0"/>
              <w:jc w:val="both"/>
              <w:rPr>
                <w:rFonts w:eastAsia="Times New Roman"/>
                <w:i/>
                <w:sz w:val="26"/>
                <w:szCs w:val="26"/>
                <w:lang w:val="vi-VN"/>
              </w:rPr>
            </w:pPr>
            <w:r w:rsidRPr="00E73185">
              <w:rPr>
                <w:rFonts w:eastAsia="Times New Roman"/>
                <w:i/>
                <w:sz w:val="26"/>
                <w:szCs w:val="26"/>
                <w:lang w:val="vi-VN"/>
              </w:rPr>
              <w:t xml:space="preserve">b) Đã hoàn thành khóa bồi dưỡng, huấn luyện nghiệp vụ kiểm định, hiệu chuẩn, thử nghiệm tương ứng với phương tiện đo, chuẩn đo lường đăng ký hoạt động và theo hướng dẫn của </w:t>
            </w:r>
            <w:r w:rsidRPr="00E73185">
              <w:rPr>
                <w:rFonts w:eastAsia="Times New Roman"/>
                <w:i/>
                <w:sz w:val="26"/>
                <w:szCs w:val="26"/>
                <w:lang w:val="vi-VN"/>
              </w:rPr>
              <w:lastRenderedPageBreak/>
              <w:t>Bộ Khoa học và Công nghệ.</w:t>
            </w:r>
          </w:p>
        </w:tc>
        <w:tc>
          <w:tcPr>
            <w:tcW w:w="1248" w:type="dxa"/>
          </w:tcPr>
          <w:p w14:paraId="44146ABF" w14:textId="640BDFA6" w:rsidR="00C86594" w:rsidRPr="00E73185" w:rsidRDefault="00C86594" w:rsidP="00C86594">
            <w:pPr>
              <w:spacing w:before="0" w:after="0"/>
              <w:jc w:val="center"/>
              <w:rPr>
                <w:rFonts w:eastAsia="Times New Roman"/>
                <w:sz w:val="26"/>
                <w:szCs w:val="26"/>
              </w:rPr>
            </w:pPr>
            <w:r w:rsidRPr="00E73185">
              <w:rPr>
                <w:sz w:val="26"/>
                <w:szCs w:val="26"/>
              </w:rPr>
              <w:lastRenderedPageBreak/>
              <w:t>Thanh tra Chính phủ</w:t>
            </w:r>
          </w:p>
        </w:tc>
        <w:tc>
          <w:tcPr>
            <w:tcW w:w="6161" w:type="dxa"/>
          </w:tcPr>
          <w:p w14:paraId="5E500CFB" w14:textId="368FC9F5" w:rsidR="00C86594" w:rsidRPr="00E73185" w:rsidRDefault="00C86594" w:rsidP="00C86594">
            <w:pPr>
              <w:spacing w:before="0" w:after="0"/>
              <w:jc w:val="both"/>
              <w:rPr>
                <w:rFonts w:eastAsia="Times New Roman"/>
                <w:spacing w:val="-4"/>
                <w:sz w:val="26"/>
                <w:szCs w:val="26"/>
              </w:rPr>
            </w:pPr>
            <w:r w:rsidRPr="00E73185">
              <w:rPr>
                <w:rFonts w:eastAsia="Times New Roman"/>
                <w:spacing w:val="-4"/>
                <w:sz w:val="26"/>
                <w:szCs w:val="26"/>
              </w:rPr>
              <w:t>Đề nghị rà soát, điều chỉnh để rõ ràng hơn, và phù hợp hơn với thực tiễn hoạt động của các doanh nghiệp, tổ chức hoạt động kiểm định, hiệu chuẩn, thử</w:t>
            </w:r>
            <w:r w:rsidRPr="00E73185">
              <w:rPr>
                <w:rFonts w:eastAsia="Times New Roman"/>
                <w:spacing w:val="-4"/>
                <w:sz w:val="26"/>
                <w:szCs w:val="26"/>
              </w:rPr>
              <w:br w:type="page"/>
              <w:t xml:space="preserve"> nghiệm phương tiện đo, chuẩn đo lường. Ví dụ như quy định với trường hợp 01 nhân viên kỹ thuật đáp ứng được nhiều lĩnh vực hoạt động thì cũng được xem là đáp ứng yêu cầu. Việc này cũng nhằm cắt giảm chi phí hợp lý cho doanh nghiệp, tổ chức</w:t>
            </w:r>
          </w:p>
        </w:tc>
        <w:tc>
          <w:tcPr>
            <w:tcW w:w="5145" w:type="dxa"/>
          </w:tcPr>
          <w:p w14:paraId="498538F7" w14:textId="74E87407" w:rsidR="00C86594" w:rsidRPr="00E73185" w:rsidRDefault="00C86594" w:rsidP="00C86594">
            <w:pPr>
              <w:spacing w:before="0" w:after="0"/>
              <w:jc w:val="both"/>
              <w:rPr>
                <w:sz w:val="26"/>
                <w:szCs w:val="26"/>
              </w:rPr>
            </w:pPr>
            <w:r w:rsidRPr="00E73185">
              <w:rPr>
                <w:sz w:val="26"/>
                <w:szCs w:val="26"/>
              </w:rPr>
              <w:t>Tiếp thu và đã chỉnh sửa lại dự thảo thành:</w:t>
            </w:r>
          </w:p>
          <w:p w14:paraId="7046409B" w14:textId="10BC8F22" w:rsidR="00C86594" w:rsidRPr="00E73185" w:rsidRDefault="00C86594" w:rsidP="00C86594">
            <w:pPr>
              <w:spacing w:before="0" w:after="0"/>
              <w:jc w:val="both"/>
              <w:rPr>
                <w:i/>
                <w:iCs/>
                <w:sz w:val="26"/>
                <w:szCs w:val="26"/>
              </w:rPr>
            </w:pPr>
            <w:r w:rsidRPr="00E73185">
              <w:rPr>
                <w:i/>
                <w:iCs/>
                <w:sz w:val="26"/>
                <w:szCs w:val="26"/>
              </w:rPr>
              <w:t>“Có ít nhất 01 nhân viên kỹ thuật đáp ứng các yêu cầu sau đây”.</w:t>
            </w:r>
          </w:p>
          <w:p w14:paraId="400EF318" w14:textId="3E465D10" w:rsidR="00C86594" w:rsidRPr="0009750A" w:rsidRDefault="00C86594" w:rsidP="00C86594">
            <w:pPr>
              <w:spacing w:before="0" w:after="0"/>
              <w:jc w:val="both"/>
              <w:rPr>
                <w:iCs/>
                <w:sz w:val="26"/>
                <w:szCs w:val="26"/>
              </w:rPr>
            </w:pPr>
            <w:r w:rsidRPr="00E73185">
              <w:rPr>
                <w:b/>
                <w:iCs/>
                <w:sz w:val="26"/>
                <w:szCs w:val="26"/>
              </w:rPr>
              <w:t>Lý do:</w:t>
            </w:r>
            <w:r w:rsidRPr="00E73185">
              <w:rPr>
                <w:iCs/>
                <w:sz w:val="26"/>
                <w:szCs w:val="26"/>
              </w:rPr>
              <w:t xml:space="preserve"> cụm từ “phù hợp cho mỗi lĩnh vực hoạt động” mang tính định tính, không chỉ rõ mức độ, số lượng, hay tiêu chuẩn cụ thể. Do vậy, dự thảo Nghị định đã bỏ cụm từ này để rõ ràng hơn, minh bạch hơn.</w:t>
            </w:r>
          </w:p>
        </w:tc>
      </w:tr>
      <w:tr w:rsidR="00E73185" w:rsidRPr="00E73185" w14:paraId="23889AF6" w14:textId="77777777" w:rsidTr="0009750A">
        <w:trPr>
          <w:gridAfter w:val="1"/>
          <w:wAfter w:w="8" w:type="dxa"/>
          <w:trHeight w:val="20"/>
        </w:trPr>
        <w:tc>
          <w:tcPr>
            <w:tcW w:w="756" w:type="dxa"/>
            <w:vMerge/>
          </w:tcPr>
          <w:p w14:paraId="020F09CD"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15F7B346" w14:textId="77777777" w:rsidR="00C86594" w:rsidRPr="00E73185" w:rsidRDefault="00C86594" w:rsidP="00C86594">
            <w:pPr>
              <w:spacing w:before="0" w:after="0"/>
              <w:rPr>
                <w:rFonts w:eastAsia="Times New Roman"/>
                <w:sz w:val="26"/>
                <w:szCs w:val="26"/>
              </w:rPr>
            </w:pPr>
          </w:p>
        </w:tc>
        <w:tc>
          <w:tcPr>
            <w:tcW w:w="1248" w:type="dxa"/>
          </w:tcPr>
          <w:p w14:paraId="5AA547F1" w14:textId="37853AF3" w:rsidR="00C86594" w:rsidRPr="00E73185" w:rsidRDefault="00C86594" w:rsidP="00C86594">
            <w:pPr>
              <w:spacing w:before="0" w:after="0"/>
              <w:jc w:val="center"/>
              <w:rPr>
                <w:sz w:val="26"/>
                <w:szCs w:val="26"/>
              </w:rPr>
            </w:pPr>
            <w:r w:rsidRPr="00E73185">
              <w:rPr>
                <w:rFonts w:eastAsia="Times New Roman"/>
                <w:sz w:val="26"/>
                <w:szCs w:val="26"/>
              </w:rPr>
              <w:t>UBND tỉnh Thừa Thiên Huế</w:t>
            </w:r>
          </w:p>
        </w:tc>
        <w:tc>
          <w:tcPr>
            <w:tcW w:w="6161" w:type="dxa"/>
          </w:tcPr>
          <w:p w14:paraId="27BD6D73" w14:textId="15F4CDC2" w:rsidR="00C86594" w:rsidRPr="00E73185" w:rsidRDefault="00C86594" w:rsidP="00C86594">
            <w:pPr>
              <w:spacing w:before="0" w:after="0"/>
              <w:jc w:val="both"/>
              <w:rPr>
                <w:rFonts w:eastAsia="Times New Roman"/>
                <w:b/>
                <w:i/>
                <w:sz w:val="26"/>
                <w:szCs w:val="26"/>
              </w:rPr>
            </w:pPr>
            <w:r w:rsidRPr="00E73185">
              <w:rPr>
                <w:rFonts w:eastAsia="Times New Roman"/>
                <w:sz w:val="26"/>
                <w:szCs w:val="26"/>
              </w:rPr>
              <w:t xml:space="preserve">Đề nghị sửa thành: Có ít nhất 01 nhân viên kỹ thuật </w:t>
            </w:r>
            <w:r w:rsidRPr="00E73185">
              <w:rPr>
                <w:rFonts w:eastAsia="Times New Roman"/>
                <w:bCs/>
                <w:i/>
                <w:sz w:val="26"/>
                <w:szCs w:val="26"/>
              </w:rPr>
              <w:t>kiểm định</w:t>
            </w:r>
            <w:r w:rsidRPr="00E73185">
              <w:rPr>
                <w:rFonts w:eastAsia="Times New Roman"/>
                <w:sz w:val="26"/>
                <w:szCs w:val="26"/>
              </w:rPr>
              <w:t xml:space="preserve"> cho mỗi lĩnh vực hoạt động phải tốt nghiệp trung cấp hoặc tương đương trở lên </w:t>
            </w:r>
            <w:r w:rsidRPr="00E73185">
              <w:rPr>
                <w:rFonts w:eastAsia="Times New Roman"/>
                <w:bCs/>
                <w:i/>
                <w:sz w:val="26"/>
                <w:szCs w:val="26"/>
              </w:rPr>
              <w:t>và được chứng nhận, cấp thẻ kiểm định viên đo lường cho mỗi lĩnh vực hoạt động kiểm định phương tiện đo nhóm 2 được chỉ định.</w:t>
            </w:r>
          </w:p>
          <w:p w14:paraId="11C5CC49" w14:textId="291C9451" w:rsidR="00C86594" w:rsidRPr="00E73185" w:rsidRDefault="00C86594" w:rsidP="00C86594">
            <w:pPr>
              <w:pStyle w:val="BodyText"/>
              <w:spacing w:before="0" w:after="0"/>
              <w:jc w:val="both"/>
              <w:rPr>
                <w:rFonts w:eastAsia="Times New Roman"/>
                <w:sz w:val="26"/>
                <w:szCs w:val="26"/>
              </w:rPr>
            </w:pPr>
            <w:r w:rsidRPr="00E73185">
              <w:rPr>
                <w:rFonts w:eastAsia="Times New Roman"/>
                <w:b/>
                <w:iCs/>
                <w:sz w:val="26"/>
                <w:szCs w:val="26"/>
              </w:rPr>
              <w:t>Lý do:</w:t>
            </w:r>
            <w:r w:rsidRPr="00E73185">
              <w:rPr>
                <w:rFonts w:eastAsia="Times New Roman"/>
                <w:sz w:val="26"/>
                <w:szCs w:val="26"/>
              </w:rPr>
              <w:t xml:space="preserve"> Về điều kiện nhân viên của tổ chức nên quy định chung tại khoản 3 Điều 3, do đó đề nghị bỏ điều khoản quy định về nhân viên kiểm định tại Điều 4.</w:t>
            </w:r>
          </w:p>
        </w:tc>
        <w:tc>
          <w:tcPr>
            <w:tcW w:w="5145" w:type="dxa"/>
          </w:tcPr>
          <w:p w14:paraId="7C264076" w14:textId="0A2A1E64" w:rsidR="00C86594" w:rsidRPr="00E73185" w:rsidRDefault="00C86594" w:rsidP="00C86594">
            <w:pPr>
              <w:spacing w:before="0" w:after="0"/>
              <w:jc w:val="both"/>
              <w:rPr>
                <w:iCs/>
                <w:sz w:val="26"/>
                <w:szCs w:val="26"/>
              </w:rPr>
            </w:pPr>
            <w:r w:rsidRPr="00E73185">
              <w:rPr>
                <w:sz w:val="26"/>
                <w:szCs w:val="26"/>
              </w:rPr>
              <w:t xml:space="preserve">- Đã chỉnh sửa lại dự thảo thành: </w:t>
            </w:r>
            <w:r w:rsidRPr="00E73185">
              <w:rPr>
                <w:i/>
                <w:iCs/>
                <w:sz w:val="26"/>
                <w:szCs w:val="26"/>
              </w:rPr>
              <w:t>“Có ít nhất 01 nhân viên kỹ thuật đáp ứng các yêu cầu sau đây”</w:t>
            </w:r>
          </w:p>
          <w:p w14:paraId="6C3AB6ED" w14:textId="386C6AD0" w:rsidR="00C86594" w:rsidRPr="00E73185" w:rsidRDefault="00C86594" w:rsidP="00C86594">
            <w:pPr>
              <w:jc w:val="both"/>
            </w:pPr>
            <w:r w:rsidRPr="00E73185">
              <w:rPr>
                <w:sz w:val="26"/>
                <w:szCs w:val="26"/>
              </w:rPr>
              <w:t>- Đây là điều kiện hoạt động của tổ chức cung cấp dịch vụ kiểm định, hiệu chuẩn, thử nghiệm (đối với phương tiện đo nhóm 1) nên việc khu trú vào hoạt động kiểm định phương tiện đo nhóm 2 và chứng nhận, cấp thẻ kiểm định viên đo lường là chưa đầy đủ và phù hợp.</w:t>
            </w:r>
          </w:p>
        </w:tc>
      </w:tr>
      <w:tr w:rsidR="00E73185" w:rsidRPr="00E73185" w14:paraId="11D6A2C3" w14:textId="77777777" w:rsidTr="0009750A">
        <w:trPr>
          <w:gridAfter w:val="1"/>
          <w:wAfter w:w="8" w:type="dxa"/>
          <w:trHeight w:val="20"/>
        </w:trPr>
        <w:tc>
          <w:tcPr>
            <w:tcW w:w="756" w:type="dxa"/>
            <w:vMerge/>
          </w:tcPr>
          <w:p w14:paraId="05D848CE"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556DBEF5" w14:textId="77777777" w:rsidR="00C86594" w:rsidRPr="00E73185" w:rsidRDefault="00C86594" w:rsidP="00C86594">
            <w:pPr>
              <w:spacing w:before="0" w:after="0"/>
              <w:rPr>
                <w:rFonts w:eastAsia="Times New Roman"/>
                <w:sz w:val="26"/>
                <w:szCs w:val="26"/>
              </w:rPr>
            </w:pPr>
          </w:p>
        </w:tc>
        <w:tc>
          <w:tcPr>
            <w:tcW w:w="1248" w:type="dxa"/>
          </w:tcPr>
          <w:p w14:paraId="6E4398B7" w14:textId="6FE315A9" w:rsidR="00C86594" w:rsidRPr="00E73185" w:rsidRDefault="00C86594" w:rsidP="00C86594">
            <w:pPr>
              <w:spacing w:before="0" w:after="0"/>
              <w:jc w:val="center"/>
              <w:rPr>
                <w:rFonts w:eastAsia="Times New Roman"/>
                <w:sz w:val="26"/>
                <w:szCs w:val="26"/>
              </w:rPr>
            </w:pPr>
            <w:r w:rsidRPr="00E73185">
              <w:rPr>
                <w:rFonts w:eastAsia="Times New Roman"/>
                <w:sz w:val="26"/>
                <w:szCs w:val="26"/>
              </w:rPr>
              <w:t>UBND tỉnh Bến Tre (nay là tỉnh Vĩnh Long)</w:t>
            </w:r>
          </w:p>
        </w:tc>
        <w:tc>
          <w:tcPr>
            <w:tcW w:w="6161" w:type="dxa"/>
          </w:tcPr>
          <w:p w14:paraId="23882D03" w14:textId="6B2475C2" w:rsidR="00C86594" w:rsidRPr="00E73185" w:rsidRDefault="00C86594" w:rsidP="00C86594">
            <w:pPr>
              <w:widowControl w:val="0"/>
              <w:spacing w:before="0" w:after="0"/>
              <w:jc w:val="both"/>
              <w:rPr>
                <w:rFonts w:eastAsia="Times New Roman"/>
                <w:sz w:val="26"/>
                <w:szCs w:val="26"/>
              </w:rPr>
            </w:pPr>
            <w:r w:rsidRPr="00E73185">
              <w:rPr>
                <w:rFonts w:eastAsia="Times New Roman"/>
                <w:sz w:val="26"/>
                <w:szCs w:val="26"/>
              </w:rPr>
              <w:t xml:space="preserve">Đề nghị sửa thành: Có ít nhất </w:t>
            </w:r>
            <w:r w:rsidRPr="00E73185">
              <w:rPr>
                <w:rFonts w:eastAsia="Times New Roman"/>
                <w:bCs/>
                <w:i/>
                <w:sz w:val="26"/>
                <w:szCs w:val="26"/>
              </w:rPr>
              <w:t>02</w:t>
            </w:r>
            <w:r w:rsidRPr="00E73185">
              <w:rPr>
                <w:rFonts w:eastAsia="Times New Roman"/>
                <w:sz w:val="26"/>
                <w:szCs w:val="26"/>
              </w:rPr>
              <w:t xml:space="preserve"> nhân viên kỹ thuật cho mỗi lĩnh vực hoạt động. Các nhân viên kỹ thuật này phải đáp ứng các yêu cầu sau đây:</w:t>
            </w:r>
          </w:p>
          <w:p w14:paraId="32468AE9" w14:textId="3A33A16F" w:rsidR="00C86594" w:rsidRPr="00E73185" w:rsidRDefault="00C86594" w:rsidP="00C86594">
            <w:pPr>
              <w:widowControl w:val="0"/>
              <w:spacing w:before="0" w:after="0"/>
              <w:jc w:val="both"/>
              <w:rPr>
                <w:rFonts w:eastAsia="Times New Roman"/>
                <w:spacing w:val="-8"/>
                <w:sz w:val="26"/>
                <w:szCs w:val="26"/>
              </w:rPr>
            </w:pPr>
            <w:r w:rsidRPr="00E73185">
              <w:rPr>
                <w:rFonts w:eastAsia="Times New Roman"/>
                <w:b/>
                <w:iCs/>
                <w:spacing w:val="-8"/>
                <w:sz w:val="26"/>
                <w:szCs w:val="26"/>
              </w:rPr>
              <w:t>Lý do:</w:t>
            </w:r>
            <w:r w:rsidRPr="00E73185">
              <w:rPr>
                <w:rFonts w:eastAsia="Times New Roman"/>
                <w:spacing w:val="-8"/>
                <w:sz w:val="26"/>
                <w:szCs w:val="26"/>
              </w:rPr>
              <w:t xml:space="preserve"> Trong hoạt động kỹ thuật chuyên sâu như kiểm định, hiệu chuẩn, thử</w:t>
            </w:r>
            <w:r w:rsidRPr="00E73185">
              <w:rPr>
                <w:rFonts w:eastAsia="Times New Roman"/>
                <w:spacing w:val="-8"/>
                <w:sz w:val="26"/>
                <w:szCs w:val="26"/>
              </w:rPr>
              <w:br w:type="page"/>
              <w:t xml:space="preserve"> nghiệm, việc chỉ có 01 nhân sự dẫn đến không có người đối chiếu, kiểm soát chéo kết quả, dễ phát sinh sai sót, đặc biệt khi người đó nghỉ việc hoặc vắng mặt.</w:t>
            </w:r>
          </w:p>
        </w:tc>
        <w:tc>
          <w:tcPr>
            <w:tcW w:w="5145" w:type="dxa"/>
          </w:tcPr>
          <w:p w14:paraId="551B897F" w14:textId="77777777" w:rsidR="00C86594" w:rsidRPr="00E73185" w:rsidRDefault="00C86594" w:rsidP="00C86594">
            <w:pPr>
              <w:keepNext/>
              <w:widowControl w:val="0"/>
              <w:spacing w:before="0" w:after="0"/>
              <w:jc w:val="both"/>
              <w:rPr>
                <w:spacing w:val="-6"/>
                <w:sz w:val="26"/>
                <w:szCs w:val="26"/>
              </w:rPr>
            </w:pPr>
            <w:r w:rsidRPr="00E73185">
              <w:rPr>
                <w:spacing w:val="-6"/>
                <w:sz w:val="26"/>
                <w:szCs w:val="26"/>
              </w:rPr>
              <w:t xml:space="preserve">- Đã chỉnh sửa lại dự thảo thành: </w:t>
            </w:r>
            <w:r w:rsidRPr="00E73185">
              <w:rPr>
                <w:i/>
                <w:spacing w:val="-6"/>
                <w:sz w:val="26"/>
                <w:szCs w:val="26"/>
              </w:rPr>
              <w:t>“Có ít nhất 01 nhân viên kỹ thuật đáp ứng các yêu cầu sau đây”</w:t>
            </w:r>
            <w:r w:rsidRPr="00E73185">
              <w:rPr>
                <w:spacing w:val="-6"/>
                <w:sz w:val="26"/>
                <w:szCs w:val="26"/>
              </w:rPr>
              <w:t xml:space="preserve"> và không điều chỉnh số lượng nhân viên kỹ thuật so với quy định hiện hành.</w:t>
            </w:r>
          </w:p>
          <w:p w14:paraId="574BCBCF" w14:textId="0AF0310A" w:rsidR="00C86594" w:rsidRPr="00E73185" w:rsidRDefault="00C86594" w:rsidP="00C86594">
            <w:pPr>
              <w:keepNext/>
              <w:widowControl w:val="0"/>
              <w:spacing w:before="0" w:after="0"/>
              <w:jc w:val="both"/>
              <w:rPr>
                <w:sz w:val="26"/>
                <w:szCs w:val="26"/>
              </w:rPr>
            </w:pPr>
            <w:r w:rsidRPr="00E73185">
              <w:rPr>
                <w:b/>
                <w:sz w:val="26"/>
                <w:szCs w:val="26"/>
              </w:rPr>
              <w:t>Lý do:</w:t>
            </w:r>
            <w:r w:rsidRPr="00E73185">
              <w:rPr>
                <w:sz w:val="26"/>
                <w:szCs w:val="26"/>
              </w:rPr>
              <w:t xml:space="preserve"> Việc thêm nhân viên kỹ thuật so với quy định hiện hành sẽ làm tăng điều kiện, gây phát sinh thêm chi phí thực hiện cho doanh nghiệp, đi ngược với tinh thần của Nghị quyết số 66/NQ-CP.</w:t>
            </w:r>
          </w:p>
        </w:tc>
      </w:tr>
      <w:tr w:rsidR="00E73185" w:rsidRPr="00E73185" w14:paraId="4B3369F9" w14:textId="77777777" w:rsidTr="0009750A">
        <w:trPr>
          <w:gridAfter w:val="1"/>
          <w:wAfter w:w="8" w:type="dxa"/>
          <w:trHeight w:val="20"/>
        </w:trPr>
        <w:tc>
          <w:tcPr>
            <w:tcW w:w="756" w:type="dxa"/>
            <w:vMerge/>
          </w:tcPr>
          <w:p w14:paraId="0E3EE0AD"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1D3E05B8" w14:textId="77777777" w:rsidR="00C86594" w:rsidRPr="00E73185" w:rsidRDefault="00C86594" w:rsidP="00C86594">
            <w:pPr>
              <w:spacing w:before="0" w:after="0"/>
              <w:rPr>
                <w:rFonts w:eastAsia="Times New Roman"/>
                <w:sz w:val="26"/>
                <w:szCs w:val="26"/>
              </w:rPr>
            </w:pPr>
          </w:p>
        </w:tc>
        <w:tc>
          <w:tcPr>
            <w:tcW w:w="1248" w:type="dxa"/>
          </w:tcPr>
          <w:p w14:paraId="6F6E3883" w14:textId="74324F08" w:rsidR="00C86594" w:rsidRPr="00E73185" w:rsidRDefault="00C86594" w:rsidP="00C86594">
            <w:pPr>
              <w:spacing w:before="0" w:after="0"/>
              <w:jc w:val="center"/>
              <w:rPr>
                <w:rFonts w:eastAsia="Times New Roman"/>
                <w:sz w:val="26"/>
                <w:szCs w:val="26"/>
              </w:rPr>
            </w:pPr>
            <w:r w:rsidRPr="00E73185">
              <w:rPr>
                <w:rFonts w:eastAsia="Times New Roman"/>
                <w:sz w:val="26"/>
                <w:szCs w:val="26"/>
              </w:rPr>
              <w:t>Bộ Quốc phòng</w:t>
            </w:r>
          </w:p>
        </w:tc>
        <w:tc>
          <w:tcPr>
            <w:tcW w:w="6161" w:type="dxa"/>
          </w:tcPr>
          <w:p w14:paraId="490ECEF5" w14:textId="77777777" w:rsidR="00C86594" w:rsidRPr="00E73185" w:rsidRDefault="00C86594" w:rsidP="00C86594">
            <w:pPr>
              <w:spacing w:before="0" w:after="0"/>
              <w:jc w:val="both"/>
              <w:rPr>
                <w:rFonts w:eastAsia="Times New Roman"/>
                <w:sz w:val="26"/>
                <w:szCs w:val="26"/>
              </w:rPr>
            </w:pPr>
            <w:r w:rsidRPr="00E73185">
              <w:rPr>
                <w:rFonts w:eastAsia="Times New Roman"/>
                <w:sz w:val="26"/>
                <w:szCs w:val="26"/>
              </w:rPr>
              <w:t>Đề nghị tối thiểu 02 nhân viên kỹ thuật</w:t>
            </w:r>
          </w:p>
          <w:p w14:paraId="727ADD2B" w14:textId="31C9F288" w:rsidR="00C86594" w:rsidRPr="00E73185" w:rsidRDefault="00C86594" w:rsidP="00C86594">
            <w:pPr>
              <w:spacing w:before="0" w:after="0"/>
              <w:jc w:val="both"/>
              <w:rPr>
                <w:rFonts w:eastAsia="Times New Roman"/>
                <w:sz w:val="26"/>
                <w:szCs w:val="26"/>
              </w:rPr>
            </w:pPr>
            <w:r w:rsidRPr="00E73185">
              <w:rPr>
                <w:rFonts w:eastAsia="Times New Roman"/>
                <w:b/>
                <w:bCs/>
                <w:sz w:val="26"/>
                <w:szCs w:val="26"/>
              </w:rPr>
              <w:t>Lý do:</w:t>
            </w:r>
            <w:r w:rsidRPr="00E73185">
              <w:rPr>
                <w:rFonts w:eastAsia="Times New Roman"/>
                <w:sz w:val="26"/>
                <w:szCs w:val="26"/>
              </w:rPr>
              <w:t xml:space="preserve"> Để đảm bảo chất lượng các phép đo, phép thử và kiểm soát chéo kết quả, tránh sai sót trong quá trình hoạt động.</w:t>
            </w:r>
          </w:p>
        </w:tc>
        <w:tc>
          <w:tcPr>
            <w:tcW w:w="5145" w:type="dxa"/>
            <w:vMerge w:val="restart"/>
          </w:tcPr>
          <w:p w14:paraId="4F030A63" w14:textId="77777777" w:rsidR="00C86594" w:rsidRPr="00E73185" w:rsidRDefault="00C86594" w:rsidP="00C86594">
            <w:pPr>
              <w:spacing w:before="0" w:after="0"/>
              <w:jc w:val="both"/>
              <w:rPr>
                <w:spacing w:val="-6"/>
                <w:sz w:val="26"/>
                <w:szCs w:val="26"/>
              </w:rPr>
            </w:pPr>
            <w:r w:rsidRPr="00E73185">
              <w:rPr>
                <w:spacing w:val="-6"/>
                <w:sz w:val="26"/>
                <w:szCs w:val="26"/>
              </w:rPr>
              <w:t xml:space="preserve">- Đã chỉnh sửa lại dự thảo thành: </w:t>
            </w:r>
            <w:r w:rsidRPr="00E73185">
              <w:rPr>
                <w:i/>
                <w:spacing w:val="-6"/>
                <w:sz w:val="26"/>
                <w:szCs w:val="26"/>
              </w:rPr>
              <w:t>“Có ít nhất 01 nhân viên kỹ thuật đáp ứng các yêu cầu sau đây”</w:t>
            </w:r>
            <w:r w:rsidRPr="00E73185">
              <w:rPr>
                <w:spacing w:val="-6"/>
                <w:sz w:val="26"/>
                <w:szCs w:val="26"/>
              </w:rPr>
              <w:t xml:space="preserve"> và không điều chỉnh số lượng nhân viên kỹ thuật so với quy định hiện hành.</w:t>
            </w:r>
          </w:p>
          <w:p w14:paraId="6E83A3E5" w14:textId="0048D7C9" w:rsidR="00C86594" w:rsidRPr="00E73185" w:rsidRDefault="00C86594" w:rsidP="00C86594">
            <w:pPr>
              <w:spacing w:before="0" w:after="0"/>
              <w:jc w:val="both"/>
              <w:rPr>
                <w:sz w:val="26"/>
                <w:szCs w:val="26"/>
              </w:rPr>
            </w:pPr>
            <w:r w:rsidRPr="00E73185">
              <w:rPr>
                <w:b/>
                <w:sz w:val="26"/>
                <w:szCs w:val="26"/>
              </w:rPr>
              <w:t>Lý do:</w:t>
            </w:r>
            <w:r w:rsidRPr="00E73185">
              <w:rPr>
                <w:sz w:val="26"/>
                <w:szCs w:val="26"/>
              </w:rPr>
              <w:t xml:space="preserve"> Việc thêm nhân viên kỹ thuật so với quy định hiện hành sẽ làm tăng điều kiện, gây phát sinh thêm chi phí thực hiện cho doanh nghiệp, đi ngược với tinh thần của Nghị quyết số 66/NQ-CP.</w:t>
            </w:r>
          </w:p>
        </w:tc>
      </w:tr>
      <w:tr w:rsidR="00E73185" w:rsidRPr="00E73185" w14:paraId="6D7653FF" w14:textId="77777777" w:rsidTr="0009750A">
        <w:trPr>
          <w:gridAfter w:val="1"/>
          <w:wAfter w:w="8" w:type="dxa"/>
          <w:trHeight w:val="1281"/>
        </w:trPr>
        <w:tc>
          <w:tcPr>
            <w:tcW w:w="756" w:type="dxa"/>
            <w:vMerge/>
          </w:tcPr>
          <w:p w14:paraId="4A07295F"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0FCAFBF4" w14:textId="77777777" w:rsidR="00C86594" w:rsidRPr="00E73185" w:rsidRDefault="00C86594" w:rsidP="00C86594">
            <w:pPr>
              <w:spacing w:before="0" w:after="0"/>
              <w:rPr>
                <w:rFonts w:eastAsia="Times New Roman"/>
                <w:sz w:val="26"/>
                <w:szCs w:val="26"/>
              </w:rPr>
            </w:pPr>
          </w:p>
        </w:tc>
        <w:tc>
          <w:tcPr>
            <w:tcW w:w="1248" w:type="dxa"/>
          </w:tcPr>
          <w:p w14:paraId="79307C54" w14:textId="5255D462" w:rsidR="00C86594" w:rsidRPr="00E73185" w:rsidRDefault="00C86594" w:rsidP="00C86594">
            <w:pPr>
              <w:spacing w:before="0" w:after="0"/>
              <w:jc w:val="center"/>
              <w:rPr>
                <w:rFonts w:eastAsia="Times New Roman"/>
                <w:sz w:val="26"/>
                <w:szCs w:val="26"/>
              </w:rPr>
            </w:pPr>
            <w:r w:rsidRPr="00E73185">
              <w:rPr>
                <w:rFonts w:eastAsia="Times New Roman"/>
                <w:sz w:val="26"/>
                <w:szCs w:val="26"/>
              </w:rPr>
              <w:t>Bộ Nông nghiệp và Môi trường</w:t>
            </w:r>
          </w:p>
        </w:tc>
        <w:tc>
          <w:tcPr>
            <w:tcW w:w="6161" w:type="dxa"/>
          </w:tcPr>
          <w:p w14:paraId="541EA7AA" w14:textId="41C19F46" w:rsidR="00C86594" w:rsidRPr="00E73185" w:rsidRDefault="00C86594" w:rsidP="00C86594">
            <w:pPr>
              <w:spacing w:before="0" w:after="0"/>
              <w:jc w:val="both"/>
              <w:rPr>
                <w:rFonts w:eastAsia="Times New Roman"/>
                <w:spacing w:val="-2"/>
                <w:sz w:val="26"/>
                <w:szCs w:val="26"/>
              </w:rPr>
            </w:pPr>
            <w:r w:rsidRPr="00E73185">
              <w:rPr>
                <w:rFonts w:eastAsia="Times New Roman"/>
                <w:spacing w:val="-2"/>
                <w:sz w:val="26"/>
                <w:szCs w:val="26"/>
              </w:rPr>
              <w:t>Nên quy định “Có ít nhất 02 nhân viên kỹ thuật cho mỗi lĩnh vực hoạt động” vì trong hoạt động kỹ thuật chuyên sâu như kiểm định, hiệu chuẩn, thử nghiệm, việc chỉ có một nhân sự dẫn đến không có người đối chiếu, kiểm soát chéo kết quả, dễ phát sinh sai sót, đặc biệt khi người đó nghỉ việc hoặc vắng mặt.</w:t>
            </w:r>
          </w:p>
        </w:tc>
        <w:tc>
          <w:tcPr>
            <w:tcW w:w="5145" w:type="dxa"/>
            <w:vMerge/>
          </w:tcPr>
          <w:p w14:paraId="3712F60E" w14:textId="6B23B832" w:rsidR="00C86594" w:rsidRPr="00E73185" w:rsidRDefault="00C86594" w:rsidP="00C86594">
            <w:pPr>
              <w:spacing w:before="0" w:after="0"/>
              <w:jc w:val="both"/>
              <w:rPr>
                <w:sz w:val="26"/>
                <w:szCs w:val="26"/>
              </w:rPr>
            </w:pPr>
          </w:p>
        </w:tc>
      </w:tr>
      <w:tr w:rsidR="00E73185" w:rsidRPr="00E73185" w14:paraId="08844B2B" w14:textId="77777777" w:rsidTr="0009750A">
        <w:trPr>
          <w:gridAfter w:val="1"/>
          <w:wAfter w:w="8" w:type="dxa"/>
          <w:trHeight w:val="2006"/>
        </w:trPr>
        <w:tc>
          <w:tcPr>
            <w:tcW w:w="756" w:type="dxa"/>
            <w:vMerge/>
          </w:tcPr>
          <w:p w14:paraId="58D2E13F"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2D180C86" w14:textId="77777777" w:rsidR="00C86594" w:rsidRPr="00E73185" w:rsidRDefault="00C86594" w:rsidP="00C86594">
            <w:pPr>
              <w:spacing w:before="0" w:after="0"/>
              <w:rPr>
                <w:rFonts w:eastAsia="Times New Roman"/>
                <w:sz w:val="26"/>
                <w:szCs w:val="26"/>
              </w:rPr>
            </w:pPr>
          </w:p>
        </w:tc>
        <w:tc>
          <w:tcPr>
            <w:tcW w:w="1248" w:type="dxa"/>
          </w:tcPr>
          <w:p w14:paraId="0EA533F8" w14:textId="0DA80C6E" w:rsidR="00C86594" w:rsidRPr="00E73185" w:rsidRDefault="00C86594" w:rsidP="00C86594">
            <w:pPr>
              <w:spacing w:before="0" w:after="0"/>
              <w:jc w:val="center"/>
              <w:rPr>
                <w:rFonts w:eastAsia="Times New Roman"/>
                <w:sz w:val="26"/>
                <w:szCs w:val="26"/>
              </w:rPr>
            </w:pPr>
            <w:r w:rsidRPr="00E73185">
              <w:rPr>
                <w:rFonts w:eastAsia="Times New Roman"/>
                <w:sz w:val="26"/>
                <w:szCs w:val="26"/>
              </w:rPr>
              <w:t>Trung tâm Kỹ thuật 1</w:t>
            </w:r>
          </w:p>
        </w:tc>
        <w:tc>
          <w:tcPr>
            <w:tcW w:w="6161" w:type="dxa"/>
          </w:tcPr>
          <w:p w14:paraId="1B61E680" w14:textId="0964D6B1" w:rsidR="00C86594" w:rsidRPr="00E73185" w:rsidRDefault="00C86594" w:rsidP="00C86594">
            <w:pPr>
              <w:spacing w:before="0" w:after="0"/>
              <w:jc w:val="both"/>
              <w:rPr>
                <w:rFonts w:eastAsia="Times New Roman"/>
                <w:sz w:val="26"/>
                <w:szCs w:val="26"/>
              </w:rPr>
            </w:pPr>
            <w:r w:rsidRPr="00E73185">
              <w:rPr>
                <w:rFonts w:eastAsia="Times New Roman"/>
                <w:sz w:val="26"/>
                <w:szCs w:val="26"/>
              </w:rPr>
              <w:t xml:space="preserve">Đề nghị sửa thành: Có ít nhất </w:t>
            </w:r>
            <w:r w:rsidRPr="00E73185">
              <w:rPr>
                <w:rFonts w:eastAsia="Times New Roman"/>
                <w:bCs/>
                <w:i/>
                <w:sz w:val="26"/>
                <w:szCs w:val="26"/>
              </w:rPr>
              <w:t>03</w:t>
            </w:r>
            <w:r w:rsidRPr="00E73185">
              <w:rPr>
                <w:rFonts w:eastAsia="Times New Roman"/>
                <w:bCs/>
                <w:sz w:val="26"/>
                <w:szCs w:val="26"/>
              </w:rPr>
              <w:t xml:space="preserve"> </w:t>
            </w:r>
            <w:r w:rsidRPr="00E73185">
              <w:rPr>
                <w:rFonts w:eastAsia="Times New Roman"/>
                <w:sz w:val="26"/>
                <w:szCs w:val="26"/>
              </w:rPr>
              <w:t>nhân viên kỹ thuật cho mỗi lĩnh vực hoạt động.</w:t>
            </w:r>
          </w:p>
          <w:p w14:paraId="165667C4" w14:textId="27811CC2" w:rsidR="00C86594" w:rsidRPr="00E73185" w:rsidRDefault="00C86594" w:rsidP="00C86594">
            <w:pPr>
              <w:spacing w:before="0" w:after="0"/>
              <w:jc w:val="both"/>
              <w:rPr>
                <w:rFonts w:eastAsia="Times New Roman"/>
                <w:spacing w:val="-6"/>
                <w:sz w:val="26"/>
                <w:szCs w:val="26"/>
              </w:rPr>
            </w:pPr>
            <w:r w:rsidRPr="00E73185">
              <w:rPr>
                <w:rFonts w:eastAsia="Times New Roman"/>
                <w:b/>
                <w:iCs/>
                <w:spacing w:val="-6"/>
                <w:sz w:val="26"/>
                <w:szCs w:val="26"/>
              </w:rPr>
              <w:t xml:space="preserve">Lý do: </w:t>
            </w:r>
            <w:r w:rsidRPr="00E73185">
              <w:rPr>
                <w:rFonts w:eastAsia="Times New Roman"/>
                <w:spacing w:val="-6"/>
                <w:sz w:val="26"/>
                <w:szCs w:val="26"/>
              </w:rPr>
              <w:t>- Số lượng tối thiểu là 03 để đảm bảo có khả năng duy trì việc kiểm tra, đánh giá chéo theo yêu cầu của HTQLCL, so sánh với nhau về độ lệch kết quả so với kết quả trung bình.</w:t>
            </w:r>
          </w:p>
          <w:p w14:paraId="72C768EA" w14:textId="64F34066" w:rsidR="00C86594" w:rsidRPr="00E73185" w:rsidRDefault="00C86594" w:rsidP="00C86594">
            <w:pPr>
              <w:spacing w:before="0" w:after="0"/>
              <w:jc w:val="both"/>
              <w:rPr>
                <w:rFonts w:eastAsia="Times New Roman"/>
                <w:sz w:val="26"/>
                <w:szCs w:val="26"/>
              </w:rPr>
            </w:pPr>
            <w:r w:rsidRPr="00E73185">
              <w:rPr>
                <w:rFonts w:eastAsia="Times New Roman"/>
                <w:sz w:val="26"/>
                <w:szCs w:val="26"/>
              </w:rPr>
              <w:t xml:space="preserve">- </w:t>
            </w:r>
            <w:r w:rsidRPr="00E73185">
              <w:rPr>
                <w:rFonts w:eastAsia="Times New Roman"/>
                <w:spacing w:val="-2"/>
                <w:sz w:val="26"/>
                <w:szCs w:val="26"/>
              </w:rPr>
              <w:t>Nhằm đáp ứng yêu cầu về đảm bảo kết quả kiểm định, hiệu chuẩn, thử nghiệm khi không thể tham gia kết quả so sánh liên phòng.</w:t>
            </w:r>
          </w:p>
        </w:tc>
        <w:tc>
          <w:tcPr>
            <w:tcW w:w="5145" w:type="dxa"/>
            <w:vMerge/>
          </w:tcPr>
          <w:p w14:paraId="6710BF35" w14:textId="0AF37C28" w:rsidR="00C86594" w:rsidRPr="00E73185" w:rsidRDefault="00C86594" w:rsidP="00C86594">
            <w:pPr>
              <w:spacing w:before="0" w:after="0"/>
              <w:jc w:val="both"/>
              <w:rPr>
                <w:sz w:val="26"/>
                <w:szCs w:val="26"/>
              </w:rPr>
            </w:pPr>
          </w:p>
        </w:tc>
      </w:tr>
      <w:tr w:rsidR="00E73185" w:rsidRPr="00E73185" w14:paraId="39FB4F2C" w14:textId="77777777" w:rsidTr="0009750A">
        <w:trPr>
          <w:gridAfter w:val="1"/>
          <w:wAfter w:w="8" w:type="dxa"/>
          <w:trHeight w:val="301"/>
        </w:trPr>
        <w:tc>
          <w:tcPr>
            <w:tcW w:w="756" w:type="dxa"/>
            <w:vMerge/>
          </w:tcPr>
          <w:p w14:paraId="25E4B16B"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517727C4" w14:textId="77777777" w:rsidR="00C86594" w:rsidRPr="00E73185" w:rsidRDefault="00C86594" w:rsidP="00C86594">
            <w:pPr>
              <w:spacing w:before="0" w:after="0"/>
              <w:rPr>
                <w:rFonts w:eastAsia="Times New Roman"/>
                <w:sz w:val="26"/>
                <w:szCs w:val="26"/>
              </w:rPr>
            </w:pPr>
          </w:p>
        </w:tc>
        <w:tc>
          <w:tcPr>
            <w:tcW w:w="1248" w:type="dxa"/>
          </w:tcPr>
          <w:p w14:paraId="633D787F" w14:textId="2CE4C91E" w:rsidR="00C86594" w:rsidRPr="00E73185" w:rsidRDefault="00C86594" w:rsidP="00C86594">
            <w:pPr>
              <w:spacing w:before="0" w:after="0"/>
              <w:jc w:val="center"/>
              <w:rPr>
                <w:rFonts w:eastAsia="Times New Roman"/>
                <w:sz w:val="26"/>
                <w:szCs w:val="26"/>
              </w:rPr>
            </w:pPr>
            <w:r w:rsidRPr="00E73185">
              <w:rPr>
                <w:rFonts w:eastAsia="Times New Roman"/>
                <w:sz w:val="26"/>
                <w:szCs w:val="26"/>
              </w:rPr>
              <w:t>Trung tâm Kỹ thuật 2</w:t>
            </w:r>
          </w:p>
        </w:tc>
        <w:tc>
          <w:tcPr>
            <w:tcW w:w="6161" w:type="dxa"/>
          </w:tcPr>
          <w:p w14:paraId="4844885D" w14:textId="06BA21AF" w:rsidR="00C86594" w:rsidRPr="001D49A0" w:rsidRDefault="00C86594" w:rsidP="00C86594">
            <w:pPr>
              <w:spacing w:before="0" w:after="0"/>
              <w:jc w:val="both"/>
              <w:rPr>
                <w:rFonts w:eastAsia="Times New Roman"/>
                <w:spacing w:val="-4"/>
                <w:sz w:val="26"/>
                <w:szCs w:val="26"/>
              </w:rPr>
            </w:pPr>
            <w:r w:rsidRPr="001D49A0">
              <w:rPr>
                <w:rFonts w:eastAsia="Times New Roman"/>
                <w:spacing w:val="-4"/>
                <w:sz w:val="26"/>
                <w:szCs w:val="26"/>
              </w:rPr>
              <w:t xml:space="preserve">Đề nghị sửa thành: Có </w:t>
            </w:r>
            <w:r w:rsidRPr="001D49A0">
              <w:rPr>
                <w:rFonts w:eastAsia="Times New Roman"/>
                <w:bCs/>
                <w:i/>
                <w:spacing w:val="-4"/>
                <w:sz w:val="26"/>
                <w:szCs w:val="26"/>
              </w:rPr>
              <w:t>số lượng</w:t>
            </w:r>
            <w:r w:rsidRPr="001D49A0">
              <w:rPr>
                <w:rFonts w:eastAsia="Times New Roman"/>
                <w:spacing w:val="-4"/>
                <w:sz w:val="26"/>
                <w:szCs w:val="26"/>
              </w:rPr>
              <w:t xml:space="preserve"> nhân viên kỹ</w:t>
            </w:r>
            <w:r w:rsidRPr="001D49A0">
              <w:rPr>
                <w:rFonts w:eastAsia="Times New Roman"/>
                <w:spacing w:val="-4"/>
                <w:sz w:val="26"/>
                <w:szCs w:val="26"/>
              </w:rPr>
              <w:br/>
              <w:t xml:space="preserve">thuật </w:t>
            </w:r>
            <w:r w:rsidRPr="001D49A0">
              <w:rPr>
                <w:rFonts w:eastAsia="Times New Roman"/>
                <w:bCs/>
                <w:i/>
                <w:spacing w:val="-4"/>
                <w:sz w:val="26"/>
                <w:szCs w:val="26"/>
              </w:rPr>
              <w:t>phù hợp</w:t>
            </w:r>
            <w:r w:rsidRPr="001D49A0">
              <w:rPr>
                <w:rFonts w:eastAsia="Times New Roman"/>
                <w:spacing w:val="-4"/>
                <w:sz w:val="26"/>
                <w:szCs w:val="26"/>
              </w:rPr>
              <w:t xml:space="preserve"> cho mỗi lĩnh vực </w:t>
            </w:r>
            <w:r w:rsidRPr="001D49A0">
              <w:rPr>
                <w:rFonts w:eastAsia="Times New Roman"/>
                <w:bCs/>
                <w:i/>
                <w:spacing w:val="-4"/>
                <w:sz w:val="26"/>
                <w:szCs w:val="26"/>
              </w:rPr>
              <w:t>đăng ký</w:t>
            </w:r>
            <w:r w:rsidRPr="001D49A0">
              <w:rPr>
                <w:rFonts w:eastAsia="Times New Roman"/>
                <w:b/>
                <w:i/>
                <w:spacing w:val="-4"/>
                <w:sz w:val="26"/>
                <w:szCs w:val="26"/>
              </w:rPr>
              <w:t xml:space="preserve"> </w:t>
            </w:r>
            <w:r w:rsidRPr="001D49A0">
              <w:rPr>
                <w:rFonts w:eastAsia="Times New Roman"/>
                <w:spacing w:val="-4"/>
                <w:sz w:val="26"/>
                <w:szCs w:val="26"/>
              </w:rPr>
              <w:t>hoạt động. Các nhân viên kỹ thuật này phải đáp ứng các yêu cầu sau đây…</w:t>
            </w:r>
          </w:p>
        </w:tc>
        <w:tc>
          <w:tcPr>
            <w:tcW w:w="5145" w:type="dxa"/>
            <w:vMerge/>
          </w:tcPr>
          <w:p w14:paraId="083024AA" w14:textId="77777777" w:rsidR="00C86594" w:rsidRPr="00E73185" w:rsidRDefault="00C86594" w:rsidP="00C86594">
            <w:pPr>
              <w:spacing w:before="0" w:after="0"/>
              <w:jc w:val="both"/>
              <w:rPr>
                <w:sz w:val="26"/>
                <w:szCs w:val="26"/>
              </w:rPr>
            </w:pPr>
          </w:p>
        </w:tc>
      </w:tr>
      <w:tr w:rsidR="00E73185" w:rsidRPr="00E73185" w14:paraId="124A631C" w14:textId="77777777" w:rsidTr="0009750A">
        <w:trPr>
          <w:gridAfter w:val="1"/>
          <w:wAfter w:w="8" w:type="dxa"/>
          <w:trHeight w:val="50"/>
        </w:trPr>
        <w:tc>
          <w:tcPr>
            <w:tcW w:w="756" w:type="dxa"/>
            <w:vMerge/>
          </w:tcPr>
          <w:p w14:paraId="7F5EBB65" w14:textId="4DCA3A86"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70480F91" w14:textId="3F66F056" w:rsidR="00C86594" w:rsidRPr="00E73185" w:rsidRDefault="00C86594" w:rsidP="00C86594">
            <w:pPr>
              <w:spacing w:before="0" w:after="0"/>
              <w:rPr>
                <w:rFonts w:eastAsia="Times New Roman"/>
                <w:sz w:val="26"/>
                <w:szCs w:val="26"/>
              </w:rPr>
            </w:pPr>
          </w:p>
        </w:tc>
        <w:tc>
          <w:tcPr>
            <w:tcW w:w="1248" w:type="dxa"/>
          </w:tcPr>
          <w:p w14:paraId="178A33E0" w14:textId="49C7B624" w:rsidR="00C86594" w:rsidRPr="00E73185" w:rsidRDefault="00C86594" w:rsidP="00C86594">
            <w:pPr>
              <w:spacing w:before="0" w:after="0"/>
              <w:jc w:val="center"/>
              <w:rPr>
                <w:rFonts w:eastAsia="Times New Roman"/>
                <w:sz w:val="26"/>
                <w:szCs w:val="26"/>
              </w:rPr>
            </w:pPr>
            <w:r w:rsidRPr="00E73185">
              <w:rPr>
                <w:rFonts w:eastAsia="Times New Roman"/>
                <w:sz w:val="26"/>
                <w:szCs w:val="26"/>
              </w:rPr>
              <w:t>UBND tỉnh Lạng Sơn</w:t>
            </w:r>
          </w:p>
        </w:tc>
        <w:tc>
          <w:tcPr>
            <w:tcW w:w="6161" w:type="dxa"/>
          </w:tcPr>
          <w:p w14:paraId="72257A95" w14:textId="62FA6703" w:rsidR="00C86594" w:rsidRPr="00E73185" w:rsidRDefault="00C86594" w:rsidP="00C86594">
            <w:pPr>
              <w:widowControl w:val="0"/>
              <w:spacing w:before="0" w:after="0"/>
              <w:jc w:val="both"/>
              <w:rPr>
                <w:rFonts w:eastAsia="Times New Roman"/>
                <w:spacing w:val="-8"/>
                <w:sz w:val="26"/>
                <w:szCs w:val="26"/>
              </w:rPr>
            </w:pPr>
            <w:r w:rsidRPr="00E73185">
              <w:rPr>
                <w:rFonts w:eastAsia="Times New Roman"/>
                <w:spacing w:val="-8"/>
                <w:sz w:val="26"/>
                <w:szCs w:val="26"/>
              </w:rPr>
              <w:t xml:space="preserve">Đề nghị sửa thành: Có ít nhất </w:t>
            </w:r>
            <w:r w:rsidRPr="00E73185">
              <w:rPr>
                <w:rFonts w:eastAsia="Times New Roman"/>
                <w:bCs/>
                <w:i/>
                <w:spacing w:val="-8"/>
                <w:sz w:val="26"/>
                <w:szCs w:val="26"/>
              </w:rPr>
              <w:t>02</w:t>
            </w:r>
            <w:r w:rsidRPr="00E73185">
              <w:rPr>
                <w:rFonts w:eastAsia="Times New Roman"/>
                <w:spacing w:val="-8"/>
                <w:sz w:val="26"/>
                <w:szCs w:val="26"/>
              </w:rPr>
              <w:t xml:space="preserve"> nhân viên kỹ thuật cho mỗi lĩnh vực hoạt động. Các nhân viên kỹ thuật này phải đáp ứng các yêu cầu sau đây…</w:t>
            </w:r>
          </w:p>
          <w:p w14:paraId="2BF4D824" w14:textId="6B18C7CC" w:rsidR="00C86594" w:rsidRPr="00E73185" w:rsidRDefault="00C86594" w:rsidP="00C86594">
            <w:pPr>
              <w:widowControl w:val="0"/>
              <w:spacing w:before="0" w:after="0"/>
              <w:jc w:val="both"/>
              <w:rPr>
                <w:rFonts w:eastAsia="Times New Roman"/>
                <w:sz w:val="26"/>
                <w:szCs w:val="26"/>
              </w:rPr>
            </w:pPr>
            <w:r w:rsidRPr="00E73185">
              <w:rPr>
                <w:rFonts w:eastAsia="Times New Roman"/>
                <w:b/>
                <w:iCs/>
                <w:sz w:val="26"/>
                <w:szCs w:val="26"/>
              </w:rPr>
              <w:t>Lý do:</w:t>
            </w:r>
            <w:r w:rsidRPr="00E73185">
              <w:rPr>
                <w:rFonts w:eastAsia="Times New Roman"/>
                <w:b/>
                <w:i/>
                <w:sz w:val="26"/>
                <w:szCs w:val="26"/>
              </w:rPr>
              <w:t xml:space="preserve"> </w:t>
            </w:r>
            <w:r w:rsidRPr="00E73185">
              <w:rPr>
                <w:sz w:val="26"/>
                <w:szCs w:val="26"/>
              </w:rPr>
              <w:t>phù hợp với thực tiễn triển khai kiểm định, hiệu chuẩn, thử nghiệm; đáp ứng yêu cầu kiểm soát chéo, đối chiếu kết quả theo quy trình do Tổng cục ban hành và tiêu chuẩn ISO/IEC 17025: 2017</w:t>
            </w:r>
          </w:p>
        </w:tc>
        <w:tc>
          <w:tcPr>
            <w:tcW w:w="5145" w:type="dxa"/>
            <w:vMerge/>
          </w:tcPr>
          <w:p w14:paraId="6B14A6A8" w14:textId="32D655C1" w:rsidR="00C86594" w:rsidRPr="00E73185" w:rsidRDefault="00C86594" w:rsidP="00C86594">
            <w:pPr>
              <w:spacing w:before="0" w:after="0"/>
              <w:jc w:val="both"/>
              <w:rPr>
                <w:sz w:val="26"/>
                <w:szCs w:val="26"/>
                <w:lang w:val="vi-VN"/>
              </w:rPr>
            </w:pPr>
          </w:p>
        </w:tc>
      </w:tr>
      <w:tr w:rsidR="00E73185" w:rsidRPr="00E73185" w14:paraId="503399B7" w14:textId="77777777" w:rsidTr="0009750A">
        <w:trPr>
          <w:gridAfter w:val="1"/>
          <w:wAfter w:w="8" w:type="dxa"/>
          <w:trHeight w:val="20"/>
        </w:trPr>
        <w:tc>
          <w:tcPr>
            <w:tcW w:w="756" w:type="dxa"/>
            <w:vMerge/>
          </w:tcPr>
          <w:p w14:paraId="1C0F7C5C"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1922A1ED" w14:textId="77777777" w:rsidR="00C86594" w:rsidRPr="00E73185" w:rsidRDefault="00C86594" w:rsidP="00C86594">
            <w:pPr>
              <w:spacing w:before="0" w:after="0"/>
              <w:rPr>
                <w:rFonts w:eastAsia="Times New Roman"/>
                <w:sz w:val="26"/>
                <w:szCs w:val="26"/>
              </w:rPr>
            </w:pPr>
          </w:p>
        </w:tc>
        <w:tc>
          <w:tcPr>
            <w:tcW w:w="1248" w:type="dxa"/>
          </w:tcPr>
          <w:p w14:paraId="60AAC608" w14:textId="50DEB3A2" w:rsidR="00C86594" w:rsidRPr="00E73185" w:rsidRDefault="00C86594" w:rsidP="00C86594">
            <w:pPr>
              <w:spacing w:before="0" w:after="0"/>
              <w:jc w:val="center"/>
              <w:rPr>
                <w:rFonts w:eastAsia="Times New Roman"/>
                <w:sz w:val="26"/>
                <w:szCs w:val="26"/>
              </w:rPr>
            </w:pPr>
            <w:r w:rsidRPr="00E73185">
              <w:rPr>
                <w:rFonts w:eastAsia="Times New Roman"/>
                <w:sz w:val="26"/>
                <w:szCs w:val="26"/>
              </w:rPr>
              <w:t>Sở KH&amp;CN tỉnh Vĩnh Long</w:t>
            </w:r>
          </w:p>
        </w:tc>
        <w:tc>
          <w:tcPr>
            <w:tcW w:w="6161" w:type="dxa"/>
          </w:tcPr>
          <w:p w14:paraId="4B3F91E9" w14:textId="51BC4575" w:rsidR="00C86594" w:rsidRPr="00E73185" w:rsidRDefault="00C86594" w:rsidP="002C73D6">
            <w:pPr>
              <w:spacing w:before="0" w:after="0" w:line="280" w:lineRule="exact"/>
              <w:jc w:val="both"/>
              <w:rPr>
                <w:rFonts w:eastAsia="Times New Roman"/>
                <w:i/>
                <w:spacing w:val="-4"/>
                <w:sz w:val="26"/>
                <w:szCs w:val="26"/>
              </w:rPr>
            </w:pPr>
            <w:r w:rsidRPr="00E73185">
              <w:rPr>
                <w:rFonts w:eastAsia="Times New Roman"/>
                <w:spacing w:val="-4"/>
                <w:sz w:val="26"/>
                <w:szCs w:val="26"/>
              </w:rPr>
              <w:t>Đề nghị xem xét, sửa đổi cụm từ “</w:t>
            </w:r>
            <w:r w:rsidRPr="00E73185">
              <w:rPr>
                <w:rFonts w:eastAsia="Times New Roman"/>
                <w:i/>
                <w:spacing w:val="-4"/>
                <w:sz w:val="26"/>
                <w:szCs w:val="26"/>
              </w:rPr>
              <w:t xml:space="preserve">01 nhân viên kỹ thuật…” </w:t>
            </w:r>
            <w:r w:rsidRPr="00E73185">
              <w:rPr>
                <w:rFonts w:eastAsia="Times New Roman"/>
                <w:iCs/>
                <w:spacing w:val="-4"/>
                <w:sz w:val="26"/>
                <w:szCs w:val="26"/>
              </w:rPr>
              <w:t>thành “</w:t>
            </w:r>
            <w:r w:rsidRPr="00E73185">
              <w:rPr>
                <w:rFonts w:eastAsia="Times New Roman"/>
                <w:i/>
                <w:spacing w:val="-4"/>
                <w:sz w:val="26"/>
                <w:szCs w:val="26"/>
              </w:rPr>
              <w:t>02 nhân viên kỹ thuật...”</w:t>
            </w:r>
          </w:p>
          <w:p w14:paraId="127BFEF2" w14:textId="2A5952D7" w:rsidR="00C86594" w:rsidRPr="00E73185" w:rsidRDefault="00C86594" w:rsidP="002C73D6">
            <w:pPr>
              <w:spacing w:before="0" w:after="0" w:line="280" w:lineRule="exact"/>
              <w:jc w:val="both"/>
              <w:rPr>
                <w:rFonts w:eastAsia="Times New Roman"/>
                <w:iCs/>
                <w:spacing w:val="-2"/>
                <w:sz w:val="26"/>
                <w:szCs w:val="26"/>
              </w:rPr>
            </w:pPr>
            <w:r w:rsidRPr="00E73185">
              <w:rPr>
                <w:rFonts w:eastAsia="Times New Roman"/>
                <w:b/>
                <w:bCs/>
                <w:spacing w:val="-2"/>
                <w:sz w:val="26"/>
                <w:szCs w:val="26"/>
              </w:rPr>
              <w:t>Lý do:</w:t>
            </w:r>
            <w:r w:rsidRPr="00E73185">
              <w:rPr>
                <w:rFonts w:eastAsia="Times New Roman"/>
                <w:spacing w:val="-2"/>
                <w:sz w:val="26"/>
                <w:szCs w:val="26"/>
              </w:rPr>
              <w:t xml:space="preserve"> trong hoạt động kỹ thuật chuyên sâu như kiểm định, hiệu chuẩn, thử nghiệm, việc chỉ có 01 nhân sự dẫn đến không có người đối chiếu, kiểm soát chéo kết quả, dễ phát sinh sai sót, đặc biệt khi người đó nghỉ việc hoặc vắng mặt. Vì vậy, đế xuất sửa đổi yêu cầu về nhân viên kỹ thuật, tăng yêu cầu số lượng nhân viên kỹ thuật tối thiểu cho mỗi lĩnh vực để phù hợp với thực tiễn (</w:t>
            </w:r>
            <w:r w:rsidRPr="00E73185">
              <w:rPr>
                <w:rFonts w:eastAsia="Times New Roman"/>
                <w:i/>
                <w:spacing w:val="-2"/>
                <w:sz w:val="26"/>
                <w:szCs w:val="26"/>
              </w:rPr>
              <w:t>trong phần đề xuất, kiến nghị của dự thảo Báo cáo có nêu</w:t>
            </w:r>
            <w:r w:rsidRPr="00E73185">
              <w:rPr>
                <w:rFonts w:eastAsia="Times New Roman"/>
                <w:spacing w:val="-2"/>
                <w:sz w:val="26"/>
                <w:szCs w:val="26"/>
              </w:rPr>
              <w:t>).</w:t>
            </w:r>
          </w:p>
        </w:tc>
        <w:tc>
          <w:tcPr>
            <w:tcW w:w="5145" w:type="dxa"/>
          </w:tcPr>
          <w:p w14:paraId="13904923" w14:textId="77777777" w:rsidR="00C86594" w:rsidRPr="00E73185" w:rsidRDefault="00C86594" w:rsidP="00C86594">
            <w:pPr>
              <w:spacing w:before="0" w:after="0"/>
              <w:jc w:val="both"/>
              <w:rPr>
                <w:spacing w:val="-6"/>
                <w:sz w:val="26"/>
                <w:szCs w:val="26"/>
              </w:rPr>
            </w:pPr>
            <w:r w:rsidRPr="00E73185">
              <w:rPr>
                <w:spacing w:val="-6"/>
                <w:sz w:val="26"/>
                <w:szCs w:val="26"/>
              </w:rPr>
              <w:t xml:space="preserve">- Đã chỉnh sửa lại dự thảo thành: </w:t>
            </w:r>
            <w:r w:rsidRPr="00E73185">
              <w:rPr>
                <w:i/>
                <w:spacing w:val="-6"/>
                <w:sz w:val="26"/>
                <w:szCs w:val="26"/>
              </w:rPr>
              <w:t>“Có ít nhất 01 nhân viên kỹ thuật đáp ứng các yêu cầu sau đây”</w:t>
            </w:r>
            <w:r w:rsidRPr="00E73185">
              <w:rPr>
                <w:spacing w:val="-6"/>
                <w:sz w:val="26"/>
                <w:szCs w:val="26"/>
              </w:rPr>
              <w:t xml:space="preserve"> và không điều chỉnh số lượng nhân viên kỹ thuật so với quy định hiện hành.</w:t>
            </w:r>
          </w:p>
          <w:p w14:paraId="39F03BD1" w14:textId="2152794A" w:rsidR="00C86594" w:rsidRPr="00E73185" w:rsidRDefault="00C86594" w:rsidP="00C86594">
            <w:pPr>
              <w:spacing w:before="0" w:after="0"/>
              <w:jc w:val="both"/>
              <w:rPr>
                <w:sz w:val="26"/>
                <w:szCs w:val="26"/>
                <w:lang w:val="vi-VN"/>
              </w:rPr>
            </w:pPr>
            <w:r w:rsidRPr="00E73185">
              <w:rPr>
                <w:b/>
                <w:sz w:val="26"/>
                <w:szCs w:val="26"/>
              </w:rPr>
              <w:t>Lý do:</w:t>
            </w:r>
            <w:r w:rsidRPr="00E73185">
              <w:rPr>
                <w:sz w:val="26"/>
                <w:szCs w:val="26"/>
              </w:rPr>
              <w:t xml:space="preserve"> Việc thêm nhân viên kỹ thuật so với quy định hiện hành sẽ làm tăng điều kiện, gây phát sinh thêm chi phí thực hiện cho doanh nghiệp, đi ngược với tinh thần của Nghị quyết số 66/NQ-CP.</w:t>
            </w:r>
          </w:p>
        </w:tc>
      </w:tr>
      <w:tr w:rsidR="00E73185" w:rsidRPr="00E73185" w14:paraId="4B1B868B" w14:textId="77777777" w:rsidTr="0009750A">
        <w:trPr>
          <w:gridAfter w:val="1"/>
          <w:wAfter w:w="8" w:type="dxa"/>
          <w:trHeight w:val="20"/>
        </w:trPr>
        <w:tc>
          <w:tcPr>
            <w:tcW w:w="756" w:type="dxa"/>
            <w:vMerge w:val="restart"/>
          </w:tcPr>
          <w:p w14:paraId="3A9D2A82" w14:textId="37B54C08"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val="restart"/>
          </w:tcPr>
          <w:p w14:paraId="3FF25E55" w14:textId="77777777" w:rsidR="00C86594" w:rsidRPr="00E73185" w:rsidRDefault="00C86594" w:rsidP="00C86594">
            <w:pPr>
              <w:spacing w:before="0" w:after="0"/>
              <w:jc w:val="both"/>
              <w:rPr>
                <w:b/>
                <w:bCs/>
                <w:sz w:val="26"/>
                <w:szCs w:val="26"/>
                <w:lang w:val="vi-VN"/>
              </w:rPr>
            </w:pPr>
            <w:r w:rsidRPr="00E73185">
              <w:rPr>
                <w:b/>
                <w:bCs/>
                <w:sz w:val="26"/>
                <w:szCs w:val="26"/>
                <w:lang w:val="vi-VN"/>
              </w:rPr>
              <w:t>Khoản 1 Điều 1:</w:t>
            </w:r>
          </w:p>
          <w:p w14:paraId="3A7492CC" w14:textId="5A8874B6" w:rsidR="00C86594" w:rsidRPr="00E73185" w:rsidRDefault="00C86594" w:rsidP="00C86594">
            <w:pPr>
              <w:spacing w:before="0" w:after="0"/>
              <w:jc w:val="both"/>
              <w:rPr>
                <w:rFonts w:eastAsia="Times New Roman"/>
                <w:sz w:val="26"/>
                <w:szCs w:val="26"/>
                <w:lang w:val="vi-VN"/>
              </w:rPr>
            </w:pPr>
            <w:r w:rsidRPr="00E73185">
              <w:rPr>
                <w:rFonts w:eastAsia="Times New Roman"/>
                <w:i/>
                <w:sz w:val="26"/>
                <w:szCs w:val="26"/>
                <w:lang w:val="vi-VN"/>
              </w:rPr>
              <w:t xml:space="preserve">Điều 3, khoản 3, điểm a: </w:t>
            </w:r>
            <w:r w:rsidRPr="00E73185">
              <w:rPr>
                <w:i/>
                <w:sz w:val="26"/>
                <w:szCs w:val="26"/>
                <w:lang w:val="vi-VN"/>
              </w:rPr>
              <w:t>Tốt nghiệp trung cấp hoặc tương đương trở lên</w:t>
            </w:r>
          </w:p>
        </w:tc>
        <w:tc>
          <w:tcPr>
            <w:tcW w:w="1248" w:type="dxa"/>
          </w:tcPr>
          <w:p w14:paraId="25306039" w14:textId="0B5ABB32" w:rsidR="00C86594" w:rsidRPr="00E73185" w:rsidRDefault="00C86594" w:rsidP="00C86594">
            <w:pPr>
              <w:spacing w:before="0" w:after="0"/>
              <w:jc w:val="center"/>
              <w:rPr>
                <w:sz w:val="26"/>
                <w:szCs w:val="26"/>
              </w:rPr>
            </w:pPr>
            <w:r w:rsidRPr="00E73185">
              <w:rPr>
                <w:sz w:val="26"/>
                <w:szCs w:val="26"/>
              </w:rPr>
              <w:t>Ban Pháp chế - Thanh tra (Ủy ban TCĐLCL Quốc gia)</w:t>
            </w:r>
          </w:p>
        </w:tc>
        <w:tc>
          <w:tcPr>
            <w:tcW w:w="6161" w:type="dxa"/>
          </w:tcPr>
          <w:p w14:paraId="294EF9B8" w14:textId="77777777" w:rsidR="00C86594" w:rsidRPr="00E73185" w:rsidRDefault="00C86594" w:rsidP="00C86594">
            <w:pPr>
              <w:spacing w:before="0" w:after="0"/>
              <w:jc w:val="both"/>
              <w:rPr>
                <w:rFonts w:eastAsia="Times New Roman"/>
                <w:spacing w:val="-12"/>
                <w:sz w:val="26"/>
                <w:szCs w:val="26"/>
              </w:rPr>
            </w:pPr>
            <w:r w:rsidRPr="00E73185">
              <w:rPr>
                <w:rFonts w:eastAsia="Times New Roman"/>
                <w:spacing w:val="-12"/>
                <w:sz w:val="26"/>
                <w:szCs w:val="26"/>
              </w:rPr>
              <w:t>Đề nghị xem xét yêu cầu tối thiểu là trung cấp chuyên ngành kỹ thuật đo lường/thiết bị liên quan.</w:t>
            </w:r>
          </w:p>
          <w:p w14:paraId="1880542F" w14:textId="4796ADF7" w:rsidR="00C86594" w:rsidRPr="00E73185" w:rsidRDefault="00C86594" w:rsidP="00C86594">
            <w:pPr>
              <w:widowControl w:val="0"/>
              <w:spacing w:before="0" w:after="0"/>
              <w:jc w:val="both"/>
              <w:rPr>
                <w:rFonts w:eastAsia="Times New Roman"/>
                <w:spacing w:val="-8"/>
                <w:sz w:val="26"/>
                <w:szCs w:val="26"/>
              </w:rPr>
            </w:pPr>
            <w:r w:rsidRPr="00E73185">
              <w:rPr>
                <w:rFonts w:eastAsia="Times New Roman"/>
                <w:b/>
                <w:iCs/>
                <w:spacing w:val="-8"/>
                <w:sz w:val="26"/>
                <w:szCs w:val="26"/>
              </w:rPr>
              <w:t xml:space="preserve">Lý do: </w:t>
            </w:r>
            <w:r w:rsidRPr="00E73185">
              <w:rPr>
                <w:rFonts w:eastAsia="Times New Roman"/>
                <w:spacing w:val="-8"/>
                <w:sz w:val="26"/>
                <w:szCs w:val="26"/>
              </w:rPr>
              <w:t>- Quy định hiện tại quá rộng, bao gồm cả các ngành không liên quan (như kế toán, du lịch, xã hội học…), gây khó khăn trong việc đánh giá đúng năng lực thực tế của nhân sự kỹ thuật.</w:t>
            </w:r>
          </w:p>
          <w:p w14:paraId="4BE82274" w14:textId="1352B514" w:rsidR="00C86594" w:rsidRPr="00E73185" w:rsidRDefault="00C86594" w:rsidP="00C86594">
            <w:pPr>
              <w:widowControl w:val="0"/>
              <w:spacing w:before="0" w:after="0"/>
              <w:jc w:val="both"/>
              <w:rPr>
                <w:rFonts w:eastAsia="Times New Roman"/>
                <w:spacing w:val="-2"/>
                <w:sz w:val="26"/>
                <w:szCs w:val="26"/>
              </w:rPr>
            </w:pPr>
            <w:r w:rsidRPr="00E73185">
              <w:rPr>
                <w:rFonts w:eastAsia="Times New Roman"/>
                <w:spacing w:val="-2"/>
                <w:sz w:val="26"/>
                <w:szCs w:val="26"/>
              </w:rPr>
              <w:t>- Mục tiêu của điều kiện này là đảm bảo chất lượng chuyên môn trong hoạt động đo lường, do đó yêu cầu đúng chuyên ngành là cần thiết.</w:t>
            </w:r>
          </w:p>
        </w:tc>
        <w:tc>
          <w:tcPr>
            <w:tcW w:w="5145" w:type="dxa"/>
            <w:vMerge w:val="restart"/>
          </w:tcPr>
          <w:p w14:paraId="61C6CC42" w14:textId="77777777" w:rsidR="00C86594" w:rsidRPr="00E73185" w:rsidRDefault="00C86594" w:rsidP="002C73D6">
            <w:pPr>
              <w:spacing w:before="0" w:after="0" w:line="280" w:lineRule="exact"/>
              <w:jc w:val="both"/>
              <w:rPr>
                <w:sz w:val="26"/>
                <w:szCs w:val="26"/>
              </w:rPr>
            </w:pPr>
            <w:r w:rsidRPr="00E73185">
              <w:rPr>
                <w:sz w:val="26"/>
                <w:szCs w:val="26"/>
              </w:rPr>
              <w:t>Giữ nguyên như dự thảo</w:t>
            </w:r>
          </w:p>
          <w:p w14:paraId="6F3F6B8B" w14:textId="77777777" w:rsidR="00C86594" w:rsidRPr="00E73185" w:rsidRDefault="00C86594" w:rsidP="002C73D6">
            <w:pPr>
              <w:spacing w:before="0" w:after="0" w:line="280" w:lineRule="exact"/>
              <w:jc w:val="both"/>
              <w:rPr>
                <w:sz w:val="26"/>
                <w:szCs w:val="26"/>
              </w:rPr>
            </w:pPr>
            <w:r w:rsidRPr="00E73185">
              <w:rPr>
                <w:b/>
                <w:sz w:val="26"/>
                <w:szCs w:val="26"/>
              </w:rPr>
              <w:t>Lý do:</w:t>
            </w:r>
            <w:r w:rsidRPr="00E73185">
              <w:rPr>
                <w:sz w:val="26"/>
                <w:szCs w:val="26"/>
              </w:rPr>
              <w:t xml:space="preserve"> </w:t>
            </w:r>
          </w:p>
          <w:p w14:paraId="16AB453A" w14:textId="060E49DC" w:rsidR="00C86594" w:rsidRPr="00E73185" w:rsidRDefault="00C86594" w:rsidP="002C73D6">
            <w:pPr>
              <w:spacing w:before="0" w:after="0" w:line="280" w:lineRule="exact"/>
              <w:jc w:val="both"/>
              <w:rPr>
                <w:sz w:val="26"/>
                <w:szCs w:val="26"/>
              </w:rPr>
            </w:pPr>
            <w:r w:rsidRPr="00E73185">
              <w:rPr>
                <w:sz w:val="26"/>
                <w:szCs w:val="26"/>
              </w:rPr>
              <w:t>- Hoạt động kiểm định, hiệu chuẩn, thử nghiệm phương tiện đo, chuẩn đo lường tuy mang tính kỹ thuật chuyên sâu nhưng lại không cần thiết phải có chuyên môn đào tạo kỹ thuật riêng đối với từng lĩnh vực. Nhân viên kỹ thuật chỉ cần được bồi dưỡng, huấn luyện tay nghề để thực hiện hoạt động kiểm định, hiệu chuẩn, thử nghiệm đối với phương tiện đo, chuẩn đo lường cụ thể là hoàn toàn có thể thực hiện kiểm định, hiệu chuẩn, thử nghiệm được.</w:t>
            </w:r>
          </w:p>
          <w:p w14:paraId="063E4BF5" w14:textId="77777777" w:rsidR="00C86594" w:rsidRPr="002C73D6" w:rsidRDefault="00C86594" w:rsidP="002C73D6">
            <w:pPr>
              <w:spacing w:before="0" w:after="0" w:line="280" w:lineRule="exact"/>
              <w:jc w:val="both"/>
              <w:rPr>
                <w:spacing w:val="-6"/>
                <w:sz w:val="26"/>
                <w:szCs w:val="26"/>
              </w:rPr>
            </w:pPr>
            <w:r w:rsidRPr="002C73D6">
              <w:rPr>
                <w:spacing w:val="-6"/>
                <w:sz w:val="26"/>
                <w:szCs w:val="26"/>
              </w:rPr>
              <w:t xml:space="preserve">- Trên thực tế các trường học tại Việt Nam cũng chưa có đào tạo đầy đủ các loại phương tiện đo, chuẩn đo lường hoặc lĩnh vực đo lường tương ứng. </w:t>
            </w:r>
          </w:p>
          <w:p w14:paraId="237E9B60" w14:textId="4CCF5C33" w:rsidR="00C86594" w:rsidRPr="00E73185" w:rsidRDefault="00C86594" w:rsidP="002C73D6">
            <w:pPr>
              <w:spacing w:before="0" w:after="0" w:line="280" w:lineRule="exact"/>
              <w:jc w:val="both"/>
              <w:rPr>
                <w:sz w:val="26"/>
                <w:szCs w:val="26"/>
              </w:rPr>
            </w:pPr>
            <w:r w:rsidRPr="00E73185">
              <w:rPr>
                <w:sz w:val="26"/>
                <w:szCs w:val="26"/>
              </w:rPr>
              <w:t>Do vậy, v</w:t>
            </w:r>
            <w:r w:rsidRPr="00E73185">
              <w:rPr>
                <w:spacing w:val="-4"/>
                <w:sz w:val="26"/>
                <w:szCs w:val="26"/>
              </w:rPr>
              <w:t>iệc bổ sung yêu cầu về chuyên môn đào tạo của nhân viên kỹ thuật so với quy định hiện hành sẽ làm tăng điều kiện, gây phát sinh thêm chi phí thực hiện cho doanh nghiệp, đi ngược với tinh thần của Nghị quyết số 66/NQ-CP.</w:t>
            </w:r>
          </w:p>
        </w:tc>
      </w:tr>
      <w:tr w:rsidR="00E73185" w:rsidRPr="00E73185" w14:paraId="75812AF3" w14:textId="77777777" w:rsidTr="0009750A">
        <w:trPr>
          <w:gridAfter w:val="1"/>
          <w:wAfter w:w="8" w:type="dxa"/>
          <w:trHeight w:val="20"/>
        </w:trPr>
        <w:tc>
          <w:tcPr>
            <w:tcW w:w="756" w:type="dxa"/>
            <w:vMerge/>
          </w:tcPr>
          <w:p w14:paraId="3505AD31"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35D20300" w14:textId="77777777" w:rsidR="00C86594" w:rsidRPr="00E73185" w:rsidRDefault="00C86594" w:rsidP="00C86594">
            <w:pPr>
              <w:spacing w:before="0" w:after="0"/>
              <w:rPr>
                <w:rFonts w:eastAsia="Times New Roman"/>
                <w:sz w:val="26"/>
                <w:szCs w:val="26"/>
              </w:rPr>
            </w:pPr>
          </w:p>
        </w:tc>
        <w:tc>
          <w:tcPr>
            <w:tcW w:w="1248" w:type="dxa"/>
          </w:tcPr>
          <w:p w14:paraId="54C9D471" w14:textId="4B1F7126" w:rsidR="00C86594" w:rsidRPr="00E73185" w:rsidRDefault="00C86594" w:rsidP="00C86594">
            <w:pPr>
              <w:spacing w:before="0" w:after="0"/>
              <w:jc w:val="center"/>
              <w:rPr>
                <w:sz w:val="26"/>
                <w:szCs w:val="26"/>
              </w:rPr>
            </w:pPr>
            <w:r w:rsidRPr="00E73185">
              <w:rPr>
                <w:sz w:val="26"/>
                <w:szCs w:val="26"/>
              </w:rPr>
              <w:t>Bộ Nội vụ</w:t>
            </w:r>
          </w:p>
        </w:tc>
        <w:tc>
          <w:tcPr>
            <w:tcW w:w="6161" w:type="dxa"/>
          </w:tcPr>
          <w:p w14:paraId="5DE7CACA" w14:textId="0993A23A" w:rsidR="00C86594" w:rsidRPr="00E73185" w:rsidRDefault="00C86594" w:rsidP="00C86594">
            <w:pPr>
              <w:spacing w:before="0" w:after="0"/>
              <w:jc w:val="both"/>
              <w:rPr>
                <w:rFonts w:eastAsia="Times New Roman"/>
                <w:sz w:val="26"/>
                <w:szCs w:val="26"/>
              </w:rPr>
            </w:pPr>
            <w:r w:rsidRPr="00E73185">
              <w:rPr>
                <w:sz w:val="26"/>
                <w:szCs w:val="26"/>
              </w:rPr>
              <w:t>Đề nghị nghiên cứu, bổ sung cụm từ “kỹ thuật phù hợp với lĩnh vực hoạt động” vào sau cụm từ “trung cấp”. Lý do: kỹ thuật đo lường là ngành kỹ thuật chuyên sâu về đo lường, nhân viên kỹ thuật cần có nền tảng kiến thức kỹ thuật cơ bản.</w:t>
            </w:r>
          </w:p>
        </w:tc>
        <w:tc>
          <w:tcPr>
            <w:tcW w:w="5145" w:type="dxa"/>
            <w:vMerge/>
          </w:tcPr>
          <w:p w14:paraId="205B9C20" w14:textId="20F13D3B" w:rsidR="00C86594" w:rsidRPr="00E73185" w:rsidRDefault="00C86594" w:rsidP="00C86594">
            <w:pPr>
              <w:spacing w:before="0" w:after="0"/>
              <w:jc w:val="both"/>
              <w:rPr>
                <w:sz w:val="26"/>
                <w:szCs w:val="26"/>
              </w:rPr>
            </w:pPr>
          </w:p>
        </w:tc>
      </w:tr>
      <w:tr w:rsidR="00E73185" w:rsidRPr="00E73185" w14:paraId="14FAD48F" w14:textId="77777777" w:rsidTr="0009750A">
        <w:trPr>
          <w:gridAfter w:val="1"/>
          <w:wAfter w:w="8" w:type="dxa"/>
          <w:trHeight w:val="20"/>
        </w:trPr>
        <w:tc>
          <w:tcPr>
            <w:tcW w:w="756" w:type="dxa"/>
            <w:vMerge/>
          </w:tcPr>
          <w:p w14:paraId="04FCA309"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6B074804" w14:textId="77777777" w:rsidR="00C86594" w:rsidRPr="00E73185" w:rsidRDefault="00C86594" w:rsidP="00C86594">
            <w:pPr>
              <w:spacing w:before="0" w:after="0"/>
              <w:rPr>
                <w:rFonts w:eastAsia="Times New Roman"/>
                <w:sz w:val="26"/>
                <w:szCs w:val="26"/>
              </w:rPr>
            </w:pPr>
          </w:p>
        </w:tc>
        <w:tc>
          <w:tcPr>
            <w:tcW w:w="1248" w:type="dxa"/>
          </w:tcPr>
          <w:p w14:paraId="1162A0B1" w14:textId="006DCC1F" w:rsidR="00C86594" w:rsidRPr="00E73185" w:rsidRDefault="00C86594" w:rsidP="00C86594">
            <w:pPr>
              <w:spacing w:before="0" w:after="0"/>
              <w:jc w:val="center"/>
              <w:rPr>
                <w:sz w:val="26"/>
                <w:szCs w:val="26"/>
              </w:rPr>
            </w:pPr>
            <w:r w:rsidRPr="00E73185">
              <w:rPr>
                <w:sz w:val="26"/>
                <w:szCs w:val="26"/>
              </w:rPr>
              <w:t>Bộ Công an</w:t>
            </w:r>
          </w:p>
        </w:tc>
        <w:tc>
          <w:tcPr>
            <w:tcW w:w="6161" w:type="dxa"/>
          </w:tcPr>
          <w:p w14:paraId="0FBB54AF" w14:textId="5EAE581A" w:rsidR="00C86594" w:rsidRPr="00E73185" w:rsidRDefault="00C86594" w:rsidP="00C86594">
            <w:pPr>
              <w:spacing w:before="0" w:after="0"/>
              <w:jc w:val="both"/>
              <w:rPr>
                <w:rFonts w:eastAsia="Times New Roman"/>
                <w:i/>
                <w:sz w:val="26"/>
                <w:szCs w:val="26"/>
              </w:rPr>
            </w:pPr>
            <w:r w:rsidRPr="00E73185">
              <w:rPr>
                <w:rFonts w:eastAsia="Times New Roman"/>
                <w:sz w:val="26"/>
                <w:szCs w:val="26"/>
              </w:rPr>
              <w:t xml:space="preserve">Nghiên cứu bổ sung </w:t>
            </w:r>
            <w:r w:rsidRPr="00E73185">
              <w:rPr>
                <w:rFonts w:eastAsia="Times New Roman"/>
                <w:i/>
                <w:sz w:val="26"/>
                <w:szCs w:val="26"/>
              </w:rPr>
              <w:t>“có chuyên ngành đào tạo phù hợp với từng lĩnh vực”.</w:t>
            </w:r>
          </w:p>
        </w:tc>
        <w:tc>
          <w:tcPr>
            <w:tcW w:w="5145" w:type="dxa"/>
            <w:vMerge/>
          </w:tcPr>
          <w:p w14:paraId="20AC81C3" w14:textId="2F550D86" w:rsidR="00C86594" w:rsidRPr="00E73185" w:rsidRDefault="00C86594" w:rsidP="00C86594">
            <w:pPr>
              <w:spacing w:before="0" w:after="0"/>
              <w:jc w:val="both"/>
              <w:rPr>
                <w:sz w:val="26"/>
                <w:szCs w:val="26"/>
              </w:rPr>
            </w:pPr>
          </w:p>
        </w:tc>
      </w:tr>
      <w:tr w:rsidR="00DB003B" w:rsidRPr="00E73185" w14:paraId="76FCD5CF" w14:textId="77777777" w:rsidTr="0009750A">
        <w:trPr>
          <w:gridAfter w:val="1"/>
          <w:wAfter w:w="8" w:type="dxa"/>
          <w:trHeight w:val="50"/>
        </w:trPr>
        <w:tc>
          <w:tcPr>
            <w:tcW w:w="756" w:type="dxa"/>
            <w:vMerge w:val="restart"/>
          </w:tcPr>
          <w:p w14:paraId="364F640C" w14:textId="5F65C5F8"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val="restart"/>
          </w:tcPr>
          <w:p w14:paraId="472E9604" w14:textId="04D462C1" w:rsidR="00DB003B" w:rsidRPr="00E73185" w:rsidRDefault="00DB003B" w:rsidP="00C86594">
            <w:pPr>
              <w:spacing w:before="0" w:after="0"/>
              <w:jc w:val="both"/>
              <w:rPr>
                <w:rFonts w:eastAsia="Times New Roman"/>
                <w:iCs/>
                <w:sz w:val="26"/>
                <w:szCs w:val="26"/>
                <w:lang w:val="vi-VN"/>
              </w:rPr>
            </w:pPr>
            <w:r w:rsidRPr="00E73185">
              <w:rPr>
                <w:b/>
                <w:bCs/>
                <w:sz w:val="26"/>
                <w:szCs w:val="26"/>
                <w:lang w:val="vi-VN"/>
              </w:rPr>
              <w:t>Khoản 1 Điều 1:</w:t>
            </w:r>
          </w:p>
          <w:p w14:paraId="03AFD811" w14:textId="7A21C8AC" w:rsidR="00DB003B" w:rsidRPr="00E73185" w:rsidRDefault="00DB003B" w:rsidP="00C86594">
            <w:pPr>
              <w:spacing w:before="0" w:after="0"/>
              <w:jc w:val="both"/>
              <w:rPr>
                <w:rFonts w:eastAsia="Times New Roman"/>
                <w:sz w:val="26"/>
                <w:szCs w:val="26"/>
                <w:lang w:val="vi-VN"/>
              </w:rPr>
            </w:pPr>
            <w:r w:rsidRPr="00E73185">
              <w:rPr>
                <w:rFonts w:eastAsia="Times New Roman"/>
                <w:i/>
                <w:sz w:val="26"/>
                <w:szCs w:val="26"/>
                <w:lang w:val="vi-VN"/>
              </w:rPr>
              <w:t>Điều 3, khoản 3, điểm b: Có chứng chỉ hoàn thành khóa đào tạo nghiệp vụ cơ sở về đo lường</w:t>
            </w:r>
            <w:r w:rsidRPr="00E73185">
              <w:rPr>
                <w:sz w:val="26"/>
                <w:szCs w:val="26"/>
                <w:lang w:val="vi-VN"/>
              </w:rPr>
              <w:t xml:space="preserve"> </w:t>
            </w:r>
            <w:r w:rsidRPr="00E73185">
              <w:rPr>
                <w:rFonts w:eastAsia="Times New Roman"/>
                <w:i/>
                <w:sz w:val="26"/>
                <w:szCs w:val="26"/>
                <w:lang w:val="vi-VN"/>
              </w:rPr>
              <w:t>do Bộ Khoa học và Công nghệ tổ chức thực hiện và nghiệp vụ kiểm định, hiệu chuẩn, thử nghiệm tương ứng với từng lĩnh vực đăng ký hoạt động</w:t>
            </w:r>
          </w:p>
          <w:p w14:paraId="1EBDE944" w14:textId="772AABF1" w:rsidR="00DB003B" w:rsidRPr="00E73185" w:rsidRDefault="00DB003B" w:rsidP="00C86594">
            <w:pPr>
              <w:spacing w:before="0" w:after="0"/>
              <w:rPr>
                <w:rFonts w:eastAsia="Times New Roman"/>
                <w:sz w:val="26"/>
                <w:szCs w:val="26"/>
                <w:lang w:val="vi-VN"/>
              </w:rPr>
            </w:pPr>
          </w:p>
        </w:tc>
        <w:tc>
          <w:tcPr>
            <w:tcW w:w="1248" w:type="dxa"/>
          </w:tcPr>
          <w:p w14:paraId="76AAA56C" w14:textId="317ACC56" w:rsidR="00DB003B" w:rsidRPr="00E73185" w:rsidRDefault="00DB003B" w:rsidP="00C86594">
            <w:pPr>
              <w:spacing w:before="0" w:after="0"/>
              <w:jc w:val="center"/>
              <w:rPr>
                <w:sz w:val="26"/>
                <w:szCs w:val="26"/>
                <w:lang w:val="vi-VN"/>
              </w:rPr>
            </w:pPr>
            <w:r w:rsidRPr="00E73185">
              <w:rPr>
                <w:sz w:val="26"/>
                <w:szCs w:val="26"/>
                <w:lang w:val="vi-VN"/>
              </w:rPr>
              <w:t>Hội Đo lường Việt Nam</w:t>
            </w:r>
          </w:p>
        </w:tc>
        <w:tc>
          <w:tcPr>
            <w:tcW w:w="6161" w:type="dxa"/>
          </w:tcPr>
          <w:p w14:paraId="35571A94" w14:textId="4A10DD41" w:rsidR="00DB003B" w:rsidRPr="00E73185" w:rsidRDefault="00DB003B" w:rsidP="00C86594">
            <w:pPr>
              <w:widowControl w:val="0"/>
              <w:spacing w:before="0" w:after="0"/>
              <w:jc w:val="both"/>
              <w:rPr>
                <w:rFonts w:eastAsia="Times New Roman"/>
                <w:sz w:val="26"/>
                <w:szCs w:val="26"/>
                <w:lang w:val="vi-VN"/>
              </w:rPr>
            </w:pPr>
            <w:r w:rsidRPr="00E73185">
              <w:rPr>
                <w:rFonts w:eastAsia="Times New Roman"/>
                <w:sz w:val="26"/>
                <w:szCs w:val="26"/>
                <w:lang w:val="vi-VN"/>
              </w:rPr>
              <w:t xml:space="preserve">Đề nghị sửa thành “Có chứng chỉ hoàn thành khóa đào tạo nghiệp vụ cơ sở về đo lường do Bộ </w:t>
            </w:r>
            <w:r w:rsidRPr="00E73185">
              <w:rPr>
                <w:rFonts w:eastAsia="Times New Roman"/>
                <w:sz w:val="26"/>
                <w:szCs w:val="26"/>
              </w:rPr>
              <w:t>KH&amp;CN</w:t>
            </w:r>
            <w:r w:rsidRPr="00E73185">
              <w:rPr>
                <w:rFonts w:eastAsia="Times New Roman"/>
                <w:sz w:val="26"/>
                <w:szCs w:val="26"/>
                <w:lang w:val="vi-VN"/>
              </w:rPr>
              <w:t xml:space="preserve"> tổ chức thực hiện và đào tạo </w:t>
            </w:r>
            <w:r w:rsidRPr="00E73185">
              <w:rPr>
                <w:rFonts w:eastAsia="Times New Roman"/>
                <w:bCs/>
                <w:i/>
                <w:sz w:val="26"/>
                <w:szCs w:val="26"/>
                <w:lang w:val="vi-VN"/>
              </w:rPr>
              <w:t>về kiểm định, hiệu chuẩn, thử nghiệm phương tiện đo, chuẩn đo lường</w:t>
            </w:r>
            <w:r w:rsidRPr="00E73185">
              <w:rPr>
                <w:rFonts w:eastAsia="Times New Roman"/>
                <w:bCs/>
                <w:sz w:val="26"/>
                <w:szCs w:val="26"/>
                <w:lang w:val="vi-VN"/>
              </w:rPr>
              <w:t xml:space="preserve"> </w:t>
            </w:r>
            <w:r w:rsidRPr="00E73185">
              <w:rPr>
                <w:rFonts w:eastAsia="Times New Roman"/>
                <w:sz w:val="26"/>
                <w:szCs w:val="26"/>
                <w:lang w:val="vi-VN"/>
              </w:rPr>
              <w:t>đăng ký hoạt động.”</w:t>
            </w:r>
          </w:p>
          <w:p w14:paraId="0B992AA1" w14:textId="500FB29B" w:rsidR="00DB003B" w:rsidRPr="00E73185" w:rsidRDefault="00DB003B" w:rsidP="00C86594">
            <w:pPr>
              <w:widowControl w:val="0"/>
              <w:spacing w:before="0" w:after="0"/>
              <w:jc w:val="both"/>
              <w:rPr>
                <w:rFonts w:eastAsia="Times New Roman"/>
                <w:sz w:val="26"/>
                <w:szCs w:val="26"/>
                <w:lang w:val="vi-VN"/>
              </w:rPr>
            </w:pPr>
            <w:r w:rsidRPr="00E73185">
              <w:rPr>
                <w:rFonts w:eastAsia="Times New Roman"/>
                <w:b/>
                <w:iCs/>
                <w:sz w:val="26"/>
                <w:szCs w:val="26"/>
                <w:lang w:val="vi-VN"/>
              </w:rPr>
              <w:t>Lý do:</w:t>
            </w:r>
            <w:r w:rsidRPr="00E73185">
              <w:rPr>
                <w:rFonts w:eastAsia="Times New Roman"/>
                <w:b/>
                <w:i/>
                <w:sz w:val="26"/>
                <w:szCs w:val="26"/>
                <w:lang w:val="vi-VN"/>
              </w:rPr>
              <w:t xml:space="preserve"> </w:t>
            </w:r>
            <w:r w:rsidRPr="00E73185">
              <w:rPr>
                <w:rFonts w:eastAsia="Times New Roman"/>
                <w:sz w:val="26"/>
                <w:szCs w:val="26"/>
                <w:lang w:val="vi-VN"/>
              </w:rPr>
              <w:t>từ “lĩnh vực” có thể bị hiểu thành lĩnh vực đo lường (khối lượng, độ dài, dung tích lưu lượng, vv…).</w:t>
            </w:r>
          </w:p>
        </w:tc>
        <w:tc>
          <w:tcPr>
            <w:tcW w:w="5145" w:type="dxa"/>
            <w:vMerge w:val="restart"/>
          </w:tcPr>
          <w:p w14:paraId="4CF43FF1" w14:textId="77777777" w:rsidR="00DB003B" w:rsidRPr="00E73185" w:rsidRDefault="00DB003B" w:rsidP="00C86594">
            <w:pPr>
              <w:widowControl w:val="0"/>
              <w:spacing w:before="0" w:after="0" w:line="280" w:lineRule="exact"/>
              <w:jc w:val="both"/>
              <w:rPr>
                <w:sz w:val="26"/>
                <w:szCs w:val="26"/>
              </w:rPr>
            </w:pPr>
            <w:r w:rsidRPr="00E73185">
              <w:rPr>
                <w:sz w:val="26"/>
                <w:szCs w:val="26"/>
                <w:lang w:val="vi-VN"/>
              </w:rPr>
              <w:t>Đã chỉnh sửa dự thảo theo hướng</w:t>
            </w:r>
            <w:r w:rsidRPr="00E73185">
              <w:rPr>
                <w:sz w:val="26"/>
                <w:szCs w:val="26"/>
              </w:rPr>
              <w:t xml:space="preserve">: </w:t>
            </w:r>
          </w:p>
          <w:p w14:paraId="62DE23DD" w14:textId="560C4100" w:rsidR="00DB003B" w:rsidRPr="00E73185" w:rsidRDefault="00DB003B" w:rsidP="00C86594">
            <w:pPr>
              <w:widowControl w:val="0"/>
              <w:spacing w:before="0" w:after="0" w:line="280" w:lineRule="exact"/>
              <w:jc w:val="both"/>
              <w:rPr>
                <w:i/>
                <w:spacing w:val="-6"/>
                <w:sz w:val="26"/>
                <w:szCs w:val="26"/>
              </w:rPr>
            </w:pPr>
            <w:r w:rsidRPr="00E73185">
              <w:rPr>
                <w:spacing w:val="-6"/>
                <w:sz w:val="26"/>
                <w:szCs w:val="26"/>
              </w:rPr>
              <w:t>+ T</w:t>
            </w:r>
            <w:r w:rsidRPr="00E73185">
              <w:rPr>
                <w:spacing w:val="-6"/>
                <w:sz w:val="26"/>
                <w:szCs w:val="26"/>
                <w:lang w:val="vi-VN"/>
              </w:rPr>
              <w:t xml:space="preserve">hay thế từ </w:t>
            </w:r>
            <w:r w:rsidRPr="00E73185">
              <w:rPr>
                <w:i/>
                <w:spacing w:val="-6"/>
                <w:sz w:val="26"/>
                <w:szCs w:val="26"/>
                <w:lang w:val="vi-VN"/>
              </w:rPr>
              <w:t>“đào tạo”</w:t>
            </w:r>
            <w:r w:rsidRPr="00E73185">
              <w:rPr>
                <w:spacing w:val="-6"/>
                <w:sz w:val="26"/>
                <w:szCs w:val="26"/>
                <w:lang w:val="vi-VN"/>
              </w:rPr>
              <w:t xml:space="preserve"> bằng cụm </w:t>
            </w:r>
            <w:r w:rsidRPr="00E73185">
              <w:rPr>
                <w:i/>
                <w:spacing w:val="-6"/>
                <w:sz w:val="26"/>
                <w:szCs w:val="26"/>
                <w:lang w:val="vi-VN"/>
              </w:rPr>
              <w:t>từ “huấn luyện, bồi dưỡng”</w:t>
            </w:r>
            <w:r w:rsidRPr="00E73185">
              <w:rPr>
                <w:spacing w:val="-6"/>
                <w:sz w:val="26"/>
                <w:szCs w:val="26"/>
                <w:lang w:val="vi-VN"/>
              </w:rPr>
              <w:t xml:space="preserve"> cho phù hợp hơn với tính chất, thời gian của khóa học</w:t>
            </w:r>
            <w:r w:rsidRPr="00E73185">
              <w:rPr>
                <w:spacing w:val="-6"/>
                <w:sz w:val="26"/>
                <w:szCs w:val="26"/>
              </w:rPr>
              <w:t xml:space="preserve">, thay thế cụm từ </w:t>
            </w:r>
            <w:r w:rsidRPr="00E73185">
              <w:rPr>
                <w:i/>
                <w:iCs/>
                <w:spacing w:val="-6"/>
                <w:sz w:val="26"/>
                <w:szCs w:val="26"/>
              </w:rPr>
              <w:t>“</w:t>
            </w:r>
            <w:r w:rsidRPr="00E73185">
              <w:rPr>
                <w:rFonts w:eastAsia="Times New Roman"/>
                <w:i/>
                <w:sz w:val="26"/>
                <w:szCs w:val="26"/>
                <w:lang w:val="vi-VN"/>
              </w:rPr>
              <w:t>từng lĩnh vực</w:t>
            </w:r>
            <w:r w:rsidRPr="00E73185">
              <w:rPr>
                <w:rFonts w:eastAsia="Times New Roman"/>
                <w:i/>
                <w:sz w:val="26"/>
                <w:szCs w:val="26"/>
              </w:rPr>
              <w:t xml:space="preserve">” </w:t>
            </w:r>
            <w:r w:rsidRPr="00E73185">
              <w:rPr>
                <w:rFonts w:eastAsia="Times New Roman"/>
                <w:iCs/>
                <w:sz w:val="26"/>
                <w:szCs w:val="26"/>
              </w:rPr>
              <w:t xml:space="preserve">bằng cụm từ </w:t>
            </w:r>
            <w:r w:rsidRPr="00E73185">
              <w:rPr>
                <w:rFonts w:eastAsia="Times New Roman"/>
                <w:i/>
                <w:sz w:val="26"/>
                <w:szCs w:val="26"/>
              </w:rPr>
              <w:t>“phương tiện đo, chuẩn đo lường”</w:t>
            </w:r>
            <w:r w:rsidRPr="00E73185">
              <w:rPr>
                <w:rFonts w:eastAsia="Times New Roman"/>
                <w:iCs/>
                <w:sz w:val="26"/>
                <w:szCs w:val="26"/>
              </w:rPr>
              <w:t xml:space="preserve"> cho thống nhất cụm từ sử dụng và cách hiểu trong toàn văn bản</w:t>
            </w:r>
          </w:p>
          <w:p w14:paraId="614DC35A" w14:textId="2F269064" w:rsidR="00DB003B" w:rsidRPr="00E73185" w:rsidRDefault="00DB003B" w:rsidP="00C86594">
            <w:pPr>
              <w:widowControl w:val="0"/>
              <w:spacing w:before="0" w:after="0" w:line="280" w:lineRule="exact"/>
              <w:jc w:val="both"/>
              <w:rPr>
                <w:spacing w:val="-6"/>
                <w:sz w:val="26"/>
                <w:szCs w:val="26"/>
                <w:lang w:val="vi-VN"/>
              </w:rPr>
            </w:pPr>
            <w:r w:rsidRPr="00E73185">
              <w:rPr>
                <w:i/>
                <w:spacing w:val="-6"/>
                <w:sz w:val="26"/>
                <w:szCs w:val="26"/>
              </w:rPr>
              <w:t xml:space="preserve">+ </w:t>
            </w:r>
            <w:r w:rsidRPr="00E73185">
              <w:rPr>
                <w:spacing w:val="-6"/>
                <w:sz w:val="26"/>
                <w:szCs w:val="26"/>
              </w:rPr>
              <w:t xml:space="preserve">Giữ nguyên cụm từ </w:t>
            </w:r>
            <w:r w:rsidRPr="00E73185">
              <w:rPr>
                <w:i/>
                <w:spacing w:val="-6"/>
                <w:sz w:val="26"/>
                <w:szCs w:val="26"/>
              </w:rPr>
              <w:t xml:space="preserve">“Đã hoàn thành” </w:t>
            </w:r>
            <w:r w:rsidRPr="00E73185">
              <w:rPr>
                <w:spacing w:val="-6"/>
                <w:sz w:val="26"/>
                <w:szCs w:val="26"/>
              </w:rPr>
              <w:t xml:space="preserve">như quy định tại Nghị định số 154 thay vì sử dụng từ </w:t>
            </w:r>
            <w:r w:rsidRPr="00E73185">
              <w:rPr>
                <w:i/>
                <w:spacing w:val="-6"/>
                <w:sz w:val="26"/>
                <w:szCs w:val="26"/>
              </w:rPr>
              <w:t>“</w:t>
            </w:r>
            <w:r w:rsidRPr="00E73185">
              <w:rPr>
                <w:rFonts w:eastAsia="Times New Roman"/>
                <w:i/>
                <w:spacing w:val="-6"/>
                <w:sz w:val="26"/>
                <w:szCs w:val="26"/>
                <w:lang w:val="vi-VN"/>
              </w:rPr>
              <w:t xml:space="preserve">Có </w:t>
            </w:r>
            <w:r w:rsidRPr="00E73185">
              <w:rPr>
                <w:i/>
                <w:spacing w:val="-6"/>
                <w:sz w:val="26"/>
                <w:szCs w:val="26"/>
              </w:rPr>
              <w:t>chứng chỉ</w:t>
            </w:r>
            <w:r w:rsidRPr="00E73185">
              <w:rPr>
                <w:rFonts w:eastAsia="Times New Roman"/>
                <w:i/>
                <w:spacing w:val="-6"/>
                <w:sz w:val="26"/>
                <w:szCs w:val="26"/>
                <w:lang w:val="vi-VN"/>
              </w:rPr>
              <w:t xml:space="preserve"> hoàn thành</w:t>
            </w:r>
            <w:r w:rsidRPr="00E73185">
              <w:rPr>
                <w:i/>
                <w:spacing w:val="-6"/>
                <w:sz w:val="26"/>
                <w:szCs w:val="26"/>
              </w:rPr>
              <w:t>”</w:t>
            </w:r>
            <w:r w:rsidRPr="00E73185">
              <w:rPr>
                <w:spacing w:val="-6"/>
                <w:sz w:val="26"/>
                <w:szCs w:val="26"/>
              </w:rPr>
              <w:t xml:space="preserve"> nhằm linh hoạt hơn cho tổ chức thực hiện hoạt động bồi dưỡng, huấn luyện nghiệp vụ</w:t>
            </w:r>
            <w:r w:rsidRPr="00E73185">
              <w:rPr>
                <w:spacing w:val="-6"/>
                <w:sz w:val="26"/>
                <w:szCs w:val="26"/>
                <w:lang w:val="vi-VN"/>
              </w:rPr>
              <w:t>.</w:t>
            </w:r>
          </w:p>
          <w:p w14:paraId="4502ACDF" w14:textId="1F0333C7" w:rsidR="00DB003B" w:rsidRPr="00E73185" w:rsidRDefault="00DB003B" w:rsidP="00C86594">
            <w:pPr>
              <w:widowControl w:val="0"/>
              <w:spacing w:before="0" w:after="0" w:line="280" w:lineRule="exact"/>
              <w:jc w:val="both"/>
              <w:rPr>
                <w:i/>
                <w:iCs/>
                <w:sz w:val="26"/>
                <w:szCs w:val="26"/>
                <w:lang w:val="vi-VN"/>
              </w:rPr>
            </w:pPr>
            <w:r w:rsidRPr="00E73185">
              <w:rPr>
                <w:sz w:val="26"/>
                <w:szCs w:val="26"/>
              </w:rPr>
              <w:t>+ Không quy định phải được đào tạo về nghiệp vụ cơ sở về đo lường do Bộ KH&amp;CN tổ chức thực hiện</w:t>
            </w:r>
          </w:p>
          <w:p w14:paraId="269ECE8E" w14:textId="77777777" w:rsidR="00DB003B" w:rsidRPr="00E73185" w:rsidRDefault="00DB003B" w:rsidP="00C86594">
            <w:pPr>
              <w:widowControl w:val="0"/>
              <w:spacing w:before="0" w:after="0" w:line="280" w:lineRule="exact"/>
              <w:jc w:val="both"/>
              <w:rPr>
                <w:rFonts w:eastAsia="Times New Roman"/>
                <w:b/>
                <w:sz w:val="26"/>
                <w:szCs w:val="26"/>
                <w:lang w:val="vi-VN"/>
              </w:rPr>
            </w:pPr>
            <w:r w:rsidRPr="00E73185">
              <w:rPr>
                <w:rFonts w:eastAsia="Times New Roman"/>
                <w:b/>
                <w:sz w:val="26"/>
                <w:szCs w:val="26"/>
                <w:lang w:val="vi-VN"/>
              </w:rPr>
              <w:t xml:space="preserve">Lý do: </w:t>
            </w:r>
          </w:p>
          <w:p w14:paraId="12AEC965" w14:textId="65A3B440" w:rsidR="00DB003B" w:rsidRPr="00E73185" w:rsidRDefault="00DB003B"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 X</w:t>
            </w:r>
            <w:r w:rsidRPr="00E73185">
              <w:rPr>
                <w:rFonts w:eastAsia="Times New Roman"/>
                <w:sz w:val="26"/>
                <w:szCs w:val="26"/>
                <w:lang w:val="vi-VN"/>
              </w:rPr>
              <w:t xml:space="preserve">ét thấy việc đưa thêm yêu cầu có chứng chỉ/giấy chứng nhận nghiệp vụ cơ sở về đo lường do Bộ </w:t>
            </w:r>
            <w:r w:rsidRPr="00E73185">
              <w:rPr>
                <w:rFonts w:eastAsia="Times New Roman"/>
                <w:sz w:val="26"/>
                <w:szCs w:val="26"/>
              </w:rPr>
              <w:t>KH&amp;CN</w:t>
            </w:r>
            <w:r w:rsidRPr="00E73185">
              <w:rPr>
                <w:rFonts w:eastAsia="Times New Roman"/>
                <w:sz w:val="26"/>
                <w:szCs w:val="26"/>
                <w:lang w:val="vi-VN"/>
              </w:rPr>
              <w:t xml:space="preserve"> tổ chức thực hiện chưa phù hợp vì:</w:t>
            </w:r>
          </w:p>
          <w:p w14:paraId="5670EE1F" w14:textId="5446F7B4" w:rsidR="00DB003B" w:rsidRPr="00E73185" w:rsidRDefault="00DB003B"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w:t>
            </w:r>
            <w:r w:rsidRPr="00E73185">
              <w:rPr>
                <w:rFonts w:eastAsia="Times New Roman"/>
                <w:sz w:val="26"/>
                <w:szCs w:val="26"/>
                <w:lang w:val="vi-VN"/>
              </w:rPr>
              <w:t xml:space="preserve"> Làm tăng điều kiện;</w:t>
            </w:r>
          </w:p>
          <w:p w14:paraId="0E0528D9" w14:textId="1B905B64" w:rsidR="00DB003B" w:rsidRPr="00E73185" w:rsidRDefault="00DB003B" w:rsidP="00C86594">
            <w:pPr>
              <w:widowControl w:val="0"/>
              <w:spacing w:before="0" w:after="0" w:line="280" w:lineRule="exact"/>
              <w:jc w:val="both"/>
              <w:rPr>
                <w:sz w:val="26"/>
                <w:szCs w:val="26"/>
                <w:lang w:val="vi-VN"/>
              </w:rPr>
            </w:pPr>
            <w:r w:rsidRPr="00E73185">
              <w:rPr>
                <w:rFonts w:eastAsia="Times New Roman"/>
                <w:sz w:val="26"/>
                <w:szCs w:val="26"/>
              </w:rPr>
              <w:t>+</w:t>
            </w:r>
            <w:r w:rsidRPr="00E73185">
              <w:rPr>
                <w:rFonts w:eastAsia="Times New Roman"/>
                <w:sz w:val="26"/>
                <w:szCs w:val="26"/>
                <w:lang w:val="vi-VN"/>
              </w:rPr>
              <w:t xml:space="preserve"> Dễ gây hiểu nhầm về việc Bộ KH&amp;CN trực tiếp đào tạo và cấp giấy chứng nhận.</w:t>
            </w:r>
          </w:p>
        </w:tc>
      </w:tr>
      <w:tr w:rsidR="00DB003B" w:rsidRPr="00E73185" w14:paraId="0F3B96C8" w14:textId="77777777" w:rsidTr="0009750A">
        <w:trPr>
          <w:gridAfter w:val="1"/>
          <w:wAfter w:w="8" w:type="dxa"/>
          <w:trHeight w:val="1233"/>
        </w:trPr>
        <w:tc>
          <w:tcPr>
            <w:tcW w:w="756" w:type="dxa"/>
            <w:vMerge/>
          </w:tcPr>
          <w:p w14:paraId="3BDEC5D9"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6C58D811" w14:textId="77777777" w:rsidR="00DB003B" w:rsidRPr="00E73185" w:rsidRDefault="00DB003B" w:rsidP="00C86594">
            <w:pPr>
              <w:spacing w:before="0" w:after="0"/>
              <w:jc w:val="both"/>
              <w:rPr>
                <w:rFonts w:eastAsia="Times New Roman"/>
                <w:i/>
                <w:iCs/>
                <w:sz w:val="26"/>
                <w:szCs w:val="26"/>
                <w:lang w:val="vi-VN"/>
              </w:rPr>
            </w:pPr>
          </w:p>
        </w:tc>
        <w:tc>
          <w:tcPr>
            <w:tcW w:w="1248" w:type="dxa"/>
          </w:tcPr>
          <w:p w14:paraId="2765F3E5" w14:textId="014F537D" w:rsidR="00DB003B" w:rsidRPr="00E73185" w:rsidRDefault="00DB003B" w:rsidP="00C86594">
            <w:pPr>
              <w:spacing w:before="0" w:after="0"/>
              <w:jc w:val="center"/>
              <w:rPr>
                <w:sz w:val="26"/>
                <w:szCs w:val="26"/>
              </w:rPr>
            </w:pPr>
            <w:r w:rsidRPr="00E73185">
              <w:rPr>
                <w:rFonts w:eastAsia="Times New Roman"/>
                <w:sz w:val="26"/>
                <w:szCs w:val="26"/>
              </w:rPr>
              <w:t>Trung tâm Kỹ thuật 1</w:t>
            </w:r>
          </w:p>
        </w:tc>
        <w:tc>
          <w:tcPr>
            <w:tcW w:w="6161" w:type="dxa"/>
          </w:tcPr>
          <w:p w14:paraId="15C63819" w14:textId="77777777" w:rsidR="00DB003B" w:rsidRPr="00E73185" w:rsidRDefault="00DB003B" w:rsidP="00C86594">
            <w:pPr>
              <w:widowControl w:val="0"/>
              <w:spacing w:before="0" w:after="0" w:line="280" w:lineRule="exact"/>
              <w:jc w:val="both"/>
              <w:rPr>
                <w:rStyle w:val="fontstyle01"/>
                <w:rFonts w:ascii="Times New Roman" w:hAnsi="Times New Roman"/>
                <w:color w:val="auto"/>
                <w:sz w:val="26"/>
                <w:szCs w:val="26"/>
              </w:rPr>
            </w:pPr>
            <w:r w:rsidRPr="00E73185">
              <w:rPr>
                <w:rStyle w:val="fontstyle01"/>
                <w:rFonts w:ascii="Times New Roman" w:hAnsi="Times New Roman"/>
                <w:color w:val="auto"/>
                <w:sz w:val="26"/>
                <w:szCs w:val="26"/>
              </w:rPr>
              <w:t xml:space="preserve"> - Đề nghị sửa thành: Có chứng chỉ hoàn thành khóa đào tạo nghiệp vụ kiểm định, hiệu chuẩn, thử nghiệm tương ứng với lĩnh vực đăng ký hoạt động.</w:t>
            </w:r>
          </w:p>
          <w:p w14:paraId="0D4A6B71" w14:textId="7062C409" w:rsidR="00DB003B" w:rsidRPr="00E73185" w:rsidRDefault="00DB003B" w:rsidP="00C86594">
            <w:pPr>
              <w:widowControl w:val="0"/>
              <w:spacing w:before="0" w:after="0" w:line="280" w:lineRule="exact"/>
              <w:jc w:val="both"/>
              <w:rPr>
                <w:rFonts w:eastAsia="Times New Roman"/>
                <w:sz w:val="26"/>
                <w:szCs w:val="26"/>
              </w:rPr>
            </w:pPr>
            <w:r w:rsidRPr="00E73185">
              <w:rPr>
                <w:rStyle w:val="fontstyle01"/>
                <w:rFonts w:ascii="Times New Roman" w:hAnsi="Times New Roman"/>
                <w:color w:val="auto"/>
                <w:sz w:val="26"/>
                <w:szCs w:val="26"/>
              </w:rPr>
              <w:t>- Bổ sung trách nhiệm của Bộ trong công tác thực hiện cấp chứng chỉ (có thể cả đào tạo).</w:t>
            </w:r>
          </w:p>
        </w:tc>
        <w:tc>
          <w:tcPr>
            <w:tcW w:w="5145" w:type="dxa"/>
            <w:vMerge/>
          </w:tcPr>
          <w:p w14:paraId="7B0879F5" w14:textId="4AC78FE7" w:rsidR="00DB003B" w:rsidRPr="00E73185" w:rsidRDefault="00DB003B" w:rsidP="00C86594">
            <w:pPr>
              <w:spacing w:before="0" w:after="0"/>
              <w:jc w:val="both"/>
              <w:rPr>
                <w:sz w:val="26"/>
                <w:szCs w:val="26"/>
              </w:rPr>
            </w:pPr>
          </w:p>
        </w:tc>
      </w:tr>
      <w:tr w:rsidR="00DB003B" w:rsidRPr="00E73185" w14:paraId="12CBFA4D" w14:textId="77777777" w:rsidTr="0009750A">
        <w:trPr>
          <w:gridAfter w:val="1"/>
          <w:wAfter w:w="8" w:type="dxa"/>
          <w:trHeight w:val="383"/>
        </w:trPr>
        <w:tc>
          <w:tcPr>
            <w:tcW w:w="756" w:type="dxa"/>
            <w:vMerge/>
          </w:tcPr>
          <w:p w14:paraId="21CA76AA"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6F372C80" w14:textId="77777777" w:rsidR="00DB003B" w:rsidRPr="00E73185" w:rsidRDefault="00DB003B" w:rsidP="00C86594">
            <w:pPr>
              <w:spacing w:before="0" w:after="0"/>
              <w:jc w:val="both"/>
              <w:rPr>
                <w:rFonts w:eastAsia="Times New Roman"/>
                <w:i/>
                <w:iCs/>
                <w:sz w:val="26"/>
                <w:szCs w:val="26"/>
              </w:rPr>
            </w:pPr>
          </w:p>
        </w:tc>
        <w:tc>
          <w:tcPr>
            <w:tcW w:w="1248" w:type="dxa"/>
          </w:tcPr>
          <w:p w14:paraId="32B3150D" w14:textId="0B10C0A4" w:rsidR="00DB003B" w:rsidRPr="00E73185" w:rsidRDefault="00DB003B" w:rsidP="00C86594">
            <w:pPr>
              <w:spacing w:before="0" w:after="0"/>
              <w:jc w:val="center"/>
              <w:rPr>
                <w:rFonts w:eastAsia="Times New Roman"/>
                <w:sz w:val="26"/>
                <w:szCs w:val="26"/>
              </w:rPr>
            </w:pPr>
            <w:r w:rsidRPr="00E73185">
              <w:rPr>
                <w:rFonts w:eastAsia="Times New Roman"/>
                <w:sz w:val="26"/>
                <w:szCs w:val="26"/>
              </w:rPr>
              <w:t>Sở KH&amp;CN thành phố Hải Phòng</w:t>
            </w:r>
          </w:p>
        </w:tc>
        <w:tc>
          <w:tcPr>
            <w:tcW w:w="6161" w:type="dxa"/>
          </w:tcPr>
          <w:p w14:paraId="1CBB12F8" w14:textId="77777777" w:rsidR="00DB003B" w:rsidRPr="00E73185" w:rsidRDefault="00DB003B" w:rsidP="00C86594">
            <w:pPr>
              <w:widowControl w:val="0"/>
              <w:spacing w:before="0" w:after="0" w:line="280" w:lineRule="exact"/>
              <w:jc w:val="both"/>
              <w:rPr>
                <w:rFonts w:eastAsia="Times New Roman"/>
                <w:sz w:val="26"/>
                <w:szCs w:val="26"/>
              </w:rPr>
            </w:pPr>
            <w:r w:rsidRPr="00E73185">
              <w:rPr>
                <w:rFonts w:eastAsia="Times New Roman"/>
                <w:sz w:val="26"/>
                <w:szCs w:val="26"/>
              </w:rPr>
              <w:t>Đề nghị sửa cụm từ “Có chứng chỉ” thành</w:t>
            </w:r>
            <w:r w:rsidRPr="00E73185">
              <w:rPr>
                <w:rFonts w:eastAsia="Times New Roman"/>
                <w:b/>
                <w:sz w:val="26"/>
                <w:szCs w:val="26"/>
              </w:rPr>
              <w:t xml:space="preserve"> </w:t>
            </w:r>
            <w:r w:rsidRPr="00E73185">
              <w:rPr>
                <w:rFonts w:eastAsia="Times New Roman"/>
                <w:bCs/>
                <w:sz w:val="26"/>
                <w:szCs w:val="26"/>
              </w:rPr>
              <w:t>“Có giấy chứng nhận”.</w:t>
            </w:r>
            <w:r w:rsidRPr="00E73185">
              <w:rPr>
                <w:rFonts w:eastAsia="Times New Roman"/>
                <w:sz w:val="26"/>
                <w:szCs w:val="26"/>
              </w:rPr>
              <w:t xml:space="preserve"> </w:t>
            </w:r>
          </w:p>
          <w:p w14:paraId="1B3B5297" w14:textId="0C0EC6AD" w:rsidR="00DB003B" w:rsidRPr="00E73185" w:rsidRDefault="00DB003B" w:rsidP="00C86594">
            <w:pPr>
              <w:widowControl w:val="0"/>
              <w:spacing w:before="0" w:after="0" w:line="280" w:lineRule="exact"/>
              <w:jc w:val="both"/>
              <w:rPr>
                <w:rStyle w:val="fontstyle01"/>
                <w:rFonts w:ascii="Times New Roman" w:hAnsi="Times New Roman"/>
                <w:color w:val="auto"/>
                <w:sz w:val="26"/>
                <w:szCs w:val="26"/>
              </w:rPr>
            </w:pPr>
            <w:r w:rsidRPr="00E73185">
              <w:rPr>
                <w:rFonts w:eastAsia="Times New Roman"/>
                <w:b/>
                <w:iCs/>
                <w:sz w:val="26"/>
                <w:szCs w:val="26"/>
              </w:rPr>
              <w:t>Lý do:</w:t>
            </w:r>
            <w:r w:rsidRPr="00E73185">
              <w:rPr>
                <w:rFonts w:eastAsia="Times New Roman"/>
                <w:sz w:val="26"/>
                <w:szCs w:val="26"/>
              </w:rPr>
              <w:t xml:space="preserve"> Thực trạng hiện nay các kỹ thuật viên chỉ có giấy chứng nhận hoàn thành khóa đào tạo nghiệp vụ cơ sở về đo lường theo hướng dẫn của Bộ KH&amp;CN. </w:t>
            </w:r>
          </w:p>
        </w:tc>
        <w:tc>
          <w:tcPr>
            <w:tcW w:w="5145" w:type="dxa"/>
            <w:vMerge/>
          </w:tcPr>
          <w:p w14:paraId="4DDC2D8B" w14:textId="07B9386E" w:rsidR="00DB003B" w:rsidRPr="00E73185" w:rsidRDefault="00DB003B" w:rsidP="00C86594">
            <w:pPr>
              <w:spacing w:before="0" w:after="0"/>
              <w:jc w:val="both"/>
              <w:rPr>
                <w:sz w:val="26"/>
                <w:szCs w:val="26"/>
              </w:rPr>
            </w:pPr>
          </w:p>
        </w:tc>
      </w:tr>
      <w:tr w:rsidR="00DB003B" w:rsidRPr="00E73185" w14:paraId="0929D0EE" w14:textId="77777777" w:rsidTr="0009750A">
        <w:trPr>
          <w:gridAfter w:val="1"/>
          <w:wAfter w:w="8" w:type="dxa"/>
          <w:trHeight w:val="20"/>
        </w:trPr>
        <w:tc>
          <w:tcPr>
            <w:tcW w:w="756" w:type="dxa"/>
            <w:vMerge/>
          </w:tcPr>
          <w:p w14:paraId="67FA3F33"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06577F7E" w14:textId="77777777" w:rsidR="00DB003B" w:rsidRPr="00E73185" w:rsidRDefault="00DB003B" w:rsidP="00C86594">
            <w:pPr>
              <w:spacing w:before="0" w:after="0"/>
              <w:rPr>
                <w:rFonts w:eastAsia="Times New Roman"/>
                <w:sz w:val="26"/>
                <w:szCs w:val="26"/>
              </w:rPr>
            </w:pPr>
          </w:p>
        </w:tc>
        <w:tc>
          <w:tcPr>
            <w:tcW w:w="1248" w:type="dxa"/>
          </w:tcPr>
          <w:p w14:paraId="65C2B0D4" w14:textId="1BBBE2FB" w:rsidR="00DB003B" w:rsidRPr="00E73185" w:rsidRDefault="00DB003B" w:rsidP="00C86594">
            <w:pPr>
              <w:spacing w:before="0" w:after="0"/>
              <w:jc w:val="center"/>
              <w:rPr>
                <w:sz w:val="26"/>
                <w:szCs w:val="26"/>
              </w:rPr>
            </w:pPr>
            <w:r w:rsidRPr="00E73185">
              <w:rPr>
                <w:rFonts w:eastAsia="Times New Roman"/>
                <w:sz w:val="26"/>
                <w:szCs w:val="26"/>
              </w:rPr>
              <w:t>Trung tâm Đào tạo</w:t>
            </w:r>
          </w:p>
        </w:tc>
        <w:tc>
          <w:tcPr>
            <w:tcW w:w="6161" w:type="dxa"/>
          </w:tcPr>
          <w:p w14:paraId="7906ADB9" w14:textId="4DD69A1D" w:rsidR="00DB003B" w:rsidRPr="00E73185" w:rsidRDefault="00DB003B" w:rsidP="00C86594">
            <w:pPr>
              <w:spacing w:before="0" w:after="0" w:line="280" w:lineRule="exact"/>
              <w:jc w:val="both"/>
              <w:rPr>
                <w:rFonts w:eastAsia="Times New Roman"/>
                <w:sz w:val="26"/>
                <w:szCs w:val="26"/>
              </w:rPr>
            </w:pPr>
            <w:r w:rsidRPr="00E73185">
              <w:rPr>
                <w:rStyle w:val="fontstyle01"/>
                <w:rFonts w:ascii="Times New Roman" w:hAnsi="Times New Roman"/>
                <w:color w:val="auto"/>
                <w:sz w:val="26"/>
                <w:szCs w:val="26"/>
              </w:rPr>
              <w:t xml:space="preserve">Đề nghị sửa thành: Có </w:t>
            </w:r>
            <w:r w:rsidRPr="00E73185">
              <w:rPr>
                <w:rStyle w:val="fontstyle21"/>
                <w:rFonts w:ascii="Times New Roman" w:hAnsi="Times New Roman"/>
                <w:bCs/>
                <w:color w:val="auto"/>
                <w:sz w:val="26"/>
                <w:szCs w:val="26"/>
              </w:rPr>
              <w:t>giấy chứng nhận</w:t>
            </w:r>
            <w:r w:rsidRPr="00E73185">
              <w:rPr>
                <w:rStyle w:val="fontstyle21"/>
                <w:rFonts w:ascii="Times New Roman" w:hAnsi="Times New Roman"/>
                <w:color w:val="auto"/>
                <w:sz w:val="26"/>
                <w:szCs w:val="26"/>
              </w:rPr>
              <w:t xml:space="preserve"> </w:t>
            </w:r>
            <w:r w:rsidRPr="00E73185">
              <w:rPr>
                <w:rStyle w:val="fontstyle01"/>
                <w:rFonts w:ascii="Times New Roman" w:hAnsi="Times New Roman"/>
                <w:color w:val="auto"/>
                <w:sz w:val="26"/>
                <w:szCs w:val="26"/>
              </w:rPr>
              <w:t xml:space="preserve">đã hoàn thành khóa đào tạo </w:t>
            </w:r>
            <w:r w:rsidRPr="00E73185">
              <w:rPr>
                <w:rStyle w:val="fontstyle21"/>
                <w:rFonts w:ascii="Times New Roman" w:hAnsi="Times New Roman"/>
                <w:bCs/>
                <w:color w:val="auto"/>
                <w:sz w:val="26"/>
                <w:szCs w:val="26"/>
              </w:rPr>
              <w:t>cơ sở về đo lường học và quản lý đo lường</w:t>
            </w:r>
            <w:r w:rsidRPr="00E73185">
              <w:rPr>
                <w:rStyle w:val="fontstyle21"/>
                <w:rFonts w:ascii="Times New Roman" w:hAnsi="Times New Roman"/>
                <w:color w:val="auto"/>
                <w:sz w:val="26"/>
                <w:szCs w:val="26"/>
              </w:rPr>
              <w:t xml:space="preserve"> </w:t>
            </w:r>
            <w:r w:rsidRPr="00E73185">
              <w:rPr>
                <w:rStyle w:val="fontstyle01"/>
                <w:rFonts w:ascii="Times New Roman" w:hAnsi="Times New Roman"/>
                <w:color w:val="auto"/>
                <w:sz w:val="26"/>
                <w:szCs w:val="26"/>
              </w:rPr>
              <w:t>do Bộ Khoa học và Công nghệ tổ chức thực hiện và nghiệp vụ kiểm định, hiệu chuẩn, thử nghiệm tương ứng với từng lĩnh vực đăng ký hoạt động.</w:t>
            </w:r>
          </w:p>
        </w:tc>
        <w:tc>
          <w:tcPr>
            <w:tcW w:w="5145" w:type="dxa"/>
            <w:vMerge/>
          </w:tcPr>
          <w:p w14:paraId="104383F4" w14:textId="35F1B2CA" w:rsidR="00DB003B" w:rsidRPr="00E73185" w:rsidRDefault="00DB003B" w:rsidP="00C86594">
            <w:pPr>
              <w:spacing w:before="0" w:after="0"/>
              <w:jc w:val="both"/>
              <w:rPr>
                <w:sz w:val="26"/>
                <w:szCs w:val="26"/>
              </w:rPr>
            </w:pPr>
          </w:p>
        </w:tc>
      </w:tr>
      <w:tr w:rsidR="00DB003B" w:rsidRPr="00E73185" w14:paraId="147E30F5" w14:textId="77777777" w:rsidTr="0009750A">
        <w:trPr>
          <w:gridAfter w:val="1"/>
          <w:wAfter w:w="8" w:type="dxa"/>
          <w:trHeight w:val="241"/>
        </w:trPr>
        <w:tc>
          <w:tcPr>
            <w:tcW w:w="756" w:type="dxa"/>
            <w:vMerge/>
          </w:tcPr>
          <w:p w14:paraId="1C2A9480"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288FA59A" w14:textId="77777777" w:rsidR="00DB003B" w:rsidRPr="00E73185" w:rsidRDefault="00DB003B" w:rsidP="00C86594">
            <w:pPr>
              <w:spacing w:before="0" w:after="0"/>
              <w:rPr>
                <w:rFonts w:eastAsia="Times New Roman"/>
                <w:sz w:val="26"/>
                <w:szCs w:val="26"/>
              </w:rPr>
            </w:pPr>
          </w:p>
        </w:tc>
        <w:tc>
          <w:tcPr>
            <w:tcW w:w="1248" w:type="dxa"/>
          </w:tcPr>
          <w:p w14:paraId="29D0DA24" w14:textId="049B8DD8" w:rsidR="00DB003B" w:rsidRPr="00E73185" w:rsidRDefault="00DB003B" w:rsidP="00C86594">
            <w:pPr>
              <w:spacing w:before="0" w:after="0"/>
              <w:jc w:val="center"/>
              <w:rPr>
                <w:rFonts w:eastAsia="Times New Roman"/>
                <w:sz w:val="26"/>
                <w:szCs w:val="26"/>
              </w:rPr>
            </w:pPr>
            <w:r w:rsidRPr="00E73185">
              <w:rPr>
                <w:rFonts w:eastAsia="Times New Roman"/>
                <w:sz w:val="26"/>
                <w:szCs w:val="26"/>
              </w:rPr>
              <w:t>UBND tỉnh Bến Tre (nay là tỉnh Vĩnh Long)</w:t>
            </w:r>
          </w:p>
        </w:tc>
        <w:tc>
          <w:tcPr>
            <w:tcW w:w="6161" w:type="dxa"/>
          </w:tcPr>
          <w:p w14:paraId="7D6546EE" w14:textId="11C9EDD8" w:rsidR="00DB003B" w:rsidRPr="00E73185" w:rsidRDefault="00DB003B" w:rsidP="00C86594">
            <w:pPr>
              <w:widowControl w:val="0"/>
              <w:spacing w:before="0" w:after="0" w:line="280" w:lineRule="exact"/>
              <w:jc w:val="both"/>
              <w:rPr>
                <w:rFonts w:eastAsia="Times New Roman"/>
                <w:sz w:val="26"/>
                <w:szCs w:val="26"/>
              </w:rPr>
            </w:pPr>
            <w:r w:rsidRPr="00E73185">
              <w:rPr>
                <w:rStyle w:val="fontstyle01"/>
                <w:rFonts w:ascii="Times New Roman" w:hAnsi="Times New Roman"/>
                <w:color w:val="auto"/>
                <w:sz w:val="26"/>
                <w:szCs w:val="26"/>
              </w:rPr>
              <w:t>Đề nghị sửa</w:t>
            </w:r>
            <w:r w:rsidRPr="00E73185">
              <w:rPr>
                <w:rFonts w:eastAsia="Times New Roman"/>
                <w:sz w:val="26"/>
                <w:szCs w:val="26"/>
              </w:rPr>
              <w:t xml:space="preserve"> thành: “Có chứng chỉ hoàn thành khóa đào tạo nghiệp vụ cơ sở về đo lường và nghiệp vụ kiểm định, hiệu chuẩn, thử nghiệm tương ứng với từng lĩnh vực đăng ký hoạt động do các đơn vị được Bộ Khoa học và Công nghệ công nhận.”</w:t>
            </w:r>
          </w:p>
          <w:p w14:paraId="4C4D5EB6" w14:textId="652F87AF" w:rsidR="00DB003B" w:rsidRPr="00E73185" w:rsidRDefault="00DB003B" w:rsidP="00C86594">
            <w:pPr>
              <w:widowControl w:val="0"/>
              <w:spacing w:before="0" w:after="0" w:line="280" w:lineRule="exact"/>
              <w:jc w:val="both"/>
              <w:rPr>
                <w:rFonts w:eastAsia="Times New Roman"/>
                <w:sz w:val="26"/>
                <w:szCs w:val="26"/>
              </w:rPr>
            </w:pPr>
            <w:r w:rsidRPr="00E73185">
              <w:rPr>
                <w:rFonts w:eastAsia="Times New Roman"/>
                <w:b/>
                <w:iCs/>
                <w:sz w:val="26"/>
                <w:szCs w:val="26"/>
              </w:rPr>
              <w:t>Lý do:</w:t>
            </w:r>
            <w:r w:rsidRPr="00E73185">
              <w:rPr>
                <w:rFonts w:eastAsia="Times New Roman"/>
                <w:b/>
                <w:i/>
                <w:sz w:val="26"/>
                <w:szCs w:val="26"/>
              </w:rPr>
              <w:t xml:space="preserve"> </w:t>
            </w:r>
            <w:r w:rsidRPr="00E73185">
              <w:rPr>
                <w:rFonts w:eastAsia="Times New Roman"/>
                <w:sz w:val="26"/>
                <w:szCs w:val="26"/>
              </w:rPr>
              <w:t>các chứng chỉ nghiệp vụ không hoàn toàn do Bộ KH&amp;CN trực tiếp cấp mà đa phần được cấp bởi các đơn vị đào tạo được Bộ công nhận.</w:t>
            </w:r>
          </w:p>
        </w:tc>
        <w:tc>
          <w:tcPr>
            <w:tcW w:w="5145" w:type="dxa"/>
            <w:vMerge/>
          </w:tcPr>
          <w:p w14:paraId="4F373878" w14:textId="59AE2F56" w:rsidR="00DB003B" w:rsidRPr="00E73185" w:rsidRDefault="00DB003B" w:rsidP="00C86594">
            <w:pPr>
              <w:spacing w:before="0" w:after="0"/>
              <w:jc w:val="both"/>
              <w:rPr>
                <w:sz w:val="26"/>
                <w:szCs w:val="26"/>
              </w:rPr>
            </w:pPr>
          </w:p>
        </w:tc>
      </w:tr>
      <w:tr w:rsidR="00DB003B" w:rsidRPr="00E73185" w14:paraId="5CC52B1E" w14:textId="77777777" w:rsidTr="0009750A">
        <w:trPr>
          <w:gridAfter w:val="1"/>
          <w:wAfter w:w="8" w:type="dxa"/>
          <w:trHeight w:val="50"/>
        </w:trPr>
        <w:tc>
          <w:tcPr>
            <w:tcW w:w="756" w:type="dxa"/>
            <w:vMerge/>
          </w:tcPr>
          <w:p w14:paraId="3E035B43"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21D0E58C" w14:textId="77777777" w:rsidR="00DB003B" w:rsidRPr="00E73185" w:rsidRDefault="00DB003B" w:rsidP="00C86594">
            <w:pPr>
              <w:spacing w:before="0" w:after="0"/>
              <w:rPr>
                <w:rFonts w:eastAsia="Times New Roman"/>
                <w:sz w:val="26"/>
                <w:szCs w:val="26"/>
              </w:rPr>
            </w:pPr>
          </w:p>
        </w:tc>
        <w:tc>
          <w:tcPr>
            <w:tcW w:w="1248" w:type="dxa"/>
          </w:tcPr>
          <w:p w14:paraId="6602E062" w14:textId="35D0ECCE" w:rsidR="00DB003B" w:rsidRPr="00E73185" w:rsidRDefault="00DB003B" w:rsidP="00C86594">
            <w:pPr>
              <w:spacing w:before="0" w:after="0"/>
              <w:jc w:val="center"/>
              <w:rPr>
                <w:rFonts w:eastAsia="Times New Roman"/>
                <w:sz w:val="26"/>
                <w:szCs w:val="26"/>
              </w:rPr>
            </w:pPr>
            <w:r w:rsidRPr="00E73185">
              <w:rPr>
                <w:rFonts w:eastAsia="Times New Roman"/>
                <w:sz w:val="26"/>
                <w:szCs w:val="26"/>
              </w:rPr>
              <w:t>Sở KH&amp;CN tỉnh Gia Lai</w:t>
            </w:r>
          </w:p>
        </w:tc>
        <w:tc>
          <w:tcPr>
            <w:tcW w:w="6161" w:type="dxa"/>
          </w:tcPr>
          <w:p w14:paraId="2B197D25" w14:textId="73F5D931" w:rsidR="00DB003B" w:rsidRPr="00E73185" w:rsidRDefault="00DB003B" w:rsidP="00C86594">
            <w:pPr>
              <w:widowControl w:val="0"/>
              <w:spacing w:before="0" w:after="0" w:line="280" w:lineRule="exact"/>
              <w:jc w:val="both"/>
              <w:rPr>
                <w:rFonts w:eastAsia="Times New Roman"/>
                <w:sz w:val="26"/>
                <w:szCs w:val="26"/>
              </w:rPr>
            </w:pPr>
            <w:r w:rsidRPr="00E73185">
              <w:rPr>
                <w:rFonts w:eastAsia="Times New Roman"/>
                <w:sz w:val="26"/>
                <w:szCs w:val="26"/>
              </w:rPr>
              <w:t xml:space="preserve">Đề nghị sửa thành “Có chứng chỉ hoàn thành khóa đào tạo nghiệp vụ cơ sở về đo lường </w:t>
            </w:r>
            <w:r w:rsidRPr="00E73185">
              <w:rPr>
                <w:rFonts w:eastAsia="Times New Roman"/>
                <w:i/>
                <w:sz w:val="26"/>
                <w:szCs w:val="26"/>
              </w:rPr>
              <w:t>của tổ chức được Bộ Khoa học và Công nghệ chỉ định hoặc công nhận, uỷ quyền</w:t>
            </w:r>
            <w:r w:rsidRPr="00E73185">
              <w:rPr>
                <w:rFonts w:eastAsia="Times New Roman"/>
                <w:b/>
                <w:i/>
                <w:sz w:val="26"/>
                <w:szCs w:val="26"/>
              </w:rPr>
              <w:t xml:space="preserve"> </w:t>
            </w:r>
            <w:r w:rsidRPr="00E73185">
              <w:rPr>
                <w:rFonts w:eastAsia="Times New Roman"/>
                <w:sz w:val="26"/>
                <w:szCs w:val="26"/>
              </w:rPr>
              <w:t>tổ chức thực hiện và đào tạo về kiểm định, hiệu chuẩn, thử nghiệm phương tiện đo, chuẩn đo lường đăng ký hoạt động.”</w:t>
            </w:r>
          </w:p>
          <w:p w14:paraId="1766F61B" w14:textId="6B7541C7" w:rsidR="00DB003B" w:rsidRPr="00E73185" w:rsidRDefault="00DB003B" w:rsidP="00C86594">
            <w:pPr>
              <w:widowControl w:val="0"/>
              <w:spacing w:before="0" w:after="0" w:line="280" w:lineRule="exact"/>
              <w:jc w:val="both"/>
              <w:rPr>
                <w:rStyle w:val="fontstyle01"/>
                <w:rFonts w:ascii="Times New Roman" w:hAnsi="Times New Roman"/>
                <w:color w:val="auto"/>
                <w:sz w:val="26"/>
                <w:szCs w:val="26"/>
              </w:rPr>
            </w:pPr>
            <w:r w:rsidRPr="00E73185">
              <w:rPr>
                <w:rFonts w:eastAsia="Times New Roman"/>
                <w:b/>
                <w:sz w:val="26"/>
                <w:szCs w:val="26"/>
              </w:rPr>
              <w:t>Lý do:</w:t>
            </w:r>
            <w:r w:rsidRPr="00E73185">
              <w:rPr>
                <w:rFonts w:eastAsia="Times New Roman"/>
                <w:b/>
                <w:i/>
                <w:sz w:val="26"/>
                <w:szCs w:val="26"/>
              </w:rPr>
              <w:t xml:space="preserve"> </w:t>
            </w:r>
            <w:r w:rsidRPr="00E73185">
              <w:rPr>
                <w:rFonts w:eastAsia="Times New Roman"/>
                <w:sz w:val="26"/>
                <w:szCs w:val="26"/>
              </w:rPr>
              <w:t>Bộ KH&amp;CN là cơ quan quản lý nhà nước đối với lĩnh vực nêu trên, tập trung vào công tác quản lý nhà nước, hướng dẫn chuyên môn và giám sát chất lượng đào tạo. Việc trực tiếp tổ chức đào tạo và cấp giấy chứng chỉ cho mỗi lĩnh vực hoạt động thì các tổ chức có chức năng phù hợp được chỉ định hoặc công nhận, uỷ quyền thực hiện.</w:t>
            </w:r>
          </w:p>
        </w:tc>
        <w:tc>
          <w:tcPr>
            <w:tcW w:w="5145" w:type="dxa"/>
            <w:vMerge w:val="restart"/>
          </w:tcPr>
          <w:p w14:paraId="6A55FB48" w14:textId="77777777" w:rsidR="00DB003B" w:rsidRPr="00E73185" w:rsidRDefault="00DB003B" w:rsidP="00C86594">
            <w:pPr>
              <w:widowControl w:val="0"/>
              <w:spacing w:before="0" w:after="0" w:line="280" w:lineRule="exact"/>
              <w:jc w:val="both"/>
              <w:rPr>
                <w:sz w:val="26"/>
                <w:szCs w:val="26"/>
              </w:rPr>
            </w:pPr>
            <w:r w:rsidRPr="00E73185">
              <w:rPr>
                <w:sz w:val="26"/>
                <w:szCs w:val="26"/>
                <w:lang w:val="vi-VN"/>
              </w:rPr>
              <w:t>Đã chỉnh sửa dự thảo theo hướng</w:t>
            </w:r>
            <w:r w:rsidRPr="00E73185">
              <w:rPr>
                <w:sz w:val="26"/>
                <w:szCs w:val="26"/>
              </w:rPr>
              <w:t xml:space="preserve">: </w:t>
            </w:r>
          </w:p>
          <w:p w14:paraId="7F95F5E9" w14:textId="77777777" w:rsidR="00DB003B" w:rsidRPr="00E73185" w:rsidRDefault="00DB003B" w:rsidP="00C86594">
            <w:pPr>
              <w:widowControl w:val="0"/>
              <w:spacing w:before="0" w:after="0" w:line="280" w:lineRule="exact"/>
              <w:jc w:val="both"/>
              <w:rPr>
                <w:i/>
                <w:spacing w:val="-6"/>
                <w:sz w:val="26"/>
                <w:szCs w:val="26"/>
              </w:rPr>
            </w:pPr>
            <w:r w:rsidRPr="00E73185">
              <w:rPr>
                <w:spacing w:val="-6"/>
                <w:sz w:val="26"/>
                <w:szCs w:val="26"/>
              </w:rPr>
              <w:t>+ T</w:t>
            </w:r>
            <w:r w:rsidRPr="00E73185">
              <w:rPr>
                <w:spacing w:val="-6"/>
                <w:sz w:val="26"/>
                <w:szCs w:val="26"/>
                <w:lang w:val="vi-VN"/>
              </w:rPr>
              <w:t xml:space="preserve">hay thế từ </w:t>
            </w:r>
            <w:r w:rsidRPr="00E73185">
              <w:rPr>
                <w:i/>
                <w:spacing w:val="-6"/>
                <w:sz w:val="26"/>
                <w:szCs w:val="26"/>
                <w:lang w:val="vi-VN"/>
              </w:rPr>
              <w:t>“đào tạo”</w:t>
            </w:r>
            <w:r w:rsidRPr="00E73185">
              <w:rPr>
                <w:spacing w:val="-6"/>
                <w:sz w:val="26"/>
                <w:szCs w:val="26"/>
                <w:lang w:val="vi-VN"/>
              </w:rPr>
              <w:t xml:space="preserve"> bằng cụm </w:t>
            </w:r>
            <w:r w:rsidRPr="00E73185">
              <w:rPr>
                <w:i/>
                <w:spacing w:val="-6"/>
                <w:sz w:val="26"/>
                <w:szCs w:val="26"/>
                <w:lang w:val="vi-VN"/>
              </w:rPr>
              <w:t>từ “huấn luyện, bồi dưỡng”</w:t>
            </w:r>
            <w:r w:rsidRPr="00E73185">
              <w:rPr>
                <w:spacing w:val="-6"/>
                <w:sz w:val="26"/>
                <w:szCs w:val="26"/>
                <w:lang w:val="vi-VN"/>
              </w:rPr>
              <w:t xml:space="preserve"> cho phù hợp hơn với tính chất, thời gian của khóa học</w:t>
            </w:r>
            <w:r w:rsidRPr="00E73185">
              <w:rPr>
                <w:spacing w:val="-6"/>
                <w:sz w:val="26"/>
                <w:szCs w:val="26"/>
              </w:rPr>
              <w:t xml:space="preserve">, thay thế cụm từ </w:t>
            </w:r>
            <w:r w:rsidRPr="00E73185">
              <w:rPr>
                <w:i/>
                <w:iCs/>
                <w:spacing w:val="-6"/>
                <w:sz w:val="26"/>
                <w:szCs w:val="26"/>
              </w:rPr>
              <w:t>“</w:t>
            </w:r>
            <w:r w:rsidRPr="00E73185">
              <w:rPr>
                <w:rFonts w:eastAsia="Times New Roman"/>
                <w:i/>
                <w:sz w:val="26"/>
                <w:szCs w:val="26"/>
                <w:lang w:val="vi-VN"/>
              </w:rPr>
              <w:t>từng lĩnh vực</w:t>
            </w:r>
            <w:r w:rsidRPr="00E73185">
              <w:rPr>
                <w:rFonts w:eastAsia="Times New Roman"/>
                <w:i/>
                <w:sz w:val="26"/>
                <w:szCs w:val="26"/>
              </w:rPr>
              <w:t xml:space="preserve">” </w:t>
            </w:r>
            <w:r w:rsidRPr="00E73185">
              <w:rPr>
                <w:rFonts w:eastAsia="Times New Roman"/>
                <w:iCs/>
                <w:sz w:val="26"/>
                <w:szCs w:val="26"/>
              </w:rPr>
              <w:t xml:space="preserve">bằng cụm từ </w:t>
            </w:r>
            <w:r w:rsidRPr="00E73185">
              <w:rPr>
                <w:rFonts w:eastAsia="Times New Roman"/>
                <w:i/>
                <w:sz w:val="26"/>
                <w:szCs w:val="26"/>
              </w:rPr>
              <w:t>“phương tiện đo, chuẩn đo lường”</w:t>
            </w:r>
            <w:r w:rsidRPr="00E73185">
              <w:rPr>
                <w:rFonts w:eastAsia="Times New Roman"/>
                <w:iCs/>
                <w:sz w:val="26"/>
                <w:szCs w:val="26"/>
              </w:rPr>
              <w:t xml:space="preserve"> cho thống nhất cụm từ sử dụng và cách hiểu trong toàn văn bản</w:t>
            </w:r>
          </w:p>
          <w:p w14:paraId="3707D60B" w14:textId="77777777" w:rsidR="00DB003B" w:rsidRPr="00E73185" w:rsidRDefault="00DB003B" w:rsidP="00C86594">
            <w:pPr>
              <w:widowControl w:val="0"/>
              <w:spacing w:before="0" w:after="0" w:line="280" w:lineRule="exact"/>
              <w:jc w:val="both"/>
              <w:rPr>
                <w:spacing w:val="-6"/>
                <w:sz w:val="26"/>
                <w:szCs w:val="26"/>
                <w:lang w:val="vi-VN"/>
              </w:rPr>
            </w:pPr>
            <w:r w:rsidRPr="00E73185">
              <w:rPr>
                <w:i/>
                <w:spacing w:val="-6"/>
                <w:sz w:val="26"/>
                <w:szCs w:val="26"/>
              </w:rPr>
              <w:t xml:space="preserve">+ </w:t>
            </w:r>
            <w:r w:rsidRPr="00E73185">
              <w:rPr>
                <w:spacing w:val="-6"/>
                <w:sz w:val="26"/>
                <w:szCs w:val="26"/>
              </w:rPr>
              <w:t xml:space="preserve">Giữ nguyên cụm từ </w:t>
            </w:r>
            <w:r w:rsidRPr="00E73185">
              <w:rPr>
                <w:i/>
                <w:spacing w:val="-6"/>
                <w:sz w:val="26"/>
                <w:szCs w:val="26"/>
              </w:rPr>
              <w:t xml:space="preserve">“Đã hoàn thành” </w:t>
            </w:r>
            <w:r w:rsidRPr="00E73185">
              <w:rPr>
                <w:spacing w:val="-6"/>
                <w:sz w:val="26"/>
                <w:szCs w:val="26"/>
              </w:rPr>
              <w:t xml:space="preserve">như quy định tại Nghị định số 154 thay vì sử dụng từ </w:t>
            </w:r>
            <w:r w:rsidRPr="00E73185">
              <w:rPr>
                <w:i/>
                <w:spacing w:val="-6"/>
                <w:sz w:val="26"/>
                <w:szCs w:val="26"/>
              </w:rPr>
              <w:t>“</w:t>
            </w:r>
            <w:r w:rsidRPr="00E73185">
              <w:rPr>
                <w:rFonts w:eastAsia="Times New Roman"/>
                <w:i/>
                <w:spacing w:val="-6"/>
                <w:sz w:val="26"/>
                <w:szCs w:val="26"/>
                <w:lang w:val="vi-VN"/>
              </w:rPr>
              <w:t xml:space="preserve">Có </w:t>
            </w:r>
            <w:r w:rsidRPr="00E73185">
              <w:rPr>
                <w:i/>
                <w:spacing w:val="-6"/>
                <w:sz w:val="26"/>
                <w:szCs w:val="26"/>
              </w:rPr>
              <w:t>chứng chỉ</w:t>
            </w:r>
            <w:r w:rsidRPr="00E73185">
              <w:rPr>
                <w:rFonts w:eastAsia="Times New Roman"/>
                <w:i/>
                <w:spacing w:val="-6"/>
                <w:sz w:val="26"/>
                <w:szCs w:val="26"/>
                <w:lang w:val="vi-VN"/>
              </w:rPr>
              <w:t xml:space="preserve"> hoàn thành</w:t>
            </w:r>
            <w:r w:rsidRPr="00E73185">
              <w:rPr>
                <w:i/>
                <w:spacing w:val="-6"/>
                <w:sz w:val="26"/>
                <w:szCs w:val="26"/>
              </w:rPr>
              <w:t>”</w:t>
            </w:r>
            <w:r w:rsidRPr="00E73185">
              <w:rPr>
                <w:spacing w:val="-6"/>
                <w:sz w:val="26"/>
                <w:szCs w:val="26"/>
              </w:rPr>
              <w:t xml:space="preserve"> nhằm linh hoạt hơn cho tổ chức thực hiện hoạt động bồi dưỡng, huấn luyện nghiệp vụ</w:t>
            </w:r>
            <w:r w:rsidRPr="00E73185">
              <w:rPr>
                <w:spacing w:val="-6"/>
                <w:sz w:val="26"/>
                <w:szCs w:val="26"/>
                <w:lang w:val="vi-VN"/>
              </w:rPr>
              <w:t>.</w:t>
            </w:r>
          </w:p>
          <w:p w14:paraId="42AB3B23" w14:textId="77777777" w:rsidR="00DB003B" w:rsidRPr="00E73185" w:rsidRDefault="00DB003B" w:rsidP="00C86594">
            <w:pPr>
              <w:widowControl w:val="0"/>
              <w:spacing w:before="0" w:after="0" w:line="280" w:lineRule="exact"/>
              <w:jc w:val="both"/>
              <w:rPr>
                <w:i/>
                <w:iCs/>
                <w:sz w:val="26"/>
                <w:szCs w:val="26"/>
                <w:lang w:val="vi-VN"/>
              </w:rPr>
            </w:pPr>
            <w:r w:rsidRPr="00E73185">
              <w:rPr>
                <w:sz w:val="26"/>
                <w:szCs w:val="26"/>
              </w:rPr>
              <w:t>+ Không quy định phải được đào tạo về nghiệp vụ cơ sở về đo lường do Bộ KH&amp;CN tổ chức thực hiện</w:t>
            </w:r>
          </w:p>
          <w:p w14:paraId="3E089112" w14:textId="77777777" w:rsidR="00DB003B" w:rsidRPr="00E73185" w:rsidRDefault="00DB003B" w:rsidP="00C86594">
            <w:pPr>
              <w:widowControl w:val="0"/>
              <w:spacing w:before="0" w:after="0" w:line="280" w:lineRule="exact"/>
              <w:jc w:val="both"/>
              <w:rPr>
                <w:rFonts w:eastAsia="Times New Roman"/>
                <w:b/>
                <w:sz w:val="26"/>
                <w:szCs w:val="26"/>
                <w:lang w:val="vi-VN"/>
              </w:rPr>
            </w:pPr>
            <w:r w:rsidRPr="00E73185">
              <w:rPr>
                <w:rFonts w:eastAsia="Times New Roman"/>
                <w:b/>
                <w:sz w:val="26"/>
                <w:szCs w:val="26"/>
                <w:lang w:val="vi-VN"/>
              </w:rPr>
              <w:t xml:space="preserve">Lý do: </w:t>
            </w:r>
          </w:p>
          <w:p w14:paraId="69B233D5" w14:textId="77777777" w:rsidR="00DB003B" w:rsidRPr="00E73185" w:rsidRDefault="00DB003B"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 X</w:t>
            </w:r>
            <w:r w:rsidRPr="00E73185">
              <w:rPr>
                <w:rFonts w:eastAsia="Times New Roman"/>
                <w:sz w:val="26"/>
                <w:szCs w:val="26"/>
                <w:lang w:val="vi-VN"/>
              </w:rPr>
              <w:t xml:space="preserve">ét thấy việc đưa thêm yêu cầu có chứng chỉ/giấy chứng nhận nghiệp vụ cơ sở về đo lường do Bộ </w:t>
            </w:r>
            <w:r w:rsidRPr="00E73185">
              <w:rPr>
                <w:rFonts w:eastAsia="Times New Roman"/>
                <w:sz w:val="26"/>
                <w:szCs w:val="26"/>
              </w:rPr>
              <w:t>KH&amp;CN</w:t>
            </w:r>
            <w:r w:rsidRPr="00E73185">
              <w:rPr>
                <w:rFonts w:eastAsia="Times New Roman"/>
                <w:sz w:val="26"/>
                <w:szCs w:val="26"/>
                <w:lang w:val="vi-VN"/>
              </w:rPr>
              <w:t xml:space="preserve"> tổ chức thực hiện chưa phù hợp vì:</w:t>
            </w:r>
          </w:p>
          <w:p w14:paraId="747B597A" w14:textId="77777777" w:rsidR="00DB003B" w:rsidRPr="00E73185" w:rsidRDefault="00DB003B"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w:t>
            </w:r>
            <w:r w:rsidRPr="00E73185">
              <w:rPr>
                <w:rFonts w:eastAsia="Times New Roman"/>
                <w:sz w:val="26"/>
                <w:szCs w:val="26"/>
                <w:lang w:val="vi-VN"/>
              </w:rPr>
              <w:t xml:space="preserve"> Làm tăng điều kiện;</w:t>
            </w:r>
          </w:p>
          <w:p w14:paraId="63FC2FDD" w14:textId="3B249B20" w:rsidR="00DB003B" w:rsidRPr="00E73185" w:rsidRDefault="00DB003B" w:rsidP="00C86594">
            <w:pPr>
              <w:spacing w:before="0" w:after="0"/>
              <w:jc w:val="both"/>
              <w:rPr>
                <w:sz w:val="26"/>
                <w:szCs w:val="26"/>
              </w:rPr>
            </w:pPr>
            <w:r w:rsidRPr="00E73185">
              <w:rPr>
                <w:rFonts w:eastAsia="Times New Roman"/>
                <w:sz w:val="26"/>
                <w:szCs w:val="26"/>
              </w:rPr>
              <w:t>+</w:t>
            </w:r>
            <w:r w:rsidRPr="00E73185">
              <w:rPr>
                <w:rFonts w:eastAsia="Times New Roman"/>
                <w:sz w:val="26"/>
                <w:szCs w:val="26"/>
                <w:lang w:val="vi-VN"/>
              </w:rPr>
              <w:t xml:space="preserve"> Dễ gây hiểu nhầm về việc Bộ KH&amp;CN trực tiếp đào tạo và cấp giấy chứng nhận.</w:t>
            </w:r>
          </w:p>
        </w:tc>
      </w:tr>
      <w:tr w:rsidR="00DB003B" w:rsidRPr="00E73185" w14:paraId="7E6CE640" w14:textId="77777777" w:rsidTr="0009750A">
        <w:trPr>
          <w:gridAfter w:val="1"/>
          <w:wAfter w:w="8" w:type="dxa"/>
          <w:trHeight w:val="1966"/>
        </w:trPr>
        <w:tc>
          <w:tcPr>
            <w:tcW w:w="756" w:type="dxa"/>
            <w:vMerge/>
          </w:tcPr>
          <w:p w14:paraId="15DDA3C0"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72DFBD43" w14:textId="77777777" w:rsidR="00DB003B" w:rsidRPr="00E73185" w:rsidRDefault="00DB003B" w:rsidP="00C86594">
            <w:pPr>
              <w:spacing w:before="0" w:after="0"/>
              <w:rPr>
                <w:rFonts w:eastAsia="Times New Roman"/>
                <w:sz w:val="26"/>
                <w:szCs w:val="26"/>
              </w:rPr>
            </w:pPr>
          </w:p>
        </w:tc>
        <w:tc>
          <w:tcPr>
            <w:tcW w:w="1248" w:type="dxa"/>
          </w:tcPr>
          <w:p w14:paraId="0C6C9C3E" w14:textId="59D9ADA6" w:rsidR="00DB003B" w:rsidRPr="00E73185" w:rsidRDefault="00DB003B" w:rsidP="00C86594">
            <w:pPr>
              <w:spacing w:before="0" w:after="0"/>
              <w:jc w:val="center"/>
              <w:rPr>
                <w:rFonts w:eastAsia="Times New Roman"/>
                <w:sz w:val="26"/>
                <w:szCs w:val="26"/>
              </w:rPr>
            </w:pPr>
            <w:r w:rsidRPr="00E73185">
              <w:rPr>
                <w:rFonts w:eastAsia="Times New Roman"/>
                <w:sz w:val="26"/>
                <w:szCs w:val="26"/>
              </w:rPr>
              <w:t>Sở KH&amp;CN tỉnh Vĩnh Long</w:t>
            </w:r>
          </w:p>
        </w:tc>
        <w:tc>
          <w:tcPr>
            <w:tcW w:w="6161" w:type="dxa"/>
          </w:tcPr>
          <w:p w14:paraId="0EE7A67B" w14:textId="77777777" w:rsidR="00DB003B" w:rsidRPr="00E73185" w:rsidRDefault="00DB003B" w:rsidP="00C86594">
            <w:pPr>
              <w:spacing w:before="0" w:after="0" w:line="280" w:lineRule="exact"/>
              <w:ind w:left="-13"/>
              <w:jc w:val="both"/>
              <w:rPr>
                <w:rFonts w:eastAsia="Times New Roman"/>
                <w:i/>
                <w:spacing w:val="-2"/>
                <w:sz w:val="26"/>
                <w:szCs w:val="26"/>
              </w:rPr>
            </w:pPr>
            <w:r w:rsidRPr="00E73185">
              <w:rPr>
                <w:rFonts w:eastAsia="Times New Roman"/>
                <w:spacing w:val="-2"/>
                <w:sz w:val="26"/>
                <w:szCs w:val="26"/>
              </w:rPr>
              <w:t>Đề nghị xem xét, sửa đổi thành: “</w:t>
            </w:r>
            <w:r w:rsidRPr="00E73185">
              <w:rPr>
                <w:rFonts w:eastAsia="Times New Roman"/>
                <w:i/>
                <w:spacing w:val="-2"/>
                <w:sz w:val="26"/>
                <w:szCs w:val="26"/>
              </w:rPr>
              <w:t xml:space="preserve">Có chứng chỉ hoàn thành khóa đào tạo nghiệp vụ cơ sở về đo lường và nghiệp vụ kiểm định, hiệu chuẩn, thử nghiệm tương ứng với từng lĩnh vực đăng ký hoạt động do các đơn vị đào tạo được Bộ Khoa học và Công nghệ công nhận”. </w:t>
            </w:r>
          </w:p>
          <w:p w14:paraId="3DB2B564" w14:textId="67EA62BF" w:rsidR="00DB003B" w:rsidRPr="00E73185" w:rsidRDefault="00DB003B" w:rsidP="00C86594">
            <w:pPr>
              <w:widowControl w:val="0"/>
              <w:spacing w:before="0" w:after="0" w:line="280" w:lineRule="exact"/>
              <w:jc w:val="both"/>
              <w:rPr>
                <w:rFonts w:eastAsia="Times New Roman"/>
                <w:sz w:val="26"/>
                <w:szCs w:val="26"/>
              </w:rPr>
            </w:pPr>
            <w:r w:rsidRPr="00E73185">
              <w:rPr>
                <w:rFonts w:eastAsia="Times New Roman"/>
                <w:b/>
                <w:bCs/>
                <w:sz w:val="26"/>
                <w:szCs w:val="26"/>
              </w:rPr>
              <w:t>Lý do:</w:t>
            </w:r>
            <w:r w:rsidRPr="00E73185">
              <w:rPr>
                <w:rFonts w:eastAsia="Times New Roman"/>
                <w:sz w:val="26"/>
                <w:szCs w:val="26"/>
              </w:rPr>
              <w:t xml:space="preserve"> các chứng chỉ nghiệp vụ không hoàn toàn do Bộ KH&amp;CN trực tiếp cấp mà đa phần được cấp bởi các đơn vị đào tạo được Bộ công nhận.</w:t>
            </w:r>
          </w:p>
        </w:tc>
        <w:tc>
          <w:tcPr>
            <w:tcW w:w="5145" w:type="dxa"/>
            <w:vMerge/>
          </w:tcPr>
          <w:p w14:paraId="0BE58005" w14:textId="0560B6EB" w:rsidR="00DB003B" w:rsidRPr="00E73185" w:rsidRDefault="00DB003B" w:rsidP="00C86594">
            <w:pPr>
              <w:spacing w:before="0" w:after="0"/>
              <w:jc w:val="both"/>
              <w:rPr>
                <w:sz w:val="26"/>
                <w:szCs w:val="26"/>
              </w:rPr>
            </w:pPr>
          </w:p>
        </w:tc>
      </w:tr>
      <w:tr w:rsidR="00DB003B" w:rsidRPr="00E73185" w14:paraId="78A81772" w14:textId="77777777" w:rsidTr="0009750A">
        <w:trPr>
          <w:gridAfter w:val="1"/>
          <w:wAfter w:w="8" w:type="dxa"/>
          <w:trHeight w:val="50"/>
        </w:trPr>
        <w:tc>
          <w:tcPr>
            <w:tcW w:w="756" w:type="dxa"/>
            <w:vMerge/>
          </w:tcPr>
          <w:p w14:paraId="100DB22A"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78789C54" w14:textId="77777777" w:rsidR="00DB003B" w:rsidRPr="00E73185" w:rsidRDefault="00DB003B" w:rsidP="00C86594">
            <w:pPr>
              <w:spacing w:before="0" w:after="0"/>
              <w:rPr>
                <w:rFonts w:eastAsia="Times New Roman"/>
                <w:sz w:val="26"/>
                <w:szCs w:val="26"/>
              </w:rPr>
            </w:pPr>
          </w:p>
        </w:tc>
        <w:tc>
          <w:tcPr>
            <w:tcW w:w="1248" w:type="dxa"/>
          </w:tcPr>
          <w:p w14:paraId="46124B5F" w14:textId="741C6E2D" w:rsidR="00DB003B" w:rsidRPr="00E73185" w:rsidRDefault="00DB003B" w:rsidP="00C86594">
            <w:pPr>
              <w:spacing w:before="0" w:after="0"/>
              <w:jc w:val="center"/>
              <w:rPr>
                <w:rFonts w:eastAsia="Times New Roman"/>
                <w:sz w:val="26"/>
                <w:szCs w:val="26"/>
              </w:rPr>
            </w:pPr>
            <w:r w:rsidRPr="00E73185">
              <w:rPr>
                <w:rFonts w:eastAsia="Times New Roman"/>
                <w:sz w:val="26"/>
                <w:szCs w:val="26"/>
              </w:rPr>
              <w:t>Bộ Quốc phòng</w:t>
            </w:r>
          </w:p>
        </w:tc>
        <w:tc>
          <w:tcPr>
            <w:tcW w:w="6161" w:type="dxa"/>
          </w:tcPr>
          <w:p w14:paraId="01BB9D40" w14:textId="77777777" w:rsidR="00DB003B" w:rsidRPr="00E73185" w:rsidRDefault="00DB003B" w:rsidP="00C86594">
            <w:pPr>
              <w:widowControl w:val="0"/>
              <w:spacing w:before="0" w:after="0" w:line="280" w:lineRule="exact"/>
              <w:jc w:val="both"/>
              <w:rPr>
                <w:rFonts w:eastAsia="Times New Roman"/>
                <w:i/>
                <w:spacing w:val="-8"/>
                <w:sz w:val="26"/>
                <w:szCs w:val="26"/>
              </w:rPr>
            </w:pPr>
            <w:r w:rsidRPr="00E73185">
              <w:rPr>
                <w:rFonts w:eastAsia="Times New Roman"/>
                <w:spacing w:val="-8"/>
                <w:sz w:val="26"/>
                <w:szCs w:val="26"/>
              </w:rPr>
              <w:t>Đề nghị sửa thành “</w:t>
            </w:r>
            <w:r w:rsidRPr="00E73185">
              <w:rPr>
                <w:rFonts w:eastAsia="Times New Roman"/>
                <w:i/>
                <w:spacing w:val="-8"/>
                <w:sz w:val="26"/>
                <w:szCs w:val="26"/>
              </w:rPr>
              <w:t>Có chứng chỉ hoàn thành khóa đào tạo nghiệp vụ cơ sở về đo lường</w:t>
            </w:r>
            <w:r w:rsidRPr="00E73185">
              <w:rPr>
                <w:spacing w:val="-8"/>
                <w:sz w:val="26"/>
                <w:szCs w:val="26"/>
              </w:rPr>
              <w:t xml:space="preserve"> </w:t>
            </w:r>
            <w:r w:rsidRPr="00E73185">
              <w:rPr>
                <w:rFonts w:eastAsia="Times New Roman"/>
                <w:i/>
                <w:spacing w:val="-8"/>
                <w:sz w:val="26"/>
                <w:szCs w:val="26"/>
              </w:rPr>
              <w:t xml:space="preserve">do Bộ Khoa học và Công nghệ </w:t>
            </w:r>
            <w:r w:rsidRPr="00E73185">
              <w:rPr>
                <w:rFonts w:eastAsia="Times New Roman"/>
                <w:bCs/>
                <w:i/>
                <w:spacing w:val="-8"/>
                <w:sz w:val="26"/>
                <w:szCs w:val="26"/>
              </w:rPr>
              <w:t>hoặc cơ sở đào tạo được đánh giá đủ điều kiện</w:t>
            </w:r>
            <w:r w:rsidRPr="00E73185">
              <w:rPr>
                <w:rFonts w:eastAsia="Times New Roman"/>
                <w:b/>
                <w:i/>
                <w:spacing w:val="-8"/>
                <w:sz w:val="26"/>
                <w:szCs w:val="26"/>
              </w:rPr>
              <w:t xml:space="preserve"> </w:t>
            </w:r>
            <w:r w:rsidRPr="00E73185">
              <w:rPr>
                <w:rFonts w:eastAsia="Times New Roman"/>
                <w:i/>
                <w:spacing w:val="-8"/>
                <w:sz w:val="26"/>
                <w:szCs w:val="26"/>
              </w:rPr>
              <w:t>tổ chức thực hiện…”</w:t>
            </w:r>
          </w:p>
          <w:p w14:paraId="46E25FB1" w14:textId="158C5F1E" w:rsidR="00DB003B" w:rsidRPr="00E73185" w:rsidRDefault="00DB003B" w:rsidP="00C86594">
            <w:pPr>
              <w:spacing w:before="0" w:after="0" w:line="280" w:lineRule="exact"/>
              <w:ind w:left="-13"/>
              <w:jc w:val="both"/>
              <w:rPr>
                <w:rFonts w:eastAsia="Times New Roman"/>
                <w:spacing w:val="-2"/>
                <w:sz w:val="26"/>
                <w:szCs w:val="26"/>
              </w:rPr>
            </w:pPr>
            <w:r w:rsidRPr="00E73185">
              <w:rPr>
                <w:rFonts w:eastAsia="Times New Roman"/>
                <w:b/>
                <w:bCs/>
                <w:sz w:val="26"/>
                <w:szCs w:val="26"/>
              </w:rPr>
              <w:t>Lý do:</w:t>
            </w:r>
            <w:r w:rsidRPr="00E73185">
              <w:rPr>
                <w:rFonts w:eastAsia="Times New Roman"/>
                <w:sz w:val="26"/>
                <w:szCs w:val="26"/>
              </w:rPr>
              <w:t xml:space="preserve"> để đảm bảo huy động được sự tham gia của các cơ sở đào tạo có đủ điều kiện tổ chức thực hiện.</w:t>
            </w:r>
          </w:p>
        </w:tc>
        <w:tc>
          <w:tcPr>
            <w:tcW w:w="5145" w:type="dxa"/>
            <w:vMerge/>
          </w:tcPr>
          <w:p w14:paraId="757DDD84" w14:textId="19420CF7" w:rsidR="00DB003B" w:rsidRPr="00E73185" w:rsidRDefault="00DB003B" w:rsidP="00C86594">
            <w:pPr>
              <w:spacing w:before="0" w:after="0"/>
              <w:jc w:val="both"/>
              <w:rPr>
                <w:sz w:val="26"/>
                <w:szCs w:val="26"/>
              </w:rPr>
            </w:pPr>
          </w:p>
        </w:tc>
      </w:tr>
      <w:tr w:rsidR="00DB003B" w:rsidRPr="00E73185" w14:paraId="03B0FD9D" w14:textId="77777777" w:rsidTr="0009750A">
        <w:trPr>
          <w:gridAfter w:val="1"/>
          <w:wAfter w:w="8" w:type="dxa"/>
          <w:trHeight w:val="1051"/>
        </w:trPr>
        <w:tc>
          <w:tcPr>
            <w:tcW w:w="756" w:type="dxa"/>
            <w:vMerge/>
          </w:tcPr>
          <w:p w14:paraId="2D16F0E6"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64246A8A" w14:textId="77777777" w:rsidR="00DB003B" w:rsidRPr="00E73185" w:rsidRDefault="00DB003B" w:rsidP="00C86594">
            <w:pPr>
              <w:spacing w:before="0" w:after="0"/>
              <w:rPr>
                <w:rFonts w:eastAsia="Times New Roman"/>
                <w:sz w:val="26"/>
                <w:szCs w:val="26"/>
              </w:rPr>
            </w:pPr>
          </w:p>
        </w:tc>
        <w:tc>
          <w:tcPr>
            <w:tcW w:w="1248" w:type="dxa"/>
          </w:tcPr>
          <w:p w14:paraId="641818CE" w14:textId="6E67924B" w:rsidR="00DB003B" w:rsidRPr="00E73185" w:rsidRDefault="00DB003B" w:rsidP="00C86594">
            <w:pPr>
              <w:spacing w:before="0" w:after="0"/>
              <w:jc w:val="center"/>
              <w:rPr>
                <w:rFonts w:eastAsia="Times New Roman"/>
                <w:sz w:val="26"/>
                <w:szCs w:val="26"/>
              </w:rPr>
            </w:pPr>
            <w:r w:rsidRPr="00E73185">
              <w:rPr>
                <w:rFonts w:eastAsia="Times New Roman"/>
                <w:sz w:val="26"/>
                <w:szCs w:val="26"/>
              </w:rPr>
              <w:t>Bộ Ngoại giao</w:t>
            </w:r>
          </w:p>
        </w:tc>
        <w:tc>
          <w:tcPr>
            <w:tcW w:w="6161" w:type="dxa"/>
          </w:tcPr>
          <w:p w14:paraId="0B7C8D87" w14:textId="1664455A" w:rsidR="00DB003B" w:rsidRPr="00E73185" w:rsidRDefault="00DB003B" w:rsidP="00C86594">
            <w:pPr>
              <w:spacing w:before="0" w:after="0" w:line="255" w:lineRule="auto"/>
              <w:ind w:left="-13"/>
              <w:jc w:val="both"/>
              <w:rPr>
                <w:rFonts w:eastAsia="Times New Roman"/>
                <w:spacing w:val="-2"/>
                <w:sz w:val="26"/>
                <w:szCs w:val="26"/>
              </w:rPr>
            </w:pPr>
            <w:r w:rsidRPr="00E73185">
              <w:rPr>
                <w:rFonts w:eastAsia="Times New Roman"/>
                <w:sz w:val="26"/>
                <w:szCs w:val="26"/>
              </w:rPr>
              <w:t>Đề nghị sửa thành “</w:t>
            </w:r>
            <w:r w:rsidRPr="00E73185">
              <w:rPr>
                <w:rFonts w:eastAsia="Times New Roman"/>
                <w:i/>
                <w:sz w:val="26"/>
                <w:szCs w:val="26"/>
              </w:rPr>
              <w:t>Có chứng chỉ hoàn thành khóa đào tạo nghiệp vụ cơ sở về đo lường do cơ quan quản lý nhà nước có thẩm quyền cấp; có chứng chỉ nghiệp vụ…”</w:t>
            </w:r>
          </w:p>
        </w:tc>
        <w:tc>
          <w:tcPr>
            <w:tcW w:w="5145" w:type="dxa"/>
            <w:vMerge/>
          </w:tcPr>
          <w:p w14:paraId="444E1CBB" w14:textId="43D6B44D" w:rsidR="00DB003B" w:rsidRPr="00E73185" w:rsidRDefault="00DB003B" w:rsidP="00C86594">
            <w:pPr>
              <w:spacing w:before="0" w:after="0"/>
              <w:jc w:val="both"/>
              <w:rPr>
                <w:sz w:val="26"/>
                <w:szCs w:val="26"/>
              </w:rPr>
            </w:pPr>
          </w:p>
        </w:tc>
      </w:tr>
      <w:tr w:rsidR="00E73185" w:rsidRPr="00E73185" w14:paraId="1C5F3266" w14:textId="77777777" w:rsidTr="0009750A">
        <w:trPr>
          <w:gridAfter w:val="1"/>
          <w:wAfter w:w="8" w:type="dxa"/>
          <w:trHeight w:val="20"/>
        </w:trPr>
        <w:tc>
          <w:tcPr>
            <w:tcW w:w="756" w:type="dxa"/>
            <w:vMerge/>
          </w:tcPr>
          <w:p w14:paraId="513FCCC4"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179F605C" w14:textId="77777777" w:rsidR="00C86594" w:rsidRPr="00E73185" w:rsidRDefault="00C86594" w:rsidP="00C86594">
            <w:pPr>
              <w:spacing w:before="0" w:after="0"/>
              <w:rPr>
                <w:rFonts w:eastAsia="Times New Roman"/>
                <w:sz w:val="26"/>
                <w:szCs w:val="26"/>
              </w:rPr>
            </w:pPr>
          </w:p>
        </w:tc>
        <w:tc>
          <w:tcPr>
            <w:tcW w:w="1248" w:type="dxa"/>
          </w:tcPr>
          <w:p w14:paraId="58406523" w14:textId="6E206416" w:rsidR="00C86594" w:rsidRPr="00E73185" w:rsidRDefault="00C86594" w:rsidP="00C86594">
            <w:pPr>
              <w:spacing w:before="0" w:after="0"/>
              <w:jc w:val="center"/>
              <w:rPr>
                <w:rFonts w:eastAsia="Times New Roman"/>
                <w:sz w:val="26"/>
                <w:szCs w:val="26"/>
              </w:rPr>
            </w:pPr>
            <w:r w:rsidRPr="00E73185">
              <w:rPr>
                <w:rFonts w:eastAsia="Times New Roman"/>
                <w:sz w:val="26"/>
                <w:szCs w:val="26"/>
              </w:rPr>
              <w:t>Sở KH&amp;CN TP. Đà Nẵng</w:t>
            </w:r>
          </w:p>
        </w:tc>
        <w:tc>
          <w:tcPr>
            <w:tcW w:w="6161" w:type="dxa"/>
          </w:tcPr>
          <w:p w14:paraId="51F10289" w14:textId="3CEF2CF0" w:rsidR="00C86594" w:rsidRPr="00E73185" w:rsidRDefault="00C86594" w:rsidP="00DB003B">
            <w:pPr>
              <w:spacing w:before="0" w:after="0" w:line="280" w:lineRule="exact"/>
              <w:ind w:left="-11"/>
              <w:jc w:val="both"/>
              <w:rPr>
                <w:i/>
                <w:sz w:val="26"/>
                <w:szCs w:val="26"/>
              </w:rPr>
            </w:pPr>
            <w:r w:rsidRPr="00E73185">
              <w:rPr>
                <w:sz w:val="26"/>
                <w:szCs w:val="26"/>
              </w:rPr>
              <w:t xml:space="preserve">Đề nghị không bổ sung quy định về yêu cầu </w:t>
            </w:r>
            <w:r w:rsidRPr="00E73185">
              <w:rPr>
                <w:i/>
                <w:sz w:val="26"/>
                <w:szCs w:val="26"/>
              </w:rPr>
              <w:t>“Có chứng chỉ hoàn thành khóa đào tạo nghiệp vụ cơ sở về đo lường do Bộ Khoa học và Công nghệ tổ chức thực hiện”.</w:t>
            </w:r>
          </w:p>
          <w:p w14:paraId="3974E700" w14:textId="6715D83C" w:rsidR="00C86594" w:rsidRPr="00E73185" w:rsidRDefault="00C86594" w:rsidP="00DB003B">
            <w:pPr>
              <w:spacing w:before="0" w:after="0" w:line="280" w:lineRule="exact"/>
              <w:ind w:left="-11"/>
              <w:jc w:val="both"/>
              <w:rPr>
                <w:rFonts w:eastAsia="Times New Roman"/>
                <w:b/>
                <w:sz w:val="26"/>
                <w:szCs w:val="26"/>
              </w:rPr>
            </w:pPr>
            <w:r w:rsidRPr="00E73185">
              <w:rPr>
                <w:b/>
                <w:sz w:val="26"/>
                <w:szCs w:val="26"/>
              </w:rPr>
              <w:t xml:space="preserve">Lý do: </w:t>
            </w:r>
            <w:r w:rsidRPr="00E73185">
              <w:rPr>
                <w:sz w:val="26"/>
                <w:szCs w:val="26"/>
              </w:rPr>
              <w:t>Việc phải hoàn thành khóa đào tạo nghiệp vụ cơ sở về đo lường học do Bộ KH&amp;CN tổ chức là không cần thiết, vì các nội dung này đã được lồng ghép trong các hoạt động đào tạo về nghiệp vụ kiểm định, hiệu chuẩn, thử nghiệm và các tổ chức có chức năng đào tạo về đo lường hoàn toàn có thể đáp ứng được yêu cầu này, không nhất thiết phải do Bộ KH&amp;CN tổ chức</w:t>
            </w:r>
          </w:p>
        </w:tc>
        <w:tc>
          <w:tcPr>
            <w:tcW w:w="5145" w:type="dxa"/>
            <w:vMerge w:val="restart"/>
          </w:tcPr>
          <w:p w14:paraId="77930494" w14:textId="77777777" w:rsidR="00C86594" w:rsidRPr="00E73185" w:rsidRDefault="00C86594" w:rsidP="00C86594">
            <w:pPr>
              <w:widowControl w:val="0"/>
              <w:spacing w:before="0" w:after="0" w:line="280" w:lineRule="exact"/>
              <w:jc w:val="both"/>
              <w:rPr>
                <w:sz w:val="26"/>
                <w:szCs w:val="26"/>
              </w:rPr>
            </w:pPr>
            <w:r w:rsidRPr="00E73185">
              <w:rPr>
                <w:sz w:val="26"/>
                <w:szCs w:val="26"/>
                <w:lang w:val="vi-VN"/>
              </w:rPr>
              <w:t>Đã chỉnh sửa dự thảo theo hướng</w:t>
            </w:r>
            <w:r w:rsidRPr="00E73185">
              <w:rPr>
                <w:sz w:val="26"/>
                <w:szCs w:val="26"/>
              </w:rPr>
              <w:t xml:space="preserve">: </w:t>
            </w:r>
          </w:p>
          <w:p w14:paraId="5E239F45" w14:textId="77777777" w:rsidR="00C86594" w:rsidRPr="00E73185" w:rsidRDefault="00C86594" w:rsidP="00C86594">
            <w:pPr>
              <w:widowControl w:val="0"/>
              <w:spacing w:before="0" w:after="0" w:line="280" w:lineRule="exact"/>
              <w:jc w:val="both"/>
              <w:rPr>
                <w:i/>
                <w:spacing w:val="-6"/>
                <w:sz w:val="26"/>
                <w:szCs w:val="26"/>
              </w:rPr>
            </w:pPr>
            <w:r w:rsidRPr="00E73185">
              <w:rPr>
                <w:spacing w:val="-6"/>
                <w:sz w:val="26"/>
                <w:szCs w:val="26"/>
              </w:rPr>
              <w:t>+ T</w:t>
            </w:r>
            <w:r w:rsidRPr="00E73185">
              <w:rPr>
                <w:spacing w:val="-6"/>
                <w:sz w:val="26"/>
                <w:szCs w:val="26"/>
                <w:lang w:val="vi-VN"/>
              </w:rPr>
              <w:t xml:space="preserve">hay thế từ </w:t>
            </w:r>
            <w:r w:rsidRPr="00E73185">
              <w:rPr>
                <w:i/>
                <w:spacing w:val="-6"/>
                <w:sz w:val="26"/>
                <w:szCs w:val="26"/>
                <w:lang w:val="vi-VN"/>
              </w:rPr>
              <w:t>“đào tạo”</w:t>
            </w:r>
            <w:r w:rsidRPr="00E73185">
              <w:rPr>
                <w:spacing w:val="-6"/>
                <w:sz w:val="26"/>
                <w:szCs w:val="26"/>
                <w:lang w:val="vi-VN"/>
              </w:rPr>
              <w:t xml:space="preserve"> bằng cụm </w:t>
            </w:r>
            <w:r w:rsidRPr="00E73185">
              <w:rPr>
                <w:i/>
                <w:spacing w:val="-6"/>
                <w:sz w:val="26"/>
                <w:szCs w:val="26"/>
                <w:lang w:val="vi-VN"/>
              </w:rPr>
              <w:t>từ “huấn luyện, bồi dưỡng”</w:t>
            </w:r>
            <w:r w:rsidRPr="00E73185">
              <w:rPr>
                <w:spacing w:val="-6"/>
                <w:sz w:val="26"/>
                <w:szCs w:val="26"/>
                <w:lang w:val="vi-VN"/>
              </w:rPr>
              <w:t xml:space="preserve"> cho phù hợp hơn với tính chất, thời gian của khóa học</w:t>
            </w:r>
            <w:r w:rsidRPr="00E73185">
              <w:rPr>
                <w:spacing w:val="-6"/>
                <w:sz w:val="26"/>
                <w:szCs w:val="26"/>
              </w:rPr>
              <w:t xml:space="preserve">, thay thế cụm từ </w:t>
            </w:r>
            <w:r w:rsidRPr="00E73185">
              <w:rPr>
                <w:i/>
                <w:iCs/>
                <w:spacing w:val="-6"/>
                <w:sz w:val="26"/>
                <w:szCs w:val="26"/>
              </w:rPr>
              <w:t>“</w:t>
            </w:r>
            <w:r w:rsidRPr="00E73185">
              <w:rPr>
                <w:rFonts w:eastAsia="Times New Roman"/>
                <w:i/>
                <w:sz w:val="26"/>
                <w:szCs w:val="26"/>
                <w:lang w:val="vi-VN"/>
              </w:rPr>
              <w:t>từng lĩnh vực</w:t>
            </w:r>
            <w:r w:rsidRPr="00E73185">
              <w:rPr>
                <w:rFonts w:eastAsia="Times New Roman"/>
                <w:i/>
                <w:sz w:val="26"/>
                <w:szCs w:val="26"/>
              </w:rPr>
              <w:t xml:space="preserve">” </w:t>
            </w:r>
            <w:r w:rsidRPr="00E73185">
              <w:rPr>
                <w:rFonts w:eastAsia="Times New Roman"/>
                <w:iCs/>
                <w:sz w:val="26"/>
                <w:szCs w:val="26"/>
              </w:rPr>
              <w:t xml:space="preserve">bằng cụm từ </w:t>
            </w:r>
            <w:r w:rsidRPr="00E73185">
              <w:rPr>
                <w:rFonts w:eastAsia="Times New Roman"/>
                <w:i/>
                <w:sz w:val="26"/>
                <w:szCs w:val="26"/>
              </w:rPr>
              <w:t>“phương tiện đo, chuẩn đo lường”</w:t>
            </w:r>
            <w:r w:rsidRPr="00E73185">
              <w:rPr>
                <w:rFonts w:eastAsia="Times New Roman"/>
                <w:iCs/>
                <w:sz w:val="26"/>
                <w:szCs w:val="26"/>
              </w:rPr>
              <w:t xml:space="preserve"> cho thống nhất cụm từ sử dụng và cách hiểu trong toàn văn bản</w:t>
            </w:r>
          </w:p>
          <w:p w14:paraId="17A1FD80" w14:textId="77777777" w:rsidR="00C86594" w:rsidRPr="00E73185" w:rsidRDefault="00C86594" w:rsidP="00C86594">
            <w:pPr>
              <w:widowControl w:val="0"/>
              <w:spacing w:before="0" w:after="0" w:line="280" w:lineRule="exact"/>
              <w:jc w:val="both"/>
              <w:rPr>
                <w:spacing w:val="-6"/>
                <w:sz w:val="26"/>
                <w:szCs w:val="26"/>
                <w:lang w:val="vi-VN"/>
              </w:rPr>
            </w:pPr>
            <w:r w:rsidRPr="00E73185">
              <w:rPr>
                <w:i/>
                <w:spacing w:val="-6"/>
                <w:sz w:val="26"/>
                <w:szCs w:val="26"/>
              </w:rPr>
              <w:t xml:space="preserve">+ </w:t>
            </w:r>
            <w:r w:rsidRPr="00E73185">
              <w:rPr>
                <w:spacing w:val="-6"/>
                <w:sz w:val="26"/>
                <w:szCs w:val="26"/>
              </w:rPr>
              <w:t xml:space="preserve">Giữ nguyên cụm từ </w:t>
            </w:r>
            <w:r w:rsidRPr="00E73185">
              <w:rPr>
                <w:i/>
                <w:spacing w:val="-6"/>
                <w:sz w:val="26"/>
                <w:szCs w:val="26"/>
              </w:rPr>
              <w:t xml:space="preserve">“Đã hoàn thành” </w:t>
            </w:r>
            <w:r w:rsidRPr="00E73185">
              <w:rPr>
                <w:spacing w:val="-6"/>
                <w:sz w:val="26"/>
                <w:szCs w:val="26"/>
              </w:rPr>
              <w:t xml:space="preserve">như quy định tại Nghị định số 154 thay vì sử dụng từ </w:t>
            </w:r>
            <w:r w:rsidRPr="00E73185">
              <w:rPr>
                <w:i/>
                <w:spacing w:val="-6"/>
                <w:sz w:val="26"/>
                <w:szCs w:val="26"/>
              </w:rPr>
              <w:t>“</w:t>
            </w:r>
            <w:r w:rsidRPr="00E73185">
              <w:rPr>
                <w:rFonts w:eastAsia="Times New Roman"/>
                <w:i/>
                <w:spacing w:val="-6"/>
                <w:sz w:val="26"/>
                <w:szCs w:val="26"/>
                <w:lang w:val="vi-VN"/>
              </w:rPr>
              <w:t xml:space="preserve">Có </w:t>
            </w:r>
            <w:r w:rsidRPr="00E73185">
              <w:rPr>
                <w:i/>
                <w:spacing w:val="-6"/>
                <w:sz w:val="26"/>
                <w:szCs w:val="26"/>
              </w:rPr>
              <w:t>chứng chỉ</w:t>
            </w:r>
            <w:r w:rsidRPr="00E73185">
              <w:rPr>
                <w:rFonts w:eastAsia="Times New Roman"/>
                <w:i/>
                <w:spacing w:val="-6"/>
                <w:sz w:val="26"/>
                <w:szCs w:val="26"/>
                <w:lang w:val="vi-VN"/>
              </w:rPr>
              <w:t xml:space="preserve"> hoàn thành</w:t>
            </w:r>
            <w:r w:rsidRPr="00E73185">
              <w:rPr>
                <w:i/>
                <w:spacing w:val="-6"/>
                <w:sz w:val="26"/>
                <w:szCs w:val="26"/>
              </w:rPr>
              <w:t>”</w:t>
            </w:r>
            <w:r w:rsidRPr="00E73185">
              <w:rPr>
                <w:spacing w:val="-6"/>
                <w:sz w:val="26"/>
                <w:szCs w:val="26"/>
              </w:rPr>
              <w:t xml:space="preserve"> nhằm linh hoạt hơn cho tổ chức thực hiện hoạt động bồi dưỡng, huấn luyện nghiệp vụ</w:t>
            </w:r>
            <w:r w:rsidRPr="00E73185">
              <w:rPr>
                <w:spacing w:val="-6"/>
                <w:sz w:val="26"/>
                <w:szCs w:val="26"/>
                <w:lang w:val="vi-VN"/>
              </w:rPr>
              <w:t>.</w:t>
            </w:r>
          </w:p>
          <w:p w14:paraId="3C86CC66" w14:textId="77777777" w:rsidR="00C86594" w:rsidRPr="00E73185" w:rsidRDefault="00C86594" w:rsidP="00C86594">
            <w:pPr>
              <w:widowControl w:val="0"/>
              <w:spacing w:before="0" w:after="0" w:line="280" w:lineRule="exact"/>
              <w:jc w:val="both"/>
              <w:rPr>
                <w:i/>
                <w:iCs/>
                <w:sz w:val="26"/>
                <w:szCs w:val="26"/>
                <w:lang w:val="vi-VN"/>
              </w:rPr>
            </w:pPr>
            <w:r w:rsidRPr="00E73185">
              <w:rPr>
                <w:sz w:val="26"/>
                <w:szCs w:val="26"/>
              </w:rPr>
              <w:t>+ Không quy định phải được đào tạo về nghiệp vụ cơ sở về đo lường do Bộ KH&amp;CN tổ chức thực hiện</w:t>
            </w:r>
          </w:p>
          <w:p w14:paraId="1A5C480A" w14:textId="77777777" w:rsidR="00C86594" w:rsidRPr="00E73185" w:rsidRDefault="00C86594" w:rsidP="00C86594">
            <w:pPr>
              <w:widowControl w:val="0"/>
              <w:spacing w:before="0" w:after="0" w:line="280" w:lineRule="exact"/>
              <w:jc w:val="both"/>
              <w:rPr>
                <w:rFonts w:eastAsia="Times New Roman"/>
                <w:b/>
                <w:sz w:val="26"/>
                <w:szCs w:val="26"/>
                <w:lang w:val="vi-VN"/>
              </w:rPr>
            </w:pPr>
            <w:r w:rsidRPr="00E73185">
              <w:rPr>
                <w:rFonts w:eastAsia="Times New Roman"/>
                <w:b/>
                <w:sz w:val="26"/>
                <w:szCs w:val="26"/>
                <w:lang w:val="vi-VN"/>
              </w:rPr>
              <w:t xml:space="preserve">Lý do: </w:t>
            </w:r>
          </w:p>
          <w:p w14:paraId="61445915" w14:textId="77777777" w:rsidR="00C86594" w:rsidRPr="00E73185" w:rsidRDefault="00C86594"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 X</w:t>
            </w:r>
            <w:r w:rsidRPr="00E73185">
              <w:rPr>
                <w:rFonts w:eastAsia="Times New Roman"/>
                <w:sz w:val="26"/>
                <w:szCs w:val="26"/>
                <w:lang w:val="vi-VN"/>
              </w:rPr>
              <w:t xml:space="preserve">ét thấy việc đưa thêm yêu cầu có chứng chỉ/giấy chứng nhận nghiệp vụ cơ sở về đo lường do Bộ </w:t>
            </w:r>
            <w:r w:rsidRPr="00E73185">
              <w:rPr>
                <w:rFonts w:eastAsia="Times New Roman"/>
                <w:sz w:val="26"/>
                <w:szCs w:val="26"/>
              </w:rPr>
              <w:t>KH&amp;CN</w:t>
            </w:r>
            <w:r w:rsidRPr="00E73185">
              <w:rPr>
                <w:rFonts w:eastAsia="Times New Roman"/>
                <w:sz w:val="26"/>
                <w:szCs w:val="26"/>
                <w:lang w:val="vi-VN"/>
              </w:rPr>
              <w:t xml:space="preserve"> tổ chức thực hiện chưa phù hợp vì:</w:t>
            </w:r>
          </w:p>
          <w:p w14:paraId="161A7657" w14:textId="77777777" w:rsidR="00C86594" w:rsidRPr="00E73185" w:rsidRDefault="00C86594"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w:t>
            </w:r>
            <w:r w:rsidRPr="00E73185">
              <w:rPr>
                <w:rFonts w:eastAsia="Times New Roman"/>
                <w:sz w:val="26"/>
                <w:szCs w:val="26"/>
                <w:lang w:val="vi-VN"/>
              </w:rPr>
              <w:t xml:space="preserve"> Làm tăng điều kiện;</w:t>
            </w:r>
          </w:p>
          <w:p w14:paraId="54CECB6F" w14:textId="5550475E" w:rsidR="00C86594" w:rsidRPr="00E73185" w:rsidRDefault="00C86594" w:rsidP="00C86594">
            <w:pPr>
              <w:spacing w:before="0" w:after="0"/>
              <w:jc w:val="both"/>
              <w:rPr>
                <w:rFonts w:eastAsia="Times New Roman"/>
                <w:sz w:val="26"/>
                <w:szCs w:val="26"/>
              </w:rPr>
            </w:pPr>
            <w:r w:rsidRPr="00E73185">
              <w:rPr>
                <w:rFonts w:eastAsia="Times New Roman"/>
                <w:sz w:val="26"/>
                <w:szCs w:val="26"/>
              </w:rPr>
              <w:t>+</w:t>
            </w:r>
            <w:r w:rsidRPr="00E73185">
              <w:rPr>
                <w:rFonts w:eastAsia="Times New Roman"/>
                <w:sz w:val="26"/>
                <w:szCs w:val="26"/>
                <w:lang w:val="vi-VN"/>
              </w:rPr>
              <w:t xml:space="preserve"> Dễ gây hiểu nhầm về việc Bộ KH&amp;CN trực tiếp đào tạo và cấp giấy chứng nhận.</w:t>
            </w:r>
          </w:p>
        </w:tc>
      </w:tr>
      <w:tr w:rsidR="00E73185" w:rsidRPr="00E73185" w14:paraId="126BBA0A" w14:textId="77777777" w:rsidTr="0009750A">
        <w:trPr>
          <w:gridAfter w:val="1"/>
          <w:wAfter w:w="8" w:type="dxa"/>
          <w:trHeight w:val="20"/>
        </w:trPr>
        <w:tc>
          <w:tcPr>
            <w:tcW w:w="756" w:type="dxa"/>
            <w:vMerge/>
          </w:tcPr>
          <w:p w14:paraId="3BE05BD1" w14:textId="77777777" w:rsidR="00C86594" w:rsidRPr="00E73185" w:rsidRDefault="00C86594" w:rsidP="00C86594">
            <w:pPr>
              <w:pStyle w:val="ListParagraph"/>
              <w:numPr>
                <w:ilvl w:val="0"/>
                <w:numId w:val="16"/>
              </w:numPr>
              <w:spacing w:before="0" w:after="0"/>
              <w:jc w:val="center"/>
              <w:rPr>
                <w:sz w:val="26"/>
                <w:szCs w:val="26"/>
                <w:lang w:val="vi-VN"/>
              </w:rPr>
            </w:pPr>
          </w:p>
        </w:tc>
        <w:tc>
          <w:tcPr>
            <w:tcW w:w="2080" w:type="dxa"/>
            <w:vMerge/>
          </w:tcPr>
          <w:p w14:paraId="292F2723" w14:textId="77777777" w:rsidR="00C86594" w:rsidRPr="00E73185" w:rsidRDefault="00C86594" w:rsidP="00C86594">
            <w:pPr>
              <w:spacing w:before="0" w:after="0"/>
              <w:rPr>
                <w:rFonts w:eastAsia="Times New Roman"/>
                <w:sz w:val="26"/>
                <w:szCs w:val="26"/>
              </w:rPr>
            </w:pPr>
          </w:p>
        </w:tc>
        <w:tc>
          <w:tcPr>
            <w:tcW w:w="1248" w:type="dxa"/>
          </w:tcPr>
          <w:p w14:paraId="10FD24C3" w14:textId="6E0FE77C" w:rsidR="00C86594" w:rsidRPr="00E73185" w:rsidRDefault="00C86594" w:rsidP="00C86594">
            <w:pPr>
              <w:spacing w:before="0" w:after="0"/>
              <w:jc w:val="center"/>
              <w:rPr>
                <w:rFonts w:eastAsia="Times New Roman"/>
                <w:sz w:val="26"/>
                <w:szCs w:val="26"/>
              </w:rPr>
            </w:pPr>
            <w:r w:rsidRPr="00E73185">
              <w:rPr>
                <w:rFonts w:eastAsia="Times New Roman"/>
                <w:sz w:val="26"/>
                <w:szCs w:val="26"/>
              </w:rPr>
              <w:t>Liên đoàn Thương mại và Công nghiệp Việt Nam (VCCI)</w:t>
            </w:r>
          </w:p>
        </w:tc>
        <w:tc>
          <w:tcPr>
            <w:tcW w:w="6161" w:type="dxa"/>
          </w:tcPr>
          <w:p w14:paraId="74908C13" w14:textId="77777777" w:rsidR="00C86594" w:rsidRPr="00E73185" w:rsidRDefault="00C86594" w:rsidP="00DB003B">
            <w:pPr>
              <w:spacing w:before="0" w:after="0" w:line="280" w:lineRule="exact"/>
              <w:ind w:left="-13"/>
              <w:jc w:val="both"/>
              <w:rPr>
                <w:spacing w:val="-6"/>
                <w:sz w:val="26"/>
                <w:szCs w:val="26"/>
              </w:rPr>
            </w:pPr>
            <w:r w:rsidRPr="00E73185">
              <w:rPr>
                <w:spacing w:val="-6"/>
                <w:sz w:val="26"/>
                <w:szCs w:val="26"/>
              </w:rPr>
              <w:t>Đề nghị sửa đổi theo hướng, không phải cấp chứng chỉ hoàn thành khóa đào tạo và việc đào tạo nên để cho các tổ chức, đơn vị ngoài nhà nước thực hiện.</w:t>
            </w:r>
          </w:p>
          <w:p w14:paraId="7D2D8ABF" w14:textId="77777777" w:rsidR="00C86594" w:rsidRPr="00E73185" w:rsidRDefault="00C86594" w:rsidP="00DB003B">
            <w:pPr>
              <w:spacing w:before="0" w:after="0" w:line="280" w:lineRule="exact"/>
              <w:jc w:val="both"/>
              <w:rPr>
                <w:spacing w:val="-4"/>
                <w:sz w:val="26"/>
                <w:szCs w:val="26"/>
              </w:rPr>
            </w:pPr>
            <w:r w:rsidRPr="00E73185">
              <w:rPr>
                <w:b/>
                <w:spacing w:val="-4"/>
                <w:sz w:val="26"/>
                <w:szCs w:val="26"/>
              </w:rPr>
              <w:t xml:space="preserve">Lý do: </w:t>
            </w:r>
            <w:r w:rsidRPr="00E73185">
              <w:rPr>
                <w:spacing w:val="-4"/>
                <w:sz w:val="26"/>
                <w:szCs w:val="26"/>
              </w:rPr>
              <w:t>Dự thảo đã yêu cầu thêm điều kiện phải có “chứng chỉ hoàn thành khóa học”, trong khi trước đây chỉ cần hoàn thành khóa học là đáp ứng yêu cầu. Việc bổ sung thêm chứng chỉ trong bối cảnh mục tiêu của Dự thảo sửa đổi là nhằm cắt giảm, đơn giản hóa điều kiện kinh doanh dường như chưa phù hợp. Mặt khác, xét về tính minh bạch, quy định trên đang chưa quy định rõ về:</w:t>
            </w:r>
          </w:p>
          <w:p w14:paraId="5730A989" w14:textId="76C3AE81" w:rsidR="00C86594" w:rsidRPr="00E73185" w:rsidRDefault="00C86594" w:rsidP="00DB003B">
            <w:pPr>
              <w:spacing w:before="0" w:after="0" w:line="280" w:lineRule="exact"/>
              <w:jc w:val="both"/>
              <w:rPr>
                <w:sz w:val="26"/>
                <w:szCs w:val="26"/>
              </w:rPr>
            </w:pPr>
            <w:r w:rsidRPr="00E73185">
              <w:rPr>
                <w:sz w:val="26"/>
                <w:szCs w:val="26"/>
              </w:rPr>
              <w:t>+ Trình tự, thủ tục để cấp chứng chỉ này?</w:t>
            </w:r>
          </w:p>
          <w:p w14:paraId="5A780569" w14:textId="5EC73456" w:rsidR="00C86594" w:rsidRPr="00E73185" w:rsidRDefault="00C86594" w:rsidP="00DB003B">
            <w:pPr>
              <w:spacing w:before="0" w:after="0" w:line="280" w:lineRule="exact"/>
              <w:jc w:val="both"/>
              <w:rPr>
                <w:sz w:val="26"/>
                <w:szCs w:val="26"/>
              </w:rPr>
            </w:pPr>
            <w:r w:rsidRPr="00E73185">
              <w:rPr>
                <w:sz w:val="26"/>
                <w:szCs w:val="26"/>
              </w:rPr>
              <w:t>+ Bộ Khoa học và Công nghệ là đơn vị tổ chức đào tạo hay là cơ quan cấp chứng chỉ? Bộ Khoa học và Công nghệ sẽ tổ chức đào tạo nghiệp vụ cơ sở về đo lường, còn nghiệp vụ kiểm định, hiệu chuẩn, thử nghiệm thì sẽ do các cơ sở khác đào tạo? Nếu được hiểu theo hướng, Bộ sẽ thực hiện đào tạo thì cần cân nhắc lại tính hợp lý, bởi vì cơ quan nhà nước không nên thực hiện các hoạt động cung cấp dịch vụ mà các tổ chức, đơn vị ngoài nhà nước có thể thực hiện được.</w:t>
            </w:r>
          </w:p>
        </w:tc>
        <w:tc>
          <w:tcPr>
            <w:tcW w:w="5145" w:type="dxa"/>
            <w:vMerge/>
          </w:tcPr>
          <w:p w14:paraId="49746C4E" w14:textId="3F3878D8" w:rsidR="00C86594" w:rsidRPr="00E73185" w:rsidRDefault="00C86594" w:rsidP="00C86594">
            <w:pPr>
              <w:spacing w:before="0" w:after="0"/>
              <w:jc w:val="both"/>
              <w:rPr>
                <w:sz w:val="26"/>
                <w:szCs w:val="26"/>
              </w:rPr>
            </w:pPr>
          </w:p>
        </w:tc>
      </w:tr>
      <w:tr w:rsidR="00DB003B" w:rsidRPr="00E73185" w14:paraId="05FF32FD" w14:textId="77777777" w:rsidTr="0009750A">
        <w:trPr>
          <w:gridAfter w:val="1"/>
          <w:wAfter w:w="8" w:type="dxa"/>
          <w:trHeight w:val="20"/>
        </w:trPr>
        <w:tc>
          <w:tcPr>
            <w:tcW w:w="756" w:type="dxa"/>
            <w:vMerge/>
          </w:tcPr>
          <w:p w14:paraId="1A922E15"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74FEA249" w14:textId="77777777" w:rsidR="00DB003B" w:rsidRPr="00E73185" w:rsidRDefault="00DB003B" w:rsidP="00C86594">
            <w:pPr>
              <w:spacing w:before="0" w:after="0"/>
              <w:rPr>
                <w:rFonts w:eastAsia="Times New Roman"/>
                <w:sz w:val="26"/>
                <w:szCs w:val="26"/>
              </w:rPr>
            </w:pPr>
          </w:p>
        </w:tc>
        <w:tc>
          <w:tcPr>
            <w:tcW w:w="1248" w:type="dxa"/>
          </w:tcPr>
          <w:p w14:paraId="67A4AF5F" w14:textId="5D2070B7" w:rsidR="00DB003B" w:rsidRPr="00E73185" w:rsidRDefault="00DB003B" w:rsidP="00C86594">
            <w:pPr>
              <w:spacing w:before="0" w:after="0"/>
              <w:jc w:val="center"/>
              <w:rPr>
                <w:rFonts w:eastAsia="Times New Roman"/>
                <w:sz w:val="26"/>
                <w:szCs w:val="26"/>
              </w:rPr>
            </w:pPr>
            <w:r w:rsidRPr="00E73185">
              <w:rPr>
                <w:rFonts w:eastAsia="Times New Roman"/>
                <w:sz w:val="26"/>
                <w:szCs w:val="26"/>
              </w:rPr>
              <w:t>Bộ Công an</w:t>
            </w:r>
          </w:p>
        </w:tc>
        <w:tc>
          <w:tcPr>
            <w:tcW w:w="6161" w:type="dxa"/>
          </w:tcPr>
          <w:p w14:paraId="7C48107E" w14:textId="77777777" w:rsidR="00DB003B" w:rsidRPr="00E73185" w:rsidRDefault="00DB003B" w:rsidP="00C86594">
            <w:pPr>
              <w:widowControl w:val="0"/>
              <w:spacing w:before="0" w:after="0"/>
              <w:jc w:val="both"/>
              <w:rPr>
                <w:rFonts w:eastAsia="Times New Roman"/>
                <w:sz w:val="26"/>
                <w:szCs w:val="26"/>
              </w:rPr>
            </w:pPr>
            <w:r w:rsidRPr="00E73185">
              <w:rPr>
                <w:rFonts w:eastAsia="Times New Roman"/>
                <w:sz w:val="26"/>
                <w:szCs w:val="26"/>
              </w:rPr>
              <w:t>- Đề nghị cân nhắc nội dung quy định về điều kiện “</w:t>
            </w:r>
            <w:r w:rsidRPr="00E73185">
              <w:rPr>
                <w:rFonts w:eastAsia="Times New Roman"/>
                <w:i/>
                <w:sz w:val="26"/>
                <w:szCs w:val="26"/>
              </w:rPr>
              <w:t>Có chứng chỉ hoàn thành khóa đào tạo nghiệp vụ cơ sở về đo lường</w:t>
            </w:r>
            <w:r w:rsidRPr="00E73185">
              <w:rPr>
                <w:sz w:val="26"/>
                <w:szCs w:val="26"/>
              </w:rPr>
              <w:t xml:space="preserve"> </w:t>
            </w:r>
            <w:r w:rsidRPr="00E73185">
              <w:rPr>
                <w:rFonts w:eastAsia="Times New Roman"/>
                <w:i/>
                <w:sz w:val="26"/>
                <w:szCs w:val="26"/>
              </w:rPr>
              <w:t xml:space="preserve">do Bộ Khoa học và Công nghệ tổ chức thực hiện” </w:t>
            </w:r>
            <w:r w:rsidRPr="00E73185">
              <w:rPr>
                <w:rFonts w:eastAsia="Times New Roman"/>
                <w:sz w:val="26"/>
                <w:szCs w:val="26"/>
              </w:rPr>
              <w:t>theo hướng mở, không nhất thiết phải “độc quyền”, duy nhất Bộ KH&amp;CN tổ chức thực hiện hoạt động đào tạo, cấp chứng chỉ này. Ngoài ra, chủ trương của Chính phủ đối với các cơ quan quản lý Nhà nước (trong đó có Bộ KH&amp;CN) cần tập trung, trọng tâm các hoạt động quản lý, hướng dẫn, kiểm tra “hậu kiểm”, còn các hoạt động dịch vụ công như đào tạo, cấp chứng chỉ nên khuyến khích chuyển giao cho các tổ chức xã hội đảm bảo có đủ điều kiện, năng lực thực hiện.</w:t>
            </w:r>
          </w:p>
          <w:p w14:paraId="33E8BC3C" w14:textId="4106B577" w:rsidR="00DB003B" w:rsidRPr="00E73185" w:rsidRDefault="00DB003B" w:rsidP="00C86594">
            <w:pPr>
              <w:widowControl w:val="0"/>
              <w:spacing w:before="0" w:after="0"/>
              <w:jc w:val="both"/>
              <w:rPr>
                <w:rFonts w:eastAsia="Times New Roman"/>
                <w:sz w:val="26"/>
                <w:szCs w:val="26"/>
              </w:rPr>
            </w:pPr>
            <w:r w:rsidRPr="00E73185">
              <w:rPr>
                <w:rFonts w:eastAsia="Times New Roman"/>
                <w:sz w:val="26"/>
                <w:szCs w:val="26"/>
              </w:rPr>
              <w:t>- Đề nghị thay thế cụm từ “chứng chỉ” bằng cụm từ “Giấy chứng nhận, tem”</w:t>
            </w:r>
          </w:p>
        </w:tc>
        <w:tc>
          <w:tcPr>
            <w:tcW w:w="5145" w:type="dxa"/>
            <w:vMerge w:val="restart"/>
          </w:tcPr>
          <w:p w14:paraId="310E2805" w14:textId="77777777" w:rsidR="00DB003B" w:rsidRPr="00E73185" w:rsidRDefault="00DB003B" w:rsidP="00C86594">
            <w:pPr>
              <w:widowControl w:val="0"/>
              <w:spacing w:before="0" w:after="0" w:line="280" w:lineRule="exact"/>
              <w:jc w:val="both"/>
              <w:rPr>
                <w:sz w:val="26"/>
                <w:szCs w:val="26"/>
              </w:rPr>
            </w:pPr>
            <w:r w:rsidRPr="00E73185">
              <w:rPr>
                <w:sz w:val="26"/>
                <w:szCs w:val="26"/>
                <w:lang w:val="vi-VN"/>
              </w:rPr>
              <w:t>Đã chỉnh sửa dự thảo theo hướng</w:t>
            </w:r>
            <w:r w:rsidRPr="00E73185">
              <w:rPr>
                <w:sz w:val="26"/>
                <w:szCs w:val="26"/>
              </w:rPr>
              <w:t xml:space="preserve">: </w:t>
            </w:r>
          </w:p>
          <w:p w14:paraId="07220D0E" w14:textId="77777777" w:rsidR="00DB003B" w:rsidRPr="00E73185" w:rsidRDefault="00DB003B" w:rsidP="00C86594">
            <w:pPr>
              <w:widowControl w:val="0"/>
              <w:spacing w:before="0" w:after="0" w:line="280" w:lineRule="exact"/>
              <w:jc w:val="both"/>
              <w:rPr>
                <w:i/>
                <w:spacing w:val="-6"/>
                <w:sz w:val="26"/>
                <w:szCs w:val="26"/>
              </w:rPr>
            </w:pPr>
            <w:r w:rsidRPr="00E73185">
              <w:rPr>
                <w:spacing w:val="-6"/>
                <w:sz w:val="26"/>
                <w:szCs w:val="26"/>
              </w:rPr>
              <w:t>+ T</w:t>
            </w:r>
            <w:r w:rsidRPr="00E73185">
              <w:rPr>
                <w:spacing w:val="-6"/>
                <w:sz w:val="26"/>
                <w:szCs w:val="26"/>
                <w:lang w:val="vi-VN"/>
              </w:rPr>
              <w:t xml:space="preserve">hay thế từ </w:t>
            </w:r>
            <w:r w:rsidRPr="00E73185">
              <w:rPr>
                <w:i/>
                <w:spacing w:val="-6"/>
                <w:sz w:val="26"/>
                <w:szCs w:val="26"/>
                <w:lang w:val="vi-VN"/>
              </w:rPr>
              <w:t>“đào tạo”</w:t>
            </w:r>
            <w:r w:rsidRPr="00E73185">
              <w:rPr>
                <w:spacing w:val="-6"/>
                <w:sz w:val="26"/>
                <w:szCs w:val="26"/>
                <w:lang w:val="vi-VN"/>
              </w:rPr>
              <w:t xml:space="preserve"> bằng cụm </w:t>
            </w:r>
            <w:r w:rsidRPr="00E73185">
              <w:rPr>
                <w:i/>
                <w:spacing w:val="-6"/>
                <w:sz w:val="26"/>
                <w:szCs w:val="26"/>
                <w:lang w:val="vi-VN"/>
              </w:rPr>
              <w:t>từ “huấn luyện, bồi dưỡng”</w:t>
            </w:r>
            <w:r w:rsidRPr="00E73185">
              <w:rPr>
                <w:spacing w:val="-6"/>
                <w:sz w:val="26"/>
                <w:szCs w:val="26"/>
                <w:lang w:val="vi-VN"/>
              </w:rPr>
              <w:t xml:space="preserve"> cho phù hợp hơn với tính chất, thời gian của khóa học</w:t>
            </w:r>
            <w:r w:rsidRPr="00E73185">
              <w:rPr>
                <w:spacing w:val="-6"/>
                <w:sz w:val="26"/>
                <w:szCs w:val="26"/>
              </w:rPr>
              <w:t xml:space="preserve">, thay thế cụm từ </w:t>
            </w:r>
            <w:r w:rsidRPr="00E73185">
              <w:rPr>
                <w:i/>
                <w:iCs/>
                <w:spacing w:val="-6"/>
                <w:sz w:val="26"/>
                <w:szCs w:val="26"/>
              </w:rPr>
              <w:t>“</w:t>
            </w:r>
            <w:r w:rsidRPr="00E73185">
              <w:rPr>
                <w:rFonts w:eastAsia="Times New Roman"/>
                <w:i/>
                <w:sz w:val="26"/>
                <w:szCs w:val="26"/>
                <w:lang w:val="vi-VN"/>
              </w:rPr>
              <w:t>từng lĩnh vực</w:t>
            </w:r>
            <w:r w:rsidRPr="00E73185">
              <w:rPr>
                <w:rFonts w:eastAsia="Times New Roman"/>
                <w:i/>
                <w:sz w:val="26"/>
                <w:szCs w:val="26"/>
              </w:rPr>
              <w:t xml:space="preserve">” </w:t>
            </w:r>
            <w:r w:rsidRPr="00E73185">
              <w:rPr>
                <w:rFonts w:eastAsia="Times New Roman"/>
                <w:iCs/>
                <w:sz w:val="26"/>
                <w:szCs w:val="26"/>
              </w:rPr>
              <w:t xml:space="preserve">bằng cụm từ </w:t>
            </w:r>
            <w:r w:rsidRPr="00E73185">
              <w:rPr>
                <w:rFonts w:eastAsia="Times New Roman"/>
                <w:i/>
                <w:sz w:val="26"/>
                <w:szCs w:val="26"/>
              </w:rPr>
              <w:t>“phương tiện đo, chuẩn đo lường”</w:t>
            </w:r>
            <w:r w:rsidRPr="00E73185">
              <w:rPr>
                <w:rFonts w:eastAsia="Times New Roman"/>
                <w:iCs/>
                <w:sz w:val="26"/>
                <w:szCs w:val="26"/>
              </w:rPr>
              <w:t xml:space="preserve"> cho thống nhất cụm từ sử dụng và cách hiểu trong toàn văn bản</w:t>
            </w:r>
          </w:p>
          <w:p w14:paraId="405B9645" w14:textId="77777777" w:rsidR="00DB003B" w:rsidRPr="00E73185" w:rsidRDefault="00DB003B" w:rsidP="00C86594">
            <w:pPr>
              <w:widowControl w:val="0"/>
              <w:spacing w:before="0" w:after="0" w:line="280" w:lineRule="exact"/>
              <w:jc w:val="both"/>
              <w:rPr>
                <w:spacing w:val="-6"/>
                <w:sz w:val="26"/>
                <w:szCs w:val="26"/>
                <w:lang w:val="vi-VN"/>
              </w:rPr>
            </w:pPr>
            <w:r w:rsidRPr="00E73185">
              <w:rPr>
                <w:i/>
                <w:spacing w:val="-6"/>
                <w:sz w:val="26"/>
                <w:szCs w:val="26"/>
              </w:rPr>
              <w:t xml:space="preserve">+ </w:t>
            </w:r>
            <w:r w:rsidRPr="00E73185">
              <w:rPr>
                <w:spacing w:val="-6"/>
                <w:sz w:val="26"/>
                <w:szCs w:val="26"/>
              </w:rPr>
              <w:t xml:space="preserve">Giữ nguyên cụm từ </w:t>
            </w:r>
            <w:r w:rsidRPr="00E73185">
              <w:rPr>
                <w:i/>
                <w:spacing w:val="-6"/>
                <w:sz w:val="26"/>
                <w:szCs w:val="26"/>
              </w:rPr>
              <w:t xml:space="preserve">“Đã hoàn thành” </w:t>
            </w:r>
            <w:r w:rsidRPr="00E73185">
              <w:rPr>
                <w:spacing w:val="-6"/>
                <w:sz w:val="26"/>
                <w:szCs w:val="26"/>
              </w:rPr>
              <w:t xml:space="preserve">như quy định tại Nghị định số 154 thay vì sử dụng từ </w:t>
            </w:r>
            <w:r w:rsidRPr="00E73185">
              <w:rPr>
                <w:i/>
                <w:spacing w:val="-6"/>
                <w:sz w:val="26"/>
                <w:szCs w:val="26"/>
              </w:rPr>
              <w:t>“</w:t>
            </w:r>
            <w:r w:rsidRPr="00E73185">
              <w:rPr>
                <w:rFonts w:eastAsia="Times New Roman"/>
                <w:i/>
                <w:spacing w:val="-6"/>
                <w:sz w:val="26"/>
                <w:szCs w:val="26"/>
                <w:lang w:val="vi-VN"/>
              </w:rPr>
              <w:t xml:space="preserve">Có </w:t>
            </w:r>
            <w:r w:rsidRPr="00E73185">
              <w:rPr>
                <w:i/>
                <w:spacing w:val="-6"/>
                <w:sz w:val="26"/>
                <w:szCs w:val="26"/>
              </w:rPr>
              <w:t>chứng chỉ</w:t>
            </w:r>
            <w:r w:rsidRPr="00E73185">
              <w:rPr>
                <w:rFonts w:eastAsia="Times New Roman"/>
                <w:i/>
                <w:spacing w:val="-6"/>
                <w:sz w:val="26"/>
                <w:szCs w:val="26"/>
                <w:lang w:val="vi-VN"/>
              </w:rPr>
              <w:t xml:space="preserve"> hoàn thành</w:t>
            </w:r>
            <w:r w:rsidRPr="00E73185">
              <w:rPr>
                <w:i/>
                <w:spacing w:val="-6"/>
                <w:sz w:val="26"/>
                <w:szCs w:val="26"/>
              </w:rPr>
              <w:t>”</w:t>
            </w:r>
            <w:r w:rsidRPr="00E73185">
              <w:rPr>
                <w:spacing w:val="-6"/>
                <w:sz w:val="26"/>
                <w:szCs w:val="26"/>
              </w:rPr>
              <w:t xml:space="preserve"> nhằm linh hoạt hơn cho tổ chức thực hiện hoạt động bồi dưỡng, huấn luyện nghiệp vụ</w:t>
            </w:r>
            <w:r w:rsidRPr="00E73185">
              <w:rPr>
                <w:spacing w:val="-6"/>
                <w:sz w:val="26"/>
                <w:szCs w:val="26"/>
                <w:lang w:val="vi-VN"/>
              </w:rPr>
              <w:t>.</w:t>
            </w:r>
          </w:p>
          <w:p w14:paraId="14A0BA26" w14:textId="77777777" w:rsidR="00DB003B" w:rsidRPr="00E73185" w:rsidRDefault="00DB003B" w:rsidP="00C86594">
            <w:pPr>
              <w:widowControl w:val="0"/>
              <w:spacing w:before="0" w:after="0" w:line="280" w:lineRule="exact"/>
              <w:jc w:val="both"/>
              <w:rPr>
                <w:i/>
                <w:iCs/>
                <w:sz w:val="26"/>
                <w:szCs w:val="26"/>
                <w:lang w:val="vi-VN"/>
              </w:rPr>
            </w:pPr>
            <w:r w:rsidRPr="00E73185">
              <w:rPr>
                <w:sz w:val="26"/>
                <w:szCs w:val="26"/>
              </w:rPr>
              <w:t>+ Không quy định phải được đào tạo về nghiệp vụ cơ sở về đo lường do Bộ KH&amp;CN tổ chức thực hiện</w:t>
            </w:r>
          </w:p>
          <w:p w14:paraId="7511F88D" w14:textId="77777777" w:rsidR="00DB003B" w:rsidRPr="00E73185" w:rsidRDefault="00DB003B" w:rsidP="00C86594">
            <w:pPr>
              <w:widowControl w:val="0"/>
              <w:spacing w:before="0" w:after="0" w:line="280" w:lineRule="exact"/>
              <w:jc w:val="both"/>
              <w:rPr>
                <w:rFonts w:eastAsia="Times New Roman"/>
                <w:b/>
                <w:sz w:val="26"/>
                <w:szCs w:val="26"/>
                <w:lang w:val="vi-VN"/>
              </w:rPr>
            </w:pPr>
            <w:r w:rsidRPr="00E73185">
              <w:rPr>
                <w:rFonts w:eastAsia="Times New Roman"/>
                <w:b/>
                <w:sz w:val="26"/>
                <w:szCs w:val="26"/>
                <w:lang w:val="vi-VN"/>
              </w:rPr>
              <w:t xml:space="preserve">Lý do: </w:t>
            </w:r>
          </w:p>
          <w:p w14:paraId="4D7934A1" w14:textId="77777777" w:rsidR="00DB003B" w:rsidRPr="00E73185" w:rsidRDefault="00DB003B"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 X</w:t>
            </w:r>
            <w:r w:rsidRPr="00E73185">
              <w:rPr>
                <w:rFonts w:eastAsia="Times New Roman"/>
                <w:sz w:val="26"/>
                <w:szCs w:val="26"/>
                <w:lang w:val="vi-VN"/>
              </w:rPr>
              <w:t xml:space="preserve">ét thấy việc đưa thêm yêu cầu có chứng chỉ/giấy chứng nhận nghiệp vụ cơ sở về đo lường do Bộ </w:t>
            </w:r>
            <w:r w:rsidRPr="00E73185">
              <w:rPr>
                <w:rFonts w:eastAsia="Times New Roman"/>
                <w:sz w:val="26"/>
                <w:szCs w:val="26"/>
              </w:rPr>
              <w:t>KH&amp;CN</w:t>
            </w:r>
            <w:r w:rsidRPr="00E73185">
              <w:rPr>
                <w:rFonts w:eastAsia="Times New Roman"/>
                <w:sz w:val="26"/>
                <w:szCs w:val="26"/>
                <w:lang w:val="vi-VN"/>
              </w:rPr>
              <w:t xml:space="preserve"> tổ chức thực hiện chưa phù hợp vì:</w:t>
            </w:r>
          </w:p>
          <w:p w14:paraId="3DE4E49F" w14:textId="77777777" w:rsidR="00DB003B" w:rsidRPr="00E73185" w:rsidRDefault="00DB003B" w:rsidP="00C86594">
            <w:pPr>
              <w:widowControl w:val="0"/>
              <w:spacing w:before="0" w:after="0" w:line="280" w:lineRule="exact"/>
              <w:jc w:val="both"/>
              <w:rPr>
                <w:rFonts w:eastAsia="Times New Roman"/>
                <w:sz w:val="26"/>
                <w:szCs w:val="26"/>
                <w:lang w:val="vi-VN"/>
              </w:rPr>
            </w:pPr>
            <w:r w:rsidRPr="00E73185">
              <w:rPr>
                <w:rFonts w:eastAsia="Times New Roman"/>
                <w:sz w:val="26"/>
                <w:szCs w:val="26"/>
              </w:rPr>
              <w:t>+</w:t>
            </w:r>
            <w:r w:rsidRPr="00E73185">
              <w:rPr>
                <w:rFonts w:eastAsia="Times New Roman"/>
                <w:sz w:val="26"/>
                <w:szCs w:val="26"/>
                <w:lang w:val="vi-VN"/>
              </w:rPr>
              <w:t xml:space="preserve"> Làm tăng điều kiện;</w:t>
            </w:r>
          </w:p>
          <w:p w14:paraId="028A12C8" w14:textId="47133075" w:rsidR="00DB003B" w:rsidRPr="00E73185" w:rsidRDefault="00DB003B" w:rsidP="00C86594">
            <w:pPr>
              <w:spacing w:before="0" w:after="0"/>
              <w:jc w:val="both"/>
              <w:rPr>
                <w:sz w:val="26"/>
                <w:szCs w:val="26"/>
              </w:rPr>
            </w:pPr>
            <w:r w:rsidRPr="00E73185">
              <w:rPr>
                <w:rFonts w:eastAsia="Times New Roman"/>
                <w:sz w:val="26"/>
                <w:szCs w:val="26"/>
              </w:rPr>
              <w:t>+</w:t>
            </w:r>
            <w:r w:rsidRPr="00E73185">
              <w:rPr>
                <w:rFonts w:eastAsia="Times New Roman"/>
                <w:sz w:val="26"/>
                <w:szCs w:val="26"/>
                <w:lang w:val="vi-VN"/>
              </w:rPr>
              <w:t xml:space="preserve"> Dễ gây hiểu nhầm về việc Bộ KH&amp;CN trực tiếp đào tạo và cấp giấy chứng nhận.</w:t>
            </w:r>
          </w:p>
        </w:tc>
      </w:tr>
      <w:tr w:rsidR="00DB003B" w:rsidRPr="00E73185" w14:paraId="433D91CD" w14:textId="77777777" w:rsidTr="00DB003B">
        <w:trPr>
          <w:gridAfter w:val="1"/>
          <w:wAfter w:w="8" w:type="dxa"/>
          <w:trHeight w:val="2686"/>
        </w:trPr>
        <w:tc>
          <w:tcPr>
            <w:tcW w:w="756" w:type="dxa"/>
            <w:vMerge/>
          </w:tcPr>
          <w:p w14:paraId="2BC65E17"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741452CC" w14:textId="77777777" w:rsidR="00DB003B" w:rsidRPr="00E73185" w:rsidRDefault="00DB003B" w:rsidP="00C86594">
            <w:pPr>
              <w:spacing w:before="0" w:after="0"/>
              <w:rPr>
                <w:rFonts w:eastAsia="Times New Roman"/>
                <w:sz w:val="26"/>
                <w:szCs w:val="26"/>
              </w:rPr>
            </w:pPr>
          </w:p>
        </w:tc>
        <w:tc>
          <w:tcPr>
            <w:tcW w:w="1248" w:type="dxa"/>
          </w:tcPr>
          <w:p w14:paraId="4AB95006" w14:textId="3757AC6A" w:rsidR="00DB003B" w:rsidRPr="00E73185" w:rsidRDefault="00DB003B" w:rsidP="00C86594">
            <w:pPr>
              <w:spacing w:before="0" w:after="0"/>
              <w:jc w:val="center"/>
              <w:rPr>
                <w:rFonts w:eastAsia="Times New Roman"/>
                <w:sz w:val="26"/>
                <w:szCs w:val="26"/>
              </w:rPr>
            </w:pPr>
            <w:r w:rsidRPr="00E73185">
              <w:rPr>
                <w:rFonts w:eastAsia="Times New Roman"/>
                <w:sz w:val="26"/>
                <w:szCs w:val="26"/>
              </w:rPr>
              <w:t>Bộ Nội vụ</w:t>
            </w:r>
          </w:p>
        </w:tc>
        <w:tc>
          <w:tcPr>
            <w:tcW w:w="6161" w:type="dxa"/>
          </w:tcPr>
          <w:p w14:paraId="0B9AC536" w14:textId="77777777" w:rsidR="00DB003B" w:rsidRPr="00E73185" w:rsidRDefault="00DB003B" w:rsidP="00C86594">
            <w:pPr>
              <w:widowControl w:val="0"/>
              <w:spacing w:before="0" w:after="0"/>
              <w:jc w:val="both"/>
              <w:rPr>
                <w:spacing w:val="-10"/>
                <w:sz w:val="26"/>
                <w:szCs w:val="26"/>
              </w:rPr>
            </w:pPr>
            <w:r w:rsidRPr="00E73185">
              <w:rPr>
                <w:sz w:val="26"/>
                <w:szCs w:val="26"/>
              </w:rPr>
              <w:t xml:space="preserve">Đề nghị nghiên cứu, thay cụm từ </w:t>
            </w:r>
            <w:r w:rsidRPr="00E73185">
              <w:rPr>
                <w:i/>
                <w:iCs/>
                <w:sz w:val="26"/>
                <w:szCs w:val="26"/>
              </w:rPr>
              <w:t>“đào tạo”</w:t>
            </w:r>
            <w:r w:rsidRPr="00E73185">
              <w:rPr>
                <w:sz w:val="26"/>
                <w:szCs w:val="26"/>
              </w:rPr>
              <w:t xml:space="preserve"> bằng cụm từ </w:t>
            </w:r>
            <w:r w:rsidRPr="00E73185">
              <w:rPr>
                <w:i/>
                <w:iCs/>
                <w:sz w:val="26"/>
                <w:szCs w:val="26"/>
              </w:rPr>
              <w:t>“bồi dưỡng, huấn luyện”.</w:t>
            </w:r>
            <w:r w:rsidRPr="00E73185">
              <w:rPr>
                <w:spacing w:val="-10"/>
                <w:sz w:val="26"/>
                <w:szCs w:val="26"/>
              </w:rPr>
              <w:t xml:space="preserve"> </w:t>
            </w:r>
          </w:p>
          <w:p w14:paraId="423FD005" w14:textId="3D796DC9" w:rsidR="00DB003B" w:rsidRPr="00E73185" w:rsidRDefault="00DB003B" w:rsidP="00C86594">
            <w:pPr>
              <w:widowControl w:val="0"/>
              <w:spacing w:before="0" w:after="0"/>
              <w:jc w:val="both"/>
              <w:rPr>
                <w:rFonts w:eastAsia="Times New Roman"/>
                <w:sz w:val="26"/>
                <w:szCs w:val="26"/>
              </w:rPr>
            </w:pPr>
            <w:r w:rsidRPr="00E73185">
              <w:rPr>
                <w:b/>
                <w:bCs/>
                <w:sz w:val="26"/>
                <w:szCs w:val="26"/>
              </w:rPr>
              <w:t>Lý do:</w:t>
            </w:r>
            <w:r w:rsidRPr="00E73185">
              <w:rPr>
                <w:sz w:val="26"/>
                <w:szCs w:val="26"/>
              </w:rPr>
              <w:t xml:space="preserve"> Quy định nhân viên kỹ thuật phải có “Chứng chỉ” được hiểu tương ứng với hình thức huấn luyện hoặc bồi dưỡng ngắn hạn. Đối với nhân viên kỹ thuật đã tốt nghiệp từ trung cấp trở lên (đã có bằng kỹ thuật về nghề), đã được đào tạo kiến thức cơ bản về kỹ thuật nghề nên yêu cầu bồi dưỡng hoặc huấn luyện thêm về chuyên môn liên quan đến đối tượng đo lường cụ thể là phù hợp.</w:t>
            </w:r>
          </w:p>
        </w:tc>
        <w:tc>
          <w:tcPr>
            <w:tcW w:w="5145" w:type="dxa"/>
            <w:vMerge/>
          </w:tcPr>
          <w:p w14:paraId="251C217D" w14:textId="026A7DD4" w:rsidR="00DB003B" w:rsidRPr="00E73185" w:rsidRDefault="00DB003B" w:rsidP="00C86594">
            <w:pPr>
              <w:spacing w:before="0" w:after="0"/>
              <w:jc w:val="both"/>
              <w:rPr>
                <w:b/>
                <w:bCs/>
                <w:sz w:val="26"/>
                <w:szCs w:val="26"/>
              </w:rPr>
            </w:pPr>
          </w:p>
        </w:tc>
      </w:tr>
      <w:tr w:rsidR="00DB003B" w:rsidRPr="00E73185" w14:paraId="15A056D5" w14:textId="77777777" w:rsidTr="0009750A">
        <w:trPr>
          <w:gridAfter w:val="1"/>
          <w:wAfter w:w="8" w:type="dxa"/>
          <w:trHeight w:val="20"/>
        </w:trPr>
        <w:tc>
          <w:tcPr>
            <w:tcW w:w="756" w:type="dxa"/>
            <w:vMerge/>
          </w:tcPr>
          <w:p w14:paraId="63998351" w14:textId="77777777" w:rsidR="00DB003B" w:rsidRPr="00E73185" w:rsidRDefault="00DB003B" w:rsidP="00C86594">
            <w:pPr>
              <w:pStyle w:val="ListParagraph"/>
              <w:numPr>
                <w:ilvl w:val="0"/>
                <w:numId w:val="16"/>
              </w:numPr>
              <w:spacing w:before="0" w:after="0"/>
              <w:jc w:val="center"/>
              <w:rPr>
                <w:sz w:val="26"/>
                <w:szCs w:val="26"/>
                <w:lang w:val="vi-VN"/>
              </w:rPr>
            </w:pPr>
          </w:p>
        </w:tc>
        <w:tc>
          <w:tcPr>
            <w:tcW w:w="2080" w:type="dxa"/>
            <w:vMerge/>
          </w:tcPr>
          <w:p w14:paraId="134FB47D" w14:textId="77777777" w:rsidR="00DB003B" w:rsidRPr="00E73185" w:rsidRDefault="00DB003B" w:rsidP="00C86594">
            <w:pPr>
              <w:spacing w:before="0" w:after="0"/>
              <w:rPr>
                <w:rFonts w:eastAsia="Times New Roman"/>
                <w:sz w:val="26"/>
                <w:szCs w:val="26"/>
              </w:rPr>
            </w:pPr>
          </w:p>
        </w:tc>
        <w:tc>
          <w:tcPr>
            <w:tcW w:w="1248" w:type="dxa"/>
          </w:tcPr>
          <w:p w14:paraId="73CBCEC3" w14:textId="07931D69" w:rsidR="00DB003B" w:rsidRPr="00E73185" w:rsidRDefault="00DB003B" w:rsidP="00C86594">
            <w:pPr>
              <w:spacing w:before="0" w:after="0"/>
              <w:jc w:val="center"/>
              <w:rPr>
                <w:rFonts w:eastAsia="Times New Roman"/>
                <w:sz w:val="26"/>
                <w:szCs w:val="26"/>
              </w:rPr>
            </w:pPr>
            <w:r w:rsidRPr="00E73185">
              <w:rPr>
                <w:rFonts w:eastAsia="Times New Roman"/>
                <w:sz w:val="26"/>
                <w:szCs w:val="26"/>
              </w:rPr>
              <w:t>Bộ Giáo dục và Đào tạo</w:t>
            </w:r>
          </w:p>
        </w:tc>
        <w:tc>
          <w:tcPr>
            <w:tcW w:w="6161" w:type="dxa"/>
          </w:tcPr>
          <w:p w14:paraId="6CC8073F" w14:textId="56A6FEFB" w:rsidR="00DB003B" w:rsidRPr="00E73185" w:rsidRDefault="00DB003B" w:rsidP="00C86594">
            <w:pPr>
              <w:widowControl w:val="0"/>
              <w:spacing w:before="0" w:after="0"/>
              <w:jc w:val="both"/>
              <w:rPr>
                <w:rFonts w:eastAsia="Times New Roman"/>
                <w:sz w:val="26"/>
                <w:szCs w:val="26"/>
              </w:rPr>
            </w:pPr>
            <w:r w:rsidRPr="00E73185">
              <w:rPr>
                <w:rFonts w:eastAsia="Times New Roman"/>
                <w:sz w:val="26"/>
                <w:szCs w:val="26"/>
              </w:rPr>
              <w:t>Đề nghị xem xét bổ sung nội dung công nhận tương đương với nội dung khóa đào tạo nghiệp vụ cơ sở về đo lường nếu người lao động đã tốt nghiệp chuyên ngành kỹ thuật có học phần đo lường được Bộ Giáo dục và Đào tạo phê duyệt.</w:t>
            </w:r>
          </w:p>
        </w:tc>
        <w:tc>
          <w:tcPr>
            <w:tcW w:w="5145" w:type="dxa"/>
            <w:vMerge/>
          </w:tcPr>
          <w:p w14:paraId="50CAF831" w14:textId="77E4D285" w:rsidR="00DB003B" w:rsidRPr="00E73185" w:rsidRDefault="00DB003B" w:rsidP="00C86594">
            <w:pPr>
              <w:spacing w:before="0" w:after="0"/>
              <w:jc w:val="both"/>
              <w:rPr>
                <w:sz w:val="26"/>
                <w:szCs w:val="26"/>
              </w:rPr>
            </w:pPr>
          </w:p>
        </w:tc>
      </w:tr>
      <w:tr w:rsidR="00E73185" w:rsidRPr="00E73185" w14:paraId="6750E099" w14:textId="77777777" w:rsidTr="0009750A">
        <w:trPr>
          <w:gridAfter w:val="1"/>
          <w:wAfter w:w="8" w:type="dxa"/>
          <w:trHeight w:val="20"/>
        </w:trPr>
        <w:tc>
          <w:tcPr>
            <w:tcW w:w="756" w:type="dxa"/>
            <w:vMerge/>
          </w:tcPr>
          <w:p w14:paraId="30AB6505"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A4F3035" w14:textId="77777777" w:rsidR="0031136E" w:rsidRPr="00E73185" w:rsidRDefault="0031136E" w:rsidP="0031136E">
            <w:pPr>
              <w:spacing w:before="0" w:after="0"/>
              <w:rPr>
                <w:rFonts w:eastAsia="Times New Roman"/>
                <w:sz w:val="26"/>
                <w:szCs w:val="26"/>
              </w:rPr>
            </w:pPr>
          </w:p>
        </w:tc>
        <w:tc>
          <w:tcPr>
            <w:tcW w:w="1248" w:type="dxa"/>
          </w:tcPr>
          <w:p w14:paraId="0AF92E5C" w14:textId="0007EA54" w:rsidR="0031136E" w:rsidRPr="00E73185" w:rsidRDefault="0031136E" w:rsidP="0031136E">
            <w:pPr>
              <w:spacing w:before="0" w:after="0"/>
              <w:jc w:val="center"/>
              <w:rPr>
                <w:rFonts w:eastAsia="Times New Roman"/>
                <w:sz w:val="26"/>
                <w:szCs w:val="26"/>
              </w:rPr>
            </w:pPr>
            <w:r w:rsidRPr="00E73185">
              <w:rPr>
                <w:rFonts w:eastAsia="Times New Roman"/>
                <w:sz w:val="26"/>
                <w:szCs w:val="26"/>
              </w:rPr>
              <w:t>Công ty Cổ phần Công nghệ và Thương mại FMS</w:t>
            </w:r>
          </w:p>
        </w:tc>
        <w:tc>
          <w:tcPr>
            <w:tcW w:w="6161" w:type="dxa"/>
          </w:tcPr>
          <w:p w14:paraId="14742F61" w14:textId="5E140D95" w:rsidR="0031136E" w:rsidRPr="00E73185" w:rsidRDefault="0031136E" w:rsidP="0031136E">
            <w:pPr>
              <w:widowControl w:val="0"/>
              <w:spacing w:before="0" w:after="0"/>
              <w:jc w:val="both"/>
              <w:rPr>
                <w:rFonts w:eastAsia="Times New Roman"/>
                <w:sz w:val="26"/>
                <w:szCs w:val="26"/>
              </w:rPr>
            </w:pPr>
            <w:r w:rsidRPr="00E73185">
              <w:rPr>
                <w:rFonts w:eastAsia="Times New Roman"/>
                <w:sz w:val="26"/>
                <w:szCs w:val="26"/>
              </w:rPr>
              <w:t>Đề nghị nếu áp dụng thì phải</w:t>
            </w:r>
            <w:r w:rsidRPr="00E73185">
              <w:rPr>
                <w:rFonts w:eastAsia="Times New Roman"/>
                <w:sz w:val="26"/>
                <w:szCs w:val="26"/>
              </w:rPr>
              <w:t xml:space="preserve"> có thời gian chuyển tiếp để doanh nghiệp đáp ứng được yêu cầu của mục này. Lý do: hiện nay khá nhiều doanh nghiệp đang cung cấp dịch vụ kiểm định, hiệu chuẩn, thử nghiệm chưa có chứng chỉ hoàn thành khóa đào tạo nghiệp vụ cơ sở về đo lường do Bộ Khoa học và Công nghệ tổ chức thực hiện. Nếu không có thời gian chuyển tiếp (ít nhất là 6 tháng đến 1 năm) thì doanh nghiệp sẽ phải dừng hoạt động khi Nghị định này có hiệu lực.</w:t>
            </w:r>
          </w:p>
        </w:tc>
        <w:tc>
          <w:tcPr>
            <w:tcW w:w="5145" w:type="dxa"/>
          </w:tcPr>
          <w:p w14:paraId="5CFE1C63" w14:textId="77777777" w:rsidR="00DB003B" w:rsidRPr="00E73185" w:rsidRDefault="00DB003B" w:rsidP="00DB003B">
            <w:pPr>
              <w:widowControl w:val="0"/>
              <w:spacing w:before="0" w:after="0" w:line="280" w:lineRule="exact"/>
              <w:jc w:val="both"/>
              <w:rPr>
                <w:sz w:val="26"/>
                <w:szCs w:val="26"/>
              </w:rPr>
            </w:pPr>
            <w:r w:rsidRPr="00E73185">
              <w:rPr>
                <w:sz w:val="26"/>
                <w:szCs w:val="26"/>
                <w:lang w:val="vi-VN"/>
              </w:rPr>
              <w:t>Đã chỉnh sửa dự thảo theo hướng</w:t>
            </w:r>
            <w:r w:rsidRPr="00E73185">
              <w:rPr>
                <w:sz w:val="26"/>
                <w:szCs w:val="26"/>
              </w:rPr>
              <w:t xml:space="preserve">: </w:t>
            </w:r>
          </w:p>
          <w:p w14:paraId="1B93F5E2" w14:textId="77777777" w:rsidR="00DB003B" w:rsidRPr="00E73185" w:rsidRDefault="00DB003B" w:rsidP="00DB003B">
            <w:pPr>
              <w:widowControl w:val="0"/>
              <w:spacing w:before="0" w:after="0" w:line="280" w:lineRule="exact"/>
              <w:jc w:val="both"/>
              <w:rPr>
                <w:i/>
                <w:spacing w:val="-6"/>
                <w:sz w:val="26"/>
                <w:szCs w:val="26"/>
              </w:rPr>
            </w:pPr>
            <w:r w:rsidRPr="00E73185">
              <w:rPr>
                <w:spacing w:val="-6"/>
                <w:sz w:val="26"/>
                <w:szCs w:val="26"/>
              </w:rPr>
              <w:t>+ T</w:t>
            </w:r>
            <w:r w:rsidRPr="00E73185">
              <w:rPr>
                <w:spacing w:val="-6"/>
                <w:sz w:val="26"/>
                <w:szCs w:val="26"/>
                <w:lang w:val="vi-VN"/>
              </w:rPr>
              <w:t xml:space="preserve">hay thế từ </w:t>
            </w:r>
            <w:r w:rsidRPr="00E73185">
              <w:rPr>
                <w:i/>
                <w:spacing w:val="-6"/>
                <w:sz w:val="26"/>
                <w:szCs w:val="26"/>
                <w:lang w:val="vi-VN"/>
              </w:rPr>
              <w:t>“đào tạo”</w:t>
            </w:r>
            <w:r w:rsidRPr="00E73185">
              <w:rPr>
                <w:spacing w:val="-6"/>
                <w:sz w:val="26"/>
                <w:szCs w:val="26"/>
                <w:lang w:val="vi-VN"/>
              </w:rPr>
              <w:t xml:space="preserve"> bằng cụm </w:t>
            </w:r>
            <w:r w:rsidRPr="00E73185">
              <w:rPr>
                <w:i/>
                <w:spacing w:val="-6"/>
                <w:sz w:val="26"/>
                <w:szCs w:val="26"/>
                <w:lang w:val="vi-VN"/>
              </w:rPr>
              <w:t>từ “huấn luyện, bồi dưỡng”</w:t>
            </w:r>
            <w:r w:rsidRPr="00E73185">
              <w:rPr>
                <w:spacing w:val="-6"/>
                <w:sz w:val="26"/>
                <w:szCs w:val="26"/>
                <w:lang w:val="vi-VN"/>
              </w:rPr>
              <w:t xml:space="preserve"> cho phù hợp hơn với tính chất, thời gian của khóa học</w:t>
            </w:r>
            <w:r w:rsidRPr="00E73185">
              <w:rPr>
                <w:spacing w:val="-6"/>
                <w:sz w:val="26"/>
                <w:szCs w:val="26"/>
              </w:rPr>
              <w:t xml:space="preserve">, thay thế cụm từ </w:t>
            </w:r>
            <w:r w:rsidRPr="00E73185">
              <w:rPr>
                <w:i/>
                <w:iCs/>
                <w:spacing w:val="-6"/>
                <w:sz w:val="26"/>
                <w:szCs w:val="26"/>
              </w:rPr>
              <w:t>“</w:t>
            </w:r>
            <w:r w:rsidRPr="00E73185">
              <w:rPr>
                <w:rFonts w:eastAsia="Times New Roman"/>
                <w:i/>
                <w:sz w:val="26"/>
                <w:szCs w:val="26"/>
                <w:lang w:val="vi-VN"/>
              </w:rPr>
              <w:t>từng lĩnh vực</w:t>
            </w:r>
            <w:r w:rsidRPr="00E73185">
              <w:rPr>
                <w:rFonts w:eastAsia="Times New Roman"/>
                <w:i/>
                <w:sz w:val="26"/>
                <w:szCs w:val="26"/>
              </w:rPr>
              <w:t xml:space="preserve">” </w:t>
            </w:r>
            <w:r w:rsidRPr="00E73185">
              <w:rPr>
                <w:rFonts w:eastAsia="Times New Roman"/>
                <w:iCs/>
                <w:sz w:val="26"/>
                <w:szCs w:val="26"/>
              </w:rPr>
              <w:t xml:space="preserve">bằng cụm từ </w:t>
            </w:r>
            <w:r w:rsidRPr="00E73185">
              <w:rPr>
                <w:rFonts w:eastAsia="Times New Roman"/>
                <w:i/>
                <w:sz w:val="26"/>
                <w:szCs w:val="26"/>
              </w:rPr>
              <w:t>“phương tiện đo, chuẩn đo lường”</w:t>
            </w:r>
            <w:r w:rsidRPr="00E73185">
              <w:rPr>
                <w:rFonts w:eastAsia="Times New Roman"/>
                <w:iCs/>
                <w:sz w:val="26"/>
                <w:szCs w:val="26"/>
              </w:rPr>
              <w:t xml:space="preserve"> cho thống nhất cụm từ sử dụng và cách hiểu trong toàn văn bản</w:t>
            </w:r>
          </w:p>
          <w:p w14:paraId="164C9281" w14:textId="77777777" w:rsidR="00DB003B" w:rsidRPr="00E73185" w:rsidRDefault="00DB003B" w:rsidP="00DB003B">
            <w:pPr>
              <w:widowControl w:val="0"/>
              <w:spacing w:before="0" w:after="0" w:line="280" w:lineRule="exact"/>
              <w:jc w:val="both"/>
              <w:rPr>
                <w:spacing w:val="-6"/>
                <w:sz w:val="26"/>
                <w:szCs w:val="26"/>
                <w:lang w:val="vi-VN"/>
              </w:rPr>
            </w:pPr>
            <w:r w:rsidRPr="00E73185">
              <w:rPr>
                <w:i/>
                <w:spacing w:val="-6"/>
                <w:sz w:val="26"/>
                <w:szCs w:val="26"/>
              </w:rPr>
              <w:t xml:space="preserve">+ </w:t>
            </w:r>
            <w:r w:rsidRPr="00E73185">
              <w:rPr>
                <w:spacing w:val="-6"/>
                <w:sz w:val="26"/>
                <w:szCs w:val="26"/>
              </w:rPr>
              <w:t xml:space="preserve">Giữ nguyên cụm từ </w:t>
            </w:r>
            <w:r w:rsidRPr="00E73185">
              <w:rPr>
                <w:i/>
                <w:spacing w:val="-6"/>
                <w:sz w:val="26"/>
                <w:szCs w:val="26"/>
              </w:rPr>
              <w:t xml:space="preserve">“Đã hoàn thành” </w:t>
            </w:r>
            <w:r w:rsidRPr="00E73185">
              <w:rPr>
                <w:spacing w:val="-6"/>
                <w:sz w:val="26"/>
                <w:szCs w:val="26"/>
              </w:rPr>
              <w:t xml:space="preserve">như quy định tại Nghị định số 154 thay vì sử dụng từ </w:t>
            </w:r>
            <w:r w:rsidRPr="00E73185">
              <w:rPr>
                <w:i/>
                <w:spacing w:val="-6"/>
                <w:sz w:val="26"/>
                <w:szCs w:val="26"/>
              </w:rPr>
              <w:t>“</w:t>
            </w:r>
            <w:r w:rsidRPr="00E73185">
              <w:rPr>
                <w:rFonts w:eastAsia="Times New Roman"/>
                <w:i/>
                <w:spacing w:val="-6"/>
                <w:sz w:val="26"/>
                <w:szCs w:val="26"/>
                <w:lang w:val="vi-VN"/>
              </w:rPr>
              <w:t xml:space="preserve">Có </w:t>
            </w:r>
            <w:r w:rsidRPr="00E73185">
              <w:rPr>
                <w:i/>
                <w:spacing w:val="-6"/>
                <w:sz w:val="26"/>
                <w:szCs w:val="26"/>
              </w:rPr>
              <w:t>chứng chỉ</w:t>
            </w:r>
            <w:r w:rsidRPr="00E73185">
              <w:rPr>
                <w:rFonts w:eastAsia="Times New Roman"/>
                <w:i/>
                <w:spacing w:val="-6"/>
                <w:sz w:val="26"/>
                <w:szCs w:val="26"/>
                <w:lang w:val="vi-VN"/>
              </w:rPr>
              <w:t xml:space="preserve"> hoàn thành</w:t>
            </w:r>
            <w:r w:rsidRPr="00E73185">
              <w:rPr>
                <w:i/>
                <w:spacing w:val="-6"/>
                <w:sz w:val="26"/>
                <w:szCs w:val="26"/>
              </w:rPr>
              <w:t>”</w:t>
            </w:r>
            <w:r w:rsidRPr="00E73185">
              <w:rPr>
                <w:spacing w:val="-6"/>
                <w:sz w:val="26"/>
                <w:szCs w:val="26"/>
              </w:rPr>
              <w:t xml:space="preserve"> nhằm linh hoạt hơn cho tổ chức thực hiện hoạt động bồi dưỡng, huấn luyện nghiệp vụ</w:t>
            </w:r>
            <w:r w:rsidRPr="00E73185">
              <w:rPr>
                <w:spacing w:val="-6"/>
                <w:sz w:val="26"/>
                <w:szCs w:val="26"/>
                <w:lang w:val="vi-VN"/>
              </w:rPr>
              <w:t>.</w:t>
            </w:r>
          </w:p>
          <w:p w14:paraId="129D2992" w14:textId="77777777" w:rsidR="00DB003B" w:rsidRPr="00E73185" w:rsidRDefault="00DB003B" w:rsidP="00DB003B">
            <w:pPr>
              <w:widowControl w:val="0"/>
              <w:spacing w:before="0" w:after="0" w:line="280" w:lineRule="exact"/>
              <w:jc w:val="both"/>
              <w:rPr>
                <w:i/>
                <w:iCs/>
                <w:sz w:val="26"/>
                <w:szCs w:val="26"/>
                <w:lang w:val="vi-VN"/>
              </w:rPr>
            </w:pPr>
            <w:r w:rsidRPr="00E73185">
              <w:rPr>
                <w:sz w:val="26"/>
                <w:szCs w:val="26"/>
              </w:rPr>
              <w:t>+ Không quy định phải được đào tạo về nghiệp vụ cơ sở về đo lường do Bộ KH&amp;CN tổ chức thực hiện</w:t>
            </w:r>
          </w:p>
          <w:p w14:paraId="32507D30" w14:textId="77777777" w:rsidR="00DB003B" w:rsidRPr="00E73185" w:rsidRDefault="00DB003B" w:rsidP="00DB003B">
            <w:pPr>
              <w:widowControl w:val="0"/>
              <w:spacing w:before="0" w:after="0" w:line="280" w:lineRule="exact"/>
              <w:jc w:val="both"/>
              <w:rPr>
                <w:rFonts w:eastAsia="Times New Roman"/>
                <w:b/>
                <w:sz w:val="26"/>
                <w:szCs w:val="26"/>
                <w:lang w:val="vi-VN"/>
              </w:rPr>
            </w:pPr>
            <w:r w:rsidRPr="00E73185">
              <w:rPr>
                <w:rFonts w:eastAsia="Times New Roman"/>
                <w:b/>
                <w:sz w:val="26"/>
                <w:szCs w:val="26"/>
                <w:lang w:val="vi-VN"/>
              </w:rPr>
              <w:t xml:space="preserve">Lý do: </w:t>
            </w:r>
          </w:p>
          <w:p w14:paraId="54DF6849" w14:textId="77777777" w:rsidR="00DB003B" w:rsidRPr="00E73185" w:rsidRDefault="00DB003B" w:rsidP="00DB003B">
            <w:pPr>
              <w:widowControl w:val="0"/>
              <w:spacing w:before="0" w:after="0" w:line="280" w:lineRule="exact"/>
              <w:jc w:val="both"/>
              <w:rPr>
                <w:rFonts w:eastAsia="Times New Roman"/>
                <w:sz w:val="26"/>
                <w:szCs w:val="26"/>
                <w:lang w:val="vi-VN"/>
              </w:rPr>
            </w:pPr>
            <w:r w:rsidRPr="00E73185">
              <w:rPr>
                <w:rFonts w:eastAsia="Times New Roman"/>
                <w:sz w:val="26"/>
                <w:szCs w:val="26"/>
              </w:rPr>
              <w:t>- X</w:t>
            </w:r>
            <w:r w:rsidRPr="00E73185">
              <w:rPr>
                <w:rFonts w:eastAsia="Times New Roman"/>
                <w:sz w:val="26"/>
                <w:szCs w:val="26"/>
                <w:lang w:val="vi-VN"/>
              </w:rPr>
              <w:t xml:space="preserve">ét thấy việc đưa thêm yêu cầu có chứng chỉ/giấy chứng nhận nghiệp vụ cơ sở về đo lường do Bộ </w:t>
            </w:r>
            <w:r w:rsidRPr="00E73185">
              <w:rPr>
                <w:rFonts w:eastAsia="Times New Roman"/>
                <w:sz w:val="26"/>
                <w:szCs w:val="26"/>
              </w:rPr>
              <w:t>KH&amp;CN</w:t>
            </w:r>
            <w:r w:rsidRPr="00E73185">
              <w:rPr>
                <w:rFonts w:eastAsia="Times New Roman"/>
                <w:sz w:val="26"/>
                <w:szCs w:val="26"/>
                <w:lang w:val="vi-VN"/>
              </w:rPr>
              <w:t xml:space="preserve"> tổ chức thực hiện chưa phù hợp vì:</w:t>
            </w:r>
          </w:p>
          <w:p w14:paraId="19B0AE29" w14:textId="77777777" w:rsidR="00DB003B" w:rsidRPr="00E73185" w:rsidRDefault="00DB003B" w:rsidP="00DB003B">
            <w:pPr>
              <w:widowControl w:val="0"/>
              <w:spacing w:before="0" w:after="0" w:line="280" w:lineRule="exact"/>
              <w:jc w:val="both"/>
              <w:rPr>
                <w:rFonts w:eastAsia="Times New Roman"/>
                <w:sz w:val="26"/>
                <w:szCs w:val="26"/>
                <w:lang w:val="vi-VN"/>
              </w:rPr>
            </w:pPr>
            <w:r w:rsidRPr="00E73185">
              <w:rPr>
                <w:rFonts w:eastAsia="Times New Roman"/>
                <w:sz w:val="26"/>
                <w:szCs w:val="26"/>
              </w:rPr>
              <w:t>+</w:t>
            </w:r>
            <w:r w:rsidRPr="00E73185">
              <w:rPr>
                <w:rFonts w:eastAsia="Times New Roman"/>
                <w:sz w:val="26"/>
                <w:szCs w:val="26"/>
                <w:lang w:val="vi-VN"/>
              </w:rPr>
              <w:t xml:space="preserve"> Làm tăng điều kiện;</w:t>
            </w:r>
          </w:p>
          <w:p w14:paraId="484A594E" w14:textId="2A16151E" w:rsidR="0031136E" w:rsidRPr="00E73185" w:rsidRDefault="00DB003B" w:rsidP="00DB003B">
            <w:pPr>
              <w:widowControl w:val="0"/>
              <w:spacing w:before="0" w:after="0" w:line="280" w:lineRule="exact"/>
              <w:jc w:val="both"/>
              <w:rPr>
                <w:sz w:val="26"/>
                <w:szCs w:val="26"/>
                <w:lang w:val="vi-VN"/>
              </w:rPr>
            </w:pPr>
            <w:r w:rsidRPr="00E73185">
              <w:rPr>
                <w:rFonts w:eastAsia="Times New Roman"/>
                <w:sz w:val="26"/>
                <w:szCs w:val="26"/>
              </w:rPr>
              <w:t>+</w:t>
            </w:r>
            <w:r w:rsidRPr="00E73185">
              <w:rPr>
                <w:rFonts w:eastAsia="Times New Roman"/>
                <w:sz w:val="26"/>
                <w:szCs w:val="26"/>
                <w:lang w:val="vi-VN"/>
              </w:rPr>
              <w:t xml:space="preserve"> Dễ gây hiểu nhầm về việc Bộ KH&amp;CN trực tiếp đào tạo và cấp giấy chứng nhận.</w:t>
            </w:r>
          </w:p>
        </w:tc>
      </w:tr>
      <w:tr w:rsidR="00E73185" w:rsidRPr="00E73185" w14:paraId="7EA014D1" w14:textId="77777777" w:rsidTr="0009750A">
        <w:trPr>
          <w:gridAfter w:val="1"/>
          <w:wAfter w:w="8" w:type="dxa"/>
          <w:trHeight w:val="20"/>
        </w:trPr>
        <w:tc>
          <w:tcPr>
            <w:tcW w:w="756" w:type="dxa"/>
            <w:vMerge/>
          </w:tcPr>
          <w:p w14:paraId="26FDA3DD"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6B841559" w14:textId="77777777" w:rsidR="0031136E" w:rsidRPr="00E73185" w:rsidRDefault="0031136E" w:rsidP="0031136E">
            <w:pPr>
              <w:spacing w:before="0" w:after="0"/>
              <w:rPr>
                <w:rFonts w:eastAsia="Times New Roman"/>
                <w:sz w:val="26"/>
                <w:szCs w:val="26"/>
              </w:rPr>
            </w:pPr>
          </w:p>
        </w:tc>
        <w:tc>
          <w:tcPr>
            <w:tcW w:w="1248" w:type="dxa"/>
          </w:tcPr>
          <w:p w14:paraId="4533DCC9" w14:textId="5BDD26C6"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Công thương</w:t>
            </w:r>
          </w:p>
        </w:tc>
        <w:tc>
          <w:tcPr>
            <w:tcW w:w="6161" w:type="dxa"/>
          </w:tcPr>
          <w:p w14:paraId="71A9E2C2" w14:textId="4E2555CB" w:rsidR="0031136E" w:rsidRPr="00E73185" w:rsidRDefault="0031136E" w:rsidP="0031136E">
            <w:pPr>
              <w:widowControl w:val="0"/>
              <w:spacing w:before="0" w:after="0"/>
              <w:jc w:val="both"/>
              <w:rPr>
                <w:rFonts w:eastAsia="Times New Roman"/>
                <w:sz w:val="26"/>
                <w:szCs w:val="26"/>
              </w:rPr>
            </w:pPr>
            <w:r w:rsidRPr="00E73185">
              <w:rPr>
                <w:rFonts w:eastAsia="Times New Roman"/>
                <w:sz w:val="26"/>
                <w:szCs w:val="26"/>
              </w:rPr>
              <w:t>Đề nghị xem xét việc công nhận, thừa nhận chứng chỉ đào tạo nghiệp vụ cơ sở về đo lường do các cơ sở đào tạo ở nước ngoài cấp.</w:t>
            </w:r>
          </w:p>
        </w:tc>
        <w:tc>
          <w:tcPr>
            <w:tcW w:w="5145" w:type="dxa"/>
            <w:vMerge w:val="restart"/>
          </w:tcPr>
          <w:p w14:paraId="1D6D2138" w14:textId="3A98EA44" w:rsidR="0031136E" w:rsidRPr="00E73185" w:rsidRDefault="0031136E" w:rsidP="0031136E">
            <w:pPr>
              <w:spacing w:before="0" w:after="0"/>
              <w:jc w:val="both"/>
              <w:rPr>
                <w:sz w:val="26"/>
                <w:szCs w:val="26"/>
              </w:rPr>
            </w:pPr>
            <w:r w:rsidRPr="00E73185">
              <w:rPr>
                <w:sz w:val="26"/>
                <w:szCs w:val="26"/>
              </w:rPr>
              <w:t>Nghiên cứu tiếp thu để xây dựng hướng dẫn về đào tạo nghiệp vụ kiểm định, hiệu chuẩn, thử nghiệm phương tiện đo, chuẩn đo lường.</w:t>
            </w:r>
          </w:p>
        </w:tc>
      </w:tr>
      <w:tr w:rsidR="00E73185" w:rsidRPr="00E73185" w14:paraId="1A97E4A8" w14:textId="77777777" w:rsidTr="0009750A">
        <w:trPr>
          <w:gridAfter w:val="1"/>
          <w:wAfter w:w="8" w:type="dxa"/>
          <w:trHeight w:val="20"/>
        </w:trPr>
        <w:tc>
          <w:tcPr>
            <w:tcW w:w="756" w:type="dxa"/>
            <w:vMerge/>
          </w:tcPr>
          <w:p w14:paraId="50BB5F7E"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F4B3672" w14:textId="77777777" w:rsidR="0031136E" w:rsidRPr="00E73185" w:rsidRDefault="0031136E" w:rsidP="0031136E">
            <w:pPr>
              <w:spacing w:before="0" w:after="0"/>
              <w:rPr>
                <w:rFonts w:eastAsia="Times New Roman"/>
                <w:sz w:val="26"/>
                <w:szCs w:val="26"/>
              </w:rPr>
            </w:pPr>
          </w:p>
        </w:tc>
        <w:tc>
          <w:tcPr>
            <w:tcW w:w="1248" w:type="dxa"/>
          </w:tcPr>
          <w:p w14:paraId="43748CCE" w14:textId="3A63EE99"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Xây dựng</w:t>
            </w:r>
          </w:p>
        </w:tc>
        <w:tc>
          <w:tcPr>
            <w:tcW w:w="6161" w:type="dxa"/>
          </w:tcPr>
          <w:p w14:paraId="694A890F" w14:textId="26C53BED" w:rsidR="0031136E" w:rsidRPr="00E73185" w:rsidRDefault="0031136E" w:rsidP="0031136E">
            <w:pPr>
              <w:widowControl w:val="0"/>
              <w:spacing w:before="0" w:after="0"/>
              <w:jc w:val="both"/>
              <w:rPr>
                <w:rFonts w:eastAsia="Times New Roman"/>
                <w:sz w:val="26"/>
                <w:szCs w:val="26"/>
              </w:rPr>
            </w:pPr>
            <w:r w:rsidRPr="00E73185">
              <w:rPr>
                <w:rFonts w:eastAsia="Times New Roman"/>
                <w:sz w:val="26"/>
                <w:szCs w:val="26"/>
              </w:rPr>
              <w:t>Đề nghị nghiên cứu quy định mở rộng cơ quan/tổ chức theo từng ngành, lĩnh vực được cấp chứng chỉ đào tạo nghiệp vụ cơ sở về đo lường đối với ngành, lĩnh vực phụ trách.</w:t>
            </w:r>
          </w:p>
        </w:tc>
        <w:tc>
          <w:tcPr>
            <w:tcW w:w="5145" w:type="dxa"/>
            <w:vMerge/>
          </w:tcPr>
          <w:p w14:paraId="6B78F690" w14:textId="77777777" w:rsidR="0031136E" w:rsidRPr="00E73185" w:rsidRDefault="0031136E" w:rsidP="0031136E">
            <w:pPr>
              <w:spacing w:before="0" w:after="0"/>
              <w:jc w:val="both"/>
              <w:rPr>
                <w:sz w:val="26"/>
                <w:szCs w:val="26"/>
              </w:rPr>
            </w:pPr>
          </w:p>
        </w:tc>
      </w:tr>
      <w:tr w:rsidR="00E73185" w:rsidRPr="00E73185" w14:paraId="1E2F72A7" w14:textId="77777777" w:rsidTr="0009750A">
        <w:trPr>
          <w:gridAfter w:val="1"/>
          <w:wAfter w:w="8" w:type="dxa"/>
          <w:trHeight w:val="20"/>
        </w:trPr>
        <w:tc>
          <w:tcPr>
            <w:tcW w:w="756" w:type="dxa"/>
            <w:vMerge w:val="restart"/>
          </w:tcPr>
          <w:p w14:paraId="727387AD" w14:textId="7D0BB83F"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44BE3F7B" w14:textId="5CBD7E9A" w:rsidR="0031136E" w:rsidRPr="00E73185" w:rsidRDefault="0031136E" w:rsidP="0031136E">
            <w:pPr>
              <w:spacing w:before="0" w:after="0"/>
              <w:jc w:val="both"/>
              <w:rPr>
                <w:rFonts w:eastAsia="Times New Roman"/>
                <w:iCs/>
                <w:sz w:val="26"/>
                <w:szCs w:val="26"/>
                <w:lang w:val="vi-VN"/>
              </w:rPr>
            </w:pPr>
            <w:r w:rsidRPr="00E73185">
              <w:rPr>
                <w:b/>
                <w:bCs/>
                <w:sz w:val="26"/>
                <w:szCs w:val="26"/>
                <w:lang w:val="vi-VN"/>
              </w:rPr>
              <w:t>Khoản 1 Điều 1:</w:t>
            </w:r>
          </w:p>
          <w:p w14:paraId="18B66434" w14:textId="1715D54B"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Điều 3, khoản 4: Đã thiết lập và duy trì hệ thống quản lý phù hợp với Tiêu chuẩn quốc gia TCVN ISO/IEC 17025 đối với lĩnh vực đăng ký hoạt động kiểm định; có chứng chỉ công nhận phù hợp với Tiêu chuẩn quốc gia TCVN ISO/IEC</w:t>
            </w:r>
            <w:r w:rsidRPr="00E73185">
              <w:rPr>
                <w:sz w:val="26"/>
                <w:szCs w:val="26"/>
                <w:lang w:val="vi-VN"/>
              </w:rPr>
              <w:t xml:space="preserve"> </w:t>
            </w:r>
            <w:r w:rsidRPr="00E73185">
              <w:rPr>
                <w:rFonts w:eastAsia="Times New Roman"/>
                <w:i/>
                <w:sz w:val="26"/>
                <w:szCs w:val="26"/>
                <w:lang w:val="vi-VN"/>
              </w:rPr>
              <w:t>17025 đối với lĩnh vực đăng ký hoạt động hiệu chuẩn, thử nghiệm</w:t>
            </w:r>
          </w:p>
          <w:p w14:paraId="5528E17F" w14:textId="1817A6A4" w:rsidR="0031136E" w:rsidRPr="00E73185" w:rsidRDefault="0031136E" w:rsidP="0031136E">
            <w:pPr>
              <w:spacing w:before="0" w:after="0"/>
              <w:rPr>
                <w:rFonts w:eastAsia="Times New Roman"/>
                <w:sz w:val="26"/>
                <w:szCs w:val="26"/>
                <w:lang w:val="vi-VN"/>
              </w:rPr>
            </w:pPr>
          </w:p>
        </w:tc>
        <w:tc>
          <w:tcPr>
            <w:tcW w:w="1248" w:type="dxa"/>
          </w:tcPr>
          <w:p w14:paraId="1C5FA379" w14:textId="0479B791" w:rsidR="0031136E" w:rsidRPr="00E73185" w:rsidRDefault="0031136E" w:rsidP="0031136E">
            <w:pPr>
              <w:spacing w:before="0" w:after="0"/>
              <w:jc w:val="center"/>
              <w:rPr>
                <w:sz w:val="26"/>
                <w:szCs w:val="26"/>
              </w:rPr>
            </w:pPr>
            <w:r w:rsidRPr="00E73185">
              <w:rPr>
                <w:rFonts w:eastAsia="Times New Roman"/>
                <w:sz w:val="26"/>
                <w:szCs w:val="26"/>
              </w:rPr>
              <w:t>Trung tâm Kỹ thuật 2</w:t>
            </w:r>
          </w:p>
        </w:tc>
        <w:tc>
          <w:tcPr>
            <w:tcW w:w="6161" w:type="dxa"/>
          </w:tcPr>
          <w:p w14:paraId="1C0F26BC" w14:textId="224AA565" w:rsidR="0031136E" w:rsidRPr="00E73185" w:rsidRDefault="0031136E" w:rsidP="00DB003B">
            <w:pPr>
              <w:spacing w:before="0" w:after="0" w:line="280" w:lineRule="exact"/>
              <w:jc w:val="both"/>
              <w:rPr>
                <w:rFonts w:eastAsia="Times New Roman"/>
                <w:sz w:val="26"/>
                <w:szCs w:val="26"/>
              </w:rPr>
            </w:pPr>
            <w:r w:rsidRPr="00E73185">
              <w:rPr>
                <w:rFonts w:eastAsia="Times New Roman"/>
                <w:sz w:val="26"/>
                <w:szCs w:val="26"/>
              </w:rPr>
              <w:t xml:space="preserve">Đề nghị sửa thành: </w:t>
            </w:r>
            <w:r w:rsidRPr="00E73185">
              <w:rPr>
                <w:rFonts w:eastAsia="Times New Roman"/>
                <w:i/>
                <w:sz w:val="26"/>
                <w:szCs w:val="26"/>
              </w:rPr>
              <w:t>Đã thiết lập và duy trì hệ thống quản lý phù hợp với Tiêu chuẩn quốc gia TCVN ISO/IEC 17025 đối với lĩnh vực đăng ký hoạt động kiểm định; có chứng chỉ công nhận phù hợp với Tiêu chuẩn quốc gia TCVN ISO/IEC 17025 đối với lĩnh vực đăng ký hoạt động hiệu chuẩn, thử nghiệm</w:t>
            </w:r>
            <w:r w:rsidRPr="00E73185">
              <w:rPr>
                <w:rFonts w:eastAsia="Times New Roman"/>
                <w:sz w:val="26"/>
                <w:szCs w:val="26"/>
              </w:rPr>
              <w:t xml:space="preserve"> </w:t>
            </w:r>
            <w:r w:rsidRPr="00E73185">
              <w:rPr>
                <w:rFonts w:ascii="TimesNewRomanPS-BoldMT" w:hAnsi="TimesNewRomanPS-BoldMT"/>
                <w:i/>
                <w:sz w:val="26"/>
                <w:szCs w:val="26"/>
              </w:rPr>
              <w:t>trừ trường hợp lĩnh vực đăng ký hoạt động hiệu chuẩn, thử nghiệm lần đầu.</w:t>
            </w:r>
          </w:p>
        </w:tc>
        <w:tc>
          <w:tcPr>
            <w:tcW w:w="5145" w:type="dxa"/>
            <w:vMerge w:val="restart"/>
          </w:tcPr>
          <w:p w14:paraId="596E72E4" w14:textId="77777777" w:rsidR="0031136E" w:rsidRPr="00E73185" w:rsidRDefault="0031136E" w:rsidP="0031136E">
            <w:pPr>
              <w:spacing w:before="0" w:after="0"/>
              <w:jc w:val="both"/>
              <w:rPr>
                <w:sz w:val="26"/>
                <w:szCs w:val="26"/>
              </w:rPr>
            </w:pPr>
            <w:r w:rsidRPr="00E73185">
              <w:rPr>
                <w:sz w:val="26"/>
                <w:szCs w:val="26"/>
              </w:rPr>
              <w:t>Đã chỉnh sửa dự thảo theo hướng:</w:t>
            </w:r>
          </w:p>
          <w:p w14:paraId="79657F27" w14:textId="5E036B5B" w:rsidR="0031136E" w:rsidRPr="00E73185" w:rsidRDefault="0031136E" w:rsidP="0031136E">
            <w:pPr>
              <w:spacing w:before="0" w:after="0"/>
              <w:jc w:val="both"/>
              <w:rPr>
                <w:sz w:val="26"/>
                <w:szCs w:val="26"/>
              </w:rPr>
            </w:pPr>
            <w:r w:rsidRPr="00E73185">
              <w:rPr>
                <w:sz w:val="26"/>
                <w:szCs w:val="26"/>
              </w:rPr>
              <w:t xml:space="preserve">- Giữ nguyên cụm từ </w:t>
            </w:r>
            <w:r w:rsidRPr="00E73185">
              <w:rPr>
                <w:i/>
                <w:iCs/>
                <w:sz w:val="26"/>
                <w:szCs w:val="26"/>
              </w:rPr>
              <w:t>“Đã thiết lập và duy trì”</w:t>
            </w:r>
            <w:r w:rsidRPr="00E73185">
              <w:rPr>
                <w:sz w:val="26"/>
                <w:szCs w:val="26"/>
              </w:rPr>
              <w:t xml:space="preserve"> theo Nghị định số 105 và 154 nhằm nhấn mạnh tính liên tục trong việc vận hành và cải tiến hệ thống quản lý đối với hoạt động kiểm định, hiệu chuẩn, thử nghiệm phương tiện đo, chuẩn đo lường tại tổ chức;</w:t>
            </w:r>
          </w:p>
          <w:p w14:paraId="3A881354" w14:textId="05A185BD" w:rsidR="0031136E" w:rsidRPr="00E73185" w:rsidRDefault="0031136E" w:rsidP="0031136E">
            <w:pPr>
              <w:spacing w:before="0" w:after="0"/>
              <w:jc w:val="both"/>
              <w:rPr>
                <w:sz w:val="26"/>
                <w:szCs w:val="26"/>
              </w:rPr>
            </w:pPr>
            <w:r w:rsidRPr="00E73185">
              <w:rPr>
                <w:sz w:val="26"/>
                <w:szCs w:val="26"/>
              </w:rPr>
              <w:t xml:space="preserve">-  Khuyến khích nhưng không bắt buộc phải có chứng chỉ công nhận phù hợp với Tiêu chuẩn quốc gia TCVN ISO/IEC 17025 đối với lĩnh vực đăng ký hoạt động hiệu chuẩn, thử nghiệm. </w:t>
            </w:r>
          </w:p>
          <w:p w14:paraId="115A51D0" w14:textId="4FD034CD" w:rsidR="0031136E" w:rsidRPr="00E73185" w:rsidRDefault="0031136E" w:rsidP="0031136E">
            <w:pPr>
              <w:spacing w:before="0" w:after="0"/>
              <w:jc w:val="both"/>
              <w:rPr>
                <w:sz w:val="26"/>
                <w:szCs w:val="26"/>
              </w:rPr>
            </w:pPr>
          </w:p>
          <w:p w14:paraId="0C4DC29B" w14:textId="464EA950" w:rsidR="0031136E" w:rsidRPr="00E73185" w:rsidRDefault="0031136E" w:rsidP="0031136E">
            <w:pPr>
              <w:spacing w:before="0" w:after="0"/>
              <w:jc w:val="both"/>
              <w:rPr>
                <w:rFonts w:ascii="Times New Roman Italic" w:hAnsi="Times New Roman Italic"/>
                <w:sz w:val="26"/>
                <w:szCs w:val="26"/>
                <w:lang w:val="vi-VN"/>
              </w:rPr>
            </w:pPr>
          </w:p>
        </w:tc>
      </w:tr>
      <w:tr w:rsidR="00E73185" w:rsidRPr="00E73185" w14:paraId="5034DD0C" w14:textId="77777777" w:rsidTr="0009750A">
        <w:trPr>
          <w:gridAfter w:val="1"/>
          <w:wAfter w:w="8" w:type="dxa"/>
          <w:trHeight w:val="20"/>
        </w:trPr>
        <w:tc>
          <w:tcPr>
            <w:tcW w:w="756" w:type="dxa"/>
            <w:vMerge/>
          </w:tcPr>
          <w:p w14:paraId="58186361" w14:textId="359BA7DB"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AA95CED" w14:textId="2CA1E4E5" w:rsidR="0031136E" w:rsidRPr="00E73185" w:rsidRDefault="0031136E" w:rsidP="0031136E">
            <w:pPr>
              <w:spacing w:before="0" w:after="0"/>
              <w:rPr>
                <w:rFonts w:eastAsia="Times New Roman"/>
                <w:sz w:val="26"/>
                <w:szCs w:val="26"/>
              </w:rPr>
            </w:pPr>
          </w:p>
        </w:tc>
        <w:tc>
          <w:tcPr>
            <w:tcW w:w="1248" w:type="dxa"/>
          </w:tcPr>
          <w:p w14:paraId="0E5EBE07" w14:textId="68C6CACE" w:rsidR="0031136E" w:rsidRPr="00E73185" w:rsidRDefault="0031136E" w:rsidP="0031136E">
            <w:pPr>
              <w:spacing w:before="0" w:after="0"/>
              <w:jc w:val="center"/>
              <w:rPr>
                <w:sz w:val="26"/>
                <w:szCs w:val="26"/>
              </w:rPr>
            </w:pPr>
            <w:r w:rsidRPr="00E73185">
              <w:rPr>
                <w:rFonts w:eastAsia="Times New Roman"/>
                <w:sz w:val="26"/>
                <w:szCs w:val="26"/>
              </w:rPr>
              <w:t>Sở KH&amp;CN tỉnh Hà Tĩnh</w:t>
            </w:r>
          </w:p>
        </w:tc>
        <w:tc>
          <w:tcPr>
            <w:tcW w:w="6161" w:type="dxa"/>
          </w:tcPr>
          <w:p w14:paraId="63ACC26C" w14:textId="5F658A13" w:rsidR="0031136E" w:rsidRPr="00E73185" w:rsidRDefault="0031136E" w:rsidP="00DB003B">
            <w:pPr>
              <w:spacing w:before="0" w:after="0" w:line="280" w:lineRule="exact"/>
              <w:jc w:val="both"/>
              <w:rPr>
                <w:rFonts w:eastAsia="Times New Roman"/>
                <w:sz w:val="26"/>
                <w:szCs w:val="26"/>
              </w:rPr>
            </w:pPr>
            <w:r w:rsidRPr="00E73185">
              <w:rPr>
                <w:rFonts w:eastAsia="Times New Roman"/>
                <w:sz w:val="26"/>
                <w:szCs w:val="26"/>
              </w:rPr>
              <w:t xml:space="preserve">Đề nghị sửa thành: </w:t>
            </w:r>
            <w:r w:rsidRPr="00E73185">
              <w:rPr>
                <w:rFonts w:ascii="TimesNewRomanPS-BoldMT" w:hAnsi="TimesNewRomanPS-BoldMT"/>
                <w:i/>
                <w:sz w:val="26"/>
                <w:szCs w:val="26"/>
              </w:rPr>
              <w:t>Đã xây dựng, áp dụng</w:t>
            </w:r>
            <w:r w:rsidRPr="00E73185">
              <w:rPr>
                <w:rFonts w:ascii="TimesNewRomanPS-BoldMT" w:hAnsi="TimesNewRomanPS-BoldMT"/>
                <w:b/>
                <w:bCs/>
                <w:sz w:val="26"/>
                <w:szCs w:val="26"/>
              </w:rPr>
              <w:br/>
            </w:r>
            <w:r w:rsidRPr="00E73185">
              <w:rPr>
                <w:rFonts w:ascii="TimesNewRomanPSMT" w:hAnsi="TimesNewRomanPSMT"/>
                <w:sz w:val="26"/>
                <w:szCs w:val="26"/>
              </w:rPr>
              <w:t>và duy trì hệ thống quản lý phù hợp với Tiêu chuẩn quốc gia TCVN ISO/IEC 17025 …”</w:t>
            </w:r>
          </w:p>
        </w:tc>
        <w:tc>
          <w:tcPr>
            <w:tcW w:w="5145" w:type="dxa"/>
            <w:vMerge/>
          </w:tcPr>
          <w:p w14:paraId="75AB85B1" w14:textId="1C2DCCC4" w:rsidR="0031136E" w:rsidRPr="00E73185" w:rsidRDefault="0031136E" w:rsidP="0031136E">
            <w:pPr>
              <w:spacing w:before="0" w:after="0"/>
              <w:jc w:val="both"/>
              <w:rPr>
                <w:sz w:val="26"/>
                <w:szCs w:val="26"/>
              </w:rPr>
            </w:pPr>
          </w:p>
        </w:tc>
      </w:tr>
      <w:tr w:rsidR="00E73185" w:rsidRPr="00E73185" w14:paraId="19679DBA" w14:textId="77777777" w:rsidTr="0009750A">
        <w:trPr>
          <w:gridAfter w:val="1"/>
          <w:wAfter w:w="8" w:type="dxa"/>
          <w:trHeight w:val="20"/>
        </w:trPr>
        <w:tc>
          <w:tcPr>
            <w:tcW w:w="756" w:type="dxa"/>
            <w:vMerge/>
          </w:tcPr>
          <w:p w14:paraId="141E75B2"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6F95E2EF" w14:textId="77777777" w:rsidR="0031136E" w:rsidRPr="00E73185" w:rsidRDefault="0031136E" w:rsidP="0031136E">
            <w:pPr>
              <w:spacing w:before="0" w:after="0"/>
              <w:rPr>
                <w:rFonts w:eastAsia="Times New Roman"/>
                <w:sz w:val="26"/>
                <w:szCs w:val="26"/>
              </w:rPr>
            </w:pPr>
          </w:p>
        </w:tc>
        <w:tc>
          <w:tcPr>
            <w:tcW w:w="1248" w:type="dxa"/>
          </w:tcPr>
          <w:p w14:paraId="642FF0A5" w14:textId="63D63575" w:rsidR="0031136E" w:rsidRPr="00DB003B" w:rsidRDefault="0031136E" w:rsidP="0031136E">
            <w:pPr>
              <w:spacing w:before="0" w:after="0"/>
              <w:jc w:val="center"/>
              <w:rPr>
                <w:rFonts w:eastAsia="Times New Roman"/>
                <w:spacing w:val="-10"/>
                <w:sz w:val="26"/>
                <w:szCs w:val="26"/>
              </w:rPr>
            </w:pPr>
            <w:r w:rsidRPr="00DB003B">
              <w:rPr>
                <w:rFonts w:eastAsia="Times New Roman"/>
                <w:spacing w:val="-10"/>
                <w:sz w:val="26"/>
                <w:szCs w:val="26"/>
              </w:rPr>
              <w:t>Sở KH&amp;CN tỉnh Phú Thọ</w:t>
            </w:r>
          </w:p>
        </w:tc>
        <w:tc>
          <w:tcPr>
            <w:tcW w:w="6161" w:type="dxa"/>
          </w:tcPr>
          <w:p w14:paraId="1E2FD3AB" w14:textId="4669A38E" w:rsidR="0031136E" w:rsidRPr="00E73185" w:rsidRDefault="0031136E" w:rsidP="00DB003B">
            <w:pPr>
              <w:spacing w:before="0" w:after="0" w:line="280" w:lineRule="exact"/>
              <w:jc w:val="both"/>
              <w:rPr>
                <w:rFonts w:eastAsia="Times New Roman"/>
                <w:sz w:val="26"/>
                <w:szCs w:val="26"/>
              </w:rPr>
            </w:pPr>
            <w:r w:rsidRPr="00E73185">
              <w:rPr>
                <w:rFonts w:eastAsia="Times New Roman"/>
                <w:sz w:val="26"/>
                <w:szCs w:val="26"/>
              </w:rPr>
              <w:t xml:space="preserve">Đề nghị sửa thành: </w:t>
            </w:r>
            <w:r w:rsidRPr="00E73185">
              <w:rPr>
                <w:rFonts w:eastAsia="Times New Roman"/>
                <w:bCs/>
                <w:sz w:val="26"/>
                <w:szCs w:val="26"/>
              </w:rPr>
              <w:t>Đã xây dựng, áp dụng</w:t>
            </w:r>
            <w:r w:rsidRPr="00E73185">
              <w:rPr>
                <w:rFonts w:eastAsia="Times New Roman"/>
                <w:b/>
                <w:sz w:val="26"/>
                <w:szCs w:val="26"/>
              </w:rPr>
              <w:t xml:space="preserve"> </w:t>
            </w:r>
            <w:r w:rsidRPr="00E73185">
              <w:rPr>
                <w:rFonts w:eastAsia="Times New Roman"/>
                <w:sz w:val="26"/>
                <w:szCs w:val="26"/>
              </w:rPr>
              <w:t xml:space="preserve">và duy trì </w:t>
            </w:r>
            <w:r w:rsidRPr="00E73185">
              <w:rPr>
                <w:sz w:val="26"/>
                <w:szCs w:val="26"/>
              </w:rPr>
              <w:t>hệ</w:t>
            </w:r>
            <w:r w:rsidRPr="00E73185">
              <w:rPr>
                <w:rFonts w:eastAsia="Times New Roman"/>
                <w:sz w:val="26"/>
                <w:szCs w:val="26"/>
              </w:rPr>
              <w:t xml:space="preserve"> </w:t>
            </w:r>
            <w:r w:rsidRPr="00E73185">
              <w:rPr>
                <w:sz w:val="26"/>
                <w:szCs w:val="26"/>
              </w:rPr>
              <w:t>thống</w:t>
            </w:r>
            <w:r w:rsidRPr="00E73185">
              <w:rPr>
                <w:rFonts w:eastAsia="Times New Roman"/>
                <w:sz w:val="26"/>
                <w:szCs w:val="26"/>
              </w:rPr>
              <w:t xml:space="preserve"> </w:t>
            </w:r>
            <w:r w:rsidRPr="00E73185">
              <w:rPr>
                <w:sz w:val="26"/>
                <w:szCs w:val="26"/>
              </w:rPr>
              <w:t>quản</w:t>
            </w:r>
            <w:r w:rsidRPr="00E73185">
              <w:rPr>
                <w:rFonts w:eastAsia="Times New Roman"/>
                <w:sz w:val="26"/>
                <w:szCs w:val="26"/>
              </w:rPr>
              <w:t xml:space="preserve"> lý phù </w:t>
            </w:r>
            <w:r w:rsidRPr="00E73185">
              <w:rPr>
                <w:sz w:val="26"/>
                <w:szCs w:val="26"/>
              </w:rPr>
              <w:t>hợp</w:t>
            </w:r>
            <w:r w:rsidRPr="00E73185">
              <w:rPr>
                <w:rFonts w:eastAsia="Times New Roman"/>
                <w:sz w:val="26"/>
                <w:szCs w:val="26"/>
              </w:rPr>
              <w:t xml:space="preserve"> </w:t>
            </w:r>
            <w:r w:rsidRPr="00E73185">
              <w:rPr>
                <w:sz w:val="26"/>
                <w:szCs w:val="26"/>
              </w:rPr>
              <w:t>với</w:t>
            </w:r>
            <w:r w:rsidRPr="00E73185">
              <w:rPr>
                <w:rFonts w:eastAsia="Times New Roman"/>
                <w:sz w:val="26"/>
                <w:szCs w:val="26"/>
              </w:rPr>
              <w:t xml:space="preserve"> Tiêu </w:t>
            </w:r>
            <w:r w:rsidRPr="00E73185">
              <w:rPr>
                <w:sz w:val="26"/>
                <w:szCs w:val="26"/>
              </w:rPr>
              <w:t>chuẩn</w:t>
            </w:r>
            <w:r w:rsidRPr="00E73185">
              <w:rPr>
                <w:rFonts w:eastAsia="Times New Roman"/>
                <w:sz w:val="26"/>
                <w:szCs w:val="26"/>
              </w:rPr>
              <w:t xml:space="preserve"> </w:t>
            </w:r>
            <w:r w:rsidRPr="00E73185">
              <w:rPr>
                <w:sz w:val="26"/>
                <w:szCs w:val="26"/>
              </w:rPr>
              <w:t>quốc</w:t>
            </w:r>
            <w:r w:rsidRPr="00E73185">
              <w:rPr>
                <w:rFonts w:eastAsia="Times New Roman"/>
                <w:sz w:val="26"/>
                <w:szCs w:val="26"/>
              </w:rPr>
              <w:t xml:space="preserve"> gia TCVN ISO/IEC 17025 …”.</w:t>
            </w:r>
          </w:p>
        </w:tc>
        <w:tc>
          <w:tcPr>
            <w:tcW w:w="5145" w:type="dxa"/>
            <w:vMerge/>
          </w:tcPr>
          <w:p w14:paraId="2BD805EA" w14:textId="51A04782" w:rsidR="0031136E" w:rsidRPr="00E73185" w:rsidRDefault="0031136E" w:rsidP="0031136E">
            <w:pPr>
              <w:spacing w:before="0" w:after="0"/>
              <w:jc w:val="both"/>
              <w:rPr>
                <w:sz w:val="26"/>
                <w:szCs w:val="26"/>
              </w:rPr>
            </w:pPr>
          </w:p>
        </w:tc>
      </w:tr>
      <w:tr w:rsidR="00E73185" w:rsidRPr="00E73185" w14:paraId="7441C9C2" w14:textId="77777777" w:rsidTr="0009750A">
        <w:trPr>
          <w:gridAfter w:val="1"/>
          <w:wAfter w:w="8" w:type="dxa"/>
          <w:trHeight w:val="20"/>
        </w:trPr>
        <w:tc>
          <w:tcPr>
            <w:tcW w:w="756" w:type="dxa"/>
            <w:vMerge/>
          </w:tcPr>
          <w:p w14:paraId="2878184A"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2248A547" w14:textId="77777777" w:rsidR="0031136E" w:rsidRPr="00E73185" w:rsidRDefault="0031136E" w:rsidP="0031136E">
            <w:pPr>
              <w:spacing w:before="0" w:after="0"/>
              <w:rPr>
                <w:rFonts w:eastAsia="Times New Roman"/>
                <w:sz w:val="26"/>
                <w:szCs w:val="26"/>
              </w:rPr>
            </w:pPr>
          </w:p>
        </w:tc>
        <w:tc>
          <w:tcPr>
            <w:tcW w:w="1248" w:type="dxa"/>
          </w:tcPr>
          <w:p w14:paraId="57F958D4" w14:textId="68A7C294"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Ngoại giao</w:t>
            </w:r>
          </w:p>
        </w:tc>
        <w:tc>
          <w:tcPr>
            <w:tcW w:w="6161" w:type="dxa"/>
          </w:tcPr>
          <w:p w14:paraId="13D19429" w14:textId="06E0A161" w:rsidR="0031136E" w:rsidRPr="00E73185" w:rsidRDefault="0031136E" w:rsidP="00DB003B">
            <w:pPr>
              <w:spacing w:before="0" w:after="0" w:line="280" w:lineRule="exact"/>
              <w:jc w:val="both"/>
              <w:rPr>
                <w:rFonts w:eastAsia="Times New Roman"/>
                <w:sz w:val="26"/>
                <w:szCs w:val="26"/>
              </w:rPr>
            </w:pPr>
            <w:r w:rsidRPr="00E73185">
              <w:rPr>
                <w:rFonts w:eastAsia="Times New Roman"/>
                <w:sz w:val="26"/>
                <w:szCs w:val="26"/>
              </w:rPr>
              <w:t xml:space="preserve">Đề nghị chỉnh sửa, bổ sung </w:t>
            </w:r>
            <w:r w:rsidRPr="00E73185">
              <w:rPr>
                <w:rFonts w:eastAsia="Times New Roman"/>
                <w:i/>
                <w:sz w:val="26"/>
                <w:szCs w:val="26"/>
              </w:rPr>
              <w:t>“</w:t>
            </w:r>
            <w:r w:rsidRPr="00E73185">
              <w:rPr>
                <w:rFonts w:eastAsia="Times New Roman"/>
                <w:bCs/>
                <w:i/>
                <w:sz w:val="26"/>
                <w:szCs w:val="26"/>
              </w:rPr>
              <w:t xml:space="preserve">Đã xây dựng và áp dụng </w:t>
            </w:r>
            <w:r w:rsidRPr="00E73185">
              <w:rPr>
                <w:rFonts w:eastAsia="Times New Roman"/>
                <w:i/>
                <w:sz w:val="26"/>
                <w:szCs w:val="26"/>
              </w:rPr>
              <w:t>hệ thống quản lý…”</w:t>
            </w:r>
          </w:p>
        </w:tc>
        <w:tc>
          <w:tcPr>
            <w:tcW w:w="5145" w:type="dxa"/>
            <w:vMerge/>
          </w:tcPr>
          <w:p w14:paraId="6A2DA5E2" w14:textId="573D4C44" w:rsidR="0031136E" w:rsidRPr="00E73185" w:rsidRDefault="0031136E" w:rsidP="0031136E">
            <w:pPr>
              <w:spacing w:before="0" w:after="0"/>
              <w:jc w:val="both"/>
              <w:rPr>
                <w:sz w:val="26"/>
                <w:szCs w:val="26"/>
              </w:rPr>
            </w:pPr>
          </w:p>
        </w:tc>
      </w:tr>
      <w:tr w:rsidR="00E73185" w:rsidRPr="00E73185" w14:paraId="3734CAAF" w14:textId="77777777" w:rsidTr="0009750A">
        <w:trPr>
          <w:gridAfter w:val="1"/>
          <w:wAfter w:w="8" w:type="dxa"/>
          <w:trHeight w:val="20"/>
        </w:trPr>
        <w:tc>
          <w:tcPr>
            <w:tcW w:w="756" w:type="dxa"/>
            <w:vMerge/>
          </w:tcPr>
          <w:p w14:paraId="060CA23A"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2DB83149" w14:textId="77777777" w:rsidR="0031136E" w:rsidRPr="00E73185" w:rsidRDefault="0031136E" w:rsidP="0031136E">
            <w:pPr>
              <w:spacing w:before="0" w:after="0"/>
              <w:rPr>
                <w:rFonts w:eastAsia="Times New Roman"/>
                <w:sz w:val="26"/>
                <w:szCs w:val="26"/>
              </w:rPr>
            </w:pPr>
          </w:p>
        </w:tc>
        <w:tc>
          <w:tcPr>
            <w:tcW w:w="1248" w:type="dxa"/>
          </w:tcPr>
          <w:p w14:paraId="0E47896D" w14:textId="0C39EFFD"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TP. Đà Nẵng</w:t>
            </w:r>
          </w:p>
        </w:tc>
        <w:tc>
          <w:tcPr>
            <w:tcW w:w="6161" w:type="dxa"/>
          </w:tcPr>
          <w:p w14:paraId="3A7EB1E1" w14:textId="3CAA7CAB" w:rsidR="0031136E" w:rsidRPr="00E73185" w:rsidRDefault="0031136E" w:rsidP="00DB003B">
            <w:pPr>
              <w:spacing w:before="0" w:after="0" w:line="280" w:lineRule="exact"/>
              <w:jc w:val="both"/>
              <w:rPr>
                <w:sz w:val="26"/>
                <w:szCs w:val="26"/>
              </w:rPr>
            </w:pPr>
            <w:r w:rsidRPr="00E73185">
              <w:rPr>
                <w:sz w:val="26"/>
                <w:szCs w:val="26"/>
              </w:rPr>
              <w:t xml:space="preserve">Đề nghị giữ nguyên quy định: </w:t>
            </w:r>
            <w:r w:rsidRPr="00E73185">
              <w:rPr>
                <w:i/>
                <w:sz w:val="26"/>
                <w:szCs w:val="26"/>
              </w:rPr>
              <w:t>“Đã thiết lập và duy trì hệ thống quản lý phù hợp với Tiêu chuẩn quốc gia TCVN ISO/IEC 17025 đối với hoạt động kiểm định, hiệu chuẩn, thử nghiệm phương tiện đo, chuẩn đo lường”</w:t>
            </w:r>
          </w:p>
          <w:p w14:paraId="696FCE25" w14:textId="1449C1B4" w:rsidR="0031136E" w:rsidRPr="00E73185" w:rsidRDefault="0031136E" w:rsidP="00DB003B">
            <w:pPr>
              <w:spacing w:before="0" w:after="0" w:line="280" w:lineRule="exact"/>
              <w:jc w:val="both"/>
              <w:rPr>
                <w:rFonts w:eastAsia="Times New Roman"/>
                <w:sz w:val="26"/>
                <w:szCs w:val="26"/>
              </w:rPr>
            </w:pPr>
            <w:r w:rsidRPr="00E73185">
              <w:rPr>
                <w:b/>
                <w:sz w:val="26"/>
                <w:szCs w:val="26"/>
              </w:rPr>
              <w:t>Lý do:</w:t>
            </w:r>
            <w:r w:rsidRPr="00E73185">
              <w:rPr>
                <w:sz w:val="26"/>
                <w:szCs w:val="26"/>
              </w:rPr>
              <w:t xml:space="preserve"> Việc bắt buộc phải có chứng chỉ công nhận phù hợp với Tiêu chuẩn quốc gia TCVN ISO/IEC 17025 đối với lĩnh vực đăng ký hoạt động hiệu chuẩn, thử nghiệm như trong dự thảo Nghị định là không phù hợp, làm tăng chi phí gia nhập thị trường của tổ chức, doanh nghiệp; tăng chi phí tuân thủ và không đúng với tinh thần chỉ đạo tại Nghị quyết số 68-NQ/TW ngày 04/5/2025 của Bộ Chính trị về phát triển kinh tế tư nhân</w:t>
            </w:r>
          </w:p>
        </w:tc>
        <w:tc>
          <w:tcPr>
            <w:tcW w:w="5145" w:type="dxa"/>
            <w:vMerge/>
          </w:tcPr>
          <w:p w14:paraId="01446073" w14:textId="55685110" w:rsidR="0031136E" w:rsidRPr="00E73185" w:rsidRDefault="0031136E" w:rsidP="0031136E">
            <w:pPr>
              <w:spacing w:before="0" w:after="0"/>
              <w:jc w:val="both"/>
              <w:rPr>
                <w:sz w:val="26"/>
                <w:szCs w:val="26"/>
              </w:rPr>
            </w:pPr>
          </w:p>
        </w:tc>
      </w:tr>
      <w:tr w:rsidR="00E73185" w:rsidRPr="00E73185" w14:paraId="7AC620A4" w14:textId="77777777" w:rsidTr="0009750A">
        <w:trPr>
          <w:gridAfter w:val="1"/>
          <w:wAfter w:w="8" w:type="dxa"/>
          <w:trHeight w:val="20"/>
        </w:trPr>
        <w:tc>
          <w:tcPr>
            <w:tcW w:w="756" w:type="dxa"/>
            <w:vMerge/>
          </w:tcPr>
          <w:p w14:paraId="136C9418"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77A2792" w14:textId="77777777" w:rsidR="0031136E" w:rsidRPr="00E73185" w:rsidRDefault="0031136E" w:rsidP="0031136E">
            <w:pPr>
              <w:spacing w:before="0" w:after="0"/>
              <w:rPr>
                <w:rFonts w:eastAsia="Times New Roman"/>
                <w:sz w:val="26"/>
                <w:szCs w:val="26"/>
              </w:rPr>
            </w:pPr>
          </w:p>
        </w:tc>
        <w:tc>
          <w:tcPr>
            <w:tcW w:w="1248" w:type="dxa"/>
          </w:tcPr>
          <w:p w14:paraId="344CF77D" w14:textId="663472BE"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Xây dựng</w:t>
            </w:r>
          </w:p>
        </w:tc>
        <w:tc>
          <w:tcPr>
            <w:tcW w:w="6161" w:type="dxa"/>
          </w:tcPr>
          <w:p w14:paraId="07BF3C06" w14:textId="0522C1E3"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nghiên cứu đưa ra quy định xử lý chuyển tiếp hoặc có lộ trình phù hợp để các tổ chức có liên quan kịp thời bổ sung chứng chỉ, tránh bị thu hồi Giấy chứng nhận đăng ký theo quy định tại điểm a khoản 1 Điều</w:t>
            </w:r>
            <w:r w:rsidRPr="00E73185">
              <w:rPr>
                <w:rFonts w:eastAsia="Times New Roman"/>
                <w:sz w:val="26"/>
                <w:szCs w:val="26"/>
              </w:rPr>
              <w:br/>
              <w:t>7a của dự thảo Nghị định.</w:t>
            </w:r>
          </w:p>
        </w:tc>
        <w:tc>
          <w:tcPr>
            <w:tcW w:w="5145" w:type="dxa"/>
            <w:vMerge w:val="restart"/>
          </w:tcPr>
          <w:p w14:paraId="05307B8E" w14:textId="77777777" w:rsidR="0031136E" w:rsidRPr="00E73185" w:rsidRDefault="0031136E" w:rsidP="0031136E">
            <w:pPr>
              <w:spacing w:before="0" w:after="0"/>
              <w:jc w:val="both"/>
              <w:rPr>
                <w:sz w:val="26"/>
                <w:szCs w:val="26"/>
              </w:rPr>
            </w:pPr>
            <w:r w:rsidRPr="00E73185">
              <w:rPr>
                <w:sz w:val="26"/>
                <w:szCs w:val="26"/>
              </w:rPr>
              <w:t>Đã chỉnh sửa dự thảo theo hướng:</w:t>
            </w:r>
          </w:p>
          <w:p w14:paraId="3000B30E" w14:textId="77777777" w:rsidR="0031136E" w:rsidRPr="00E73185" w:rsidRDefault="0031136E" w:rsidP="0031136E">
            <w:pPr>
              <w:spacing w:before="0" w:after="0"/>
              <w:jc w:val="both"/>
              <w:rPr>
                <w:sz w:val="26"/>
                <w:szCs w:val="26"/>
              </w:rPr>
            </w:pPr>
            <w:r w:rsidRPr="00E73185">
              <w:rPr>
                <w:sz w:val="26"/>
                <w:szCs w:val="26"/>
              </w:rPr>
              <w:t xml:space="preserve">- Giữ nguyên cụm từ </w:t>
            </w:r>
            <w:r w:rsidRPr="00E73185">
              <w:rPr>
                <w:i/>
                <w:iCs/>
                <w:sz w:val="26"/>
                <w:szCs w:val="26"/>
              </w:rPr>
              <w:t>“Đã thiết lập và duy trì”</w:t>
            </w:r>
            <w:r w:rsidRPr="00E73185">
              <w:rPr>
                <w:sz w:val="26"/>
                <w:szCs w:val="26"/>
              </w:rPr>
              <w:t xml:space="preserve"> theo Nghị định số 105 và 154 nhằm nhấn mạnh tính liên tục trong việc vận hành và cải tiến hệ thống quản lý đối với hoạt động kiểm định, hiệu chuẩn, thử nghiệm phương tiện đo, chuẩn đo lường tại tổ chức;</w:t>
            </w:r>
          </w:p>
          <w:p w14:paraId="4E6E5BD7" w14:textId="620D763A" w:rsidR="0031136E" w:rsidRPr="00E73185" w:rsidRDefault="0031136E" w:rsidP="0031136E">
            <w:pPr>
              <w:spacing w:before="0" w:after="0"/>
              <w:jc w:val="both"/>
              <w:rPr>
                <w:sz w:val="26"/>
                <w:szCs w:val="26"/>
              </w:rPr>
            </w:pPr>
            <w:r w:rsidRPr="00E73185">
              <w:rPr>
                <w:sz w:val="26"/>
                <w:szCs w:val="26"/>
              </w:rPr>
              <w:t xml:space="preserve">-  Khuyến khích nhưng không bắt buộc phải có chứng chỉ công nhận phù hợp với Tiêu chuẩn quốc gia TCVN ISO/IEC 17025 đối với lĩnh vực đăng ký hoạt động hiệu chuẩn, thử nghiệm. </w:t>
            </w:r>
          </w:p>
        </w:tc>
      </w:tr>
      <w:tr w:rsidR="00E73185" w:rsidRPr="00E73185" w14:paraId="4F77C38F" w14:textId="77777777" w:rsidTr="0009750A">
        <w:trPr>
          <w:gridAfter w:val="1"/>
          <w:wAfter w:w="8" w:type="dxa"/>
          <w:trHeight w:val="20"/>
        </w:trPr>
        <w:tc>
          <w:tcPr>
            <w:tcW w:w="756" w:type="dxa"/>
            <w:vMerge/>
          </w:tcPr>
          <w:p w14:paraId="6A45161D"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776E4666" w14:textId="77777777" w:rsidR="0031136E" w:rsidRPr="00E73185" w:rsidRDefault="0031136E" w:rsidP="0031136E">
            <w:pPr>
              <w:spacing w:before="0" w:after="0"/>
              <w:rPr>
                <w:rFonts w:eastAsia="Times New Roman"/>
                <w:sz w:val="26"/>
                <w:szCs w:val="26"/>
              </w:rPr>
            </w:pPr>
          </w:p>
        </w:tc>
        <w:tc>
          <w:tcPr>
            <w:tcW w:w="1248" w:type="dxa"/>
          </w:tcPr>
          <w:p w14:paraId="5C8FBE86" w14:textId="423CA75C"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Nông nghiệp và Môi trường</w:t>
            </w:r>
          </w:p>
        </w:tc>
        <w:tc>
          <w:tcPr>
            <w:tcW w:w="6161" w:type="dxa"/>
          </w:tcPr>
          <w:p w14:paraId="118D041B" w14:textId="698B9809" w:rsidR="0031136E" w:rsidRPr="00DB003B" w:rsidRDefault="0031136E" w:rsidP="0031136E">
            <w:pPr>
              <w:spacing w:before="0" w:after="0"/>
              <w:jc w:val="both"/>
              <w:rPr>
                <w:rFonts w:eastAsia="Times New Roman"/>
                <w:spacing w:val="-2"/>
                <w:sz w:val="26"/>
                <w:szCs w:val="26"/>
              </w:rPr>
            </w:pPr>
            <w:r w:rsidRPr="00DB003B">
              <w:rPr>
                <w:rFonts w:eastAsia="Times New Roman"/>
                <w:spacing w:val="-2"/>
                <w:sz w:val="26"/>
                <w:szCs w:val="26"/>
              </w:rPr>
              <w:t>Đề nghị xem xét bỏ quy định “có chứng chỉ công nhận phù hợp với Tiêu chuẩn quốc gia TCVN ISO/IEC 17025 đối với lĩnh vực đăng ký hoạt động hiệu chuẩn, thử nghiệm” vì phát sinh thủ tục hành chính không cần thiết và đề nghị giữ nguyên theo quy định tại khoản 6, Điều 3 Nghị định số 105 để đơn vị thuận lợi khi triển khai thực hiện</w:t>
            </w:r>
          </w:p>
        </w:tc>
        <w:tc>
          <w:tcPr>
            <w:tcW w:w="5145" w:type="dxa"/>
            <w:vMerge/>
          </w:tcPr>
          <w:p w14:paraId="69E34916" w14:textId="506BBEFD" w:rsidR="0031136E" w:rsidRPr="00E73185" w:rsidRDefault="0031136E" w:rsidP="0031136E">
            <w:pPr>
              <w:spacing w:before="0" w:after="0"/>
              <w:jc w:val="both"/>
              <w:rPr>
                <w:sz w:val="26"/>
                <w:szCs w:val="26"/>
              </w:rPr>
            </w:pPr>
          </w:p>
        </w:tc>
      </w:tr>
      <w:tr w:rsidR="00E73185" w:rsidRPr="00E73185" w14:paraId="7212E3F9" w14:textId="77777777" w:rsidTr="001873CD">
        <w:trPr>
          <w:gridAfter w:val="1"/>
          <w:wAfter w:w="8" w:type="dxa"/>
          <w:trHeight w:val="1350"/>
        </w:trPr>
        <w:tc>
          <w:tcPr>
            <w:tcW w:w="756" w:type="dxa"/>
            <w:vMerge/>
          </w:tcPr>
          <w:p w14:paraId="584022A5"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2F7E0216" w14:textId="77777777" w:rsidR="0031136E" w:rsidRPr="00E73185" w:rsidRDefault="0031136E" w:rsidP="0031136E">
            <w:pPr>
              <w:spacing w:before="0" w:after="0"/>
              <w:rPr>
                <w:rFonts w:eastAsia="Times New Roman"/>
                <w:sz w:val="26"/>
                <w:szCs w:val="26"/>
              </w:rPr>
            </w:pPr>
          </w:p>
        </w:tc>
        <w:tc>
          <w:tcPr>
            <w:tcW w:w="1248" w:type="dxa"/>
          </w:tcPr>
          <w:p w14:paraId="1022E049" w14:textId="648719BC" w:rsidR="0031136E" w:rsidRPr="00E73185" w:rsidRDefault="0031136E" w:rsidP="0031136E">
            <w:pPr>
              <w:spacing w:before="0" w:after="0"/>
              <w:jc w:val="center"/>
              <w:rPr>
                <w:rFonts w:eastAsia="Times New Roman"/>
                <w:sz w:val="26"/>
                <w:szCs w:val="26"/>
              </w:rPr>
            </w:pPr>
            <w:r w:rsidRPr="00E73185">
              <w:rPr>
                <w:rFonts w:eastAsia="Times New Roman"/>
                <w:sz w:val="26"/>
                <w:szCs w:val="26"/>
              </w:rPr>
              <w:t>Công ty Cổ phần công nghệ và thương mại FMS</w:t>
            </w:r>
          </w:p>
        </w:tc>
        <w:tc>
          <w:tcPr>
            <w:tcW w:w="6161" w:type="dxa"/>
          </w:tcPr>
          <w:p w14:paraId="286F064F" w14:textId="5B43B840"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nội dung: “có chứng chỉ công nhận phù hợp với Tiêu chuẩn quốc gia TCVN ISO/IEC 17025 đối với lĩnh vực đăng ký hoạt động hiệu chuẩn, thử nghiệm” thành “Đã thiết lập và duy trì hệ thống quản lý phù hợp với Tiêu chuẩn Quốc gia TCVN ISO/IEC 17025 đối với lĩnh vực đăng ký hoạt động hiệu chuẩn, thử nghiệm” như quy định tại Nghị định 154/2018/NĐ-CP. </w:t>
            </w:r>
          </w:p>
          <w:p w14:paraId="2502FF47" w14:textId="264E646A" w:rsidR="0031136E" w:rsidRPr="00E73185" w:rsidRDefault="0031136E" w:rsidP="0031136E">
            <w:pPr>
              <w:spacing w:before="0" w:after="0"/>
              <w:jc w:val="both"/>
              <w:rPr>
                <w:rFonts w:eastAsia="Times New Roman"/>
                <w:sz w:val="26"/>
                <w:szCs w:val="26"/>
              </w:rPr>
            </w:pPr>
            <w:r w:rsidRPr="00E73185">
              <w:rPr>
                <w:rFonts w:eastAsia="Times New Roman"/>
                <w:b/>
                <w:sz w:val="26"/>
                <w:szCs w:val="26"/>
              </w:rPr>
              <w:t>Lý do:</w:t>
            </w:r>
            <w:r w:rsidRPr="00E73185">
              <w:rPr>
                <w:rFonts w:eastAsia="Times New Roman"/>
                <w:sz w:val="26"/>
                <w:szCs w:val="26"/>
              </w:rPr>
              <w:t xml:space="preserve"> Việc lấy chứng chỉ công nhận phù hợp với Tiêu chuẩn Quốc gia TCVN ISO/IEC 17025 sẽ làm tăng điều kiện kinh doanh, tạo gánh nặng chi phí cho doanh nghiệp (chi phí đánh giá ban đầu , đánh giá định kỳ và đánh giá lại). Hơn nữa, dịch vụ hiệu chuẩn, thử nghiệm là dịch vụ thỏa thuận giữa các đơn vị có nhu cầu và đơn vị cung cấp dịch vụ, không phải là hoạt động bắt buộc phải thực hiện như kiểm định nên việc lấy chứng chỉ phù hợp tiêu chuẩn ISO/IEC 17025 nên để doanh nghiệp tùy chọn thực hiện để nâng cao uy tín doanh nghiệp (giống như lấy chứng chỉ </w:t>
            </w:r>
            <w:r w:rsidRPr="00E73185">
              <w:rPr>
                <w:rFonts w:eastAsia="Times New Roman"/>
                <w:sz w:val="26"/>
                <w:szCs w:val="26"/>
              </w:rPr>
              <w:lastRenderedPageBreak/>
              <w:t>phù hợp tiêu chuẩn ISO 9001). Nhất là trong bối cảnh hiện nay chính phủ đang yêu cầu bãi bỏ bớt các điều kiện kinh doanh thì việc đưa thêm điều kiện kinh doanh vào là không phù hợp.</w:t>
            </w:r>
          </w:p>
        </w:tc>
        <w:tc>
          <w:tcPr>
            <w:tcW w:w="5145" w:type="dxa"/>
          </w:tcPr>
          <w:p w14:paraId="5F1B808F" w14:textId="77777777" w:rsidR="0031136E" w:rsidRPr="00E73185" w:rsidRDefault="0031136E" w:rsidP="0031136E">
            <w:pPr>
              <w:spacing w:before="0" w:after="0"/>
              <w:jc w:val="both"/>
              <w:rPr>
                <w:sz w:val="26"/>
                <w:szCs w:val="26"/>
              </w:rPr>
            </w:pPr>
            <w:r w:rsidRPr="00E73185">
              <w:rPr>
                <w:sz w:val="26"/>
                <w:szCs w:val="26"/>
              </w:rPr>
              <w:lastRenderedPageBreak/>
              <w:t>Đã chỉnh sửa dự thảo theo hướng:</w:t>
            </w:r>
          </w:p>
          <w:p w14:paraId="3D1FD367" w14:textId="77777777" w:rsidR="0031136E" w:rsidRPr="00E73185" w:rsidRDefault="0031136E" w:rsidP="0031136E">
            <w:pPr>
              <w:spacing w:before="0" w:after="0"/>
              <w:jc w:val="both"/>
              <w:rPr>
                <w:sz w:val="26"/>
                <w:szCs w:val="26"/>
              </w:rPr>
            </w:pPr>
            <w:r w:rsidRPr="00E73185">
              <w:rPr>
                <w:sz w:val="26"/>
                <w:szCs w:val="26"/>
              </w:rPr>
              <w:t xml:space="preserve">- Giữ nguyên cụm từ </w:t>
            </w:r>
            <w:r w:rsidRPr="00E73185">
              <w:rPr>
                <w:i/>
                <w:iCs/>
                <w:sz w:val="26"/>
                <w:szCs w:val="26"/>
              </w:rPr>
              <w:t>“Đã thiết lập và duy trì”</w:t>
            </w:r>
            <w:r w:rsidRPr="00E73185">
              <w:rPr>
                <w:sz w:val="26"/>
                <w:szCs w:val="26"/>
              </w:rPr>
              <w:t xml:space="preserve"> theo Nghị định số 105 và 154 nhằm nhấn mạnh tính liên tục trong việc vận hành và cải tiến hệ thống quản lý đối với hoạt động kiểm định, hiệu chuẩn, thử nghiệm phương tiện đo, chuẩn đo lường tại tổ chức;</w:t>
            </w:r>
          </w:p>
          <w:p w14:paraId="7F080774" w14:textId="08FDEE03" w:rsidR="0031136E" w:rsidRPr="00E73185" w:rsidRDefault="0031136E" w:rsidP="0031136E">
            <w:pPr>
              <w:spacing w:before="0" w:after="0"/>
              <w:jc w:val="both"/>
              <w:rPr>
                <w:sz w:val="26"/>
                <w:szCs w:val="26"/>
              </w:rPr>
            </w:pPr>
            <w:r w:rsidRPr="00E73185">
              <w:rPr>
                <w:sz w:val="26"/>
                <w:szCs w:val="26"/>
              </w:rPr>
              <w:t>-  Khuyến khích nhưng không bắt buộc phải có chứng chỉ công nhận phù hợp với Tiêu chuẩn quốc gia TCVN ISO/IEC 17025 đối với lĩnh vực đăng ký hoạt động hiệu chuẩn, thử nghiệm.</w:t>
            </w:r>
          </w:p>
        </w:tc>
      </w:tr>
      <w:tr w:rsidR="00E73185" w:rsidRPr="00E73185" w14:paraId="6F2F4EEC" w14:textId="77777777" w:rsidTr="002D56BD">
        <w:trPr>
          <w:gridAfter w:val="1"/>
          <w:wAfter w:w="8" w:type="dxa"/>
          <w:trHeight w:val="1128"/>
        </w:trPr>
        <w:tc>
          <w:tcPr>
            <w:tcW w:w="756" w:type="dxa"/>
            <w:vMerge w:val="restart"/>
          </w:tcPr>
          <w:p w14:paraId="1CF2AF1D"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4F993AA3" w14:textId="0883F18B" w:rsidR="0031136E" w:rsidRPr="00E73185" w:rsidRDefault="0031136E" w:rsidP="0031136E">
            <w:pPr>
              <w:spacing w:before="0" w:after="0"/>
              <w:jc w:val="both"/>
              <w:rPr>
                <w:rFonts w:eastAsia="Times New Roman"/>
                <w:iCs/>
                <w:sz w:val="26"/>
                <w:szCs w:val="26"/>
                <w:lang w:val="vi-VN"/>
              </w:rPr>
            </w:pPr>
            <w:r w:rsidRPr="00E73185">
              <w:rPr>
                <w:b/>
                <w:bCs/>
                <w:sz w:val="26"/>
                <w:szCs w:val="26"/>
                <w:lang w:val="vi-VN"/>
              </w:rPr>
              <w:t>Khoản 1 Điều 1:</w:t>
            </w:r>
          </w:p>
          <w:p w14:paraId="2534BC3C" w14:textId="20D70CF3"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Điều 4: Điều kiện hoạt động của tổ chức được chỉ định</w:t>
            </w:r>
          </w:p>
        </w:tc>
        <w:tc>
          <w:tcPr>
            <w:tcW w:w="1248" w:type="dxa"/>
          </w:tcPr>
          <w:p w14:paraId="73261552" w14:textId="4A15F472"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170CEE97" w14:textId="2D304192" w:rsidR="0031136E" w:rsidRPr="00E73185" w:rsidRDefault="0031136E" w:rsidP="001873CD">
            <w:pPr>
              <w:spacing w:before="0" w:after="0"/>
              <w:jc w:val="both"/>
              <w:rPr>
                <w:rFonts w:eastAsia="Times New Roman"/>
                <w:spacing w:val="-2"/>
                <w:sz w:val="26"/>
                <w:szCs w:val="26"/>
              </w:rPr>
            </w:pPr>
            <w:r w:rsidRPr="00E73185">
              <w:rPr>
                <w:rFonts w:eastAsia="Times New Roman"/>
                <w:spacing w:val="-2"/>
                <w:sz w:val="26"/>
                <w:szCs w:val="26"/>
              </w:rPr>
              <w:t>Đề nghị giữ nguyên tên Điều 4 như quy định tại Nghị định số 105 để đảm bảo đầy đủ thông tin thuận tiện trong áp dụng.</w:t>
            </w:r>
          </w:p>
        </w:tc>
        <w:tc>
          <w:tcPr>
            <w:tcW w:w="5145" w:type="dxa"/>
          </w:tcPr>
          <w:p w14:paraId="6629DDD0" w14:textId="5FDD2442" w:rsidR="0031136E" w:rsidRPr="00E73185" w:rsidRDefault="0031136E" w:rsidP="001873CD">
            <w:pPr>
              <w:spacing w:before="0" w:after="0"/>
              <w:jc w:val="both"/>
              <w:rPr>
                <w:sz w:val="26"/>
                <w:szCs w:val="26"/>
              </w:rPr>
            </w:pPr>
            <w:r w:rsidRPr="00E73185">
              <w:rPr>
                <w:sz w:val="26"/>
                <w:szCs w:val="26"/>
              </w:rPr>
              <w:t>Tiếp thu và đã chỉnh sửa tên Điều 4 theo hướng giữ nguyên như quy định tại Nghị định số 105</w:t>
            </w:r>
          </w:p>
        </w:tc>
      </w:tr>
      <w:tr w:rsidR="00E73185" w:rsidRPr="00E73185" w14:paraId="35EE7E79" w14:textId="77777777" w:rsidTr="002D56BD">
        <w:trPr>
          <w:gridAfter w:val="1"/>
          <w:wAfter w:w="8" w:type="dxa"/>
          <w:trHeight w:val="1353"/>
        </w:trPr>
        <w:tc>
          <w:tcPr>
            <w:tcW w:w="756" w:type="dxa"/>
            <w:vMerge/>
          </w:tcPr>
          <w:p w14:paraId="0C1D082E"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50CF7A6B" w14:textId="77777777" w:rsidR="0031136E" w:rsidRPr="00E73185" w:rsidRDefault="0031136E" w:rsidP="0031136E">
            <w:pPr>
              <w:spacing w:before="0" w:after="0"/>
              <w:jc w:val="both"/>
              <w:rPr>
                <w:rFonts w:eastAsia="Times New Roman"/>
                <w:sz w:val="26"/>
                <w:szCs w:val="26"/>
              </w:rPr>
            </w:pPr>
          </w:p>
        </w:tc>
        <w:tc>
          <w:tcPr>
            <w:tcW w:w="1248" w:type="dxa"/>
          </w:tcPr>
          <w:p w14:paraId="42982D11" w14:textId="4F1A16F2"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Nông nghiệp và Môi trường</w:t>
            </w:r>
          </w:p>
        </w:tc>
        <w:tc>
          <w:tcPr>
            <w:tcW w:w="6161" w:type="dxa"/>
          </w:tcPr>
          <w:p w14:paraId="6305C8FA" w14:textId="2F504C1E" w:rsidR="0031136E" w:rsidRPr="00E73185" w:rsidRDefault="0031136E" w:rsidP="001873CD">
            <w:pPr>
              <w:spacing w:before="0" w:after="0"/>
              <w:jc w:val="both"/>
              <w:rPr>
                <w:sz w:val="26"/>
                <w:szCs w:val="26"/>
              </w:rPr>
            </w:pPr>
            <w:r w:rsidRPr="00E73185">
              <w:rPr>
                <w:sz w:val="26"/>
                <w:szCs w:val="26"/>
              </w:rPr>
              <w:t xml:space="preserve">Đề nghị sửa lại thành </w:t>
            </w:r>
            <w:r w:rsidRPr="00E73185">
              <w:rPr>
                <w:i/>
                <w:sz w:val="26"/>
                <w:szCs w:val="26"/>
              </w:rPr>
              <w:t>“Điều kiện chỉ định tổ chức cung cấp dịch vụ"</w:t>
            </w:r>
            <w:r w:rsidRPr="00E73185">
              <w:rPr>
                <w:sz w:val="26"/>
                <w:szCs w:val="26"/>
              </w:rPr>
              <w:t xml:space="preserve"> để phù hợp với Nghị định 105</w:t>
            </w:r>
          </w:p>
        </w:tc>
        <w:tc>
          <w:tcPr>
            <w:tcW w:w="5145" w:type="dxa"/>
          </w:tcPr>
          <w:p w14:paraId="6FFC1CEC" w14:textId="798B19CA" w:rsidR="0031136E" w:rsidRPr="00E73185" w:rsidRDefault="0031136E" w:rsidP="001873CD">
            <w:pPr>
              <w:spacing w:before="0" w:after="0"/>
              <w:jc w:val="both"/>
              <w:rPr>
                <w:sz w:val="26"/>
                <w:szCs w:val="26"/>
              </w:rPr>
            </w:pPr>
            <w:r w:rsidRPr="00E73185">
              <w:rPr>
                <w:sz w:val="26"/>
                <w:szCs w:val="26"/>
              </w:rPr>
              <w:t>Đã chỉnh sửa tên Điều 4 theo hướng giữ nguyên như quy định tại Nghị định số 105</w:t>
            </w:r>
          </w:p>
        </w:tc>
      </w:tr>
      <w:tr w:rsidR="00E73185" w:rsidRPr="00E73185" w14:paraId="189D1BE6" w14:textId="77777777" w:rsidTr="002D56BD">
        <w:trPr>
          <w:gridAfter w:val="1"/>
          <w:wAfter w:w="8" w:type="dxa"/>
          <w:trHeight w:val="20"/>
        </w:trPr>
        <w:tc>
          <w:tcPr>
            <w:tcW w:w="756" w:type="dxa"/>
            <w:vMerge/>
          </w:tcPr>
          <w:p w14:paraId="1C6087C1"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E44A6EB" w14:textId="77777777" w:rsidR="0031136E" w:rsidRPr="00E73185" w:rsidRDefault="0031136E" w:rsidP="0031136E">
            <w:pPr>
              <w:spacing w:before="0" w:after="0"/>
              <w:jc w:val="both"/>
              <w:rPr>
                <w:rFonts w:eastAsia="Times New Roman"/>
                <w:sz w:val="26"/>
                <w:szCs w:val="26"/>
              </w:rPr>
            </w:pPr>
          </w:p>
        </w:tc>
        <w:tc>
          <w:tcPr>
            <w:tcW w:w="1248" w:type="dxa"/>
          </w:tcPr>
          <w:p w14:paraId="6AC45ADD" w14:textId="5F50658B"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Công an</w:t>
            </w:r>
          </w:p>
        </w:tc>
        <w:tc>
          <w:tcPr>
            <w:tcW w:w="6161" w:type="dxa"/>
          </w:tcPr>
          <w:p w14:paraId="376547A2" w14:textId="77777777" w:rsidR="0031136E" w:rsidRPr="00E73185" w:rsidRDefault="0031136E" w:rsidP="001873CD">
            <w:pPr>
              <w:spacing w:before="0" w:after="0"/>
              <w:jc w:val="both"/>
              <w:rPr>
                <w:rFonts w:eastAsia="Times New Roman"/>
                <w:sz w:val="26"/>
                <w:szCs w:val="26"/>
              </w:rPr>
            </w:pPr>
            <w:r w:rsidRPr="00E73185">
              <w:rPr>
                <w:rFonts w:eastAsia="Times New Roman"/>
                <w:sz w:val="26"/>
                <w:szCs w:val="26"/>
              </w:rPr>
              <w:t xml:space="preserve">Đề nghị giữ nguyên khoản 3 Điều 4 của Nghị định số 105 </w:t>
            </w:r>
            <w:r w:rsidRPr="00E73185">
              <w:rPr>
                <w:rFonts w:eastAsia="Times New Roman"/>
                <w:i/>
                <w:sz w:val="26"/>
                <w:szCs w:val="26"/>
              </w:rPr>
              <w:t>“Có đủ quy trình kiểm định, hiệu chuẩn, thử nghiệm phù hợp với lĩnh vực hoạt động được chỉ định.”</w:t>
            </w:r>
          </w:p>
          <w:p w14:paraId="09DEB3CB" w14:textId="5569E2FA" w:rsidR="0031136E" w:rsidRPr="00E73185" w:rsidRDefault="0031136E" w:rsidP="001873CD">
            <w:pPr>
              <w:spacing w:before="0" w:after="0"/>
              <w:jc w:val="both"/>
              <w:rPr>
                <w:rFonts w:eastAsia="Times New Roman"/>
                <w:sz w:val="26"/>
                <w:szCs w:val="26"/>
              </w:rPr>
            </w:pPr>
            <w:r w:rsidRPr="00E73185">
              <w:rPr>
                <w:rFonts w:eastAsia="Times New Roman"/>
                <w:b/>
                <w:bCs/>
                <w:sz w:val="26"/>
                <w:szCs w:val="26"/>
              </w:rPr>
              <w:t>Lý do:</w:t>
            </w:r>
            <w:r w:rsidRPr="00E73185">
              <w:rPr>
                <w:rFonts w:eastAsia="Times New Roman"/>
                <w:sz w:val="26"/>
                <w:szCs w:val="26"/>
              </w:rPr>
              <w:t xml:space="preserve"> để các tổ chức, doanh nghiệp được cơ quan có thẩm quyền chỉ định tham gia hoạt động kiểm định, hiệu chuẩn, thử nghiệm đo lường phải đảm bảo các quy trình trong kiểm định, hiệu chuẩn, thử nghiệm phù hợp với lĩnh vực được chỉ định.</w:t>
            </w:r>
          </w:p>
        </w:tc>
        <w:tc>
          <w:tcPr>
            <w:tcW w:w="5145" w:type="dxa"/>
          </w:tcPr>
          <w:p w14:paraId="6EC36EF9" w14:textId="7D66160A" w:rsidR="0031136E" w:rsidRPr="00E73185" w:rsidRDefault="0031136E" w:rsidP="001873CD">
            <w:pPr>
              <w:spacing w:before="0" w:after="0"/>
              <w:jc w:val="both"/>
              <w:rPr>
                <w:sz w:val="26"/>
                <w:szCs w:val="26"/>
              </w:rPr>
            </w:pPr>
            <w:r w:rsidRPr="00E73185">
              <w:rPr>
                <w:sz w:val="26"/>
                <w:szCs w:val="26"/>
              </w:rPr>
              <w:t xml:space="preserve">Điều kiện này đã được bãi bỏ tại khoản 8 Điều 2 Nghị định số 154 nội dung bị trùng lắp với điều kiện quy định tại khoản 2. </w:t>
            </w:r>
          </w:p>
          <w:p w14:paraId="3FA42E9D" w14:textId="70C2279E" w:rsidR="0031136E" w:rsidRPr="00E73185" w:rsidRDefault="0031136E" w:rsidP="001873CD">
            <w:pPr>
              <w:spacing w:before="0" w:after="0"/>
              <w:jc w:val="both"/>
              <w:rPr>
                <w:sz w:val="26"/>
                <w:szCs w:val="26"/>
              </w:rPr>
            </w:pPr>
            <w:r w:rsidRPr="00E73185">
              <w:rPr>
                <w:bCs/>
                <w:sz w:val="26"/>
                <w:szCs w:val="26"/>
              </w:rPr>
              <w:t>Bên cạnh đó,</w:t>
            </w:r>
            <w:r w:rsidRPr="00E73185">
              <w:rPr>
                <w:b/>
                <w:bCs/>
                <w:sz w:val="26"/>
                <w:szCs w:val="26"/>
              </w:rPr>
              <w:t xml:space="preserve"> </w:t>
            </w:r>
            <w:r w:rsidRPr="00E73185">
              <w:rPr>
                <w:sz w:val="26"/>
                <w:szCs w:val="26"/>
              </w:rPr>
              <w:t xml:space="preserve">hoạt động kiểm định, thử nghiệm phương tiện đo nhóm 2, hiệu chuẩn, thử nghiệm chuẩn đo lường, chất chuẩn phải được thực hiện theo văn bản kỹ thuật đo lường Việt Nam do cơ </w:t>
            </w:r>
            <w:bookmarkStart w:id="0" w:name="khoan_2_16"/>
            <w:r w:rsidRPr="00E73185">
              <w:rPr>
                <w:sz w:val="26"/>
                <w:szCs w:val="26"/>
              </w:rPr>
              <w:t>quan quản lý nhà nước về đo lường có thẩm quyền </w:t>
            </w:r>
            <w:bookmarkEnd w:id="0"/>
            <w:r w:rsidRPr="00E73185">
              <w:rPr>
                <w:sz w:val="26"/>
                <w:szCs w:val="26"/>
              </w:rPr>
              <w:t xml:space="preserve">(Tổng cục TCĐLCL, nay là Ủy ban TCĐLCL Quốc gia, trực thuộc Bộ KH&amp;CN) ban hành. Do đó, việc đảm bảo đủ quy trình kiểm định, hiệu chuẩn, thử nghiệm này là trách nhiệm của Ủy ban TCĐLCL Quốc gia. </w:t>
            </w:r>
          </w:p>
        </w:tc>
      </w:tr>
      <w:tr w:rsidR="00E73185" w:rsidRPr="00E73185" w14:paraId="655D1F00" w14:textId="77777777" w:rsidTr="002D56BD">
        <w:trPr>
          <w:gridAfter w:val="1"/>
          <w:wAfter w:w="8" w:type="dxa"/>
          <w:trHeight w:val="20"/>
        </w:trPr>
        <w:tc>
          <w:tcPr>
            <w:tcW w:w="756" w:type="dxa"/>
            <w:vMerge/>
          </w:tcPr>
          <w:p w14:paraId="063D8A5A"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01F14F8D" w14:textId="3CF151B8" w:rsidR="0031136E" w:rsidRPr="00E73185" w:rsidRDefault="0031136E" w:rsidP="0031136E">
            <w:pPr>
              <w:spacing w:before="0" w:after="0"/>
              <w:jc w:val="both"/>
              <w:rPr>
                <w:rFonts w:eastAsia="Times New Roman"/>
                <w:sz w:val="26"/>
                <w:szCs w:val="26"/>
              </w:rPr>
            </w:pPr>
          </w:p>
        </w:tc>
        <w:tc>
          <w:tcPr>
            <w:tcW w:w="1248" w:type="dxa"/>
          </w:tcPr>
          <w:p w14:paraId="2185982F" w14:textId="795BA4DF" w:rsidR="0031136E" w:rsidRPr="00E73185" w:rsidRDefault="0031136E" w:rsidP="0031136E">
            <w:pPr>
              <w:spacing w:before="0" w:after="0"/>
              <w:jc w:val="center"/>
              <w:rPr>
                <w:rFonts w:eastAsia="Times New Roman"/>
                <w:sz w:val="26"/>
                <w:szCs w:val="26"/>
              </w:rPr>
            </w:pPr>
            <w:r w:rsidRPr="00E73185">
              <w:rPr>
                <w:sz w:val="26"/>
                <w:szCs w:val="26"/>
              </w:rPr>
              <w:t>Hội Đo lường Việt Nam</w:t>
            </w:r>
          </w:p>
        </w:tc>
        <w:tc>
          <w:tcPr>
            <w:tcW w:w="6161" w:type="dxa"/>
          </w:tcPr>
          <w:p w14:paraId="1D2C1341" w14:textId="3C7E2D7C"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bổ sung điều kiện chỉ định đối với hoạt động hiệu chuẩn chuẩn đo lường công tác dùng để kiểm định phương tiện đo nhóm 2 và thử nghiệm phương tiện đo nhóm 2 để phê duyệt mẫu.</w:t>
            </w:r>
          </w:p>
        </w:tc>
        <w:tc>
          <w:tcPr>
            <w:tcW w:w="5145" w:type="dxa"/>
          </w:tcPr>
          <w:p w14:paraId="2F6EB814" w14:textId="24C6AB35" w:rsidR="0031136E" w:rsidRPr="00E73185" w:rsidRDefault="0031136E" w:rsidP="0031136E">
            <w:pPr>
              <w:spacing w:before="0" w:after="0"/>
              <w:jc w:val="both"/>
              <w:rPr>
                <w:sz w:val="26"/>
                <w:szCs w:val="26"/>
              </w:rPr>
            </w:pPr>
            <w:r w:rsidRPr="00E73185">
              <w:rPr>
                <w:sz w:val="26"/>
                <w:szCs w:val="26"/>
              </w:rPr>
              <w:t>Giữ nguyên như dự thảo</w:t>
            </w:r>
          </w:p>
          <w:p w14:paraId="58D4FC76" w14:textId="77777777"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w:t>
            </w:r>
          </w:p>
          <w:p w14:paraId="51ABFCE1" w14:textId="77777777" w:rsidR="0031136E" w:rsidRPr="00E73185" w:rsidRDefault="0031136E" w:rsidP="0031136E">
            <w:pPr>
              <w:spacing w:before="0" w:after="0"/>
              <w:jc w:val="both"/>
              <w:rPr>
                <w:sz w:val="26"/>
                <w:szCs w:val="26"/>
              </w:rPr>
            </w:pPr>
            <w:r w:rsidRPr="00E73185">
              <w:rPr>
                <w:sz w:val="26"/>
                <w:szCs w:val="26"/>
              </w:rPr>
              <w:t xml:space="preserve">- Việc bổ sung này làm tăng điều kiện không cần thiết, gây khó khăn cho doanh nghiệp và phát sinh thêm chi phí thực hiện TTHC, đi ngược với tinh thần của Nghị quyết số </w:t>
            </w:r>
            <w:r w:rsidRPr="00E73185">
              <w:rPr>
                <w:sz w:val="26"/>
                <w:szCs w:val="26"/>
                <w:lang w:val="vi-VN"/>
              </w:rPr>
              <w:t xml:space="preserve">57-NQ/TW </w:t>
            </w:r>
            <w:r w:rsidRPr="00E73185">
              <w:rPr>
                <w:sz w:val="26"/>
                <w:szCs w:val="26"/>
              </w:rPr>
              <w:t>và Nghị quyết số 66/NQ-CP.</w:t>
            </w:r>
          </w:p>
          <w:p w14:paraId="3EEB565E" w14:textId="61F4A06E" w:rsidR="0031136E" w:rsidRPr="00E73185" w:rsidRDefault="0031136E" w:rsidP="0031136E">
            <w:pPr>
              <w:spacing w:before="0" w:after="0"/>
              <w:jc w:val="both"/>
              <w:rPr>
                <w:sz w:val="26"/>
                <w:szCs w:val="26"/>
                <w:lang w:val="vi-VN"/>
              </w:rPr>
            </w:pPr>
            <w:r w:rsidRPr="00E73185">
              <w:rPr>
                <w:sz w:val="26"/>
                <w:szCs w:val="26"/>
              </w:rPr>
              <w:t>- Hiên không có khó khăn, vướng mắc trong việc chỉ định đối với hoạt động hiệu chuẩn chuẩn đo lường công tác dùng để kiểm định phương tiện đo nhóm 2 và thử nghiệm phương tiện đo nhóm 2 để phê duyệt mẫu theo quy định hiện hành.</w:t>
            </w:r>
          </w:p>
        </w:tc>
      </w:tr>
      <w:tr w:rsidR="00E73185" w:rsidRPr="00E73185" w14:paraId="11772B2C" w14:textId="77777777" w:rsidTr="002D56BD">
        <w:trPr>
          <w:gridAfter w:val="1"/>
          <w:wAfter w:w="8" w:type="dxa"/>
          <w:trHeight w:val="1209"/>
        </w:trPr>
        <w:tc>
          <w:tcPr>
            <w:tcW w:w="756" w:type="dxa"/>
          </w:tcPr>
          <w:p w14:paraId="37F03B17" w14:textId="67BAC54E"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5FFC4E87" w14:textId="10EDBB1F" w:rsidR="0031136E" w:rsidRPr="00E73185" w:rsidRDefault="0031136E" w:rsidP="0031136E">
            <w:pPr>
              <w:spacing w:before="0" w:after="0"/>
              <w:jc w:val="both"/>
              <w:rPr>
                <w:rFonts w:eastAsia="Times New Roman"/>
                <w:iCs/>
                <w:sz w:val="26"/>
                <w:szCs w:val="26"/>
                <w:lang w:val="vi-VN"/>
              </w:rPr>
            </w:pPr>
            <w:r w:rsidRPr="00E73185">
              <w:rPr>
                <w:b/>
                <w:bCs/>
                <w:sz w:val="26"/>
                <w:szCs w:val="26"/>
                <w:lang w:val="vi-VN"/>
              </w:rPr>
              <w:t>Khoản 1 Điều 1:</w:t>
            </w:r>
          </w:p>
          <w:p w14:paraId="7288A655" w14:textId="4CF74832"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 xml:space="preserve">Điều 4, </w:t>
            </w:r>
            <w:r w:rsidRPr="00E73185">
              <w:rPr>
                <w:rFonts w:eastAsia="Times New Roman"/>
                <w:i/>
                <w:iCs/>
                <w:sz w:val="26"/>
                <w:szCs w:val="26"/>
                <w:lang w:val="vi-VN"/>
              </w:rPr>
              <w:t>k</w:t>
            </w:r>
            <w:r w:rsidRPr="00E73185">
              <w:rPr>
                <w:rFonts w:eastAsia="Times New Roman"/>
                <w:i/>
                <w:sz w:val="26"/>
                <w:szCs w:val="26"/>
                <w:lang w:val="vi-VN"/>
              </w:rPr>
              <w:t>hoản 1: Đáp ứng đủ điều kiện hoạt động quy định tại các khoản 1, 2, 3 và 4 Điều 3 của Nghị định này</w:t>
            </w:r>
          </w:p>
          <w:p w14:paraId="1617A5FE" w14:textId="2CF97CA2" w:rsidR="0031136E" w:rsidRPr="00E73185" w:rsidRDefault="0031136E" w:rsidP="0031136E">
            <w:pPr>
              <w:spacing w:before="0" w:after="0"/>
              <w:jc w:val="both"/>
              <w:rPr>
                <w:rFonts w:eastAsia="Times New Roman"/>
                <w:sz w:val="26"/>
                <w:szCs w:val="26"/>
                <w:lang w:val="vi-VN"/>
              </w:rPr>
            </w:pPr>
          </w:p>
        </w:tc>
        <w:tc>
          <w:tcPr>
            <w:tcW w:w="1248" w:type="dxa"/>
          </w:tcPr>
          <w:p w14:paraId="47397B03" w14:textId="60D93B49" w:rsidR="0031136E" w:rsidRPr="00E73185" w:rsidRDefault="0031136E" w:rsidP="0031136E">
            <w:pPr>
              <w:spacing w:before="0" w:after="0"/>
              <w:jc w:val="center"/>
              <w:rPr>
                <w:rFonts w:eastAsia="Times New Roman"/>
                <w:sz w:val="26"/>
                <w:szCs w:val="26"/>
                <w:lang w:val="vi-VN"/>
              </w:rPr>
            </w:pPr>
            <w:r w:rsidRPr="00E73185">
              <w:rPr>
                <w:rFonts w:eastAsia="Times New Roman"/>
                <w:sz w:val="26"/>
                <w:szCs w:val="26"/>
                <w:lang w:val="vi-VN"/>
              </w:rPr>
              <w:t>- Các Sở KH&amp;CN Đồng Tháp, Khánh Hoà, Ninh Thuận (nay là tỉnh Khánh Hòa), Đà Nẵng</w:t>
            </w:r>
          </w:p>
          <w:p w14:paraId="2447C370" w14:textId="1DF3BCBA" w:rsidR="0031136E" w:rsidRPr="00E73185" w:rsidRDefault="0031136E" w:rsidP="0031136E">
            <w:pPr>
              <w:spacing w:before="0" w:after="0"/>
              <w:jc w:val="center"/>
              <w:rPr>
                <w:sz w:val="26"/>
                <w:szCs w:val="26"/>
              </w:rPr>
            </w:pPr>
            <w:r w:rsidRPr="00E73185">
              <w:rPr>
                <w:rFonts w:eastAsia="Times New Roman"/>
                <w:sz w:val="26"/>
                <w:szCs w:val="26"/>
              </w:rPr>
              <w:t xml:space="preserve">- UBND tỉnh Thừa </w:t>
            </w:r>
            <w:r w:rsidRPr="00E73185">
              <w:rPr>
                <w:rFonts w:eastAsia="Times New Roman"/>
                <w:sz w:val="26"/>
                <w:szCs w:val="26"/>
              </w:rPr>
              <w:lastRenderedPageBreak/>
              <w:t>Thiên Huế</w:t>
            </w:r>
          </w:p>
        </w:tc>
        <w:tc>
          <w:tcPr>
            <w:tcW w:w="6161" w:type="dxa"/>
          </w:tcPr>
          <w:p w14:paraId="1FDF5589" w14:textId="51FD53BB" w:rsidR="0031136E" w:rsidRPr="00E73185" w:rsidRDefault="0031136E" w:rsidP="0031136E">
            <w:pPr>
              <w:spacing w:before="0" w:after="0"/>
              <w:jc w:val="both"/>
              <w:rPr>
                <w:rFonts w:eastAsia="Times New Roman"/>
                <w:sz w:val="26"/>
                <w:szCs w:val="26"/>
              </w:rPr>
            </w:pPr>
            <w:r w:rsidRPr="00E73185">
              <w:rPr>
                <w:rFonts w:eastAsia="Times New Roman"/>
                <w:sz w:val="26"/>
                <w:szCs w:val="26"/>
              </w:rPr>
              <w:lastRenderedPageBreak/>
              <w:t>Đề nghị giữ nguyên nội dung của khoản 1 Điều 4 Nghị định số 105 (đã được sửa đổi bổ sung bởi Nghị định số 154)</w:t>
            </w:r>
          </w:p>
          <w:p w14:paraId="70216212" w14:textId="2FF1B3B4" w:rsidR="0031136E" w:rsidRPr="00E73185" w:rsidRDefault="0031136E" w:rsidP="0031136E">
            <w:pPr>
              <w:spacing w:before="0" w:after="0"/>
              <w:jc w:val="both"/>
              <w:rPr>
                <w:rFonts w:eastAsia="Times New Roman"/>
                <w:sz w:val="26"/>
                <w:szCs w:val="26"/>
              </w:rPr>
            </w:pPr>
            <w:r w:rsidRPr="00E73185">
              <w:rPr>
                <w:rFonts w:eastAsia="Times New Roman"/>
                <w:b/>
                <w:sz w:val="26"/>
                <w:szCs w:val="26"/>
              </w:rPr>
              <w:t xml:space="preserve">Lý do: </w:t>
            </w:r>
            <w:r w:rsidRPr="00E73185">
              <w:rPr>
                <w:rFonts w:eastAsia="Times New Roman"/>
                <w:sz w:val="26"/>
                <w:szCs w:val="26"/>
              </w:rPr>
              <w:t>P</w:t>
            </w:r>
            <w:r w:rsidRPr="00E73185">
              <w:rPr>
                <w:sz w:val="26"/>
                <w:szCs w:val="26"/>
              </w:rPr>
              <w:t>hù hợp với quy định tại điểm e khoản 1 Điều 25 Luật Đo lường</w:t>
            </w:r>
          </w:p>
        </w:tc>
        <w:tc>
          <w:tcPr>
            <w:tcW w:w="5145" w:type="dxa"/>
          </w:tcPr>
          <w:p w14:paraId="5D203804" w14:textId="5BCE208C" w:rsidR="0031136E" w:rsidRPr="00E73185" w:rsidRDefault="0031136E" w:rsidP="001873CD">
            <w:pPr>
              <w:widowControl w:val="0"/>
              <w:spacing w:before="0" w:after="0" w:line="280" w:lineRule="exact"/>
              <w:jc w:val="both"/>
              <w:rPr>
                <w:i/>
                <w:iCs/>
                <w:sz w:val="26"/>
                <w:szCs w:val="26"/>
              </w:rPr>
            </w:pPr>
            <w:r w:rsidRPr="00E73185">
              <w:rPr>
                <w:sz w:val="26"/>
                <w:szCs w:val="26"/>
              </w:rPr>
              <w:t>- Giữ nguyên như dự thảo đối với nội dung bỏ điều kiện phải có giấy chứng nhận đăng ký cung cấp dịch vụ.</w:t>
            </w:r>
          </w:p>
          <w:p w14:paraId="5F9DA200" w14:textId="77777777" w:rsidR="0031136E" w:rsidRPr="00E73185" w:rsidRDefault="0031136E" w:rsidP="001873CD">
            <w:pPr>
              <w:widowControl w:val="0"/>
              <w:spacing w:before="0" w:after="0" w:line="280" w:lineRule="exact"/>
              <w:jc w:val="both"/>
              <w:rPr>
                <w:b/>
                <w:bCs/>
                <w:sz w:val="26"/>
                <w:szCs w:val="26"/>
              </w:rPr>
            </w:pPr>
            <w:r w:rsidRPr="00E73185">
              <w:rPr>
                <w:b/>
                <w:bCs/>
                <w:sz w:val="26"/>
                <w:szCs w:val="26"/>
              </w:rPr>
              <w:t xml:space="preserve">Lý do: </w:t>
            </w:r>
          </w:p>
          <w:p w14:paraId="3797B744" w14:textId="77777777" w:rsidR="0031136E" w:rsidRPr="001873CD" w:rsidRDefault="0031136E" w:rsidP="001873CD">
            <w:pPr>
              <w:widowControl w:val="0"/>
              <w:spacing w:before="0" w:after="0" w:line="280" w:lineRule="exact"/>
              <w:jc w:val="both"/>
              <w:rPr>
                <w:spacing w:val="-6"/>
                <w:sz w:val="26"/>
                <w:szCs w:val="26"/>
              </w:rPr>
            </w:pPr>
            <w:r w:rsidRPr="001873CD">
              <w:rPr>
                <w:spacing w:val="-6"/>
                <w:sz w:val="26"/>
                <w:szCs w:val="26"/>
              </w:rPr>
              <w:t xml:space="preserve">- Trên thực tế, các thông tin liên quan đến hoạt động kiểm định, hiệu chuẩn, thử nghiệm phương tiện đo nhóm 2, chuẩn đo lường dùng trực tiếp để kiểm định phương tiện đo nhóm 2 trên Giấy chứng nhận đăng ký và Quyết định chỉ định là hoàn toàn trùng khớp nhau. Giấy chứng nhận đăng ký trong trường hợp này chỉ là giấy tờ, thủ tục để các tổ chức xin chỉ định thực hiện hoạt động nêu trên. Nếu chỉ có giấy chứng nhận đăng ký mà không có quyết định chỉ định thì các tổ chức cũng không thể thực hiện được hoạt động này. </w:t>
            </w:r>
          </w:p>
          <w:p w14:paraId="3E3F750E" w14:textId="4D7F33EB" w:rsidR="0031136E" w:rsidRPr="00E73185" w:rsidRDefault="0031136E" w:rsidP="001873CD">
            <w:pPr>
              <w:widowControl w:val="0"/>
              <w:spacing w:before="0" w:after="0" w:line="280" w:lineRule="exact"/>
              <w:jc w:val="both"/>
              <w:rPr>
                <w:spacing w:val="-4"/>
                <w:sz w:val="26"/>
                <w:szCs w:val="26"/>
              </w:rPr>
            </w:pPr>
            <w:r w:rsidRPr="00E73185">
              <w:rPr>
                <w:spacing w:val="-4"/>
                <w:sz w:val="26"/>
                <w:szCs w:val="26"/>
              </w:rPr>
              <w:t xml:space="preserve">Trước đây, khi hai thủ tục đăng ký cung cấp dịch </w:t>
            </w:r>
            <w:r w:rsidRPr="00E73185">
              <w:rPr>
                <w:spacing w:val="-4"/>
                <w:sz w:val="26"/>
                <w:szCs w:val="26"/>
              </w:rPr>
              <w:lastRenderedPageBreak/>
              <w:t xml:space="preserve">vụ và xin chỉ định được thực hiện đồng thời tại cùng một cơ quan (Ủy ban Tiêu chuẩn Đo lường Chất lượng quốc gia, Bộ Khoa học và Công nghệ), việc xử lý hồ sơ diễn ra thuận lợi, không gây thêm thủ tục rườm rà cho doanh nghiệp. Tuy nhiên, trong bối cảnh phân cấp như hiện tại, nếu tiếp tục duy trì điều kiện phải có giấy chứng nhận đăng ký sẽ khiến doanh nghiệp phải thực hiện 02 TTHC khác nhau tại 02 cấp (Trung ương và địa phương) khiến việc thực hiện bị kéo dài thời gian xử lý, phát sinh chi phívà chưa phù hợp với chủ trương của Chính phủ tại Nghị quyết số 66/NQ-CP về </w:t>
            </w:r>
            <w:r w:rsidRPr="00E73185">
              <w:rPr>
                <w:i/>
                <w:spacing w:val="-4"/>
                <w:sz w:val="26"/>
                <w:szCs w:val="26"/>
              </w:rPr>
              <w:t>“cắt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r w:rsidRPr="00E73185">
              <w:rPr>
                <w:spacing w:val="-4"/>
                <w:sz w:val="26"/>
                <w:szCs w:val="26"/>
              </w:rPr>
              <w:t>. Vì vậy, đây là điều kiện không còn cần thiết và cần được cắt giảm..</w:t>
            </w:r>
          </w:p>
          <w:p w14:paraId="48126AB1" w14:textId="0E55D997" w:rsidR="0031136E" w:rsidRPr="001873CD" w:rsidRDefault="0031136E" w:rsidP="001873CD">
            <w:pPr>
              <w:widowControl w:val="0"/>
              <w:spacing w:before="0" w:after="0" w:line="280" w:lineRule="exact"/>
              <w:jc w:val="both"/>
              <w:rPr>
                <w:spacing w:val="-4"/>
                <w:sz w:val="26"/>
                <w:szCs w:val="26"/>
              </w:rPr>
            </w:pPr>
            <w:r w:rsidRPr="001873CD">
              <w:rPr>
                <w:spacing w:val="-4"/>
                <w:sz w:val="26"/>
                <w:szCs w:val="26"/>
              </w:rPr>
              <w:t>- Đồng thời, để đảm bảo quy định tại điểm e khoản 1 Điều 25 Luật Đo lường, Bộ KH&amp;CN cũng điều chỉnh lại khoản 4 Điều này như sau:</w:t>
            </w:r>
          </w:p>
          <w:p w14:paraId="4BBC4A32" w14:textId="5D0F0CD2" w:rsidR="0031136E" w:rsidRPr="00E73185" w:rsidRDefault="0031136E" w:rsidP="001873CD">
            <w:pPr>
              <w:widowControl w:val="0"/>
              <w:spacing w:before="0" w:after="0" w:line="280" w:lineRule="exact"/>
              <w:jc w:val="both"/>
              <w:rPr>
                <w:spacing w:val="-4"/>
                <w:sz w:val="26"/>
                <w:szCs w:val="26"/>
              </w:rPr>
            </w:pPr>
            <w:r w:rsidRPr="001873CD">
              <w:rPr>
                <w:i/>
                <w:iCs/>
                <w:spacing w:val="-4"/>
                <w:sz w:val="26"/>
                <w:szCs w:val="26"/>
              </w:rPr>
              <w:t xml:space="preserve"> “Đã nộp hồ sơ đăng ký chỉ định kiểm định, hiệu chuẩn, thử nghiệm phương tiện đo nhóm 2, chuẩn đo lường dùng trực tiếp để kiểm định phương tiện đo nhóm 2 và được chỉ định theo quy định tại khoản 3 Điều 25 của Luật Đo lường”</w:t>
            </w:r>
          </w:p>
        </w:tc>
      </w:tr>
      <w:tr w:rsidR="00E73185" w:rsidRPr="00E73185" w14:paraId="1D3E3BD2" w14:textId="77777777" w:rsidTr="002D56BD">
        <w:trPr>
          <w:gridAfter w:val="1"/>
          <w:wAfter w:w="8" w:type="dxa"/>
          <w:trHeight w:val="20"/>
        </w:trPr>
        <w:tc>
          <w:tcPr>
            <w:tcW w:w="756" w:type="dxa"/>
          </w:tcPr>
          <w:p w14:paraId="42993B6A" w14:textId="3811C7C5"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0EC28318" w14:textId="77777777" w:rsidR="0031136E" w:rsidRPr="00AA03E4" w:rsidRDefault="0031136E" w:rsidP="00AA03E4">
            <w:pPr>
              <w:widowControl w:val="0"/>
              <w:spacing w:before="0" w:after="0" w:line="280" w:lineRule="exact"/>
              <w:jc w:val="both"/>
              <w:rPr>
                <w:b/>
                <w:bCs/>
                <w:spacing w:val="-6"/>
                <w:sz w:val="26"/>
                <w:szCs w:val="26"/>
                <w:lang w:val="vi-VN"/>
              </w:rPr>
            </w:pPr>
            <w:r w:rsidRPr="00E73185">
              <w:rPr>
                <w:b/>
                <w:bCs/>
                <w:sz w:val="26"/>
                <w:szCs w:val="26"/>
                <w:lang w:val="vi-VN"/>
              </w:rPr>
              <w:t>K</w:t>
            </w:r>
            <w:r w:rsidRPr="00AA03E4">
              <w:rPr>
                <w:b/>
                <w:bCs/>
                <w:spacing w:val="-6"/>
                <w:sz w:val="26"/>
                <w:szCs w:val="26"/>
                <w:lang w:val="vi-VN"/>
              </w:rPr>
              <w:t>hoản 1 Điều 1:</w:t>
            </w:r>
          </w:p>
          <w:p w14:paraId="0B892282" w14:textId="434CB8B9" w:rsidR="0031136E" w:rsidRPr="00E73185" w:rsidRDefault="0031136E" w:rsidP="00AA03E4">
            <w:pPr>
              <w:widowControl w:val="0"/>
              <w:spacing w:before="0" w:after="0" w:line="280" w:lineRule="exact"/>
              <w:jc w:val="both"/>
              <w:rPr>
                <w:rFonts w:ascii="Times New Roman Italic" w:eastAsia="Times New Roman" w:hAnsi="Times New Roman Italic"/>
                <w:spacing w:val="-4"/>
                <w:sz w:val="26"/>
                <w:szCs w:val="26"/>
                <w:lang w:val="vi-VN"/>
              </w:rPr>
            </w:pP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 xml:space="preserve">iều 4, </w:t>
            </w:r>
            <w:r w:rsidRPr="00AA03E4">
              <w:rPr>
                <w:rFonts w:ascii="Times New Roman Italic" w:eastAsia="Times New Roman" w:hAnsi="Times New Roman Italic"/>
                <w:i/>
                <w:iCs/>
                <w:spacing w:val="-6"/>
                <w:sz w:val="26"/>
                <w:szCs w:val="26"/>
                <w:lang w:val="vi-VN"/>
              </w:rPr>
              <w:t>k</w:t>
            </w:r>
            <w:r w:rsidRPr="00AA03E4">
              <w:rPr>
                <w:rFonts w:ascii="Times New Roman Italic" w:eastAsia="Times New Roman" w:hAnsi="Times New Roman Italic"/>
                <w:i/>
                <w:spacing w:val="-6"/>
                <w:sz w:val="26"/>
                <w:szCs w:val="26"/>
                <w:lang w:val="vi-VN"/>
              </w:rPr>
              <w:t>hoản 2: Chuẩn c</w:t>
            </w:r>
            <w:r w:rsidRPr="00AA03E4">
              <w:rPr>
                <w:rFonts w:ascii="Times New Roman Italic" w:eastAsia="Times New Roman" w:hAnsi="Times New Roman Italic" w:hint="eastAsia"/>
                <w:i/>
                <w:spacing w:val="-6"/>
                <w:sz w:val="26"/>
                <w:szCs w:val="26"/>
                <w:lang w:val="vi-VN"/>
              </w:rPr>
              <w:t>ô</w:t>
            </w:r>
            <w:r w:rsidRPr="00AA03E4">
              <w:rPr>
                <w:rFonts w:ascii="Times New Roman Italic" w:eastAsia="Times New Roman" w:hAnsi="Times New Roman Italic"/>
                <w:i/>
                <w:spacing w:val="-6"/>
                <w:sz w:val="26"/>
                <w:szCs w:val="26"/>
                <w:lang w:val="vi-VN"/>
              </w:rPr>
              <w:t>ng t</w:t>
            </w:r>
            <w:r w:rsidRPr="00AA03E4">
              <w:rPr>
                <w:rFonts w:ascii="Times New Roman Italic" w:eastAsia="Times New Roman" w:hAnsi="Times New Roman Italic" w:hint="eastAsia"/>
                <w:i/>
                <w:spacing w:val="-6"/>
                <w:sz w:val="26"/>
                <w:szCs w:val="26"/>
                <w:lang w:val="vi-VN"/>
              </w:rPr>
              <w:t>á</w:t>
            </w:r>
            <w:r w:rsidRPr="00AA03E4">
              <w:rPr>
                <w:rFonts w:ascii="Times New Roman Italic" w:eastAsia="Times New Roman" w:hAnsi="Times New Roman Italic"/>
                <w:i/>
                <w:spacing w:val="-6"/>
                <w:sz w:val="26"/>
                <w:szCs w:val="26"/>
                <w:lang w:val="vi-VN"/>
              </w:rPr>
              <w:t>c v</w:t>
            </w:r>
            <w:r w:rsidRPr="00AA03E4">
              <w:rPr>
                <w:rFonts w:ascii="Times New Roman Italic" w:eastAsia="Times New Roman" w:hAnsi="Times New Roman Italic" w:hint="eastAsia"/>
                <w:i/>
                <w:spacing w:val="-6"/>
                <w:sz w:val="26"/>
                <w:szCs w:val="26"/>
                <w:lang w:val="vi-VN"/>
              </w:rPr>
              <w:t>à</w:t>
            </w:r>
            <w:r w:rsidRPr="00AA03E4">
              <w:rPr>
                <w:rFonts w:ascii="Times New Roman Italic" w:eastAsia="Times New Roman" w:hAnsi="Times New Roman Italic"/>
                <w:i/>
                <w:spacing w:val="-6"/>
                <w:sz w:val="26"/>
                <w:szCs w:val="26"/>
                <w:lang w:val="vi-VN"/>
              </w:rPr>
              <w:t xml:space="preserve"> chất chuẩn d</w:t>
            </w:r>
            <w:r w:rsidRPr="00AA03E4">
              <w:rPr>
                <w:rFonts w:ascii="Times New Roman Italic" w:eastAsia="Times New Roman" w:hAnsi="Times New Roman Italic" w:hint="eastAsia"/>
                <w:i/>
                <w:spacing w:val="-6"/>
                <w:sz w:val="26"/>
                <w:szCs w:val="26"/>
                <w:lang w:val="vi-VN"/>
              </w:rPr>
              <w:t>ù</w:t>
            </w:r>
            <w:r w:rsidRPr="00AA03E4">
              <w:rPr>
                <w:rFonts w:ascii="Times New Roman Italic" w:eastAsia="Times New Roman" w:hAnsi="Times New Roman Italic"/>
                <w:i/>
                <w:spacing w:val="-6"/>
                <w:sz w:val="26"/>
                <w:szCs w:val="26"/>
                <w:lang w:val="vi-VN"/>
              </w:rPr>
              <w:t xml:space="preserve">ng trực tiếp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 xml:space="preserve">ể kiểm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ịnh ph</w:t>
            </w:r>
            <w:r w:rsidRPr="00AA03E4">
              <w:rPr>
                <w:rFonts w:ascii="Times New Roman Italic" w:eastAsia="Times New Roman" w:hAnsi="Times New Roman Italic" w:hint="eastAsia"/>
                <w:i/>
                <w:spacing w:val="-6"/>
                <w:sz w:val="26"/>
                <w:szCs w:val="26"/>
                <w:lang w:val="vi-VN"/>
              </w:rPr>
              <w:t>ươ</w:t>
            </w:r>
            <w:r w:rsidRPr="00AA03E4">
              <w:rPr>
                <w:rFonts w:ascii="Times New Roman Italic" w:eastAsia="Times New Roman" w:hAnsi="Times New Roman Italic"/>
                <w:i/>
                <w:spacing w:val="-6"/>
                <w:sz w:val="26"/>
                <w:szCs w:val="26"/>
                <w:lang w:val="vi-VN"/>
              </w:rPr>
              <w:t xml:space="preserve">ng tiện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o nh</w:t>
            </w:r>
            <w:r w:rsidRPr="00AA03E4">
              <w:rPr>
                <w:rFonts w:ascii="Times New Roman Italic" w:eastAsia="Times New Roman" w:hAnsi="Times New Roman Italic" w:hint="eastAsia"/>
                <w:i/>
                <w:spacing w:val="-6"/>
                <w:sz w:val="26"/>
                <w:szCs w:val="26"/>
                <w:lang w:val="vi-VN"/>
              </w:rPr>
              <w:t>ó</w:t>
            </w:r>
            <w:r w:rsidRPr="00AA03E4">
              <w:rPr>
                <w:rFonts w:ascii="Times New Roman Italic" w:eastAsia="Times New Roman" w:hAnsi="Times New Roman Italic"/>
                <w:i/>
                <w:spacing w:val="-6"/>
                <w:sz w:val="26"/>
                <w:szCs w:val="26"/>
                <w:lang w:val="vi-VN"/>
              </w:rPr>
              <w:t xml:space="preserve">m 2 thuộc lĩnh vực hoạt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 xml:space="preserve">ộng </w:t>
            </w:r>
            <w:r w:rsidRPr="00AA03E4">
              <w:rPr>
                <w:rFonts w:ascii="Times New Roman Italic" w:eastAsia="Times New Roman" w:hAnsi="Times New Roman Italic" w:hint="eastAsia"/>
                <w:i/>
                <w:spacing w:val="-6"/>
                <w:sz w:val="26"/>
                <w:szCs w:val="26"/>
                <w:lang w:val="vi-VN"/>
              </w:rPr>
              <w:t>đư</w:t>
            </w:r>
            <w:r w:rsidRPr="00AA03E4">
              <w:rPr>
                <w:rFonts w:ascii="Times New Roman Italic" w:eastAsia="Times New Roman" w:hAnsi="Times New Roman Italic"/>
                <w:i/>
                <w:spacing w:val="-6"/>
                <w:sz w:val="26"/>
                <w:szCs w:val="26"/>
                <w:lang w:val="vi-VN"/>
              </w:rPr>
              <w:t xml:space="preserve">ợc chỉ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 xml:space="preserve">ịnh phải </w:t>
            </w:r>
            <w:r w:rsidRPr="00AA03E4">
              <w:rPr>
                <w:rFonts w:ascii="Times New Roman Italic" w:eastAsia="Times New Roman" w:hAnsi="Times New Roman Italic" w:hint="eastAsia"/>
                <w:i/>
                <w:spacing w:val="-6"/>
                <w:sz w:val="26"/>
                <w:szCs w:val="26"/>
                <w:lang w:val="vi-VN"/>
              </w:rPr>
              <w:t>đá</w:t>
            </w:r>
            <w:r w:rsidRPr="00AA03E4">
              <w:rPr>
                <w:rFonts w:ascii="Times New Roman Italic" w:eastAsia="Times New Roman" w:hAnsi="Times New Roman Italic"/>
                <w:i/>
                <w:spacing w:val="-6"/>
                <w:sz w:val="26"/>
                <w:szCs w:val="26"/>
                <w:lang w:val="vi-VN"/>
              </w:rPr>
              <w:t>p ứng c</w:t>
            </w:r>
            <w:r w:rsidRPr="00AA03E4">
              <w:rPr>
                <w:rFonts w:ascii="Times New Roman Italic" w:eastAsia="Times New Roman" w:hAnsi="Times New Roman Italic" w:hint="eastAsia"/>
                <w:i/>
                <w:spacing w:val="-6"/>
                <w:sz w:val="26"/>
                <w:szCs w:val="26"/>
                <w:lang w:val="vi-VN"/>
              </w:rPr>
              <w:t>á</w:t>
            </w:r>
            <w:r w:rsidRPr="00AA03E4">
              <w:rPr>
                <w:rFonts w:ascii="Times New Roman Italic" w:eastAsia="Times New Roman" w:hAnsi="Times New Roman Italic"/>
                <w:i/>
                <w:spacing w:val="-6"/>
                <w:sz w:val="26"/>
                <w:szCs w:val="26"/>
                <w:lang w:val="vi-VN"/>
              </w:rPr>
              <w:t>c y</w:t>
            </w:r>
            <w:r w:rsidRPr="00AA03E4">
              <w:rPr>
                <w:rFonts w:ascii="Times New Roman Italic" w:eastAsia="Times New Roman" w:hAnsi="Times New Roman Italic" w:hint="eastAsia"/>
                <w:i/>
                <w:spacing w:val="-6"/>
                <w:sz w:val="26"/>
                <w:szCs w:val="26"/>
                <w:lang w:val="vi-VN"/>
              </w:rPr>
              <w:t>ê</w:t>
            </w:r>
            <w:r w:rsidRPr="00AA03E4">
              <w:rPr>
                <w:rFonts w:ascii="Times New Roman Italic" w:eastAsia="Times New Roman" w:hAnsi="Times New Roman Italic"/>
                <w:i/>
                <w:spacing w:val="-6"/>
                <w:sz w:val="26"/>
                <w:szCs w:val="26"/>
                <w:lang w:val="vi-VN"/>
              </w:rPr>
              <w:t>u cầu tại v</w:t>
            </w:r>
            <w:r w:rsidRPr="00AA03E4">
              <w:rPr>
                <w:rFonts w:ascii="Times New Roman Italic" w:eastAsia="Times New Roman" w:hAnsi="Times New Roman Italic" w:hint="eastAsia"/>
                <w:i/>
                <w:spacing w:val="-6"/>
                <w:sz w:val="26"/>
                <w:szCs w:val="26"/>
                <w:lang w:val="vi-VN"/>
              </w:rPr>
              <w:t>ă</w:t>
            </w:r>
            <w:r w:rsidRPr="00AA03E4">
              <w:rPr>
                <w:rFonts w:ascii="Times New Roman Italic" w:eastAsia="Times New Roman" w:hAnsi="Times New Roman Italic"/>
                <w:i/>
                <w:spacing w:val="-6"/>
                <w:sz w:val="26"/>
                <w:szCs w:val="26"/>
                <w:lang w:val="vi-VN"/>
              </w:rPr>
              <w:t xml:space="preserve">n bản kỹ thuật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o l</w:t>
            </w:r>
            <w:r w:rsidRPr="00AA03E4">
              <w:rPr>
                <w:rFonts w:ascii="Times New Roman Italic" w:eastAsia="Times New Roman" w:hAnsi="Times New Roman Italic" w:hint="eastAsia"/>
                <w:i/>
                <w:spacing w:val="-6"/>
                <w:sz w:val="26"/>
                <w:szCs w:val="26"/>
                <w:lang w:val="vi-VN"/>
              </w:rPr>
              <w:t>ư</w:t>
            </w:r>
            <w:r w:rsidRPr="00AA03E4">
              <w:rPr>
                <w:rFonts w:ascii="Times New Roman Italic" w:eastAsia="Times New Roman" w:hAnsi="Times New Roman Italic"/>
                <w:i/>
                <w:spacing w:val="-6"/>
                <w:sz w:val="26"/>
                <w:szCs w:val="26"/>
                <w:lang w:val="vi-VN"/>
              </w:rPr>
              <w:t>ờng Việt Nam t</w:t>
            </w:r>
            <w:r w:rsidRPr="00AA03E4">
              <w:rPr>
                <w:rFonts w:ascii="Times New Roman Italic" w:eastAsia="Times New Roman" w:hAnsi="Times New Roman Italic" w:hint="eastAsia"/>
                <w:i/>
                <w:spacing w:val="-6"/>
                <w:sz w:val="26"/>
                <w:szCs w:val="26"/>
                <w:lang w:val="vi-VN"/>
              </w:rPr>
              <w:t>ươ</w:t>
            </w:r>
            <w:r w:rsidRPr="00AA03E4">
              <w:rPr>
                <w:rFonts w:ascii="Times New Roman Italic" w:eastAsia="Times New Roman" w:hAnsi="Times New Roman Italic"/>
                <w:i/>
                <w:spacing w:val="-6"/>
                <w:sz w:val="26"/>
                <w:szCs w:val="26"/>
                <w:lang w:val="vi-VN"/>
              </w:rPr>
              <w:t xml:space="preserve">ng ứng, phải </w:t>
            </w:r>
            <w:r w:rsidRPr="00AA03E4">
              <w:rPr>
                <w:rFonts w:ascii="Times New Roman Italic" w:eastAsia="Times New Roman" w:hAnsi="Times New Roman Italic" w:hint="eastAsia"/>
                <w:i/>
                <w:spacing w:val="-6"/>
                <w:sz w:val="26"/>
                <w:szCs w:val="26"/>
                <w:lang w:val="vi-VN"/>
              </w:rPr>
              <w:t>đư</w:t>
            </w:r>
            <w:r w:rsidRPr="00AA03E4">
              <w:rPr>
                <w:rFonts w:ascii="Times New Roman Italic" w:eastAsia="Times New Roman" w:hAnsi="Times New Roman Italic"/>
                <w:i/>
                <w:spacing w:val="-6"/>
                <w:sz w:val="26"/>
                <w:szCs w:val="26"/>
                <w:lang w:val="vi-VN"/>
              </w:rPr>
              <w:t xml:space="preserve">ợc hiệu chuẩn, thử nghiệm </w:t>
            </w:r>
            <w:r w:rsidRPr="00AA03E4">
              <w:rPr>
                <w:rFonts w:ascii="Times New Roman Italic" w:eastAsia="Times New Roman" w:hAnsi="Times New Roman Italic"/>
                <w:bCs/>
                <w:i/>
                <w:spacing w:val="-6"/>
                <w:sz w:val="26"/>
                <w:szCs w:val="26"/>
                <w:lang w:val="vi-VN"/>
              </w:rPr>
              <w:t>hoặc so s</w:t>
            </w:r>
            <w:r w:rsidRPr="00AA03E4">
              <w:rPr>
                <w:rFonts w:ascii="Times New Roman Italic" w:eastAsia="Times New Roman" w:hAnsi="Times New Roman Italic" w:hint="eastAsia"/>
                <w:bCs/>
                <w:i/>
                <w:spacing w:val="-6"/>
                <w:sz w:val="26"/>
                <w:szCs w:val="26"/>
                <w:lang w:val="vi-VN"/>
              </w:rPr>
              <w:t>á</w:t>
            </w:r>
            <w:r w:rsidRPr="00AA03E4">
              <w:rPr>
                <w:rFonts w:ascii="Times New Roman Italic" w:eastAsia="Times New Roman" w:hAnsi="Times New Roman Italic"/>
                <w:bCs/>
                <w:i/>
                <w:spacing w:val="-6"/>
                <w:sz w:val="26"/>
                <w:szCs w:val="26"/>
                <w:lang w:val="vi-VN"/>
              </w:rPr>
              <w:t>nh tại tổ chức hiệu chuẩn, thử nghiệm tại Việt Nam</w:t>
            </w:r>
            <w:r w:rsidRPr="00AA03E4">
              <w:rPr>
                <w:rFonts w:ascii="Times New Roman Italic" w:eastAsia="Times New Roman" w:hAnsi="Times New Roman Italic"/>
                <w:i/>
                <w:spacing w:val="-6"/>
                <w:sz w:val="26"/>
                <w:szCs w:val="26"/>
                <w:lang w:val="vi-VN"/>
              </w:rPr>
              <w:t xml:space="preserve"> c</w:t>
            </w:r>
            <w:r w:rsidRPr="00AA03E4">
              <w:rPr>
                <w:rFonts w:ascii="Times New Roman Italic" w:eastAsia="Times New Roman" w:hAnsi="Times New Roman Italic" w:hint="eastAsia"/>
                <w:i/>
                <w:spacing w:val="-6"/>
                <w:sz w:val="26"/>
                <w:szCs w:val="26"/>
                <w:lang w:val="vi-VN"/>
              </w:rPr>
              <w:t>ó</w:t>
            </w:r>
            <w:r w:rsidRPr="00AA03E4">
              <w:rPr>
                <w:rFonts w:ascii="Times New Roman Italic" w:eastAsia="Times New Roman" w:hAnsi="Times New Roman Italic"/>
                <w:i/>
                <w:spacing w:val="-6"/>
                <w:sz w:val="26"/>
                <w:szCs w:val="26"/>
                <w:lang w:val="vi-VN"/>
              </w:rPr>
              <w:t xml:space="preserve"> lĩnh vực hoạt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ộng ph</w:t>
            </w:r>
            <w:r w:rsidRPr="00AA03E4">
              <w:rPr>
                <w:rFonts w:ascii="Times New Roman Italic" w:eastAsia="Times New Roman" w:hAnsi="Times New Roman Italic" w:hint="eastAsia"/>
                <w:i/>
                <w:spacing w:val="-6"/>
                <w:sz w:val="26"/>
                <w:szCs w:val="26"/>
                <w:lang w:val="vi-VN"/>
              </w:rPr>
              <w:t>ù</w:t>
            </w:r>
            <w:r w:rsidRPr="00AA03E4">
              <w:rPr>
                <w:rFonts w:ascii="Times New Roman Italic" w:eastAsia="Times New Roman" w:hAnsi="Times New Roman Italic"/>
                <w:i/>
                <w:spacing w:val="-6"/>
                <w:sz w:val="26"/>
                <w:szCs w:val="26"/>
                <w:lang w:val="vi-VN"/>
              </w:rPr>
              <w:t xml:space="preserve"> hợp </w:t>
            </w:r>
            <w:r w:rsidRPr="00AA03E4">
              <w:rPr>
                <w:rFonts w:ascii="Times New Roman Italic" w:eastAsia="Times New Roman" w:hAnsi="Times New Roman Italic" w:hint="eastAsia"/>
                <w:i/>
                <w:spacing w:val="-6"/>
                <w:sz w:val="26"/>
                <w:szCs w:val="26"/>
                <w:lang w:val="vi-VN"/>
              </w:rPr>
              <w:t>đư</w:t>
            </w:r>
            <w:r w:rsidRPr="00AA03E4">
              <w:rPr>
                <w:rFonts w:ascii="Times New Roman Italic" w:eastAsia="Times New Roman" w:hAnsi="Times New Roman Italic"/>
                <w:i/>
                <w:spacing w:val="-6"/>
                <w:sz w:val="26"/>
                <w:szCs w:val="26"/>
                <w:lang w:val="vi-VN"/>
              </w:rPr>
              <w:t xml:space="preserve">ợc chỉ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 xml:space="preserve">ịnh hoặc tại tổ chức kiểm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ịnh, hiệu chuẩn, thử nghiệm ở n</w:t>
            </w:r>
            <w:r w:rsidRPr="00AA03E4">
              <w:rPr>
                <w:rFonts w:ascii="Times New Roman Italic" w:eastAsia="Times New Roman" w:hAnsi="Times New Roman Italic" w:hint="eastAsia"/>
                <w:i/>
                <w:spacing w:val="-6"/>
                <w:sz w:val="26"/>
                <w:szCs w:val="26"/>
                <w:lang w:val="vi-VN"/>
              </w:rPr>
              <w:t>ư</w:t>
            </w:r>
            <w:r w:rsidRPr="00AA03E4">
              <w:rPr>
                <w:rFonts w:ascii="Times New Roman Italic" w:eastAsia="Times New Roman" w:hAnsi="Times New Roman Italic"/>
                <w:i/>
                <w:spacing w:val="-6"/>
                <w:sz w:val="26"/>
                <w:szCs w:val="26"/>
                <w:lang w:val="vi-VN"/>
              </w:rPr>
              <w:t>ớc ngo</w:t>
            </w:r>
            <w:r w:rsidRPr="00AA03E4">
              <w:rPr>
                <w:rFonts w:ascii="Times New Roman Italic" w:eastAsia="Times New Roman" w:hAnsi="Times New Roman Italic" w:hint="eastAsia"/>
                <w:i/>
                <w:spacing w:val="-6"/>
                <w:sz w:val="26"/>
                <w:szCs w:val="26"/>
                <w:lang w:val="vi-VN"/>
              </w:rPr>
              <w:t>à</w:t>
            </w:r>
            <w:r w:rsidRPr="00AA03E4">
              <w:rPr>
                <w:rFonts w:ascii="Times New Roman Italic" w:eastAsia="Times New Roman" w:hAnsi="Times New Roman Italic"/>
                <w:i/>
                <w:spacing w:val="-6"/>
                <w:sz w:val="26"/>
                <w:szCs w:val="26"/>
                <w:lang w:val="vi-VN"/>
              </w:rPr>
              <w:t>i c</w:t>
            </w:r>
            <w:r w:rsidRPr="00AA03E4">
              <w:rPr>
                <w:rFonts w:ascii="Times New Roman Italic" w:eastAsia="Times New Roman" w:hAnsi="Times New Roman Italic" w:hint="eastAsia"/>
                <w:i/>
                <w:spacing w:val="-6"/>
                <w:sz w:val="26"/>
                <w:szCs w:val="26"/>
                <w:lang w:val="vi-VN"/>
              </w:rPr>
              <w:t>ó</w:t>
            </w:r>
            <w:r w:rsidRPr="00AA03E4">
              <w:rPr>
                <w:rFonts w:ascii="Times New Roman Italic" w:eastAsia="Times New Roman" w:hAnsi="Times New Roman Italic"/>
                <w:i/>
                <w:spacing w:val="-6"/>
                <w:sz w:val="26"/>
                <w:szCs w:val="26"/>
                <w:lang w:val="vi-VN"/>
              </w:rPr>
              <w:t xml:space="preserve"> lĩnh vực hoạt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ộng ph</w:t>
            </w:r>
            <w:r w:rsidRPr="00AA03E4">
              <w:rPr>
                <w:rFonts w:ascii="Times New Roman Italic" w:eastAsia="Times New Roman" w:hAnsi="Times New Roman Italic" w:hint="eastAsia"/>
                <w:i/>
                <w:spacing w:val="-6"/>
                <w:sz w:val="26"/>
                <w:szCs w:val="26"/>
                <w:lang w:val="vi-VN"/>
              </w:rPr>
              <w:t>ù</w:t>
            </w:r>
            <w:r w:rsidRPr="00AA03E4">
              <w:rPr>
                <w:rFonts w:ascii="Times New Roman Italic" w:eastAsia="Times New Roman" w:hAnsi="Times New Roman Italic"/>
                <w:i/>
                <w:spacing w:val="-6"/>
                <w:sz w:val="26"/>
                <w:szCs w:val="26"/>
                <w:lang w:val="vi-VN"/>
              </w:rPr>
              <w:t xml:space="preserve"> hợp </w:t>
            </w:r>
            <w:r w:rsidRPr="00AA03E4">
              <w:rPr>
                <w:rFonts w:ascii="Times New Roman Italic" w:eastAsia="Times New Roman" w:hAnsi="Times New Roman Italic" w:hint="eastAsia"/>
                <w:i/>
                <w:spacing w:val="-6"/>
                <w:sz w:val="26"/>
                <w:szCs w:val="26"/>
                <w:lang w:val="vi-VN"/>
              </w:rPr>
              <w:t>đư</w:t>
            </w:r>
            <w:r w:rsidRPr="00AA03E4">
              <w:rPr>
                <w:rFonts w:ascii="Times New Roman Italic" w:eastAsia="Times New Roman" w:hAnsi="Times New Roman Italic"/>
                <w:i/>
                <w:spacing w:val="-6"/>
                <w:sz w:val="26"/>
                <w:szCs w:val="26"/>
                <w:lang w:val="vi-VN"/>
              </w:rPr>
              <w:t>ợc c</w:t>
            </w:r>
            <w:r w:rsidRPr="00AA03E4">
              <w:rPr>
                <w:rFonts w:ascii="Times New Roman Italic" w:eastAsia="Times New Roman" w:hAnsi="Times New Roman Italic" w:hint="eastAsia"/>
                <w:i/>
                <w:spacing w:val="-6"/>
                <w:sz w:val="26"/>
                <w:szCs w:val="26"/>
                <w:lang w:val="vi-VN"/>
              </w:rPr>
              <w:t>ô</w:t>
            </w:r>
            <w:r w:rsidRPr="00AA03E4">
              <w:rPr>
                <w:rFonts w:ascii="Times New Roman Italic" w:eastAsia="Times New Roman" w:hAnsi="Times New Roman Italic"/>
                <w:i/>
                <w:spacing w:val="-6"/>
                <w:sz w:val="26"/>
                <w:szCs w:val="26"/>
                <w:lang w:val="vi-VN"/>
              </w:rPr>
              <w:t xml:space="preserve">ng nhận hoặc chỉ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ịnh v</w:t>
            </w:r>
            <w:r w:rsidRPr="00AA03E4">
              <w:rPr>
                <w:rFonts w:ascii="Times New Roman Italic" w:eastAsia="Times New Roman" w:hAnsi="Times New Roman Italic" w:hint="eastAsia"/>
                <w:i/>
                <w:spacing w:val="-6"/>
                <w:sz w:val="26"/>
                <w:szCs w:val="26"/>
                <w:lang w:val="vi-VN"/>
              </w:rPr>
              <w:t>à</w:t>
            </w:r>
            <w:r w:rsidRPr="00AA03E4">
              <w:rPr>
                <w:rFonts w:ascii="Times New Roman Italic" w:eastAsia="Times New Roman" w:hAnsi="Times New Roman Italic"/>
                <w:i/>
                <w:spacing w:val="-6"/>
                <w:sz w:val="26"/>
                <w:szCs w:val="26"/>
                <w:lang w:val="vi-VN"/>
              </w:rPr>
              <w:t xml:space="preserve"> phải </w:t>
            </w:r>
            <w:r w:rsidRPr="00AA03E4">
              <w:rPr>
                <w:rFonts w:ascii="Times New Roman Italic" w:eastAsia="Times New Roman" w:hAnsi="Times New Roman Italic" w:hint="eastAsia"/>
                <w:i/>
                <w:spacing w:val="-6"/>
                <w:sz w:val="26"/>
                <w:szCs w:val="26"/>
                <w:lang w:val="vi-VN"/>
              </w:rPr>
              <w:t>đư</w:t>
            </w:r>
            <w:r w:rsidRPr="00AA03E4">
              <w:rPr>
                <w:rFonts w:ascii="Times New Roman Italic" w:eastAsia="Times New Roman" w:hAnsi="Times New Roman Italic"/>
                <w:i/>
                <w:spacing w:val="-6"/>
                <w:sz w:val="26"/>
                <w:szCs w:val="26"/>
                <w:lang w:val="vi-VN"/>
              </w:rPr>
              <w:t xml:space="preserve">ợc chứng nhận theo quy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 xml:space="preserve">ịnh </w:t>
            </w:r>
            <w:r w:rsidRPr="00AA03E4">
              <w:rPr>
                <w:rFonts w:ascii="Times New Roman Italic" w:eastAsia="Times New Roman" w:hAnsi="Times New Roman Italic"/>
                <w:i/>
                <w:spacing w:val="-6"/>
                <w:sz w:val="26"/>
                <w:szCs w:val="26"/>
                <w:lang w:val="vi-VN"/>
              </w:rPr>
              <w:lastRenderedPageBreak/>
              <w:t>tại</w:t>
            </w:r>
            <w:r w:rsidRPr="00AA03E4">
              <w:rPr>
                <w:rFonts w:ascii="Times New Roman Italic" w:eastAsia="Times New Roman" w:hAnsi="Times New Roman Italic" w:hint="eastAsia"/>
                <w:i/>
                <w:spacing w:val="-6"/>
                <w:sz w:val="26"/>
                <w:szCs w:val="26"/>
                <w:lang w:val="vi-VN"/>
              </w:rPr>
              <w:t> </w:t>
            </w:r>
            <w:bookmarkStart w:id="1" w:name="dc_10"/>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iều 14 v</w:t>
            </w:r>
            <w:r w:rsidRPr="00AA03E4">
              <w:rPr>
                <w:rFonts w:ascii="Times New Roman Italic" w:eastAsia="Times New Roman" w:hAnsi="Times New Roman Italic" w:hint="eastAsia"/>
                <w:i/>
                <w:spacing w:val="-6"/>
                <w:sz w:val="26"/>
                <w:szCs w:val="26"/>
                <w:lang w:val="vi-VN"/>
              </w:rPr>
              <w:t>à</w:t>
            </w:r>
            <w:r w:rsidRPr="00AA03E4">
              <w:rPr>
                <w:rFonts w:ascii="Times New Roman Italic" w:eastAsia="Times New Roman" w:hAnsi="Times New Roman Italic"/>
                <w:i/>
                <w:spacing w:val="-6"/>
                <w:sz w:val="26"/>
                <w:szCs w:val="26"/>
                <w:lang w:val="vi-VN"/>
              </w:rPr>
              <w:t xml:space="preserve">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 xml:space="preserve">iều 15 của Luật </w:t>
            </w:r>
            <w:r w:rsidRPr="00AA03E4">
              <w:rPr>
                <w:rFonts w:ascii="Times New Roman Italic" w:eastAsia="Times New Roman" w:hAnsi="Times New Roman Italic" w:hint="eastAsia"/>
                <w:i/>
                <w:spacing w:val="-6"/>
                <w:sz w:val="26"/>
                <w:szCs w:val="26"/>
                <w:lang w:val="vi-VN"/>
              </w:rPr>
              <w:t>đ</w:t>
            </w:r>
            <w:r w:rsidRPr="00AA03E4">
              <w:rPr>
                <w:rFonts w:ascii="Times New Roman Italic" w:eastAsia="Times New Roman" w:hAnsi="Times New Roman Italic"/>
                <w:i/>
                <w:spacing w:val="-6"/>
                <w:sz w:val="26"/>
                <w:szCs w:val="26"/>
                <w:lang w:val="vi-VN"/>
              </w:rPr>
              <w:t>o l</w:t>
            </w:r>
            <w:r w:rsidRPr="00AA03E4">
              <w:rPr>
                <w:rFonts w:ascii="Times New Roman Italic" w:eastAsia="Times New Roman" w:hAnsi="Times New Roman Italic" w:hint="eastAsia"/>
                <w:i/>
                <w:spacing w:val="-6"/>
                <w:sz w:val="26"/>
                <w:szCs w:val="26"/>
                <w:lang w:val="vi-VN"/>
              </w:rPr>
              <w:t>ư</w:t>
            </w:r>
            <w:r w:rsidRPr="00AA03E4">
              <w:rPr>
                <w:rFonts w:ascii="Times New Roman Italic" w:eastAsia="Times New Roman" w:hAnsi="Times New Roman Italic"/>
                <w:i/>
                <w:spacing w:val="-6"/>
                <w:sz w:val="26"/>
                <w:szCs w:val="26"/>
                <w:lang w:val="vi-VN"/>
              </w:rPr>
              <w:t>ờng</w:t>
            </w:r>
            <w:bookmarkEnd w:id="1"/>
          </w:p>
        </w:tc>
        <w:tc>
          <w:tcPr>
            <w:tcW w:w="1248" w:type="dxa"/>
          </w:tcPr>
          <w:p w14:paraId="26FD9644" w14:textId="19E91E47" w:rsidR="0031136E" w:rsidRPr="00E73185" w:rsidRDefault="0031136E" w:rsidP="0031136E">
            <w:pPr>
              <w:spacing w:before="0" w:after="0"/>
              <w:jc w:val="center"/>
              <w:rPr>
                <w:rFonts w:eastAsia="Times New Roman"/>
                <w:sz w:val="26"/>
                <w:szCs w:val="26"/>
              </w:rPr>
            </w:pPr>
            <w:r w:rsidRPr="00E73185">
              <w:rPr>
                <w:rFonts w:eastAsia="Times New Roman"/>
                <w:sz w:val="26"/>
                <w:szCs w:val="26"/>
              </w:rPr>
              <w:lastRenderedPageBreak/>
              <w:t>Trung tâm Kỹ thuật 1</w:t>
            </w:r>
          </w:p>
        </w:tc>
        <w:tc>
          <w:tcPr>
            <w:tcW w:w="6161" w:type="dxa"/>
          </w:tcPr>
          <w:p w14:paraId="697A7BA7" w14:textId="1BACF4DB" w:rsidR="0031136E" w:rsidRPr="00E73185" w:rsidRDefault="0031136E" w:rsidP="0031136E">
            <w:pPr>
              <w:spacing w:before="0" w:after="0"/>
              <w:jc w:val="both"/>
              <w:rPr>
                <w:rFonts w:eastAsia="Times New Roman"/>
                <w:sz w:val="26"/>
                <w:szCs w:val="26"/>
              </w:rPr>
            </w:pPr>
            <w:r w:rsidRPr="00E73185">
              <w:rPr>
                <w:rFonts w:eastAsia="Times New Roman"/>
                <w:sz w:val="26"/>
                <w:szCs w:val="26"/>
              </w:rPr>
              <w:t>Xem xét bỏ việc bắt buộc tham gia so sánh liên phòng khi đăng ký lĩnh vực hoạt động vì khi công nhận ISO/IEC 17025 đã phải thực hiện việc so sánh liên phòng.</w:t>
            </w:r>
          </w:p>
        </w:tc>
        <w:tc>
          <w:tcPr>
            <w:tcW w:w="5145" w:type="dxa"/>
          </w:tcPr>
          <w:p w14:paraId="29D3A941" w14:textId="271D697D" w:rsidR="0031136E" w:rsidRPr="00E73185" w:rsidRDefault="0031136E" w:rsidP="0031136E">
            <w:pPr>
              <w:spacing w:before="0" w:after="0"/>
              <w:jc w:val="both"/>
              <w:rPr>
                <w:sz w:val="26"/>
                <w:szCs w:val="26"/>
              </w:rPr>
            </w:pPr>
            <w:r w:rsidRPr="00E73185">
              <w:rPr>
                <w:sz w:val="26"/>
                <w:szCs w:val="26"/>
              </w:rPr>
              <w:t>Giữ nguyên như dự thảo</w:t>
            </w:r>
          </w:p>
          <w:p w14:paraId="1AE6A46A" w14:textId="70C0E63F" w:rsidR="0031136E" w:rsidRPr="00E73185" w:rsidRDefault="0031136E" w:rsidP="0031136E">
            <w:pPr>
              <w:spacing w:before="0" w:after="0"/>
              <w:jc w:val="both"/>
              <w:rPr>
                <w:sz w:val="26"/>
                <w:szCs w:val="26"/>
              </w:rPr>
            </w:pPr>
            <w:r w:rsidRPr="00E73185">
              <w:rPr>
                <w:b/>
                <w:bCs/>
                <w:sz w:val="26"/>
                <w:szCs w:val="26"/>
              </w:rPr>
              <w:t>Lý do:</w:t>
            </w:r>
            <w:r w:rsidRPr="00E73185">
              <w:rPr>
                <w:sz w:val="26"/>
                <w:szCs w:val="26"/>
              </w:rPr>
              <w:t xml:space="preserve"> Đây là yêu cầu bắt buộc được quy định đối với chất chuẩn dùng để kiể định phương tiện đo nhóm 2 theo quy định tại điểm c khoản 1 Điều 15 Luật Đo lường: “việc xác nhận giá trị thuộc tính của chất chuẩn được thực hiện thông qua thử nghiệm hoặc so sánh tại tổ chức thử nghiệm”. Nếu bỏ quy định về việc so sánh chất chuẩn sẽ dẫn đến trái quy định tại Luật Đo lường</w:t>
            </w:r>
          </w:p>
        </w:tc>
      </w:tr>
      <w:tr w:rsidR="00E73185" w:rsidRPr="00E73185" w14:paraId="04ACF5BB" w14:textId="77777777" w:rsidTr="002D56BD">
        <w:trPr>
          <w:gridAfter w:val="1"/>
          <w:wAfter w:w="8" w:type="dxa"/>
          <w:trHeight w:val="20"/>
        </w:trPr>
        <w:tc>
          <w:tcPr>
            <w:tcW w:w="756" w:type="dxa"/>
            <w:vMerge w:val="restart"/>
          </w:tcPr>
          <w:p w14:paraId="7D16A212" w14:textId="5D512DC4"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1F80EA78"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1 Điều 1:</w:t>
            </w:r>
          </w:p>
          <w:p w14:paraId="68547549" w14:textId="5AA835EA" w:rsidR="0031136E" w:rsidRPr="00E73185" w:rsidRDefault="0031136E" w:rsidP="0031136E">
            <w:pPr>
              <w:spacing w:before="0" w:after="0"/>
              <w:jc w:val="both"/>
              <w:rPr>
                <w:rFonts w:eastAsia="Times New Roman"/>
                <w:i/>
                <w:sz w:val="26"/>
                <w:szCs w:val="26"/>
                <w:lang w:val="vi-VN"/>
              </w:rPr>
            </w:pPr>
            <w:r w:rsidRPr="00E73185">
              <w:rPr>
                <w:rFonts w:eastAsia="Times New Roman"/>
                <w:i/>
                <w:sz w:val="26"/>
                <w:szCs w:val="26"/>
                <w:lang w:val="vi-VN"/>
              </w:rPr>
              <w:t xml:space="preserve">Điều 4, </w:t>
            </w:r>
            <w:r w:rsidRPr="00E73185">
              <w:rPr>
                <w:rFonts w:eastAsia="Times New Roman"/>
                <w:i/>
                <w:iCs/>
                <w:sz w:val="26"/>
                <w:szCs w:val="26"/>
                <w:lang w:val="vi-VN"/>
              </w:rPr>
              <w:t>k</w:t>
            </w:r>
            <w:r w:rsidRPr="00E73185">
              <w:rPr>
                <w:rFonts w:eastAsia="Times New Roman"/>
                <w:i/>
                <w:sz w:val="26"/>
                <w:szCs w:val="26"/>
                <w:lang w:val="vi-VN"/>
              </w:rPr>
              <w:t>hoản 3: Có ít nhất 01 nhân viên kiểm định được chứng nhận, cấp thẻ kiểm định viên đo lường cho mỗi lĩnh vực hoạt động kiểm</w:t>
            </w:r>
            <w:r w:rsidRPr="00E73185">
              <w:rPr>
                <w:sz w:val="26"/>
                <w:szCs w:val="26"/>
                <w:lang w:val="vi-VN"/>
              </w:rPr>
              <w:t xml:space="preserve"> </w:t>
            </w:r>
            <w:r w:rsidRPr="00E73185">
              <w:rPr>
                <w:rFonts w:eastAsia="Times New Roman"/>
                <w:i/>
                <w:sz w:val="26"/>
                <w:szCs w:val="26"/>
                <w:lang w:val="vi-VN"/>
              </w:rPr>
              <w:t>định phương tiện đo nhóm 2 được chỉ định</w:t>
            </w:r>
          </w:p>
        </w:tc>
        <w:tc>
          <w:tcPr>
            <w:tcW w:w="1248" w:type="dxa"/>
          </w:tcPr>
          <w:p w14:paraId="0B246F54" w14:textId="22B32626" w:rsidR="0031136E" w:rsidRPr="00E73185" w:rsidRDefault="0031136E" w:rsidP="0031136E">
            <w:pPr>
              <w:spacing w:before="0" w:after="0"/>
              <w:jc w:val="center"/>
              <w:rPr>
                <w:rFonts w:eastAsia="Times New Roman"/>
                <w:sz w:val="26"/>
                <w:szCs w:val="26"/>
                <w:lang w:val="vi-VN"/>
              </w:rPr>
            </w:pPr>
            <w:r w:rsidRPr="00E73185">
              <w:rPr>
                <w:rFonts w:eastAsia="Times New Roman"/>
                <w:sz w:val="26"/>
                <w:szCs w:val="26"/>
                <w:lang w:val="vi-VN"/>
              </w:rPr>
              <w:t>Sở KH&amp;CN tỉnh Khánh Hoà</w:t>
            </w:r>
          </w:p>
        </w:tc>
        <w:tc>
          <w:tcPr>
            <w:tcW w:w="6161" w:type="dxa"/>
          </w:tcPr>
          <w:p w14:paraId="20943B8D" w14:textId="4361975F" w:rsidR="0031136E" w:rsidRPr="00AA03E4" w:rsidRDefault="0031136E" w:rsidP="00AA03E4">
            <w:pPr>
              <w:spacing w:before="0" w:after="0" w:line="280" w:lineRule="exact"/>
              <w:jc w:val="both"/>
              <w:rPr>
                <w:rFonts w:eastAsia="Times New Roman"/>
                <w:spacing w:val="-4"/>
                <w:sz w:val="26"/>
                <w:szCs w:val="26"/>
                <w:lang w:val="vi-VN"/>
              </w:rPr>
            </w:pPr>
            <w:r w:rsidRPr="00AA03E4">
              <w:rPr>
                <w:rFonts w:eastAsia="Times New Roman"/>
                <w:spacing w:val="-4"/>
                <w:sz w:val="26"/>
                <w:szCs w:val="26"/>
                <w:lang w:val="vi-VN"/>
              </w:rPr>
              <w:t>Đề nghị thống nhất quy định tổ chức đăng ký phải có ít nhất hai nhân viên kỹ thuật phù hợp với mỗi lĩnh vực hoạt động.</w:t>
            </w:r>
          </w:p>
          <w:p w14:paraId="0FCF9C05" w14:textId="06478C97" w:rsidR="0031136E" w:rsidRPr="00E73185" w:rsidRDefault="0031136E" w:rsidP="00AA03E4">
            <w:pPr>
              <w:spacing w:before="0" w:after="0" w:line="280" w:lineRule="exact"/>
              <w:jc w:val="both"/>
              <w:rPr>
                <w:rFonts w:eastAsia="Times New Roman"/>
                <w:sz w:val="26"/>
                <w:szCs w:val="26"/>
                <w:lang w:val="vi-VN"/>
              </w:rPr>
            </w:pPr>
            <w:r w:rsidRPr="00E73185">
              <w:rPr>
                <w:rFonts w:eastAsia="Times New Roman"/>
                <w:b/>
                <w:bCs/>
                <w:sz w:val="26"/>
                <w:szCs w:val="26"/>
                <w:lang w:val="vi-VN"/>
              </w:rPr>
              <w:t xml:space="preserve">Lý do: </w:t>
            </w:r>
            <w:r w:rsidRPr="00E73185">
              <w:rPr>
                <w:rFonts w:eastAsia="Times New Roman"/>
                <w:sz w:val="26"/>
                <w:szCs w:val="26"/>
                <w:lang w:val="vi-VN"/>
              </w:rPr>
              <w:t>Mâu thuẫn với luận giải tại Báo cáo Tổng kết thi hành Nghị định số 105 và Nghị định số 154 (tại trang 6 có nêu: “cần bổ sung quy định yêu cầu tối thiểu 2 nhân sự cho mỗi lĩnh vực để đảm bảo kiểm soát chất lượng”).</w:t>
            </w:r>
          </w:p>
        </w:tc>
        <w:tc>
          <w:tcPr>
            <w:tcW w:w="5145" w:type="dxa"/>
            <w:vMerge w:val="restart"/>
          </w:tcPr>
          <w:p w14:paraId="0948E6AE" w14:textId="77777777" w:rsidR="0031136E" w:rsidRPr="00E73185" w:rsidRDefault="0031136E" w:rsidP="0031136E">
            <w:pPr>
              <w:spacing w:before="0" w:after="0"/>
              <w:jc w:val="both"/>
              <w:rPr>
                <w:sz w:val="26"/>
                <w:szCs w:val="26"/>
                <w:lang w:val="vi-VN"/>
              </w:rPr>
            </w:pPr>
            <w:r w:rsidRPr="00E73185">
              <w:rPr>
                <w:sz w:val="26"/>
                <w:szCs w:val="26"/>
                <w:lang w:val="vi-VN"/>
              </w:rPr>
              <w:t>Giữ nguyên như dự thảo</w:t>
            </w:r>
          </w:p>
          <w:p w14:paraId="3ADE58DF" w14:textId="4BDA4A7A" w:rsidR="0031136E" w:rsidRPr="00E73185" w:rsidRDefault="0031136E" w:rsidP="0031136E">
            <w:pPr>
              <w:spacing w:before="0" w:after="0"/>
              <w:jc w:val="both"/>
              <w:rPr>
                <w:sz w:val="26"/>
                <w:szCs w:val="26"/>
                <w:lang w:val="vi-VN"/>
              </w:rPr>
            </w:pPr>
            <w:r w:rsidRPr="00E73185">
              <w:rPr>
                <w:b/>
                <w:bCs/>
                <w:sz w:val="26"/>
                <w:szCs w:val="26"/>
                <w:lang w:val="vi-VN"/>
              </w:rPr>
              <w:t>Lý do:</w:t>
            </w:r>
            <w:r w:rsidRPr="00E73185">
              <w:rPr>
                <w:sz w:val="26"/>
                <w:szCs w:val="26"/>
                <w:lang w:val="vi-VN"/>
              </w:rPr>
              <w:t xml:space="preserve"> </w:t>
            </w:r>
            <w:r w:rsidRPr="00E73185">
              <w:rPr>
                <w:sz w:val="26"/>
                <w:szCs w:val="26"/>
              </w:rPr>
              <w:t>Mặc dù tại báo cáo tổng kết thi hành Nghị định số 105 và 154 có nêu việc cần bổ sung quy định yêu cầu tối thiểu 2 nhân sự cho mỗi lĩnh vực để đảm bảo kiểm soát chất lượng. Tuy nhiên, trên thực tế, 01 nhân viên có đủ trình độ, chứng chỉ chuyên môn và kinh nghiệm thực hiện vẫn có thể đảm bảo chất lượng kiểm định theo quy định. Bên cạnh đó, quy định hiện hành tại Nghị định số 154 (sửa đổi, bổ sung Nghị định số 105) đã quy định “có ít nhất 01 nhân viên”. Do đó, xét thấy v</w:t>
            </w:r>
            <w:r w:rsidRPr="00E73185">
              <w:rPr>
                <w:sz w:val="26"/>
                <w:szCs w:val="26"/>
                <w:lang w:val="vi-VN"/>
              </w:rPr>
              <w:t xml:space="preserve">iệc điều chỉnh </w:t>
            </w:r>
            <w:r w:rsidRPr="00E73185">
              <w:rPr>
                <w:sz w:val="26"/>
                <w:szCs w:val="26"/>
              </w:rPr>
              <w:t>số lượng nhân viên</w:t>
            </w:r>
            <w:r w:rsidRPr="00E73185">
              <w:rPr>
                <w:sz w:val="26"/>
                <w:szCs w:val="26"/>
                <w:lang w:val="vi-VN"/>
              </w:rPr>
              <w:t xml:space="preserve"> sẽ làm tăng điều kiện, tăng chi phí</w:t>
            </w:r>
            <w:r w:rsidRPr="00E73185">
              <w:rPr>
                <w:sz w:val="26"/>
                <w:szCs w:val="26"/>
              </w:rPr>
              <w:t xml:space="preserve"> duy trì và</w:t>
            </w:r>
            <w:r w:rsidRPr="00E73185">
              <w:rPr>
                <w:sz w:val="26"/>
                <w:szCs w:val="26"/>
                <w:lang w:val="vi-VN"/>
              </w:rPr>
              <w:t xml:space="preserve"> thực hiện TTHC</w:t>
            </w:r>
            <w:r w:rsidRPr="00E73185">
              <w:rPr>
                <w:sz w:val="26"/>
                <w:szCs w:val="26"/>
              </w:rPr>
              <w:t xml:space="preserve"> cho doanh nghiệp, </w:t>
            </w:r>
            <w:r w:rsidRPr="00E73185">
              <w:rPr>
                <w:sz w:val="26"/>
                <w:szCs w:val="26"/>
                <w:lang w:val="vi-VN"/>
              </w:rPr>
              <w:t>không phù hợp với chủ trương và mục tiêu cắt giảm điều kiện, đơn giản hóa TTHC theo tinh thần của Nghị quyết số 66/NQ-CP.</w:t>
            </w:r>
          </w:p>
          <w:p w14:paraId="53128BEE" w14:textId="3FA9D6B0" w:rsidR="0031136E" w:rsidRPr="00E73185" w:rsidRDefault="0031136E" w:rsidP="0031136E">
            <w:pPr>
              <w:spacing w:before="0" w:after="0"/>
              <w:jc w:val="both"/>
              <w:rPr>
                <w:sz w:val="26"/>
                <w:szCs w:val="26"/>
                <w:lang w:val="vi-VN"/>
              </w:rPr>
            </w:pPr>
          </w:p>
          <w:p w14:paraId="2AA12FA1" w14:textId="7B561E8E" w:rsidR="0031136E" w:rsidRPr="00E73185" w:rsidRDefault="0031136E" w:rsidP="0031136E">
            <w:pPr>
              <w:spacing w:before="0" w:after="0"/>
              <w:jc w:val="both"/>
              <w:rPr>
                <w:sz w:val="26"/>
                <w:szCs w:val="26"/>
                <w:lang w:val="vi-VN"/>
              </w:rPr>
            </w:pPr>
          </w:p>
        </w:tc>
      </w:tr>
      <w:tr w:rsidR="00E73185" w:rsidRPr="00E73185" w14:paraId="243C20F5" w14:textId="77777777" w:rsidTr="002D56BD">
        <w:trPr>
          <w:gridAfter w:val="1"/>
          <w:wAfter w:w="8" w:type="dxa"/>
          <w:trHeight w:val="20"/>
        </w:trPr>
        <w:tc>
          <w:tcPr>
            <w:tcW w:w="756" w:type="dxa"/>
            <w:vMerge/>
          </w:tcPr>
          <w:p w14:paraId="2341DEB8"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10A0DE3" w14:textId="77777777" w:rsidR="0031136E" w:rsidRPr="00E73185" w:rsidRDefault="0031136E" w:rsidP="0031136E">
            <w:pPr>
              <w:spacing w:before="0" w:after="0"/>
              <w:jc w:val="both"/>
              <w:rPr>
                <w:rFonts w:eastAsia="Times New Roman"/>
                <w:sz w:val="26"/>
                <w:szCs w:val="26"/>
                <w:lang w:val="vi-VN"/>
              </w:rPr>
            </w:pPr>
          </w:p>
        </w:tc>
        <w:tc>
          <w:tcPr>
            <w:tcW w:w="1248" w:type="dxa"/>
          </w:tcPr>
          <w:p w14:paraId="69C39D85" w14:textId="089AB35A" w:rsidR="0031136E" w:rsidRPr="00E73185" w:rsidRDefault="0031136E" w:rsidP="0031136E">
            <w:pPr>
              <w:spacing w:before="0" w:after="0"/>
              <w:jc w:val="center"/>
              <w:rPr>
                <w:rFonts w:eastAsia="Times New Roman"/>
                <w:sz w:val="26"/>
                <w:szCs w:val="26"/>
              </w:rPr>
            </w:pPr>
            <w:r w:rsidRPr="00E73185">
              <w:rPr>
                <w:rFonts w:eastAsia="Times New Roman"/>
                <w:sz w:val="26"/>
                <w:szCs w:val="26"/>
              </w:rPr>
              <w:t>Trung tâm Kỹ thuật 1</w:t>
            </w:r>
          </w:p>
        </w:tc>
        <w:tc>
          <w:tcPr>
            <w:tcW w:w="6161" w:type="dxa"/>
            <w:vAlign w:val="center"/>
          </w:tcPr>
          <w:p w14:paraId="01F10D19" w14:textId="7CCA69B3" w:rsidR="0031136E" w:rsidRPr="00AA03E4" w:rsidRDefault="0031136E" w:rsidP="00AA03E4">
            <w:pPr>
              <w:spacing w:before="0" w:after="0" w:line="280" w:lineRule="exact"/>
              <w:jc w:val="both"/>
              <w:rPr>
                <w:rFonts w:eastAsia="Times New Roman"/>
                <w:spacing w:val="-4"/>
                <w:sz w:val="26"/>
                <w:szCs w:val="26"/>
              </w:rPr>
            </w:pPr>
            <w:r w:rsidRPr="00AA03E4">
              <w:rPr>
                <w:rFonts w:eastAsia="Times New Roman"/>
                <w:spacing w:val="-4"/>
                <w:sz w:val="26"/>
                <w:szCs w:val="26"/>
              </w:rPr>
              <w:t xml:space="preserve">Sửa thành: Có ít nhất </w:t>
            </w:r>
            <w:r w:rsidRPr="00AA03E4">
              <w:rPr>
                <w:rFonts w:eastAsia="Times New Roman"/>
                <w:b/>
                <w:i/>
                <w:spacing w:val="-4"/>
                <w:sz w:val="26"/>
                <w:szCs w:val="26"/>
              </w:rPr>
              <w:t>03</w:t>
            </w:r>
            <w:r w:rsidRPr="00AA03E4">
              <w:rPr>
                <w:rFonts w:eastAsia="Times New Roman"/>
                <w:spacing w:val="-4"/>
                <w:sz w:val="26"/>
                <w:szCs w:val="26"/>
              </w:rPr>
              <w:t xml:space="preserve"> nhân viên kiểm định được chứng nhận, cấp thẻ kiểm định viên đo lường cho mỗi lĩnh vực hoạt động kiểm định phương tiện đo nhóm 2 được chỉ định.</w:t>
            </w:r>
          </w:p>
          <w:p w14:paraId="179030E1" w14:textId="77777777" w:rsidR="0031136E" w:rsidRPr="00E73185" w:rsidRDefault="0031136E" w:rsidP="00AA03E4">
            <w:pPr>
              <w:spacing w:before="0" w:after="0" w:line="280" w:lineRule="exact"/>
              <w:jc w:val="both"/>
              <w:rPr>
                <w:rFonts w:eastAsia="Times New Roman"/>
                <w:b/>
                <w:iCs/>
                <w:sz w:val="26"/>
                <w:szCs w:val="26"/>
              </w:rPr>
            </w:pPr>
            <w:r w:rsidRPr="00E73185">
              <w:rPr>
                <w:rFonts w:eastAsia="Times New Roman"/>
                <w:b/>
                <w:iCs/>
                <w:sz w:val="26"/>
                <w:szCs w:val="26"/>
              </w:rPr>
              <w:t>Lý do:</w:t>
            </w:r>
          </w:p>
          <w:p w14:paraId="11AFF572" w14:textId="3F5BACDC" w:rsidR="0031136E" w:rsidRPr="00E73185" w:rsidRDefault="0031136E" w:rsidP="00AA03E4">
            <w:pPr>
              <w:spacing w:before="0" w:after="0" w:line="280" w:lineRule="exact"/>
              <w:jc w:val="both"/>
              <w:rPr>
                <w:rFonts w:eastAsia="Times New Roman"/>
                <w:sz w:val="26"/>
                <w:szCs w:val="26"/>
              </w:rPr>
            </w:pPr>
            <w:r w:rsidRPr="00E73185">
              <w:rPr>
                <w:rFonts w:eastAsia="Times New Roman"/>
                <w:sz w:val="26"/>
                <w:szCs w:val="26"/>
              </w:rPr>
              <w:t>- Nhằm đáp ứng yêu cầu về đảm bảo kết quả kiểm định, Hiệu chuẩn, Thử nghiệm khi không thể tham gia kết quả so sánh liên phòng.</w:t>
            </w:r>
          </w:p>
          <w:p w14:paraId="107EF247" w14:textId="2E6DA3E8" w:rsidR="0031136E" w:rsidRPr="00E73185" w:rsidRDefault="0031136E" w:rsidP="00AA03E4">
            <w:pPr>
              <w:spacing w:before="0" w:after="0" w:line="280" w:lineRule="exact"/>
              <w:jc w:val="both"/>
              <w:rPr>
                <w:rFonts w:eastAsia="Times New Roman"/>
                <w:sz w:val="26"/>
                <w:szCs w:val="26"/>
              </w:rPr>
            </w:pPr>
            <w:r w:rsidRPr="00E73185">
              <w:rPr>
                <w:rFonts w:eastAsia="Times New Roman"/>
                <w:sz w:val="26"/>
                <w:szCs w:val="26"/>
              </w:rPr>
              <w:t>- Việc có tối thiểu 03 nhân viên mới đảm bảo so sánh với nhau về độ lệch kết quả so với kết quả trung bình.</w:t>
            </w:r>
          </w:p>
        </w:tc>
        <w:tc>
          <w:tcPr>
            <w:tcW w:w="5145" w:type="dxa"/>
            <w:vMerge/>
          </w:tcPr>
          <w:p w14:paraId="7121440A" w14:textId="3D146925" w:rsidR="0031136E" w:rsidRPr="00E73185" w:rsidRDefault="0031136E" w:rsidP="0031136E">
            <w:pPr>
              <w:spacing w:before="0" w:after="0"/>
              <w:jc w:val="both"/>
              <w:rPr>
                <w:sz w:val="26"/>
                <w:szCs w:val="26"/>
                <w:lang w:val="vi-VN"/>
              </w:rPr>
            </w:pPr>
          </w:p>
        </w:tc>
      </w:tr>
      <w:tr w:rsidR="00E73185" w:rsidRPr="00E73185" w14:paraId="05CBF1B9" w14:textId="77777777" w:rsidTr="002D56BD">
        <w:trPr>
          <w:gridAfter w:val="1"/>
          <w:wAfter w:w="8" w:type="dxa"/>
          <w:trHeight w:val="20"/>
        </w:trPr>
        <w:tc>
          <w:tcPr>
            <w:tcW w:w="756" w:type="dxa"/>
            <w:vMerge/>
          </w:tcPr>
          <w:p w14:paraId="0CB73937"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6C1AA34F" w14:textId="77777777" w:rsidR="0031136E" w:rsidRPr="00E73185" w:rsidRDefault="0031136E" w:rsidP="0031136E">
            <w:pPr>
              <w:spacing w:before="0" w:after="0"/>
              <w:rPr>
                <w:rFonts w:eastAsia="Times New Roman"/>
                <w:sz w:val="26"/>
                <w:szCs w:val="26"/>
              </w:rPr>
            </w:pPr>
          </w:p>
        </w:tc>
        <w:tc>
          <w:tcPr>
            <w:tcW w:w="1248" w:type="dxa"/>
          </w:tcPr>
          <w:p w14:paraId="54F7ED9B" w14:textId="38CDB643"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tỉnh Vĩnh Long</w:t>
            </w:r>
          </w:p>
        </w:tc>
        <w:tc>
          <w:tcPr>
            <w:tcW w:w="6161" w:type="dxa"/>
          </w:tcPr>
          <w:p w14:paraId="14C37AF1" w14:textId="77777777" w:rsidR="0031136E" w:rsidRPr="00E73185" w:rsidRDefault="0031136E" w:rsidP="00AA03E4">
            <w:pPr>
              <w:widowControl w:val="0"/>
              <w:spacing w:before="0" w:after="0" w:line="280" w:lineRule="exact"/>
              <w:jc w:val="both"/>
              <w:rPr>
                <w:rFonts w:eastAsia="Times New Roman"/>
                <w:i/>
                <w:sz w:val="26"/>
                <w:szCs w:val="26"/>
              </w:rPr>
            </w:pPr>
            <w:r w:rsidRPr="00E73185">
              <w:rPr>
                <w:rFonts w:eastAsia="Times New Roman"/>
                <w:sz w:val="26"/>
                <w:szCs w:val="26"/>
              </w:rPr>
              <w:t>Đề nghị xem xét, sửa đổi cụm từ “</w:t>
            </w:r>
            <w:r w:rsidRPr="00E73185">
              <w:rPr>
                <w:rFonts w:eastAsia="Times New Roman"/>
                <w:i/>
                <w:sz w:val="26"/>
                <w:szCs w:val="26"/>
              </w:rPr>
              <w:t xml:space="preserve">Có ít nhất 01 nhân viên kiểm định…” </w:t>
            </w:r>
            <w:r w:rsidRPr="00E73185">
              <w:rPr>
                <w:rFonts w:eastAsia="Times New Roman"/>
                <w:iCs/>
                <w:sz w:val="26"/>
                <w:szCs w:val="26"/>
              </w:rPr>
              <w:t>thành “</w:t>
            </w:r>
            <w:r w:rsidRPr="00E73185">
              <w:rPr>
                <w:rFonts w:eastAsia="Times New Roman"/>
                <w:sz w:val="26"/>
                <w:szCs w:val="26"/>
              </w:rPr>
              <w:t>đổi cụm từ “</w:t>
            </w:r>
            <w:r w:rsidRPr="00E73185">
              <w:rPr>
                <w:rFonts w:eastAsia="Times New Roman"/>
                <w:i/>
                <w:sz w:val="26"/>
                <w:szCs w:val="26"/>
              </w:rPr>
              <w:t>Có ít nhất 02 nhân viên kiểm định…”</w:t>
            </w:r>
          </w:p>
          <w:p w14:paraId="46634054" w14:textId="75E41423" w:rsidR="0031136E" w:rsidRPr="00E73185" w:rsidRDefault="0031136E" w:rsidP="00AA03E4">
            <w:pPr>
              <w:widowControl w:val="0"/>
              <w:spacing w:before="0" w:after="0" w:line="280" w:lineRule="exact"/>
              <w:jc w:val="both"/>
              <w:rPr>
                <w:rFonts w:eastAsia="Times New Roman"/>
                <w:iCs/>
                <w:sz w:val="26"/>
                <w:szCs w:val="26"/>
              </w:rPr>
            </w:pPr>
            <w:r w:rsidRPr="00E73185">
              <w:rPr>
                <w:rFonts w:eastAsia="Times New Roman"/>
                <w:b/>
                <w:bCs/>
                <w:sz w:val="26"/>
                <w:szCs w:val="26"/>
              </w:rPr>
              <w:t>Lý do:</w:t>
            </w:r>
            <w:r w:rsidRPr="00E73185">
              <w:rPr>
                <w:rFonts w:eastAsia="Times New Roman"/>
                <w:sz w:val="26"/>
                <w:szCs w:val="26"/>
              </w:rPr>
              <w:t xml:space="preserve"> trong hoạt động kỹ thuật chuyên sâu như kiểm định, hiệu chuẩn, thử nghiệm, việc chỉ có 01 nhân sự dẫn đến không có người đối chiếu, kiểm soát chéo kết quả, dễ phát sinh sai sót, đặc biệt khi người đó nghỉ việc hoặc vắng mặt. Vì vậy, đế xuất sửa đổi yêu cầu về nhân viên kỹ thuật, tăng yêu cầu số lượng nhân viên kỹ thuật tối thiểu cho mỗi lĩnh vực để phù hợp với thực tiễn (</w:t>
            </w:r>
            <w:r w:rsidRPr="00E73185">
              <w:rPr>
                <w:rFonts w:eastAsia="Times New Roman"/>
                <w:i/>
                <w:sz w:val="26"/>
                <w:szCs w:val="26"/>
              </w:rPr>
              <w:t>trong phần đề xuất, kiến nghị của dự thảo Báo cáo có nêu</w:t>
            </w:r>
            <w:r w:rsidRPr="00E73185">
              <w:rPr>
                <w:rFonts w:eastAsia="Times New Roman"/>
                <w:sz w:val="26"/>
                <w:szCs w:val="26"/>
              </w:rPr>
              <w:t>)</w:t>
            </w:r>
          </w:p>
        </w:tc>
        <w:tc>
          <w:tcPr>
            <w:tcW w:w="5145" w:type="dxa"/>
            <w:vMerge/>
          </w:tcPr>
          <w:p w14:paraId="68A7BB5E" w14:textId="4661F925" w:rsidR="0031136E" w:rsidRPr="00E73185" w:rsidRDefault="0031136E" w:rsidP="0031136E">
            <w:pPr>
              <w:spacing w:before="0" w:after="0"/>
              <w:jc w:val="both"/>
              <w:rPr>
                <w:sz w:val="26"/>
                <w:szCs w:val="26"/>
                <w:lang w:val="vi-VN"/>
              </w:rPr>
            </w:pPr>
          </w:p>
        </w:tc>
      </w:tr>
      <w:tr w:rsidR="00E73185" w:rsidRPr="00E73185" w14:paraId="2BBDDA7F" w14:textId="77777777" w:rsidTr="002D56BD">
        <w:trPr>
          <w:gridAfter w:val="1"/>
          <w:wAfter w:w="8" w:type="dxa"/>
          <w:trHeight w:val="20"/>
        </w:trPr>
        <w:tc>
          <w:tcPr>
            <w:tcW w:w="756" w:type="dxa"/>
            <w:vMerge/>
          </w:tcPr>
          <w:p w14:paraId="1A3988A5"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2C3BEDD8" w14:textId="77777777" w:rsidR="0031136E" w:rsidRPr="00E73185" w:rsidRDefault="0031136E" w:rsidP="0031136E">
            <w:pPr>
              <w:spacing w:before="0" w:after="0"/>
              <w:rPr>
                <w:rFonts w:eastAsia="Times New Roman"/>
                <w:sz w:val="26"/>
                <w:szCs w:val="26"/>
              </w:rPr>
            </w:pPr>
          </w:p>
        </w:tc>
        <w:tc>
          <w:tcPr>
            <w:tcW w:w="1248" w:type="dxa"/>
          </w:tcPr>
          <w:p w14:paraId="12205163" w14:textId="43C088B3"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79B52D48"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xem xét điều chỉnh theo hướng quy định rõ trường hợp 01 nhân viên kiểm định được chứng nhận, cấp thẻ kiểm định viên đo lường đối với nhiều lĩnh vực hoạt động kiểm định phương tiện đo nhóm 2 được chỉ định cũng được xem là đáp ứng quy định.</w:t>
            </w:r>
          </w:p>
          <w:p w14:paraId="7CDEF53D" w14:textId="4C62A9CF" w:rsidR="0031136E" w:rsidRPr="00E73185" w:rsidRDefault="0031136E" w:rsidP="0031136E">
            <w:pPr>
              <w:spacing w:before="0" w:after="0"/>
              <w:jc w:val="both"/>
              <w:rPr>
                <w:rFonts w:eastAsia="Times New Roman"/>
                <w:sz w:val="26"/>
                <w:szCs w:val="26"/>
              </w:rPr>
            </w:pPr>
            <w:r w:rsidRPr="00E73185">
              <w:rPr>
                <w:rFonts w:eastAsia="Times New Roman"/>
                <w:b/>
                <w:bCs/>
                <w:sz w:val="26"/>
                <w:szCs w:val="26"/>
              </w:rPr>
              <w:t>Lý do:</w:t>
            </w:r>
            <w:r w:rsidRPr="00E73185">
              <w:rPr>
                <w:rFonts w:eastAsia="Times New Roman"/>
                <w:sz w:val="26"/>
                <w:szCs w:val="26"/>
              </w:rPr>
              <w:t xml:space="preserve"> nhằm giúp cắt giảm chi phí hợp lý cho tổ chức được chỉ định mà vẫn đáp ứng được yêu cầu.</w:t>
            </w:r>
          </w:p>
        </w:tc>
        <w:tc>
          <w:tcPr>
            <w:tcW w:w="5145" w:type="dxa"/>
          </w:tcPr>
          <w:p w14:paraId="107320CC" w14:textId="0E5404DE" w:rsidR="0031136E" w:rsidRPr="00E73185" w:rsidRDefault="0031136E" w:rsidP="0031136E">
            <w:pPr>
              <w:spacing w:before="0" w:after="0"/>
              <w:jc w:val="both"/>
              <w:rPr>
                <w:i/>
                <w:iCs/>
                <w:sz w:val="26"/>
                <w:szCs w:val="26"/>
              </w:rPr>
            </w:pPr>
            <w:r w:rsidRPr="00E73185">
              <w:rPr>
                <w:sz w:val="26"/>
                <w:szCs w:val="26"/>
              </w:rPr>
              <w:t xml:space="preserve">Tiếp thu và đã chỉnh sửa lại dự thảo theo hướng thay thế cụm từ </w:t>
            </w:r>
            <w:r w:rsidRPr="00E73185">
              <w:rPr>
                <w:i/>
                <w:sz w:val="26"/>
                <w:szCs w:val="26"/>
              </w:rPr>
              <w:t>“phù hợp với mỗi lĩnh vực hoạt động kiểm định phương tiện đo nhóm 2”</w:t>
            </w:r>
            <w:r w:rsidRPr="00E73185">
              <w:rPr>
                <w:sz w:val="26"/>
                <w:szCs w:val="26"/>
              </w:rPr>
              <w:t xml:space="preserve"> bằng cụm từ </w:t>
            </w:r>
            <w:r w:rsidRPr="00E73185">
              <w:rPr>
                <w:i/>
                <w:sz w:val="26"/>
                <w:szCs w:val="26"/>
              </w:rPr>
              <w:t>“đối với phương tiện đo nhóm 2 tương ứng”</w:t>
            </w:r>
            <w:r w:rsidRPr="00E73185">
              <w:rPr>
                <w:sz w:val="26"/>
                <w:szCs w:val="26"/>
              </w:rPr>
              <w:t xml:space="preserve"> nhằm minh bạch, rõ ràng hơn, giúp cắt giảm chi phí hợp lý cho tổ chức mà vẫn đảm bảo đáp ứng được yêu cầu. </w:t>
            </w:r>
          </w:p>
        </w:tc>
      </w:tr>
      <w:tr w:rsidR="00E73185" w:rsidRPr="00E73185" w14:paraId="2E0B1A2A" w14:textId="77777777" w:rsidTr="002D56BD">
        <w:trPr>
          <w:gridAfter w:val="1"/>
          <w:wAfter w:w="8" w:type="dxa"/>
          <w:trHeight w:val="20"/>
        </w:trPr>
        <w:tc>
          <w:tcPr>
            <w:tcW w:w="756" w:type="dxa"/>
            <w:vMerge/>
          </w:tcPr>
          <w:p w14:paraId="44210F4F"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3553286" w14:textId="77777777" w:rsidR="0031136E" w:rsidRPr="00E73185" w:rsidRDefault="0031136E" w:rsidP="0031136E">
            <w:pPr>
              <w:spacing w:before="0" w:after="0"/>
              <w:rPr>
                <w:rFonts w:eastAsia="Times New Roman"/>
                <w:sz w:val="26"/>
                <w:szCs w:val="26"/>
              </w:rPr>
            </w:pPr>
          </w:p>
        </w:tc>
        <w:tc>
          <w:tcPr>
            <w:tcW w:w="1248" w:type="dxa"/>
          </w:tcPr>
          <w:p w14:paraId="36801CF1" w14:textId="470938F5"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Công an</w:t>
            </w:r>
          </w:p>
        </w:tc>
        <w:tc>
          <w:tcPr>
            <w:tcW w:w="6161" w:type="dxa"/>
          </w:tcPr>
          <w:p w14:paraId="6BE3105B" w14:textId="4000D7B9"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nghiên cứu, bổ sung như sau: “Có ít nhất 01 nhân viên kiểm định </w:t>
            </w:r>
            <w:r w:rsidRPr="00E73185">
              <w:rPr>
                <w:rFonts w:eastAsia="Times New Roman"/>
                <w:i/>
                <w:sz w:val="26"/>
                <w:szCs w:val="26"/>
              </w:rPr>
              <w:t>chính thức</w:t>
            </w:r>
            <w:r w:rsidRPr="00E73185">
              <w:rPr>
                <w:rFonts w:eastAsia="Times New Roman"/>
                <w:sz w:val="26"/>
                <w:szCs w:val="26"/>
              </w:rPr>
              <w:t xml:space="preserve"> được chứng nhận, cấp thẻ kiểm định viên đo lường cho mỗi lĩnh vực hoạt động kiểm định phương tiện đo nhóm 2 được chỉ định”.</w:t>
            </w:r>
          </w:p>
        </w:tc>
        <w:tc>
          <w:tcPr>
            <w:tcW w:w="5145" w:type="dxa"/>
          </w:tcPr>
          <w:p w14:paraId="1A5B187D" w14:textId="7D4628A1" w:rsidR="0031136E" w:rsidRPr="00E73185" w:rsidRDefault="0031136E" w:rsidP="0031136E">
            <w:pPr>
              <w:spacing w:before="0" w:after="0"/>
              <w:jc w:val="both"/>
              <w:rPr>
                <w:sz w:val="26"/>
                <w:szCs w:val="26"/>
              </w:rPr>
            </w:pPr>
            <w:r w:rsidRPr="00E73185">
              <w:rPr>
                <w:sz w:val="26"/>
                <w:szCs w:val="26"/>
              </w:rPr>
              <w:t>Đã chỉnh sửa lại dự thảo thành:</w:t>
            </w:r>
          </w:p>
          <w:p w14:paraId="23E43466" w14:textId="6309AC13" w:rsidR="0031136E" w:rsidRPr="00E73185" w:rsidRDefault="0031136E" w:rsidP="0031136E">
            <w:pPr>
              <w:spacing w:before="0" w:after="0"/>
              <w:jc w:val="both"/>
              <w:rPr>
                <w:sz w:val="26"/>
                <w:szCs w:val="26"/>
              </w:rPr>
            </w:pPr>
            <w:r w:rsidRPr="00E73185">
              <w:rPr>
                <w:i/>
                <w:iCs/>
                <w:sz w:val="26"/>
                <w:szCs w:val="26"/>
              </w:rPr>
              <w:t>“Có ít nhất 01 nhân viên kiểm định được chứng nhận, cấp thẻ kiểm định viên đo lường đối với phương tiện đo nhóm 2 được chỉ định”</w:t>
            </w:r>
          </w:p>
          <w:p w14:paraId="00F765DA" w14:textId="7BEE0FDD" w:rsidR="0031136E" w:rsidRPr="00E73185" w:rsidRDefault="0031136E" w:rsidP="0031136E">
            <w:pPr>
              <w:spacing w:before="0" w:after="0"/>
              <w:jc w:val="both"/>
              <w:rPr>
                <w:sz w:val="26"/>
                <w:szCs w:val="26"/>
              </w:rPr>
            </w:pPr>
            <w:r w:rsidRPr="00E73185">
              <w:rPr>
                <w:b/>
                <w:bCs/>
                <w:sz w:val="26"/>
                <w:szCs w:val="26"/>
              </w:rPr>
              <w:t xml:space="preserve">Lý do: </w:t>
            </w:r>
            <w:r w:rsidRPr="00E73185">
              <w:rPr>
                <w:sz w:val="26"/>
                <w:szCs w:val="26"/>
              </w:rPr>
              <w:t>Việc nhân viên kiểm định được chứng nhận, cấp thẻ kiểm định viên đo lường đã thể hiện đó là nhân viên chính thức được thực hiện kiểm định phương tiện đo nhóm 2.</w:t>
            </w:r>
          </w:p>
        </w:tc>
      </w:tr>
      <w:tr w:rsidR="00E73185" w:rsidRPr="00E73185" w14:paraId="0F7FDB16" w14:textId="77777777" w:rsidTr="002D56BD">
        <w:trPr>
          <w:gridAfter w:val="1"/>
          <w:wAfter w:w="8" w:type="dxa"/>
          <w:trHeight w:val="20"/>
        </w:trPr>
        <w:tc>
          <w:tcPr>
            <w:tcW w:w="756" w:type="dxa"/>
            <w:vMerge/>
          </w:tcPr>
          <w:p w14:paraId="77F66912"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329DF4F" w14:textId="77777777" w:rsidR="0031136E" w:rsidRPr="00E73185" w:rsidRDefault="0031136E" w:rsidP="0031136E">
            <w:pPr>
              <w:spacing w:before="0" w:after="0"/>
              <w:rPr>
                <w:rFonts w:eastAsia="Times New Roman"/>
                <w:sz w:val="26"/>
                <w:szCs w:val="26"/>
              </w:rPr>
            </w:pPr>
          </w:p>
        </w:tc>
        <w:tc>
          <w:tcPr>
            <w:tcW w:w="1248" w:type="dxa"/>
          </w:tcPr>
          <w:p w14:paraId="3868B8A2" w14:textId="0FABD5D7"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Xây dựng</w:t>
            </w:r>
          </w:p>
        </w:tc>
        <w:tc>
          <w:tcPr>
            <w:tcW w:w="6161" w:type="dxa"/>
          </w:tcPr>
          <w:p w14:paraId="4E375280"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rà soát để bảo đảm tính thống nhất về số lượng nhân viên kiểm định với khoản 4 Điều 4. </w:t>
            </w:r>
          </w:p>
          <w:p w14:paraId="247FFE03" w14:textId="3B64D796" w:rsidR="0031136E" w:rsidRPr="00E73185" w:rsidRDefault="0031136E" w:rsidP="0031136E">
            <w:pPr>
              <w:spacing w:before="0" w:after="0"/>
              <w:jc w:val="both"/>
              <w:rPr>
                <w:rFonts w:eastAsia="Times New Roman"/>
                <w:sz w:val="26"/>
                <w:szCs w:val="26"/>
              </w:rPr>
            </w:pPr>
            <w:r w:rsidRPr="00E73185">
              <w:rPr>
                <w:rFonts w:eastAsia="Times New Roman"/>
                <w:b/>
                <w:bCs/>
                <w:sz w:val="26"/>
                <w:szCs w:val="26"/>
              </w:rPr>
              <w:t>Lý do:</w:t>
            </w:r>
            <w:r w:rsidRPr="00E73185">
              <w:rPr>
                <w:rFonts w:eastAsia="Times New Roman"/>
                <w:sz w:val="26"/>
                <w:szCs w:val="26"/>
              </w:rPr>
              <w:t xml:space="preserve"> khoản 3 quy định có ít nhất 01 nhân viên kiểm định, trong khi khoản 4 quy định tổ chức được chỉ định theo Điều 25 của Luật Đo lường (được hướng dẫn tại khoản 4 Điều 3 Thông tư số 24/2013/TT-BKHCN) với quy định có ít nhất 02 nhân viên kỹ thuật.</w:t>
            </w:r>
          </w:p>
        </w:tc>
        <w:tc>
          <w:tcPr>
            <w:tcW w:w="5145" w:type="dxa"/>
          </w:tcPr>
          <w:p w14:paraId="26AF5C3A" w14:textId="57BAB0BD" w:rsidR="0031136E" w:rsidRPr="00E73185" w:rsidRDefault="0031136E" w:rsidP="00A51100">
            <w:pPr>
              <w:spacing w:before="0" w:after="0" w:line="280" w:lineRule="exact"/>
              <w:jc w:val="both"/>
              <w:rPr>
                <w:sz w:val="26"/>
                <w:szCs w:val="26"/>
              </w:rPr>
            </w:pPr>
            <w:r w:rsidRPr="00E73185">
              <w:rPr>
                <w:sz w:val="26"/>
                <w:szCs w:val="26"/>
              </w:rPr>
              <w:t>- Đã rà soát, đảm bảo thống nhất về số lượng nhân viên kiểm định là ít nhất 01 nhân viên.</w:t>
            </w:r>
          </w:p>
          <w:p w14:paraId="5D4086CA" w14:textId="00446885" w:rsidR="0031136E" w:rsidRPr="00E73185" w:rsidRDefault="0031136E" w:rsidP="00A51100">
            <w:pPr>
              <w:spacing w:before="0" w:after="0" w:line="280" w:lineRule="exact"/>
              <w:jc w:val="both"/>
              <w:rPr>
                <w:sz w:val="26"/>
                <w:szCs w:val="26"/>
              </w:rPr>
            </w:pPr>
            <w:r w:rsidRPr="00E73185">
              <w:rPr>
                <w:sz w:val="26"/>
                <w:szCs w:val="26"/>
              </w:rPr>
              <w:t>- Quy định điều kiện có ít nhất 01 nhân viên kiểm định đã được quy định tại Nghị định số 154 từ năm 2018. Theo quy định tại khoản 3 Điều 58 Luật Ban hành văn bản quy phạm pháp luật năm 2025, “</w:t>
            </w:r>
            <w:r w:rsidRPr="00E73185">
              <w:rPr>
                <w:sz w:val="26"/>
                <w:szCs w:val="26"/>
                <w:lang w:val="en"/>
              </w:rPr>
              <w:t>Trư</w:t>
            </w:r>
            <w:r w:rsidRPr="00E73185">
              <w:rPr>
                <w:sz w:val="26"/>
                <w:szCs w:val="26"/>
              </w:rPr>
              <w:t>ờng hợp các văn bản quy phạm pháp luật có quy định khác nhau về cùng một vấn đề thì áp dụng văn bản có hiệu lực pháp lý cao hơn”. Do vậy, điều kiện về nhân viên kiểm định tại khoản 3 Điều 4 Thông tư số 24/2013/TT-BKHCN không còn được áp dụng kể từ khi Nghị định số 154 (sửa đổi, bổ sung bởi Nghị định số 105) có hiệu lực thi hành.</w:t>
            </w:r>
          </w:p>
        </w:tc>
      </w:tr>
      <w:tr w:rsidR="00E73185" w:rsidRPr="00E73185" w14:paraId="70C2469A" w14:textId="77777777" w:rsidTr="002D56BD">
        <w:trPr>
          <w:gridAfter w:val="1"/>
          <w:wAfter w:w="8" w:type="dxa"/>
          <w:trHeight w:val="20"/>
        </w:trPr>
        <w:tc>
          <w:tcPr>
            <w:tcW w:w="756" w:type="dxa"/>
            <w:vMerge/>
          </w:tcPr>
          <w:p w14:paraId="02A83F64"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0B9490DC" w14:textId="77777777" w:rsidR="0031136E" w:rsidRPr="00E73185" w:rsidRDefault="0031136E" w:rsidP="0031136E">
            <w:pPr>
              <w:spacing w:before="0" w:after="0"/>
              <w:rPr>
                <w:rFonts w:eastAsia="Times New Roman"/>
                <w:sz w:val="26"/>
                <w:szCs w:val="26"/>
              </w:rPr>
            </w:pPr>
          </w:p>
        </w:tc>
        <w:tc>
          <w:tcPr>
            <w:tcW w:w="1248" w:type="dxa"/>
          </w:tcPr>
          <w:p w14:paraId="5D85FDDF" w14:textId="68BBD8E3" w:rsidR="0031136E" w:rsidRPr="00E73185" w:rsidRDefault="0031136E" w:rsidP="0031136E">
            <w:pPr>
              <w:spacing w:before="0" w:after="0"/>
              <w:jc w:val="center"/>
              <w:rPr>
                <w:rFonts w:eastAsia="Times New Roman"/>
                <w:sz w:val="26"/>
                <w:szCs w:val="26"/>
              </w:rPr>
            </w:pPr>
            <w:r w:rsidRPr="00E73185">
              <w:rPr>
                <w:rFonts w:eastAsia="Times New Roman"/>
                <w:sz w:val="26"/>
                <w:szCs w:val="26"/>
              </w:rPr>
              <w:t>UBND tỉnh Thừa Thiên Huế</w:t>
            </w:r>
          </w:p>
        </w:tc>
        <w:tc>
          <w:tcPr>
            <w:tcW w:w="6161" w:type="dxa"/>
          </w:tcPr>
          <w:p w14:paraId="1C9FEC8F" w14:textId="1942991F"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gộp vào cùng điều kiện hoạt động của tổ chức cung cấp dịch vụ.</w:t>
            </w:r>
          </w:p>
          <w:p w14:paraId="78693C73" w14:textId="3E42DF00" w:rsidR="0031136E" w:rsidRPr="00E73185" w:rsidRDefault="0031136E" w:rsidP="0031136E">
            <w:pPr>
              <w:spacing w:before="0" w:after="0"/>
              <w:jc w:val="both"/>
              <w:rPr>
                <w:rFonts w:eastAsia="Times New Roman"/>
                <w:sz w:val="26"/>
                <w:szCs w:val="26"/>
              </w:rPr>
            </w:pPr>
            <w:r w:rsidRPr="00E73185">
              <w:rPr>
                <w:rFonts w:eastAsia="Times New Roman"/>
                <w:b/>
                <w:iCs/>
                <w:sz w:val="26"/>
                <w:szCs w:val="26"/>
              </w:rPr>
              <w:t>Lý do:</w:t>
            </w:r>
            <w:r w:rsidRPr="00E73185">
              <w:rPr>
                <w:rFonts w:eastAsia="Times New Roman"/>
                <w:sz w:val="26"/>
                <w:szCs w:val="26"/>
              </w:rPr>
              <w:t xml:space="preserve"> Về điều kiện nhân viên của tổ chức nên quy định chung tại khoản 3 Điều 3, do đó đề nghị bỏ điều khoản quy định về nhân viên kiểm định tại Điều 4.</w:t>
            </w:r>
          </w:p>
        </w:tc>
        <w:tc>
          <w:tcPr>
            <w:tcW w:w="5145" w:type="dxa"/>
          </w:tcPr>
          <w:p w14:paraId="2671CD8E" w14:textId="77777777" w:rsidR="0031136E" w:rsidRPr="00E73185" w:rsidRDefault="0031136E" w:rsidP="00A51100">
            <w:pPr>
              <w:spacing w:before="0" w:after="0" w:line="280" w:lineRule="exact"/>
              <w:jc w:val="both"/>
              <w:rPr>
                <w:sz w:val="26"/>
                <w:szCs w:val="26"/>
              </w:rPr>
            </w:pPr>
            <w:r w:rsidRPr="00E73185">
              <w:rPr>
                <w:sz w:val="26"/>
                <w:szCs w:val="26"/>
              </w:rPr>
              <w:t>Giữ nguyên như dự thảo</w:t>
            </w:r>
          </w:p>
          <w:p w14:paraId="784100A2" w14:textId="484B841A" w:rsidR="0031136E" w:rsidRPr="00E73185" w:rsidRDefault="0031136E" w:rsidP="00A51100">
            <w:pPr>
              <w:spacing w:before="0" w:after="0" w:line="280" w:lineRule="exact"/>
              <w:jc w:val="both"/>
              <w:rPr>
                <w:sz w:val="26"/>
                <w:szCs w:val="26"/>
              </w:rPr>
            </w:pPr>
            <w:r w:rsidRPr="00E73185">
              <w:rPr>
                <w:b/>
                <w:bCs/>
                <w:sz w:val="26"/>
                <w:szCs w:val="26"/>
              </w:rPr>
              <w:t xml:space="preserve">Lý do: </w:t>
            </w:r>
            <w:r w:rsidRPr="00E73185">
              <w:rPr>
                <w:sz w:val="26"/>
                <w:szCs w:val="26"/>
              </w:rPr>
              <w:t xml:space="preserve">Hoạt động kiểm định phương tiện đo của tổ chức cung cấp dịch vụ kiểm định là hoạt động tự nguyện. Hoạt động kiểm định phương tiện đo nhóm 2 của tổ chức kiểm định được chỉ định là hoạt động bắt buộc, phục vụ công tác quản lý nhà nước về đo lường. Do vậy, nhân viên kiểm định phương tiện đo nhóm 2 cần phải được kiểm soát chặt chẽ hơn thông qua việc chứng nhận, cấp thẻ kiểm định viên đo lường. </w:t>
            </w:r>
          </w:p>
        </w:tc>
      </w:tr>
      <w:tr w:rsidR="00E73185" w:rsidRPr="00E73185" w14:paraId="6372664A" w14:textId="77777777" w:rsidTr="002D56BD">
        <w:trPr>
          <w:gridAfter w:val="1"/>
          <w:wAfter w:w="8" w:type="dxa"/>
          <w:trHeight w:val="20"/>
        </w:trPr>
        <w:tc>
          <w:tcPr>
            <w:tcW w:w="756" w:type="dxa"/>
            <w:vMerge w:val="restart"/>
          </w:tcPr>
          <w:p w14:paraId="3E45AA24"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640FC622"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1 Điều 1:</w:t>
            </w:r>
          </w:p>
          <w:p w14:paraId="119CF71B" w14:textId="14D96167"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Bổ sung nội dung sửa đổi Khoản 4 Điều 5 Nghị định số 105 về Danh mục hồ sơ của hệ thống quản lý …</w:t>
            </w:r>
          </w:p>
        </w:tc>
        <w:tc>
          <w:tcPr>
            <w:tcW w:w="1248" w:type="dxa"/>
          </w:tcPr>
          <w:p w14:paraId="4DC079FC" w14:textId="28665A90" w:rsidR="0031136E" w:rsidRPr="00E73185" w:rsidRDefault="0031136E" w:rsidP="0031136E">
            <w:pPr>
              <w:spacing w:before="0" w:after="0"/>
              <w:jc w:val="center"/>
              <w:rPr>
                <w:rFonts w:eastAsia="Times New Roman"/>
                <w:sz w:val="26"/>
                <w:szCs w:val="26"/>
                <w:lang w:val="vi-VN"/>
              </w:rPr>
            </w:pPr>
            <w:r w:rsidRPr="00E73185">
              <w:rPr>
                <w:sz w:val="26"/>
                <w:szCs w:val="26"/>
                <w:lang w:val="vi-VN"/>
              </w:rPr>
              <w:t>Hội Đo lường Việt Nam</w:t>
            </w:r>
          </w:p>
        </w:tc>
        <w:tc>
          <w:tcPr>
            <w:tcW w:w="6161" w:type="dxa"/>
          </w:tcPr>
          <w:p w14:paraId="6C1494B5" w14:textId="33DB2E61"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 xml:space="preserve">Đề nghị sửa Khoản 4 Điều 5 Nghị định số 105 thành: </w:t>
            </w:r>
            <w:r w:rsidRPr="00E73185">
              <w:rPr>
                <w:rFonts w:eastAsia="Times New Roman"/>
                <w:i/>
                <w:sz w:val="26"/>
                <w:szCs w:val="26"/>
                <w:lang w:val="vi-VN"/>
              </w:rPr>
              <w:t>Danh mục các quy trình/thủ tục của hệ thống quản lý đã xây dựng và áp dụng phù hợp với Tiêu chuẩn quốc gia TCVN ISO/IEC 17025 đối với lĩnh vực hoạt động kiểm định, hiệu chuẩn, thử nghiệm đăng ký thực hiện. Trường hợp tổ chức đăng ký hoạt động hiệu chuẩn, thử nghiệm có chứng chỉ công nhận phù hợp với Tiêu chuẩn quốc gia TCVN ISO/IEC 17025 đối với lĩnh vực đăng ký thì nộp bản sao chứng chỉ được cấp.</w:t>
            </w:r>
          </w:p>
        </w:tc>
        <w:tc>
          <w:tcPr>
            <w:tcW w:w="5145" w:type="dxa"/>
            <w:vMerge w:val="restart"/>
          </w:tcPr>
          <w:p w14:paraId="3F1DC4CE" w14:textId="6E7866E5" w:rsidR="0031136E" w:rsidRPr="00E73185" w:rsidRDefault="0031136E" w:rsidP="00A51100">
            <w:pPr>
              <w:spacing w:before="0" w:after="0" w:line="280" w:lineRule="exact"/>
              <w:jc w:val="both"/>
              <w:rPr>
                <w:bCs/>
                <w:sz w:val="26"/>
                <w:szCs w:val="26"/>
                <w:lang w:val="vi-VN"/>
              </w:rPr>
            </w:pPr>
            <w:r w:rsidRPr="00E73185">
              <w:rPr>
                <w:bCs/>
                <w:sz w:val="26"/>
                <w:szCs w:val="26"/>
                <w:lang w:val="vi-VN"/>
              </w:rPr>
              <w:t xml:space="preserve">Tiếp thu </w:t>
            </w:r>
            <w:r w:rsidRPr="00E73185">
              <w:rPr>
                <w:bCs/>
                <w:sz w:val="26"/>
                <w:szCs w:val="26"/>
              </w:rPr>
              <w:t xml:space="preserve">một phần </w:t>
            </w:r>
            <w:r w:rsidRPr="00E73185">
              <w:rPr>
                <w:bCs/>
                <w:sz w:val="26"/>
                <w:szCs w:val="26"/>
                <w:lang w:val="vi-VN"/>
              </w:rPr>
              <w:t>và đã chỉnh sửa dự thảo theo hướng bổ sung nội dung sửa đổi khoản 4 Điều 5 Nghị định số 105 như sau:</w:t>
            </w:r>
          </w:p>
          <w:p w14:paraId="35E94DEF" w14:textId="1B6C020D" w:rsidR="0031136E" w:rsidRPr="00A51100" w:rsidRDefault="0031136E" w:rsidP="00A51100">
            <w:pPr>
              <w:spacing w:before="0" w:after="0" w:line="280" w:lineRule="exact"/>
              <w:jc w:val="both"/>
              <w:rPr>
                <w:rFonts w:ascii="Times New Roman Italic" w:hAnsi="Times New Roman Italic"/>
                <w:i/>
                <w:spacing w:val="-4"/>
                <w:sz w:val="26"/>
                <w:szCs w:val="26"/>
                <w:lang w:val="vi-VN"/>
              </w:rPr>
            </w:pPr>
            <w:r w:rsidRPr="00A51100">
              <w:rPr>
                <w:rFonts w:ascii="Times New Roman Italic" w:hAnsi="Times New Roman Italic"/>
                <w:bCs/>
                <w:i/>
                <w:spacing w:val="-4"/>
                <w:sz w:val="26"/>
                <w:szCs w:val="26"/>
                <w:lang w:val="vi-VN"/>
              </w:rPr>
              <w:t>“4. Danh mục các quy trình</w:t>
            </w:r>
            <w:r w:rsidRPr="00A51100">
              <w:rPr>
                <w:rFonts w:ascii="Times New Roman Italic" w:hAnsi="Times New Roman Italic"/>
                <w:bCs/>
                <w:i/>
                <w:spacing w:val="-4"/>
                <w:sz w:val="26"/>
                <w:szCs w:val="26"/>
              </w:rPr>
              <w:t xml:space="preserve">, </w:t>
            </w:r>
            <w:r w:rsidRPr="00A51100">
              <w:rPr>
                <w:rFonts w:ascii="Times New Roman Italic" w:hAnsi="Times New Roman Italic"/>
                <w:bCs/>
                <w:i/>
                <w:spacing w:val="-4"/>
                <w:sz w:val="26"/>
                <w:szCs w:val="26"/>
                <w:lang w:val="vi-VN"/>
              </w:rPr>
              <w:t>thủ tục của hệ thống quản lý đã xây dựng, áp dụng và duy trì phù hợp với Tiêu chuẩn quốc gia TCVN ISO/IEC 17025 đối với lĩnh vực hoạt động kiểm định, hiệu chuẩn, thử nghiệm đăng ký thực hiện hoặc chứng chỉ công nhận đã được đánh giá và phù hợp với các yêu cầu của tiêu chuẩn ISO/IEC 17025 đối với ít nhất 01 lĩnh vực hoạt động hiệu chuẩn, thử nghiệm đăng ký thực hiện</w:t>
            </w:r>
            <w:r w:rsidRPr="00A51100">
              <w:rPr>
                <w:rFonts w:ascii="Times New Roman Italic" w:hAnsi="Times New Roman Italic"/>
                <w:i/>
                <w:spacing w:val="-4"/>
                <w:sz w:val="26"/>
                <w:szCs w:val="26"/>
                <w:lang w:val="vi-VN"/>
              </w:rPr>
              <w:t>”.</w:t>
            </w:r>
          </w:p>
          <w:p w14:paraId="6C99CDA0" w14:textId="67F57ECB" w:rsidR="0031136E" w:rsidRPr="00E73185" w:rsidRDefault="0031136E" w:rsidP="00A51100">
            <w:pPr>
              <w:spacing w:before="0" w:after="0" w:line="280" w:lineRule="exact"/>
              <w:jc w:val="both"/>
              <w:rPr>
                <w:sz w:val="26"/>
                <w:szCs w:val="26"/>
                <w:lang w:val="vi-VN"/>
              </w:rPr>
            </w:pPr>
            <w:r w:rsidRPr="00E73185">
              <w:rPr>
                <w:sz w:val="26"/>
                <w:szCs w:val="26"/>
                <w:lang w:val="vi-VN"/>
              </w:rPr>
              <w:t xml:space="preserve">Việc sửa đổi </w:t>
            </w:r>
            <w:r w:rsidRPr="00E73185">
              <w:rPr>
                <w:sz w:val="26"/>
                <w:szCs w:val="26"/>
              </w:rPr>
              <w:t xml:space="preserve">này </w:t>
            </w:r>
            <w:r w:rsidRPr="00E73185">
              <w:rPr>
                <w:sz w:val="26"/>
                <w:szCs w:val="26"/>
                <w:lang w:val="vi-VN"/>
              </w:rPr>
              <w:t>nhằm quy định rõ hơn nội dung cần cung cấp</w:t>
            </w:r>
            <w:r w:rsidRPr="00E73185">
              <w:rPr>
                <w:sz w:val="26"/>
                <w:szCs w:val="26"/>
              </w:rPr>
              <w:t>, đảm bảo phù hợp với điều kiện “Đã thiết lập và duy trì hệ thống quản lý phù hợp với Tiêu chuẩn quốc gia TCVN ISO/IEC 17025”</w:t>
            </w:r>
            <w:r w:rsidRPr="00E73185">
              <w:rPr>
                <w:sz w:val="26"/>
                <w:szCs w:val="26"/>
                <w:lang w:val="vi-VN"/>
              </w:rPr>
              <w:t>. Đồng thời bổ sung phương án thay thế bằng chứng chỉ công nhận ISO/IEC 17025</w:t>
            </w:r>
            <w:r w:rsidRPr="00E73185">
              <w:rPr>
                <w:sz w:val="26"/>
                <w:szCs w:val="26"/>
              </w:rPr>
              <w:t xml:space="preserve"> (nếu có)</w:t>
            </w:r>
            <w:r w:rsidRPr="00E73185">
              <w:rPr>
                <w:sz w:val="26"/>
                <w:szCs w:val="26"/>
                <w:lang w:val="vi-VN"/>
              </w:rPr>
              <w:t xml:space="preserve"> để giảm trùng lặp hồ sơ, tạo thuận lợi cho tổ chức đã được đánh giá công </w:t>
            </w:r>
            <w:r w:rsidRPr="00E73185">
              <w:rPr>
                <w:sz w:val="26"/>
                <w:szCs w:val="26"/>
                <w:lang w:val="vi-VN"/>
              </w:rPr>
              <w:lastRenderedPageBreak/>
              <w:t>nhận, nhưng vẫn bảo đảm đáp ứng yêu cầu về năng lực theo quy định.</w:t>
            </w:r>
          </w:p>
        </w:tc>
      </w:tr>
      <w:tr w:rsidR="00E73185" w:rsidRPr="00E73185" w14:paraId="3FEDB215" w14:textId="77777777" w:rsidTr="002D56BD">
        <w:trPr>
          <w:gridAfter w:val="1"/>
          <w:wAfter w:w="8" w:type="dxa"/>
          <w:trHeight w:val="20"/>
        </w:trPr>
        <w:tc>
          <w:tcPr>
            <w:tcW w:w="756" w:type="dxa"/>
            <w:vMerge/>
          </w:tcPr>
          <w:p w14:paraId="41857C1C"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38F727AC" w14:textId="77777777" w:rsidR="0031136E" w:rsidRPr="00E73185" w:rsidRDefault="0031136E" w:rsidP="0031136E">
            <w:pPr>
              <w:spacing w:before="0" w:after="0"/>
              <w:rPr>
                <w:rFonts w:eastAsia="Times New Roman"/>
                <w:sz w:val="26"/>
                <w:szCs w:val="26"/>
                <w:lang w:val="vi-VN"/>
              </w:rPr>
            </w:pPr>
          </w:p>
        </w:tc>
        <w:tc>
          <w:tcPr>
            <w:tcW w:w="1248" w:type="dxa"/>
          </w:tcPr>
          <w:p w14:paraId="7CB9C1BB" w14:textId="23D172E0" w:rsidR="0031136E" w:rsidRPr="00E73185" w:rsidRDefault="0031136E" w:rsidP="0031136E">
            <w:pPr>
              <w:spacing w:before="0" w:after="0"/>
              <w:jc w:val="center"/>
              <w:rPr>
                <w:rFonts w:eastAsia="Times New Roman"/>
                <w:sz w:val="26"/>
                <w:szCs w:val="26"/>
              </w:rPr>
            </w:pPr>
            <w:r w:rsidRPr="00E73185">
              <w:rPr>
                <w:sz w:val="26"/>
                <w:szCs w:val="26"/>
              </w:rPr>
              <w:t>UBND tỉnh Thanh Hoá</w:t>
            </w:r>
          </w:p>
        </w:tc>
        <w:tc>
          <w:tcPr>
            <w:tcW w:w="6161" w:type="dxa"/>
          </w:tcPr>
          <w:p w14:paraId="7D4A1160" w14:textId="6B155833"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Khoản 4 Điều 5 Nghị định số 105 thành: </w:t>
            </w:r>
            <w:r w:rsidRPr="00E73185">
              <w:rPr>
                <w:rFonts w:eastAsia="Times New Roman"/>
                <w:i/>
                <w:sz w:val="26"/>
                <w:szCs w:val="26"/>
              </w:rPr>
              <w:t>Danh mục các quy trình/thủ tục của hệ thống quản lý đã xây dựng và chứng chỉ công nhận phù hợp với Tiêu chuẩn quốc gia TCVN ISO/IEC 17025 lĩnh vực đăng ký hoạt động kiểm định, hiệu chuẩn, thử nghiệm đăng ký thực hiện.</w:t>
            </w:r>
          </w:p>
        </w:tc>
        <w:tc>
          <w:tcPr>
            <w:tcW w:w="5145" w:type="dxa"/>
            <w:vMerge/>
          </w:tcPr>
          <w:p w14:paraId="1D898630" w14:textId="2FAD550A" w:rsidR="0031136E" w:rsidRPr="00E73185" w:rsidRDefault="0031136E" w:rsidP="0031136E">
            <w:pPr>
              <w:spacing w:before="0" w:after="0"/>
              <w:jc w:val="both"/>
              <w:rPr>
                <w:sz w:val="26"/>
                <w:szCs w:val="26"/>
              </w:rPr>
            </w:pPr>
          </w:p>
        </w:tc>
      </w:tr>
      <w:tr w:rsidR="00E73185" w:rsidRPr="00E73185" w14:paraId="322AF71E" w14:textId="77777777" w:rsidTr="002D56BD">
        <w:trPr>
          <w:gridAfter w:val="1"/>
          <w:wAfter w:w="8" w:type="dxa"/>
          <w:trHeight w:val="20"/>
        </w:trPr>
        <w:tc>
          <w:tcPr>
            <w:tcW w:w="756" w:type="dxa"/>
            <w:vMerge w:val="restart"/>
          </w:tcPr>
          <w:p w14:paraId="746D6E99"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19917EBE"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1 Điều 1:</w:t>
            </w:r>
          </w:p>
          <w:p w14:paraId="2538E56F" w14:textId="0F6E223E"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Điều 9</w:t>
            </w:r>
            <w:r w:rsidRPr="00E73185">
              <w:rPr>
                <w:rFonts w:eastAsia="Times New Roman"/>
                <w:i/>
                <w:iCs/>
                <w:sz w:val="26"/>
                <w:szCs w:val="26"/>
                <w:lang w:val="vi-VN"/>
              </w:rPr>
              <w:t xml:space="preserve"> </w:t>
            </w:r>
            <w:r w:rsidRPr="00E73185">
              <w:rPr>
                <w:rFonts w:eastAsia="Times New Roman"/>
                <w:i/>
                <w:sz w:val="26"/>
                <w:szCs w:val="26"/>
                <w:lang w:val="vi-VN"/>
              </w:rPr>
              <w:t>khoản 1</w:t>
            </w:r>
            <w:r w:rsidRPr="00E73185">
              <w:rPr>
                <w:rFonts w:eastAsia="Times New Roman"/>
                <w:i/>
                <w:iCs/>
                <w:sz w:val="26"/>
                <w:szCs w:val="26"/>
                <w:lang w:val="vi-VN"/>
              </w:rPr>
              <w:t xml:space="preserve"> đ</w:t>
            </w:r>
            <w:r w:rsidRPr="00E73185">
              <w:rPr>
                <w:rFonts w:eastAsia="Times New Roman"/>
                <w:i/>
                <w:sz w:val="26"/>
                <w:szCs w:val="26"/>
                <w:lang w:val="vi-VN"/>
              </w:rPr>
              <w:t>iểm b: Ban hành nội dung, chương trình đào tạo nghiệp vụ cơ sở về đo lường</w:t>
            </w:r>
          </w:p>
        </w:tc>
        <w:tc>
          <w:tcPr>
            <w:tcW w:w="1248" w:type="dxa"/>
          </w:tcPr>
          <w:p w14:paraId="12C6A4ED" w14:textId="10424F1A" w:rsidR="0031136E" w:rsidRPr="00E73185" w:rsidRDefault="0031136E" w:rsidP="0031136E">
            <w:pPr>
              <w:spacing w:before="0" w:after="0"/>
              <w:jc w:val="center"/>
              <w:rPr>
                <w:rFonts w:eastAsia="Times New Roman"/>
                <w:sz w:val="26"/>
                <w:szCs w:val="26"/>
              </w:rPr>
            </w:pPr>
            <w:r w:rsidRPr="00E73185">
              <w:rPr>
                <w:sz w:val="26"/>
                <w:szCs w:val="26"/>
              </w:rPr>
              <w:t>Trung tâm Kỹ thuật 1</w:t>
            </w:r>
          </w:p>
        </w:tc>
        <w:tc>
          <w:tcPr>
            <w:tcW w:w="6161" w:type="dxa"/>
            <w:vAlign w:val="center"/>
          </w:tcPr>
          <w:p w14:paraId="69B1C427" w14:textId="5AE14075" w:rsidR="0031136E" w:rsidRPr="00E73185" w:rsidRDefault="0031136E" w:rsidP="0031136E">
            <w:pPr>
              <w:spacing w:before="0" w:after="0"/>
              <w:jc w:val="both"/>
              <w:rPr>
                <w:rFonts w:eastAsia="Times New Roman"/>
                <w:sz w:val="26"/>
                <w:szCs w:val="26"/>
              </w:rPr>
            </w:pPr>
            <w:r w:rsidRPr="00E73185">
              <w:rPr>
                <w:rFonts w:eastAsia="Times New Roman"/>
                <w:sz w:val="26"/>
                <w:szCs w:val="26"/>
              </w:rPr>
              <w:t>Bổ sung thêm trách nhiệm liên quan tới đào tạo và cấp chứng chỉ hoàn thành khoá đào tạo về cơ sở tiêu chuẩn đo lường chất lượng</w:t>
            </w:r>
          </w:p>
        </w:tc>
        <w:tc>
          <w:tcPr>
            <w:tcW w:w="5145" w:type="dxa"/>
            <w:vMerge w:val="restart"/>
          </w:tcPr>
          <w:p w14:paraId="20445373" w14:textId="46436E0C" w:rsidR="0031136E" w:rsidRPr="00E73185" w:rsidRDefault="0031136E" w:rsidP="0031136E">
            <w:pPr>
              <w:spacing w:before="0" w:after="0"/>
              <w:jc w:val="both"/>
              <w:rPr>
                <w:rFonts w:eastAsia="Times New Roman"/>
                <w:sz w:val="26"/>
                <w:szCs w:val="26"/>
              </w:rPr>
            </w:pPr>
            <w:r w:rsidRPr="00E73185">
              <w:rPr>
                <w:sz w:val="26"/>
                <w:szCs w:val="26"/>
              </w:rPr>
              <w:t xml:space="preserve">Đã chỉnh sửa dự thảo theo hướng không quy định điều kiện liên quan đến chứng chỉ hoàn thành khóa đào tạo nghiệp vụ cơ sở về đo lường do Bộ KH&amp;CN tổ chức thực hiện. </w:t>
            </w:r>
          </w:p>
          <w:p w14:paraId="78422BE7" w14:textId="279EC4E0" w:rsidR="0031136E" w:rsidRPr="00E73185" w:rsidRDefault="0031136E" w:rsidP="0031136E">
            <w:pPr>
              <w:spacing w:before="0" w:after="0"/>
              <w:jc w:val="both"/>
              <w:rPr>
                <w:rFonts w:eastAsia="Times New Roman"/>
                <w:sz w:val="26"/>
                <w:szCs w:val="26"/>
              </w:rPr>
            </w:pPr>
            <w:r w:rsidRPr="00E73185">
              <w:rPr>
                <w:rFonts w:eastAsia="Times New Roman"/>
                <w:b/>
                <w:sz w:val="26"/>
                <w:szCs w:val="26"/>
              </w:rPr>
              <w:t xml:space="preserve">Lý do: </w:t>
            </w:r>
            <w:r w:rsidRPr="00E73185">
              <w:rPr>
                <w:rFonts w:eastAsia="Times New Roman"/>
                <w:sz w:val="26"/>
                <w:szCs w:val="26"/>
              </w:rPr>
              <w:t>xét thấy việc đưa thêm yêu cầu này chưa phù hợp vì:</w:t>
            </w:r>
          </w:p>
          <w:p w14:paraId="1D9B47EA" w14:textId="1C635626" w:rsidR="0031136E" w:rsidRPr="00E73185" w:rsidRDefault="0031136E" w:rsidP="0031136E">
            <w:pPr>
              <w:spacing w:before="0" w:after="0"/>
              <w:jc w:val="both"/>
              <w:rPr>
                <w:rFonts w:eastAsia="Times New Roman"/>
                <w:sz w:val="26"/>
                <w:szCs w:val="26"/>
              </w:rPr>
            </w:pPr>
            <w:r w:rsidRPr="00E73185">
              <w:rPr>
                <w:rFonts w:eastAsia="Times New Roman"/>
                <w:sz w:val="26"/>
                <w:szCs w:val="26"/>
              </w:rPr>
              <w:t>- Làm tăng điều kiện;</w:t>
            </w:r>
          </w:p>
          <w:p w14:paraId="08336B26"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 Dễ gây hiểu nhầm về việc Bộ KH&amp;CN trực tiếp đào tạo và cấp giấy chứng nhận.</w:t>
            </w:r>
          </w:p>
          <w:p w14:paraId="63BF04E0" w14:textId="73F403DA" w:rsidR="0031136E" w:rsidRPr="00E73185" w:rsidRDefault="0031136E" w:rsidP="0031136E">
            <w:pPr>
              <w:spacing w:before="0" w:after="0"/>
              <w:jc w:val="both"/>
              <w:rPr>
                <w:rFonts w:eastAsia="Times New Roman"/>
                <w:sz w:val="26"/>
                <w:szCs w:val="26"/>
              </w:rPr>
            </w:pPr>
            <w:r w:rsidRPr="00E73185">
              <w:rPr>
                <w:sz w:val="26"/>
                <w:szCs w:val="26"/>
              </w:rPr>
              <w:t>Do vậy, dự thảo không quy định trách nhiệm của Bộ KH&amp;CN liên quan đến đào tạo và cấp chứng chỉ hoàn thành khóa đào tạo.</w:t>
            </w:r>
          </w:p>
        </w:tc>
      </w:tr>
      <w:tr w:rsidR="00E73185" w:rsidRPr="00E73185" w14:paraId="49D45DAF" w14:textId="77777777" w:rsidTr="002D56BD">
        <w:trPr>
          <w:gridAfter w:val="1"/>
          <w:wAfter w:w="8" w:type="dxa"/>
          <w:trHeight w:val="20"/>
        </w:trPr>
        <w:tc>
          <w:tcPr>
            <w:tcW w:w="756" w:type="dxa"/>
            <w:vMerge/>
          </w:tcPr>
          <w:p w14:paraId="700A3E93" w14:textId="7CFB222D"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540F6E6F" w14:textId="7A6D1C43" w:rsidR="0031136E" w:rsidRPr="00E73185" w:rsidRDefault="0031136E" w:rsidP="0031136E">
            <w:pPr>
              <w:spacing w:before="0" w:after="0"/>
              <w:jc w:val="both"/>
              <w:rPr>
                <w:rFonts w:eastAsia="Times New Roman"/>
                <w:sz w:val="26"/>
                <w:szCs w:val="26"/>
              </w:rPr>
            </w:pPr>
          </w:p>
        </w:tc>
        <w:tc>
          <w:tcPr>
            <w:tcW w:w="1248" w:type="dxa"/>
          </w:tcPr>
          <w:p w14:paraId="6F0C7ADA" w14:textId="60D175A8" w:rsidR="0031136E" w:rsidRPr="00E73185" w:rsidRDefault="0031136E" w:rsidP="0031136E">
            <w:pPr>
              <w:spacing w:before="0" w:after="0"/>
              <w:jc w:val="center"/>
              <w:rPr>
                <w:sz w:val="26"/>
                <w:szCs w:val="26"/>
              </w:rPr>
            </w:pPr>
            <w:r w:rsidRPr="00E73185">
              <w:rPr>
                <w:sz w:val="26"/>
                <w:szCs w:val="26"/>
              </w:rPr>
              <w:t>Trung tâm Đào tạo</w:t>
            </w:r>
          </w:p>
        </w:tc>
        <w:tc>
          <w:tcPr>
            <w:tcW w:w="6161" w:type="dxa"/>
          </w:tcPr>
          <w:p w14:paraId="4CD1F7ED" w14:textId="0E54FDA1"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Sửa thành: Ban hành nội dung, chương trình đào tạo </w:t>
            </w:r>
            <w:r w:rsidRPr="00E73185">
              <w:rPr>
                <w:rFonts w:eastAsia="Times New Roman"/>
                <w:bCs/>
                <w:i/>
                <w:iCs/>
                <w:sz w:val="26"/>
                <w:szCs w:val="26"/>
              </w:rPr>
              <w:t>cơ sở đo lường học và quản lý đo lường</w:t>
            </w:r>
            <w:r w:rsidRPr="00E73185">
              <w:rPr>
                <w:rFonts w:eastAsia="Times New Roman"/>
                <w:bCs/>
                <w:sz w:val="26"/>
                <w:szCs w:val="26"/>
              </w:rPr>
              <w:t>.</w:t>
            </w:r>
          </w:p>
        </w:tc>
        <w:tc>
          <w:tcPr>
            <w:tcW w:w="5145" w:type="dxa"/>
            <w:vMerge/>
          </w:tcPr>
          <w:p w14:paraId="2E212D52" w14:textId="4A1B3547" w:rsidR="0031136E" w:rsidRPr="00E73185" w:rsidRDefault="0031136E" w:rsidP="0031136E">
            <w:pPr>
              <w:spacing w:before="0" w:after="0"/>
              <w:jc w:val="both"/>
              <w:rPr>
                <w:sz w:val="26"/>
                <w:szCs w:val="26"/>
              </w:rPr>
            </w:pPr>
          </w:p>
        </w:tc>
      </w:tr>
      <w:tr w:rsidR="00E73185" w:rsidRPr="00E73185" w14:paraId="16173C00" w14:textId="77777777" w:rsidTr="002D56BD">
        <w:trPr>
          <w:gridAfter w:val="1"/>
          <w:wAfter w:w="8" w:type="dxa"/>
          <w:trHeight w:val="20"/>
        </w:trPr>
        <w:tc>
          <w:tcPr>
            <w:tcW w:w="756" w:type="dxa"/>
            <w:vMerge/>
          </w:tcPr>
          <w:p w14:paraId="45EECCE7"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75379D7F" w14:textId="77777777" w:rsidR="0031136E" w:rsidRPr="00E73185" w:rsidRDefault="0031136E" w:rsidP="0031136E">
            <w:pPr>
              <w:spacing w:before="0" w:after="0"/>
              <w:jc w:val="both"/>
              <w:rPr>
                <w:rFonts w:eastAsia="Times New Roman"/>
                <w:sz w:val="26"/>
                <w:szCs w:val="26"/>
              </w:rPr>
            </w:pPr>
          </w:p>
        </w:tc>
        <w:tc>
          <w:tcPr>
            <w:tcW w:w="1248" w:type="dxa"/>
          </w:tcPr>
          <w:p w14:paraId="71A1FA55" w14:textId="7D701B1C" w:rsidR="0031136E" w:rsidRPr="00E73185" w:rsidRDefault="0031136E" w:rsidP="0031136E">
            <w:pPr>
              <w:spacing w:before="0" w:after="0"/>
              <w:jc w:val="center"/>
              <w:rPr>
                <w:sz w:val="26"/>
                <w:szCs w:val="26"/>
              </w:rPr>
            </w:pPr>
            <w:r w:rsidRPr="00E73185">
              <w:rPr>
                <w:sz w:val="26"/>
                <w:szCs w:val="26"/>
              </w:rPr>
              <w:t>Hội Đo lường Việt Nam</w:t>
            </w:r>
          </w:p>
        </w:tc>
        <w:tc>
          <w:tcPr>
            <w:tcW w:w="6161" w:type="dxa"/>
          </w:tcPr>
          <w:p w14:paraId="6E0D8FFA" w14:textId="2B2B7C26"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Sửa thành: Ban hành nội dung, chương trình đào tạo nghiệp vụ cơ sở về đo lường </w:t>
            </w:r>
            <w:r w:rsidRPr="00E73185">
              <w:rPr>
                <w:rFonts w:eastAsia="Times New Roman"/>
                <w:bCs/>
                <w:i/>
                <w:sz w:val="26"/>
                <w:szCs w:val="26"/>
              </w:rPr>
              <w:t>và hướng dẫn đào tạo về kiểm định, hiệu chuẩn, thử nghiệm phương tiện đo, chuẩn đo lường</w:t>
            </w:r>
            <w:r w:rsidRPr="00E73185">
              <w:rPr>
                <w:rFonts w:eastAsia="Times New Roman"/>
                <w:bCs/>
                <w:sz w:val="26"/>
                <w:szCs w:val="26"/>
              </w:rPr>
              <w:t>.</w:t>
            </w:r>
          </w:p>
        </w:tc>
        <w:tc>
          <w:tcPr>
            <w:tcW w:w="5145" w:type="dxa"/>
            <w:vMerge/>
          </w:tcPr>
          <w:p w14:paraId="195968D4" w14:textId="77777777" w:rsidR="0031136E" w:rsidRPr="00E73185" w:rsidRDefault="0031136E" w:rsidP="0031136E">
            <w:pPr>
              <w:spacing w:before="0" w:after="0"/>
              <w:jc w:val="both"/>
              <w:rPr>
                <w:sz w:val="26"/>
                <w:szCs w:val="26"/>
              </w:rPr>
            </w:pPr>
          </w:p>
        </w:tc>
      </w:tr>
      <w:tr w:rsidR="00E73185" w:rsidRPr="00E73185" w14:paraId="5C06BD50" w14:textId="77777777" w:rsidTr="002D56BD">
        <w:trPr>
          <w:gridAfter w:val="1"/>
          <w:wAfter w:w="8" w:type="dxa"/>
          <w:trHeight w:val="20"/>
        </w:trPr>
        <w:tc>
          <w:tcPr>
            <w:tcW w:w="756" w:type="dxa"/>
            <w:vMerge w:val="restart"/>
          </w:tcPr>
          <w:p w14:paraId="5AE218B9"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1EB8E7CF" w14:textId="77777777" w:rsidR="0031136E" w:rsidRPr="00A51100" w:rsidRDefault="0031136E" w:rsidP="00A51100">
            <w:pPr>
              <w:spacing w:before="0" w:after="0"/>
              <w:jc w:val="both"/>
              <w:rPr>
                <w:b/>
                <w:bCs/>
                <w:spacing w:val="-4"/>
                <w:sz w:val="26"/>
                <w:szCs w:val="26"/>
                <w:lang w:val="vi-VN"/>
              </w:rPr>
            </w:pPr>
            <w:r w:rsidRPr="00A51100">
              <w:rPr>
                <w:b/>
                <w:bCs/>
                <w:spacing w:val="-4"/>
                <w:sz w:val="26"/>
                <w:szCs w:val="26"/>
                <w:lang w:val="vi-VN"/>
              </w:rPr>
              <w:t>Khoản 1 Điều 1:</w:t>
            </w:r>
          </w:p>
          <w:p w14:paraId="2EDB52EA" w14:textId="172619EB" w:rsidR="0031136E" w:rsidRPr="00E73185" w:rsidRDefault="0031136E" w:rsidP="00A51100">
            <w:pPr>
              <w:spacing w:before="0" w:after="0"/>
              <w:jc w:val="both"/>
              <w:rPr>
                <w:rFonts w:ascii="Times New Roman Italic" w:eastAsia="Times New Roman" w:hAnsi="Times New Roman Italic"/>
                <w:spacing w:val="-2"/>
                <w:sz w:val="26"/>
                <w:szCs w:val="26"/>
                <w:lang w:val="vi-VN"/>
              </w:rPr>
            </w:pP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iều 9</w:t>
            </w:r>
            <w:r w:rsidRPr="00A51100">
              <w:rPr>
                <w:rFonts w:ascii="Times New Roman Italic" w:eastAsia="Times New Roman" w:hAnsi="Times New Roman Italic"/>
                <w:i/>
                <w:iCs/>
                <w:spacing w:val="-4"/>
                <w:sz w:val="26"/>
                <w:szCs w:val="26"/>
                <w:lang w:val="vi-VN"/>
              </w:rPr>
              <w:t xml:space="preserve"> </w:t>
            </w:r>
            <w:r w:rsidRPr="00A51100">
              <w:rPr>
                <w:rFonts w:ascii="Times New Roman Italic" w:eastAsia="Times New Roman" w:hAnsi="Times New Roman Italic"/>
                <w:i/>
                <w:spacing w:val="-4"/>
                <w:sz w:val="26"/>
                <w:szCs w:val="26"/>
                <w:lang w:val="vi-VN"/>
              </w:rPr>
              <w:t>khoản 1</w:t>
            </w:r>
            <w:r w:rsidRPr="00A51100">
              <w:rPr>
                <w:rFonts w:ascii="Times New Roman Italic" w:eastAsia="Times New Roman" w:hAnsi="Times New Roman Italic"/>
                <w:i/>
                <w:iCs/>
                <w:spacing w:val="-4"/>
                <w:sz w:val="26"/>
                <w:szCs w:val="26"/>
                <w:lang w:val="vi-VN"/>
              </w:rPr>
              <w:t xml:space="preserve"> </w:t>
            </w:r>
            <w:r w:rsidRPr="00A51100">
              <w:rPr>
                <w:rFonts w:ascii="Times New Roman Italic" w:eastAsia="Times New Roman" w:hAnsi="Times New Roman Italic" w:hint="eastAsia"/>
                <w:i/>
                <w:iCs/>
                <w:spacing w:val="-4"/>
                <w:sz w:val="26"/>
                <w:szCs w:val="26"/>
                <w:lang w:val="vi-VN"/>
              </w:rPr>
              <w:t>đ</w:t>
            </w:r>
            <w:r w:rsidRPr="00A51100">
              <w:rPr>
                <w:rFonts w:ascii="Times New Roman Italic" w:eastAsia="Times New Roman" w:hAnsi="Times New Roman Italic"/>
                <w:i/>
                <w:spacing w:val="-4"/>
                <w:sz w:val="26"/>
                <w:szCs w:val="26"/>
                <w:lang w:val="vi-VN"/>
              </w:rPr>
              <w:t>iểm c:  Kiểm tra việc thực hiện tr</w:t>
            </w:r>
            <w:r w:rsidRPr="00A51100">
              <w:rPr>
                <w:rFonts w:ascii="Times New Roman Italic" w:eastAsia="Times New Roman" w:hAnsi="Times New Roman Italic" w:hint="eastAsia"/>
                <w:i/>
                <w:spacing w:val="-4"/>
                <w:sz w:val="26"/>
                <w:szCs w:val="26"/>
                <w:lang w:val="vi-VN"/>
              </w:rPr>
              <w:t>á</w:t>
            </w:r>
            <w:r w:rsidRPr="00A51100">
              <w:rPr>
                <w:rFonts w:ascii="Times New Roman Italic" w:eastAsia="Times New Roman" w:hAnsi="Times New Roman Italic"/>
                <w:i/>
                <w:spacing w:val="-4"/>
                <w:sz w:val="26"/>
                <w:szCs w:val="26"/>
                <w:lang w:val="vi-VN"/>
              </w:rPr>
              <w:t>ch nhiệm của c</w:t>
            </w:r>
            <w:r w:rsidRPr="00A51100">
              <w:rPr>
                <w:rFonts w:ascii="Times New Roman Italic" w:eastAsia="Times New Roman" w:hAnsi="Times New Roman Italic" w:hint="eastAsia"/>
                <w:i/>
                <w:spacing w:val="-4"/>
                <w:sz w:val="26"/>
                <w:szCs w:val="26"/>
                <w:lang w:val="vi-VN"/>
              </w:rPr>
              <w:t>ơ</w:t>
            </w:r>
            <w:r w:rsidRPr="00A51100">
              <w:rPr>
                <w:rFonts w:ascii="Times New Roman Italic" w:eastAsia="Times New Roman" w:hAnsi="Times New Roman Italic"/>
                <w:i/>
                <w:spacing w:val="-4"/>
                <w:sz w:val="26"/>
                <w:szCs w:val="26"/>
                <w:lang w:val="vi-VN"/>
              </w:rPr>
              <w:t xml:space="preserve"> quan, tổ chức, c</w:t>
            </w:r>
            <w:r w:rsidRPr="00A51100">
              <w:rPr>
                <w:rFonts w:ascii="Times New Roman Italic" w:eastAsia="Times New Roman" w:hAnsi="Times New Roman Italic" w:hint="eastAsia"/>
                <w:i/>
                <w:spacing w:val="-4"/>
                <w:sz w:val="26"/>
                <w:szCs w:val="26"/>
                <w:lang w:val="vi-VN"/>
              </w:rPr>
              <w:t>á</w:t>
            </w:r>
            <w:r w:rsidRPr="00A51100">
              <w:rPr>
                <w:rFonts w:ascii="Times New Roman Italic" w:eastAsia="Times New Roman" w:hAnsi="Times New Roman Italic"/>
                <w:i/>
                <w:spacing w:val="-4"/>
                <w:sz w:val="26"/>
                <w:szCs w:val="26"/>
                <w:lang w:val="vi-VN"/>
              </w:rPr>
              <w:t xml:space="preserve"> nh</w:t>
            </w:r>
            <w:r w:rsidRPr="00A51100">
              <w:rPr>
                <w:rFonts w:ascii="Times New Roman Italic" w:eastAsia="Times New Roman" w:hAnsi="Times New Roman Italic" w:hint="eastAsia"/>
                <w:i/>
                <w:spacing w:val="-4"/>
                <w:sz w:val="26"/>
                <w:szCs w:val="26"/>
                <w:lang w:val="vi-VN"/>
              </w:rPr>
              <w:t>â</w:t>
            </w:r>
            <w:r w:rsidRPr="00A51100">
              <w:rPr>
                <w:rFonts w:ascii="Times New Roman Italic" w:eastAsia="Times New Roman" w:hAnsi="Times New Roman Italic"/>
                <w:i/>
                <w:spacing w:val="-4"/>
                <w:sz w:val="26"/>
                <w:szCs w:val="26"/>
                <w:lang w:val="vi-VN"/>
              </w:rPr>
              <w:t>n li</w:t>
            </w:r>
            <w:r w:rsidRPr="00A51100">
              <w:rPr>
                <w:rFonts w:ascii="Times New Roman Italic" w:eastAsia="Times New Roman" w:hAnsi="Times New Roman Italic" w:hint="eastAsia"/>
                <w:i/>
                <w:spacing w:val="-4"/>
                <w:sz w:val="26"/>
                <w:szCs w:val="26"/>
                <w:lang w:val="vi-VN"/>
              </w:rPr>
              <w:t>ê</w:t>
            </w:r>
            <w:r w:rsidRPr="00A51100">
              <w:rPr>
                <w:rFonts w:ascii="Times New Roman Italic" w:eastAsia="Times New Roman" w:hAnsi="Times New Roman Italic"/>
                <w:i/>
                <w:spacing w:val="-4"/>
                <w:sz w:val="26"/>
                <w:szCs w:val="26"/>
                <w:lang w:val="vi-VN"/>
              </w:rPr>
              <w:t xml:space="preserve">n quan quy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 xml:space="preserve">ịnh tại Nghị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ịnh n</w:t>
            </w:r>
            <w:r w:rsidRPr="00A51100">
              <w:rPr>
                <w:rFonts w:ascii="Times New Roman Italic" w:eastAsia="Times New Roman" w:hAnsi="Times New Roman Italic" w:hint="eastAsia"/>
                <w:i/>
                <w:spacing w:val="-4"/>
                <w:sz w:val="26"/>
                <w:szCs w:val="26"/>
                <w:lang w:val="vi-VN"/>
              </w:rPr>
              <w:t>à</w:t>
            </w:r>
            <w:r w:rsidRPr="00A51100">
              <w:rPr>
                <w:rFonts w:ascii="Times New Roman Italic" w:eastAsia="Times New Roman" w:hAnsi="Times New Roman Italic"/>
                <w:i/>
                <w:spacing w:val="-4"/>
                <w:sz w:val="26"/>
                <w:szCs w:val="26"/>
                <w:lang w:val="vi-VN"/>
              </w:rPr>
              <w:t>y v</w:t>
            </w:r>
            <w:r w:rsidRPr="00A51100">
              <w:rPr>
                <w:rFonts w:ascii="Times New Roman Italic" w:eastAsia="Times New Roman" w:hAnsi="Times New Roman Italic" w:hint="eastAsia"/>
                <w:i/>
                <w:spacing w:val="-4"/>
                <w:sz w:val="26"/>
                <w:szCs w:val="26"/>
                <w:lang w:val="vi-VN"/>
              </w:rPr>
              <w:t>à</w:t>
            </w:r>
            <w:r w:rsidRPr="00A51100">
              <w:rPr>
                <w:rFonts w:ascii="Times New Roman Italic" w:eastAsia="Times New Roman" w:hAnsi="Times New Roman Italic"/>
                <w:i/>
                <w:spacing w:val="-4"/>
                <w:sz w:val="26"/>
                <w:szCs w:val="26"/>
                <w:lang w:val="vi-VN"/>
              </w:rPr>
              <w:t xml:space="preserve">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ịnh kỳ 3 n</w:t>
            </w:r>
            <w:r w:rsidRPr="00A51100">
              <w:rPr>
                <w:rFonts w:ascii="Times New Roman Italic" w:eastAsia="Times New Roman" w:hAnsi="Times New Roman Italic" w:hint="eastAsia"/>
                <w:i/>
                <w:spacing w:val="-4"/>
                <w:sz w:val="26"/>
                <w:szCs w:val="26"/>
                <w:lang w:val="vi-VN"/>
              </w:rPr>
              <w:t>ă</w:t>
            </w:r>
            <w:r w:rsidRPr="00A51100">
              <w:rPr>
                <w:rFonts w:ascii="Times New Roman Italic" w:eastAsia="Times New Roman" w:hAnsi="Times New Roman Italic"/>
                <w:i/>
                <w:spacing w:val="-4"/>
                <w:sz w:val="26"/>
                <w:szCs w:val="26"/>
                <w:lang w:val="vi-VN"/>
              </w:rPr>
              <w:t>m thực hiện r</w:t>
            </w:r>
            <w:r w:rsidRPr="00A51100">
              <w:rPr>
                <w:rFonts w:ascii="Times New Roman Italic" w:eastAsia="Times New Roman" w:hAnsi="Times New Roman Italic" w:hint="eastAsia"/>
                <w:i/>
                <w:spacing w:val="-4"/>
                <w:sz w:val="26"/>
                <w:szCs w:val="26"/>
                <w:lang w:val="vi-VN"/>
              </w:rPr>
              <w:t>à</w:t>
            </w:r>
            <w:r w:rsidRPr="00A51100">
              <w:rPr>
                <w:rFonts w:ascii="Times New Roman Italic" w:eastAsia="Times New Roman" w:hAnsi="Times New Roman Italic"/>
                <w:i/>
                <w:spacing w:val="-4"/>
                <w:sz w:val="26"/>
                <w:szCs w:val="26"/>
                <w:lang w:val="vi-VN"/>
              </w:rPr>
              <w:t xml:space="preserve"> so</w:t>
            </w:r>
            <w:r w:rsidRPr="00A51100">
              <w:rPr>
                <w:rFonts w:ascii="Times New Roman Italic" w:eastAsia="Times New Roman" w:hAnsi="Times New Roman Italic" w:hint="eastAsia"/>
                <w:i/>
                <w:spacing w:val="-4"/>
                <w:sz w:val="26"/>
                <w:szCs w:val="26"/>
                <w:lang w:val="vi-VN"/>
              </w:rPr>
              <w:t>á</w:t>
            </w:r>
            <w:r w:rsidRPr="00A51100">
              <w:rPr>
                <w:rFonts w:ascii="Times New Roman Italic" w:eastAsia="Times New Roman" w:hAnsi="Times New Roman Italic"/>
                <w:i/>
                <w:spacing w:val="-4"/>
                <w:sz w:val="26"/>
                <w:szCs w:val="26"/>
                <w:lang w:val="vi-VN"/>
              </w:rPr>
              <w:t xml:space="preserve">t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 xml:space="preserve">ối với hoạt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 xml:space="preserve">ộng của tổ chức cung cấp dịch vụ kiểm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 xml:space="preserve">ịnh, </w:t>
            </w:r>
            <w:r w:rsidRPr="00A51100">
              <w:rPr>
                <w:rFonts w:ascii="Times New Roman Italic" w:eastAsia="Times New Roman" w:hAnsi="Times New Roman Italic"/>
                <w:i/>
                <w:spacing w:val="-4"/>
                <w:sz w:val="26"/>
                <w:szCs w:val="26"/>
                <w:lang w:val="vi-VN"/>
              </w:rPr>
              <w:lastRenderedPageBreak/>
              <w:t>hiệu chuẩn, thử nghiệm v</w:t>
            </w:r>
            <w:r w:rsidRPr="00A51100">
              <w:rPr>
                <w:rFonts w:ascii="Times New Roman Italic" w:eastAsia="Times New Roman" w:hAnsi="Times New Roman Italic" w:hint="eastAsia"/>
                <w:i/>
                <w:spacing w:val="-4"/>
                <w:sz w:val="26"/>
                <w:szCs w:val="26"/>
                <w:lang w:val="vi-VN"/>
              </w:rPr>
              <w:t>à</w:t>
            </w:r>
            <w:r w:rsidRPr="00A51100">
              <w:rPr>
                <w:rFonts w:ascii="Times New Roman Italic" w:eastAsia="Times New Roman" w:hAnsi="Times New Roman Italic"/>
                <w:i/>
                <w:spacing w:val="-4"/>
                <w:sz w:val="26"/>
                <w:szCs w:val="26"/>
                <w:lang w:val="vi-VN"/>
              </w:rPr>
              <w:t xml:space="preserve"> tổ chức kiểm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 xml:space="preserve">ịnh, hiệu chuẩn, thử nghiệm </w:t>
            </w:r>
            <w:r w:rsidRPr="00A51100">
              <w:rPr>
                <w:rFonts w:ascii="Times New Roman Italic" w:eastAsia="Times New Roman" w:hAnsi="Times New Roman Italic" w:hint="eastAsia"/>
                <w:i/>
                <w:spacing w:val="-4"/>
                <w:sz w:val="26"/>
                <w:szCs w:val="26"/>
                <w:lang w:val="vi-VN"/>
              </w:rPr>
              <w:t>đư</w:t>
            </w:r>
            <w:r w:rsidRPr="00A51100">
              <w:rPr>
                <w:rFonts w:ascii="Times New Roman Italic" w:eastAsia="Times New Roman" w:hAnsi="Times New Roman Italic"/>
                <w:i/>
                <w:spacing w:val="-4"/>
                <w:sz w:val="26"/>
                <w:szCs w:val="26"/>
                <w:lang w:val="vi-VN"/>
              </w:rPr>
              <w:t xml:space="preserve">ợc chỉ </w:t>
            </w:r>
            <w:r w:rsidRPr="00A51100">
              <w:rPr>
                <w:rFonts w:ascii="Times New Roman Italic" w:eastAsia="Times New Roman" w:hAnsi="Times New Roman Italic" w:hint="eastAsia"/>
                <w:i/>
                <w:spacing w:val="-4"/>
                <w:sz w:val="26"/>
                <w:szCs w:val="26"/>
                <w:lang w:val="vi-VN"/>
              </w:rPr>
              <w:t>đ</w:t>
            </w:r>
            <w:r w:rsidRPr="00A51100">
              <w:rPr>
                <w:rFonts w:ascii="Times New Roman Italic" w:eastAsia="Times New Roman" w:hAnsi="Times New Roman Italic"/>
                <w:i/>
                <w:spacing w:val="-4"/>
                <w:sz w:val="26"/>
                <w:szCs w:val="26"/>
                <w:lang w:val="vi-VN"/>
              </w:rPr>
              <w:t>ịnh tr</w:t>
            </w:r>
            <w:r w:rsidRPr="00A51100">
              <w:rPr>
                <w:rFonts w:ascii="Times New Roman Italic" w:eastAsia="Times New Roman" w:hAnsi="Times New Roman Italic" w:hint="eastAsia"/>
                <w:i/>
                <w:spacing w:val="-4"/>
                <w:sz w:val="26"/>
                <w:szCs w:val="26"/>
                <w:lang w:val="vi-VN"/>
              </w:rPr>
              <w:t>ê</w:t>
            </w:r>
            <w:r w:rsidRPr="00A51100">
              <w:rPr>
                <w:rFonts w:ascii="Times New Roman Italic" w:eastAsia="Times New Roman" w:hAnsi="Times New Roman Italic"/>
                <w:i/>
                <w:spacing w:val="-4"/>
                <w:sz w:val="26"/>
                <w:szCs w:val="26"/>
                <w:lang w:val="vi-VN"/>
              </w:rPr>
              <w:t>n phạm vi cả n</w:t>
            </w:r>
            <w:r w:rsidRPr="00A51100">
              <w:rPr>
                <w:rFonts w:ascii="Times New Roman Italic" w:eastAsia="Times New Roman" w:hAnsi="Times New Roman Italic" w:hint="eastAsia"/>
                <w:i/>
                <w:spacing w:val="-4"/>
                <w:sz w:val="26"/>
                <w:szCs w:val="26"/>
                <w:lang w:val="vi-VN"/>
              </w:rPr>
              <w:t>ư</w:t>
            </w:r>
            <w:r w:rsidRPr="00A51100">
              <w:rPr>
                <w:rFonts w:ascii="Times New Roman Italic" w:eastAsia="Times New Roman" w:hAnsi="Times New Roman Italic"/>
                <w:i/>
                <w:spacing w:val="-4"/>
                <w:sz w:val="26"/>
                <w:szCs w:val="26"/>
                <w:lang w:val="vi-VN"/>
              </w:rPr>
              <w:t>ớc</w:t>
            </w:r>
          </w:p>
        </w:tc>
        <w:tc>
          <w:tcPr>
            <w:tcW w:w="1248" w:type="dxa"/>
          </w:tcPr>
          <w:p w14:paraId="2F08AF74" w14:textId="11DD7543" w:rsidR="0031136E" w:rsidRPr="00E73185" w:rsidRDefault="0031136E" w:rsidP="0031136E">
            <w:pPr>
              <w:spacing w:before="0" w:after="0"/>
              <w:jc w:val="center"/>
              <w:rPr>
                <w:sz w:val="26"/>
                <w:szCs w:val="26"/>
                <w:lang w:val="vi-VN"/>
              </w:rPr>
            </w:pPr>
            <w:r w:rsidRPr="00E73185">
              <w:rPr>
                <w:sz w:val="26"/>
                <w:szCs w:val="26"/>
                <w:lang w:val="vi-VN"/>
              </w:rPr>
              <w:lastRenderedPageBreak/>
              <w:t>Bộ Nông nghiệp và Môi trường</w:t>
            </w:r>
          </w:p>
        </w:tc>
        <w:tc>
          <w:tcPr>
            <w:tcW w:w="6161" w:type="dxa"/>
          </w:tcPr>
          <w:p w14:paraId="7B3FC3D0" w14:textId="4FBFBDC2" w:rsidR="0031136E" w:rsidRPr="00E73185" w:rsidRDefault="0031136E" w:rsidP="0031136E">
            <w:pPr>
              <w:spacing w:before="0" w:after="0"/>
              <w:jc w:val="both"/>
              <w:rPr>
                <w:rFonts w:eastAsia="Times New Roman"/>
                <w:sz w:val="26"/>
                <w:szCs w:val="26"/>
                <w:lang w:val="vi-VN"/>
              </w:rPr>
            </w:pPr>
            <w:r w:rsidRPr="00E73185">
              <w:rPr>
                <w:sz w:val="26"/>
                <w:szCs w:val="26"/>
                <w:lang w:val="vi-VN"/>
              </w:rPr>
              <w:t>Đề nghị xem xét để chỉnh sửa lại thành “</w:t>
            </w:r>
            <w:r w:rsidRPr="00E73185">
              <w:rPr>
                <w:rFonts w:eastAsia="Times New Roman"/>
                <w:i/>
                <w:sz w:val="26"/>
                <w:szCs w:val="26"/>
                <w:lang w:val="vi-VN"/>
              </w:rPr>
              <w:t>định kỳ 5 năm thực hiện rà soát đối với hoạt động của tổ chức cung cấp dịch vụ và tổ chức được chỉ định</w:t>
            </w:r>
            <w:r w:rsidRPr="00E73185">
              <w:rPr>
                <w:sz w:val="26"/>
                <w:szCs w:val="26"/>
                <w:lang w:val="vi-VN"/>
              </w:rPr>
              <w:t>” là phù hợp với thực tế hoạt động của tổ chức kiểm định, hiệu chuẩn, thử nghiệm phương tiện đo, chuẩn đo lường</w:t>
            </w:r>
          </w:p>
        </w:tc>
        <w:tc>
          <w:tcPr>
            <w:tcW w:w="5145" w:type="dxa"/>
            <w:vMerge w:val="restart"/>
          </w:tcPr>
          <w:p w14:paraId="042FFFE5" w14:textId="0FAF9799" w:rsidR="0031136E" w:rsidRPr="00E73185" w:rsidRDefault="0031136E" w:rsidP="0031136E">
            <w:pPr>
              <w:widowControl w:val="0"/>
              <w:spacing w:before="0" w:after="0" w:line="280" w:lineRule="exact"/>
              <w:jc w:val="both"/>
              <w:rPr>
                <w:sz w:val="26"/>
                <w:szCs w:val="26"/>
                <w:lang w:val="vi-VN"/>
              </w:rPr>
            </w:pPr>
            <w:r w:rsidRPr="00E73185">
              <w:rPr>
                <w:sz w:val="26"/>
                <w:szCs w:val="26"/>
                <w:lang w:val="vi-VN"/>
              </w:rPr>
              <w:t xml:space="preserve">Đã chỉnh sửa dự thảo theo hướng </w:t>
            </w:r>
            <w:r w:rsidRPr="00E73185">
              <w:rPr>
                <w:sz w:val="26"/>
                <w:szCs w:val="26"/>
              </w:rPr>
              <w:t xml:space="preserve">không </w:t>
            </w:r>
            <w:r w:rsidRPr="00E73185">
              <w:rPr>
                <w:sz w:val="26"/>
                <w:szCs w:val="26"/>
                <w:lang w:val="vi-VN"/>
              </w:rPr>
              <w:t>quy định “</w:t>
            </w:r>
            <w:r w:rsidRPr="00E73185">
              <w:rPr>
                <w:rFonts w:eastAsia="Times New Roman"/>
                <w:i/>
                <w:sz w:val="26"/>
                <w:szCs w:val="26"/>
                <w:lang w:val="vi-VN"/>
              </w:rPr>
              <w:t>định kỳ 5 năm thực hiện rà soát đối với hoạt động của tổ chức cung cấp dịch vụ và tổ chức được chỉ định</w:t>
            </w:r>
            <w:r w:rsidRPr="00E73185">
              <w:rPr>
                <w:sz w:val="26"/>
                <w:szCs w:val="26"/>
                <w:lang w:val="vi-VN"/>
              </w:rPr>
              <w:t>”</w:t>
            </w:r>
          </w:p>
          <w:p w14:paraId="35892862" w14:textId="77777777" w:rsidR="0031136E" w:rsidRPr="00E73185" w:rsidRDefault="0031136E" w:rsidP="0031136E">
            <w:pPr>
              <w:widowControl w:val="0"/>
              <w:spacing w:before="0" w:after="0" w:line="280" w:lineRule="exact"/>
              <w:jc w:val="both"/>
              <w:rPr>
                <w:b/>
                <w:bCs/>
                <w:sz w:val="26"/>
                <w:szCs w:val="26"/>
              </w:rPr>
            </w:pPr>
            <w:r w:rsidRPr="00E73185">
              <w:rPr>
                <w:b/>
                <w:bCs/>
                <w:sz w:val="26"/>
                <w:szCs w:val="26"/>
                <w:lang w:val="vi-VN"/>
              </w:rPr>
              <w:t xml:space="preserve">Lý do: </w:t>
            </w:r>
          </w:p>
          <w:p w14:paraId="49EAF83C" w14:textId="77777777" w:rsidR="0031136E" w:rsidRPr="00E73185" w:rsidRDefault="0031136E" w:rsidP="0031136E">
            <w:pPr>
              <w:widowControl w:val="0"/>
              <w:spacing w:before="0" w:after="0" w:line="280" w:lineRule="exact"/>
              <w:jc w:val="both"/>
              <w:rPr>
                <w:sz w:val="26"/>
                <w:szCs w:val="26"/>
              </w:rPr>
            </w:pPr>
            <w:r w:rsidRPr="00E73185">
              <w:rPr>
                <w:b/>
                <w:bCs/>
                <w:sz w:val="26"/>
                <w:szCs w:val="26"/>
              </w:rPr>
              <w:t xml:space="preserve">- </w:t>
            </w:r>
            <w:r w:rsidRPr="00E73185">
              <w:rPr>
                <w:sz w:val="26"/>
                <w:szCs w:val="26"/>
                <w:lang w:val="vi-VN"/>
              </w:rPr>
              <w:t xml:space="preserve">Việc bổ sung nội dung này chưa thực sự phù hợp do việc rà soát các tổ chức đã được thực hiện thông qua công tác kiểm tra nhà nước về đo lường. </w:t>
            </w:r>
          </w:p>
          <w:p w14:paraId="76A06025" w14:textId="77777777" w:rsidR="0031136E" w:rsidRPr="00E73185" w:rsidRDefault="0031136E" w:rsidP="0031136E">
            <w:pPr>
              <w:widowControl w:val="0"/>
              <w:spacing w:before="0" w:after="0" w:line="280" w:lineRule="exact"/>
              <w:jc w:val="both"/>
              <w:rPr>
                <w:sz w:val="26"/>
                <w:szCs w:val="26"/>
              </w:rPr>
            </w:pPr>
            <w:r w:rsidRPr="00E73185">
              <w:rPr>
                <w:sz w:val="26"/>
                <w:szCs w:val="26"/>
              </w:rPr>
              <w:t>- Khó xây dựng cơ chế cho hoạt động rà soát.</w:t>
            </w:r>
          </w:p>
          <w:p w14:paraId="5847F820" w14:textId="51572436" w:rsidR="0031136E" w:rsidRPr="00E73185" w:rsidRDefault="0031136E" w:rsidP="0031136E">
            <w:pPr>
              <w:widowControl w:val="0"/>
              <w:spacing w:before="0" w:after="0" w:line="280" w:lineRule="exact"/>
              <w:jc w:val="both"/>
              <w:rPr>
                <w:spacing w:val="-8"/>
                <w:sz w:val="26"/>
                <w:szCs w:val="26"/>
                <w:lang w:val="vi-VN"/>
              </w:rPr>
            </w:pPr>
            <w:r w:rsidRPr="00E73185">
              <w:rPr>
                <w:sz w:val="26"/>
                <w:szCs w:val="26"/>
              </w:rPr>
              <w:t xml:space="preserve">- </w:t>
            </w:r>
            <w:r w:rsidRPr="00E73185">
              <w:rPr>
                <w:sz w:val="26"/>
                <w:szCs w:val="26"/>
                <w:lang w:val="vi-VN"/>
              </w:rPr>
              <w:t xml:space="preserve">Ngoài ra, đối với các tổ chức được chỉ định kiểm định, hiệu chuẩn, thử nghiệm phương tiện đo nhóm 2, chuẩn đo lường dùng trực tiếp để kiểm định phương tiện đo nhóm 2 còn được đánh giá </w:t>
            </w:r>
            <w:r w:rsidRPr="00E73185">
              <w:rPr>
                <w:sz w:val="26"/>
                <w:szCs w:val="26"/>
              </w:rPr>
              <w:t>chỉ định lại</w:t>
            </w:r>
            <w:r w:rsidRPr="00E73185">
              <w:rPr>
                <w:sz w:val="26"/>
                <w:szCs w:val="26"/>
                <w:lang w:val="vi-VN"/>
              </w:rPr>
              <w:t xml:space="preserve"> định kỳ 5 năm 1 lần</w:t>
            </w:r>
            <w:r w:rsidRPr="00E73185">
              <w:rPr>
                <w:sz w:val="26"/>
                <w:szCs w:val="26"/>
              </w:rPr>
              <w:t xml:space="preserve"> hoặc </w:t>
            </w:r>
            <w:r w:rsidRPr="00E73185">
              <w:rPr>
                <w:sz w:val="26"/>
                <w:szCs w:val="26"/>
              </w:rPr>
              <w:lastRenderedPageBreak/>
              <w:t>đánh giá bổ sung lĩnh vực trong quá trình hoạt động</w:t>
            </w:r>
            <w:r w:rsidRPr="00E73185">
              <w:rPr>
                <w:sz w:val="26"/>
                <w:szCs w:val="26"/>
                <w:lang w:val="vi-VN"/>
              </w:rPr>
              <w:t xml:space="preserve"> nhằm đảm bảo năng lực phục vụ công tác quản lý nhà nước về đo lường của các tổ chức.</w:t>
            </w:r>
          </w:p>
        </w:tc>
      </w:tr>
      <w:tr w:rsidR="00E73185" w:rsidRPr="00E73185" w14:paraId="35E82505" w14:textId="77777777" w:rsidTr="002D56BD">
        <w:trPr>
          <w:gridAfter w:val="1"/>
          <w:wAfter w:w="8" w:type="dxa"/>
          <w:trHeight w:val="20"/>
        </w:trPr>
        <w:tc>
          <w:tcPr>
            <w:tcW w:w="756" w:type="dxa"/>
            <w:vMerge/>
          </w:tcPr>
          <w:p w14:paraId="55CEEE3F"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7E96D8A0" w14:textId="77777777" w:rsidR="0031136E" w:rsidRPr="00E73185" w:rsidRDefault="0031136E" w:rsidP="0031136E">
            <w:pPr>
              <w:spacing w:before="0" w:after="0"/>
              <w:jc w:val="both"/>
              <w:rPr>
                <w:rFonts w:eastAsia="Times New Roman"/>
                <w:sz w:val="26"/>
                <w:szCs w:val="26"/>
                <w:lang w:val="vi-VN"/>
              </w:rPr>
            </w:pPr>
          </w:p>
        </w:tc>
        <w:tc>
          <w:tcPr>
            <w:tcW w:w="1248" w:type="dxa"/>
          </w:tcPr>
          <w:p w14:paraId="7C0167FC" w14:textId="13B5AA10" w:rsidR="0031136E" w:rsidRPr="00E73185" w:rsidRDefault="0031136E" w:rsidP="0031136E">
            <w:pPr>
              <w:spacing w:before="0" w:after="0"/>
              <w:jc w:val="center"/>
              <w:rPr>
                <w:sz w:val="26"/>
                <w:szCs w:val="26"/>
              </w:rPr>
            </w:pPr>
            <w:r w:rsidRPr="00E73185">
              <w:rPr>
                <w:sz w:val="26"/>
                <w:szCs w:val="26"/>
              </w:rPr>
              <w:t>Bộ Xây dựng</w:t>
            </w:r>
          </w:p>
        </w:tc>
        <w:tc>
          <w:tcPr>
            <w:tcW w:w="6161" w:type="dxa"/>
          </w:tcPr>
          <w:p w14:paraId="5CFF241C" w14:textId="3B49D273" w:rsidR="0031136E" w:rsidRPr="00E73185" w:rsidRDefault="0031136E" w:rsidP="0031136E">
            <w:pPr>
              <w:spacing w:before="0" w:after="0"/>
              <w:jc w:val="both"/>
              <w:rPr>
                <w:sz w:val="26"/>
                <w:szCs w:val="26"/>
              </w:rPr>
            </w:pPr>
            <w:r w:rsidRPr="00E73185">
              <w:rPr>
                <w:rFonts w:eastAsia="Times New Roman"/>
                <w:sz w:val="26"/>
                <w:szCs w:val="26"/>
              </w:rPr>
              <w:t xml:space="preserve">Đề nghị xem xét làm rõ nội dung và phương thức công tác </w:t>
            </w:r>
            <w:r w:rsidRPr="00E73185">
              <w:rPr>
                <w:rFonts w:eastAsia="Times New Roman"/>
                <w:i/>
                <w:iCs/>
                <w:sz w:val="26"/>
                <w:szCs w:val="26"/>
              </w:rPr>
              <w:t>“rà soát”</w:t>
            </w:r>
            <w:r w:rsidRPr="00E73185">
              <w:rPr>
                <w:rFonts w:eastAsia="Times New Roman"/>
                <w:sz w:val="26"/>
                <w:szCs w:val="26"/>
              </w:rPr>
              <w:t xml:space="preserve"> quy định tại </w:t>
            </w:r>
            <w:r w:rsidRPr="00E73185">
              <w:rPr>
                <w:rFonts w:eastAsia="Times New Roman"/>
                <w:i/>
                <w:iCs/>
                <w:sz w:val="26"/>
                <w:szCs w:val="26"/>
              </w:rPr>
              <w:t>“định kỳ 3 năm thực hiện rà soát đối với hoạt động của tổ chức cung cấp dịch vụ và tổ chức được chỉ định trên phạm vi cả nước”</w:t>
            </w:r>
            <w:r w:rsidRPr="00E73185">
              <w:rPr>
                <w:rFonts w:eastAsia="Times New Roman"/>
                <w:sz w:val="26"/>
                <w:szCs w:val="26"/>
              </w:rPr>
              <w:t>.</w:t>
            </w:r>
          </w:p>
        </w:tc>
        <w:tc>
          <w:tcPr>
            <w:tcW w:w="5145" w:type="dxa"/>
            <w:vMerge/>
          </w:tcPr>
          <w:p w14:paraId="43191FDC" w14:textId="161E2767" w:rsidR="0031136E" w:rsidRPr="00E73185" w:rsidRDefault="0031136E" w:rsidP="0031136E">
            <w:pPr>
              <w:spacing w:before="0" w:after="0"/>
              <w:jc w:val="both"/>
              <w:rPr>
                <w:sz w:val="26"/>
                <w:szCs w:val="26"/>
              </w:rPr>
            </w:pPr>
          </w:p>
        </w:tc>
      </w:tr>
      <w:tr w:rsidR="00E73185" w:rsidRPr="00E73185" w14:paraId="143F79AE" w14:textId="77777777" w:rsidTr="002D56BD">
        <w:trPr>
          <w:gridAfter w:val="1"/>
          <w:wAfter w:w="8" w:type="dxa"/>
          <w:trHeight w:val="20"/>
        </w:trPr>
        <w:tc>
          <w:tcPr>
            <w:tcW w:w="756" w:type="dxa"/>
            <w:vMerge w:val="restart"/>
          </w:tcPr>
          <w:p w14:paraId="60DA0EBC" w14:textId="69E9530D"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6D1C959A"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1 Điều 1:</w:t>
            </w:r>
          </w:p>
          <w:p w14:paraId="28742E7F" w14:textId="756DB874"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Điều 9</w:t>
            </w:r>
            <w:r w:rsidRPr="00E73185">
              <w:rPr>
                <w:rFonts w:eastAsia="Times New Roman"/>
                <w:i/>
                <w:iCs/>
                <w:sz w:val="26"/>
                <w:szCs w:val="26"/>
                <w:lang w:val="vi-VN"/>
              </w:rPr>
              <w:t xml:space="preserve"> </w:t>
            </w:r>
            <w:r w:rsidRPr="00E73185">
              <w:rPr>
                <w:rFonts w:eastAsia="Times New Roman"/>
                <w:i/>
                <w:sz w:val="26"/>
                <w:szCs w:val="26"/>
                <w:lang w:val="vi-VN"/>
              </w:rPr>
              <w:t>khoản 1</w:t>
            </w:r>
            <w:r w:rsidRPr="00E73185">
              <w:rPr>
                <w:rFonts w:eastAsia="Times New Roman"/>
                <w:i/>
                <w:iCs/>
                <w:sz w:val="26"/>
                <w:szCs w:val="26"/>
                <w:lang w:val="vi-VN"/>
              </w:rPr>
              <w:t xml:space="preserve"> đ</w:t>
            </w:r>
            <w:r w:rsidRPr="00E73185">
              <w:rPr>
                <w:rFonts w:eastAsia="Times New Roman"/>
                <w:i/>
                <w:sz w:val="26"/>
                <w:szCs w:val="26"/>
                <w:lang w:val="vi-VN"/>
              </w:rPr>
              <w:t>iểm d:   Xây dựng cơ sở dữ liệu chung về hoạt động kiểm định, hiệu chuẩn, thử nghiệm phương tiện đo, chuẩn đo lường trên phạm vi cả nước</w:t>
            </w:r>
          </w:p>
        </w:tc>
        <w:tc>
          <w:tcPr>
            <w:tcW w:w="1248" w:type="dxa"/>
          </w:tcPr>
          <w:p w14:paraId="0C287CB5" w14:textId="66326525" w:rsidR="0031136E" w:rsidRPr="00E73185" w:rsidRDefault="0031136E" w:rsidP="0031136E">
            <w:pPr>
              <w:spacing w:before="0" w:after="0"/>
              <w:jc w:val="center"/>
              <w:rPr>
                <w:sz w:val="26"/>
                <w:szCs w:val="26"/>
                <w:lang w:val="vi-VN"/>
              </w:rPr>
            </w:pPr>
            <w:r w:rsidRPr="00E73185">
              <w:rPr>
                <w:sz w:val="26"/>
                <w:szCs w:val="26"/>
                <w:lang w:val="vi-VN"/>
              </w:rPr>
              <w:t>Ban Pháp chế - Thanh tra (Ủy ban TCĐLCL Quốc gia)</w:t>
            </w:r>
          </w:p>
        </w:tc>
        <w:tc>
          <w:tcPr>
            <w:tcW w:w="6161" w:type="dxa"/>
          </w:tcPr>
          <w:p w14:paraId="1FA6B3AA" w14:textId="77777777" w:rsidR="0031136E" w:rsidRPr="00E73185" w:rsidRDefault="0031136E" w:rsidP="0031136E">
            <w:pPr>
              <w:spacing w:before="0" w:after="0" w:line="280" w:lineRule="exact"/>
              <w:jc w:val="both"/>
              <w:rPr>
                <w:rFonts w:eastAsia="Times New Roman"/>
                <w:sz w:val="26"/>
                <w:szCs w:val="26"/>
                <w:lang w:val="vi-VN"/>
              </w:rPr>
            </w:pPr>
            <w:r w:rsidRPr="00E73185">
              <w:rPr>
                <w:rFonts w:eastAsia="Times New Roman"/>
                <w:sz w:val="26"/>
                <w:szCs w:val="26"/>
                <w:lang w:val="vi-VN"/>
              </w:rPr>
              <w:t>Đề nghị quy định rõ cơ quan vận hành, cơ chế cập nhật, chia sẻ và liên thông dữ liệu, đồng thời có hướng dẫn bảo mật, tránh chồng chéo hoặc thông tin không đồng bộ giữa các tỉnh.</w:t>
            </w:r>
          </w:p>
          <w:p w14:paraId="5009F40C" w14:textId="3C3157FD" w:rsidR="0031136E" w:rsidRPr="00E73185" w:rsidRDefault="0031136E" w:rsidP="0031136E">
            <w:pPr>
              <w:widowControl w:val="0"/>
              <w:spacing w:before="0" w:after="0" w:line="280" w:lineRule="exact"/>
              <w:jc w:val="both"/>
              <w:rPr>
                <w:rFonts w:eastAsia="Times New Roman"/>
                <w:spacing w:val="-4"/>
                <w:sz w:val="26"/>
                <w:szCs w:val="26"/>
              </w:rPr>
            </w:pPr>
            <w:r w:rsidRPr="00E73185">
              <w:rPr>
                <w:rFonts w:eastAsia="Times New Roman"/>
                <w:b/>
                <w:iCs/>
                <w:sz w:val="26"/>
                <w:szCs w:val="26"/>
                <w:lang w:val="vi-VN"/>
              </w:rPr>
              <w:t>Lý do:</w:t>
            </w:r>
            <w:r w:rsidRPr="00E73185">
              <w:rPr>
                <w:rFonts w:eastAsia="Times New Roman"/>
                <w:spacing w:val="-2"/>
                <w:sz w:val="26"/>
                <w:szCs w:val="26"/>
              </w:rPr>
              <w:t xml:space="preserve"> </w:t>
            </w:r>
            <w:r w:rsidRPr="00E73185">
              <w:rPr>
                <w:rFonts w:eastAsia="Times New Roman"/>
                <w:spacing w:val="-2"/>
                <w:sz w:val="26"/>
                <w:szCs w:val="26"/>
                <w:lang w:val="vi-VN"/>
              </w:rPr>
              <w:t>- Hiện nay, việc triển khai giữa các địa phương có sự khác biệt về hạ tầng số và năng lực nhân sự, dễ dẫn tới dữ liệu không đầy đủ hoặc không tương thích.</w:t>
            </w:r>
          </w:p>
          <w:p w14:paraId="67FAC098" w14:textId="45D679C2" w:rsidR="0031136E" w:rsidRPr="00E73185" w:rsidRDefault="0031136E" w:rsidP="0031136E">
            <w:pPr>
              <w:widowControl w:val="0"/>
              <w:spacing w:before="0" w:after="0" w:line="280" w:lineRule="exact"/>
              <w:jc w:val="both"/>
              <w:rPr>
                <w:rFonts w:eastAsia="Times New Roman"/>
                <w:spacing w:val="-4"/>
                <w:sz w:val="26"/>
                <w:szCs w:val="26"/>
                <w:lang w:val="vi-VN"/>
              </w:rPr>
            </w:pPr>
            <w:r w:rsidRPr="00E73185">
              <w:rPr>
                <w:rFonts w:eastAsia="Times New Roman"/>
                <w:spacing w:val="-4"/>
                <w:sz w:val="26"/>
                <w:szCs w:val="26"/>
                <w:lang w:val="vi-VN"/>
              </w:rPr>
              <w:t>- Cần có một đầu mối quốc gia thiết lập, vận hành và kiểm soát chất lượng cơ sở dữ liệu, để bảo đảm thống nhất trên phạm vi toàn quốc.</w:t>
            </w:r>
          </w:p>
          <w:p w14:paraId="0844D292" w14:textId="68B77B87" w:rsidR="0031136E" w:rsidRPr="00E73185" w:rsidRDefault="0031136E" w:rsidP="0031136E">
            <w:pPr>
              <w:widowControl w:val="0"/>
              <w:spacing w:before="0" w:after="0" w:line="280" w:lineRule="exact"/>
              <w:jc w:val="both"/>
              <w:rPr>
                <w:rFonts w:eastAsia="Times New Roman"/>
                <w:sz w:val="26"/>
                <w:szCs w:val="26"/>
                <w:lang w:val="vi-VN"/>
              </w:rPr>
            </w:pPr>
            <w:r w:rsidRPr="00E73185">
              <w:rPr>
                <w:rFonts w:eastAsia="Times New Roman"/>
                <w:sz w:val="26"/>
                <w:szCs w:val="26"/>
                <w:lang w:val="vi-VN"/>
              </w:rPr>
              <w:t>- Bảo đảm quyền truy xuất, minh bạch và liên kết dữ liệu giữa Trung ương - địa phương - tổ chức cung cấp dịch vụ.</w:t>
            </w:r>
          </w:p>
        </w:tc>
        <w:tc>
          <w:tcPr>
            <w:tcW w:w="5145" w:type="dxa"/>
          </w:tcPr>
          <w:p w14:paraId="34E4EAB2" w14:textId="3D88EF45" w:rsidR="0031136E" w:rsidRPr="00E73185" w:rsidRDefault="0031136E" w:rsidP="0031136E">
            <w:pPr>
              <w:widowControl w:val="0"/>
              <w:spacing w:before="0" w:after="0"/>
              <w:jc w:val="both"/>
              <w:rPr>
                <w:spacing w:val="-2"/>
                <w:sz w:val="26"/>
                <w:szCs w:val="26"/>
                <w:lang w:val="vi-VN"/>
              </w:rPr>
            </w:pPr>
            <w:r w:rsidRPr="00E73185">
              <w:rPr>
                <w:spacing w:val="-2"/>
                <w:sz w:val="26"/>
                <w:szCs w:val="26"/>
                <w:lang w:val="vi-VN"/>
              </w:rPr>
              <w:t xml:space="preserve">- </w:t>
            </w:r>
            <w:r w:rsidRPr="00E73185">
              <w:rPr>
                <w:spacing w:val="-2"/>
                <w:sz w:val="26"/>
                <w:szCs w:val="26"/>
              </w:rPr>
              <w:t>Tiếp thu một phần và đ</w:t>
            </w:r>
            <w:r w:rsidRPr="00E73185">
              <w:rPr>
                <w:spacing w:val="-2"/>
                <w:sz w:val="26"/>
                <w:szCs w:val="26"/>
                <w:lang w:val="vi-VN"/>
              </w:rPr>
              <w:t xml:space="preserve">ã chỉnh sửa dự thảo </w:t>
            </w:r>
            <w:r w:rsidRPr="00E73185">
              <w:rPr>
                <w:spacing w:val="-2"/>
                <w:sz w:val="26"/>
                <w:szCs w:val="26"/>
              </w:rPr>
              <w:t>cho phù hợp với quy định tại Điều 8c Luật Tiêu sửa đổi, bổ sung một số điều của Luật Tiêu chuẩn và Quy chuẩn kỹ thuật</w:t>
            </w:r>
            <w:r w:rsidRPr="00E73185">
              <w:rPr>
                <w:spacing w:val="-2"/>
                <w:sz w:val="26"/>
                <w:szCs w:val="26"/>
                <w:lang w:val="vi-VN"/>
              </w:rPr>
              <w:t>:</w:t>
            </w:r>
          </w:p>
          <w:p w14:paraId="3ACE912D" w14:textId="15CFFE95" w:rsidR="0031136E" w:rsidRPr="00E73185" w:rsidRDefault="0031136E" w:rsidP="0031136E">
            <w:pPr>
              <w:widowControl w:val="0"/>
              <w:spacing w:before="0" w:after="0"/>
              <w:jc w:val="both"/>
              <w:rPr>
                <w:i/>
                <w:iCs/>
                <w:sz w:val="26"/>
                <w:szCs w:val="26"/>
              </w:rPr>
            </w:pPr>
            <w:r w:rsidRPr="00E73185">
              <w:rPr>
                <w:i/>
                <w:iCs/>
                <w:sz w:val="26"/>
                <w:szCs w:val="26"/>
                <w:lang w:val="vi-VN"/>
              </w:rPr>
              <w:t>“Xây dựng và quản lý dữ liệu về đo lường trên Cơ sở dữ liệu quốc gia về tiêu chuẩn, đo lường, chất lượng theo quy định của pháp luật</w:t>
            </w:r>
            <w:r w:rsidRPr="00E73185">
              <w:rPr>
                <w:i/>
                <w:iCs/>
                <w:sz w:val="26"/>
                <w:szCs w:val="26"/>
              </w:rPr>
              <w:t>.</w:t>
            </w:r>
            <w:r w:rsidRPr="00E73185">
              <w:rPr>
                <w:i/>
                <w:iCs/>
                <w:sz w:val="26"/>
                <w:szCs w:val="26"/>
                <w:lang w:val="vi-VN"/>
              </w:rPr>
              <w:t>”</w:t>
            </w:r>
          </w:p>
          <w:p w14:paraId="534EE1F6" w14:textId="7675E5D9" w:rsidR="0031136E" w:rsidRPr="00E73185" w:rsidRDefault="0031136E" w:rsidP="0031136E">
            <w:pPr>
              <w:widowControl w:val="0"/>
              <w:spacing w:before="0" w:after="0"/>
              <w:jc w:val="both"/>
              <w:rPr>
                <w:sz w:val="26"/>
                <w:szCs w:val="26"/>
                <w:lang w:val="vi-VN"/>
              </w:rPr>
            </w:pPr>
            <w:r w:rsidRPr="00E73185">
              <w:rPr>
                <w:sz w:val="26"/>
                <w:szCs w:val="26"/>
                <w:lang w:val="vi-VN"/>
              </w:rPr>
              <w:t xml:space="preserve">- Đối với nội dung </w:t>
            </w:r>
            <w:r w:rsidRPr="00E73185">
              <w:rPr>
                <w:rFonts w:eastAsia="Times New Roman"/>
                <w:sz w:val="26"/>
                <w:szCs w:val="26"/>
                <w:lang w:val="vi-VN"/>
              </w:rPr>
              <w:t>hướng dẫn bảo mật, tránh chồng chéo hoặc thông tin không đồng bộ giữa các tỉnh: nghiên cứu, tiếp thu để hướng dẫn các địa phương trong việc khai thác, cập nhật cơ sở dữ liệu.</w:t>
            </w:r>
          </w:p>
        </w:tc>
      </w:tr>
      <w:tr w:rsidR="00E73185" w:rsidRPr="00E73185" w14:paraId="26A1A580" w14:textId="77777777" w:rsidTr="002D56BD">
        <w:trPr>
          <w:gridAfter w:val="1"/>
          <w:wAfter w:w="8" w:type="dxa"/>
          <w:trHeight w:val="20"/>
        </w:trPr>
        <w:tc>
          <w:tcPr>
            <w:tcW w:w="756" w:type="dxa"/>
            <w:vMerge/>
          </w:tcPr>
          <w:p w14:paraId="702B043C"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D4E6CAE" w14:textId="77777777" w:rsidR="0031136E" w:rsidRPr="00E73185" w:rsidRDefault="0031136E" w:rsidP="0031136E">
            <w:pPr>
              <w:spacing w:before="0" w:after="0"/>
              <w:jc w:val="both"/>
              <w:rPr>
                <w:rFonts w:eastAsia="Times New Roman"/>
                <w:sz w:val="26"/>
                <w:szCs w:val="26"/>
                <w:lang w:val="vi-VN"/>
              </w:rPr>
            </w:pPr>
          </w:p>
        </w:tc>
        <w:tc>
          <w:tcPr>
            <w:tcW w:w="1248" w:type="dxa"/>
          </w:tcPr>
          <w:p w14:paraId="04AC24DC" w14:textId="269A6557" w:rsidR="0031136E" w:rsidRPr="00E73185" w:rsidRDefault="0031136E" w:rsidP="0031136E">
            <w:pPr>
              <w:spacing w:before="0" w:after="0"/>
              <w:jc w:val="center"/>
              <w:rPr>
                <w:sz w:val="26"/>
                <w:szCs w:val="26"/>
                <w:lang w:val="vi-VN"/>
              </w:rPr>
            </w:pPr>
            <w:r w:rsidRPr="00E73185">
              <w:rPr>
                <w:sz w:val="26"/>
                <w:szCs w:val="26"/>
                <w:lang w:val="vi-VN"/>
              </w:rPr>
              <w:t>Sở KH&amp;CN tỉnh Lào Cai, Sở KH&amp;CN tỉnh Tuyên Quang</w:t>
            </w:r>
          </w:p>
        </w:tc>
        <w:tc>
          <w:tcPr>
            <w:tcW w:w="6161" w:type="dxa"/>
          </w:tcPr>
          <w:p w14:paraId="5B0EB0A3" w14:textId="4C4AD151" w:rsidR="0031136E" w:rsidRPr="00E73185" w:rsidRDefault="0031136E" w:rsidP="0031136E">
            <w:pPr>
              <w:spacing w:before="0" w:after="0"/>
              <w:jc w:val="both"/>
              <w:rPr>
                <w:rFonts w:eastAsia="Times New Roman"/>
                <w:spacing w:val="-4"/>
                <w:sz w:val="26"/>
                <w:szCs w:val="26"/>
                <w:lang w:val="vi-VN"/>
              </w:rPr>
            </w:pPr>
            <w:r w:rsidRPr="00E73185">
              <w:rPr>
                <w:rFonts w:eastAsia="Times New Roman"/>
                <w:spacing w:val="-4"/>
                <w:sz w:val="26"/>
                <w:szCs w:val="26"/>
                <w:lang w:val="vi-VN"/>
              </w:rPr>
              <w:t>Đề nghị xem xét bổ sung quy định về Ban hành hướng dẫn kỹ thuật về quản lý, cập nhật và sử dụng cơ sở dữ liệu dùng chung về hoạt động kiểm định, hiệu chuẩn, thử nghiệm phương tiện đo, chuẩn đo lường trên phạm vi cả nước; đồng thời tổ chức đào tạo, hướng dẫn sử dụng cho các Sở Khoa học và Công nghệ địa phương để thống nhất trong cách thức thực hiện và nâng cao hiệu quả việc triển khai hoạt động ở các địa phương trên toàn quốc.</w:t>
            </w:r>
          </w:p>
        </w:tc>
        <w:tc>
          <w:tcPr>
            <w:tcW w:w="5145" w:type="dxa"/>
          </w:tcPr>
          <w:p w14:paraId="5D9B3734" w14:textId="152714AB" w:rsidR="0031136E" w:rsidRPr="00E73185" w:rsidRDefault="0031136E" w:rsidP="0031136E">
            <w:pPr>
              <w:spacing w:before="0" w:after="0"/>
              <w:jc w:val="both"/>
              <w:rPr>
                <w:sz w:val="26"/>
                <w:szCs w:val="26"/>
              </w:rPr>
            </w:pPr>
            <w:r w:rsidRPr="00E73185">
              <w:rPr>
                <w:sz w:val="26"/>
                <w:szCs w:val="26"/>
              </w:rPr>
              <w:t>Nghiên cứu tiếp thu để xây dựng hướng dẫn và tổ chức tập huấn sau này.</w:t>
            </w:r>
          </w:p>
        </w:tc>
      </w:tr>
      <w:tr w:rsidR="00E73185" w:rsidRPr="00E73185" w14:paraId="568DFE86" w14:textId="77777777" w:rsidTr="002D56BD">
        <w:trPr>
          <w:gridAfter w:val="1"/>
          <w:wAfter w:w="8" w:type="dxa"/>
          <w:trHeight w:val="20"/>
        </w:trPr>
        <w:tc>
          <w:tcPr>
            <w:tcW w:w="756" w:type="dxa"/>
            <w:vMerge w:val="restart"/>
          </w:tcPr>
          <w:p w14:paraId="45818898"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3C514D5F" w14:textId="77777777" w:rsidR="0031136E" w:rsidRPr="00E73185" w:rsidRDefault="0031136E" w:rsidP="00A51100">
            <w:pPr>
              <w:widowControl w:val="0"/>
              <w:spacing w:before="0" w:after="0" w:line="260" w:lineRule="exact"/>
              <w:jc w:val="both"/>
              <w:rPr>
                <w:b/>
                <w:bCs/>
                <w:sz w:val="26"/>
                <w:szCs w:val="26"/>
                <w:lang w:val="vi-VN"/>
              </w:rPr>
            </w:pPr>
            <w:r w:rsidRPr="00E73185">
              <w:rPr>
                <w:b/>
                <w:bCs/>
                <w:sz w:val="26"/>
                <w:szCs w:val="26"/>
                <w:lang w:val="vi-VN"/>
              </w:rPr>
              <w:t>Khoản 1 Điều 1:</w:t>
            </w:r>
          </w:p>
          <w:p w14:paraId="15620CA8" w14:textId="55D8CAB0" w:rsidR="0031136E" w:rsidRPr="00E73185" w:rsidRDefault="0031136E" w:rsidP="00A51100">
            <w:pPr>
              <w:widowControl w:val="0"/>
              <w:spacing w:before="0" w:after="0" w:line="260" w:lineRule="exact"/>
              <w:jc w:val="both"/>
              <w:rPr>
                <w:rFonts w:ascii="Times New Roman Italic" w:eastAsia="Times New Roman" w:hAnsi="Times New Roman Italic"/>
                <w:i/>
                <w:spacing w:val="-2"/>
                <w:sz w:val="26"/>
                <w:szCs w:val="26"/>
                <w:lang w:val="vi-VN"/>
              </w:rPr>
            </w:pPr>
            <w:r w:rsidRPr="00E73185">
              <w:rPr>
                <w:rFonts w:ascii="Times New Roman Italic" w:eastAsia="Times New Roman" w:hAnsi="Times New Roman Italic" w:hint="eastAsia"/>
                <w:i/>
                <w:spacing w:val="-2"/>
                <w:sz w:val="26"/>
                <w:szCs w:val="26"/>
                <w:lang w:val="vi-VN"/>
              </w:rPr>
              <w:t>Đ</w:t>
            </w:r>
            <w:r w:rsidRPr="00E73185">
              <w:rPr>
                <w:rFonts w:ascii="Times New Roman Italic" w:eastAsia="Times New Roman" w:hAnsi="Times New Roman Italic"/>
                <w:i/>
                <w:spacing w:val="-2"/>
                <w:sz w:val="26"/>
                <w:szCs w:val="26"/>
                <w:lang w:val="vi-VN"/>
              </w:rPr>
              <w:t>iều 9, khoản 2: Bộ, c</w:t>
            </w:r>
            <w:r w:rsidRPr="00E73185">
              <w:rPr>
                <w:rFonts w:ascii="Times New Roman Italic" w:eastAsia="Times New Roman" w:hAnsi="Times New Roman Italic" w:hint="eastAsia"/>
                <w:i/>
                <w:spacing w:val="-2"/>
                <w:sz w:val="26"/>
                <w:szCs w:val="26"/>
                <w:lang w:val="vi-VN"/>
              </w:rPr>
              <w:t>ơ</w:t>
            </w:r>
            <w:r w:rsidRPr="00E73185">
              <w:rPr>
                <w:rFonts w:ascii="Times New Roman Italic" w:eastAsia="Times New Roman" w:hAnsi="Times New Roman Italic"/>
                <w:i/>
                <w:spacing w:val="-2"/>
                <w:sz w:val="26"/>
                <w:szCs w:val="26"/>
                <w:lang w:val="vi-VN"/>
              </w:rPr>
              <w:t xml:space="preserve"> quan ngang bộ, c</w:t>
            </w:r>
            <w:r w:rsidRPr="00E73185">
              <w:rPr>
                <w:rFonts w:ascii="Times New Roman Italic" w:eastAsia="Times New Roman" w:hAnsi="Times New Roman Italic" w:hint="eastAsia"/>
                <w:i/>
                <w:spacing w:val="-2"/>
                <w:sz w:val="26"/>
                <w:szCs w:val="26"/>
                <w:lang w:val="vi-VN"/>
              </w:rPr>
              <w:t>ơ</w:t>
            </w:r>
            <w:r w:rsidRPr="00E73185">
              <w:rPr>
                <w:rFonts w:ascii="Times New Roman Italic" w:eastAsia="Times New Roman" w:hAnsi="Times New Roman Italic"/>
                <w:i/>
                <w:spacing w:val="-2"/>
                <w:sz w:val="26"/>
                <w:szCs w:val="26"/>
                <w:lang w:val="vi-VN"/>
              </w:rPr>
              <w:t xml:space="preserve"> quan thuộc Ch</w:t>
            </w:r>
            <w:r w:rsidRPr="00E73185">
              <w:rPr>
                <w:rFonts w:ascii="Times New Roman Italic" w:eastAsia="Times New Roman" w:hAnsi="Times New Roman Italic" w:hint="eastAsia"/>
                <w:i/>
                <w:spacing w:val="-2"/>
                <w:sz w:val="26"/>
                <w:szCs w:val="26"/>
                <w:lang w:val="vi-VN"/>
              </w:rPr>
              <w:t>í</w:t>
            </w:r>
            <w:r w:rsidRPr="00E73185">
              <w:rPr>
                <w:rFonts w:ascii="Times New Roman Italic" w:eastAsia="Times New Roman" w:hAnsi="Times New Roman Italic"/>
                <w:i/>
                <w:spacing w:val="-2"/>
                <w:sz w:val="26"/>
                <w:szCs w:val="26"/>
                <w:lang w:val="vi-VN"/>
              </w:rPr>
              <w:t>nh phủ trong phạm vi nhiệm vụ, quyền hạn của m</w:t>
            </w:r>
            <w:r w:rsidRPr="00E73185">
              <w:rPr>
                <w:rFonts w:ascii="Times New Roman Italic" w:eastAsia="Times New Roman" w:hAnsi="Times New Roman Italic" w:hint="eastAsia"/>
                <w:i/>
                <w:spacing w:val="-2"/>
                <w:sz w:val="26"/>
                <w:szCs w:val="26"/>
                <w:lang w:val="vi-VN"/>
              </w:rPr>
              <w:t>ì</w:t>
            </w:r>
            <w:r w:rsidRPr="00E73185">
              <w:rPr>
                <w:rFonts w:ascii="Times New Roman Italic" w:eastAsia="Times New Roman" w:hAnsi="Times New Roman Italic"/>
                <w:i/>
                <w:spacing w:val="-2"/>
                <w:sz w:val="26"/>
                <w:szCs w:val="26"/>
                <w:lang w:val="vi-VN"/>
              </w:rPr>
              <w:t>nh c</w:t>
            </w:r>
            <w:r w:rsidRPr="00E73185">
              <w:rPr>
                <w:rFonts w:ascii="Times New Roman Italic" w:eastAsia="Times New Roman" w:hAnsi="Times New Roman Italic" w:hint="eastAsia"/>
                <w:i/>
                <w:spacing w:val="-2"/>
                <w:sz w:val="26"/>
                <w:szCs w:val="26"/>
                <w:lang w:val="vi-VN"/>
              </w:rPr>
              <w:t>ó</w:t>
            </w:r>
            <w:r w:rsidRPr="00E73185">
              <w:rPr>
                <w:rFonts w:ascii="Times New Roman Italic" w:eastAsia="Times New Roman" w:hAnsi="Times New Roman Italic"/>
                <w:i/>
                <w:spacing w:val="-2"/>
                <w:sz w:val="26"/>
                <w:szCs w:val="26"/>
                <w:lang w:val="vi-VN"/>
              </w:rPr>
              <w:t xml:space="preserve"> tr</w:t>
            </w:r>
            <w:r w:rsidRPr="00E73185">
              <w:rPr>
                <w:rFonts w:ascii="Times New Roman Italic" w:eastAsia="Times New Roman" w:hAnsi="Times New Roman Italic" w:hint="eastAsia"/>
                <w:i/>
                <w:spacing w:val="-2"/>
                <w:sz w:val="26"/>
                <w:szCs w:val="26"/>
                <w:lang w:val="vi-VN"/>
              </w:rPr>
              <w:t>á</w:t>
            </w:r>
            <w:r w:rsidRPr="00E73185">
              <w:rPr>
                <w:rFonts w:ascii="Times New Roman Italic" w:eastAsia="Times New Roman" w:hAnsi="Times New Roman Italic"/>
                <w:i/>
                <w:spacing w:val="-2"/>
                <w:sz w:val="26"/>
                <w:szCs w:val="26"/>
                <w:lang w:val="vi-VN"/>
              </w:rPr>
              <w:t>ch nhiệm phối hợp với Bộ Khoa học v</w:t>
            </w:r>
            <w:r w:rsidRPr="00E73185">
              <w:rPr>
                <w:rFonts w:ascii="Times New Roman Italic" w:eastAsia="Times New Roman" w:hAnsi="Times New Roman Italic" w:hint="eastAsia"/>
                <w:i/>
                <w:spacing w:val="-2"/>
                <w:sz w:val="26"/>
                <w:szCs w:val="26"/>
                <w:lang w:val="vi-VN"/>
              </w:rPr>
              <w:t>à</w:t>
            </w:r>
            <w:r w:rsidRPr="00E73185">
              <w:rPr>
                <w:rFonts w:ascii="Times New Roman Italic" w:eastAsia="Times New Roman" w:hAnsi="Times New Roman Italic"/>
                <w:i/>
                <w:spacing w:val="-2"/>
                <w:sz w:val="26"/>
                <w:szCs w:val="26"/>
                <w:lang w:val="vi-VN"/>
              </w:rPr>
              <w:t xml:space="preserve"> C</w:t>
            </w:r>
            <w:r w:rsidRPr="00E73185">
              <w:rPr>
                <w:rFonts w:ascii="Times New Roman Italic" w:eastAsia="Times New Roman" w:hAnsi="Times New Roman Italic" w:hint="eastAsia"/>
                <w:i/>
                <w:spacing w:val="-2"/>
                <w:sz w:val="26"/>
                <w:szCs w:val="26"/>
                <w:lang w:val="vi-VN"/>
              </w:rPr>
              <w:t>ô</w:t>
            </w:r>
            <w:r w:rsidRPr="00E73185">
              <w:rPr>
                <w:rFonts w:ascii="Times New Roman Italic" w:eastAsia="Times New Roman" w:hAnsi="Times New Roman Italic"/>
                <w:i/>
                <w:spacing w:val="-2"/>
                <w:sz w:val="26"/>
                <w:szCs w:val="26"/>
                <w:lang w:val="vi-VN"/>
              </w:rPr>
              <w:t>ng nghệ, Ủy ban nh</w:t>
            </w:r>
            <w:r w:rsidRPr="00E73185">
              <w:rPr>
                <w:rFonts w:ascii="Times New Roman Italic" w:eastAsia="Times New Roman" w:hAnsi="Times New Roman Italic" w:hint="eastAsia"/>
                <w:i/>
                <w:spacing w:val="-2"/>
                <w:sz w:val="26"/>
                <w:szCs w:val="26"/>
                <w:lang w:val="vi-VN"/>
              </w:rPr>
              <w:t>â</w:t>
            </w:r>
            <w:r w:rsidRPr="00E73185">
              <w:rPr>
                <w:rFonts w:ascii="Times New Roman Italic" w:eastAsia="Times New Roman" w:hAnsi="Times New Roman Italic"/>
                <w:i/>
                <w:spacing w:val="-2"/>
                <w:sz w:val="26"/>
                <w:szCs w:val="26"/>
                <w:lang w:val="vi-VN"/>
              </w:rPr>
              <w:t>n d</w:t>
            </w:r>
            <w:r w:rsidRPr="00E73185">
              <w:rPr>
                <w:rFonts w:ascii="Times New Roman Italic" w:eastAsia="Times New Roman" w:hAnsi="Times New Roman Italic" w:hint="eastAsia"/>
                <w:i/>
                <w:spacing w:val="-2"/>
                <w:sz w:val="26"/>
                <w:szCs w:val="26"/>
                <w:lang w:val="vi-VN"/>
              </w:rPr>
              <w:t>â</w:t>
            </w:r>
            <w:r w:rsidRPr="00E73185">
              <w:rPr>
                <w:rFonts w:ascii="Times New Roman Italic" w:eastAsia="Times New Roman" w:hAnsi="Times New Roman Italic"/>
                <w:i/>
                <w:spacing w:val="-2"/>
                <w:sz w:val="26"/>
                <w:szCs w:val="26"/>
                <w:lang w:val="vi-VN"/>
              </w:rPr>
              <w:t xml:space="preserve">n cấp tỉnh tổ chức thực hiện hoạt </w:t>
            </w:r>
            <w:r w:rsidRPr="00E73185">
              <w:rPr>
                <w:rFonts w:ascii="Times New Roman Italic" w:eastAsia="Times New Roman" w:hAnsi="Times New Roman Italic" w:hint="eastAsia"/>
                <w:i/>
                <w:spacing w:val="-2"/>
                <w:sz w:val="26"/>
                <w:szCs w:val="26"/>
                <w:lang w:val="vi-VN"/>
              </w:rPr>
              <w:t>đ</w:t>
            </w:r>
            <w:r w:rsidRPr="00E73185">
              <w:rPr>
                <w:rFonts w:ascii="Times New Roman Italic" w:eastAsia="Times New Roman" w:hAnsi="Times New Roman Italic"/>
                <w:i/>
                <w:spacing w:val="-2"/>
                <w:sz w:val="26"/>
                <w:szCs w:val="26"/>
                <w:lang w:val="vi-VN"/>
              </w:rPr>
              <w:t xml:space="preserve">ộng cung cấp dịch vụ kiểm </w:t>
            </w:r>
            <w:r w:rsidRPr="00E73185">
              <w:rPr>
                <w:rFonts w:ascii="Times New Roman Italic" w:eastAsia="Times New Roman" w:hAnsi="Times New Roman Italic" w:hint="eastAsia"/>
                <w:i/>
                <w:spacing w:val="-2"/>
                <w:sz w:val="26"/>
                <w:szCs w:val="26"/>
                <w:lang w:val="vi-VN"/>
              </w:rPr>
              <w:t>đ</w:t>
            </w:r>
            <w:r w:rsidRPr="00E73185">
              <w:rPr>
                <w:rFonts w:ascii="Times New Roman Italic" w:eastAsia="Times New Roman" w:hAnsi="Times New Roman Italic"/>
                <w:i/>
                <w:spacing w:val="-2"/>
                <w:sz w:val="26"/>
                <w:szCs w:val="26"/>
                <w:lang w:val="vi-VN"/>
              </w:rPr>
              <w:t xml:space="preserve">ịnh, hiệu chuẩn, thử nghiệm theo quy </w:t>
            </w:r>
            <w:r w:rsidRPr="00E73185">
              <w:rPr>
                <w:rFonts w:ascii="Times New Roman Italic" w:eastAsia="Times New Roman" w:hAnsi="Times New Roman Italic" w:hint="eastAsia"/>
                <w:i/>
                <w:spacing w:val="-2"/>
                <w:sz w:val="26"/>
                <w:szCs w:val="26"/>
                <w:lang w:val="vi-VN"/>
              </w:rPr>
              <w:t>đ</w:t>
            </w:r>
            <w:r w:rsidRPr="00E73185">
              <w:rPr>
                <w:rFonts w:ascii="Times New Roman Italic" w:eastAsia="Times New Roman" w:hAnsi="Times New Roman Italic"/>
                <w:i/>
                <w:spacing w:val="-2"/>
                <w:sz w:val="26"/>
                <w:szCs w:val="26"/>
                <w:lang w:val="vi-VN"/>
              </w:rPr>
              <w:t xml:space="preserve">ịnh tại Nghị </w:t>
            </w:r>
            <w:r w:rsidRPr="00E73185">
              <w:rPr>
                <w:rFonts w:ascii="Times New Roman Italic" w:eastAsia="Times New Roman" w:hAnsi="Times New Roman Italic" w:hint="eastAsia"/>
                <w:i/>
                <w:spacing w:val="-2"/>
                <w:sz w:val="26"/>
                <w:szCs w:val="26"/>
                <w:lang w:val="vi-VN"/>
              </w:rPr>
              <w:t>đ</w:t>
            </w:r>
            <w:r w:rsidRPr="00E73185">
              <w:rPr>
                <w:rFonts w:ascii="Times New Roman Italic" w:eastAsia="Times New Roman" w:hAnsi="Times New Roman Italic"/>
                <w:i/>
                <w:spacing w:val="-2"/>
                <w:sz w:val="26"/>
                <w:szCs w:val="26"/>
                <w:lang w:val="vi-VN"/>
              </w:rPr>
              <w:t>ịnh n</w:t>
            </w:r>
            <w:r w:rsidRPr="00E73185">
              <w:rPr>
                <w:rFonts w:ascii="Times New Roman Italic" w:eastAsia="Times New Roman" w:hAnsi="Times New Roman Italic" w:hint="eastAsia"/>
                <w:i/>
                <w:spacing w:val="-2"/>
                <w:sz w:val="26"/>
                <w:szCs w:val="26"/>
                <w:lang w:val="vi-VN"/>
              </w:rPr>
              <w:t>à</w:t>
            </w:r>
            <w:r w:rsidRPr="00E73185">
              <w:rPr>
                <w:rFonts w:ascii="Times New Roman Italic" w:eastAsia="Times New Roman" w:hAnsi="Times New Roman Italic"/>
                <w:i/>
                <w:spacing w:val="-2"/>
                <w:sz w:val="26"/>
                <w:szCs w:val="26"/>
                <w:lang w:val="vi-VN"/>
              </w:rPr>
              <w:t>y trong ng</w:t>
            </w:r>
            <w:r w:rsidRPr="00E73185">
              <w:rPr>
                <w:rFonts w:ascii="Times New Roman Italic" w:eastAsia="Times New Roman" w:hAnsi="Times New Roman Italic" w:hint="eastAsia"/>
                <w:i/>
                <w:spacing w:val="-2"/>
                <w:sz w:val="26"/>
                <w:szCs w:val="26"/>
                <w:lang w:val="vi-VN"/>
              </w:rPr>
              <w:t>à</w:t>
            </w:r>
            <w:r w:rsidRPr="00E73185">
              <w:rPr>
                <w:rFonts w:ascii="Times New Roman Italic" w:eastAsia="Times New Roman" w:hAnsi="Times New Roman Italic"/>
                <w:i/>
                <w:spacing w:val="-2"/>
                <w:sz w:val="26"/>
                <w:szCs w:val="26"/>
                <w:lang w:val="vi-VN"/>
              </w:rPr>
              <w:t>nh, lĩnh vực thuộc phạm vi quản l</w:t>
            </w:r>
            <w:r w:rsidRPr="00E73185">
              <w:rPr>
                <w:rFonts w:ascii="Times New Roman Italic" w:eastAsia="Times New Roman" w:hAnsi="Times New Roman Italic" w:hint="eastAsia"/>
                <w:i/>
                <w:spacing w:val="-2"/>
                <w:sz w:val="26"/>
                <w:szCs w:val="26"/>
                <w:lang w:val="vi-VN"/>
              </w:rPr>
              <w:t>ý</w:t>
            </w:r>
            <w:r w:rsidRPr="00E73185">
              <w:rPr>
                <w:rFonts w:ascii="Times New Roman Italic" w:eastAsia="Times New Roman" w:hAnsi="Times New Roman Italic"/>
                <w:i/>
                <w:spacing w:val="-2"/>
                <w:sz w:val="26"/>
                <w:szCs w:val="26"/>
                <w:lang w:val="vi-VN"/>
              </w:rPr>
              <w:t xml:space="preserve"> nh</w:t>
            </w:r>
            <w:r w:rsidRPr="00E73185">
              <w:rPr>
                <w:rFonts w:ascii="Times New Roman Italic" w:eastAsia="Times New Roman" w:hAnsi="Times New Roman Italic" w:hint="eastAsia"/>
                <w:i/>
                <w:spacing w:val="-2"/>
                <w:sz w:val="26"/>
                <w:szCs w:val="26"/>
                <w:lang w:val="vi-VN"/>
              </w:rPr>
              <w:t>à</w:t>
            </w:r>
            <w:r w:rsidRPr="00E73185">
              <w:rPr>
                <w:rFonts w:ascii="Times New Roman Italic" w:eastAsia="Times New Roman" w:hAnsi="Times New Roman Italic"/>
                <w:i/>
                <w:spacing w:val="-2"/>
                <w:sz w:val="26"/>
                <w:szCs w:val="26"/>
                <w:lang w:val="vi-VN"/>
              </w:rPr>
              <w:t xml:space="preserve"> n</w:t>
            </w:r>
            <w:r w:rsidRPr="00E73185">
              <w:rPr>
                <w:rFonts w:ascii="Times New Roman Italic" w:eastAsia="Times New Roman" w:hAnsi="Times New Roman Italic" w:hint="eastAsia"/>
                <w:i/>
                <w:spacing w:val="-2"/>
                <w:sz w:val="26"/>
                <w:szCs w:val="26"/>
                <w:lang w:val="vi-VN"/>
              </w:rPr>
              <w:t>ư</w:t>
            </w:r>
            <w:r w:rsidRPr="00E73185">
              <w:rPr>
                <w:rFonts w:ascii="Times New Roman Italic" w:eastAsia="Times New Roman" w:hAnsi="Times New Roman Italic"/>
                <w:i/>
                <w:spacing w:val="-2"/>
                <w:sz w:val="26"/>
                <w:szCs w:val="26"/>
                <w:lang w:val="vi-VN"/>
              </w:rPr>
              <w:t xml:space="preserve">ớc </w:t>
            </w:r>
            <w:r w:rsidRPr="00E73185">
              <w:rPr>
                <w:rFonts w:ascii="Times New Roman Italic" w:eastAsia="Times New Roman" w:hAnsi="Times New Roman Italic" w:hint="eastAsia"/>
                <w:i/>
                <w:spacing w:val="-2"/>
                <w:sz w:val="26"/>
                <w:szCs w:val="26"/>
                <w:lang w:val="vi-VN"/>
              </w:rPr>
              <w:t>đư</w:t>
            </w:r>
            <w:r w:rsidRPr="00E73185">
              <w:rPr>
                <w:rFonts w:ascii="Times New Roman Italic" w:eastAsia="Times New Roman" w:hAnsi="Times New Roman Italic"/>
                <w:i/>
                <w:spacing w:val="-2"/>
                <w:sz w:val="26"/>
                <w:szCs w:val="26"/>
                <w:lang w:val="vi-VN"/>
              </w:rPr>
              <w:t>ợc ph</w:t>
            </w:r>
            <w:r w:rsidRPr="00E73185">
              <w:rPr>
                <w:rFonts w:ascii="Times New Roman Italic" w:eastAsia="Times New Roman" w:hAnsi="Times New Roman Italic" w:hint="eastAsia"/>
                <w:i/>
                <w:spacing w:val="-2"/>
                <w:sz w:val="26"/>
                <w:szCs w:val="26"/>
                <w:lang w:val="vi-VN"/>
              </w:rPr>
              <w:t>â</w:t>
            </w:r>
            <w:r w:rsidRPr="00E73185">
              <w:rPr>
                <w:rFonts w:ascii="Times New Roman Italic" w:eastAsia="Times New Roman" w:hAnsi="Times New Roman Italic"/>
                <w:i/>
                <w:spacing w:val="-2"/>
                <w:sz w:val="26"/>
                <w:szCs w:val="26"/>
                <w:lang w:val="vi-VN"/>
              </w:rPr>
              <w:t>n c</w:t>
            </w:r>
            <w:r w:rsidRPr="00E73185">
              <w:rPr>
                <w:rFonts w:ascii="Times New Roman Italic" w:eastAsia="Times New Roman" w:hAnsi="Times New Roman Italic" w:hint="eastAsia"/>
                <w:i/>
                <w:spacing w:val="-2"/>
                <w:sz w:val="26"/>
                <w:szCs w:val="26"/>
                <w:lang w:val="vi-VN"/>
              </w:rPr>
              <w:t>ô</w:t>
            </w:r>
            <w:r w:rsidRPr="00E73185">
              <w:rPr>
                <w:rFonts w:ascii="Times New Roman Italic" w:eastAsia="Times New Roman" w:hAnsi="Times New Roman Italic"/>
                <w:i/>
                <w:spacing w:val="-2"/>
                <w:sz w:val="26"/>
                <w:szCs w:val="26"/>
                <w:lang w:val="vi-VN"/>
              </w:rPr>
              <w:t>ng</w:t>
            </w:r>
          </w:p>
        </w:tc>
        <w:tc>
          <w:tcPr>
            <w:tcW w:w="1248" w:type="dxa"/>
          </w:tcPr>
          <w:p w14:paraId="6D8C4FE9" w14:textId="24C1E463" w:rsidR="0031136E" w:rsidRPr="00E73185" w:rsidRDefault="0031136E" w:rsidP="0031136E">
            <w:pPr>
              <w:spacing w:before="0" w:after="0"/>
              <w:jc w:val="center"/>
              <w:rPr>
                <w:sz w:val="26"/>
                <w:szCs w:val="26"/>
              </w:rPr>
            </w:pPr>
            <w:r w:rsidRPr="00E73185">
              <w:rPr>
                <w:sz w:val="26"/>
                <w:szCs w:val="26"/>
              </w:rPr>
              <w:t>Thanh tra Chính phủ</w:t>
            </w:r>
          </w:p>
        </w:tc>
        <w:tc>
          <w:tcPr>
            <w:tcW w:w="6161" w:type="dxa"/>
          </w:tcPr>
          <w:p w14:paraId="3AE29767" w14:textId="0D1DE789"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xem xét thay cụm từ “</w:t>
            </w:r>
            <w:r w:rsidRPr="00E73185">
              <w:rPr>
                <w:rFonts w:eastAsia="Times New Roman"/>
                <w:i/>
                <w:sz w:val="26"/>
                <w:szCs w:val="26"/>
              </w:rPr>
              <w:t xml:space="preserve">tổ chức thực hiện” </w:t>
            </w:r>
            <w:r w:rsidRPr="00E73185">
              <w:rPr>
                <w:rFonts w:eastAsia="Times New Roman"/>
                <w:sz w:val="26"/>
                <w:szCs w:val="26"/>
              </w:rPr>
              <w:t xml:space="preserve">bằng cụm từ </w:t>
            </w:r>
            <w:r w:rsidRPr="00E73185">
              <w:rPr>
                <w:rFonts w:eastAsia="Times New Roman"/>
                <w:i/>
                <w:sz w:val="26"/>
                <w:szCs w:val="26"/>
              </w:rPr>
              <w:t xml:space="preserve">“quản lý” </w:t>
            </w:r>
            <w:r w:rsidRPr="00E73185">
              <w:rPr>
                <w:rFonts w:eastAsia="Times New Roman"/>
                <w:sz w:val="26"/>
                <w:szCs w:val="26"/>
              </w:rPr>
              <w:t>để đúng với chức năng, nhiệm vụ của Bộ, cơ quan ngang Bộ, cơ quan thuộc Chính phủ đối với hoạt động cung cấp dịch vụ kiểm định, hiệu chuẩn, thử nghiệm theo quy định tại Nghị định này.</w:t>
            </w:r>
          </w:p>
        </w:tc>
        <w:tc>
          <w:tcPr>
            <w:tcW w:w="5145" w:type="dxa"/>
            <w:vMerge w:val="restart"/>
          </w:tcPr>
          <w:p w14:paraId="74BFAAB6" w14:textId="21F2F562" w:rsidR="0031136E" w:rsidRPr="00E73185" w:rsidRDefault="0031136E" w:rsidP="0031136E">
            <w:pPr>
              <w:widowControl w:val="0"/>
              <w:spacing w:before="0" w:after="0" w:line="280" w:lineRule="exact"/>
              <w:jc w:val="both"/>
              <w:rPr>
                <w:sz w:val="26"/>
                <w:szCs w:val="26"/>
              </w:rPr>
            </w:pPr>
            <w:r w:rsidRPr="00E73185">
              <w:rPr>
                <w:sz w:val="26"/>
                <w:szCs w:val="26"/>
              </w:rPr>
              <w:t>Giữ nguyên như dự thảo</w:t>
            </w:r>
          </w:p>
          <w:p w14:paraId="2BF16FEB" w14:textId="1750A6F6" w:rsidR="0031136E" w:rsidRPr="00E73185" w:rsidRDefault="0031136E" w:rsidP="0031136E">
            <w:pPr>
              <w:widowControl w:val="0"/>
              <w:spacing w:before="0" w:after="0" w:line="280" w:lineRule="exact"/>
              <w:jc w:val="both"/>
              <w:rPr>
                <w:iCs/>
                <w:sz w:val="26"/>
                <w:szCs w:val="26"/>
                <w:shd w:val="clear" w:color="auto" w:fill="FFFFFF"/>
              </w:rPr>
            </w:pPr>
            <w:r w:rsidRPr="00E73185">
              <w:rPr>
                <w:b/>
                <w:sz w:val="26"/>
                <w:szCs w:val="26"/>
              </w:rPr>
              <w:t xml:space="preserve">Lý do: </w:t>
            </w:r>
            <w:r w:rsidRPr="00E73185">
              <w:rPr>
                <w:sz w:val="26"/>
                <w:szCs w:val="26"/>
              </w:rPr>
              <w:t xml:space="preserve">Khoản 1 Điều 55 Luật Đo lường quy định bộ, cơ quan ngang bộ </w:t>
            </w:r>
            <w:r w:rsidRPr="00E73185">
              <w:rPr>
                <w:sz w:val="26"/>
                <w:szCs w:val="26"/>
                <w:shd w:val="clear" w:color="auto" w:fill="FFFFFF"/>
              </w:rPr>
              <w:t xml:space="preserve">trong phạm vi nhiệm vụ, quyền hạn của mình có trách nhiệm phối hợp với Bộ Khoa học và Công nghệ thực hiện các nhiệm vụ tại khoản này. Việc thay cụm từ </w:t>
            </w:r>
            <w:r w:rsidRPr="00E73185">
              <w:rPr>
                <w:rFonts w:eastAsia="Times New Roman"/>
                <w:sz w:val="26"/>
                <w:szCs w:val="26"/>
              </w:rPr>
              <w:t>“</w:t>
            </w:r>
            <w:r w:rsidRPr="00E73185">
              <w:rPr>
                <w:rFonts w:eastAsia="Times New Roman"/>
                <w:i/>
                <w:sz w:val="26"/>
                <w:szCs w:val="26"/>
              </w:rPr>
              <w:t xml:space="preserve">tổ chức thực hiện” </w:t>
            </w:r>
            <w:r w:rsidRPr="00E73185">
              <w:rPr>
                <w:rFonts w:eastAsia="Times New Roman"/>
                <w:sz w:val="26"/>
                <w:szCs w:val="26"/>
              </w:rPr>
              <w:t xml:space="preserve">bằng cụm từ </w:t>
            </w:r>
            <w:r w:rsidRPr="00E73185">
              <w:rPr>
                <w:rFonts w:eastAsia="Times New Roman"/>
                <w:i/>
                <w:sz w:val="26"/>
                <w:szCs w:val="26"/>
              </w:rPr>
              <w:t>“quản lý”</w:t>
            </w:r>
            <w:r w:rsidRPr="00E73185">
              <w:rPr>
                <w:rFonts w:eastAsia="Times New Roman"/>
                <w:iCs/>
                <w:sz w:val="26"/>
                <w:szCs w:val="26"/>
              </w:rPr>
              <w:t xml:space="preserve"> dẫn đến không phù hợp với quy định của Luật Đo lường.</w:t>
            </w:r>
          </w:p>
          <w:p w14:paraId="21D72AB4" w14:textId="50EBF532" w:rsidR="0031136E" w:rsidRPr="00E73185" w:rsidRDefault="0031136E" w:rsidP="0031136E">
            <w:pPr>
              <w:widowControl w:val="0"/>
              <w:spacing w:before="0" w:after="0" w:line="280" w:lineRule="exact"/>
              <w:jc w:val="both"/>
              <w:rPr>
                <w:szCs w:val="24"/>
                <w:shd w:val="clear" w:color="auto" w:fill="FFFFFF"/>
              </w:rPr>
            </w:pPr>
            <w:r w:rsidRPr="00E73185">
              <w:rPr>
                <w:sz w:val="26"/>
                <w:szCs w:val="26"/>
                <w:shd w:val="clear" w:color="auto" w:fill="FFFFFF"/>
              </w:rPr>
              <w:t>- Nghị quyết số 27-NQ/TW ngày 09/11/2022 về tiếp</w:t>
            </w:r>
            <w:r w:rsidRPr="00E73185">
              <w:rPr>
                <w:sz w:val="26"/>
                <w:szCs w:val="26"/>
              </w:rPr>
              <w:t xml:space="preserve"> </w:t>
            </w:r>
            <w:r w:rsidRPr="00E73185">
              <w:rPr>
                <w:sz w:val="26"/>
                <w:szCs w:val="26"/>
                <w:shd w:val="clear" w:color="auto" w:fill="FFFFFF"/>
              </w:rPr>
              <w:t>tục xây dựng và hoàn thiện Nhà nước pháp quyền Xã hội Chủ nghĩa Việt Nam trong giai đoạn mới quy định: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w:t>
            </w:r>
          </w:p>
        </w:tc>
      </w:tr>
      <w:tr w:rsidR="00E73185" w:rsidRPr="00E73185" w14:paraId="539F4873" w14:textId="77777777" w:rsidTr="002D56BD">
        <w:trPr>
          <w:gridAfter w:val="1"/>
          <w:wAfter w:w="8" w:type="dxa"/>
          <w:trHeight w:val="20"/>
        </w:trPr>
        <w:tc>
          <w:tcPr>
            <w:tcW w:w="756" w:type="dxa"/>
            <w:vMerge/>
          </w:tcPr>
          <w:p w14:paraId="10DFB1BD"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70B263D8" w14:textId="77777777" w:rsidR="0031136E" w:rsidRPr="00E73185" w:rsidRDefault="0031136E" w:rsidP="0031136E">
            <w:pPr>
              <w:spacing w:before="0" w:after="0"/>
              <w:rPr>
                <w:rFonts w:eastAsia="Times New Roman"/>
                <w:sz w:val="26"/>
                <w:szCs w:val="26"/>
              </w:rPr>
            </w:pPr>
          </w:p>
        </w:tc>
        <w:tc>
          <w:tcPr>
            <w:tcW w:w="1248" w:type="dxa"/>
          </w:tcPr>
          <w:p w14:paraId="06AD3A8D" w14:textId="171A9C5F" w:rsidR="0031136E" w:rsidRPr="00E73185" w:rsidRDefault="0031136E" w:rsidP="0031136E">
            <w:pPr>
              <w:spacing w:before="0" w:after="0"/>
              <w:jc w:val="center"/>
              <w:rPr>
                <w:sz w:val="26"/>
                <w:szCs w:val="26"/>
              </w:rPr>
            </w:pPr>
            <w:r w:rsidRPr="00E73185">
              <w:rPr>
                <w:sz w:val="26"/>
                <w:szCs w:val="26"/>
              </w:rPr>
              <w:t>Bộ Giáo dục và Đào tạo</w:t>
            </w:r>
          </w:p>
        </w:tc>
        <w:tc>
          <w:tcPr>
            <w:tcW w:w="6161" w:type="dxa"/>
          </w:tcPr>
          <w:p w14:paraId="3EABE80C" w14:textId="0836CF06"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sửa thành “Bộ, cơ quan ngang bộ, cơ quan thuộc Chính phủ phối hợp với Bộ KHCN, Ủy ban nhân dân cấp tỉnh tổ chức thực hiện quản lý nhà nước thuộc phạm vi quản lý”</w:t>
            </w:r>
          </w:p>
        </w:tc>
        <w:tc>
          <w:tcPr>
            <w:tcW w:w="5145" w:type="dxa"/>
            <w:vMerge/>
          </w:tcPr>
          <w:p w14:paraId="63F1F05F" w14:textId="77777777" w:rsidR="0031136E" w:rsidRPr="00E73185" w:rsidRDefault="0031136E" w:rsidP="0031136E">
            <w:pPr>
              <w:spacing w:before="0" w:after="0"/>
              <w:jc w:val="both"/>
              <w:rPr>
                <w:sz w:val="26"/>
                <w:szCs w:val="26"/>
                <w:lang w:val="vi-VN"/>
              </w:rPr>
            </w:pPr>
          </w:p>
        </w:tc>
      </w:tr>
      <w:tr w:rsidR="00E73185" w:rsidRPr="00E73185" w14:paraId="122508BC" w14:textId="77777777" w:rsidTr="002D56BD">
        <w:trPr>
          <w:gridAfter w:val="1"/>
          <w:wAfter w:w="8" w:type="dxa"/>
          <w:trHeight w:val="20"/>
        </w:trPr>
        <w:tc>
          <w:tcPr>
            <w:tcW w:w="756" w:type="dxa"/>
            <w:vMerge/>
          </w:tcPr>
          <w:p w14:paraId="438E26D2"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3F7410EB" w14:textId="77777777" w:rsidR="0031136E" w:rsidRPr="00E73185" w:rsidRDefault="0031136E" w:rsidP="0031136E">
            <w:pPr>
              <w:spacing w:before="0" w:after="0"/>
              <w:rPr>
                <w:rFonts w:eastAsia="Times New Roman"/>
                <w:sz w:val="26"/>
                <w:szCs w:val="26"/>
              </w:rPr>
            </w:pPr>
          </w:p>
        </w:tc>
        <w:tc>
          <w:tcPr>
            <w:tcW w:w="1248" w:type="dxa"/>
          </w:tcPr>
          <w:p w14:paraId="62B9DDE9" w14:textId="3425CF9A" w:rsidR="0031136E" w:rsidRPr="00E73185" w:rsidRDefault="0031136E" w:rsidP="0031136E">
            <w:pPr>
              <w:spacing w:before="0" w:after="0"/>
              <w:jc w:val="center"/>
              <w:rPr>
                <w:sz w:val="26"/>
                <w:szCs w:val="26"/>
              </w:rPr>
            </w:pPr>
            <w:r w:rsidRPr="00E73185">
              <w:rPr>
                <w:sz w:val="26"/>
                <w:szCs w:val="26"/>
              </w:rPr>
              <w:t>Bộ Công thương</w:t>
            </w:r>
          </w:p>
        </w:tc>
        <w:tc>
          <w:tcPr>
            <w:tcW w:w="6161" w:type="dxa"/>
          </w:tcPr>
          <w:p w14:paraId="0F832BFC" w14:textId="299A1AB8"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làm rõ các Bộ, cơ quan ngang bộ, cơ quan thuộc Chính phủ có trách nhiệm phối hợp thực hiện những nội dung nào trong Nghị định và quy định rõ cơ chế phối hợp</w:t>
            </w:r>
          </w:p>
        </w:tc>
        <w:tc>
          <w:tcPr>
            <w:tcW w:w="5145" w:type="dxa"/>
          </w:tcPr>
          <w:p w14:paraId="363B0B16" w14:textId="64C2F5BE" w:rsidR="0031136E" w:rsidRPr="00E73185" w:rsidRDefault="0031136E" w:rsidP="0031136E">
            <w:pPr>
              <w:spacing w:before="0" w:after="0"/>
              <w:jc w:val="both"/>
              <w:rPr>
                <w:sz w:val="26"/>
                <w:szCs w:val="26"/>
              </w:rPr>
            </w:pPr>
            <w:r w:rsidRPr="00E73185">
              <w:rPr>
                <w:sz w:val="26"/>
                <w:szCs w:val="26"/>
              </w:rPr>
              <w:t xml:space="preserve">Tiếp thu và đã chỉnh sửa dự thảo nhằm xác định rõ nội dung phối hợp </w:t>
            </w:r>
            <w:r w:rsidRPr="00E73185">
              <w:rPr>
                <w:i/>
                <w:iCs/>
                <w:sz w:val="26"/>
                <w:szCs w:val="26"/>
              </w:rPr>
              <w:t>“trong công tác tuyên truyền, kiểm tra hoạt động cung cấp dịch vụ kiểm định, hiệu chuẩn, thử nghiệm theo quy định tại Nghị định này trong ngành, lĩnh vực thuộc phạm vi quản lý nhà nước được phân công”.</w:t>
            </w:r>
          </w:p>
        </w:tc>
      </w:tr>
      <w:tr w:rsidR="00E73185" w:rsidRPr="00E73185" w14:paraId="35C7D30B" w14:textId="77777777" w:rsidTr="002D56BD">
        <w:trPr>
          <w:gridAfter w:val="1"/>
          <w:wAfter w:w="8" w:type="dxa"/>
          <w:trHeight w:val="20"/>
        </w:trPr>
        <w:tc>
          <w:tcPr>
            <w:tcW w:w="756" w:type="dxa"/>
            <w:vMerge w:val="restart"/>
          </w:tcPr>
          <w:p w14:paraId="0534D25B"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327B77E3" w14:textId="59C923D2" w:rsidR="0031136E" w:rsidRPr="00E73185" w:rsidRDefault="0031136E" w:rsidP="0031136E">
            <w:pPr>
              <w:spacing w:before="0" w:after="0"/>
              <w:jc w:val="both"/>
              <w:rPr>
                <w:b/>
                <w:bCs/>
                <w:sz w:val="26"/>
                <w:szCs w:val="26"/>
                <w:lang w:val="vi-VN"/>
              </w:rPr>
            </w:pPr>
            <w:r w:rsidRPr="00E73185">
              <w:rPr>
                <w:b/>
                <w:bCs/>
                <w:sz w:val="26"/>
                <w:szCs w:val="26"/>
                <w:lang w:val="vi-VN"/>
              </w:rPr>
              <w:t>Khoản 2 Điều 1:</w:t>
            </w:r>
          </w:p>
          <w:p w14:paraId="5676A3AE" w14:textId="64C4F081" w:rsidR="0031136E" w:rsidRPr="00E73185" w:rsidRDefault="0031136E" w:rsidP="0031136E">
            <w:pPr>
              <w:spacing w:before="0" w:after="0"/>
              <w:rPr>
                <w:rFonts w:eastAsia="Times New Roman"/>
                <w:iCs/>
                <w:sz w:val="26"/>
                <w:szCs w:val="26"/>
                <w:lang w:val="vi-VN"/>
              </w:rPr>
            </w:pPr>
            <w:r w:rsidRPr="00E73185">
              <w:rPr>
                <w:iCs/>
                <w:sz w:val="26"/>
                <w:szCs w:val="26"/>
                <w:lang w:val="vi-VN"/>
              </w:rPr>
              <w:t>Sửa đổi, bổ sung điểm a, b, d, đ khoản 1 Điều 11 như sau</w:t>
            </w:r>
          </w:p>
        </w:tc>
        <w:tc>
          <w:tcPr>
            <w:tcW w:w="1248" w:type="dxa"/>
          </w:tcPr>
          <w:p w14:paraId="20723403" w14:textId="613A9E97" w:rsidR="0031136E" w:rsidRPr="00E73185" w:rsidRDefault="0031136E" w:rsidP="0031136E">
            <w:pPr>
              <w:spacing w:before="0" w:after="0"/>
              <w:jc w:val="center"/>
              <w:rPr>
                <w:sz w:val="26"/>
                <w:szCs w:val="26"/>
              </w:rPr>
            </w:pPr>
            <w:r w:rsidRPr="00E73185">
              <w:rPr>
                <w:sz w:val="26"/>
                <w:szCs w:val="26"/>
              </w:rPr>
              <w:t>Bộ Quốc phòng</w:t>
            </w:r>
          </w:p>
        </w:tc>
        <w:tc>
          <w:tcPr>
            <w:tcW w:w="6161" w:type="dxa"/>
          </w:tcPr>
          <w:p w14:paraId="788EB9E7" w14:textId="77777777" w:rsidR="0031136E" w:rsidRPr="00E73185" w:rsidRDefault="0031136E" w:rsidP="0031136E">
            <w:pPr>
              <w:spacing w:before="0" w:after="0"/>
              <w:jc w:val="both"/>
              <w:rPr>
                <w:sz w:val="26"/>
                <w:szCs w:val="26"/>
              </w:rPr>
            </w:pPr>
            <w:r w:rsidRPr="00E73185">
              <w:rPr>
                <w:sz w:val="26"/>
                <w:szCs w:val="26"/>
              </w:rPr>
              <w:t>Đề nghị gộp khoản 2 với khoản 4 Điều 1 dự thảo Nghị định, trong đó chuyển nội dung bổ sung khoản 3 Điều 10 thành một điểm (sau điểm đ) tại nội dung sửa đổi, bổ sung khoản 1 Điều 11 Nghị định số 105</w:t>
            </w:r>
          </w:p>
          <w:p w14:paraId="58421CD9" w14:textId="03A1FDB5" w:rsidR="0031136E" w:rsidRPr="00E73185" w:rsidRDefault="0031136E" w:rsidP="0031136E">
            <w:pPr>
              <w:spacing w:before="0" w:after="0"/>
              <w:jc w:val="both"/>
              <w:rPr>
                <w:rFonts w:eastAsia="Times New Roman"/>
                <w:sz w:val="26"/>
                <w:szCs w:val="26"/>
              </w:rPr>
            </w:pPr>
            <w:r w:rsidRPr="00E73185">
              <w:rPr>
                <w:b/>
                <w:bCs/>
                <w:sz w:val="26"/>
                <w:szCs w:val="26"/>
              </w:rPr>
              <w:t>Lý do:</w:t>
            </w:r>
            <w:r w:rsidRPr="00E73185">
              <w:rPr>
                <w:sz w:val="26"/>
                <w:szCs w:val="26"/>
              </w:rPr>
              <w:t xml:space="preserve"> Để thống nhất với nội dung sửa đổi, bổ sung về chức năng, nhiệm vụ của tổ chức cung cấp dịch vụ.</w:t>
            </w:r>
          </w:p>
        </w:tc>
        <w:tc>
          <w:tcPr>
            <w:tcW w:w="5145" w:type="dxa"/>
          </w:tcPr>
          <w:p w14:paraId="1F7050F3" w14:textId="7FC276F8" w:rsidR="0031136E" w:rsidRPr="00E73185" w:rsidRDefault="0031136E" w:rsidP="0031136E">
            <w:pPr>
              <w:spacing w:before="0" w:after="0"/>
              <w:jc w:val="both"/>
              <w:rPr>
                <w:sz w:val="26"/>
                <w:szCs w:val="26"/>
              </w:rPr>
            </w:pPr>
            <w:r w:rsidRPr="00E73185">
              <w:rPr>
                <w:sz w:val="26"/>
                <w:szCs w:val="26"/>
              </w:rPr>
              <w:t>Giữ nguyên như dự thảo</w:t>
            </w:r>
          </w:p>
          <w:p w14:paraId="7B598ECA" w14:textId="04F31FE7" w:rsidR="0031136E" w:rsidRPr="00E73185" w:rsidRDefault="0031136E" w:rsidP="0031136E">
            <w:pPr>
              <w:spacing w:before="0" w:after="0"/>
              <w:jc w:val="both"/>
              <w:rPr>
                <w:sz w:val="26"/>
                <w:szCs w:val="26"/>
              </w:rPr>
            </w:pPr>
            <w:r w:rsidRPr="00E73185">
              <w:rPr>
                <w:b/>
                <w:sz w:val="26"/>
                <w:szCs w:val="26"/>
              </w:rPr>
              <w:t xml:space="preserve">Lý do: </w:t>
            </w:r>
            <w:r w:rsidRPr="00E73185">
              <w:rPr>
                <w:sz w:val="26"/>
                <w:szCs w:val="26"/>
              </w:rPr>
              <w:t>2 khoản này quy định về trách nhiệm của 2 đối tượng khác nhau: tổ chức cung cấp dịch vụ kiểm định, hiệu chuẩn, thử nghiệm và UBND cấp tỉnh. Do vậy, việc gộp 2 khoản này là không phù hợp.</w:t>
            </w:r>
          </w:p>
        </w:tc>
      </w:tr>
      <w:tr w:rsidR="00E73185" w:rsidRPr="00E73185" w14:paraId="71C5D995" w14:textId="77777777" w:rsidTr="002D56BD">
        <w:trPr>
          <w:gridAfter w:val="1"/>
          <w:wAfter w:w="8" w:type="dxa"/>
          <w:trHeight w:val="20"/>
        </w:trPr>
        <w:tc>
          <w:tcPr>
            <w:tcW w:w="756" w:type="dxa"/>
            <w:vMerge/>
          </w:tcPr>
          <w:p w14:paraId="0BA67859"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0C639393" w14:textId="77777777" w:rsidR="0031136E" w:rsidRPr="00E73185" w:rsidRDefault="0031136E" w:rsidP="0031136E">
            <w:pPr>
              <w:spacing w:before="0" w:after="0"/>
              <w:rPr>
                <w:rFonts w:eastAsia="Times New Roman"/>
                <w:sz w:val="26"/>
                <w:szCs w:val="26"/>
              </w:rPr>
            </w:pPr>
          </w:p>
        </w:tc>
        <w:tc>
          <w:tcPr>
            <w:tcW w:w="1248" w:type="dxa"/>
          </w:tcPr>
          <w:p w14:paraId="63212C71" w14:textId="6F85E122" w:rsidR="0031136E" w:rsidRPr="00E73185" w:rsidRDefault="0031136E" w:rsidP="0031136E">
            <w:pPr>
              <w:spacing w:before="0" w:after="0"/>
              <w:jc w:val="center"/>
              <w:rPr>
                <w:sz w:val="26"/>
                <w:szCs w:val="26"/>
              </w:rPr>
            </w:pPr>
            <w:r w:rsidRPr="00E73185">
              <w:rPr>
                <w:sz w:val="26"/>
                <w:szCs w:val="26"/>
              </w:rPr>
              <w:t>Trung tâm Kỹ thuật 1</w:t>
            </w:r>
          </w:p>
        </w:tc>
        <w:tc>
          <w:tcPr>
            <w:tcW w:w="6161" w:type="dxa"/>
          </w:tcPr>
          <w:p w14:paraId="0DD76F71" w14:textId="3F441F63" w:rsidR="0031136E" w:rsidRPr="00E73185" w:rsidRDefault="0031136E" w:rsidP="0031136E">
            <w:pPr>
              <w:spacing w:before="0" w:after="0"/>
              <w:jc w:val="both"/>
              <w:rPr>
                <w:rFonts w:eastAsia="Times New Roman"/>
                <w:sz w:val="26"/>
                <w:szCs w:val="26"/>
              </w:rPr>
            </w:pPr>
            <w:r w:rsidRPr="00E73185">
              <w:rPr>
                <w:sz w:val="26"/>
                <w:szCs w:val="26"/>
              </w:rPr>
              <w:t xml:space="preserve">Đề nghị bổ sung nội dung sửa điểm c khoản 1 Điều 11 Nghị định số 105 như sau: </w:t>
            </w:r>
            <w:r w:rsidRPr="00E73185">
              <w:rPr>
                <w:rFonts w:eastAsia="Times New Roman"/>
                <w:i/>
                <w:sz w:val="26"/>
                <w:szCs w:val="26"/>
              </w:rPr>
              <w:t>Phải ban hành quy định về giá dịch vụ.</w:t>
            </w:r>
          </w:p>
          <w:p w14:paraId="1CDB07A9" w14:textId="77777777" w:rsidR="0031136E" w:rsidRPr="00E73185" w:rsidRDefault="0031136E" w:rsidP="0031136E">
            <w:pPr>
              <w:spacing w:before="0" w:after="0"/>
              <w:jc w:val="both"/>
              <w:rPr>
                <w:rFonts w:eastAsia="Times New Roman"/>
                <w:b/>
                <w:iCs/>
                <w:sz w:val="26"/>
                <w:szCs w:val="26"/>
              </w:rPr>
            </w:pPr>
            <w:r w:rsidRPr="00E73185">
              <w:rPr>
                <w:rFonts w:eastAsia="Times New Roman"/>
                <w:b/>
                <w:iCs/>
                <w:sz w:val="26"/>
                <w:szCs w:val="26"/>
              </w:rPr>
              <w:t xml:space="preserve">Lý do: </w:t>
            </w:r>
          </w:p>
          <w:p w14:paraId="19C1AE6C" w14:textId="77777777" w:rsidR="0031136E" w:rsidRPr="00E73185" w:rsidRDefault="0031136E" w:rsidP="0031136E">
            <w:pPr>
              <w:spacing w:before="0" w:after="0"/>
              <w:jc w:val="both"/>
              <w:rPr>
                <w:rFonts w:eastAsia="Times New Roman"/>
                <w:sz w:val="26"/>
                <w:szCs w:val="26"/>
              </w:rPr>
            </w:pPr>
            <w:r w:rsidRPr="00E73185">
              <w:rPr>
                <w:rFonts w:eastAsia="Times New Roman"/>
                <w:bCs/>
                <w:iCs/>
                <w:sz w:val="26"/>
                <w:szCs w:val="26"/>
              </w:rPr>
              <w:t>- G</w:t>
            </w:r>
            <w:r w:rsidRPr="00E73185">
              <w:rPr>
                <w:rFonts w:eastAsia="Times New Roman"/>
                <w:sz w:val="26"/>
                <w:szCs w:val="26"/>
              </w:rPr>
              <w:t>iá dịch vụ không thể cố định. Tuỳ trường hợp có thể phải thay đổi, tuỳ thuộc vào độ phức tạp, thậm chí phụ thuộc vào giá gói thầu. Trong trường hợp xây dựng hồ sơ dự thầu dịch vụ kiểm định, giá dịch vụ còn phải bảo mật.</w:t>
            </w:r>
          </w:p>
          <w:p w14:paraId="0AB2D42E" w14:textId="364D1869" w:rsidR="0031136E" w:rsidRPr="00E73185" w:rsidRDefault="0031136E" w:rsidP="0031136E">
            <w:pPr>
              <w:spacing w:before="0" w:after="0"/>
              <w:jc w:val="both"/>
              <w:rPr>
                <w:sz w:val="26"/>
                <w:szCs w:val="26"/>
              </w:rPr>
            </w:pPr>
            <w:r w:rsidRPr="00E73185">
              <w:rPr>
                <w:rFonts w:eastAsia="Times New Roman"/>
                <w:sz w:val="26"/>
                <w:szCs w:val="26"/>
              </w:rPr>
              <w:t>- Tổ chức có thể niêm yết công khai và thay đổi theo ngày thậm chí theo giờ có được coi là vi phạm?</w:t>
            </w:r>
          </w:p>
        </w:tc>
        <w:tc>
          <w:tcPr>
            <w:tcW w:w="5145" w:type="dxa"/>
          </w:tcPr>
          <w:p w14:paraId="0982961F" w14:textId="60F867B7" w:rsidR="0031136E" w:rsidRPr="00E73185" w:rsidRDefault="0031136E" w:rsidP="0031136E">
            <w:pPr>
              <w:spacing w:before="0" w:after="0"/>
              <w:jc w:val="both"/>
              <w:rPr>
                <w:iCs/>
                <w:sz w:val="26"/>
                <w:szCs w:val="26"/>
                <w:lang w:val="vi-VN"/>
              </w:rPr>
            </w:pPr>
            <w:r w:rsidRPr="00E73185">
              <w:rPr>
                <w:sz w:val="26"/>
                <w:szCs w:val="26"/>
              </w:rPr>
              <w:t xml:space="preserve">Tiếp thu và chỉnh sửa dự thảo theo hướng sửa đổi, bổ sung điểm c như sau: </w:t>
            </w:r>
            <w:r w:rsidRPr="00E73185">
              <w:rPr>
                <w:i/>
                <w:sz w:val="26"/>
                <w:szCs w:val="26"/>
              </w:rPr>
              <w:t xml:space="preserve">“c) Xây dựng và niêm yết công khai về giá kiểm định, hiệu chuẩn, thử nghiệm theo quy định; chấp hành quy định về giá dịch vụ kiểm định, hiệu chuẩn, thử nghiệm và việc thanh tra, kiểm tra nhà nước về đo lường của cơ quan nhà nước có thẩm quyền” </w:t>
            </w:r>
            <w:r w:rsidRPr="00E73185">
              <w:rPr>
                <w:iCs/>
                <w:sz w:val="26"/>
                <w:szCs w:val="26"/>
              </w:rPr>
              <w:t>cho phù hợp quy định tại Điều 26 Luật Đo lường</w:t>
            </w:r>
          </w:p>
        </w:tc>
      </w:tr>
      <w:tr w:rsidR="00E73185" w:rsidRPr="00E73185" w14:paraId="51276D37" w14:textId="77777777" w:rsidTr="002D56BD">
        <w:trPr>
          <w:gridAfter w:val="1"/>
          <w:wAfter w:w="8" w:type="dxa"/>
          <w:trHeight w:val="20"/>
        </w:trPr>
        <w:tc>
          <w:tcPr>
            <w:tcW w:w="756" w:type="dxa"/>
          </w:tcPr>
          <w:p w14:paraId="5BE2ADE7" w14:textId="4D54A10F"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2ADCA9EC"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2 Điều 1:</w:t>
            </w:r>
          </w:p>
          <w:p w14:paraId="22366FDB" w14:textId="0CEE010B" w:rsidR="0031136E" w:rsidRPr="00E73185" w:rsidRDefault="0031136E" w:rsidP="0031136E">
            <w:pPr>
              <w:spacing w:before="0" w:after="0"/>
              <w:jc w:val="both"/>
              <w:rPr>
                <w:rFonts w:eastAsia="Times New Roman"/>
                <w:i/>
                <w:sz w:val="26"/>
                <w:szCs w:val="26"/>
                <w:lang w:val="vi-VN"/>
              </w:rPr>
            </w:pP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iều 11, khoản 1, </w:t>
            </w: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iểm a:</w:t>
            </w:r>
            <w:r w:rsidRPr="00E73185">
              <w:rPr>
                <w:rFonts w:eastAsia="Times New Roman"/>
                <w:i/>
                <w:sz w:val="26"/>
                <w:szCs w:val="26"/>
                <w:lang w:val="vi-VN"/>
              </w:rPr>
              <w:t xml:space="preserve"> Đăng ký, công khai, chịu trách nhiệm trước pháp luật về tính đầy đủ, phù hợp, độ tin cậy, khả năng truy xuất của phương pháp thực hiện kiểm định, hiệu chuẩn, </w:t>
            </w:r>
            <w:r w:rsidRPr="00E73185">
              <w:rPr>
                <w:rFonts w:eastAsia="Times New Roman"/>
                <w:i/>
                <w:sz w:val="26"/>
                <w:szCs w:val="26"/>
                <w:lang w:val="vi-VN"/>
              </w:rPr>
              <w:lastRenderedPageBreak/>
              <w:t>thử nghiệm; thực hiện kiểm định, hiệu chuẩn, thử nghiệm trong lĩnh vực hoạt động đã được chứng nhận đăng ký; tuân thủ, duy trì và lưu giữ hồ sơ, tài liệu về hoạt động kiểm định, hiệu chuẩn, thử nghiệm và việc tổ chức thực hiện các điều kiện hoạt động quy định tại Nghị định này;</w:t>
            </w:r>
          </w:p>
        </w:tc>
        <w:tc>
          <w:tcPr>
            <w:tcW w:w="1248" w:type="dxa"/>
          </w:tcPr>
          <w:p w14:paraId="1D6DDE7B" w14:textId="6341D70D" w:rsidR="0031136E" w:rsidRPr="00E73185" w:rsidRDefault="0031136E" w:rsidP="0031136E">
            <w:pPr>
              <w:spacing w:before="0" w:after="0"/>
              <w:jc w:val="center"/>
              <w:rPr>
                <w:sz w:val="26"/>
                <w:szCs w:val="26"/>
                <w:lang w:val="vi-VN"/>
              </w:rPr>
            </w:pPr>
            <w:r w:rsidRPr="00E73185">
              <w:rPr>
                <w:sz w:val="26"/>
                <w:szCs w:val="26"/>
                <w:lang w:val="vi-VN"/>
              </w:rPr>
              <w:lastRenderedPageBreak/>
              <w:t>Hội Đo lường Việt Nam</w:t>
            </w:r>
          </w:p>
        </w:tc>
        <w:tc>
          <w:tcPr>
            <w:tcW w:w="6161" w:type="dxa"/>
          </w:tcPr>
          <w:p w14:paraId="1AFCD7D2" w14:textId="36943C9E"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 xml:space="preserve">Đề nghị sửa thành: Đăng ký, công khai, chịu trách nhiệm trước pháp luật </w:t>
            </w:r>
            <w:r w:rsidRPr="00E73185">
              <w:rPr>
                <w:rFonts w:eastAsia="Times New Roman"/>
                <w:i/>
                <w:sz w:val="26"/>
                <w:szCs w:val="26"/>
                <w:lang w:val="vi-VN"/>
              </w:rPr>
              <w:t>về sự phù hợp và giá trị sử dụng đã được xác nhận</w:t>
            </w:r>
            <w:r w:rsidRPr="00E73185">
              <w:rPr>
                <w:rFonts w:eastAsia="Times New Roman"/>
                <w:sz w:val="26"/>
                <w:szCs w:val="26"/>
                <w:lang w:val="vi-VN"/>
              </w:rPr>
              <w:t xml:space="preserve"> của phương pháp thực hiện kiểm định, hiệu chuẩn, thử nghiệm </w:t>
            </w:r>
            <w:r w:rsidRPr="00E73185">
              <w:rPr>
                <w:rFonts w:eastAsia="Times New Roman"/>
                <w:i/>
                <w:sz w:val="26"/>
                <w:szCs w:val="26"/>
                <w:lang w:val="vi-VN"/>
              </w:rPr>
              <w:t>do tổ chức tự xây dựng</w:t>
            </w:r>
            <w:r w:rsidRPr="00E73185">
              <w:rPr>
                <w:rFonts w:eastAsia="Times New Roman"/>
                <w:sz w:val="26"/>
                <w:szCs w:val="26"/>
                <w:lang w:val="vi-VN"/>
              </w:rPr>
              <w:t>…</w:t>
            </w:r>
          </w:p>
        </w:tc>
        <w:tc>
          <w:tcPr>
            <w:tcW w:w="5145" w:type="dxa"/>
          </w:tcPr>
          <w:p w14:paraId="0B26DE11" w14:textId="77777777" w:rsidR="0031136E" w:rsidRPr="00E73185" w:rsidRDefault="0031136E" w:rsidP="0031136E">
            <w:pPr>
              <w:spacing w:before="0" w:after="0"/>
              <w:jc w:val="both"/>
              <w:rPr>
                <w:sz w:val="26"/>
                <w:szCs w:val="26"/>
                <w:lang w:val="vi-VN"/>
              </w:rPr>
            </w:pPr>
            <w:r w:rsidRPr="00E73185">
              <w:rPr>
                <w:sz w:val="26"/>
                <w:szCs w:val="26"/>
                <w:lang w:val="vi-VN"/>
              </w:rPr>
              <w:t>Đã chỉnh sửa dự thảo theo hướng:</w:t>
            </w:r>
          </w:p>
          <w:p w14:paraId="4B3DF5DA" w14:textId="77777777" w:rsidR="0031136E" w:rsidRPr="00E73185" w:rsidRDefault="0031136E" w:rsidP="0031136E">
            <w:pPr>
              <w:spacing w:before="0" w:after="0"/>
              <w:jc w:val="both"/>
              <w:rPr>
                <w:rFonts w:eastAsia="Times New Roman"/>
                <w:i/>
                <w:sz w:val="26"/>
                <w:szCs w:val="26"/>
                <w:lang w:val="vi-VN"/>
              </w:rPr>
            </w:pPr>
            <w:r w:rsidRPr="00E73185">
              <w:rPr>
                <w:sz w:val="26"/>
                <w:szCs w:val="26"/>
                <w:lang w:val="vi-VN"/>
              </w:rPr>
              <w:t xml:space="preserve">- Bỏ nội dung quy định: </w:t>
            </w:r>
            <w:r w:rsidRPr="00E73185">
              <w:rPr>
                <w:rFonts w:eastAsia="Times New Roman"/>
                <w:i/>
                <w:sz w:val="26"/>
                <w:szCs w:val="26"/>
                <w:lang w:val="vi-VN"/>
              </w:rPr>
              <w:t>Đăng ký, công khai, chịu trách nhiệm trước pháp luật về tính đầy đủ, phù hợp, độ tin cậy, khả năng truy xuất của phương pháp thực hiện kiểm định, hiệu chuẩn, thử nghiệm; thực hiện kiểm định, hiệu chuẩn, thử nghiệm trong lĩnh vực hoạt động đã được chứng nhận đăng ký</w:t>
            </w:r>
          </w:p>
          <w:p w14:paraId="5F748F92" w14:textId="71EE050C" w:rsidR="0031136E" w:rsidRPr="00E73185" w:rsidRDefault="0031136E" w:rsidP="0031136E">
            <w:pPr>
              <w:spacing w:before="0" w:after="0"/>
              <w:jc w:val="both"/>
              <w:rPr>
                <w:sz w:val="26"/>
                <w:szCs w:val="26"/>
                <w:lang w:val="vi-VN"/>
              </w:rPr>
            </w:pPr>
            <w:r w:rsidRPr="00E73185">
              <w:rPr>
                <w:sz w:val="26"/>
                <w:szCs w:val="26"/>
                <w:lang w:val="vi-VN"/>
              </w:rPr>
              <w:t>- Và điều chỉnh lại như sau:</w:t>
            </w:r>
          </w:p>
          <w:p w14:paraId="09A2978B" w14:textId="1B454E67" w:rsidR="0031136E" w:rsidRPr="00E73185" w:rsidRDefault="0031136E" w:rsidP="0031136E">
            <w:pPr>
              <w:spacing w:before="0" w:after="0"/>
              <w:jc w:val="both"/>
              <w:rPr>
                <w:i/>
                <w:iCs/>
                <w:sz w:val="26"/>
                <w:szCs w:val="26"/>
                <w:lang w:val="vi-VN"/>
              </w:rPr>
            </w:pPr>
            <w:r w:rsidRPr="00E73185">
              <w:rPr>
                <w:i/>
                <w:iCs/>
                <w:sz w:val="26"/>
                <w:szCs w:val="26"/>
                <w:lang w:val="vi-VN"/>
              </w:rPr>
              <w:t xml:space="preserve">“Thực hiện kiểm định, hiệu chuẩn, thử nghiệm phương tiện đo, chuẩn đo lường đã được chứng nhận đăng ký; tuân thủ theo đúng trình tự, thủ </w:t>
            </w:r>
            <w:r w:rsidRPr="00E73185">
              <w:rPr>
                <w:i/>
                <w:iCs/>
                <w:sz w:val="26"/>
                <w:szCs w:val="26"/>
                <w:lang w:val="vi-VN"/>
              </w:rPr>
              <w:lastRenderedPageBreak/>
              <w:t>tục quy định tại quy trình kiểm định, hiệu chuẩn, thử nghiệm phương tiện đo, chuẩn đo lường đã công bố áp dụng; các chuẩn đo lường và phương tiện đo sử dụng trong quy trình này phải được định kỳ kiểm định, hiệu chuẩn, thử nghiệm; lưu giữ đầy đủ giấy chứng nhận đã cấp cho khách hàng; tuân thủ, duy trì và lưu giữ hồ sơ, tài liệu về việc tổ chức thực hiện các điều kiện hoạt động quy định tại Nghị định này”</w:t>
            </w:r>
          </w:p>
          <w:p w14:paraId="70F06389" w14:textId="4CDD990A" w:rsidR="0031136E" w:rsidRPr="00E73185" w:rsidRDefault="0031136E" w:rsidP="0031136E">
            <w:pPr>
              <w:spacing w:before="0" w:after="0"/>
              <w:jc w:val="both"/>
              <w:rPr>
                <w:iCs/>
                <w:spacing w:val="-2"/>
                <w:sz w:val="26"/>
                <w:szCs w:val="26"/>
                <w:lang w:val="vi-VN"/>
              </w:rPr>
            </w:pPr>
            <w:r w:rsidRPr="00E73185">
              <w:rPr>
                <w:b/>
                <w:bCs/>
                <w:spacing w:val="-2"/>
                <w:sz w:val="26"/>
                <w:szCs w:val="26"/>
                <w:lang w:val="vi-VN"/>
              </w:rPr>
              <w:t xml:space="preserve">Lý do: </w:t>
            </w:r>
            <w:r w:rsidRPr="00E73185">
              <w:rPr>
                <w:spacing w:val="-2"/>
                <w:sz w:val="26"/>
                <w:szCs w:val="26"/>
                <w:lang w:val="vi-VN"/>
              </w:rPr>
              <w:t xml:space="preserve">Chuyển nội dung quy định </w:t>
            </w:r>
            <w:r w:rsidRPr="00E73185">
              <w:rPr>
                <w:iCs/>
                <w:spacing w:val="-2"/>
                <w:sz w:val="26"/>
                <w:szCs w:val="26"/>
                <w:lang w:val="vi-VN"/>
              </w:rPr>
              <w:t>“định kỳ kiểm định, hiệu chuẩn, thử nghiệm phương tiện đo, chuẩn đo lường, đảm bảo tính liên kết chuẩn” từ điều kiện hoạt động xuống trách nhiệm nhằm chuyển từ “tiền kiểm” sang “hậu kiểm”, đồng thời tăng cường trách nhiệm của tổ chức trong việc “tuân thủ quy trình thực hiện đã đăng ký” và “lưu giữ giấy chứng nhận kiểm định, hiệu chuẩn, thử nghiệm phương tiện đo, chuẩn đo lường” để có thông tin truy xuất phục vụ quản lý nhà nước về đo lường.</w:t>
            </w:r>
          </w:p>
        </w:tc>
      </w:tr>
      <w:tr w:rsidR="00E73185" w:rsidRPr="00E73185" w14:paraId="1B6F3C56" w14:textId="77777777" w:rsidTr="002D56BD">
        <w:trPr>
          <w:gridAfter w:val="1"/>
          <w:wAfter w:w="8" w:type="dxa"/>
          <w:trHeight w:val="20"/>
        </w:trPr>
        <w:tc>
          <w:tcPr>
            <w:tcW w:w="756" w:type="dxa"/>
          </w:tcPr>
          <w:p w14:paraId="2CFEC244" w14:textId="0F060170"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768C9EC7"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2 Điều 1:</w:t>
            </w:r>
          </w:p>
          <w:p w14:paraId="446F842B" w14:textId="019D2FEA" w:rsidR="0031136E" w:rsidRPr="00E73185" w:rsidRDefault="0031136E" w:rsidP="0031136E">
            <w:pPr>
              <w:spacing w:before="0" w:after="0"/>
              <w:jc w:val="both"/>
              <w:rPr>
                <w:rFonts w:eastAsia="Times New Roman"/>
                <w:sz w:val="26"/>
                <w:szCs w:val="26"/>
                <w:lang w:val="vi-VN"/>
              </w:rPr>
            </w:pP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iều 11, khoản 1, </w:t>
            </w: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iểm b:</w:t>
            </w:r>
            <w:r w:rsidRPr="00E73185">
              <w:rPr>
                <w:rFonts w:eastAsia="Times New Roman"/>
                <w:i/>
                <w:sz w:val="26"/>
                <w:szCs w:val="26"/>
                <w:lang w:val="vi-VN"/>
              </w:rPr>
              <w:t xml:space="preserve"> </w:t>
            </w:r>
            <w:r w:rsidRPr="00E73185">
              <w:rPr>
                <w:i/>
                <w:sz w:val="26"/>
                <w:szCs w:val="26"/>
                <w:lang w:val="vi-VN"/>
              </w:rPr>
              <w:t xml:space="preserve">Ban hành và tổ chức thực hiện quy định về quản lý hoạt động kiểm định, hiệu chuẩn, thử </w:t>
            </w:r>
            <w:r w:rsidRPr="00E73185">
              <w:rPr>
                <w:i/>
                <w:sz w:val="26"/>
                <w:szCs w:val="26"/>
                <w:lang w:val="vi-VN"/>
              </w:rPr>
              <w:lastRenderedPageBreak/>
              <w:t>nghiệm của nhân viên kiểm định, hiệu chuẩn, thử nghiệm; duy trì, bảo quản, sử dụng chuẩn đo lường, phương tiện để kiểm định, hiệu chuẩn, thử nghiệm; mẫu chứng chỉ, in ấn, chế tạo, quản lý và sử dụng chứng chỉ kiểm định, hiệu chuẩn, thử nghiệm; biện pháp ngăn ngừa, phòng chống sự tác động làm thay đổi các đặc tính kỹ thuật đo lường chính của phương tiện đo, chuẩn đo lường trong quá trình sử dụng</w:t>
            </w:r>
          </w:p>
        </w:tc>
        <w:tc>
          <w:tcPr>
            <w:tcW w:w="1248" w:type="dxa"/>
          </w:tcPr>
          <w:p w14:paraId="052E3AD2" w14:textId="7554D0A8" w:rsidR="0031136E" w:rsidRPr="00E73185" w:rsidRDefault="0031136E" w:rsidP="0031136E">
            <w:pPr>
              <w:spacing w:before="0" w:after="0"/>
              <w:jc w:val="center"/>
              <w:rPr>
                <w:sz w:val="26"/>
                <w:szCs w:val="26"/>
                <w:lang w:val="vi-VN"/>
              </w:rPr>
            </w:pPr>
            <w:r w:rsidRPr="00E73185">
              <w:rPr>
                <w:sz w:val="26"/>
                <w:szCs w:val="26"/>
                <w:lang w:val="vi-VN"/>
              </w:rPr>
              <w:lastRenderedPageBreak/>
              <w:t>Hội Đo lường Việt Nam</w:t>
            </w:r>
          </w:p>
        </w:tc>
        <w:tc>
          <w:tcPr>
            <w:tcW w:w="6161" w:type="dxa"/>
          </w:tcPr>
          <w:p w14:paraId="2A30CFA9" w14:textId="69BEDC2D"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 xml:space="preserve">Đề nghị sửa thành: </w:t>
            </w:r>
            <w:r w:rsidRPr="00E73185">
              <w:rPr>
                <w:rFonts w:eastAsia="Times New Roman"/>
                <w:i/>
                <w:sz w:val="26"/>
                <w:szCs w:val="26"/>
                <w:lang w:val="vi-VN"/>
              </w:rPr>
              <w:t>Ban hành và tổ chức thực hiện quy định về duy trì, bảo quản, sử dụng chuẩn đo lường, phương tiện để kiểm định, hiệu chuẩn, thử nghiệm; mẫu chứng chỉ, in ấn, chế tạo, quản lý và sử dụng chứng chỉ kiểm định, hiệu chuẩn, thử nghiệm;</w:t>
            </w:r>
            <w:r w:rsidRPr="00E73185">
              <w:rPr>
                <w:rFonts w:eastAsia="Times New Roman"/>
                <w:sz w:val="26"/>
                <w:szCs w:val="26"/>
                <w:lang w:val="vi-VN"/>
              </w:rPr>
              <w:t xml:space="preserve"> </w:t>
            </w:r>
          </w:p>
          <w:p w14:paraId="2D9B47E2" w14:textId="27243E04" w:rsidR="0031136E" w:rsidRPr="00E73185" w:rsidRDefault="0031136E" w:rsidP="0031136E">
            <w:pPr>
              <w:spacing w:before="0" w:after="0"/>
              <w:jc w:val="both"/>
              <w:rPr>
                <w:rFonts w:eastAsia="Times New Roman"/>
                <w:b/>
                <w:sz w:val="26"/>
                <w:szCs w:val="26"/>
                <w:lang w:val="vi-VN"/>
              </w:rPr>
            </w:pPr>
            <w:r w:rsidRPr="00E73185">
              <w:rPr>
                <w:rFonts w:eastAsia="Times New Roman"/>
                <w:b/>
                <w:sz w:val="26"/>
                <w:szCs w:val="26"/>
                <w:lang w:val="vi-VN"/>
              </w:rPr>
              <w:t>Lý do:</w:t>
            </w:r>
          </w:p>
          <w:p w14:paraId="39217980" w14:textId="77777777"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 xml:space="preserve">- Không cần thiết ban hành quy định về quản lý hoạt động kiểm định, hiệu chuẩn, thử nghiệm của nhân viên kiểm </w:t>
            </w:r>
            <w:r w:rsidRPr="00E73185">
              <w:rPr>
                <w:rFonts w:eastAsia="Times New Roman"/>
                <w:sz w:val="26"/>
                <w:szCs w:val="26"/>
                <w:lang w:val="vi-VN"/>
              </w:rPr>
              <w:lastRenderedPageBreak/>
              <w:t>định, hiệu chuẩn, thử nghiệm vì đã có quy định tại khoản 2, điều 11.</w:t>
            </w:r>
          </w:p>
          <w:p w14:paraId="59932B8E" w14:textId="543EF984"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 Biện pháp niêm phong, kẹp chì cụ thể đã được quy định tại các quy trình kiểm định tương ứng.</w:t>
            </w:r>
          </w:p>
        </w:tc>
        <w:tc>
          <w:tcPr>
            <w:tcW w:w="5145" w:type="dxa"/>
          </w:tcPr>
          <w:p w14:paraId="08A749D0" w14:textId="7C2F71FB" w:rsidR="0031136E" w:rsidRPr="00E73185" w:rsidRDefault="0031136E" w:rsidP="00A51100">
            <w:pPr>
              <w:widowControl w:val="0"/>
              <w:spacing w:before="0" w:after="0"/>
              <w:jc w:val="both"/>
              <w:rPr>
                <w:sz w:val="26"/>
                <w:szCs w:val="26"/>
                <w:lang w:val="vi-VN"/>
              </w:rPr>
            </w:pPr>
            <w:r w:rsidRPr="00E73185">
              <w:rPr>
                <w:sz w:val="26"/>
                <w:szCs w:val="26"/>
                <w:lang w:val="vi-VN"/>
              </w:rPr>
              <w:lastRenderedPageBreak/>
              <w:t>Tiếp thu một phần và đ</w:t>
            </w:r>
            <w:r w:rsidRPr="00E73185">
              <w:rPr>
                <w:sz w:val="26"/>
                <w:szCs w:val="26"/>
              </w:rPr>
              <w:t xml:space="preserve">ã </w:t>
            </w:r>
            <w:r w:rsidRPr="00E73185">
              <w:rPr>
                <w:sz w:val="26"/>
                <w:szCs w:val="26"/>
                <w:lang w:val="vi-VN"/>
              </w:rPr>
              <w:t>chỉnh sửa như dự thảo theo hướng bỏ quy định về việc ban hành và tổ chức thực hiện quy định quản lý hoạt động kiểm định, hiệu chuẩn, thử nghiệm đối với nhân viên, đồng thời bổ sung nội dung quy định liên quan đến giấy chứng nhận điện tử cho phù hợp với xu hướng chuyển đổi số hiện nay. Cụ thể:</w:t>
            </w:r>
          </w:p>
          <w:p w14:paraId="7DFAD94C" w14:textId="5A3AC552" w:rsidR="0031136E" w:rsidRPr="00E73185" w:rsidRDefault="0031136E" w:rsidP="00A51100">
            <w:pPr>
              <w:widowControl w:val="0"/>
              <w:spacing w:before="0" w:after="0"/>
              <w:jc w:val="both"/>
              <w:rPr>
                <w:i/>
                <w:sz w:val="26"/>
                <w:szCs w:val="26"/>
                <w:lang w:val="vi-VN"/>
              </w:rPr>
            </w:pPr>
            <w:r w:rsidRPr="00E73185">
              <w:rPr>
                <w:rFonts w:ascii="Times New Roman Italic" w:hAnsi="Times New Roman Italic" w:hint="eastAsia"/>
                <w:i/>
                <w:spacing w:val="-4"/>
                <w:sz w:val="26"/>
                <w:szCs w:val="26"/>
                <w:lang w:val="vi-VN"/>
              </w:rPr>
              <w:t>“</w:t>
            </w:r>
            <w:r w:rsidRPr="00E73185">
              <w:rPr>
                <w:rFonts w:ascii="Times New Roman Italic" w:hAnsi="Times New Roman Italic"/>
                <w:i/>
                <w:spacing w:val="-4"/>
                <w:sz w:val="26"/>
                <w:szCs w:val="26"/>
                <w:lang w:val="vi-VN"/>
              </w:rPr>
              <w:t xml:space="preserve">Ban hành và tổ chức thực hiện quy định về duy </w:t>
            </w:r>
            <w:r w:rsidRPr="00E73185">
              <w:rPr>
                <w:rFonts w:ascii="Times New Roman Italic" w:hAnsi="Times New Roman Italic"/>
                <w:i/>
                <w:spacing w:val="-4"/>
                <w:sz w:val="26"/>
                <w:szCs w:val="26"/>
                <w:lang w:val="vi-VN"/>
              </w:rPr>
              <w:lastRenderedPageBreak/>
              <w:t>trì, bảo quản, sử dụng chuẩn đo lường, phương tiện đo để kiểm định, hiệu chuẩn, thử nghiệm; biện pháp ngăn ngừa, phòng chống sự tác động làm thay đổi các đặc tính kỹ thuật đo lường chính của phương tiện đo, chuẩn đo lường trong quá trình sử dụng; quy định về nội dung, hình thức, in ấn, chế tạo, quản lý và sử dụng tem, dấu, giấy chứng nhận kiểm định, hiệu chuẩn, thử nghiệm phương tiện đo, chuẩn đo lường theo hướng dẫn của Bộ Khoa học và Công nghệ. Trường hợp cấp giấy chứng nhận điện tử thì phải đảm bảo tính pháp lý theo quy định của pháp luật về giao dịch điện tử</w:t>
            </w:r>
            <w:r w:rsidRPr="00E73185">
              <w:rPr>
                <w:i/>
                <w:sz w:val="26"/>
                <w:szCs w:val="26"/>
                <w:lang w:val="vi-VN"/>
              </w:rPr>
              <w:t>”</w:t>
            </w:r>
          </w:p>
        </w:tc>
      </w:tr>
      <w:tr w:rsidR="00E73185" w:rsidRPr="00E73185" w14:paraId="6F2FA36E" w14:textId="77777777" w:rsidTr="002D56BD">
        <w:trPr>
          <w:gridAfter w:val="1"/>
          <w:wAfter w:w="8" w:type="dxa"/>
          <w:trHeight w:val="20"/>
        </w:trPr>
        <w:tc>
          <w:tcPr>
            <w:tcW w:w="756" w:type="dxa"/>
            <w:vMerge w:val="restart"/>
          </w:tcPr>
          <w:p w14:paraId="32F739E0" w14:textId="3E20EB24"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6A2188BF"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2 Điều 1:</w:t>
            </w:r>
          </w:p>
          <w:p w14:paraId="69C36296" w14:textId="386E74AC" w:rsidR="0031136E" w:rsidRPr="00E73185" w:rsidRDefault="0031136E" w:rsidP="0031136E">
            <w:pPr>
              <w:spacing w:before="0" w:after="0"/>
              <w:jc w:val="both"/>
              <w:rPr>
                <w:rFonts w:eastAsia="Times New Roman"/>
                <w:sz w:val="26"/>
                <w:szCs w:val="26"/>
                <w:lang w:val="vi-VN"/>
              </w:rPr>
            </w:pP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iều 11, khoản 1, </w:t>
            </w: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iểm d:</w:t>
            </w:r>
            <w:r w:rsidRPr="00E73185">
              <w:rPr>
                <w:rFonts w:eastAsia="Times New Roman"/>
                <w:i/>
                <w:sz w:val="26"/>
                <w:szCs w:val="26"/>
                <w:lang w:val="vi-VN"/>
              </w:rPr>
              <w:t xml:space="preserve"> </w:t>
            </w:r>
            <w:r w:rsidRPr="00E73185">
              <w:rPr>
                <w:i/>
                <w:sz w:val="26"/>
                <w:szCs w:val="26"/>
                <w:lang w:val="vi-VN"/>
              </w:rPr>
              <w:t xml:space="preserve">Định kỳ </w:t>
            </w:r>
            <w:r w:rsidRPr="00E73185">
              <w:rPr>
                <w:i/>
                <w:sz w:val="26"/>
                <w:szCs w:val="26"/>
                <w:lang w:val="vi-VN"/>
              </w:rPr>
              <w:lastRenderedPageBreak/>
              <w:t>hàng tháng trước ngày cuối cùng của tháng</w:t>
            </w:r>
            <w:r w:rsidRPr="00E73185" w:rsidDel="00260BDA">
              <w:rPr>
                <w:i/>
                <w:sz w:val="26"/>
                <w:szCs w:val="26"/>
                <w:lang w:val="vi-VN"/>
              </w:rPr>
              <w:t xml:space="preserve"> </w:t>
            </w:r>
            <w:r w:rsidRPr="00E73185">
              <w:rPr>
                <w:i/>
                <w:sz w:val="26"/>
                <w:szCs w:val="26"/>
                <w:lang w:val="vi-VN"/>
              </w:rPr>
              <w:t>hoặc khi có yêu cầu của cơ quan nhà nước có thẩm quyền, lập và gửi báo cáo hoạt động kiểm định, hiệu chuẩn, thử nghiệm (theo Mẫu số 04 tại Phụ lục ban hành kèm theo Nghị định này) bằng phương thức điện tử về Bộ Khoa học và Công nghệ (qua Uỷ ban Tiêu chuẩn Đo lường Chất lượng Quốc gia) và Uỷ ban nhân dân cấp tỉnh nơi trụ sở chính và địa điểm hoạt động</w:t>
            </w:r>
          </w:p>
          <w:p w14:paraId="51741127" w14:textId="02237B1F" w:rsidR="0031136E" w:rsidRPr="00E73185" w:rsidRDefault="0031136E" w:rsidP="0031136E">
            <w:pPr>
              <w:spacing w:before="0" w:after="0"/>
              <w:rPr>
                <w:rFonts w:eastAsia="Times New Roman"/>
                <w:sz w:val="26"/>
                <w:szCs w:val="26"/>
                <w:lang w:val="vi-VN"/>
              </w:rPr>
            </w:pPr>
          </w:p>
        </w:tc>
        <w:tc>
          <w:tcPr>
            <w:tcW w:w="1248" w:type="dxa"/>
          </w:tcPr>
          <w:p w14:paraId="6CC2E9A5" w14:textId="6668592E" w:rsidR="0031136E" w:rsidRPr="00E73185" w:rsidRDefault="0031136E" w:rsidP="0031136E">
            <w:pPr>
              <w:spacing w:before="0" w:after="0"/>
              <w:jc w:val="center"/>
              <w:rPr>
                <w:sz w:val="26"/>
                <w:szCs w:val="26"/>
                <w:lang w:val="vi-VN"/>
              </w:rPr>
            </w:pPr>
            <w:r w:rsidRPr="00E73185">
              <w:rPr>
                <w:sz w:val="26"/>
                <w:szCs w:val="26"/>
                <w:lang w:val="vi-VN"/>
              </w:rPr>
              <w:lastRenderedPageBreak/>
              <w:t xml:space="preserve">UBND tỉnh Lạng Sơn, </w:t>
            </w:r>
            <w:r w:rsidRPr="00E73185">
              <w:rPr>
                <w:rFonts w:eastAsia="Times New Roman"/>
                <w:sz w:val="26"/>
                <w:szCs w:val="26"/>
                <w:lang w:val="vi-VN"/>
              </w:rPr>
              <w:t xml:space="preserve">Sở </w:t>
            </w:r>
            <w:r w:rsidRPr="00E73185">
              <w:rPr>
                <w:rFonts w:eastAsia="Times New Roman"/>
                <w:sz w:val="26"/>
                <w:szCs w:val="26"/>
                <w:lang w:val="vi-VN"/>
              </w:rPr>
              <w:lastRenderedPageBreak/>
              <w:t>KH&amp;CN tỉnh Hà Nam (nay là tỉnh Ninh Bình)</w:t>
            </w:r>
          </w:p>
        </w:tc>
        <w:tc>
          <w:tcPr>
            <w:tcW w:w="6161" w:type="dxa"/>
          </w:tcPr>
          <w:p w14:paraId="1B6EC7CC" w14:textId="16A0DC9E"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lastRenderedPageBreak/>
              <w:t xml:space="preserve">Đề nghị bổ sung cụm từ </w:t>
            </w:r>
            <w:r w:rsidRPr="00E73185">
              <w:rPr>
                <w:rFonts w:eastAsia="Times New Roman"/>
                <w:i/>
                <w:sz w:val="26"/>
                <w:szCs w:val="26"/>
                <w:lang w:val="vi-VN"/>
              </w:rPr>
              <w:t>“(qua Sở Khoa học và Công nghệ)”</w:t>
            </w:r>
            <w:r w:rsidRPr="00E73185">
              <w:rPr>
                <w:rFonts w:eastAsia="Times New Roman"/>
                <w:sz w:val="26"/>
                <w:szCs w:val="26"/>
                <w:lang w:val="vi-VN"/>
              </w:rPr>
              <w:t xml:space="preserve"> sau cụm từ “Ủy ban nhân dân cấp tỉnh”. </w:t>
            </w:r>
          </w:p>
          <w:p w14:paraId="0C8A4F0A" w14:textId="03F38F9D" w:rsidR="0031136E" w:rsidRPr="00E73185" w:rsidRDefault="0031136E" w:rsidP="0031136E">
            <w:pPr>
              <w:spacing w:before="0" w:after="0"/>
              <w:jc w:val="both"/>
              <w:rPr>
                <w:rFonts w:eastAsia="Times New Roman"/>
                <w:sz w:val="26"/>
                <w:szCs w:val="26"/>
                <w:lang w:val="vi-VN"/>
              </w:rPr>
            </w:pPr>
            <w:r w:rsidRPr="00E73185">
              <w:rPr>
                <w:rFonts w:eastAsia="Times New Roman"/>
                <w:b/>
                <w:sz w:val="26"/>
                <w:szCs w:val="26"/>
                <w:lang w:val="vi-VN"/>
              </w:rPr>
              <w:t>Lý do</w:t>
            </w:r>
            <w:r w:rsidRPr="00E73185">
              <w:rPr>
                <w:rFonts w:eastAsia="Times New Roman"/>
                <w:sz w:val="26"/>
                <w:szCs w:val="26"/>
                <w:lang w:val="vi-VN"/>
              </w:rPr>
              <w:t>: để thuận lợi cho quá trình tổng hợp báo cáo.</w:t>
            </w:r>
          </w:p>
        </w:tc>
        <w:tc>
          <w:tcPr>
            <w:tcW w:w="5145" w:type="dxa"/>
          </w:tcPr>
          <w:p w14:paraId="3106DBEB" w14:textId="6B2DFD34" w:rsidR="0031136E" w:rsidRPr="00E73185" w:rsidRDefault="0031136E" w:rsidP="0031136E">
            <w:pPr>
              <w:spacing w:before="0" w:after="0"/>
              <w:jc w:val="both"/>
              <w:rPr>
                <w:sz w:val="26"/>
                <w:szCs w:val="26"/>
                <w:lang w:val="vi-VN"/>
              </w:rPr>
            </w:pPr>
            <w:r w:rsidRPr="00E73185">
              <w:rPr>
                <w:sz w:val="26"/>
                <w:szCs w:val="26"/>
                <w:lang w:val="vi-VN"/>
              </w:rPr>
              <w:t>Tiếp thu và đã chỉnh sửa dự thảo</w:t>
            </w:r>
          </w:p>
        </w:tc>
      </w:tr>
      <w:tr w:rsidR="00E73185" w:rsidRPr="00E73185" w14:paraId="7771AC33" w14:textId="77777777" w:rsidTr="002D56BD">
        <w:trPr>
          <w:gridAfter w:val="1"/>
          <w:wAfter w:w="8" w:type="dxa"/>
          <w:trHeight w:val="20"/>
        </w:trPr>
        <w:tc>
          <w:tcPr>
            <w:tcW w:w="756" w:type="dxa"/>
            <w:vMerge/>
          </w:tcPr>
          <w:p w14:paraId="2AB1A5EE"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7C376FC0" w14:textId="77777777" w:rsidR="0031136E" w:rsidRPr="00E73185" w:rsidRDefault="0031136E" w:rsidP="0031136E">
            <w:pPr>
              <w:spacing w:before="0" w:after="0"/>
              <w:jc w:val="both"/>
              <w:rPr>
                <w:rFonts w:eastAsia="Times New Roman"/>
                <w:sz w:val="26"/>
                <w:szCs w:val="26"/>
                <w:lang w:val="vi-VN"/>
              </w:rPr>
            </w:pPr>
          </w:p>
        </w:tc>
        <w:tc>
          <w:tcPr>
            <w:tcW w:w="1248" w:type="dxa"/>
          </w:tcPr>
          <w:p w14:paraId="75C72636" w14:textId="06900EC2" w:rsidR="0031136E" w:rsidRPr="00E73185" w:rsidRDefault="0031136E" w:rsidP="0031136E">
            <w:pPr>
              <w:spacing w:before="0" w:after="0"/>
              <w:jc w:val="center"/>
              <w:rPr>
                <w:sz w:val="26"/>
                <w:szCs w:val="26"/>
              </w:rPr>
            </w:pPr>
            <w:r w:rsidRPr="00E73185">
              <w:rPr>
                <w:rFonts w:eastAsia="Times New Roman"/>
                <w:sz w:val="26"/>
                <w:szCs w:val="26"/>
              </w:rPr>
              <w:t>Trung tâm kỹ thuật 1</w:t>
            </w:r>
          </w:p>
        </w:tc>
        <w:tc>
          <w:tcPr>
            <w:tcW w:w="6161" w:type="dxa"/>
          </w:tcPr>
          <w:p w14:paraId="7411E36B" w14:textId="137DB1D1"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thành: Định kỳ hàng tháng trước ngày mùng 10 của tháng </w:t>
            </w:r>
            <w:r w:rsidRPr="00E73185">
              <w:rPr>
                <w:rFonts w:eastAsia="Times New Roman"/>
                <w:bCs/>
                <w:i/>
                <w:sz w:val="26"/>
                <w:szCs w:val="26"/>
              </w:rPr>
              <w:t>kế tiếp</w:t>
            </w:r>
            <w:r w:rsidRPr="00E73185">
              <w:rPr>
                <w:rFonts w:eastAsia="Times New Roman"/>
                <w:sz w:val="26"/>
                <w:szCs w:val="26"/>
              </w:rPr>
              <w:t>…</w:t>
            </w:r>
          </w:p>
        </w:tc>
        <w:tc>
          <w:tcPr>
            <w:tcW w:w="5145" w:type="dxa"/>
          </w:tcPr>
          <w:p w14:paraId="6D4E7F2C" w14:textId="5A0347FB" w:rsidR="0031136E" w:rsidRPr="00E73185" w:rsidRDefault="0031136E" w:rsidP="0031136E">
            <w:pPr>
              <w:spacing w:before="0" w:after="0"/>
              <w:jc w:val="both"/>
              <w:rPr>
                <w:sz w:val="26"/>
                <w:szCs w:val="26"/>
              </w:rPr>
            </w:pPr>
            <w:r w:rsidRPr="00E73185">
              <w:rPr>
                <w:sz w:val="26"/>
                <w:szCs w:val="26"/>
              </w:rPr>
              <w:t>Giữ nguyên như dự thảo</w:t>
            </w:r>
          </w:p>
        </w:tc>
      </w:tr>
      <w:tr w:rsidR="00E73185" w:rsidRPr="00E73185" w14:paraId="5659EFCE" w14:textId="77777777" w:rsidTr="002D56BD">
        <w:trPr>
          <w:gridAfter w:val="1"/>
          <w:wAfter w:w="8" w:type="dxa"/>
          <w:trHeight w:val="20"/>
        </w:trPr>
        <w:tc>
          <w:tcPr>
            <w:tcW w:w="756" w:type="dxa"/>
            <w:vMerge/>
          </w:tcPr>
          <w:p w14:paraId="19B31B23"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0724C7B7" w14:textId="77777777" w:rsidR="0031136E" w:rsidRPr="00E73185" w:rsidRDefault="0031136E" w:rsidP="0031136E">
            <w:pPr>
              <w:spacing w:before="0" w:after="0"/>
              <w:jc w:val="both"/>
              <w:rPr>
                <w:rFonts w:eastAsia="Times New Roman"/>
                <w:sz w:val="26"/>
                <w:szCs w:val="26"/>
              </w:rPr>
            </w:pPr>
          </w:p>
        </w:tc>
        <w:tc>
          <w:tcPr>
            <w:tcW w:w="1248" w:type="dxa"/>
          </w:tcPr>
          <w:p w14:paraId="290E5B39" w14:textId="3C39E3B8"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tỉnh tỉnh Nghệ An, Sở KH&amp;CN TP. Cần Thơ</w:t>
            </w:r>
          </w:p>
        </w:tc>
        <w:tc>
          <w:tcPr>
            <w:tcW w:w="6161" w:type="dxa"/>
          </w:tcPr>
          <w:p w14:paraId="13E1DB38"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“Định kỳ hàng </w:t>
            </w:r>
            <w:r w:rsidRPr="00E73185">
              <w:rPr>
                <w:rFonts w:eastAsia="Times New Roman"/>
                <w:i/>
                <w:sz w:val="26"/>
                <w:szCs w:val="26"/>
              </w:rPr>
              <w:t>tháng</w:t>
            </w:r>
            <w:r w:rsidRPr="00E73185">
              <w:rPr>
                <w:rFonts w:eastAsia="Times New Roman"/>
                <w:sz w:val="26"/>
                <w:szCs w:val="26"/>
              </w:rPr>
              <w:t xml:space="preserve"> trước ngày cuối cùng của </w:t>
            </w:r>
            <w:r w:rsidRPr="00E73185">
              <w:rPr>
                <w:rFonts w:eastAsia="Times New Roman"/>
                <w:bCs/>
                <w:i/>
                <w:sz w:val="26"/>
                <w:szCs w:val="26"/>
              </w:rPr>
              <w:t>tháng</w:t>
            </w:r>
            <w:r w:rsidRPr="00E73185">
              <w:rPr>
                <w:rFonts w:eastAsia="Times New Roman"/>
                <w:sz w:val="26"/>
                <w:szCs w:val="26"/>
              </w:rPr>
              <w:t xml:space="preserve">…” thành “Định kỳ hàng </w:t>
            </w:r>
            <w:r w:rsidRPr="00E73185">
              <w:rPr>
                <w:rFonts w:eastAsia="Times New Roman"/>
                <w:bCs/>
                <w:i/>
                <w:sz w:val="26"/>
                <w:szCs w:val="26"/>
              </w:rPr>
              <w:t>quý</w:t>
            </w:r>
            <w:r w:rsidRPr="00E73185">
              <w:rPr>
                <w:rFonts w:eastAsia="Times New Roman"/>
                <w:bCs/>
                <w:sz w:val="26"/>
                <w:szCs w:val="26"/>
              </w:rPr>
              <w:t xml:space="preserve"> </w:t>
            </w:r>
            <w:r w:rsidRPr="00E73185">
              <w:rPr>
                <w:rFonts w:eastAsia="Times New Roman"/>
                <w:sz w:val="26"/>
                <w:szCs w:val="26"/>
              </w:rPr>
              <w:t xml:space="preserve">trước ngày cuối cùng của </w:t>
            </w:r>
            <w:r w:rsidRPr="00E73185">
              <w:rPr>
                <w:rFonts w:eastAsia="Times New Roman"/>
                <w:bCs/>
                <w:i/>
                <w:sz w:val="26"/>
                <w:szCs w:val="26"/>
              </w:rPr>
              <w:t>quý</w:t>
            </w:r>
            <w:r w:rsidRPr="00E73185">
              <w:rPr>
                <w:rFonts w:eastAsia="Times New Roman"/>
                <w:bCs/>
                <w:sz w:val="26"/>
                <w:szCs w:val="26"/>
              </w:rPr>
              <w:t>…”.</w:t>
            </w:r>
          </w:p>
          <w:p w14:paraId="26CE65D6" w14:textId="5AA3B0DC" w:rsidR="0031136E" w:rsidRPr="00E73185" w:rsidRDefault="0031136E" w:rsidP="0031136E">
            <w:pPr>
              <w:spacing w:before="0" w:after="0"/>
              <w:jc w:val="both"/>
              <w:rPr>
                <w:rFonts w:eastAsia="Times New Roman"/>
                <w:sz w:val="26"/>
                <w:szCs w:val="26"/>
              </w:rPr>
            </w:pPr>
            <w:r w:rsidRPr="00E73185">
              <w:rPr>
                <w:rFonts w:eastAsia="Times New Roman"/>
                <w:b/>
                <w:iCs/>
                <w:sz w:val="26"/>
                <w:szCs w:val="26"/>
              </w:rPr>
              <w:t>Lý do:</w:t>
            </w:r>
            <w:r w:rsidRPr="00E73185">
              <w:rPr>
                <w:rFonts w:eastAsia="Times New Roman"/>
                <w:sz w:val="26"/>
                <w:szCs w:val="26"/>
              </w:rPr>
              <w:t xml:space="preserve"> việc tăng tần suất báo cáo định kỳ từ hàng năm theo quy định cũ sang hàng tháng là quá mức cần thiết, thêm nhiều gánh nặng hành chính cho cả các tổ chức cung cấp dịch vụ (kiểm định, hiệu chuẩn, thử nghiệm) và cơ quan nhà nước.</w:t>
            </w:r>
          </w:p>
        </w:tc>
        <w:tc>
          <w:tcPr>
            <w:tcW w:w="5145" w:type="dxa"/>
            <w:vMerge w:val="restart"/>
          </w:tcPr>
          <w:p w14:paraId="1CB7A823" w14:textId="198BED11" w:rsidR="0031136E" w:rsidRPr="00E73185" w:rsidRDefault="0031136E" w:rsidP="0031136E">
            <w:pPr>
              <w:spacing w:before="0" w:after="0"/>
              <w:jc w:val="both"/>
              <w:rPr>
                <w:sz w:val="26"/>
                <w:szCs w:val="26"/>
              </w:rPr>
            </w:pPr>
            <w:r w:rsidRPr="00E73185">
              <w:rPr>
                <w:sz w:val="26"/>
                <w:szCs w:val="26"/>
              </w:rPr>
              <w:t xml:space="preserve">- Giữ nguyên như dự thảo về tần suất hằng tháng. Tuy nhiên, dự thảo đã điều chỉnh cụm từ “lập và gửi báo cáo” thành “báo cáo thông tin” và chỉ yêu cầu gửi thông tin, báo cáo về UBND cấp tỉnh (qua Sở KHCN). Cụ thể: </w:t>
            </w:r>
          </w:p>
          <w:p w14:paraId="2068C73E" w14:textId="2843A2F0" w:rsidR="0031136E" w:rsidRPr="00E73185" w:rsidRDefault="0031136E" w:rsidP="0031136E">
            <w:pPr>
              <w:widowControl w:val="0"/>
              <w:spacing w:before="0" w:after="0"/>
              <w:jc w:val="both"/>
              <w:rPr>
                <w:i/>
                <w:sz w:val="26"/>
                <w:szCs w:val="26"/>
              </w:rPr>
            </w:pPr>
            <w:r w:rsidRPr="00E73185">
              <w:rPr>
                <w:i/>
                <w:sz w:val="26"/>
                <w:szCs w:val="26"/>
              </w:rPr>
              <w:t xml:space="preserve">“d) Định kỳ trước ngày cuối cùng của tháng, báo cáo thông tin về tình hình thực kiểm định, hiệu chuẩn, thử nghiệm phương tiện đo, chuẩn đo lường (theo mục 1 Mẫu số 04 Phụ lục ban hành kèm theo Nghị định này) bằng phương thức điện tử về Uỷ ban nhân dân cấp tỉnh (qua Sở Khoa học và Công nghệ) nơi đăng ký trụ sở chính; định kỳ hằng năm trước ngày 31 tháng 01 hoặc khi có yêu cầu của cơ quan nhà nước có thẩm quyền, lập và gửi báo cáo hoạt động kiểm định, hiệu chuẩn, thử nghiệm phương tiện đo, chuẩn đo lường (theo Mẫu số 04 Phụ lục ban hành kèm theo Nghị định này) bằng phương thức điện tử về Uỷ ban nhân dân cấp tỉnh (qua </w:t>
            </w:r>
            <w:r w:rsidRPr="00E73185">
              <w:rPr>
                <w:i/>
                <w:sz w:val="26"/>
                <w:szCs w:val="26"/>
              </w:rPr>
              <w:lastRenderedPageBreak/>
              <w:t>Sở Khoa học và Công nghệ) nơi đăng ký trụ sở chính.”</w:t>
            </w:r>
          </w:p>
          <w:p w14:paraId="6EB05296" w14:textId="77777777" w:rsidR="0031136E" w:rsidRPr="00E73185" w:rsidRDefault="0031136E" w:rsidP="0031136E">
            <w:pPr>
              <w:widowControl w:val="0"/>
              <w:spacing w:before="0" w:after="0"/>
              <w:jc w:val="both"/>
              <w:rPr>
                <w:b/>
                <w:sz w:val="26"/>
                <w:szCs w:val="26"/>
              </w:rPr>
            </w:pPr>
            <w:r w:rsidRPr="00E73185">
              <w:rPr>
                <w:b/>
                <w:sz w:val="26"/>
                <w:szCs w:val="26"/>
              </w:rPr>
              <w:t xml:space="preserve">Lý do: </w:t>
            </w:r>
          </w:p>
          <w:p w14:paraId="7D5D461D" w14:textId="68923679" w:rsidR="0031136E" w:rsidRPr="00E73185" w:rsidRDefault="0031136E" w:rsidP="0031136E">
            <w:pPr>
              <w:widowControl w:val="0"/>
              <w:spacing w:before="0" w:after="0"/>
              <w:jc w:val="both"/>
              <w:rPr>
                <w:sz w:val="26"/>
                <w:szCs w:val="26"/>
              </w:rPr>
            </w:pPr>
            <w:r w:rsidRPr="00E73185">
              <w:rPr>
                <w:sz w:val="26"/>
                <w:szCs w:val="26"/>
              </w:rPr>
              <w:t>- Việc tăng tần suất báo cáo nhằm giúp cơ quan quản lý nắm bắt được số liệu kịp thời, tăng cường hiệu quả quản lý và điều hành (phát hiện sớm dấu hiệu vi phạm và xử lý kịp thời), giảm tiền kiểm, tăng cường hậu kiểm; phù hợp xu hướng chuyển đổi số (có thể báo cáo qua phương thức điện tử) và phù hợp thông lệ quốc tế (khi mà nhiều nước trên thế giới đã thực hiện chứng chỉ hiệu chuẩn điện tử, dữ liệu sẽ được cập nhật ngay sau khi hoàn thành việc hiệu chuẩn); đồng thời nâng cao chất lượng và trách nhiệm tuân thủ của tổ chức, đảm bảo trung thực, minh bạch, hạn chế hành vi gian lận trong hoạt động kiểm định, hiệu chuẩn, thử nghiệm như không kiểm định, hiệu chuẩn, thử nghiệm mà cấp giấy chứng nhận,…</w:t>
            </w:r>
          </w:p>
          <w:p w14:paraId="7E57D006" w14:textId="77777777" w:rsidR="0031136E" w:rsidRPr="00E73185" w:rsidRDefault="0031136E" w:rsidP="0031136E">
            <w:pPr>
              <w:spacing w:before="0" w:after="0"/>
              <w:jc w:val="both"/>
              <w:rPr>
                <w:sz w:val="26"/>
                <w:szCs w:val="26"/>
              </w:rPr>
            </w:pPr>
            <w:r w:rsidRPr="00E73185">
              <w:rPr>
                <w:sz w:val="26"/>
                <w:szCs w:val="26"/>
              </w:rPr>
              <w:t>- Việc tăng tần suất báo cáo không làm phát sinh chi phí, thời gian thực hiện hay tạo thêm gánh nặng cho tổ chức vì:</w:t>
            </w:r>
          </w:p>
          <w:p w14:paraId="09D48260" w14:textId="6004B7A5" w:rsidR="0031136E" w:rsidRPr="00E73185" w:rsidRDefault="0031136E" w:rsidP="0031136E">
            <w:pPr>
              <w:spacing w:before="0" w:after="0"/>
              <w:jc w:val="both"/>
              <w:rPr>
                <w:sz w:val="26"/>
                <w:szCs w:val="26"/>
              </w:rPr>
            </w:pPr>
            <w:r w:rsidRPr="00E73185">
              <w:rPr>
                <w:sz w:val="26"/>
                <w:szCs w:val="26"/>
              </w:rPr>
              <w:t>+</w:t>
            </w:r>
            <w:r w:rsidRPr="00E73185">
              <w:rPr>
                <w:spacing w:val="-2"/>
                <w:sz w:val="26"/>
                <w:szCs w:val="26"/>
              </w:rPr>
              <w:t xml:space="preserve"> Các tổ chức kiểm định, hiệu chuẩn, thử nghiệm vốn đã thống kê, lưu trữ số liệu hoạt động hàng ngày hoặc hàng tuần để phục vụ quản lý nội bộ, lập hóa đơn, lưu trữ hồ sơ kỹ thuật, truy xuất nguồn gốc hồ sơ và phù hợp yêu cuẩ của TCVN </w:t>
            </w:r>
            <w:r w:rsidRPr="00E73185">
              <w:rPr>
                <w:spacing w:val="-2"/>
                <w:sz w:val="26"/>
                <w:szCs w:val="26"/>
              </w:rPr>
              <w:lastRenderedPageBreak/>
              <w:t>ISO/IEC 17025. Việc gửi thông tin hằng tháng chỉ là thao tác tổng hợp định kỳ từ dữ liệu đã có, không cần thu thập thông tin mới hay phát sinh thêm lao động, nên không tạo thêm chi phí nhân sự hoặc vận hành.</w:t>
            </w:r>
          </w:p>
          <w:p w14:paraId="389A4AA8" w14:textId="77777777" w:rsidR="0031136E" w:rsidRPr="00E73185" w:rsidRDefault="0031136E" w:rsidP="0031136E">
            <w:pPr>
              <w:spacing w:before="0" w:after="0"/>
              <w:jc w:val="both"/>
              <w:rPr>
                <w:sz w:val="26"/>
                <w:szCs w:val="26"/>
              </w:rPr>
            </w:pPr>
            <w:r w:rsidRPr="00E73185">
              <w:rPr>
                <w:sz w:val="26"/>
                <w:szCs w:val="26"/>
              </w:rPr>
              <w:t>+ Nhiều tổ chức hiện đang sử dụng phần mềm quản lý hoặc hệ thống quản lý nội bộ có khả năng xuất báo cáo tự động theo mẫu nên không tăng hoặc tăng không đáng kể thời gian và nhân lực thực hiện.</w:t>
            </w:r>
          </w:p>
          <w:p w14:paraId="57258B32" w14:textId="68CA9290" w:rsidR="0031136E" w:rsidRPr="00E73185" w:rsidRDefault="0031136E" w:rsidP="0031136E">
            <w:pPr>
              <w:spacing w:before="0" w:after="0"/>
              <w:jc w:val="both"/>
              <w:rPr>
                <w:spacing w:val="-6"/>
                <w:sz w:val="26"/>
                <w:szCs w:val="26"/>
              </w:rPr>
            </w:pPr>
            <w:r w:rsidRPr="00E73185">
              <w:rPr>
                <w:spacing w:val="-6"/>
                <w:sz w:val="26"/>
                <w:szCs w:val="26"/>
              </w:rPr>
              <w:t>+ Tổ chức có thể gửi thông tin hằng tháng bằng hình thức e-mail nên cơ bản không làm phát sinh chi phí và gánh nặng thực hiện.</w:t>
            </w:r>
          </w:p>
        </w:tc>
      </w:tr>
      <w:tr w:rsidR="00E73185" w:rsidRPr="00E73185" w14:paraId="45CC6DCB" w14:textId="77777777" w:rsidTr="002D56BD">
        <w:trPr>
          <w:gridAfter w:val="1"/>
          <w:wAfter w:w="8" w:type="dxa"/>
          <w:trHeight w:val="20"/>
        </w:trPr>
        <w:tc>
          <w:tcPr>
            <w:tcW w:w="756" w:type="dxa"/>
            <w:vMerge/>
          </w:tcPr>
          <w:p w14:paraId="2C5F8060"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66CCA928" w14:textId="77777777" w:rsidR="0031136E" w:rsidRPr="00E73185" w:rsidRDefault="0031136E" w:rsidP="0031136E">
            <w:pPr>
              <w:spacing w:before="0" w:after="0"/>
              <w:jc w:val="both"/>
              <w:rPr>
                <w:rFonts w:eastAsia="Times New Roman"/>
                <w:sz w:val="26"/>
                <w:szCs w:val="26"/>
              </w:rPr>
            </w:pPr>
          </w:p>
        </w:tc>
        <w:tc>
          <w:tcPr>
            <w:tcW w:w="1248" w:type="dxa"/>
          </w:tcPr>
          <w:p w14:paraId="54824BE8" w14:textId="123B6A3F"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tỉnh Hà Nam (nay là tỉnh Ninh Bình)</w:t>
            </w:r>
          </w:p>
        </w:tc>
        <w:tc>
          <w:tcPr>
            <w:tcW w:w="6161" w:type="dxa"/>
          </w:tcPr>
          <w:p w14:paraId="25A6DE19" w14:textId="5FAFA83F" w:rsidR="0031136E" w:rsidRPr="00E73185" w:rsidRDefault="0031136E" w:rsidP="0031136E">
            <w:pPr>
              <w:spacing w:before="0" w:after="0"/>
              <w:jc w:val="both"/>
              <w:rPr>
                <w:rFonts w:eastAsia="Times New Roman"/>
                <w:sz w:val="26"/>
                <w:szCs w:val="26"/>
              </w:rPr>
            </w:pPr>
            <w:r w:rsidRPr="00E73185">
              <w:rPr>
                <w:sz w:val="26"/>
                <w:szCs w:val="26"/>
              </w:rPr>
              <w:t>- Đề nghị sửa “</w:t>
            </w:r>
            <w:r w:rsidRPr="00E73185">
              <w:rPr>
                <w:i/>
                <w:iCs/>
                <w:sz w:val="26"/>
                <w:szCs w:val="26"/>
              </w:rPr>
              <w:t xml:space="preserve">Định kỳ hàng tháng...” </w:t>
            </w:r>
            <w:r w:rsidRPr="00E73185">
              <w:rPr>
                <w:sz w:val="26"/>
                <w:szCs w:val="26"/>
              </w:rPr>
              <w:t xml:space="preserve">thành </w:t>
            </w:r>
            <w:r w:rsidRPr="00E73185">
              <w:rPr>
                <w:i/>
                <w:iCs/>
                <w:sz w:val="26"/>
                <w:szCs w:val="26"/>
              </w:rPr>
              <w:t>báo cáo theo quý</w:t>
            </w:r>
            <w:r w:rsidRPr="00E73185">
              <w:rPr>
                <w:b/>
                <w:bCs/>
                <w:i/>
                <w:iCs/>
                <w:sz w:val="26"/>
                <w:szCs w:val="26"/>
              </w:rPr>
              <w:t xml:space="preserve"> </w:t>
            </w:r>
            <w:r w:rsidRPr="00E73185">
              <w:rPr>
                <w:sz w:val="26"/>
                <w:szCs w:val="26"/>
              </w:rPr>
              <w:t xml:space="preserve">hoặc </w:t>
            </w:r>
            <w:r w:rsidRPr="00E73185">
              <w:rPr>
                <w:i/>
                <w:iCs/>
                <w:sz w:val="26"/>
                <w:szCs w:val="26"/>
              </w:rPr>
              <w:t>báo cáo định kỳ 6 tháng/lần</w:t>
            </w:r>
            <w:r w:rsidRPr="00E73185">
              <w:rPr>
                <w:sz w:val="26"/>
                <w:szCs w:val="26"/>
              </w:rPr>
              <w:t>, trừ trường hợp có yêu cầu đột xuất từ cơ quan quản lý.</w:t>
            </w:r>
          </w:p>
        </w:tc>
        <w:tc>
          <w:tcPr>
            <w:tcW w:w="5145" w:type="dxa"/>
            <w:vMerge/>
          </w:tcPr>
          <w:p w14:paraId="0DA31E41" w14:textId="77777777" w:rsidR="0031136E" w:rsidRPr="00E73185" w:rsidRDefault="0031136E" w:rsidP="0031136E">
            <w:pPr>
              <w:spacing w:before="0" w:after="0"/>
              <w:jc w:val="both"/>
              <w:rPr>
                <w:sz w:val="26"/>
                <w:szCs w:val="26"/>
              </w:rPr>
            </w:pPr>
          </w:p>
        </w:tc>
      </w:tr>
      <w:tr w:rsidR="00E73185" w:rsidRPr="00E73185" w14:paraId="6EC52E36" w14:textId="77777777" w:rsidTr="002D56BD">
        <w:trPr>
          <w:gridAfter w:val="1"/>
          <w:wAfter w:w="8" w:type="dxa"/>
          <w:trHeight w:val="20"/>
        </w:trPr>
        <w:tc>
          <w:tcPr>
            <w:tcW w:w="756" w:type="dxa"/>
            <w:vMerge/>
          </w:tcPr>
          <w:p w14:paraId="455AE32F"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ACA6A39" w14:textId="77777777" w:rsidR="0031136E" w:rsidRPr="00E73185" w:rsidRDefault="0031136E" w:rsidP="0031136E">
            <w:pPr>
              <w:spacing w:before="0" w:after="0"/>
              <w:jc w:val="both"/>
              <w:rPr>
                <w:rFonts w:eastAsia="Times New Roman"/>
                <w:sz w:val="26"/>
                <w:szCs w:val="26"/>
              </w:rPr>
            </w:pPr>
          </w:p>
        </w:tc>
        <w:tc>
          <w:tcPr>
            <w:tcW w:w="1248" w:type="dxa"/>
          </w:tcPr>
          <w:p w14:paraId="5259F8FA" w14:textId="2EEB87C8"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1CC4E212" w14:textId="77777777" w:rsidR="0031136E" w:rsidRPr="00E73185" w:rsidRDefault="0031136E" w:rsidP="0031136E">
            <w:pPr>
              <w:spacing w:before="0" w:after="0"/>
              <w:jc w:val="both"/>
              <w:rPr>
                <w:sz w:val="26"/>
                <w:szCs w:val="26"/>
              </w:rPr>
            </w:pPr>
            <w:r w:rsidRPr="00E73185">
              <w:rPr>
                <w:sz w:val="26"/>
                <w:szCs w:val="26"/>
              </w:rPr>
              <w:t xml:space="preserve">Đề nghị cân nhắc quy định tần suất báo cáo định kỳ hằng tháng. Có thể quy định định kỳ báo cáo theo Quý, 6 tháng, năm và báo cáo đột xuất theo yêu cầu. </w:t>
            </w:r>
          </w:p>
          <w:p w14:paraId="60B17AB7" w14:textId="48217AEB" w:rsidR="0031136E" w:rsidRPr="00E73185" w:rsidRDefault="0031136E" w:rsidP="0031136E">
            <w:pPr>
              <w:spacing w:before="0" w:after="0"/>
              <w:jc w:val="both"/>
              <w:rPr>
                <w:sz w:val="26"/>
                <w:szCs w:val="26"/>
              </w:rPr>
            </w:pPr>
            <w:r w:rsidRPr="00E73185">
              <w:rPr>
                <w:sz w:val="26"/>
                <w:szCs w:val="26"/>
              </w:rPr>
              <w:t>Lý do: để giảm thiểu TTHC, chi phí cho các bên liên quan</w:t>
            </w:r>
          </w:p>
        </w:tc>
        <w:tc>
          <w:tcPr>
            <w:tcW w:w="5145" w:type="dxa"/>
            <w:vMerge/>
          </w:tcPr>
          <w:p w14:paraId="13BDADE7" w14:textId="77777777" w:rsidR="0031136E" w:rsidRPr="00E73185" w:rsidRDefault="0031136E" w:rsidP="0031136E">
            <w:pPr>
              <w:spacing w:before="0" w:after="0"/>
              <w:jc w:val="both"/>
              <w:rPr>
                <w:sz w:val="26"/>
                <w:szCs w:val="26"/>
              </w:rPr>
            </w:pPr>
          </w:p>
        </w:tc>
      </w:tr>
      <w:tr w:rsidR="00E73185" w:rsidRPr="00E73185" w14:paraId="34527338" w14:textId="77777777" w:rsidTr="002D56BD">
        <w:trPr>
          <w:gridAfter w:val="1"/>
          <w:wAfter w:w="8" w:type="dxa"/>
          <w:trHeight w:val="20"/>
        </w:trPr>
        <w:tc>
          <w:tcPr>
            <w:tcW w:w="756" w:type="dxa"/>
            <w:vMerge/>
          </w:tcPr>
          <w:p w14:paraId="2D8A7793"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41A0F6E" w14:textId="77777777" w:rsidR="0031136E" w:rsidRPr="00E73185" w:rsidRDefault="0031136E" w:rsidP="0031136E">
            <w:pPr>
              <w:spacing w:before="0" w:after="0"/>
              <w:jc w:val="both"/>
              <w:rPr>
                <w:rFonts w:eastAsia="Times New Roman"/>
                <w:sz w:val="26"/>
                <w:szCs w:val="26"/>
              </w:rPr>
            </w:pPr>
          </w:p>
        </w:tc>
        <w:tc>
          <w:tcPr>
            <w:tcW w:w="1248" w:type="dxa"/>
          </w:tcPr>
          <w:p w14:paraId="66CEBE4F" w14:textId="38F364CB"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Ngoại giao</w:t>
            </w:r>
          </w:p>
        </w:tc>
        <w:tc>
          <w:tcPr>
            <w:tcW w:w="6161" w:type="dxa"/>
          </w:tcPr>
          <w:p w14:paraId="2467C441" w14:textId="6C6EA3EC" w:rsidR="0031136E" w:rsidRPr="00E73185" w:rsidRDefault="0031136E" w:rsidP="0031136E">
            <w:pPr>
              <w:spacing w:before="0" w:after="0"/>
              <w:jc w:val="both"/>
              <w:rPr>
                <w:sz w:val="26"/>
                <w:szCs w:val="26"/>
              </w:rPr>
            </w:pPr>
            <w:r w:rsidRPr="00E73185">
              <w:rPr>
                <w:sz w:val="26"/>
                <w:szCs w:val="26"/>
              </w:rPr>
              <w:t>Đề nghị cân nhắc sửa quy định về thời gian lập và gửi báo cáo hoạt động định kỳ hàng tháng thành 06 tháng để bảo đảm không phát sinh nhiều thủ tục cho tổ chức cung cấp dịch vụ.</w:t>
            </w:r>
          </w:p>
        </w:tc>
        <w:tc>
          <w:tcPr>
            <w:tcW w:w="5145" w:type="dxa"/>
            <w:vMerge/>
          </w:tcPr>
          <w:p w14:paraId="3BE0A623" w14:textId="77777777" w:rsidR="0031136E" w:rsidRPr="00E73185" w:rsidRDefault="0031136E" w:rsidP="0031136E">
            <w:pPr>
              <w:spacing w:before="0" w:after="0"/>
              <w:jc w:val="both"/>
              <w:rPr>
                <w:sz w:val="26"/>
                <w:szCs w:val="26"/>
              </w:rPr>
            </w:pPr>
          </w:p>
        </w:tc>
      </w:tr>
      <w:tr w:rsidR="00E73185" w:rsidRPr="00E73185" w14:paraId="1EEDB854" w14:textId="77777777" w:rsidTr="002D56BD">
        <w:trPr>
          <w:gridAfter w:val="1"/>
          <w:wAfter w:w="8" w:type="dxa"/>
          <w:trHeight w:val="20"/>
        </w:trPr>
        <w:tc>
          <w:tcPr>
            <w:tcW w:w="756" w:type="dxa"/>
            <w:vMerge/>
          </w:tcPr>
          <w:p w14:paraId="346FFA9A"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6EDB931" w14:textId="77777777" w:rsidR="0031136E" w:rsidRPr="00E73185" w:rsidRDefault="0031136E" w:rsidP="0031136E">
            <w:pPr>
              <w:spacing w:before="0" w:after="0"/>
              <w:jc w:val="both"/>
              <w:rPr>
                <w:rFonts w:eastAsia="Times New Roman"/>
                <w:sz w:val="26"/>
                <w:szCs w:val="26"/>
              </w:rPr>
            </w:pPr>
          </w:p>
        </w:tc>
        <w:tc>
          <w:tcPr>
            <w:tcW w:w="1248" w:type="dxa"/>
          </w:tcPr>
          <w:p w14:paraId="28E65F13" w14:textId="25671391" w:rsidR="0031136E" w:rsidRPr="00E73185" w:rsidRDefault="0031136E" w:rsidP="0031136E">
            <w:pPr>
              <w:spacing w:before="0" w:after="0"/>
              <w:jc w:val="center"/>
              <w:rPr>
                <w:rFonts w:eastAsia="Times New Roman"/>
                <w:sz w:val="26"/>
                <w:szCs w:val="26"/>
              </w:rPr>
            </w:pPr>
            <w:r w:rsidRPr="00E73185">
              <w:rPr>
                <w:rFonts w:eastAsia="Times New Roman"/>
                <w:sz w:val="26"/>
                <w:szCs w:val="26"/>
              </w:rPr>
              <w:t xml:space="preserve">Công ty CP Công nghệ CTI, </w:t>
            </w:r>
            <w:r w:rsidRPr="00E73185">
              <w:rPr>
                <w:rFonts w:eastAsia="Times New Roman"/>
                <w:sz w:val="26"/>
                <w:szCs w:val="26"/>
              </w:rPr>
              <w:t>Công ty CP Điện tử G-Tech</w:t>
            </w:r>
            <w:r w:rsidRPr="00E73185">
              <w:rPr>
                <w:rFonts w:eastAsia="Times New Roman"/>
                <w:sz w:val="26"/>
                <w:szCs w:val="26"/>
              </w:rPr>
              <w:t xml:space="preserve">, </w:t>
            </w:r>
            <w:r w:rsidRPr="00E73185">
              <w:rPr>
                <w:rFonts w:eastAsia="Times New Roman"/>
                <w:sz w:val="26"/>
                <w:szCs w:val="26"/>
              </w:rPr>
              <w:t>Công ty Cổ phần Công nghệ và Thương mại FMS</w:t>
            </w:r>
            <w:r w:rsidRPr="00E73185">
              <w:rPr>
                <w:rFonts w:eastAsia="Times New Roman"/>
                <w:sz w:val="26"/>
                <w:szCs w:val="26"/>
              </w:rPr>
              <w:t xml:space="preserve">, </w:t>
            </w:r>
            <w:r w:rsidRPr="00E73185">
              <w:rPr>
                <w:sz w:val="26"/>
                <w:szCs w:val="26"/>
              </w:rPr>
              <w:t>TTKT TCĐLCL Thành phố Hồ Chí Minh</w:t>
            </w:r>
          </w:p>
        </w:tc>
        <w:tc>
          <w:tcPr>
            <w:tcW w:w="6161" w:type="dxa"/>
          </w:tcPr>
          <w:p w14:paraId="47809C2D" w14:textId="4D112922" w:rsidR="0031136E" w:rsidRPr="00E73185" w:rsidRDefault="0031136E" w:rsidP="0031136E">
            <w:pPr>
              <w:spacing w:before="0" w:after="0"/>
              <w:jc w:val="both"/>
              <w:rPr>
                <w:sz w:val="26"/>
                <w:szCs w:val="26"/>
              </w:rPr>
            </w:pPr>
            <w:r w:rsidRPr="00E73185">
              <w:rPr>
                <w:sz w:val="26"/>
                <w:szCs w:val="26"/>
              </w:rPr>
              <w:t>Đề nghị thực hiện 6 tháng 1 lần hoặc 1 năm 1 lần</w:t>
            </w:r>
          </w:p>
          <w:p w14:paraId="28DA2050" w14:textId="4137802C" w:rsidR="0031136E" w:rsidRPr="00E73185" w:rsidRDefault="0031136E" w:rsidP="0031136E">
            <w:pPr>
              <w:spacing w:before="0" w:after="0"/>
              <w:jc w:val="both"/>
              <w:rPr>
                <w:sz w:val="26"/>
                <w:szCs w:val="26"/>
              </w:rPr>
            </w:pPr>
            <w:r w:rsidRPr="00E73185">
              <w:rPr>
                <w:b/>
                <w:bCs/>
                <w:sz w:val="26"/>
                <w:szCs w:val="26"/>
              </w:rPr>
              <w:t xml:space="preserve">Lý do: </w:t>
            </w:r>
            <w:r w:rsidRPr="00E73185">
              <w:rPr>
                <w:sz w:val="26"/>
                <w:szCs w:val="26"/>
              </w:rPr>
              <w:t>Thời gian thực hiện 01 tháng là quá ít và quá trình này lặp lại nhiều lần</w:t>
            </w:r>
          </w:p>
        </w:tc>
        <w:tc>
          <w:tcPr>
            <w:tcW w:w="5145" w:type="dxa"/>
            <w:vMerge/>
          </w:tcPr>
          <w:p w14:paraId="531670AE" w14:textId="77777777" w:rsidR="0031136E" w:rsidRPr="00E73185" w:rsidRDefault="0031136E" w:rsidP="0031136E">
            <w:pPr>
              <w:spacing w:before="0" w:after="0"/>
              <w:jc w:val="both"/>
              <w:rPr>
                <w:sz w:val="26"/>
                <w:szCs w:val="26"/>
              </w:rPr>
            </w:pPr>
          </w:p>
        </w:tc>
      </w:tr>
      <w:tr w:rsidR="00E73185" w:rsidRPr="00E73185" w14:paraId="1C915B9A" w14:textId="77777777" w:rsidTr="002D56BD">
        <w:trPr>
          <w:gridAfter w:val="1"/>
          <w:wAfter w:w="8" w:type="dxa"/>
          <w:trHeight w:val="20"/>
        </w:trPr>
        <w:tc>
          <w:tcPr>
            <w:tcW w:w="756" w:type="dxa"/>
            <w:vMerge/>
          </w:tcPr>
          <w:p w14:paraId="4C8FF674"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9EEA525" w14:textId="77777777" w:rsidR="0031136E" w:rsidRPr="00E73185" w:rsidRDefault="0031136E" w:rsidP="0031136E">
            <w:pPr>
              <w:spacing w:before="0" w:after="0"/>
              <w:jc w:val="both"/>
              <w:rPr>
                <w:rFonts w:eastAsia="Times New Roman"/>
                <w:sz w:val="26"/>
                <w:szCs w:val="26"/>
              </w:rPr>
            </w:pPr>
          </w:p>
        </w:tc>
        <w:tc>
          <w:tcPr>
            <w:tcW w:w="1248" w:type="dxa"/>
          </w:tcPr>
          <w:p w14:paraId="63425096" w14:textId="0BB3279F" w:rsidR="0031136E" w:rsidRPr="00E73185" w:rsidRDefault="0031136E" w:rsidP="0031136E">
            <w:pPr>
              <w:spacing w:before="0" w:after="0"/>
              <w:jc w:val="center"/>
              <w:rPr>
                <w:rFonts w:eastAsia="Times New Roman"/>
                <w:sz w:val="26"/>
                <w:szCs w:val="26"/>
              </w:rPr>
            </w:pPr>
            <w:r w:rsidRPr="00E73185">
              <w:rPr>
                <w:sz w:val="26"/>
                <w:szCs w:val="26"/>
              </w:rPr>
              <w:t>Hội Đo lường Việt Nam</w:t>
            </w:r>
          </w:p>
        </w:tc>
        <w:tc>
          <w:tcPr>
            <w:tcW w:w="6161" w:type="dxa"/>
          </w:tcPr>
          <w:p w14:paraId="5398C11A" w14:textId="77777777" w:rsidR="0031136E" w:rsidRPr="00E73185" w:rsidRDefault="0031136E" w:rsidP="00F41F5D">
            <w:pPr>
              <w:spacing w:before="0" w:after="0" w:line="280" w:lineRule="exact"/>
              <w:jc w:val="both"/>
              <w:rPr>
                <w:rFonts w:eastAsia="Times New Roman"/>
                <w:sz w:val="26"/>
                <w:szCs w:val="26"/>
              </w:rPr>
            </w:pPr>
            <w:r w:rsidRPr="00E73185">
              <w:rPr>
                <w:rFonts w:eastAsia="Times New Roman"/>
                <w:sz w:val="26"/>
                <w:szCs w:val="26"/>
              </w:rPr>
              <w:t xml:space="preserve">Đề nghị sửa thành: Định kỳ </w:t>
            </w:r>
            <w:r w:rsidRPr="00E73185">
              <w:rPr>
                <w:rFonts w:eastAsia="Times New Roman"/>
                <w:b/>
                <w:i/>
                <w:sz w:val="26"/>
                <w:szCs w:val="26"/>
              </w:rPr>
              <w:t>hàng năm</w:t>
            </w:r>
            <w:r w:rsidRPr="00E73185">
              <w:rPr>
                <w:rFonts w:eastAsia="Times New Roman"/>
                <w:sz w:val="26"/>
                <w:szCs w:val="26"/>
              </w:rPr>
              <w:t xml:space="preserve"> trước ngày cuối cùng của tháng</w:t>
            </w:r>
            <w:r w:rsidRPr="00E73185" w:rsidDel="00260BDA">
              <w:rPr>
                <w:rFonts w:eastAsia="Times New Roman"/>
                <w:sz w:val="26"/>
                <w:szCs w:val="26"/>
              </w:rPr>
              <w:t xml:space="preserve"> </w:t>
            </w:r>
            <w:r w:rsidRPr="00E73185">
              <w:rPr>
                <w:rFonts w:eastAsia="Times New Roman"/>
                <w:b/>
                <w:i/>
                <w:sz w:val="26"/>
                <w:szCs w:val="26"/>
              </w:rPr>
              <w:t>cuối năm</w:t>
            </w:r>
            <w:r w:rsidRPr="00E73185">
              <w:rPr>
                <w:rFonts w:eastAsia="Times New Roman"/>
                <w:sz w:val="26"/>
                <w:szCs w:val="26"/>
              </w:rPr>
              <w:t xml:space="preserve"> hoặc khi có yêu cầu của cơ quan nhà nước có thẩm quyền, lập và gửi báo cáo hoạt động kiểm định, hiệu chuẩn, thử nghiệm…</w:t>
            </w:r>
          </w:p>
          <w:p w14:paraId="021A63A9" w14:textId="2634F1B7" w:rsidR="0031136E" w:rsidRPr="00F41F5D" w:rsidRDefault="0031136E" w:rsidP="00F41F5D">
            <w:pPr>
              <w:spacing w:before="0" w:after="0" w:line="280" w:lineRule="exact"/>
              <w:jc w:val="both"/>
              <w:rPr>
                <w:rFonts w:eastAsia="Times New Roman"/>
                <w:spacing w:val="-4"/>
                <w:sz w:val="26"/>
                <w:szCs w:val="26"/>
              </w:rPr>
            </w:pPr>
            <w:r w:rsidRPr="00F41F5D">
              <w:rPr>
                <w:rFonts w:eastAsia="Times New Roman"/>
                <w:b/>
                <w:spacing w:val="-4"/>
                <w:sz w:val="26"/>
                <w:szCs w:val="26"/>
              </w:rPr>
              <w:lastRenderedPageBreak/>
              <w:t>Lý do:</w:t>
            </w:r>
            <w:r w:rsidRPr="00F41F5D">
              <w:rPr>
                <w:rFonts w:eastAsia="Times New Roman"/>
                <w:spacing w:val="-4"/>
                <w:sz w:val="26"/>
                <w:szCs w:val="26"/>
              </w:rPr>
              <w:t xml:space="preserve"> Việc phải báo cáo hàng tháng phát sinh quá nhiều hồ sơ, thủ tục không cần thiết. Ngoài ra, khi cần thiết, cơ quan nhà nước có thẩm quyền có thể yêu cầu báo cáo đột xuất.</w:t>
            </w:r>
          </w:p>
        </w:tc>
        <w:tc>
          <w:tcPr>
            <w:tcW w:w="5145" w:type="dxa"/>
            <w:vMerge/>
          </w:tcPr>
          <w:p w14:paraId="496E03B7" w14:textId="4D67BCEF" w:rsidR="0031136E" w:rsidRPr="00E73185" w:rsidRDefault="0031136E" w:rsidP="0031136E">
            <w:pPr>
              <w:spacing w:before="0" w:after="0"/>
              <w:jc w:val="both"/>
              <w:rPr>
                <w:sz w:val="26"/>
                <w:szCs w:val="26"/>
              </w:rPr>
            </w:pPr>
          </w:p>
        </w:tc>
      </w:tr>
      <w:tr w:rsidR="00E73185" w:rsidRPr="00E73185" w14:paraId="051D1517" w14:textId="77777777" w:rsidTr="002D56BD">
        <w:trPr>
          <w:gridAfter w:val="1"/>
          <w:wAfter w:w="8" w:type="dxa"/>
          <w:trHeight w:val="323"/>
        </w:trPr>
        <w:tc>
          <w:tcPr>
            <w:tcW w:w="756" w:type="dxa"/>
            <w:vMerge/>
          </w:tcPr>
          <w:p w14:paraId="40A8AFDD"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226F8AFA" w14:textId="77777777" w:rsidR="0031136E" w:rsidRPr="00E73185" w:rsidRDefault="0031136E" w:rsidP="0031136E">
            <w:pPr>
              <w:spacing w:before="0" w:after="0"/>
              <w:rPr>
                <w:rFonts w:eastAsia="Times New Roman"/>
                <w:sz w:val="26"/>
                <w:szCs w:val="26"/>
              </w:rPr>
            </w:pPr>
          </w:p>
        </w:tc>
        <w:tc>
          <w:tcPr>
            <w:tcW w:w="1248" w:type="dxa"/>
            <w:tcBorders>
              <w:right w:val="single" w:sz="4" w:space="0" w:color="auto"/>
            </w:tcBorders>
          </w:tcPr>
          <w:p w14:paraId="2C335C8F" w14:textId="106F959F" w:rsidR="0031136E" w:rsidRPr="00E73185" w:rsidRDefault="0031136E" w:rsidP="0031136E">
            <w:pPr>
              <w:spacing w:before="0" w:after="0"/>
              <w:jc w:val="center"/>
              <w:rPr>
                <w:rFonts w:eastAsia="Times New Roman"/>
                <w:sz w:val="26"/>
                <w:szCs w:val="26"/>
              </w:rPr>
            </w:pPr>
            <w:r w:rsidRPr="00E73185">
              <w:rPr>
                <w:rFonts w:eastAsia="Times New Roman"/>
                <w:sz w:val="26"/>
                <w:szCs w:val="26"/>
              </w:rPr>
              <w:t>Liên đoàn Thương mại và Công nghiệp Việt Nam (VCCI)</w:t>
            </w:r>
          </w:p>
        </w:tc>
        <w:tc>
          <w:tcPr>
            <w:tcW w:w="6161" w:type="dxa"/>
            <w:tcBorders>
              <w:top w:val="nil"/>
              <w:left w:val="single" w:sz="4" w:space="0" w:color="auto"/>
              <w:bottom w:val="single" w:sz="4" w:space="0" w:color="auto"/>
            </w:tcBorders>
          </w:tcPr>
          <w:p w14:paraId="0641A289" w14:textId="77777777" w:rsidR="0031136E" w:rsidRPr="00E73185" w:rsidRDefault="0031136E" w:rsidP="00F41F5D">
            <w:pPr>
              <w:widowControl w:val="0"/>
              <w:spacing w:before="0" w:after="0" w:line="280" w:lineRule="exact"/>
              <w:jc w:val="both"/>
              <w:rPr>
                <w:sz w:val="26"/>
                <w:szCs w:val="26"/>
              </w:rPr>
            </w:pPr>
            <w:r w:rsidRPr="00E73185">
              <w:rPr>
                <w:sz w:val="26"/>
                <w:szCs w:val="26"/>
              </w:rPr>
              <w:t xml:space="preserve">Để đảm bảo đơn giản hóa thủ tục và giảm chi phí tuân thủ cho doanh nghiệp, đề nghị giảm tần suất báo cáo thành </w:t>
            </w:r>
            <w:r w:rsidRPr="00E73185">
              <w:rPr>
                <w:b/>
                <w:sz w:val="26"/>
                <w:szCs w:val="26"/>
              </w:rPr>
              <w:t>báo cáo năm</w:t>
            </w:r>
            <w:r w:rsidRPr="00E73185">
              <w:rPr>
                <w:sz w:val="26"/>
                <w:szCs w:val="26"/>
              </w:rPr>
              <w:t>, quy định rõ về yêu cầu báo cáo của cơ quan nhà nước có thẩm quyền khi có dấu hiệu vi phạm rõ ràng từ doanh nghiệp và cơ quan nhận báo cáo là Ủy ban nhân dân cấp tỉnh.</w:t>
            </w:r>
          </w:p>
          <w:p w14:paraId="43094954" w14:textId="77777777" w:rsidR="0031136E" w:rsidRPr="00E73185" w:rsidRDefault="0031136E" w:rsidP="00F41F5D">
            <w:pPr>
              <w:widowControl w:val="0"/>
              <w:spacing w:before="0" w:after="0" w:line="280" w:lineRule="exact"/>
              <w:jc w:val="both"/>
              <w:rPr>
                <w:b/>
                <w:sz w:val="26"/>
                <w:szCs w:val="26"/>
              </w:rPr>
            </w:pPr>
            <w:r w:rsidRPr="00E73185">
              <w:rPr>
                <w:b/>
                <w:sz w:val="26"/>
                <w:szCs w:val="26"/>
              </w:rPr>
              <w:t xml:space="preserve">Lý do: </w:t>
            </w:r>
          </w:p>
          <w:p w14:paraId="49F54845" w14:textId="3D1AAA6F" w:rsidR="0031136E" w:rsidRPr="00E73185" w:rsidRDefault="0031136E" w:rsidP="00F41F5D">
            <w:pPr>
              <w:widowControl w:val="0"/>
              <w:spacing w:before="0" w:after="0" w:line="280" w:lineRule="exact"/>
              <w:jc w:val="both"/>
              <w:rPr>
                <w:sz w:val="26"/>
                <w:szCs w:val="26"/>
              </w:rPr>
            </w:pPr>
            <w:r w:rsidRPr="00E73185">
              <w:rPr>
                <w:sz w:val="26"/>
                <w:szCs w:val="26"/>
              </w:rPr>
              <w:t xml:space="preserve">- Việc yêu cầu doanh nghiệp phải báo cáo hàng tháng là tần suất quá dày và sẽ tạo gánh nặng tuân thủ cho doanh nghiệp. </w:t>
            </w:r>
          </w:p>
          <w:p w14:paraId="61E258E7" w14:textId="77777777" w:rsidR="0031136E" w:rsidRPr="00E73185" w:rsidRDefault="0031136E" w:rsidP="00F41F5D">
            <w:pPr>
              <w:widowControl w:val="0"/>
              <w:spacing w:before="0" w:after="0" w:line="280" w:lineRule="exact"/>
              <w:jc w:val="both"/>
              <w:rPr>
                <w:sz w:val="26"/>
                <w:szCs w:val="26"/>
              </w:rPr>
            </w:pPr>
            <w:r w:rsidRPr="00E73185">
              <w:rPr>
                <w:sz w:val="26"/>
                <w:szCs w:val="26"/>
              </w:rPr>
              <w:t>- Không rõ về căn cứ để cơ quan nhà nước có thẩm quyền yêu cầu doanh nghiệp phải báo cáo ngoài trường hợp phải báo cáo theo định kỳ. Điều này có thể dẫn tới nguy cơ quy định bị lạm dụng và gây khó cho doanh nghiệp.</w:t>
            </w:r>
          </w:p>
          <w:p w14:paraId="49729538" w14:textId="43798DF4" w:rsidR="0031136E" w:rsidRPr="00E73185" w:rsidRDefault="0031136E" w:rsidP="00F41F5D">
            <w:pPr>
              <w:widowControl w:val="0"/>
              <w:spacing w:before="0" w:after="0" w:line="280" w:lineRule="exact"/>
              <w:jc w:val="both"/>
              <w:rPr>
                <w:sz w:val="26"/>
                <w:szCs w:val="26"/>
              </w:rPr>
            </w:pPr>
            <w:r w:rsidRPr="00E73185">
              <w:rPr>
                <w:sz w:val="26"/>
                <w:szCs w:val="26"/>
              </w:rPr>
              <w:t>- Việc yêu cầu cùng lúc gửi báo cáo cho Bộ Khoa học và Công nghệ và Ủy ban nhân dân cấp tỉnh là chưa hợp lý, trong khi hoạt động cấp phép đã phân cấp cho Ủy ban nhân dân cấp tỉnh. Giữa các cơ quan nhà nước có thể chia sẻ thông tin với nhau, yêu cầu doanh nghiệp phải thực hiện báo cáo cho nhiều cơ quan quản lý sẽ tạo ra gánh nặng về thủ tục cho doanh nghiệp.</w:t>
            </w:r>
          </w:p>
        </w:tc>
        <w:tc>
          <w:tcPr>
            <w:tcW w:w="5145" w:type="dxa"/>
            <w:vMerge/>
          </w:tcPr>
          <w:p w14:paraId="4BD352D2" w14:textId="77777777" w:rsidR="0031136E" w:rsidRPr="00E73185" w:rsidRDefault="0031136E" w:rsidP="0031136E">
            <w:pPr>
              <w:spacing w:before="0" w:after="0"/>
              <w:jc w:val="both"/>
              <w:rPr>
                <w:sz w:val="26"/>
                <w:szCs w:val="26"/>
              </w:rPr>
            </w:pPr>
          </w:p>
        </w:tc>
      </w:tr>
      <w:tr w:rsidR="00E73185" w:rsidRPr="00E73185" w14:paraId="748B6EB1" w14:textId="77777777" w:rsidTr="002D56BD">
        <w:trPr>
          <w:gridAfter w:val="1"/>
          <w:wAfter w:w="8" w:type="dxa"/>
          <w:trHeight w:val="323"/>
        </w:trPr>
        <w:tc>
          <w:tcPr>
            <w:tcW w:w="756" w:type="dxa"/>
            <w:vMerge/>
          </w:tcPr>
          <w:p w14:paraId="5B658556"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60B9242F" w14:textId="77777777" w:rsidR="0031136E" w:rsidRPr="00E73185" w:rsidRDefault="0031136E" w:rsidP="0031136E">
            <w:pPr>
              <w:spacing w:before="0" w:after="0"/>
              <w:rPr>
                <w:rFonts w:eastAsia="Times New Roman"/>
                <w:sz w:val="26"/>
                <w:szCs w:val="26"/>
              </w:rPr>
            </w:pPr>
          </w:p>
        </w:tc>
        <w:tc>
          <w:tcPr>
            <w:tcW w:w="1248" w:type="dxa"/>
            <w:tcBorders>
              <w:right w:val="single" w:sz="4" w:space="0" w:color="auto"/>
            </w:tcBorders>
          </w:tcPr>
          <w:p w14:paraId="39AE0726" w14:textId="46DA08FA" w:rsidR="0031136E" w:rsidRPr="00F41F5D" w:rsidRDefault="0031136E" w:rsidP="0031136E">
            <w:pPr>
              <w:spacing w:before="0" w:after="0"/>
              <w:jc w:val="center"/>
              <w:rPr>
                <w:rFonts w:eastAsia="Times New Roman"/>
                <w:spacing w:val="-4"/>
                <w:sz w:val="26"/>
                <w:szCs w:val="26"/>
              </w:rPr>
            </w:pPr>
            <w:r w:rsidRPr="00F41F5D">
              <w:rPr>
                <w:rFonts w:eastAsia="Times New Roman"/>
                <w:spacing w:val="-4"/>
                <w:sz w:val="26"/>
                <w:szCs w:val="26"/>
              </w:rPr>
              <w:t xml:space="preserve">Công ty TNHH Huấn luyện an </w:t>
            </w:r>
            <w:r w:rsidRPr="00F41F5D">
              <w:rPr>
                <w:rFonts w:eastAsia="Times New Roman"/>
                <w:spacing w:val="-4"/>
                <w:sz w:val="26"/>
                <w:szCs w:val="26"/>
              </w:rPr>
              <w:lastRenderedPageBreak/>
              <w:t>toàn miền Nam</w:t>
            </w:r>
          </w:p>
        </w:tc>
        <w:tc>
          <w:tcPr>
            <w:tcW w:w="6161" w:type="dxa"/>
            <w:tcBorders>
              <w:top w:val="nil"/>
              <w:left w:val="single" w:sz="4" w:space="0" w:color="auto"/>
              <w:bottom w:val="single" w:sz="4" w:space="0" w:color="auto"/>
            </w:tcBorders>
          </w:tcPr>
          <w:p w14:paraId="6455221B" w14:textId="58D55E7B" w:rsidR="0031136E" w:rsidRPr="00E73185" w:rsidRDefault="0031136E" w:rsidP="0031136E">
            <w:pPr>
              <w:spacing w:before="0" w:after="0"/>
              <w:jc w:val="both"/>
              <w:rPr>
                <w:sz w:val="26"/>
                <w:szCs w:val="26"/>
              </w:rPr>
            </w:pPr>
            <w:r w:rsidRPr="00E73185">
              <w:rPr>
                <w:sz w:val="26"/>
                <w:szCs w:val="26"/>
              </w:rPr>
              <w:lastRenderedPageBreak/>
              <w:t>Đề nghị giữ nguyên báo cáo định kỳ hằng năm do doanh nghiệp phải nộp nhiều loại hình báo cáo, dẫn đến tốn thời gian, tăng khối lượng công việc.</w:t>
            </w:r>
          </w:p>
        </w:tc>
        <w:tc>
          <w:tcPr>
            <w:tcW w:w="5145" w:type="dxa"/>
            <w:vMerge/>
          </w:tcPr>
          <w:p w14:paraId="310A55D4" w14:textId="77777777" w:rsidR="0031136E" w:rsidRPr="00E73185" w:rsidRDefault="0031136E" w:rsidP="0031136E">
            <w:pPr>
              <w:spacing w:before="0" w:after="0"/>
              <w:jc w:val="both"/>
              <w:rPr>
                <w:sz w:val="26"/>
                <w:szCs w:val="26"/>
              </w:rPr>
            </w:pPr>
          </w:p>
        </w:tc>
      </w:tr>
      <w:tr w:rsidR="00E73185" w:rsidRPr="00E73185" w14:paraId="4E386454" w14:textId="77777777" w:rsidTr="002D56BD">
        <w:trPr>
          <w:gridAfter w:val="1"/>
          <w:wAfter w:w="8" w:type="dxa"/>
          <w:trHeight w:val="323"/>
        </w:trPr>
        <w:tc>
          <w:tcPr>
            <w:tcW w:w="756" w:type="dxa"/>
            <w:vMerge/>
          </w:tcPr>
          <w:p w14:paraId="6D065149"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26694C57" w14:textId="77777777" w:rsidR="0031136E" w:rsidRPr="00E73185" w:rsidRDefault="0031136E" w:rsidP="0031136E">
            <w:pPr>
              <w:spacing w:before="0" w:after="0"/>
              <w:rPr>
                <w:rFonts w:eastAsia="Times New Roman"/>
                <w:sz w:val="26"/>
                <w:szCs w:val="26"/>
              </w:rPr>
            </w:pPr>
          </w:p>
        </w:tc>
        <w:tc>
          <w:tcPr>
            <w:tcW w:w="1248" w:type="dxa"/>
            <w:tcBorders>
              <w:right w:val="single" w:sz="4" w:space="0" w:color="auto"/>
            </w:tcBorders>
          </w:tcPr>
          <w:p w14:paraId="30A271F5" w14:textId="527E7275" w:rsidR="0031136E" w:rsidRPr="00E73185" w:rsidRDefault="0031136E" w:rsidP="0031136E">
            <w:pPr>
              <w:spacing w:before="0" w:after="0"/>
              <w:jc w:val="center"/>
              <w:rPr>
                <w:rFonts w:eastAsia="Times New Roman"/>
                <w:sz w:val="26"/>
                <w:szCs w:val="26"/>
              </w:rPr>
            </w:pPr>
            <w:r w:rsidRPr="00E73185">
              <w:rPr>
                <w:rFonts w:eastAsia="Times New Roman"/>
                <w:sz w:val="26"/>
                <w:szCs w:val="26"/>
              </w:rPr>
              <w:t>Công ty CP Kiểm định an toàn chất lượng</w:t>
            </w:r>
          </w:p>
        </w:tc>
        <w:tc>
          <w:tcPr>
            <w:tcW w:w="6161" w:type="dxa"/>
            <w:tcBorders>
              <w:top w:val="nil"/>
              <w:left w:val="single" w:sz="4" w:space="0" w:color="auto"/>
              <w:bottom w:val="single" w:sz="4" w:space="0" w:color="auto"/>
            </w:tcBorders>
          </w:tcPr>
          <w:p w14:paraId="62FAA15D" w14:textId="41E4F389" w:rsidR="0031136E" w:rsidRPr="00E73185" w:rsidRDefault="0031136E" w:rsidP="0031136E">
            <w:pPr>
              <w:spacing w:before="0" w:after="0"/>
              <w:jc w:val="both"/>
              <w:rPr>
                <w:sz w:val="26"/>
                <w:szCs w:val="26"/>
              </w:rPr>
            </w:pPr>
            <w:r w:rsidRPr="00E73185">
              <w:rPr>
                <w:sz w:val="26"/>
                <w:szCs w:val="26"/>
              </w:rPr>
              <w:t>Đề nghị giữ nguyên báo cáo định kỳ hằng năm</w:t>
            </w:r>
          </w:p>
        </w:tc>
        <w:tc>
          <w:tcPr>
            <w:tcW w:w="5145" w:type="dxa"/>
            <w:vMerge/>
          </w:tcPr>
          <w:p w14:paraId="440D5310" w14:textId="77777777" w:rsidR="0031136E" w:rsidRPr="00E73185" w:rsidRDefault="0031136E" w:rsidP="0031136E">
            <w:pPr>
              <w:spacing w:before="0" w:after="0"/>
              <w:jc w:val="both"/>
              <w:rPr>
                <w:sz w:val="26"/>
                <w:szCs w:val="26"/>
              </w:rPr>
            </w:pPr>
          </w:p>
        </w:tc>
      </w:tr>
      <w:tr w:rsidR="00E73185" w:rsidRPr="00E73185" w14:paraId="7447A8EE" w14:textId="77777777" w:rsidTr="002D56BD">
        <w:trPr>
          <w:gridAfter w:val="1"/>
          <w:wAfter w:w="8" w:type="dxa"/>
          <w:trHeight w:val="850"/>
        </w:trPr>
        <w:tc>
          <w:tcPr>
            <w:tcW w:w="756" w:type="dxa"/>
            <w:vMerge/>
          </w:tcPr>
          <w:p w14:paraId="28F51098"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5C8A6FA2" w14:textId="77777777" w:rsidR="0031136E" w:rsidRPr="00E73185" w:rsidRDefault="0031136E" w:rsidP="0031136E">
            <w:pPr>
              <w:spacing w:before="0" w:after="0"/>
              <w:rPr>
                <w:rFonts w:eastAsia="Times New Roman"/>
                <w:sz w:val="26"/>
                <w:szCs w:val="26"/>
              </w:rPr>
            </w:pPr>
          </w:p>
        </w:tc>
        <w:tc>
          <w:tcPr>
            <w:tcW w:w="1248" w:type="dxa"/>
            <w:tcBorders>
              <w:right w:val="single" w:sz="4" w:space="0" w:color="auto"/>
            </w:tcBorders>
          </w:tcPr>
          <w:p w14:paraId="45E98094" w14:textId="189D1190"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Quốc phòng</w:t>
            </w:r>
          </w:p>
        </w:tc>
        <w:tc>
          <w:tcPr>
            <w:tcW w:w="6161" w:type="dxa"/>
            <w:tcBorders>
              <w:top w:val="nil"/>
              <w:left w:val="single" w:sz="4" w:space="0" w:color="auto"/>
              <w:bottom w:val="single" w:sz="4" w:space="0" w:color="auto"/>
            </w:tcBorders>
          </w:tcPr>
          <w:p w14:paraId="58419642" w14:textId="787D715A" w:rsidR="0031136E" w:rsidRPr="00E73185" w:rsidRDefault="0031136E" w:rsidP="0031136E">
            <w:pPr>
              <w:spacing w:before="0" w:after="0"/>
              <w:jc w:val="both"/>
              <w:rPr>
                <w:sz w:val="26"/>
                <w:szCs w:val="26"/>
              </w:rPr>
            </w:pPr>
            <w:r w:rsidRPr="00E73185">
              <w:rPr>
                <w:sz w:val="26"/>
                <w:szCs w:val="26"/>
              </w:rPr>
              <w:t>Đề nghị sửa “</w:t>
            </w:r>
            <w:r w:rsidRPr="00E73185">
              <w:rPr>
                <w:i/>
                <w:sz w:val="26"/>
                <w:szCs w:val="26"/>
              </w:rPr>
              <w:t xml:space="preserve">định kỳ hàng tháng” </w:t>
            </w:r>
            <w:r w:rsidRPr="00E73185">
              <w:rPr>
                <w:sz w:val="26"/>
                <w:szCs w:val="26"/>
              </w:rPr>
              <w:t>thành “</w:t>
            </w:r>
            <w:r w:rsidRPr="00E73185">
              <w:rPr>
                <w:i/>
                <w:sz w:val="26"/>
                <w:szCs w:val="26"/>
              </w:rPr>
              <w:t>định kỳ hàng năm”</w:t>
            </w:r>
          </w:p>
          <w:p w14:paraId="29F688BB" w14:textId="66C5FBFD" w:rsidR="0031136E" w:rsidRPr="00E73185" w:rsidRDefault="0031136E" w:rsidP="0031136E">
            <w:pPr>
              <w:spacing w:before="0" w:after="0"/>
              <w:jc w:val="both"/>
              <w:rPr>
                <w:sz w:val="26"/>
                <w:szCs w:val="26"/>
              </w:rPr>
            </w:pPr>
            <w:r w:rsidRPr="00E73185">
              <w:rPr>
                <w:sz w:val="26"/>
                <w:szCs w:val="26"/>
              </w:rPr>
              <w:t>Lý do: để phù hợp với thực tiễn hoạt động KĐ, HC, TN của các tổ chức cung cấp dịch vụ như hiện nay đang thực hiện.</w:t>
            </w:r>
          </w:p>
        </w:tc>
        <w:tc>
          <w:tcPr>
            <w:tcW w:w="5145" w:type="dxa"/>
            <w:vMerge/>
          </w:tcPr>
          <w:p w14:paraId="71E8350A" w14:textId="77777777" w:rsidR="0031136E" w:rsidRPr="00E73185" w:rsidRDefault="0031136E" w:rsidP="0031136E">
            <w:pPr>
              <w:spacing w:before="0" w:after="0"/>
              <w:jc w:val="both"/>
              <w:rPr>
                <w:sz w:val="26"/>
                <w:szCs w:val="26"/>
              </w:rPr>
            </w:pPr>
          </w:p>
        </w:tc>
      </w:tr>
      <w:tr w:rsidR="00E73185" w:rsidRPr="00E73185" w14:paraId="2F06FE0F" w14:textId="77777777" w:rsidTr="002D56BD">
        <w:trPr>
          <w:gridAfter w:val="1"/>
          <w:wAfter w:w="8" w:type="dxa"/>
          <w:trHeight w:val="850"/>
        </w:trPr>
        <w:tc>
          <w:tcPr>
            <w:tcW w:w="756" w:type="dxa"/>
            <w:vMerge/>
          </w:tcPr>
          <w:p w14:paraId="0BE8A1BB"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76913834" w14:textId="77777777" w:rsidR="0031136E" w:rsidRPr="00E73185" w:rsidRDefault="0031136E" w:rsidP="0031136E">
            <w:pPr>
              <w:spacing w:before="0" w:after="0"/>
              <w:rPr>
                <w:rFonts w:eastAsia="Times New Roman"/>
                <w:sz w:val="26"/>
                <w:szCs w:val="26"/>
              </w:rPr>
            </w:pPr>
          </w:p>
        </w:tc>
        <w:tc>
          <w:tcPr>
            <w:tcW w:w="1248" w:type="dxa"/>
            <w:tcBorders>
              <w:right w:val="single" w:sz="4" w:space="0" w:color="auto"/>
            </w:tcBorders>
          </w:tcPr>
          <w:p w14:paraId="3C2628B7" w14:textId="41E418BB"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Nông nghiệp và Môi trường</w:t>
            </w:r>
          </w:p>
        </w:tc>
        <w:tc>
          <w:tcPr>
            <w:tcW w:w="6161" w:type="dxa"/>
            <w:tcBorders>
              <w:top w:val="nil"/>
              <w:left w:val="single" w:sz="4" w:space="0" w:color="auto"/>
              <w:bottom w:val="single" w:sz="4" w:space="0" w:color="auto"/>
            </w:tcBorders>
          </w:tcPr>
          <w:p w14:paraId="1EF4B7D8" w14:textId="669597B2" w:rsidR="0031136E" w:rsidRPr="00E73185" w:rsidRDefault="0031136E" w:rsidP="0031136E">
            <w:pPr>
              <w:spacing w:before="0" w:after="0"/>
              <w:jc w:val="both"/>
              <w:rPr>
                <w:sz w:val="26"/>
                <w:szCs w:val="26"/>
              </w:rPr>
            </w:pPr>
            <w:r w:rsidRPr="00E73185">
              <w:rPr>
                <w:sz w:val="26"/>
                <w:szCs w:val="26"/>
              </w:rPr>
              <w:t>Đề nghị xem xét chỉnh sửa lại thành “</w:t>
            </w:r>
            <w:r w:rsidRPr="00E73185">
              <w:rPr>
                <w:rFonts w:eastAsia="Times New Roman"/>
                <w:i/>
                <w:sz w:val="26"/>
                <w:szCs w:val="26"/>
              </w:rPr>
              <w:t>Định kỳ báo cáo 01 năm/lần</w:t>
            </w:r>
            <w:r w:rsidRPr="00E73185">
              <w:rPr>
                <w:sz w:val="26"/>
                <w:szCs w:val="26"/>
              </w:rPr>
              <w:t>” đối với các tổ chức đã được chứng nhận và duy trì hệ thống quản lý chất lượng ISO/IEC 17025. Vì báo cáo hàng tháng theo Mẫu số 04 là quá nhiều và không cần thiết trong điều kiện kiểm soát chất lượng đã đảm bảo, gây tăng thủ tục hành chính không cần thiết cho cả doanh nghiệp và cơ quan quản lý.</w:t>
            </w:r>
          </w:p>
        </w:tc>
        <w:tc>
          <w:tcPr>
            <w:tcW w:w="5145" w:type="dxa"/>
            <w:vMerge/>
          </w:tcPr>
          <w:p w14:paraId="2D3D9843" w14:textId="77777777" w:rsidR="0031136E" w:rsidRPr="00E73185" w:rsidRDefault="0031136E" w:rsidP="0031136E">
            <w:pPr>
              <w:spacing w:before="0" w:after="0"/>
              <w:jc w:val="both"/>
              <w:rPr>
                <w:sz w:val="26"/>
                <w:szCs w:val="26"/>
              </w:rPr>
            </w:pPr>
          </w:p>
        </w:tc>
      </w:tr>
      <w:tr w:rsidR="00E73185" w:rsidRPr="00E73185" w14:paraId="472DAA4C" w14:textId="77777777" w:rsidTr="002D56BD">
        <w:trPr>
          <w:gridAfter w:val="1"/>
          <w:wAfter w:w="8" w:type="dxa"/>
          <w:trHeight w:val="524"/>
        </w:trPr>
        <w:tc>
          <w:tcPr>
            <w:tcW w:w="756" w:type="dxa"/>
            <w:vMerge/>
          </w:tcPr>
          <w:p w14:paraId="40EE783C"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17876F57" w14:textId="77777777" w:rsidR="0031136E" w:rsidRPr="00E73185" w:rsidRDefault="0031136E" w:rsidP="0031136E">
            <w:pPr>
              <w:spacing w:before="0" w:after="0"/>
              <w:rPr>
                <w:rFonts w:eastAsia="Times New Roman"/>
                <w:sz w:val="26"/>
                <w:szCs w:val="26"/>
              </w:rPr>
            </w:pPr>
          </w:p>
        </w:tc>
        <w:tc>
          <w:tcPr>
            <w:tcW w:w="1248" w:type="dxa"/>
            <w:tcBorders>
              <w:right w:val="single" w:sz="4" w:space="0" w:color="auto"/>
            </w:tcBorders>
          </w:tcPr>
          <w:p w14:paraId="41C71267" w14:textId="6F612FF0"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Xây dựng</w:t>
            </w:r>
          </w:p>
        </w:tc>
        <w:tc>
          <w:tcPr>
            <w:tcW w:w="6161" w:type="dxa"/>
            <w:tcBorders>
              <w:top w:val="nil"/>
              <w:left w:val="single" w:sz="4" w:space="0" w:color="auto"/>
              <w:bottom w:val="single" w:sz="4" w:space="0" w:color="auto"/>
            </w:tcBorders>
          </w:tcPr>
          <w:p w14:paraId="0D19E34C" w14:textId="7E79060A" w:rsidR="0031136E" w:rsidRPr="00E73185" w:rsidRDefault="0031136E" w:rsidP="0031136E">
            <w:pPr>
              <w:widowControl w:val="0"/>
              <w:spacing w:before="0" w:after="0" w:line="280" w:lineRule="exact"/>
              <w:jc w:val="both"/>
              <w:rPr>
                <w:spacing w:val="-2"/>
                <w:sz w:val="26"/>
                <w:szCs w:val="26"/>
              </w:rPr>
            </w:pPr>
            <w:r w:rsidRPr="00E73185">
              <w:rPr>
                <w:rFonts w:eastAsia="Times New Roman"/>
                <w:spacing w:val="-2"/>
                <w:sz w:val="26"/>
                <w:szCs w:val="26"/>
              </w:rPr>
              <w:t>Việc điều chỉnh chế độ báo cáo định kỳ tại từ “hàng năm” xuống “hàng tháng” sẽ gia tăng đáng kể thời gian dành cho công tác lập báo cáo của các tổ chức cung cấp dịch vụ kiểm định, hiệu chuẩn, thử nghiệm. Do đó, cơ quan chủ trì phân tích kỹ lưỡng để đưa ra quy định phù hợp, đảm bảo tính cập nhật liên tục của hệ thống cơ sở dữ liệu và sự thuận lợi cho các tổ chức trong công tác lập báo cáo định kỳ</w:t>
            </w:r>
          </w:p>
        </w:tc>
        <w:tc>
          <w:tcPr>
            <w:tcW w:w="5145" w:type="dxa"/>
            <w:vMerge/>
          </w:tcPr>
          <w:p w14:paraId="353180F9" w14:textId="77777777" w:rsidR="0031136E" w:rsidRPr="00E73185" w:rsidRDefault="0031136E" w:rsidP="0031136E">
            <w:pPr>
              <w:spacing w:before="0" w:after="0"/>
              <w:jc w:val="both"/>
              <w:rPr>
                <w:sz w:val="26"/>
                <w:szCs w:val="26"/>
              </w:rPr>
            </w:pPr>
          </w:p>
        </w:tc>
      </w:tr>
      <w:tr w:rsidR="00E73185" w:rsidRPr="00E73185" w14:paraId="4AC2A461" w14:textId="77777777" w:rsidTr="002D56BD">
        <w:trPr>
          <w:gridAfter w:val="1"/>
          <w:wAfter w:w="8" w:type="dxa"/>
          <w:trHeight w:val="850"/>
        </w:trPr>
        <w:tc>
          <w:tcPr>
            <w:tcW w:w="756" w:type="dxa"/>
            <w:vMerge/>
          </w:tcPr>
          <w:p w14:paraId="0DBA6B44"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3B1DA8E" w14:textId="77777777" w:rsidR="0031136E" w:rsidRPr="00E73185" w:rsidRDefault="0031136E" w:rsidP="0031136E">
            <w:pPr>
              <w:spacing w:before="0" w:after="0"/>
              <w:rPr>
                <w:rFonts w:eastAsia="Times New Roman"/>
                <w:sz w:val="26"/>
                <w:szCs w:val="26"/>
              </w:rPr>
            </w:pPr>
          </w:p>
        </w:tc>
        <w:tc>
          <w:tcPr>
            <w:tcW w:w="1248" w:type="dxa"/>
            <w:tcBorders>
              <w:right w:val="single" w:sz="4" w:space="0" w:color="auto"/>
            </w:tcBorders>
          </w:tcPr>
          <w:p w14:paraId="191A6509" w14:textId="5BC6C9F8"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Công thương</w:t>
            </w:r>
          </w:p>
        </w:tc>
        <w:tc>
          <w:tcPr>
            <w:tcW w:w="6161" w:type="dxa"/>
            <w:tcBorders>
              <w:top w:val="nil"/>
              <w:left w:val="single" w:sz="4" w:space="0" w:color="auto"/>
              <w:bottom w:val="single" w:sz="4" w:space="0" w:color="auto"/>
            </w:tcBorders>
          </w:tcPr>
          <w:p w14:paraId="24A2CFE1" w14:textId="54FC66D6" w:rsidR="0031136E" w:rsidRPr="00E73185" w:rsidRDefault="0031136E" w:rsidP="0031136E">
            <w:pPr>
              <w:widowControl w:val="0"/>
              <w:spacing w:before="0" w:after="0" w:line="280" w:lineRule="exact"/>
              <w:jc w:val="both"/>
              <w:rPr>
                <w:sz w:val="26"/>
                <w:szCs w:val="26"/>
              </w:rPr>
            </w:pPr>
            <w:r w:rsidRPr="00E73185">
              <w:rPr>
                <w:sz w:val="26"/>
                <w:szCs w:val="26"/>
              </w:rPr>
              <w:t xml:space="preserve">Đề nghị rà soát tần suất báo cáo định kỳ, việc quy định báo cáo hằng tháng là quá nhiều sẽ gây ảnh hưởng đến hoạt động của các tổ chức kiểm định, hiệu chuẩn, thử </w:t>
            </w:r>
            <w:r w:rsidRPr="00E73185">
              <w:rPr>
                <w:sz w:val="26"/>
                <w:szCs w:val="26"/>
              </w:rPr>
              <w:lastRenderedPageBreak/>
              <w:t>nghiệm</w:t>
            </w:r>
          </w:p>
        </w:tc>
        <w:tc>
          <w:tcPr>
            <w:tcW w:w="5145" w:type="dxa"/>
            <w:vMerge/>
            <w:tcBorders>
              <w:bottom w:val="single" w:sz="4" w:space="0" w:color="auto"/>
            </w:tcBorders>
          </w:tcPr>
          <w:p w14:paraId="150DBAC4" w14:textId="77777777" w:rsidR="0031136E" w:rsidRPr="00E73185" w:rsidRDefault="0031136E" w:rsidP="0031136E">
            <w:pPr>
              <w:spacing w:before="0" w:after="0"/>
              <w:jc w:val="both"/>
              <w:rPr>
                <w:sz w:val="26"/>
                <w:szCs w:val="26"/>
              </w:rPr>
            </w:pPr>
          </w:p>
        </w:tc>
      </w:tr>
      <w:tr w:rsidR="00E73185" w:rsidRPr="00E73185" w14:paraId="1AC26E08" w14:textId="77777777" w:rsidTr="002D56BD">
        <w:trPr>
          <w:gridAfter w:val="1"/>
          <w:wAfter w:w="8" w:type="dxa"/>
          <w:trHeight w:val="20"/>
        </w:trPr>
        <w:tc>
          <w:tcPr>
            <w:tcW w:w="756" w:type="dxa"/>
            <w:vMerge w:val="restart"/>
          </w:tcPr>
          <w:p w14:paraId="40335817" w14:textId="48D01E76"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2B906B3A" w14:textId="77777777" w:rsidR="0031136E" w:rsidRPr="00E73185" w:rsidRDefault="0031136E" w:rsidP="0031136E">
            <w:pPr>
              <w:spacing w:before="0" w:after="0"/>
              <w:jc w:val="both"/>
              <w:rPr>
                <w:b/>
                <w:bCs/>
                <w:sz w:val="26"/>
                <w:szCs w:val="26"/>
                <w:lang w:val="vi-VN"/>
              </w:rPr>
            </w:pPr>
            <w:r w:rsidRPr="00E73185">
              <w:rPr>
                <w:b/>
                <w:bCs/>
                <w:sz w:val="26"/>
                <w:szCs w:val="26"/>
                <w:lang w:val="vi-VN"/>
              </w:rPr>
              <w:t>Khoản 2 Điều 1:</w:t>
            </w:r>
          </w:p>
          <w:p w14:paraId="0CC73477" w14:textId="6324FADD" w:rsidR="0031136E" w:rsidRPr="00E73185" w:rsidRDefault="0031136E" w:rsidP="0031136E">
            <w:pPr>
              <w:spacing w:before="0" w:after="0"/>
              <w:jc w:val="both"/>
              <w:rPr>
                <w:rFonts w:eastAsia="Times New Roman"/>
                <w:sz w:val="26"/>
                <w:szCs w:val="26"/>
                <w:lang w:val="vi-VN"/>
              </w:rPr>
            </w:pP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iều 11, khoản 1, </w:t>
            </w: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iểm </w:t>
            </w: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w:t>
            </w:r>
            <w:r w:rsidRPr="00E73185">
              <w:rPr>
                <w:rFonts w:eastAsia="Times New Roman"/>
                <w:i/>
                <w:sz w:val="26"/>
                <w:szCs w:val="26"/>
                <w:lang w:val="vi-VN"/>
              </w:rPr>
              <w:t xml:space="preserve"> Ứng dụng công nghệ thông tin, chuyển đổi số trong hoạt động kiểm định, hiệu chuẩn, thử nghiệm phương tiện đo, chuẩn đo lường</w:t>
            </w:r>
          </w:p>
        </w:tc>
        <w:tc>
          <w:tcPr>
            <w:tcW w:w="1248" w:type="dxa"/>
          </w:tcPr>
          <w:p w14:paraId="51345EFE" w14:textId="71692DDA" w:rsidR="0031136E" w:rsidRPr="00E73185" w:rsidRDefault="0031136E" w:rsidP="0031136E">
            <w:pPr>
              <w:spacing w:before="0" w:after="0"/>
              <w:jc w:val="center"/>
              <w:rPr>
                <w:sz w:val="26"/>
                <w:szCs w:val="26"/>
                <w:lang w:val="vi-VN"/>
              </w:rPr>
            </w:pPr>
            <w:r w:rsidRPr="00E73185">
              <w:rPr>
                <w:sz w:val="26"/>
                <w:szCs w:val="26"/>
                <w:lang w:val="vi-VN"/>
              </w:rPr>
              <w:t>Hội Đo lường Việt Nam</w:t>
            </w:r>
          </w:p>
        </w:tc>
        <w:tc>
          <w:tcPr>
            <w:tcW w:w="6161" w:type="dxa"/>
            <w:tcBorders>
              <w:top w:val="single" w:sz="4" w:space="0" w:color="auto"/>
            </w:tcBorders>
          </w:tcPr>
          <w:p w14:paraId="612D2517" w14:textId="0331D5EA" w:rsidR="0031136E" w:rsidRPr="00E73185" w:rsidRDefault="0031136E" w:rsidP="0031136E">
            <w:pPr>
              <w:widowControl w:val="0"/>
              <w:spacing w:before="0" w:after="0" w:line="280" w:lineRule="exact"/>
              <w:jc w:val="both"/>
              <w:rPr>
                <w:rFonts w:eastAsia="Times New Roman"/>
                <w:sz w:val="26"/>
                <w:szCs w:val="26"/>
                <w:lang w:val="vi-VN"/>
              </w:rPr>
            </w:pPr>
            <w:r w:rsidRPr="00E73185">
              <w:rPr>
                <w:rFonts w:eastAsia="Times New Roman"/>
                <w:sz w:val="26"/>
                <w:szCs w:val="26"/>
                <w:lang w:val="vi-VN"/>
              </w:rPr>
              <w:t>Điều kiện này nên quy định ở hình thức khuyến khích đối với các tổ chức có đủ điều kiện và nguồn lực. Nếu là bắt buộc thì tổ chức sẽ bị thu hồi đăng ký theo Điều 7a, khoản 1, điểm b). Ngoài ra, hiện nay tiêu chuẩn yêu cầu về năng lực của phòng thí nghiệm (ISO/IEC 17025) chưa có yêu cầu bắt buộc về ứng dụng công nghệ thông tin và chuyển đổi số.</w:t>
            </w:r>
          </w:p>
        </w:tc>
        <w:tc>
          <w:tcPr>
            <w:tcW w:w="5145" w:type="dxa"/>
            <w:vMerge w:val="restart"/>
            <w:tcBorders>
              <w:top w:val="single" w:sz="4" w:space="0" w:color="auto"/>
            </w:tcBorders>
          </w:tcPr>
          <w:p w14:paraId="1269E5C7" w14:textId="77777777" w:rsidR="0031136E" w:rsidRPr="00E73185" w:rsidRDefault="0031136E" w:rsidP="0031136E">
            <w:pPr>
              <w:spacing w:before="0" w:after="0"/>
              <w:jc w:val="both"/>
              <w:rPr>
                <w:sz w:val="26"/>
                <w:szCs w:val="26"/>
                <w:lang w:val="vi-VN"/>
              </w:rPr>
            </w:pPr>
            <w:r w:rsidRPr="00E73185">
              <w:rPr>
                <w:sz w:val="26"/>
                <w:szCs w:val="26"/>
                <w:lang w:val="vi-VN"/>
              </w:rPr>
              <w:t>Tiếp thu và đã chỉnh sửa lại dự thảo như sau:</w:t>
            </w:r>
          </w:p>
          <w:p w14:paraId="4D87D7D4" w14:textId="77777777" w:rsidR="0031136E" w:rsidRPr="00E73185" w:rsidRDefault="0031136E" w:rsidP="0031136E">
            <w:pPr>
              <w:spacing w:before="0" w:after="0"/>
              <w:jc w:val="both"/>
              <w:rPr>
                <w:sz w:val="26"/>
                <w:szCs w:val="26"/>
                <w:lang w:val="vi-VN"/>
              </w:rPr>
            </w:pPr>
            <w:r w:rsidRPr="00E73185">
              <w:rPr>
                <w:sz w:val="26"/>
                <w:szCs w:val="26"/>
                <w:lang w:val="vi-VN"/>
              </w:rPr>
              <w:t>- Bỏ dự thảo điểm đ khoản 1 Điều 11</w:t>
            </w:r>
          </w:p>
          <w:p w14:paraId="076F2DC7" w14:textId="77777777" w:rsidR="0031136E" w:rsidRPr="00E73185" w:rsidRDefault="0031136E" w:rsidP="0031136E">
            <w:pPr>
              <w:spacing w:before="0" w:after="0"/>
              <w:jc w:val="both"/>
              <w:rPr>
                <w:sz w:val="26"/>
                <w:szCs w:val="26"/>
                <w:lang w:val="vi-VN"/>
              </w:rPr>
            </w:pPr>
            <w:r w:rsidRPr="00E73185">
              <w:rPr>
                <w:sz w:val="26"/>
                <w:szCs w:val="26"/>
                <w:lang w:val="vi-VN"/>
              </w:rPr>
              <w:t>- Sửa lại nội dung điểm b khoản 1 Điều 11 theo hướng bổ sung quy định: Việc cấp giấy chứng nhận kiểm định, hiệu chuẩn, thử nghiệm điện tử thì phải theo hướng dẫn của Bộ KH&amp;CN và phải đảm bảo tính pháp lý theo quy định của pháp luật về giao dịch điện tử. Cụ thể:</w:t>
            </w:r>
          </w:p>
          <w:p w14:paraId="1BF4D600" w14:textId="3B32DE11" w:rsidR="0031136E" w:rsidRPr="00E73185" w:rsidRDefault="0031136E" w:rsidP="0031136E">
            <w:pPr>
              <w:spacing w:before="0" w:after="0"/>
              <w:jc w:val="both"/>
              <w:rPr>
                <w:i/>
                <w:iCs/>
                <w:sz w:val="26"/>
                <w:szCs w:val="26"/>
                <w:lang w:val="vi-VN"/>
              </w:rPr>
            </w:pPr>
            <w:r w:rsidRPr="00E73185">
              <w:rPr>
                <w:i/>
                <w:iCs/>
                <w:sz w:val="26"/>
                <w:szCs w:val="26"/>
                <w:lang w:val="vi-VN"/>
              </w:rPr>
              <w:t>“</w:t>
            </w:r>
            <w:r w:rsidRPr="00E73185">
              <w:rPr>
                <w:rFonts w:ascii="Times New Roman Italic" w:hAnsi="Times New Roman Italic"/>
                <w:i/>
                <w:iCs/>
                <w:spacing w:val="-2"/>
                <w:sz w:val="26"/>
                <w:szCs w:val="26"/>
                <w:lang w:val="vi-VN"/>
              </w:rPr>
              <w:t>Ban h</w:t>
            </w:r>
            <w:r w:rsidRPr="00E73185">
              <w:rPr>
                <w:rFonts w:ascii="Times New Roman Italic" w:hAnsi="Times New Roman Italic" w:hint="eastAsia"/>
                <w:i/>
                <w:iCs/>
                <w:spacing w:val="-2"/>
                <w:sz w:val="26"/>
                <w:szCs w:val="26"/>
                <w:lang w:val="vi-VN"/>
              </w:rPr>
              <w:t>à</w:t>
            </w:r>
            <w:r w:rsidRPr="00E73185">
              <w:rPr>
                <w:rFonts w:ascii="Times New Roman Italic" w:hAnsi="Times New Roman Italic"/>
                <w:i/>
                <w:iCs/>
                <w:spacing w:val="-2"/>
                <w:sz w:val="26"/>
                <w:szCs w:val="26"/>
                <w:lang w:val="vi-VN"/>
              </w:rPr>
              <w:t>nh v</w:t>
            </w:r>
            <w:r w:rsidRPr="00E73185">
              <w:rPr>
                <w:rFonts w:ascii="Times New Roman Italic" w:hAnsi="Times New Roman Italic" w:hint="eastAsia"/>
                <w:i/>
                <w:iCs/>
                <w:spacing w:val="-2"/>
                <w:sz w:val="26"/>
                <w:szCs w:val="26"/>
                <w:lang w:val="vi-VN"/>
              </w:rPr>
              <w:t>à</w:t>
            </w:r>
            <w:r w:rsidRPr="00E73185">
              <w:rPr>
                <w:rFonts w:ascii="Times New Roman Italic" w:hAnsi="Times New Roman Italic"/>
                <w:i/>
                <w:iCs/>
                <w:spacing w:val="-2"/>
                <w:sz w:val="26"/>
                <w:szCs w:val="26"/>
                <w:lang w:val="vi-VN"/>
              </w:rPr>
              <w:t xml:space="preserve"> tổ chức thực hiện</w:t>
            </w:r>
            <w:r w:rsidRPr="00E73185">
              <w:rPr>
                <w:rFonts w:ascii="Times New Roman Italic" w:hAnsi="Times New Roman Italic" w:hint="eastAsia"/>
                <w:i/>
                <w:iCs/>
                <w:spacing w:val="-2"/>
                <w:sz w:val="26"/>
                <w:szCs w:val="26"/>
                <w:lang w:val="vi-VN"/>
              </w:rPr>
              <w:t>…</w:t>
            </w:r>
            <w:r w:rsidRPr="00E73185">
              <w:rPr>
                <w:rFonts w:ascii="Times New Roman Italic" w:hAnsi="Times New Roman Italic"/>
                <w:i/>
                <w:iCs/>
                <w:spacing w:val="-2"/>
                <w:sz w:val="26"/>
                <w:szCs w:val="26"/>
                <w:lang w:val="vi-VN"/>
              </w:rPr>
              <w:t xml:space="preserve"> quy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ịnh về nội dung, h</w:t>
            </w:r>
            <w:r w:rsidRPr="00E73185">
              <w:rPr>
                <w:rFonts w:ascii="Times New Roman Italic" w:hAnsi="Times New Roman Italic" w:hint="eastAsia"/>
                <w:i/>
                <w:iCs/>
                <w:spacing w:val="-2"/>
                <w:sz w:val="26"/>
                <w:szCs w:val="26"/>
                <w:lang w:val="vi-VN"/>
              </w:rPr>
              <w:t>ì</w:t>
            </w:r>
            <w:r w:rsidRPr="00E73185">
              <w:rPr>
                <w:rFonts w:ascii="Times New Roman Italic" w:hAnsi="Times New Roman Italic"/>
                <w:i/>
                <w:iCs/>
                <w:spacing w:val="-2"/>
                <w:sz w:val="26"/>
                <w:szCs w:val="26"/>
                <w:lang w:val="vi-VN"/>
              </w:rPr>
              <w:t>nh thức, in ấn, chế tạo, quản l</w:t>
            </w:r>
            <w:r w:rsidRPr="00E73185">
              <w:rPr>
                <w:rFonts w:ascii="Times New Roman Italic" w:hAnsi="Times New Roman Italic" w:hint="eastAsia"/>
                <w:i/>
                <w:iCs/>
                <w:spacing w:val="-2"/>
                <w:sz w:val="26"/>
                <w:szCs w:val="26"/>
                <w:lang w:val="vi-VN"/>
              </w:rPr>
              <w:t>ý</w:t>
            </w:r>
            <w:r w:rsidRPr="00E73185">
              <w:rPr>
                <w:rFonts w:ascii="Times New Roman Italic" w:hAnsi="Times New Roman Italic"/>
                <w:i/>
                <w:iCs/>
                <w:spacing w:val="-2"/>
                <w:sz w:val="26"/>
                <w:szCs w:val="26"/>
                <w:lang w:val="vi-VN"/>
              </w:rPr>
              <w:t xml:space="preserve"> v</w:t>
            </w:r>
            <w:r w:rsidRPr="00E73185">
              <w:rPr>
                <w:rFonts w:ascii="Times New Roman Italic" w:hAnsi="Times New Roman Italic" w:hint="eastAsia"/>
                <w:i/>
                <w:iCs/>
                <w:spacing w:val="-2"/>
                <w:sz w:val="26"/>
                <w:szCs w:val="26"/>
                <w:lang w:val="vi-VN"/>
              </w:rPr>
              <w:t>à</w:t>
            </w:r>
            <w:r w:rsidRPr="00E73185">
              <w:rPr>
                <w:rFonts w:ascii="Times New Roman Italic" w:hAnsi="Times New Roman Italic"/>
                <w:i/>
                <w:iCs/>
                <w:spacing w:val="-2"/>
                <w:sz w:val="26"/>
                <w:szCs w:val="26"/>
                <w:lang w:val="vi-VN"/>
              </w:rPr>
              <w:t xml:space="preserve"> sử dụng tem, dấu, giấy chứng nhận kiểm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ịnh, hiệu chuẩn, thử nghiệm ph</w:t>
            </w:r>
            <w:r w:rsidRPr="00E73185">
              <w:rPr>
                <w:rFonts w:ascii="Times New Roman Italic" w:hAnsi="Times New Roman Italic" w:hint="eastAsia"/>
                <w:i/>
                <w:iCs/>
                <w:spacing w:val="-2"/>
                <w:sz w:val="26"/>
                <w:szCs w:val="26"/>
                <w:lang w:val="vi-VN"/>
              </w:rPr>
              <w:t>ươ</w:t>
            </w:r>
            <w:r w:rsidRPr="00E73185">
              <w:rPr>
                <w:rFonts w:ascii="Times New Roman Italic" w:hAnsi="Times New Roman Italic"/>
                <w:i/>
                <w:iCs/>
                <w:spacing w:val="-2"/>
                <w:sz w:val="26"/>
                <w:szCs w:val="26"/>
                <w:lang w:val="vi-VN"/>
              </w:rPr>
              <w:t xml:space="preserve">ng tiện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 xml:space="preserve">o, chuẩn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o l</w:t>
            </w:r>
            <w:r w:rsidRPr="00E73185">
              <w:rPr>
                <w:rFonts w:ascii="Times New Roman Italic" w:hAnsi="Times New Roman Italic" w:hint="eastAsia"/>
                <w:i/>
                <w:iCs/>
                <w:spacing w:val="-2"/>
                <w:sz w:val="26"/>
                <w:szCs w:val="26"/>
                <w:lang w:val="vi-VN"/>
              </w:rPr>
              <w:t>ư</w:t>
            </w:r>
            <w:r w:rsidRPr="00E73185">
              <w:rPr>
                <w:rFonts w:ascii="Times New Roman Italic" w:hAnsi="Times New Roman Italic"/>
                <w:i/>
                <w:iCs/>
                <w:spacing w:val="-2"/>
                <w:sz w:val="26"/>
                <w:szCs w:val="26"/>
                <w:lang w:val="vi-VN"/>
              </w:rPr>
              <w:t>ờng theo h</w:t>
            </w:r>
            <w:r w:rsidRPr="00E73185">
              <w:rPr>
                <w:rFonts w:ascii="Times New Roman Italic" w:hAnsi="Times New Roman Italic" w:hint="eastAsia"/>
                <w:i/>
                <w:iCs/>
                <w:spacing w:val="-2"/>
                <w:sz w:val="26"/>
                <w:szCs w:val="26"/>
                <w:lang w:val="vi-VN"/>
              </w:rPr>
              <w:t>ư</w:t>
            </w:r>
            <w:r w:rsidRPr="00E73185">
              <w:rPr>
                <w:rFonts w:ascii="Times New Roman Italic" w:hAnsi="Times New Roman Italic"/>
                <w:i/>
                <w:iCs/>
                <w:spacing w:val="-2"/>
                <w:sz w:val="26"/>
                <w:szCs w:val="26"/>
                <w:lang w:val="vi-VN"/>
              </w:rPr>
              <w:t>ớng dẫn của Bộ Khoa học v</w:t>
            </w:r>
            <w:r w:rsidRPr="00E73185">
              <w:rPr>
                <w:rFonts w:ascii="Times New Roman Italic" w:hAnsi="Times New Roman Italic" w:hint="eastAsia"/>
                <w:i/>
                <w:iCs/>
                <w:spacing w:val="-2"/>
                <w:sz w:val="26"/>
                <w:szCs w:val="26"/>
                <w:lang w:val="vi-VN"/>
              </w:rPr>
              <w:t>à</w:t>
            </w:r>
            <w:r w:rsidRPr="00E73185">
              <w:rPr>
                <w:rFonts w:ascii="Times New Roman Italic" w:hAnsi="Times New Roman Italic"/>
                <w:i/>
                <w:iCs/>
                <w:spacing w:val="-2"/>
                <w:sz w:val="26"/>
                <w:szCs w:val="26"/>
                <w:lang w:val="vi-VN"/>
              </w:rPr>
              <w:t xml:space="preserve"> C</w:t>
            </w:r>
            <w:r w:rsidRPr="00E73185">
              <w:rPr>
                <w:rFonts w:ascii="Times New Roman Italic" w:hAnsi="Times New Roman Italic" w:hint="eastAsia"/>
                <w:i/>
                <w:iCs/>
                <w:spacing w:val="-2"/>
                <w:sz w:val="26"/>
                <w:szCs w:val="26"/>
                <w:lang w:val="vi-VN"/>
              </w:rPr>
              <w:t>ô</w:t>
            </w:r>
            <w:r w:rsidRPr="00E73185">
              <w:rPr>
                <w:rFonts w:ascii="Times New Roman Italic" w:hAnsi="Times New Roman Italic"/>
                <w:i/>
                <w:iCs/>
                <w:spacing w:val="-2"/>
                <w:sz w:val="26"/>
                <w:szCs w:val="26"/>
                <w:lang w:val="vi-VN"/>
              </w:rPr>
              <w:t>ng nghệ. Tr</w:t>
            </w:r>
            <w:r w:rsidRPr="00E73185">
              <w:rPr>
                <w:rFonts w:ascii="Times New Roman Italic" w:hAnsi="Times New Roman Italic" w:hint="eastAsia"/>
                <w:i/>
                <w:iCs/>
                <w:spacing w:val="-2"/>
                <w:sz w:val="26"/>
                <w:szCs w:val="26"/>
                <w:lang w:val="vi-VN"/>
              </w:rPr>
              <w:t>ư</w:t>
            </w:r>
            <w:r w:rsidRPr="00E73185">
              <w:rPr>
                <w:rFonts w:ascii="Times New Roman Italic" w:hAnsi="Times New Roman Italic"/>
                <w:i/>
                <w:iCs/>
                <w:spacing w:val="-2"/>
                <w:sz w:val="26"/>
                <w:szCs w:val="26"/>
                <w:lang w:val="vi-VN"/>
              </w:rPr>
              <w:t xml:space="preserve">ờng hợp cấp giấy chứng nhận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iện tử th</w:t>
            </w:r>
            <w:r w:rsidRPr="00E73185">
              <w:rPr>
                <w:rFonts w:ascii="Times New Roman Italic" w:hAnsi="Times New Roman Italic" w:hint="eastAsia"/>
                <w:i/>
                <w:iCs/>
                <w:spacing w:val="-2"/>
                <w:sz w:val="26"/>
                <w:szCs w:val="26"/>
                <w:lang w:val="vi-VN"/>
              </w:rPr>
              <w:t>ì</w:t>
            </w:r>
            <w:r w:rsidRPr="00E73185">
              <w:rPr>
                <w:rFonts w:ascii="Times New Roman Italic" w:hAnsi="Times New Roman Italic"/>
                <w:i/>
                <w:iCs/>
                <w:spacing w:val="-2"/>
                <w:sz w:val="26"/>
                <w:szCs w:val="26"/>
                <w:lang w:val="vi-VN"/>
              </w:rPr>
              <w:t xml:space="preserve"> phải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ảm bảo t</w:t>
            </w:r>
            <w:r w:rsidRPr="00E73185">
              <w:rPr>
                <w:rFonts w:ascii="Times New Roman Italic" w:hAnsi="Times New Roman Italic" w:hint="eastAsia"/>
                <w:i/>
                <w:iCs/>
                <w:spacing w:val="-2"/>
                <w:sz w:val="26"/>
                <w:szCs w:val="26"/>
                <w:lang w:val="vi-VN"/>
              </w:rPr>
              <w:t>í</w:t>
            </w:r>
            <w:r w:rsidRPr="00E73185">
              <w:rPr>
                <w:rFonts w:ascii="Times New Roman Italic" w:hAnsi="Times New Roman Italic"/>
                <w:i/>
                <w:iCs/>
                <w:spacing w:val="-2"/>
                <w:sz w:val="26"/>
                <w:szCs w:val="26"/>
                <w:lang w:val="vi-VN"/>
              </w:rPr>
              <w:t>nh ph</w:t>
            </w:r>
            <w:r w:rsidRPr="00E73185">
              <w:rPr>
                <w:rFonts w:ascii="Times New Roman Italic" w:hAnsi="Times New Roman Italic" w:hint="eastAsia"/>
                <w:i/>
                <w:iCs/>
                <w:spacing w:val="-2"/>
                <w:sz w:val="26"/>
                <w:szCs w:val="26"/>
                <w:lang w:val="vi-VN"/>
              </w:rPr>
              <w:t>á</w:t>
            </w:r>
            <w:r w:rsidRPr="00E73185">
              <w:rPr>
                <w:rFonts w:ascii="Times New Roman Italic" w:hAnsi="Times New Roman Italic"/>
                <w:i/>
                <w:iCs/>
                <w:spacing w:val="-2"/>
                <w:sz w:val="26"/>
                <w:szCs w:val="26"/>
                <w:lang w:val="vi-VN"/>
              </w:rPr>
              <w:t>p l</w:t>
            </w:r>
            <w:r w:rsidRPr="00E73185">
              <w:rPr>
                <w:rFonts w:ascii="Times New Roman Italic" w:hAnsi="Times New Roman Italic" w:hint="eastAsia"/>
                <w:i/>
                <w:iCs/>
                <w:spacing w:val="-2"/>
                <w:sz w:val="26"/>
                <w:szCs w:val="26"/>
                <w:lang w:val="vi-VN"/>
              </w:rPr>
              <w:t>ý</w:t>
            </w:r>
            <w:r w:rsidRPr="00E73185">
              <w:rPr>
                <w:rFonts w:ascii="Times New Roman Italic" w:hAnsi="Times New Roman Italic"/>
                <w:i/>
                <w:iCs/>
                <w:spacing w:val="-2"/>
                <w:sz w:val="26"/>
                <w:szCs w:val="26"/>
                <w:lang w:val="vi-VN"/>
              </w:rPr>
              <w:t xml:space="preserve"> theo quy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ịnh của ph</w:t>
            </w:r>
            <w:r w:rsidRPr="00E73185">
              <w:rPr>
                <w:rFonts w:ascii="Times New Roman Italic" w:hAnsi="Times New Roman Italic" w:hint="eastAsia"/>
                <w:i/>
                <w:iCs/>
                <w:spacing w:val="-2"/>
                <w:sz w:val="26"/>
                <w:szCs w:val="26"/>
                <w:lang w:val="vi-VN"/>
              </w:rPr>
              <w:t>á</w:t>
            </w:r>
            <w:r w:rsidRPr="00E73185">
              <w:rPr>
                <w:rFonts w:ascii="Times New Roman Italic" w:hAnsi="Times New Roman Italic"/>
                <w:i/>
                <w:iCs/>
                <w:spacing w:val="-2"/>
                <w:sz w:val="26"/>
                <w:szCs w:val="26"/>
                <w:lang w:val="vi-VN"/>
              </w:rPr>
              <w:t xml:space="preserve">p luật về giao dịch </w:t>
            </w:r>
            <w:r w:rsidRPr="00E73185">
              <w:rPr>
                <w:rFonts w:ascii="Times New Roman Italic" w:hAnsi="Times New Roman Italic" w:hint="eastAsia"/>
                <w:i/>
                <w:iCs/>
                <w:spacing w:val="-2"/>
                <w:sz w:val="26"/>
                <w:szCs w:val="26"/>
                <w:lang w:val="vi-VN"/>
              </w:rPr>
              <w:t>đ</w:t>
            </w:r>
            <w:r w:rsidRPr="00E73185">
              <w:rPr>
                <w:rFonts w:ascii="Times New Roman Italic" w:hAnsi="Times New Roman Italic"/>
                <w:i/>
                <w:iCs/>
                <w:spacing w:val="-2"/>
                <w:sz w:val="26"/>
                <w:szCs w:val="26"/>
                <w:lang w:val="vi-VN"/>
              </w:rPr>
              <w:t>iện tử</w:t>
            </w:r>
            <w:r w:rsidRPr="00E73185">
              <w:rPr>
                <w:rFonts w:ascii="Times New Roman Italic" w:hAnsi="Times New Roman Italic" w:hint="eastAsia"/>
                <w:i/>
                <w:iCs/>
                <w:spacing w:val="-2"/>
                <w:sz w:val="26"/>
                <w:szCs w:val="26"/>
                <w:lang w:val="vi-VN"/>
              </w:rPr>
              <w:t>”</w:t>
            </w:r>
          </w:p>
        </w:tc>
      </w:tr>
      <w:tr w:rsidR="00E73185" w:rsidRPr="00E73185" w14:paraId="22C9E8EA" w14:textId="77777777" w:rsidTr="002D56BD">
        <w:trPr>
          <w:gridAfter w:val="1"/>
          <w:wAfter w:w="8" w:type="dxa"/>
          <w:trHeight w:val="20"/>
        </w:trPr>
        <w:tc>
          <w:tcPr>
            <w:tcW w:w="756" w:type="dxa"/>
            <w:vMerge/>
          </w:tcPr>
          <w:p w14:paraId="22D8506D"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5F921B3F" w14:textId="77777777" w:rsidR="0031136E" w:rsidRPr="00E73185" w:rsidRDefault="0031136E" w:rsidP="0031136E">
            <w:pPr>
              <w:spacing w:before="0" w:after="0"/>
              <w:jc w:val="both"/>
              <w:rPr>
                <w:rFonts w:eastAsia="Times New Roman"/>
                <w:sz w:val="26"/>
                <w:szCs w:val="26"/>
                <w:lang w:val="vi-VN"/>
              </w:rPr>
            </w:pPr>
          </w:p>
        </w:tc>
        <w:tc>
          <w:tcPr>
            <w:tcW w:w="1248" w:type="dxa"/>
          </w:tcPr>
          <w:p w14:paraId="032C1BD4" w14:textId="7099A959" w:rsidR="0031136E" w:rsidRPr="00E73185" w:rsidRDefault="0031136E" w:rsidP="0031136E">
            <w:pPr>
              <w:spacing w:before="0" w:after="0"/>
              <w:jc w:val="center"/>
              <w:rPr>
                <w:sz w:val="26"/>
                <w:szCs w:val="26"/>
                <w:lang w:val="vi-VN"/>
              </w:rPr>
            </w:pPr>
            <w:r w:rsidRPr="00E73185">
              <w:rPr>
                <w:sz w:val="26"/>
                <w:szCs w:val="26"/>
                <w:lang w:val="vi-VN"/>
              </w:rPr>
              <w:t>Bộ Nông nghiệp và Môi trường</w:t>
            </w:r>
          </w:p>
        </w:tc>
        <w:tc>
          <w:tcPr>
            <w:tcW w:w="6161" w:type="dxa"/>
            <w:tcBorders>
              <w:top w:val="single" w:sz="4" w:space="0" w:color="auto"/>
            </w:tcBorders>
          </w:tcPr>
          <w:p w14:paraId="4E34429F" w14:textId="35890234" w:rsidR="0031136E" w:rsidRPr="00E73185" w:rsidRDefault="0031136E" w:rsidP="0031136E">
            <w:pPr>
              <w:widowControl w:val="0"/>
              <w:spacing w:before="0" w:after="0" w:line="280" w:lineRule="exact"/>
              <w:jc w:val="both"/>
              <w:rPr>
                <w:rFonts w:eastAsia="Times New Roman"/>
                <w:sz w:val="26"/>
                <w:szCs w:val="26"/>
                <w:lang w:val="vi-VN"/>
              </w:rPr>
            </w:pPr>
            <w:r w:rsidRPr="00E73185">
              <w:rPr>
                <w:sz w:val="26"/>
                <w:szCs w:val="26"/>
                <w:lang w:val="vi-VN"/>
              </w:rPr>
              <w:t>Cần nêu rõ ứng dụng công nghệ thông tin, chuyển đổi số trong các quy trình nào, lộ trình và thời gian ứng dụng? Việc không thực hiện đầy đủ trách nhiệm như trên có được xem là không đảm bảo yêu cầu hoạt động của tổ chức cung cấp dịch vụ kiểm định, hiệu chuẩn, thử nghiệm hay không?</w:t>
            </w:r>
          </w:p>
        </w:tc>
        <w:tc>
          <w:tcPr>
            <w:tcW w:w="5145" w:type="dxa"/>
            <w:vMerge/>
          </w:tcPr>
          <w:p w14:paraId="45ECA6DB" w14:textId="77777777" w:rsidR="0031136E" w:rsidRPr="00E73185" w:rsidRDefault="0031136E" w:rsidP="0031136E">
            <w:pPr>
              <w:spacing w:before="0" w:after="0"/>
              <w:jc w:val="both"/>
              <w:rPr>
                <w:sz w:val="26"/>
                <w:szCs w:val="26"/>
                <w:lang w:val="vi-VN"/>
              </w:rPr>
            </w:pPr>
          </w:p>
        </w:tc>
      </w:tr>
      <w:tr w:rsidR="00E73185" w:rsidRPr="00E73185" w14:paraId="425BABFC" w14:textId="77777777" w:rsidTr="002D56BD">
        <w:trPr>
          <w:gridAfter w:val="1"/>
          <w:wAfter w:w="8" w:type="dxa"/>
          <w:trHeight w:val="20"/>
        </w:trPr>
        <w:tc>
          <w:tcPr>
            <w:tcW w:w="756" w:type="dxa"/>
            <w:vMerge/>
          </w:tcPr>
          <w:p w14:paraId="309E7833"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A760AE7" w14:textId="77777777" w:rsidR="0031136E" w:rsidRPr="00E73185" w:rsidRDefault="0031136E" w:rsidP="0031136E">
            <w:pPr>
              <w:spacing w:before="0" w:after="0"/>
              <w:jc w:val="both"/>
              <w:rPr>
                <w:rFonts w:eastAsia="Times New Roman"/>
                <w:sz w:val="26"/>
                <w:szCs w:val="26"/>
                <w:lang w:val="vi-VN"/>
              </w:rPr>
            </w:pPr>
          </w:p>
        </w:tc>
        <w:tc>
          <w:tcPr>
            <w:tcW w:w="1248" w:type="dxa"/>
          </w:tcPr>
          <w:p w14:paraId="2D8D199C" w14:textId="2A289DAE" w:rsidR="0031136E" w:rsidRPr="00E73185" w:rsidRDefault="0031136E" w:rsidP="0031136E">
            <w:pPr>
              <w:spacing w:before="0" w:after="0"/>
              <w:jc w:val="center"/>
              <w:rPr>
                <w:sz w:val="26"/>
                <w:szCs w:val="26"/>
              </w:rPr>
            </w:pPr>
            <w:r w:rsidRPr="00E73185">
              <w:rPr>
                <w:sz w:val="26"/>
                <w:szCs w:val="26"/>
              </w:rPr>
              <w:t>Thanh tra Chính phủ</w:t>
            </w:r>
          </w:p>
        </w:tc>
        <w:tc>
          <w:tcPr>
            <w:tcW w:w="6161" w:type="dxa"/>
            <w:tcBorders>
              <w:top w:val="single" w:sz="4" w:space="0" w:color="auto"/>
            </w:tcBorders>
          </w:tcPr>
          <w:p w14:paraId="191C3969" w14:textId="75A86C1A" w:rsidR="0031136E" w:rsidRPr="00E73185" w:rsidRDefault="0031136E" w:rsidP="0031136E">
            <w:pPr>
              <w:widowControl w:val="0"/>
              <w:spacing w:before="0" w:after="0" w:line="280" w:lineRule="exact"/>
              <w:jc w:val="both"/>
              <w:rPr>
                <w:sz w:val="26"/>
                <w:szCs w:val="26"/>
              </w:rPr>
            </w:pPr>
            <w:r w:rsidRPr="00E73185">
              <w:rPr>
                <w:sz w:val="26"/>
                <w:szCs w:val="26"/>
              </w:rPr>
              <w:t>Quy định như dự thảo chưa cụ thể, do vậy, khó đánh giá có thực hiện đầy đủ hay không việc “Tổ chức ứng dụng công nghệ thông tin, chuyển đổi số trong hoạt động kiểm định, hiệu chuẩn, thử nghiệm phương tiện đo, chuẩn đo lường.”.</w:t>
            </w:r>
          </w:p>
        </w:tc>
        <w:tc>
          <w:tcPr>
            <w:tcW w:w="5145" w:type="dxa"/>
            <w:vMerge/>
          </w:tcPr>
          <w:p w14:paraId="6AD32C69" w14:textId="77777777" w:rsidR="0031136E" w:rsidRPr="00E73185" w:rsidRDefault="0031136E" w:rsidP="0031136E">
            <w:pPr>
              <w:spacing w:before="0" w:after="0"/>
              <w:jc w:val="both"/>
              <w:rPr>
                <w:sz w:val="26"/>
                <w:szCs w:val="26"/>
                <w:lang w:val="vi-VN"/>
              </w:rPr>
            </w:pPr>
          </w:p>
        </w:tc>
      </w:tr>
      <w:tr w:rsidR="00E73185" w:rsidRPr="00E73185" w14:paraId="14952C07" w14:textId="77777777" w:rsidTr="002D56BD">
        <w:trPr>
          <w:gridAfter w:val="1"/>
          <w:wAfter w:w="8" w:type="dxa"/>
          <w:trHeight w:val="20"/>
        </w:trPr>
        <w:tc>
          <w:tcPr>
            <w:tcW w:w="756" w:type="dxa"/>
          </w:tcPr>
          <w:p w14:paraId="790338AF"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14715FE0" w14:textId="4340902B" w:rsidR="0031136E" w:rsidRPr="00E73185" w:rsidRDefault="0031136E" w:rsidP="0031136E">
            <w:pPr>
              <w:spacing w:before="0" w:after="0"/>
              <w:jc w:val="both"/>
              <w:rPr>
                <w:rFonts w:eastAsia="Times New Roman"/>
                <w:sz w:val="26"/>
                <w:szCs w:val="26"/>
                <w:lang w:val="vi-VN"/>
              </w:rPr>
            </w:pPr>
            <w:r w:rsidRPr="00E73185">
              <w:rPr>
                <w:rFonts w:eastAsia="Times New Roman"/>
                <w:b/>
                <w:bCs/>
                <w:sz w:val="26"/>
                <w:szCs w:val="26"/>
                <w:lang w:val="vi-VN"/>
              </w:rPr>
              <w:t>Khoản 3 Điều 1:</w:t>
            </w:r>
            <w:r w:rsidRPr="00E73185">
              <w:rPr>
                <w:rFonts w:eastAsia="Times New Roman"/>
                <w:sz w:val="26"/>
                <w:szCs w:val="26"/>
                <w:lang w:val="vi-VN"/>
              </w:rPr>
              <w:t xml:space="preserve"> </w:t>
            </w:r>
          </w:p>
          <w:p w14:paraId="0BA279F4" w14:textId="553127B6" w:rsidR="0031136E" w:rsidRPr="00E73185" w:rsidRDefault="0031136E" w:rsidP="0031136E">
            <w:pPr>
              <w:spacing w:before="0" w:after="0"/>
              <w:jc w:val="both"/>
              <w:rPr>
                <w:rFonts w:eastAsia="Times New Roman"/>
                <w:i/>
                <w:sz w:val="26"/>
                <w:szCs w:val="26"/>
                <w:lang w:val="vi-VN"/>
              </w:rPr>
            </w:pPr>
            <w:r w:rsidRPr="00E73185">
              <w:rPr>
                <w:rFonts w:eastAsia="Times New Roman"/>
                <w:i/>
                <w:sz w:val="26"/>
                <w:szCs w:val="26"/>
                <w:lang w:val="vi-VN"/>
              </w:rPr>
              <w:t>Bổ sung điều 7a về Thu hồi giấy chứng nhận</w:t>
            </w:r>
          </w:p>
        </w:tc>
        <w:tc>
          <w:tcPr>
            <w:tcW w:w="1248" w:type="dxa"/>
          </w:tcPr>
          <w:p w14:paraId="732D3A2A" w14:textId="5AD33264" w:rsidR="0031136E" w:rsidRPr="00E73185" w:rsidRDefault="0031136E" w:rsidP="0031136E">
            <w:pPr>
              <w:spacing w:before="0" w:after="0"/>
              <w:jc w:val="center"/>
              <w:rPr>
                <w:sz w:val="26"/>
                <w:szCs w:val="26"/>
              </w:rPr>
            </w:pPr>
            <w:r w:rsidRPr="00E73185">
              <w:rPr>
                <w:sz w:val="26"/>
                <w:szCs w:val="26"/>
              </w:rPr>
              <w:t>Bộ Công thương</w:t>
            </w:r>
          </w:p>
        </w:tc>
        <w:tc>
          <w:tcPr>
            <w:tcW w:w="6161" w:type="dxa"/>
            <w:tcBorders>
              <w:top w:val="single" w:sz="4" w:space="0" w:color="auto"/>
            </w:tcBorders>
          </w:tcPr>
          <w:p w14:paraId="291D43C3" w14:textId="0337F567" w:rsidR="0031136E" w:rsidRPr="00E73185" w:rsidRDefault="0031136E" w:rsidP="0031136E">
            <w:pPr>
              <w:spacing w:before="0" w:after="0"/>
              <w:jc w:val="both"/>
              <w:rPr>
                <w:sz w:val="26"/>
                <w:szCs w:val="26"/>
              </w:rPr>
            </w:pPr>
            <w:r w:rsidRPr="00E73185">
              <w:rPr>
                <w:sz w:val="26"/>
                <w:szCs w:val="26"/>
              </w:rPr>
              <w:t>Đề nghị nghiên cứu, quy định cụ thể thời hạn khắc phục vi phạm của tổ chức cung cấp dịch vụ bị thu hồi giấy chứng nhận đăng ký trong trưởng hợp đề nghị xét cấp lại giấy chứng nhận đăng ký để đảm bảo tính minh bạch, tránh kéo dài thời gian.</w:t>
            </w:r>
          </w:p>
        </w:tc>
        <w:tc>
          <w:tcPr>
            <w:tcW w:w="5145" w:type="dxa"/>
            <w:tcBorders>
              <w:top w:val="single" w:sz="4" w:space="0" w:color="auto"/>
            </w:tcBorders>
          </w:tcPr>
          <w:p w14:paraId="3BBB610B" w14:textId="77777777" w:rsidR="0031136E" w:rsidRPr="00E73185" w:rsidRDefault="0031136E" w:rsidP="0031136E">
            <w:pPr>
              <w:spacing w:before="0" w:after="0"/>
              <w:jc w:val="both"/>
              <w:rPr>
                <w:sz w:val="26"/>
                <w:szCs w:val="26"/>
              </w:rPr>
            </w:pPr>
            <w:r w:rsidRPr="00E73185">
              <w:rPr>
                <w:sz w:val="26"/>
                <w:szCs w:val="26"/>
              </w:rPr>
              <w:t>Giữ nguyên như dự thảo</w:t>
            </w:r>
          </w:p>
          <w:p w14:paraId="62BD55E5" w14:textId="0FFCD4EC"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Trên thực tế, có những vi phạm khó có thể khắc phục trong thời gian ngắn. Việc giới hạn thời gian khắc phục gây khó khăn cho doanh nghiệp nếu không thể khắc phục kịp thời. Bên cạnh đó, cơ quan quản lý cũng khó đưa ra biện pháp trong trường hợp doanh nghiệp </w:t>
            </w:r>
            <w:r w:rsidRPr="00E73185">
              <w:rPr>
                <w:sz w:val="26"/>
                <w:szCs w:val="26"/>
              </w:rPr>
              <w:lastRenderedPageBreak/>
              <w:t>không thể hoàn thành việc khắc phục theo thời hạn quy định.</w:t>
            </w:r>
          </w:p>
        </w:tc>
      </w:tr>
      <w:tr w:rsidR="00E73185" w:rsidRPr="00E73185" w14:paraId="7889BE94" w14:textId="77777777" w:rsidTr="002D56BD">
        <w:trPr>
          <w:gridAfter w:val="1"/>
          <w:wAfter w:w="8" w:type="dxa"/>
          <w:trHeight w:val="20"/>
        </w:trPr>
        <w:tc>
          <w:tcPr>
            <w:tcW w:w="756" w:type="dxa"/>
          </w:tcPr>
          <w:p w14:paraId="50342F96" w14:textId="08681DD9"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244B16E6" w14:textId="77777777" w:rsidR="0031136E" w:rsidRPr="00E73185" w:rsidRDefault="0031136E" w:rsidP="0031136E">
            <w:pPr>
              <w:spacing w:before="0" w:after="0"/>
              <w:jc w:val="both"/>
              <w:rPr>
                <w:rFonts w:eastAsia="Times New Roman"/>
                <w:sz w:val="26"/>
                <w:szCs w:val="26"/>
                <w:lang w:val="vi-VN"/>
              </w:rPr>
            </w:pPr>
            <w:r w:rsidRPr="00E73185">
              <w:rPr>
                <w:rFonts w:eastAsia="Times New Roman"/>
                <w:b/>
                <w:bCs/>
                <w:sz w:val="26"/>
                <w:szCs w:val="26"/>
                <w:lang w:val="vi-VN"/>
              </w:rPr>
              <w:t>Khoản 3 Điều 1:</w:t>
            </w:r>
            <w:r w:rsidRPr="00E73185">
              <w:rPr>
                <w:rFonts w:eastAsia="Times New Roman"/>
                <w:sz w:val="26"/>
                <w:szCs w:val="26"/>
                <w:lang w:val="vi-VN"/>
              </w:rPr>
              <w:t xml:space="preserve"> </w:t>
            </w:r>
          </w:p>
          <w:p w14:paraId="7D127138" w14:textId="4EE712D3"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 xml:space="preserve">Điều 7a, </w:t>
            </w:r>
            <w:r w:rsidRPr="00E73185">
              <w:rPr>
                <w:rFonts w:eastAsia="Times New Roman"/>
                <w:i/>
                <w:iCs/>
                <w:sz w:val="26"/>
                <w:szCs w:val="26"/>
                <w:lang w:val="vi-VN"/>
              </w:rPr>
              <w:t>k</w:t>
            </w:r>
            <w:r w:rsidRPr="00E73185">
              <w:rPr>
                <w:rFonts w:eastAsia="Times New Roman"/>
                <w:i/>
                <w:sz w:val="26"/>
                <w:szCs w:val="26"/>
                <w:lang w:val="vi-VN"/>
              </w:rPr>
              <w:t>hoản 1: Uỷ ban nhân dân cấp tỉnh có thẩm quyền xem xét, thu hồi giấy chứng nhận đăng ký nếu phát hiện tổ chức, cá nhân cung cấp dịch vụ kiểm định, hiệu chuẩn, thử nghiệm vi phạm một trong các quy định sau:…</w:t>
            </w:r>
          </w:p>
        </w:tc>
        <w:tc>
          <w:tcPr>
            <w:tcW w:w="1248" w:type="dxa"/>
          </w:tcPr>
          <w:p w14:paraId="478E687B" w14:textId="0311A47A" w:rsidR="0031136E" w:rsidRPr="00E73185" w:rsidRDefault="0031136E" w:rsidP="0031136E">
            <w:pPr>
              <w:spacing w:before="0" w:after="0"/>
              <w:jc w:val="center"/>
              <w:rPr>
                <w:rFonts w:eastAsia="Times New Roman"/>
                <w:sz w:val="26"/>
                <w:szCs w:val="26"/>
              </w:rPr>
            </w:pPr>
            <w:r w:rsidRPr="00E73185">
              <w:rPr>
                <w:rFonts w:eastAsia="Times New Roman"/>
                <w:sz w:val="26"/>
                <w:szCs w:val="26"/>
              </w:rPr>
              <w:t>Trung tâm Kỹ thuật 1</w:t>
            </w:r>
          </w:p>
        </w:tc>
        <w:tc>
          <w:tcPr>
            <w:tcW w:w="6161" w:type="dxa"/>
          </w:tcPr>
          <w:p w14:paraId="736B32BC" w14:textId="50B7F63E"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thành: bỏ cụm từ </w:t>
            </w:r>
            <w:r w:rsidRPr="00E73185">
              <w:rPr>
                <w:rFonts w:eastAsia="Times New Roman"/>
                <w:i/>
                <w:iCs/>
                <w:sz w:val="26"/>
                <w:szCs w:val="26"/>
              </w:rPr>
              <w:t>“cá nhân”</w:t>
            </w:r>
          </w:p>
          <w:p w14:paraId="72863E85" w14:textId="77777777" w:rsidR="0031136E" w:rsidRPr="00E73185" w:rsidRDefault="0031136E" w:rsidP="0031136E">
            <w:pPr>
              <w:spacing w:before="0" w:after="0"/>
              <w:rPr>
                <w:rFonts w:eastAsia="Times New Roman"/>
                <w:b/>
                <w:iCs/>
                <w:sz w:val="26"/>
                <w:szCs w:val="26"/>
              </w:rPr>
            </w:pPr>
            <w:r w:rsidRPr="00E73185">
              <w:rPr>
                <w:rFonts w:eastAsia="Times New Roman"/>
                <w:b/>
                <w:iCs/>
                <w:sz w:val="26"/>
                <w:szCs w:val="26"/>
              </w:rPr>
              <w:t>Lý do:</w:t>
            </w:r>
          </w:p>
          <w:p w14:paraId="3D4B0954" w14:textId="297E10E3" w:rsidR="0031136E" w:rsidRPr="00E73185" w:rsidRDefault="0031136E" w:rsidP="0031136E">
            <w:pPr>
              <w:spacing w:before="0" w:after="0"/>
              <w:jc w:val="both"/>
              <w:rPr>
                <w:rFonts w:eastAsia="Times New Roman"/>
                <w:sz w:val="26"/>
                <w:szCs w:val="26"/>
              </w:rPr>
            </w:pPr>
            <w:r w:rsidRPr="00E73185">
              <w:rPr>
                <w:rFonts w:eastAsia="Times New Roman"/>
                <w:sz w:val="26"/>
                <w:szCs w:val="26"/>
              </w:rPr>
              <w:t>Tổ chức cung cấp dịch vụ, cá nhân thực hiện dịch vụ. Không tồn tại “cá nhân cung cấp dịch vụ”.</w:t>
            </w:r>
          </w:p>
        </w:tc>
        <w:tc>
          <w:tcPr>
            <w:tcW w:w="5145" w:type="dxa"/>
          </w:tcPr>
          <w:p w14:paraId="684308CD" w14:textId="59A48F42" w:rsidR="0031136E" w:rsidRPr="00E73185" w:rsidRDefault="0031136E" w:rsidP="0031136E">
            <w:pPr>
              <w:spacing w:before="0" w:after="0"/>
              <w:jc w:val="both"/>
              <w:rPr>
                <w:sz w:val="26"/>
                <w:szCs w:val="26"/>
              </w:rPr>
            </w:pPr>
            <w:r w:rsidRPr="00E73185">
              <w:rPr>
                <w:sz w:val="26"/>
                <w:szCs w:val="26"/>
              </w:rPr>
              <w:t>Tiếp thu và đã chỉnh sửa dự thảo theo hướng:</w:t>
            </w:r>
          </w:p>
          <w:p w14:paraId="3FE36F8E" w14:textId="76C9CE39" w:rsidR="0031136E" w:rsidRPr="00E73185" w:rsidRDefault="0031136E" w:rsidP="0031136E">
            <w:pPr>
              <w:spacing w:before="0" w:after="0"/>
              <w:jc w:val="both"/>
              <w:rPr>
                <w:sz w:val="26"/>
                <w:szCs w:val="26"/>
              </w:rPr>
            </w:pPr>
            <w:r w:rsidRPr="00E73185">
              <w:rPr>
                <w:sz w:val="26"/>
                <w:szCs w:val="26"/>
              </w:rPr>
              <w:t xml:space="preserve">- Sửa cụm từ </w:t>
            </w:r>
            <w:r w:rsidRPr="00E73185">
              <w:rPr>
                <w:i/>
                <w:iCs/>
                <w:sz w:val="26"/>
                <w:szCs w:val="26"/>
              </w:rPr>
              <w:t xml:space="preserve">“Uỷ ban nhân dân cấp tỉnh” </w:t>
            </w:r>
            <w:r w:rsidRPr="00E73185">
              <w:rPr>
                <w:sz w:val="26"/>
                <w:szCs w:val="26"/>
              </w:rPr>
              <w:t xml:space="preserve">thành </w:t>
            </w:r>
            <w:r w:rsidRPr="00E73185">
              <w:rPr>
                <w:i/>
                <w:iCs/>
                <w:sz w:val="26"/>
                <w:szCs w:val="26"/>
              </w:rPr>
              <w:t>“Chủ tịch Ủy ban nhân dân cấp tỉnh”</w:t>
            </w:r>
            <w:r w:rsidRPr="00E73185">
              <w:rPr>
                <w:sz w:val="26"/>
                <w:szCs w:val="26"/>
              </w:rPr>
              <w:t xml:space="preserve"> nhằm phân định rõ thẩm quyền xử lý.</w:t>
            </w:r>
          </w:p>
          <w:p w14:paraId="02B1C2C5" w14:textId="0996F0C0" w:rsidR="0031136E" w:rsidRPr="00E73185" w:rsidRDefault="0031136E" w:rsidP="0031136E">
            <w:pPr>
              <w:spacing w:before="0" w:after="0"/>
              <w:jc w:val="both"/>
              <w:rPr>
                <w:sz w:val="26"/>
                <w:szCs w:val="26"/>
              </w:rPr>
            </w:pPr>
            <w:r w:rsidRPr="00E73185">
              <w:rPr>
                <w:sz w:val="26"/>
                <w:szCs w:val="26"/>
              </w:rPr>
              <w:t xml:space="preserve">- Bỏ từ </w:t>
            </w:r>
            <w:r w:rsidRPr="00E73185">
              <w:rPr>
                <w:i/>
                <w:iCs/>
                <w:sz w:val="26"/>
                <w:szCs w:val="26"/>
              </w:rPr>
              <w:t>“cá nhân”.</w:t>
            </w:r>
          </w:p>
        </w:tc>
      </w:tr>
      <w:tr w:rsidR="00E73185" w:rsidRPr="00E73185" w14:paraId="4012AD25" w14:textId="77777777" w:rsidTr="002D56BD">
        <w:trPr>
          <w:gridAfter w:val="1"/>
          <w:wAfter w:w="8" w:type="dxa"/>
          <w:trHeight w:val="20"/>
        </w:trPr>
        <w:tc>
          <w:tcPr>
            <w:tcW w:w="756" w:type="dxa"/>
            <w:vMerge w:val="restart"/>
          </w:tcPr>
          <w:p w14:paraId="553BA436" w14:textId="77777777" w:rsidR="0031136E" w:rsidRPr="00E73185" w:rsidRDefault="0031136E" w:rsidP="0031136E">
            <w:pPr>
              <w:pStyle w:val="ListParagraph"/>
              <w:numPr>
                <w:ilvl w:val="0"/>
                <w:numId w:val="16"/>
              </w:numPr>
              <w:spacing w:before="0" w:after="0"/>
              <w:jc w:val="center"/>
              <w:rPr>
                <w:sz w:val="26"/>
                <w:szCs w:val="26"/>
                <w:lang w:val="vi-VN"/>
              </w:rPr>
            </w:pPr>
          </w:p>
          <w:p w14:paraId="4B792DC0" w14:textId="1663919D" w:rsidR="0031136E" w:rsidRPr="00E73185" w:rsidRDefault="0031136E" w:rsidP="0031136E">
            <w:pPr>
              <w:pStyle w:val="ListParagraph"/>
              <w:spacing w:before="0" w:after="0"/>
              <w:ind w:left="530"/>
              <w:rPr>
                <w:sz w:val="26"/>
                <w:szCs w:val="26"/>
                <w:lang w:val="vi-VN"/>
              </w:rPr>
            </w:pPr>
          </w:p>
        </w:tc>
        <w:tc>
          <w:tcPr>
            <w:tcW w:w="2080" w:type="dxa"/>
            <w:vMerge w:val="restart"/>
          </w:tcPr>
          <w:p w14:paraId="597C8BEA" w14:textId="77777777" w:rsidR="0031136E" w:rsidRPr="00E73185" w:rsidRDefault="0031136E" w:rsidP="0031136E">
            <w:pPr>
              <w:spacing w:before="0" w:after="0"/>
              <w:jc w:val="both"/>
              <w:rPr>
                <w:rFonts w:eastAsia="Times New Roman"/>
                <w:sz w:val="26"/>
                <w:szCs w:val="26"/>
                <w:lang w:val="vi-VN"/>
              </w:rPr>
            </w:pPr>
            <w:r w:rsidRPr="00E73185">
              <w:rPr>
                <w:rFonts w:eastAsia="Times New Roman"/>
                <w:b/>
                <w:bCs/>
                <w:sz w:val="26"/>
                <w:szCs w:val="26"/>
                <w:lang w:val="vi-VN"/>
              </w:rPr>
              <w:t>Khoản 3 Điều 1:</w:t>
            </w:r>
            <w:r w:rsidRPr="00E73185">
              <w:rPr>
                <w:rFonts w:eastAsia="Times New Roman"/>
                <w:sz w:val="26"/>
                <w:szCs w:val="26"/>
                <w:lang w:val="vi-VN"/>
              </w:rPr>
              <w:t xml:space="preserve"> </w:t>
            </w:r>
          </w:p>
          <w:p w14:paraId="6161936F" w14:textId="04431CD5" w:rsidR="0031136E" w:rsidRPr="00E73185" w:rsidRDefault="0031136E" w:rsidP="0031136E">
            <w:pPr>
              <w:spacing w:before="0" w:after="0"/>
              <w:jc w:val="both"/>
              <w:rPr>
                <w:rFonts w:ascii="Times New Roman Italic" w:eastAsia="Times New Roman" w:hAnsi="Times New Roman Italic"/>
                <w:i/>
                <w:spacing w:val="-4"/>
                <w:sz w:val="26"/>
                <w:szCs w:val="26"/>
                <w:lang w:val="vi-VN"/>
              </w:rPr>
            </w:pP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iều 7a, </w:t>
            </w:r>
            <w:r w:rsidRPr="00E73185">
              <w:rPr>
                <w:rFonts w:ascii="Times New Roman Italic" w:eastAsia="Times New Roman" w:hAnsi="Times New Roman Italic"/>
                <w:i/>
                <w:iCs/>
                <w:spacing w:val="-4"/>
                <w:sz w:val="26"/>
                <w:szCs w:val="26"/>
                <w:lang w:val="vi-VN"/>
              </w:rPr>
              <w:t>k</w:t>
            </w:r>
            <w:r w:rsidRPr="00E73185">
              <w:rPr>
                <w:rFonts w:ascii="Times New Roman Italic" w:eastAsia="Times New Roman" w:hAnsi="Times New Roman Italic"/>
                <w:i/>
                <w:spacing w:val="-4"/>
                <w:sz w:val="26"/>
                <w:szCs w:val="26"/>
                <w:lang w:val="vi-VN"/>
              </w:rPr>
              <w:t xml:space="preserve">hoản 1, </w:t>
            </w: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iểm b: </w:t>
            </w:r>
          </w:p>
          <w:p w14:paraId="5BEA028C" w14:textId="7761EB07"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Không thực hiện đầy đủ một trong các trách nhiệm quy định tại Điều 11 Nghị định này hoặc Điều 7 Luật Đo lường</w:t>
            </w:r>
          </w:p>
          <w:p w14:paraId="02DD069B" w14:textId="235B603A" w:rsidR="0031136E" w:rsidRPr="00E73185" w:rsidRDefault="0031136E" w:rsidP="0031136E">
            <w:pPr>
              <w:spacing w:before="0" w:after="0"/>
              <w:jc w:val="both"/>
              <w:rPr>
                <w:rFonts w:eastAsia="Times New Roman"/>
                <w:sz w:val="26"/>
                <w:szCs w:val="26"/>
                <w:lang w:val="vi-VN"/>
              </w:rPr>
            </w:pPr>
          </w:p>
        </w:tc>
        <w:tc>
          <w:tcPr>
            <w:tcW w:w="1248" w:type="dxa"/>
          </w:tcPr>
          <w:p w14:paraId="74531257" w14:textId="03C78179" w:rsidR="0031136E" w:rsidRPr="00E73185" w:rsidRDefault="0031136E" w:rsidP="0031136E">
            <w:pPr>
              <w:spacing w:before="0" w:after="0"/>
              <w:jc w:val="center"/>
              <w:rPr>
                <w:sz w:val="26"/>
                <w:szCs w:val="26"/>
                <w:lang w:val="vi-VN"/>
              </w:rPr>
            </w:pPr>
            <w:r w:rsidRPr="00E73185">
              <w:rPr>
                <w:rFonts w:eastAsia="Times New Roman"/>
                <w:sz w:val="26"/>
                <w:szCs w:val="26"/>
                <w:lang w:val="vi-VN"/>
              </w:rPr>
              <w:lastRenderedPageBreak/>
              <w:t>Sở KH&amp;CN tỉnh Bình Thuận (nay là tỉnh Lâm Đồng)</w:t>
            </w:r>
          </w:p>
        </w:tc>
        <w:tc>
          <w:tcPr>
            <w:tcW w:w="6161" w:type="dxa"/>
          </w:tcPr>
          <w:p w14:paraId="31F38FFD" w14:textId="066E8A23"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Đề nghị sửa thành: “</w:t>
            </w:r>
            <w:r w:rsidRPr="00E73185">
              <w:rPr>
                <w:rFonts w:eastAsia="Times New Roman"/>
                <w:i/>
                <w:iCs/>
                <w:sz w:val="26"/>
                <w:szCs w:val="26"/>
                <w:lang w:val="vi-VN"/>
              </w:rPr>
              <w:t>Không thực hiện đầy đủ một trong các trách nhiệm quy định tại Điều 11 Nghị  định này”</w:t>
            </w:r>
            <w:r w:rsidRPr="00E73185">
              <w:rPr>
                <w:rFonts w:eastAsia="Times New Roman"/>
                <w:sz w:val="26"/>
                <w:szCs w:val="26"/>
                <w:lang w:val="vi-VN"/>
              </w:rPr>
              <w:t xml:space="preserve"> hoặc “</w:t>
            </w:r>
            <w:r w:rsidRPr="00E73185">
              <w:rPr>
                <w:rFonts w:eastAsia="Times New Roman"/>
                <w:bCs/>
                <w:i/>
                <w:sz w:val="26"/>
                <w:szCs w:val="26"/>
                <w:lang w:val="vi-VN"/>
              </w:rPr>
              <w:t>vi phạm những hành vi bị cấm được quy định tại Điều 7 Luật Đo lường</w:t>
            </w:r>
            <w:r w:rsidRPr="00E73185">
              <w:rPr>
                <w:rFonts w:eastAsia="Times New Roman"/>
                <w:sz w:val="26"/>
                <w:szCs w:val="26"/>
                <w:lang w:val="vi-VN"/>
              </w:rPr>
              <w:t>”, để dễ hiểu trong quá trình thực hiện.</w:t>
            </w:r>
          </w:p>
        </w:tc>
        <w:tc>
          <w:tcPr>
            <w:tcW w:w="5145" w:type="dxa"/>
          </w:tcPr>
          <w:p w14:paraId="6EDC9BB1" w14:textId="51816E74" w:rsidR="0031136E" w:rsidRPr="00E73185" w:rsidRDefault="0031136E" w:rsidP="0031136E">
            <w:pPr>
              <w:spacing w:before="0" w:after="0"/>
              <w:jc w:val="both"/>
              <w:rPr>
                <w:sz w:val="26"/>
                <w:szCs w:val="26"/>
                <w:lang w:val="vi-VN"/>
              </w:rPr>
            </w:pPr>
            <w:r w:rsidRPr="00E73185">
              <w:rPr>
                <w:sz w:val="26"/>
                <w:szCs w:val="26"/>
                <w:lang w:val="vi-VN"/>
              </w:rPr>
              <w:t>Tiếp thu</w:t>
            </w:r>
            <w:r w:rsidRPr="00E73185">
              <w:rPr>
                <w:sz w:val="26"/>
                <w:szCs w:val="26"/>
              </w:rPr>
              <w:t xml:space="preserve"> một phần</w:t>
            </w:r>
            <w:r w:rsidRPr="00E73185">
              <w:rPr>
                <w:sz w:val="26"/>
                <w:szCs w:val="26"/>
                <w:lang w:val="vi-VN"/>
              </w:rPr>
              <w:t xml:space="preserve"> và đã chỉnh sửa dự thảo:</w:t>
            </w:r>
          </w:p>
          <w:p w14:paraId="67E7BB8B" w14:textId="5FAB0B92" w:rsidR="0031136E" w:rsidRPr="00E73185" w:rsidRDefault="0031136E" w:rsidP="0031136E">
            <w:pPr>
              <w:spacing w:before="0" w:after="0"/>
              <w:jc w:val="both"/>
              <w:rPr>
                <w:i/>
                <w:sz w:val="26"/>
                <w:szCs w:val="26"/>
                <w:lang w:val="vi-VN"/>
              </w:rPr>
            </w:pPr>
            <w:r w:rsidRPr="00E73185">
              <w:rPr>
                <w:i/>
                <w:sz w:val="26"/>
                <w:szCs w:val="26"/>
                <w:lang w:val="vi-VN"/>
              </w:rPr>
              <w:t>“b) Không thực hiện đầy đủ một trong các trách nhiệm quy định tại khoản 7 Điều 1 Nghị định này hoặc vi phạm những hành vi bị cấm được quy định tại Điều 7 Luật Đo lường</w:t>
            </w:r>
            <w:r w:rsidRPr="00E73185">
              <w:rPr>
                <w:i/>
                <w:sz w:val="26"/>
                <w:szCs w:val="26"/>
              </w:rPr>
              <w:t>.</w:t>
            </w:r>
            <w:r w:rsidRPr="00E73185">
              <w:rPr>
                <w:i/>
                <w:sz w:val="26"/>
                <w:szCs w:val="26"/>
                <w:lang w:val="vi-VN"/>
              </w:rPr>
              <w:t>”</w:t>
            </w:r>
          </w:p>
        </w:tc>
      </w:tr>
      <w:tr w:rsidR="00E73185" w:rsidRPr="00E73185" w14:paraId="4CCAE3B0" w14:textId="77777777" w:rsidTr="002D56BD">
        <w:trPr>
          <w:gridAfter w:val="1"/>
          <w:wAfter w:w="8" w:type="dxa"/>
          <w:trHeight w:val="20"/>
        </w:trPr>
        <w:tc>
          <w:tcPr>
            <w:tcW w:w="756" w:type="dxa"/>
            <w:vMerge/>
          </w:tcPr>
          <w:p w14:paraId="6E89E994" w14:textId="6602D3DB"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BD2C5A2" w14:textId="6675B833" w:rsidR="0031136E" w:rsidRPr="00E73185" w:rsidRDefault="0031136E" w:rsidP="0031136E">
            <w:pPr>
              <w:spacing w:before="0" w:after="0"/>
              <w:jc w:val="both"/>
              <w:rPr>
                <w:rFonts w:eastAsia="Times New Roman"/>
                <w:sz w:val="26"/>
                <w:szCs w:val="26"/>
                <w:lang w:val="vi-VN"/>
              </w:rPr>
            </w:pPr>
          </w:p>
        </w:tc>
        <w:tc>
          <w:tcPr>
            <w:tcW w:w="1248" w:type="dxa"/>
          </w:tcPr>
          <w:p w14:paraId="1FF49CDD" w14:textId="66CCF553"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Xây dựng</w:t>
            </w:r>
          </w:p>
        </w:tc>
        <w:tc>
          <w:tcPr>
            <w:tcW w:w="6161" w:type="dxa"/>
          </w:tcPr>
          <w:p w14:paraId="063288EE" w14:textId="40716929"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xem xét quy định chi tiết Điều 7 của Luật Đo lường vào dự thảo Nghị định để thuận tiện trong quá trình triển khai.</w:t>
            </w:r>
          </w:p>
        </w:tc>
        <w:tc>
          <w:tcPr>
            <w:tcW w:w="5145" w:type="dxa"/>
          </w:tcPr>
          <w:p w14:paraId="5BBBC03E" w14:textId="19E35F2D" w:rsidR="0031136E" w:rsidRPr="00E73185" w:rsidRDefault="0031136E" w:rsidP="0031136E">
            <w:pPr>
              <w:spacing w:before="0" w:after="0"/>
              <w:jc w:val="both"/>
              <w:rPr>
                <w:sz w:val="26"/>
                <w:szCs w:val="26"/>
              </w:rPr>
            </w:pPr>
            <w:r w:rsidRPr="00E73185">
              <w:rPr>
                <w:sz w:val="26"/>
                <w:szCs w:val="26"/>
              </w:rPr>
              <w:t>Giữ nguyên như dự thảo</w:t>
            </w:r>
          </w:p>
        </w:tc>
      </w:tr>
      <w:tr w:rsidR="00E73185" w:rsidRPr="00E73185" w14:paraId="3ED8E6EE" w14:textId="77777777" w:rsidTr="002D56BD">
        <w:trPr>
          <w:gridAfter w:val="1"/>
          <w:wAfter w:w="8" w:type="dxa"/>
          <w:trHeight w:val="20"/>
        </w:trPr>
        <w:tc>
          <w:tcPr>
            <w:tcW w:w="756" w:type="dxa"/>
            <w:vMerge/>
          </w:tcPr>
          <w:p w14:paraId="6BB2FD8F"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4CB638BB" w14:textId="77777777" w:rsidR="0031136E" w:rsidRPr="00E73185" w:rsidRDefault="0031136E" w:rsidP="0031136E">
            <w:pPr>
              <w:spacing w:before="0" w:after="0"/>
              <w:jc w:val="both"/>
              <w:rPr>
                <w:rFonts w:eastAsia="Times New Roman"/>
                <w:sz w:val="26"/>
                <w:szCs w:val="26"/>
              </w:rPr>
            </w:pPr>
          </w:p>
        </w:tc>
        <w:tc>
          <w:tcPr>
            <w:tcW w:w="1248" w:type="dxa"/>
          </w:tcPr>
          <w:p w14:paraId="05AB396D" w14:textId="19E93CA4" w:rsidR="0031136E" w:rsidRPr="00E73185" w:rsidRDefault="0031136E" w:rsidP="0031136E">
            <w:pPr>
              <w:spacing w:before="0" w:after="0"/>
              <w:jc w:val="center"/>
              <w:rPr>
                <w:rFonts w:eastAsia="Times New Roman"/>
                <w:sz w:val="26"/>
                <w:szCs w:val="26"/>
              </w:rPr>
            </w:pPr>
            <w:r w:rsidRPr="00E73185">
              <w:rPr>
                <w:rFonts w:eastAsia="Times New Roman"/>
                <w:sz w:val="26"/>
                <w:szCs w:val="26"/>
              </w:rPr>
              <w:t>Liên đoàn Thương mại và Công nghiệp Việt Nam (VCCI)</w:t>
            </w:r>
          </w:p>
        </w:tc>
        <w:tc>
          <w:tcPr>
            <w:tcW w:w="6161" w:type="dxa"/>
          </w:tcPr>
          <w:p w14:paraId="79637FCF"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quy định sửa đổi các trường hợp thu hồi Giấy chứng nhận theo </w:t>
            </w:r>
            <w:r w:rsidRPr="00E73185">
              <w:rPr>
                <w:rFonts w:eastAsia="Times New Roman"/>
                <w:i/>
                <w:iCs/>
                <w:sz w:val="26"/>
                <w:szCs w:val="26"/>
              </w:rPr>
              <w:t>hướng không đáp ứng đủ điều kiện hoạt động</w:t>
            </w:r>
            <w:r w:rsidRPr="00E73185">
              <w:rPr>
                <w:rFonts w:eastAsia="Times New Roman"/>
                <w:sz w:val="26"/>
                <w:szCs w:val="26"/>
              </w:rPr>
              <w:t xml:space="preserve"> và </w:t>
            </w:r>
            <w:r w:rsidRPr="00E73185">
              <w:rPr>
                <w:rFonts w:eastAsia="Times New Roman"/>
                <w:i/>
                <w:iCs/>
                <w:sz w:val="26"/>
                <w:szCs w:val="26"/>
              </w:rPr>
              <w:t>vi phạm các trường hợp cấm trong hoạt động đo lường, kiểm định, hiệu chuẩn, thử nghiệm</w:t>
            </w:r>
            <w:r w:rsidRPr="00E73185">
              <w:rPr>
                <w:rFonts w:eastAsia="Times New Roman"/>
                <w:sz w:val="26"/>
                <w:szCs w:val="26"/>
              </w:rPr>
              <w:t>.</w:t>
            </w:r>
          </w:p>
          <w:p w14:paraId="2C12CC22" w14:textId="77777777" w:rsidR="0031136E" w:rsidRPr="00E73185" w:rsidRDefault="0031136E" w:rsidP="0031136E">
            <w:pPr>
              <w:spacing w:before="0" w:after="0"/>
              <w:ind w:firstLine="46"/>
              <w:jc w:val="both"/>
              <w:rPr>
                <w:spacing w:val="-4"/>
                <w:sz w:val="26"/>
                <w:szCs w:val="26"/>
              </w:rPr>
            </w:pPr>
            <w:r w:rsidRPr="00E73185">
              <w:rPr>
                <w:rFonts w:eastAsia="Times New Roman"/>
                <w:b/>
                <w:sz w:val="26"/>
                <w:szCs w:val="26"/>
              </w:rPr>
              <w:t xml:space="preserve">Lý do: </w:t>
            </w:r>
            <w:r w:rsidRPr="00E73185">
              <w:rPr>
                <w:spacing w:val="-4"/>
                <w:sz w:val="26"/>
                <w:szCs w:val="26"/>
              </w:rPr>
              <w:t xml:space="preserve">Việc thu hồi Giấy chứng nhận dăng ký là chế tài khá nặng nề, khiến cho doanh nghiệp phải dừng hoặc chấm dứt hoạt động. Vì vậy, cần cân nhắc chỉ áp dụng đối với những hành vi vi phạm rất nghiêm trọng, ảnh hưởng trực tiếp đến điều kiện hoạt động, chất lượng của dịch vụ cung cấp. Những hành vi nêu trên, không quá nghiêm trọng đến mức bị thu hồi Giấy chứng nhận đăng ký. </w:t>
            </w:r>
          </w:p>
          <w:p w14:paraId="14C6B5C2" w14:textId="42F42A97" w:rsidR="0031136E" w:rsidRPr="00E73185" w:rsidRDefault="0031136E" w:rsidP="0031136E">
            <w:pPr>
              <w:spacing w:before="0" w:after="0"/>
              <w:ind w:firstLine="46"/>
              <w:jc w:val="both"/>
              <w:rPr>
                <w:spacing w:val="-4"/>
                <w:sz w:val="26"/>
                <w:szCs w:val="26"/>
              </w:rPr>
            </w:pPr>
            <w:r w:rsidRPr="00E73185">
              <w:rPr>
                <w:spacing w:val="-4"/>
                <w:sz w:val="26"/>
                <w:szCs w:val="26"/>
              </w:rPr>
              <w:t>Đối với trách nhiệm “ứng dụng công nghệ thông tin, chuyển đổi số trong hoạt động kiểm định, hiệu chuẩn, thử nghiệm phương tiện đo, chuẩn đo lường” là hành vi mang tính tự thân của doanh nghiệp, không có tính bắt buộc và việc không thực hiện điều này sẽ không ảnh hưởng đến khách hàng hay các điều kiện hoạt động của doanh nghiệp, do đó thu hồi Giấy chứng nhận trong trường hợp không chuyển đổi số là chưa phù hợp.</w:t>
            </w:r>
          </w:p>
        </w:tc>
        <w:tc>
          <w:tcPr>
            <w:tcW w:w="5145" w:type="dxa"/>
          </w:tcPr>
          <w:p w14:paraId="14E21709" w14:textId="23FFDBB5" w:rsidR="0031136E" w:rsidRPr="00E73185" w:rsidRDefault="0031136E" w:rsidP="0031136E">
            <w:pPr>
              <w:widowControl w:val="0"/>
              <w:spacing w:before="0" w:after="0" w:line="280" w:lineRule="exact"/>
              <w:jc w:val="both"/>
              <w:rPr>
                <w:sz w:val="26"/>
                <w:szCs w:val="26"/>
              </w:rPr>
            </w:pPr>
            <w:r w:rsidRPr="00E73185">
              <w:rPr>
                <w:sz w:val="26"/>
                <w:szCs w:val="26"/>
              </w:rPr>
              <w:t xml:space="preserve">- Đã chỉnh sửa dự thảo đối như sau: </w:t>
            </w:r>
          </w:p>
          <w:p w14:paraId="48B25A81" w14:textId="38774096" w:rsidR="0031136E" w:rsidRPr="00E73185" w:rsidRDefault="0031136E" w:rsidP="0031136E">
            <w:pPr>
              <w:widowControl w:val="0"/>
              <w:spacing w:before="0" w:after="0" w:line="280" w:lineRule="exact"/>
              <w:jc w:val="both"/>
              <w:rPr>
                <w:i/>
                <w:sz w:val="26"/>
                <w:szCs w:val="26"/>
              </w:rPr>
            </w:pPr>
            <w:r w:rsidRPr="00E73185">
              <w:rPr>
                <w:i/>
                <w:sz w:val="26"/>
                <w:szCs w:val="26"/>
              </w:rPr>
              <w:t>“Không thực hiện đầy đủ một trong các trách nhiệm quy định tại khoản 7 Điều 1 Nghị định này hoặc vi phạm những hành vi bị cấm được quy định tại Điều 7 Luật Đo lường”</w:t>
            </w:r>
          </w:p>
          <w:p w14:paraId="5D7B222E" w14:textId="3ABFEDEA" w:rsidR="0031136E" w:rsidRPr="00E73185" w:rsidRDefault="0031136E" w:rsidP="0031136E">
            <w:pPr>
              <w:widowControl w:val="0"/>
              <w:spacing w:before="0" w:after="0" w:line="280" w:lineRule="exact"/>
              <w:jc w:val="both"/>
              <w:rPr>
                <w:sz w:val="26"/>
                <w:szCs w:val="26"/>
              </w:rPr>
            </w:pPr>
            <w:r w:rsidRPr="00E73185">
              <w:rPr>
                <w:sz w:val="26"/>
                <w:szCs w:val="26"/>
              </w:rPr>
              <w:t>- Đối với nội dung liên quan đến trách nhiệm “ứng dụng công nghệ thông tin”: đã chỉnh sửa dự thảo theo hướng:</w:t>
            </w:r>
          </w:p>
          <w:p w14:paraId="6687BC0D" w14:textId="5960E7D9" w:rsidR="0031136E" w:rsidRPr="00E73185" w:rsidRDefault="0031136E" w:rsidP="0031136E">
            <w:pPr>
              <w:widowControl w:val="0"/>
              <w:spacing w:before="0" w:after="0" w:line="280" w:lineRule="exact"/>
              <w:jc w:val="both"/>
              <w:rPr>
                <w:sz w:val="26"/>
                <w:szCs w:val="26"/>
              </w:rPr>
            </w:pPr>
            <w:r w:rsidRPr="00E73185">
              <w:rPr>
                <w:sz w:val="26"/>
                <w:szCs w:val="26"/>
              </w:rPr>
              <w:t>+ Bỏ nội dung quy định trách nhiệm “</w:t>
            </w:r>
            <w:r w:rsidRPr="00E73185">
              <w:rPr>
                <w:rFonts w:eastAsia="Times New Roman"/>
                <w:i/>
                <w:sz w:val="26"/>
                <w:szCs w:val="26"/>
                <w:lang w:val="vi-VN"/>
              </w:rPr>
              <w:t>Ứng dụng công nghệ thông tin, chuyển đổi số trong hoạt động kiểm định, hiệu chuẩn, thử nghiệm phương tiện đo, chuẩn đo lường</w:t>
            </w:r>
            <w:r w:rsidRPr="00E73185">
              <w:rPr>
                <w:rFonts w:eastAsia="Times New Roman"/>
                <w:i/>
                <w:sz w:val="26"/>
                <w:szCs w:val="26"/>
              </w:rPr>
              <w:t>”</w:t>
            </w:r>
          </w:p>
          <w:p w14:paraId="63A4F1B9" w14:textId="561F596D" w:rsidR="0031136E" w:rsidRPr="00E73185" w:rsidRDefault="0031136E" w:rsidP="0031136E">
            <w:pPr>
              <w:widowControl w:val="0"/>
              <w:spacing w:before="0" w:after="0" w:line="280" w:lineRule="exact"/>
              <w:jc w:val="both"/>
              <w:rPr>
                <w:iCs/>
                <w:spacing w:val="-4"/>
                <w:sz w:val="26"/>
                <w:szCs w:val="26"/>
              </w:rPr>
            </w:pPr>
            <w:r w:rsidRPr="00E73185">
              <w:rPr>
                <w:sz w:val="26"/>
                <w:szCs w:val="26"/>
              </w:rPr>
              <w:t>+ Bổ sung quy định trách nhiệm</w:t>
            </w:r>
            <w:r w:rsidRPr="00E73185">
              <w:rPr>
                <w:rFonts w:ascii="Times New Roman Italic" w:hAnsi="Times New Roman Italic"/>
                <w:i/>
                <w:iCs/>
                <w:spacing w:val="-4"/>
                <w:sz w:val="26"/>
                <w:szCs w:val="26"/>
              </w:rPr>
              <w:t xml:space="preserve"> </w:t>
            </w:r>
            <w:r w:rsidRPr="00E73185">
              <w:rPr>
                <w:rFonts w:ascii="Times New Roman Italic" w:hAnsi="Times New Roman Italic" w:hint="eastAsia"/>
                <w:i/>
                <w:iCs/>
                <w:spacing w:val="-4"/>
                <w:sz w:val="26"/>
                <w:szCs w:val="26"/>
              </w:rPr>
              <w:t>“</w:t>
            </w:r>
            <w:r w:rsidRPr="00E73185">
              <w:rPr>
                <w:rFonts w:ascii="Times New Roman Italic" w:hAnsi="Times New Roman Italic"/>
                <w:i/>
                <w:iCs/>
                <w:spacing w:val="-4"/>
                <w:sz w:val="26"/>
                <w:szCs w:val="26"/>
              </w:rPr>
              <w:t>Ban h</w:t>
            </w:r>
            <w:r w:rsidRPr="00E73185">
              <w:rPr>
                <w:rFonts w:ascii="Times New Roman Italic" w:hAnsi="Times New Roman Italic" w:hint="eastAsia"/>
                <w:i/>
                <w:iCs/>
                <w:spacing w:val="-4"/>
                <w:sz w:val="26"/>
                <w:szCs w:val="26"/>
              </w:rPr>
              <w:t>à</w:t>
            </w:r>
            <w:r w:rsidRPr="00E73185">
              <w:rPr>
                <w:rFonts w:ascii="Times New Roman Italic" w:hAnsi="Times New Roman Italic"/>
                <w:i/>
                <w:iCs/>
                <w:spacing w:val="-4"/>
                <w:sz w:val="26"/>
                <w:szCs w:val="26"/>
              </w:rPr>
              <w:t>nh v</w:t>
            </w:r>
            <w:r w:rsidRPr="00E73185">
              <w:rPr>
                <w:rFonts w:ascii="Times New Roman Italic" w:hAnsi="Times New Roman Italic" w:hint="eastAsia"/>
                <w:i/>
                <w:iCs/>
                <w:spacing w:val="-4"/>
                <w:sz w:val="26"/>
                <w:szCs w:val="26"/>
              </w:rPr>
              <w:t>à</w:t>
            </w:r>
            <w:r w:rsidRPr="00E73185">
              <w:rPr>
                <w:rFonts w:ascii="Times New Roman Italic" w:hAnsi="Times New Roman Italic"/>
                <w:i/>
                <w:iCs/>
                <w:spacing w:val="-4"/>
                <w:sz w:val="26"/>
                <w:szCs w:val="26"/>
              </w:rPr>
              <w:t xml:space="preserve"> tổ chức thực hiện</w:t>
            </w:r>
            <w:r w:rsidRPr="00E73185">
              <w:rPr>
                <w:rFonts w:ascii="Times New Roman Italic" w:hAnsi="Times New Roman Italic" w:hint="eastAsia"/>
                <w:i/>
                <w:iCs/>
                <w:spacing w:val="-4"/>
                <w:sz w:val="26"/>
                <w:szCs w:val="26"/>
              </w:rPr>
              <w:t>…</w:t>
            </w:r>
            <w:r w:rsidRPr="00E73185">
              <w:rPr>
                <w:rFonts w:ascii="Times New Roman Italic" w:hAnsi="Times New Roman Italic"/>
                <w:i/>
                <w:iCs/>
                <w:spacing w:val="-4"/>
                <w:sz w:val="26"/>
                <w:szCs w:val="26"/>
              </w:rPr>
              <w:t xml:space="preserve"> quy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ịnh về nội dung, h</w:t>
            </w:r>
            <w:r w:rsidRPr="00E73185">
              <w:rPr>
                <w:rFonts w:ascii="Times New Roman Italic" w:hAnsi="Times New Roman Italic" w:hint="eastAsia"/>
                <w:i/>
                <w:iCs/>
                <w:spacing w:val="-4"/>
                <w:sz w:val="26"/>
                <w:szCs w:val="26"/>
              </w:rPr>
              <w:t>ì</w:t>
            </w:r>
            <w:r w:rsidRPr="00E73185">
              <w:rPr>
                <w:rFonts w:ascii="Times New Roman Italic" w:hAnsi="Times New Roman Italic"/>
                <w:i/>
                <w:iCs/>
                <w:spacing w:val="-4"/>
                <w:sz w:val="26"/>
                <w:szCs w:val="26"/>
              </w:rPr>
              <w:t>nh thức, in ấn, chế tạo, quản l</w:t>
            </w:r>
            <w:r w:rsidRPr="00E73185">
              <w:rPr>
                <w:rFonts w:ascii="Times New Roman Italic" w:hAnsi="Times New Roman Italic" w:hint="eastAsia"/>
                <w:i/>
                <w:iCs/>
                <w:spacing w:val="-4"/>
                <w:sz w:val="26"/>
                <w:szCs w:val="26"/>
              </w:rPr>
              <w:t>ý</w:t>
            </w:r>
            <w:r w:rsidRPr="00E73185">
              <w:rPr>
                <w:rFonts w:ascii="Times New Roman Italic" w:hAnsi="Times New Roman Italic"/>
                <w:i/>
                <w:iCs/>
                <w:spacing w:val="-4"/>
                <w:sz w:val="26"/>
                <w:szCs w:val="26"/>
              </w:rPr>
              <w:t xml:space="preserve"> v</w:t>
            </w:r>
            <w:r w:rsidRPr="00E73185">
              <w:rPr>
                <w:rFonts w:ascii="Times New Roman Italic" w:hAnsi="Times New Roman Italic" w:hint="eastAsia"/>
                <w:i/>
                <w:iCs/>
                <w:spacing w:val="-4"/>
                <w:sz w:val="26"/>
                <w:szCs w:val="26"/>
              </w:rPr>
              <w:t>à</w:t>
            </w:r>
            <w:r w:rsidRPr="00E73185">
              <w:rPr>
                <w:rFonts w:ascii="Times New Roman Italic" w:hAnsi="Times New Roman Italic"/>
                <w:i/>
                <w:iCs/>
                <w:spacing w:val="-4"/>
                <w:sz w:val="26"/>
                <w:szCs w:val="26"/>
              </w:rPr>
              <w:t xml:space="preserve"> sử dụng tem, dấu, giấy chứng nhận kiểm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ịnh, hiệu chuẩn, thử nghiệm ph</w:t>
            </w:r>
            <w:r w:rsidRPr="00E73185">
              <w:rPr>
                <w:rFonts w:ascii="Times New Roman Italic" w:hAnsi="Times New Roman Italic" w:hint="eastAsia"/>
                <w:i/>
                <w:iCs/>
                <w:spacing w:val="-4"/>
                <w:sz w:val="26"/>
                <w:szCs w:val="26"/>
              </w:rPr>
              <w:t>ươ</w:t>
            </w:r>
            <w:r w:rsidRPr="00E73185">
              <w:rPr>
                <w:rFonts w:ascii="Times New Roman Italic" w:hAnsi="Times New Roman Italic"/>
                <w:i/>
                <w:iCs/>
                <w:spacing w:val="-4"/>
                <w:sz w:val="26"/>
                <w:szCs w:val="26"/>
              </w:rPr>
              <w:t xml:space="preserve">ng tiện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 xml:space="preserve">o, chuẩn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o l</w:t>
            </w:r>
            <w:r w:rsidRPr="00E73185">
              <w:rPr>
                <w:rFonts w:ascii="Times New Roman Italic" w:hAnsi="Times New Roman Italic" w:hint="eastAsia"/>
                <w:i/>
                <w:iCs/>
                <w:spacing w:val="-4"/>
                <w:sz w:val="26"/>
                <w:szCs w:val="26"/>
              </w:rPr>
              <w:t>ư</w:t>
            </w:r>
            <w:r w:rsidRPr="00E73185">
              <w:rPr>
                <w:rFonts w:ascii="Times New Roman Italic" w:hAnsi="Times New Roman Italic"/>
                <w:i/>
                <w:iCs/>
                <w:spacing w:val="-4"/>
                <w:sz w:val="26"/>
                <w:szCs w:val="26"/>
              </w:rPr>
              <w:t>ờng theo h</w:t>
            </w:r>
            <w:r w:rsidRPr="00E73185">
              <w:rPr>
                <w:rFonts w:ascii="Times New Roman Italic" w:hAnsi="Times New Roman Italic" w:hint="eastAsia"/>
                <w:i/>
                <w:iCs/>
                <w:spacing w:val="-4"/>
                <w:sz w:val="26"/>
                <w:szCs w:val="26"/>
              </w:rPr>
              <w:t>ư</w:t>
            </w:r>
            <w:r w:rsidRPr="00E73185">
              <w:rPr>
                <w:rFonts w:ascii="Times New Roman Italic" w:hAnsi="Times New Roman Italic"/>
                <w:i/>
                <w:iCs/>
                <w:spacing w:val="-4"/>
                <w:sz w:val="26"/>
                <w:szCs w:val="26"/>
              </w:rPr>
              <w:t>ớng dẫn của Bộ Khoa học v</w:t>
            </w:r>
            <w:r w:rsidRPr="00E73185">
              <w:rPr>
                <w:rFonts w:ascii="Times New Roman Italic" w:hAnsi="Times New Roman Italic" w:hint="eastAsia"/>
                <w:i/>
                <w:iCs/>
                <w:spacing w:val="-4"/>
                <w:sz w:val="26"/>
                <w:szCs w:val="26"/>
              </w:rPr>
              <w:t>à</w:t>
            </w:r>
            <w:r w:rsidRPr="00E73185">
              <w:rPr>
                <w:rFonts w:ascii="Times New Roman Italic" w:hAnsi="Times New Roman Italic"/>
                <w:i/>
                <w:iCs/>
                <w:spacing w:val="-4"/>
                <w:sz w:val="26"/>
                <w:szCs w:val="26"/>
              </w:rPr>
              <w:t xml:space="preserve"> C</w:t>
            </w:r>
            <w:r w:rsidRPr="00E73185">
              <w:rPr>
                <w:rFonts w:ascii="Times New Roman Italic" w:hAnsi="Times New Roman Italic" w:hint="eastAsia"/>
                <w:i/>
                <w:iCs/>
                <w:spacing w:val="-4"/>
                <w:sz w:val="26"/>
                <w:szCs w:val="26"/>
              </w:rPr>
              <w:t>ô</w:t>
            </w:r>
            <w:r w:rsidRPr="00E73185">
              <w:rPr>
                <w:rFonts w:ascii="Times New Roman Italic" w:hAnsi="Times New Roman Italic"/>
                <w:i/>
                <w:iCs/>
                <w:spacing w:val="-4"/>
                <w:sz w:val="26"/>
                <w:szCs w:val="26"/>
              </w:rPr>
              <w:t>ng nghệ. Tr</w:t>
            </w:r>
            <w:r w:rsidRPr="00E73185">
              <w:rPr>
                <w:rFonts w:ascii="Times New Roman Italic" w:hAnsi="Times New Roman Italic" w:hint="eastAsia"/>
                <w:i/>
                <w:iCs/>
                <w:spacing w:val="-4"/>
                <w:sz w:val="26"/>
                <w:szCs w:val="26"/>
              </w:rPr>
              <w:t>ư</w:t>
            </w:r>
            <w:r w:rsidRPr="00E73185">
              <w:rPr>
                <w:rFonts w:ascii="Times New Roman Italic" w:hAnsi="Times New Roman Italic"/>
                <w:i/>
                <w:iCs/>
                <w:spacing w:val="-4"/>
                <w:sz w:val="26"/>
                <w:szCs w:val="26"/>
              </w:rPr>
              <w:t xml:space="preserve">ờng hợp cấp giấy chứng nhận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iện tử th</w:t>
            </w:r>
            <w:r w:rsidRPr="00E73185">
              <w:rPr>
                <w:rFonts w:ascii="Times New Roman Italic" w:hAnsi="Times New Roman Italic" w:hint="eastAsia"/>
                <w:i/>
                <w:iCs/>
                <w:spacing w:val="-4"/>
                <w:sz w:val="26"/>
                <w:szCs w:val="26"/>
              </w:rPr>
              <w:t>ì</w:t>
            </w:r>
            <w:r w:rsidRPr="00E73185">
              <w:rPr>
                <w:rFonts w:ascii="Times New Roman Italic" w:hAnsi="Times New Roman Italic"/>
                <w:i/>
                <w:iCs/>
                <w:spacing w:val="-4"/>
                <w:sz w:val="26"/>
                <w:szCs w:val="26"/>
              </w:rPr>
              <w:t xml:space="preserve"> phải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ảm bảo t</w:t>
            </w:r>
            <w:r w:rsidRPr="00E73185">
              <w:rPr>
                <w:rFonts w:ascii="Times New Roman Italic" w:hAnsi="Times New Roman Italic" w:hint="eastAsia"/>
                <w:i/>
                <w:iCs/>
                <w:spacing w:val="-4"/>
                <w:sz w:val="26"/>
                <w:szCs w:val="26"/>
              </w:rPr>
              <w:t>í</w:t>
            </w:r>
            <w:r w:rsidRPr="00E73185">
              <w:rPr>
                <w:rFonts w:ascii="Times New Roman Italic" w:hAnsi="Times New Roman Italic"/>
                <w:i/>
                <w:iCs/>
                <w:spacing w:val="-4"/>
                <w:sz w:val="26"/>
                <w:szCs w:val="26"/>
              </w:rPr>
              <w:t>nh ph</w:t>
            </w:r>
            <w:r w:rsidRPr="00E73185">
              <w:rPr>
                <w:rFonts w:ascii="Times New Roman Italic" w:hAnsi="Times New Roman Italic" w:hint="eastAsia"/>
                <w:i/>
                <w:iCs/>
                <w:spacing w:val="-4"/>
                <w:sz w:val="26"/>
                <w:szCs w:val="26"/>
              </w:rPr>
              <w:t>á</w:t>
            </w:r>
            <w:r w:rsidRPr="00E73185">
              <w:rPr>
                <w:rFonts w:ascii="Times New Roman Italic" w:hAnsi="Times New Roman Italic"/>
                <w:i/>
                <w:iCs/>
                <w:spacing w:val="-4"/>
                <w:sz w:val="26"/>
                <w:szCs w:val="26"/>
              </w:rPr>
              <w:t>p l</w:t>
            </w:r>
            <w:r w:rsidRPr="00E73185">
              <w:rPr>
                <w:rFonts w:ascii="Times New Roman Italic" w:hAnsi="Times New Roman Italic" w:hint="eastAsia"/>
                <w:i/>
                <w:iCs/>
                <w:spacing w:val="-4"/>
                <w:sz w:val="26"/>
                <w:szCs w:val="26"/>
              </w:rPr>
              <w:t>ý</w:t>
            </w:r>
            <w:r w:rsidRPr="00E73185">
              <w:rPr>
                <w:rFonts w:ascii="Times New Roman Italic" w:hAnsi="Times New Roman Italic"/>
                <w:i/>
                <w:iCs/>
                <w:spacing w:val="-4"/>
                <w:sz w:val="26"/>
                <w:szCs w:val="26"/>
              </w:rPr>
              <w:t xml:space="preserve"> theo quy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ịnh của ph</w:t>
            </w:r>
            <w:r w:rsidRPr="00E73185">
              <w:rPr>
                <w:rFonts w:ascii="Times New Roman Italic" w:hAnsi="Times New Roman Italic" w:hint="eastAsia"/>
                <w:i/>
                <w:iCs/>
                <w:spacing w:val="-4"/>
                <w:sz w:val="26"/>
                <w:szCs w:val="26"/>
              </w:rPr>
              <w:t>á</w:t>
            </w:r>
            <w:r w:rsidRPr="00E73185">
              <w:rPr>
                <w:rFonts w:ascii="Times New Roman Italic" w:hAnsi="Times New Roman Italic"/>
                <w:i/>
                <w:iCs/>
                <w:spacing w:val="-4"/>
                <w:sz w:val="26"/>
                <w:szCs w:val="26"/>
              </w:rPr>
              <w:t xml:space="preserve">p luật về giao dịch </w:t>
            </w:r>
            <w:r w:rsidRPr="00E73185">
              <w:rPr>
                <w:rFonts w:ascii="Times New Roman Italic" w:hAnsi="Times New Roman Italic" w:hint="eastAsia"/>
                <w:i/>
                <w:iCs/>
                <w:spacing w:val="-4"/>
                <w:sz w:val="26"/>
                <w:szCs w:val="26"/>
              </w:rPr>
              <w:t>đ</w:t>
            </w:r>
            <w:r w:rsidRPr="00E73185">
              <w:rPr>
                <w:rFonts w:ascii="Times New Roman Italic" w:hAnsi="Times New Roman Italic"/>
                <w:i/>
                <w:iCs/>
                <w:spacing w:val="-4"/>
                <w:sz w:val="26"/>
                <w:szCs w:val="26"/>
              </w:rPr>
              <w:t>iện tử</w:t>
            </w:r>
            <w:r w:rsidRPr="00E73185">
              <w:rPr>
                <w:i/>
                <w:spacing w:val="-4"/>
                <w:sz w:val="26"/>
                <w:szCs w:val="26"/>
              </w:rPr>
              <w:t>”.</w:t>
            </w:r>
          </w:p>
          <w:p w14:paraId="26379EEE" w14:textId="71B2EA1D" w:rsidR="0031136E" w:rsidRPr="00E73185" w:rsidRDefault="0031136E" w:rsidP="0031136E">
            <w:pPr>
              <w:widowControl w:val="0"/>
              <w:spacing w:before="0" w:after="0" w:line="280" w:lineRule="exact"/>
              <w:jc w:val="both"/>
              <w:rPr>
                <w:iCs/>
                <w:spacing w:val="-4"/>
                <w:sz w:val="26"/>
                <w:szCs w:val="26"/>
              </w:rPr>
            </w:pPr>
            <w:r w:rsidRPr="00E73185">
              <w:rPr>
                <w:iCs/>
                <w:spacing w:val="-4"/>
                <w:sz w:val="26"/>
                <w:szCs w:val="26"/>
              </w:rPr>
              <w:t>Với nội dung trách nhiệm này, biện pháp thu hồi giấy chứng nhận nếu tổ chức vi phạm là hoàn toàn khả thi.</w:t>
            </w:r>
          </w:p>
        </w:tc>
      </w:tr>
      <w:tr w:rsidR="00E73185" w:rsidRPr="00E73185" w14:paraId="214EDD71" w14:textId="77777777" w:rsidTr="002D56BD">
        <w:trPr>
          <w:gridAfter w:val="1"/>
          <w:wAfter w:w="8" w:type="dxa"/>
          <w:trHeight w:val="20"/>
        </w:trPr>
        <w:tc>
          <w:tcPr>
            <w:tcW w:w="756" w:type="dxa"/>
            <w:vMerge/>
          </w:tcPr>
          <w:p w14:paraId="5B946C8A"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6814D08F" w14:textId="77777777" w:rsidR="0031136E" w:rsidRPr="00E73185" w:rsidRDefault="0031136E" w:rsidP="0031136E">
            <w:pPr>
              <w:spacing w:before="0" w:after="0"/>
              <w:jc w:val="both"/>
              <w:rPr>
                <w:rFonts w:eastAsia="Times New Roman"/>
                <w:sz w:val="26"/>
                <w:szCs w:val="26"/>
              </w:rPr>
            </w:pPr>
          </w:p>
        </w:tc>
        <w:tc>
          <w:tcPr>
            <w:tcW w:w="1248" w:type="dxa"/>
          </w:tcPr>
          <w:p w14:paraId="0191E368" w14:textId="532F02E8"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1113AC3F"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cân nhắc quy định này.</w:t>
            </w:r>
          </w:p>
          <w:p w14:paraId="54CDBE02" w14:textId="69F07C8F" w:rsidR="0031136E" w:rsidRPr="00E73185" w:rsidRDefault="0031136E" w:rsidP="0031136E">
            <w:pPr>
              <w:spacing w:before="0" w:after="0"/>
              <w:jc w:val="both"/>
              <w:rPr>
                <w:rFonts w:eastAsia="Times New Roman"/>
                <w:sz w:val="26"/>
                <w:szCs w:val="26"/>
              </w:rPr>
            </w:pPr>
            <w:r w:rsidRPr="00E73185">
              <w:rPr>
                <w:rFonts w:eastAsia="Times New Roman"/>
                <w:b/>
                <w:sz w:val="26"/>
                <w:szCs w:val="26"/>
              </w:rPr>
              <w:t>Lý do:</w:t>
            </w:r>
            <w:r w:rsidRPr="00E73185">
              <w:rPr>
                <w:rFonts w:eastAsia="Times New Roman"/>
                <w:sz w:val="26"/>
                <w:szCs w:val="26"/>
              </w:rPr>
              <w:t xml:space="preserve"> Điều 11 Nghị định số 105/2016/NĐ-CP hiện hành (bao gồm cả phần sửa đổi, bổ sung tại khoản 2 Điều 1 của dự thảo Nghị định) quy định trách nhiệm của tổ chức, cá nhân cung cấp dịch vụ kiểm định, hiệu chuẩn, thử nghiệm rất rộng. Do đó, để thu hồi giấy chứng nhận đăng ký cần </w:t>
            </w:r>
            <w:r w:rsidRPr="00E73185">
              <w:rPr>
                <w:rFonts w:eastAsia="Times New Roman"/>
                <w:sz w:val="26"/>
                <w:szCs w:val="26"/>
              </w:rPr>
              <w:lastRenderedPageBreak/>
              <w:t>phải quy định cụ thể các vi phạm nhằm đảm bảo công bằng, thỏa đáng và khả thi trong áp dụng.</w:t>
            </w:r>
          </w:p>
        </w:tc>
        <w:tc>
          <w:tcPr>
            <w:tcW w:w="5145" w:type="dxa"/>
          </w:tcPr>
          <w:p w14:paraId="58B76F3A" w14:textId="28CE6752" w:rsidR="0031136E" w:rsidRPr="00E73185" w:rsidRDefault="0031136E" w:rsidP="00F41F5D">
            <w:pPr>
              <w:widowControl w:val="0"/>
              <w:spacing w:before="0" w:after="0" w:line="280" w:lineRule="exact"/>
              <w:jc w:val="both"/>
              <w:rPr>
                <w:sz w:val="26"/>
                <w:szCs w:val="26"/>
              </w:rPr>
            </w:pPr>
            <w:r w:rsidRPr="00E73185">
              <w:rPr>
                <w:sz w:val="26"/>
                <w:szCs w:val="26"/>
              </w:rPr>
              <w:lastRenderedPageBreak/>
              <w:t xml:space="preserve">Tiếp thu và chỉnh sửa dự thảo đối với điểm b khoản 1 Điều 7a như sau: </w:t>
            </w:r>
          </w:p>
          <w:p w14:paraId="44DD4401" w14:textId="63722D11" w:rsidR="0031136E" w:rsidRPr="00E73185" w:rsidRDefault="0031136E" w:rsidP="00F41F5D">
            <w:pPr>
              <w:widowControl w:val="0"/>
              <w:spacing w:before="0" w:after="0" w:line="280" w:lineRule="exact"/>
              <w:jc w:val="both"/>
              <w:rPr>
                <w:i/>
                <w:sz w:val="26"/>
                <w:szCs w:val="26"/>
              </w:rPr>
            </w:pPr>
            <w:r w:rsidRPr="00E73185">
              <w:rPr>
                <w:i/>
                <w:sz w:val="26"/>
                <w:szCs w:val="26"/>
              </w:rPr>
              <w:t>“Không thực hiện đầy đủ một trong các trách nhiệm quy định tại Điều 11 Nghị định này hoặc Điều 7 Luật Đo lường”.</w:t>
            </w:r>
          </w:p>
          <w:p w14:paraId="73FF3987" w14:textId="7707831A" w:rsidR="0031136E" w:rsidRPr="00E73185" w:rsidRDefault="0031136E" w:rsidP="00F41F5D">
            <w:pPr>
              <w:widowControl w:val="0"/>
              <w:spacing w:before="0" w:after="0" w:line="280" w:lineRule="exact"/>
              <w:jc w:val="both"/>
              <w:rPr>
                <w:sz w:val="26"/>
                <w:szCs w:val="26"/>
              </w:rPr>
            </w:pPr>
            <w:r w:rsidRPr="00E73185">
              <w:rPr>
                <w:sz w:val="26"/>
                <w:szCs w:val="26"/>
              </w:rPr>
              <w:t xml:space="preserve">Như vậy, dự thảo đã quy định rõ hành vi vi </w:t>
            </w:r>
            <w:r w:rsidRPr="00E73185">
              <w:rPr>
                <w:sz w:val="26"/>
                <w:szCs w:val="26"/>
              </w:rPr>
              <w:lastRenderedPageBreak/>
              <w:t>phạm của tổ chức, cá nhân cung cấp dịch vụ kiểm định, hiệu chuẩn, thử nghiệm dẫn đến việc thu hồi giấy chứng nhận đăng ký.</w:t>
            </w:r>
          </w:p>
        </w:tc>
      </w:tr>
      <w:tr w:rsidR="00E73185" w:rsidRPr="00E73185" w14:paraId="622E3A28" w14:textId="77777777" w:rsidTr="002D56BD">
        <w:trPr>
          <w:gridAfter w:val="1"/>
          <w:wAfter w:w="8" w:type="dxa"/>
          <w:trHeight w:val="20"/>
        </w:trPr>
        <w:tc>
          <w:tcPr>
            <w:tcW w:w="756" w:type="dxa"/>
            <w:vMerge w:val="restart"/>
          </w:tcPr>
          <w:p w14:paraId="283B6154"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545FBC2D" w14:textId="77777777" w:rsidR="0031136E" w:rsidRPr="00E73185" w:rsidRDefault="0031136E" w:rsidP="0031136E">
            <w:pPr>
              <w:spacing w:before="0" w:after="0"/>
              <w:jc w:val="both"/>
              <w:rPr>
                <w:rFonts w:eastAsia="Times New Roman"/>
                <w:sz w:val="26"/>
                <w:szCs w:val="26"/>
                <w:lang w:val="vi-VN"/>
              </w:rPr>
            </w:pPr>
            <w:r w:rsidRPr="00E73185">
              <w:rPr>
                <w:rFonts w:eastAsia="Times New Roman"/>
                <w:b/>
                <w:bCs/>
                <w:sz w:val="26"/>
                <w:szCs w:val="26"/>
                <w:lang w:val="vi-VN"/>
              </w:rPr>
              <w:t>Khoản 3 Điều 1:</w:t>
            </w:r>
            <w:r w:rsidRPr="00E73185">
              <w:rPr>
                <w:rFonts w:eastAsia="Times New Roman"/>
                <w:sz w:val="26"/>
                <w:szCs w:val="26"/>
                <w:lang w:val="vi-VN"/>
              </w:rPr>
              <w:t xml:space="preserve"> </w:t>
            </w:r>
          </w:p>
          <w:p w14:paraId="77C2E90E" w14:textId="41436340" w:rsidR="0031136E" w:rsidRPr="00E73185" w:rsidRDefault="0031136E" w:rsidP="0031136E">
            <w:pPr>
              <w:spacing w:before="0" w:after="0"/>
              <w:jc w:val="both"/>
              <w:rPr>
                <w:rFonts w:ascii="Times New Roman Italic" w:eastAsia="Times New Roman" w:hAnsi="Times New Roman Italic"/>
                <w:i/>
                <w:spacing w:val="-4"/>
                <w:sz w:val="26"/>
                <w:szCs w:val="26"/>
                <w:lang w:val="vi-VN"/>
              </w:rPr>
            </w:pP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iều 7a, </w:t>
            </w:r>
            <w:r w:rsidRPr="00E73185">
              <w:rPr>
                <w:rFonts w:ascii="Times New Roman Italic" w:eastAsia="Times New Roman" w:hAnsi="Times New Roman Italic"/>
                <w:i/>
                <w:iCs/>
                <w:spacing w:val="-4"/>
                <w:sz w:val="26"/>
                <w:szCs w:val="26"/>
                <w:lang w:val="vi-VN"/>
              </w:rPr>
              <w:t>k</w:t>
            </w:r>
            <w:r w:rsidRPr="00E73185">
              <w:rPr>
                <w:rFonts w:ascii="Times New Roman Italic" w:eastAsia="Times New Roman" w:hAnsi="Times New Roman Italic"/>
                <w:i/>
                <w:spacing w:val="-4"/>
                <w:sz w:val="26"/>
                <w:szCs w:val="26"/>
                <w:lang w:val="vi-VN"/>
              </w:rPr>
              <w:t xml:space="preserve">hoản 1, </w:t>
            </w:r>
            <w:r w:rsidRPr="00E73185">
              <w:rPr>
                <w:rFonts w:ascii="Times New Roman Italic" w:eastAsia="Times New Roman" w:hAnsi="Times New Roman Italic" w:hint="eastAsia"/>
                <w:i/>
                <w:spacing w:val="-4"/>
                <w:sz w:val="26"/>
                <w:szCs w:val="26"/>
                <w:lang w:val="vi-VN"/>
              </w:rPr>
              <w:t>đ</w:t>
            </w:r>
            <w:r w:rsidRPr="00E73185">
              <w:rPr>
                <w:rFonts w:ascii="Times New Roman Italic" w:eastAsia="Times New Roman" w:hAnsi="Times New Roman Italic"/>
                <w:i/>
                <w:spacing w:val="-4"/>
                <w:sz w:val="26"/>
                <w:szCs w:val="26"/>
                <w:lang w:val="vi-VN"/>
              </w:rPr>
              <w:t xml:space="preserve">iểm d: </w:t>
            </w:r>
          </w:p>
          <w:p w14:paraId="0911AE68" w14:textId="1D35D446" w:rsidR="0031136E" w:rsidRPr="00E73185" w:rsidRDefault="0031136E" w:rsidP="0031136E">
            <w:pPr>
              <w:spacing w:before="0" w:after="0"/>
              <w:jc w:val="both"/>
              <w:rPr>
                <w:rFonts w:eastAsia="Times New Roman"/>
                <w:sz w:val="26"/>
                <w:szCs w:val="26"/>
                <w:lang w:val="vi-VN"/>
              </w:rPr>
            </w:pPr>
            <w:r w:rsidRPr="00E73185">
              <w:rPr>
                <w:rFonts w:eastAsia="Times New Roman"/>
                <w:i/>
                <w:sz w:val="26"/>
                <w:szCs w:val="26"/>
                <w:lang w:val="vi-VN"/>
              </w:rPr>
              <w:t>Tẩy xóa, sửa chữa làm sai lệch nội dung giấy chứng nhận đăng ký đã được cấp</w:t>
            </w:r>
          </w:p>
        </w:tc>
        <w:tc>
          <w:tcPr>
            <w:tcW w:w="1248" w:type="dxa"/>
          </w:tcPr>
          <w:p w14:paraId="065C8BEC" w14:textId="58A63F1B" w:rsidR="0031136E" w:rsidRPr="00E73185" w:rsidRDefault="0031136E" w:rsidP="0031136E">
            <w:pPr>
              <w:spacing w:before="0" w:after="0"/>
              <w:jc w:val="center"/>
              <w:rPr>
                <w:rFonts w:eastAsia="Times New Roman"/>
                <w:sz w:val="26"/>
                <w:szCs w:val="26"/>
                <w:lang w:val="vi-VN"/>
              </w:rPr>
            </w:pPr>
            <w:r w:rsidRPr="00E73185">
              <w:rPr>
                <w:rFonts w:eastAsia="Times New Roman"/>
                <w:sz w:val="26"/>
                <w:szCs w:val="26"/>
                <w:lang w:val="vi-VN"/>
              </w:rPr>
              <w:t>Sở KH&amp;CN tỉnh Hưng Yên</w:t>
            </w:r>
          </w:p>
        </w:tc>
        <w:tc>
          <w:tcPr>
            <w:tcW w:w="6161" w:type="dxa"/>
          </w:tcPr>
          <w:p w14:paraId="37CB12DE" w14:textId="0BB68663"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Đề ngh</w:t>
            </w:r>
            <w:r w:rsidRPr="00E73185">
              <w:rPr>
                <w:rFonts w:eastAsia="Times New Roman"/>
                <w:sz w:val="26"/>
                <w:szCs w:val="26"/>
              </w:rPr>
              <w:t>ị x</w:t>
            </w:r>
            <w:r w:rsidRPr="00E73185">
              <w:rPr>
                <w:rFonts w:eastAsia="Times New Roman"/>
                <w:sz w:val="26"/>
                <w:szCs w:val="26"/>
                <w:lang w:val="vi-VN"/>
              </w:rPr>
              <w:t xml:space="preserve">em xét bỏ. </w:t>
            </w:r>
          </w:p>
          <w:p w14:paraId="2770A2CB" w14:textId="7EE47265" w:rsidR="0031136E" w:rsidRPr="00E73185" w:rsidRDefault="0031136E" w:rsidP="0031136E">
            <w:pPr>
              <w:spacing w:before="0" w:after="0"/>
              <w:jc w:val="both"/>
              <w:rPr>
                <w:rFonts w:eastAsia="Times New Roman"/>
                <w:sz w:val="26"/>
                <w:szCs w:val="26"/>
                <w:lang w:val="vi-VN"/>
              </w:rPr>
            </w:pPr>
            <w:r w:rsidRPr="00E73185">
              <w:rPr>
                <w:rFonts w:eastAsia="Times New Roman"/>
                <w:b/>
                <w:sz w:val="26"/>
                <w:szCs w:val="26"/>
                <w:lang w:val="vi-VN"/>
              </w:rPr>
              <w:t>Lý do:</w:t>
            </w:r>
            <w:r w:rsidRPr="00E73185">
              <w:rPr>
                <w:rFonts w:eastAsia="Times New Roman"/>
                <w:sz w:val="26"/>
                <w:szCs w:val="26"/>
                <w:lang w:val="vi-VN"/>
              </w:rPr>
              <w:t xml:space="preserve"> khi UBND cấp tỉnh ký cấp Giấy Chứng nhận đăng ký hoàn toàn trên môi trường điện tử (bản gốc điện tử) nên không thể tẩy xóa, sửa chữa làm sai lệch nội dung giấy chứng nhận đăng ký đã được cấp</w:t>
            </w:r>
          </w:p>
        </w:tc>
        <w:tc>
          <w:tcPr>
            <w:tcW w:w="5145" w:type="dxa"/>
          </w:tcPr>
          <w:p w14:paraId="14F2FE4E" w14:textId="77777777" w:rsidR="0031136E" w:rsidRPr="00E73185" w:rsidRDefault="0031136E" w:rsidP="0031136E">
            <w:pPr>
              <w:spacing w:before="0" w:after="0"/>
              <w:jc w:val="both"/>
              <w:rPr>
                <w:sz w:val="26"/>
                <w:szCs w:val="26"/>
                <w:lang w:val="vi-VN"/>
              </w:rPr>
            </w:pPr>
            <w:r w:rsidRPr="00E73185">
              <w:rPr>
                <w:sz w:val="26"/>
                <w:szCs w:val="26"/>
                <w:lang w:val="vi-VN"/>
              </w:rPr>
              <w:t>Giữ nguyên như dự thảo</w:t>
            </w:r>
          </w:p>
          <w:p w14:paraId="27221938" w14:textId="5BA9C54D" w:rsidR="0031136E" w:rsidRPr="00E73185" w:rsidRDefault="0031136E" w:rsidP="0031136E">
            <w:pPr>
              <w:spacing w:before="0" w:after="0"/>
              <w:jc w:val="both"/>
              <w:rPr>
                <w:sz w:val="26"/>
                <w:szCs w:val="26"/>
                <w:lang w:val="vi-VN"/>
              </w:rPr>
            </w:pPr>
            <w:r w:rsidRPr="00E73185">
              <w:rPr>
                <w:b/>
                <w:sz w:val="26"/>
                <w:szCs w:val="26"/>
                <w:lang w:val="vi-VN"/>
              </w:rPr>
              <w:t xml:space="preserve">Lý do: </w:t>
            </w:r>
            <w:r w:rsidRPr="00E73185">
              <w:rPr>
                <w:sz w:val="26"/>
                <w:szCs w:val="26"/>
                <w:lang w:val="vi-VN"/>
              </w:rPr>
              <w:t xml:space="preserve">Việc sử dụng công nghệ để thực hiện hành vi tẩy xóa, sửa chữa, làm sai lệch nội dung hoàn toàn có thể xẩy ra dù giấy chứng nhận được cấp dưới dạng nào. </w:t>
            </w:r>
          </w:p>
        </w:tc>
      </w:tr>
      <w:tr w:rsidR="00E73185" w:rsidRPr="00E73185" w14:paraId="38A26E69" w14:textId="77777777" w:rsidTr="002D56BD">
        <w:trPr>
          <w:gridAfter w:val="1"/>
          <w:wAfter w:w="8" w:type="dxa"/>
          <w:trHeight w:val="20"/>
        </w:trPr>
        <w:tc>
          <w:tcPr>
            <w:tcW w:w="756" w:type="dxa"/>
            <w:vMerge/>
          </w:tcPr>
          <w:p w14:paraId="17363350"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155B4B3F" w14:textId="77777777" w:rsidR="0031136E" w:rsidRPr="00E73185" w:rsidRDefault="0031136E" w:rsidP="0031136E">
            <w:pPr>
              <w:spacing w:before="0" w:after="0"/>
              <w:jc w:val="both"/>
              <w:rPr>
                <w:rFonts w:eastAsia="Times New Roman"/>
                <w:sz w:val="26"/>
                <w:szCs w:val="26"/>
                <w:lang w:val="vi-VN"/>
              </w:rPr>
            </w:pPr>
          </w:p>
        </w:tc>
        <w:tc>
          <w:tcPr>
            <w:tcW w:w="1248" w:type="dxa"/>
          </w:tcPr>
          <w:p w14:paraId="6A6278CA" w14:textId="1AEFADC6"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Tư pháp</w:t>
            </w:r>
          </w:p>
        </w:tc>
        <w:tc>
          <w:tcPr>
            <w:tcW w:w="6161" w:type="dxa"/>
          </w:tcPr>
          <w:p w14:paraId="109399D1" w14:textId="5CC97A1B" w:rsidR="0031136E" w:rsidRPr="00E73185" w:rsidRDefault="0031136E" w:rsidP="0031136E">
            <w:pPr>
              <w:spacing w:before="0" w:after="0" w:line="280" w:lineRule="exact"/>
              <w:jc w:val="both"/>
              <w:rPr>
                <w:rFonts w:eastAsia="Times New Roman"/>
                <w:sz w:val="26"/>
                <w:szCs w:val="26"/>
              </w:rPr>
            </w:pPr>
            <w:r w:rsidRPr="00E73185">
              <w:rPr>
                <w:rFonts w:eastAsia="Times New Roman"/>
                <w:sz w:val="26"/>
                <w:szCs w:val="26"/>
              </w:rPr>
              <w:t>Đề nghị cân nhắc việc bãi bỏ quy định tại Điều 8 Nghị định số 105 (được sửa đổi, bổ sung bởi Nghị định số Nghị định số 154) và Điều 50 Nghị định số 133/2025/NĐ-CP.</w:t>
            </w:r>
          </w:p>
          <w:p w14:paraId="5EC0D378" w14:textId="7565BBB8" w:rsidR="0031136E" w:rsidRPr="00E73185" w:rsidRDefault="0031136E" w:rsidP="0031136E">
            <w:pPr>
              <w:spacing w:before="0" w:after="0" w:line="280" w:lineRule="exact"/>
              <w:jc w:val="both"/>
              <w:rPr>
                <w:rFonts w:eastAsia="Times New Roman"/>
                <w:sz w:val="26"/>
                <w:szCs w:val="26"/>
              </w:rPr>
            </w:pPr>
            <w:r w:rsidRPr="00E73185">
              <w:rPr>
                <w:rFonts w:eastAsia="Times New Roman"/>
                <w:b/>
                <w:sz w:val="26"/>
                <w:szCs w:val="26"/>
              </w:rPr>
              <w:t>Lý do:</w:t>
            </w:r>
            <w:r w:rsidRPr="00E73185">
              <w:rPr>
                <w:rFonts w:eastAsia="Times New Roman"/>
                <w:sz w:val="26"/>
                <w:szCs w:val="26"/>
              </w:rPr>
              <w:t xml:space="preserve"> </w:t>
            </w:r>
            <w:r w:rsidRPr="00E73185">
              <w:rPr>
                <w:sz w:val="26"/>
                <w:szCs w:val="26"/>
              </w:rPr>
              <w:t>Nghị định số 119/2017/NĐ-CP ngày 01/11/2017 của Chính phủ quy định về xử phạt vi phạm hành chính trong lĩnh vực tiêu chuẩn, đo lường và chất lượng sản phẩm, hàng hóa (được sửa đổi, bổ sung bởi Nghị định số</w:t>
            </w:r>
            <w:hyperlink r:id="rId8">
              <w:r w:rsidRPr="00E73185">
                <w:rPr>
                  <w:sz w:val="26"/>
                  <w:szCs w:val="26"/>
                </w:rPr>
                <w:t xml:space="preserve"> </w:t>
              </w:r>
            </w:hyperlink>
            <w:hyperlink r:id="rId9">
              <w:r w:rsidRPr="00E73185">
                <w:rPr>
                  <w:sz w:val="26"/>
                  <w:szCs w:val="26"/>
                </w:rPr>
                <w:t>126/2021/NĐ</w:t>
              </w:r>
            </w:hyperlink>
            <w:hyperlink r:id="rId10">
              <w:r w:rsidRPr="00E73185">
                <w:rPr>
                  <w:sz w:val="26"/>
                  <w:szCs w:val="26"/>
                </w:rPr>
                <w:t>-</w:t>
              </w:r>
            </w:hyperlink>
            <w:hyperlink r:id="rId11">
              <w:r w:rsidRPr="00E73185">
                <w:rPr>
                  <w:sz w:val="26"/>
                  <w:szCs w:val="26"/>
                </w:rPr>
                <w:t>CP</w:t>
              </w:r>
            </w:hyperlink>
            <w:hyperlink r:id="rId12">
              <w:r w:rsidRPr="00E73185">
                <w:rPr>
                  <w:sz w:val="26"/>
                  <w:szCs w:val="26"/>
                </w:rPr>
                <w:t xml:space="preserve"> </w:t>
              </w:r>
            </w:hyperlink>
            <w:r w:rsidRPr="00E73185">
              <w:rPr>
                <w:sz w:val="26"/>
                <w:szCs w:val="26"/>
              </w:rPr>
              <w:t xml:space="preserve">ngày 30/12/2021) quy định phạt tiền, phạt bổ sung (Buộc nộp lại giấy chứng nhận đăng ký cung cấp dịch vụ kiểm định, hiệu chuẩn, thử nghiệm phương tiện đo, chuẩn đo lường) đối với hành vi </w:t>
            </w:r>
            <w:r w:rsidRPr="00E73185">
              <w:rPr>
                <w:i/>
                <w:sz w:val="26"/>
                <w:szCs w:val="26"/>
              </w:rPr>
              <w:t>“Tẩy xóa, sửa chữa nội dung giấy chứng nhận đăng ký cung cấp dịch vụ kiểm định, hiệu chuẩn, thử nghiệm phương tiện đo, chuẩn đo lường”</w:t>
            </w:r>
            <w:r w:rsidRPr="00E73185">
              <w:rPr>
                <w:sz w:val="26"/>
                <w:szCs w:val="26"/>
              </w:rPr>
              <w:t>. Cùng hành vi có quy định khác nhau tại hai Nghị định sẽ dẫn đến vướng mắc trong áp dụng hình thức xử phạt không giải quyết được vướng mắc nêu tại trang 5 dự thảo Tờ trình</w:t>
            </w:r>
          </w:p>
        </w:tc>
        <w:tc>
          <w:tcPr>
            <w:tcW w:w="5145" w:type="dxa"/>
          </w:tcPr>
          <w:p w14:paraId="5029E179" w14:textId="77777777" w:rsidR="0031136E" w:rsidRPr="00E73185" w:rsidRDefault="0031136E" w:rsidP="0031136E">
            <w:pPr>
              <w:spacing w:before="0" w:after="0"/>
              <w:jc w:val="both"/>
              <w:rPr>
                <w:sz w:val="26"/>
                <w:szCs w:val="26"/>
              </w:rPr>
            </w:pPr>
            <w:r w:rsidRPr="00E73185">
              <w:rPr>
                <w:sz w:val="26"/>
                <w:szCs w:val="26"/>
              </w:rPr>
              <w:t>- Dự thảo Nghị định đã bãi bỏ khoản 1, khoản 2 Điều 8 Nghị định số 105 và thay vào đó là hình thức thu hồi giấy chứng nhận đăng ký tại Điều 7a</w:t>
            </w:r>
          </w:p>
          <w:p w14:paraId="2F5B28B1" w14:textId="36CC34F8" w:rsidR="0031136E" w:rsidRPr="00E73185" w:rsidRDefault="0031136E" w:rsidP="0031136E">
            <w:pPr>
              <w:spacing w:before="0" w:after="0"/>
              <w:jc w:val="both"/>
              <w:rPr>
                <w:sz w:val="26"/>
                <w:szCs w:val="26"/>
              </w:rPr>
            </w:pPr>
            <w:r w:rsidRPr="00E73185">
              <w:rPr>
                <w:sz w:val="26"/>
                <w:szCs w:val="26"/>
              </w:rPr>
              <w:t xml:space="preserve">- Đối với </w:t>
            </w:r>
            <w:r w:rsidRPr="00E73185">
              <w:rPr>
                <w:rFonts w:eastAsia="Times New Roman"/>
                <w:sz w:val="26"/>
                <w:szCs w:val="26"/>
              </w:rPr>
              <w:t>Điều 50 Nghị định số 133/2025/NĐ-CP: Tiếp thu ý kiến góp ý và đã bổ sung quy định bãi bỏ điều này tại khoản 2 Điều 2 dự thảo Nghị định.</w:t>
            </w:r>
          </w:p>
          <w:p w14:paraId="267D86A0" w14:textId="0C72843B" w:rsidR="0031136E" w:rsidRPr="00E73185" w:rsidRDefault="0031136E" w:rsidP="0031136E">
            <w:pPr>
              <w:spacing w:before="0" w:after="0"/>
              <w:jc w:val="both"/>
              <w:rPr>
                <w:sz w:val="26"/>
                <w:szCs w:val="26"/>
              </w:rPr>
            </w:pPr>
            <w:r w:rsidRPr="00E73185">
              <w:rPr>
                <w:sz w:val="26"/>
                <w:szCs w:val="26"/>
              </w:rPr>
              <w:t>- Về</w:t>
            </w:r>
            <w:r w:rsidRPr="00E73185">
              <w:rPr>
                <w:b/>
                <w:sz w:val="26"/>
                <w:szCs w:val="26"/>
              </w:rPr>
              <w:t xml:space="preserve"> </w:t>
            </w:r>
            <w:r w:rsidRPr="00E73185">
              <w:rPr>
                <w:sz w:val="26"/>
                <w:szCs w:val="26"/>
              </w:rPr>
              <w:t>hình thức xử phạt bổ sung đối với hành vi “tẩy xóa, sửa chữa nội dung giấy chứng nhận đăng ký cung cấp dịch vụ kiểm định, hiệu chuẩn, thử nghiệm phương tiện đo, chuẩn đo lường”: điểm b khoản 3 Điều 24 Nghị định số 119/2017/NĐ-CP đã bị bãi bỏ tại khoản 2 Điều 5 Nghị định số 126/2021/NĐ-CP. Do đó, không còn hình thức xử phạt bổ sung “tịch thu giấy chứng nhận đăng ký cung cấp dịch vụ kiểm định, hiệu chuẩn, thử nghiệm phương tiện đo, chuẩn đo lường”.</w:t>
            </w:r>
          </w:p>
        </w:tc>
      </w:tr>
      <w:tr w:rsidR="00E73185" w:rsidRPr="00E73185" w14:paraId="57E33503" w14:textId="77777777" w:rsidTr="002D56BD">
        <w:trPr>
          <w:gridAfter w:val="1"/>
          <w:wAfter w:w="8" w:type="dxa"/>
          <w:trHeight w:val="20"/>
        </w:trPr>
        <w:tc>
          <w:tcPr>
            <w:tcW w:w="756" w:type="dxa"/>
            <w:vMerge w:val="restart"/>
          </w:tcPr>
          <w:p w14:paraId="3D776EFB" w14:textId="59DC3EB1" w:rsidR="0031136E" w:rsidRPr="00E73185" w:rsidRDefault="0031136E" w:rsidP="0031136E">
            <w:pPr>
              <w:pStyle w:val="ListParagraph"/>
              <w:numPr>
                <w:ilvl w:val="0"/>
                <w:numId w:val="16"/>
              </w:numPr>
              <w:spacing w:before="0" w:after="0"/>
              <w:jc w:val="center"/>
              <w:rPr>
                <w:sz w:val="26"/>
                <w:szCs w:val="26"/>
              </w:rPr>
            </w:pPr>
          </w:p>
        </w:tc>
        <w:tc>
          <w:tcPr>
            <w:tcW w:w="2080" w:type="dxa"/>
            <w:vMerge w:val="restart"/>
          </w:tcPr>
          <w:p w14:paraId="3DADE9E3" w14:textId="77777777" w:rsidR="0031136E" w:rsidRPr="00E73185" w:rsidRDefault="0031136E" w:rsidP="0031136E">
            <w:pPr>
              <w:spacing w:before="0" w:after="0"/>
              <w:jc w:val="both"/>
              <w:rPr>
                <w:rFonts w:eastAsia="Times New Roman"/>
                <w:sz w:val="26"/>
                <w:szCs w:val="26"/>
              </w:rPr>
            </w:pPr>
            <w:r w:rsidRPr="00E73185">
              <w:rPr>
                <w:rFonts w:eastAsia="Times New Roman"/>
                <w:b/>
                <w:bCs/>
                <w:sz w:val="26"/>
                <w:szCs w:val="26"/>
              </w:rPr>
              <w:t>Khoản 3 Điều 1:</w:t>
            </w:r>
            <w:r w:rsidRPr="00E73185">
              <w:rPr>
                <w:rFonts w:eastAsia="Times New Roman"/>
                <w:sz w:val="26"/>
                <w:szCs w:val="26"/>
              </w:rPr>
              <w:t xml:space="preserve"> </w:t>
            </w:r>
          </w:p>
          <w:p w14:paraId="53F28FD1" w14:textId="1346547A" w:rsidR="0031136E" w:rsidRPr="00E73185" w:rsidRDefault="0031136E" w:rsidP="0031136E">
            <w:pPr>
              <w:spacing w:before="0" w:after="0"/>
              <w:jc w:val="both"/>
              <w:rPr>
                <w:rFonts w:ascii="Times New Roman Italic" w:eastAsia="Times New Roman" w:hAnsi="Times New Roman Italic"/>
                <w:i/>
                <w:spacing w:val="-4"/>
                <w:sz w:val="26"/>
                <w:szCs w:val="26"/>
              </w:rPr>
            </w:pPr>
            <w:r w:rsidRPr="00E73185">
              <w:rPr>
                <w:rFonts w:ascii="Times New Roman Italic" w:eastAsia="Times New Roman" w:hAnsi="Times New Roman Italic"/>
                <w:i/>
                <w:spacing w:val="-4"/>
                <w:sz w:val="26"/>
                <w:szCs w:val="26"/>
              </w:rPr>
              <w:t xml:space="preserve">Điều 7a, </w:t>
            </w:r>
            <w:r w:rsidRPr="00E73185">
              <w:rPr>
                <w:rFonts w:ascii="Times New Roman Italic" w:eastAsia="Times New Roman" w:hAnsi="Times New Roman Italic"/>
                <w:i/>
                <w:iCs/>
                <w:spacing w:val="-4"/>
                <w:sz w:val="26"/>
                <w:szCs w:val="26"/>
              </w:rPr>
              <w:t>k</w:t>
            </w:r>
            <w:r w:rsidRPr="00E73185">
              <w:rPr>
                <w:rFonts w:ascii="Times New Roman Italic" w:eastAsia="Times New Roman" w:hAnsi="Times New Roman Italic"/>
                <w:i/>
                <w:spacing w:val="-4"/>
                <w:sz w:val="26"/>
                <w:szCs w:val="26"/>
              </w:rPr>
              <w:t xml:space="preserve">hoản 3: </w:t>
            </w:r>
          </w:p>
          <w:p w14:paraId="1B62F80E" w14:textId="16C27923" w:rsidR="0031136E" w:rsidRPr="00E73185" w:rsidRDefault="0031136E" w:rsidP="0031136E">
            <w:pPr>
              <w:spacing w:before="0" w:after="0"/>
              <w:jc w:val="both"/>
              <w:rPr>
                <w:rFonts w:eastAsia="Times New Roman"/>
                <w:i/>
                <w:sz w:val="26"/>
                <w:szCs w:val="26"/>
              </w:rPr>
            </w:pPr>
            <w:r w:rsidRPr="00E73185">
              <w:rPr>
                <w:rFonts w:eastAsia="Times New Roman"/>
                <w:i/>
                <w:sz w:val="26"/>
                <w:szCs w:val="26"/>
              </w:rPr>
              <w:t>Trường hợp hành vi vi phạm đã được xử phạt theo quy định pháp luật về xử phạt vi phạm hành chính trong lĩnh vực tiêu chuẩn, đo lường và chất lượng sản phẩm, hàng hóa thì không áp dụng việc thu hồi giấy chứng nhận đăng ký theo quy định tại khoản 1 Điều này</w:t>
            </w:r>
          </w:p>
          <w:p w14:paraId="29E96F92" w14:textId="77777777" w:rsidR="0031136E" w:rsidRPr="00E73185" w:rsidRDefault="0031136E" w:rsidP="0031136E">
            <w:pPr>
              <w:spacing w:before="0" w:after="0"/>
              <w:rPr>
                <w:rFonts w:eastAsia="Times New Roman"/>
                <w:sz w:val="26"/>
                <w:szCs w:val="26"/>
              </w:rPr>
            </w:pPr>
          </w:p>
        </w:tc>
        <w:tc>
          <w:tcPr>
            <w:tcW w:w="1248" w:type="dxa"/>
          </w:tcPr>
          <w:p w14:paraId="7B6A0C73" w14:textId="256C6AE0" w:rsidR="0031136E" w:rsidRPr="00E73185" w:rsidRDefault="0031136E" w:rsidP="0031136E">
            <w:pPr>
              <w:spacing w:before="0" w:after="0"/>
              <w:jc w:val="center"/>
              <w:rPr>
                <w:sz w:val="26"/>
                <w:szCs w:val="26"/>
              </w:rPr>
            </w:pPr>
            <w:r w:rsidRPr="00E73185">
              <w:rPr>
                <w:rFonts w:eastAsia="Times New Roman"/>
                <w:sz w:val="26"/>
                <w:szCs w:val="26"/>
              </w:rPr>
              <w:t>Viện Đo lường Việt Nam</w:t>
            </w:r>
          </w:p>
        </w:tc>
        <w:tc>
          <w:tcPr>
            <w:tcW w:w="6161" w:type="dxa"/>
          </w:tcPr>
          <w:p w14:paraId="2E6CA4DE" w14:textId="4907648D" w:rsidR="0031136E" w:rsidRPr="00E73185" w:rsidRDefault="0031136E" w:rsidP="0031136E">
            <w:pPr>
              <w:spacing w:before="0" w:after="0" w:line="280" w:lineRule="exact"/>
              <w:jc w:val="both"/>
              <w:rPr>
                <w:rFonts w:eastAsia="Times New Roman"/>
                <w:sz w:val="26"/>
                <w:szCs w:val="26"/>
              </w:rPr>
            </w:pPr>
            <w:r w:rsidRPr="00E73185">
              <w:rPr>
                <w:rFonts w:eastAsia="Times New Roman"/>
                <w:sz w:val="26"/>
                <w:szCs w:val="26"/>
              </w:rPr>
              <w:t>Làm rõ biện pháp phối hợp xử lý tại Điều 7a đối với trường hợp tổ chức cung cấp dịch vụ đã được cấp đăng ký, bị phát hiện vi phạm một trong các mục a, b, c, d của Điều này.</w:t>
            </w:r>
          </w:p>
        </w:tc>
        <w:tc>
          <w:tcPr>
            <w:tcW w:w="5145" w:type="dxa"/>
          </w:tcPr>
          <w:p w14:paraId="18FDB3B0" w14:textId="1F052F27" w:rsidR="0031136E" w:rsidRPr="00E73185" w:rsidRDefault="0031136E" w:rsidP="0031136E">
            <w:pPr>
              <w:spacing w:before="0" w:after="0"/>
              <w:jc w:val="both"/>
              <w:rPr>
                <w:b/>
                <w:sz w:val="26"/>
                <w:szCs w:val="26"/>
              </w:rPr>
            </w:pPr>
            <w:r w:rsidRPr="00E73185">
              <w:rPr>
                <w:sz w:val="26"/>
                <w:szCs w:val="26"/>
              </w:rPr>
              <w:t>Biện pháp xử lý tại Điều 7a đã được quy định rất rõ: Chủ tịch Uỷ ban nhân dân cấp tỉnh có thẩm quyền xem xét, ra quyết định thu hồi giấy chứng nhận đăng ký</w:t>
            </w:r>
          </w:p>
        </w:tc>
      </w:tr>
      <w:tr w:rsidR="00E73185" w:rsidRPr="00E73185" w14:paraId="061035CD" w14:textId="77777777" w:rsidTr="002D56BD">
        <w:trPr>
          <w:gridAfter w:val="1"/>
          <w:wAfter w:w="8" w:type="dxa"/>
          <w:trHeight w:val="20"/>
        </w:trPr>
        <w:tc>
          <w:tcPr>
            <w:tcW w:w="756" w:type="dxa"/>
            <w:vMerge/>
          </w:tcPr>
          <w:p w14:paraId="61F30C4C"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tcPr>
          <w:p w14:paraId="442BBC37" w14:textId="77777777" w:rsidR="0031136E" w:rsidRPr="00E73185" w:rsidRDefault="0031136E" w:rsidP="0031136E">
            <w:pPr>
              <w:spacing w:before="0" w:after="0"/>
              <w:rPr>
                <w:rFonts w:eastAsia="Times New Roman"/>
                <w:sz w:val="26"/>
                <w:szCs w:val="26"/>
              </w:rPr>
            </w:pPr>
          </w:p>
        </w:tc>
        <w:tc>
          <w:tcPr>
            <w:tcW w:w="1248" w:type="dxa"/>
          </w:tcPr>
          <w:p w14:paraId="5CE06671" w14:textId="7F922253"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Công thương</w:t>
            </w:r>
          </w:p>
        </w:tc>
        <w:tc>
          <w:tcPr>
            <w:tcW w:w="6161" w:type="dxa"/>
          </w:tcPr>
          <w:p w14:paraId="3E5621B1" w14:textId="77777777" w:rsidR="0031136E" w:rsidRPr="00E73185" w:rsidRDefault="0031136E" w:rsidP="00F41F5D">
            <w:pPr>
              <w:spacing w:before="0" w:after="0"/>
              <w:jc w:val="both"/>
              <w:rPr>
                <w:rFonts w:eastAsia="Times New Roman"/>
                <w:sz w:val="26"/>
                <w:szCs w:val="26"/>
              </w:rPr>
            </w:pPr>
            <w:r w:rsidRPr="00E73185">
              <w:rPr>
                <w:rFonts w:eastAsia="Times New Roman"/>
                <w:sz w:val="26"/>
                <w:szCs w:val="26"/>
              </w:rPr>
              <w:t>Đề nghị cân nhắc thêm điều kiện để vẫn thu hồi nếu vi phạm ảnh hưởng nghiêm trọng đến chất lượng dịch vụ.</w:t>
            </w:r>
          </w:p>
          <w:p w14:paraId="27C6DC70" w14:textId="15AFB804" w:rsidR="0031136E" w:rsidRPr="00E73185" w:rsidRDefault="0031136E" w:rsidP="00F41F5D">
            <w:pPr>
              <w:spacing w:before="0" w:after="0"/>
              <w:jc w:val="both"/>
              <w:rPr>
                <w:rFonts w:eastAsia="Times New Roman"/>
                <w:sz w:val="26"/>
                <w:szCs w:val="26"/>
              </w:rPr>
            </w:pPr>
            <w:r w:rsidRPr="00E73185">
              <w:rPr>
                <w:rFonts w:eastAsia="Times New Roman"/>
                <w:b/>
                <w:sz w:val="26"/>
                <w:szCs w:val="26"/>
              </w:rPr>
              <w:t xml:space="preserve">Lý do: </w:t>
            </w:r>
            <w:r w:rsidRPr="00E73185">
              <w:rPr>
                <w:rFonts w:eastAsia="Times New Roman"/>
                <w:sz w:val="26"/>
                <w:szCs w:val="26"/>
              </w:rPr>
              <w:t>Việc không áp dụng thu hồi giấy chứng nhận đăng ký nếu đã xử phạt hành chính có thể khiến một số hành vi nghiêm trọng không bị thu hồi giấy.</w:t>
            </w:r>
          </w:p>
        </w:tc>
        <w:tc>
          <w:tcPr>
            <w:tcW w:w="5145" w:type="dxa"/>
            <w:vMerge w:val="restart"/>
          </w:tcPr>
          <w:p w14:paraId="3634126C" w14:textId="77777777" w:rsidR="0031136E" w:rsidRPr="00E73185" w:rsidRDefault="0031136E" w:rsidP="0031136E">
            <w:pPr>
              <w:spacing w:before="0" w:after="0"/>
              <w:jc w:val="both"/>
              <w:rPr>
                <w:bCs/>
                <w:sz w:val="26"/>
                <w:szCs w:val="26"/>
              </w:rPr>
            </w:pPr>
            <w:r w:rsidRPr="00E73185">
              <w:rPr>
                <w:bCs/>
                <w:sz w:val="26"/>
                <w:szCs w:val="26"/>
              </w:rPr>
              <w:t>Tiếp thu và đã chỉnh sửa dự thảo:</w:t>
            </w:r>
          </w:p>
          <w:p w14:paraId="5961006F" w14:textId="731B6F99" w:rsidR="0031136E" w:rsidRPr="00E73185" w:rsidRDefault="0031136E" w:rsidP="0031136E">
            <w:pPr>
              <w:spacing w:before="0" w:after="0"/>
              <w:jc w:val="both"/>
              <w:rPr>
                <w:bCs/>
                <w:i/>
                <w:iCs/>
                <w:sz w:val="26"/>
                <w:szCs w:val="26"/>
              </w:rPr>
            </w:pPr>
            <w:r w:rsidRPr="00E73185">
              <w:rPr>
                <w:bCs/>
                <w:i/>
                <w:iCs/>
                <w:sz w:val="26"/>
                <w:szCs w:val="26"/>
              </w:rPr>
              <w:t>“3. Trường hợp tổ chức vi phạm bị tước quyền hoặc bị đình chỉ hoạt động theo quy định tại văn bản quy phạm pháp luật về xử phạt vi phạm hành chính trong lĩnh vực tiêu chuẩn, đo lường và chất lượng sản phẩm, hàng hóa và văn bản quy phạm pháp luật về đo lường có liên quan đã hoàn thành việc khắc phục hậu quả trong thời gian bị đình chỉ thì không áp dụng việc thu hồi giấy chứng nhận đăng ký theo quy định tại khoản 1 Điều này.”.</w:t>
            </w:r>
          </w:p>
          <w:p w14:paraId="130370EF" w14:textId="002624A4" w:rsidR="0031136E" w:rsidRPr="00E73185" w:rsidRDefault="0031136E" w:rsidP="0031136E">
            <w:pPr>
              <w:spacing w:before="0" w:after="0"/>
              <w:jc w:val="both"/>
              <w:rPr>
                <w:bCs/>
                <w:i/>
                <w:iCs/>
                <w:sz w:val="26"/>
                <w:szCs w:val="26"/>
              </w:rPr>
            </w:pPr>
          </w:p>
        </w:tc>
      </w:tr>
      <w:tr w:rsidR="00E73185" w:rsidRPr="00E73185" w14:paraId="67E3BD06" w14:textId="77777777" w:rsidTr="002D56BD">
        <w:trPr>
          <w:gridAfter w:val="1"/>
          <w:wAfter w:w="8" w:type="dxa"/>
          <w:trHeight w:val="20"/>
        </w:trPr>
        <w:tc>
          <w:tcPr>
            <w:tcW w:w="756" w:type="dxa"/>
            <w:vMerge/>
          </w:tcPr>
          <w:p w14:paraId="723698AE"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tcPr>
          <w:p w14:paraId="338C37A2" w14:textId="77777777" w:rsidR="0031136E" w:rsidRPr="00E73185" w:rsidRDefault="0031136E" w:rsidP="0031136E">
            <w:pPr>
              <w:spacing w:before="0" w:after="0"/>
              <w:rPr>
                <w:rFonts w:eastAsia="Times New Roman"/>
                <w:sz w:val="26"/>
                <w:szCs w:val="26"/>
              </w:rPr>
            </w:pPr>
          </w:p>
        </w:tc>
        <w:tc>
          <w:tcPr>
            <w:tcW w:w="1248" w:type="dxa"/>
          </w:tcPr>
          <w:p w14:paraId="253F1566" w14:textId="55C0BB85" w:rsidR="0031136E" w:rsidRPr="00E73185" w:rsidRDefault="0031136E" w:rsidP="0031136E">
            <w:pPr>
              <w:spacing w:before="0" w:after="0"/>
              <w:jc w:val="center"/>
              <w:rPr>
                <w:rFonts w:eastAsia="Times New Roman"/>
                <w:sz w:val="26"/>
                <w:szCs w:val="26"/>
              </w:rPr>
            </w:pPr>
            <w:r w:rsidRPr="00E73185">
              <w:rPr>
                <w:rFonts w:eastAsia="Times New Roman"/>
                <w:sz w:val="26"/>
                <w:szCs w:val="26"/>
              </w:rPr>
              <w:t>UBND Bến Tre (nay là tỉnh Vĩnh Long)</w:t>
            </w:r>
          </w:p>
        </w:tc>
        <w:tc>
          <w:tcPr>
            <w:tcW w:w="6161" w:type="dxa"/>
          </w:tcPr>
          <w:p w14:paraId="31C8579E" w14:textId="29A1D5A7" w:rsidR="0031136E" w:rsidRPr="00E73185" w:rsidRDefault="0031136E" w:rsidP="00F41F5D">
            <w:pPr>
              <w:spacing w:before="0" w:after="0"/>
              <w:jc w:val="both"/>
              <w:rPr>
                <w:rFonts w:eastAsia="Times New Roman"/>
                <w:sz w:val="26"/>
                <w:szCs w:val="26"/>
              </w:rPr>
            </w:pPr>
            <w:r w:rsidRPr="00E73185">
              <w:rPr>
                <w:rFonts w:eastAsia="Times New Roman"/>
                <w:sz w:val="26"/>
                <w:szCs w:val="26"/>
              </w:rPr>
              <w:t xml:space="preserve">Đề nghị sửa thành: Trường hợp hành vi vi phạm đã được xử phạt theo quy định pháp luật về xử phạt vi phạm hành chính trong lĩnh vực tiêu chuẩn, đo lường và chất lượng sản phẩm, hàng hóa thì </w:t>
            </w:r>
            <w:r w:rsidRPr="00E73185">
              <w:rPr>
                <w:rFonts w:eastAsia="Times New Roman"/>
                <w:bCs/>
                <w:i/>
                <w:sz w:val="26"/>
                <w:szCs w:val="26"/>
              </w:rPr>
              <w:t>được xem xét</w:t>
            </w:r>
            <w:r w:rsidRPr="00E73185">
              <w:rPr>
                <w:rFonts w:eastAsia="Times New Roman"/>
                <w:bCs/>
                <w:sz w:val="26"/>
                <w:szCs w:val="26"/>
              </w:rPr>
              <w:t xml:space="preserve"> áp dụng việc thu hồi giấy chứng nhận đăng ký </w:t>
            </w:r>
            <w:r w:rsidRPr="00E73185">
              <w:rPr>
                <w:rFonts w:eastAsia="Times New Roman"/>
                <w:bCs/>
                <w:i/>
                <w:sz w:val="26"/>
                <w:szCs w:val="26"/>
              </w:rPr>
              <w:t xml:space="preserve">tuỳ vào mức độ nghiệm trọng của hành vi vi phạm và tái phạm theo </w:t>
            </w:r>
            <w:r w:rsidRPr="00E73185">
              <w:rPr>
                <w:rFonts w:eastAsia="Times New Roman"/>
                <w:bCs/>
                <w:sz w:val="26"/>
                <w:szCs w:val="26"/>
              </w:rPr>
              <w:t>quy</w:t>
            </w:r>
            <w:r w:rsidRPr="00E73185">
              <w:rPr>
                <w:rFonts w:eastAsia="Times New Roman"/>
                <w:sz w:val="26"/>
                <w:szCs w:val="26"/>
              </w:rPr>
              <w:t xml:space="preserve"> định tại khoản 1 Điều này.</w:t>
            </w:r>
          </w:p>
          <w:p w14:paraId="0024B1D7" w14:textId="6DD60ED4" w:rsidR="0031136E" w:rsidRPr="00E73185" w:rsidRDefault="0031136E" w:rsidP="00F41F5D">
            <w:pPr>
              <w:spacing w:before="0" w:after="0"/>
              <w:jc w:val="both"/>
              <w:rPr>
                <w:rFonts w:eastAsia="Times New Roman"/>
                <w:sz w:val="26"/>
                <w:szCs w:val="26"/>
              </w:rPr>
            </w:pPr>
            <w:r w:rsidRPr="00E73185">
              <w:rPr>
                <w:rFonts w:eastAsia="Times New Roman"/>
                <w:b/>
                <w:iCs/>
                <w:sz w:val="26"/>
                <w:szCs w:val="26"/>
              </w:rPr>
              <w:t>Lý do:</w:t>
            </w:r>
            <w:r w:rsidRPr="00E73185">
              <w:rPr>
                <w:rFonts w:eastAsia="Times New Roman"/>
                <w:sz w:val="26"/>
                <w:szCs w:val="26"/>
              </w:rPr>
              <w:t xml:space="preserve"> Nhằm thể hiện tích chất răn đe của pháp luật, tránh trường họp tái phạm nhiều lần mà không có biện pháp khắc phục.</w:t>
            </w:r>
          </w:p>
        </w:tc>
        <w:tc>
          <w:tcPr>
            <w:tcW w:w="5145" w:type="dxa"/>
            <w:vMerge/>
          </w:tcPr>
          <w:p w14:paraId="1AC73909" w14:textId="64799EED" w:rsidR="0031136E" w:rsidRPr="00E73185" w:rsidRDefault="0031136E" w:rsidP="0031136E">
            <w:pPr>
              <w:spacing w:before="0" w:after="0"/>
              <w:jc w:val="both"/>
              <w:rPr>
                <w:bCs/>
                <w:sz w:val="26"/>
                <w:szCs w:val="26"/>
              </w:rPr>
            </w:pPr>
          </w:p>
        </w:tc>
      </w:tr>
      <w:tr w:rsidR="00E73185" w:rsidRPr="00E73185" w14:paraId="21ACD897" w14:textId="77777777" w:rsidTr="002D56BD">
        <w:trPr>
          <w:gridAfter w:val="1"/>
          <w:wAfter w:w="8" w:type="dxa"/>
          <w:trHeight w:val="20"/>
        </w:trPr>
        <w:tc>
          <w:tcPr>
            <w:tcW w:w="756" w:type="dxa"/>
            <w:vMerge/>
          </w:tcPr>
          <w:p w14:paraId="718C20D4"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tcPr>
          <w:p w14:paraId="27D44CA5" w14:textId="77777777" w:rsidR="0031136E" w:rsidRPr="00E73185" w:rsidRDefault="0031136E" w:rsidP="0031136E">
            <w:pPr>
              <w:spacing w:before="0" w:after="0"/>
              <w:rPr>
                <w:rFonts w:eastAsia="Times New Roman"/>
                <w:sz w:val="26"/>
                <w:szCs w:val="26"/>
              </w:rPr>
            </w:pPr>
          </w:p>
        </w:tc>
        <w:tc>
          <w:tcPr>
            <w:tcW w:w="1248" w:type="dxa"/>
          </w:tcPr>
          <w:p w14:paraId="168D1183" w14:textId="16085495"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439D99A3" w14:textId="77777777" w:rsidR="0031136E" w:rsidRPr="00E73185" w:rsidRDefault="0031136E" w:rsidP="00F41F5D">
            <w:pPr>
              <w:spacing w:before="0" w:after="0"/>
              <w:jc w:val="both"/>
              <w:rPr>
                <w:rFonts w:eastAsia="Times New Roman"/>
                <w:sz w:val="26"/>
                <w:szCs w:val="26"/>
              </w:rPr>
            </w:pPr>
            <w:r w:rsidRPr="00E73185">
              <w:rPr>
                <w:rFonts w:eastAsia="Times New Roman"/>
                <w:sz w:val="26"/>
                <w:szCs w:val="26"/>
              </w:rPr>
              <w:t xml:space="preserve">Đề nghị điều chỉnh theo hướng quy định rõ chỉ </w:t>
            </w:r>
            <w:r w:rsidRPr="00E73185">
              <w:rPr>
                <w:rFonts w:eastAsia="Times New Roman"/>
                <w:bCs/>
                <w:sz w:val="26"/>
                <w:szCs w:val="26"/>
              </w:rPr>
              <w:t>không áp dụng việc thu hồi</w:t>
            </w:r>
            <w:r w:rsidRPr="00E73185">
              <w:rPr>
                <w:rFonts w:eastAsia="Times New Roman"/>
                <w:b/>
                <w:sz w:val="26"/>
                <w:szCs w:val="26"/>
              </w:rPr>
              <w:t xml:space="preserve"> </w:t>
            </w:r>
            <w:r w:rsidRPr="00E73185">
              <w:rPr>
                <w:rFonts w:eastAsia="Times New Roman"/>
                <w:sz w:val="26"/>
                <w:szCs w:val="26"/>
              </w:rPr>
              <w:t>giấy chứng nhận đăng ký theo quy định tại khoản 1 Điều này đối với trường hợp bị xử phạt vi phạm hành chính có áp dụng hình thức xử phạt bổ sung tước quyền sử dụng giấy chứng nhận đăng ký để đảm bảo tính chính xác, tránh tạo khoảng trống pháp lý.</w:t>
            </w:r>
          </w:p>
          <w:p w14:paraId="3CE59194" w14:textId="6F9C94DA" w:rsidR="0031136E" w:rsidRPr="00E73185" w:rsidRDefault="0031136E" w:rsidP="00F41F5D">
            <w:pPr>
              <w:spacing w:before="0" w:after="0"/>
              <w:jc w:val="both"/>
              <w:rPr>
                <w:rFonts w:eastAsia="Times New Roman"/>
                <w:sz w:val="26"/>
                <w:szCs w:val="26"/>
              </w:rPr>
            </w:pPr>
            <w:r w:rsidRPr="00E73185">
              <w:rPr>
                <w:rFonts w:eastAsia="Times New Roman"/>
                <w:b/>
                <w:bCs/>
                <w:sz w:val="26"/>
                <w:szCs w:val="26"/>
              </w:rPr>
              <w:t>Lý do:</w:t>
            </w:r>
            <w:r w:rsidRPr="00E73185">
              <w:rPr>
                <w:rFonts w:eastAsia="Times New Roman"/>
                <w:sz w:val="26"/>
                <w:szCs w:val="26"/>
              </w:rPr>
              <w:t xml:space="preserve"> quy định như dự thảo được hiểu là nhằm giải quyết xung đột, vướng mắc khi thu hồi giấy chứng nhận đăng ký trong trường hợp bị xử phạt vi phạm hành chính mà áp </w:t>
            </w:r>
            <w:r w:rsidRPr="00E73185">
              <w:rPr>
                <w:rFonts w:eastAsia="Times New Roman"/>
                <w:sz w:val="26"/>
                <w:szCs w:val="26"/>
              </w:rPr>
              <w:lastRenderedPageBreak/>
              <w:t>dụng hình thức xử phạt tước quyền sử dụng giấy chứng nhận đăng ký. Tuy nhiên, quy định như tại Dự thảo Nghị định chưa đầy đủ, chưa bao quát hết các trường hợp xử phạt vi phạm hành chính. Ví dụ như trường hợp bị xử phạt vi phạm hành chính nhưng không áp dụng hình thức tước quyền sử dụng giấy chứng nhận đăng ký, trường hợp này có thể không phát sinh vướng mắc, mâu thuẫn với việc thu hồi giấy chứng nhận đăng ký.</w:t>
            </w:r>
          </w:p>
        </w:tc>
        <w:tc>
          <w:tcPr>
            <w:tcW w:w="5145" w:type="dxa"/>
          </w:tcPr>
          <w:p w14:paraId="2A7A0977" w14:textId="77777777" w:rsidR="0031136E" w:rsidRPr="00E73185" w:rsidRDefault="0031136E" w:rsidP="0031136E">
            <w:pPr>
              <w:spacing w:before="0" w:after="0"/>
              <w:jc w:val="both"/>
              <w:rPr>
                <w:bCs/>
                <w:sz w:val="26"/>
                <w:szCs w:val="26"/>
              </w:rPr>
            </w:pPr>
            <w:r w:rsidRPr="00E73185">
              <w:rPr>
                <w:bCs/>
                <w:sz w:val="26"/>
                <w:szCs w:val="26"/>
              </w:rPr>
              <w:lastRenderedPageBreak/>
              <w:t>Tiếp thu và đã chỉnh sửa dự thảo:</w:t>
            </w:r>
          </w:p>
          <w:p w14:paraId="26C9D6C6" w14:textId="77777777" w:rsidR="0031136E" w:rsidRPr="00E73185" w:rsidRDefault="0031136E" w:rsidP="0031136E">
            <w:pPr>
              <w:spacing w:before="0" w:after="0"/>
              <w:jc w:val="both"/>
              <w:rPr>
                <w:bCs/>
                <w:i/>
                <w:iCs/>
                <w:sz w:val="26"/>
                <w:szCs w:val="26"/>
              </w:rPr>
            </w:pPr>
            <w:r w:rsidRPr="00E73185">
              <w:rPr>
                <w:bCs/>
                <w:i/>
                <w:iCs/>
                <w:sz w:val="26"/>
                <w:szCs w:val="26"/>
              </w:rPr>
              <w:t xml:space="preserve">“3. Trường hợp tổ chức vi phạm bị tước quyền hoặc bị đình chỉ hoạt động theo quy định tại văn bản quy phạm pháp luật về xử phạt vi phạm hành chính trong lĩnh vực tiêu chuẩn, đo lường và chất lượng sản phẩm, hàng hóa và văn bản quy phạm pháp luật về đo lường có liên quan đã hoàn thành việc khắc phục hậu quả trong thời gian bị đình chỉ thì không áp dụng việc thu </w:t>
            </w:r>
            <w:r w:rsidRPr="00E73185">
              <w:rPr>
                <w:bCs/>
                <w:i/>
                <w:iCs/>
                <w:sz w:val="26"/>
                <w:szCs w:val="26"/>
              </w:rPr>
              <w:lastRenderedPageBreak/>
              <w:t>hồi giấy chứng nhận đăng ký theo quy định tại khoản 1 Điều này.”.</w:t>
            </w:r>
          </w:p>
          <w:p w14:paraId="4E0E9D14" w14:textId="138EB5B5" w:rsidR="0031136E" w:rsidRPr="00E73185" w:rsidRDefault="0031136E" w:rsidP="0031136E">
            <w:pPr>
              <w:spacing w:before="0" w:after="0"/>
              <w:jc w:val="both"/>
              <w:rPr>
                <w:b/>
                <w:sz w:val="26"/>
                <w:szCs w:val="26"/>
              </w:rPr>
            </w:pPr>
          </w:p>
        </w:tc>
      </w:tr>
      <w:tr w:rsidR="00E73185" w:rsidRPr="00E73185" w14:paraId="342C7688" w14:textId="77777777" w:rsidTr="002D56BD">
        <w:trPr>
          <w:gridAfter w:val="1"/>
          <w:wAfter w:w="8" w:type="dxa"/>
          <w:trHeight w:val="20"/>
        </w:trPr>
        <w:tc>
          <w:tcPr>
            <w:tcW w:w="756" w:type="dxa"/>
            <w:vMerge w:val="restart"/>
          </w:tcPr>
          <w:p w14:paraId="1F01D62B" w14:textId="597D2155" w:rsidR="0031136E" w:rsidRPr="00E73185" w:rsidRDefault="0031136E" w:rsidP="0031136E">
            <w:pPr>
              <w:pStyle w:val="ListParagraph"/>
              <w:numPr>
                <w:ilvl w:val="0"/>
                <w:numId w:val="16"/>
              </w:numPr>
              <w:spacing w:before="0" w:after="0"/>
              <w:jc w:val="center"/>
              <w:rPr>
                <w:sz w:val="26"/>
                <w:szCs w:val="26"/>
              </w:rPr>
            </w:pPr>
          </w:p>
        </w:tc>
        <w:tc>
          <w:tcPr>
            <w:tcW w:w="2080" w:type="dxa"/>
            <w:vMerge w:val="restart"/>
          </w:tcPr>
          <w:p w14:paraId="604D2DCA" w14:textId="028AC1B5" w:rsidR="0031136E" w:rsidRPr="00E73185" w:rsidRDefault="0031136E" w:rsidP="0031136E">
            <w:pPr>
              <w:spacing w:before="0" w:after="0"/>
              <w:jc w:val="both"/>
              <w:rPr>
                <w:rFonts w:eastAsia="Times New Roman"/>
                <w:sz w:val="26"/>
                <w:szCs w:val="26"/>
              </w:rPr>
            </w:pPr>
            <w:r w:rsidRPr="00E73185">
              <w:rPr>
                <w:rFonts w:eastAsia="Times New Roman"/>
                <w:b/>
                <w:bCs/>
                <w:sz w:val="26"/>
                <w:szCs w:val="26"/>
              </w:rPr>
              <w:t>Khoản 4 Điều 1:</w:t>
            </w:r>
            <w:r w:rsidRPr="00E73185">
              <w:rPr>
                <w:rFonts w:eastAsia="Times New Roman"/>
                <w:sz w:val="26"/>
                <w:szCs w:val="26"/>
              </w:rPr>
              <w:t xml:space="preserve"> Bổ sung khoản 3 Điều 10</w:t>
            </w:r>
          </w:p>
          <w:p w14:paraId="64F321AD" w14:textId="0E3B8591" w:rsidR="0031136E" w:rsidRPr="00E73185" w:rsidRDefault="0031136E" w:rsidP="0031136E">
            <w:pPr>
              <w:spacing w:before="0" w:after="0"/>
              <w:jc w:val="both"/>
              <w:rPr>
                <w:rFonts w:eastAsia="Times New Roman"/>
                <w:sz w:val="26"/>
                <w:szCs w:val="26"/>
              </w:rPr>
            </w:pPr>
            <w:r w:rsidRPr="00E73185">
              <w:rPr>
                <w:i/>
                <w:iCs/>
                <w:sz w:val="26"/>
                <w:szCs w:val="26"/>
              </w:rPr>
              <w:t>Thường xuyên cập nhật thông tin cơ sở dữ liệu chung về hoạt động kiểm định, hiệu chuẩn, thử nghiệm phương tiện đo, chuẩn đo lường do Bộ Khoa học và Công nghệ xây dựng.</w:t>
            </w:r>
          </w:p>
          <w:p w14:paraId="1D7B0ABD" w14:textId="77777777" w:rsidR="0031136E" w:rsidRPr="00E73185" w:rsidRDefault="0031136E" w:rsidP="0031136E">
            <w:pPr>
              <w:rPr>
                <w:i/>
                <w:iCs/>
                <w:sz w:val="26"/>
                <w:szCs w:val="26"/>
              </w:rPr>
            </w:pPr>
          </w:p>
          <w:p w14:paraId="248201D2" w14:textId="36A43425" w:rsidR="0031136E" w:rsidRPr="00E73185" w:rsidRDefault="0031136E" w:rsidP="0031136E">
            <w:pPr>
              <w:jc w:val="center"/>
              <w:rPr>
                <w:rFonts w:eastAsia="Times New Roman"/>
                <w:sz w:val="26"/>
                <w:szCs w:val="26"/>
              </w:rPr>
            </w:pPr>
          </w:p>
        </w:tc>
        <w:tc>
          <w:tcPr>
            <w:tcW w:w="1248" w:type="dxa"/>
          </w:tcPr>
          <w:p w14:paraId="2A8C92BB" w14:textId="2AE403A2" w:rsidR="0031136E" w:rsidRPr="00E73185" w:rsidRDefault="0031136E" w:rsidP="0031136E">
            <w:pPr>
              <w:spacing w:before="0" w:after="0"/>
              <w:jc w:val="center"/>
              <w:rPr>
                <w:b/>
                <w:sz w:val="26"/>
                <w:szCs w:val="26"/>
              </w:rPr>
            </w:pPr>
            <w:r w:rsidRPr="00E73185">
              <w:rPr>
                <w:sz w:val="26"/>
                <w:szCs w:val="26"/>
              </w:rPr>
              <w:t>Ban Pháp chế - Thanh tra (Ủy ban TCĐLCL Quốc gia)</w:t>
            </w:r>
          </w:p>
        </w:tc>
        <w:tc>
          <w:tcPr>
            <w:tcW w:w="6161" w:type="dxa"/>
          </w:tcPr>
          <w:p w14:paraId="763B7862"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làm rõ “thường xuyên” là định kỳ bao lâu, ai chịu trách nhiệm giám sát?</w:t>
            </w:r>
          </w:p>
          <w:p w14:paraId="62864E05" w14:textId="77777777" w:rsidR="0031136E" w:rsidRPr="00E73185" w:rsidRDefault="0031136E" w:rsidP="0031136E">
            <w:pPr>
              <w:spacing w:before="0" w:after="0"/>
              <w:jc w:val="both"/>
              <w:rPr>
                <w:rFonts w:eastAsia="Times New Roman"/>
                <w:b/>
                <w:iCs/>
                <w:sz w:val="26"/>
                <w:szCs w:val="26"/>
              </w:rPr>
            </w:pPr>
            <w:r w:rsidRPr="00E73185">
              <w:rPr>
                <w:rFonts w:eastAsia="Times New Roman"/>
                <w:b/>
                <w:iCs/>
                <w:sz w:val="26"/>
                <w:szCs w:val="26"/>
              </w:rPr>
              <w:t>Lý do:</w:t>
            </w:r>
          </w:p>
          <w:p w14:paraId="556C10EC" w14:textId="46834551" w:rsidR="0031136E" w:rsidRPr="00E73185" w:rsidRDefault="0031136E" w:rsidP="0031136E">
            <w:pPr>
              <w:spacing w:before="0" w:after="0"/>
              <w:jc w:val="both"/>
              <w:rPr>
                <w:rFonts w:eastAsia="Times New Roman"/>
                <w:sz w:val="26"/>
                <w:szCs w:val="26"/>
              </w:rPr>
            </w:pPr>
            <w:r w:rsidRPr="00E73185">
              <w:rPr>
                <w:rFonts w:eastAsia="Times New Roman"/>
                <w:sz w:val="26"/>
                <w:szCs w:val="26"/>
              </w:rPr>
              <w:t>- Nếu không quy định cụ thể thời hạn cập nhật, các tổ chức có thể chậm trễ, gây ảnh hưởng đến tính tin cậy và tính kịp thời của cơ sở dữ liệu dùng cho quản lý nhà nước.</w:t>
            </w:r>
          </w:p>
          <w:p w14:paraId="27F5A639" w14:textId="6E9116DF" w:rsidR="0031136E" w:rsidRPr="00E73185" w:rsidRDefault="0031136E" w:rsidP="0031136E">
            <w:pPr>
              <w:spacing w:before="0" w:after="0"/>
              <w:jc w:val="both"/>
              <w:rPr>
                <w:rFonts w:eastAsia="Times New Roman"/>
                <w:sz w:val="26"/>
                <w:szCs w:val="26"/>
              </w:rPr>
            </w:pPr>
            <w:r w:rsidRPr="00E73185">
              <w:rPr>
                <w:rFonts w:eastAsia="Times New Roman"/>
                <w:sz w:val="26"/>
                <w:szCs w:val="26"/>
              </w:rPr>
              <w:t>- Cần quy định rõ trách nhiệm giám sát và chế tài (nếu cần), giúp cơ quan quản lý dễ kiểm tra, hậu kiểm.</w:t>
            </w:r>
          </w:p>
        </w:tc>
        <w:tc>
          <w:tcPr>
            <w:tcW w:w="5145" w:type="dxa"/>
          </w:tcPr>
          <w:p w14:paraId="19566771" w14:textId="4D5B01CE" w:rsidR="0031136E" w:rsidRPr="00E73185" w:rsidRDefault="0031136E" w:rsidP="0031136E">
            <w:pPr>
              <w:spacing w:before="0" w:after="0"/>
              <w:jc w:val="both"/>
              <w:rPr>
                <w:sz w:val="26"/>
                <w:szCs w:val="26"/>
              </w:rPr>
            </w:pPr>
            <w:r w:rsidRPr="00E73185">
              <w:rPr>
                <w:sz w:val="26"/>
                <w:szCs w:val="26"/>
              </w:rPr>
              <w:t>- Tiếp thu và đã chỉnh sửa dự thảo như sau:</w:t>
            </w:r>
          </w:p>
          <w:p w14:paraId="7BFBAA6B" w14:textId="67E0D9DD" w:rsidR="0031136E" w:rsidRPr="00E73185" w:rsidRDefault="0031136E" w:rsidP="0031136E">
            <w:pPr>
              <w:spacing w:before="0" w:after="0"/>
              <w:jc w:val="both"/>
              <w:rPr>
                <w:i/>
                <w:iCs/>
                <w:sz w:val="26"/>
                <w:szCs w:val="26"/>
              </w:rPr>
            </w:pPr>
            <w:r w:rsidRPr="00E73185">
              <w:rPr>
                <w:i/>
                <w:iCs/>
                <w:sz w:val="26"/>
                <w:szCs w:val="26"/>
              </w:rPr>
              <w:t>“4. Cập nhật thông tin dữ liệu về đo lường trên Cơ sở dữ liệu quốc gia về tiêu chuẩn, đo lường, chất lượng do Bộ Khoa học và Công nghệ xây dựng, quản lý đối với các thông tin về: (i) tổ chức cung cấp dịch vụ kiểm định, hiệu chuẩn, thử nghiệm phương tiện đo, chuẩn đo lường ngay sau khi cấp giấy chứng nhận đăng ký hoạt động; (ii) báo cáo tình hình thực hiện kiểm định, hiệu chuẩn, thử nghiệm của các tổ chức cung cấp dịch vụ ngay sau khi tiếp nhận báo cáo của các tổ chức này.”.</w:t>
            </w:r>
          </w:p>
          <w:p w14:paraId="15F6B28D" w14:textId="6D4308A5" w:rsidR="0031136E" w:rsidRPr="00E73185" w:rsidRDefault="0031136E" w:rsidP="0031136E">
            <w:pPr>
              <w:spacing w:before="0" w:after="0"/>
              <w:jc w:val="both"/>
              <w:rPr>
                <w:sz w:val="26"/>
                <w:szCs w:val="26"/>
              </w:rPr>
            </w:pPr>
            <w:r w:rsidRPr="00E73185">
              <w:rPr>
                <w:sz w:val="26"/>
                <w:szCs w:val="26"/>
              </w:rPr>
              <w:t>- Việc giám sát, kiểm tra đã được quy định tại điểm a khoản 1 Điều 9.</w:t>
            </w:r>
          </w:p>
        </w:tc>
      </w:tr>
      <w:tr w:rsidR="00E73185" w:rsidRPr="00E73185" w14:paraId="10F06CEF" w14:textId="77777777" w:rsidTr="002D56BD">
        <w:trPr>
          <w:gridAfter w:val="1"/>
          <w:wAfter w:w="8" w:type="dxa"/>
          <w:trHeight w:val="1200"/>
        </w:trPr>
        <w:tc>
          <w:tcPr>
            <w:tcW w:w="756" w:type="dxa"/>
            <w:vMerge/>
          </w:tcPr>
          <w:p w14:paraId="3DF8380F"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tcPr>
          <w:p w14:paraId="768B6107" w14:textId="77777777" w:rsidR="0031136E" w:rsidRPr="00E73185" w:rsidRDefault="0031136E" w:rsidP="0031136E">
            <w:pPr>
              <w:spacing w:before="0" w:after="0"/>
              <w:rPr>
                <w:rFonts w:eastAsia="Times New Roman"/>
                <w:sz w:val="26"/>
                <w:szCs w:val="26"/>
              </w:rPr>
            </w:pPr>
          </w:p>
        </w:tc>
        <w:tc>
          <w:tcPr>
            <w:tcW w:w="1248" w:type="dxa"/>
          </w:tcPr>
          <w:p w14:paraId="5C16319E" w14:textId="6FFE9DE2" w:rsidR="0031136E" w:rsidRPr="00E73185" w:rsidRDefault="0031136E" w:rsidP="0031136E">
            <w:pPr>
              <w:spacing w:before="0" w:after="0"/>
              <w:jc w:val="center"/>
              <w:rPr>
                <w:sz w:val="26"/>
                <w:szCs w:val="26"/>
              </w:rPr>
            </w:pPr>
            <w:r w:rsidRPr="00E73185">
              <w:rPr>
                <w:sz w:val="26"/>
                <w:szCs w:val="26"/>
              </w:rPr>
              <w:t>Bộ Giáo dục và Đào tạo</w:t>
            </w:r>
          </w:p>
        </w:tc>
        <w:tc>
          <w:tcPr>
            <w:tcW w:w="6161" w:type="dxa"/>
          </w:tcPr>
          <w:p w14:paraId="5A7A5FC6" w14:textId="7FFC7E0A" w:rsidR="0031136E" w:rsidRPr="00F41F5D" w:rsidRDefault="0031136E" w:rsidP="0031136E">
            <w:pPr>
              <w:widowControl w:val="0"/>
              <w:spacing w:before="0" w:after="0" w:line="280" w:lineRule="exact"/>
              <w:jc w:val="both"/>
              <w:rPr>
                <w:rFonts w:eastAsia="Times New Roman"/>
                <w:spacing w:val="-4"/>
                <w:sz w:val="26"/>
                <w:szCs w:val="26"/>
              </w:rPr>
            </w:pPr>
            <w:r w:rsidRPr="00F41F5D">
              <w:rPr>
                <w:rFonts w:eastAsia="Times New Roman"/>
                <w:spacing w:val="-4"/>
                <w:sz w:val="26"/>
                <w:szCs w:val="26"/>
              </w:rPr>
              <w:t>Đề nghị bổ sung nội dung: thực hiện hướng dẫn và tổ chức quản lý hoạt động kiểm định, hiệu chuẩn, thử nghiệm; thanh tra, kiểm tra việc thực hiện trách nhiệm của các cơ quan, tổ chức cá nhân thuộc phạm vi quản lý của địa phương</w:t>
            </w:r>
          </w:p>
        </w:tc>
        <w:tc>
          <w:tcPr>
            <w:tcW w:w="5145" w:type="dxa"/>
          </w:tcPr>
          <w:p w14:paraId="6C36F65D" w14:textId="77777777" w:rsidR="0031136E" w:rsidRPr="00E73185" w:rsidRDefault="0031136E" w:rsidP="0031136E">
            <w:pPr>
              <w:spacing w:before="0" w:after="0"/>
              <w:jc w:val="both"/>
              <w:rPr>
                <w:sz w:val="26"/>
                <w:szCs w:val="26"/>
              </w:rPr>
            </w:pPr>
            <w:r w:rsidRPr="00E73185">
              <w:rPr>
                <w:sz w:val="26"/>
                <w:szCs w:val="26"/>
              </w:rPr>
              <w:t>Giữ nguyên như dự thảo.</w:t>
            </w:r>
          </w:p>
          <w:p w14:paraId="23B925EB" w14:textId="422CB6F9" w:rsidR="0031136E" w:rsidRPr="00E73185" w:rsidRDefault="0031136E" w:rsidP="0031136E">
            <w:pPr>
              <w:spacing w:before="0" w:after="0"/>
              <w:jc w:val="both"/>
              <w:rPr>
                <w:sz w:val="26"/>
                <w:szCs w:val="26"/>
              </w:rPr>
            </w:pPr>
            <w:r w:rsidRPr="00E73185">
              <w:rPr>
                <w:b/>
                <w:bCs/>
                <w:sz w:val="26"/>
                <w:szCs w:val="26"/>
              </w:rPr>
              <w:t xml:space="preserve">Lý do: </w:t>
            </w:r>
            <w:r w:rsidRPr="00E73185">
              <w:rPr>
                <w:sz w:val="26"/>
                <w:szCs w:val="26"/>
              </w:rPr>
              <w:t>Nội dung này đã nằm trong quy định tại khoản 1 và khoản 2 về trách nhiệm Ủy ban nhân dân các tỉnh, thành phố trực thuộc trung ương</w:t>
            </w:r>
          </w:p>
        </w:tc>
      </w:tr>
      <w:tr w:rsidR="00E73185" w:rsidRPr="00E73185" w14:paraId="46472350" w14:textId="77777777" w:rsidTr="002D56BD">
        <w:trPr>
          <w:gridAfter w:val="1"/>
          <w:wAfter w:w="8" w:type="dxa"/>
          <w:trHeight w:val="20"/>
        </w:trPr>
        <w:tc>
          <w:tcPr>
            <w:tcW w:w="756" w:type="dxa"/>
            <w:vMerge/>
          </w:tcPr>
          <w:p w14:paraId="3766761C"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tcPr>
          <w:p w14:paraId="70CDF360" w14:textId="77777777" w:rsidR="0031136E" w:rsidRPr="00E73185" w:rsidRDefault="0031136E" w:rsidP="0031136E">
            <w:pPr>
              <w:spacing w:before="0" w:after="0"/>
              <w:rPr>
                <w:rFonts w:eastAsia="Times New Roman"/>
                <w:sz w:val="26"/>
                <w:szCs w:val="26"/>
              </w:rPr>
            </w:pPr>
          </w:p>
        </w:tc>
        <w:tc>
          <w:tcPr>
            <w:tcW w:w="1248" w:type="dxa"/>
          </w:tcPr>
          <w:p w14:paraId="27FE9699" w14:textId="3C3991D8" w:rsidR="0031136E" w:rsidRPr="00E73185" w:rsidRDefault="0031136E" w:rsidP="0031136E">
            <w:pPr>
              <w:spacing w:before="0" w:after="0"/>
              <w:jc w:val="center"/>
              <w:rPr>
                <w:sz w:val="26"/>
                <w:szCs w:val="26"/>
              </w:rPr>
            </w:pPr>
            <w:r w:rsidRPr="00E73185">
              <w:rPr>
                <w:rFonts w:eastAsia="Times New Roman"/>
                <w:sz w:val="26"/>
                <w:szCs w:val="26"/>
              </w:rPr>
              <w:t xml:space="preserve">Sở KH&amp;CN </w:t>
            </w:r>
            <w:r w:rsidRPr="00E73185">
              <w:rPr>
                <w:rFonts w:eastAsia="Times New Roman"/>
                <w:sz w:val="26"/>
                <w:szCs w:val="26"/>
              </w:rPr>
              <w:lastRenderedPageBreak/>
              <w:t>tỉnh Đắk Lắk</w:t>
            </w:r>
          </w:p>
        </w:tc>
        <w:tc>
          <w:tcPr>
            <w:tcW w:w="6161" w:type="dxa"/>
          </w:tcPr>
          <w:p w14:paraId="6CE434A2" w14:textId="079CDB92" w:rsidR="0031136E" w:rsidRPr="00E73185" w:rsidRDefault="0031136E" w:rsidP="0031136E">
            <w:pPr>
              <w:widowControl w:val="0"/>
              <w:spacing w:before="0" w:after="0" w:line="280" w:lineRule="exact"/>
              <w:jc w:val="both"/>
              <w:rPr>
                <w:rFonts w:eastAsia="Times New Roman"/>
                <w:sz w:val="26"/>
                <w:szCs w:val="26"/>
              </w:rPr>
            </w:pPr>
            <w:r w:rsidRPr="00E73185">
              <w:rPr>
                <w:rFonts w:eastAsia="Times New Roman"/>
                <w:sz w:val="26"/>
                <w:szCs w:val="26"/>
              </w:rPr>
              <w:lastRenderedPageBreak/>
              <w:t>Đề nghị bổ sung khoản “</w:t>
            </w:r>
            <w:r w:rsidRPr="00E73185">
              <w:rPr>
                <w:rFonts w:eastAsia="Times New Roman"/>
                <w:i/>
                <w:iCs/>
                <w:sz w:val="26"/>
                <w:szCs w:val="26"/>
              </w:rPr>
              <w:t xml:space="preserve">3. </w:t>
            </w:r>
            <w:r w:rsidRPr="00E73185">
              <w:rPr>
                <w:i/>
                <w:iCs/>
                <w:sz w:val="26"/>
                <w:szCs w:val="26"/>
              </w:rPr>
              <w:t xml:space="preserve">Cơ quan tiếp nhận và cấp giấy chứng nhận hoạt động dịch vụ kiểm định, hiệu chuẩn, thử </w:t>
            </w:r>
            <w:r w:rsidRPr="00E73185">
              <w:rPr>
                <w:i/>
                <w:iCs/>
                <w:sz w:val="26"/>
                <w:szCs w:val="26"/>
              </w:rPr>
              <w:lastRenderedPageBreak/>
              <w:t>nghiệm phương tiện đo, chuẩn đo lường phải công bố thông tin các tổ chức được chứng nhận và lĩnh vực được chứng nhận trên cổng thông tin điện tử của cơ quan cấp giấy chứng nhận</w:t>
            </w:r>
            <w:r w:rsidRPr="00E73185">
              <w:rPr>
                <w:sz w:val="26"/>
                <w:szCs w:val="26"/>
              </w:rPr>
              <w:t>.”</w:t>
            </w:r>
          </w:p>
        </w:tc>
        <w:tc>
          <w:tcPr>
            <w:tcW w:w="5145" w:type="dxa"/>
          </w:tcPr>
          <w:p w14:paraId="0BC6CF4A" w14:textId="77777777" w:rsidR="0031136E" w:rsidRPr="00E73185" w:rsidRDefault="0031136E" w:rsidP="0031136E">
            <w:pPr>
              <w:spacing w:before="0" w:after="0"/>
              <w:jc w:val="both"/>
              <w:rPr>
                <w:sz w:val="26"/>
                <w:szCs w:val="26"/>
              </w:rPr>
            </w:pPr>
            <w:r w:rsidRPr="00E73185">
              <w:rPr>
                <w:sz w:val="26"/>
                <w:szCs w:val="26"/>
              </w:rPr>
              <w:lastRenderedPageBreak/>
              <w:t>Giữ nguyên như dự thảo.</w:t>
            </w:r>
          </w:p>
          <w:p w14:paraId="09C42EE1" w14:textId="1C343A49" w:rsidR="0031136E" w:rsidRPr="00E73185" w:rsidRDefault="0031136E" w:rsidP="0031136E">
            <w:pPr>
              <w:spacing w:before="0" w:after="0"/>
              <w:jc w:val="both"/>
              <w:rPr>
                <w:sz w:val="26"/>
                <w:szCs w:val="26"/>
              </w:rPr>
            </w:pPr>
            <w:r w:rsidRPr="00E73185">
              <w:rPr>
                <w:b/>
                <w:bCs/>
                <w:sz w:val="26"/>
                <w:szCs w:val="26"/>
              </w:rPr>
              <w:lastRenderedPageBreak/>
              <w:t xml:space="preserve">Lý do: </w:t>
            </w:r>
            <w:r w:rsidRPr="00E73185">
              <w:rPr>
                <w:sz w:val="26"/>
                <w:szCs w:val="26"/>
              </w:rPr>
              <w:t>Đã có quy định về việc nhật dữ liệu về đo lường trên Cơ sở dữ liệu quốc gia về tiêu chuẩn, đo lường, chất lượng do Bộ Khoa học và Công nghệ xây dựng, quản lý.</w:t>
            </w:r>
          </w:p>
        </w:tc>
      </w:tr>
      <w:tr w:rsidR="00E73185" w:rsidRPr="00E73185" w14:paraId="0D381CAF" w14:textId="77777777" w:rsidTr="002D56BD">
        <w:trPr>
          <w:gridAfter w:val="1"/>
          <w:wAfter w:w="8" w:type="dxa"/>
          <w:trHeight w:val="20"/>
        </w:trPr>
        <w:tc>
          <w:tcPr>
            <w:tcW w:w="756" w:type="dxa"/>
            <w:vMerge w:val="restart"/>
          </w:tcPr>
          <w:p w14:paraId="4D21B799" w14:textId="41150E3F" w:rsidR="0031136E" w:rsidRPr="00E73185" w:rsidRDefault="0031136E" w:rsidP="0031136E">
            <w:pPr>
              <w:pStyle w:val="ListParagraph"/>
              <w:numPr>
                <w:ilvl w:val="0"/>
                <w:numId w:val="16"/>
              </w:numPr>
              <w:spacing w:before="0" w:after="0"/>
              <w:jc w:val="center"/>
              <w:rPr>
                <w:sz w:val="26"/>
                <w:szCs w:val="26"/>
              </w:rPr>
            </w:pPr>
          </w:p>
        </w:tc>
        <w:tc>
          <w:tcPr>
            <w:tcW w:w="2080" w:type="dxa"/>
            <w:vMerge w:val="restart"/>
          </w:tcPr>
          <w:p w14:paraId="218D5049" w14:textId="199E8366" w:rsidR="0031136E" w:rsidRPr="00E73185" w:rsidRDefault="0031136E" w:rsidP="0031136E">
            <w:pPr>
              <w:spacing w:before="0" w:after="0"/>
              <w:jc w:val="both"/>
              <w:rPr>
                <w:rFonts w:eastAsia="Times New Roman"/>
                <w:b/>
                <w:bCs/>
                <w:sz w:val="26"/>
                <w:szCs w:val="26"/>
              </w:rPr>
            </w:pPr>
            <w:r w:rsidRPr="00E73185">
              <w:rPr>
                <w:rFonts w:eastAsia="Times New Roman"/>
                <w:b/>
                <w:bCs/>
                <w:sz w:val="26"/>
                <w:szCs w:val="26"/>
              </w:rPr>
              <w:t xml:space="preserve">Điều 2 </w:t>
            </w:r>
          </w:p>
        </w:tc>
        <w:tc>
          <w:tcPr>
            <w:tcW w:w="1248" w:type="dxa"/>
          </w:tcPr>
          <w:p w14:paraId="454DC2FB" w14:textId="3A3F975F" w:rsidR="0031136E" w:rsidRPr="00E73185" w:rsidRDefault="0031136E" w:rsidP="0031136E">
            <w:pPr>
              <w:spacing w:before="0" w:after="0"/>
              <w:jc w:val="center"/>
              <w:rPr>
                <w:sz w:val="26"/>
                <w:szCs w:val="26"/>
                <w:lang w:val="vi-VN"/>
              </w:rPr>
            </w:pPr>
            <w:r w:rsidRPr="00E73185">
              <w:rPr>
                <w:sz w:val="26"/>
                <w:szCs w:val="26"/>
              </w:rPr>
              <w:t>Ban Pháp chế - Thanh tra (Ủy ban TCĐLCL Quốc gia)</w:t>
            </w:r>
          </w:p>
        </w:tc>
        <w:tc>
          <w:tcPr>
            <w:tcW w:w="6161" w:type="dxa"/>
          </w:tcPr>
          <w:p w14:paraId="1C4567F8" w14:textId="77777777"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Việc thay “Tổng cục TCĐLCL” bằng “UBND cấp tỉnh” là động thái phân cấp, tuy nhiên: Đề nghị có hướng dẫn chi tiết về kiểm tra, giám sát năng lực chuyên môn của địa phương sau khi phân cấp.</w:t>
            </w:r>
          </w:p>
          <w:p w14:paraId="2DB247E6" w14:textId="77777777" w:rsidR="0031136E" w:rsidRPr="00E73185" w:rsidRDefault="0031136E" w:rsidP="0031136E">
            <w:pPr>
              <w:spacing w:before="0" w:after="0"/>
              <w:jc w:val="both"/>
              <w:rPr>
                <w:rFonts w:eastAsia="Times New Roman"/>
                <w:b/>
                <w:iCs/>
                <w:sz w:val="26"/>
                <w:szCs w:val="26"/>
                <w:lang w:val="vi-VN"/>
              </w:rPr>
            </w:pPr>
            <w:r w:rsidRPr="00E73185">
              <w:rPr>
                <w:rFonts w:eastAsia="Times New Roman"/>
                <w:b/>
                <w:iCs/>
                <w:sz w:val="26"/>
                <w:szCs w:val="26"/>
                <w:lang w:val="vi-VN"/>
              </w:rPr>
              <w:t>Lý do:</w:t>
            </w:r>
          </w:p>
          <w:p w14:paraId="0AFDDD3A" w14:textId="2B7CFBE0" w:rsidR="0031136E" w:rsidRPr="00E73185" w:rsidRDefault="0031136E" w:rsidP="0031136E">
            <w:pPr>
              <w:spacing w:before="0" w:after="0"/>
              <w:jc w:val="both"/>
              <w:rPr>
                <w:rFonts w:eastAsia="Times New Roman"/>
                <w:sz w:val="26"/>
                <w:szCs w:val="26"/>
                <w:lang w:val="vi-VN"/>
              </w:rPr>
            </w:pPr>
            <w:r w:rsidRPr="00E73185">
              <w:rPr>
                <w:rFonts w:eastAsia="Times New Roman"/>
                <w:sz w:val="26"/>
                <w:szCs w:val="26"/>
                <w:lang w:val="vi-VN"/>
              </w:rPr>
              <w:t>Việc phân cấp cho UBND tỉnh là phù hợp với chủ trương cải cách hành chính. Tuy nhiên, nếu không đi kèm hướng dẫn kỹ thuật, tiêu chí đánh giá năng lực và cơ chế hậu kiểm, có thể dẫn đến tình trạng: một số tỉnh thực hiện hình thức, thiếu chuyên môn; sự không thống nhất giữa các địa phương; tăng rủi ro trong hoạt động đánh giá sự phù hợp và ảnh hưởng đến uy tín quốc gia.</w:t>
            </w:r>
          </w:p>
        </w:tc>
        <w:tc>
          <w:tcPr>
            <w:tcW w:w="5145" w:type="dxa"/>
          </w:tcPr>
          <w:p w14:paraId="302AEA06" w14:textId="77777777" w:rsidR="0031136E" w:rsidRPr="00E73185" w:rsidRDefault="0031136E" w:rsidP="0031136E">
            <w:pPr>
              <w:spacing w:before="0" w:after="0"/>
              <w:jc w:val="both"/>
              <w:rPr>
                <w:sz w:val="26"/>
                <w:szCs w:val="26"/>
                <w:lang w:val="vi-VN"/>
              </w:rPr>
            </w:pPr>
            <w:r w:rsidRPr="00E73185">
              <w:rPr>
                <w:sz w:val="26"/>
                <w:szCs w:val="26"/>
                <w:lang w:val="vi-VN"/>
              </w:rPr>
              <w:t>Nghiên cứu tiếp thu</w:t>
            </w:r>
          </w:p>
          <w:p w14:paraId="481CA022" w14:textId="6DCCBF76" w:rsidR="0031136E" w:rsidRPr="00E73185" w:rsidRDefault="0031136E" w:rsidP="0031136E">
            <w:pPr>
              <w:spacing w:before="0" w:after="0"/>
              <w:jc w:val="both"/>
              <w:rPr>
                <w:sz w:val="26"/>
                <w:szCs w:val="26"/>
                <w:lang w:val="vi-VN"/>
              </w:rPr>
            </w:pPr>
            <w:r w:rsidRPr="00E73185">
              <w:rPr>
                <w:sz w:val="26"/>
                <w:szCs w:val="26"/>
                <w:lang w:val="vi-VN"/>
              </w:rPr>
              <w:t xml:space="preserve">Bộ KH&amp;CN sẽ tăng cường tập huấn, </w:t>
            </w:r>
            <w:r w:rsidRPr="00E73185">
              <w:rPr>
                <w:sz w:val="26"/>
                <w:szCs w:val="26"/>
              </w:rPr>
              <w:t>bồi dưỡng</w:t>
            </w:r>
            <w:r w:rsidRPr="00E73185">
              <w:rPr>
                <w:sz w:val="26"/>
                <w:szCs w:val="26"/>
                <w:lang w:val="vi-VN"/>
              </w:rPr>
              <w:t xml:space="preserve"> chuyên sâu nghiệp vụ, đặc biệt là chuyên môn kỹ thuật về đo lường cho các địa phương; tăng cường phối hợp, hỗ trợ, rà soát các địa phương trong công tác quản lý, xử lý TTHC đảm bảo chất lượng chuyên môn nhưng không tạo rào cản cho doanh.</w:t>
            </w:r>
          </w:p>
        </w:tc>
      </w:tr>
      <w:tr w:rsidR="00E73185" w:rsidRPr="00E73185" w14:paraId="6F535B1A" w14:textId="77777777" w:rsidTr="002D56BD">
        <w:trPr>
          <w:gridAfter w:val="1"/>
          <w:wAfter w:w="8" w:type="dxa"/>
          <w:trHeight w:val="20"/>
        </w:trPr>
        <w:tc>
          <w:tcPr>
            <w:tcW w:w="756" w:type="dxa"/>
            <w:vMerge/>
          </w:tcPr>
          <w:p w14:paraId="1B4823E1"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39952D14" w14:textId="77777777" w:rsidR="0031136E" w:rsidRPr="00E73185" w:rsidRDefault="0031136E" w:rsidP="0031136E">
            <w:pPr>
              <w:spacing w:before="0" w:after="0"/>
              <w:rPr>
                <w:rFonts w:eastAsia="Times New Roman"/>
                <w:sz w:val="26"/>
                <w:szCs w:val="26"/>
                <w:lang w:val="vi-VN"/>
              </w:rPr>
            </w:pPr>
          </w:p>
        </w:tc>
        <w:tc>
          <w:tcPr>
            <w:tcW w:w="1248" w:type="dxa"/>
          </w:tcPr>
          <w:p w14:paraId="2AEF36E7" w14:textId="6BD82379" w:rsidR="0031136E" w:rsidRPr="00E73185" w:rsidRDefault="0031136E" w:rsidP="0031136E">
            <w:pPr>
              <w:spacing w:before="0" w:after="0"/>
              <w:jc w:val="center"/>
              <w:rPr>
                <w:sz w:val="26"/>
                <w:szCs w:val="26"/>
              </w:rPr>
            </w:pPr>
            <w:r w:rsidRPr="00E73185">
              <w:rPr>
                <w:sz w:val="26"/>
                <w:szCs w:val="26"/>
              </w:rPr>
              <w:t>Thanh tra Chính phủ</w:t>
            </w:r>
          </w:p>
        </w:tc>
        <w:tc>
          <w:tcPr>
            <w:tcW w:w="6161" w:type="dxa"/>
          </w:tcPr>
          <w:p w14:paraId="3619FF34" w14:textId="5B9FC361" w:rsidR="0031136E" w:rsidRPr="00E73185" w:rsidRDefault="0031136E" w:rsidP="0031136E">
            <w:pPr>
              <w:spacing w:before="0" w:after="0"/>
              <w:jc w:val="both"/>
              <w:rPr>
                <w:rFonts w:eastAsia="Times New Roman"/>
                <w:sz w:val="26"/>
                <w:szCs w:val="26"/>
              </w:rPr>
            </w:pPr>
            <w:r w:rsidRPr="00E73185">
              <w:rPr>
                <w:rStyle w:val="BodyTextChar"/>
                <w:sz w:val="26"/>
                <w:szCs w:val="26"/>
              </w:rPr>
              <w:t>Đề nghị rà soát các cụm từ, các đoạn được thay thế đảm bảo đầy đủ, chính xác.</w:t>
            </w:r>
          </w:p>
        </w:tc>
        <w:tc>
          <w:tcPr>
            <w:tcW w:w="5145" w:type="dxa"/>
          </w:tcPr>
          <w:p w14:paraId="1E604C14" w14:textId="7FEAB1F8" w:rsidR="0031136E" w:rsidRPr="00E73185" w:rsidRDefault="0031136E" w:rsidP="0031136E">
            <w:pPr>
              <w:spacing w:before="0" w:after="0"/>
              <w:jc w:val="both"/>
              <w:rPr>
                <w:sz w:val="26"/>
                <w:szCs w:val="26"/>
              </w:rPr>
            </w:pPr>
            <w:r w:rsidRPr="00E73185">
              <w:rPr>
                <w:sz w:val="26"/>
                <w:szCs w:val="26"/>
              </w:rPr>
              <w:t>Tiếp thu và đã rà soát, chỉnh sửa dự thảo</w:t>
            </w:r>
          </w:p>
        </w:tc>
      </w:tr>
      <w:tr w:rsidR="00E73185" w:rsidRPr="00E73185" w14:paraId="03983020" w14:textId="77777777" w:rsidTr="002D56BD">
        <w:trPr>
          <w:gridAfter w:val="1"/>
          <w:wAfter w:w="8" w:type="dxa"/>
          <w:trHeight w:val="20"/>
        </w:trPr>
        <w:tc>
          <w:tcPr>
            <w:tcW w:w="756" w:type="dxa"/>
          </w:tcPr>
          <w:p w14:paraId="72F06A84" w14:textId="2182584D" w:rsidR="0031136E" w:rsidRPr="00E73185" w:rsidRDefault="0031136E" w:rsidP="0031136E">
            <w:pPr>
              <w:pStyle w:val="ListParagraph"/>
              <w:numPr>
                <w:ilvl w:val="0"/>
                <w:numId w:val="16"/>
              </w:numPr>
              <w:spacing w:before="0" w:after="0"/>
              <w:jc w:val="center"/>
              <w:rPr>
                <w:sz w:val="26"/>
                <w:szCs w:val="26"/>
              </w:rPr>
            </w:pPr>
          </w:p>
        </w:tc>
        <w:tc>
          <w:tcPr>
            <w:tcW w:w="2080" w:type="dxa"/>
          </w:tcPr>
          <w:p w14:paraId="0A008C18" w14:textId="49A9FEBD" w:rsidR="0031136E" w:rsidRPr="00E73185" w:rsidRDefault="0031136E" w:rsidP="0031136E">
            <w:pPr>
              <w:spacing w:before="0" w:after="0"/>
              <w:rPr>
                <w:rFonts w:eastAsia="Times New Roman"/>
                <w:b/>
                <w:bCs/>
                <w:sz w:val="26"/>
                <w:szCs w:val="26"/>
              </w:rPr>
            </w:pPr>
            <w:r w:rsidRPr="00E73185">
              <w:rPr>
                <w:rFonts w:eastAsia="Times New Roman"/>
                <w:b/>
                <w:bCs/>
                <w:sz w:val="26"/>
                <w:szCs w:val="26"/>
              </w:rPr>
              <w:t xml:space="preserve">Điều 2 </w:t>
            </w:r>
          </w:p>
          <w:p w14:paraId="28679559" w14:textId="220C3716" w:rsidR="0031136E" w:rsidRPr="00E73185" w:rsidRDefault="0031136E" w:rsidP="0031136E">
            <w:pPr>
              <w:spacing w:before="0" w:after="0"/>
              <w:rPr>
                <w:rFonts w:eastAsia="Times New Roman"/>
                <w:i/>
                <w:iCs/>
                <w:sz w:val="26"/>
                <w:szCs w:val="26"/>
              </w:rPr>
            </w:pPr>
            <w:r w:rsidRPr="00E73185">
              <w:rPr>
                <w:rFonts w:eastAsia="Times New Roman"/>
                <w:i/>
                <w:iCs/>
                <w:sz w:val="26"/>
                <w:szCs w:val="26"/>
              </w:rPr>
              <w:t>Điều 2, khoản 1:</w:t>
            </w:r>
          </w:p>
          <w:p w14:paraId="0C333388" w14:textId="7F2B0C29" w:rsidR="0031136E" w:rsidRPr="00E73185" w:rsidRDefault="0031136E" w:rsidP="0031136E">
            <w:pPr>
              <w:spacing w:before="0" w:after="0"/>
              <w:jc w:val="both"/>
              <w:rPr>
                <w:rFonts w:eastAsia="Times New Roman"/>
                <w:i/>
                <w:sz w:val="26"/>
                <w:szCs w:val="26"/>
              </w:rPr>
            </w:pPr>
            <w:r w:rsidRPr="00E73185">
              <w:rPr>
                <w:rFonts w:eastAsia="Times New Roman"/>
                <w:i/>
                <w:sz w:val="26"/>
                <w:szCs w:val="26"/>
              </w:rPr>
              <w:t>Đề nghị chấm dứt hiệu lực của giấy chứng nhận đăng ký</w:t>
            </w:r>
          </w:p>
        </w:tc>
        <w:tc>
          <w:tcPr>
            <w:tcW w:w="1248" w:type="dxa"/>
          </w:tcPr>
          <w:p w14:paraId="234C9956" w14:textId="0738CAED" w:rsidR="0031136E" w:rsidRPr="00E73185" w:rsidRDefault="0031136E" w:rsidP="0031136E">
            <w:pPr>
              <w:spacing w:before="0" w:after="0"/>
              <w:jc w:val="center"/>
              <w:rPr>
                <w:sz w:val="26"/>
                <w:szCs w:val="26"/>
              </w:rPr>
            </w:pPr>
            <w:r w:rsidRPr="00E73185">
              <w:rPr>
                <w:sz w:val="26"/>
                <w:szCs w:val="26"/>
              </w:rPr>
              <w:t>Hội Đo lường Việt Nam</w:t>
            </w:r>
          </w:p>
        </w:tc>
        <w:tc>
          <w:tcPr>
            <w:tcW w:w="6161" w:type="dxa"/>
          </w:tcPr>
          <w:p w14:paraId="55C45F2B" w14:textId="6ECA8E4E"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cả cụm từ </w:t>
            </w:r>
            <w:r w:rsidRPr="00E73185">
              <w:rPr>
                <w:rFonts w:eastAsia="Times New Roman"/>
                <w:i/>
                <w:sz w:val="26"/>
                <w:szCs w:val="26"/>
              </w:rPr>
              <w:t>“toàn bộ”</w:t>
            </w:r>
            <w:r w:rsidRPr="00E73185">
              <w:rPr>
                <w:rFonts w:eastAsia="Times New Roman"/>
                <w:sz w:val="26"/>
                <w:szCs w:val="26"/>
              </w:rPr>
              <w:t xml:space="preserve"> thành </w:t>
            </w:r>
            <w:r w:rsidRPr="00E73185">
              <w:rPr>
                <w:rFonts w:eastAsia="Times New Roman"/>
                <w:i/>
                <w:sz w:val="26"/>
                <w:szCs w:val="26"/>
              </w:rPr>
              <w:t>“một phần hoặc toàn bộ”</w:t>
            </w:r>
            <w:r w:rsidRPr="00E73185">
              <w:rPr>
                <w:rFonts w:eastAsia="Times New Roman"/>
                <w:sz w:val="26"/>
                <w:szCs w:val="26"/>
              </w:rPr>
              <w:t>.</w:t>
            </w:r>
          </w:p>
          <w:p w14:paraId="4CA3432C" w14:textId="57834177"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Câu sau khi sửa: Trường hợp tổ chức cung cấp dịch vụ kiểm định, hiệu chuẩn, thử nghiệm đề nghị chấm dứt </w:t>
            </w:r>
            <w:r w:rsidRPr="00E73185">
              <w:rPr>
                <w:rFonts w:eastAsia="Times New Roman"/>
                <w:bCs/>
                <w:i/>
                <w:sz w:val="26"/>
                <w:szCs w:val="26"/>
              </w:rPr>
              <w:t>một phần hoặc toàn bộ</w:t>
            </w:r>
            <w:r w:rsidRPr="00E73185">
              <w:rPr>
                <w:rFonts w:eastAsia="Times New Roman"/>
                <w:sz w:val="26"/>
                <w:szCs w:val="26"/>
              </w:rPr>
              <w:t xml:space="preserve"> lĩnh vực hoạt động đã được chứng nhận đăng ký, trình tự chấm dứt hiệu lực của giấy chứng nhận đăng ký thực hiện như sau:</w:t>
            </w:r>
          </w:p>
        </w:tc>
        <w:tc>
          <w:tcPr>
            <w:tcW w:w="5145" w:type="dxa"/>
          </w:tcPr>
          <w:p w14:paraId="40A9E73F" w14:textId="6D0F296E" w:rsidR="0031136E" w:rsidRPr="00E73185" w:rsidRDefault="0031136E" w:rsidP="0031136E">
            <w:pPr>
              <w:spacing w:before="0" w:after="0"/>
              <w:jc w:val="both"/>
              <w:rPr>
                <w:sz w:val="26"/>
                <w:szCs w:val="26"/>
              </w:rPr>
            </w:pPr>
            <w:r w:rsidRPr="00E73185">
              <w:rPr>
                <w:sz w:val="26"/>
                <w:szCs w:val="26"/>
              </w:rPr>
              <w:t xml:space="preserve">Giữ nguyên nội dung như dự thảo và điều chỉnh lại mẫu dự thảo cho phù hợp với Mẫu số 24 Phụ </w:t>
            </w:r>
            <w:r w:rsidRPr="00E73185">
              <w:rPr>
                <w:sz w:val="26"/>
                <w:szCs w:val="26"/>
                <w:lang w:val="vi-VN"/>
              </w:rPr>
              <w:t xml:space="preserve">lục III ban hành kèm theo Nghị định số </w:t>
            </w:r>
            <w:r w:rsidRPr="00E73185">
              <w:rPr>
                <w:sz w:val="26"/>
                <w:szCs w:val="26"/>
              </w:rPr>
              <w:t>187/2025/NĐ-CP</w:t>
            </w:r>
          </w:p>
          <w:p w14:paraId="30AB414B" w14:textId="77777777" w:rsidR="0031136E" w:rsidRPr="00E73185" w:rsidRDefault="0031136E" w:rsidP="0031136E">
            <w:pPr>
              <w:spacing w:before="0" w:after="0"/>
              <w:jc w:val="both"/>
              <w:rPr>
                <w:sz w:val="26"/>
                <w:szCs w:val="26"/>
              </w:rPr>
            </w:pPr>
            <w:r w:rsidRPr="00E73185">
              <w:rPr>
                <w:sz w:val="26"/>
                <w:szCs w:val="26"/>
              </w:rPr>
              <w:t xml:space="preserve">Lý do: Chấm dứt hiệu lực chỉ xảy ra khi tổ chức không còn hoạt động toàn bộ lĩnh vực. </w:t>
            </w:r>
          </w:p>
          <w:p w14:paraId="2E54BB0A" w14:textId="185FAA62" w:rsidR="0031136E" w:rsidRPr="00E73185" w:rsidRDefault="0031136E" w:rsidP="0031136E">
            <w:pPr>
              <w:spacing w:before="0" w:after="0"/>
              <w:jc w:val="both"/>
              <w:rPr>
                <w:sz w:val="26"/>
                <w:szCs w:val="26"/>
              </w:rPr>
            </w:pPr>
            <w:r w:rsidRPr="00E73185">
              <w:rPr>
                <w:sz w:val="26"/>
                <w:szCs w:val="26"/>
              </w:rPr>
              <w:t>Trường hợp tổ chức hủy bỏ một phần lĩnh vực thì được thực hiên theo thủ tục cấp lại giấy chứng nhận đăng ký (trường hợp điều chỉnh).</w:t>
            </w:r>
          </w:p>
        </w:tc>
      </w:tr>
      <w:tr w:rsidR="00E73185" w:rsidRPr="00E73185" w14:paraId="4EAFB65D" w14:textId="77777777" w:rsidTr="002D56BD">
        <w:trPr>
          <w:gridAfter w:val="1"/>
          <w:wAfter w:w="8" w:type="dxa"/>
          <w:trHeight w:val="20"/>
        </w:trPr>
        <w:tc>
          <w:tcPr>
            <w:tcW w:w="756" w:type="dxa"/>
            <w:vMerge w:val="restart"/>
          </w:tcPr>
          <w:p w14:paraId="02A7AA40" w14:textId="16BFF4A4" w:rsidR="0031136E" w:rsidRPr="00E73185" w:rsidRDefault="0031136E" w:rsidP="0031136E">
            <w:pPr>
              <w:pStyle w:val="ListParagraph"/>
              <w:numPr>
                <w:ilvl w:val="0"/>
                <w:numId w:val="16"/>
              </w:numPr>
              <w:spacing w:before="0" w:after="0"/>
              <w:jc w:val="center"/>
              <w:rPr>
                <w:sz w:val="26"/>
                <w:szCs w:val="26"/>
              </w:rPr>
            </w:pPr>
          </w:p>
        </w:tc>
        <w:tc>
          <w:tcPr>
            <w:tcW w:w="2080" w:type="dxa"/>
            <w:vMerge w:val="restart"/>
          </w:tcPr>
          <w:p w14:paraId="317E8884" w14:textId="77777777" w:rsidR="0031136E" w:rsidRPr="00E73185" w:rsidRDefault="0031136E" w:rsidP="0031136E">
            <w:pPr>
              <w:spacing w:before="0" w:after="0"/>
              <w:rPr>
                <w:rFonts w:eastAsia="Times New Roman"/>
                <w:b/>
                <w:bCs/>
                <w:sz w:val="26"/>
                <w:szCs w:val="26"/>
              </w:rPr>
            </w:pPr>
            <w:r w:rsidRPr="00E73185">
              <w:rPr>
                <w:rFonts w:eastAsia="Times New Roman"/>
                <w:b/>
                <w:bCs/>
                <w:sz w:val="26"/>
                <w:szCs w:val="26"/>
              </w:rPr>
              <w:t xml:space="preserve">Điều 2 </w:t>
            </w:r>
          </w:p>
          <w:p w14:paraId="753B114B" w14:textId="7419F47D" w:rsidR="0031136E" w:rsidRPr="00E73185" w:rsidRDefault="0031136E" w:rsidP="0031136E">
            <w:pPr>
              <w:spacing w:before="0" w:after="0"/>
              <w:rPr>
                <w:rFonts w:eastAsia="Times New Roman"/>
                <w:i/>
                <w:iCs/>
                <w:sz w:val="26"/>
                <w:szCs w:val="26"/>
              </w:rPr>
            </w:pPr>
            <w:r w:rsidRPr="00E73185">
              <w:rPr>
                <w:rFonts w:eastAsia="Times New Roman"/>
                <w:i/>
                <w:iCs/>
                <w:sz w:val="26"/>
                <w:szCs w:val="26"/>
              </w:rPr>
              <w:t>Điều 2, khoản 1: Thay thế cụm từ…</w:t>
            </w:r>
          </w:p>
        </w:tc>
        <w:tc>
          <w:tcPr>
            <w:tcW w:w="1248" w:type="dxa"/>
          </w:tcPr>
          <w:p w14:paraId="55D2F860" w14:textId="70A42A80" w:rsidR="0031136E" w:rsidRPr="00E73185" w:rsidRDefault="0031136E" w:rsidP="0031136E">
            <w:pPr>
              <w:spacing w:before="0" w:after="0"/>
              <w:jc w:val="center"/>
              <w:rPr>
                <w:sz w:val="26"/>
                <w:szCs w:val="26"/>
              </w:rPr>
            </w:pPr>
            <w:r w:rsidRPr="00E73185">
              <w:rPr>
                <w:sz w:val="26"/>
                <w:szCs w:val="26"/>
              </w:rPr>
              <w:t>- Sở KH&amp;CN tỉnh Khánh Hoà</w:t>
            </w:r>
          </w:p>
          <w:p w14:paraId="7613655A" w14:textId="6D858851" w:rsidR="0031136E" w:rsidRPr="00E73185" w:rsidRDefault="0031136E" w:rsidP="0031136E">
            <w:pPr>
              <w:spacing w:before="0" w:after="0"/>
              <w:jc w:val="center"/>
              <w:rPr>
                <w:sz w:val="26"/>
                <w:szCs w:val="26"/>
              </w:rPr>
            </w:pPr>
            <w:r w:rsidRPr="00E73185">
              <w:rPr>
                <w:rFonts w:eastAsia="Times New Roman"/>
                <w:sz w:val="26"/>
                <w:szCs w:val="26"/>
              </w:rPr>
              <w:t>- Sở KH&amp;CN tỉnh Ninh Thuận (nay là tỉnh Khánh Hòa)</w:t>
            </w:r>
          </w:p>
        </w:tc>
        <w:tc>
          <w:tcPr>
            <w:tcW w:w="6161" w:type="dxa"/>
          </w:tcPr>
          <w:p w14:paraId="6ED6B4A8"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Đề nghị viện dẫn rõ các cụm từ, điểm, khoản, điều được thay thế, bổ sung của Nghị định nào.</w:t>
            </w:r>
          </w:p>
          <w:p w14:paraId="61242F3F" w14:textId="7344B86E" w:rsidR="0031136E" w:rsidRPr="00E73185" w:rsidRDefault="0031136E" w:rsidP="0031136E">
            <w:pPr>
              <w:spacing w:before="0" w:after="0"/>
              <w:jc w:val="both"/>
              <w:rPr>
                <w:rFonts w:eastAsia="Times New Roman"/>
                <w:sz w:val="26"/>
                <w:szCs w:val="26"/>
              </w:rPr>
            </w:pPr>
            <w:r w:rsidRPr="00E73185">
              <w:rPr>
                <w:rFonts w:eastAsia="Times New Roman"/>
                <w:b/>
                <w:i/>
                <w:sz w:val="26"/>
                <w:szCs w:val="26"/>
              </w:rPr>
              <w:t>Ví dụ:</w:t>
            </w:r>
            <w:r w:rsidRPr="00E73185">
              <w:rPr>
                <w:rFonts w:eastAsia="Times New Roman"/>
                <w:sz w:val="26"/>
                <w:szCs w:val="26"/>
              </w:rPr>
              <w:t xml:space="preserve"> “1. Thay thế cụm từ “Danh mục hồ sơ” bằng cụm từ “Danh mục các quy trình/thủ tục; cụm từ “đã thiết lập và duy trì” thành cụm từ “đã xây dựng và áp dụng phù hợp với Tiêu chuẩn quốc gia TCVN ISO/IEC 17025” tại khoản 4 Điều 5 (của Nghị định nào?).... Bộ trưởng Bộ Khoa học và Công nghệ tiếp nhận hồ sơ đề nghị cấp giấy chứng nhận đăng ký thuộc thẩm quyền của Bộ Khoa học và Công nghệ” tại khoản 1 Điều 6 (của Nghị định nào?)....”</w:t>
            </w:r>
          </w:p>
        </w:tc>
        <w:tc>
          <w:tcPr>
            <w:tcW w:w="5145" w:type="dxa"/>
            <w:vMerge w:val="restart"/>
          </w:tcPr>
          <w:p w14:paraId="41174780" w14:textId="2E644614" w:rsidR="0031136E" w:rsidRPr="00E73185" w:rsidRDefault="0031136E" w:rsidP="0031136E">
            <w:pPr>
              <w:spacing w:before="0" w:after="0"/>
              <w:jc w:val="both"/>
              <w:rPr>
                <w:sz w:val="26"/>
                <w:szCs w:val="26"/>
              </w:rPr>
            </w:pPr>
            <w:r w:rsidRPr="00E73185">
              <w:rPr>
                <w:sz w:val="26"/>
                <w:szCs w:val="26"/>
              </w:rPr>
              <w:t xml:space="preserve">Tiếp thu và đã chỉnh sửa dự thảo cho phù hợp theo hướng: </w:t>
            </w:r>
          </w:p>
          <w:p w14:paraId="784FADAF" w14:textId="11D05C30" w:rsidR="0031136E" w:rsidRPr="00E73185" w:rsidRDefault="0031136E" w:rsidP="0031136E">
            <w:pPr>
              <w:spacing w:before="0" w:after="0"/>
              <w:jc w:val="both"/>
              <w:rPr>
                <w:sz w:val="26"/>
                <w:szCs w:val="26"/>
              </w:rPr>
            </w:pPr>
            <w:r w:rsidRPr="00E73185">
              <w:rPr>
                <w:sz w:val="26"/>
                <w:szCs w:val="26"/>
              </w:rPr>
              <w:t xml:space="preserve">- Viết lại cấu trúc dự thảo Nghị định theo Mẫu số 24 Phụ </w:t>
            </w:r>
            <w:r w:rsidRPr="00E73185">
              <w:rPr>
                <w:sz w:val="26"/>
                <w:szCs w:val="26"/>
                <w:lang w:val="vi-VN"/>
              </w:rPr>
              <w:t>lục III</w:t>
            </w:r>
            <w:r w:rsidRPr="00E73185">
              <w:rPr>
                <w:sz w:val="26"/>
                <w:szCs w:val="26"/>
              </w:rPr>
              <w:t xml:space="preserve"> Nghị định số 187/NĐ-CP ngày 01/7/2025 sửa đổi, bổ sung Nghị định số 78/2025/NĐ-CP.</w:t>
            </w:r>
          </w:p>
          <w:p w14:paraId="7309DC72" w14:textId="77777777" w:rsidR="0031136E" w:rsidRPr="00E73185" w:rsidRDefault="0031136E" w:rsidP="0031136E">
            <w:pPr>
              <w:spacing w:before="0" w:after="0"/>
              <w:jc w:val="both"/>
              <w:rPr>
                <w:sz w:val="26"/>
                <w:szCs w:val="26"/>
              </w:rPr>
            </w:pPr>
            <w:r w:rsidRPr="00E73185">
              <w:rPr>
                <w:sz w:val="26"/>
                <w:szCs w:val="26"/>
              </w:rPr>
              <w:t>- Không quy định thay thế cụm từ, thay vào đó là quy định việc sửa đổi, bổ sung, bãi bỏ các điểm, khoản, Điều của từng Nghị định:</w:t>
            </w:r>
          </w:p>
          <w:p w14:paraId="1F21972E" w14:textId="22B18514" w:rsidR="0031136E" w:rsidRPr="00E73185" w:rsidRDefault="0031136E" w:rsidP="0031136E">
            <w:pPr>
              <w:spacing w:before="0" w:after="0"/>
              <w:jc w:val="both"/>
              <w:rPr>
                <w:sz w:val="26"/>
                <w:szCs w:val="26"/>
              </w:rPr>
            </w:pPr>
            <w:r w:rsidRPr="00E73185">
              <w:rPr>
                <w:sz w:val="26"/>
                <w:szCs w:val="26"/>
              </w:rPr>
              <w:t xml:space="preserve"> + Điều 1. Sửa đổi, bổ sung, bãi bỏ một số điều của Nghị định số 105/2016/NĐ-CP ngày 01 tháng 7 năm 2016 của Chính phủ quy định về điều kiện hoạt động của tổ chức kiểm định, hiệu chuẩn, thử nghiệm phương tiện đo, chuẩn đo lường.</w:t>
            </w:r>
          </w:p>
          <w:p w14:paraId="44355FF9" w14:textId="010D1EE5" w:rsidR="0031136E" w:rsidRPr="00E73185" w:rsidRDefault="0031136E" w:rsidP="0031136E">
            <w:pPr>
              <w:spacing w:before="0" w:after="0"/>
              <w:jc w:val="both"/>
              <w:rPr>
                <w:sz w:val="26"/>
                <w:szCs w:val="26"/>
              </w:rPr>
            </w:pPr>
            <w:r w:rsidRPr="00E73185">
              <w:rPr>
                <w:sz w:val="26"/>
                <w:szCs w:val="26"/>
              </w:rPr>
              <w:t>+ Điều 2. Bãi bỏ một phần của Nghị định số 154/2018/NĐ-CP ngày 09 tháng 11 năm 2018 của Chính phủ và Nghị định số 133/2025/NĐ-CP ngày 12 tháng 6 năm 2025 của Chính phủ liên quan đến hoạt động của tổ chức kiểm định, hiệu chuẩn, thử nghiệm phương tiện đo, chuẩn đo lường.</w:t>
            </w:r>
          </w:p>
        </w:tc>
      </w:tr>
      <w:tr w:rsidR="00E73185" w:rsidRPr="00E73185" w14:paraId="1106F26A" w14:textId="77777777" w:rsidTr="002D56BD">
        <w:trPr>
          <w:gridAfter w:val="1"/>
          <w:wAfter w:w="8" w:type="dxa"/>
          <w:trHeight w:val="20"/>
        </w:trPr>
        <w:tc>
          <w:tcPr>
            <w:tcW w:w="756" w:type="dxa"/>
            <w:vMerge/>
          </w:tcPr>
          <w:p w14:paraId="7F3C91A6"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tcPr>
          <w:p w14:paraId="51AC954C" w14:textId="77777777" w:rsidR="0031136E" w:rsidRPr="00E73185" w:rsidRDefault="0031136E" w:rsidP="0031136E">
            <w:pPr>
              <w:spacing w:before="0" w:after="0"/>
              <w:rPr>
                <w:rFonts w:eastAsia="Times New Roman"/>
                <w:sz w:val="26"/>
                <w:szCs w:val="26"/>
              </w:rPr>
            </w:pPr>
          </w:p>
        </w:tc>
        <w:tc>
          <w:tcPr>
            <w:tcW w:w="1248" w:type="dxa"/>
          </w:tcPr>
          <w:p w14:paraId="64E87886" w14:textId="2A94F6B1" w:rsidR="0031136E" w:rsidRPr="00E73185" w:rsidRDefault="0031136E" w:rsidP="0031136E">
            <w:pPr>
              <w:spacing w:before="0" w:after="0"/>
              <w:jc w:val="center"/>
              <w:rPr>
                <w:sz w:val="26"/>
                <w:szCs w:val="26"/>
              </w:rPr>
            </w:pPr>
            <w:r w:rsidRPr="00E73185">
              <w:rPr>
                <w:sz w:val="26"/>
                <w:szCs w:val="26"/>
              </w:rPr>
              <w:t>Sở KH&amp;CN tỉnh Quảng Ninh</w:t>
            </w:r>
          </w:p>
        </w:tc>
        <w:tc>
          <w:tcPr>
            <w:tcW w:w="6161" w:type="dxa"/>
          </w:tcPr>
          <w:p w14:paraId="55224123" w14:textId="77777777" w:rsidR="0031136E" w:rsidRPr="00E73185" w:rsidRDefault="0031136E" w:rsidP="0031136E">
            <w:pPr>
              <w:spacing w:before="0" w:after="0"/>
              <w:jc w:val="both"/>
              <w:rPr>
                <w:rFonts w:ascii="TimesNewRomanPSMT" w:hAnsi="TimesNewRomanPSMT"/>
                <w:sz w:val="26"/>
                <w:szCs w:val="26"/>
              </w:rPr>
            </w:pPr>
            <w:r w:rsidRPr="00E73185">
              <w:rPr>
                <w:rFonts w:ascii="TimesNewRomanPSMT" w:hAnsi="TimesNewRomanPSMT"/>
                <w:sz w:val="26"/>
                <w:szCs w:val="26"/>
              </w:rPr>
              <w:t>Đề nghị sửa như sau:</w:t>
            </w:r>
          </w:p>
          <w:p w14:paraId="45648672" w14:textId="3394DD83" w:rsidR="0031136E" w:rsidRPr="00E73185" w:rsidRDefault="0031136E" w:rsidP="0031136E">
            <w:pPr>
              <w:spacing w:before="0" w:after="0"/>
              <w:jc w:val="both"/>
              <w:rPr>
                <w:rFonts w:eastAsia="Times New Roman"/>
                <w:sz w:val="26"/>
                <w:szCs w:val="26"/>
              </w:rPr>
            </w:pPr>
            <w:r w:rsidRPr="00E73185">
              <w:rPr>
                <w:rFonts w:ascii="TimesNewRomanPSMT" w:hAnsi="TimesNewRomanPSMT"/>
                <w:sz w:val="26"/>
                <w:szCs w:val="26"/>
              </w:rPr>
              <w:t>…cụm từ “07 ngày làm việc” tại khoản 3 Điều 6 bằng cụm từ cụm từ “05 ngày làm việc” tại khoản 4 Điều 6 và điểm b khoản 4 Điều 8 bằng cụm từ “03 ngày làm việc”….</w:t>
            </w:r>
          </w:p>
        </w:tc>
        <w:tc>
          <w:tcPr>
            <w:tcW w:w="5145" w:type="dxa"/>
            <w:vMerge/>
          </w:tcPr>
          <w:p w14:paraId="3C868E1E" w14:textId="5EC3BF25" w:rsidR="0031136E" w:rsidRPr="00E73185" w:rsidRDefault="0031136E" w:rsidP="0031136E">
            <w:pPr>
              <w:spacing w:before="0" w:after="0"/>
              <w:jc w:val="both"/>
              <w:rPr>
                <w:sz w:val="26"/>
                <w:szCs w:val="26"/>
              </w:rPr>
            </w:pPr>
          </w:p>
        </w:tc>
      </w:tr>
      <w:tr w:rsidR="00E73185" w:rsidRPr="00E73185" w14:paraId="0F6647DE" w14:textId="77777777" w:rsidTr="002D56BD">
        <w:trPr>
          <w:gridAfter w:val="1"/>
          <w:wAfter w:w="8" w:type="dxa"/>
          <w:trHeight w:val="20"/>
        </w:trPr>
        <w:tc>
          <w:tcPr>
            <w:tcW w:w="756" w:type="dxa"/>
          </w:tcPr>
          <w:p w14:paraId="0247007A" w14:textId="72800F1B" w:rsidR="0031136E" w:rsidRPr="00E73185" w:rsidRDefault="0031136E" w:rsidP="0031136E">
            <w:pPr>
              <w:pStyle w:val="ListParagraph"/>
              <w:numPr>
                <w:ilvl w:val="0"/>
                <w:numId w:val="16"/>
              </w:numPr>
              <w:spacing w:before="0" w:after="0"/>
              <w:jc w:val="center"/>
              <w:rPr>
                <w:sz w:val="26"/>
                <w:szCs w:val="26"/>
              </w:rPr>
            </w:pPr>
          </w:p>
        </w:tc>
        <w:tc>
          <w:tcPr>
            <w:tcW w:w="2080" w:type="dxa"/>
          </w:tcPr>
          <w:p w14:paraId="1716575F" w14:textId="77777777" w:rsidR="0031136E" w:rsidRPr="00E73185" w:rsidRDefault="0031136E" w:rsidP="0031136E">
            <w:pPr>
              <w:spacing w:before="0" w:after="0"/>
              <w:rPr>
                <w:rFonts w:eastAsia="Times New Roman"/>
                <w:b/>
                <w:bCs/>
                <w:sz w:val="26"/>
                <w:szCs w:val="26"/>
              </w:rPr>
            </w:pPr>
            <w:r w:rsidRPr="00E73185">
              <w:rPr>
                <w:rFonts w:eastAsia="Times New Roman"/>
                <w:b/>
                <w:bCs/>
                <w:sz w:val="26"/>
                <w:szCs w:val="26"/>
              </w:rPr>
              <w:t xml:space="preserve">Điều 2 </w:t>
            </w:r>
          </w:p>
          <w:p w14:paraId="78E9F98C" w14:textId="05B95978" w:rsidR="0031136E" w:rsidRPr="00E73185" w:rsidRDefault="0031136E" w:rsidP="0031136E">
            <w:pPr>
              <w:spacing w:before="0" w:after="0"/>
              <w:rPr>
                <w:rFonts w:eastAsia="Times New Roman"/>
                <w:sz w:val="26"/>
                <w:szCs w:val="26"/>
              </w:rPr>
            </w:pPr>
            <w:r w:rsidRPr="00E73185">
              <w:rPr>
                <w:rFonts w:eastAsia="Times New Roman"/>
                <w:i/>
                <w:iCs/>
                <w:sz w:val="26"/>
                <w:szCs w:val="26"/>
              </w:rPr>
              <w:t>Điều 2, khoản 2</w:t>
            </w:r>
            <w:r w:rsidRPr="00E73185">
              <w:rPr>
                <w:rFonts w:eastAsia="Times New Roman"/>
                <w:sz w:val="26"/>
                <w:szCs w:val="26"/>
              </w:rPr>
              <w:t xml:space="preserve">: </w:t>
            </w:r>
            <w:r w:rsidRPr="00E73185">
              <w:rPr>
                <w:rFonts w:eastAsia="Times New Roman"/>
                <w:i/>
                <w:iCs/>
                <w:sz w:val="26"/>
                <w:szCs w:val="26"/>
              </w:rPr>
              <w:t>Thay thế các Mẫu…</w:t>
            </w:r>
          </w:p>
        </w:tc>
        <w:tc>
          <w:tcPr>
            <w:tcW w:w="1248" w:type="dxa"/>
          </w:tcPr>
          <w:p w14:paraId="431756AA" w14:textId="4E8A645B" w:rsidR="0031136E" w:rsidRPr="00E73185" w:rsidRDefault="0031136E" w:rsidP="0031136E">
            <w:pPr>
              <w:spacing w:before="0" w:after="0"/>
              <w:jc w:val="center"/>
              <w:rPr>
                <w:sz w:val="26"/>
                <w:szCs w:val="26"/>
                <w:lang w:val="vi-VN"/>
              </w:rPr>
            </w:pPr>
            <w:r w:rsidRPr="00E73185">
              <w:rPr>
                <w:sz w:val="26"/>
                <w:szCs w:val="26"/>
              </w:rPr>
              <w:t>Bộ Văn Hoá, Thể thao và Du lịch</w:t>
            </w:r>
          </w:p>
        </w:tc>
        <w:tc>
          <w:tcPr>
            <w:tcW w:w="6161" w:type="dxa"/>
          </w:tcPr>
          <w:p w14:paraId="391E78AB" w14:textId="071976DA" w:rsidR="0031136E" w:rsidRPr="00E73185" w:rsidRDefault="0031136E" w:rsidP="0031136E">
            <w:pPr>
              <w:pStyle w:val="BodyText"/>
              <w:spacing w:before="0" w:after="0"/>
              <w:jc w:val="both"/>
              <w:rPr>
                <w:spacing w:val="-4"/>
                <w:sz w:val="26"/>
                <w:szCs w:val="26"/>
                <w:lang w:val="vi-VN"/>
              </w:rPr>
            </w:pPr>
            <w:r w:rsidRPr="00E73185">
              <w:rPr>
                <w:spacing w:val="-4"/>
                <w:sz w:val="26"/>
                <w:szCs w:val="26"/>
                <w:lang w:val="vi-VN"/>
              </w:rPr>
              <w:t>Tách riêng Mẫu trong Nghị định số 105/2016/NĐ-CP và Mẫu trong Nghị định số 154/2018/NĐ-CP thành 2 khoản riêng biệt.</w:t>
            </w:r>
          </w:p>
        </w:tc>
        <w:tc>
          <w:tcPr>
            <w:tcW w:w="5145" w:type="dxa"/>
          </w:tcPr>
          <w:p w14:paraId="7B2D289F" w14:textId="3274D249" w:rsidR="0031136E" w:rsidRPr="00E73185" w:rsidRDefault="0031136E" w:rsidP="0031136E">
            <w:pPr>
              <w:spacing w:before="0" w:after="0"/>
              <w:jc w:val="both"/>
              <w:rPr>
                <w:sz w:val="26"/>
                <w:szCs w:val="26"/>
              </w:rPr>
            </w:pPr>
            <w:r w:rsidRPr="00E73185">
              <w:rPr>
                <w:sz w:val="26"/>
                <w:szCs w:val="26"/>
              </w:rPr>
              <w:t>Đã chỉnh sửa lại dự thảo theo hướng:</w:t>
            </w:r>
          </w:p>
          <w:p w14:paraId="4105FAB3" w14:textId="46B4045C" w:rsidR="0031136E" w:rsidRPr="00E73185" w:rsidRDefault="0031136E" w:rsidP="0031136E">
            <w:pPr>
              <w:spacing w:before="0" w:after="0"/>
              <w:jc w:val="both"/>
              <w:rPr>
                <w:sz w:val="26"/>
                <w:szCs w:val="26"/>
              </w:rPr>
            </w:pPr>
            <w:r w:rsidRPr="00E73185">
              <w:rPr>
                <w:sz w:val="26"/>
                <w:szCs w:val="26"/>
              </w:rPr>
              <w:t>- Thay thế các mẫu quy định tại Nghị định số 105</w:t>
            </w:r>
          </w:p>
          <w:p w14:paraId="61081DA6" w14:textId="647171BE" w:rsidR="0031136E" w:rsidRPr="00E73185" w:rsidRDefault="0031136E" w:rsidP="0031136E">
            <w:pPr>
              <w:spacing w:before="0" w:after="0"/>
              <w:jc w:val="both"/>
              <w:rPr>
                <w:bCs/>
                <w:sz w:val="26"/>
                <w:szCs w:val="26"/>
              </w:rPr>
            </w:pPr>
            <w:r w:rsidRPr="00E73185">
              <w:rPr>
                <w:bCs/>
                <w:sz w:val="26"/>
                <w:szCs w:val="26"/>
              </w:rPr>
              <w:t>- Bãi bỏ mẫu quy định tại Nghị định số 154.</w:t>
            </w:r>
          </w:p>
        </w:tc>
      </w:tr>
      <w:tr w:rsidR="00E73185" w:rsidRPr="00E73185" w14:paraId="21AAE3E6" w14:textId="77777777" w:rsidTr="002D56BD">
        <w:trPr>
          <w:gridAfter w:val="1"/>
          <w:wAfter w:w="8" w:type="dxa"/>
          <w:trHeight w:val="20"/>
        </w:trPr>
        <w:tc>
          <w:tcPr>
            <w:tcW w:w="756" w:type="dxa"/>
            <w:vMerge w:val="restart"/>
          </w:tcPr>
          <w:p w14:paraId="4E815132"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val="restart"/>
          </w:tcPr>
          <w:p w14:paraId="70F41B9F" w14:textId="77777777" w:rsidR="0031136E" w:rsidRPr="00E73185" w:rsidRDefault="0031136E" w:rsidP="0031136E">
            <w:pPr>
              <w:spacing w:before="0" w:after="0"/>
              <w:rPr>
                <w:rFonts w:eastAsia="Times New Roman"/>
                <w:b/>
                <w:bCs/>
                <w:sz w:val="26"/>
                <w:szCs w:val="26"/>
              </w:rPr>
            </w:pPr>
            <w:r w:rsidRPr="00E73185">
              <w:rPr>
                <w:rFonts w:eastAsia="Times New Roman"/>
                <w:b/>
                <w:bCs/>
                <w:sz w:val="26"/>
                <w:szCs w:val="26"/>
              </w:rPr>
              <w:t xml:space="preserve">Điều 2 </w:t>
            </w:r>
          </w:p>
          <w:p w14:paraId="5214CA8C" w14:textId="2F8D1A0C" w:rsidR="0031136E" w:rsidRPr="00E73185" w:rsidRDefault="0031136E" w:rsidP="0031136E">
            <w:pPr>
              <w:spacing w:before="0" w:after="0"/>
              <w:jc w:val="both"/>
              <w:rPr>
                <w:rFonts w:eastAsia="Times New Roman"/>
                <w:i/>
                <w:spacing w:val="-2"/>
                <w:sz w:val="26"/>
                <w:szCs w:val="26"/>
              </w:rPr>
            </w:pPr>
            <w:r w:rsidRPr="00E73185">
              <w:rPr>
                <w:rFonts w:eastAsia="Times New Roman"/>
                <w:i/>
                <w:iCs/>
                <w:spacing w:val="-2"/>
                <w:sz w:val="26"/>
                <w:szCs w:val="26"/>
              </w:rPr>
              <w:lastRenderedPageBreak/>
              <w:t>Điều 2, khoản 3</w:t>
            </w:r>
            <w:r w:rsidRPr="00E73185">
              <w:rPr>
                <w:rFonts w:eastAsia="Times New Roman"/>
                <w:spacing w:val="-2"/>
                <w:sz w:val="26"/>
                <w:szCs w:val="26"/>
              </w:rPr>
              <w:t xml:space="preserve">: </w:t>
            </w:r>
            <w:r w:rsidRPr="00E73185">
              <w:rPr>
                <w:rFonts w:eastAsia="Times New Roman"/>
                <w:i/>
                <w:spacing w:val="-2"/>
                <w:sz w:val="26"/>
                <w:szCs w:val="26"/>
              </w:rPr>
              <w:t>bãi bỏ khoản 1 Điều 7 Nghị định số 105/2016/NĐ-CP</w:t>
            </w:r>
          </w:p>
        </w:tc>
        <w:tc>
          <w:tcPr>
            <w:tcW w:w="1248" w:type="dxa"/>
          </w:tcPr>
          <w:p w14:paraId="02AB3F78" w14:textId="7E29B659" w:rsidR="0031136E" w:rsidRPr="00E73185" w:rsidRDefault="0031136E" w:rsidP="0031136E">
            <w:pPr>
              <w:spacing w:before="0" w:after="0"/>
              <w:jc w:val="both"/>
              <w:rPr>
                <w:sz w:val="26"/>
                <w:szCs w:val="26"/>
              </w:rPr>
            </w:pPr>
            <w:r w:rsidRPr="00E73185">
              <w:rPr>
                <w:sz w:val="26"/>
                <w:szCs w:val="26"/>
              </w:rPr>
              <w:lastRenderedPageBreak/>
              <w:t xml:space="preserve">Liên đoàn Thương </w:t>
            </w:r>
            <w:r w:rsidRPr="00E73185">
              <w:rPr>
                <w:sz w:val="26"/>
                <w:szCs w:val="26"/>
              </w:rPr>
              <w:lastRenderedPageBreak/>
              <w:t>mại và Công nghiệp Việt Nam (VCCI)</w:t>
            </w:r>
          </w:p>
        </w:tc>
        <w:tc>
          <w:tcPr>
            <w:tcW w:w="6161" w:type="dxa"/>
          </w:tcPr>
          <w:p w14:paraId="3F979E0A" w14:textId="77777777" w:rsidR="0031136E" w:rsidRPr="00E73185" w:rsidRDefault="0031136E" w:rsidP="0031136E">
            <w:pPr>
              <w:pStyle w:val="BodyText"/>
              <w:spacing w:before="0" w:after="0"/>
              <w:jc w:val="both"/>
              <w:rPr>
                <w:spacing w:val="-4"/>
                <w:sz w:val="26"/>
                <w:szCs w:val="26"/>
              </w:rPr>
            </w:pPr>
            <w:r w:rsidRPr="00E73185">
              <w:rPr>
                <w:spacing w:val="-4"/>
                <w:sz w:val="26"/>
                <w:szCs w:val="26"/>
              </w:rPr>
              <w:lastRenderedPageBreak/>
              <w:t xml:space="preserve">Cần quy định rõ hình thức Giấy chứng nhận đăng ký được cấp và thủ tục xử lý đối với các trường hợp đã được cấp bản </w:t>
            </w:r>
            <w:r w:rsidRPr="00E73185">
              <w:rPr>
                <w:spacing w:val="-4"/>
                <w:sz w:val="26"/>
                <w:szCs w:val="26"/>
              </w:rPr>
              <w:lastRenderedPageBreak/>
              <w:t>giấy trước đây để đảm bảo minh bạch, thuận lợi khi thực hiện.</w:t>
            </w:r>
          </w:p>
          <w:p w14:paraId="35791B20" w14:textId="5C4EE6E8" w:rsidR="0031136E" w:rsidRPr="00E73185" w:rsidRDefault="0031136E" w:rsidP="0031136E">
            <w:pPr>
              <w:pStyle w:val="BodyText"/>
              <w:spacing w:before="0" w:after="0"/>
              <w:jc w:val="both"/>
              <w:rPr>
                <w:spacing w:val="-4"/>
                <w:sz w:val="26"/>
                <w:szCs w:val="26"/>
              </w:rPr>
            </w:pPr>
            <w:r w:rsidRPr="00E73185">
              <w:rPr>
                <w:b/>
                <w:spacing w:val="-4"/>
                <w:sz w:val="26"/>
                <w:szCs w:val="26"/>
              </w:rPr>
              <w:t xml:space="preserve">Lý do: </w:t>
            </w:r>
            <w:r w:rsidRPr="00E73185">
              <w:rPr>
                <w:spacing w:val="-4"/>
                <w:sz w:val="26"/>
                <w:szCs w:val="26"/>
              </w:rPr>
              <w:t>Dự thảo bỏ thủ tục cấp lại Giấy chứng nhận đăng ký do bị mất hoặc hư hỏng với lý do phù hợp chuyển đổi số, vì Giấy chứng nhận đã cấp hoàn toàn bằng bản điện tử. Tuy nhiên, quy định tại Dự thảo chưa thể hiện rõ ràng nội dung này:</w:t>
            </w:r>
          </w:p>
          <w:p w14:paraId="1A6C5AFF" w14:textId="55FBC07D" w:rsidR="0031136E" w:rsidRPr="00E73185" w:rsidRDefault="0031136E" w:rsidP="0031136E">
            <w:pPr>
              <w:pStyle w:val="BodyText"/>
              <w:spacing w:before="0" w:after="0"/>
              <w:jc w:val="both"/>
              <w:rPr>
                <w:spacing w:val="-4"/>
                <w:sz w:val="26"/>
                <w:szCs w:val="26"/>
              </w:rPr>
            </w:pPr>
            <w:r w:rsidRPr="00E73185">
              <w:rPr>
                <w:spacing w:val="-4"/>
                <w:sz w:val="26"/>
                <w:szCs w:val="26"/>
              </w:rPr>
              <w:t>- Chưa quy định cụ thể Giấy chứng nhận đăng ký được cấp là bản điện tử hay bản giấy;</w:t>
            </w:r>
          </w:p>
          <w:p w14:paraId="734619DD" w14:textId="50AE79C3" w:rsidR="0031136E" w:rsidRPr="00E73185" w:rsidRDefault="0031136E" w:rsidP="0031136E">
            <w:pPr>
              <w:pStyle w:val="BodyText"/>
              <w:spacing w:before="0" w:after="0"/>
              <w:jc w:val="both"/>
              <w:rPr>
                <w:spacing w:val="-4"/>
                <w:sz w:val="26"/>
                <w:szCs w:val="26"/>
              </w:rPr>
            </w:pPr>
            <w:r w:rsidRPr="00E73185">
              <w:rPr>
                <w:spacing w:val="-4"/>
                <w:sz w:val="26"/>
                <w:szCs w:val="26"/>
              </w:rPr>
              <w:t>- Chưa làm rõ việc cấp bản điện tử trong trường hợp doanh nghiệp nộp hồ sơ theo phương thức truyền thống;</w:t>
            </w:r>
          </w:p>
          <w:p w14:paraId="7EAE9391" w14:textId="55A58DC6" w:rsidR="0031136E" w:rsidRPr="00E73185" w:rsidRDefault="0031136E" w:rsidP="0031136E">
            <w:pPr>
              <w:pStyle w:val="BodyText"/>
              <w:spacing w:before="0" w:after="0"/>
              <w:jc w:val="both"/>
              <w:rPr>
                <w:b/>
                <w:spacing w:val="-4"/>
                <w:sz w:val="26"/>
                <w:szCs w:val="26"/>
              </w:rPr>
            </w:pPr>
            <w:r w:rsidRPr="00E73185">
              <w:rPr>
                <w:spacing w:val="-4"/>
                <w:sz w:val="26"/>
                <w:szCs w:val="26"/>
              </w:rPr>
              <w:t>- Chưa quy định việc xử lý đối với các Giấy chứng nhận bản giấy đã cấp trước thời điểm Nghị định có hiệu lực (nếu bị mất, hư hỏng thì có được chuyển đổi sang bản điện tử không, thủ tục ra sao).</w:t>
            </w:r>
          </w:p>
        </w:tc>
        <w:tc>
          <w:tcPr>
            <w:tcW w:w="5145" w:type="dxa"/>
          </w:tcPr>
          <w:p w14:paraId="4EAFEDC6" w14:textId="03182AB5" w:rsidR="0031136E" w:rsidRPr="00E73185" w:rsidRDefault="0031136E" w:rsidP="0031136E">
            <w:pPr>
              <w:spacing w:before="0" w:after="0"/>
              <w:jc w:val="both"/>
              <w:rPr>
                <w:sz w:val="26"/>
                <w:szCs w:val="26"/>
              </w:rPr>
            </w:pPr>
            <w:r w:rsidRPr="00E73185">
              <w:rPr>
                <w:sz w:val="26"/>
                <w:szCs w:val="26"/>
              </w:rPr>
              <w:lastRenderedPageBreak/>
              <w:t xml:space="preserve">- Đối với ý kiến làm rõ hình thức giấy chứng nhận đăng ký được cấp: Khó có thể quy định rõ </w:t>
            </w:r>
            <w:r w:rsidRPr="00E73185">
              <w:rPr>
                <w:sz w:val="26"/>
                <w:szCs w:val="26"/>
              </w:rPr>
              <w:lastRenderedPageBreak/>
              <w:t>việc cấp giấy chứng nhận là bản giấy hay bản điện tử. Tuy nhiên, dự thảo đã quy định trách nhiệm của UBND cấp tỉnh trong việc “Đảm bảo các điều kiện để thực hiện cấp giấy chứng nhận trên môi trường điện tử” nhằm đáp ứng yêu cầu tại Nghị quyết số 66.</w:t>
            </w:r>
          </w:p>
          <w:p w14:paraId="4E41A6C9" w14:textId="07C5F917"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Việc cấp giấy chứng nhận bản giấy hay bản điện tử phụ thuộc vào nhu cầu của tổ chức đăng ký và cơ sở hạ tầng thực thế của từng địa phương. Tuy nhiên, Nghị quyết số 66/NQ-CP ngày 26/3/2025 về chương trình cắt giảm, đơn giản hóa thủ tục hành chính liên quan đến hoạt động sản xuất, kinh doanh năm 2025 và 2026 đã đặt ra mục tiêu năm 2025 100% TTHC liên quan đến doanh nghiệp được thực hiện trực tuyến, thông suốt, liền mạch, hiệu quả, bảo đảm minh bạch, giảm tối đa giấy tờ và một trong các nhiệm vụ phải hoàn thành trong năm 2025 là đổi mới toàn diện việc tiếp nhận, giải quyết, trả kết quả thực hiện thủ tục hành chính theo hướng không phụ thuộc vào địa giới hành chính. Do vậy, về cơ bản, các địa phương phải đảm bảo điều kiện để cấp kết quả giải quyết TTHC trên điện tử. Trong trường hợp địa phương cấp giấy chứng nhận bản giấy thì phải thực hiện số hóa kết quả TTHC. </w:t>
            </w:r>
          </w:p>
          <w:p w14:paraId="2DB80303" w14:textId="27DBFC12" w:rsidR="0031136E" w:rsidRPr="00E73185" w:rsidRDefault="0031136E" w:rsidP="0031136E">
            <w:pPr>
              <w:spacing w:before="0" w:after="0"/>
              <w:jc w:val="both"/>
              <w:rPr>
                <w:sz w:val="26"/>
                <w:szCs w:val="26"/>
              </w:rPr>
            </w:pPr>
            <w:r w:rsidRPr="00E73185">
              <w:rPr>
                <w:sz w:val="26"/>
                <w:szCs w:val="26"/>
              </w:rPr>
              <w:t xml:space="preserve">Dự thảo </w:t>
            </w:r>
          </w:p>
          <w:p w14:paraId="0A600BA1" w14:textId="576EC9CB" w:rsidR="0031136E" w:rsidRPr="00E73185" w:rsidRDefault="0031136E" w:rsidP="0031136E">
            <w:pPr>
              <w:spacing w:before="0" w:after="0"/>
              <w:jc w:val="both"/>
              <w:rPr>
                <w:sz w:val="26"/>
                <w:szCs w:val="26"/>
              </w:rPr>
            </w:pPr>
            <w:r w:rsidRPr="00E73185">
              <w:rPr>
                <w:sz w:val="26"/>
                <w:szCs w:val="26"/>
              </w:rPr>
              <w:lastRenderedPageBreak/>
              <w:t xml:space="preserve">- Đối với ý kiến về </w:t>
            </w:r>
            <w:r w:rsidRPr="00E73185">
              <w:rPr>
                <w:spacing w:val="-4"/>
                <w:sz w:val="26"/>
                <w:szCs w:val="26"/>
              </w:rPr>
              <w:t>thủ tục xử lý đối với các trường hợp đã được cấp bản giấy trước đây để đảm bảo minh bạch, thuận lợi khi thực hiện</w:t>
            </w:r>
            <w:r w:rsidRPr="00E73185">
              <w:rPr>
                <w:sz w:val="26"/>
                <w:szCs w:val="26"/>
              </w:rPr>
              <w:t>: Tiếp thu và đã chỉnh sửa lại dự thảo theo hướng giữ nguyên nội dung quy định tại khoản 1 Điều 7.</w:t>
            </w:r>
          </w:p>
        </w:tc>
      </w:tr>
      <w:tr w:rsidR="00E73185" w:rsidRPr="00E73185" w14:paraId="3CC1179E" w14:textId="77777777" w:rsidTr="002D56BD">
        <w:trPr>
          <w:gridAfter w:val="1"/>
          <w:wAfter w:w="8" w:type="dxa"/>
          <w:trHeight w:val="20"/>
        </w:trPr>
        <w:tc>
          <w:tcPr>
            <w:tcW w:w="756" w:type="dxa"/>
            <w:vMerge/>
          </w:tcPr>
          <w:p w14:paraId="2B30E947" w14:textId="77777777" w:rsidR="0031136E" w:rsidRPr="00E73185" w:rsidRDefault="0031136E" w:rsidP="0031136E">
            <w:pPr>
              <w:pStyle w:val="ListParagraph"/>
              <w:numPr>
                <w:ilvl w:val="0"/>
                <w:numId w:val="16"/>
              </w:numPr>
              <w:spacing w:before="0" w:after="0"/>
              <w:jc w:val="center"/>
              <w:rPr>
                <w:sz w:val="26"/>
                <w:szCs w:val="26"/>
              </w:rPr>
            </w:pPr>
          </w:p>
        </w:tc>
        <w:tc>
          <w:tcPr>
            <w:tcW w:w="2080" w:type="dxa"/>
            <w:vMerge/>
          </w:tcPr>
          <w:p w14:paraId="0E7212E7" w14:textId="77777777" w:rsidR="0031136E" w:rsidRPr="00E73185" w:rsidRDefault="0031136E" w:rsidP="0031136E">
            <w:pPr>
              <w:spacing w:before="0" w:after="0"/>
              <w:rPr>
                <w:rFonts w:eastAsia="Times New Roman"/>
                <w:sz w:val="26"/>
                <w:szCs w:val="26"/>
              </w:rPr>
            </w:pPr>
          </w:p>
        </w:tc>
        <w:tc>
          <w:tcPr>
            <w:tcW w:w="1248" w:type="dxa"/>
          </w:tcPr>
          <w:p w14:paraId="494BCDAE" w14:textId="26420C5B" w:rsidR="0031136E" w:rsidRPr="00E73185" w:rsidRDefault="0031136E" w:rsidP="0031136E">
            <w:pPr>
              <w:spacing w:before="0" w:after="0"/>
              <w:jc w:val="center"/>
              <w:rPr>
                <w:sz w:val="26"/>
                <w:szCs w:val="26"/>
              </w:rPr>
            </w:pPr>
            <w:r w:rsidRPr="00E73185">
              <w:rPr>
                <w:sz w:val="26"/>
                <w:szCs w:val="26"/>
              </w:rPr>
              <w:t>Bộ Công thương</w:t>
            </w:r>
          </w:p>
        </w:tc>
        <w:tc>
          <w:tcPr>
            <w:tcW w:w="6161" w:type="dxa"/>
          </w:tcPr>
          <w:p w14:paraId="7C1E7B07" w14:textId="7CD690D2" w:rsidR="0031136E" w:rsidRPr="00E73185" w:rsidRDefault="0031136E" w:rsidP="0031136E">
            <w:pPr>
              <w:pStyle w:val="BodyText"/>
              <w:spacing w:before="0" w:after="0"/>
              <w:jc w:val="both"/>
              <w:rPr>
                <w:spacing w:val="-4"/>
                <w:sz w:val="26"/>
                <w:szCs w:val="26"/>
              </w:rPr>
            </w:pPr>
            <w:r w:rsidRPr="00E73185">
              <w:rPr>
                <w:spacing w:val="-4"/>
                <w:sz w:val="26"/>
                <w:szCs w:val="26"/>
              </w:rPr>
              <w:t>Đề nghị rà soát việc bãi bỏ này có phù hợp với điều kiện thực tế của các địa phương không vì Dự thảo không có quy định việc cấp giấy chứng nhận điện tử.</w:t>
            </w:r>
          </w:p>
        </w:tc>
        <w:tc>
          <w:tcPr>
            <w:tcW w:w="5145" w:type="dxa"/>
          </w:tcPr>
          <w:p w14:paraId="12378EC4" w14:textId="68C3F052" w:rsidR="0031136E" w:rsidRPr="00E73185" w:rsidRDefault="0031136E" w:rsidP="0031136E">
            <w:pPr>
              <w:spacing w:before="0" w:after="0"/>
              <w:jc w:val="both"/>
              <w:rPr>
                <w:sz w:val="26"/>
                <w:szCs w:val="26"/>
              </w:rPr>
            </w:pPr>
            <w:r w:rsidRPr="00E73185">
              <w:rPr>
                <w:sz w:val="26"/>
                <w:szCs w:val="26"/>
              </w:rPr>
              <w:t>- Dự thảo đã được gửi lấy ý kiến của tất cả các tỉnh, thành phố và không có địa phương nào không đồng ý hoặc có ý kiến khác đối với nội dung này.</w:t>
            </w:r>
          </w:p>
          <w:p w14:paraId="30CC1EA4" w14:textId="2D1140B8" w:rsidR="0031136E" w:rsidRPr="00E73185" w:rsidRDefault="0031136E" w:rsidP="0031136E">
            <w:pPr>
              <w:spacing w:before="0" w:after="0"/>
              <w:jc w:val="both"/>
              <w:rPr>
                <w:sz w:val="26"/>
                <w:szCs w:val="26"/>
              </w:rPr>
            </w:pPr>
            <w:r w:rsidRPr="00E73185">
              <w:rPr>
                <w:sz w:val="26"/>
                <w:szCs w:val="26"/>
              </w:rPr>
              <w:t xml:space="preserve">- Đã chỉnh sửa dự thảo theo hướng bổ sung quy định về trách nhiệm của UBND cấp tỉnh (cơ quan được phân cấp xử lý TTHC cấp giấy chứng nhận đăng ký cung cấp dịch vụ) nhằm đáp ứng yêu cầu của Nghị quyết số 66 như sau: </w:t>
            </w:r>
          </w:p>
          <w:p w14:paraId="3862AE2F" w14:textId="04548F5B" w:rsidR="0031136E" w:rsidRPr="00E73185" w:rsidRDefault="0031136E" w:rsidP="0031136E">
            <w:pPr>
              <w:spacing w:before="0" w:after="0"/>
              <w:jc w:val="both"/>
              <w:rPr>
                <w:i/>
                <w:iCs/>
                <w:sz w:val="26"/>
                <w:szCs w:val="26"/>
              </w:rPr>
            </w:pPr>
            <w:r w:rsidRPr="00E73185">
              <w:rPr>
                <w:sz w:val="26"/>
                <w:szCs w:val="26"/>
              </w:rPr>
              <w:t xml:space="preserve"> “</w:t>
            </w:r>
            <w:r w:rsidRPr="00E73185">
              <w:rPr>
                <w:i/>
                <w:iCs/>
                <w:spacing w:val="-4"/>
                <w:sz w:val="27"/>
                <w:szCs w:val="27"/>
              </w:rPr>
              <w:t>Đảm bảo các điều kiện để thực hiện cấp giấy chứng nhận trên môi trường điện tử</w:t>
            </w:r>
            <w:r w:rsidRPr="00E73185">
              <w:rPr>
                <w:i/>
                <w:iCs/>
                <w:sz w:val="26"/>
                <w:szCs w:val="26"/>
              </w:rPr>
              <w:t>.”.</w:t>
            </w:r>
          </w:p>
        </w:tc>
      </w:tr>
      <w:tr w:rsidR="00E73185" w:rsidRPr="00E73185" w14:paraId="403DDF5F" w14:textId="77777777" w:rsidTr="002D56BD">
        <w:trPr>
          <w:gridAfter w:val="1"/>
          <w:wAfter w:w="8" w:type="dxa"/>
          <w:trHeight w:val="20"/>
        </w:trPr>
        <w:tc>
          <w:tcPr>
            <w:tcW w:w="756" w:type="dxa"/>
          </w:tcPr>
          <w:p w14:paraId="012B889E" w14:textId="132A0069"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151BFF4F" w14:textId="347CF20A" w:rsidR="0031136E" w:rsidRPr="00E73185" w:rsidRDefault="0031136E" w:rsidP="0031136E">
            <w:pPr>
              <w:spacing w:before="0" w:after="0"/>
              <w:jc w:val="both"/>
              <w:rPr>
                <w:sz w:val="26"/>
                <w:szCs w:val="26"/>
                <w:lang w:val="vi-VN"/>
              </w:rPr>
            </w:pPr>
            <w:r w:rsidRPr="00E73185">
              <w:rPr>
                <w:sz w:val="26"/>
                <w:szCs w:val="26"/>
                <w:lang w:val="vi-VN"/>
              </w:rPr>
              <w:t>Mẫu số 01, mục 3.1:</w:t>
            </w:r>
          </w:p>
          <w:p w14:paraId="6A157245" w14:textId="77777777" w:rsidR="0031136E" w:rsidRPr="00E73185" w:rsidRDefault="0031136E" w:rsidP="0031136E">
            <w:pPr>
              <w:spacing w:before="0" w:after="0"/>
              <w:jc w:val="both"/>
              <w:rPr>
                <w:i/>
                <w:sz w:val="26"/>
                <w:szCs w:val="26"/>
                <w:lang w:val="vi-VN"/>
              </w:rPr>
            </w:pPr>
            <w:r w:rsidRPr="00E73185">
              <w:rPr>
                <w:i/>
                <w:sz w:val="26"/>
                <w:szCs w:val="26"/>
                <w:lang w:val="vi-VN"/>
              </w:rPr>
              <w:t>- Tên phương tiện đo/ chuẩn đo lường</w:t>
            </w:r>
          </w:p>
          <w:p w14:paraId="7E24D276" w14:textId="444846DA" w:rsidR="0031136E" w:rsidRPr="00E73185" w:rsidRDefault="0031136E" w:rsidP="0031136E">
            <w:pPr>
              <w:spacing w:before="0" w:after="0"/>
              <w:jc w:val="both"/>
              <w:rPr>
                <w:sz w:val="26"/>
                <w:szCs w:val="26"/>
                <w:lang w:val="vi-VN"/>
              </w:rPr>
            </w:pPr>
            <w:r w:rsidRPr="00E73185">
              <w:rPr>
                <w:i/>
                <w:sz w:val="26"/>
                <w:szCs w:val="26"/>
                <w:lang w:val="vi-VN"/>
              </w:rPr>
              <w:t xml:space="preserve">- </w:t>
            </w:r>
            <w:r w:rsidRPr="00E73185">
              <w:rPr>
                <w:bCs/>
                <w:i/>
                <w:sz w:val="26"/>
                <w:szCs w:val="26"/>
                <w:lang w:val="vi-VN"/>
              </w:rPr>
              <w:t>Cấp/độ chính xác/Độ không đảm bảo đo/Sai số cho phép</w:t>
            </w:r>
          </w:p>
        </w:tc>
        <w:tc>
          <w:tcPr>
            <w:tcW w:w="1248" w:type="dxa"/>
          </w:tcPr>
          <w:p w14:paraId="65AAFA7E" w14:textId="723EB16F" w:rsidR="0031136E" w:rsidRPr="00E73185" w:rsidRDefault="0031136E" w:rsidP="0031136E">
            <w:pPr>
              <w:spacing w:before="0" w:after="0"/>
              <w:jc w:val="center"/>
              <w:rPr>
                <w:sz w:val="26"/>
                <w:szCs w:val="26"/>
                <w:lang w:val="vi-VN"/>
              </w:rPr>
            </w:pPr>
            <w:r w:rsidRPr="00E73185">
              <w:rPr>
                <w:sz w:val="26"/>
                <w:szCs w:val="26"/>
                <w:lang w:val="vi-VN"/>
              </w:rPr>
              <w:t>Hội Đo lường Việt Nam</w:t>
            </w:r>
          </w:p>
        </w:tc>
        <w:tc>
          <w:tcPr>
            <w:tcW w:w="6161" w:type="dxa"/>
          </w:tcPr>
          <w:p w14:paraId="2BA6C20F" w14:textId="39C85042" w:rsidR="0031136E" w:rsidRPr="00E73185" w:rsidRDefault="0031136E" w:rsidP="0031136E">
            <w:pPr>
              <w:spacing w:before="0" w:after="0"/>
              <w:jc w:val="both"/>
              <w:rPr>
                <w:b/>
                <w:i/>
                <w:sz w:val="26"/>
                <w:szCs w:val="26"/>
                <w:lang w:val="vi-VN"/>
              </w:rPr>
            </w:pPr>
            <w:r w:rsidRPr="00E73185">
              <w:rPr>
                <w:sz w:val="26"/>
                <w:szCs w:val="26"/>
                <w:lang w:val="vi-VN"/>
              </w:rPr>
              <w:t xml:space="preserve">- </w:t>
            </w:r>
            <w:r w:rsidRPr="00E73185">
              <w:rPr>
                <w:rFonts w:eastAsia="Times New Roman"/>
                <w:sz w:val="26"/>
                <w:szCs w:val="26"/>
                <w:lang w:val="vi-VN"/>
              </w:rPr>
              <w:t xml:space="preserve">Sửa thành: </w:t>
            </w:r>
            <w:r w:rsidRPr="00E73185">
              <w:rPr>
                <w:i/>
                <w:sz w:val="26"/>
                <w:szCs w:val="26"/>
                <w:lang w:val="vi-VN"/>
              </w:rPr>
              <w:t>Tên phương tiện đo</w:t>
            </w:r>
          </w:p>
          <w:p w14:paraId="376F8162" w14:textId="77777777" w:rsidR="0031136E" w:rsidRPr="00E73185" w:rsidRDefault="0031136E" w:rsidP="0031136E">
            <w:pPr>
              <w:shd w:val="clear" w:color="auto" w:fill="FFFFFF"/>
              <w:spacing w:before="0" w:after="0"/>
              <w:jc w:val="both"/>
              <w:rPr>
                <w:sz w:val="26"/>
                <w:szCs w:val="26"/>
                <w:lang w:val="vi-VN"/>
              </w:rPr>
            </w:pPr>
            <w:r w:rsidRPr="00E73185">
              <w:rPr>
                <w:b/>
                <w:sz w:val="26"/>
                <w:szCs w:val="26"/>
                <w:lang w:val="vi-VN"/>
              </w:rPr>
              <w:t>Lý do:</w:t>
            </w:r>
            <w:r w:rsidRPr="00E73185">
              <w:rPr>
                <w:sz w:val="26"/>
                <w:szCs w:val="26"/>
                <w:lang w:val="vi-VN"/>
              </w:rPr>
              <w:t xml:space="preserve"> trong Luật Đo lường không có khái niệm kiểm định chuẩn đo lường.  </w:t>
            </w:r>
          </w:p>
          <w:p w14:paraId="4BC34E77" w14:textId="77777777" w:rsidR="0031136E" w:rsidRPr="00E73185" w:rsidRDefault="0031136E" w:rsidP="0031136E">
            <w:pPr>
              <w:spacing w:before="0" w:after="0"/>
              <w:jc w:val="both"/>
              <w:rPr>
                <w:rFonts w:eastAsia="Times New Roman"/>
                <w:b/>
                <w:i/>
                <w:sz w:val="26"/>
                <w:szCs w:val="26"/>
                <w:lang w:val="vi-VN"/>
              </w:rPr>
            </w:pPr>
            <w:r w:rsidRPr="00E73185">
              <w:rPr>
                <w:sz w:val="26"/>
                <w:szCs w:val="26"/>
                <w:lang w:val="vi-VN"/>
              </w:rPr>
              <w:t xml:space="preserve">- </w:t>
            </w:r>
            <w:r w:rsidRPr="00E73185">
              <w:rPr>
                <w:rFonts w:eastAsia="Times New Roman"/>
                <w:sz w:val="26"/>
                <w:szCs w:val="26"/>
                <w:lang w:val="vi-VN"/>
              </w:rPr>
              <w:t xml:space="preserve">Sửa thành: </w:t>
            </w:r>
            <w:r w:rsidRPr="00E73185">
              <w:rPr>
                <w:rFonts w:eastAsia="Times New Roman"/>
                <w:i/>
                <w:sz w:val="26"/>
                <w:szCs w:val="26"/>
                <w:lang w:val="vi-VN"/>
              </w:rPr>
              <w:t>Cấp/độ chính xác/Sai số cho phép lớn nhất</w:t>
            </w:r>
          </w:p>
          <w:p w14:paraId="4256EE03" w14:textId="1EA5F81C" w:rsidR="0031136E" w:rsidRPr="00E73185" w:rsidRDefault="0031136E" w:rsidP="0031136E">
            <w:pPr>
              <w:shd w:val="clear" w:color="auto" w:fill="FFFFFF"/>
              <w:spacing w:before="0" w:after="0"/>
              <w:jc w:val="both"/>
              <w:rPr>
                <w:rFonts w:eastAsia="Times New Roman"/>
                <w:sz w:val="26"/>
                <w:szCs w:val="26"/>
                <w:lang w:val="vi-VN"/>
              </w:rPr>
            </w:pPr>
            <w:r w:rsidRPr="00E73185">
              <w:rPr>
                <w:b/>
                <w:sz w:val="26"/>
                <w:szCs w:val="26"/>
                <w:lang w:val="vi-VN"/>
              </w:rPr>
              <w:t>Lý do:</w:t>
            </w:r>
            <w:r w:rsidRPr="00E73185">
              <w:rPr>
                <w:sz w:val="26"/>
                <w:szCs w:val="26"/>
                <w:lang w:val="vi-VN"/>
              </w:rPr>
              <w:t xml:space="preserve"> </w:t>
            </w:r>
            <w:r w:rsidRPr="00E73185">
              <w:rPr>
                <w:rFonts w:eastAsia="Times New Roman"/>
                <w:sz w:val="26"/>
                <w:szCs w:val="26"/>
                <w:lang w:val="vi-VN"/>
              </w:rPr>
              <w:t>thông số độ không đảm bảo đo không có ý nghĩa trong kiểm định.</w:t>
            </w:r>
          </w:p>
        </w:tc>
        <w:tc>
          <w:tcPr>
            <w:tcW w:w="5145" w:type="dxa"/>
            <w:vMerge w:val="restart"/>
          </w:tcPr>
          <w:p w14:paraId="1BF5D01E" w14:textId="379D0FAE" w:rsidR="0031136E" w:rsidRPr="00E73185" w:rsidRDefault="0031136E" w:rsidP="0031136E">
            <w:pPr>
              <w:spacing w:before="0" w:after="0"/>
              <w:jc w:val="both"/>
              <w:rPr>
                <w:sz w:val="26"/>
                <w:szCs w:val="26"/>
                <w:lang w:val="vi-VN"/>
              </w:rPr>
            </w:pPr>
            <w:r w:rsidRPr="00E73185">
              <w:rPr>
                <w:sz w:val="26"/>
                <w:szCs w:val="26"/>
                <w:lang w:val="vi-VN"/>
              </w:rPr>
              <w:t>Tiếp thu và đã chỉnh sửa Mẫu số 01</w:t>
            </w:r>
          </w:p>
        </w:tc>
      </w:tr>
      <w:tr w:rsidR="00E73185" w:rsidRPr="00E73185" w14:paraId="46963783" w14:textId="77777777" w:rsidTr="002D56BD">
        <w:trPr>
          <w:gridAfter w:val="1"/>
          <w:wAfter w:w="8" w:type="dxa"/>
          <w:trHeight w:val="20"/>
        </w:trPr>
        <w:tc>
          <w:tcPr>
            <w:tcW w:w="756" w:type="dxa"/>
          </w:tcPr>
          <w:p w14:paraId="00EA8593" w14:textId="4C5EC1D7"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2FCB8023" w14:textId="726E66EC" w:rsidR="0031136E" w:rsidRPr="00E73185" w:rsidRDefault="0031136E" w:rsidP="0031136E">
            <w:pPr>
              <w:spacing w:before="0" w:after="0"/>
              <w:jc w:val="both"/>
              <w:rPr>
                <w:sz w:val="26"/>
                <w:szCs w:val="26"/>
                <w:lang w:val="vi-VN"/>
              </w:rPr>
            </w:pPr>
            <w:r w:rsidRPr="00E73185">
              <w:rPr>
                <w:sz w:val="26"/>
                <w:szCs w:val="26"/>
                <w:lang w:val="vi-VN"/>
              </w:rPr>
              <w:t>Mẫu số 01, mục 3.2:</w:t>
            </w:r>
          </w:p>
          <w:p w14:paraId="40130E0D" w14:textId="70B26129" w:rsidR="0031136E" w:rsidRPr="00E73185" w:rsidRDefault="0031136E" w:rsidP="0031136E">
            <w:pPr>
              <w:spacing w:before="0" w:after="0"/>
              <w:jc w:val="both"/>
              <w:rPr>
                <w:sz w:val="26"/>
                <w:szCs w:val="26"/>
                <w:lang w:val="vi-VN"/>
              </w:rPr>
            </w:pPr>
            <w:r w:rsidRPr="00E73185">
              <w:rPr>
                <w:bCs/>
                <w:i/>
                <w:sz w:val="26"/>
                <w:szCs w:val="26"/>
                <w:lang w:val="vi-VN"/>
              </w:rPr>
              <w:lastRenderedPageBreak/>
              <w:t>Cấp/độ chính xác/Độ không đảm bảo đo/Sai số cho phép</w:t>
            </w:r>
          </w:p>
        </w:tc>
        <w:tc>
          <w:tcPr>
            <w:tcW w:w="1248" w:type="dxa"/>
          </w:tcPr>
          <w:p w14:paraId="360EE4A9" w14:textId="6494EE46" w:rsidR="0031136E" w:rsidRPr="00E73185" w:rsidRDefault="0031136E" w:rsidP="0031136E">
            <w:pPr>
              <w:spacing w:before="0" w:after="0"/>
              <w:jc w:val="center"/>
              <w:rPr>
                <w:sz w:val="26"/>
                <w:szCs w:val="26"/>
                <w:lang w:val="vi-VN"/>
              </w:rPr>
            </w:pPr>
            <w:r w:rsidRPr="00E73185">
              <w:rPr>
                <w:sz w:val="26"/>
                <w:szCs w:val="26"/>
                <w:lang w:val="vi-VN"/>
              </w:rPr>
              <w:lastRenderedPageBreak/>
              <w:t>Hội Đo lường Việt Nam</w:t>
            </w:r>
          </w:p>
        </w:tc>
        <w:tc>
          <w:tcPr>
            <w:tcW w:w="6161" w:type="dxa"/>
          </w:tcPr>
          <w:p w14:paraId="5ACCC0DC" w14:textId="1806B067" w:rsidR="0031136E" w:rsidRPr="00E73185" w:rsidRDefault="0031136E" w:rsidP="0031136E">
            <w:pPr>
              <w:spacing w:before="0" w:after="0"/>
              <w:jc w:val="both"/>
              <w:rPr>
                <w:sz w:val="26"/>
                <w:szCs w:val="26"/>
                <w:lang w:val="vi-VN"/>
              </w:rPr>
            </w:pPr>
            <w:r w:rsidRPr="00E73185">
              <w:rPr>
                <w:sz w:val="26"/>
                <w:szCs w:val="26"/>
                <w:lang w:val="vi-VN"/>
              </w:rPr>
              <w:t xml:space="preserve">Sửa thành: </w:t>
            </w:r>
            <w:r w:rsidRPr="00E73185">
              <w:rPr>
                <w:i/>
                <w:sz w:val="26"/>
                <w:szCs w:val="26"/>
                <w:lang w:val="vi-VN"/>
              </w:rPr>
              <w:t>Độ không đảm bảo đo</w:t>
            </w:r>
            <w:r w:rsidRPr="00E73185">
              <w:rPr>
                <w:sz w:val="26"/>
                <w:szCs w:val="26"/>
                <w:lang w:val="vi-VN"/>
              </w:rPr>
              <w:t xml:space="preserve"> </w:t>
            </w:r>
          </w:p>
          <w:p w14:paraId="746707D3" w14:textId="2A31A5EB" w:rsidR="0031136E" w:rsidRPr="00E73185" w:rsidRDefault="0031136E" w:rsidP="0031136E">
            <w:pPr>
              <w:spacing w:before="0" w:after="0"/>
              <w:jc w:val="both"/>
              <w:rPr>
                <w:sz w:val="26"/>
                <w:szCs w:val="26"/>
                <w:lang w:val="vi-VN"/>
              </w:rPr>
            </w:pPr>
            <w:r w:rsidRPr="00E73185">
              <w:rPr>
                <w:b/>
                <w:sz w:val="26"/>
                <w:szCs w:val="26"/>
                <w:lang w:val="vi-VN"/>
              </w:rPr>
              <w:lastRenderedPageBreak/>
              <w:t>Lý do:</w:t>
            </w:r>
            <w:r w:rsidRPr="00E73185">
              <w:rPr>
                <w:sz w:val="26"/>
                <w:szCs w:val="26"/>
                <w:lang w:val="vi-VN"/>
              </w:rPr>
              <w:t xml:space="preserve"> độ không đảm bảo đo là thông số bắt buộc đi kèm theo kết quả hiệu chuẩn, các thông số cấp/độ chính xác/sai số cho phép lớn nhất không có ý nghĩa trong hiệu chuẩn.</w:t>
            </w:r>
          </w:p>
        </w:tc>
        <w:tc>
          <w:tcPr>
            <w:tcW w:w="5145" w:type="dxa"/>
            <w:vMerge/>
          </w:tcPr>
          <w:p w14:paraId="2FA42117" w14:textId="2C261776" w:rsidR="0031136E" w:rsidRPr="00E73185" w:rsidRDefault="0031136E" w:rsidP="0031136E">
            <w:pPr>
              <w:spacing w:before="0" w:after="0"/>
              <w:jc w:val="both"/>
              <w:rPr>
                <w:sz w:val="26"/>
                <w:szCs w:val="26"/>
                <w:lang w:val="vi-VN"/>
              </w:rPr>
            </w:pPr>
          </w:p>
        </w:tc>
      </w:tr>
      <w:tr w:rsidR="00E73185" w:rsidRPr="00E73185" w14:paraId="67630909" w14:textId="77777777" w:rsidTr="002D56BD">
        <w:trPr>
          <w:gridAfter w:val="1"/>
          <w:wAfter w:w="8" w:type="dxa"/>
          <w:trHeight w:val="20"/>
        </w:trPr>
        <w:tc>
          <w:tcPr>
            <w:tcW w:w="756" w:type="dxa"/>
          </w:tcPr>
          <w:p w14:paraId="2672C0A8"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745D7A58" w14:textId="5607B1A7" w:rsidR="0031136E" w:rsidRPr="00E73185" w:rsidRDefault="0031136E" w:rsidP="0031136E">
            <w:pPr>
              <w:spacing w:before="0" w:after="0"/>
              <w:rPr>
                <w:sz w:val="26"/>
                <w:szCs w:val="26"/>
                <w:lang w:val="vi-VN"/>
              </w:rPr>
            </w:pPr>
            <w:r w:rsidRPr="00E73185">
              <w:rPr>
                <w:sz w:val="26"/>
                <w:szCs w:val="26"/>
                <w:lang w:val="vi-VN"/>
              </w:rPr>
              <w:t>Mẫu số 01, mục 5:</w:t>
            </w:r>
          </w:p>
          <w:p w14:paraId="1B55AD8C" w14:textId="27F30AEE" w:rsidR="0031136E" w:rsidRPr="00E73185" w:rsidRDefault="0031136E" w:rsidP="0031136E">
            <w:pPr>
              <w:spacing w:before="0" w:after="0"/>
              <w:jc w:val="both"/>
              <w:rPr>
                <w:i/>
                <w:sz w:val="26"/>
                <w:szCs w:val="26"/>
                <w:lang w:val="vi-VN"/>
              </w:rPr>
            </w:pPr>
            <w:r w:rsidRPr="00E73185">
              <w:rPr>
                <w:i/>
                <w:sz w:val="26"/>
                <w:szCs w:val="26"/>
                <w:lang w:val="vi-VN"/>
              </w:rPr>
              <w:t>5. (Tên tổ chức đăng ký) xin cam kết tuân thủ đúng trách nhiệm quy định tại Điều 11 Nghị định số 105/2016/NĐ-CP ngày 01 tháng 7năm 2016 của Chính phủ quy định về điều kiện hoạt động của tổ chức cung cấp dịch vụ kiểm định, hiệu chuẩn, thử nghiệm phương tiện đo, chuẩn đo lường.</w:t>
            </w:r>
          </w:p>
        </w:tc>
        <w:tc>
          <w:tcPr>
            <w:tcW w:w="1248" w:type="dxa"/>
          </w:tcPr>
          <w:p w14:paraId="40EF9665" w14:textId="405D8507" w:rsidR="0031136E" w:rsidRPr="00E73185" w:rsidRDefault="0031136E" w:rsidP="0031136E">
            <w:pPr>
              <w:spacing w:before="0" w:after="0"/>
              <w:jc w:val="center"/>
              <w:rPr>
                <w:sz w:val="26"/>
                <w:szCs w:val="26"/>
                <w:lang w:val="vi-VN"/>
              </w:rPr>
            </w:pPr>
            <w:r w:rsidRPr="00E73185">
              <w:rPr>
                <w:rFonts w:eastAsia="Times New Roman"/>
                <w:sz w:val="26"/>
                <w:szCs w:val="26"/>
                <w:lang w:val="vi-VN"/>
              </w:rPr>
              <w:t>Sở KH&amp;CN tỉnh Hưng Yên</w:t>
            </w:r>
          </w:p>
        </w:tc>
        <w:tc>
          <w:tcPr>
            <w:tcW w:w="6161" w:type="dxa"/>
          </w:tcPr>
          <w:p w14:paraId="426985EB" w14:textId="3C5F4929" w:rsidR="0031136E" w:rsidRPr="00E73185" w:rsidRDefault="0031136E" w:rsidP="0031136E">
            <w:pPr>
              <w:spacing w:before="0" w:after="0"/>
              <w:jc w:val="both"/>
              <w:rPr>
                <w:sz w:val="26"/>
                <w:szCs w:val="26"/>
                <w:lang w:val="vi-VN"/>
              </w:rPr>
            </w:pPr>
            <w:r w:rsidRPr="00E73185">
              <w:rPr>
                <w:sz w:val="26"/>
                <w:szCs w:val="26"/>
                <w:lang w:val="vi-VN"/>
              </w:rPr>
              <w:t>Xem xét, bổ sung cụm từ “</w:t>
            </w:r>
            <w:r w:rsidRPr="00E73185">
              <w:rPr>
                <w:i/>
                <w:iCs/>
                <w:sz w:val="26"/>
                <w:szCs w:val="26"/>
                <w:lang w:val="vi-VN"/>
              </w:rPr>
              <w:t>và các quy định tại Nghị định số …../2025/NĐ-CP ngày …. tháng …. năm 2025 của Chính phủ</w:t>
            </w:r>
            <w:r w:rsidRPr="00E73185">
              <w:rPr>
                <w:sz w:val="26"/>
                <w:szCs w:val="26"/>
                <w:lang w:val="vi-VN"/>
              </w:rPr>
              <w:t>” vào sau cụm từ “</w:t>
            </w:r>
            <w:r w:rsidRPr="00E73185">
              <w:rPr>
                <w:i/>
                <w:iCs/>
                <w:sz w:val="26"/>
                <w:szCs w:val="26"/>
                <w:lang w:val="vi-VN"/>
              </w:rPr>
              <w:t>xin cam kết tuân thủ đúng trách nhiệm quy định tại Điều 11 Nghị định số 105/2016/NĐ-CP ngày 01 tháng 7năm 2016 của Chính phủ quy định về điều kiện hoạt động của tổ chức cung cấp dịch vụ kiểm định, hiệu chuẩn, thử nghiệm phương tiện đo, chuẩn đo lường</w:t>
            </w:r>
            <w:r w:rsidRPr="00E73185">
              <w:rPr>
                <w:sz w:val="26"/>
                <w:szCs w:val="26"/>
                <w:lang w:val="vi-VN"/>
              </w:rPr>
              <w:t>”.</w:t>
            </w:r>
          </w:p>
        </w:tc>
        <w:tc>
          <w:tcPr>
            <w:tcW w:w="5145" w:type="dxa"/>
          </w:tcPr>
          <w:p w14:paraId="0FCEFEF1" w14:textId="4E603AD6" w:rsidR="0031136E" w:rsidRPr="00E73185" w:rsidRDefault="0031136E" w:rsidP="0031136E">
            <w:pPr>
              <w:spacing w:before="0" w:after="0"/>
              <w:jc w:val="both"/>
              <w:rPr>
                <w:sz w:val="26"/>
                <w:szCs w:val="26"/>
                <w:lang w:val="vi-VN"/>
              </w:rPr>
            </w:pPr>
            <w:r w:rsidRPr="00E73185">
              <w:rPr>
                <w:sz w:val="26"/>
                <w:szCs w:val="26"/>
                <w:lang w:val="vi-VN"/>
              </w:rPr>
              <w:t>Tiếp thu và đã chỉnh sửa dự thảo như sau:</w:t>
            </w:r>
          </w:p>
          <w:p w14:paraId="6543716B" w14:textId="23E2DB63" w:rsidR="0031136E" w:rsidRPr="00E73185" w:rsidRDefault="0031136E" w:rsidP="0031136E">
            <w:pPr>
              <w:spacing w:before="0" w:after="0"/>
              <w:jc w:val="both"/>
              <w:rPr>
                <w:i/>
                <w:sz w:val="26"/>
                <w:szCs w:val="26"/>
                <w:lang w:val="vi-VN"/>
              </w:rPr>
            </w:pPr>
            <w:r w:rsidRPr="00E73185">
              <w:rPr>
                <w:i/>
                <w:sz w:val="26"/>
                <w:szCs w:val="26"/>
                <w:lang w:val="vi-VN"/>
              </w:rPr>
              <w:t>“5. xin cam kết tuân thủ đúng trách nhiệm quy định tại khoản 7 Điều 1 Nghị định số … ngày….  sửa đổi, bổ sung, bãi bỏ một số điều của Nghị định số 105/2016/NĐ-CP ngày 01 tháng 7 năm 2016 của Chính phủ quy định về điều kiện hoạt động của tổ chức kiểm định, hiệu chuẩn, thử nghiệm phương tiện đo, chuẩn đo lường; bãi bỏ một phần của Nghị định số 154/2018/NĐ-CP ngày 09 tháng 11 năm 2018 của Chính phủ và Nghị định số 133/2025/NĐ-CP ngày 12 tháng 6 năm 2025 của Chính phủ liên quan đến hoạt động của tổ chức kiểm định, hiệu chuẩn, thử nghiệm phương tiện đo, chuẩn đo lường.”</w:t>
            </w:r>
          </w:p>
        </w:tc>
      </w:tr>
      <w:tr w:rsidR="00E73185" w:rsidRPr="00E73185" w14:paraId="4B1B2B9D" w14:textId="77777777" w:rsidTr="002D56BD">
        <w:trPr>
          <w:gridAfter w:val="1"/>
          <w:wAfter w:w="8" w:type="dxa"/>
          <w:trHeight w:val="20"/>
        </w:trPr>
        <w:tc>
          <w:tcPr>
            <w:tcW w:w="756" w:type="dxa"/>
          </w:tcPr>
          <w:p w14:paraId="4943FD2B" w14:textId="6367054E"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029308CC" w14:textId="6F48AD6A" w:rsidR="0031136E" w:rsidRPr="00E73185" w:rsidRDefault="0031136E" w:rsidP="0031136E">
            <w:pPr>
              <w:spacing w:before="0" w:after="0"/>
              <w:jc w:val="both"/>
              <w:rPr>
                <w:bCs/>
                <w:sz w:val="26"/>
                <w:szCs w:val="26"/>
                <w:lang w:val="vi-VN"/>
              </w:rPr>
            </w:pPr>
            <w:r w:rsidRPr="00E73185">
              <w:rPr>
                <w:bCs/>
                <w:sz w:val="26"/>
                <w:szCs w:val="26"/>
                <w:lang w:val="vi-VN"/>
              </w:rPr>
              <w:t>Mẫu số 01, phần giải thích các ghi chú:</w:t>
            </w:r>
          </w:p>
          <w:p w14:paraId="1E62DFB3" w14:textId="77777777" w:rsidR="0031136E" w:rsidRPr="00E73185" w:rsidRDefault="0031136E" w:rsidP="0031136E">
            <w:pPr>
              <w:spacing w:before="0" w:after="0"/>
              <w:jc w:val="both"/>
              <w:rPr>
                <w:bCs/>
                <w:i/>
                <w:sz w:val="26"/>
                <w:szCs w:val="26"/>
                <w:lang w:val="vi-VN"/>
              </w:rPr>
            </w:pPr>
          </w:p>
          <w:p w14:paraId="34F7CF98" w14:textId="77777777" w:rsidR="0031136E" w:rsidRPr="00E73185" w:rsidRDefault="0031136E" w:rsidP="0031136E">
            <w:pPr>
              <w:spacing w:before="0" w:after="0"/>
              <w:rPr>
                <w:bCs/>
                <w:i/>
                <w:sz w:val="26"/>
                <w:szCs w:val="26"/>
                <w:lang w:val="vi-VN"/>
              </w:rPr>
            </w:pPr>
          </w:p>
          <w:p w14:paraId="60BD77D3" w14:textId="3F766562" w:rsidR="0031136E" w:rsidRPr="00E73185" w:rsidRDefault="0031136E" w:rsidP="0031136E">
            <w:pPr>
              <w:spacing w:before="0" w:after="0"/>
              <w:rPr>
                <w:bCs/>
                <w:i/>
                <w:sz w:val="26"/>
                <w:szCs w:val="26"/>
                <w:lang w:val="vi-VN"/>
              </w:rPr>
            </w:pPr>
          </w:p>
          <w:p w14:paraId="50543B47" w14:textId="2BEC5317" w:rsidR="0031136E" w:rsidRPr="00E73185" w:rsidRDefault="0031136E" w:rsidP="0031136E">
            <w:pPr>
              <w:spacing w:before="0" w:after="0"/>
              <w:jc w:val="both"/>
              <w:rPr>
                <w:bCs/>
                <w:i/>
                <w:sz w:val="26"/>
                <w:szCs w:val="26"/>
                <w:lang w:val="vi-VN"/>
              </w:rPr>
            </w:pPr>
          </w:p>
        </w:tc>
        <w:tc>
          <w:tcPr>
            <w:tcW w:w="1248" w:type="dxa"/>
          </w:tcPr>
          <w:p w14:paraId="4A72F8C5" w14:textId="6948B46A" w:rsidR="0031136E" w:rsidRPr="00E73185" w:rsidRDefault="0031136E" w:rsidP="0031136E">
            <w:pPr>
              <w:spacing w:before="0" w:after="0"/>
              <w:jc w:val="center"/>
              <w:rPr>
                <w:bCs/>
                <w:sz w:val="26"/>
                <w:szCs w:val="26"/>
                <w:lang w:val="vi-VN"/>
              </w:rPr>
            </w:pPr>
            <w:r w:rsidRPr="00E73185">
              <w:rPr>
                <w:sz w:val="26"/>
                <w:szCs w:val="26"/>
                <w:lang w:val="vi-VN"/>
              </w:rPr>
              <w:lastRenderedPageBreak/>
              <w:t>Hội Đo lường Việt Nam</w:t>
            </w:r>
          </w:p>
        </w:tc>
        <w:tc>
          <w:tcPr>
            <w:tcW w:w="6161" w:type="dxa"/>
          </w:tcPr>
          <w:p w14:paraId="405AEBAE" w14:textId="002BC9CA" w:rsidR="0031136E" w:rsidRPr="00E73185" w:rsidRDefault="0031136E" w:rsidP="0031136E">
            <w:pPr>
              <w:spacing w:before="0" w:after="0"/>
              <w:jc w:val="both"/>
              <w:rPr>
                <w:b/>
                <w:i/>
                <w:sz w:val="26"/>
                <w:szCs w:val="26"/>
                <w:lang w:val="vi-VN"/>
              </w:rPr>
            </w:pPr>
            <w:r w:rsidRPr="00E73185">
              <w:rPr>
                <w:sz w:val="26"/>
                <w:szCs w:val="26"/>
                <w:lang w:val="vi-VN"/>
              </w:rPr>
              <w:t>(1) Đề nghị sửa ghi chú 1 thành: …</w:t>
            </w:r>
            <w:r w:rsidRPr="00E73185">
              <w:rPr>
                <w:i/>
                <w:sz w:val="26"/>
                <w:szCs w:val="26"/>
                <w:lang w:val="vi-VN"/>
              </w:rPr>
              <w:t xml:space="preserve">Trường hợp đăng ký dịch vụ kiểm định phương tiện đo nhóm 2, thử nghiệm phương tiện đo nhóm 2 để phê duyệt mẫu và hiệu chuẩn chuẩn đo lường dùng để kiểm định phương tiện đo nhóm </w:t>
            </w:r>
            <w:r w:rsidRPr="00E73185">
              <w:rPr>
                <w:i/>
                <w:sz w:val="26"/>
                <w:szCs w:val="26"/>
                <w:lang w:val="vi-VN"/>
              </w:rPr>
              <w:lastRenderedPageBreak/>
              <w:t>2, thử nghiệm phương tiện đo nhóm 2 để phê duyệt mẫu thì không đăng ký theo mẫu này.</w:t>
            </w:r>
          </w:p>
          <w:p w14:paraId="6F1837DE" w14:textId="4D73B53F" w:rsidR="0031136E" w:rsidRPr="00E73185" w:rsidRDefault="0031136E" w:rsidP="0031136E">
            <w:pPr>
              <w:spacing w:before="0" w:after="0"/>
              <w:jc w:val="both"/>
              <w:rPr>
                <w:i/>
                <w:sz w:val="26"/>
                <w:szCs w:val="26"/>
                <w:lang w:val="vi-VN"/>
              </w:rPr>
            </w:pPr>
            <w:r w:rsidRPr="00E73185">
              <w:rPr>
                <w:sz w:val="26"/>
                <w:szCs w:val="26"/>
                <w:lang w:val="vi-VN"/>
              </w:rPr>
              <w:t xml:space="preserve">(2) Đề nghị sửa ghi chú 6 thành: </w:t>
            </w:r>
            <w:r w:rsidRPr="00E73185">
              <w:rPr>
                <w:i/>
                <w:sz w:val="26"/>
                <w:szCs w:val="26"/>
                <w:lang w:val="vi-VN"/>
              </w:rPr>
              <w:t>Ghi rõ</w:t>
            </w:r>
            <w:r w:rsidRPr="00E73185">
              <w:rPr>
                <w:b/>
                <w:i/>
                <w:sz w:val="26"/>
                <w:szCs w:val="26"/>
                <w:lang w:val="vi-VN"/>
              </w:rPr>
              <w:t xml:space="preserve"> </w:t>
            </w:r>
            <w:r w:rsidRPr="00E73185">
              <w:rPr>
                <w:i/>
                <w:sz w:val="26"/>
                <w:szCs w:val="26"/>
                <w:lang w:val="vi-VN"/>
              </w:rPr>
              <w:t xml:space="preserve">phạm vi đo </w:t>
            </w:r>
            <w:bookmarkStart w:id="2" w:name="_Hlk202370743"/>
            <w:r w:rsidRPr="00E73185">
              <w:rPr>
                <w:i/>
                <w:sz w:val="26"/>
                <w:szCs w:val="26"/>
                <w:lang w:val="vi-VN"/>
              </w:rPr>
              <w:t xml:space="preserve">của phương tiện đo, chuẩn đo lường được </w:t>
            </w:r>
            <w:bookmarkEnd w:id="2"/>
            <w:r w:rsidRPr="00E73185">
              <w:rPr>
                <w:i/>
                <w:sz w:val="26"/>
                <w:szCs w:val="26"/>
                <w:lang w:val="vi-VN"/>
              </w:rPr>
              <w:t>kiểm định, hiệu chuẩn, thử nghiệm.</w:t>
            </w:r>
          </w:p>
          <w:p w14:paraId="4E5D34A9" w14:textId="784C418D" w:rsidR="0031136E" w:rsidRPr="00E73185" w:rsidRDefault="0031136E" w:rsidP="0031136E">
            <w:pPr>
              <w:pStyle w:val="FootnoteText"/>
              <w:jc w:val="both"/>
              <w:rPr>
                <w:rFonts w:ascii="Times New Roman" w:hAnsi="Times New Roman"/>
                <w:i/>
                <w:sz w:val="26"/>
                <w:szCs w:val="26"/>
                <w:lang w:val="vi-VN"/>
              </w:rPr>
            </w:pPr>
            <w:r w:rsidRPr="00E73185">
              <w:rPr>
                <w:rFonts w:ascii="Times New Roman" w:hAnsi="Times New Roman"/>
                <w:sz w:val="26"/>
                <w:szCs w:val="26"/>
                <w:lang w:val="vi-VN"/>
              </w:rPr>
              <w:t xml:space="preserve">(3) Đề nghị sửa ghi chú 7 thành: </w:t>
            </w:r>
            <w:r w:rsidRPr="00E73185">
              <w:rPr>
                <w:rFonts w:ascii="Times New Roman" w:hAnsi="Times New Roman"/>
                <w:i/>
                <w:sz w:val="26"/>
                <w:szCs w:val="26"/>
                <w:lang w:val="vi-VN"/>
              </w:rPr>
              <w:t>Ghi và có chú thích rõ thông tin:</w:t>
            </w:r>
          </w:p>
          <w:p w14:paraId="68BA1F05" w14:textId="30C447EA" w:rsidR="0031136E" w:rsidRPr="00E73185" w:rsidRDefault="0031136E" w:rsidP="0031136E">
            <w:pPr>
              <w:pStyle w:val="FootnoteText"/>
              <w:jc w:val="both"/>
              <w:rPr>
                <w:rFonts w:ascii="Times New Roman" w:hAnsi="Times New Roman"/>
                <w:i/>
                <w:sz w:val="26"/>
                <w:szCs w:val="26"/>
                <w:lang w:val="vi-VN"/>
              </w:rPr>
            </w:pPr>
            <w:r w:rsidRPr="00E73185">
              <w:rPr>
                <w:rFonts w:ascii="Times New Roman" w:hAnsi="Times New Roman"/>
                <w:i/>
                <w:sz w:val="26"/>
                <w:szCs w:val="26"/>
                <w:lang w:val="vi-VN"/>
              </w:rPr>
              <w:t>+ Đối với dịch vụ kiểm định và thử nghiệm: ghi theo đặc trưng kỹ thuật đo lường cụ thể của của phương tiện đo, chuẩn đo lường được kiểm định, thử nghiệm.</w:t>
            </w:r>
          </w:p>
          <w:p w14:paraId="16CAA9EB" w14:textId="77777777" w:rsidR="0031136E" w:rsidRPr="00E73185" w:rsidRDefault="0031136E" w:rsidP="0031136E">
            <w:pPr>
              <w:spacing w:before="0" w:after="0"/>
              <w:jc w:val="both"/>
              <w:rPr>
                <w:i/>
                <w:sz w:val="26"/>
                <w:szCs w:val="26"/>
                <w:lang w:val="vi-VN"/>
              </w:rPr>
            </w:pPr>
            <w:r w:rsidRPr="00E73185">
              <w:rPr>
                <w:i/>
                <w:sz w:val="26"/>
                <w:szCs w:val="26"/>
                <w:lang w:val="vi-VN"/>
              </w:rPr>
              <w:t>+ Đối với dịch vụ hiệu chuẩn: ghi theo khả năng đo và hiệu chuẩn (CMC) đối với phương tiện đo, chuẩn đo lường được hiệu chuẩn.</w:t>
            </w:r>
          </w:p>
          <w:p w14:paraId="37BE7F93" w14:textId="7032E9E6" w:rsidR="0031136E" w:rsidRPr="00E73185" w:rsidRDefault="0031136E" w:rsidP="0031136E">
            <w:pPr>
              <w:spacing w:before="0" w:after="0"/>
              <w:jc w:val="both"/>
              <w:rPr>
                <w:sz w:val="26"/>
                <w:szCs w:val="26"/>
                <w:lang w:val="vi-VN"/>
              </w:rPr>
            </w:pPr>
            <w:r w:rsidRPr="00E73185">
              <w:rPr>
                <w:bCs/>
                <w:i/>
                <w:sz w:val="26"/>
                <w:szCs w:val="26"/>
                <w:lang w:val="vi-VN"/>
              </w:rPr>
              <w:t>(4)</w:t>
            </w:r>
            <w:r w:rsidRPr="00E73185">
              <w:rPr>
                <w:sz w:val="26"/>
                <w:szCs w:val="26"/>
                <w:lang w:val="vi-VN"/>
              </w:rPr>
              <w:t xml:space="preserve"> Đề nghị sửa ghi chú 9 thành: </w:t>
            </w:r>
            <w:r w:rsidRPr="00E73185">
              <w:rPr>
                <w:i/>
                <w:sz w:val="26"/>
                <w:szCs w:val="26"/>
                <w:lang w:val="vi-VN"/>
              </w:rPr>
              <w:t>Trường hợp đăng ký bổ sung phương tiện đo, chuẩn đo lường được kiểm định, hiệu chuẩn, thử nghiệm: Ghi rõ “Bổ sung”. Trường hợp mở rộng, thu hẹp phạm vi đo, cấp/độ chính xác/độ không đảm bảo đo/sai số cho phép, thay đổi phương pháp thực hiện: Ghi rõ “Điều chỉnh”.</w:t>
            </w:r>
          </w:p>
        </w:tc>
        <w:tc>
          <w:tcPr>
            <w:tcW w:w="5145" w:type="dxa"/>
          </w:tcPr>
          <w:p w14:paraId="0FF47AE1" w14:textId="7C6E1930" w:rsidR="0031136E" w:rsidRPr="00E73185" w:rsidRDefault="0031136E" w:rsidP="002D56BD">
            <w:pPr>
              <w:spacing w:before="0" w:after="0"/>
              <w:jc w:val="both"/>
              <w:rPr>
                <w:sz w:val="26"/>
                <w:szCs w:val="26"/>
                <w:lang w:val="vi-VN"/>
              </w:rPr>
            </w:pPr>
            <w:r w:rsidRPr="00E73185">
              <w:rPr>
                <w:sz w:val="26"/>
                <w:szCs w:val="26"/>
                <w:lang w:val="vi-VN"/>
              </w:rPr>
              <w:lastRenderedPageBreak/>
              <w:t>(1) Chỉnh sửa dự thảo theo hướng bỏ nội dung ghi chú này.</w:t>
            </w:r>
          </w:p>
          <w:p w14:paraId="7E87DC2A" w14:textId="04CF06AA" w:rsidR="0031136E" w:rsidRPr="00E73185" w:rsidRDefault="0031136E" w:rsidP="002D56BD">
            <w:pPr>
              <w:spacing w:before="0" w:after="0"/>
              <w:jc w:val="both"/>
              <w:rPr>
                <w:iCs/>
                <w:sz w:val="26"/>
                <w:szCs w:val="26"/>
                <w:lang w:val="vi-VN"/>
              </w:rPr>
            </w:pPr>
            <w:r w:rsidRPr="00E73185">
              <w:rPr>
                <w:b/>
                <w:bCs/>
                <w:iCs/>
                <w:sz w:val="26"/>
                <w:szCs w:val="26"/>
                <w:lang w:val="vi-VN"/>
              </w:rPr>
              <w:t xml:space="preserve">Lý do: </w:t>
            </w:r>
            <w:r w:rsidRPr="00E73185">
              <w:rPr>
                <w:iCs/>
                <w:sz w:val="26"/>
                <w:szCs w:val="26"/>
                <w:lang w:val="vi-VN"/>
              </w:rPr>
              <w:t xml:space="preserve">Dự thảo Nghị định đã chỉnh sửa theo hướng bỏ điều kiện phải có giấy chứng nhận </w:t>
            </w:r>
            <w:r w:rsidRPr="00E73185">
              <w:rPr>
                <w:iCs/>
                <w:sz w:val="26"/>
                <w:szCs w:val="26"/>
                <w:lang w:val="vi-VN"/>
              </w:rPr>
              <w:lastRenderedPageBreak/>
              <w:t>đăng ký cung cấp dịch vụ đối với tổ chức được chỉ định kiểm định, hiệu chuẩn, thử nghiệm phương tiện đo nhóm 2, chuẩn đo lường dùng trực tiếp để kiểm định phương tiện đo nhóm 2.</w:t>
            </w:r>
          </w:p>
          <w:p w14:paraId="7E76F699" w14:textId="4C09BB96" w:rsidR="0031136E" w:rsidRPr="00E73185" w:rsidRDefault="0031136E" w:rsidP="002D56BD">
            <w:pPr>
              <w:spacing w:before="0" w:after="0"/>
              <w:jc w:val="both"/>
              <w:rPr>
                <w:sz w:val="26"/>
                <w:szCs w:val="26"/>
                <w:lang w:val="vi-VN"/>
              </w:rPr>
            </w:pPr>
            <w:r w:rsidRPr="00E73185">
              <w:rPr>
                <w:sz w:val="26"/>
                <w:szCs w:val="26"/>
                <w:lang w:val="vi-VN"/>
              </w:rPr>
              <w:t>(2) Tiếp thu và đã chỉnh sửa dự thảo:</w:t>
            </w:r>
          </w:p>
          <w:p w14:paraId="6C2BCE05" w14:textId="5686F6E0" w:rsidR="0031136E" w:rsidRPr="00E73185" w:rsidRDefault="0031136E" w:rsidP="002D56BD">
            <w:pPr>
              <w:spacing w:before="0" w:after="0"/>
              <w:jc w:val="both"/>
              <w:rPr>
                <w:i/>
                <w:sz w:val="26"/>
                <w:szCs w:val="26"/>
                <w:lang w:val="vi-VN"/>
              </w:rPr>
            </w:pPr>
            <w:r w:rsidRPr="00E73185">
              <w:rPr>
                <w:rFonts w:ascii="Times New Roman Italic" w:hAnsi="Times New Roman Italic" w:hint="eastAsia"/>
                <w:i/>
                <w:spacing w:val="-2"/>
                <w:sz w:val="26"/>
                <w:szCs w:val="26"/>
                <w:lang w:val="vi-VN"/>
              </w:rPr>
              <w:t>“</w:t>
            </w:r>
            <w:r w:rsidRPr="00E73185">
              <w:rPr>
                <w:rFonts w:ascii="Times New Roman Italic" w:hAnsi="Times New Roman Italic"/>
                <w:i/>
                <w:spacing w:val="-2"/>
                <w:sz w:val="26"/>
                <w:szCs w:val="26"/>
                <w:lang w:val="vi-VN"/>
              </w:rPr>
              <w:t>Ghi r</w:t>
            </w:r>
            <w:r w:rsidRPr="00E73185">
              <w:rPr>
                <w:rFonts w:ascii="Times New Roman Italic" w:hAnsi="Times New Roman Italic" w:hint="eastAsia"/>
                <w:i/>
                <w:spacing w:val="-2"/>
                <w:sz w:val="26"/>
                <w:szCs w:val="26"/>
                <w:lang w:val="vi-VN"/>
              </w:rPr>
              <w:t>õ</w:t>
            </w:r>
            <w:r w:rsidRPr="00E73185">
              <w:rPr>
                <w:rFonts w:ascii="Times New Roman Italic" w:hAnsi="Times New Roman Italic"/>
                <w:i/>
                <w:spacing w:val="-2"/>
                <w:sz w:val="26"/>
                <w:szCs w:val="26"/>
                <w:lang w:val="vi-VN"/>
              </w:rPr>
              <w:t xml:space="preserve"> phạm vi kiểm </w:t>
            </w:r>
            <w:r w:rsidRPr="00E73185">
              <w:rPr>
                <w:rFonts w:ascii="Times New Roman Italic" w:hAnsi="Times New Roman Italic" w:hint="eastAsia"/>
                <w:i/>
                <w:spacing w:val="-2"/>
                <w:sz w:val="26"/>
                <w:szCs w:val="26"/>
                <w:lang w:val="vi-VN"/>
              </w:rPr>
              <w:t>đ</w:t>
            </w:r>
            <w:r w:rsidRPr="00E73185">
              <w:rPr>
                <w:rFonts w:ascii="Times New Roman Italic" w:hAnsi="Times New Roman Italic"/>
                <w:i/>
                <w:spacing w:val="-2"/>
                <w:sz w:val="26"/>
                <w:szCs w:val="26"/>
                <w:lang w:val="vi-VN"/>
              </w:rPr>
              <w:t>ịnh, hiệu chuẩn, thử</w:t>
            </w:r>
            <w:r w:rsidR="002D56BD">
              <w:rPr>
                <w:rFonts w:ascii="Times New Roman Italic" w:hAnsi="Times New Roman Italic"/>
                <w:i/>
                <w:spacing w:val="-2"/>
                <w:sz w:val="26"/>
                <w:szCs w:val="26"/>
                <w:lang w:val="vi-VN"/>
              </w:rPr>
              <w:t xml:space="preserve"> </w:t>
            </w:r>
            <w:r w:rsidRPr="00E73185">
              <w:rPr>
                <w:rFonts w:ascii="Times New Roman Italic" w:hAnsi="Times New Roman Italic"/>
                <w:i/>
                <w:spacing w:val="-2"/>
                <w:sz w:val="26"/>
                <w:szCs w:val="26"/>
                <w:lang w:val="vi-VN"/>
              </w:rPr>
              <w:t xml:space="preserve">nghiệm </w:t>
            </w:r>
            <w:r w:rsidRPr="00E73185">
              <w:rPr>
                <w:rFonts w:ascii="Times New Roman Italic" w:hAnsi="Times New Roman Italic" w:hint="eastAsia"/>
                <w:i/>
                <w:spacing w:val="-2"/>
                <w:sz w:val="26"/>
                <w:szCs w:val="26"/>
                <w:lang w:val="vi-VN"/>
              </w:rPr>
              <w:t>đă</w:t>
            </w:r>
            <w:r w:rsidRPr="00E73185">
              <w:rPr>
                <w:rFonts w:ascii="Times New Roman Italic" w:hAnsi="Times New Roman Italic"/>
                <w:i/>
                <w:spacing w:val="-2"/>
                <w:sz w:val="26"/>
                <w:szCs w:val="26"/>
                <w:lang w:val="vi-VN"/>
              </w:rPr>
              <w:t>ng k</w:t>
            </w:r>
            <w:r w:rsidRPr="00E73185">
              <w:rPr>
                <w:rFonts w:ascii="Times New Roman Italic" w:hAnsi="Times New Roman Italic" w:hint="eastAsia"/>
                <w:i/>
                <w:spacing w:val="-2"/>
                <w:sz w:val="26"/>
                <w:szCs w:val="26"/>
                <w:lang w:val="vi-VN"/>
              </w:rPr>
              <w:t>ý</w:t>
            </w:r>
            <w:r w:rsidRPr="00E73185">
              <w:rPr>
                <w:rFonts w:ascii="Times New Roman Italic" w:hAnsi="Times New Roman Italic"/>
                <w:i/>
                <w:spacing w:val="-2"/>
                <w:sz w:val="26"/>
                <w:szCs w:val="26"/>
                <w:lang w:val="vi-VN"/>
              </w:rPr>
              <w:t xml:space="preserve"> thực hiện t</w:t>
            </w:r>
            <w:r w:rsidRPr="00E73185">
              <w:rPr>
                <w:rFonts w:ascii="Times New Roman Italic" w:hAnsi="Times New Roman Italic" w:hint="eastAsia"/>
                <w:i/>
                <w:spacing w:val="-2"/>
                <w:sz w:val="26"/>
                <w:szCs w:val="26"/>
                <w:lang w:val="vi-VN"/>
              </w:rPr>
              <w:t>ươ</w:t>
            </w:r>
            <w:r w:rsidRPr="00E73185">
              <w:rPr>
                <w:rFonts w:ascii="Times New Roman Italic" w:hAnsi="Times New Roman Italic"/>
                <w:i/>
                <w:spacing w:val="-2"/>
                <w:sz w:val="26"/>
                <w:szCs w:val="26"/>
                <w:lang w:val="vi-VN"/>
              </w:rPr>
              <w:t>ng ứng với từng ph</w:t>
            </w:r>
            <w:r w:rsidRPr="00E73185">
              <w:rPr>
                <w:rFonts w:ascii="Times New Roman Italic" w:hAnsi="Times New Roman Italic" w:hint="eastAsia"/>
                <w:i/>
                <w:spacing w:val="-2"/>
                <w:sz w:val="26"/>
                <w:szCs w:val="26"/>
                <w:lang w:val="vi-VN"/>
              </w:rPr>
              <w:t>ươ</w:t>
            </w:r>
            <w:r w:rsidRPr="00E73185">
              <w:rPr>
                <w:rFonts w:ascii="Times New Roman Italic" w:hAnsi="Times New Roman Italic"/>
                <w:i/>
                <w:spacing w:val="-2"/>
                <w:sz w:val="26"/>
                <w:szCs w:val="26"/>
                <w:lang w:val="vi-VN"/>
              </w:rPr>
              <w:t xml:space="preserve">ng tiện </w:t>
            </w:r>
            <w:r w:rsidRPr="00E73185">
              <w:rPr>
                <w:rFonts w:ascii="Times New Roman Italic" w:hAnsi="Times New Roman Italic" w:hint="eastAsia"/>
                <w:i/>
                <w:spacing w:val="-2"/>
                <w:sz w:val="26"/>
                <w:szCs w:val="26"/>
                <w:lang w:val="vi-VN"/>
              </w:rPr>
              <w:t>đ</w:t>
            </w:r>
            <w:r w:rsidRPr="00E73185">
              <w:rPr>
                <w:rFonts w:ascii="Times New Roman Italic" w:hAnsi="Times New Roman Italic"/>
                <w:i/>
                <w:spacing w:val="-2"/>
                <w:sz w:val="26"/>
                <w:szCs w:val="26"/>
                <w:lang w:val="vi-VN"/>
              </w:rPr>
              <w:t xml:space="preserve">o, chuẩn </w:t>
            </w:r>
            <w:r w:rsidRPr="00E73185">
              <w:rPr>
                <w:rFonts w:ascii="Times New Roman Italic" w:hAnsi="Times New Roman Italic" w:hint="eastAsia"/>
                <w:i/>
                <w:spacing w:val="-2"/>
                <w:sz w:val="26"/>
                <w:szCs w:val="26"/>
                <w:lang w:val="vi-VN"/>
              </w:rPr>
              <w:t>đ</w:t>
            </w:r>
            <w:r w:rsidRPr="00E73185">
              <w:rPr>
                <w:rFonts w:ascii="Times New Roman Italic" w:hAnsi="Times New Roman Italic"/>
                <w:i/>
                <w:spacing w:val="-2"/>
                <w:sz w:val="26"/>
                <w:szCs w:val="26"/>
                <w:lang w:val="vi-VN"/>
              </w:rPr>
              <w:t>o l</w:t>
            </w:r>
            <w:r w:rsidRPr="00E73185">
              <w:rPr>
                <w:rFonts w:ascii="Times New Roman Italic" w:hAnsi="Times New Roman Italic" w:hint="eastAsia"/>
                <w:i/>
                <w:spacing w:val="-2"/>
                <w:sz w:val="26"/>
                <w:szCs w:val="26"/>
                <w:lang w:val="vi-VN"/>
              </w:rPr>
              <w:t>ư</w:t>
            </w:r>
            <w:r w:rsidRPr="00E73185">
              <w:rPr>
                <w:rFonts w:ascii="Times New Roman Italic" w:hAnsi="Times New Roman Italic"/>
                <w:i/>
                <w:spacing w:val="-2"/>
                <w:sz w:val="26"/>
                <w:szCs w:val="26"/>
                <w:lang w:val="vi-VN"/>
              </w:rPr>
              <w:t>ờng</w:t>
            </w:r>
            <w:r w:rsidRPr="00E73185">
              <w:rPr>
                <w:i/>
                <w:sz w:val="26"/>
                <w:szCs w:val="26"/>
                <w:lang w:val="vi-VN"/>
              </w:rPr>
              <w:t>.”</w:t>
            </w:r>
          </w:p>
          <w:p w14:paraId="4B6F7F7C" w14:textId="08983042" w:rsidR="0031136E" w:rsidRPr="00E73185" w:rsidRDefault="0031136E" w:rsidP="002D56BD">
            <w:pPr>
              <w:spacing w:before="0" w:after="0"/>
              <w:jc w:val="both"/>
              <w:rPr>
                <w:sz w:val="26"/>
                <w:szCs w:val="26"/>
                <w:lang w:val="vi-VN"/>
              </w:rPr>
            </w:pPr>
            <w:r w:rsidRPr="00E73185">
              <w:rPr>
                <w:sz w:val="26"/>
                <w:szCs w:val="26"/>
                <w:lang w:val="vi-VN"/>
              </w:rPr>
              <w:t>(3) Đã chỉnh sửa như dự thảo:</w:t>
            </w:r>
          </w:p>
          <w:p w14:paraId="0280D145" w14:textId="298A694E" w:rsidR="0031136E" w:rsidRPr="00E73185" w:rsidRDefault="0031136E" w:rsidP="002D56BD">
            <w:pPr>
              <w:spacing w:before="0" w:after="0"/>
              <w:jc w:val="both"/>
              <w:rPr>
                <w:i/>
                <w:sz w:val="26"/>
                <w:szCs w:val="26"/>
                <w:lang w:val="vi-VN"/>
              </w:rPr>
            </w:pPr>
            <w:r w:rsidRPr="00E73185">
              <w:rPr>
                <w:i/>
                <w:sz w:val="26"/>
                <w:szCs w:val="26"/>
                <w:lang w:val="vi-VN"/>
              </w:rPr>
              <w:t>“Ghi và có chú thích rõ thông tin để phân biệt trừ thông tin về cấp/độ chính xác (Ví dụ: phương tiên tiện đo thể hiện là sai số cho phép thì phải ghi chú thích để phân biệt và không bị nhầm với các phương tiện đo khác).</w:t>
            </w:r>
          </w:p>
          <w:p w14:paraId="7D3299F9" w14:textId="611C271D" w:rsidR="0031136E" w:rsidRPr="00E73185" w:rsidRDefault="0031136E" w:rsidP="002D56BD">
            <w:pPr>
              <w:spacing w:before="0" w:after="0"/>
              <w:jc w:val="both"/>
              <w:rPr>
                <w:sz w:val="26"/>
                <w:szCs w:val="26"/>
                <w:lang w:val="vi-VN"/>
              </w:rPr>
            </w:pPr>
            <w:r w:rsidRPr="00E73185">
              <w:rPr>
                <w:sz w:val="26"/>
                <w:szCs w:val="26"/>
                <w:lang w:val="vi-VN"/>
              </w:rPr>
              <w:t>(4) Tiếp thu và đã chỉnh sửa lại dự thảo:</w:t>
            </w:r>
          </w:p>
          <w:p w14:paraId="2230F45C" w14:textId="24B6C792" w:rsidR="0031136E" w:rsidRPr="00E73185" w:rsidRDefault="0031136E" w:rsidP="002D56BD">
            <w:pPr>
              <w:spacing w:before="0" w:after="0"/>
              <w:jc w:val="both"/>
              <w:rPr>
                <w:i/>
                <w:sz w:val="26"/>
                <w:szCs w:val="26"/>
                <w:lang w:val="vi-VN"/>
              </w:rPr>
            </w:pPr>
            <w:r w:rsidRPr="00E73185">
              <w:rPr>
                <w:i/>
                <w:sz w:val="26"/>
                <w:szCs w:val="26"/>
                <w:lang w:val="vi-VN"/>
              </w:rPr>
              <w:t>“Ghi chú rõ từng trường hợp: Trường hợp đăng ký bổ sung phương tiện đo, chuẩn đo lường: Ghi rõ “Bổ sung”. Trường hợp mở rộng, thu hẹp phạm vi đo, cấp/độ chính xác/độ không đảm bảo đo/sai số cho phép, thay đổi quy trình thực hiện: Ghi rõ “Điều chỉnh””</w:t>
            </w:r>
          </w:p>
        </w:tc>
      </w:tr>
      <w:tr w:rsidR="00E73185" w:rsidRPr="00E73185" w14:paraId="28A9E6A7" w14:textId="77777777" w:rsidTr="002D56BD">
        <w:trPr>
          <w:gridAfter w:val="1"/>
          <w:wAfter w:w="8" w:type="dxa"/>
          <w:trHeight w:val="20"/>
        </w:trPr>
        <w:tc>
          <w:tcPr>
            <w:tcW w:w="756" w:type="dxa"/>
          </w:tcPr>
          <w:p w14:paraId="18FBB103" w14:textId="32C00A2B"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0AC272AC" w14:textId="56F6ACF2" w:rsidR="0031136E" w:rsidRPr="00E73185" w:rsidRDefault="0031136E" w:rsidP="0031136E">
            <w:pPr>
              <w:spacing w:before="0" w:after="0"/>
              <w:jc w:val="both"/>
              <w:rPr>
                <w:bCs/>
                <w:sz w:val="26"/>
                <w:szCs w:val="26"/>
                <w:lang w:val="vi-VN"/>
              </w:rPr>
            </w:pPr>
            <w:r w:rsidRPr="00E73185">
              <w:rPr>
                <w:bCs/>
                <w:sz w:val="26"/>
                <w:szCs w:val="26"/>
                <w:lang w:val="vi-VN"/>
              </w:rPr>
              <w:t>Mẫu số 02, phần giải thích các ghi chú:</w:t>
            </w:r>
          </w:p>
        </w:tc>
        <w:tc>
          <w:tcPr>
            <w:tcW w:w="1248" w:type="dxa"/>
          </w:tcPr>
          <w:p w14:paraId="60B5D4E6" w14:textId="60BB6AD5" w:rsidR="0031136E" w:rsidRPr="00E73185" w:rsidRDefault="0031136E" w:rsidP="0031136E">
            <w:pPr>
              <w:spacing w:before="0" w:after="0"/>
              <w:jc w:val="center"/>
              <w:rPr>
                <w:sz w:val="26"/>
                <w:szCs w:val="26"/>
                <w:lang w:val="vi-VN"/>
              </w:rPr>
            </w:pPr>
            <w:r w:rsidRPr="00E73185">
              <w:rPr>
                <w:sz w:val="26"/>
                <w:szCs w:val="26"/>
                <w:lang w:val="vi-VN"/>
              </w:rPr>
              <w:t>Hội Đo lường Việt Nam</w:t>
            </w:r>
          </w:p>
        </w:tc>
        <w:tc>
          <w:tcPr>
            <w:tcW w:w="6161" w:type="dxa"/>
          </w:tcPr>
          <w:p w14:paraId="3AB56009" w14:textId="510727BA" w:rsidR="0031136E" w:rsidRPr="00E73185" w:rsidRDefault="0031136E" w:rsidP="0031136E">
            <w:pPr>
              <w:widowControl w:val="0"/>
              <w:spacing w:before="0" w:after="0"/>
              <w:jc w:val="both"/>
              <w:rPr>
                <w:spacing w:val="-2"/>
                <w:sz w:val="26"/>
                <w:szCs w:val="26"/>
                <w:lang w:val="vi-VN"/>
              </w:rPr>
            </w:pPr>
            <w:r w:rsidRPr="00E73185">
              <w:rPr>
                <w:spacing w:val="-2"/>
                <w:sz w:val="26"/>
                <w:szCs w:val="26"/>
                <w:lang w:val="vi-VN"/>
              </w:rPr>
              <w:t xml:space="preserve">Đề nghị sửa ghi chú 3 thành: </w:t>
            </w:r>
            <w:r w:rsidRPr="00E73185">
              <w:rPr>
                <w:bCs/>
                <w:i/>
                <w:spacing w:val="-2"/>
                <w:sz w:val="26"/>
                <w:szCs w:val="26"/>
                <w:lang w:val="vi-VN"/>
              </w:rPr>
              <w:t xml:space="preserve">Trường hợp đăng ký dịch vụ kiểm định phương tiện đo nhóm 2, thử nghiệm phương tiện đo nhóm 2 để phê duyệt mẫu, hiệu chuẩn chuẩn đo lường công tác dùng trực tiếp để kiểm định phương tiện đo nhóm 2, thử nghiệm phương tiện đo nhóm 2 để phê duyệt mẫu thì phải thực hiện theo văn bản kỹ thuật đo lường Việt Nam hiện hành. </w:t>
            </w:r>
            <w:r w:rsidRPr="00E73185">
              <w:rPr>
                <w:i/>
                <w:sz w:val="26"/>
                <w:szCs w:val="26"/>
                <w:lang w:val="vi-VN"/>
              </w:rPr>
              <w:t xml:space="preserve">Trường hợp đăng ký kiểm định, hiệu chuẩn, </w:t>
            </w:r>
            <w:r w:rsidRPr="00E73185">
              <w:rPr>
                <w:i/>
                <w:sz w:val="26"/>
                <w:szCs w:val="26"/>
                <w:lang w:val="vi-VN"/>
              </w:rPr>
              <w:lastRenderedPageBreak/>
              <w:t>thử nghiệm phương tiện đo, chuẩn đo lường</w:t>
            </w:r>
            <w:r w:rsidRPr="00E73185">
              <w:rPr>
                <w:b/>
                <w:i/>
                <w:sz w:val="26"/>
                <w:szCs w:val="26"/>
                <w:lang w:val="vi-VN"/>
              </w:rPr>
              <w:t xml:space="preserve"> </w:t>
            </w:r>
            <w:r w:rsidRPr="00E73185">
              <w:rPr>
                <w:i/>
                <w:sz w:val="26"/>
                <w:szCs w:val="26"/>
                <w:lang w:val="vi-VN"/>
              </w:rPr>
              <w:t>theo phương pháp do tổ chức tự xây dựng, ban hành…</w:t>
            </w:r>
          </w:p>
        </w:tc>
        <w:tc>
          <w:tcPr>
            <w:tcW w:w="5145" w:type="dxa"/>
          </w:tcPr>
          <w:p w14:paraId="5D29A2A9" w14:textId="77777777" w:rsidR="0031136E" w:rsidRPr="00E73185" w:rsidRDefault="0031136E" w:rsidP="0031136E">
            <w:pPr>
              <w:spacing w:before="0" w:after="0"/>
              <w:jc w:val="both"/>
              <w:rPr>
                <w:sz w:val="26"/>
                <w:szCs w:val="26"/>
                <w:lang w:val="vi-VN"/>
              </w:rPr>
            </w:pPr>
            <w:r w:rsidRPr="00E73185">
              <w:rPr>
                <w:sz w:val="26"/>
                <w:szCs w:val="26"/>
                <w:lang w:val="vi-VN"/>
              </w:rPr>
              <w:lastRenderedPageBreak/>
              <w:t>Tiếp thu và đã chỉnh sửa lại dự thảo:</w:t>
            </w:r>
          </w:p>
          <w:p w14:paraId="5B3202FF" w14:textId="20171C90" w:rsidR="0031136E" w:rsidRPr="00E73185" w:rsidRDefault="0031136E" w:rsidP="0031136E">
            <w:pPr>
              <w:spacing w:before="0" w:after="0"/>
              <w:jc w:val="both"/>
              <w:rPr>
                <w:i/>
                <w:sz w:val="26"/>
                <w:szCs w:val="26"/>
                <w:lang w:val="vi-VN"/>
              </w:rPr>
            </w:pPr>
            <w:r w:rsidRPr="00E73185">
              <w:rPr>
                <w:i/>
                <w:sz w:val="26"/>
                <w:szCs w:val="26"/>
                <w:lang w:val="vi-VN"/>
              </w:rPr>
              <w:t xml:space="preserve">“…Trường hợp đăng ký kiểm định, hiệu chuẩn, thử nghiệm phương tiện đo, chuẩn đo lường lần đầu, bổ sung phương tiện đo, chuẩn đo lường hoặc điều chỉnh phạm vi đo, cấp/độ chính xác/độ không đảm bảo đo/sai số lớn nhất cho </w:t>
            </w:r>
            <w:r w:rsidRPr="00E73185">
              <w:rPr>
                <w:i/>
                <w:sz w:val="26"/>
                <w:szCs w:val="26"/>
                <w:lang w:val="vi-VN"/>
              </w:rPr>
              <w:lastRenderedPageBreak/>
              <w:t>phép thì phải nộp kèm theo quy trình kiểm định tương ứng.”</w:t>
            </w:r>
          </w:p>
        </w:tc>
      </w:tr>
      <w:tr w:rsidR="00E73185" w:rsidRPr="00E73185" w14:paraId="23DE963D" w14:textId="77777777" w:rsidTr="002D56BD">
        <w:trPr>
          <w:gridAfter w:val="1"/>
          <w:wAfter w:w="8" w:type="dxa"/>
          <w:trHeight w:val="20"/>
        </w:trPr>
        <w:tc>
          <w:tcPr>
            <w:tcW w:w="756" w:type="dxa"/>
          </w:tcPr>
          <w:p w14:paraId="419BBA39" w14:textId="7F26C912"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422A19ED" w14:textId="07F46C7E" w:rsidR="0031136E" w:rsidRPr="00E73185" w:rsidRDefault="0031136E" w:rsidP="0031136E">
            <w:pPr>
              <w:spacing w:before="0" w:after="0"/>
              <w:jc w:val="both"/>
              <w:rPr>
                <w:bCs/>
                <w:spacing w:val="-4"/>
                <w:sz w:val="26"/>
                <w:szCs w:val="26"/>
                <w:lang w:val="vi-VN"/>
              </w:rPr>
            </w:pPr>
            <w:r w:rsidRPr="00E73185">
              <w:rPr>
                <w:bCs/>
                <w:spacing w:val="-4"/>
                <w:sz w:val="26"/>
                <w:szCs w:val="26"/>
                <w:lang w:val="vi-VN"/>
              </w:rPr>
              <w:t>Mẫu số 02, phần hồ sơ kèm theo:</w:t>
            </w:r>
          </w:p>
          <w:p w14:paraId="0E440190" w14:textId="2F281A64" w:rsidR="0031136E" w:rsidRPr="00E73185" w:rsidRDefault="0031136E" w:rsidP="0031136E">
            <w:pPr>
              <w:spacing w:before="0" w:after="0"/>
              <w:jc w:val="both"/>
              <w:rPr>
                <w:bCs/>
                <w:i/>
                <w:sz w:val="26"/>
                <w:szCs w:val="26"/>
                <w:lang w:val="vi-VN"/>
              </w:rPr>
            </w:pPr>
            <w:r w:rsidRPr="00E73185">
              <w:rPr>
                <w:i/>
                <w:sz w:val="26"/>
                <w:szCs w:val="26"/>
                <w:lang w:val="vi-VN"/>
              </w:rPr>
              <w:t>3. Trường hợp đăng ký kiểm định phương tiện đo theo phương pháp do tổ chức tự xây dựng, ban hành…</w:t>
            </w:r>
          </w:p>
        </w:tc>
        <w:tc>
          <w:tcPr>
            <w:tcW w:w="1248" w:type="dxa"/>
          </w:tcPr>
          <w:p w14:paraId="61FCB785" w14:textId="45B12F78" w:rsidR="0031136E" w:rsidRPr="00E73185" w:rsidRDefault="0031136E" w:rsidP="0031136E">
            <w:pPr>
              <w:spacing w:before="0" w:after="0"/>
              <w:jc w:val="center"/>
              <w:rPr>
                <w:sz w:val="26"/>
                <w:szCs w:val="26"/>
              </w:rPr>
            </w:pPr>
            <w:r w:rsidRPr="00E73185">
              <w:rPr>
                <w:sz w:val="26"/>
                <w:szCs w:val="26"/>
              </w:rPr>
              <w:t>Trung tâm Kỹ thuật 1</w:t>
            </w:r>
          </w:p>
        </w:tc>
        <w:tc>
          <w:tcPr>
            <w:tcW w:w="6161" w:type="dxa"/>
          </w:tcPr>
          <w:p w14:paraId="223B5670" w14:textId="77777777" w:rsidR="0031136E" w:rsidRPr="00E73185" w:rsidRDefault="0031136E" w:rsidP="0031136E">
            <w:pPr>
              <w:spacing w:before="0" w:after="0"/>
              <w:jc w:val="both"/>
              <w:rPr>
                <w:sz w:val="26"/>
                <w:szCs w:val="26"/>
              </w:rPr>
            </w:pPr>
            <w:r w:rsidRPr="00E73185">
              <w:rPr>
                <w:sz w:val="26"/>
                <w:szCs w:val="26"/>
              </w:rPr>
              <w:t xml:space="preserve">Đề nghị bổ sung: </w:t>
            </w:r>
          </w:p>
          <w:p w14:paraId="596FC853" w14:textId="77777777" w:rsidR="0031136E" w:rsidRPr="00E73185" w:rsidRDefault="0031136E" w:rsidP="0031136E">
            <w:pPr>
              <w:pStyle w:val="ListParagraph"/>
              <w:shd w:val="clear" w:color="auto" w:fill="FFFFFF" w:themeFill="background1"/>
              <w:spacing w:before="0" w:after="0"/>
              <w:ind w:left="0"/>
              <w:jc w:val="both"/>
              <w:rPr>
                <w:i/>
                <w:sz w:val="26"/>
                <w:szCs w:val="26"/>
              </w:rPr>
            </w:pPr>
            <w:r w:rsidRPr="00E73185">
              <w:rPr>
                <w:i/>
                <w:sz w:val="26"/>
                <w:szCs w:val="26"/>
              </w:rPr>
              <w:t>4. Bản sao (công chứng) chứng chỉ công nhận phù hợp với Tiêu chuẩn quốc gia TCVN ISO/IEC 17025 đối với lĩnh vực đăng ký hoạt động hiệu chuẩn, thử nghiệm.</w:t>
            </w:r>
          </w:p>
          <w:p w14:paraId="3064F67D" w14:textId="77777777" w:rsidR="0031136E" w:rsidRPr="00E73185" w:rsidRDefault="0031136E" w:rsidP="0031136E">
            <w:pPr>
              <w:pStyle w:val="ListParagraph"/>
              <w:shd w:val="clear" w:color="auto" w:fill="FFFFFF" w:themeFill="background1"/>
              <w:spacing w:before="0" w:after="0"/>
              <w:ind w:left="0"/>
              <w:jc w:val="both"/>
              <w:rPr>
                <w:b/>
                <w:sz w:val="26"/>
                <w:szCs w:val="26"/>
              </w:rPr>
            </w:pPr>
            <w:r w:rsidRPr="00E73185">
              <w:rPr>
                <w:b/>
                <w:sz w:val="26"/>
                <w:szCs w:val="26"/>
              </w:rPr>
              <w:t>Lý do:</w:t>
            </w:r>
          </w:p>
          <w:p w14:paraId="37194AB9" w14:textId="2C50E730" w:rsidR="0031136E" w:rsidRPr="00E73185" w:rsidRDefault="0031136E" w:rsidP="0031136E">
            <w:pPr>
              <w:spacing w:before="0" w:after="0"/>
              <w:jc w:val="both"/>
              <w:rPr>
                <w:sz w:val="26"/>
                <w:szCs w:val="26"/>
              </w:rPr>
            </w:pPr>
            <w:r w:rsidRPr="00E73185">
              <w:rPr>
                <w:sz w:val="26"/>
                <w:szCs w:val="26"/>
              </w:rPr>
              <w:t>Phù hợp và đầy đủ so với quy định trong phần nội dung.</w:t>
            </w:r>
          </w:p>
        </w:tc>
        <w:tc>
          <w:tcPr>
            <w:tcW w:w="5145" w:type="dxa"/>
          </w:tcPr>
          <w:p w14:paraId="4B9E83C3" w14:textId="77777777" w:rsidR="0031136E" w:rsidRPr="00E73185" w:rsidRDefault="0031136E" w:rsidP="0031136E">
            <w:pPr>
              <w:spacing w:before="0" w:after="0"/>
              <w:jc w:val="both"/>
              <w:rPr>
                <w:sz w:val="26"/>
                <w:szCs w:val="26"/>
              </w:rPr>
            </w:pPr>
            <w:r w:rsidRPr="00E73185">
              <w:rPr>
                <w:sz w:val="26"/>
                <w:szCs w:val="26"/>
              </w:rPr>
              <w:t>Giữ nguyên như dự thảo.</w:t>
            </w:r>
          </w:p>
          <w:p w14:paraId="60547A24" w14:textId="1B31A257" w:rsidR="0031136E" w:rsidRPr="00E73185" w:rsidRDefault="0031136E" w:rsidP="0031136E">
            <w:pPr>
              <w:spacing w:before="0" w:after="0"/>
              <w:jc w:val="both"/>
              <w:rPr>
                <w:sz w:val="26"/>
                <w:szCs w:val="26"/>
                <w:lang w:val="vi-VN"/>
              </w:rPr>
            </w:pPr>
            <w:r w:rsidRPr="00E73185">
              <w:rPr>
                <w:b/>
                <w:sz w:val="26"/>
                <w:szCs w:val="26"/>
              </w:rPr>
              <w:t>Lý do:</w:t>
            </w:r>
            <w:r w:rsidRPr="00E73185">
              <w:rPr>
                <w:sz w:val="26"/>
                <w:szCs w:val="26"/>
              </w:rPr>
              <w:t xml:space="preserve"> Tại Mẫu số 01 (Đơn đăng ký) đã yêu cầu tổ chức kê khai Mã số công nhận ISO 17025. Hiện nay, Mã số này có thể tra cứu trên website của các tổ chức công nhận (BoA, VACI, AOSC). Việc yêu cầu tổ chức đăng ký nộp “Bản sao (công chứng) chứng chỉ công nhận phù hợp với Tiêu chuẩn quốc gia TCVN ISO/IEC 17025 đối với lĩnh vực đăng ký hoạt động hiệu chuẩn, thử nghiệm” là tăng thêm thành phần hồ sơ, tăng chi phí thực hiện TTHC của doanh nghiệp.</w:t>
            </w:r>
          </w:p>
        </w:tc>
      </w:tr>
      <w:tr w:rsidR="00E73185" w:rsidRPr="00E73185" w14:paraId="583F7748" w14:textId="77777777" w:rsidTr="002D56BD">
        <w:trPr>
          <w:gridAfter w:val="1"/>
          <w:wAfter w:w="8" w:type="dxa"/>
          <w:trHeight w:val="20"/>
        </w:trPr>
        <w:tc>
          <w:tcPr>
            <w:tcW w:w="756" w:type="dxa"/>
            <w:vMerge w:val="restart"/>
          </w:tcPr>
          <w:p w14:paraId="65EABD7A" w14:textId="0DEE46D3"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val="restart"/>
          </w:tcPr>
          <w:p w14:paraId="65ACFFF9" w14:textId="0F648619" w:rsidR="0031136E" w:rsidRPr="00E73185" w:rsidRDefault="0031136E" w:rsidP="0031136E">
            <w:pPr>
              <w:spacing w:before="0" w:after="0"/>
              <w:rPr>
                <w:bCs/>
                <w:sz w:val="26"/>
                <w:szCs w:val="26"/>
              </w:rPr>
            </w:pPr>
            <w:r w:rsidRPr="00E73185">
              <w:rPr>
                <w:bCs/>
                <w:sz w:val="26"/>
                <w:szCs w:val="26"/>
              </w:rPr>
              <w:t>Mẫu số 03</w:t>
            </w:r>
          </w:p>
          <w:p w14:paraId="7973E468" w14:textId="541627CE" w:rsidR="0031136E" w:rsidRPr="00E73185" w:rsidRDefault="0031136E" w:rsidP="0031136E">
            <w:pPr>
              <w:spacing w:before="0" w:after="0"/>
              <w:rPr>
                <w:bCs/>
                <w:sz w:val="26"/>
                <w:szCs w:val="26"/>
              </w:rPr>
            </w:pPr>
          </w:p>
        </w:tc>
        <w:tc>
          <w:tcPr>
            <w:tcW w:w="1248" w:type="dxa"/>
          </w:tcPr>
          <w:p w14:paraId="6E0E69FB" w14:textId="07049540" w:rsidR="0031136E" w:rsidRPr="00E73185" w:rsidRDefault="0031136E" w:rsidP="0031136E">
            <w:pPr>
              <w:spacing w:before="0" w:after="0"/>
              <w:jc w:val="center"/>
              <w:rPr>
                <w:sz w:val="26"/>
                <w:szCs w:val="26"/>
              </w:rPr>
            </w:pPr>
            <w:r w:rsidRPr="00E73185">
              <w:rPr>
                <w:sz w:val="26"/>
                <w:szCs w:val="26"/>
              </w:rPr>
              <w:t>Hội Đo lường Việt Nam</w:t>
            </w:r>
          </w:p>
        </w:tc>
        <w:tc>
          <w:tcPr>
            <w:tcW w:w="6161" w:type="dxa"/>
          </w:tcPr>
          <w:p w14:paraId="3A04BA4B" w14:textId="6A25D6B3" w:rsidR="0031136E" w:rsidRPr="00E73185" w:rsidRDefault="0031136E" w:rsidP="0031136E">
            <w:pPr>
              <w:spacing w:before="0" w:after="0"/>
              <w:jc w:val="both"/>
              <w:rPr>
                <w:sz w:val="26"/>
                <w:szCs w:val="26"/>
              </w:rPr>
            </w:pPr>
            <w:r w:rsidRPr="00E73185">
              <w:rPr>
                <w:sz w:val="26"/>
                <w:szCs w:val="26"/>
              </w:rPr>
              <w:t>Góp ý tương tự mẫu số 1</w:t>
            </w:r>
          </w:p>
        </w:tc>
        <w:tc>
          <w:tcPr>
            <w:tcW w:w="5145" w:type="dxa"/>
          </w:tcPr>
          <w:p w14:paraId="626BAFAD" w14:textId="25DF0B45" w:rsidR="0031136E" w:rsidRPr="00E73185" w:rsidRDefault="0031136E" w:rsidP="0031136E">
            <w:pPr>
              <w:spacing w:before="0" w:after="0"/>
              <w:jc w:val="both"/>
              <w:rPr>
                <w:sz w:val="26"/>
                <w:szCs w:val="26"/>
              </w:rPr>
            </w:pPr>
            <w:r w:rsidRPr="00E73185">
              <w:rPr>
                <w:sz w:val="26"/>
                <w:szCs w:val="26"/>
              </w:rPr>
              <w:t>Tiếp thu và giải trình như ở Mẫu số 01</w:t>
            </w:r>
          </w:p>
        </w:tc>
      </w:tr>
      <w:tr w:rsidR="00E73185" w:rsidRPr="00E73185" w14:paraId="5FCAD165" w14:textId="77777777" w:rsidTr="002D56BD">
        <w:trPr>
          <w:gridAfter w:val="1"/>
          <w:wAfter w:w="8" w:type="dxa"/>
          <w:trHeight w:val="20"/>
        </w:trPr>
        <w:tc>
          <w:tcPr>
            <w:tcW w:w="756" w:type="dxa"/>
            <w:vMerge/>
          </w:tcPr>
          <w:p w14:paraId="174C3148"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610B5AF7" w14:textId="77777777" w:rsidR="0031136E" w:rsidRPr="00E73185" w:rsidRDefault="0031136E" w:rsidP="0031136E">
            <w:pPr>
              <w:spacing w:before="0" w:after="0"/>
              <w:rPr>
                <w:bCs/>
                <w:sz w:val="26"/>
                <w:szCs w:val="26"/>
              </w:rPr>
            </w:pPr>
          </w:p>
        </w:tc>
        <w:tc>
          <w:tcPr>
            <w:tcW w:w="1248" w:type="dxa"/>
          </w:tcPr>
          <w:p w14:paraId="0BAD9E55" w14:textId="3DC77275" w:rsidR="0031136E" w:rsidRPr="00E73185" w:rsidRDefault="0031136E" w:rsidP="0031136E">
            <w:pPr>
              <w:spacing w:before="0" w:after="0"/>
              <w:jc w:val="center"/>
              <w:rPr>
                <w:sz w:val="26"/>
                <w:szCs w:val="26"/>
              </w:rPr>
            </w:pPr>
            <w:r w:rsidRPr="00E73185">
              <w:rPr>
                <w:sz w:val="26"/>
                <w:szCs w:val="26"/>
              </w:rPr>
              <w:t>Sở KH&amp;CN tỉnh Hưng Yên</w:t>
            </w:r>
          </w:p>
        </w:tc>
        <w:tc>
          <w:tcPr>
            <w:tcW w:w="6161" w:type="dxa"/>
          </w:tcPr>
          <w:p w14:paraId="1E9FEC3C" w14:textId="4BE8E6DE" w:rsidR="0031136E" w:rsidRPr="00E73185" w:rsidRDefault="0031136E" w:rsidP="0031136E">
            <w:pPr>
              <w:spacing w:before="0" w:after="0"/>
              <w:jc w:val="both"/>
              <w:rPr>
                <w:sz w:val="26"/>
                <w:szCs w:val="26"/>
              </w:rPr>
            </w:pPr>
            <w:r w:rsidRPr="00E73185">
              <w:rPr>
                <w:sz w:val="26"/>
                <w:szCs w:val="26"/>
              </w:rPr>
              <w:t>xem xét sửa cụm từ “</w:t>
            </w:r>
            <w:r w:rsidRPr="00E73185">
              <w:rPr>
                <w:i/>
                <w:iCs/>
                <w:sz w:val="26"/>
                <w:szCs w:val="26"/>
              </w:rPr>
              <w:t>Số:…….…</w:t>
            </w:r>
            <w:r w:rsidRPr="00E73185">
              <w:rPr>
                <w:sz w:val="26"/>
                <w:szCs w:val="26"/>
              </w:rPr>
              <w:t>” thành “</w:t>
            </w:r>
            <w:r w:rsidRPr="00E73185">
              <w:rPr>
                <w:i/>
                <w:iCs/>
                <w:sz w:val="26"/>
                <w:szCs w:val="26"/>
              </w:rPr>
              <w:t>Số:…./GCNUBND</w:t>
            </w:r>
            <w:r w:rsidRPr="00E73185">
              <w:rPr>
                <w:sz w:val="26"/>
                <w:szCs w:val="26"/>
              </w:rPr>
              <w:t>” để áp dụng mẫu ghi số giấy chứng nhận này thống nhất trong cả nước</w:t>
            </w:r>
          </w:p>
        </w:tc>
        <w:tc>
          <w:tcPr>
            <w:tcW w:w="5145" w:type="dxa"/>
          </w:tcPr>
          <w:p w14:paraId="3E16B376" w14:textId="77777777" w:rsidR="0031136E" w:rsidRPr="00E73185" w:rsidRDefault="0031136E" w:rsidP="0031136E">
            <w:pPr>
              <w:spacing w:before="0" w:after="0"/>
              <w:jc w:val="both"/>
              <w:rPr>
                <w:sz w:val="26"/>
                <w:szCs w:val="26"/>
              </w:rPr>
            </w:pPr>
            <w:r w:rsidRPr="00E73185">
              <w:rPr>
                <w:sz w:val="26"/>
                <w:szCs w:val="26"/>
              </w:rPr>
              <w:t>Giữ nguyên như dự thảo</w:t>
            </w:r>
          </w:p>
          <w:p w14:paraId="78368CF7" w14:textId="1A8BDE58" w:rsidR="0031136E" w:rsidRPr="00E73185" w:rsidRDefault="0031136E" w:rsidP="0031136E">
            <w:pPr>
              <w:spacing w:before="0" w:after="0"/>
              <w:jc w:val="both"/>
              <w:rPr>
                <w:sz w:val="26"/>
                <w:szCs w:val="26"/>
              </w:rPr>
            </w:pPr>
            <w:r w:rsidRPr="00E73185">
              <w:rPr>
                <w:b/>
                <w:sz w:val="26"/>
                <w:szCs w:val="26"/>
              </w:rPr>
              <w:t xml:space="preserve">Lý do: </w:t>
            </w:r>
            <w:r w:rsidRPr="00E73185">
              <w:rPr>
                <w:sz w:val="26"/>
                <w:szCs w:val="26"/>
              </w:rPr>
              <w:t>Việc ghi ký hiệu văn bản theo quy định của từng địa phương.</w:t>
            </w:r>
          </w:p>
        </w:tc>
      </w:tr>
      <w:tr w:rsidR="00E73185" w:rsidRPr="00E73185" w14:paraId="01B06EEA" w14:textId="77777777" w:rsidTr="002D56BD">
        <w:trPr>
          <w:gridAfter w:val="1"/>
          <w:wAfter w:w="8" w:type="dxa"/>
          <w:trHeight w:val="20"/>
        </w:trPr>
        <w:tc>
          <w:tcPr>
            <w:tcW w:w="756" w:type="dxa"/>
            <w:vMerge/>
          </w:tcPr>
          <w:p w14:paraId="722BA803" w14:textId="25FD493D"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0FD9651E" w14:textId="0453253A" w:rsidR="0031136E" w:rsidRPr="00E73185" w:rsidRDefault="0031136E" w:rsidP="0031136E">
            <w:pPr>
              <w:spacing w:before="0" w:after="0"/>
              <w:rPr>
                <w:bCs/>
                <w:sz w:val="26"/>
                <w:szCs w:val="26"/>
              </w:rPr>
            </w:pPr>
          </w:p>
        </w:tc>
        <w:tc>
          <w:tcPr>
            <w:tcW w:w="1248" w:type="dxa"/>
          </w:tcPr>
          <w:p w14:paraId="2208E447" w14:textId="6943A9F1" w:rsidR="0031136E" w:rsidRPr="00E73185" w:rsidRDefault="0031136E" w:rsidP="0031136E">
            <w:pPr>
              <w:spacing w:before="0" w:after="0"/>
              <w:jc w:val="center"/>
              <w:rPr>
                <w:sz w:val="26"/>
                <w:szCs w:val="26"/>
              </w:rPr>
            </w:pPr>
            <w:r w:rsidRPr="00E73185">
              <w:rPr>
                <w:rFonts w:eastAsia="Times New Roman"/>
                <w:sz w:val="26"/>
                <w:szCs w:val="26"/>
              </w:rPr>
              <w:t>Sở KH&amp;CN tỉnh Hà Nam (nay là tỉnh Ninh Bình)</w:t>
            </w:r>
          </w:p>
        </w:tc>
        <w:tc>
          <w:tcPr>
            <w:tcW w:w="6161" w:type="dxa"/>
          </w:tcPr>
          <w:p w14:paraId="4A2A29FF" w14:textId="4452D615" w:rsidR="0031136E" w:rsidRPr="00E73185" w:rsidRDefault="0031136E" w:rsidP="0031136E">
            <w:pPr>
              <w:spacing w:before="0" w:after="0"/>
              <w:jc w:val="both"/>
              <w:rPr>
                <w:sz w:val="26"/>
                <w:szCs w:val="26"/>
              </w:rPr>
            </w:pPr>
            <w:r w:rsidRPr="00E73185">
              <w:rPr>
                <w:sz w:val="26"/>
                <w:szCs w:val="26"/>
              </w:rPr>
              <w:t>Xác định thẩm quyền của người ký Giấy chứng nhận đăng ký cung cấp dịch vụ kiểm định, hiệu chuẩn, thử nghiệm phương tiện đo, chuẩn đo lường là thay mặt tổ chức hay thẩm quyền cá nhân</w:t>
            </w:r>
          </w:p>
        </w:tc>
        <w:tc>
          <w:tcPr>
            <w:tcW w:w="5145" w:type="dxa"/>
          </w:tcPr>
          <w:p w14:paraId="4E99E9F0" w14:textId="66E43C7E" w:rsidR="0031136E" w:rsidRPr="00E73185" w:rsidRDefault="0031136E" w:rsidP="0031136E">
            <w:pPr>
              <w:spacing w:before="0" w:after="0"/>
              <w:jc w:val="both"/>
              <w:rPr>
                <w:sz w:val="26"/>
                <w:szCs w:val="26"/>
              </w:rPr>
            </w:pPr>
            <w:r w:rsidRPr="00E73185">
              <w:rPr>
                <w:sz w:val="26"/>
                <w:szCs w:val="26"/>
              </w:rPr>
              <w:t xml:space="preserve">Đã chỉnh sửa dự thảo thành </w:t>
            </w:r>
            <w:r w:rsidRPr="00E73185">
              <w:rPr>
                <w:i/>
                <w:iCs/>
                <w:sz w:val="26"/>
                <w:szCs w:val="26"/>
              </w:rPr>
              <w:t>“Lãnh đạo cơ quan cấp giấy chứng nhận”</w:t>
            </w:r>
          </w:p>
        </w:tc>
      </w:tr>
      <w:tr w:rsidR="00E73185" w:rsidRPr="00E73185" w14:paraId="6DBFE612" w14:textId="77777777" w:rsidTr="002D56BD">
        <w:trPr>
          <w:gridAfter w:val="1"/>
          <w:wAfter w:w="8" w:type="dxa"/>
          <w:trHeight w:val="20"/>
        </w:trPr>
        <w:tc>
          <w:tcPr>
            <w:tcW w:w="756" w:type="dxa"/>
            <w:vMerge/>
          </w:tcPr>
          <w:p w14:paraId="37284A42"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1FB5855E" w14:textId="77777777" w:rsidR="0031136E" w:rsidRPr="00E73185" w:rsidRDefault="0031136E" w:rsidP="0031136E">
            <w:pPr>
              <w:spacing w:before="0" w:after="0"/>
              <w:rPr>
                <w:bCs/>
                <w:sz w:val="26"/>
                <w:szCs w:val="26"/>
              </w:rPr>
            </w:pPr>
          </w:p>
        </w:tc>
        <w:tc>
          <w:tcPr>
            <w:tcW w:w="1248" w:type="dxa"/>
          </w:tcPr>
          <w:p w14:paraId="11CA3441" w14:textId="52252D68"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Cà Mau</w:t>
            </w:r>
          </w:p>
        </w:tc>
        <w:tc>
          <w:tcPr>
            <w:tcW w:w="6161" w:type="dxa"/>
          </w:tcPr>
          <w:p w14:paraId="15435192" w14:textId="13F234B3" w:rsidR="0031136E" w:rsidRPr="00E73185" w:rsidRDefault="0031136E" w:rsidP="0031136E">
            <w:pPr>
              <w:spacing w:before="0" w:after="0"/>
              <w:jc w:val="both"/>
              <w:rPr>
                <w:sz w:val="26"/>
                <w:szCs w:val="26"/>
              </w:rPr>
            </w:pPr>
            <w:r w:rsidRPr="00E73185">
              <w:rPr>
                <w:sz w:val="26"/>
                <w:szCs w:val="26"/>
              </w:rPr>
              <w:t>Tại Mục 2: Đề nghị ghi chú giải thích rõ cách đặt tên số đăng ký giấy chứng nhận để tránh trùng lắp</w:t>
            </w:r>
            <w:r w:rsidRPr="00E73185">
              <w:t xml:space="preserve"> </w:t>
            </w:r>
            <w:r w:rsidRPr="00E73185">
              <w:rPr>
                <w:sz w:val="26"/>
                <w:szCs w:val="26"/>
              </w:rPr>
              <w:t>giấy chứng nhận để tránh trùng lắp với số đăng ký giấy chứng nhận của các địa phương khác</w:t>
            </w:r>
          </w:p>
        </w:tc>
        <w:tc>
          <w:tcPr>
            <w:tcW w:w="5145" w:type="dxa"/>
          </w:tcPr>
          <w:p w14:paraId="48864118" w14:textId="55D1D2A4" w:rsidR="0031136E" w:rsidRPr="00E73185" w:rsidRDefault="0031136E" w:rsidP="0031136E">
            <w:pPr>
              <w:spacing w:before="0" w:after="0"/>
              <w:jc w:val="both"/>
              <w:rPr>
                <w:sz w:val="26"/>
                <w:szCs w:val="26"/>
              </w:rPr>
            </w:pPr>
            <w:r w:rsidRPr="00E73185">
              <w:rPr>
                <w:sz w:val="26"/>
                <w:szCs w:val="26"/>
              </w:rPr>
              <w:t>Tiếp thu và đã chỉnh sửa như dự thảo tại phần giải thích của Mẫu số 03:</w:t>
            </w:r>
          </w:p>
          <w:p w14:paraId="2CE60E0B" w14:textId="5D07898F" w:rsidR="0031136E" w:rsidRPr="00E73185" w:rsidRDefault="0031136E" w:rsidP="0031136E">
            <w:pPr>
              <w:pStyle w:val="FootnoteText"/>
              <w:jc w:val="both"/>
              <w:rPr>
                <w:rFonts w:ascii="Times New Roman" w:hAnsi="Times New Roman"/>
                <w:i/>
                <w:sz w:val="26"/>
                <w:szCs w:val="26"/>
              </w:rPr>
            </w:pPr>
            <w:r w:rsidRPr="00E73185">
              <w:rPr>
                <w:rFonts w:ascii="Times New Roman" w:hAnsi="Times New Roman"/>
                <w:i/>
                <w:sz w:val="26"/>
                <w:szCs w:val="26"/>
              </w:rPr>
              <w:t>“</w:t>
            </w:r>
            <w:r w:rsidRPr="00E73185">
              <w:rPr>
                <w:rFonts w:ascii="Times New Roman" w:hAnsi="Times New Roman"/>
                <w:i/>
                <w:sz w:val="26"/>
                <w:szCs w:val="26"/>
                <w:vertAlign w:val="superscript"/>
              </w:rPr>
              <w:t>(9)</w:t>
            </w:r>
            <w:r w:rsidRPr="00E73185">
              <w:rPr>
                <w:rFonts w:ascii="Times New Roman" w:hAnsi="Times New Roman"/>
                <w:i/>
                <w:sz w:val="26"/>
                <w:szCs w:val="26"/>
              </w:rPr>
              <w:t xml:space="preserve"> Số đăng ký được cấp cho tổ chức lần đầu được cấp giấy chứng nhận đăng ký cung cấp dịch vụ kiểm định, hiệu chuẩn, thử nghiệm và được sử dụng trong suốt quá trình hoạt động đó. Số đăng ký được thống nhất lấy theo cấu trúc ĐK xxx. Trong đó:ĐK: viết tắt của chữ “đăng ký”; xxx: số tự nhiên liên tiếp; giữa ĐK và xxx là 01 dấu cách. (Ví dụ: ĐK 1000, ĐK 1001, …)</w:t>
            </w:r>
          </w:p>
          <w:p w14:paraId="529D0B1B" w14:textId="0EC11CC2" w:rsidR="0031136E" w:rsidRPr="00E73185" w:rsidRDefault="0031136E" w:rsidP="0031136E">
            <w:pPr>
              <w:spacing w:before="0" w:after="0"/>
              <w:jc w:val="both"/>
              <w:rPr>
                <w:sz w:val="26"/>
                <w:szCs w:val="26"/>
              </w:rPr>
            </w:pPr>
            <w:r w:rsidRPr="00E73185">
              <w:rPr>
                <w:i/>
                <w:sz w:val="26"/>
                <w:szCs w:val="26"/>
              </w:rPr>
              <w:t>Số đăng ký được lấy và cập nhật thường xuyên trên Cơ sở dữ liệu quốc gia về tiêu chuẩn, đo lường, chất lượng do Bộ Khoa học và Công nghệ xây dựng và quản lý</w:t>
            </w:r>
          </w:p>
        </w:tc>
      </w:tr>
      <w:tr w:rsidR="00E73185" w:rsidRPr="00E73185" w14:paraId="7F54A500" w14:textId="77777777" w:rsidTr="002D56BD">
        <w:trPr>
          <w:gridAfter w:val="1"/>
          <w:wAfter w:w="8" w:type="dxa"/>
          <w:trHeight w:val="20"/>
        </w:trPr>
        <w:tc>
          <w:tcPr>
            <w:tcW w:w="756" w:type="dxa"/>
            <w:vMerge/>
          </w:tcPr>
          <w:p w14:paraId="7D287550"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vMerge/>
          </w:tcPr>
          <w:p w14:paraId="14296F82" w14:textId="77777777" w:rsidR="0031136E" w:rsidRPr="00E73185" w:rsidRDefault="0031136E" w:rsidP="0031136E">
            <w:pPr>
              <w:spacing w:before="0" w:after="0"/>
              <w:rPr>
                <w:bCs/>
                <w:sz w:val="26"/>
                <w:szCs w:val="26"/>
              </w:rPr>
            </w:pPr>
          </w:p>
        </w:tc>
        <w:tc>
          <w:tcPr>
            <w:tcW w:w="1248" w:type="dxa"/>
          </w:tcPr>
          <w:p w14:paraId="14A78201" w14:textId="160EB766"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7933278B" w14:textId="14913DB9" w:rsidR="0031136E" w:rsidRPr="00E73185" w:rsidRDefault="0031136E" w:rsidP="0031136E">
            <w:pPr>
              <w:spacing w:before="0" w:after="0"/>
              <w:jc w:val="both"/>
              <w:rPr>
                <w:spacing w:val="-4"/>
                <w:sz w:val="26"/>
                <w:szCs w:val="26"/>
              </w:rPr>
            </w:pPr>
            <w:r w:rsidRPr="00E73185">
              <w:rPr>
                <w:rStyle w:val="BodyTextChar"/>
                <w:spacing w:val="-4"/>
                <w:sz w:val="26"/>
                <w:szCs w:val="26"/>
              </w:rPr>
              <w:t>Tên tố chức: Đề nghị bổ sung sau trường thông tin “tên tô chức” trường thông tin như quy định tại mục 2 của biêu mẫu sô 01 (Đơn đăng ký cung cấp dịch vụ kiểm định, hiệu chuẩn, thử nghiệm phương tiện đo, chuẩn đo lường) đế bảo đảm sự đồng bộ, tạo điêu kiện trả cứu thông tin, thuận lợi trong công tác quản lý.</w:t>
            </w:r>
          </w:p>
        </w:tc>
        <w:tc>
          <w:tcPr>
            <w:tcW w:w="5145" w:type="dxa"/>
          </w:tcPr>
          <w:p w14:paraId="3A80EEC4" w14:textId="5288CEDC" w:rsidR="0031136E" w:rsidRPr="00E73185" w:rsidRDefault="0031136E" w:rsidP="0031136E">
            <w:pPr>
              <w:spacing w:before="0" w:after="0"/>
              <w:jc w:val="both"/>
              <w:rPr>
                <w:sz w:val="26"/>
                <w:szCs w:val="26"/>
              </w:rPr>
            </w:pPr>
            <w:r w:rsidRPr="00E73185">
              <w:rPr>
                <w:sz w:val="26"/>
                <w:szCs w:val="26"/>
              </w:rPr>
              <w:t>Tiếp thu và đã chỉnh sửa như dự thảo</w:t>
            </w:r>
          </w:p>
        </w:tc>
      </w:tr>
      <w:tr w:rsidR="00E73185" w:rsidRPr="00E73185" w14:paraId="1389C3F9" w14:textId="77777777" w:rsidTr="002D56BD">
        <w:trPr>
          <w:gridAfter w:val="1"/>
          <w:wAfter w:w="8" w:type="dxa"/>
          <w:trHeight w:val="20"/>
        </w:trPr>
        <w:tc>
          <w:tcPr>
            <w:tcW w:w="756" w:type="dxa"/>
          </w:tcPr>
          <w:p w14:paraId="1F55672E" w14:textId="77777777" w:rsidR="0031136E" w:rsidRPr="00E73185" w:rsidRDefault="0031136E" w:rsidP="0031136E">
            <w:pPr>
              <w:pStyle w:val="ListParagraph"/>
              <w:numPr>
                <w:ilvl w:val="0"/>
                <w:numId w:val="16"/>
              </w:numPr>
              <w:spacing w:before="0" w:after="0"/>
              <w:jc w:val="center"/>
              <w:rPr>
                <w:sz w:val="26"/>
                <w:szCs w:val="26"/>
                <w:lang w:val="vi-VN"/>
              </w:rPr>
            </w:pPr>
          </w:p>
        </w:tc>
        <w:tc>
          <w:tcPr>
            <w:tcW w:w="2080" w:type="dxa"/>
          </w:tcPr>
          <w:p w14:paraId="2A6414DF" w14:textId="1AAA4EA5" w:rsidR="0031136E" w:rsidRPr="00E73185" w:rsidRDefault="0031136E" w:rsidP="0031136E">
            <w:pPr>
              <w:spacing w:before="0" w:after="0"/>
              <w:rPr>
                <w:bCs/>
                <w:sz w:val="26"/>
                <w:szCs w:val="26"/>
              </w:rPr>
            </w:pPr>
            <w:r w:rsidRPr="00E73185">
              <w:rPr>
                <w:bCs/>
                <w:sz w:val="26"/>
                <w:szCs w:val="26"/>
              </w:rPr>
              <w:t>Mẫu số 04</w:t>
            </w:r>
          </w:p>
        </w:tc>
        <w:tc>
          <w:tcPr>
            <w:tcW w:w="1248" w:type="dxa"/>
          </w:tcPr>
          <w:p w14:paraId="5C817B96" w14:textId="7DE24CB9"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tỉnh An Giang</w:t>
            </w:r>
          </w:p>
        </w:tc>
        <w:tc>
          <w:tcPr>
            <w:tcW w:w="6161" w:type="dxa"/>
          </w:tcPr>
          <w:p w14:paraId="614EEC9B" w14:textId="77777777" w:rsidR="0031136E" w:rsidRPr="00E73185" w:rsidRDefault="0031136E" w:rsidP="0031136E">
            <w:pPr>
              <w:spacing w:before="0" w:after="0"/>
              <w:jc w:val="both"/>
              <w:rPr>
                <w:rStyle w:val="BodyTextChar"/>
                <w:sz w:val="26"/>
                <w:szCs w:val="26"/>
              </w:rPr>
            </w:pPr>
            <w:r w:rsidRPr="00E73185">
              <w:rPr>
                <w:rStyle w:val="BodyTextChar"/>
                <w:sz w:val="26"/>
                <w:szCs w:val="26"/>
              </w:rPr>
              <w:t>Đề nghị giữ lại các nội dung yêu cầu tổ chức kiểm định, hiệu chuẩn báo cáo được nêu tại mục 2, mục 3, mục 4, mẫu số 4 Phụ lục ban hành kèm theo Nghị định số 105</w:t>
            </w:r>
          </w:p>
          <w:p w14:paraId="6E6F1BC1" w14:textId="6EB643AB" w:rsidR="0031136E" w:rsidRPr="00E73185" w:rsidRDefault="0031136E" w:rsidP="0031136E">
            <w:pPr>
              <w:spacing w:before="0" w:after="0"/>
              <w:jc w:val="both"/>
              <w:rPr>
                <w:rStyle w:val="BodyTextChar"/>
                <w:sz w:val="26"/>
                <w:szCs w:val="26"/>
              </w:rPr>
            </w:pPr>
            <w:r w:rsidRPr="00E73185">
              <w:rPr>
                <w:rStyle w:val="BodyTextChar"/>
                <w:b/>
                <w:sz w:val="26"/>
                <w:szCs w:val="26"/>
              </w:rPr>
              <w:t>Lý do:</w:t>
            </w:r>
            <w:r w:rsidRPr="00E73185">
              <w:rPr>
                <w:rStyle w:val="BodyTextChar"/>
                <w:sz w:val="26"/>
                <w:szCs w:val="26"/>
              </w:rPr>
              <w:t xml:space="preserve"> Hàng năm, các tổ chức kiểm định, hiệu chuẩn, thử nghiệm phải báo cáo để cơ quan quản lý nắm được danh sách các chuẩn đo lường và phương tiện mà các tổ chức dùng để kiểm định, hiệu chuẩn, thử nghiệm cũng như việc </w:t>
            </w:r>
            <w:r w:rsidRPr="00E73185">
              <w:rPr>
                <w:rStyle w:val="BodyTextChar"/>
                <w:sz w:val="26"/>
                <w:szCs w:val="26"/>
              </w:rPr>
              <w:lastRenderedPageBreak/>
              <w:t>quản lý các chuẩn đo lường và phương tiện kiểm định, hiệu chuẩn, thử nghiệm của tổ chức kiểm định, hiệu chuẩn; nắm được danh sách các nhân viên đang tham gia kiểm định, hiệu chuẩn, hiệu chuẩn; tình hình sử dụng chứng chỉ kiểm định, hiệu chuẩn, thử nghiệm của tổ chức kiểm định, hiệu chuẩn.</w:t>
            </w:r>
          </w:p>
        </w:tc>
        <w:tc>
          <w:tcPr>
            <w:tcW w:w="5145" w:type="dxa"/>
          </w:tcPr>
          <w:p w14:paraId="3788BB64" w14:textId="6A2DDCA8" w:rsidR="0031136E" w:rsidRPr="00E73185" w:rsidRDefault="0031136E" w:rsidP="0031136E">
            <w:pPr>
              <w:spacing w:before="0" w:after="0"/>
              <w:jc w:val="both"/>
              <w:rPr>
                <w:sz w:val="26"/>
                <w:szCs w:val="26"/>
              </w:rPr>
            </w:pPr>
            <w:r w:rsidRPr="00E73185">
              <w:rPr>
                <w:sz w:val="26"/>
                <w:szCs w:val="26"/>
              </w:rPr>
              <w:lastRenderedPageBreak/>
              <w:t>Tiếp thu và đã chỉnh sửa như dự thảo</w:t>
            </w:r>
          </w:p>
        </w:tc>
      </w:tr>
      <w:tr w:rsidR="0009750A" w:rsidRPr="00E73185" w14:paraId="5C387077" w14:textId="77777777" w:rsidTr="0009750A">
        <w:trPr>
          <w:trHeight w:val="20"/>
        </w:trPr>
        <w:tc>
          <w:tcPr>
            <w:tcW w:w="756" w:type="dxa"/>
          </w:tcPr>
          <w:p w14:paraId="5AC81493" w14:textId="21C707D8" w:rsidR="0031136E" w:rsidRPr="00E73185" w:rsidRDefault="0031136E" w:rsidP="0031136E">
            <w:pPr>
              <w:spacing w:before="0" w:after="0"/>
              <w:rPr>
                <w:sz w:val="26"/>
                <w:szCs w:val="26"/>
                <w:lang w:val="vi-VN"/>
              </w:rPr>
            </w:pPr>
            <w:r w:rsidRPr="00E73185">
              <w:rPr>
                <w:b/>
                <w:bCs/>
                <w:sz w:val="26"/>
                <w:szCs w:val="26"/>
              </w:rPr>
              <w:lastRenderedPageBreak/>
              <w:t>III.</w:t>
            </w:r>
          </w:p>
        </w:tc>
        <w:tc>
          <w:tcPr>
            <w:tcW w:w="14642" w:type="dxa"/>
            <w:gridSpan w:val="5"/>
          </w:tcPr>
          <w:p w14:paraId="369DBBBF" w14:textId="07953185" w:rsidR="0031136E" w:rsidRPr="00E73185" w:rsidRDefault="0031136E" w:rsidP="0031136E">
            <w:pPr>
              <w:spacing w:before="0" w:after="0"/>
              <w:jc w:val="both"/>
              <w:rPr>
                <w:sz w:val="26"/>
                <w:szCs w:val="26"/>
              </w:rPr>
            </w:pPr>
            <w:r w:rsidRPr="00E73185">
              <w:rPr>
                <w:b/>
                <w:bCs/>
                <w:sz w:val="26"/>
                <w:szCs w:val="26"/>
              </w:rPr>
              <w:t>Góp ý chung, góp ý khác</w:t>
            </w:r>
          </w:p>
        </w:tc>
      </w:tr>
      <w:tr w:rsidR="00E73185" w:rsidRPr="00E73185" w14:paraId="4EE76905" w14:textId="77777777" w:rsidTr="002D56BD">
        <w:trPr>
          <w:gridAfter w:val="1"/>
          <w:wAfter w:w="8" w:type="dxa"/>
          <w:trHeight w:val="20"/>
        </w:trPr>
        <w:tc>
          <w:tcPr>
            <w:tcW w:w="756" w:type="dxa"/>
          </w:tcPr>
          <w:p w14:paraId="4719B7CB"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40ACBC17" w14:textId="3162EAA7" w:rsidR="0031136E" w:rsidRPr="00E73185" w:rsidRDefault="0031136E" w:rsidP="0031136E">
            <w:pPr>
              <w:spacing w:before="0" w:after="0"/>
              <w:jc w:val="both"/>
              <w:rPr>
                <w:bCs/>
                <w:sz w:val="26"/>
                <w:szCs w:val="26"/>
              </w:rPr>
            </w:pPr>
            <w:r w:rsidRPr="00E73185">
              <w:rPr>
                <w:rFonts w:eastAsia="Times New Roman"/>
                <w:i/>
                <w:iCs/>
                <w:sz w:val="26"/>
                <w:szCs w:val="26"/>
              </w:rPr>
              <w:t>Bổ sung danh mục phương tiện đo</w:t>
            </w:r>
          </w:p>
        </w:tc>
        <w:tc>
          <w:tcPr>
            <w:tcW w:w="1248" w:type="dxa"/>
          </w:tcPr>
          <w:p w14:paraId="3DB893ED" w14:textId="7562408A" w:rsidR="0031136E" w:rsidRPr="00E73185" w:rsidRDefault="0031136E" w:rsidP="0031136E">
            <w:pPr>
              <w:spacing w:before="0" w:after="0"/>
              <w:jc w:val="center"/>
              <w:rPr>
                <w:rFonts w:eastAsia="Times New Roman"/>
                <w:sz w:val="26"/>
                <w:szCs w:val="26"/>
              </w:rPr>
            </w:pPr>
            <w:r w:rsidRPr="00E73185">
              <w:rPr>
                <w:rFonts w:eastAsia="Times New Roman"/>
                <w:sz w:val="26"/>
                <w:szCs w:val="26"/>
              </w:rPr>
              <w:t>Viện Đo lường Việt Nam</w:t>
            </w:r>
          </w:p>
        </w:tc>
        <w:tc>
          <w:tcPr>
            <w:tcW w:w="6161" w:type="dxa"/>
          </w:tcPr>
          <w:p w14:paraId="6D0FAF34" w14:textId="75FF5B67" w:rsidR="0031136E" w:rsidRPr="00E73185" w:rsidRDefault="0031136E" w:rsidP="0031136E">
            <w:pPr>
              <w:spacing w:before="0" w:after="0"/>
              <w:jc w:val="both"/>
              <w:rPr>
                <w:rStyle w:val="BodyTextChar"/>
                <w:sz w:val="26"/>
                <w:szCs w:val="26"/>
              </w:rPr>
            </w:pPr>
            <w:r w:rsidRPr="00E73185">
              <w:rPr>
                <w:rFonts w:eastAsia="Times New Roman"/>
                <w:sz w:val="26"/>
                <w:szCs w:val="26"/>
              </w:rPr>
              <w:t xml:space="preserve">Đề nghị bổ sung </w:t>
            </w:r>
            <w:r w:rsidRPr="00E73185">
              <w:rPr>
                <w:rFonts w:eastAsia="Times New Roman"/>
                <w:i/>
                <w:iCs/>
                <w:sz w:val="26"/>
                <w:szCs w:val="26"/>
              </w:rPr>
              <w:t>Danh mục phương tiện đo</w:t>
            </w:r>
            <w:r w:rsidRPr="00E73185">
              <w:rPr>
                <w:rFonts w:eastAsia="Times New Roman"/>
                <w:sz w:val="26"/>
                <w:szCs w:val="26"/>
              </w:rPr>
              <w:t xml:space="preserve"> để định hướng cho việc đăng ký của các tổ chức cung cấp dịch vụ.</w:t>
            </w:r>
          </w:p>
        </w:tc>
        <w:tc>
          <w:tcPr>
            <w:tcW w:w="5145" w:type="dxa"/>
          </w:tcPr>
          <w:p w14:paraId="60626F55" w14:textId="77777777" w:rsidR="0031136E" w:rsidRPr="00E73185" w:rsidRDefault="0031136E" w:rsidP="0031136E">
            <w:pPr>
              <w:spacing w:before="0" w:after="0"/>
              <w:jc w:val="both"/>
              <w:rPr>
                <w:sz w:val="26"/>
                <w:szCs w:val="26"/>
              </w:rPr>
            </w:pPr>
            <w:r w:rsidRPr="00E73185">
              <w:rPr>
                <w:sz w:val="26"/>
                <w:szCs w:val="26"/>
              </w:rPr>
              <w:t>Giữ nguyên như dự thảo</w:t>
            </w:r>
          </w:p>
          <w:p w14:paraId="0DC1625E" w14:textId="3B5605E4"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Không thể quy định danh mục đối với phương tiện đo nhóm 1 do có vô vàn loại, chủng loại phương tiện đo</w:t>
            </w:r>
          </w:p>
        </w:tc>
      </w:tr>
      <w:tr w:rsidR="00E73185" w:rsidRPr="00E73185" w14:paraId="331B80D5" w14:textId="77777777" w:rsidTr="002D56BD">
        <w:trPr>
          <w:gridAfter w:val="1"/>
          <w:wAfter w:w="8" w:type="dxa"/>
          <w:trHeight w:val="20"/>
        </w:trPr>
        <w:tc>
          <w:tcPr>
            <w:tcW w:w="756" w:type="dxa"/>
          </w:tcPr>
          <w:p w14:paraId="09E4490A"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6E2CD8E3" w14:textId="77777777" w:rsidR="0031136E" w:rsidRPr="00E73185" w:rsidRDefault="0031136E" w:rsidP="0031136E">
            <w:pPr>
              <w:spacing w:before="0" w:after="0"/>
              <w:jc w:val="both"/>
              <w:rPr>
                <w:rFonts w:eastAsia="Times New Roman"/>
                <w:i/>
                <w:sz w:val="26"/>
                <w:szCs w:val="26"/>
              </w:rPr>
            </w:pPr>
            <w:r w:rsidRPr="00E73185">
              <w:rPr>
                <w:rFonts w:eastAsia="Times New Roman"/>
                <w:i/>
                <w:sz w:val="26"/>
                <w:szCs w:val="26"/>
              </w:rPr>
              <w:t>Giải thích từ ngữ</w:t>
            </w:r>
          </w:p>
          <w:p w14:paraId="15D2C766" w14:textId="77777777" w:rsidR="0031136E" w:rsidRPr="00E73185" w:rsidRDefault="0031136E" w:rsidP="0031136E">
            <w:pPr>
              <w:spacing w:before="0" w:after="0"/>
              <w:jc w:val="both"/>
              <w:rPr>
                <w:bCs/>
                <w:sz w:val="26"/>
                <w:szCs w:val="26"/>
              </w:rPr>
            </w:pPr>
          </w:p>
        </w:tc>
        <w:tc>
          <w:tcPr>
            <w:tcW w:w="1248" w:type="dxa"/>
          </w:tcPr>
          <w:p w14:paraId="52384176" w14:textId="49896D3B" w:rsidR="0031136E" w:rsidRPr="00E73185" w:rsidRDefault="0031136E" w:rsidP="0031136E">
            <w:pPr>
              <w:spacing w:before="0" w:after="0"/>
              <w:jc w:val="center"/>
              <w:rPr>
                <w:rFonts w:eastAsia="Times New Roman"/>
                <w:sz w:val="26"/>
                <w:szCs w:val="26"/>
              </w:rPr>
            </w:pPr>
            <w:r w:rsidRPr="00E73185">
              <w:rPr>
                <w:sz w:val="26"/>
                <w:szCs w:val="26"/>
              </w:rPr>
              <w:t>Trung tâm Kỹ thuật 1</w:t>
            </w:r>
          </w:p>
        </w:tc>
        <w:tc>
          <w:tcPr>
            <w:tcW w:w="6161" w:type="dxa"/>
          </w:tcPr>
          <w:p w14:paraId="5334288D" w14:textId="38305883" w:rsidR="0031136E" w:rsidRPr="00E73185" w:rsidRDefault="0031136E" w:rsidP="0031136E">
            <w:pPr>
              <w:spacing w:before="0" w:after="0"/>
              <w:jc w:val="both"/>
              <w:rPr>
                <w:rStyle w:val="BodyTextChar"/>
                <w:sz w:val="26"/>
                <w:szCs w:val="26"/>
              </w:rPr>
            </w:pPr>
            <w:r w:rsidRPr="00E73185">
              <w:rPr>
                <w:rFonts w:eastAsia="Times New Roman"/>
                <w:sz w:val="26"/>
                <w:szCs w:val="26"/>
              </w:rPr>
              <w:t xml:space="preserve">Bổ sung thêm giải thích từ ngữ </w:t>
            </w:r>
            <w:r w:rsidRPr="00E73185">
              <w:rPr>
                <w:rFonts w:eastAsia="Times New Roman"/>
                <w:bCs/>
                <w:i/>
                <w:sz w:val="26"/>
                <w:szCs w:val="26"/>
              </w:rPr>
              <w:t>“lĩnh vực hoạt động”: Lĩnh vực hoạt động là Thử nghiệm, hiệu chuẩn, kiểm định hay là Điện; Áp suất; Khối lượng; Nhiệt,…</w:t>
            </w:r>
          </w:p>
        </w:tc>
        <w:tc>
          <w:tcPr>
            <w:tcW w:w="5145" w:type="dxa"/>
          </w:tcPr>
          <w:p w14:paraId="31C05888" w14:textId="77777777" w:rsidR="0031136E" w:rsidRPr="00E73185" w:rsidRDefault="0031136E" w:rsidP="0031136E">
            <w:pPr>
              <w:spacing w:before="0" w:after="0"/>
              <w:jc w:val="both"/>
              <w:rPr>
                <w:sz w:val="26"/>
                <w:szCs w:val="26"/>
              </w:rPr>
            </w:pPr>
            <w:r w:rsidRPr="00E73185">
              <w:rPr>
                <w:sz w:val="26"/>
                <w:szCs w:val="26"/>
              </w:rPr>
              <w:t>Giữ nguyên như dự thảo</w:t>
            </w:r>
          </w:p>
          <w:p w14:paraId="13049D84" w14:textId="3B112310"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Khoản 8, 9, 10 Điều 3 Luật Đo lường đã giải thích các từ “kiểm định, hiệu chuẩn, thử nghiệm”. Do vậy, không cần thiết bổ sung thêm giải thích từ ngữ.</w:t>
            </w:r>
          </w:p>
        </w:tc>
      </w:tr>
      <w:tr w:rsidR="00E73185" w:rsidRPr="00E73185" w14:paraId="06FDBB7E" w14:textId="77777777" w:rsidTr="002D56BD">
        <w:trPr>
          <w:gridAfter w:val="1"/>
          <w:wAfter w:w="8" w:type="dxa"/>
          <w:trHeight w:val="20"/>
        </w:trPr>
        <w:tc>
          <w:tcPr>
            <w:tcW w:w="756" w:type="dxa"/>
          </w:tcPr>
          <w:p w14:paraId="2CE0B67B"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43C56972" w14:textId="1B7AE57F" w:rsidR="0031136E" w:rsidRPr="00E73185" w:rsidRDefault="0031136E" w:rsidP="0031136E">
            <w:pPr>
              <w:spacing w:before="0" w:after="0"/>
              <w:jc w:val="both"/>
              <w:rPr>
                <w:bCs/>
                <w:sz w:val="26"/>
                <w:szCs w:val="26"/>
              </w:rPr>
            </w:pPr>
            <w:r w:rsidRPr="00E73185">
              <w:rPr>
                <w:rFonts w:eastAsia="Times New Roman"/>
                <w:i/>
                <w:sz w:val="26"/>
                <w:szCs w:val="26"/>
              </w:rPr>
              <w:t>Điều kiện hoạt động</w:t>
            </w:r>
          </w:p>
        </w:tc>
        <w:tc>
          <w:tcPr>
            <w:tcW w:w="1248" w:type="dxa"/>
          </w:tcPr>
          <w:p w14:paraId="076B0F50" w14:textId="54C2F3F4" w:rsidR="0031136E" w:rsidRPr="00E73185" w:rsidRDefault="0031136E" w:rsidP="0031136E">
            <w:pPr>
              <w:spacing w:before="0" w:after="0"/>
              <w:jc w:val="center"/>
              <w:rPr>
                <w:rFonts w:eastAsia="Times New Roman"/>
                <w:sz w:val="26"/>
                <w:szCs w:val="26"/>
              </w:rPr>
            </w:pPr>
            <w:r w:rsidRPr="00E73185">
              <w:rPr>
                <w:sz w:val="26"/>
                <w:szCs w:val="26"/>
              </w:rPr>
              <w:t>Bộ Nội vụ</w:t>
            </w:r>
          </w:p>
        </w:tc>
        <w:tc>
          <w:tcPr>
            <w:tcW w:w="6161" w:type="dxa"/>
          </w:tcPr>
          <w:p w14:paraId="31371BD2" w14:textId="5615C808" w:rsidR="0031136E" w:rsidRPr="00E73185" w:rsidRDefault="0031136E" w:rsidP="0031136E">
            <w:pPr>
              <w:spacing w:before="0" w:after="0"/>
              <w:jc w:val="both"/>
              <w:rPr>
                <w:rStyle w:val="BodyTextChar"/>
                <w:sz w:val="26"/>
                <w:szCs w:val="26"/>
              </w:rPr>
            </w:pPr>
            <w:r w:rsidRPr="00E73185">
              <w:rPr>
                <w:sz w:val="26"/>
                <w:szCs w:val="26"/>
              </w:rPr>
              <w:t>Đề nghị nghiên cứu, bổ sung và làm rõ nhân viên kỹ thuật quy định tại khoản 3 Điều 3, nhân viên kiểm định quy định tại khoản 3 Điều 4 của dự thảo Nghị định là điều kiện cho một hay nhiều tổ chức tại một thời điểm khi đăng ký hoạt động hoặc được chỉ định.</w:t>
            </w:r>
          </w:p>
        </w:tc>
        <w:tc>
          <w:tcPr>
            <w:tcW w:w="5145" w:type="dxa"/>
          </w:tcPr>
          <w:p w14:paraId="2A332420" w14:textId="000AF21F" w:rsidR="0031136E" w:rsidRPr="00E73185" w:rsidRDefault="0031136E" w:rsidP="0031136E">
            <w:pPr>
              <w:spacing w:before="0" w:after="0"/>
              <w:jc w:val="both"/>
              <w:rPr>
                <w:sz w:val="26"/>
                <w:szCs w:val="26"/>
              </w:rPr>
            </w:pPr>
            <w:r w:rsidRPr="00E73185">
              <w:rPr>
                <w:sz w:val="26"/>
                <w:szCs w:val="26"/>
              </w:rPr>
              <w:t>Giải trình: Đây là điều kiện cho 1 tổ chức</w:t>
            </w:r>
          </w:p>
        </w:tc>
      </w:tr>
      <w:tr w:rsidR="00E73185" w:rsidRPr="00E73185" w14:paraId="71894DF6" w14:textId="77777777" w:rsidTr="002D56BD">
        <w:trPr>
          <w:gridAfter w:val="1"/>
          <w:wAfter w:w="8" w:type="dxa"/>
          <w:trHeight w:val="20"/>
        </w:trPr>
        <w:tc>
          <w:tcPr>
            <w:tcW w:w="756" w:type="dxa"/>
          </w:tcPr>
          <w:p w14:paraId="26B7F88A"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7AC69867" w14:textId="6B743689" w:rsidR="0031136E" w:rsidRPr="00E73185" w:rsidRDefault="0031136E" w:rsidP="0031136E">
            <w:pPr>
              <w:spacing w:before="0" w:after="0"/>
              <w:jc w:val="both"/>
              <w:rPr>
                <w:bCs/>
                <w:sz w:val="26"/>
                <w:szCs w:val="26"/>
              </w:rPr>
            </w:pPr>
            <w:r w:rsidRPr="00E73185">
              <w:rPr>
                <w:rFonts w:eastAsia="Times New Roman"/>
                <w:i/>
                <w:sz w:val="26"/>
                <w:szCs w:val="26"/>
              </w:rPr>
              <w:t>Chuyển đổi số trong hoạt động kiểm định, hiệu chuẩn, thử nghiệm</w:t>
            </w:r>
          </w:p>
        </w:tc>
        <w:tc>
          <w:tcPr>
            <w:tcW w:w="1248" w:type="dxa"/>
          </w:tcPr>
          <w:p w14:paraId="2FD1A932" w14:textId="645D1809"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tỉnh Hưng Yên</w:t>
            </w:r>
          </w:p>
        </w:tc>
        <w:tc>
          <w:tcPr>
            <w:tcW w:w="6161" w:type="dxa"/>
          </w:tcPr>
          <w:p w14:paraId="1954ADB8" w14:textId="626FEB42" w:rsidR="0031136E" w:rsidRPr="00E73185" w:rsidRDefault="0031136E" w:rsidP="0031136E">
            <w:pPr>
              <w:spacing w:before="0" w:after="0"/>
              <w:jc w:val="both"/>
              <w:rPr>
                <w:rStyle w:val="BodyTextChar"/>
                <w:sz w:val="26"/>
                <w:szCs w:val="26"/>
              </w:rPr>
            </w:pPr>
            <w:r w:rsidRPr="00E73185">
              <w:rPr>
                <w:rFonts w:eastAsia="Times New Roman"/>
                <w:sz w:val="26"/>
                <w:szCs w:val="26"/>
              </w:rPr>
              <w:t xml:space="preserve">Đề nghị xem xét, bổ sung vào dự thảo Nghị định khoản/Điều quy định đối với việc cấp chứng chỉ số, chứng chỉ điện tử hay việc sử dụng mã QR-code để mã hóa, truyền tải thông tin, kết quả kiểm định, hiệu chuẩn, thử nghiệm phương tiện đo, chuẩn đo lường, là căn cứ pháp lý, là cơ sở để giúp các tổ chức kiểm định, hiệu chuẩn, thử nghiệm phương tiện đo, chuẩn đo lường cấp và quản lý </w:t>
            </w:r>
            <w:r w:rsidRPr="00E73185">
              <w:rPr>
                <w:rFonts w:eastAsia="Times New Roman"/>
                <w:sz w:val="26"/>
                <w:szCs w:val="26"/>
              </w:rPr>
              <w:lastRenderedPageBreak/>
              <w:t>giấy chứng nhận kiểm định, hiệu chuẩn, thử nghiệm bằng hình thức điện tử hoặc tiến hành gắn mã QR trên giấy chứng nhận, tem kiểm định, hiệu chuẩn cấp cho khách hàng sẽ thuận lợi cho việc kiểm soát, thống kê và truy xuất nguồn gốc cũng nhưng phục vụ công tác thanh tra, kiểm tra nhà nước về đo lường đạt hiệu quả, nâng cao biện pháp quản lý về đo lường phù hợp với thực tế và yêu cầu quản lý, đáp ứng mục tiêu về chuyển đổi số ngành tiêu chuẩn đo lường chất lượng</w:t>
            </w:r>
          </w:p>
        </w:tc>
        <w:tc>
          <w:tcPr>
            <w:tcW w:w="5145" w:type="dxa"/>
          </w:tcPr>
          <w:p w14:paraId="7AA12295" w14:textId="77777777" w:rsidR="0031136E" w:rsidRPr="00E73185" w:rsidRDefault="0031136E" w:rsidP="0031136E">
            <w:pPr>
              <w:spacing w:before="0" w:after="0"/>
              <w:jc w:val="both"/>
              <w:rPr>
                <w:sz w:val="26"/>
                <w:szCs w:val="26"/>
              </w:rPr>
            </w:pPr>
            <w:r w:rsidRPr="00E73185">
              <w:rPr>
                <w:sz w:val="26"/>
                <w:szCs w:val="26"/>
              </w:rPr>
              <w:lastRenderedPageBreak/>
              <w:t>Tiếp thu và đã chỉnh sửa dự thảo theo hướng:</w:t>
            </w:r>
          </w:p>
          <w:p w14:paraId="12B8A5A5" w14:textId="77777777" w:rsidR="0031136E" w:rsidRPr="00E73185" w:rsidRDefault="0031136E" w:rsidP="0031136E">
            <w:pPr>
              <w:spacing w:before="0" w:after="0"/>
              <w:jc w:val="both"/>
              <w:rPr>
                <w:i/>
                <w:sz w:val="26"/>
                <w:szCs w:val="26"/>
              </w:rPr>
            </w:pPr>
            <w:r w:rsidRPr="00E73185">
              <w:rPr>
                <w:sz w:val="26"/>
                <w:szCs w:val="26"/>
              </w:rPr>
              <w:t xml:space="preserve">- Bổ sung trách nhiệm của Bộ KH&amp;CN tại khoản 5 Điều 1 dự thảo: </w:t>
            </w:r>
            <w:r w:rsidRPr="00E73185">
              <w:rPr>
                <w:i/>
                <w:sz w:val="26"/>
                <w:szCs w:val="26"/>
              </w:rPr>
              <w:t>“hướng dẫn nội dung, hình thức, việc sử dụng tem, dấu, giấy chứng nhận kiểm định, hiệu chuẩn, thử nghiệm phương tiện đo, chuẩn đo lường”</w:t>
            </w:r>
          </w:p>
          <w:p w14:paraId="60993B6A" w14:textId="50693F76" w:rsidR="0031136E" w:rsidRPr="00E73185" w:rsidRDefault="0031136E" w:rsidP="0031136E">
            <w:pPr>
              <w:spacing w:before="0" w:after="0"/>
              <w:jc w:val="both"/>
              <w:rPr>
                <w:sz w:val="26"/>
                <w:szCs w:val="26"/>
              </w:rPr>
            </w:pPr>
            <w:r w:rsidRPr="00E73185">
              <w:rPr>
                <w:sz w:val="26"/>
                <w:szCs w:val="26"/>
              </w:rPr>
              <w:lastRenderedPageBreak/>
              <w:t xml:space="preserve">- Bổ sung trách nhiệm của </w:t>
            </w:r>
            <w:r w:rsidRPr="00E73185">
              <w:rPr>
                <w:iCs/>
                <w:sz w:val="26"/>
                <w:szCs w:val="26"/>
              </w:rPr>
              <w:t xml:space="preserve">tổ chức cung cấp dịch vụ kiểm định, hiệu chuẩn, thử nghiệm </w:t>
            </w:r>
            <w:r w:rsidRPr="00E73185">
              <w:rPr>
                <w:sz w:val="26"/>
                <w:szCs w:val="26"/>
              </w:rPr>
              <w:t>tại khoản 7 Điều 1 dự thảo:</w:t>
            </w:r>
            <w:r w:rsidRPr="00E73185">
              <w:rPr>
                <w:iCs/>
                <w:sz w:val="26"/>
                <w:szCs w:val="26"/>
              </w:rPr>
              <w:t xml:space="preserve"> “</w:t>
            </w:r>
            <w:r w:rsidRPr="00E73185">
              <w:rPr>
                <w:i/>
                <w:iCs/>
                <w:sz w:val="26"/>
                <w:szCs w:val="26"/>
              </w:rPr>
              <w:t>Ban hành và tổ chức thực hiện quy định về nội dung, hình thức, in ấn, chế tạo, quản lý và sử dụng giấy chứng nhận kiểm định, hiệu chuẩn, thử nghiệm theo hướng dẫn của Bộ Khoa học và Công nghệ. Trường hợp cấp giấy chứng nhận điện tử thì phải đảm bảo tính pháp lý theo quy định của pháp luật về giao dịch điện tử”</w:t>
            </w:r>
            <w:r w:rsidRPr="00E73185">
              <w:rPr>
                <w:sz w:val="26"/>
                <w:szCs w:val="26"/>
              </w:rPr>
              <w:t>.</w:t>
            </w:r>
          </w:p>
        </w:tc>
      </w:tr>
      <w:tr w:rsidR="00E73185" w:rsidRPr="00E73185" w14:paraId="4B8EC1B0" w14:textId="77777777" w:rsidTr="002D56BD">
        <w:trPr>
          <w:gridAfter w:val="1"/>
          <w:wAfter w:w="8" w:type="dxa"/>
          <w:trHeight w:val="20"/>
        </w:trPr>
        <w:tc>
          <w:tcPr>
            <w:tcW w:w="756" w:type="dxa"/>
          </w:tcPr>
          <w:p w14:paraId="68BEB98A"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77E0C716" w14:textId="2410132B" w:rsidR="0031136E" w:rsidRPr="00E73185" w:rsidRDefault="0031136E" w:rsidP="0031136E">
            <w:pPr>
              <w:spacing w:before="0" w:after="0"/>
              <w:jc w:val="both"/>
              <w:rPr>
                <w:bCs/>
                <w:sz w:val="26"/>
                <w:szCs w:val="26"/>
              </w:rPr>
            </w:pPr>
            <w:r w:rsidRPr="00E73185">
              <w:rPr>
                <w:rFonts w:eastAsia="Times New Roman"/>
                <w:i/>
                <w:sz w:val="26"/>
                <w:szCs w:val="26"/>
              </w:rPr>
              <w:t>Hình thức của giấy chứng nhận đăng ký</w:t>
            </w:r>
          </w:p>
        </w:tc>
        <w:tc>
          <w:tcPr>
            <w:tcW w:w="1248" w:type="dxa"/>
          </w:tcPr>
          <w:p w14:paraId="05427CAC" w14:textId="17BC1DA2" w:rsidR="0031136E" w:rsidRPr="00E73185" w:rsidRDefault="0031136E" w:rsidP="0031136E">
            <w:pPr>
              <w:spacing w:before="0" w:after="0"/>
              <w:jc w:val="center"/>
              <w:rPr>
                <w:rFonts w:eastAsia="Times New Roman"/>
                <w:sz w:val="26"/>
                <w:szCs w:val="26"/>
              </w:rPr>
            </w:pPr>
            <w:r w:rsidRPr="00E73185">
              <w:rPr>
                <w:sz w:val="26"/>
                <w:szCs w:val="26"/>
              </w:rPr>
              <w:t>Bộ Giáo dục và Đào tạo</w:t>
            </w:r>
          </w:p>
        </w:tc>
        <w:tc>
          <w:tcPr>
            <w:tcW w:w="6161" w:type="dxa"/>
          </w:tcPr>
          <w:p w14:paraId="62B598B1" w14:textId="1D6C4BEC" w:rsidR="0031136E" w:rsidRPr="00E73185" w:rsidRDefault="0031136E" w:rsidP="0031136E">
            <w:pPr>
              <w:spacing w:before="0" w:after="0"/>
              <w:jc w:val="both"/>
              <w:rPr>
                <w:rStyle w:val="BodyTextChar"/>
                <w:sz w:val="26"/>
                <w:szCs w:val="26"/>
              </w:rPr>
            </w:pPr>
            <w:r w:rsidRPr="00E73185">
              <w:rPr>
                <w:sz w:val="26"/>
                <w:szCs w:val="26"/>
              </w:rPr>
              <w:t>Đề nghị quy định rõ cấp giấy chứng nhận là bản giấy hay bản điện tử</w:t>
            </w:r>
          </w:p>
        </w:tc>
        <w:tc>
          <w:tcPr>
            <w:tcW w:w="5145" w:type="dxa"/>
          </w:tcPr>
          <w:p w14:paraId="7CF92AD4" w14:textId="77777777" w:rsidR="0031136E" w:rsidRPr="00E73185" w:rsidRDefault="0031136E" w:rsidP="0031136E">
            <w:pPr>
              <w:spacing w:before="0" w:after="0"/>
              <w:jc w:val="both"/>
              <w:rPr>
                <w:sz w:val="26"/>
                <w:szCs w:val="26"/>
              </w:rPr>
            </w:pPr>
            <w:r w:rsidRPr="00E73185">
              <w:rPr>
                <w:sz w:val="26"/>
                <w:szCs w:val="26"/>
              </w:rPr>
              <w:t>Khó có thể quy định rõ việc cấp giấy chứng nhận là bản giấy hay bản điện tử.</w:t>
            </w:r>
          </w:p>
          <w:p w14:paraId="7DECF276" w14:textId="77777777"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Việc cấp giấy chứng nhận bản giấy hay bản điện tử phụ thuộc vào nhu cầu của tổ chức đăng ký và cơ sở hạ tầng thực thế của từng địa phương. Tuy nhiên, Nghị quyết số 66/NQ-CP ngày 26/3/2025 về chương trình cắt giảm, đơn giản hóa thủ tục hành chính liên quan đến hoạt động sản xuất, kinh doanh năm 2025 và 2026 đã đặt ra mục tiêu năm 2025 100% TTHC liên quan đến doanh nghiệp được thực hiện trực tuyến, thông suốt, liền mạch, hiệu quả, bảo đảm minh bạch, giảm tối đa giấy tờ và một trong các nhiệm vụ phải hoàn thành trong năm 2025 là đổi mới toàn diện việc tiếp nhận, giải quyết, trả kết quả thực hiện thủ tục hành chính theo hướng không phụ thuộc vào địa giới hành chính. Do vậy, về cơ bản, các địa phương phải đảm bảo </w:t>
            </w:r>
            <w:r w:rsidRPr="00E73185">
              <w:rPr>
                <w:sz w:val="26"/>
                <w:szCs w:val="26"/>
              </w:rPr>
              <w:lastRenderedPageBreak/>
              <w:t>điều kiện để cấp kết quả giải quyết TTHC trên điện tử. Trong trường hợp địa phương cấp giấy chứng nhận bản giấy thì phải thực hiện số hóa kết quả TTHC.</w:t>
            </w:r>
          </w:p>
          <w:p w14:paraId="6BAF9FB5" w14:textId="77777777" w:rsidR="0031136E" w:rsidRPr="00E73185" w:rsidRDefault="0031136E" w:rsidP="0031136E">
            <w:pPr>
              <w:spacing w:before="0" w:after="0"/>
              <w:jc w:val="both"/>
              <w:rPr>
                <w:sz w:val="26"/>
                <w:szCs w:val="26"/>
              </w:rPr>
            </w:pPr>
          </w:p>
        </w:tc>
      </w:tr>
      <w:tr w:rsidR="00E73185" w:rsidRPr="00E73185" w14:paraId="6460FEE2" w14:textId="77777777" w:rsidTr="002D56BD">
        <w:trPr>
          <w:gridAfter w:val="1"/>
          <w:wAfter w:w="8" w:type="dxa"/>
          <w:trHeight w:val="20"/>
        </w:trPr>
        <w:tc>
          <w:tcPr>
            <w:tcW w:w="756" w:type="dxa"/>
            <w:vMerge w:val="restart"/>
          </w:tcPr>
          <w:p w14:paraId="6B144225"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vMerge w:val="restart"/>
          </w:tcPr>
          <w:p w14:paraId="033A7191" w14:textId="061E84FE" w:rsidR="0031136E" w:rsidRPr="00E73185" w:rsidRDefault="0031136E" w:rsidP="0031136E">
            <w:pPr>
              <w:spacing w:before="0" w:after="0"/>
              <w:rPr>
                <w:bCs/>
                <w:sz w:val="26"/>
                <w:szCs w:val="26"/>
              </w:rPr>
            </w:pPr>
            <w:r w:rsidRPr="00E73185">
              <w:rPr>
                <w:rFonts w:eastAsia="Times New Roman"/>
                <w:i/>
                <w:sz w:val="26"/>
                <w:szCs w:val="26"/>
              </w:rPr>
              <w:t xml:space="preserve">Xử lý hồ sơ để cấp giấy chứng nhận đăng ký </w:t>
            </w:r>
          </w:p>
        </w:tc>
        <w:tc>
          <w:tcPr>
            <w:tcW w:w="1248" w:type="dxa"/>
          </w:tcPr>
          <w:p w14:paraId="74237F58" w14:textId="5BE0BBF2" w:rsidR="0031136E" w:rsidRPr="00E73185" w:rsidRDefault="0031136E" w:rsidP="0031136E">
            <w:pPr>
              <w:spacing w:before="0" w:after="0"/>
              <w:jc w:val="center"/>
              <w:rPr>
                <w:rFonts w:eastAsia="Times New Roman"/>
                <w:sz w:val="26"/>
                <w:szCs w:val="26"/>
              </w:rPr>
            </w:pPr>
            <w:r w:rsidRPr="00E73185">
              <w:rPr>
                <w:sz w:val="26"/>
                <w:szCs w:val="26"/>
              </w:rPr>
              <w:t>Sở KH&amp;CN TP. Đà Nẵng</w:t>
            </w:r>
          </w:p>
        </w:tc>
        <w:tc>
          <w:tcPr>
            <w:tcW w:w="6161" w:type="dxa"/>
          </w:tcPr>
          <w:p w14:paraId="10D9519A" w14:textId="57970B2E" w:rsidR="0031136E" w:rsidRPr="00E73185" w:rsidRDefault="0031136E" w:rsidP="0031136E">
            <w:pPr>
              <w:spacing w:before="0" w:after="0"/>
              <w:jc w:val="both"/>
              <w:rPr>
                <w:rStyle w:val="BodyTextChar"/>
                <w:sz w:val="26"/>
                <w:szCs w:val="26"/>
              </w:rPr>
            </w:pPr>
            <w:r w:rsidRPr="00E73185">
              <w:rPr>
                <w:sz w:val="26"/>
                <w:szCs w:val="26"/>
              </w:rPr>
              <w:t>Đề nghị dự thảo Nghị định bổ sung một khoản vào Điều 6 Nghị định số 105/2016/NĐ-CP, quy định việc Ủy ban nhân dân cấp tỉnh thẩm định, tổ chức thẩm định hồ sơ (trong trường hợp cần thiết) khi tiến hành thực hiện thủ tục hành chính cấp Giấy chứng nhận đăng ký cung cấp dịch vụ</w:t>
            </w:r>
          </w:p>
        </w:tc>
        <w:tc>
          <w:tcPr>
            <w:tcW w:w="5145" w:type="dxa"/>
          </w:tcPr>
          <w:p w14:paraId="5D105DB4" w14:textId="77777777" w:rsidR="0031136E" w:rsidRPr="00E73185" w:rsidRDefault="0031136E" w:rsidP="0031136E">
            <w:pPr>
              <w:spacing w:before="0" w:after="0"/>
              <w:jc w:val="both"/>
              <w:rPr>
                <w:sz w:val="26"/>
                <w:szCs w:val="26"/>
              </w:rPr>
            </w:pPr>
            <w:r w:rsidRPr="00E73185">
              <w:rPr>
                <w:sz w:val="26"/>
                <w:szCs w:val="26"/>
              </w:rPr>
              <w:t>Giữ nguyên như dự thảo</w:t>
            </w:r>
          </w:p>
          <w:p w14:paraId="7C1C4A72" w14:textId="57E7AF1C"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Dự thảo Nghị định được sửa đổi theo hướng cắt giảm, đơn giản hóa thành phần hồ sơ, giảm chi phí thực hiện TTHC, tạo điều kiện thông thoáng cho doanh nghiệp, chuyển cơ chế quản lý “tiền kiểm” sang “hậu kiểm” theo đúng chủ trương của Chính phủ. Do đó, việc bổ sung quy định thẩm định hồ sơ sẽ gây phát sinh chi phí tuân thủ TTHC của doanh nghiệp. UBND cấp tỉnh có thể tăng cường thực hiện các biện pháp quản lý thông qua công tác thanh tra, kiểm tra sau khi cấp giấy chứng nhận đăng ký để phát hiện và xử lý kịp thời hành vi gian lận của tổ chức đăng ký.</w:t>
            </w:r>
          </w:p>
        </w:tc>
      </w:tr>
      <w:tr w:rsidR="00E73185" w:rsidRPr="00E73185" w14:paraId="1BFB083B" w14:textId="77777777" w:rsidTr="002D56BD">
        <w:trPr>
          <w:gridAfter w:val="1"/>
          <w:wAfter w:w="8" w:type="dxa"/>
          <w:trHeight w:val="20"/>
        </w:trPr>
        <w:tc>
          <w:tcPr>
            <w:tcW w:w="756" w:type="dxa"/>
            <w:vMerge/>
          </w:tcPr>
          <w:p w14:paraId="193D5A83"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vMerge/>
          </w:tcPr>
          <w:p w14:paraId="61C61E24" w14:textId="77777777" w:rsidR="0031136E" w:rsidRPr="00E73185" w:rsidRDefault="0031136E" w:rsidP="0031136E">
            <w:pPr>
              <w:spacing w:before="0" w:after="0"/>
              <w:rPr>
                <w:bCs/>
                <w:sz w:val="26"/>
                <w:szCs w:val="26"/>
              </w:rPr>
            </w:pPr>
          </w:p>
        </w:tc>
        <w:tc>
          <w:tcPr>
            <w:tcW w:w="1248" w:type="dxa"/>
          </w:tcPr>
          <w:p w14:paraId="087F4105" w14:textId="6E35B483" w:rsidR="0031136E" w:rsidRPr="00E73185" w:rsidRDefault="0031136E" w:rsidP="0031136E">
            <w:pPr>
              <w:spacing w:before="0" w:after="0"/>
              <w:jc w:val="center"/>
              <w:rPr>
                <w:rFonts w:eastAsia="Times New Roman"/>
                <w:sz w:val="26"/>
                <w:szCs w:val="26"/>
              </w:rPr>
            </w:pPr>
            <w:r w:rsidRPr="00E73185">
              <w:rPr>
                <w:sz w:val="26"/>
                <w:szCs w:val="26"/>
              </w:rPr>
              <w:t>Trung tâm Kỹ thuật 1</w:t>
            </w:r>
          </w:p>
        </w:tc>
        <w:tc>
          <w:tcPr>
            <w:tcW w:w="6161" w:type="dxa"/>
          </w:tcPr>
          <w:p w14:paraId="1D5B02A6"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khoản 3 Điều 6 Nghị định số 105 thành: </w:t>
            </w:r>
            <w:r w:rsidRPr="00E73185">
              <w:rPr>
                <w:rFonts w:eastAsia="Times New Roman"/>
                <w:i/>
                <w:iCs/>
                <w:sz w:val="26"/>
                <w:szCs w:val="26"/>
              </w:rPr>
              <w:t>Trong trường hợp hồ sơ đầy đủ và đáp ứng các yêu cầu tại …. Điều… khoản…</w:t>
            </w:r>
          </w:p>
          <w:p w14:paraId="14EE0C8C" w14:textId="478153ED" w:rsidR="0031136E" w:rsidRPr="00E73185" w:rsidRDefault="0031136E" w:rsidP="0031136E">
            <w:pPr>
              <w:spacing w:before="0" w:after="0"/>
              <w:jc w:val="both"/>
              <w:rPr>
                <w:rStyle w:val="BodyTextChar"/>
                <w:sz w:val="26"/>
                <w:szCs w:val="26"/>
              </w:rPr>
            </w:pPr>
            <w:r w:rsidRPr="00E73185">
              <w:rPr>
                <w:rFonts w:eastAsia="Times New Roman"/>
                <w:b/>
                <w:iCs/>
                <w:sz w:val="26"/>
                <w:szCs w:val="26"/>
              </w:rPr>
              <w:t xml:space="preserve">Lý do: </w:t>
            </w:r>
            <w:r w:rsidRPr="00E73185">
              <w:rPr>
                <w:rFonts w:eastAsia="Times New Roman"/>
                <w:sz w:val="26"/>
                <w:szCs w:val="26"/>
              </w:rPr>
              <w:t>Vì từ hợp lệ mà không có tiêu chí đánh giá thì khó xác định thế nào là hợp lệ.</w:t>
            </w:r>
          </w:p>
        </w:tc>
        <w:tc>
          <w:tcPr>
            <w:tcW w:w="5145" w:type="dxa"/>
          </w:tcPr>
          <w:p w14:paraId="338D31F1" w14:textId="77777777" w:rsidR="0031136E" w:rsidRPr="00E73185" w:rsidRDefault="0031136E" w:rsidP="0031136E">
            <w:pPr>
              <w:spacing w:before="0" w:after="0"/>
              <w:jc w:val="both"/>
              <w:rPr>
                <w:sz w:val="26"/>
                <w:szCs w:val="26"/>
              </w:rPr>
            </w:pPr>
            <w:r w:rsidRPr="00E73185">
              <w:rPr>
                <w:sz w:val="26"/>
                <w:szCs w:val="26"/>
              </w:rPr>
              <w:t>Giữ nguyên như dự thảo</w:t>
            </w:r>
          </w:p>
          <w:p w14:paraId="0B642563" w14:textId="4AC1B122"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Hồ sơ hợp lệ là hồ sơ có đầy đủ thành phần, đúng mẫu quy định, hợp pháp, đáp ứng điều kiện, đúng đối tượng, đúng thẩm quyền theo quy định của các văn bản quy phạm pháp luật liên quan. Do đó, nếu quy định như ý kiến đề xuất thì chưa đủ căn cứ để được xem xét, cấp giấy chứng nhận.</w:t>
            </w:r>
          </w:p>
        </w:tc>
      </w:tr>
      <w:tr w:rsidR="00E73185" w:rsidRPr="00E73185" w14:paraId="2C66DD3A" w14:textId="77777777" w:rsidTr="002D56BD">
        <w:trPr>
          <w:gridAfter w:val="1"/>
          <w:wAfter w:w="8" w:type="dxa"/>
          <w:trHeight w:val="20"/>
        </w:trPr>
        <w:tc>
          <w:tcPr>
            <w:tcW w:w="756" w:type="dxa"/>
          </w:tcPr>
          <w:p w14:paraId="03E4234E"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622B0BD4" w14:textId="03B5433E" w:rsidR="0031136E" w:rsidRPr="00E73185" w:rsidRDefault="0031136E" w:rsidP="0031136E">
            <w:pPr>
              <w:spacing w:before="0" w:after="0"/>
              <w:rPr>
                <w:bCs/>
                <w:sz w:val="26"/>
                <w:szCs w:val="26"/>
              </w:rPr>
            </w:pPr>
            <w:r w:rsidRPr="00E73185">
              <w:rPr>
                <w:rFonts w:eastAsia="Times New Roman"/>
                <w:i/>
                <w:sz w:val="26"/>
                <w:szCs w:val="26"/>
              </w:rPr>
              <w:t>Điều chỉnh nội dung của giấy chứng nhận đăng ký</w:t>
            </w:r>
          </w:p>
        </w:tc>
        <w:tc>
          <w:tcPr>
            <w:tcW w:w="1248" w:type="dxa"/>
          </w:tcPr>
          <w:p w14:paraId="2871A018" w14:textId="5BE1457D" w:rsidR="0031136E" w:rsidRPr="00E73185" w:rsidRDefault="0031136E" w:rsidP="0031136E">
            <w:pPr>
              <w:spacing w:before="0" w:after="0"/>
              <w:jc w:val="center"/>
              <w:rPr>
                <w:rFonts w:eastAsia="Times New Roman"/>
                <w:sz w:val="26"/>
                <w:szCs w:val="26"/>
              </w:rPr>
            </w:pPr>
            <w:r w:rsidRPr="00E73185">
              <w:rPr>
                <w:sz w:val="26"/>
                <w:szCs w:val="26"/>
              </w:rPr>
              <w:t>Trung tâm Kỹ thuật 1</w:t>
            </w:r>
          </w:p>
        </w:tc>
        <w:tc>
          <w:tcPr>
            <w:tcW w:w="6161" w:type="dxa"/>
            <w:vAlign w:val="center"/>
          </w:tcPr>
          <w:p w14:paraId="6C33AD71" w14:textId="77777777"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Đề nghị sửa điểm a khoản 2 Điều 7 Nghị định số 105/2016/NĐ-CP: bổ sung cụm từ </w:t>
            </w:r>
            <w:r w:rsidRPr="00E73185">
              <w:rPr>
                <w:rFonts w:eastAsia="Times New Roman"/>
                <w:i/>
                <w:iCs/>
                <w:sz w:val="26"/>
                <w:szCs w:val="26"/>
              </w:rPr>
              <w:t>“phù hợp với quy định tại Điều 5”</w:t>
            </w:r>
            <w:r w:rsidRPr="00E73185">
              <w:rPr>
                <w:rFonts w:eastAsia="Times New Roman"/>
                <w:b/>
                <w:bCs/>
                <w:i/>
                <w:iCs/>
                <w:sz w:val="26"/>
                <w:szCs w:val="26"/>
              </w:rPr>
              <w:t xml:space="preserve"> </w:t>
            </w:r>
            <w:r w:rsidRPr="00E73185">
              <w:rPr>
                <w:rFonts w:eastAsia="Times New Roman"/>
                <w:sz w:val="26"/>
                <w:szCs w:val="26"/>
              </w:rPr>
              <w:t xml:space="preserve">sau cụm từ </w:t>
            </w:r>
            <w:r w:rsidRPr="00E73185">
              <w:rPr>
                <w:rFonts w:eastAsia="Times New Roman"/>
                <w:i/>
                <w:iCs/>
                <w:sz w:val="26"/>
                <w:szCs w:val="26"/>
              </w:rPr>
              <w:t>“tài liệu, giấy tờ có liên quan đến nội dung điều chỉnh”</w:t>
            </w:r>
            <w:r w:rsidRPr="00E73185">
              <w:rPr>
                <w:rFonts w:eastAsia="Times New Roman"/>
                <w:sz w:val="26"/>
                <w:szCs w:val="26"/>
              </w:rPr>
              <w:t xml:space="preserve"> </w:t>
            </w:r>
          </w:p>
          <w:p w14:paraId="2A178C57" w14:textId="1591AA82" w:rsidR="0031136E" w:rsidRPr="00E73185" w:rsidRDefault="0031136E" w:rsidP="0031136E">
            <w:pPr>
              <w:spacing w:before="0" w:after="0"/>
              <w:jc w:val="both"/>
              <w:rPr>
                <w:rStyle w:val="BodyTextChar"/>
                <w:sz w:val="26"/>
                <w:szCs w:val="26"/>
              </w:rPr>
            </w:pPr>
            <w:r w:rsidRPr="00E73185">
              <w:rPr>
                <w:rFonts w:eastAsia="Times New Roman"/>
                <w:b/>
                <w:iCs/>
                <w:sz w:val="26"/>
                <w:szCs w:val="26"/>
              </w:rPr>
              <w:t xml:space="preserve">Lý do: </w:t>
            </w:r>
            <w:r w:rsidRPr="00E73185">
              <w:rPr>
                <w:rFonts w:eastAsia="Times New Roman"/>
                <w:sz w:val="26"/>
                <w:szCs w:val="26"/>
              </w:rPr>
              <w:t>Vì nếu thay đổi nội dung liên quan tới phạm vi đo, cấp chính xác…. Thì đơn đăng ký không là không đủ.</w:t>
            </w:r>
          </w:p>
        </w:tc>
        <w:tc>
          <w:tcPr>
            <w:tcW w:w="5145" w:type="dxa"/>
          </w:tcPr>
          <w:p w14:paraId="10470AC8" w14:textId="77777777" w:rsidR="0031136E" w:rsidRPr="00E73185" w:rsidRDefault="0031136E" w:rsidP="0031136E">
            <w:pPr>
              <w:spacing w:before="0" w:after="0"/>
              <w:jc w:val="both"/>
              <w:rPr>
                <w:sz w:val="26"/>
                <w:szCs w:val="26"/>
              </w:rPr>
            </w:pPr>
            <w:r w:rsidRPr="00E73185">
              <w:rPr>
                <w:sz w:val="26"/>
                <w:szCs w:val="26"/>
              </w:rPr>
              <w:t>Giữ nguyên như dự thảo</w:t>
            </w:r>
          </w:p>
          <w:p w14:paraId="646FB45A" w14:textId="10754E0F"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Cụm từ “tài liệu, giấy tờ có liên quan nội dung điều chỉnh” đã bao gồm các thành phần hồ sơ tương ứng phù hợp với quy định tại Điều 5.</w:t>
            </w:r>
          </w:p>
        </w:tc>
      </w:tr>
      <w:tr w:rsidR="00E73185" w:rsidRPr="00E73185" w14:paraId="61B1C762" w14:textId="77777777" w:rsidTr="002D56BD">
        <w:trPr>
          <w:gridAfter w:val="1"/>
          <w:wAfter w:w="8" w:type="dxa"/>
          <w:trHeight w:val="20"/>
        </w:trPr>
        <w:tc>
          <w:tcPr>
            <w:tcW w:w="756" w:type="dxa"/>
            <w:vMerge w:val="restart"/>
          </w:tcPr>
          <w:p w14:paraId="61036D08"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vMerge w:val="restart"/>
          </w:tcPr>
          <w:p w14:paraId="5B7AC357" w14:textId="7F406026" w:rsidR="0031136E" w:rsidRPr="00E73185" w:rsidRDefault="0031136E" w:rsidP="0031136E">
            <w:pPr>
              <w:spacing w:before="0" w:after="0"/>
              <w:rPr>
                <w:bCs/>
                <w:sz w:val="26"/>
                <w:szCs w:val="26"/>
              </w:rPr>
            </w:pPr>
            <w:r w:rsidRPr="00E73185">
              <w:rPr>
                <w:rFonts w:eastAsia="Times New Roman"/>
                <w:i/>
                <w:sz w:val="26"/>
                <w:szCs w:val="26"/>
              </w:rPr>
              <w:t>Thời hạn của GCN đăng ký</w:t>
            </w:r>
          </w:p>
        </w:tc>
        <w:tc>
          <w:tcPr>
            <w:tcW w:w="1248" w:type="dxa"/>
          </w:tcPr>
          <w:p w14:paraId="0FA4CEFA" w14:textId="63B595AD"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Công an</w:t>
            </w:r>
          </w:p>
        </w:tc>
        <w:tc>
          <w:tcPr>
            <w:tcW w:w="6161" w:type="dxa"/>
          </w:tcPr>
          <w:p w14:paraId="40A515A7" w14:textId="483C0210" w:rsidR="0031136E" w:rsidRPr="00E73185" w:rsidRDefault="0031136E" w:rsidP="0031136E">
            <w:pPr>
              <w:spacing w:before="0" w:after="0"/>
              <w:jc w:val="both"/>
              <w:rPr>
                <w:rStyle w:val="BodyTextChar"/>
                <w:sz w:val="26"/>
                <w:szCs w:val="26"/>
              </w:rPr>
            </w:pPr>
            <w:r w:rsidRPr="00E73185">
              <w:rPr>
                <w:sz w:val="26"/>
                <w:szCs w:val="26"/>
              </w:rPr>
              <w:t>Tại Báo cáo tổng kết thi hành Nghị định số 105/2016/N</w:t>
            </w:r>
            <w:bookmarkStart w:id="3" w:name="_GoBack"/>
            <w:bookmarkEnd w:id="3"/>
            <w:r w:rsidRPr="00E73185">
              <w:rPr>
                <w:sz w:val="26"/>
                <w:szCs w:val="26"/>
              </w:rPr>
              <w:t>Đ-CP và Nghị định số 154/2018/NĐ-CP, Bộ KH&amp;CN đề xuất sửa đổi, bổ sung nội dung quy định thời hạn hiệu lực Giấy chứng nhận đăng ký hoạt động là 05 năm, tuy nhiên trong dự thảo Nghị định sửa đổi, bổ sung chưa thể hiện nội dung này. Vì vậy, đề nghị Bộ KH&amp;CN bổ sung nội dung trên vào dự thảo Nghị định sửa đổi, bổ sung</w:t>
            </w:r>
          </w:p>
        </w:tc>
        <w:tc>
          <w:tcPr>
            <w:tcW w:w="5145" w:type="dxa"/>
          </w:tcPr>
          <w:p w14:paraId="4127EF16" w14:textId="77777777" w:rsidR="0031136E" w:rsidRPr="00E73185" w:rsidRDefault="0031136E" w:rsidP="0031136E">
            <w:pPr>
              <w:spacing w:before="0" w:after="0"/>
              <w:jc w:val="both"/>
              <w:rPr>
                <w:sz w:val="26"/>
                <w:szCs w:val="26"/>
              </w:rPr>
            </w:pPr>
            <w:r w:rsidRPr="00E73185">
              <w:rPr>
                <w:sz w:val="26"/>
                <w:szCs w:val="26"/>
              </w:rPr>
              <w:t>- Giữ nguyên như dự thảo</w:t>
            </w:r>
          </w:p>
          <w:p w14:paraId="7004AADC" w14:textId="77777777" w:rsidR="0031136E" w:rsidRPr="00E73185" w:rsidRDefault="0031136E" w:rsidP="0031136E">
            <w:pPr>
              <w:spacing w:before="0" w:after="0"/>
              <w:jc w:val="both"/>
              <w:rPr>
                <w:sz w:val="26"/>
                <w:szCs w:val="26"/>
              </w:rPr>
            </w:pPr>
            <w:r w:rsidRPr="00E73185">
              <w:rPr>
                <w:b/>
                <w:sz w:val="26"/>
                <w:szCs w:val="26"/>
              </w:rPr>
              <w:t>Lý do:</w:t>
            </w:r>
            <w:r w:rsidRPr="00E73185">
              <w:rPr>
                <w:sz w:val="26"/>
                <w:szCs w:val="26"/>
              </w:rPr>
              <w:t xml:space="preserve"> </w:t>
            </w:r>
          </w:p>
          <w:p w14:paraId="5FF1DFEE" w14:textId="059A17B1" w:rsidR="0031136E" w:rsidRPr="00E73185" w:rsidRDefault="0031136E" w:rsidP="0031136E">
            <w:pPr>
              <w:spacing w:before="0" w:after="0"/>
              <w:jc w:val="both"/>
              <w:rPr>
                <w:sz w:val="26"/>
                <w:szCs w:val="26"/>
              </w:rPr>
            </w:pPr>
            <w:r w:rsidRPr="00E73185">
              <w:rPr>
                <w:sz w:val="26"/>
                <w:szCs w:val="26"/>
              </w:rPr>
              <w:t>Mặc dù tại báo cáo tổng kết thi hành Nghị định số 105 và 154 có nêu việc cần bổ sung thời hạn giấy chứng nhận đăng ký. Tuy nhiên, sau khi rà soát, đánh giá lại thực tế, việc bổ sung thời hạn chưa thực sự phù hợp. Vì:</w:t>
            </w:r>
          </w:p>
          <w:p w14:paraId="68EA71AF" w14:textId="02A7753D" w:rsidR="0031136E" w:rsidRPr="00E73185" w:rsidRDefault="0031136E" w:rsidP="0031136E">
            <w:pPr>
              <w:spacing w:before="0" w:after="0"/>
              <w:jc w:val="both"/>
              <w:rPr>
                <w:sz w:val="26"/>
                <w:szCs w:val="26"/>
              </w:rPr>
            </w:pPr>
            <w:r w:rsidRPr="00E73185">
              <w:rPr>
                <w:sz w:val="26"/>
                <w:szCs w:val="26"/>
              </w:rPr>
              <w:t xml:space="preserve">- Trong số </w:t>
            </w:r>
            <w:r w:rsidR="00E73185" w:rsidRPr="00E73185">
              <w:rPr>
                <w:sz w:val="26"/>
                <w:szCs w:val="26"/>
              </w:rPr>
              <w:t>599</w:t>
            </w:r>
            <w:r w:rsidRPr="00E73185">
              <w:rPr>
                <w:sz w:val="26"/>
                <w:szCs w:val="26"/>
              </w:rPr>
              <w:t xml:space="preserve"> tổ chức được cấp Giấy chứng nhận đăng ký hoạt động kiểm định, hiệu chuẩn, thử nghiệm phương tiện đo, chuẩn đo lường trên toàn quốc, có </w:t>
            </w:r>
            <w:r w:rsidR="00E73185" w:rsidRPr="00E73185">
              <w:rPr>
                <w:sz w:val="26"/>
                <w:szCs w:val="26"/>
              </w:rPr>
              <w:t xml:space="preserve">405 </w:t>
            </w:r>
            <w:r w:rsidRPr="00E73185">
              <w:rPr>
                <w:sz w:val="26"/>
                <w:szCs w:val="26"/>
              </w:rPr>
              <w:t xml:space="preserve">tổ chức được chỉ định, chiếm khoảng 68%. Các tổ chức này đều được định kỳ đánh giá lại sau 5 năm hoạt động hoặc đánh giá bổ sung trong quá trình hoạt động. Trong số khoảng 32% số tổ chức còn lại thì đa số các tổ chức đều có chứng chỉ công nhận đã được đánh giá và phù hợp với các yêu cầu của tiêu chuẩn ISO/IEC 17025 đối với ít nhất 01 lĩnh vực hoạt động hiệu chuẩn, thử nghiệm đăng ký thực hiện. Các tổ chức công nhận đều có hoạt động đánh giá giám sát hang năm. Các hoạt động đánh giá chỉ định và đánh giá giám sát này đã góp phần </w:t>
            </w:r>
            <w:r w:rsidRPr="00E73185">
              <w:rPr>
                <w:sz w:val="26"/>
                <w:szCs w:val="26"/>
              </w:rPr>
              <w:lastRenderedPageBreak/>
              <w:t xml:space="preserve">tăng cường đảm bảo chất lượng hoạt động và việc duy trì đầy đủ các điều kiện hoạt động của tổ chức. </w:t>
            </w:r>
          </w:p>
          <w:p w14:paraId="2A5EFAE9" w14:textId="28233A44" w:rsidR="0031136E" w:rsidRPr="00E73185" w:rsidRDefault="0031136E" w:rsidP="0031136E">
            <w:pPr>
              <w:spacing w:before="0" w:after="0"/>
              <w:jc w:val="both"/>
              <w:rPr>
                <w:sz w:val="26"/>
                <w:szCs w:val="26"/>
              </w:rPr>
            </w:pPr>
            <w:r w:rsidRPr="00E73185">
              <w:rPr>
                <w:sz w:val="26"/>
                <w:szCs w:val="26"/>
              </w:rPr>
              <w:t>- Các cơ quan có thẩm quyền (Bộ KH&amp;CN, Ủy ban TCĐLCL Quốc gia, Sở KH&amp;CN) đều có thực hiện kiểm tra theo kế hoạch và đột xuất hàng năm đối với các tổ chức tham gia hoạt động kiểm định, hiệu chuẩn, thử nghiệm phương tiện đo, chuẩn đo lường.</w:t>
            </w:r>
          </w:p>
          <w:p w14:paraId="183C706D" w14:textId="7F31CD31" w:rsidR="0031136E" w:rsidRPr="00E73185" w:rsidRDefault="0031136E" w:rsidP="0031136E">
            <w:pPr>
              <w:spacing w:before="0" w:after="0"/>
              <w:jc w:val="both"/>
              <w:rPr>
                <w:sz w:val="26"/>
                <w:szCs w:val="26"/>
              </w:rPr>
            </w:pPr>
            <w:r w:rsidRPr="00E73185">
              <w:rPr>
                <w:sz w:val="26"/>
                <w:szCs w:val="26"/>
              </w:rPr>
              <w:t>- Nếu quy định thời hạn của Giấy chứng nhận thì tổ chức phải thực hiện thủ tục gia hạn giấy chứng nhận  trong khi đó tổ chức luôn đảm bảo và duy trì điều kiện hoạt động theo quy định, không vi phạm pháp luật. Việc gia hạn giấy chứng nhận phát sinh chi phí tuân thủ thủ tục hành chính của tổ chức và cơ quan nhà nước vì vây không cần thiết.</w:t>
            </w:r>
          </w:p>
        </w:tc>
      </w:tr>
      <w:tr w:rsidR="00E73185" w:rsidRPr="00E73185" w14:paraId="7698DE48" w14:textId="77777777" w:rsidTr="002D56BD">
        <w:trPr>
          <w:gridAfter w:val="1"/>
          <w:wAfter w:w="8" w:type="dxa"/>
          <w:trHeight w:val="20"/>
        </w:trPr>
        <w:tc>
          <w:tcPr>
            <w:tcW w:w="756" w:type="dxa"/>
            <w:vMerge/>
          </w:tcPr>
          <w:p w14:paraId="51D3041D"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vMerge/>
          </w:tcPr>
          <w:p w14:paraId="27519BF6" w14:textId="77777777" w:rsidR="0031136E" w:rsidRPr="00E73185" w:rsidRDefault="0031136E" w:rsidP="0031136E">
            <w:pPr>
              <w:spacing w:before="0" w:after="0"/>
              <w:rPr>
                <w:bCs/>
                <w:sz w:val="26"/>
                <w:szCs w:val="26"/>
              </w:rPr>
            </w:pPr>
          </w:p>
        </w:tc>
        <w:tc>
          <w:tcPr>
            <w:tcW w:w="1248" w:type="dxa"/>
          </w:tcPr>
          <w:p w14:paraId="00D8F487" w14:textId="1E9C6746"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Nội vụ</w:t>
            </w:r>
          </w:p>
        </w:tc>
        <w:tc>
          <w:tcPr>
            <w:tcW w:w="6161" w:type="dxa"/>
          </w:tcPr>
          <w:p w14:paraId="1E298F73" w14:textId="7132B202" w:rsidR="0031136E" w:rsidRPr="00E73185" w:rsidRDefault="0031136E" w:rsidP="0031136E">
            <w:pPr>
              <w:spacing w:before="0" w:after="0"/>
              <w:jc w:val="both"/>
              <w:rPr>
                <w:rStyle w:val="BodyTextChar"/>
                <w:sz w:val="26"/>
                <w:szCs w:val="26"/>
              </w:rPr>
            </w:pPr>
            <w:r w:rsidRPr="00E73185">
              <w:rPr>
                <w:sz w:val="26"/>
                <w:szCs w:val="26"/>
              </w:rPr>
              <w:t>Đề nghị nghiên cứu, bổ sung quy định về thời hạn của Giấy chứng nhận đăng ký hoạt động, thời hạn của Quyết định chỉ định được phép hoạt động theo quy định của Điều 25 Luật Đo lường</w:t>
            </w:r>
          </w:p>
        </w:tc>
        <w:tc>
          <w:tcPr>
            <w:tcW w:w="5145" w:type="dxa"/>
          </w:tcPr>
          <w:p w14:paraId="40E3DECD" w14:textId="77777777" w:rsidR="0031136E" w:rsidRPr="00E73185" w:rsidRDefault="0031136E" w:rsidP="0031136E">
            <w:pPr>
              <w:spacing w:before="0" w:after="0"/>
              <w:jc w:val="both"/>
              <w:rPr>
                <w:sz w:val="26"/>
                <w:szCs w:val="26"/>
              </w:rPr>
            </w:pPr>
            <w:r w:rsidRPr="00E73185">
              <w:rPr>
                <w:sz w:val="26"/>
                <w:szCs w:val="26"/>
              </w:rPr>
              <w:t>- Giữ nguyên như dự thảo</w:t>
            </w:r>
          </w:p>
          <w:p w14:paraId="00E743DB" w14:textId="77777777" w:rsidR="0031136E" w:rsidRPr="00E73185" w:rsidRDefault="0031136E" w:rsidP="0031136E">
            <w:pPr>
              <w:spacing w:before="0" w:after="0"/>
              <w:jc w:val="both"/>
              <w:rPr>
                <w:b/>
                <w:bCs/>
                <w:sz w:val="26"/>
                <w:szCs w:val="26"/>
              </w:rPr>
            </w:pPr>
            <w:r w:rsidRPr="00E73185">
              <w:rPr>
                <w:b/>
                <w:bCs/>
                <w:sz w:val="26"/>
                <w:szCs w:val="26"/>
              </w:rPr>
              <w:t>Lý do:</w:t>
            </w:r>
          </w:p>
          <w:p w14:paraId="4322D2D1" w14:textId="448F4D95" w:rsidR="0031136E" w:rsidRPr="00E73185" w:rsidRDefault="0031136E" w:rsidP="0031136E">
            <w:pPr>
              <w:spacing w:before="0" w:after="0"/>
              <w:jc w:val="both"/>
              <w:rPr>
                <w:sz w:val="26"/>
                <w:szCs w:val="26"/>
              </w:rPr>
            </w:pPr>
            <w:r w:rsidRPr="00E73185">
              <w:rPr>
                <w:sz w:val="26"/>
                <w:szCs w:val="26"/>
              </w:rPr>
              <w:t>- Về thời hạn của giấy chứng nhận đăng ký: giải trình như ở trên</w:t>
            </w:r>
          </w:p>
          <w:p w14:paraId="3B70EF4B" w14:textId="29FE86DA" w:rsidR="0031136E" w:rsidRPr="00E73185" w:rsidRDefault="0031136E" w:rsidP="0031136E">
            <w:pPr>
              <w:spacing w:before="0" w:after="0"/>
              <w:jc w:val="both"/>
              <w:rPr>
                <w:sz w:val="26"/>
                <w:szCs w:val="26"/>
              </w:rPr>
            </w:pPr>
            <w:r w:rsidRPr="00E73185">
              <w:rPr>
                <w:sz w:val="26"/>
                <w:szCs w:val="26"/>
              </w:rPr>
              <w:t xml:space="preserve">- Về thời hạn của quyết định chỉ định: Nghị định này không quy định về TTHC chỉ định nên việc quy định thời hạn của quyết định chỉ định ở đây là không hợp lý. Bên cạnh đó, thời hạn của quyết định chỉ định đã được quy định tại Thông tư số 24/2013/TT-BKHCN ngày 30/9/2013 quy </w:t>
            </w:r>
            <w:r w:rsidRPr="00E73185">
              <w:rPr>
                <w:sz w:val="26"/>
                <w:szCs w:val="26"/>
              </w:rPr>
              <w:lastRenderedPageBreak/>
              <w:t>định về hoạt động kiểm định, hiệu chuẩn, thử nghiệm phương tiện đo, chuẩn đo lường.</w:t>
            </w:r>
          </w:p>
        </w:tc>
      </w:tr>
      <w:tr w:rsidR="00E73185" w:rsidRPr="00E73185" w14:paraId="273231DD" w14:textId="77777777" w:rsidTr="002D56BD">
        <w:trPr>
          <w:gridAfter w:val="1"/>
          <w:wAfter w:w="8" w:type="dxa"/>
          <w:trHeight w:val="20"/>
        </w:trPr>
        <w:tc>
          <w:tcPr>
            <w:tcW w:w="756" w:type="dxa"/>
          </w:tcPr>
          <w:p w14:paraId="00D7461C"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5DA945B6" w14:textId="24881FDB" w:rsidR="0031136E" w:rsidRPr="00E73185" w:rsidRDefault="0031136E" w:rsidP="0031136E">
            <w:pPr>
              <w:spacing w:before="0" w:after="0"/>
              <w:jc w:val="both"/>
              <w:rPr>
                <w:bCs/>
                <w:sz w:val="26"/>
                <w:szCs w:val="26"/>
              </w:rPr>
            </w:pPr>
            <w:r w:rsidRPr="00E73185">
              <w:rPr>
                <w:rFonts w:eastAsia="Times New Roman"/>
                <w:i/>
                <w:sz w:val="26"/>
                <w:szCs w:val="26"/>
              </w:rPr>
              <w:t>Điều khoản chuyển tiếp</w:t>
            </w:r>
          </w:p>
        </w:tc>
        <w:tc>
          <w:tcPr>
            <w:tcW w:w="1248" w:type="dxa"/>
          </w:tcPr>
          <w:p w14:paraId="41E43108" w14:textId="153AD30D" w:rsidR="0031136E" w:rsidRPr="00E73185" w:rsidRDefault="0031136E" w:rsidP="0031136E">
            <w:pPr>
              <w:spacing w:before="0" w:after="0"/>
              <w:jc w:val="both"/>
              <w:rPr>
                <w:rFonts w:eastAsia="Times New Roman"/>
                <w:sz w:val="26"/>
                <w:szCs w:val="26"/>
              </w:rPr>
            </w:pPr>
            <w:r w:rsidRPr="00E73185">
              <w:rPr>
                <w:sz w:val="26"/>
                <w:szCs w:val="26"/>
              </w:rPr>
              <w:t>Bộ Nông nghiệp và Môi trường</w:t>
            </w:r>
          </w:p>
        </w:tc>
        <w:tc>
          <w:tcPr>
            <w:tcW w:w="6161" w:type="dxa"/>
            <w:vAlign w:val="center"/>
          </w:tcPr>
          <w:p w14:paraId="6A39E402" w14:textId="0CBF5FEF" w:rsidR="0031136E" w:rsidRPr="00E73185" w:rsidRDefault="0031136E" w:rsidP="0031136E">
            <w:pPr>
              <w:spacing w:before="0" w:after="0"/>
              <w:jc w:val="both"/>
              <w:rPr>
                <w:rStyle w:val="BodyTextChar"/>
                <w:sz w:val="26"/>
                <w:szCs w:val="26"/>
              </w:rPr>
            </w:pPr>
            <w:r w:rsidRPr="00E73185">
              <w:rPr>
                <w:sz w:val="26"/>
                <w:szCs w:val="26"/>
              </w:rPr>
              <w:t>Điều khoản chuyển tiếp cần bổ sung quy định về việc thực hiện trong thời gian chờ chuyển đổi sang hệ thống báo cáo điện tử và thời gian chuyển tiếp cho các tổ chức đã được chứng nhận trước thời Nghị định này ban hành, thực hiện xây dựng hệ thống CNTT, CĐS.</w:t>
            </w:r>
          </w:p>
        </w:tc>
        <w:tc>
          <w:tcPr>
            <w:tcW w:w="5145" w:type="dxa"/>
          </w:tcPr>
          <w:p w14:paraId="49ED1457" w14:textId="5171A856" w:rsidR="0031136E" w:rsidRPr="00E73185" w:rsidRDefault="0031136E" w:rsidP="0031136E">
            <w:pPr>
              <w:spacing w:before="0" w:after="0"/>
              <w:jc w:val="both"/>
              <w:rPr>
                <w:sz w:val="26"/>
                <w:szCs w:val="26"/>
              </w:rPr>
            </w:pPr>
            <w:r w:rsidRPr="00E73185">
              <w:rPr>
                <w:sz w:val="26"/>
                <w:szCs w:val="26"/>
              </w:rPr>
              <w:t>Nghiên cứu tiếp thu và đã chỉnh sửa dự thảo cho phù hợp.</w:t>
            </w:r>
          </w:p>
        </w:tc>
      </w:tr>
      <w:tr w:rsidR="00E73185" w:rsidRPr="00E73185" w14:paraId="0A73F27D" w14:textId="77777777" w:rsidTr="002D56BD">
        <w:trPr>
          <w:gridAfter w:val="1"/>
          <w:wAfter w:w="8" w:type="dxa"/>
          <w:trHeight w:val="20"/>
        </w:trPr>
        <w:tc>
          <w:tcPr>
            <w:tcW w:w="756" w:type="dxa"/>
            <w:vMerge w:val="restart"/>
          </w:tcPr>
          <w:p w14:paraId="2E9BC6FE"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vMerge w:val="restart"/>
          </w:tcPr>
          <w:p w14:paraId="292DC409" w14:textId="5CD73995" w:rsidR="0031136E" w:rsidRPr="00E73185" w:rsidRDefault="0031136E" w:rsidP="0031136E">
            <w:pPr>
              <w:spacing w:before="0" w:after="0"/>
              <w:jc w:val="both"/>
              <w:rPr>
                <w:bCs/>
                <w:sz w:val="26"/>
                <w:szCs w:val="26"/>
              </w:rPr>
            </w:pPr>
            <w:r w:rsidRPr="00E73185">
              <w:rPr>
                <w:rFonts w:eastAsia="Times New Roman"/>
                <w:i/>
                <w:sz w:val="26"/>
                <w:szCs w:val="26"/>
              </w:rPr>
              <w:t>Liên quan đến Nghị định số 133/2025/NĐ-CP</w:t>
            </w:r>
          </w:p>
        </w:tc>
        <w:tc>
          <w:tcPr>
            <w:tcW w:w="1248" w:type="dxa"/>
          </w:tcPr>
          <w:p w14:paraId="5BC644DD" w14:textId="47C8E84A" w:rsidR="0031136E" w:rsidRPr="00E73185" w:rsidRDefault="0031136E" w:rsidP="0031136E">
            <w:pPr>
              <w:spacing w:before="0" w:after="0"/>
              <w:jc w:val="both"/>
              <w:rPr>
                <w:rFonts w:eastAsia="Times New Roman"/>
                <w:sz w:val="26"/>
                <w:szCs w:val="26"/>
              </w:rPr>
            </w:pPr>
            <w:r w:rsidRPr="00E73185">
              <w:rPr>
                <w:sz w:val="26"/>
                <w:szCs w:val="26"/>
              </w:rPr>
              <w:t>Bộ Tư pháp</w:t>
            </w:r>
          </w:p>
        </w:tc>
        <w:tc>
          <w:tcPr>
            <w:tcW w:w="6161" w:type="dxa"/>
          </w:tcPr>
          <w:p w14:paraId="604CC9F2" w14:textId="01842C96" w:rsidR="0031136E" w:rsidRPr="00E73185" w:rsidRDefault="0031136E" w:rsidP="0031136E">
            <w:pPr>
              <w:spacing w:before="0" w:after="0"/>
              <w:jc w:val="both"/>
              <w:rPr>
                <w:rStyle w:val="BodyTextChar"/>
                <w:sz w:val="26"/>
                <w:szCs w:val="26"/>
              </w:rPr>
            </w:pPr>
            <w:r w:rsidRPr="00E73185">
              <w:rPr>
                <w:sz w:val="26"/>
                <w:szCs w:val="26"/>
              </w:rPr>
              <w:t xml:space="preserve">Khoản 3 Điều 75 Nghị định số 133/2025/NĐ-CP quy định: </w:t>
            </w:r>
            <w:r w:rsidRPr="00E73185">
              <w:rPr>
                <w:i/>
                <w:sz w:val="26"/>
                <w:szCs w:val="26"/>
              </w:rPr>
              <w:t>“Trong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r w:rsidRPr="00E73185">
              <w:rPr>
                <w:sz w:val="26"/>
                <w:szCs w:val="26"/>
              </w:rPr>
              <w:t>.</w:t>
            </w:r>
            <w:r w:rsidRPr="00E73185">
              <w:rPr>
                <w:rFonts w:ascii="Arial" w:eastAsia="Arial" w:hAnsi="Arial" w:cs="Arial"/>
                <w:sz w:val="26"/>
                <w:szCs w:val="26"/>
              </w:rPr>
              <w:t xml:space="preserve"> </w:t>
            </w:r>
            <w:r w:rsidRPr="00E73185">
              <w:rPr>
                <w:sz w:val="26"/>
                <w:szCs w:val="26"/>
              </w:rPr>
              <w:t>Vì vậy, Bộ Tư pháp đề nghị rà soát dự thảo Nghị định, trường hợp sửa đổi, bổ sung các quy định có liên quan đến các thủ tục hành chính đã được phân cấp tại Nghị định số 133/2025/NĐ-CP, cân nhắc sửa đổi, bổ sung Nghị định số 133/2025/NĐ-CP.</w:t>
            </w:r>
          </w:p>
        </w:tc>
        <w:tc>
          <w:tcPr>
            <w:tcW w:w="5145" w:type="dxa"/>
            <w:vMerge w:val="restart"/>
          </w:tcPr>
          <w:p w14:paraId="2D6E16AA" w14:textId="2BC9C2C7" w:rsidR="0031136E" w:rsidRPr="00E73185" w:rsidRDefault="0031136E" w:rsidP="0031136E">
            <w:pPr>
              <w:spacing w:before="0" w:after="0"/>
              <w:jc w:val="both"/>
              <w:rPr>
                <w:sz w:val="26"/>
                <w:szCs w:val="26"/>
              </w:rPr>
            </w:pPr>
            <w:r w:rsidRPr="00E73185">
              <w:rPr>
                <w:sz w:val="26"/>
                <w:szCs w:val="26"/>
              </w:rPr>
              <w:t>Tiếp thu và đã chỉnh sửa dự thảo theo hướng:</w:t>
            </w:r>
          </w:p>
          <w:p w14:paraId="7642271A" w14:textId="295AAB12" w:rsidR="0031136E" w:rsidRPr="00E73185" w:rsidRDefault="0031136E" w:rsidP="0031136E">
            <w:pPr>
              <w:spacing w:before="0" w:after="0"/>
              <w:jc w:val="both"/>
              <w:rPr>
                <w:sz w:val="26"/>
                <w:szCs w:val="26"/>
              </w:rPr>
            </w:pPr>
            <w:r w:rsidRPr="00E73185">
              <w:rPr>
                <w:sz w:val="26"/>
                <w:szCs w:val="26"/>
              </w:rPr>
              <w:t xml:space="preserve">- Sửa tên dự thảo Nghị định thành: </w:t>
            </w:r>
            <w:r w:rsidRPr="00E73185">
              <w:rPr>
                <w:i/>
                <w:sz w:val="26"/>
                <w:szCs w:val="26"/>
              </w:rPr>
              <w:t>“Dự thảo Nghị định sửa đổi, bổ sung, bãi bỏ một số điều của Nghị định số 105/2016/NĐ-CP ngày 01 tháng 7 năm 2016 của Chính phủ quy định về điều kiện hoạt động của tổ chức kiểm định, hiệu chuẩn, thử nghiệm phương tiện đo, chuẩn đo lường; bãi bỏ một phần của Nghị định số 154/2018/NĐ-CP ngày 09 tháng 11 năm 2018 của Chính phủ và Nghị định số 133/2025/NĐ-CP ngày 12 tháng 6 năm 2025 của Chính phủ liên quan đến hoạt động của tổ chức kiểm định, hiệu chuẩn, thử nghiệm phương tiện đo, chuẩn đo lường”.</w:t>
            </w:r>
          </w:p>
          <w:p w14:paraId="361374A4" w14:textId="63F5D12C" w:rsidR="0031136E" w:rsidRPr="00E73185" w:rsidRDefault="0031136E" w:rsidP="0031136E">
            <w:pPr>
              <w:spacing w:before="0" w:after="0"/>
              <w:jc w:val="both"/>
              <w:rPr>
                <w:sz w:val="26"/>
                <w:szCs w:val="26"/>
              </w:rPr>
            </w:pPr>
            <w:r w:rsidRPr="00E73185">
              <w:rPr>
                <w:sz w:val="26"/>
                <w:szCs w:val="26"/>
              </w:rPr>
              <w:t>- Sửa đổi các Điều 6, 7, 8 Nghị định số 105: thay đổi tên cơ quan tiếp nhận, trình tự, thủ tục xử lý hồ sơ và người có thẩm quyền ký giấy tờ liên quan đến TTHC về giấy chứng nhận đăng ký theo hướng phân cấp hoàn toàn cho địa phương.</w:t>
            </w:r>
          </w:p>
          <w:p w14:paraId="7CEC25D2" w14:textId="02931568" w:rsidR="0031136E" w:rsidRPr="00E73185" w:rsidRDefault="0031136E" w:rsidP="0031136E">
            <w:pPr>
              <w:spacing w:before="0" w:after="0"/>
              <w:jc w:val="both"/>
              <w:rPr>
                <w:sz w:val="26"/>
                <w:szCs w:val="26"/>
              </w:rPr>
            </w:pPr>
            <w:r w:rsidRPr="00E73185">
              <w:rPr>
                <w:sz w:val="26"/>
                <w:szCs w:val="26"/>
              </w:rPr>
              <w:t xml:space="preserve">- Bãi bỏ quy định về phân cấp cho địa phương liên quan đến TTHC về giấy chứng nhận đăng </w:t>
            </w:r>
            <w:r w:rsidRPr="00E73185">
              <w:rPr>
                <w:sz w:val="26"/>
                <w:szCs w:val="26"/>
              </w:rPr>
              <w:lastRenderedPageBreak/>
              <w:t>ký tại các Điều 48, 49, 50 Nghị định số 133  do theo quy định tại Điều 75 Nghị định này, Nghị định này sẽ hết hiệu lực kể từ ngày 01/3/2027</w:t>
            </w:r>
            <w:r w:rsidRPr="00E73185">
              <w:t xml:space="preserve"> </w:t>
            </w:r>
            <w:r w:rsidRPr="00E73185">
              <w:rPr>
                <w:sz w:val="26"/>
                <w:szCs w:val="26"/>
              </w:rPr>
              <w:t>trừ trường hợp Nghị định của Chính phủ “có quy định về thẩm quyền, trách nhiệm quản lý nhà nước, trình tự, thủ tục quy định tại Nghị định này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tc>
      </w:tr>
      <w:tr w:rsidR="00E73185" w:rsidRPr="00E73185" w14:paraId="61E6034B" w14:textId="77777777" w:rsidTr="002D56BD">
        <w:trPr>
          <w:gridAfter w:val="1"/>
          <w:wAfter w:w="8" w:type="dxa"/>
          <w:trHeight w:val="20"/>
        </w:trPr>
        <w:tc>
          <w:tcPr>
            <w:tcW w:w="756" w:type="dxa"/>
            <w:vMerge/>
          </w:tcPr>
          <w:p w14:paraId="1576E6D3"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vMerge/>
          </w:tcPr>
          <w:p w14:paraId="0D81F0EA" w14:textId="77777777" w:rsidR="0031136E" w:rsidRPr="00E73185" w:rsidRDefault="0031136E" w:rsidP="0031136E">
            <w:pPr>
              <w:spacing w:before="0" w:after="0"/>
              <w:rPr>
                <w:bCs/>
                <w:sz w:val="26"/>
                <w:szCs w:val="26"/>
              </w:rPr>
            </w:pPr>
          </w:p>
        </w:tc>
        <w:tc>
          <w:tcPr>
            <w:tcW w:w="1248" w:type="dxa"/>
          </w:tcPr>
          <w:p w14:paraId="4D0406B1" w14:textId="4AFDA8D7" w:rsidR="0031136E" w:rsidRPr="00E73185" w:rsidRDefault="0031136E" w:rsidP="0031136E">
            <w:pPr>
              <w:spacing w:before="0" w:after="0"/>
              <w:jc w:val="both"/>
              <w:rPr>
                <w:rFonts w:eastAsia="Times New Roman"/>
                <w:sz w:val="26"/>
                <w:szCs w:val="26"/>
              </w:rPr>
            </w:pPr>
            <w:r w:rsidRPr="00E73185">
              <w:rPr>
                <w:sz w:val="26"/>
                <w:szCs w:val="26"/>
              </w:rPr>
              <w:t>Bộ Tài chính</w:t>
            </w:r>
          </w:p>
        </w:tc>
        <w:tc>
          <w:tcPr>
            <w:tcW w:w="6161" w:type="dxa"/>
          </w:tcPr>
          <w:p w14:paraId="2E818B4B" w14:textId="004329D5" w:rsidR="0031136E" w:rsidRPr="00E73185" w:rsidRDefault="0031136E" w:rsidP="0031136E">
            <w:pPr>
              <w:spacing w:before="0" w:after="0"/>
              <w:jc w:val="both"/>
              <w:rPr>
                <w:rStyle w:val="BodyTextChar"/>
                <w:sz w:val="26"/>
                <w:szCs w:val="26"/>
              </w:rPr>
            </w:pPr>
            <w:r w:rsidRPr="00E73185">
              <w:rPr>
                <w:sz w:val="26"/>
                <w:szCs w:val="26"/>
              </w:rPr>
              <w:t>Đề nghị căn cứ quy định của pháp luật liên quan, chủ động rà soát quy định tại Nghị định số 133/2025/NĐ-CP.</w:t>
            </w:r>
          </w:p>
        </w:tc>
        <w:tc>
          <w:tcPr>
            <w:tcW w:w="5145" w:type="dxa"/>
            <w:vMerge/>
          </w:tcPr>
          <w:p w14:paraId="3AC991AA" w14:textId="77777777" w:rsidR="0031136E" w:rsidRPr="00E73185" w:rsidRDefault="0031136E" w:rsidP="0031136E">
            <w:pPr>
              <w:spacing w:before="0" w:after="0"/>
              <w:jc w:val="both"/>
              <w:rPr>
                <w:sz w:val="26"/>
                <w:szCs w:val="26"/>
              </w:rPr>
            </w:pPr>
          </w:p>
        </w:tc>
      </w:tr>
      <w:tr w:rsidR="00E73185" w:rsidRPr="00E73185" w14:paraId="73CEFC75" w14:textId="77777777" w:rsidTr="002D56BD">
        <w:trPr>
          <w:gridAfter w:val="1"/>
          <w:wAfter w:w="8" w:type="dxa"/>
          <w:trHeight w:val="20"/>
        </w:trPr>
        <w:tc>
          <w:tcPr>
            <w:tcW w:w="756" w:type="dxa"/>
          </w:tcPr>
          <w:p w14:paraId="3BEB5A62" w14:textId="77777777" w:rsidR="0031136E" w:rsidRPr="00E73185" w:rsidRDefault="0031136E" w:rsidP="0031136E">
            <w:pPr>
              <w:pStyle w:val="ListParagraph"/>
              <w:numPr>
                <w:ilvl w:val="0"/>
                <w:numId w:val="20"/>
              </w:numPr>
              <w:spacing w:before="0" w:after="0"/>
              <w:jc w:val="center"/>
              <w:rPr>
                <w:sz w:val="26"/>
                <w:szCs w:val="26"/>
                <w:lang w:val="vi-VN"/>
              </w:rPr>
            </w:pPr>
          </w:p>
        </w:tc>
        <w:tc>
          <w:tcPr>
            <w:tcW w:w="2080" w:type="dxa"/>
          </w:tcPr>
          <w:p w14:paraId="4EF74315" w14:textId="2BA88F2C" w:rsidR="0031136E" w:rsidRPr="00E73185" w:rsidRDefault="0031136E" w:rsidP="0031136E">
            <w:pPr>
              <w:spacing w:before="0" w:after="0"/>
              <w:rPr>
                <w:bCs/>
                <w:sz w:val="26"/>
                <w:szCs w:val="26"/>
              </w:rPr>
            </w:pPr>
            <w:r w:rsidRPr="00E73185">
              <w:rPr>
                <w:rFonts w:eastAsia="Times New Roman"/>
                <w:iCs/>
                <w:sz w:val="26"/>
                <w:szCs w:val="26"/>
              </w:rPr>
              <w:t>Nghị định thay thế</w:t>
            </w:r>
          </w:p>
        </w:tc>
        <w:tc>
          <w:tcPr>
            <w:tcW w:w="1248" w:type="dxa"/>
          </w:tcPr>
          <w:p w14:paraId="7ED56287" w14:textId="7C8946B3" w:rsidR="0031136E" w:rsidRPr="00E73185" w:rsidRDefault="0031136E" w:rsidP="0031136E">
            <w:pPr>
              <w:spacing w:before="0" w:after="0"/>
              <w:jc w:val="both"/>
              <w:rPr>
                <w:rFonts w:eastAsia="Times New Roman"/>
                <w:sz w:val="26"/>
                <w:szCs w:val="26"/>
              </w:rPr>
            </w:pPr>
            <w:r w:rsidRPr="00E73185">
              <w:rPr>
                <w:sz w:val="26"/>
                <w:szCs w:val="26"/>
              </w:rPr>
              <w:t>Bộ Y tế</w:t>
            </w:r>
          </w:p>
        </w:tc>
        <w:tc>
          <w:tcPr>
            <w:tcW w:w="6161" w:type="dxa"/>
            <w:vAlign w:val="center"/>
          </w:tcPr>
          <w:p w14:paraId="5B31D671" w14:textId="396A46B3" w:rsidR="0031136E" w:rsidRPr="00E73185" w:rsidRDefault="0031136E" w:rsidP="0031136E">
            <w:pPr>
              <w:spacing w:before="0" w:after="0"/>
              <w:jc w:val="both"/>
              <w:rPr>
                <w:rStyle w:val="BodyTextChar"/>
                <w:sz w:val="26"/>
                <w:szCs w:val="26"/>
              </w:rPr>
            </w:pPr>
            <w:r w:rsidRPr="00E73185">
              <w:rPr>
                <w:sz w:val="26"/>
                <w:szCs w:val="26"/>
              </w:rPr>
              <w:t>Đề nghị xem xét xây dựng Nghị định thay thế Nghị định số 105/2016/NĐ-CP và Nghị định số 154/2018/NĐ-CP để đảm bảo đồng bộ hệ thống văn bản pháp luật mới được ban hành (Luật sửa đổi, bổ sung một số điều của Luật Tiêu chuẩn và quy chuẩn kỹ thuật số 70/2025/QH15; Luật sửa đổi, bổ sung một số điều của Luật Chất lượng sản phẩm, hàng hóa số 78/2025/QH15; Luật Khoa học, Công nghệ và Đổi mới sáng tạo số 93/2025/QH15; …) và cơ cấu tổ chức các đơn vị hiện nay.</w:t>
            </w:r>
          </w:p>
        </w:tc>
        <w:tc>
          <w:tcPr>
            <w:tcW w:w="5145" w:type="dxa"/>
          </w:tcPr>
          <w:p w14:paraId="3D271CAA" w14:textId="77777777" w:rsidR="0031136E" w:rsidRPr="00E73185" w:rsidRDefault="0031136E" w:rsidP="0031136E">
            <w:pPr>
              <w:spacing w:before="0" w:after="0"/>
              <w:jc w:val="both"/>
              <w:rPr>
                <w:sz w:val="26"/>
                <w:szCs w:val="26"/>
              </w:rPr>
            </w:pPr>
            <w:r w:rsidRPr="00E73185">
              <w:rPr>
                <w:sz w:val="26"/>
                <w:szCs w:val="26"/>
              </w:rPr>
              <w:t>Giữ nguyên như dự thảo</w:t>
            </w:r>
          </w:p>
          <w:p w14:paraId="20838538" w14:textId="77777777" w:rsidR="0031136E" w:rsidRPr="00E73185" w:rsidRDefault="0031136E" w:rsidP="0031136E">
            <w:pPr>
              <w:spacing w:before="0" w:after="0"/>
              <w:jc w:val="both"/>
              <w:rPr>
                <w:b/>
                <w:bCs/>
                <w:sz w:val="26"/>
                <w:szCs w:val="26"/>
              </w:rPr>
            </w:pPr>
            <w:r w:rsidRPr="00E73185">
              <w:rPr>
                <w:b/>
                <w:bCs/>
                <w:sz w:val="26"/>
                <w:szCs w:val="26"/>
              </w:rPr>
              <w:t xml:space="preserve">Lý do: </w:t>
            </w:r>
          </w:p>
          <w:p w14:paraId="709A788D" w14:textId="77777777" w:rsidR="0031136E" w:rsidRPr="00E73185" w:rsidRDefault="0031136E" w:rsidP="0031136E">
            <w:pPr>
              <w:spacing w:before="0" w:after="0"/>
              <w:jc w:val="both"/>
              <w:rPr>
                <w:sz w:val="26"/>
                <w:szCs w:val="26"/>
              </w:rPr>
            </w:pPr>
            <w:r w:rsidRPr="00E73185">
              <w:rPr>
                <w:b/>
                <w:bCs/>
                <w:sz w:val="26"/>
                <w:szCs w:val="26"/>
              </w:rPr>
              <w:t xml:space="preserve">- </w:t>
            </w:r>
            <w:r w:rsidRPr="00E73185">
              <w:rPr>
                <w:sz w:val="26"/>
                <w:szCs w:val="26"/>
              </w:rPr>
              <w:t xml:space="preserve">Nghị định số 105, được sửa đổi, bổ sung bởi Nghị định số 154 nhằm hướng dẫn thực hiện Luật Đo lường. </w:t>
            </w:r>
          </w:p>
          <w:p w14:paraId="21FCA191" w14:textId="710FB6CD" w:rsidR="0031136E" w:rsidRPr="00E73185" w:rsidRDefault="0031136E" w:rsidP="0031136E">
            <w:pPr>
              <w:spacing w:before="0" w:after="0"/>
              <w:jc w:val="both"/>
              <w:rPr>
                <w:sz w:val="26"/>
                <w:szCs w:val="26"/>
              </w:rPr>
            </w:pPr>
            <w:r w:rsidRPr="00E73185">
              <w:rPr>
                <w:sz w:val="26"/>
                <w:szCs w:val="26"/>
              </w:rPr>
              <w:t>- Bộ KH&amp;CN sẽ nghiên cứu xây dựng Nghị định thay thế sau khi Luật Đo lường sửa đổi được ban hành.</w:t>
            </w:r>
          </w:p>
        </w:tc>
      </w:tr>
      <w:tr w:rsidR="0009750A" w:rsidRPr="00E73185" w14:paraId="7207550A" w14:textId="77777777" w:rsidTr="0009750A">
        <w:trPr>
          <w:trHeight w:val="20"/>
        </w:trPr>
        <w:tc>
          <w:tcPr>
            <w:tcW w:w="756" w:type="dxa"/>
          </w:tcPr>
          <w:p w14:paraId="41DF4879" w14:textId="56F12185" w:rsidR="0031136E" w:rsidRPr="00E73185" w:rsidRDefault="0031136E" w:rsidP="0031136E">
            <w:pPr>
              <w:spacing w:before="0" w:after="0"/>
              <w:jc w:val="center"/>
              <w:rPr>
                <w:b/>
                <w:sz w:val="26"/>
                <w:szCs w:val="26"/>
              </w:rPr>
            </w:pPr>
            <w:r w:rsidRPr="00E73185">
              <w:rPr>
                <w:b/>
                <w:sz w:val="26"/>
                <w:szCs w:val="26"/>
                <w:lang w:val="vi-VN"/>
              </w:rPr>
              <w:t>II</w:t>
            </w:r>
          </w:p>
        </w:tc>
        <w:tc>
          <w:tcPr>
            <w:tcW w:w="14642" w:type="dxa"/>
            <w:gridSpan w:val="5"/>
          </w:tcPr>
          <w:p w14:paraId="5138259A" w14:textId="7310649F" w:rsidR="0031136E" w:rsidRPr="00E73185" w:rsidRDefault="0031136E" w:rsidP="0031136E">
            <w:pPr>
              <w:spacing w:before="0" w:after="0"/>
              <w:jc w:val="both"/>
              <w:rPr>
                <w:b/>
                <w:bCs/>
                <w:sz w:val="26"/>
                <w:szCs w:val="26"/>
              </w:rPr>
            </w:pPr>
            <w:r w:rsidRPr="00E73185">
              <w:rPr>
                <w:b/>
                <w:bCs/>
                <w:sz w:val="26"/>
                <w:szCs w:val="26"/>
              </w:rPr>
              <w:t>Dự thảo Tờ trình</w:t>
            </w:r>
          </w:p>
        </w:tc>
      </w:tr>
      <w:tr w:rsidR="00E73185" w:rsidRPr="00E73185" w14:paraId="71B399D6" w14:textId="77777777" w:rsidTr="002D56BD">
        <w:trPr>
          <w:gridAfter w:val="1"/>
          <w:wAfter w:w="8" w:type="dxa"/>
          <w:trHeight w:val="20"/>
        </w:trPr>
        <w:tc>
          <w:tcPr>
            <w:tcW w:w="756" w:type="dxa"/>
          </w:tcPr>
          <w:p w14:paraId="39A8B18D" w14:textId="30B0E2FB" w:rsidR="0031136E" w:rsidRPr="00E73185" w:rsidRDefault="0031136E" w:rsidP="0031136E">
            <w:pPr>
              <w:pStyle w:val="ListParagraph"/>
              <w:numPr>
                <w:ilvl w:val="0"/>
                <w:numId w:val="13"/>
              </w:numPr>
              <w:spacing w:before="0" w:after="0"/>
              <w:jc w:val="center"/>
              <w:rPr>
                <w:sz w:val="26"/>
                <w:szCs w:val="26"/>
              </w:rPr>
            </w:pPr>
          </w:p>
        </w:tc>
        <w:tc>
          <w:tcPr>
            <w:tcW w:w="2080" w:type="dxa"/>
          </w:tcPr>
          <w:p w14:paraId="3FC72218" w14:textId="1876CFC3" w:rsidR="0031136E" w:rsidRPr="00E73185" w:rsidRDefault="0031136E" w:rsidP="0031136E">
            <w:pPr>
              <w:tabs>
                <w:tab w:val="left" w:pos="576"/>
              </w:tabs>
              <w:spacing w:before="0" w:after="0"/>
              <w:rPr>
                <w:sz w:val="26"/>
                <w:szCs w:val="26"/>
              </w:rPr>
            </w:pPr>
            <w:r w:rsidRPr="00E73185">
              <w:rPr>
                <w:sz w:val="26"/>
                <w:szCs w:val="26"/>
              </w:rPr>
              <w:t>Mẫu tờ trình</w:t>
            </w:r>
          </w:p>
        </w:tc>
        <w:tc>
          <w:tcPr>
            <w:tcW w:w="1248" w:type="dxa"/>
          </w:tcPr>
          <w:p w14:paraId="61DD5311" w14:textId="418C87A5" w:rsidR="0031136E" w:rsidRPr="00E73185" w:rsidRDefault="0031136E" w:rsidP="0031136E">
            <w:pPr>
              <w:spacing w:before="0" w:after="0"/>
              <w:jc w:val="center"/>
              <w:rPr>
                <w:sz w:val="26"/>
                <w:szCs w:val="26"/>
              </w:rPr>
            </w:pPr>
            <w:r w:rsidRPr="00E73185">
              <w:rPr>
                <w:sz w:val="26"/>
                <w:szCs w:val="26"/>
              </w:rPr>
              <w:t>Bộ Văn Hoá, Thể thao và Du lịch</w:t>
            </w:r>
          </w:p>
        </w:tc>
        <w:tc>
          <w:tcPr>
            <w:tcW w:w="6161" w:type="dxa"/>
          </w:tcPr>
          <w:p w14:paraId="66B93760" w14:textId="60764DC7" w:rsidR="0031136E" w:rsidRPr="00E73185" w:rsidRDefault="0031136E" w:rsidP="0031136E">
            <w:pPr>
              <w:spacing w:before="0" w:after="0"/>
              <w:jc w:val="both"/>
              <w:rPr>
                <w:rFonts w:eastAsia="Times New Roman"/>
                <w:sz w:val="26"/>
                <w:szCs w:val="26"/>
              </w:rPr>
            </w:pPr>
            <w:r w:rsidRPr="00E73185">
              <w:rPr>
                <w:rFonts w:eastAsia="Times New Roman"/>
                <w:sz w:val="26"/>
                <w:szCs w:val="26"/>
              </w:rPr>
              <w:t xml:space="preserve">Rà soát, hoàn thiện dự thảo Tờ trình Chính phủ theo Mẫu số 02 Phụ lục IV Nghị định số 78/2025/NĐ-CP ngày 01/4/2025 </w:t>
            </w:r>
          </w:p>
        </w:tc>
        <w:tc>
          <w:tcPr>
            <w:tcW w:w="5145" w:type="dxa"/>
          </w:tcPr>
          <w:p w14:paraId="6A8E572F" w14:textId="18983A0A" w:rsidR="0031136E" w:rsidRPr="00E73185" w:rsidRDefault="0031136E" w:rsidP="0031136E">
            <w:pPr>
              <w:spacing w:before="0" w:after="0"/>
              <w:jc w:val="both"/>
              <w:rPr>
                <w:bCs/>
                <w:sz w:val="26"/>
                <w:szCs w:val="26"/>
              </w:rPr>
            </w:pPr>
            <w:r w:rsidRPr="00E73185">
              <w:rPr>
                <w:bCs/>
                <w:sz w:val="26"/>
                <w:szCs w:val="26"/>
              </w:rPr>
              <w:t>Tiếp thu và đã chỉnh sửa dự thảo</w:t>
            </w:r>
          </w:p>
        </w:tc>
      </w:tr>
      <w:tr w:rsidR="00E73185" w:rsidRPr="00E73185" w14:paraId="309C4C42" w14:textId="77777777" w:rsidTr="002D56BD">
        <w:trPr>
          <w:gridAfter w:val="1"/>
          <w:wAfter w:w="8" w:type="dxa"/>
          <w:trHeight w:val="20"/>
        </w:trPr>
        <w:tc>
          <w:tcPr>
            <w:tcW w:w="756" w:type="dxa"/>
          </w:tcPr>
          <w:p w14:paraId="51ECFE59" w14:textId="0D008556" w:rsidR="0031136E" w:rsidRPr="00E73185" w:rsidRDefault="0031136E" w:rsidP="0031136E">
            <w:pPr>
              <w:pStyle w:val="ListParagraph"/>
              <w:numPr>
                <w:ilvl w:val="0"/>
                <w:numId w:val="13"/>
              </w:numPr>
              <w:spacing w:before="0" w:after="0"/>
              <w:jc w:val="center"/>
              <w:rPr>
                <w:sz w:val="26"/>
                <w:szCs w:val="26"/>
                <w:lang w:val="vi-VN"/>
              </w:rPr>
            </w:pPr>
          </w:p>
        </w:tc>
        <w:tc>
          <w:tcPr>
            <w:tcW w:w="2080" w:type="dxa"/>
          </w:tcPr>
          <w:p w14:paraId="0BE67DD1" w14:textId="54F0E415" w:rsidR="0031136E" w:rsidRPr="00E73185" w:rsidRDefault="0031136E" w:rsidP="0031136E">
            <w:pPr>
              <w:tabs>
                <w:tab w:val="left" w:pos="576"/>
              </w:tabs>
              <w:spacing w:before="0" w:after="0"/>
              <w:rPr>
                <w:sz w:val="26"/>
                <w:szCs w:val="26"/>
              </w:rPr>
            </w:pPr>
            <w:r w:rsidRPr="00E73185">
              <w:rPr>
                <w:sz w:val="26"/>
                <w:szCs w:val="26"/>
              </w:rPr>
              <w:t>Tên biểu mẫu</w:t>
            </w:r>
          </w:p>
        </w:tc>
        <w:tc>
          <w:tcPr>
            <w:tcW w:w="1248" w:type="dxa"/>
          </w:tcPr>
          <w:p w14:paraId="24757A78" w14:textId="24516B00" w:rsidR="0031136E" w:rsidRPr="00E73185" w:rsidRDefault="0031136E" w:rsidP="0031136E">
            <w:pPr>
              <w:spacing w:before="0" w:after="0"/>
              <w:jc w:val="center"/>
              <w:rPr>
                <w:sz w:val="26"/>
                <w:szCs w:val="26"/>
                <w:lang w:val="vi-VN"/>
              </w:rPr>
            </w:pPr>
            <w:r w:rsidRPr="00E73185">
              <w:rPr>
                <w:rFonts w:eastAsia="Times New Roman"/>
                <w:sz w:val="26"/>
                <w:szCs w:val="26"/>
              </w:rPr>
              <w:t xml:space="preserve">Sở KH&amp;CN </w:t>
            </w:r>
            <w:r w:rsidRPr="00E73185">
              <w:rPr>
                <w:rFonts w:eastAsia="Times New Roman"/>
                <w:sz w:val="26"/>
                <w:szCs w:val="26"/>
              </w:rPr>
              <w:lastRenderedPageBreak/>
              <w:t>tỉnh Đắk Lắk</w:t>
            </w:r>
          </w:p>
        </w:tc>
        <w:tc>
          <w:tcPr>
            <w:tcW w:w="6161" w:type="dxa"/>
          </w:tcPr>
          <w:p w14:paraId="49E80245" w14:textId="73187398" w:rsidR="0031136E" w:rsidRPr="00E73185" w:rsidRDefault="0031136E" w:rsidP="0031136E">
            <w:pPr>
              <w:tabs>
                <w:tab w:val="left" w:pos="317"/>
              </w:tabs>
              <w:spacing w:before="0" w:after="0"/>
              <w:jc w:val="both"/>
              <w:rPr>
                <w:sz w:val="26"/>
                <w:szCs w:val="26"/>
                <w:lang w:val="vi-VN"/>
              </w:rPr>
            </w:pPr>
            <w:r w:rsidRPr="00E73185">
              <w:rPr>
                <w:sz w:val="26"/>
                <w:szCs w:val="26"/>
                <w:lang w:val="vi-VN"/>
              </w:rPr>
              <w:lastRenderedPageBreak/>
              <w:t>Đồng nhất lại việc đặt tên Mẫu tại</w:t>
            </w:r>
            <w:r w:rsidRPr="00E73185">
              <w:rPr>
                <w:sz w:val="26"/>
                <w:szCs w:val="26"/>
                <w:lang w:val="vi-VN"/>
              </w:rPr>
              <w:br/>
              <w:t xml:space="preserve">Tờ trình giống tên Mẫu số tại Nghị định, như tại Tờ trình “Mẫu số 01. Đơn đăng ký </w:t>
            </w:r>
            <w:r w:rsidRPr="00E73185">
              <w:rPr>
                <w:b/>
                <w:bCs/>
                <w:sz w:val="26"/>
                <w:szCs w:val="26"/>
                <w:lang w:val="vi-VN"/>
              </w:rPr>
              <w:t xml:space="preserve">hoạt động </w:t>
            </w:r>
            <w:r w:rsidRPr="00E73185">
              <w:rPr>
                <w:sz w:val="26"/>
                <w:szCs w:val="26"/>
                <w:lang w:val="vi-VN"/>
              </w:rPr>
              <w:t xml:space="preserve">kiểm định, hiệu </w:t>
            </w:r>
            <w:r w:rsidRPr="00E73185">
              <w:rPr>
                <w:sz w:val="26"/>
                <w:szCs w:val="26"/>
                <w:lang w:val="vi-VN"/>
              </w:rPr>
              <w:lastRenderedPageBreak/>
              <w:t xml:space="preserve">chuẩn,…”, tại Nghị định “Mẫu số 01. Đơn đăng ký </w:t>
            </w:r>
            <w:r w:rsidRPr="00E73185">
              <w:rPr>
                <w:b/>
                <w:bCs/>
                <w:sz w:val="26"/>
                <w:szCs w:val="26"/>
                <w:lang w:val="vi-VN"/>
              </w:rPr>
              <w:t>cung</w:t>
            </w:r>
            <w:r w:rsidRPr="00E73185">
              <w:rPr>
                <w:b/>
                <w:bCs/>
                <w:sz w:val="26"/>
                <w:szCs w:val="26"/>
                <w:lang w:val="vi-VN"/>
              </w:rPr>
              <w:br/>
              <w:t xml:space="preserve">cấp dịnh vụ </w:t>
            </w:r>
            <w:r w:rsidRPr="00E73185">
              <w:rPr>
                <w:sz w:val="26"/>
                <w:szCs w:val="26"/>
                <w:lang w:val="vi-VN"/>
              </w:rPr>
              <w:t>kiểm định, hiệu chuẩn,…”, Mẫu số 04,…</w:t>
            </w:r>
          </w:p>
        </w:tc>
        <w:tc>
          <w:tcPr>
            <w:tcW w:w="5145" w:type="dxa"/>
          </w:tcPr>
          <w:p w14:paraId="64ABDF24" w14:textId="02179593" w:rsidR="0031136E" w:rsidRPr="00E73185" w:rsidRDefault="0031136E" w:rsidP="0031136E">
            <w:pPr>
              <w:spacing w:before="0" w:after="0"/>
              <w:jc w:val="both"/>
              <w:rPr>
                <w:sz w:val="26"/>
                <w:szCs w:val="26"/>
                <w:lang w:val="vi-VN"/>
              </w:rPr>
            </w:pPr>
            <w:r w:rsidRPr="00E73185">
              <w:rPr>
                <w:bCs/>
                <w:sz w:val="26"/>
                <w:szCs w:val="26"/>
                <w:lang w:val="vi-VN"/>
              </w:rPr>
              <w:lastRenderedPageBreak/>
              <w:t>Tiếp thu và đã chỉnh sửa dự thảo</w:t>
            </w:r>
          </w:p>
        </w:tc>
      </w:tr>
      <w:tr w:rsidR="00E73185" w:rsidRPr="00E73185" w14:paraId="186F95F5" w14:textId="77777777" w:rsidTr="002D56BD">
        <w:trPr>
          <w:gridAfter w:val="1"/>
          <w:wAfter w:w="8" w:type="dxa"/>
          <w:trHeight w:val="20"/>
        </w:trPr>
        <w:tc>
          <w:tcPr>
            <w:tcW w:w="756" w:type="dxa"/>
            <w:vMerge w:val="restart"/>
          </w:tcPr>
          <w:p w14:paraId="5A1B454B" w14:textId="470ED737" w:rsidR="0031136E" w:rsidRPr="00E73185" w:rsidRDefault="0031136E" w:rsidP="0031136E">
            <w:pPr>
              <w:pStyle w:val="ListParagraph"/>
              <w:numPr>
                <w:ilvl w:val="0"/>
                <w:numId w:val="13"/>
              </w:numPr>
              <w:spacing w:before="0" w:after="0"/>
              <w:rPr>
                <w:sz w:val="26"/>
                <w:szCs w:val="26"/>
                <w:lang w:val="vi-VN"/>
              </w:rPr>
            </w:pPr>
          </w:p>
        </w:tc>
        <w:tc>
          <w:tcPr>
            <w:tcW w:w="2080" w:type="dxa"/>
            <w:vMerge w:val="restart"/>
          </w:tcPr>
          <w:p w14:paraId="633E3040" w14:textId="09E53330" w:rsidR="0031136E" w:rsidRPr="00E73185" w:rsidRDefault="0031136E" w:rsidP="0031136E">
            <w:pPr>
              <w:tabs>
                <w:tab w:val="left" w:pos="576"/>
              </w:tabs>
              <w:spacing w:before="0" w:after="0"/>
              <w:rPr>
                <w:sz w:val="26"/>
                <w:szCs w:val="26"/>
              </w:rPr>
            </w:pPr>
            <w:r w:rsidRPr="00E73185">
              <w:rPr>
                <w:sz w:val="26"/>
                <w:szCs w:val="26"/>
              </w:rPr>
              <w:t>Nội dung</w:t>
            </w:r>
          </w:p>
        </w:tc>
        <w:tc>
          <w:tcPr>
            <w:tcW w:w="1248" w:type="dxa"/>
          </w:tcPr>
          <w:p w14:paraId="63CDF791" w14:textId="38E96CF7"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Ngoại giao</w:t>
            </w:r>
          </w:p>
        </w:tc>
        <w:tc>
          <w:tcPr>
            <w:tcW w:w="6161" w:type="dxa"/>
          </w:tcPr>
          <w:p w14:paraId="6E05FFDE" w14:textId="77777777" w:rsidR="0031136E" w:rsidRPr="00E73185" w:rsidRDefault="0031136E" w:rsidP="0031136E">
            <w:pPr>
              <w:tabs>
                <w:tab w:val="left" w:pos="317"/>
              </w:tabs>
              <w:spacing w:before="0" w:after="0"/>
              <w:jc w:val="both"/>
              <w:rPr>
                <w:sz w:val="26"/>
                <w:szCs w:val="26"/>
              </w:rPr>
            </w:pPr>
            <w:r w:rsidRPr="00E73185">
              <w:rPr>
                <w:sz w:val="26"/>
                <w:szCs w:val="26"/>
              </w:rPr>
              <w:t>Đề nghị bổ sung đánh giá tổng quan trong dự thảo Tờ trình về số lượng điều kiện kinh doanh, thủ tục hành chính và thời gian giải quyết giảm so với trước đây</w:t>
            </w:r>
          </w:p>
          <w:p w14:paraId="6F9F5A3A" w14:textId="7735D411" w:rsidR="0031136E" w:rsidRPr="00E73185" w:rsidRDefault="0031136E" w:rsidP="0031136E">
            <w:pPr>
              <w:tabs>
                <w:tab w:val="left" w:pos="317"/>
              </w:tabs>
              <w:spacing w:before="0" w:after="0"/>
              <w:jc w:val="both"/>
              <w:rPr>
                <w:spacing w:val="-2"/>
                <w:sz w:val="26"/>
                <w:szCs w:val="26"/>
              </w:rPr>
            </w:pPr>
            <w:r w:rsidRPr="00E73185">
              <w:rPr>
                <w:spacing w:val="-2"/>
                <w:sz w:val="26"/>
                <w:szCs w:val="26"/>
              </w:rPr>
              <w:t xml:space="preserve">- Đề nghị rà soát và bổ sung danh mục điều ước quốc tế để làm cơ sở đánh giá tương thích của dự thảo Nghị định với điều ước quốc tế có liên quan mà Việt Nam là thành viên. </w:t>
            </w:r>
          </w:p>
        </w:tc>
        <w:tc>
          <w:tcPr>
            <w:tcW w:w="5145" w:type="dxa"/>
          </w:tcPr>
          <w:p w14:paraId="4F555A21" w14:textId="18B6FDAE" w:rsidR="0031136E" w:rsidRPr="00E73185" w:rsidRDefault="0031136E" w:rsidP="0031136E">
            <w:pPr>
              <w:spacing w:before="0" w:after="0"/>
              <w:jc w:val="both"/>
              <w:rPr>
                <w:sz w:val="26"/>
                <w:szCs w:val="26"/>
              </w:rPr>
            </w:pPr>
            <w:r w:rsidRPr="00E73185">
              <w:rPr>
                <w:bCs/>
                <w:sz w:val="26"/>
                <w:szCs w:val="26"/>
              </w:rPr>
              <w:t>Tiếp thu và đã chỉnh sửa dự thảo</w:t>
            </w:r>
          </w:p>
        </w:tc>
      </w:tr>
      <w:tr w:rsidR="00E73185" w:rsidRPr="00E73185" w14:paraId="3F4B6723" w14:textId="77777777" w:rsidTr="002D56BD">
        <w:trPr>
          <w:gridAfter w:val="1"/>
          <w:wAfter w:w="8" w:type="dxa"/>
          <w:trHeight w:val="20"/>
        </w:trPr>
        <w:tc>
          <w:tcPr>
            <w:tcW w:w="756" w:type="dxa"/>
            <w:vMerge/>
          </w:tcPr>
          <w:p w14:paraId="23B2EB96" w14:textId="77777777" w:rsidR="0031136E" w:rsidRPr="00E73185" w:rsidRDefault="0031136E" w:rsidP="0031136E">
            <w:pPr>
              <w:pStyle w:val="ListParagraph"/>
              <w:numPr>
                <w:ilvl w:val="0"/>
                <w:numId w:val="13"/>
              </w:numPr>
              <w:spacing w:before="0" w:after="0"/>
              <w:jc w:val="center"/>
              <w:rPr>
                <w:sz w:val="26"/>
                <w:szCs w:val="26"/>
                <w:lang w:val="vi-VN"/>
              </w:rPr>
            </w:pPr>
          </w:p>
        </w:tc>
        <w:tc>
          <w:tcPr>
            <w:tcW w:w="2080" w:type="dxa"/>
            <w:vMerge/>
          </w:tcPr>
          <w:p w14:paraId="22049ECE" w14:textId="77777777" w:rsidR="0031136E" w:rsidRPr="00E73185" w:rsidRDefault="0031136E" w:rsidP="0031136E">
            <w:pPr>
              <w:tabs>
                <w:tab w:val="left" w:pos="576"/>
              </w:tabs>
              <w:spacing w:before="0" w:after="0"/>
              <w:rPr>
                <w:sz w:val="26"/>
                <w:szCs w:val="26"/>
              </w:rPr>
            </w:pPr>
          </w:p>
        </w:tc>
        <w:tc>
          <w:tcPr>
            <w:tcW w:w="1248" w:type="dxa"/>
          </w:tcPr>
          <w:p w14:paraId="264CF8FD" w14:textId="05B9113B"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Tài chính</w:t>
            </w:r>
          </w:p>
        </w:tc>
        <w:tc>
          <w:tcPr>
            <w:tcW w:w="6161" w:type="dxa"/>
          </w:tcPr>
          <w:p w14:paraId="71F8C591" w14:textId="23379782" w:rsidR="0031136E" w:rsidRPr="00E73185" w:rsidRDefault="0031136E" w:rsidP="0031136E">
            <w:pPr>
              <w:tabs>
                <w:tab w:val="left" w:pos="317"/>
              </w:tabs>
              <w:spacing w:before="0" w:after="0"/>
              <w:jc w:val="both"/>
              <w:rPr>
                <w:sz w:val="26"/>
                <w:szCs w:val="26"/>
              </w:rPr>
            </w:pPr>
            <w:r w:rsidRPr="00E73185">
              <w:rPr>
                <w:sz w:val="26"/>
                <w:szCs w:val="26"/>
              </w:rPr>
              <w:t>Đề nghị bổ sung nội dung xác định dự kiến nguồn lực, điều kiện đảm bảo việc thi hành Nghị định và tác động đến ngân sách nhà nước (nếu có).</w:t>
            </w:r>
          </w:p>
        </w:tc>
        <w:tc>
          <w:tcPr>
            <w:tcW w:w="5145" w:type="dxa"/>
          </w:tcPr>
          <w:p w14:paraId="6FC04CB3" w14:textId="3F2EC45E" w:rsidR="0031136E" w:rsidRPr="00E73185" w:rsidRDefault="0031136E" w:rsidP="0031136E">
            <w:pPr>
              <w:spacing w:before="0" w:after="0"/>
              <w:jc w:val="both"/>
              <w:rPr>
                <w:sz w:val="26"/>
                <w:szCs w:val="26"/>
              </w:rPr>
            </w:pPr>
            <w:r w:rsidRPr="00E73185">
              <w:rPr>
                <w:bCs/>
                <w:sz w:val="26"/>
                <w:szCs w:val="26"/>
              </w:rPr>
              <w:t>Tiếp thu và đã chỉnh sửa dự thảo</w:t>
            </w:r>
          </w:p>
        </w:tc>
      </w:tr>
      <w:tr w:rsidR="00E73185" w:rsidRPr="00E73185" w14:paraId="01E9AE61" w14:textId="77777777" w:rsidTr="002D56BD">
        <w:trPr>
          <w:gridAfter w:val="1"/>
          <w:wAfter w:w="8" w:type="dxa"/>
          <w:trHeight w:val="20"/>
        </w:trPr>
        <w:tc>
          <w:tcPr>
            <w:tcW w:w="756" w:type="dxa"/>
            <w:vMerge/>
          </w:tcPr>
          <w:p w14:paraId="50DDD8F4" w14:textId="77777777" w:rsidR="0031136E" w:rsidRPr="00E73185" w:rsidRDefault="0031136E" w:rsidP="0031136E">
            <w:pPr>
              <w:pStyle w:val="ListParagraph"/>
              <w:numPr>
                <w:ilvl w:val="0"/>
                <w:numId w:val="13"/>
              </w:numPr>
              <w:spacing w:before="0" w:after="0"/>
              <w:jc w:val="center"/>
              <w:rPr>
                <w:sz w:val="26"/>
                <w:szCs w:val="26"/>
                <w:lang w:val="vi-VN"/>
              </w:rPr>
            </w:pPr>
          </w:p>
        </w:tc>
        <w:tc>
          <w:tcPr>
            <w:tcW w:w="2080" w:type="dxa"/>
            <w:vMerge/>
          </w:tcPr>
          <w:p w14:paraId="69D8E89F" w14:textId="77777777" w:rsidR="0031136E" w:rsidRPr="00E73185" w:rsidRDefault="0031136E" w:rsidP="0031136E">
            <w:pPr>
              <w:tabs>
                <w:tab w:val="left" w:pos="576"/>
              </w:tabs>
              <w:spacing w:before="0" w:after="0"/>
              <w:rPr>
                <w:sz w:val="26"/>
                <w:szCs w:val="26"/>
              </w:rPr>
            </w:pPr>
          </w:p>
        </w:tc>
        <w:tc>
          <w:tcPr>
            <w:tcW w:w="1248" w:type="dxa"/>
          </w:tcPr>
          <w:p w14:paraId="41610FC0" w14:textId="67158A15"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Tư pháp</w:t>
            </w:r>
          </w:p>
        </w:tc>
        <w:tc>
          <w:tcPr>
            <w:tcW w:w="6161" w:type="dxa"/>
          </w:tcPr>
          <w:p w14:paraId="405F35D9" w14:textId="77777777" w:rsidR="0031136E" w:rsidRPr="00E73185" w:rsidRDefault="0031136E" w:rsidP="0031136E">
            <w:pPr>
              <w:tabs>
                <w:tab w:val="left" w:pos="317"/>
              </w:tabs>
              <w:spacing w:before="0" w:after="0"/>
              <w:jc w:val="both"/>
              <w:rPr>
                <w:sz w:val="26"/>
                <w:szCs w:val="26"/>
              </w:rPr>
            </w:pPr>
            <w:r w:rsidRPr="00E73185">
              <w:rPr>
                <w:sz w:val="26"/>
                <w:szCs w:val="26"/>
              </w:rPr>
              <w:t xml:space="preserve">Đề nghị đánh giá phù hợp, tính khả thi của quy định tại khoản 3 Điều 1 dự thảo Nghị định bổ sung Điều 7a Nghị định số 105/2016/NĐ-CP quy định: </w:t>
            </w:r>
            <w:r w:rsidRPr="00E73185">
              <w:rPr>
                <w:i/>
                <w:sz w:val="26"/>
                <w:szCs w:val="26"/>
              </w:rPr>
              <w:t>“Trường hợp hành vi vi phạm đã được xử phạt theo quy định pháp luật về xử phạt vi phạm hành chính trong lĩnh vực tiêu chuẩn, đo lường và chất lượng sản phẩm, hàng hóa thì không áp dụng việc thu hồi giấy chứng nhận đăng ký theo quy định tại khoản 1 Điều này”</w:t>
            </w:r>
            <w:r w:rsidRPr="00E73185">
              <w:rPr>
                <w:sz w:val="26"/>
                <w:szCs w:val="26"/>
              </w:rPr>
              <w:t>.</w:t>
            </w:r>
          </w:p>
          <w:p w14:paraId="43A6197C" w14:textId="1FA1A717" w:rsidR="0031136E" w:rsidRPr="00E73185" w:rsidRDefault="0031136E" w:rsidP="0031136E">
            <w:pPr>
              <w:tabs>
                <w:tab w:val="left" w:pos="317"/>
              </w:tabs>
              <w:spacing w:before="0" w:after="0"/>
              <w:jc w:val="both"/>
              <w:rPr>
                <w:sz w:val="26"/>
                <w:szCs w:val="26"/>
              </w:rPr>
            </w:pPr>
            <w:r w:rsidRPr="00E73185">
              <w:rPr>
                <w:b/>
                <w:sz w:val="26"/>
                <w:szCs w:val="26"/>
              </w:rPr>
              <w:t xml:space="preserve">Lý do: </w:t>
            </w:r>
            <w:r w:rsidRPr="00E73185">
              <w:rPr>
                <w:sz w:val="26"/>
                <w:szCs w:val="26"/>
              </w:rPr>
              <w:t>Nghị định số 119/2017/NĐ-CP ngày 01/11/2017 của Chính phủ quy định về xử phạt vi phạm hành chính trong lĩnh vực tiêu chuẩn, đo lường và chất lượng sản phẩm, hàng hóa (được sửa đổi, bổ sung bởi Nghị định số</w:t>
            </w:r>
            <w:hyperlink r:id="rId13">
              <w:r w:rsidRPr="00E73185">
                <w:rPr>
                  <w:sz w:val="26"/>
                  <w:szCs w:val="26"/>
                </w:rPr>
                <w:t xml:space="preserve"> </w:t>
              </w:r>
            </w:hyperlink>
            <w:hyperlink r:id="rId14">
              <w:r w:rsidRPr="00E73185">
                <w:rPr>
                  <w:sz w:val="26"/>
                  <w:szCs w:val="26"/>
                </w:rPr>
                <w:t>126/2021/NĐ</w:t>
              </w:r>
            </w:hyperlink>
            <w:hyperlink r:id="rId15">
              <w:r w:rsidRPr="00E73185">
                <w:rPr>
                  <w:sz w:val="26"/>
                  <w:szCs w:val="26"/>
                </w:rPr>
                <w:t>-</w:t>
              </w:r>
            </w:hyperlink>
            <w:hyperlink r:id="rId16">
              <w:r w:rsidRPr="00E73185">
                <w:rPr>
                  <w:sz w:val="26"/>
                  <w:szCs w:val="26"/>
                </w:rPr>
                <w:t>CP</w:t>
              </w:r>
            </w:hyperlink>
            <w:hyperlink r:id="rId17">
              <w:r w:rsidRPr="00E73185">
                <w:rPr>
                  <w:sz w:val="26"/>
                  <w:szCs w:val="26"/>
                </w:rPr>
                <w:t xml:space="preserve"> </w:t>
              </w:r>
            </w:hyperlink>
            <w:r w:rsidRPr="00E73185">
              <w:rPr>
                <w:sz w:val="26"/>
                <w:szCs w:val="26"/>
              </w:rPr>
              <w:t xml:space="preserve">ngày 30/12/2021) quy định phạt tiền, phạt bổ sung (Buộc nộp lại giấy chứng nhận đăng ký cung cấp dịch vụ kiểm định, hiệu chuẩn, thử nghiệm phương tiện đo, chuẩn đo lường) đối với hành vi </w:t>
            </w:r>
            <w:r w:rsidRPr="00E73185">
              <w:rPr>
                <w:i/>
                <w:sz w:val="26"/>
                <w:szCs w:val="26"/>
              </w:rPr>
              <w:t xml:space="preserve">“Tẩy xóa, sửa chữa nội dung giấy chứng nhận đăng ký cung cấp dịch vụ </w:t>
            </w:r>
            <w:r w:rsidRPr="00E73185">
              <w:rPr>
                <w:i/>
                <w:sz w:val="26"/>
                <w:szCs w:val="26"/>
              </w:rPr>
              <w:lastRenderedPageBreak/>
              <w:t>kiểm định, hiệu chuẩn, thử nghiệm phương tiện đo, chuẩn đo lường”</w:t>
            </w:r>
            <w:r w:rsidRPr="00E73185">
              <w:rPr>
                <w:sz w:val="26"/>
                <w:szCs w:val="26"/>
              </w:rPr>
              <w:t>. Cùng hành vi có quy định khác nhau tại hai Nghị định sẽ dẫn đến vướng mắc trong áp dụng hình thức xử phạt không giải quyết được vướng mắc nêu tại trang 5 dự thảo Tờ trình</w:t>
            </w:r>
          </w:p>
        </w:tc>
        <w:tc>
          <w:tcPr>
            <w:tcW w:w="5145" w:type="dxa"/>
          </w:tcPr>
          <w:p w14:paraId="52174BDA" w14:textId="77777777" w:rsidR="0031136E" w:rsidRPr="00E73185" w:rsidRDefault="0031136E" w:rsidP="0031136E">
            <w:pPr>
              <w:spacing w:before="0" w:after="0"/>
              <w:jc w:val="both"/>
              <w:rPr>
                <w:b/>
                <w:sz w:val="26"/>
                <w:szCs w:val="26"/>
              </w:rPr>
            </w:pPr>
            <w:r w:rsidRPr="00E73185">
              <w:rPr>
                <w:bCs/>
                <w:sz w:val="26"/>
                <w:szCs w:val="26"/>
              </w:rPr>
              <w:lastRenderedPageBreak/>
              <w:t>Tiếp thu và đã chỉnh sửa dự thảo</w:t>
            </w:r>
            <w:r w:rsidRPr="00E73185">
              <w:rPr>
                <w:b/>
                <w:sz w:val="26"/>
                <w:szCs w:val="26"/>
              </w:rPr>
              <w:t xml:space="preserve"> </w:t>
            </w:r>
          </w:p>
          <w:p w14:paraId="562C70A1" w14:textId="1F992B1A" w:rsidR="0031136E" w:rsidRPr="00E73185" w:rsidRDefault="0031136E" w:rsidP="0031136E">
            <w:pPr>
              <w:spacing w:before="0" w:after="0"/>
              <w:jc w:val="both"/>
              <w:rPr>
                <w:sz w:val="26"/>
                <w:szCs w:val="26"/>
              </w:rPr>
            </w:pPr>
            <w:r w:rsidRPr="00E73185">
              <w:rPr>
                <w:b/>
                <w:sz w:val="26"/>
                <w:szCs w:val="26"/>
              </w:rPr>
              <w:t xml:space="preserve">Lý do: </w:t>
            </w:r>
            <w:r w:rsidRPr="00E73185">
              <w:rPr>
                <w:sz w:val="26"/>
                <w:szCs w:val="26"/>
              </w:rPr>
              <w:t>Hình thức xử phạt bổ sung đối với hành vi “tẩy xóa, sửa chữa nội dung giấy chứng nhận đăng ký cung cấp dịch vụ kiểm định, hiệu chuẩn, thử nghiệm phương tiện đo, chuẩn đo lường” quy định tại điểm b khoản 3 Điều 24 Nghị định số 119/2017/NĐ-CP đã bị bãi bỏ tại khoản 2 Điều 5 Nghị định số 126/2021/NĐ-CP. Do đó, không còn hình thức xử phạt bổ sung “tịch thu giấy chứng nhận đăng ký cung cấp dịch vụ kiểm định, hiệu chuẩn, thử nghiệm phương tiện đo, chuẩn đo lường”.</w:t>
            </w:r>
          </w:p>
        </w:tc>
      </w:tr>
      <w:tr w:rsidR="00E73185" w:rsidRPr="00E73185" w14:paraId="49C17991" w14:textId="77777777" w:rsidTr="002D56BD">
        <w:trPr>
          <w:gridAfter w:val="1"/>
          <w:wAfter w:w="8" w:type="dxa"/>
          <w:trHeight w:val="20"/>
        </w:trPr>
        <w:tc>
          <w:tcPr>
            <w:tcW w:w="756" w:type="dxa"/>
          </w:tcPr>
          <w:p w14:paraId="6656E3A5" w14:textId="6807F906" w:rsidR="0031136E" w:rsidRPr="00E73185" w:rsidRDefault="0031136E" w:rsidP="0031136E">
            <w:pPr>
              <w:pStyle w:val="ListParagraph"/>
              <w:numPr>
                <w:ilvl w:val="0"/>
                <w:numId w:val="13"/>
              </w:numPr>
              <w:spacing w:before="0" w:after="0"/>
              <w:jc w:val="center"/>
              <w:rPr>
                <w:sz w:val="26"/>
                <w:szCs w:val="26"/>
              </w:rPr>
            </w:pPr>
          </w:p>
        </w:tc>
        <w:tc>
          <w:tcPr>
            <w:tcW w:w="2080" w:type="dxa"/>
          </w:tcPr>
          <w:p w14:paraId="0A1F0738" w14:textId="3A9B2DE7" w:rsidR="0031136E" w:rsidRPr="00E73185" w:rsidRDefault="0031136E" w:rsidP="0031136E">
            <w:pPr>
              <w:tabs>
                <w:tab w:val="left" w:pos="317"/>
              </w:tabs>
              <w:spacing w:before="0" w:after="0"/>
              <w:jc w:val="both"/>
              <w:rPr>
                <w:sz w:val="26"/>
                <w:szCs w:val="26"/>
              </w:rPr>
            </w:pPr>
            <w:r w:rsidRPr="00E73185">
              <w:rPr>
                <w:sz w:val="26"/>
                <w:szCs w:val="26"/>
              </w:rPr>
              <w:t>Mục 1 Phần I: Cơ sở thực tiễn</w:t>
            </w:r>
          </w:p>
          <w:p w14:paraId="5EAADC58" w14:textId="458A0966" w:rsidR="0031136E" w:rsidRPr="00E73185" w:rsidRDefault="0031136E" w:rsidP="0031136E">
            <w:pPr>
              <w:tabs>
                <w:tab w:val="left" w:pos="317"/>
              </w:tabs>
              <w:spacing w:before="0" w:after="0"/>
              <w:jc w:val="both"/>
              <w:rPr>
                <w:i/>
                <w:sz w:val="26"/>
                <w:szCs w:val="26"/>
              </w:rPr>
            </w:pPr>
            <w:r w:rsidRPr="00E73185">
              <w:rPr>
                <w:sz w:val="26"/>
                <w:szCs w:val="26"/>
              </w:rPr>
              <w:t xml:space="preserve">(1) Đoạn văn: </w:t>
            </w:r>
            <w:r w:rsidRPr="00E73185">
              <w:rPr>
                <w:i/>
                <w:sz w:val="26"/>
                <w:szCs w:val="26"/>
              </w:rPr>
              <w:t xml:space="preserve">“Hoạt động kiểm định, hiệu chuẩn, thử nghiệm phương tiện đo, chuẩn đo lường đã được đã được xã hội hóa mạnh mẽ, tạo điều kiện cho nhiều loại hình tổ chức đủ điều kiện được tham gia hoạt động cung cấp dịch vụ kiểm định, hiệu chuẩn, thử nghiệm phương tiện đo, chuẩn đo lường, không phân biệt loại hình tổ chức theo </w:t>
            </w:r>
            <w:r w:rsidRPr="00E73185">
              <w:rPr>
                <w:i/>
                <w:sz w:val="26"/>
                <w:szCs w:val="26"/>
              </w:rPr>
              <w:lastRenderedPageBreak/>
              <w:t>Luật Doanh nghiệp, Luật Đầu tư hay tổ chức khoa học và công nghệ.”</w:t>
            </w:r>
          </w:p>
          <w:p w14:paraId="2E682A67" w14:textId="5D1C7E3A" w:rsidR="0031136E" w:rsidRPr="00E73185" w:rsidRDefault="0031136E" w:rsidP="0031136E">
            <w:pPr>
              <w:tabs>
                <w:tab w:val="left" w:pos="317"/>
              </w:tabs>
              <w:spacing w:before="0" w:after="0"/>
              <w:jc w:val="both"/>
              <w:rPr>
                <w:sz w:val="26"/>
                <w:szCs w:val="26"/>
              </w:rPr>
            </w:pPr>
            <w:r w:rsidRPr="00E73185">
              <w:rPr>
                <w:i/>
                <w:sz w:val="26"/>
                <w:szCs w:val="26"/>
              </w:rPr>
              <w:t xml:space="preserve">(2) </w:t>
            </w:r>
            <w:r w:rsidRPr="00E73185">
              <w:rPr>
                <w:sz w:val="26"/>
                <w:szCs w:val="26"/>
              </w:rPr>
              <w:t xml:space="preserve">Đoạn văn: </w:t>
            </w:r>
            <w:r w:rsidRPr="00E73185">
              <w:rPr>
                <w:i/>
                <w:sz w:val="26"/>
                <w:szCs w:val="26"/>
              </w:rPr>
              <w:t>“Tuy nhiên, từ khi ban hành đến nay, bên cạnh những kết quả đạt được, hai Nghị định trên đã phát sinh một số bất cập, hạn chế, đòi hỏi phải sửa đổi để phù hợp với thực tiễn và thúc đẩy sự phát triển, hoàn thiện hệ thống văn bản quản lý về đo lường và định hướng cải cách hành chính”.</w:t>
            </w:r>
          </w:p>
        </w:tc>
        <w:tc>
          <w:tcPr>
            <w:tcW w:w="1248" w:type="dxa"/>
          </w:tcPr>
          <w:p w14:paraId="6D2F75C0" w14:textId="48A0161C" w:rsidR="0031136E" w:rsidRPr="00E73185" w:rsidRDefault="0031136E" w:rsidP="0031136E">
            <w:pPr>
              <w:spacing w:before="0" w:after="0"/>
              <w:jc w:val="center"/>
              <w:rPr>
                <w:rFonts w:eastAsia="Times New Roman"/>
                <w:sz w:val="26"/>
                <w:szCs w:val="26"/>
              </w:rPr>
            </w:pPr>
            <w:r w:rsidRPr="00E73185">
              <w:rPr>
                <w:rFonts w:eastAsia="Times New Roman"/>
                <w:sz w:val="26"/>
                <w:szCs w:val="26"/>
              </w:rPr>
              <w:lastRenderedPageBreak/>
              <w:t>Sở KH&amp;CN TP. Hải Phòng</w:t>
            </w:r>
          </w:p>
        </w:tc>
        <w:tc>
          <w:tcPr>
            <w:tcW w:w="6161" w:type="dxa"/>
          </w:tcPr>
          <w:p w14:paraId="1FABD9E2" w14:textId="24A30A65" w:rsidR="0031136E" w:rsidRPr="00E73185" w:rsidRDefault="0031136E" w:rsidP="0031136E">
            <w:pPr>
              <w:tabs>
                <w:tab w:val="left" w:pos="317"/>
              </w:tabs>
              <w:spacing w:before="0" w:after="0"/>
              <w:jc w:val="both"/>
              <w:rPr>
                <w:sz w:val="26"/>
                <w:szCs w:val="26"/>
              </w:rPr>
            </w:pPr>
            <w:r w:rsidRPr="00E73185">
              <w:rPr>
                <w:sz w:val="26"/>
                <w:szCs w:val="26"/>
              </w:rPr>
              <w:t xml:space="preserve">(1) Đề nghị sửa thành: </w:t>
            </w:r>
            <w:r w:rsidRPr="00E73185">
              <w:rPr>
                <w:i/>
                <w:sz w:val="26"/>
                <w:szCs w:val="26"/>
              </w:rPr>
              <w:t>Hoạt động kiểm định, hiệu chuẩn, thử nghiệm phương tiện đo và chuẩn đo lường đã được đẩy mạnh xã hội hóa, tạo điều kiện thuận lợi cho các tổ chức thuộc nhiều loại hình khác nhau - không phân biệt theo Luật Doanh nghiệp, Luật Đầu tư hay Luật về tổ chức khoa học và công nghệ - tham gia cung cấp dịch vụ kiểm định, hiệu chuẩn, thử nghiệm khi đáp ứng đầy đủ các điều kiện theo quy định.</w:t>
            </w:r>
          </w:p>
          <w:p w14:paraId="50C539C4" w14:textId="0A814CF6" w:rsidR="0031136E" w:rsidRPr="00E73185" w:rsidRDefault="0031136E" w:rsidP="0031136E">
            <w:pPr>
              <w:tabs>
                <w:tab w:val="left" w:pos="317"/>
              </w:tabs>
              <w:spacing w:before="0" w:after="0"/>
              <w:jc w:val="both"/>
              <w:rPr>
                <w:sz w:val="26"/>
                <w:szCs w:val="26"/>
              </w:rPr>
            </w:pPr>
            <w:r w:rsidRPr="00E73185">
              <w:rPr>
                <w:sz w:val="26"/>
                <w:szCs w:val="26"/>
              </w:rPr>
              <w:t xml:space="preserve">(2) Đề nghị sửa thành: </w:t>
            </w:r>
            <w:r w:rsidRPr="00E73185">
              <w:rPr>
                <w:rFonts w:ascii="Times New Roman Italic" w:hAnsi="Times New Roman Italic"/>
                <w:i/>
                <w:spacing w:val="-2"/>
                <w:sz w:val="26"/>
                <w:szCs w:val="26"/>
              </w:rPr>
              <w:t>Tuy nhiên, kể từ khi được ban hành đến nay, Bên cạnh những kết quả tích cực, hai Nghị định nêu trên vẫn bộc lộ một số bất cập và hạn chế, cần được rà soát, sửa đổi nhằm phù hợp hơn với thực tiễn, đáp ứng yêu cầu phát triển, đồng thời góp phần hoàn thiện hệ thống văn bản quản lý nhà nước trong lĩnh vực đo lường và thúc đẩy cải cách hành chính.</w:t>
            </w:r>
          </w:p>
        </w:tc>
        <w:tc>
          <w:tcPr>
            <w:tcW w:w="5145" w:type="dxa"/>
          </w:tcPr>
          <w:p w14:paraId="3945E726" w14:textId="55EDE4F3" w:rsidR="0031136E" w:rsidRPr="00E73185" w:rsidRDefault="0031136E" w:rsidP="0031136E">
            <w:pPr>
              <w:spacing w:before="0" w:after="0"/>
              <w:jc w:val="both"/>
              <w:rPr>
                <w:sz w:val="26"/>
                <w:szCs w:val="26"/>
              </w:rPr>
            </w:pPr>
            <w:r w:rsidRPr="00E73185">
              <w:rPr>
                <w:sz w:val="26"/>
                <w:szCs w:val="26"/>
              </w:rPr>
              <w:t>Tiếp thu và đã chỉnh sửa dự thảo</w:t>
            </w:r>
          </w:p>
        </w:tc>
      </w:tr>
      <w:tr w:rsidR="00E73185" w:rsidRPr="00E73185" w14:paraId="0CBA1D8B" w14:textId="77777777" w:rsidTr="002D56BD">
        <w:trPr>
          <w:gridAfter w:val="1"/>
          <w:wAfter w:w="8" w:type="dxa"/>
          <w:trHeight w:val="20"/>
        </w:trPr>
        <w:tc>
          <w:tcPr>
            <w:tcW w:w="756" w:type="dxa"/>
          </w:tcPr>
          <w:p w14:paraId="1FB994A2" w14:textId="77777777" w:rsidR="0031136E" w:rsidRPr="00E73185" w:rsidRDefault="0031136E" w:rsidP="0031136E">
            <w:pPr>
              <w:pStyle w:val="ListParagraph"/>
              <w:numPr>
                <w:ilvl w:val="0"/>
                <w:numId w:val="13"/>
              </w:numPr>
              <w:spacing w:before="0" w:after="0"/>
              <w:jc w:val="center"/>
              <w:rPr>
                <w:sz w:val="26"/>
                <w:szCs w:val="26"/>
              </w:rPr>
            </w:pPr>
          </w:p>
        </w:tc>
        <w:tc>
          <w:tcPr>
            <w:tcW w:w="2080" w:type="dxa"/>
          </w:tcPr>
          <w:p w14:paraId="2D87E07F" w14:textId="4591E71F" w:rsidR="0031136E" w:rsidRPr="00E73185" w:rsidRDefault="0031136E" w:rsidP="0031136E">
            <w:pPr>
              <w:tabs>
                <w:tab w:val="left" w:pos="317"/>
              </w:tabs>
              <w:spacing w:before="0" w:after="0"/>
              <w:jc w:val="both"/>
              <w:rPr>
                <w:sz w:val="26"/>
                <w:szCs w:val="26"/>
              </w:rPr>
            </w:pPr>
            <w:r w:rsidRPr="00E73185">
              <w:rPr>
                <w:sz w:val="26"/>
                <w:szCs w:val="26"/>
              </w:rPr>
              <w:t>Điểm a mục 3 Phần I: Về điều kiện hoạt động của tổ chức</w:t>
            </w:r>
          </w:p>
        </w:tc>
        <w:tc>
          <w:tcPr>
            <w:tcW w:w="1248" w:type="dxa"/>
          </w:tcPr>
          <w:p w14:paraId="50BC3337" w14:textId="664789CA"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5F059EF8" w14:textId="71267BEC" w:rsidR="0031136E" w:rsidRPr="00E73185" w:rsidRDefault="0031136E" w:rsidP="0031136E">
            <w:pPr>
              <w:tabs>
                <w:tab w:val="left" w:pos="317"/>
              </w:tabs>
              <w:spacing w:before="0" w:after="0"/>
              <w:jc w:val="both"/>
              <w:rPr>
                <w:sz w:val="26"/>
                <w:szCs w:val="26"/>
              </w:rPr>
            </w:pPr>
            <w:r w:rsidRPr="00E73185">
              <w:rPr>
                <w:rStyle w:val="BodyTextChar"/>
                <w:sz w:val="26"/>
                <w:szCs w:val="26"/>
              </w:rPr>
              <w:t>Đề nghị bổ sung nội dung thuyết minh về lý do bỏ</w:t>
            </w:r>
            <w:r w:rsidRPr="00E73185">
              <w:rPr>
                <w:rStyle w:val="BodyTextChar"/>
                <w:b/>
                <w:bCs/>
                <w:sz w:val="26"/>
                <w:szCs w:val="26"/>
              </w:rPr>
              <w:t xml:space="preserve"> </w:t>
            </w:r>
            <w:r w:rsidRPr="00E73185">
              <w:rPr>
                <w:rStyle w:val="BodyTextChar"/>
                <w:sz w:val="26"/>
                <w:szCs w:val="26"/>
              </w:rPr>
              <w:t xml:space="preserve">yêu cầu “Có giấy chứng nhận đăng ký cung cấp dịch vụ kiểm định, hiệu chuẩn, thử nghiệm phương tiện đo, chuấn đo lường” đôi với tổ chức kiểm định, hiệu chuẩn, thử nghiệm </w:t>
            </w:r>
            <w:r w:rsidRPr="00E73185">
              <w:rPr>
                <w:rStyle w:val="BodyTextChar"/>
                <w:sz w:val="26"/>
                <w:szCs w:val="26"/>
              </w:rPr>
              <w:lastRenderedPageBreak/>
              <w:t>được chỉ định quy định tại khoản 1 Điều 4 Nghị định số 105 tại Dự thảo Nghị định (khoản 1 Điều 1).</w:t>
            </w:r>
          </w:p>
        </w:tc>
        <w:tc>
          <w:tcPr>
            <w:tcW w:w="5145" w:type="dxa"/>
          </w:tcPr>
          <w:p w14:paraId="75B06FB3" w14:textId="00C93CE2" w:rsidR="0031136E" w:rsidRPr="00E73185" w:rsidRDefault="0031136E" w:rsidP="0031136E">
            <w:pPr>
              <w:spacing w:before="0" w:after="0"/>
              <w:jc w:val="both"/>
              <w:rPr>
                <w:sz w:val="26"/>
                <w:szCs w:val="26"/>
              </w:rPr>
            </w:pPr>
            <w:r w:rsidRPr="00E73185">
              <w:rPr>
                <w:sz w:val="26"/>
                <w:szCs w:val="26"/>
              </w:rPr>
              <w:lastRenderedPageBreak/>
              <w:t>Tiếp thu và đã chỉnh sửa dự thảo</w:t>
            </w:r>
          </w:p>
        </w:tc>
      </w:tr>
      <w:tr w:rsidR="00E73185" w:rsidRPr="00E73185" w14:paraId="00E8936B" w14:textId="77777777" w:rsidTr="002D56BD">
        <w:trPr>
          <w:gridAfter w:val="1"/>
          <w:wAfter w:w="8" w:type="dxa"/>
          <w:trHeight w:val="20"/>
        </w:trPr>
        <w:tc>
          <w:tcPr>
            <w:tcW w:w="756" w:type="dxa"/>
            <w:vMerge w:val="restart"/>
          </w:tcPr>
          <w:p w14:paraId="190CD28E" w14:textId="55EDE116" w:rsidR="0031136E" w:rsidRPr="00E73185" w:rsidRDefault="0031136E" w:rsidP="0031136E">
            <w:pPr>
              <w:pStyle w:val="ListParagraph"/>
              <w:numPr>
                <w:ilvl w:val="0"/>
                <w:numId w:val="13"/>
              </w:numPr>
              <w:spacing w:before="0" w:after="0"/>
              <w:jc w:val="center"/>
              <w:rPr>
                <w:sz w:val="26"/>
                <w:szCs w:val="26"/>
              </w:rPr>
            </w:pPr>
          </w:p>
        </w:tc>
        <w:tc>
          <w:tcPr>
            <w:tcW w:w="2080" w:type="dxa"/>
            <w:vMerge w:val="restart"/>
          </w:tcPr>
          <w:p w14:paraId="2DBE9C12" w14:textId="14E82172" w:rsidR="0031136E" w:rsidRPr="00E73185" w:rsidRDefault="0031136E" w:rsidP="0031136E">
            <w:pPr>
              <w:tabs>
                <w:tab w:val="left" w:pos="317"/>
              </w:tabs>
              <w:spacing w:before="0" w:after="0"/>
              <w:jc w:val="both"/>
              <w:rPr>
                <w:sz w:val="26"/>
                <w:szCs w:val="26"/>
              </w:rPr>
            </w:pPr>
            <w:r w:rsidRPr="00E73185">
              <w:rPr>
                <w:sz w:val="26"/>
                <w:szCs w:val="26"/>
              </w:rPr>
              <w:t>Điểm b mục 3 Phần I: Về việc thực hiện thủ tục hành chính:</w:t>
            </w:r>
          </w:p>
          <w:p w14:paraId="1BF655D9" w14:textId="273E0DEF" w:rsidR="0031136E" w:rsidRPr="00E73185" w:rsidRDefault="0031136E" w:rsidP="0031136E">
            <w:pPr>
              <w:tabs>
                <w:tab w:val="left" w:pos="317"/>
              </w:tabs>
              <w:spacing w:before="0" w:after="0"/>
              <w:jc w:val="both"/>
              <w:rPr>
                <w:i/>
                <w:sz w:val="26"/>
                <w:szCs w:val="26"/>
              </w:rPr>
            </w:pPr>
            <w:r w:rsidRPr="00E73185">
              <w:rPr>
                <w:sz w:val="26"/>
                <w:szCs w:val="26"/>
              </w:rPr>
              <w:t>Nội dung tại gạch đầu dòng thứ 3</w:t>
            </w:r>
            <w:r w:rsidRPr="00E73185">
              <w:rPr>
                <w:i/>
                <w:sz w:val="26"/>
                <w:szCs w:val="26"/>
              </w:rPr>
              <w:t xml:space="preserve"> “Những năm gần đây…</w:t>
            </w:r>
          </w:p>
        </w:tc>
        <w:tc>
          <w:tcPr>
            <w:tcW w:w="1248" w:type="dxa"/>
          </w:tcPr>
          <w:p w14:paraId="54482B84" w14:textId="227533EB"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TP. Hải Phòng</w:t>
            </w:r>
          </w:p>
        </w:tc>
        <w:tc>
          <w:tcPr>
            <w:tcW w:w="6161" w:type="dxa"/>
          </w:tcPr>
          <w:p w14:paraId="7ABC301C" w14:textId="0E46B6C5" w:rsidR="0031136E" w:rsidRPr="00E73185" w:rsidRDefault="0031136E" w:rsidP="0031136E">
            <w:pPr>
              <w:tabs>
                <w:tab w:val="left" w:pos="317"/>
              </w:tabs>
              <w:spacing w:before="0" w:after="0"/>
              <w:jc w:val="both"/>
              <w:rPr>
                <w:i/>
                <w:sz w:val="26"/>
                <w:szCs w:val="26"/>
              </w:rPr>
            </w:pPr>
            <w:r w:rsidRPr="00E73185">
              <w:rPr>
                <w:sz w:val="26"/>
                <w:szCs w:val="26"/>
              </w:rPr>
              <w:t xml:space="preserve">Đề nghị sửa thành: </w:t>
            </w:r>
            <w:r w:rsidRPr="00E73185">
              <w:rPr>
                <w:i/>
                <w:sz w:val="26"/>
                <w:szCs w:val="26"/>
              </w:rPr>
              <w:t>“Trong những năm gần đây, Bộ Khoa học và Công nghệ đã triển khai thực hiện thủ tục hành chính cấp Giấy chứng nhận đăng ký cung cấp dịch vụ kiểm định, hiệu chuẩn, thử nghiệm phương tiện đo, chuẩn đo lường hoàn toàn trên môi trường điện tử. Các Giấy chứng nhận được cấp đã tích hợp chữ ký số và có thể dễ dàng tra cứu, xác minh thông tin trực tuyến.</w:t>
            </w:r>
          </w:p>
          <w:p w14:paraId="635D16E4" w14:textId="77777777" w:rsidR="0031136E" w:rsidRPr="00E73185" w:rsidRDefault="0031136E" w:rsidP="0031136E">
            <w:pPr>
              <w:tabs>
                <w:tab w:val="left" w:pos="317"/>
              </w:tabs>
              <w:spacing w:before="0" w:after="0"/>
              <w:jc w:val="both"/>
              <w:rPr>
                <w:i/>
                <w:sz w:val="26"/>
                <w:szCs w:val="26"/>
              </w:rPr>
            </w:pPr>
            <w:r w:rsidRPr="00E73185">
              <w:rPr>
                <w:i/>
                <w:sz w:val="26"/>
                <w:szCs w:val="26"/>
              </w:rPr>
              <w:t>Vì vậy, quy định tại khoản 1 Điều 7 Nghị định số 105/2016/NĐ-CP về việc “cấp lại Giấy chứng nhận trong trường hợp bị mất hoặc hư hỏng không thể tiếp tục sử dụng” cũng như yêu cầu nộp lại bản gốc Giấy chứng nhận không còn phù hợp với tình hình thực tiễn hiện nay.</w:t>
            </w:r>
          </w:p>
          <w:p w14:paraId="6FBA3DF1" w14:textId="734E3109" w:rsidR="0031136E" w:rsidRPr="00E73185" w:rsidRDefault="0031136E" w:rsidP="0031136E">
            <w:pPr>
              <w:tabs>
                <w:tab w:val="left" w:pos="317"/>
              </w:tabs>
              <w:spacing w:before="0" w:after="0"/>
              <w:jc w:val="both"/>
              <w:rPr>
                <w:rFonts w:ascii="Times New Roman Italic" w:hAnsi="Times New Roman Italic"/>
                <w:spacing w:val="-4"/>
                <w:sz w:val="26"/>
                <w:szCs w:val="26"/>
              </w:rPr>
            </w:pPr>
            <w:r w:rsidRPr="00E73185">
              <w:rPr>
                <w:rFonts w:ascii="Times New Roman Italic" w:hAnsi="Times New Roman Italic"/>
                <w:i/>
                <w:spacing w:val="-4"/>
                <w:sz w:val="26"/>
                <w:szCs w:val="26"/>
              </w:rPr>
              <w:t>Trên cơ sở đó, Bộ Khoa học và Công nghệ cho rằng việc rà soát, cắt giảm các thành phần hồ sơ và đơn giản hóa thủ tục hành chính là cần thiết nhằm tạo điều kiện thuận lợi cho tổ chức, doanh nghiệp; đồng thời phù hợp với chủ trương đẩy mạnh chuyển đổi số, cải cách hành chính và xây dựng Chính phủ điện tử.</w:t>
            </w:r>
          </w:p>
        </w:tc>
        <w:tc>
          <w:tcPr>
            <w:tcW w:w="5145" w:type="dxa"/>
          </w:tcPr>
          <w:p w14:paraId="56E74255" w14:textId="67EA6699" w:rsidR="0031136E" w:rsidRPr="00E73185" w:rsidRDefault="0031136E" w:rsidP="0031136E">
            <w:pPr>
              <w:spacing w:before="0" w:after="0"/>
              <w:jc w:val="both"/>
              <w:rPr>
                <w:sz w:val="26"/>
                <w:szCs w:val="26"/>
              </w:rPr>
            </w:pPr>
            <w:r w:rsidRPr="00E73185">
              <w:rPr>
                <w:sz w:val="26"/>
                <w:szCs w:val="26"/>
              </w:rPr>
              <w:t>Tiếp thu và đã chỉnh sửa dự thảo</w:t>
            </w:r>
          </w:p>
        </w:tc>
      </w:tr>
      <w:tr w:rsidR="00E73185" w:rsidRPr="00E73185" w14:paraId="412310FF" w14:textId="77777777" w:rsidTr="002D56BD">
        <w:trPr>
          <w:gridAfter w:val="1"/>
          <w:wAfter w:w="8" w:type="dxa"/>
          <w:trHeight w:val="20"/>
        </w:trPr>
        <w:tc>
          <w:tcPr>
            <w:tcW w:w="756" w:type="dxa"/>
            <w:vMerge/>
          </w:tcPr>
          <w:p w14:paraId="53C69B87" w14:textId="77777777" w:rsidR="0031136E" w:rsidRPr="00E73185" w:rsidRDefault="0031136E" w:rsidP="0031136E">
            <w:pPr>
              <w:pStyle w:val="ListParagraph"/>
              <w:numPr>
                <w:ilvl w:val="0"/>
                <w:numId w:val="13"/>
              </w:numPr>
              <w:spacing w:before="0" w:after="0"/>
              <w:jc w:val="center"/>
              <w:rPr>
                <w:sz w:val="26"/>
                <w:szCs w:val="26"/>
              </w:rPr>
            </w:pPr>
          </w:p>
        </w:tc>
        <w:tc>
          <w:tcPr>
            <w:tcW w:w="2080" w:type="dxa"/>
            <w:vMerge/>
          </w:tcPr>
          <w:p w14:paraId="05495D24" w14:textId="77777777" w:rsidR="0031136E" w:rsidRPr="00E73185" w:rsidRDefault="0031136E" w:rsidP="0031136E">
            <w:pPr>
              <w:tabs>
                <w:tab w:val="left" w:pos="317"/>
              </w:tabs>
              <w:spacing w:before="0" w:after="0"/>
              <w:jc w:val="both"/>
              <w:rPr>
                <w:sz w:val="26"/>
                <w:szCs w:val="26"/>
              </w:rPr>
            </w:pPr>
          </w:p>
        </w:tc>
        <w:tc>
          <w:tcPr>
            <w:tcW w:w="1248" w:type="dxa"/>
          </w:tcPr>
          <w:p w14:paraId="6A86F269" w14:textId="5BF06186"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560E9929" w14:textId="10405AA6" w:rsidR="0031136E" w:rsidRPr="00E73185" w:rsidRDefault="0031136E" w:rsidP="0031136E">
            <w:pPr>
              <w:tabs>
                <w:tab w:val="left" w:pos="317"/>
              </w:tabs>
              <w:spacing w:before="0" w:after="0"/>
              <w:jc w:val="both"/>
              <w:rPr>
                <w:sz w:val="26"/>
                <w:szCs w:val="26"/>
              </w:rPr>
            </w:pPr>
            <w:r w:rsidRPr="00E73185">
              <w:rPr>
                <w:rStyle w:val="BodyTextChar"/>
                <w:sz w:val="26"/>
                <w:szCs w:val="26"/>
              </w:rPr>
              <w:t>Tại điểm b tiểu mục số 3: Đề nghị chỉnh sửa lại nội dung thuyết minh bảo đảm chính xác với nội dung bãi bỏ (không phải sửa đổi, bổ sung) đối với Điều 5 Nghị định số 105 tại Dự thảo Nghị định (khoản 3 Điều 2).</w:t>
            </w:r>
          </w:p>
        </w:tc>
        <w:tc>
          <w:tcPr>
            <w:tcW w:w="5145" w:type="dxa"/>
          </w:tcPr>
          <w:p w14:paraId="09168CC5" w14:textId="266EDDAA" w:rsidR="0031136E" w:rsidRPr="00E73185" w:rsidRDefault="0031136E" w:rsidP="0031136E">
            <w:pPr>
              <w:spacing w:before="0" w:after="0"/>
              <w:jc w:val="both"/>
              <w:rPr>
                <w:sz w:val="26"/>
                <w:szCs w:val="26"/>
              </w:rPr>
            </w:pPr>
            <w:r w:rsidRPr="00E73185">
              <w:rPr>
                <w:sz w:val="26"/>
                <w:szCs w:val="26"/>
              </w:rPr>
              <w:t>Tiếp thu và đã chỉnh sửa dự thảo</w:t>
            </w:r>
          </w:p>
        </w:tc>
      </w:tr>
      <w:tr w:rsidR="00E73185" w:rsidRPr="00E73185" w14:paraId="6094214D" w14:textId="77777777" w:rsidTr="002D56BD">
        <w:trPr>
          <w:gridAfter w:val="1"/>
          <w:wAfter w:w="8" w:type="dxa"/>
          <w:trHeight w:val="20"/>
        </w:trPr>
        <w:tc>
          <w:tcPr>
            <w:tcW w:w="756" w:type="dxa"/>
          </w:tcPr>
          <w:p w14:paraId="1DFC1294" w14:textId="77777777" w:rsidR="0031136E" w:rsidRPr="00E73185" w:rsidRDefault="0031136E" w:rsidP="0031136E">
            <w:pPr>
              <w:pStyle w:val="ListParagraph"/>
              <w:numPr>
                <w:ilvl w:val="0"/>
                <w:numId w:val="13"/>
              </w:numPr>
              <w:spacing w:before="0" w:after="0"/>
              <w:jc w:val="center"/>
              <w:rPr>
                <w:sz w:val="26"/>
                <w:szCs w:val="26"/>
              </w:rPr>
            </w:pPr>
          </w:p>
        </w:tc>
        <w:tc>
          <w:tcPr>
            <w:tcW w:w="2080" w:type="dxa"/>
          </w:tcPr>
          <w:p w14:paraId="6A618C22" w14:textId="20439819" w:rsidR="0031136E" w:rsidRPr="00E73185" w:rsidRDefault="0031136E" w:rsidP="0031136E">
            <w:pPr>
              <w:tabs>
                <w:tab w:val="left" w:pos="317"/>
              </w:tabs>
              <w:spacing w:before="0" w:after="0"/>
              <w:jc w:val="both"/>
              <w:rPr>
                <w:sz w:val="26"/>
                <w:szCs w:val="26"/>
              </w:rPr>
            </w:pPr>
            <w:r w:rsidRPr="00E73185">
              <w:rPr>
                <w:sz w:val="26"/>
                <w:szCs w:val="26"/>
              </w:rPr>
              <w:t>Điểm c mục 3 Phần I: Một số vấn đề bất cập khác</w:t>
            </w:r>
          </w:p>
        </w:tc>
        <w:tc>
          <w:tcPr>
            <w:tcW w:w="1248" w:type="dxa"/>
          </w:tcPr>
          <w:p w14:paraId="3B49E26C" w14:textId="6C48CECD"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1C801C8F" w14:textId="5DDC1B2C" w:rsidR="0031136E" w:rsidRPr="00E73185" w:rsidRDefault="0031136E" w:rsidP="0031136E">
            <w:pPr>
              <w:tabs>
                <w:tab w:val="left" w:pos="317"/>
              </w:tabs>
              <w:spacing w:before="0" w:after="0"/>
              <w:jc w:val="both"/>
              <w:rPr>
                <w:sz w:val="26"/>
                <w:szCs w:val="26"/>
              </w:rPr>
            </w:pPr>
            <w:r w:rsidRPr="00E73185">
              <w:rPr>
                <w:rStyle w:val="BodyTextChar"/>
                <w:sz w:val="26"/>
                <w:szCs w:val="26"/>
              </w:rPr>
              <w:t xml:space="preserve">Đề nghị xem xét lại nội dung thuyết minh này vì không chính xác với quy định trong Dự thảo Nghị định (Dự thảo Nghị định không có nội dung quy định về phân cấp cho </w:t>
            </w:r>
            <w:r w:rsidRPr="00E73185">
              <w:rPr>
                <w:rStyle w:val="BodyTextChar"/>
                <w:sz w:val="26"/>
                <w:szCs w:val="26"/>
              </w:rPr>
              <w:lastRenderedPageBreak/>
              <w:t>Ủy ban nhân dân cấp tỉnh trong việc xử lý thủ tục hành chính và thời gian xử lý thủ tục hành chính).</w:t>
            </w:r>
          </w:p>
        </w:tc>
        <w:tc>
          <w:tcPr>
            <w:tcW w:w="5145" w:type="dxa"/>
          </w:tcPr>
          <w:p w14:paraId="79D44CD3" w14:textId="3464C75B" w:rsidR="0031136E" w:rsidRPr="00E73185" w:rsidRDefault="0031136E" w:rsidP="0031136E">
            <w:pPr>
              <w:spacing w:before="0" w:after="0"/>
              <w:jc w:val="both"/>
              <w:rPr>
                <w:sz w:val="26"/>
                <w:szCs w:val="26"/>
              </w:rPr>
            </w:pPr>
            <w:r w:rsidRPr="00E73185">
              <w:rPr>
                <w:sz w:val="26"/>
                <w:szCs w:val="26"/>
              </w:rPr>
              <w:lastRenderedPageBreak/>
              <w:t>Tiếp thu và đã chỉnh sửa dự thảo</w:t>
            </w:r>
          </w:p>
        </w:tc>
      </w:tr>
      <w:tr w:rsidR="00E73185" w:rsidRPr="00E73185" w14:paraId="1A8C5D6E" w14:textId="77777777" w:rsidTr="002D56BD">
        <w:trPr>
          <w:gridAfter w:val="1"/>
          <w:wAfter w:w="8" w:type="dxa"/>
          <w:trHeight w:val="1800"/>
        </w:trPr>
        <w:tc>
          <w:tcPr>
            <w:tcW w:w="756" w:type="dxa"/>
          </w:tcPr>
          <w:p w14:paraId="0BACB17D" w14:textId="77777777" w:rsidR="0031136E" w:rsidRPr="00E73185" w:rsidRDefault="0031136E" w:rsidP="0031136E">
            <w:pPr>
              <w:pStyle w:val="ListParagraph"/>
              <w:numPr>
                <w:ilvl w:val="0"/>
                <w:numId w:val="13"/>
              </w:numPr>
              <w:spacing w:before="0" w:after="0"/>
              <w:jc w:val="center"/>
              <w:rPr>
                <w:sz w:val="26"/>
                <w:szCs w:val="26"/>
              </w:rPr>
            </w:pPr>
          </w:p>
        </w:tc>
        <w:tc>
          <w:tcPr>
            <w:tcW w:w="2080" w:type="dxa"/>
          </w:tcPr>
          <w:p w14:paraId="7B21B417" w14:textId="26416A09" w:rsidR="0031136E" w:rsidRPr="00E73185" w:rsidRDefault="0031136E" w:rsidP="0031136E">
            <w:pPr>
              <w:tabs>
                <w:tab w:val="left" w:pos="317"/>
              </w:tabs>
              <w:spacing w:before="0" w:after="0"/>
              <w:jc w:val="both"/>
              <w:rPr>
                <w:sz w:val="26"/>
                <w:szCs w:val="26"/>
              </w:rPr>
            </w:pPr>
            <w:r w:rsidRPr="00E73185">
              <w:rPr>
                <w:sz w:val="26"/>
                <w:szCs w:val="26"/>
              </w:rPr>
              <w:t>Điểm d mục 3 Phần I</w:t>
            </w:r>
          </w:p>
        </w:tc>
        <w:tc>
          <w:tcPr>
            <w:tcW w:w="1248" w:type="dxa"/>
          </w:tcPr>
          <w:p w14:paraId="5706D296" w14:textId="32294B33" w:rsidR="0031136E" w:rsidRPr="00E73185" w:rsidRDefault="0031136E" w:rsidP="0031136E">
            <w:pPr>
              <w:spacing w:before="0" w:after="0"/>
              <w:jc w:val="center"/>
              <w:rPr>
                <w:rFonts w:eastAsia="Times New Roman"/>
                <w:sz w:val="26"/>
                <w:szCs w:val="26"/>
              </w:rPr>
            </w:pPr>
            <w:r w:rsidRPr="00E73185">
              <w:rPr>
                <w:rFonts w:eastAsia="Times New Roman"/>
                <w:sz w:val="26"/>
                <w:szCs w:val="26"/>
              </w:rPr>
              <w:t>Thanh tra Chính phủ</w:t>
            </w:r>
          </w:p>
        </w:tc>
        <w:tc>
          <w:tcPr>
            <w:tcW w:w="6161" w:type="dxa"/>
          </w:tcPr>
          <w:p w14:paraId="04B64C83" w14:textId="073FCA49" w:rsidR="0031136E" w:rsidRPr="00E73185" w:rsidRDefault="0031136E" w:rsidP="0031136E">
            <w:pPr>
              <w:tabs>
                <w:tab w:val="left" w:pos="317"/>
              </w:tabs>
              <w:spacing w:before="0" w:after="0"/>
              <w:jc w:val="both"/>
              <w:rPr>
                <w:rStyle w:val="BodyTextChar"/>
                <w:sz w:val="26"/>
                <w:szCs w:val="26"/>
              </w:rPr>
            </w:pPr>
            <w:r w:rsidRPr="00E73185">
              <w:rPr>
                <w:rStyle w:val="BodyTextChar"/>
                <w:sz w:val="26"/>
                <w:szCs w:val="26"/>
              </w:rPr>
              <w:t xml:space="preserve">Đề nghị chỉnh sửa lại nội dung thuyết minh để chính xác với nội dung bổ sung Điều 7a Nghị định số 105 tại Dự thảo Nghị định. </w:t>
            </w:r>
          </w:p>
          <w:p w14:paraId="3BC9A4A0" w14:textId="60A1DF75" w:rsidR="0031136E" w:rsidRPr="00E73185" w:rsidRDefault="0031136E" w:rsidP="0031136E">
            <w:pPr>
              <w:tabs>
                <w:tab w:val="left" w:pos="317"/>
              </w:tabs>
              <w:spacing w:before="0" w:after="0"/>
              <w:jc w:val="both"/>
              <w:rPr>
                <w:sz w:val="26"/>
                <w:szCs w:val="26"/>
              </w:rPr>
            </w:pPr>
            <w:r w:rsidRPr="00E73185">
              <w:rPr>
                <w:rStyle w:val="BodyTextChar"/>
                <w:b/>
                <w:sz w:val="26"/>
                <w:szCs w:val="26"/>
              </w:rPr>
              <w:t>Lý do:</w:t>
            </w:r>
            <w:r w:rsidRPr="00E73185">
              <w:rPr>
                <w:rStyle w:val="BodyTextChar"/>
                <w:sz w:val="26"/>
                <w:szCs w:val="26"/>
              </w:rPr>
              <w:t xml:space="preserve"> Điều 7a Nghị định số 105/2016/NĐ-CP tại Dự thảo Nghị định bổ sung thẩm quyền quản lý của Ủy ban nhân dân cấp tỉnh sau khi phân cấp, không phải bổ sung biện pháp quản lý nhà nước.</w:t>
            </w:r>
          </w:p>
        </w:tc>
        <w:tc>
          <w:tcPr>
            <w:tcW w:w="5145" w:type="dxa"/>
          </w:tcPr>
          <w:p w14:paraId="41BD69B0" w14:textId="3F105917" w:rsidR="0031136E" w:rsidRPr="00E73185" w:rsidRDefault="0031136E" w:rsidP="0031136E">
            <w:pPr>
              <w:spacing w:before="0" w:after="0"/>
              <w:jc w:val="both"/>
              <w:rPr>
                <w:sz w:val="26"/>
                <w:szCs w:val="26"/>
              </w:rPr>
            </w:pPr>
            <w:r w:rsidRPr="00E73185">
              <w:rPr>
                <w:sz w:val="26"/>
                <w:szCs w:val="26"/>
              </w:rPr>
              <w:t>Tiếp thu và đã chỉnh sửa dự thảo</w:t>
            </w:r>
          </w:p>
        </w:tc>
      </w:tr>
      <w:tr w:rsidR="00E73185" w:rsidRPr="00E73185" w14:paraId="06EEB90F" w14:textId="77777777" w:rsidTr="002D56BD">
        <w:trPr>
          <w:gridAfter w:val="1"/>
          <w:wAfter w:w="8" w:type="dxa"/>
          <w:trHeight w:val="2372"/>
        </w:trPr>
        <w:tc>
          <w:tcPr>
            <w:tcW w:w="756" w:type="dxa"/>
          </w:tcPr>
          <w:p w14:paraId="6913E809" w14:textId="77777777" w:rsidR="0031136E" w:rsidRPr="00E73185" w:rsidRDefault="0031136E" w:rsidP="0031136E">
            <w:pPr>
              <w:pStyle w:val="ListParagraph"/>
              <w:numPr>
                <w:ilvl w:val="0"/>
                <w:numId w:val="13"/>
              </w:numPr>
              <w:spacing w:before="0" w:after="0"/>
              <w:jc w:val="center"/>
              <w:rPr>
                <w:sz w:val="26"/>
                <w:szCs w:val="26"/>
              </w:rPr>
            </w:pPr>
          </w:p>
        </w:tc>
        <w:tc>
          <w:tcPr>
            <w:tcW w:w="2080" w:type="dxa"/>
          </w:tcPr>
          <w:p w14:paraId="3BB9A093" w14:textId="7DFDA3DF" w:rsidR="0031136E" w:rsidRPr="00E73185" w:rsidRDefault="0031136E" w:rsidP="0031136E">
            <w:pPr>
              <w:tabs>
                <w:tab w:val="left" w:pos="317"/>
              </w:tabs>
              <w:spacing w:before="0" w:after="0"/>
              <w:jc w:val="both"/>
              <w:rPr>
                <w:sz w:val="26"/>
                <w:szCs w:val="26"/>
              </w:rPr>
            </w:pPr>
            <w:r w:rsidRPr="00E73185">
              <w:rPr>
                <w:rFonts w:eastAsia="Times New Roman"/>
                <w:i/>
                <w:sz w:val="26"/>
                <w:szCs w:val="26"/>
              </w:rPr>
              <w:t>Cắt giảm thời gian giải quyết thủ tục hành chính</w:t>
            </w:r>
          </w:p>
        </w:tc>
        <w:tc>
          <w:tcPr>
            <w:tcW w:w="1248" w:type="dxa"/>
          </w:tcPr>
          <w:p w14:paraId="5B51F22E" w14:textId="0684AFDB" w:rsidR="0031136E" w:rsidRPr="00E73185" w:rsidRDefault="0031136E" w:rsidP="0031136E">
            <w:pPr>
              <w:spacing w:before="0" w:after="0"/>
              <w:jc w:val="center"/>
              <w:rPr>
                <w:rFonts w:eastAsia="Times New Roman"/>
                <w:sz w:val="26"/>
                <w:szCs w:val="26"/>
              </w:rPr>
            </w:pPr>
            <w:r w:rsidRPr="00E73185">
              <w:rPr>
                <w:rFonts w:eastAsia="Times New Roman"/>
                <w:sz w:val="26"/>
                <w:szCs w:val="26"/>
              </w:rPr>
              <w:t>Bộ Xây dựng</w:t>
            </w:r>
          </w:p>
        </w:tc>
        <w:tc>
          <w:tcPr>
            <w:tcW w:w="6161" w:type="dxa"/>
          </w:tcPr>
          <w:p w14:paraId="71C4B330" w14:textId="2B5B1231" w:rsidR="0031136E" w:rsidRPr="00E73185" w:rsidRDefault="0031136E" w:rsidP="0031136E">
            <w:pPr>
              <w:tabs>
                <w:tab w:val="left" w:pos="317"/>
              </w:tabs>
              <w:spacing w:before="0" w:after="0"/>
              <w:jc w:val="both"/>
              <w:rPr>
                <w:rStyle w:val="BodyTextChar"/>
                <w:sz w:val="26"/>
                <w:szCs w:val="26"/>
              </w:rPr>
            </w:pPr>
            <w:r w:rsidRPr="00E73185">
              <w:rPr>
                <w:rFonts w:eastAsia="Times New Roman"/>
                <w:sz w:val="26"/>
                <w:szCs w:val="26"/>
              </w:rPr>
              <w:t>Đối với việc cắt giảm thời gian giải quyết thủ tục hành chính cấp Giấy chứng nhận đăng ký từ 30 ÷ 40% sau khi phân cấp cho địa phương, đề nghị cơ quan chủ trì bổ sung nội dung phân tích, đánh giá dựa trên số liệu thống kê thời gian giải quyết thực tế từ trước đến nay, các thay đổi trong quy trình xử lý, … để đảm bảo tính khả thi khi áp dụng.</w:t>
            </w:r>
          </w:p>
        </w:tc>
        <w:tc>
          <w:tcPr>
            <w:tcW w:w="5145" w:type="dxa"/>
          </w:tcPr>
          <w:p w14:paraId="221B2888" w14:textId="07A95C1F" w:rsidR="0031136E" w:rsidRPr="00E73185" w:rsidRDefault="0031136E" w:rsidP="0031136E">
            <w:pPr>
              <w:spacing w:before="0" w:after="0"/>
              <w:jc w:val="both"/>
              <w:rPr>
                <w:sz w:val="26"/>
                <w:szCs w:val="26"/>
              </w:rPr>
            </w:pPr>
            <w:r w:rsidRPr="00E73185">
              <w:rPr>
                <w:sz w:val="26"/>
                <w:szCs w:val="26"/>
              </w:rPr>
              <w:t>Tiếp thu và đã chỉnh sửa dự thảo</w:t>
            </w:r>
          </w:p>
        </w:tc>
      </w:tr>
      <w:tr w:rsidR="00E73185" w:rsidRPr="00E73185" w14:paraId="7FBA946A" w14:textId="77777777" w:rsidTr="002D56BD">
        <w:trPr>
          <w:gridAfter w:val="1"/>
          <w:wAfter w:w="8" w:type="dxa"/>
          <w:trHeight w:val="3208"/>
        </w:trPr>
        <w:tc>
          <w:tcPr>
            <w:tcW w:w="756" w:type="dxa"/>
          </w:tcPr>
          <w:p w14:paraId="44321B5A" w14:textId="77777777" w:rsidR="0031136E" w:rsidRPr="00E73185" w:rsidRDefault="0031136E" w:rsidP="0031136E">
            <w:pPr>
              <w:pStyle w:val="ListParagraph"/>
              <w:numPr>
                <w:ilvl w:val="0"/>
                <w:numId w:val="13"/>
              </w:numPr>
              <w:spacing w:before="0" w:after="0"/>
              <w:jc w:val="center"/>
              <w:rPr>
                <w:sz w:val="26"/>
                <w:szCs w:val="26"/>
              </w:rPr>
            </w:pPr>
          </w:p>
        </w:tc>
        <w:tc>
          <w:tcPr>
            <w:tcW w:w="2080" w:type="dxa"/>
          </w:tcPr>
          <w:p w14:paraId="51502276" w14:textId="47540B71" w:rsidR="0031136E" w:rsidRPr="00E73185" w:rsidRDefault="0031136E" w:rsidP="0031136E">
            <w:pPr>
              <w:tabs>
                <w:tab w:val="left" w:pos="317"/>
              </w:tabs>
              <w:spacing w:before="0" w:after="0"/>
              <w:jc w:val="both"/>
              <w:rPr>
                <w:sz w:val="26"/>
                <w:szCs w:val="26"/>
              </w:rPr>
            </w:pPr>
            <w:r w:rsidRPr="00E73185">
              <w:rPr>
                <w:rFonts w:eastAsia="Times New Roman"/>
                <w:i/>
                <w:sz w:val="26"/>
                <w:szCs w:val="26"/>
              </w:rPr>
              <w:t>Phân cấp, phân quyền</w:t>
            </w:r>
          </w:p>
        </w:tc>
        <w:tc>
          <w:tcPr>
            <w:tcW w:w="1248" w:type="dxa"/>
          </w:tcPr>
          <w:p w14:paraId="0A46EFBF" w14:textId="7E47BBE6" w:rsidR="0031136E" w:rsidRPr="00E73185" w:rsidRDefault="0031136E" w:rsidP="0031136E">
            <w:pPr>
              <w:spacing w:before="0" w:after="0"/>
              <w:jc w:val="center"/>
              <w:rPr>
                <w:rFonts w:eastAsia="Times New Roman"/>
                <w:sz w:val="26"/>
                <w:szCs w:val="26"/>
              </w:rPr>
            </w:pPr>
            <w:r w:rsidRPr="00E73185">
              <w:rPr>
                <w:sz w:val="26"/>
                <w:szCs w:val="26"/>
              </w:rPr>
              <w:t>Bộ Công an</w:t>
            </w:r>
          </w:p>
        </w:tc>
        <w:tc>
          <w:tcPr>
            <w:tcW w:w="6161" w:type="dxa"/>
          </w:tcPr>
          <w:p w14:paraId="5E6834EC" w14:textId="49DE5BEA" w:rsidR="0031136E" w:rsidRPr="00E73185" w:rsidRDefault="0031136E" w:rsidP="0031136E">
            <w:pPr>
              <w:tabs>
                <w:tab w:val="left" w:pos="317"/>
              </w:tabs>
              <w:spacing w:before="0" w:after="0"/>
              <w:jc w:val="both"/>
              <w:rPr>
                <w:rStyle w:val="BodyTextChar"/>
                <w:sz w:val="26"/>
                <w:szCs w:val="26"/>
              </w:rPr>
            </w:pPr>
            <w:r w:rsidRPr="00E73185">
              <w:rPr>
                <w:rFonts w:eastAsia="Times New Roman"/>
                <w:sz w:val="26"/>
                <w:szCs w:val="26"/>
              </w:rPr>
              <w:t>Tại khoản 1 Điều 7 Luật Tổ chức Chính phủ quy định: “Phân quyền là việc Quốc hội quy định nhiệm vụ, quyền hạn của cơ quan, tổ chức, cá nhân trong luật, nghị quyết bảo đảm phù hợp với nguyên tắc phân định thẩm quyền theo quy định của Luật này, Luật Tổ chức Quốc hội, Luật Tổ chức Chính quyền địa phương và các Luật khác có liên quan”. Vì vậy, đề nghị Bộ KH&amp;CN thuyết minh, làm rõ cơ sở pháp lý của việc phân quyền cho Ủy ban nhân dân cấp tỉnh thu hồi Giấy chứng nhận đăng ký theo quy định tại khoản 3 Điều 1 dự thảo Nghị định.</w:t>
            </w:r>
          </w:p>
        </w:tc>
        <w:tc>
          <w:tcPr>
            <w:tcW w:w="5145" w:type="dxa"/>
          </w:tcPr>
          <w:p w14:paraId="5EC326F6" w14:textId="258C896E" w:rsidR="0031136E" w:rsidRPr="00E73185" w:rsidRDefault="0031136E" w:rsidP="0031136E">
            <w:pPr>
              <w:spacing w:before="0" w:after="0"/>
              <w:jc w:val="both"/>
              <w:rPr>
                <w:sz w:val="26"/>
                <w:szCs w:val="26"/>
              </w:rPr>
            </w:pPr>
            <w:r w:rsidRPr="00E73185">
              <w:rPr>
                <w:sz w:val="26"/>
                <w:szCs w:val="26"/>
              </w:rPr>
              <w:t>Giải trình: Dự thảo Nghị định thực hiện việc phân cấp cho địa phương theo quy định tại Điều 8 Luật Tổ chức Chính phủ.</w:t>
            </w:r>
          </w:p>
        </w:tc>
      </w:tr>
      <w:tr w:rsidR="0009750A" w:rsidRPr="00E73185" w14:paraId="08AA97F4" w14:textId="77777777" w:rsidTr="0009750A">
        <w:trPr>
          <w:trHeight w:val="20"/>
        </w:trPr>
        <w:tc>
          <w:tcPr>
            <w:tcW w:w="756" w:type="dxa"/>
          </w:tcPr>
          <w:p w14:paraId="1A85B75D" w14:textId="7D548271" w:rsidR="0031136E" w:rsidRPr="00E73185" w:rsidRDefault="0031136E" w:rsidP="0031136E">
            <w:pPr>
              <w:spacing w:before="0" w:after="0"/>
              <w:jc w:val="center"/>
              <w:rPr>
                <w:b/>
                <w:sz w:val="26"/>
                <w:szCs w:val="26"/>
              </w:rPr>
            </w:pPr>
            <w:r w:rsidRPr="00E73185">
              <w:rPr>
                <w:b/>
                <w:sz w:val="26"/>
                <w:szCs w:val="26"/>
              </w:rPr>
              <w:lastRenderedPageBreak/>
              <w:t>III</w:t>
            </w:r>
          </w:p>
        </w:tc>
        <w:tc>
          <w:tcPr>
            <w:tcW w:w="14642" w:type="dxa"/>
            <w:gridSpan w:val="5"/>
          </w:tcPr>
          <w:p w14:paraId="0052EF15" w14:textId="11A65D45" w:rsidR="0031136E" w:rsidRPr="00E73185" w:rsidRDefault="0031136E" w:rsidP="0031136E">
            <w:pPr>
              <w:spacing w:before="0" w:after="0"/>
              <w:jc w:val="both"/>
              <w:rPr>
                <w:b/>
                <w:sz w:val="26"/>
                <w:szCs w:val="26"/>
              </w:rPr>
            </w:pPr>
            <w:r w:rsidRPr="00E73185">
              <w:rPr>
                <w:b/>
                <w:sz w:val="26"/>
                <w:szCs w:val="26"/>
              </w:rPr>
              <w:t>Báo cáo tổng kết thi hành Nghị định số 105/2016/NĐ-CP và Nghị định số 154/2018/NĐ-CP</w:t>
            </w:r>
          </w:p>
        </w:tc>
      </w:tr>
      <w:tr w:rsidR="00E73185" w:rsidRPr="00E73185" w14:paraId="5A0F899C" w14:textId="77777777" w:rsidTr="002D56BD">
        <w:trPr>
          <w:gridAfter w:val="1"/>
          <w:wAfter w:w="8" w:type="dxa"/>
          <w:trHeight w:val="20"/>
        </w:trPr>
        <w:tc>
          <w:tcPr>
            <w:tcW w:w="756" w:type="dxa"/>
          </w:tcPr>
          <w:p w14:paraId="698F7C38" w14:textId="408EF6FF" w:rsidR="0031136E" w:rsidRPr="00E73185" w:rsidRDefault="0031136E" w:rsidP="0031136E">
            <w:pPr>
              <w:pStyle w:val="ListParagraph"/>
              <w:numPr>
                <w:ilvl w:val="0"/>
                <w:numId w:val="15"/>
              </w:numPr>
              <w:spacing w:before="0" w:after="0"/>
              <w:jc w:val="center"/>
              <w:rPr>
                <w:sz w:val="26"/>
                <w:szCs w:val="26"/>
              </w:rPr>
            </w:pPr>
          </w:p>
        </w:tc>
        <w:tc>
          <w:tcPr>
            <w:tcW w:w="2080" w:type="dxa"/>
          </w:tcPr>
          <w:p w14:paraId="409D6B3A" w14:textId="6020EDA4" w:rsidR="0031136E" w:rsidRPr="00E73185" w:rsidRDefault="0031136E" w:rsidP="0031136E">
            <w:pPr>
              <w:tabs>
                <w:tab w:val="left" w:pos="317"/>
              </w:tabs>
              <w:spacing w:before="0" w:after="0"/>
              <w:jc w:val="both"/>
              <w:rPr>
                <w:sz w:val="26"/>
                <w:szCs w:val="26"/>
              </w:rPr>
            </w:pPr>
            <w:r w:rsidRPr="00E73185">
              <w:rPr>
                <w:sz w:val="26"/>
                <w:szCs w:val="26"/>
              </w:rPr>
              <w:t xml:space="preserve">Mục 1 Phần I. Bối cảnh trong nước và quốc tế: đoạn </w:t>
            </w:r>
            <w:r w:rsidRPr="00E73185">
              <w:rPr>
                <w:i/>
                <w:sz w:val="26"/>
                <w:szCs w:val="26"/>
              </w:rPr>
              <w:t>“Hệ thống văn bản quy phạm pháp luật được sửa đổi…quốc gia”</w:t>
            </w:r>
          </w:p>
        </w:tc>
        <w:tc>
          <w:tcPr>
            <w:tcW w:w="1248" w:type="dxa"/>
          </w:tcPr>
          <w:p w14:paraId="722765B6" w14:textId="53C8C3B7"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thành phố Hải Phòng</w:t>
            </w:r>
          </w:p>
        </w:tc>
        <w:tc>
          <w:tcPr>
            <w:tcW w:w="6161" w:type="dxa"/>
          </w:tcPr>
          <w:p w14:paraId="2589FA68" w14:textId="437FB4BD" w:rsidR="0031136E" w:rsidRPr="00E73185" w:rsidRDefault="0031136E" w:rsidP="0031136E">
            <w:pPr>
              <w:tabs>
                <w:tab w:val="left" w:pos="317"/>
              </w:tabs>
              <w:spacing w:before="0" w:after="0"/>
              <w:jc w:val="both"/>
              <w:rPr>
                <w:i/>
                <w:sz w:val="26"/>
                <w:szCs w:val="26"/>
              </w:rPr>
            </w:pPr>
            <w:r w:rsidRPr="00E73185">
              <w:rPr>
                <w:sz w:val="26"/>
                <w:szCs w:val="26"/>
              </w:rPr>
              <w:t xml:space="preserve">Đề nghị sửa thành: </w:t>
            </w:r>
            <w:r w:rsidRPr="00E73185">
              <w:rPr>
                <w:i/>
                <w:sz w:val="26"/>
                <w:szCs w:val="26"/>
              </w:rPr>
              <w:t>Hệ thống văn bản quy phạm pháp luật về đo lường được sửa đổi, bổ sung đồng bộ từ cấp luật, nghị định đến thông tư, góp phần nâng cao năng suất, chất lượng sản phẩm, hàng hóa và dịch vụ. Tuy nhiên, trước yêu cầu hội nhập sâu rộng và phát triển bền vững, cần tiếp tục đổi mới, chuẩn hóa hoạt động của các tổ chức cung cấp dịch vụ đo lường nhằm nâng cao năng lực cạnh tranh quốc gia.</w:t>
            </w:r>
          </w:p>
          <w:p w14:paraId="6C75E88E" w14:textId="12BAEAF2" w:rsidR="0031136E" w:rsidRPr="00E73185" w:rsidRDefault="0031136E" w:rsidP="0031136E">
            <w:pPr>
              <w:tabs>
                <w:tab w:val="left" w:pos="317"/>
              </w:tabs>
              <w:spacing w:before="0" w:after="0"/>
              <w:jc w:val="both"/>
              <w:rPr>
                <w:sz w:val="26"/>
                <w:szCs w:val="26"/>
              </w:rPr>
            </w:pPr>
            <w:r w:rsidRPr="00E73185">
              <w:rPr>
                <w:i/>
                <w:sz w:val="26"/>
                <w:szCs w:val="26"/>
              </w:rPr>
              <w:t>Hoạt động đo lường ngày càng đóng vai trò quan trọng trong mọi lĩnh vực của đời sống kinh tế - xã hội, đặc biệt trong tiến trình hội nhập quốc tế.</w:t>
            </w:r>
          </w:p>
        </w:tc>
        <w:tc>
          <w:tcPr>
            <w:tcW w:w="5145" w:type="dxa"/>
          </w:tcPr>
          <w:p w14:paraId="02679018" w14:textId="72FBC25C" w:rsidR="0031136E" w:rsidRPr="00E73185" w:rsidRDefault="0031136E" w:rsidP="0031136E">
            <w:pPr>
              <w:spacing w:before="0" w:after="0"/>
              <w:jc w:val="both"/>
              <w:rPr>
                <w:sz w:val="26"/>
                <w:szCs w:val="26"/>
              </w:rPr>
            </w:pPr>
            <w:r w:rsidRPr="00E73185">
              <w:rPr>
                <w:sz w:val="26"/>
                <w:szCs w:val="26"/>
              </w:rPr>
              <w:t>Tiếp thu và đã chỉnh sửa báo cáo</w:t>
            </w:r>
          </w:p>
        </w:tc>
      </w:tr>
      <w:tr w:rsidR="00E73185" w:rsidRPr="00E73185" w14:paraId="113E827D" w14:textId="77777777" w:rsidTr="002D56BD">
        <w:trPr>
          <w:gridAfter w:val="1"/>
          <w:wAfter w:w="8" w:type="dxa"/>
          <w:trHeight w:val="20"/>
        </w:trPr>
        <w:tc>
          <w:tcPr>
            <w:tcW w:w="756" w:type="dxa"/>
          </w:tcPr>
          <w:p w14:paraId="7FA42A69" w14:textId="47A6755E" w:rsidR="0031136E" w:rsidRPr="00E73185" w:rsidRDefault="0031136E" w:rsidP="0031136E">
            <w:pPr>
              <w:pStyle w:val="ListParagraph"/>
              <w:numPr>
                <w:ilvl w:val="0"/>
                <w:numId w:val="15"/>
              </w:numPr>
              <w:spacing w:before="0" w:after="0"/>
              <w:jc w:val="center"/>
              <w:rPr>
                <w:sz w:val="26"/>
                <w:szCs w:val="26"/>
              </w:rPr>
            </w:pPr>
          </w:p>
        </w:tc>
        <w:tc>
          <w:tcPr>
            <w:tcW w:w="2080" w:type="dxa"/>
          </w:tcPr>
          <w:p w14:paraId="57FC0264" w14:textId="09BF19B9" w:rsidR="0031136E" w:rsidRPr="00E73185" w:rsidRDefault="0031136E" w:rsidP="0031136E">
            <w:pPr>
              <w:tabs>
                <w:tab w:val="left" w:pos="317"/>
              </w:tabs>
              <w:spacing w:before="0" w:after="0"/>
              <w:jc w:val="both"/>
              <w:rPr>
                <w:sz w:val="26"/>
                <w:szCs w:val="26"/>
              </w:rPr>
            </w:pPr>
            <w:r w:rsidRPr="00E73185">
              <w:rPr>
                <w:sz w:val="26"/>
                <w:szCs w:val="26"/>
              </w:rPr>
              <w:t xml:space="preserve">Mục 1 Phần II. Việc tổ chức thi hành văn bản quy phạm pháp luật: đoạn </w:t>
            </w:r>
            <w:r w:rsidRPr="00E73185">
              <w:rPr>
                <w:i/>
                <w:sz w:val="26"/>
                <w:szCs w:val="26"/>
              </w:rPr>
              <w:t>“Các bộ, ngành và địa phương …pháp luật”</w:t>
            </w:r>
          </w:p>
        </w:tc>
        <w:tc>
          <w:tcPr>
            <w:tcW w:w="1248" w:type="dxa"/>
          </w:tcPr>
          <w:p w14:paraId="79F4A718" w14:textId="7E1E9C74" w:rsidR="0031136E" w:rsidRPr="00E73185" w:rsidRDefault="0031136E" w:rsidP="0031136E">
            <w:pPr>
              <w:spacing w:before="0" w:after="0"/>
              <w:jc w:val="center"/>
              <w:rPr>
                <w:rFonts w:eastAsia="Times New Roman"/>
                <w:sz w:val="26"/>
                <w:szCs w:val="26"/>
              </w:rPr>
            </w:pPr>
            <w:r w:rsidRPr="00E73185">
              <w:rPr>
                <w:rFonts w:eastAsia="Times New Roman"/>
                <w:sz w:val="26"/>
                <w:szCs w:val="26"/>
              </w:rPr>
              <w:t>Sở KH&amp;CN thành phố Hải Phòng</w:t>
            </w:r>
          </w:p>
        </w:tc>
        <w:tc>
          <w:tcPr>
            <w:tcW w:w="6161" w:type="dxa"/>
          </w:tcPr>
          <w:p w14:paraId="63A6CAAD" w14:textId="7006BDBF" w:rsidR="0031136E" w:rsidRPr="00E73185" w:rsidRDefault="0031136E" w:rsidP="0031136E">
            <w:pPr>
              <w:tabs>
                <w:tab w:val="left" w:pos="317"/>
              </w:tabs>
              <w:spacing w:before="0" w:after="0"/>
              <w:jc w:val="both"/>
              <w:rPr>
                <w:i/>
                <w:sz w:val="26"/>
                <w:szCs w:val="26"/>
              </w:rPr>
            </w:pPr>
            <w:r w:rsidRPr="00E73185">
              <w:rPr>
                <w:sz w:val="26"/>
                <w:szCs w:val="26"/>
              </w:rPr>
              <w:t xml:space="preserve">Đề nghị sửa thành: </w:t>
            </w:r>
            <w:r w:rsidRPr="00E73185">
              <w:rPr>
                <w:i/>
                <w:sz w:val="26"/>
                <w:szCs w:val="26"/>
              </w:rPr>
              <w:t>Các bộ, ngành và địa phương đã tích cực triển khai công tác tuyên truyền, phổ biến các quy định tại Nghị định số 105/2016/NĐ-CP và Nghị định số 154/2018/NĐ-CP thông qua nhiều hình thức như: tổ chức hội nghị tập huấn, đăng tải thông tin trên cổng thông tin điện tử, phát sóng trên các phương tiện truyền thông đại chúng nhằm nâng cao nhận thức và hiểu biết của các tổ chức, cá nhân liên quan.</w:t>
            </w:r>
          </w:p>
          <w:p w14:paraId="6F9562A1" w14:textId="0C2928CC" w:rsidR="0031136E" w:rsidRPr="00E73185" w:rsidRDefault="0031136E" w:rsidP="0031136E">
            <w:pPr>
              <w:tabs>
                <w:tab w:val="left" w:pos="317"/>
              </w:tabs>
              <w:spacing w:before="0" w:after="0"/>
              <w:jc w:val="both"/>
              <w:rPr>
                <w:i/>
                <w:sz w:val="26"/>
                <w:szCs w:val="26"/>
              </w:rPr>
            </w:pPr>
            <w:r w:rsidRPr="00E73185">
              <w:rPr>
                <w:i/>
                <w:sz w:val="26"/>
                <w:szCs w:val="26"/>
              </w:rPr>
              <w:t>Phần lớn các tổ chức thực hiện hoạt động kiểm định, hiệu chuẩn, thử nghiệm đã được cấp giấy chứng nhận hoặc quyết định chỉ định theo quy định, đảm bảo tuân thủ đúng quy trình chuyên môn và đáp ứng đầy đủ các điều kiện pháp lý, nguồn nhân lực cũng như trang thiết bị kỹ thuật cần thiết.</w:t>
            </w:r>
          </w:p>
          <w:p w14:paraId="39BB2BB8" w14:textId="36E885DC" w:rsidR="0031136E" w:rsidRPr="00E73185" w:rsidRDefault="0031136E" w:rsidP="0031136E">
            <w:pPr>
              <w:tabs>
                <w:tab w:val="left" w:pos="317"/>
              </w:tabs>
              <w:spacing w:before="0" w:after="0"/>
              <w:jc w:val="both"/>
              <w:rPr>
                <w:sz w:val="26"/>
                <w:szCs w:val="26"/>
              </w:rPr>
            </w:pPr>
            <w:r w:rsidRPr="00E73185">
              <w:rPr>
                <w:i/>
                <w:sz w:val="26"/>
                <w:szCs w:val="26"/>
              </w:rPr>
              <w:t xml:space="preserve">Công tác thanh tra, kiểm tra chuyên ngành và hướng dẫn nghiệp vụ được triển khai thường xuyên, kịp thời phát </w:t>
            </w:r>
            <w:r w:rsidRPr="00E73185">
              <w:rPr>
                <w:i/>
                <w:sz w:val="26"/>
                <w:szCs w:val="26"/>
              </w:rPr>
              <w:lastRenderedPageBreak/>
              <w:t>hiện và chấn chỉnh các sai phạm, đồng thời góp phần nâng cao nhận thức và ý thức chấp hành pháp luật trong lĩnh vực đo lường.</w:t>
            </w:r>
          </w:p>
        </w:tc>
        <w:tc>
          <w:tcPr>
            <w:tcW w:w="5145" w:type="dxa"/>
          </w:tcPr>
          <w:p w14:paraId="5C89102D" w14:textId="4E56A86E" w:rsidR="0031136E" w:rsidRPr="00E73185" w:rsidRDefault="0031136E" w:rsidP="0031136E">
            <w:pPr>
              <w:spacing w:before="0" w:after="0"/>
              <w:jc w:val="both"/>
              <w:rPr>
                <w:sz w:val="26"/>
                <w:szCs w:val="26"/>
              </w:rPr>
            </w:pPr>
            <w:r w:rsidRPr="00E73185">
              <w:rPr>
                <w:sz w:val="26"/>
                <w:szCs w:val="26"/>
              </w:rPr>
              <w:lastRenderedPageBreak/>
              <w:t>Tiếp thu và đã chỉnh sửa báo cáo</w:t>
            </w:r>
          </w:p>
        </w:tc>
      </w:tr>
      <w:tr w:rsidR="00E73185" w:rsidRPr="00E73185" w14:paraId="292CD955" w14:textId="77777777" w:rsidTr="002D56BD">
        <w:trPr>
          <w:gridAfter w:val="1"/>
          <w:wAfter w:w="8" w:type="dxa"/>
          <w:trHeight w:val="20"/>
        </w:trPr>
        <w:tc>
          <w:tcPr>
            <w:tcW w:w="756" w:type="dxa"/>
          </w:tcPr>
          <w:p w14:paraId="015DD32A" w14:textId="4FFD5D15" w:rsidR="0031136E" w:rsidRPr="00E73185" w:rsidRDefault="0031136E" w:rsidP="0031136E">
            <w:pPr>
              <w:spacing w:before="0" w:after="0"/>
              <w:rPr>
                <w:b/>
                <w:sz w:val="26"/>
                <w:szCs w:val="26"/>
              </w:rPr>
            </w:pPr>
            <w:r w:rsidRPr="00E73185">
              <w:rPr>
                <w:b/>
                <w:sz w:val="26"/>
                <w:szCs w:val="26"/>
              </w:rPr>
              <w:lastRenderedPageBreak/>
              <w:t>V.</w:t>
            </w:r>
          </w:p>
        </w:tc>
        <w:tc>
          <w:tcPr>
            <w:tcW w:w="2080" w:type="dxa"/>
          </w:tcPr>
          <w:p w14:paraId="077AA61A" w14:textId="3DF5DFE3" w:rsidR="0031136E" w:rsidRPr="00E73185" w:rsidRDefault="0031136E" w:rsidP="0031136E">
            <w:pPr>
              <w:tabs>
                <w:tab w:val="left" w:pos="317"/>
              </w:tabs>
              <w:spacing w:before="0" w:after="0"/>
              <w:jc w:val="both"/>
              <w:rPr>
                <w:rFonts w:eastAsia="Times New Roman"/>
                <w:b/>
                <w:sz w:val="26"/>
                <w:szCs w:val="26"/>
              </w:rPr>
            </w:pPr>
            <w:r w:rsidRPr="00E73185">
              <w:rPr>
                <w:rFonts w:eastAsia="Times New Roman"/>
                <w:b/>
                <w:sz w:val="26"/>
                <w:szCs w:val="26"/>
              </w:rPr>
              <w:t>Bản đánh giá TTHC</w:t>
            </w:r>
          </w:p>
        </w:tc>
        <w:tc>
          <w:tcPr>
            <w:tcW w:w="1248" w:type="dxa"/>
          </w:tcPr>
          <w:p w14:paraId="0742F258" w14:textId="77777777" w:rsidR="0031136E" w:rsidRPr="00E73185" w:rsidRDefault="0031136E" w:rsidP="0031136E">
            <w:pPr>
              <w:spacing w:before="0" w:after="0"/>
              <w:rPr>
                <w:rFonts w:eastAsia="Times New Roman"/>
                <w:sz w:val="26"/>
                <w:szCs w:val="26"/>
              </w:rPr>
            </w:pPr>
          </w:p>
        </w:tc>
        <w:tc>
          <w:tcPr>
            <w:tcW w:w="6161" w:type="dxa"/>
          </w:tcPr>
          <w:p w14:paraId="2E57C934" w14:textId="77777777" w:rsidR="0031136E" w:rsidRPr="00E73185" w:rsidRDefault="0031136E" w:rsidP="0031136E">
            <w:pPr>
              <w:tabs>
                <w:tab w:val="left" w:pos="317"/>
              </w:tabs>
              <w:spacing w:before="0" w:after="0"/>
              <w:jc w:val="both"/>
              <w:rPr>
                <w:sz w:val="26"/>
                <w:szCs w:val="26"/>
              </w:rPr>
            </w:pPr>
          </w:p>
        </w:tc>
        <w:tc>
          <w:tcPr>
            <w:tcW w:w="5145" w:type="dxa"/>
          </w:tcPr>
          <w:p w14:paraId="78CE9B68" w14:textId="77777777" w:rsidR="0031136E" w:rsidRPr="00E73185" w:rsidRDefault="0031136E" w:rsidP="0031136E">
            <w:pPr>
              <w:spacing w:before="0" w:after="0"/>
              <w:jc w:val="both"/>
              <w:rPr>
                <w:sz w:val="26"/>
                <w:szCs w:val="26"/>
              </w:rPr>
            </w:pPr>
          </w:p>
        </w:tc>
      </w:tr>
      <w:tr w:rsidR="00E73185" w:rsidRPr="00E73185" w14:paraId="483FEC71" w14:textId="77777777" w:rsidTr="002D56BD">
        <w:trPr>
          <w:gridAfter w:val="1"/>
          <w:wAfter w:w="8" w:type="dxa"/>
          <w:trHeight w:val="20"/>
        </w:trPr>
        <w:tc>
          <w:tcPr>
            <w:tcW w:w="756" w:type="dxa"/>
          </w:tcPr>
          <w:p w14:paraId="38FE504F" w14:textId="77777777" w:rsidR="0031136E" w:rsidRPr="00E73185" w:rsidRDefault="0031136E" w:rsidP="0031136E">
            <w:pPr>
              <w:pStyle w:val="ListParagraph"/>
              <w:numPr>
                <w:ilvl w:val="0"/>
                <w:numId w:val="17"/>
              </w:numPr>
              <w:spacing w:before="0" w:after="0"/>
              <w:jc w:val="center"/>
              <w:rPr>
                <w:sz w:val="26"/>
                <w:szCs w:val="26"/>
              </w:rPr>
            </w:pPr>
          </w:p>
        </w:tc>
        <w:tc>
          <w:tcPr>
            <w:tcW w:w="2080" w:type="dxa"/>
          </w:tcPr>
          <w:p w14:paraId="0F5BB634" w14:textId="14E96EC9" w:rsidR="0031136E" w:rsidRPr="00E73185" w:rsidRDefault="0031136E" w:rsidP="0031136E">
            <w:pPr>
              <w:tabs>
                <w:tab w:val="left" w:pos="317"/>
              </w:tabs>
              <w:spacing w:before="0" w:after="0"/>
              <w:jc w:val="both"/>
              <w:rPr>
                <w:rFonts w:eastAsia="Times New Roman"/>
                <w:bCs/>
                <w:i/>
                <w:iCs/>
                <w:sz w:val="26"/>
                <w:szCs w:val="26"/>
              </w:rPr>
            </w:pPr>
            <w:r w:rsidRPr="00E73185">
              <w:rPr>
                <w:bCs/>
                <w:i/>
                <w:iCs/>
                <w:sz w:val="26"/>
                <w:szCs w:val="26"/>
              </w:rPr>
              <w:t xml:space="preserve">Biểu mẫu đánh giá tác động của TTHC được sửa đổi, bổ sung trong dự án, dự thảo văn bản. </w:t>
            </w:r>
          </w:p>
        </w:tc>
        <w:tc>
          <w:tcPr>
            <w:tcW w:w="1248" w:type="dxa"/>
          </w:tcPr>
          <w:p w14:paraId="4C6991A7" w14:textId="19D3D26C" w:rsidR="0031136E" w:rsidRPr="00E73185" w:rsidRDefault="0031136E" w:rsidP="0031136E">
            <w:pPr>
              <w:spacing w:before="0" w:after="0"/>
              <w:jc w:val="center"/>
              <w:rPr>
                <w:sz w:val="26"/>
                <w:szCs w:val="26"/>
              </w:rPr>
            </w:pPr>
            <w:r w:rsidRPr="00E73185">
              <w:rPr>
                <w:rFonts w:eastAsia="Times New Roman"/>
                <w:sz w:val="26"/>
                <w:szCs w:val="26"/>
              </w:rPr>
              <w:t>Bộ Giáo dục và Đào tạo</w:t>
            </w:r>
          </w:p>
        </w:tc>
        <w:tc>
          <w:tcPr>
            <w:tcW w:w="6161" w:type="dxa"/>
          </w:tcPr>
          <w:p w14:paraId="6E3C3061" w14:textId="77777777" w:rsidR="0031136E" w:rsidRPr="00E73185" w:rsidRDefault="0031136E" w:rsidP="0031136E">
            <w:pPr>
              <w:tabs>
                <w:tab w:val="left" w:pos="317"/>
              </w:tabs>
              <w:spacing w:before="0" w:after="0"/>
              <w:jc w:val="both"/>
              <w:rPr>
                <w:sz w:val="26"/>
                <w:szCs w:val="26"/>
              </w:rPr>
            </w:pPr>
            <w:r w:rsidRPr="00E73185">
              <w:rPr>
                <w:sz w:val="26"/>
                <w:szCs w:val="26"/>
              </w:rPr>
              <w:t xml:space="preserve">- </w:t>
            </w:r>
            <w:r w:rsidRPr="00E73185">
              <w:rPr>
                <w:i/>
                <w:sz w:val="26"/>
                <w:szCs w:val="26"/>
              </w:rPr>
              <w:t>Mục 8. Phí, lệ phí các chi phí khác</w:t>
            </w:r>
            <w:r w:rsidRPr="00E73185">
              <w:rPr>
                <w:sz w:val="26"/>
                <w:szCs w:val="26"/>
              </w:rPr>
              <w:t>: Cần làm rõ các nội dung: có hay không, tính hợp lý, hợp pháp</w:t>
            </w:r>
          </w:p>
          <w:p w14:paraId="09058651" w14:textId="1618ED74" w:rsidR="0031136E" w:rsidRPr="00E73185" w:rsidRDefault="0031136E" w:rsidP="0031136E">
            <w:pPr>
              <w:tabs>
                <w:tab w:val="left" w:pos="317"/>
              </w:tabs>
              <w:spacing w:before="0" w:after="0"/>
              <w:jc w:val="both"/>
              <w:rPr>
                <w:rFonts w:eastAsia="Times New Roman"/>
                <w:sz w:val="26"/>
                <w:szCs w:val="26"/>
              </w:rPr>
            </w:pPr>
            <w:r w:rsidRPr="00E73185">
              <w:rPr>
                <w:spacing w:val="-4"/>
                <w:sz w:val="26"/>
                <w:szCs w:val="26"/>
              </w:rPr>
              <w:t xml:space="preserve">- </w:t>
            </w:r>
            <w:r w:rsidRPr="00E73185">
              <w:rPr>
                <w:i/>
                <w:spacing w:val="-4"/>
                <w:sz w:val="26"/>
                <w:szCs w:val="26"/>
              </w:rPr>
              <w:t>Mục 11. Kết quả thực hiện:</w:t>
            </w:r>
            <w:r w:rsidRPr="00E73185">
              <w:rPr>
                <w:spacing w:val="-4"/>
                <w:sz w:val="26"/>
                <w:szCs w:val="26"/>
              </w:rPr>
              <w:t xml:space="preserve"> Đề nghị làm rõ: có được quy định về thời hạn có hiệu lực không? Quy định thời hạn có giá trị hiệu lục có hợp lý, hợp pháp không? Quy định phạm vi có giá trị hiệu lực có hợp lý, hợp pháp không?</w:t>
            </w:r>
          </w:p>
        </w:tc>
        <w:tc>
          <w:tcPr>
            <w:tcW w:w="5145" w:type="dxa"/>
          </w:tcPr>
          <w:p w14:paraId="33FE9251" w14:textId="555A4A7D" w:rsidR="0031136E" w:rsidRPr="00E73185" w:rsidRDefault="0031136E" w:rsidP="0031136E">
            <w:pPr>
              <w:spacing w:before="0" w:after="0"/>
              <w:jc w:val="both"/>
              <w:rPr>
                <w:sz w:val="26"/>
                <w:szCs w:val="26"/>
              </w:rPr>
            </w:pPr>
            <w:r w:rsidRPr="00E73185">
              <w:rPr>
                <w:sz w:val="26"/>
                <w:szCs w:val="26"/>
              </w:rPr>
              <w:t>Tiếp thu và đã chỉnh sửa báo cáo</w:t>
            </w:r>
          </w:p>
        </w:tc>
      </w:tr>
    </w:tbl>
    <w:p w14:paraId="1D4A1224" w14:textId="2ADE51AF" w:rsidR="00850320" w:rsidRPr="00E73185" w:rsidRDefault="00850320" w:rsidP="0012129B">
      <w:pPr>
        <w:spacing w:before="0" w:after="0"/>
        <w:rPr>
          <w:sz w:val="28"/>
          <w:szCs w:val="28"/>
        </w:rPr>
      </w:pPr>
    </w:p>
    <w:sectPr w:rsidR="00850320" w:rsidRPr="00E73185" w:rsidSect="000877A5">
      <w:headerReference w:type="default" r:id="rId18"/>
      <w:pgSz w:w="16840" w:h="11907" w:orient="landscape" w:code="9"/>
      <w:pgMar w:top="1134" w:right="1134" w:bottom="1134" w:left="1701"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CCA016" w16cex:dateUtc="2025-08-11T08:22:00Z"/>
  <w16cex:commentExtensible w16cex:durableId="64699B67" w16cex:dateUtc="2025-08-11T08:29:00Z"/>
  <w16cex:commentExtensible w16cex:durableId="1F2A2A97" w16cex:dateUtc="2025-08-11T08:29:00Z"/>
  <w16cex:commentExtensible w16cex:durableId="5D423ACD" w16cex:dateUtc="2025-08-11T08:31:00Z"/>
  <w16cex:commentExtensible w16cex:durableId="6236639E" w16cex:dateUtc="2025-08-11T08:33:00Z"/>
  <w16cex:commentExtensible w16cex:durableId="0C6DC288" w16cex:dateUtc="2025-08-11T08:35:00Z"/>
  <w16cex:commentExtensible w16cex:durableId="4B3FA87B" w16cex:dateUtc="2025-08-11T08:38:00Z"/>
  <w16cex:commentExtensible w16cex:durableId="38DEEC6B" w16cex:dateUtc="2025-08-11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9D9135" w16cid:durableId="7BCCA016"/>
  <w16cid:commentId w16cid:paraId="7CC9B12D" w16cid:durableId="64699B67"/>
  <w16cid:commentId w16cid:paraId="3DF85FA0" w16cid:durableId="1F2A2A97"/>
  <w16cid:commentId w16cid:paraId="584031E3" w16cid:durableId="5D423ACD"/>
  <w16cid:commentId w16cid:paraId="4D1A3DBD" w16cid:durableId="6236639E"/>
  <w16cid:commentId w16cid:paraId="7A1CC58B" w16cid:durableId="0C6DC288"/>
  <w16cid:commentId w16cid:paraId="7FF94B5B" w16cid:durableId="4B3FA87B"/>
  <w16cid:commentId w16cid:paraId="2E15B8BE" w16cid:durableId="38DEEC6B"/>
  <w16cid:commentId w16cid:paraId="2ECCAC42" w16cid:durableId="2ECCAC42"/>
  <w16cid:commentId w16cid:paraId="5894BC80" w16cid:durableId="5894BC80"/>
  <w16cid:commentId w16cid:paraId="477D78B9" w16cid:durableId="477D78B9"/>
  <w16cid:commentId w16cid:paraId="4B588969" w16cid:durableId="4B58896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A457" w14:textId="77777777" w:rsidR="00992E9E" w:rsidRDefault="00992E9E" w:rsidP="000B64A3">
      <w:pPr>
        <w:spacing w:before="0" w:after="0"/>
      </w:pPr>
      <w:r>
        <w:separator/>
      </w:r>
    </w:p>
  </w:endnote>
  <w:endnote w:type="continuationSeparator" w:id="0">
    <w:p w14:paraId="5204C0B8" w14:textId="77777777" w:rsidR="00992E9E" w:rsidRDefault="00992E9E" w:rsidP="000B64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257C" w14:textId="77777777" w:rsidR="00992E9E" w:rsidRDefault="00992E9E" w:rsidP="000B64A3">
      <w:pPr>
        <w:spacing w:before="0" w:after="0"/>
      </w:pPr>
      <w:r>
        <w:separator/>
      </w:r>
    </w:p>
  </w:footnote>
  <w:footnote w:type="continuationSeparator" w:id="0">
    <w:p w14:paraId="58A97588" w14:textId="77777777" w:rsidR="00992E9E" w:rsidRDefault="00992E9E" w:rsidP="000B64A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47577"/>
      <w:docPartObj>
        <w:docPartGallery w:val="Page Numbers (Top of Page)"/>
        <w:docPartUnique/>
      </w:docPartObj>
    </w:sdtPr>
    <w:sdtEndPr>
      <w:rPr>
        <w:noProof/>
      </w:rPr>
    </w:sdtEndPr>
    <w:sdtContent>
      <w:p w14:paraId="16EE3713" w14:textId="5245D115" w:rsidR="00B96328" w:rsidRDefault="00B96328">
        <w:pPr>
          <w:pStyle w:val="Header"/>
          <w:jc w:val="center"/>
        </w:pPr>
        <w:r>
          <w:fldChar w:fldCharType="begin"/>
        </w:r>
        <w:r>
          <w:instrText xml:space="preserve"> PAGE   \* MERGEFORMAT </w:instrText>
        </w:r>
        <w:r>
          <w:fldChar w:fldCharType="separate"/>
        </w:r>
        <w:r w:rsidR="002D56BD">
          <w:rPr>
            <w:noProof/>
          </w:rPr>
          <w:t>50</w:t>
        </w:r>
        <w:r>
          <w:rPr>
            <w:noProof/>
          </w:rPr>
          <w:fldChar w:fldCharType="end"/>
        </w:r>
      </w:p>
    </w:sdtContent>
  </w:sdt>
  <w:p w14:paraId="4BC38C53" w14:textId="77777777" w:rsidR="00B96328" w:rsidRDefault="00B963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CD7"/>
    <w:multiLevelType w:val="hybridMultilevel"/>
    <w:tmpl w:val="EECA7BFE"/>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3930"/>
    <w:multiLevelType w:val="hybridMultilevel"/>
    <w:tmpl w:val="6BAE70F6"/>
    <w:lvl w:ilvl="0" w:tplc="2EDE40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7CC7"/>
    <w:multiLevelType w:val="hybridMultilevel"/>
    <w:tmpl w:val="61C2E39C"/>
    <w:lvl w:ilvl="0" w:tplc="5A8C0DA0">
      <w:start w:val="1"/>
      <w:numFmt w:val="decimal"/>
      <w:lvlText w:val="%1."/>
      <w:lvlJc w:val="left"/>
      <w:pPr>
        <w:ind w:left="501"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0C83"/>
    <w:multiLevelType w:val="hybridMultilevel"/>
    <w:tmpl w:val="549AECD4"/>
    <w:lvl w:ilvl="0" w:tplc="AE00E8FA">
      <w:start w:val="2"/>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ADA64F7"/>
    <w:multiLevelType w:val="hybridMultilevel"/>
    <w:tmpl w:val="6D0E5152"/>
    <w:lvl w:ilvl="0" w:tplc="34B215AC">
      <w:start w:val="1"/>
      <w:numFmt w:val="decimal"/>
      <w:lvlText w:val="%1."/>
      <w:lvlJc w:val="left"/>
      <w:pPr>
        <w:ind w:left="1130" w:hanging="280"/>
      </w:pPr>
      <w:rPr>
        <w:rFonts w:ascii="Times New Roman" w:eastAsia="Times New Roman" w:hAnsi="Times New Roman" w:cs="Times New Roman" w:hint="default"/>
        <w:b w:val="0"/>
        <w:bCs w:val="0"/>
        <w:i/>
        <w:iCs/>
        <w:spacing w:val="0"/>
        <w:w w:val="100"/>
        <w:sz w:val="28"/>
        <w:szCs w:val="28"/>
        <w:lang w:val="vi" w:eastAsia="en-US" w:bidi="ar-SA"/>
      </w:rPr>
    </w:lvl>
    <w:lvl w:ilvl="1" w:tplc="CAD4D370">
      <w:numFmt w:val="bullet"/>
      <w:lvlText w:val="•"/>
      <w:lvlJc w:val="left"/>
      <w:pPr>
        <w:ind w:left="1954" w:hanging="280"/>
      </w:pPr>
      <w:rPr>
        <w:rFonts w:hint="default"/>
        <w:lang w:val="vi" w:eastAsia="en-US" w:bidi="ar-SA"/>
      </w:rPr>
    </w:lvl>
    <w:lvl w:ilvl="2" w:tplc="E604BB10">
      <w:numFmt w:val="bullet"/>
      <w:lvlText w:val="•"/>
      <w:lvlJc w:val="left"/>
      <w:pPr>
        <w:ind w:left="2769" w:hanging="280"/>
      </w:pPr>
      <w:rPr>
        <w:rFonts w:hint="default"/>
        <w:lang w:val="vi" w:eastAsia="en-US" w:bidi="ar-SA"/>
      </w:rPr>
    </w:lvl>
    <w:lvl w:ilvl="3" w:tplc="D5D867D8">
      <w:numFmt w:val="bullet"/>
      <w:lvlText w:val="•"/>
      <w:lvlJc w:val="left"/>
      <w:pPr>
        <w:ind w:left="3584" w:hanging="280"/>
      </w:pPr>
      <w:rPr>
        <w:rFonts w:hint="default"/>
        <w:lang w:val="vi" w:eastAsia="en-US" w:bidi="ar-SA"/>
      </w:rPr>
    </w:lvl>
    <w:lvl w:ilvl="4" w:tplc="278C9216">
      <w:numFmt w:val="bullet"/>
      <w:lvlText w:val="•"/>
      <w:lvlJc w:val="left"/>
      <w:pPr>
        <w:ind w:left="4398" w:hanging="280"/>
      </w:pPr>
      <w:rPr>
        <w:rFonts w:hint="default"/>
        <w:lang w:val="vi" w:eastAsia="en-US" w:bidi="ar-SA"/>
      </w:rPr>
    </w:lvl>
    <w:lvl w:ilvl="5" w:tplc="FD6A4DCA">
      <w:numFmt w:val="bullet"/>
      <w:lvlText w:val="•"/>
      <w:lvlJc w:val="left"/>
      <w:pPr>
        <w:ind w:left="5213" w:hanging="280"/>
      </w:pPr>
      <w:rPr>
        <w:rFonts w:hint="default"/>
        <w:lang w:val="vi" w:eastAsia="en-US" w:bidi="ar-SA"/>
      </w:rPr>
    </w:lvl>
    <w:lvl w:ilvl="6" w:tplc="C7E059F0">
      <w:numFmt w:val="bullet"/>
      <w:lvlText w:val="•"/>
      <w:lvlJc w:val="left"/>
      <w:pPr>
        <w:ind w:left="6028" w:hanging="280"/>
      </w:pPr>
      <w:rPr>
        <w:rFonts w:hint="default"/>
        <w:lang w:val="vi" w:eastAsia="en-US" w:bidi="ar-SA"/>
      </w:rPr>
    </w:lvl>
    <w:lvl w:ilvl="7" w:tplc="E0BE56C4">
      <w:numFmt w:val="bullet"/>
      <w:lvlText w:val="•"/>
      <w:lvlJc w:val="left"/>
      <w:pPr>
        <w:ind w:left="6842" w:hanging="280"/>
      </w:pPr>
      <w:rPr>
        <w:rFonts w:hint="default"/>
        <w:lang w:val="vi" w:eastAsia="en-US" w:bidi="ar-SA"/>
      </w:rPr>
    </w:lvl>
    <w:lvl w:ilvl="8" w:tplc="1D8E287A">
      <w:numFmt w:val="bullet"/>
      <w:lvlText w:val="•"/>
      <w:lvlJc w:val="left"/>
      <w:pPr>
        <w:ind w:left="7657" w:hanging="280"/>
      </w:pPr>
      <w:rPr>
        <w:rFonts w:hint="default"/>
        <w:lang w:val="vi" w:eastAsia="en-US" w:bidi="ar-SA"/>
      </w:rPr>
    </w:lvl>
  </w:abstractNum>
  <w:abstractNum w:abstractNumId="5" w15:restartNumberingAfterBreak="0">
    <w:nsid w:val="23D136C0"/>
    <w:multiLevelType w:val="hybridMultilevel"/>
    <w:tmpl w:val="BC08EF2A"/>
    <w:lvl w:ilvl="0" w:tplc="E3780C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F6D88"/>
    <w:multiLevelType w:val="hybridMultilevel"/>
    <w:tmpl w:val="ADC024A0"/>
    <w:lvl w:ilvl="0" w:tplc="96B29048">
      <w:start w:val="1"/>
      <w:numFmt w:val="decimal"/>
      <w:lvlText w:val="%1."/>
      <w:lvlJc w:val="left"/>
      <w:pPr>
        <w:ind w:left="141"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C81C6982">
      <w:numFmt w:val="bullet"/>
      <w:lvlText w:val="-"/>
      <w:lvlJc w:val="left"/>
      <w:pPr>
        <w:ind w:left="141" w:hanging="170"/>
      </w:pPr>
      <w:rPr>
        <w:rFonts w:ascii="Times New Roman" w:eastAsia="Times New Roman" w:hAnsi="Times New Roman" w:cs="Times New Roman" w:hint="default"/>
        <w:b w:val="0"/>
        <w:bCs w:val="0"/>
        <w:i w:val="0"/>
        <w:iCs w:val="0"/>
        <w:spacing w:val="0"/>
        <w:w w:val="100"/>
        <w:sz w:val="28"/>
        <w:szCs w:val="28"/>
        <w:lang w:val="vi" w:eastAsia="en-US" w:bidi="ar-SA"/>
      </w:rPr>
    </w:lvl>
    <w:lvl w:ilvl="2" w:tplc="FBA0F538">
      <w:numFmt w:val="bullet"/>
      <w:lvlText w:val="•"/>
      <w:lvlJc w:val="left"/>
      <w:pPr>
        <w:ind w:left="1969" w:hanging="170"/>
      </w:pPr>
      <w:rPr>
        <w:rFonts w:hint="default"/>
        <w:lang w:val="vi" w:eastAsia="en-US" w:bidi="ar-SA"/>
      </w:rPr>
    </w:lvl>
    <w:lvl w:ilvl="3" w:tplc="0B9A9262">
      <w:numFmt w:val="bullet"/>
      <w:lvlText w:val="•"/>
      <w:lvlJc w:val="left"/>
      <w:pPr>
        <w:ind w:left="2884" w:hanging="170"/>
      </w:pPr>
      <w:rPr>
        <w:rFonts w:hint="default"/>
        <w:lang w:val="vi" w:eastAsia="en-US" w:bidi="ar-SA"/>
      </w:rPr>
    </w:lvl>
    <w:lvl w:ilvl="4" w:tplc="5552936E">
      <w:numFmt w:val="bullet"/>
      <w:lvlText w:val="•"/>
      <w:lvlJc w:val="left"/>
      <w:pPr>
        <w:ind w:left="3798" w:hanging="170"/>
      </w:pPr>
      <w:rPr>
        <w:rFonts w:hint="default"/>
        <w:lang w:val="vi" w:eastAsia="en-US" w:bidi="ar-SA"/>
      </w:rPr>
    </w:lvl>
    <w:lvl w:ilvl="5" w:tplc="7F1499E6">
      <w:numFmt w:val="bullet"/>
      <w:lvlText w:val="•"/>
      <w:lvlJc w:val="left"/>
      <w:pPr>
        <w:ind w:left="4713" w:hanging="170"/>
      </w:pPr>
      <w:rPr>
        <w:rFonts w:hint="default"/>
        <w:lang w:val="vi" w:eastAsia="en-US" w:bidi="ar-SA"/>
      </w:rPr>
    </w:lvl>
    <w:lvl w:ilvl="6" w:tplc="79A63000">
      <w:numFmt w:val="bullet"/>
      <w:lvlText w:val="•"/>
      <w:lvlJc w:val="left"/>
      <w:pPr>
        <w:ind w:left="5628" w:hanging="170"/>
      </w:pPr>
      <w:rPr>
        <w:rFonts w:hint="default"/>
        <w:lang w:val="vi" w:eastAsia="en-US" w:bidi="ar-SA"/>
      </w:rPr>
    </w:lvl>
    <w:lvl w:ilvl="7" w:tplc="E9E207EA">
      <w:numFmt w:val="bullet"/>
      <w:lvlText w:val="•"/>
      <w:lvlJc w:val="left"/>
      <w:pPr>
        <w:ind w:left="6542" w:hanging="170"/>
      </w:pPr>
      <w:rPr>
        <w:rFonts w:hint="default"/>
        <w:lang w:val="vi" w:eastAsia="en-US" w:bidi="ar-SA"/>
      </w:rPr>
    </w:lvl>
    <w:lvl w:ilvl="8" w:tplc="E3E42946">
      <w:numFmt w:val="bullet"/>
      <w:lvlText w:val="•"/>
      <w:lvlJc w:val="left"/>
      <w:pPr>
        <w:ind w:left="7457" w:hanging="170"/>
      </w:pPr>
      <w:rPr>
        <w:rFonts w:hint="default"/>
        <w:lang w:val="vi" w:eastAsia="en-US" w:bidi="ar-SA"/>
      </w:rPr>
    </w:lvl>
  </w:abstractNum>
  <w:abstractNum w:abstractNumId="7" w15:restartNumberingAfterBreak="0">
    <w:nsid w:val="2CBF676C"/>
    <w:multiLevelType w:val="hybridMultilevel"/>
    <w:tmpl w:val="C4326262"/>
    <w:lvl w:ilvl="0" w:tplc="2418F8C0">
      <w:start w:val="1"/>
      <w:numFmt w:val="decimal"/>
      <w:lvlText w:val="%1."/>
      <w:lvlJc w:val="lef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51D64D0"/>
    <w:multiLevelType w:val="hybridMultilevel"/>
    <w:tmpl w:val="AB72E296"/>
    <w:lvl w:ilvl="0" w:tplc="3FA2926C">
      <w:start w:val="1"/>
      <w:numFmt w:val="decimal"/>
      <w:lvlText w:val="%1."/>
      <w:lvlJc w:val="left"/>
      <w:pPr>
        <w:ind w:left="1120" w:hanging="281"/>
      </w:pPr>
      <w:rPr>
        <w:rFonts w:ascii="Times New Roman" w:eastAsia="Times New Roman" w:hAnsi="Times New Roman" w:cs="Times New Roman" w:hint="default"/>
        <w:b/>
        <w:bCs/>
        <w:i w:val="0"/>
        <w:iCs w:val="0"/>
        <w:spacing w:val="0"/>
        <w:w w:val="100"/>
        <w:sz w:val="28"/>
        <w:szCs w:val="28"/>
        <w:lang w:val="vi" w:eastAsia="en-US" w:bidi="ar-SA"/>
      </w:rPr>
    </w:lvl>
    <w:lvl w:ilvl="1" w:tplc="DFE4BC3C">
      <w:start w:val="1"/>
      <w:numFmt w:val="lowerLetter"/>
      <w:lvlText w:val="%2)"/>
      <w:lvlJc w:val="left"/>
      <w:pPr>
        <w:ind w:left="119"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C018DB10">
      <w:numFmt w:val="bullet"/>
      <w:lvlText w:val="•"/>
      <w:lvlJc w:val="left"/>
      <w:pPr>
        <w:ind w:left="2069" w:hanging="298"/>
      </w:pPr>
      <w:rPr>
        <w:rFonts w:hint="default"/>
        <w:lang w:val="vi" w:eastAsia="en-US" w:bidi="ar-SA"/>
      </w:rPr>
    </w:lvl>
    <w:lvl w:ilvl="3" w:tplc="A90C9A40">
      <w:numFmt w:val="bullet"/>
      <w:lvlText w:val="•"/>
      <w:lvlJc w:val="left"/>
      <w:pPr>
        <w:ind w:left="3019" w:hanging="298"/>
      </w:pPr>
      <w:rPr>
        <w:rFonts w:hint="default"/>
        <w:lang w:val="vi" w:eastAsia="en-US" w:bidi="ar-SA"/>
      </w:rPr>
    </w:lvl>
    <w:lvl w:ilvl="4" w:tplc="21422790">
      <w:numFmt w:val="bullet"/>
      <w:lvlText w:val="•"/>
      <w:lvlJc w:val="left"/>
      <w:pPr>
        <w:ind w:left="3968" w:hanging="298"/>
      </w:pPr>
      <w:rPr>
        <w:rFonts w:hint="default"/>
        <w:lang w:val="vi" w:eastAsia="en-US" w:bidi="ar-SA"/>
      </w:rPr>
    </w:lvl>
    <w:lvl w:ilvl="5" w:tplc="04465B94">
      <w:numFmt w:val="bullet"/>
      <w:lvlText w:val="•"/>
      <w:lvlJc w:val="left"/>
      <w:pPr>
        <w:ind w:left="4918" w:hanging="298"/>
      </w:pPr>
      <w:rPr>
        <w:rFonts w:hint="default"/>
        <w:lang w:val="vi" w:eastAsia="en-US" w:bidi="ar-SA"/>
      </w:rPr>
    </w:lvl>
    <w:lvl w:ilvl="6" w:tplc="9738D298">
      <w:numFmt w:val="bullet"/>
      <w:lvlText w:val="•"/>
      <w:lvlJc w:val="left"/>
      <w:pPr>
        <w:ind w:left="5868" w:hanging="298"/>
      </w:pPr>
      <w:rPr>
        <w:rFonts w:hint="default"/>
        <w:lang w:val="vi" w:eastAsia="en-US" w:bidi="ar-SA"/>
      </w:rPr>
    </w:lvl>
    <w:lvl w:ilvl="7" w:tplc="A18AA784">
      <w:numFmt w:val="bullet"/>
      <w:lvlText w:val="•"/>
      <w:lvlJc w:val="left"/>
      <w:pPr>
        <w:ind w:left="6817" w:hanging="298"/>
      </w:pPr>
      <w:rPr>
        <w:rFonts w:hint="default"/>
        <w:lang w:val="vi" w:eastAsia="en-US" w:bidi="ar-SA"/>
      </w:rPr>
    </w:lvl>
    <w:lvl w:ilvl="8" w:tplc="E1A88C5A">
      <w:numFmt w:val="bullet"/>
      <w:lvlText w:val="•"/>
      <w:lvlJc w:val="left"/>
      <w:pPr>
        <w:ind w:left="7767" w:hanging="298"/>
      </w:pPr>
      <w:rPr>
        <w:rFonts w:hint="default"/>
        <w:lang w:val="vi" w:eastAsia="en-US" w:bidi="ar-SA"/>
      </w:rPr>
    </w:lvl>
  </w:abstractNum>
  <w:abstractNum w:abstractNumId="9" w15:restartNumberingAfterBreak="0">
    <w:nsid w:val="3A8B1496"/>
    <w:multiLevelType w:val="hybridMultilevel"/>
    <w:tmpl w:val="DA40841C"/>
    <w:lvl w:ilvl="0" w:tplc="2418F8C0">
      <w:start w:val="1"/>
      <w:numFmt w:val="decimal"/>
      <w:lvlText w:val="%1."/>
      <w:lvlJc w:val="left"/>
      <w:pPr>
        <w:ind w:left="5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04CE8"/>
    <w:multiLevelType w:val="hybridMultilevel"/>
    <w:tmpl w:val="707A8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952A5"/>
    <w:multiLevelType w:val="hybridMultilevel"/>
    <w:tmpl w:val="B0A42F4C"/>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12585"/>
    <w:multiLevelType w:val="hybridMultilevel"/>
    <w:tmpl w:val="448877C4"/>
    <w:lvl w:ilvl="0" w:tplc="1E74BC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706E8"/>
    <w:multiLevelType w:val="hybridMultilevel"/>
    <w:tmpl w:val="29C0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1117C"/>
    <w:multiLevelType w:val="hybridMultilevel"/>
    <w:tmpl w:val="D3143B7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8987A66"/>
    <w:multiLevelType w:val="hybridMultilevel"/>
    <w:tmpl w:val="E222CA40"/>
    <w:lvl w:ilvl="0" w:tplc="7E24B5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C33F5"/>
    <w:multiLevelType w:val="multilevel"/>
    <w:tmpl w:val="99DCF784"/>
    <w:lvl w:ilvl="0">
      <w:start w:val="1"/>
      <w:numFmt w:val="decimal"/>
      <w:lvlText w:val="%1."/>
      <w:lvlJc w:val="left"/>
      <w:pPr>
        <w:ind w:left="1329" w:hanging="271"/>
      </w:pPr>
      <w:rPr>
        <w:rFonts w:ascii="Times New Roman" w:eastAsia="Times New Roman" w:hAnsi="Times New Roman" w:cs="Times New Roman" w:hint="default"/>
        <w:b w:val="0"/>
        <w:bCs w:val="0"/>
        <w:i w:val="0"/>
        <w:iCs w:val="0"/>
        <w:spacing w:val="0"/>
        <w:w w:val="100"/>
        <w:sz w:val="27"/>
        <w:szCs w:val="27"/>
        <w:lang w:val="vi" w:eastAsia="en-US" w:bidi="ar-SA"/>
      </w:rPr>
    </w:lvl>
    <w:lvl w:ilvl="1">
      <w:start w:val="1"/>
      <w:numFmt w:val="decimal"/>
      <w:lvlText w:val="%1.%2."/>
      <w:lvlJc w:val="left"/>
      <w:pPr>
        <w:ind w:left="338" w:hanging="480"/>
      </w:pPr>
      <w:rPr>
        <w:rFonts w:ascii="Times New Roman" w:eastAsia="Times New Roman" w:hAnsi="Times New Roman" w:cs="Times New Roman" w:hint="default"/>
        <w:b w:val="0"/>
        <w:bCs w:val="0"/>
        <w:i w:val="0"/>
        <w:iCs w:val="0"/>
        <w:spacing w:val="0"/>
        <w:w w:val="100"/>
        <w:sz w:val="27"/>
        <w:szCs w:val="27"/>
        <w:lang w:val="vi" w:eastAsia="en-US" w:bidi="ar-SA"/>
      </w:rPr>
    </w:lvl>
    <w:lvl w:ilvl="2">
      <w:numFmt w:val="bullet"/>
      <w:lvlText w:val="•"/>
      <w:lvlJc w:val="left"/>
      <w:pPr>
        <w:ind w:left="2271" w:hanging="480"/>
      </w:pPr>
      <w:rPr>
        <w:rFonts w:hint="default"/>
        <w:lang w:val="vi" w:eastAsia="en-US" w:bidi="ar-SA"/>
      </w:rPr>
    </w:lvl>
    <w:lvl w:ilvl="3">
      <w:numFmt w:val="bullet"/>
      <w:lvlText w:val="•"/>
      <w:lvlJc w:val="left"/>
      <w:pPr>
        <w:ind w:left="3223" w:hanging="480"/>
      </w:pPr>
      <w:rPr>
        <w:rFonts w:hint="default"/>
        <w:lang w:val="vi" w:eastAsia="en-US" w:bidi="ar-SA"/>
      </w:rPr>
    </w:lvl>
    <w:lvl w:ilvl="4">
      <w:numFmt w:val="bullet"/>
      <w:lvlText w:val="•"/>
      <w:lvlJc w:val="left"/>
      <w:pPr>
        <w:ind w:left="4175" w:hanging="480"/>
      </w:pPr>
      <w:rPr>
        <w:rFonts w:hint="default"/>
        <w:lang w:val="vi" w:eastAsia="en-US" w:bidi="ar-SA"/>
      </w:rPr>
    </w:lvl>
    <w:lvl w:ilvl="5">
      <w:numFmt w:val="bullet"/>
      <w:lvlText w:val="•"/>
      <w:lvlJc w:val="left"/>
      <w:pPr>
        <w:ind w:left="5127" w:hanging="480"/>
      </w:pPr>
      <w:rPr>
        <w:rFonts w:hint="default"/>
        <w:lang w:val="vi" w:eastAsia="en-US" w:bidi="ar-SA"/>
      </w:rPr>
    </w:lvl>
    <w:lvl w:ilvl="6">
      <w:numFmt w:val="bullet"/>
      <w:lvlText w:val="•"/>
      <w:lvlJc w:val="left"/>
      <w:pPr>
        <w:ind w:left="6079" w:hanging="480"/>
      </w:pPr>
      <w:rPr>
        <w:rFonts w:hint="default"/>
        <w:lang w:val="vi" w:eastAsia="en-US" w:bidi="ar-SA"/>
      </w:rPr>
    </w:lvl>
    <w:lvl w:ilvl="7">
      <w:numFmt w:val="bullet"/>
      <w:lvlText w:val="•"/>
      <w:lvlJc w:val="left"/>
      <w:pPr>
        <w:ind w:left="7030" w:hanging="480"/>
      </w:pPr>
      <w:rPr>
        <w:rFonts w:hint="default"/>
        <w:lang w:val="vi" w:eastAsia="en-US" w:bidi="ar-SA"/>
      </w:rPr>
    </w:lvl>
    <w:lvl w:ilvl="8">
      <w:numFmt w:val="bullet"/>
      <w:lvlText w:val="•"/>
      <w:lvlJc w:val="left"/>
      <w:pPr>
        <w:ind w:left="7982" w:hanging="480"/>
      </w:pPr>
      <w:rPr>
        <w:rFonts w:hint="default"/>
        <w:lang w:val="vi" w:eastAsia="en-US" w:bidi="ar-SA"/>
      </w:rPr>
    </w:lvl>
  </w:abstractNum>
  <w:abstractNum w:abstractNumId="17" w15:restartNumberingAfterBreak="0">
    <w:nsid w:val="672B2AC3"/>
    <w:multiLevelType w:val="hybridMultilevel"/>
    <w:tmpl w:val="9AE4CA82"/>
    <w:lvl w:ilvl="0" w:tplc="80246E16">
      <w:start w:val="1"/>
      <w:numFmt w:val="decimal"/>
      <w:lvlText w:val="%1."/>
      <w:lvlJc w:val="left"/>
      <w:pPr>
        <w:ind w:left="50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5222C"/>
    <w:multiLevelType w:val="hybridMultilevel"/>
    <w:tmpl w:val="B0E0050C"/>
    <w:lvl w:ilvl="0" w:tplc="0C92AC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11375"/>
    <w:multiLevelType w:val="hybridMultilevel"/>
    <w:tmpl w:val="C4326262"/>
    <w:lvl w:ilvl="0" w:tplc="2418F8C0">
      <w:start w:val="1"/>
      <w:numFmt w:val="decimal"/>
      <w:lvlText w:val="%1."/>
      <w:lvlJc w:val="lef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num>
  <w:num w:numId="2">
    <w:abstractNumId w:val="12"/>
  </w:num>
  <w:num w:numId="3">
    <w:abstractNumId w:val="18"/>
  </w:num>
  <w:num w:numId="4">
    <w:abstractNumId w:val="6"/>
  </w:num>
  <w:num w:numId="5">
    <w:abstractNumId w:val="4"/>
  </w:num>
  <w:num w:numId="6">
    <w:abstractNumId w:val="8"/>
  </w:num>
  <w:num w:numId="7">
    <w:abstractNumId w:val="16"/>
  </w:num>
  <w:num w:numId="8">
    <w:abstractNumId w:val="1"/>
  </w:num>
  <w:num w:numId="9">
    <w:abstractNumId w:val="5"/>
  </w:num>
  <w:num w:numId="10">
    <w:abstractNumId w:val="2"/>
  </w:num>
  <w:num w:numId="11">
    <w:abstractNumId w:val="13"/>
  </w:num>
  <w:num w:numId="12">
    <w:abstractNumId w:val="10"/>
  </w:num>
  <w:num w:numId="13">
    <w:abstractNumId w:val="11"/>
  </w:num>
  <w:num w:numId="14">
    <w:abstractNumId w:val="3"/>
  </w:num>
  <w:num w:numId="15">
    <w:abstractNumId w:val="0"/>
  </w:num>
  <w:num w:numId="16">
    <w:abstractNumId w:val="7"/>
  </w:num>
  <w:num w:numId="17">
    <w:abstractNumId w:val="17"/>
  </w:num>
  <w:num w:numId="18">
    <w:abstractNumId w:val="14"/>
  </w:num>
  <w:num w:numId="19">
    <w:abstractNumId w:val="9"/>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61"/>
    <w:rsid w:val="000002CB"/>
    <w:rsid w:val="000003DE"/>
    <w:rsid w:val="00000919"/>
    <w:rsid w:val="00000C4A"/>
    <w:rsid w:val="00000F00"/>
    <w:rsid w:val="0000124C"/>
    <w:rsid w:val="000015C9"/>
    <w:rsid w:val="0000181D"/>
    <w:rsid w:val="00001AC1"/>
    <w:rsid w:val="000020F9"/>
    <w:rsid w:val="00002740"/>
    <w:rsid w:val="00002FA8"/>
    <w:rsid w:val="000031C4"/>
    <w:rsid w:val="000038A9"/>
    <w:rsid w:val="00003B32"/>
    <w:rsid w:val="00004715"/>
    <w:rsid w:val="00004764"/>
    <w:rsid w:val="00004819"/>
    <w:rsid w:val="00004E2D"/>
    <w:rsid w:val="000050AB"/>
    <w:rsid w:val="00005414"/>
    <w:rsid w:val="00005B37"/>
    <w:rsid w:val="0000604A"/>
    <w:rsid w:val="000060FE"/>
    <w:rsid w:val="0000618E"/>
    <w:rsid w:val="00006223"/>
    <w:rsid w:val="00006922"/>
    <w:rsid w:val="00006D44"/>
    <w:rsid w:val="00007009"/>
    <w:rsid w:val="00007F05"/>
    <w:rsid w:val="000105B5"/>
    <w:rsid w:val="00011185"/>
    <w:rsid w:val="000117E2"/>
    <w:rsid w:val="00011EF6"/>
    <w:rsid w:val="00011F89"/>
    <w:rsid w:val="00012178"/>
    <w:rsid w:val="000121B9"/>
    <w:rsid w:val="0001265D"/>
    <w:rsid w:val="00012856"/>
    <w:rsid w:val="000128C3"/>
    <w:rsid w:val="000129C9"/>
    <w:rsid w:val="000129CF"/>
    <w:rsid w:val="00012C70"/>
    <w:rsid w:val="00013390"/>
    <w:rsid w:val="000133F0"/>
    <w:rsid w:val="00013728"/>
    <w:rsid w:val="00013889"/>
    <w:rsid w:val="00013972"/>
    <w:rsid w:val="00013CFD"/>
    <w:rsid w:val="00013CFF"/>
    <w:rsid w:val="000142C3"/>
    <w:rsid w:val="000146D6"/>
    <w:rsid w:val="00015111"/>
    <w:rsid w:val="000156DF"/>
    <w:rsid w:val="00015DC1"/>
    <w:rsid w:val="00016152"/>
    <w:rsid w:val="000163D3"/>
    <w:rsid w:val="0001663A"/>
    <w:rsid w:val="00016BE9"/>
    <w:rsid w:val="00016EB5"/>
    <w:rsid w:val="000173FF"/>
    <w:rsid w:val="00017484"/>
    <w:rsid w:val="000176E8"/>
    <w:rsid w:val="00017F3C"/>
    <w:rsid w:val="00017FAC"/>
    <w:rsid w:val="00020259"/>
    <w:rsid w:val="00020762"/>
    <w:rsid w:val="00020865"/>
    <w:rsid w:val="000208C2"/>
    <w:rsid w:val="00020A8A"/>
    <w:rsid w:val="00020E18"/>
    <w:rsid w:val="00020ED7"/>
    <w:rsid w:val="00021025"/>
    <w:rsid w:val="000215E4"/>
    <w:rsid w:val="00021F34"/>
    <w:rsid w:val="00021FB4"/>
    <w:rsid w:val="00022546"/>
    <w:rsid w:val="00022942"/>
    <w:rsid w:val="00022BEA"/>
    <w:rsid w:val="000232E3"/>
    <w:rsid w:val="0002356D"/>
    <w:rsid w:val="0002378C"/>
    <w:rsid w:val="000237D9"/>
    <w:rsid w:val="00023AE9"/>
    <w:rsid w:val="00023B22"/>
    <w:rsid w:val="00023B28"/>
    <w:rsid w:val="00023D88"/>
    <w:rsid w:val="00023FA4"/>
    <w:rsid w:val="00024380"/>
    <w:rsid w:val="000244C8"/>
    <w:rsid w:val="000248C1"/>
    <w:rsid w:val="00024988"/>
    <w:rsid w:val="00024F7E"/>
    <w:rsid w:val="00025146"/>
    <w:rsid w:val="0002534A"/>
    <w:rsid w:val="000253D0"/>
    <w:rsid w:val="000255B5"/>
    <w:rsid w:val="00025653"/>
    <w:rsid w:val="00025826"/>
    <w:rsid w:val="00025EE4"/>
    <w:rsid w:val="00025F57"/>
    <w:rsid w:val="00026E0B"/>
    <w:rsid w:val="000272A8"/>
    <w:rsid w:val="00027321"/>
    <w:rsid w:val="000275F8"/>
    <w:rsid w:val="00027625"/>
    <w:rsid w:val="00027738"/>
    <w:rsid w:val="00027B39"/>
    <w:rsid w:val="00027EA2"/>
    <w:rsid w:val="000302E0"/>
    <w:rsid w:val="00030DCA"/>
    <w:rsid w:val="00030E19"/>
    <w:rsid w:val="00030F64"/>
    <w:rsid w:val="000310E7"/>
    <w:rsid w:val="00031183"/>
    <w:rsid w:val="000312AC"/>
    <w:rsid w:val="000313BE"/>
    <w:rsid w:val="0003142F"/>
    <w:rsid w:val="00031650"/>
    <w:rsid w:val="00031D04"/>
    <w:rsid w:val="00031F3E"/>
    <w:rsid w:val="000330C5"/>
    <w:rsid w:val="00033892"/>
    <w:rsid w:val="00033AFC"/>
    <w:rsid w:val="00033CDF"/>
    <w:rsid w:val="00033E5F"/>
    <w:rsid w:val="00034B59"/>
    <w:rsid w:val="00034EA6"/>
    <w:rsid w:val="0003576C"/>
    <w:rsid w:val="00035C92"/>
    <w:rsid w:val="00035E36"/>
    <w:rsid w:val="000360D8"/>
    <w:rsid w:val="000364C9"/>
    <w:rsid w:val="000367BD"/>
    <w:rsid w:val="00036D68"/>
    <w:rsid w:val="0003782F"/>
    <w:rsid w:val="000379A3"/>
    <w:rsid w:val="0004047C"/>
    <w:rsid w:val="000405B9"/>
    <w:rsid w:val="000405BD"/>
    <w:rsid w:val="00040859"/>
    <w:rsid w:val="00040AA9"/>
    <w:rsid w:val="00040E4C"/>
    <w:rsid w:val="00041E95"/>
    <w:rsid w:val="000421A9"/>
    <w:rsid w:val="00042363"/>
    <w:rsid w:val="000428E8"/>
    <w:rsid w:val="00042C2F"/>
    <w:rsid w:val="00042DED"/>
    <w:rsid w:val="00042FE3"/>
    <w:rsid w:val="000430DC"/>
    <w:rsid w:val="000431BA"/>
    <w:rsid w:val="0004381B"/>
    <w:rsid w:val="00043B6B"/>
    <w:rsid w:val="000443AF"/>
    <w:rsid w:val="00045238"/>
    <w:rsid w:val="000460F9"/>
    <w:rsid w:val="000462FE"/>
    <w:rsid w:val="000463EE"/>
    <w:rsid w:val="00046852"/>
    <w:rsid w:val="00046B12"/>
    <w:rsid w:val="000478C0"/>
    <w:rsid w:val="00047E7D"/>
    <w:rsid w:val="00047FFA"/>
    <w:rsid w:val="000501F0"/>
    <w:rsid w:val="00050281"/>
    <w:rsid w:val="000502C6"/>
    <w:rsid w:val="00050B40"/>
    <w:rsid w:val="00051362"/>
    <w:rsid w:val="00051529"/>
    <w:rsid w:val="00052012"/>
    <w:rsid w:val="000521F5"/>
    <w:rsid w:val="000521FC"/>
    <w:rsid w:val="00052615"/>
    <w:rsid w:val="0005267D"/>
    <w:rsid w:val="0005374B"/>
    <w:rsid w:val="0005385F"/>
    <w:rsid w:val="000545A5"/>
    <w:rsid w:val="00054E8E"/>
    <w:rsid w:val="000551CF"/>
    <w:rsid w:val="000554D8"/>
    <w:rsid w:val="000559A9"/>
    <w:rsid w:val="000571C4"/>
    <w:rsid w:val="000573FC"/>
    <w:rsid w:val="00057AD1"/>
    <w:rsid w:val="00060007"/>
    <w:rsid w:val="00060D70"/>
    <w:rsid w:val="00060ED5"/>
    <w:rsid w:val="0006127B"/>
    <w:rsid w:val="00061661"/>
    <w:rsid w:val="0006193A"/>
    <w:rsid w:val="0006222C"/>
    <w:rsid w:val="00062368"/>
    <w:rsid w:val="0006458A"/>
    <w:rsid w:val="00064890"/>
    <w:rsid w:val="00064CF3"/>
    <w:rsid w:val="00064F75"/>
    <w:rsid w:val="00064F7C"/>
    <w:rsid w:val="00065437"/>
    <w:rsid w:val="00065824"/>
    <w:rsid w:val="00065E1C"/>
    <w:rsid w:val="00065F1F"/>
    <w:rsid w:val="0006628B"/>
    <w:rsid w:val="0006636F"/>
    <w:rsid w:val="000664F8"/>
    <w:rsid w:val="000669AE"/>
    <w:rsid w:val="00066DD5"/>
    <w:rsid w:val="00066EC4"/>
    <w:rsid w:val="000674A9"/>
    <w:rsid w:val="0006771F"/>
    <w:rsid w:val="00067788"/>
    <w:rsid w:val="000701EE"/>
    <w:rsid w:val="00070399"/>
    <w:rsid w:val="000703D6"/>
    <w:rsid w:val="000705B6"/>
    <w:rsid w:val="00070891"/>
    <w:rsid w:val="000713CD"/>
    <w:rsid w:val="000714EF"/>
    <w:rsid w:val="00071588"/>
    <w:rsid w:val="0007176B"/>
    <w:rsid w:val="000717C7"/>
    <w:rsid w:val="00071AA6"/>
    <w:rsid w:val="00071C82"/>
    <w:rsid w:val="00071D33"/>
    <w:rsid w:val="000721B3"/>
    <w:rsid w:val="00072645"/>
    <w:rsid w:val="000727C9"/>
    <w:rsid w:val="00072AF9"/>
    <w:rsid w:val="00073003"/>
    <w:rsid w:val="00073619"/>
    <w:rsid w:val="00073721"/>
    <w:rsid w:val="00073BE6"/>
    <w:rsid w:val="00073BEF"/>
    <w:rsid w:val="000740E8"/>
    <w:rsid w:val="00074595"/>
    <w:rsid w:val="000745EB"/>
    <w:rsid w:val="000746AC"/>
    <w:rsid w:val="00074AE7"/>
    <w:rsid w:val="00074B70"/>
    <w:rsid w:val="00074BA0"/>
    <w:rsid w:val="00074DBC"/>
    <w:rsid w:val="00074EE3"/>
    <w:rsid w:val="0007512F"/>
    <w:rsid w:val="00075139"/>
    <w:rsid w:val="00075149"/>
    <w:rsid w:val="000752CD"/>
    <w:rsid w:val="000753C7"/>
    <w:rsid w:val="00076364"/>
    <w:rsid w:val="00076531"/>
    <w:rsid w:val="0007788F"/>
    <w:rsid w:val="00077D6F"/>
    <w:rsid w:val="0008010B"/>
    <w:rsid w:val="000809C8"/>
    <w:rsid w:val="000809D9"/>
    <w:rsid w:val="00080AE4"/>
    <w:rsid w:val="00080BC3"/>
    <w:rsid w:val="00080EB6"/>
    <w:rsid w:val="000813B4"/>
    <w:rsid w:val="0008195E"/>
    <w:rsid w:val="00081A9B"/>
    <w:rsid w:val="00081D96"/>
    <w:rsid w:val="00082540"/>
    <w:rsid w:val="0008283F"/>
    <w:rsid w:val="00083224"/>
    <w:rsid w:val="00083249"/>
    <w:rsid w:val="00083352"/>
    <w:rsid w:val="000834E8"/>
    <w:rsid w:val="00083639"/>
    <w:rsid w:val="000837A3"/>
    <w:rsid w:val="00083BC1"/>
    <w:rsid w:val="000841E9"/>
    <w:rsid w:val="000845D3"/>
    <w:rsid w:val="0008503D"/>
    <w:rsid w:val="00086264"/>
    <w:rsid w:val="000862E4"/>
    <w:rsid w:val="00086772"/>
    <w:rsid w:val="0008685D"/>
    <w:rsid w:val="000869A9"/>
    <w:rsid w:val="000869FF"/>
    <w:rsid w:val="00086AA3"/>
    <w:rsid w:val="00086B21"/>
    <w:rsid w:val="00086C9C"/>
    <w:rsid w:val="00086F21"/>
    <w:rsid w:val="00086FEC"/>
    <w:rsid w:val="0008726C"/>
    <w:rsid w:val="000873AD"/>
    <w:rsid w:val="000877A5"/>
    <w:rsid w:val="0008783C"/>
    <w:rsid w:val="00087A2A"/>
    <w:rsid w:val="000900B7"/>
    <w:rsid w:val="0009017A"/>
    <w:rsid w:val="00090B4D"/>
    <w:rsid w:val="00090C3E"/>
    <w:rsid w:val="00090DFA"/>
    <w:rsid w:val="00091CDC"/>
    <w:rsid w:val="00091E5F"/>
    <w:rsid w:val="000925CA"/>
    <w:rsid w:val="0009265A"/>
    <w:rsid w:val="00092E98"/>
    <w:rsid w:val="000930DB"/>
    <w:rsid w:val="000933E7"/>
    <w:rsid w:val="00093F08"/>
    <w:rsid w:val="0009451D"/>
    <w:rsid w:val="000955C7"/>
    <w:rsid w:val="0009605E"/>
    <w:rsid w:val="0009647D"/>
    <w:rsid w:val="00096ABB"/>
    <w:rsid w:val="0009730D"/>
    <w:rsid w:val="0009750A"/>
    <w:rsid w:val="00097734"/>
    <w:rsid w:val="0009782A"/>
    <w:rsid w:val="0009784C"/>
    <w:rsid w:val="00097868"/>
    <w:rsid w:val="000A179C"/>
    <w:rsid w:val="000A24B5"/>
    <w:rsid w:val="000A272E"/>
    <w:rsid w:val="000A2736"/>
    <w:rsid w:val="000A29DB"/>
    <w:rsid w:val="000A3432"/>
    <w:rsid w:val="000A353D"/>
    <w:rsid w:val="000A3661"/>
    <w:rsid w:val="000A3AC2"/>
    <w:rsid w:val="000A3B9B"/>
    <w:rsid w:val="000A3D5C"/>
    <w:rsid w:val="000A3E19"/>
    <w:rsid w:val="000A4593"/>
    <w:rsid w:val="000A476D"/>
    <w:rsid w:val="000A4832"/>
    <w:rsid w:val="000A5372"/>
    <w:rsid w:val="000A5398"/>
    <w:rsid w:val="000A5616"/>
    <w:rsid w:val="000A5990"/>
    <w:rsid w:val="000A5EDF"/>
    <w:rsid w:val="000A60B8"/>
    <w:rsid w:val="000A60BA"/>
    <w:rsid w:val="000A61F5"/>
    <w:rsid w:val="000A6206"/>
    <w:rsid w:val="000A625A"/>
    <w:rsid w:val="000A67AA"/>
    <w:rsid w:val="000A68B9"/>
    <w:rsid w:val="000A6F67"/>
    <w:rsid w:val="000A7091"/>
    <w:rsid w:val="000A70BD"/>
    <w:rsid w:val="000A7CEC"/>
    <w:rsid w:val="000A7E44"/>
    <w:rsid w:val="000B0396"/>
    <w:rsid w:val="000B0804"/>
    <w:rsid w:val="000B10DB"/>
    <w:rsid w:val="000B13F0"/>
    <w:rsid w:val="000B19EB"/>
    <w:rsid w:val="000B1ABB"/>
    <w:rsid w:val="000B1B38"/>
    <w:rsid w:val="000B2476"/>
    <w:rsid w:val="000B2609"/>
    <w:rsid w:val="000B2D0C"/>
    <w:rsid w:val="000B2D47"/>
    <w:rsid w:val="000B3266"/>
    <w:rsid w:val="000B329B"/>
    <w:rsid w:val="000B36A5"/>
    <w:rsid w:val="000B3A9D"/>
    <w:rsid w:val="000B3DFE"/>
    <w:rsid w:val="000B4356"/>
    <w:rsid w:val="000B4C31"/>
    <w:rsid w:val="000B4E46"/>
    <w:rsid w:val="000B520E"/>
    <w:rsid w:val="000B524A"/>
    <w:rsid w:val="000B5309"/>
    <w:rsid w:val="000B56B1"/>
    <w:rsid w:val="000B5802"/>
    <w:rsid w:val="000B5884"/>
    <w:rsid w:val="000B6154"/>
    <w:rsid w:val="000B6175"/>
    <w:rsid w:val="000B62AB"/>
    <w:rsid w:val="000B6355"/>
    <w:rsid w:val="000B63F6"/>
    <w:rsid w:val="000B64A3"/>
    <w:rsid w:val="000B6886"/>
    <w:rsid w:val="000B6A74"/>
    <w:rsid w:val="000B6DF4"/>
    <w:rsid w:val="000B72AC"/>
    <w:rsid w:val="000B77F8"/>
    <w:rsid w:val="000B7F75"/>
    <w:rsid w:val="000C02C6"/>
    <w:rsid w:val="000C0761"/>
    <w:rsid w:val="000C079F"/>
    <w:rsid w:val="000C0AE0"/>
    <w:rsid w:val="000C0AF7"/>
    <w:rsid w:val="000C0C3A"/>
    <w:rsid w:val="000C0FE8"/>
    <w:rsid w:val="000C161D"/>
    <w:rsid w:val="000C1707"/>
    <w:rsid w:val="000C1A80"/>
    <w:rsid w:val="000C302B"/>
    <w:rsid w:val="000C322E"/>
    <w:rsid w:val="000C35BE"/>
    <w:rsid w:val="000C39F8"/>
    <w:rsid w:val="000C3D20"/>
    <w:rsid w:val="000C3D88"/>
    <w:rsid w:val="000C4161"/>
    <w:rsid w:val="000C4212"/>
    <w:rsid w:val="000C4324"/>
    <w:rsid w:val="000C4469"/>
    <w:rsid w:val="000C4A73"/>
    <w:rsid w:val="000C5128"/>
    <w:rsid w:val="000C55CB"/>
    <w:rsid w:val="000C57CF"/>
    <w:rsid w:val="000C59AD"/>
    <w:rsid w:val="000C5DBC"/>
    <w:rsid w:val="000C6F1B"/>
    <w:rsid w:val="000C77E6"/>
    <w:rsid w:val="000C7946"/>
    <w:rsid w:val="000C7B38"/>
    <w:rsid w:val="000D0697"/>
    <w:rsid w:val="000D0758"/>
    <w:rsid w:val="000D0B8A"/>
    <w:rsid w:val="000D0F8C"/>
    <w:rsid w:val="000D1138"/>
    <w:rsid w:val="000D11D7"/>
    <w:rsid w:val="000D16A5"/>
    <w:rsid w:val="000D2A7F"/>
    <w:rsid w:val="000D3010"/>
    <w:rsid w:val="000D3BE9"/>
    <w:rsid w:val="000D3FAB"/>
    <w:rsid w:val="000D404B"/>
    <w:rsid w:val="000D4396"/>
    <w:rsid w:val="000D43DB"/>
    <w:rsid w:val="000D49A0"/>
    <w:rsid w:val="000D5814"/>
    <w:rsid w:val="000D5E1E"/>
    <w:rsid w:val="000D6323"/>
    <w:rsid w:val="000D6396"/>
    <w:rsid w:val="000D649A"/>
    <w:rsid w:val="000D65F8"/>
    <w:rsid w:val="000D67C2"/>
    <w:rsid w:val="000D6899"/>
    <w:rsid w:val="000D68A6"/>
    <w:rsid w:val="000D6FD7"/>
    <w:rsid w:val="000D6FFA"/>
    <w:rsid w:val="000D7060"/>
    <w:rsid w:val="000D7716"/>
    <w:rsid w:val="000D7810"/>
    <w:rsid w:val="000D7960"/>
    <w:rsid w:val="000D7BAC"/>
    <w:rsid w:val="000D7D0F"/>
    <w:rsid w:val="000E019C"/>
    <w:rsid w:val="000E019E"/>
    <w:rsid w:val="000E0384"/>
    <w:rsid w:val="000E0FA0"/>
    <w:rsid w:val="000E11B7"/>
    <w:rsid w:val="000E12A3"/>
    <w:rsid w:val="000E12B6"/>
    <w:rsid w:val="000E12F2"/>
    <w:rsid w:val="000E1615"/>
    <w:rsid w:val="000E16F3"/>
    <w:rsid w:val="000E1CED"/>
    <w:rsid w:val="000E1E05"/>
    <w:rsid w:val="000E2030"/>
    <w:rsid w:val="000E21B5"/>
    <w:rsid w:val="000E2AA1"/>
    <w:rsid w:val="000E35FD"/>
    <w:rsid w:val="000E3B8A"/>
    <w:rsid w:val="000E420A"/>
    <w:rsid w:val="000E4288"/>
    <w:rsid w:val="000E457A"/>
    <w:rsid w:val="000E45D3"/>
    <w:rsid w:val="000E4D44"/>
    <w:rsid w:val="000E4F7D"/>
    <w:rsid w:val="000E514C"/>
    <w:rsid w:val="000E52FE"/>
    <w:rsid w:val="000E5827"/>
    <w:rsid w:val="000E6666"/>
    <w:rsid w:val="000E683F"/>
    <w:rsid w:val="000E6BF2"/>
    <w:rsid w:val="000E6D58"/>
    <w:rsid w:val="000E725D"/>
    <w:rsid w:val="000E7793"/>
    <w:rsid w:val="000E7C59"/>
    <w:rsid w:val="000E7C62"/>
    <w:rsid w:val="000F04BA"/>
    <w:rsid w:val="000F05B2"/>
    <w:rsid w:val="000F072D"/>
    <w:rsid w:val="000F1923"/>
    <w:rsid w:val="000F1B3D"/>
    <w:rsid w:val="000F2482"/>
    <w:rsid w:val="000F26C6"/>
    <w:rsid w:val="000F293A"/>
    <w:rsid w:val="000F2A7B"/>
    <w:rsid w:val="000F327D"/>
    <w:rsid w:val="000F3678"/>
    <w:rsid w:val="000F3A49"/>
    <w:rsid w:val="000F3A93"/>
    <w:rsid w:val="000F3AC5"/>
    <w:rsid w:val="000F3D72"/>
    <w:rsid w:val="000F4ABE"/>
    <w:rsid w:val="000F4D1C"/>
    <w:rsid w:val="000F4F9A"/>
    <w:rsid w:val="000F5285"/>
    <w:rsid w:val="000F54ED"/>
    <w:rsid w:val="000F55F5"/>
    <w:rsid w:val="000F58D7"/>
    <w:rsid w:val="000F5DD8"/>
    <w:rsid w:val="000F6341"/>
    <w:rsid w:val="000F6E5B"/>
    <w:rsid w:val="000F70CC"/>
    <w:rsid w:val="000F7279"/>
    <w:rsid w:val="000F749A"/>
    <w:rsid w:val="000F79EE"/>
    <w:rsid w:val="0010068E"/>
    <w:rsid w:val="00100835"/>
    <w:rsid w:val="00100F09"/>
    <w:rsid w:val="0010114A"/>
    <w:rsid w:val="001013CA"/>
    <w:rsid w:val="001014B4"/>
    <w:rsid w:val="00101C66"/>
    <w:rsid w:val="00101C78"/>
    <w:rsid w:val="00101D31"/>
    <w:rsid w:val="0010224C"/>
    <w:rsid w:val="001022B0"/>
    <w:rsid w:val="00102699"/>
    <w:rsid w:val="00102F21"/>
    <w:rsid w:val="00102F57"/>
    <w:rsid w:val="001030CD"/>
    <w:rsid w:val="00103644"/>
    <w:rsid w:val="00103A73"/>
    <w:rsid w:val="00103D62"/>
    <w:rsid w:val="00103E8D"/>
    <w:rsid w:val="00103EF4"/>
    <w:rsid w:val="00104286"/>
    <w:rsid w:val="00104B57"/>
    <w:rsid w:val="00104D08"/>
    <w:rsid w:val="00104DB3"/>
    <w:rsid w:val="00104F85"/>
    <w:rsid w:val="00104FA6"/>
    <w:rsid w:val="00104FBE"/>
    <w:rsid w:val="0010581C"/>
    <w:rsid w:val="00105BAB"/>
    <w:rsid w:val="00106986"/>
    <w:rsid w:val="00106AFC"/>
    <w:rsid w:val="0010702F"/>
    <w:rsid w:val="001072B9"/>
    <w:rsid w:val="00107532"/>
    <w:rsid w:val="00107B26"/>
    <w:rsid w:val="00107F97"/>
    <w:rsid w:val="00110A63"/>
    <w:rsid w:val="00110BCE"/>
    <w:rsid w:val="00110C00"/>
    <w:rsid w:val="00110E65"/>
    <w:rsid w:val="0011104F"/>
    <w:rsid w:val="00111487"/>
    <w:rsid w:val="001114A2"/>
    <w:rsid w:val="001117D5"/>
    <w:rsid w:val="00111FC6"/>
    <w:rsid w:val="001120A2"/>
    <w:rsid w:val="00112244"/>
    <w:rsid w:val="00112853"/>
    <w:rsid w:val="00112989"/>
    <w:rsid w:val="00112C93"/>
    <w:rsid w:val="00112EF2"/>
    <w:rsid w:val="00113409"/>
    <w:rsid w:val="001135F6"/>
    <w:rsid w:val="00113624"/>
    <w:rsid w:val="001140DC"/>
    <w:rsid w:val="00114412"/>
    <w:rsid w:val="001149C7"/>
    <w:rsid w:val="00115322"/>
    <w:rsid w:val="0011556F"/>
    <w:rsid w:val="0011585A"/>
    <w:rsid w:val="00115B56"/>
    <w:rsid w:val="00115ECC"/>
    <w:rsid w:val="001166BC"/>
    <w:rsid w:val="00116B16"/>
    <w:rsid w:val="00116D19"/>
    <w:rsid w:val="00116DA4"/>
    <w:rsid w:val="00116F38"/>
    <w:rsid w:val="00117111"/>
    <w:rsid w:val="001171F6"/>
    <w:rsid w:val="00117506"/>
    <w:rsid w:val="00117B3A"/>
    <w:rsid w:val="00117C3C"/>
    <w:rsid w:val="001208A9"/>
    <w:rsid w:val="00120CF0"/>
    <w:rsid w:val="0012129B"/>
    <w:rsid w:val="0012157E"/>
    <w:rsid w:val="00121668"/>
    <w:rsid w:val="00121CF2"/>
    <w:rsid w:val="0012230A"/>
    <w:rsid w:val="0012233A"/>
    <w:rsid w:val="001225C2"/>
    <w:rsid w:val="001227FB"/>
    <w:rsid w:val="00123123"/>
    <w:rsid w:val="00123142"/>
    <w:rsid w:val="00123360"/>
    <w:rsid w:val="0012352E"/>
    <w:rsid w:val="00123820"/>
    <w:rsid w:val="00123861"/>
    <w:rsid w:val="0012391C"/>
    <w:rsid w:val="00123AC0"/>
    <w:rsid w:val="00123C7A"/>
    <w:rsid w:val="00123E9C"/>
    <w:rsid w:val="0012456A"/>
    <w:rsid w:val="00124AA5"/>
    <w:rsid w:val="00124DBB"/>
    <w:rsid w:val="00124F2C"/>
    <w:rsid w:val="001252C2"/>
    <w:rsid w:val="0012548D"/>
    <w:rsid w:val="001257A6"/>
    <w:rsid w:val="00125D33"/>
    <w:rsid w:val="00126165"/>
    <w:rsid w:val="001268F5"/>
    <w:rsid w:val="00127346"/>
    <w:rsid w:val="00127518"/>
    <w:rsid w:val="00127A65"/>
    <w:rsid w:val="0013018D"/>
    <w:rsid w:val="00130305"/>
    <w:rsid w:val="00130E8F"/>
    <w:rsid w:val="00130F00"/>
    <w:rsid w:val="001310F7"/>
    <w:rsid w:val="00131346"/>
    <w:rsid w:val="00131A84"/>
    <w:rsid w:val="00131DD5"/>
    <w:rsid w:val="00131FF9"/>
    <w:rsid w:val="001320F2"/>
    <w:rsid w:val="00132400"/>
    <w:rsid w:val="00132492"/>
    <w:rsid w:val="00132787"/>
    <w:rsid w:val="00132A4A"/>
    <w:rsid w:val="00133003"/>
    <w:rsid w:val="00133470"/>
    <w:rsid w:val="00133710"/>
    <w:rsid w:val="0013409E"/>
    <w:rsid w:val="001341D2"/>
    <w:rsid w:val="00134395"/>
    <w:rsid w:val="00134CD0"/>
    <w:rsid w:val="001350FE"/>
    <w:rsid w:val="001354E0"/>
    <w:rsid w:val="00135B2F"/>
    <w:rsid w:val="001360EB"/>
    <w:rsid w:val="00136667"/>
    <w:rsid w:val="00136844"/>
    <w:rsid w:val="001370EF"/>
    <w:rsid w:val="00137342"/>
    <w:rsid w:val="00137381"/>
    <w:rsid w:val="0013740D"/>
    <w:rsid w:val="001376E6"/>
    <w:rsid w:val="0013773C"/>
    <w:rsid w:val="00140509"/>
    <w:rsid w:val="0014067C"/>
    <w:rsid w:val="001409C8"/>
    <w:rsid w:val="00140B76"/>
    <w:rsid w:val="001412A1"/>
    <w:rsid w:val="001416F5"/>
    <w:rsid w:val="0014184E"/>
    <w:rsid w:val="00141AAA"/>
    <w:rsid w:val="00141CBF"/>
    <w:rsid w:val="001421CA"/>
    <w:rsid w:val="0014221E"/>
    <w:rsid w:val="001428D6"/>
    <w:rsid w:val="00142EC5"/>
    <w:rsid w:val="00142FC1"/>
    <w:rsid w:val="001435E7"/>
    <w:rsid w:val="00143638"/>
    <w:rsid w:val="00143A91"/>
    <w:rsid w:val="00144773"/>
    <w:rsid w:val="0014493A"/>
    <w:rsid w:val="00144F7E"/>
    <w:rsid w:val="001456A4"/>
    <w:rsid w:val="00145A41"/>
    <w:rsid w:val="00145D60"/>
    <w:rsid w:val="00145FF1"/>
    <w:rsid w:val="00146135"/>
    <w:rsid w:val="00146495"/>
    <w:rsid w:val="00146504"/>
    <w:rsid w:val="00146FFB"/>
    <w:rsid w:val="001471E4"/>
    <w:rsid w:val="0014727A"/>
    <w:rsid w:val="0014740A"/>
    <w:rsid w:val="00147479"/>
    <w:rsid w:val="0014759E"/>
    <w:rsid w:val="001475A2"/>
    <w:rsid w:val="001478A7"/>
    <w:rsid w:val="001479BC"/>
    <w:rsid w:val="00147B07"/>
    <w:rsid w:val="00147BCB"/>
    <w:rsid w:val="0015052A"/>
    <w:rsid w:val="0015059D"/>
    <w:rsid w:val="00150F11"/>
    <w:rsid w:val="001510F2"/>
    <w:rsid w:val="0015173F"/>
    <w:rsid w:val="00151F68"/>
    <w:rsid w:val="0015219A"/>
    <w:rsid w:val="00152916"/>
    <w:rsid w:val="00152A54"/>
    <w:rsid w:val="00152D5F"/>
    <w:rsid w:val="00152E6B"/>
    <w:rsid w:val="00152EF9"/>
    <w:rsid w:val="001531B2"/>
    <w:rsid w:val="00153425"/>
    <w:rsid w:val="00153437"/>
    <w:rsid w:val="00153671"/>
    <w:rsid w:val="00153711"/>
    <w:rsid w:val="001539DA"/>
    <w:rsid w:val="00154349"/>
    <w:rsid w:val="0015489D"/>
    <w:rsid w:val="00154921"/>
    <w:rsid w:val="001551AF"/>
    <w:rsid w:val="00155E38"/>
    <w:rsid w:val="0015628B"/>
    <w:rsid w:val="00156889"/>
    <w:rsid w:val="001569EC"/>
    <w:rsid w:val="00156DFE"/>
    <w:rsid w:val="00157325"/>
    <w:rsid w:val="001574EE"/>
    <w:rsid w:val="0016004B"/>
    <w:rsid w:val="00160227"/>
    <w:rsid w:val="00160494"/>
    <w:rsid w:val="00160797"/>
    <w:rsid w:val="001609A7"/>
    <w:rsid w:val="00160FCF"/>
    <w:rsid w:val="00161627"/>
    <w:rsid w:val="00161788"/>
    <w:rsid w:val="00161A2E"/>
    <w:rsid w:val="00161AAF"/>
    <w:rsid w:val="0016261F"/>
    <w:rsid w:val="00162866"/>
    <w:rsid w:val="00162A63"/>
    <w:rsid w:val="00162B10"/>
    <w:rsid w:val="00162D85"/>
    <w:rsid w:val="00163136"/>
    <w:rsid w:val="001638A8"/>
    <w:rsid w:val="001638E3"/>
    <w:rsid w:val="00163C88"/>
    <w:rsid w:val="00163CBA"/>
    <w:rsid w:val="0016420C"/>
    <w:rsid w:val="00164499"/>
    <w:rsid w:val="001644B0"/>
    <w:rsid w:val="0016487F"/>
    <w:rsid w:val="00164A6B"/>
    <w:rsid w:val="00164E77"/>
    <w:rsid w:val="0016595F"/>
    <w:rsid w:val="00165AF9"/>
    <w:rsid w:val="00165D10"/>
    <w:rsid w:val="00166027"/>
    <w:rsid w:val="001667A2"/>
    <w:rsid w:val="00166BA1"/>
    <w:rsid w:val="00167A67"/>
    <w:rsid w:val="00167FD9"/>
    <w:rsid w:val="001702D8"/>
    <w:rsid w:val="00170395"/>
    <w:rsid w:val="0017042F"/>
    <w:rsid w:val="001706CE"/>
    <w:rsid w:val="00170762"/>
    <w:rsid w:val="00170C2A"/>
    <w:rsid w:val="00170E41"/>
    <w:rsid w:val="00170F7D"/>
    <w:rsid w:val="001711A9"/>
    <w:rsid w:val="0017139B"/>
    <w:rsid w:val="001714D9"/>
    <w:rsid w:val="00172A4E"/>
    <w:rsid w:val="00172B89"/>
    <w:rsid w:val="00173131"/>
    <w:rsid w:val="00173DBD"/>
    <w:rsid w:val="00173E23"/>
    <w:rsid w:val="00174346"/>
    <w:rsid w:val="00174995"/>
    <w:rsid w:val="00174E22"/>
    <w:rsid w:val="00174F2B"/>
    <w:rsid w:val="0017544D"/>
    <w:rsid w:val="00175734"/>
    <w:rsid w:val="00175CCE"/>
    <w:rsid w:val="00176149"/>
    <w:rsid w:val="0017632B"/>
    <w:rsid w:val="00176B9F"/>
    <w:rsid w:val="00176D5B"/>
    <w:rsid w:val="001770F4"/>
    <w:rsid w:val="001779E1"/>
    <w:rsid w:val="00177BD0"/>
    <w:rsid w:val="00177C28"/>
    <w:rsid w:val="00177D87"/>
    <w:rsid w:val="001803CC"/>
    <w:rsid w:val="001803E5"/>
    <w:rsid w:val="00180581"/>
    <w:rsid w:val="00180CA5"/>
    <w:rsid w:val="00180D36"/>
    <w:rsid w:val="00180F6E"/>
    <w:rsid w:val="0018102F"/>
    <w:rsid w:val="00181ADB"/>
    <w:rsid w:val="00181B13"/>
    <w:rsid w:val="00181BD1"/>
    <w:rsid w:val="00181D66"/>
    <w:rsid w:val="00181DCF"/>
    <w:rsid w:val="00181EBD"/>
    <w:rsid w:val="00181FA2"/>
    <w:rsid w:val="001820C9"/>
    <w:rsid w:val="00182140"/>
    <w:rsid w:val="00182469"/>
    <w:rsid w:val="00182A1C"/>
    <w:rsid w:val="00182B1C"/>
    <w:rsid w:val="00182B21"/>
    <w:rsid w:val="00182D6F"/>
    <w:rsid w:val="00182D9A"/>
    <w:rsid w:val="00182F9B"/>
    <w:rsid w:val="001833B4"/>
    <w:rsid w:val="0018363B"/>
    <w:rsid w:val="001836FC"/>
    <w:rsid w:val="00183813"/>
    <w:rsid w:val="001838A8"/>
    <w:rsid w:val="00183C68"/>
    <w:rsid w:val="001849A5"/>
    <w:rsid w:val="00184B87"/>
    <w:rsid w:val="00184C61"/>
    <w:rsid w:val="00184CA6"/>
    <w:rsid w:val="001850CF"/>
    <w:rsid w:val="00185254"/>
    <w:rsid w:val="00185CAC"/>
    <w:rsid w:val="001864B8"/>
    <w:rsid w:val="00186791"/>
    <w:rsid w:val="00186895"/>
    <w:rsid w:val="001868D2"/>
    <w:rsid w:val="00186ECE"/>
    <w:rsid w:val="0018715A"/>
    <w:rsid w:val="001871A1"/>
    <w:rsid w:val="001872E3"/>
    <w:rsid w:val="001873CD"/>
    <w:rsid w:val="001874A2"/>
    <w:rsid w:val="00187702"/>
    <w:rsid w:val="00187A84"/>
    <w:rsid w:val="00187DC8"/>
    <w:rsid w:val="00190155"/>
    <w:rsid w:val="001910E2"/>
    <w:rsid w:val="0019164C"/>
    <w:rsid w:val="001916B5"/>
    <w:rsid w:val="0019176A"/>
    <w:rsid w:val="00191B19"/>
    <w:rsid w:val="00191CCE"/>
    <w:rsid w:val="00191D94"/>
    <w:rsid w:val="00191F37"/>
    <w:rsid w:val="00192179"/>
    <w:rsid w:val="0019253A"/>
    <w:rsid w:val="00192DD7"/>
    <w:rsid w:val="00192ED7"/>
    <w:rsid w:val="001933FC"/>
    <w:rsid w:val="00193501"/>
    <w:rsid w:val="00194431"/>
    <w:rsid w:val="00194AE5"/>
    <w:rsid w:val="00194E2F"/>
    <w:rsid w:val="00194E50"/>
    <w:rsid w:val="0019537E"/>
    <w:rsid w:val="00195427"/>
    <w:rsid w:val="00195651"/>
    <w:rsid w:val="0019581E"/>
    <w:rsid w:val="0019587A"/>
    <w:rsid w:val="00195AE4"/>
    <w:rsid w:val="00195CA3"/>
    <w:rsid w:val="00196264"/>
    <w:rsid w:val="0019634E"/>
    <w:rsid w:val="00196575"/>
    <w:rsid w:val="001967AC"/>
    <w:rsid w:val="00196C32"/>
    <w:rsid w:val="00196EB3"/>
    <w:rsid w:val="0019793B"/>
    <w:rsid w:val="00197A96"/>
    <w:rsid w:val="00197C0D"/>
    <w:rsid w:val="001A02F1"/>
    <w:rsid w:val="001A0302"/>
    <w:rsid w:val="001A0369"/>
    <w:rsid w:val="001A07E6"/>
    <w:rsid w:val="001A0F4C"/>
    <w:rsid w:val="001A13BF"/>
    <w:rsid w:val="001A2399"/>
    <w:rsid w:val="001A25A3"/>
    <w:rsid w:val="001A25DF"/>
    <w:rsid w:val="001A2939"/>
    <w:rsid w:val="001A2D46"/>
    <w:rsid w:val="001A35EB"/>
    <w:rsid w:val="001A3870"/>
    <w:rsid w:val="001A39E0"/>
    <w:rsid w:val="001A3BFB"/>
    <w:rsid w:val="001A419A"/>
    <w:rsid w:val="001A42BD"/>
    <w:rsid w:val="001A43B4"/>
    <w:rsid w:val="001A4500"/>
    <w:rsid w:val="001A4611"/>
    <w:rsid w:val="001A49B0"/>
    <w:rsid w:val="001A538B"/>
    <w:rsid w:val="001A53E2"/>
    <w:rsid w:val="001A549C"/>
    <w:rsid w:val="001A558E"/>
    <w:rsid w:val="001A5988"/>
    <w:rsid w:val="001A610B"/>
    <w:rsid w:val="001A64F9"/>
    <w:rsid w:val="001A6C7A"/>
    <w:rsid w:val="001A6D30"/>
    <w:rsid w:val="001A718E"/>
    <w:rsid w:val="001A749C"/>
    <w:rsid w:val="001A7608"/>
    <w:rsid w:val="001A79F7"/>
    <w:rsid w:val="001A7A6F"/>
    <w:rsid w:val="001A7BAF"/>
    <w:rsid w:val="001A7E46"/>
    <w:rsid w:val="001A7EF6"/>
    <w:rsid w:val="001A7F63"/>
    <w:rsid w:val="001A7FF7"/>
    <w:rsid w:val="001B026D"/>
    <w:rsid w:val="001B0ABF"/>
    <w:rsid w:val="001B0DD8"/>
    <w:rsid w:val="001B0E62"/>
    <w:rsid w:val="001B1B90"/>
    <w:rsid w:val="001B2069"/>
    <w:rsid w:val="001B21D3"/>
    <w:rsid w:val="001B28A1"/>
    <w:rsid w:val="001B2A4D"/>
    <w:rsid w:val="001B2D23"/>
    <w:rsid w:val="001B2DEB"/>
    <w:rsid w:val="001B2E58"/>
    <w:rsid w:val="001B3519"/>
    <w:rsid w:val="001B3FD0"/>
    <w:rsid w:val="001B4428"/>
    <w:rsid w:val="001B539D"/>
    <w:rsid w:val="001B53B5"/>
    <w:rsid w:val="001B541C"/>
    <w:rsid w:val="001B5853"/>
    <w:rsid w:val="001B588C"/>
    <w:rsid w:val="001B5B8C"/>
    <w:rsid w:val="001B6189"/>
    <w:rsid w:val="001B649B"/>
    <w:rsid w:val="001B6C36"/>
    <w:rsid w:val="001B70EA"/>
    <w:rsid w:val="001B754B"/>
    <w:rsid w:val="001B7AD5"/>
    <w:rsid w:val="001B7C18"/>
    <w:rsid w:val="001B7CF6"/>
    <w:rsid w:val="001B7E53"/>
    <w:rsid w:val="001B7FFD"/>
    <w:rsid w:val="001C000D"/>
    <w:rsid w:val="001C0279"/>
    <w:rsid w:val="001C0355"/>
    <w:rsid w:val="001C081B"/>
    <w:rsid w:val="001C1480"/>
    <w:rsid w:val="001C17E0"/>
    <w:rsid w:val="001C17F7"/>
    <w:rsid w:val="001C1FFC"/>
    <w:rsid w:val="001C304A"/>
    <w:rsid w:val="001C3650"/>
    <w:rsid w:val="001C38B5"/>
    <w:rsid w:val="001C3D27"/>
    <w:rsid w:val="001C48D0"/>
    <w:rsid w:val="001C5034"/>
    <w:rsid w:val="001C5C27"/>
    <w:rsid w:val="001C65D1"/>
    <w:rsid w:val="001C6683"/>
    <w:rsid w:val="001C676E"/>
    <w:rsid w:val="001C68A9"/>
    <w:rsid w:val="001C694B"/>
    <w:rsid w:val="001C7B2B"/>
    <w:rsid w:val="001C7E00"/>
    <w:rsid w:val="001D011A"/>
    <w:rsid w:val="001D059D"/>
    <w:rsid w:val="001D0D61"/>
    <w:rsid w:val="001D0D7D"/>
    <w:rsid w:val="001D152B"/>
    <w:rsid w:val="001D164A"/>
    <w:rsid w:val="001D1813"/>
    <w:rsid w:val="001D1862"/>
    <w:rsid w:val="001D21AF"/>
    <w:rsid w:val="001D233A"/>
    <w:rsid w:val="001D24D2"/>
    <w:rsid w:val="001D267A"/>
    <w:rsid w:val="001D327E"/>
    <w:rsid w:val="001D3EF6"/>
    <w:rsid w:val="001D4010"/>
    <w:rsid w:val="001D498F"/>
    <w:rsid w:val="001D49A0"/>
    <w:rsid w:val="001D4E47"/>
    <w:rsid w:val="001D5503"/>
    <w:rsid w:val="001D5EC2"/>
    <w:rsid w:val="001D6418"/>
    <w:rsid w:val="001D666F"/>
    <w:rsid w:val="001D6A2A"/>
    <w:rsid w:val="001D6EED"/>
    <w:rsid w:val="001D72BF"/>
    <w:rsid w:val="001D737C"/>
    <w:rsid w:val="001D7633"/>
    <w:rsid w:val="001D7925"/>
    <w:rsid w:val="001D7B5E"/>
    <w:rsid w:val="001E0497"/>
    <w:rsid w:val="001E0511"/>
    <w:rsid w:val="001E0A96"/>
    <w:rsid w:val="001E0E81"/>
    <w:rsid w:val="001E1171"/>
    <w:rsid w:val="001E1B80"/>
    <w:rsid w:val="001E1E0D"/>
    <w:rsid w:val="001E2425"/>
    <w:rsid w:val="001E2542"/>
    <w:rsid w:val="001E27B1"/>
    <w:rsid w:val="001E2D42"/>
    <w:rsid w:val="001E30A7"/>
    <w:rsid w:val="001E32CF"/>
    <w:rsid w:val="001E3591"/>
    <w:rsid w:val="001E36BD"/>
    <w:rsid w:val="001E3A80"/>
    <w:rsid w:val="001E3D92"/>
    <w:rsid w:val="001E42DA"/>
    <w:rsid w:val="001E4829"/>
    <w:rsid w:val="001E4992"/>
    <w:rsid w:val="001E4DD7"/>
    <w:rsid w:val="001E50BF"/>
    <w:rsid w:val="001E54ED"/>
    <w:rsid w:val="001E5568"/>
    <w:rsid w:val="001E5CE8"/>
    <w:rsid w:val="001E6B12"/>
    <w:rsid w:val="001E6DD9"/>
    <w:rsid w:val="001E71EE"/>
    <w:rsid w:val="001E7463"/>
    <w:rsid w:val="001F0758"/>
    <w:rsid w:val="001F07C4"/>
    <w:rsid w:val="001F0953"/>
    <w:rsid w:val="001F10B5"/>
    <w:rsid w:val="001F18FB"/>
    <w:rsid w:val="001F1924"/>
    <w:rsid w:val="001F1979"/>
    <w:rsid w:val="001F243B"/>
    <w:rsid w:val="001F2B3C"/>
    <w:rsid w:val="001F2B45"/>
    <w:rsid w:val="001F3206"/>
    <w:rsid w:val="001F39AE"/>
    <w:rsid w:val="001F3D6E"/>
    <w:rsid w:val="001F3EB7"/>
    <w:rsid w:val="001F4049"/>
    <w:rsid w:val="001F4205"/>
    <w:rsid w:val="001F4386"/>
    <w:rsid w:val="001F446F"/>
    <w:rsid w:val="001F474D"/>
    <w:rsid w:val="001F4C3B"/>
    <w:rsid w:val="001F502D"/>
    <w:rsid w:val="001F5661"/>
    <w:rsid w:val="001F5A16"/>
    <w:rsid w:val="001F5BC3"/>
    <w:rsid w:val="001F5BCA"/>
    <w:rsid w:val="001F6527"/>
    <w:rsid w:val="001F7AE2"/>
    <w:rsid w:val="001F7BD3"/>
    <w:rsid w:val="00201583"/>
    <w:rsid w:val="002017A9"/>
    <w:rsid w:val="00201C21"/>
    <w:rsid w:val="00201D9B"/>
    <w:rsid w:val="00201EDB"/>
    <w:rsid w:val="002032EC"/>
    <w:rsid w:val="00203590"/>
    <w:rsid w:val="0020364C"/>
    <w:rsid w:val="0020385C"/>
    <w:rsid w:val="00203C70"/>
    <w:rsid w:val="00204118"/>
    <w:rsid w:val="0020416C"/>
    <w:rsid w:val="00204229"/>
    <w:rsid w:val="0020430A"/>
    <w:rsid w:val="002044D8"/>
    <w:rsid w:val="00204527"/>
    <w:rsid w:val="0020486C"/>
    <w:rsid w:val="00204A51"/>
    <w:rsid w:val="00204CB3"/>
    <w:rsid w:val="00205010"/>
    <w:rsid w:val="00205044"/>
    <w:rsid w:val="00205604"/>
    <w:rsid w:val="00205A87"/>
    <w:rsid w:val="002069FA"/>
    <w:rsid w:val="00206DFA"/>
    <w:rsid w:val="00206E4E"/>
    <w:rsid w:val="00207058"/>
    <w:rsid w:val="0020787D"/>
    <w:rsid w:val="002078BB"/>
    <w:rsid w:val="0021039A"/>
    <w:rsid w:val="0021049C"/>
    <w:rsid w:val="002105D7"/>
    <w:rsid w:val="0021094F"/>
    <w:rsid w:val="002109C4"/>
    <w:rsid w:val="00210B85"/>
    <w:rsid w:val="00210CE4"/>
    <w:rsid w:val="00210EF3"/>
    <w:rsid w:val="00210F53"/>
    <w:rsid w:val="00211115"/>
    <w:rsid w:val="0021127A"/>
    <w:rsid w:val="00211CE3"/>
    <w:rsid w:val="00212370"/>
    <w:rsid w:val="0021278B"/>
    <w:rsid w:val="00212C3C"/>
    <w:rsid w:val="002130AE"/>
    <w:rsid w:val="0021323C"/>
    <w:rsid w:val="00213268"/>
    <w:rsid w:val="002132A7"/>
    <w:rsid w:val="00213404"/>
    <w:rsid w:val="00213767"/>
    <w:rsid w:val="0021433F"/>
    <w:rsid w:val="002149CB"/>
    <w:rsid w:val="00214A32"/>
    <w:rsid w:val="00214D1D"/>
    <w:rsid w:val="002157A7"/>
    <w:rsid w:val="002165C9"/>
    <w:rsid w:val="00216E8E"/>
    <w:rsid w:val="002171F0"/>
    <w:rsid w:val="00217647"/>
    <w:rsid w:val="00217826"/>
    <w:rsid w:val="00217AC2"/>
    <w:rsid w:val="00217EEC"/>
    <w:rsid w:val="0022059F"/>
    <w:rsid w:val="00220CF8"/>
    <w:rsid w:val="00220DE6"/>
    <w:rsid w:val="00220F0F"/>
    <w:rsid w:val="00221091"/>
    <w:rsid w:val="00221228"/>
    <w:rsid w:val="00221D2B"/>
    <w:rsid w:val="00222101"/>
    <w:rsid w:val="0022225B"/>
    <w:rsid w:val="00222261"/>
    <w:rsid w:val="00222B8B"/>
    <w:rsid w:val="00222FC5"/>
    <w:rsid w:val="0022303B"/>
    <w:rsid w:val="0022308A"/>
    <w:rsid w:val="00223553"/>
    <w:rsid w:val="00223658"/>
    <w:rsid w:val="00224360"/>
    <w:rsid w:val="00224A2E"/>
    <w:rsid w:val="00224A90"/>
    <w:rsid w:val="00224C0A"/>
    <w:rsid w:val="00224ECC"/>
    <w:rsid w:val="0022518C"/>
    <w:rsid w:val="002252DE"/>
    <w:rsid w:val="00225F20"/>
    <w:rsid w:val="002261F8"/>
    <w:rsid w:val="00226616"/>
    <w:rsid w:val="0022681F"/>
    <w:rsid w:val="00226C6B"/>
    <w:rsid w:val="00226E72"/>
    <w:rsid w:val="00226EAB"/>
    <w:rsid w:val="00227249"/>
    <w:rsid w:val="00227301"/>
    <w:rsid w:val="00227580"/>
    <w:rsid w:val="00227863"/>
    <w:rsid w:val="00227FBD"/>
    <w:rsid w:val="00230243"/>
    <w:rsid w:val="0023038B"/>
    <w:rsid w:val="002303CF"/>
    <w:rsid w:val="00230449"/>
    <w:rsid w:val="00230B16"/>
    <w:rsid w:val="00230B89"/>
    <w:rsid w:val="00230BE0"/>
    <w:rsid w:val="00230D5E"/>
    <w:rsid w:val="002316F6"/>
    <w:rsid w:val="0023186D"/>
    <w:rsid w:val="0023217C"/>
    <w:rsid w:val="00232814"/>
    <w:rsid w:val="00232A9F"/>
    <w:rsid w:val="00232AFA"/>
    <w:rsid w:val="00232BCA"/>
    <w:rsid w:val="0023359A"/>
    <w:rsid w:val="00233BF4"/>
    <w:rsid w:val="00233DC6"/>
    <w:rsid w:val="00234765"/>
    <w:rsid w:val="00234842"/>
    <w:rsid w:val="0023542D"/>
    <w:rsid w:val="002358E0"/>
    <w:rsid w:val="00235B55"/>
    <w:rsid w:val="002363AD"/>
    <w:rsid w:val="00236868"/>
    <w:rsid w:val="00236A3D"/>
    <w:rsid w:val="00236AAD"/>
    <w:rsid w:val="00236B8F"/>
    <w:rsid w:val="00236D4B"/>
    <w:rsid w:val="002373A6"/>
    <w:rsid w:val="002374D2"/>
    <w:rsid w:val="00237AAF"/>
    <w:rsid w:val="00237C4E"/>
    <w:rsid w:val="00237D0D"/>
    <w:rsid w:val="00237E23"/>
    <w:rsid w:val="00237F22"/>
    <w:rsid w:val="00237F7C"/>
    <w:rsid w:val="0024045D"/>
    <w:rsid w:val="00240954"/>
    <w:rsid w:val="00240CB0"/>
    <w:rsid w:val="00240F17"/>
    <w:rsid w:val="00240F8F"/>
    <w:rsid w:val="00241AB1"/>
    <w:rsid w:val="00241F18"/>
    <w:rsid w:val="00242363"/>
    <w:rsid w:val="00242870"/>
    <w:rsid w:val="00242881"/>
    <w:rsid w:val="002428CB"/>
    <w:rsid w:val="00242EEF"/>
    <w:rsid w:val="002434DB"/>
    <w:rsid w:val="002434EE"/>
    <w:rsid w:val="00243594"/>
    <w:rsid w:val="00243646"/>
    <w:rsid w:val="00243A1B"/>
    <w:rsid w:val="00243A80"/>
    <w:rsid w:val="00243C58"/>
    <w:rsid w:val="00243D12"/>
    <w:rsid w:val="00243F06"/>
    <w:rsid w:val="0024402B"/>
    <w:rsid w:val="002441D2"/>
    <w:rsid w:val="0024463D"/>
    <w:rsid w:val="00244A73"/>
    <w:rsid w:val="00244EAF"/>
    <w:rsid w:val="0024534C"/>
    <w:rsid w:val="00245380"/>
    <w:rsid w:val="002455E3"/>
    <w:rsid w:val="00245657"/>
    <w:rsid w:val="0024566E"/>
    <w:rsid w:val="00245B38"/>
    <w:rsid w:val="00246067"/>
    <w:rsid w:val="00246183"/>
    <w:rsid w:val="002463A4"/>
    <w:rsid w:val="0024647D"/>
    <w:rsid w:val="0024672D"/>
    <w:rsid w:val="002468F1"/>
    <w:rsid w:val="00246A6E"/>
    <w:rsid w:val="00246F13"/>
    <w:rsid w:val="00246FE8"/>
    <w:rsid w:val="002472ED"/>
    <w:rsid w:val="002474FE"/>
    <w:rsid w:val="00247558"/>
    <w:rsid w:val="00247891"/>
    <w:rsid w:val="00247DD1"/>
    <w:rsid w:val="00250E93"/>
    <w:rsid w:val="002522D5"/>
    <w:rsid w:val="0025263B"/>
    <w:rsid w:val="00252C1D"/>
    <w:rsid w:val="00252D6A"/>
    <w:rsid w:val="00252F62"/>
    <w:rsid w:val="00252F66"/>
    <w:rsid w:val="002534E0"/>
    <w:rsid w:val="0025363D"/>
    <w:rsid w:val="002539EF"/>
    <w:rsid w:val="00253C7E"/>
    <w:rsid w:val="00253F17"/>
    <w:rsid w:val="002540A1"/>
    <w:rsid w:val="00254185"/>
    <w:rsid w:val="0025455E"/>
    <w:rsid w:val="00254624"/>
    <w:rsid w:val="002546CA"/>
    <w:rsid w:val="002549F3"/>
    <w:rsid w:val="00254F52"/>
    <w:rsid w:val="0025500E"/>
    <w:rsid w:val="00255445"/>
    <w:rsid w:val="002556AB"/>
    <w:rsid w:val="00255892"/>
    <w:rsid w:val="00255E1A"/>
    <w:rsid w:val="002562F2"/>
    <w:rsid w:val="00256578"/>
    <w:rsid w:val="00256C54"/>
    <w:rsid w:val="00256DAD"/>
    <w:rsid w:val="00257085"/>
    <w:rsid w:val="0025758C"/>
    <w:rsid w:val="00257F99"/>
    <w:rsid w:val="00260133"/>
    <w:rsid w:val="00260303"/>
    <w:rsid w:val="00260B6A"/>
    <w:rsid w:val="00260D9A"/>
    <w:rsid w:val="00261112"/>
    <w:rsid w:val="0026112F"/>
    <w:rsid w:val="0026132A"/>
    <w:rsid w:val="00261567"/>
    <w:rsid w:val="0026159B"/>
    <w:rsid w:val="0026181F"/>
    <w:rsid w:val="00261C0D"/>
    <w:rsid w:val="00262440"/>
    <w:rsid w:val="0026249E"/>
    <w:rsid w:val="0026253C"/>
    <w:rsid w:val="00262A2E"/>
    <w:rsid w:val="00262B26"/>
    <w:rsid w:val="00262BA5"/>
    <w:rsid w:val="00262C01"/>
    <w:rsid w:val="002631BD"/>
    <w:rsid w:val="0026349F"/>
    <w:rsid w:val="002635D2"/>
    <w:rsid w:val="002640A1"/>
    <w:rsid w:val="002640C7"/>
    <w:rsid w:val="00264176"/>
    <w:rsid w:val="00264A66"/>
    <w:rsid w:val="00264A92"/>
    <w:rsid w:val="00264F78"/>
    <w:rsid w:val="002653F5"/>
    <w:rsid w:val="002656DA"/>
    <w:rsid w:val="002659FA"/>
    <w:rsid w:val="00265AAC"/>
    <w:rsid w:val="00265EB7"/>
    <w:rsid w:val="00266047"/>
    <w:rsid w:val="00266644"/>
    <w:rsid w:val="00266917"/>
    <w:rsid w:val="0026693C"/>
    <w:rsid w:val="00266DD0"/>
    <w:rsid w:val="00266EE8"/>
    <w:rsid w:val="0026734D"/>
    <w:rsid w:val="00267624"/>
    <w:rsid w:val="0026777E"/>
    <w:rsid w:val="0026792C"/>
    <w:rsid w:val="002700D0"/>
    <w:rsid w:val="0027031F"/>
    <w:rsid w:val="002706E1"/>
    <w:rsid w:val="00270A8A"/>
    <w:rsid w:val="00271D2C"/>
    <w:rsid w:val="0027212C"/>
    <w:rsid w:val="00272529"/>
    <w:rsid w:val="00273FEF"/>
    <w:rsid w:val="002741E1"/>
    <w:rsid w:val="0027426F"/>
    <w:rsid w:val="002743D1"/>
    <w:rsid w:val="0027441C"/>
    <w:rsid w:val="00274787"/>
    <w:rsid w:val="00274912"/>
    <w:rsid w:val="002749D9"/>
    <w:rsid w:val="00274BF7"/>
    <w:rsid w:val="00274CAB"/>
    <w:rsid w:val="0027548E"/>
    <w:rsid w:val="00275974"/>
    <w:rsid w:val="00276160"/>
    <w:rsid w:val="002762FC"/>
    <w:rsid w:val="00276B6A"/>
    <w:rsid w:val="00276C0C"/>
    <w:rsid w:val="00276E5E"/>
    <w:rsid w:val="002775FA"/>
    <w:rsid w:val="0027795E"/>
    <w:rsid w:val="00277A05"/>
    <w:rsid w:val="00277CDD"/>
    <w:rsid w:val="00277CEC"/>
    <w:rsid w:val="00280140"/>
    <w:rsid w:val="002809B7"/>
    <w:rsid w:val="00280BF9"/>
    <w:rsid w:val="00281034"/>
    <w:rsid w:val="0028120F"/>
    <w:rsid w:val="0028143A"/>
    <w:rsid w:val="00281951"/>
    <w:rsid w:val="00281EB4"/>
    <w:rsid w:val="00282C96"/>
    <w:rsid w:val="00282FDE"/>
    <w:rsid w:val="00284AFC"/>
    <w:rsid w:val="00284F56"/>
    <w:rsid w:val="00284FC2"/>
    <w:rsid w:val="0028501C"/>
    <w:rsid w:val="0028544C"/>
    <w:rsid w:val="002856A3"/>
    <w:rsid w:val="00285704"/>
    <w:rsid w:val="00285EB0"/>
    <w:rsid w:val="002865A6"/>
    <w:rsid w:val="002868E5"/>
    <w:rsid w:val="00286A87"/>
    <w:rsid w:val="00286AB4"/>
    <w:rsid w:val="00286E10"/>
    <w:rsid w:val="00286E75"/>
    <w:rsid w:val="00287074"/>
    <w:rsid w:val="00287EF1"/>
    <w:rsid w:val="002902CA"/>
    <w:rsid w:val="002903C3"/>
    <w:rsid w:val="002908F8"/>
    <w:rsid w:val="00291074"/>
    <w:rsid w:val="00291C76"/>
    <w:rsid w:val="00291CAF"/>
    <w:rsid w:val="00291FCC"/>
    <w:rsid w:val="002923B3"/>
    <w:rsid w:val="00292A1B"/>
    <w:rsid w:val="00293880"/>
    <w:rsid w:val="00293CE0"/>
    <w:rsid w:val="00293D4A"/>
    <w:rsid w:val="00293D9C"/>
    <w:rsid w:val="002942E9"/>
    <w:rsid w:val="00294464"/>
    <w:rsid w:val="00294477"/>
    <w:rsid w:val="00294C55"/>
    <w:rsid w:val="0029556E"/>
    <w:rsid w:val="0029592E"/>
    <w:rsid w:val="00295B5A"/>
    <w:rsid w:val="00295DA7"/>
    <w:rsid w:val="00295E2A"/>
    <w:rsid w:val="002963EA"/>
    <w:rsid w:val="00296898"/>
    <w:rsid w:val="00296A3A"/>
    <w:rsid w:val="00296C27"/>
    <w:rsid w:val="00296FFE"/>
    <w:rsid w:val="002970F6"/>
    <w:rsid w:val="0029730F"/>
    <w:rsid w:val="00297410"/>
    <w:rsid w:val="00297903"/>
    <w:rsid w:val="002A00F7"/>
    <w:rsid w:val="002A0164"/>
    <w:rsid w:val="002A0308"/>
    <w:rsid w:val="002A04D4"/>
    <w:rsid w:val="002A14CA"/>
    <w:rsid w:val="002A1720"/>
    <w:rsid w:val="002A18F4"/>
    <w:rsid w:val="002A1978"/>
    <w:rsid w:val="002A23B0"/>
    <w:rsid w:val="002A2DFC"/>
    <w:rsid w:val="002A2E0E"/>
    <w:rsid w:val="002A38F8"/>
    <w:rsid w:val="002A3A51"/>
    <w:rsid w:val="002A439C"/>
    <w:rsid w:val="002A452B"/>
    <w:rsid w:val="002A4572"/>
    <w:rsid w:val="002A458F"/>
    <w:rsid w:val="002A49AD"/>
    <w:rsid w:val="002A4BAD"/>
    <w:rsid w:val="002A4DBC"/>
    <w:rsid w:val="002A4DC0"/>
    <w:rsid w:val="002A5D0E"/>
    <w:rsid w:val="002A5EB7"/>
    <w:rsid w:val="002A5EF3"/>
    <w:rsid w:val="002A63DC"/>
    <w:rsid w:val="002A6988"/>
    <w:rsid w:val="002A6C72"/>
    <w:rsid w:val="002A6EB6"/>
    <w:rsid w:val="002A6EF6"/>
    <w:rsid w:val="002A6FE6"/>
    <w:rsid w:val="002A738B"/>
    <w:rsid w:val="002A7687"/>
    <w:rsid w:val="002A774B"/>
    <w:rsid w:val="002A795C"/>
    <w:rsid w:val="002B006C"/>
    <w:rsid w:val="002B044C"/>
    <w:rsid w:val="002B074E"/>
    <w:rsid w:val="002B0AB9"/>
    <w:rsid w:val="002B0AC7"/>
    <w:rsid w:val="002B0C4E"/>
    <w:rsid w:val="002B1427"/>
    <w:rsid w:val="002B1714"/>
    <w:rsid w:val="002B1751"/>
    <w:rsid w:val="002B1764"/>
    <w:rsid w:val="002B20F5"/>
    <w:rsid w:val="002B2949"/>
    <w:rsid w:val="002B2D38"/>
    <w:rsid w:val="002B301E"/>
    <w:rsid w:val="002B359D"/>
    <w:rsid w:val="002B3A4F"/>
    <w:rsid w:val="002B3B3E"/>
    <w:rsid w:val="002B3C53"/>
    <w:rsid w:val="002B3C56"/>
    <w:rsid w:val="002B3D0A"/>
    <w:rsid w:val="002B3EB7"/>
    <w:rsid w:val="002B3F3A"/>
    <w:rsid w:val="002B472C"/>
    <w:rsid w:val="002B4C1C"/>
    <w:rsid w:val="002B517A"/>
    <w:rsid w:val="002B517E"/>
    <w:rsid w:val="002B52B9"/>
    <w:rsid w:val="002B5570"/>
    <w:rsid w:val="002B5717"/>
    <w:rsid w:val="002B5937"/>
    <w:rsid w:val="002B597E"/>
    <w:rsid w:val="002B5BEA"/>
    <w:rsid w:val="002B6183"/>
    <w:rsid w:val="002B6348"/>
    <w:rsid w:val="002B65E3"/>
    <w:rsid w:val="002B6614"/>
    <w:rsid w:val="002B6717"/>
    <w:rsid w:val="002B7443"/>
    <w:rsid w:val="002B774D"/>
    <w:rsid w:val="002B7C1D"/>
    <w:rsid w:val="002B7DC8"/>
    <w:rsid w:val="002C0322"/>
    <w:rsid w:val="002C0A2A"/>
    <w:rsid w:val="002C0A80"/>
    <w:rsid w:val="002C0B89"/>
    <w:rsid w:val="002C0ED2"/>
    <w:rsid w:val="002C10E2"/>
    <w:rsid w:val="002C15EC"/>
    <w:rsid w:val="002C17E5"/>
    <w:rsid w:val="002C20CA"/>
    <w:rsid w:val="002C2302"/>
    <w:rsid w:val="002C25D7"/>
    <w:rsid w:val="002C26C3"/>
    <w:rsid w:val="002C29BB"/>
    <w:rsid w:val="002C2F87"/>
    <w:rsid w:val="002C338F"/>
    <w:rsid w:val="002C3BCC"/>
    <w:rsid w:val="002C3D55"/>
    <w:rsid w:val="002C403C"/>
    <w:rsid w:val="002C41BA"/>
    <w:rsid w:val="002C43D7"/>
    <w:rsid w:val="002C4899"/>
    <w:rsid w:val="002C4EA0"/>
    <w:rsid w:val="002C4F2B"/>
    <w:rsid w:val="002C565B"/>
    <w:rsid w:val="002C5712"/>
    <w:rsid w:val="002C5927"/>
    <w:rsid w:val="002C641F"/>
    <w:rsid w:val="002C6443"/>
    <w:rsid w:val="002C72D3"/>
    <w:rsid w:val="002C73D6"/>
    <w:rsid w:val="002C79E2"/>
    <w:rsid w:val="002C7B06"/>
    <w:rsid w:val="002C7D3E"/>
    <w:rsid w:val="002C7ED7"/>
    <w:rsid w:val="002D03FF"/>
    <w:rsid w:val="002D046D"/>
    <w:rsid w:val="002D05E8"/>
    <w:rsid w:val="002D0B1C"/>
    <w:rsid w:val="002D1109"/>
    <w:rsid w:val="002D1275"/>
    <w:rsid w:val="002D14AB"/>
    <w:rsid w:val="002D154F"/>
    <w:rsid w:val="002D1798"/>
    <w:rsid w:val="002D186E"/>
    <w:rsid w:val="002D19B9"/>
    <w:rsid w:val="002D1BBC"/>
    <w:rsid w:val="002D1C6A"/>
    <w:rsid w:val="002D2628"/>
    <w:rsid w:val="002D2A93"/>
    <w:rsid w:val="002D3839"/>
    <w:rsid w:val="002D4889"/>
    <w:rsid w:val="002D4A88"/>
    <w:rsid w:val="002D4E29"/>
    <w:rsid w:val="002D5646"/>
    <w:rsid w:val="002D56BD"/>
    <w:rsid w:val="002D5951"/>
    <w:rsid w:val="002D5AD0"/>
    <w:rsid w:val="002D5E0B"/>
    <w:rsid w:val="002D6874"/>
    <w:rsid w:val="002D694F"/>
    <w:rsid w:val="002D6D2B"/>
    <w:rsid w:val="002D75B1"/>
    <w:rsid w:val="002D77ED"/>
    <w:rsid w:val="002D7A9F"/>
    <w:rsid w:val="002E039A"/>
    <w:rsid w:val="002E0790"/>
    <w:rsid w:val="002E0A2F"/>
    <w:rsid w:val="002E0B1F"/>
    <w:rsid w:val="002E10A9"/>
    <w:rsid w:val="002E1138"/>
    <w:rsid w:val="002E1298"/>
    <w:rsid w:val="002E1315"/>
    <w:rsid w:val="002E178B"/>
    <w:rsid w:val="002E1896"/>
    <w:rsid w:val="002E2015"/>
    <w:rsid w:val="002E2116"/>
    <w:rsid w:val="002E21FC"/>
    <w:rsid w:val="002E27FC"/>
    <w:rsid w:val="002E2A1E"/>
    <w:rsid w:val="002E2E6C"/>
    <w:rsid w:val="002E302D"/>
    <w:rsid w:val="002E3213"/>
    <w:rsid w:val="002E350A"/>
    <w:rsid w:val="002E474D"/>
    <w:rsid w:val="002E4B72"/>
    <w:rsid w:val="002E4C07"/>
    <w:rsid w:val="002E4DFD"/>
    <w:rsid w:val="002E57F2"/>
    <w:rsid w:val="002E5A2F"/>
    <w:rsid w:val="002E618D"/>
    <w:rsid w:val="002E6BDC"/>
    <w:rsid w:val="002E6E00"/>
    <w:rsid w:val="002E6E6F"/>
    <w:rsid w:val="002E6EBF"/>
    <w:rsid w:val="002F00CE"/>
    <w:rsid w:val="002F01DF"/>
    <w:rsid w:val="002F03EA"/>
    <w:rsid w:val="002F0685"/>
    <w:rsid w:val="002F090C"/>
    <w:rsid w:val="002F0E81"/>
    <w:rsid w:val="002F0FB6"/>
    <w:rsid w:val="002F12FF"/>
    <w:rsid w:val="002F15B1"/>
    <w:rsid w:val="002F1657"/>
    <w:rsid w:val="002F1A08"/>
    <w:rsid w:val="002F1E1B"/>
    <w:rsid w:val="002F2820"/>
    <w:rsid w:val="002F356A"/>
    <w:rsid w:val="002F377E"/>
    <w:rsid w:val="002F3C7D"/>
    <w:rsid w:val="002F3F49"/>
    <w:rsid w:val="002F40FB"/>
    <w:rsid w:val="002F462E"/>
    <w:rsid w:val="002F4836"/>
    <w:rsid w:val="002F49CF"/>
    <w:rsid w:val="002F5455"/>
    <w:rsid w:val="002F5538"/>
    <w:rsid w:val="002F5682"/>
    <w:rsid w:val="002F5FCB"/>
    <w:rsid w:val="002F61A9"/>
    <w:rsid w:val="002F69DA"/>
    <w:rsid w:val="002F6A8B"/>
    <w:rsid w:val="002F6D3B"/>
    <w:rsid w:val="002F7242"/>
    <w:rsid w:val="002F72CB"/>
    <w:rsid w:val="002F7464"/>
    <w:rsid w:val="002F7A5D"/>
    <w:rsid w:val="002F7A76"/>
    <w:rsid w:val="002F7FC3"/>
    <w:rsid w:val="003006F4"/>
    <w:rsid w:val="003006F8"/>
    <w:rsid w:val="003009DF"/>
    <w:rsid w:val="00300CCA"/>
    <w:rsid w:val="00300D25"/>
    <w:rsid w:val="0030141B"/>
    <w:rsid w:val="0030243E"/>
    <w:rsid w:val="0030295E"/>
    <w:rsid w:val="00303547"/>
    <w:rsid w:val="0030357A"/>
    <w:rsid w:val="003035A3"/>
    <w:rsid w:val="003037C9"/>
    <w:rsid w:val="00303857"/>
    <w:rsid w:val="003038E7"/>
    <w:rsid w:val="00303E7E"/>
    <w:rsid w:val="003049AF"/>
    <w:rsid w:val="003051F2"/>
    <w:rsid w:val="003060F6"/>
    <w:rsid w:val="003067DA"/>
    <w:rsid w:val="00306D2E"/>
    <w:rsid w:val="003072DC"/>
    <w:rsid w:val="00307459"/>
    <w:rsid w:val="00307500"/>
    <w:rsid w:val="00307569"/>
    <w:rsid w:val="00307CD4"/>
    <w:rsid w:val="00307EDB"/>
    <w:rsid w:val="003101AD"/>
    <w:rsid w:val="0031057A"/>
    <w:rsid w:val="0031063D"/>
    <w:rsid w:val="00310E79"/>
    <w:rsid w:val="00310EBE"/>
    <w:rsid w:val="0031111B"/>
    <w:rsid w:val="0031116D"/>
    <w:rsid w:val="0031136E"/>
    <w:rsid w:val="00311532"/>
    <w:rsid w:val="00312819"/>
    <w:rsid w:val="00312CE9"/>
    <w:rsid w:val="00312DCF"/>
    <w:rsid w:val="00312DE7"/>
    <w:rsid w:val="00312DFA"/>
    <w:rsid w:val="0031359D"/>
    <w:rsid w:val="00314092"/>
    <w:rsid w:val="003145AA"/>
    <w:rsid w:val="00314B95"/>
    <w:rsid w:val="00314CA6"/>
    <w:rsid w:val="00314CEB"/>
    <w:rsid w:val="00315094"/>
    <w:rsid w:val="003156C9"/>
    <w:rsid w:val="00315813"/>
    <w:rsid w:val="00315B51"/>
    <w:rsid w:val="00315DD3"/>
    <w:rsid w:val="00316F79"/>
    <w:rsid w:val="003170FC"/>
    <w:rsid w:val="00317136"/>
    <w:rsid w:val="00317349"/>
    <w:rsid w:val="00317754"/>
    <w:rsid w:val="00317C43"/>
    <w:rsid w:val="00317CC2"/>
    <w:rsid w:val="00317CD0"/>
    <w:rsid w:val="00317FA2"/>
    <w:rsid w:val="00320048"/>
    <w:rsid w:val="003200F4"/>
    <w:rsid w:val="00320109"/>
    <w:rsid w:val="00320525"/>
    <w:rsid w:val="00320747"/>
    <w:rsid w:val="00320C59"/>
    <w:rsid w:val="00320DA0"/>
    <w:rsid w:val="00320DE2"/>
    <w:rsid w:val="003218D7"/>
    <w:rsid w:val="003218D9"/>
    <w:rsid w:val="00321AFB"/>
    <w:rsid w:val="003228F6"/>
    <w:rsid w:val="00322F3F"/>
    <w:rsid w:val="003231C7"/>
    <w:rsid w:val="00323570"/>
    <w:rsid w:val="00323A2E"/>
    <w:rsid w:val="00323C5A"/>
    <w:rsid w:val="00323DB5"/>
    <w:rsid w:val="00323E7C"/>
    <w:rsid w:val="00323F15"/>
    <w:rsid w:val="0032404F"/>
    <w:rsid w:val="0032434A"/>
    <w:rsid w:val="00324BBA"/>
    <w:rsid w:val="00324C7F"/>
    <w:rsid w:val="00324C81"/>
    <w:rsid w:val="003251AB"/>
    <w:rsid w:val="003252AC"/>
    <w:rsid w:val="00325478"/>
    <w:rsid w:val="0032576A"/>
    <w:rsid w:val="00325984"/>
    <w:rsid w:val="00325E50"/>
    <w:rsid w:val="00326AA3"/>
    <w:rsid w:val="00326D11"/>
    <w:rsid w:val="003272C2"/>
    <w:rsid w:val="00327730"/>
    <w:rsid w:val="00327CED"/>
    <w:rsid w:val="00327DEB"/>
    <w:rsid w:val="00327FDD"/>
    <w:rsid w:val="00330341"/>
    <w:rsid w:val="003308DB"/>
    <w:rsid w:val="00330BBE"/>
    <w:rsid w:val="00330CF4"/>
    <w:rsid w:val="00330D93"/>
    <w:rsid w:val="003312D1"/>
    <w:rsid w:val="003315A8"/>
    <w:rsid w:val="003319F6"/>
    <w:rsid w:val="00331D06"/>
    <w:rsid w:val="00331FD3"/>
    <w:rsid w:val="00332215"/>
    <w:rsid w:val="00332301"/>
    <w:rsid w:val="00332353"/>
    <w:rsid w:val="003329D6"/>
    <w:rsid w:val="00332CA3"/>
    <w:rsid w:val="0033372D"/>
    <w:rsid w:val="00333D03"/>
    <w:rsid w:val="0033437B"/>
    <w:rsid w:val="00334581"/>
    <w:rsid w:val="00334A34"/>
    <w:rsid w:val="00334D1E"/>
    <w:rsid w:val="0033520C"/>
    <w:rsid w:val="00335258"/>
    <w:rsid w:val="00335771"/>
    <w:rsid w:val="003357D4"/>
    <w:rsid w:val="00335B0E"/>
    <w:rsid w:val="00335C88"/>
    <w:rsid w:val="00335F2C"/>
    <w:rsid w:val="00336FB4"/>
    <w:rsid w:val="00337167"/>
    <w:rsid w:val="00337545"/>
    <w:rsid w:val="00337891"/>
    <w:rsid w:val="0033793E"/>
    <w:rsid w:val="00337BD2"/>
    <w:rsid w:val="003403E7"/>
    <w:rsid w:val="0034058A"/>
    <w:rsid w:val="0034071A"/>
    <w:rsid w:val="00340B6C"/>
    <w:rsid w:val="00340D46"/>
    <w:rsid w:val="00340D6D"/>
    <w:rsid w:val="00340EB6"/>
    <w:rsid w:val="00341925"/>
    <w:rsid w:val="00341B14"/>
    <w:rsid w:val="00341FF5"/>
    <w:rsid w:val="003421E0"/>
    <w:rsid w:val="003422D7"/>
    <w:rsid w:val="00342485"/>
    <w:rsid w:val="003428E1"/>
    <w:rsid w:val="00342D21"/>
    <w:rsid w:val="00342E4E"/>
    <w:rsid w:val="00343CAC"/>
    <w:rsid w:val="00344135"/>
    <w:rsid w:val="00344A01"/>
    <w:rsid w:val="00345532"/>
    <w:rsid w:val="00345759"/>
    <w:rsid w:val="00345BCC"/>
    <w:rsid w:val="0034686F"/>
    <w:rsid w:val="00346951"/>
    <w:rsid w:val="00346B5D"/>
    <w:rsid w:val="00346F9E"/>
    <w:rsid w:val="003471EF"/>
    <w:rsid w:val="00347463"/>
    <w:rsid w:val="0034788F"/>
    <w:rsid w:val="00347A77"/>
    <w:rsid w:val="00347C62"/>
    <w:rsid w:val="003504DF"/>
    <w:rsid w:val="0035067F"/>
    <w:rsid w:val="00350C4A"/>
    <w:rsid w:val="00351285"/>
    <w:rsid w:val="003513A5"/>
    <w:rsid w:val="003514D1"/>
    <w:rsid w:val="00351963"/>
    <w:rsid w:val="00351A76"/>
    <w:rsid w:val="00351C8E"/>
    <w:rsid w:val="00352369"/>
    <w:rsid w:val="00352801"/>
    <w:rsid w:val="00352CAB"/>
    <w:rsid w:val="00352EF8"/>
    <w:rsid w:val="00353199"/>
    <w:rsid w:val="00353EEC"/>
    <w:rsid w:val="00354076"/>
    <w:rsid w:val="003546EA"/>
    <w:rsid w:val="00354E51"/>
    <w:rsid w:val="00355337"/>
    <w:rsid w:val="0035581B"/>
    <w:rsid w:val="00355C36"/>
    <w:rsid w:val="00355D75"/>
    <w:rsid w:val="00355DE2"/>
    <w:rsid w:val="003560A7"/>
    <w:rsid w:val="00356599"/>
    <w:rsid w:val="003565B8"/>
    <w:rsid w:val="003565D4"/>
    <w:rsid w:val="00356805"/>
    <w:rsid w:val="00356E47"/>
    <w:rsid w:val="00356F10"/>
    <w:rsid w:val="00356F4E"/>
    <w:rsid w:val="00356FEA"/>
    <w:rsid w:val="003578D1"/>
    <w:rsid w:val="00357B05"/>
    <w:rsid w:val="00357FB7"/>
    <w:rsid w:val="00357FE2"/>
    <w:rsid w:val="00360C74"/>
    <w:rsid w:val="003612B5"/>
    <w:rsid w:val="0036160C"/>
    <w:rsid w:val="00361708"/>
    <w:rsid w:val="003618D0"/>
    <w:rsid w:val="003620D7"/>
    <w:rsid w:val="003621A3"/>
    <w:rsid w:val="003626B2"/>
    <w:rsid w:val="00362E09"/>
    <w:rsid w:val="00362F5A"/>
    <w:rsid w:val="00362FB8"/>
    <w:rsid w:val="0036301E"/>
    <w:rsid w:val="003634E6"/>
    <w:rsid w:val="00363507"/>
    <w:rsid w:val="0036358E"/>
    <w:rsid w:val="0036390E"/>
    <w:rsid w:val="00363BF8"/>
    <w:rsid w:val="00363DE8"/>
    <w:rsid w:val="003641ED"/>
    <w:rsid w:val="0036425C"/>
    <w:rsid w:val="003647C4"/>
    <w:rsid w:val="003648E0"/>
    <w:rsid w:val="00364D56"/>
    <w:rsid w:val="00364DEB"/>
    <w:rsid w:val="00365311"/>
    <w:rsid w:val="00365536"/>
    <w:rsid w:val="00365BDB"/>
    <w:rsid w:val="00365D2A"/>
    <w:rsid w:val="00365E35"/>
    <w:rsid w:val="00365EB0"/>
    <w:rsid w:val="0036622A"/>
    <w:rsid w:val="00366785"/>
    <w:rsid w:val="00366789"/>
    <w:rsid w:val="003669B1"/>
    <w:rsid w:val="00367349"/>
    <w:rsid w:val="003676A4"/>
    <w:rsid w:val="00367A24"/>
    <w:rsid w:val="00367CA4"/>
    <w:rsid w:val="00367E48"/>
    <w:rsid w:val="00367E9C"/>
    <w:rsid w:val="00370051"/>
    <w:rsid w:val="00370EDD"/>
    <w:rsid w:val="00371068"/>
    <w:rsid w:val="003710FE"/>
    <w:rsid w:val="00371D93"/>
    <w:rsid w:val="00371EF6"/>
    <w:rsid w:val="003724CC"/>
    <w:rsid w:val="0037269E"/>
    <w:rsid w:val="003728E1"/>
    <w:rsid w:val="003729B2"/>
    <w:rsid w:val="003742E1"/>
    <w:rsid w:val="0037470B"/>
    <w:rsid w:val="00374866"/>
    <w:rsid w:val="00374AD4"/>
    <w:rsid w:val="00374B1F"/>
    <w:rsid w:val="003755CC"/>
    <w:rsid w:val="003760ED"/>
    <w:rsid w:val="0037620E"/>
    <w:rsid w:val="00376702"/>
    <w:rsid w:val="00376A92"/>
    <w:rsid w:val="00377804"/>
    <w:rsid w:val="0037792D"/>
    <w:rsid w:val="00377EED"/>
    <w:rsid w:val="00377F88"/>
    <w:rsid w:val="00380A94"/>
    <w:rsid w:val="00380CA0"/>
    <w:rsid w:val="00381B67"/>
    <w:rsid w:val="00382376"/>
    <w:rsid w:val="00382723"/>
    <w:rsid w:val="00382773"/>
    <w:rsid w:val="003833C1"/>
    <w:rsid w:val="003833EE"/>
    <w:rsid w:val="0038374E"/>
    <w:rsid w:val="00383CB6"/>
    <w:rsid w:val="003840BD"/>
    <w:rsid w:val="003841A3"/>
    <w:rsid w:val="003842FF"/>
    <w:rsid w:val="00384308"/>
    <w:rsid w:val="0038457B"/>
    <w:rsid w:val="003847C2"/>
    <w:rsid w:val="00384DD2"/>
    <w:rsid w:val="0038517A"/>
    <w:rsid w:val="00385D0C"/>
    <w:rsid w:val="00385E46"/>
    <w:rsid w:val="003860EF"/>
    <w:rsid w:val="003864D0"/>
    <w:rsid w:val="0038717A"/>
    <w:rsid w:val="0038797E"/>
    <w:rsid w:val="00387C26"/>
    <w:rsid w:val="003911C1"/>
    <w:rsid w:val="00391873"/>
    <w:rsid w:val="00391A29"/>
    <w:rsid w:val="00391B31"/>
    <w:rsid w:val="00392222"/>
    <w:rsid w:val="00392563"/>
    <w:rsid w:val="003934DC"/>
    <w:rsid w:val="00393A81"/>
    <w:rsid w:val="00393CDD"/>
    <w:rsid w:val="00394262"/>
    <w:rsid w:val="00394D93"/>
    <w:rsid w:val="00394DF3"/>
    <w:rsid w:val="003953E1"/>
    <w:rsid w:val="00395654"/>
    <w:rsid w:val="00395704"/>
    <w:rsid w:val="00395859"/>
    <w:rsid w:val="003958EF"/>
    <w:rsid w:val="00395B49"/>
    <w:rsid w:val="00395D55"/>
    <w:rsid w:val="00396427"/>
    <w:rsid w:val="00396492"/>
    <w:rsid w:val="003967E7"/>
    <w:rsid w:val="00396CC3"/>
    <w:rsid w:val="00396D0A"/>
    <w:rsid w:val="00396DE5"/>
    <w:rsid w:val="003975FA"/>
    <w:rsid w:val="00397832"/>
    <w:rsid w:val="0039791D"/>
    <w:rsid w:val="003A006A"/>
    <w:rsid w:val="003A009E"/>
    <w:rsid w:val="003A0D58"/>
    <w:rsid w:val="003A0E5F"/>
    <w:rsid w:val="003A0EB0"/>
    <w:rsid w:val="003A1750"/>
    <w:rsid w:val="003A1863"/>
    <w:rsid w:val="003A1C0A"/>
    <w:rsid w:val="003A1E79"/>
    <w:rsid w:val="003A242D"/>
    <w:rsid w:val="003A2589"/>
    <w:rsid w:val="003A29AF"/>
    <w:rsid w:val="003A2A78"/>
    <w:rsid w:val="003A2EAB"/>
    <w:rsid w:val="003A31E6"/>
    <w:rsid w:val="003A331A"/>
    <w:rsid w:val="003A3466"/>
    <w:rsid w:val="003A349B"/>
    <w:rsid w:val="003A389F"/>
    <w:rsid w:val="003A43F6"/>
    <w:rsid w:val="003A4701"/>
    <w:rsid w:val="003A4746"/>
    <w:rsid w:val="003A479C"/>
    <w:rsid w:val="003A4C2E"/>
    <w:rsid w:val="003A5143"/>
    <w:rsid w:val="003A5834"/>
    <w:rsid w:val="003A5838"/>
    <w:rsid w:val="003A58DD"/>
    <w:rsid w:val="003A58E7"/>
    <w:rsid w:val="003A59AA"/>
    <w:rsid w:val="003A5FA2"/>
    <w:rsid w:val="003A63C9"/>
    <w:rsid w:val="003A6415"/>
    <w:rsid w:val="003A6E1E"/>
    <w:rsid w:val="003A6E23"/>
    <w:rsid w:val="003A700F"/>
    <w:rsid w:val="003A762E"/>
    <w:rsid w:val="003A77C6"/>
    <w:rsid w:val="003A78D8"/>
    <w:rsid w:val="003B06EC"/>
    <w:rsid w:val="003B07AF"/>
    <w:rsid w:val="003B0C92"/>
    <w:rsid w:val="003B1316"/>
    <w:rsid w:val="003B1392"/>
    <w:rsid w:val="003B29E7"/>
    <w:rsid w:val="003B2ECE"/>
    <w:rsid w:val="003B3A1D"/>
    <w:rsid w:val="003B452F"/>
    <w:rsid w:val="003B463D"/>
    <w:rsid w:val="003B51C7"/>
    <w:rsid w:val="003B56C6"/>
    <w:rsid w:val="003B5781"/>
    <w:rsid w:val="003B5B3A"/>
    <w:rsid w:val="003B6733"/>
    <w:rsid w:val="003B6844"/>
    <w:rsid w:val="003B6D70"/>
    <w:rsid w:val="003B75F3"/>
    <w:rsid w:val="003B781A"/>
    <w:rsid w:val="003C00F5"/>
    <w:rsid w:val="003C0226"/>
    <w:rsid w:val="003C045A"/>
    <w:rsid w:val="003C0564"/>
    <w:rsid w:val="003C06DF"/>
    <w:rsid w:val="003C0DE8"/>
    <w:rsid w:val="003C17EE"/>
    <w:rsid w:val="003C245F"/>
    <w:rsid w:val="003C247B"/>
    <w:rsid w:val="003C25C9"/>
    <w:rsid w:val="003C28E6"/>
    <w:rsid w:val="003C2A55"/>
    <w:rsid w:val="003C3330"/>
    <w:rsid w:val="003C37F3"/>
    <w:rsid w:val="003C41D4"/>
    <w:rsid w:val="003C444C"/>
    <w:rsid w:val="003C46F7"/>
    <w:rsid w:val="003C4772"/>
    <w:rsid w:val="003C4B72"/>
    <w:rsid w:val="003C4DCF"/>
    <w:rsid w:val="003C5567"/>
    <w:rsid w:val="003C5DCC"/>
    <w:rsid w:val="003C5EF4"/>
    <w:rsid w:val="003C61F2"/>
    <w:rsid w:val="003C699C"/>
    <w:rsid w:val="003C6C00"/>
    <w:rsid w:val="003C6FAC"/>
    <w:rsid w:val="003C6FB0"/>
    <w:rsid w:val="003C77E6"/>
    <w:rsid w:val="003C7A1D"/>
    <w:rsid w:val="003D00E7"/>
    <w:rsid w:val="003D03A8"/>
    <w:rsid w:val="003D04F8"/>
    <w:rsid w:val="003D06A7"/>
    <w:rsid w:val="003D148B"/>
    <w:rsid w:val="003D149F"/>
    <w:rsid w:val="003D1A37"/>
    <w:rsid w:val="003D214D"/>
    <w:rsid w:val="003D219E"/>
    <w:rsid w:val="003D25C2"/>
    <w:rsid w:val="003D296A"/>
    <w:rsid w:val="003D303E"/>
    <w:rsid w:val="003D326B"/>
    <w:rsid w:val="003D3559"/>
    <w:rsid w:val="003D38C9"/>
    <w:rsid w:val="003D44E4"/>
    <w:rsid w:val="003D4595"/>
    <w:rsid w:val="003D472B"/>
    <w:rsid w:val="003D4B0F"/>
    <w:rsid w:val="003D4D8E"/>
    <w:rsid w:val="003D5491"/>
    <w:rsid w:val="003D562B"/>
    <w:rsid w:val="003D5A09"/>
    <w:rsid w:val="003D6014"/>
    <w:rsid w:val="003D63EE"/>
    <w:rsid w:val="003D6A41"/>
    <w:rsid w:val="003D6AB7"/>
    <w:rsid w:val="003D7ADC"/>
    <w:rsid w:val="003E030B"/>
    <w:rsid w:val="003E0317"/>
    <w:rsid w:val="003E04B9"/>
    <w:rsid w:val="003E0831"/>
    <w:rsid w:val="003E0862"/>
    <w:rsid w:val="003E09D1"/>
    <w:rsid w:val="003E0D88"/>
    <w:rsid w:val="003E106A"/>
    <w:rsid w:val="003E110F"/>
    <w:rsid w:val="003E12C6"/>
    <w:rsid w:val="003E168B"/>
    <w:rsid w:val="003E1ADF"/>
    <w:rsid w:val="003E1AE4"/>
    <w:rsid w:val="003E1EEA"/>
    <w:rsid w:val="003E2426"/>
    <w:rsid w:val="003E2C48"/>
    <w:rsid w:val="003E2CD8"/>
    <w:rsid w:val="003E2F7D"/>
    <w:rsid w:val="003E3D68"/>
    <w:rsid w:val="003E3ECC"/>
    <w:rsid w:val="003E4EC0"/>
    <w:rsid w:val="003E5023"/>
    <w:rsid w:val="003E5124"/>
    <w:rsid w:val="003E55BA"/>
    <w:rsid w:val="003E5735"/>
    <w:rsid w:val="003E5BE4"/>
    <w:rsid w:val="003E5CCF"/>
    <w:rsid w:val="003E5E52"/>
    <w:rsid w:val="003E5F23"/>
    <w:rsid w:val="003E6294"/>
    <w:rsid w:val="003E6E38"/>
    <w:rsid w:val="003E7292"/>
    <w:rsid w:val="003E75DE"/>
    <w:rsid w:val="003E764A"/>
    <w:rsid w:val="003E7856"/>
    <w:rsid w:val="003E7C24"/>
    <w:rsid w:val="003F0144"/>
    <w:rsid w:val="003F0447"/>
    <w:rsid w:val="003F0475"/>
    <w:rsid w:val="003F05BE"/>
    <w:rsid w:val="003F06BC"/>
    <w:rsid w:val="003F092E"/>
    <w:rsid w:val="003F0B37"/>
    <w:rsid w:val="003F16F7"/>
    <w:rsid w:val="003F18E9"/>
    <w:rsid w:val="003F1BDE"/>
    <w:rsid w:val="003F1F8A"/>
    <w:rsid w:val="003F23E8"/>
    <w:rsid w:val="003F368A"/>
    <w:rsid w:val="003F36AF"/>
    <w:rsid w:val="003F475C"/>
    <w:rsid w:val="003F4903"/>
    <w:rsid w:val="003F4A5D"/>
    <w:rsid w:val="003F4E34"/>
    <w:rsid w:val="003F520F"/>
    <w:rsid w:val="003F5336"/>
    <w:rsid w:val="003F5361"/>
    <w:rsid w:val="003F5AD5"/>
    <w:rsid w:val="003F5EA3"/>
    <w:rsid w:val="003F5F26"/>
    <w:rsid w:val="003F6320"/>
    <w:rsid w:val="003F65D8"/>
    <w:rsid w:val="003F6EEA"/>
    <w:rsid w:val="003F72F3"/>
    <w:rsid w:val="003F7559"/>
    <w:rsid w:val="003F7A4D"/>
    <w:rsid w:val="003F7F12"/>
    <w:rsid w:val="00400326"/>
    <w:rsid w:val="0040035D"/>
    <w:rsid w:val="00400AC6"/>
    <w:rsid w:val="00400BB6"/>
    <w:rsid w:val="004010F9"/>
    <w:rsid w:val="004014D9"/>
    <w:rsid w:val="00401890"/>
    <w:rsid w:val="00401FB5"/>
    <w:rsid w:val="004023AC"/>
    <w:rsid w:val="0040262C"/>
    <w:rsid w:val="00402BEF"/>
    <w:rsid w:val="00402F13"/>
    <w:rsid w:val="004033E7"/>
    <w:rsid w:val="004038B8"/>
    <w:rsid w:val="00403E80"/>
    <w:rsid w:val="00404033"/>
    <w:rsid w:val="00404216"/>
    <w:rsid w:val="00404519"/>
    <w:rsid w:val="004047A5"/>
    <w:rsid w:val="00404BD9"/>
    <w:rsid w:val="00405155"/>
    <w:rsid w:val="00405488"/>
    <w:rsid w:val="00405656"/>
    <w:rsid w:val="00405721"/>
    <w:rsid w:val="00405DB6"/>
    <w:rsid w:val="00405DB8"/>
    <w:rsid w:val="00405E63"/>
    <w:rsid w:val="0040654D"/>
    <w:rsid w:val="00406ED4"/>
    <w:rsid w:val="00407993"/>
    <w:rsid w:val="004100B9"/>
    <w:rsid w:val="004104AC"/>
    <w:rsid w:val="00410868"/>
    <w:rsid w:val="0041173A"/>
    <w:rsid w:val="00411838"/>
    <w:rsid w:val="00411922"/>
    <w:rsid w:val="004119F7"/>
    <w:rsid w:val="004125F2"/>
    <w:rsid w:val="0041272F"/>
    <w:rsid w:val="00412AA0"/>
    <w:rsid w:val="00412D3C"/>
    <w:rsid w:val="00412E88"/>
    <w:rsid w:val="004139EE"/>
    <w:rsid w:val="00414048"/>
    <w:rsid w:val="004140B6"/>
    <w:rsid w:val="004140C7"/>
    <w:rsid w:val="004143FA"/>
    <w:rsid w:val="00414413"/>
    <w:rsid w:val="004144FE"/>
    <w:rsid w:val="00414519"/>
    <w:rsid w:val="004148C2"/>
    <w:rsid w:val="004159A5"/>
    <w:rsid w:val="00415B71"/>
    <w:rsid w:val="00415CFE"/>
    <w:rsid w:val="00415D3B"/>
    <w:rsid w:val="00416828"/>
    <w:rsid w:val="00416D34"/>
    <w:rsid w:val="00417D02"/>
    <w:rsid w:val="00417F90"/>
    <w:rsid w:val="004200CE"/>
    <w:rsid w:val="004201E9"/>
    <w:rsid w:val="004206A2"/>
    <w:rsid w:val="00420CAA"/>
    <w:rsid w:val="00420D9B"/>
    <w:rsid w:val="00421403"/>
    <w:rsid w:val="00421BFF"/>
    <w:rsid w:val="00421EDD"/>
    <w:rsid w:val="0042260C"/>
    <w:rsid w:val="004226D2"/>
    <w:rsid w:val="004228AB"/>
    <w:rsid w:val="00422930"/>
    <w:rsid w:val="00422949"/>
    <w:rsid w:val="00422EB1"/>
    <w:rsid w:val="0042347D"/>
    <w:rsid w:val="00423574"/>
    <w:rsid w:val="004235A4"/>
    <w:rsid w:val="00423601"/>
    <w:rsid w:val="004237FF"/>
    <w:rsid w:val="004238DE"/>
    <w:rsid w:val="00423B0D"/>
    <w:rsid w:val="00423BA1"/>
    <w:rsid w:val="00423D3B"/>
    <w:rsid w:val="00423DDE"/>
    <w:rsid w:val="00423E3B"/>
    <w:rsid w:val="00423FC2"/>
    <w:rsid w:val="00424080"/>
    <w:rsid w:val="00424405"/>
    <w:rsid w:val="00424467"/>
    <w:rsid w:val="0042472D"/>
    <w:rsid w:val="00424D13"/>
    <w:rsid w:val="00424FEE"/>
    <w:rsid w:val="004251E1"/>
    <w:rsid w:val="00425C9E"/>
    <w:rsid w:val="00426042"/>
    <w:rsid w:val="004261E1"/>
    <w:rsid w:val="004267A6"/>
    <w:rsid w:val="004267F5"/>
    <w:rsid w:val="00426B2E"/>
    <w:rsid w:val="00426E62"/>
    <w:rsid w:val="00427269"/>
    <w:rsid w:val="00427872"/>
    <w:rsid w:val="00427CDC"/>
    <w:rsid w:val="00427F64"/>
    <w:rsid w:val="00430E8B"/>
    <w:rsid w:val="0043111A"/>
    <w:rsid w:val="0043113A"/>
    <w:rsid w:val="00431300"/>
    <w:rsid w:val="004314DC"/>
    <w:rsid w:val="00431DB2"/>
    <w:rsid w:val="0043203E"/>
    <w:rsid w:val="004325C4"/>
    <w:rsid w:val="0043288F"/>
    <w:rsid w:val="00432A05"/>
    <w:rsid w:val="00432AA0"/>
    <w:rsid w:val="00432C18"/>
    <w:rsid w:val="00432E38"/>
    <w:rsid w:val="00432F6E"/>
    <w:rsid w:val="00432FE9"/>
    <w:rsid w:val="00433891"/>
    <w:rsid w:val="00433FC5"/>
    <w:rsid w:val="0043400A"/>
    <w:rsid w:val="00434293"/>
    <w:rsid w:val="004343BB"/>
    <w:rsid w:val="00434E65"/>
    <w:rsid w:val="00434EC1"/>
    <w:rsid w:val="00434EF5"/>
    <w:rsid w:val="00435407"/>
    <w:rsid w:val="004357E6"/>
    <w:rsid w:val="00435E83"/>
    <w:rsid w:val="0043604A"/>
    <w:rsid w:val="00436350"/>
    <w:rsid w:val="0043640D"/>
    <w:rsid w:val="004364B4"/>
    <w:rsid w:val="00437A9D"/>
    <w:rsid w:val="00437ED2"/>
    <w:rsid w:val="0044065E"/>
    <w:rsid w:val="00440A4D"/>
    <w:rsid w:val="00440C95"/>
    <w:rsid w:val="004416B6"/>
    <w:rsid w:val="00441BC3"/>
    <w:rsid w:val="004420B4"/>
    <w:rsid w:val="00442510"/>
    <w:rsid w:val="00442675"/>
    <w:rsid w:val="00442843"/>
    <w:rsid w:val="00442A61"/>
    <w:rsid w:val="0044315F"/>
    <w:rsid w:val="00443282"/>
    <w:rsid w:val="0044390B"/>
    <w:rsid w:val="00443DCB"/>
    <w:rsid w:val="00443E15"/>
    <w:rsid w:val="00443EF8"/>
    <w:rsid w:val="004441A7"/>
    <w:rsid w:val="00444852"/>
    <w:rsid w:val="00444E8C"/>
    <w:rsid w:val="0044510F"/>
    <w:rsid w:val="00445354"/>
    <w:rsid w:val="004456FE"/>
    <w:rsid w:val="00445EF5"/>
    <w:rsid w:val="00446385"/>
    <w:rsid w:val="00446711"/>
    <w:rsid w:val="00446E0F"/>
    <w:rsid w:val="0044720A"/>
    <w:rsid w:val="004477FE"/>
    <w:rsid w:val="004478FE"/>
    <w:rsid w:val="00447B0B"/>
    <w:rsid w:val="00447DA9"/>
    <w:rsid w:val="00447EE1"/>
    <w:rsid w:val="00447F0F"/>
    <w:rsid w:val="00450294"/>
    <w:rsid w:val="00450554"/>
    <w:rsid w:val="00450A81"/>
    <w:rsid w:val="00450D9F"/>
    <w:rsid w:val="004511B5"/>
    <w:rsid w:val="00452914"/>
    <w:rsid w:val="00452949"/>
    <w:rsid w:val="004529F3"/>
    <w:rsid w:val="004536CC"/>
    <w:rsid w:val="004541D2"/>
    <w:rsid w:val="004542DB"/>
    <w:rsid w:val="0045437B"/>
    <w:rsid w:val="004543F3"/>
    <w:rsid w:val="00454876"/>
    <w:rsid w:val="00454DD5"/>
    <w:rsid w:val="004552F5"/>
    <w:rsid w:val="0045553D"/>
    <w:rsid w:val="00456169"/>
    <w:rsid w:val="004563E6"/>
    <w:rsid w:val="004566B8"/>
    <w:rsid w:val="004568B6"/>
    <w:rsid w:val="00456ECB"/>
    <w:rsid w:val="004573FD"/>
    <w:rsid w:val="0045794D"/>
    <w:rsid w:val="00457E19"/>
    <w:rsid w:val="004600C8"/>
    <w:rsid w:val="004601A9"/>
    <w:rsid w:val="00460C8B"/>
    <w:rsid w:val="00460E2B"/>
    <w:rsid w:val="004611B4"/>
    <w:rsid w:val="00461558"/>
    <w:rsid w:val="00461CBB"/>
    <w:rsid w:val="0046204D"/>
    <w:rsid w:val="00462234"/>
    <w:rsid w:val="0046228D"/>
    <w:rsid w:val="00462438"/>
    <w:rsid w:val="00462C37"/>
    <w:rsid w:val="004630E3"/>
    <w:rsid w:val="0046326B"/>
    <w:rsid w:val="00463343"/>
    <w:rsid w:val="004636B9"/>
    <w:rsid w:val="00463714"/>
    <w:rsid w:val="004639B8"/>
    <w:rsid w:val="00463D90"/>
    <w:rsid w:val="00463E4E"/>
    <w:rsid w:val="00463EFA"/>
    <w:rsid w:val="0046400F"/>
    <w:rsid w:val="00464545"/>
    <w:rsid w:val="004649AB"/>
    <w:rsid w:val="00464A12"/>
    <w:rsid w:val="00464A1E"/>
    <w:rsid w:val="00464B9A"/>
    <w:rsid w:val="00464BF2"/>
    <w:rsid w:val="00464C14"/>
    <w:rsid w:val="004653B7"/>
    <w:rsid w:val="004653E5"/>
    <w:rsid w:val="004653F9"/>
    <w:rsid w:val="00465420"/>
    <w:rsid w:val="00465552"/>
    <w:rsid w:val="0046562E"/>
    <w:rsid w:val="0046579C"/>
    <w:rsid w:val="00465F5D"/>
    <w:rsid w:val="004660B4"/>
    <w:rsid w:val="00466BA0"/>
    <w:rsid w:val="00466CD3"/>
    <w:rsid w:val="00466CE2"/>
    <w:rsid w:val="00466E51"/>
    <w:rsid w:val="00467AC7"/>
    <w:rsid w:val="0047013F"/>
    <w:rsid w:val="00470A84"/>
    <w:rsid w:val="00470BF4"/>
    <w:rsid w:val="00470F94"/>
    <w:rsid w:val="004712C5"/>
    <w:rsid w:val="004716C6"/>
    <w:rsid w:val="004718D8"/>
    <w:rsid w:val="00471D5C"/>
    <w:rsid w:val="00471F63"/>
    <w:rsid w:val="004726F8"/>
    <w:rsid w:val="0047290E"/>
    <w:rsid w:val="00472A84"/>
    <w:rsid w:val="00472B06"/>
    <w:rsid w:val="00472C79"/>
    <w:rsid w:val="004734BA"/>
    <w:rsid w:val="00473969"/>
    <w:rsid w:val="00473992"/>
    <w:rsid w:val="004739FC"/>
    <w:rsid w:val="00473C82"/>
    <w:rsid w:val="00473C88"/>
    <w:rsid w:val="00473E28"/>
    <w:rsid w:val="004747EA"/>
    <w:rsid w:val="00474A08"/>
    <w:rsid w:val="00474AC3"/>
    <w:rsid w:val="00474B2B"/>
    <w:rsid w:val="00474DB0"/>
    <w:rsid w:val="0047519A"/>
    <w:rsid w:val="00475210"/>
    <w:rsid w:val="004755D1"/>
    <w:rsid w:val="00475B5B"/>
    <w:rsid w:val="00475BE3"/>
    <w:rsid w:val="00475BE7"/>
    <w:rsid w:val="00475CB7"/>
    <w:rsid w:val="00476510"/>
    <w:rsid w:val="00476866"/>
    <w:rsid w:val="00476F6F"/>
    <w:rsid w:val="00477886"/>
    <w:rsid w:val="004802B3"/>
    <w:rsid w:val="00480DEC"/>
    <w:rsid w:val="004819F5"/>
    <w:rsid w:val="00482135"/>
    <w:rsid w:val="00482255"/>
    <w:rsid w:val="004822FB"/>
    <w:rsid w:val="00482426"/>
    <w:rsid w:val="00483AB9"/>
    <w:rsid w:val="00484EB3"/>
    <w:rsid w:val="004850B0"/>
    <w:rsid w:val="0048532A"/>
    <w:rsid w:val="00485F2E"/>
    <w:rsid w:val="00485F91"/>
    <w:rsid w:val="00486400"/>
    <w:rsid w:val="00486610"/>
    <w:rsid w:val="0048661E"/>
    <w:rsid w:val="004869E3"/>
    <w:rsid w:val="00487451"/>
    <w:rsid w:val="0048756F"/>
    <w:rsid w:val="0048760D"/>
    <w:rsid w:val="00487A46"/>
    <w:rsid w:val="00490D15"/>
    <w:rsid w:val="00490F80"/>
    <w:rsid w:val="00491390"/>
    <w:rsid w:val="00491B0C"/>
    <w:rsid w:val="00491D53"/>
    <w:rsid w:val="00492334"/>
    <w:rsid w:val="0049277E"/>
    <w:rsid w:val="004927FB"/>
    <w:rsid w:val="004928FA"/>
    <w:rsid w:val="00493104"/>
    <w:rsid w:val="0049370E"/>
    <w:rsid w:val="00493ED3"/>
    <w:rsid w:val="00494082"/>
    <w:rsid w:val="00494486"/>
    <w:rsid w:val="00494817"/>
    <w:rsid w:val="00494B4D"/>
    <w:rsid w:val="00494DAA"/>
    <w:rsid w:val="00495B66"/>
    <w:rsid w:val="00495F14"/>
    <w:rsid w:val="004961D3"/>
    <w:rsid w:val="00496C69"/>
    <w:rsid w:val="004973AC"/>
    <w:rsid w:val="0049750C"/>
    <w:rsid w:val="00497D4B"/>
    <w:rsid w:val="00497E34"/>
    <w:rsid w:val="004A028A"/>
    <w:rsid w:val="004A06B7"/>
    <w:rsid w:val="004A093E"/>
    <w:rsid w:val="004A0A38"/>
    <w:rsid w:val="004A0DAF"/>
    <w:rsid w:val="004A0DD8"/>
    <w:rsid w:val="004A0E4B"/>
    <w:rsid w:val="004A11DF"/>
    <w:rsid w:val="004A1283"/>
    <w:rsid w:val="004A20D2"/>
    <w:rsid w:val="004A2A09"/>
    <w:rsid w:val="004A2A3A"/>
    <w:rsid w:val="004A2BC7"/>
    <w:rsid w:val="004A2E78"/>
    <w:rsid w:val="004A2F47"/>
    <w:rsid w:val="004A3218"/>
    <w:rsid w:val="004A38E8"/>
    <w:rsid w:val="004A4AAB"/>
    <w:rsid w:val="004A4BBA"/>
    <w:rsid w:val="004A4E46"/>
    <w:rsid w:val="004A4E89"/>
    <w:rsid w:val="004A50D0"/>
    <w:rsid w:val="004A53C1"/>
    <w:rsid w:val="004A5A93"/>
    <w:rsid w:val="004A5B84"/>
    <w:rsid w:val="004A62BE"/>
    <w:rsid w:val="004A6BBF"/>
    <w:rsid w:val="004A6DA2"/>
    <w:rsid w:val="004A7280"/>
    <w:rsid w:val="004A7747"/>
    <w:rsid w:val="004A7D36"/>
    <w:rsid w:val="004B0015"/>
    <w:rsid w:val="004B07EA"/>
    <w:rsid w:val="004B091B"/>
    <w:rsid w:val="004B0DA7"/>
    <w:rsid w:val="004B0EB3"/>
    <w:rsid w:val="004B0F04"/>
    <w:rsid w:val="004B1001"/>
    <w:rsid w:val="004B1135"/>
    <w:rsid w:val="004B18E5"/>
    <w:rsid w:val="004B1C4C"/>
    <w:rsid w:val="004B226F"/>
    <w:rsid w:val="004B22E2"/>
    <w:rsid w:val="004B2A77"/>
    <w:rsid w:val="004B2A81"/>
    <w:rsid w:val="004B359A"/>
    <w:rsid w:val="004B36E7"/>
    <w:rsid w:val="004B41CD"/>
    <w:rsid w:val="004B45AC"/>
    <w:rsid w:val="004B51DF"/>
    <w:rsid w:val="004B54DC"/>
    <w:rsid w:val="004B581C"/>
    <w:rsid w:val="004B59FA"/>
    <w:rsid w:val="004B6132"/>
    <w:rsid w:val="004B6320"/>
    <w:rsid w:val="004B6486"/>
    <w:rsid w:val="004B664E"/>
    <w:rsid w:val="004B672C"/>
    <w:rsid w:val="004B67ED"/>
    <w:rsid w:val="004B6810"/>
    <w:rsid w:val="004B6FF3"/>
    <w:rsid w:val="004B7176"/>
    <w:rsid w:val="004B7613"/>
    <w:rsid w:val="004B7A3D"/>
    <w:rsid w:val="004B7D0B"/>
    <w:rsid w:val="004C065D"/>
    <w:rsid w:val="004C0B08"/>
    <w:rsid w:val="004C0E19"/>
    <w:rsid w:val="004C0F0B"/>
    <w:rsid w:val="004C109E"/>
    <w:rsid w:val="004C12BA"/>
    <w:rsid w:val="004C137B"/>
    <w:rsid w:val="004C1391"/>
    <w:rsid w:val="004C160C"/>
    <w:rsid w:val="004C183E"/>
    <w:rsid w:val="004C2121"/>
    <w:rsid w:val="004C2415"/>
    <w:rsid w:val="004C29AA"/>
    <w:rsid w:val="004C2AB0"/>
    <w:rsid w:val="004C2B23"/>
    <w:rsid w:val="004C37D5"/>
    <w:rsid w:val="004C3A31"/>
    <w:rsid w:val="004C3A4F"/>
    <w:rsid w:val="004C3DBE"/>
    <w:rsid w:val="004C4209"/>
    <w:rsid w:val="004C4563"/>
    <w:rsid w:val="004C4629"/>
    <w:rsid w:val="004C46C2"/>
    <w:rsid w:val="004C46E3"/>
    <w:rsid w:val="004C479E"/>
    <w:rsid w:val="004C48CB"/>
    <w:rsid w:val="004C4B8F"/>
    <w:rsid w:val="004C5195"/>
    <w:rsid w:val="004C57B4"/>
    <w:rsid w:val="004C598C"/>
    <w:rsid w:val="004C6016"/>
    <w:rsid w:val="004C6CC6"/>
    <w:rsid w:val="004C724F"/>
    <w:rsid w:val="004C7333"/>
    <w:rsid w:val="004C7845"/>
    <w:rsid w:val="004C7B18"/>
    <w:rsid w:val="004C7BEB"/>
    <w:rsid w:val="004C7BFB"/>
    <w:rsid w:val="004C7E65"/>
    <w:rsid w:val="004C7E96"/>
    <w:rsid w:val="004D034D"/>
    <w:rsid w:val="004D079D"/>
    <w:rsid w:val="004D0A11"/>
    <w:rsid w:val="004D0ED5"/>
    <w:rsid w:val="004D11E2"/>
    <w:rsid w:val="004D18BE"/>
    <w:rsid w:val="004D1B64"/>
    <w:rsid w:val="004D1D23"/>
    <w:rsid w:val="004D201E"/>
    <w:rsid w:val="004D243C"/>
    <w:rsid w:val="004D298B"/>
    <w:rsid w:val="004D2BFB"/>
    <w:rsid w:val="004D2EEF"/>
    <w:rsid w:val="004D3154"/>
    <w:rsid w:val="004D344F"/>
    <w:rsid w:val="004D364C"/>
    <w:rsid w:val="004D3967"/>
    <w:rsid w:val="004D3A50"/>
    <w:rsid w:val="004D3CFE"/>
    <w:rsid w:val="004D44B9"/>
    <w:rsid w:val="004D4847"/>
    <w:rsid w:val="004D4E20"/>
    <w:rsid w:val="004D52CD"/>
    <w:rsid w:val="004D53A2"/>
    <w:rsid w:val="004D53E1"/>
    <w:rsid w:val="004D59C5"/>
    <w:rsid w:val="004D5BBB"/>
    <w:rsid w:val="004D5BE5"/>
    <w:rsid w:val="004D5DC1"/>
    <w:rsid w:val="004D5E70"/>
    <w:rsid w:val="004D5F50"/>
    <w:rsid w:val="004D6148"/>
    <w:rsid w:val="004D647E"/>
    <w:rsid w:val="004D757A"/>
    <w:rsid w:val="004D76B7"/>
    <w:rsid w:val="004D7F79"/>
    <w:rsid w:val="004E1074"/>
    <w:rsid w:val="004E17BC"/>
    <w:rsid w:val="004E1AE7"/>
    <w:rsid w:val="004E1DF8"/>
    <w:rsid w:val="004E2242"/>
    <w:rsid w:val="004E23E1"/>
    <w:rsid w:val="004E3244"/>
    <w:rsid w:val="004E3314"/>
    <w:rsid w:val="004E3560"/>
    <w:rsid w:val="004E3D59"/>
    <w:rsid w:val="004E401E"/>
    <w:rsid w:val="004E40BE"/>
    <w:rsid w:val="004E44A1"/>
    <w:rsid w:val="004E45A1"/>
    <w:rsid w:val="004E4BC2"/>
    <w:rsid w:val="004E4D32"/>
    <w:rsid w:val="004E530E"/>
    <w:rsid w:val="004E5841"/>
    <w:rsid w:val="004E59B3"/>
    <w:rsid w:val="004E5FF2"/>
    <w:rsid w:val="004E699E"/>
    <w:rsid w:val="004E72AB"/>
    <w:rsid w:val="004E7556"/>
    <w:rsid w:val="004E7994"/>
    <w:rsid w:val="004E7BE0"/>
    <w:rsid w:val="004F015D"/>
    <w:rsid w:val="004F0227"/>
    <w:rsid w:val="004F085F"/>
    <w:rsid w:val="004F08F6"/>
    <w:rsid w:val="004F092A"/>
    <w:rsid w:val="004F0A04"/>
    <w:rsid w:val="004F0E4A"/>
    <w:rsid w:val="004F1A33"/>
    <w:rsid w:val="004F1A3F"/>
    <w:rsid w:val="004F2459"/>
    <w:rsid w:val="004F3111"/>
    <w:rsid w:val="004F376D"/>
    <w:rsid w:val="004F43AC"/>
    <w:rsid w:val="004F4462"/>
    <w:rsid w:val="004F4569"/>
    <w:rsid w:val="004F46DE"/>
    <w:rsid w:val="004F4751"/>
    <w:rsid w:val="004F4EB6"/>
    <w:rsid w:val="004F557F"/>
    <w:rsid w:val="004F5E8E"/>
    <w:rsid w:val="004F669B"/>
    <w:rsid w:val="004F675E"/>
    <w:rsid w:val="004F6B32"/>
    <w:rsid w:val="004F6CB1"/>
    <w:rsid w:val="004F6FCC"/>
    <w:rsid w:val="004F7022"/>
    <w:rsid w:val="004F7345"/>
    <w:rsid w:val="004F7651"/>
    <w:rsid w:val="004F7918"/>
    <w:rsid w:val="004F79FD"/>
    <w:rsid w:val="004F7C29"/>
    <w:rsid w:val="004F7DCC"/>
    <w:rsid w:val="0050073F"/>
    <w:rsid w:val="005007EF"/>
    <w:rsid w:val="00500FCE"/>
    <w:rsid w:val="00500FFD"/>
    <w:rsid w:val="00501412"/>
    <w:rsid w:val="00501881"/>
    <w:rsid w:val="00502945"/>
    <w:rsid w:val="00502B16"/>
    <w:rsid w:val="00502C05"/>
    <w:rsid w:val="00502F48"/>
    <w:rsid w:val="00503256"/>
    <w:rsid w:val="005032F0"/>
    <w:rsid w:val="00503341"/>
    <w:rsid w:val="00503626"/>
    <w:rsid w:val="00503719"/>
    <w:rsid w:val="00503EA4"/>
    <w:rsid w:val="0050411F"/>
    <w:rsid w:val="005041ED"/>
    <w:rsid w:val="00504234"/>
    <w:rsid w:val="00505959"/>
    <w:rsid w:val="00505C0C"/>
    <w:rsid w:val="005067FD"/>
    <w:rsid w:val="00506A0C"/>
    <w:rsid w:val="00506CF4"/>
    <w:rsid w:val="0050724A"/>
    <w:rsid w:val="00507A71"/>
    <w:rsid w:val="00510058"/>
    <w:rsid w:val="00510447"/>
    <w:rsid w:val="00511044"/>
    <w:rsid w:val="0051130C"/>
    <w:rsid w:val="00511334"/>
    <w:rsid w:val="0051195A"/>
    <w:rsid w:val="00511A24"/>
    <w:rsid w:val="00511C1B"/>
    <w:rsid w:val="0051207E"/>
    <w:rsid w:val="005126B3"/>
    <w:rsid w:val="00513075"/>
    <w:rsid w:val="005130DB"/>
    <w:rsid w:val="005135BD"/>
    <w:rsid w:val="00513CDA"/>
    <w:rsid w:val="0051409B"/>
    <w:rsid w:val="00514E38"/>
    <w:rsid w:val="005155D9"/>
    <w:rsid w:val="00515662"/>
    <w:rsid w:val="00515A67"/>
    <w:rsid w:val="00515CC5"/>
    <w:rsid w:val="00516826"/>
    <w:rsid w:val="00516974"/>
    <w:rsid w:val="005169E3"/>
    <w:rsid w:val="00516B91"/>
    <w:rsid w:val="00516C48"/>
    <w:rsid w:val="00516C69"/>
    <w:rsid w:val="00517947"/>
    <w:rsid w:val="00517BAF"/>
    <w:rsid w:val="00517E8B"/>
    <w:rsid w:val="00520463"/>
    <w:rsid w:val="00520DAA"/>
    <w:rsid w:val="005211C7"/>
    <w:rsid w:val="005219E2"/>
    <w:rsid w:val="00521C6A"/>
    <w:rsid w:val="00522534"/>
    <w:rsid w:val="00522572"/>
    <w:rsid w:val="00522B5F"/>
    <w:rsid w:val="00522D9F"/>
    <w:rsid w:val="00522F9E"/>
    <w:rsid w:val="005234F1"/>
    <w:rsid w:val="00523752"/>
    <w:rsid w:val="00523811"/>
    <w:rsid w:val="00523E5E"/>
    <w:rsid w:val="00524764"/>
    <w:rsid w:val="005248E9"/>
    <w:rsid w:val="00524982"/>
    <w:rsid w:val="005249DA"/>
    <w:rsid w:val="00524A1F"/>
    <w:rsid w:val="00524CF0"/>
    <w:rsid w:val="00525613"/>
    <w:rsid w:val="00525FE0"/>
    <w:rsid w:val="005261D9"/>
    <w:rsid w:val="005264FC"/>
    <w:rsid w:val="0052685B"/>
    <w:rsid w:val="0052774D"/>
    <w:rsid w:val="00530BE8"/>
    <w:rsid w:val="005310B0"/>
    <w:rsid w:val="0053187B"/>
    <w:rsid w:val="00531B34"/>
    <w:rsid w:val="00531EB5"/>
    <w:rsid w:val="00531F8E"/>
    <w:rsid w:val="005321BD"/>
    <w:rsid w:val="00532AF5"/>
    <w:rsid w:val="0053374C"/>
    <w:rsid w:val="00533802"/>
    <w:rsid w:val="00533DAC"/>
    <w:rsid w:val="005342AF"/>
    <w:rsid w:val="0053434E"/>
    <w:rsid w:val="00534531"/>
    <w:rsid w:val="0053458C"/>
    <w:rsid w:val="00534C01"/>
    <w:rsid w:val="00534D0E"/>
    <w:rsid w:val="00534F86"/>
    <w:rsid w:val="00535E1E"/>
    <w:rsid w:val="00535EC6"/>
    <w:rsid w:val="00536DFA"/>
    <w:rsid w:val="0053711C"/>
    <w:rsid w:val="005371C5"/>
    <w:rsid w:val="00537B54"/>
    <w:rsid w:val="00537DB3"/>
    <w:rsid w:val="00537ED6"/>
    <w:rsid w:val="00537FE5"/>
    <w:rsid w:val="00540216"/>
    <w:rsid w:val="00540264"/>
    <w:rsid w:val="00540307"/>
    <w:rsid w:val="005405E3"/>
    <w:rsid w:val="005406FB"/>
    <w:rsid w:val="005418ED"/>
    <w:rsid w:val="00541C48"/>
    <w:rsid w:val="005423F1"/>
    <w:rsid w:val="00542417"/>
    <w:rsid w:val="0054274A"/>
    <w:rsid w:val="0054299D"/>
    <w:rsid w:val="00542F66"/>
    <w:rsid w:val="005435D7"/>
    <w:rsid w:val="00543D29"/>
    <w:rsid w:val="00544004"/>
    <w:rsid w:val="00544475"/>
    <w:rsid w:val="005445DA"/>
    <w:rsid w:val="00544DB1"/>
    <w:rsid w:val="0054516C"/>
    <w:rsid w:val="0054519C"/>
    <w:rsid w:val="00545670"/>
    <w:rsid w:val="005461AA"/>
    <w:rsid w:val="00546399"/>
    <w:rsid w:val="00546605"/>
    <w:rsid w:val="005476A4"/>
    <w:rsid w:val="00547935"/>
    <w:rsid w:val="00547A86"/>
    <w:rsid w:val="00547F31"/>
    <w:rsid w:val="00547FFA"/>
    <w:rsid w:val="00550052"/>
    <w:rsid w:val="00550643"/>
    <w:rsid w:val="005506C7"/>
    <w:rsid w:val="005508EC"/>
    <w:rsid w:val="005511EE"/>
    <w:rsid w:val="00551268"/>
    <w:rsid w:val="00551519"/>
    <w:rsid w:val="005517B0"/>
    <w:rsid w:val="00551E52"/>
    <w:rsid w:val="00551F22"/>
    <w:rsid w:val="005521D1"/>
    <w:rsid w:val="00552452"/>
    <w:rsid w:val="00552490"/>
    <w:rsid w:val="00552CD1"/>
    <w:rsid w:val="00552DC7"/>
    <w:rsid w:val="00552F22"/>
    <w:rsid w:val="00553345"/>
    <w:rsid w:val="00553B49"/>
    <w:rsid w:val="00553E02"/>
    <w:rsid w:val="00553FF5"/>
    <w:rsid w:val="00554025"/>
    <w:rsid w:val="00554318"/>
    <w:rsid w:val="00554BBF"/>
    <w:rsid w:val="00554D8B"/>
    <w:rsid w:val="00554E3C"/>
    <w:rsid w:val="00554F31"/>
    <w:rsid w:val="00555025"/>
    <w:rsid w:val="005551D0"/>
    <w:rsid w:val="00555375"/>
    <w:rsid w:val="005553DC"/>
    <w:rsid w:val="00555621"/>
    <w:rsid w:val="00555B28"/>
    <w:rsid w:val="00555DCA"/>
    <w:rsid w:val="0055662A"/>
    <w:rsid w:val="005568E3"/>
    <w:rsid w:val="00556A3C"/>
    <w:rsid w:val="00556BFA"/>
    <w:rsid w:val="005573D4"/>
    <w:rsid w:val="00557A47"/>
    <w:rsid w:val="00557C24"/>
    <w:rsid w:val="00557C97"/>
    <w:rsid w:val="00557CE8"/>
    <w:rsid w:val="00557D12"/>
    <w:rsid w:val="00560086"/>
    <w:rsid w:val="00560E42"/>
    <w:rsid w:val="00561002"/>
    <w:rsid w:val="005611B6"/>
    <w:rsid w:val="0056163B"/>
    <w:rsid w:val="00561CF6"/>
    <w:rsid w:val="00561EE9"/>
    <w:rsid w:val="00561F25"/>
    <w:rsid w:val="00562476"/>
    <w:rsid w:val="005625C5"/>
    <w:rsid w:val="00562615"/>
    <w:rsid w:val="00562BE4"/>
    <w:rsid w:val="00562D7B"/>
    <w:rsid w:val="005633B2"/>
    <w:rsid w:val="00563B3A"/>
    <w:rsid w:val="00564380"/>
    <w:rsid w:val="00564398"/>
    <w:rsid w:val="00564517"/>
    <w:rsid w:val="00564F07"/>
    <w:rsid w:val="00565089"/>
    <w:rsid w:val="00565558"/>
    <w:rsid w:val="005655F0"/>
    <w:rsid w:val="005656E1"/>
    <w:rsid w:val="00565B91"/>
    <w:rsid w:val="0056635A"/>
    <w:rsid w:val="00566CB3"/>
    <w:rsid w:val="005673B0"/>
    <w:rsid w:val="0056762A"/>
    <w:rsid w:val="00567860"/>
    <w:rsid w:val="00567BAC"/>
    <w:rsid w:val="005701C2"/>
    <w:rsid w:val="0057055D"/>
    <w:rsid w:val="005707FD"/>
    <w:rsid w:val="00570B27"/>
    <w:rsid w:val="00570E0C"/>
    <w:rsid w:val="00571218"/>
    <w:rsid w:val="00571682"/>
    <w:rsid w:val="005716E7"/>
    <w:rsid w:val="0057187C"/>
    <w:rsid w:val="00571E36"/>
    <w:rsid w:val="00572012"/>
    <w:rsid w:val="00572305"/>
    <w:rsid w:val="005727E2"/>
    <w:rsid w:val="00572EF3"/>
    <w:rsid w:val="00573384"/>
    <w:rsid w:val="005735B4"/>
    <w:rsid w:val="00573A21"/>
    <w:rsid w:val="00573CFA"/>
    <w:rsid w:val="0057447A"/>
    <w:rsid w:val="00574758"/>
    <w:rsid w:val="00574A1F"/>
    <w:rsid w:val="00574A78"/>
    <w:rsid w:val="00574AE5"/>
    <w:rsid w:val="00574AFA"/>
    <w:rsid w:val="00574FFD"/>
    <w:rsid w:val="00575015"/>
    <w:rsid w:val="0057517B"/>
    <w:rsid w:val="0057538A"/>
    <w:rsid w:val="0057589B"/>
    <w:rsid w:val="00575A69"/>
    <w:rsid w:val="00575C7F"/>
    <w:rsid w:val="00576612"/>
    <w:rsid w:val="00576926"/>
    <w:rsid w:val="00576B42"/>
    <w:rsid w:val="005770F7"/>
    <w:rsid w:val="00577373"/>
    <w:rsid w:val="005779A9"/>
    <w:rsid w:val="005814A2"/>
    <w:rsid w:val="0058160A"/>
    <w:rsid w:val="00581728"/>
    <w:rsid w:val="0058188F"/>
    <w:rsid w:val="00581B57"/>
    <w:rsid w:val="00582281"/>
    <w:rsid w:val="005826A2"/>
    <w:rsid w:val="005826FA"/>
    <w:rsid w:val="00582B25"/>
    <w:rsid w:val="00582D91"/>
    <w:rsid w:val="00583556"/>
    <w:rsid w:val="00583B13"/>
    <w:rsid w:val="00583ECE"/>
    <w:rsid w:val="005840C3"/>
    <w:rsid w:val="0058444E"/>
    <w:rsid w:val="00584D6B"/>
    <w:rsid w:val="00585261"/>
    <w:rsid w:val="00586640"/>
    <w:rsid w:val="00586854"/>
    <w:rsid w:val="00586F73"/>
    <w:rsid w:val="0058786F"/>
    <w:rsid w:val="005900FC"/>
    <w:rsid w:val="005903BD"/>
    <w:rsid w:val="005909DB"/>
    <w:rsid w:val="00590FDC"/>
    <w:rsid w:val="00591457"/>
    <w:rsid w:val="00591553"/>
    <w:rsid w:val="00591699"/>
    <w:rsid w:val="00591981"/>
    <w:rsid w:val="00591BA8"/>
    <w:rsid w:val="00591D57"/>
    <w:rsid w:val="005926A7"/>
    <w:rsid w:val="005928A5"/>
    <w:rsid w:val="00592D62"/>
    <w:rsid w:val="00592F1A"/>
    <w:rsid w:val="005932FB"/>
    <w:rsid w:val="00593BBD"/>
    <w:rsid w:val="0059446A"/>
    <w:rsid w:val="0059477E"/>
    <w:rsid w:val="005947EF"/>
    <w:rsid w:val="005949A6"/>
    <w:rsid w:val="00594B30"/>
    <w:rsid w:val="00594F4B"/>
    <w:rsid w:val="005950A1"/>
    <w:rsid w:val="00595155"/>
    <w:rsid w:val="0059542F"/>
    <w:rsid w:val="005955E1"/>
    <w:rsid w:val="00595652"/>
    <w:rsid w:val="005966EA"/>
    <w:rsid w:val="005967DC"/>
    <w:rsid w:val="00596B17"/>
    <w:rsid w:val="00596BE6"/>
    <w:rsid w:val="00596CCC"/>
    <w:rsid w:val="00596CF5"/>
    <w:rsid w:val="00597210"/>
    <w:rsid w:val="005975B5"/>
    <w:rsid w:val="00597B97"/>
    <w:rsid w:val="005A001E"/>
    <w:rsid w:val="005A013F"/>
    <w:rsid w:val="005A04F4"/>
    <w:rsid w:val="005A0683"/>
    <w:rsid w:val="005A0699"/>
    <w:rsid w:val="005A07DC"/>
    <w:rsid w:val="005A0808"/>
    <w:rsid w:val="005A1372"/>
    <w:rsid w:val="005A1D33"/>
    <w:rsid w:val="005A1D91"/>
    <w:rsid w:val="005A1DA3"/>
    <w:rsid w:val="005A1E4C"/>
    <w:rsid w:val="005A1E5A"/>
    <w:rsid w:val="005A21CB"/>
    <w:rsid w:val="005A22CD"/>
    <w:rsid w:val="005A244E"/>
    <w:rsid w:val="005A2498"/>
    <w:rsid w:val="005A252D"/>
    <w:rsid w:val="005A29AF"/>
    <w:rsid w:val="005A2DFE"/>
    <w:rsid w:val="005A3497"/>
    <w:rsid w:val="005A36BF"/>
    <w:rsid w:val="005A39A3"/>
    <w:rsid w:val="005A3A41"/>
    <w:rsid w:val="005A3C50"/>
    <w:rsid w:val="005A3DBC"/>
    <w:rsid w:val="005A48D6"/>
    <w:rsid w:val="005A4FD5"/>
    <w:rsid w:val="005A5114"/>
    <w:rsid w:val="005A514F"/>
    <w:rsid w:val="005A540E"/>
    <w:rsid w:val="005A592B"/>
    <w:rsid w:val="005A5930"/>
    <w:rsid w:val="005A5A64"/>
    <w:rsid w:val="005A5DE6"/>
    <w:rsid w:val="005A65F4"/>
    <w:rsid w:val="005A67AB"/>
    <w:rsid w:val="005A6A34"/>
    <w:rsid w:val="005A6A63"/>
    <w:rsid w:val="005A6EDD"/>
    <w:rsid w:val="005A72D3"/>
    <w:rsid w:val="005A7B7E"/>
    <w:rsid w:val="005A7D75"/>
    <w:rsid w:val="005A7E66"/>
    <w:rsid w:val="005A7FA7"/>
    <w:rsid w:val="005B0F16"/>
    <w:rsid w:val="005B162E"/>
    <w:rsid w:val="005B1B7B"/>
    <w:rsid w:val="005B1BD7"/>
    <w:rsid w:val="005B20AB"/>
    <w:rsid w:val="005B28AA"/>
    <w:rsid w:val="005B28CB"/>
    <w:rsid w:val="005B2A03"/>
    <w:rsid w:val="005B2A37"/>
    <w:rsid w:val="005B2E9B"/>
    <w:rsid w:val="005B2EA7"/>
    <w:rsid w:val="005B31FA"/>
    <w:rsid w:val="005B34C2"/>
    <w:rsid w:val="005B3BFC"/>
    <w:rsid w:val="005B3E27"/>
    <w:rsid w:val="005B3F5F"/>
    <w:rsid w:val="005B4A9E"/>
    <w:rsid w:val="005B4D7C"/>
    <w:rsid w:val="005B4E08"/>
    <w:rsid w:val="005B5459"/>
    <w:rsid w:val="005B59CD"/>
    <w:rsid w:val="005B5ED4"/>
    <w:rsid w:val="005B659C"/>
    <w:rsid w:val="005B66B4"/>
    <w:rsid w:val="005B67CC"/>
    <w:rsid w:val="005B6B44"/>
    <w:rsid w:val="005B6C66"/>
    <w:rsid w:val="005B711A"/>
    <w:rsid w:val="005B753E"/>
    <w:rsid w:val="005B7BBE"/>
    <w:rsid w:val="005B7D9E"/>
    <w:rsid w:val="005C0060"/>
    <w:rsid w:val="005C061B"/>
    <w:rsid w:val="005C0FD6"/>
    <w:rsid w:val="005C1347"/>
    <w:rsid w:val="005C1549"/>
    <w:rsid w:val="005C1B7E"/>
    <w:rsid w:val="005C1DEB"/>
    <w:rsid w:val="005C1E96"/>
    <w:rsid w:val="005C2447"/>
    <w:rsid w:val="005C26F1"/>
    <w:rsid w:val="005C308A"/>
    <w:rsid w:val="005C313C"/>
    <w:rsid w:val="005C33B9"/>
    <w:rsid w:val="005C3540"/>
    <w:rsid w:val="005C3C4C"/>
    <w:rsid w:val="005C3FF9"/>
    <w:rsid w:val="005C4695"/>
    <w:rsid w:val="005C4A68"/>
    <w:rsid w:val="005C4F97"/>
    <w:rsid w:val="005C526C"/>
    <w:rsid w:val="005C5BA6"/>
    <w:rsid w:val="005C5DF6"/>
    <w:rsid w:val="005C6037"/>
    <w:rsid w:val="005C6064"/>
    <w:rsid w:val="005C65A8"/>
    <w:rsid w:val="005C68F9"/>
    <w:rsid w:val="005C6B34"/>
    <w:rsid w:val="005C6EF5"/>
    <w:rsid w:val="005C7013"/>
    <w:rsid w:val="005C703B"/>
    <w:rsid w:val="005C708F"/>
    <w:rsid w:val="005C71FF"/>
    <w:rsid w:val="005C7B63"/>
    <w:rsid w:val="005D0491"/>
    <w:rsid w:val="005D0826"/>
    <w:rsid w:val="005D0863"/>
    <w:rsid w:val="005D0FA3"/>
    <w:rsid w:val="005D10A7"/>
    <w:rsid w:val="005D11DA"/>
    <w:rsid w:val="005D123A"/>
    <w:rsid w:val="005D12F2"/>
    <w:rsid w:val="005D179C"/>
    <w:rsid w:val="005D188D"/>
    <w:rsid w:val="005D1B11"/>
    <w:rsid w:val="005D1D96"/>
    <w:rsid w:val="005D2127"/>
    <w:rsid w:val="005D2264"/>
    <w:rsid w:val="005D22BD"/>
    <w:rsid w:val="005D2460"/>
    <w:rsid w:val="005D2554"/>
    <w:rsid w:val="005D260F"/>
    <w:rsid w:val="005D28CD"/>
    <w:rsid w:val="005D30E9"/>
    <w:rsid w:val="005D3524"/>
    <w:rsid w:val="005D3F67"/>
    <w:rsid w:val="005D401B"/>
    <w:rsid w:val="005D4090"/>
    <w:rsid w:val="005D42A2"/>
    <w:rsid w:val="005D42FB"/>
    <w:rsid w:val="005D43FE"/>
    <w:rsid w:val="005D4CBD"/>
    <w:rsid w:val="005D4EE7"/>
    <w:rsid w:val="005D54AD"/>
    <w:rsid w:val="005D5541"/>
    <w:rsid w:val="005D5B1A"/>
    <w:rsid w:val="005D5F9F"/>
    <w:rsid w:val="005D62CD"/>
    <w:rsid w:val="005D676B"/>
    <w:rsid w:val="005D67D3"/>
    <w:rsid w:val="005D6BDD"/>
    <w:rsid w:val="005D7B1E"/>
    <w:rsid w:val="005D7F26"/>
    <w:rsid w:val="005E0345"/>
    <w:rsid w:val="005E06F3"/>
    <w:rsid w:val="005E0BD0"/>
    <w:rsid w:val="005E108D"/>
    <w:rsid w:val="005E198E"/>
    <w:rsid w:val="005E1F52"/>
    <w:rsid w:val="005E22B9"/>
    <w:rsid w:val="005E2644"/>
    <w:rsid w:val="005E27E9"/>
    <w:rsid w:val="005E29DA"/>
    <w:rsid w:val="005E2B0B"/>
    <w:rsid w:val="005E2BFF"/>
    <w:rsid w:val="005E2C02"/>
    <w:rsid w:val="005E3029"/>
    <w:rsid w:val="005E3DF4"/>
    <w:rsid w:val="005E415F"/>
    <w:rsid w:val="005E4A8D"/>
    <w:rsid w:val="005E4C32"/>
    <w:rsid w:val="005E5CBC"/>
    <w:rsid w:val="005E5FD0"/>
    <w:rsid w:val="005E6C47"/>
    <w:rsid w:val="005E7084"/>
    <w:rsid w:val="005E77E2"/>
    <w:rsid w:val="005E781E"/>
    <w:rsid w:val="005E787C"/>
    <w:rsid w:val="005E7BEE"/>
    <w:rsid w:val="005F0617"/>
    <w:rsid w:val="005F0618"/>
    <w:rsid w:val="005F061F"/>
    <w:rsid w:val="005F0C7F"/>
    <w:rsid w:val="005F1006"/>
    <w:rsid w:val="005F10BA"/>
    <w:rsid w:val="005F114B"/>
    <w:rsid w:val="005F179E"/>
    <w:rsid w:val="005F1A79"/>
    <w:rsid w:val="005F1E66"/>
    <w:rsid w:val="005F1F09"/>
    <w:rsid w:val="005F2085"/>
    <w:rsid w:val="005F2122"/>
    <w:rsid w:val="005F226F"/>
    <w:rsid w:val="005F2623"/>
    <w:rsid w:val="005F2B2B"/>
    <w:rsid w:val="005F2D3A"/>
    <w:rsid w:val="005F36B4"/>
    <w:rsid w:val="005F38BE"/>
    <w:rsid w:val="005F3ABC"/>
    <w:rsid w:val="005F3DB3"/>
    <w:rsid w:val="005F42C1"/>
    <w:rsid w:val="005F4521"/>
    <w:rsid w:val="005F456E"/>
    <w:rsid w:val="005F46AE"/>
    <w:rsid w:val="005F498A"/>
    <w:rsid w:val="005F4A3B"/>
    <w:rsid w:val="005F4C95"/>
    <w:rsid w:val="005F4CB7"/>
    <w:rsid w:val="005F4D31"/>
    <w:rsid w:val="005F4FD2"/>
    <w:rsid w:val="005F51AA"/>
    <w:rsid w:val="005F5474"/>
    <w:rsid w:val="005F5883"/>
    <w:rsid w:val="005F5CD0"/>
    <w:rsid w:val="005F5D8A"/>
    <w:rsid w:val="005F62D4"/>
    <w:rsid w:val="005F6EC0"/>
    <w:rsid w:val="005F6ED2"/>
    <w:rsid w:val="005F70DC"/>
    <w:rsid w:val="005F786F"/>
    <w:rsid w:val="005F7DA7"/>
    <w:rsid w:val="005F7EFF"/>
    <w:rsid w:val="005F7FFB"/>
    <w:rsid w:val="0060006D"/>
    <w:rsid w:val="006002D8"/>
    <w:rsid w:val="00600655"/>
    <w:rsid w:val="00600981"/>
    <w:rsid w:val="00601021"/>
    <w:rsid w:val="006012ED"/>
    <w:rsid w:val="0060130D"/>
    <w:rsid w:val="00601415"/>
    <w:rsid w:val="00601AF3"/>
    <w:rsid w:val="006020BF"/>
    <w:rsid w:val="00602223"/>
    <w:rsid w:val="00602442"/>
    <w:rsid w:val="006029EF"/>
    <w:rsid w:val="00602CE7"/>
    <w:rsid w:val="0060347A"/>
    <w:rsid w:val="00603518"/>
    <w:rsid w:val="00603532"/>
    <w:rsid w:val="00603849"/>
    <w:rsid w:val="00603FC1"/>
    <w:rsid w:val="006040A4"/>
    <w:rsid w:val="006042D4"/>
    <w:rsid w:val="00604456"/>
    <w:rsid w:val="00604669"/>
    <w:rsid w:val="00605119"/>
    <w:rsid w:val="0060519F"/>
    <w:rsid w:val="00605449"/>
    <w:rsid w:val="00605CB8"/>
    <w:rsid w:val="006063B4"/>
    <w:rsid w:val="00606B24"/>
    <w:rsid w:val="00606D97"/>
    <w:rsid w:val="00606EB7"/>
    <w:rsid w:val="00606F58"/>
    <w:rsid w:val="00607157"/>
    <w:rsid w:val="006074AB"/>
    <w:rsid w:val="0060756F"/>
    <w:rsid w:val="00607C85"/>
    <w:rsid w:val="0061013E"/>
    <w:rsid w:val="00611300"/>
    <w:rsid w:val="00611518"/>
    <w:rsid w:val="0061207B"/>
    <w:rsid w:val="006120BA"/>
    <w:rsid w:val="006121DF"/>
    <w:rsid w:val="00612AA4"/>
    <w:rsid w:val="00612D15"/>
    <w:rsid w:val="00613067"/>
    <w:rsid w:val="006133CD"/>
    <w:rsid w:val="0061378A"/>
    <w:rsid w:val="00613F67"/>
    <w:rsid w:val="00614040"/>
    <w:rsid w:val="006146D0"/>
    <w:rsid w:val="00614E8E"/>
    <w:rsid w:val="0061544F"/>
    <w:rsid w:val="00615528"/>
    <w:rsid w:val="0061615E"/>
    <w:rsid w:val="00617540"/>
    <w:rsid w:val="00617935"/>
    <w:rsid w:val="00617A6B"/>
    <w:rsid w:val="00617D98"/>
    <w:rsid w:val="00617DAF"/>
    <w:rsid w:val="00617E3E"/>
    <w:rsid w:val="0062017C"/>
    <w:rsid w:val="006205C0"/>
    <w:rsid w:val="006205F5"/>
    <w:rsid w:val="00620841"/>
    <w:rsid w:val="00620C73"/>
    <w:rsid w:val="00621731"/>
    <w:rsid w:val="00622409"/>
    <w:rsid w:val="006226C5"/>
    <w:rsid w:val="006228B8"/>
    <w:rsid w:val="0062329E"/>
    <w:rsid w:val="006233C0"/>
    <w:rsid w:val="006237F7"/>
    <w:rsid w:val="00623FE8"/>
    <w:rsid w:val="00624370"/>
    <w:rsid w:val="00624A60"/>
    <w:rsid w:val="00624B96"/>
    <w:rsid w:val="006256FE"/>
    <w:rsid w:val="006259F2"/>
    <w:rsid w:val="00625E44"/>
    <w:rsid w:val="00626200"/>
    <w:rsid w:val="00626429"/>
    <w:rsid w:val="006266B3"/>
    <w:rsid w:val="00626C9F"/>
    <w:rsid w:val="006279D7"/>
    <w:rsid w:val="00627B06"/>
    <w:rsid w:val="006304AE"/>
    <w:rsid w:val="006304F6"/>
    <w:rsid w:val="006308E8"/>
    <w:rsid w:val="00630AD2"/>
    <w:rsid w:val="00630EE6"/>
    <w:rsid w:val="0063117E"/>
    <w:rsid w:val="00631390"/>
    <w:rsid w:val="00631592"/>
    <w:rsid w:val="00631DDB"/>
    <w:rsid w:val="00631F3B"/>
    <w:rsid w:val="00632473"/>
    <w:rsid w:val="006325BA"/>
    <w:rsid w:val="00632AC8"/>
    <w:rsid w:val="00632C0E"/>
    <w:rsid w:val="006331B7"/>
    <w:rsid w:val="00633379"/>
    <w:rsid w:val="00633C1C"/>
    <w:rsid w:val="00633CDF"/>
    <w:rsid w:val="00633EC9"/>
    <w:rsid w:val="00634087"/>
    <w:rsid w:val="00634546"/>
    <w:rsid w:val="006345E7"/>
    <w:rsid w:val="00634E33"/>
    <w:rsid w:val="006351B0"/>
    <w:rsid w:val="00635726"/>
    <w:rsid w:val="00635766"/>
    <w:rsid w:val="006358B8"/>
    <w:rsid w:val="00635D5E"/>
    <w:rsid w:val="00636F66"/>
    <w:rsid w:val="0063717F"/>
    <w:rsid w:val="0063798C"/>
    <w:rsid w:val="00637A75"/>
    <w:rsid w:val="0064017C"/>
    <w:rsid w:val="006404B0"/>
    <w:rsid w:val="00640777"/>
    <w:rsid w:val="006407C2"/>
    <w:rsid w:val="00640BF8"/>
    <w:rsid w:val="00640D68"/>
    <w:rsid w:val="00641007"/>
    <w:rsid w:val="00641381"/>
    <w:rsid w:val="006413BC"/>
    <w:rsid w:val="006414F7"/>
    <w:rsid w:val="00641987"/>
    <w:rsid w:val="006427AB"/>
    <w:rsid w:val="006429F4"/>
    <w:rsid w:val="00642BDC"/>
    <w:rsid w:val="00642DFB"/>
    <w:rsid w:val="006430D6"/>
    <w:rsid w:val="006431D8"/>
    <w:rsid w:val="0064323C"/>
    <w:rsid w:val="00643B46"/>
    <w:rsid w:val="006441E2"/>
    <w:rsid w:val="006449D6"/>
    <w:rsid w:val="006450B7"/>
    <w:rsid w:val="0064519B"/>
    <w:rsid w:val="006452D0"/>
    <w:rsid w:val="00645353"/>
    <w:rsid w:val="00645410"/>
    <w:rsid w:val="006455AA"/>
    <w:rsid w:val="00645AF6"/>
    <w:rsid w:val="00647385"/>
    <w:rsid w:val="006473CF"/>
    <w:rsid w:val="00647508"/>
    <w:rsid w:val="00647625"/>
    <w:rsid w:val="00647BC9"/>
    <w:rsid w:val="00647C9D"/>
    <w:rsid w:val="00650268"/>
    <w:rsid w:val="00651DB3"/>
    <w:rsid w:val="006521BF"/>
    <w:rsid w:val="0065228A"/>
    <w:rsid w:val="006532B3"/>
    <w:rsid w:val="00653654"/>
    <w:rsid w:val="006539EB"/>
    <w:rsid w:val="00653C3F"/>
    <w:rsid w:val="00654AE0"/>
    <w:rsid w:val="00654EF4"/>
    <w:rsid w:val="00656069"/>
    <w:rsid w:val="006573A6"/>
    <w:rsid w:val="0065753F"/>
    <w:rsid w:val="00657844"/>
    <w:rsid w:val="00657DE4"/>
    <w:rsid w:val="00657F58"/>
    <w:rsid w:val="0066017A"/>
    <w:rsid w:val="00660965"/>
    <w:rsid w:val="00660ECD"/>
    <w:rsid w:val="006617E4"/>
    <w:rsid w:val="00661BFE"/>
    <w:rsid w:val="00661C76"/>
    <w:rsid w:val="00661CDF"/>
    <w:rsid w:val="00661FE4"/>
    <w:rsid w:val="00662411"/>
    <w:rsid w:val="0066260F"/>
    <w:rsid w:val="00662744"/>
    <w:rsid w:val="00662C59"/>
    <w:rsid w:val="00662E0E"/>
    <w:rsid w:val="00663330"/>
    <w:rsid w:val="00663B69"/>
    <w:rsid w:val="00663D22"/>
    <w:rsid w:val="00664360"/>
    <w:rsid w:val="0066473A"/>
    <w:rsid w:val="0066524A"/>
    <w:rsid w:val="00665409"/>
    <w:rsid w:val="00665482"/>
    <w:rsid w:val="006654C6"/>
    <w:rsid w:val="0066558D"/>
    <w:rsid w:val="00665624"/>
    <w:rsid w:val="006656FC"/>
    <w:rsid w:val="00665C9D"/>
    <w:rsid w:val="00665E4B"/>
    <w:rsid w:val="00666553"/>
    <w:rsid w:val="0066669F"/>
    <w:rsid w:val="0066689F"/>
    <w:rsid w:val="00666C00"/>
    <w:rsid w:val="00666DB9"/>
    <w:rsid w:val="0066707D"/>
    <w:rsid w:val="006672A0"/>
    <w:rsid w:val="006676D1"/>
    <w:rsid w:val="00667990"/>
    <w:rsid w:val="00667EA4"/>
    <w:rsid w:val="00670C30"/>
    <w:rsid w:val="00671467"/>
    <w:rsid w:val="00671C71"/>
    <w:rsid w:val="00672304"/>
    <w:rsid w:val="0067264F"/>
    <w:rsid w:val="006731BF"/>
    <w:rsid w:val="0067369C"/>
    <w:rsid w:val="00673900"/>
    <w:rsid w:val="00673F0C"/>
    <w:rsid w:val="00673F13"/>
    <w:rsid w:val="006743D1"/>
    <w:rsid w:val="00674556"/>
    <w:rsid w:val="00674A9E"/>
    <w:rsid w:val="00674B82"/>
    <w:rsid w:val="00674FFE"/>
    <w:rsid w:val="0067576B"/>
    <w:rsid w:val="0067672F"/>
    <w:rsid w:val="00676BB8"/>
    <w:rsid w:val="00677428"/>
    <w:rsid w:val="0067795D"/>
    <w:rsid w:val="00677995"/>
    <w:rsid w:val="00677ACE"/>
    <w:rsid w:val="00677EB4"/>
    <w:rsid w:val="006802C3"/>
    <w:rsid w:val="0068044E"/>
    <w:rsid w:val="006806DA"/>
    <w:rsid w:val="0068072A"/>
    <w:rsid w:val="00680F63"/>
    <w:rsid w:val="00680FDB"/>
    <w:rsid w:val="006810E2"/>
    <w:rsid w:val="00681208"/>
    <w:rsid w:val="00681936"/>
    <w:rsid w:val="00681F74"/>
    <w:rsid w:val="006821A0"/>
    <w:rsid w:val="006821F0"/>
    <w:rsid w:val="006822EF"/>
    <w:rsid w:val="00682630"/>
    <w:rsid w:val="006827E6"/>
    <w:rsid w:val="00682884"/>
    <w:rsid w:val="0068298A"/>
    <w:rsid w:val="00682A28"/>
    <w:rsid w:val="00682E7D"/>
    <w:rsid w:val="00682EA2"/>
    <w:rsid w:val="006834AF"/>
    <w:rsid w:val="0068350C"/>
    <w:rsid w:val="00683D52"/>
    <w:rsid w:val="00683D96"/>
    <w:rsid w:val="0068445A"/>
    <w:rsid w:val="0068506B"/>
    <w:rsid w:val="00685439"/>
    <w:rsid w:val="006855CC"/>
    <w:rsid w:val="00685769"/>
    <w:rsid w:val="006857E1"/>
    <w:rsid w:val="00685911"/>
    <w:rsid w:val="00685A11"/>
    <w:rsid w:val="00685F12"/>
    <w:rsid w:val="00686240"/>
    <w:rsid w:val="006864E9"/>
    <w:rsid w:val="0068694F"/>
    <w:rsid w:val="00686D97"/>
    <w:rsid w:val="006870B4"/>
    <w:rsid w:val="006875CF"/>
    <w:rsid w:val="00687B5A"/>
    <w:rsid w:val="0069025D"/>
    <w:rsid w:val="00690687"/>
    <w:rsid w:val="0069075D"/>
    <w:rsid w:val="00690A6F"/>
    <w:rsid w:val="00691A11"/>
    <w:rsid w:val="006920D5"/>
    <w:rsid w:val="0069255A"/>
    <w:rsid w:val="006925B5"/>
    <w:rsid w:val="006927FF"/>
    <w:rsid w:val="00693034"/>
    <w:rsid w:val="006930F2"/>
    <w:rsid w:val="00693302"/>
    <w:rsid w:val="006933C8"/>
    <w:rsid w:val="006937A1"/>
    <w:rsid w:val="00694137"/>
    <w:rsid w:val="006941E5"/>
    <w:rsid w:val="006946B9"/>
    <w:rsid w:val="00694803"/>
    <w:rsid w:val="00694AC7"/>
    <w:rsid w:val="00694AD6"/>
    <w:rsid w:val="00694BE6"/>
    <w:rsid w:val="00694CE6"/>
    <w:rsid w:val="00694EBF"/>
    <w:rsid w:val="00695435"/>
    <w:rsid w:val="006954CE"/>
    <w:rsid w:val="00696386"/>
    <w:rsid w:val="00696741"/>
    <w:rsid w:val="00696745"/>
    <w:rsid w:val="0069681E"/>
    <w:rsid w:val="00697020"/>
    <w:rsid w:val="006970EC"/>
    <w:rsid w:val="0069728C"/>
    <w:rsid w:val="0069738E"/>
    <w:rsid w:val="006975CC"/>
    <w:rsid w:val="00697789"/>
    <w:rsid w:val="006A0315"/>
    <w:rsid w:val="006A0386"/>
    <w:rsid w:val="006A0427"/>
    <w:rsid w:val="006A07D5"/>
    <w:rsid w:val="006A0948"/>
    <w:rsid w:val="006A1002"/>
    <w:rsid w:val="006A12F9"/>
    <w:rsid w:val="006A1AE4"/>
    <w:rsid w:val="006A1B6B"/>
    <w:rsid w:val="006A1D9C"/>
    <w:rsid w:val="006A1F04"/>
    <w:rsid w:val="006A22E4"/>
    <w:rsid w:val="006A2A8B"/>
    <w:rsid w:val="006A3096"/>
    <w:rsid w:val="006A309A"/>
    <w:rsid w:val="006A38E7"/>
    <w:rsid w:val="006A42E4"/>
    <w:rsid w:val="006A4776"/>
    <w:rsid w:val="006A492E"/>
    <w:rsid w:val="006A54D7"/>
    <w:rsid w:val="006A58E0"/>
    <w:rsid w:val="006A669E"/>
    <w:rsid w:val="006A6D9B"/>
    <w:rsid w:val="006A720B"/>
    <w:rsid w:val="006A75EA"/>
    <w:rsid w:val="006A7700"/>
    <w:rsid w:val="006A7A9D"/>
    <w:rsid w:val="006A7EA9"/>
    <w:rsid w:val="006B032D"/>
    <w:rsid w:val="006B05DF"/>
    <w:rsid w:val="006B0854"/>
    <w:rsid w:val="006B0E98"/>
    <w:rsid w:val="006B149F"/>
    <w:rsid w:val="006B1573"/>
    <w:rsid w:val="006B15AC"/>
    <w:rsid w:val="006B1B92"/>
    <w:rsid w:val="006B1D16"/>
    <w:rsid w:val="006B2011"/>
    <w:rsid w:val="006B20BC"/>
    <w:rsid w:val="006B234B"/>
    <w:rsid w:val="006B2474"/>
    <w:rsid w:val="006B26A0"/>
    <w:rsid w:val="006B2E75"/>
    <w:rsid w:val="006B33C7"/>
    <w:rsid w:val="006B360C"/>
    <w:rsid w:val="006B39D4"/>
    <w:rsid w:val="006B39F9"/>
    <w:rsid w:val="006B3E54"/>
    <w:rsid w:val="006B4043"/>
    <w:rsid w:val="006B4332"/>
    <w:rsid w:val="006B4C17"/>
    <w:rsid w:val="006B4CF2"/>
    <w:rsid w:val="006B5374"/>
    <w:rsid w:val="006B596C"/>
    <w:rsid w:val="006B5BC8"/>
    <w:rsid w:val="006B5DA4"/>
    <w:rsid w:val="006B653D"/>
    <w:rsid w:val="006B6B5A"/>
    <w:rsid w:val="006B6BFB"/>
    <w:rsid w:val="006B6CBF"/>
    <w:rsid w:val="006B6F0A"/>
    <w:rsid w:val="006B77B2"/>
    <w:rsid w:val="006C045A"/>
    <w:rsid w:val="006C0531"/>
    <w:rsid w:val="006C08EB"/>
    <w:rsid w:val="006C0BA1"/>
    <w:rsid w:val="006C1327"/>
    <w:rsid w:val="006C1806"/>
    <w:rsid w:val="006C22DF"/>
    <w:rsid w:val="006C2395"/>
    <w:rsid w:val="006C259C"/>
    <w:rsid w:val="006C2920"/>
    <w:rsid w:val="006C2C7C"/>
    <w:rsid w:val="006C2D60"/>
    <w:rsid w:val="006C2DEF"/>
    <w:rsid w:val="006C2E86"/>
    <w:rsid w:val="006C2F7C"/>
    <w:rsid w:val="006C3637"/>
    <w:rsid w:val="006C36B2"/>
    <w:rsid w:val="006C3838"/>
    <w:rsid w:val="006C3B31"/>
    <w:rsid w:val="006C3CCE"/>
    <w:rsid w:val="006C3D9A"/>
    <w:rsid w:val="006C3DA0"/>
    <w:rsid w:val="006C44F9"/>
    <w:rsid w:val="006C4A66"/>
    <w:rsid w:val="006C4BDA"/>
    <w:rsid w:val="006C4D51"/>
    <w:rsid w:val="006C4D8B"/>
    <w:rsid w:val="006C4DD0"/>
    <w:rsid w:val="006C5552"/>
    <w:rsid w:val="006C5BC1"/>
    <w:rsid w:val="006C5F97"/>
    <w:rsid w:val="006C67B3"/>
    <w:rsid w:val="006C681D"/>
    <w:rsid w:val="006C6874"/>
    <w:rsid w:val="006C6AC9"/>
    <w:rsid w:val="006C75FC"/>
    <w:rsid w:val="006C7676"/>
    <w:rsid w:val="006C788B"/>
    <w:rsid w:val="006C7EB1"/>
    <w:rsid w:val="006D0341"/>
    <w:rsid w:val="006D0B30"/>
    <w:rsid w:val="006D0DB6"/>
    <w:rsid w:val="006D0FDD"/>
    <w:rsid w:val="006D1428"/>
    <w:rsid w:val="006D14C6"/>
    <w:rsid w:val="006D15D4"/>
    <w:rsid w:val="006D1702"/>
    <w:rsid w:val="006D196D"/>
    <w:rsid w:val="006D19FA"/>
    <w:rsid w:val="006D1D51"/>
    <w:rsid w:val="006D1E2A"/>
    <w:rsid w:val="006D1F51"/>
    <w:rsid w:val="006D2055"/>
    <w:rsid w:val="006D2404"/>
    <w:rsid w:val="006D2505"/>
    <w:rsid w:val="006D27C8"/>
    <w:rsid w:val="006D2C54"/>
    <w:rsid w:val="006D2EA7"/>
    <w:rsid w:val="006D33BE"/>
    <w:rsid w:val="006D3E53"/>
    <w:rsid w:val="006D42BC"/>
    <w:rsid w:val="006D4756"/>
    <w:rsid w:val="006D50AF"/>
    <w:rsid w:val="006D568E"/>
    <w:rsid w:val="006D57F3"/>
    <w:rsid w:val="006D5A05"/>
    <w:rsid w:val="006D5A08"/>
    <w:rsid w:val="006D60D1"/>
    <w:rsid w:val="006D66D6"/>
    <w:rsid w:val="006D694E"/>
    <w:rsid w:val="006D6D17"/>
    <w:rsid w:val="006D7466"/>
    <w:rsid w:val="006D76D1"/>
    <w:rsid w:val="006E1158"/>
    <w:rsid w:val="006E14A3"/>
    <w:rsid w:val="006E14D9"/>
    <w:rsid w:val="006E187D"/>
    <w:rsid w:val="006E2109"/>
    <w:rsid w:val="006E217D"/>
    <w:rsid w:val="006E2345"/>
    <w:rsid w:val="006E266A"/>
    <w:rsid w:val="006E2E2F"/>
    <w:rsid w:val="006E3301"/>
    <w:rsid w:val="006E3598"/>
    <w:rsid w:val="006E35DC"/>
    <w:rsid w:val="006E3690"/>
    <w:rsid w:val="006E3A81"/>
    <w:rsid w:val="006E3B00"/>
    <w:rsid w:val="006E41C0"/>
    <w:rsid w:val="006E4551"/>
    <w:rsid w:val="006E5159"/>
    <w:rsid w:val="006E518B"/>
    <w:rsid w:val="006E5349"/>
    <w:rsid w:val="006E589E"/>
    <w:rsid w:val="006E666B"/>
    <w:rsid w:val="006E698A"/>
    <w:rsid w:val="006E69E2"/>
    <w:rsid w:val="006E6E96"/>
    <w:rsid w:val="006E6FB6"/>
    <w:rsid w:val="006E70D5"/>
    <w:rsid w:val="006E72F8"/>
    <w:rsid w:val="006E7807"/>
    <w:rsid w:val="006E787E"/>
    <w:rsid w:val="006E7F23"/>
    <w:rsid w:val="006F0041"/>
    <w:rsid w:val="006F01C2"/>
    <w:rsid w:val="006F0386"/>
    <w:rsid w:val="006F04A9"/>
    <w:rsid w:val="006F07BD"/>
    <w:rsid w:val="006F0AE5"/>
    <w:rsid w:val="006F0DD7"/>
    <w:rsid w:val="006F1026"/>
    <w:rsid w:val="006F1137"/>
    <w:rsid w:val="006F13EF"/>
    <w:rsid w:val="006F17DD"/>
    <w:rsid w:val="006F181B"/>
    <w:rsid w:val="006F18E1"/>
    <w:rsid w:val="006F19BE"/>
    <w:rsid w:val="006F19F2"/>
    <w:rsid w:val="006F1E1E"/>
    <w:rsid w:val="006F1EFE"/>
    <w:rsid w:val="006F2028"/>
    <w:rsid w:val="006F202C"/>
    <w:rsid w:val="006F2A61"/>
    <w:rsid w:val="006F2D35"/>
    <w:rsid w:val="006F2FB3"/>
    <w:rsid w:val="006F3384"/>
    <w:rsid w:val="006F3681"/>
    <w:rsid w:val="006F38FE"/>
    <w:rsid w:val="006F3FA6"/>
    <w:rsid w:val="006F3FC1"/>
    <w:rsid w:val="006F4A3E"/>
    <w:rsid w:val="006F4BF4"/>
    <w:rsid w:val="006F4E47"/>
    <w:rsid w:val="006F552D"/>
    <w:rsid w:val="006F56F6"/>
    <w:rsid w:val="006F63D4"/>
    <w:rsid w:val="006F6441"/>
    <w:rsid w:val="006F6F99"/>
    <w:rsid w:val="006F74F1"/>
    <w:rsid w:val="006F757B"/>
    <w:rsid w:val="006F7EB8"/>
    <w:rsid w:val="0070111B"/>
    <w:rsid w:val="007015BD"/>
    <w:rsid w:val="007019D7"/>
    <w:rsid w:val="00701E27"/>
    <w:rsid w:val="007024AF"/>
    <w:rsid w:val="00702A1B"/>
    <w:rsid w:val="00702E0E"/>
    <w:rsid w:val="00703611"/>
    <w:rsid w:val="007039F8"/>
    <w:rsid w:val="007041EA"/>
    <w:rsid w:val="007042FD"/>
    <w:rsid w:val="007048FA"/>
    <w:rsid w:val="00704AD4"/>
    <w:rsid w:val="007053E1"/>
    <w:rsid w:val="0070540F"/>
    <w:rsid w:val="00705511"/>
    <w:rsid w:val="00705848"/>
    <w:rsid w:val="00705A77"/>
    <w:rsid w:val="00705C19"/>
    <w:rsid w:val="00705F43"/>
    <w:rsid w:val="00706962"/>
    <w:rsid w:val="00706AF9"/>
    <w:rsid w:val="00707C09"/>
    <w:rsid w:val="00707D40"/>
    <w:rsid w:val="00710209"/>
    <w:rsid w:val="00710821"/>
    <w:rsid w:val="00710C70"/>
    <w:rsid w:val="00710DF1"/>
    <w:rsid w:val="00710E9A"/>
    <w:rsid w:val="00711295"/>
    <w:rsid w:val="00711463"/>
    <w:rsid w:val="00711577"/>
    <w:rsid w:val="0071174F"/>
    <w:rsid w:val="00711855"/>
    <w:rsid w:val="00711B49"/>
    <w:rsid w:val="007120D5"/>
    <w:rsid w:val="007124DB"/>
    <w:rsid w:val="007127FC"/>
    <w:rsid w:val="00712B31"/>
    <w:rsid w:val="00712C4D"/>
    <w:rsid w:val="00712EFF"/>
    <w:rsid w:val="00713805"/>
    <w:rsid w:val="007138E2"/>
    <w:rsid w:val="00713923"/>
    <w:rsid w:val="00713F24"/>
    <w:rsid w:val="00714189"/>
    <w:rsid w:val="00714235"/>
    <w:rsid w:val="00714495"/>
    <w:rsid w:val="007146C0"/>
    <w:rsid w:val="007149C7"/>
    <w:rsid w:val="00714E6B"/>
    <w:rsid w:val="00714F6E"/>
    <w:rsid w:val="00715351"/>
    <w:rsid w:val="0071544F"/>
    <w:rsid w:val="0071559C"/>
    <w:rsid w:val="00715603"/>
    <w:rsid w:val="0071577D"/>
    <w:rsid w:val="007157FE"/>
    <w:rsid w:val="00715E08"/>
    <w:rsid w:val="00716AC4"/>
    <w:rsid w:val="00716D1F"/>
    <w:rsid w:val="00717527"/>
    <w:rsid w:val="00717768"/>
    <w:rsid w:val="00717E26"/>
    <w:rsid w:val="007200A5"/>
    <w:rsid w:val="007205A2"/>
    <w:rsid w:val="00720BFE"/>
    <w:rsid w:val="007213A6"/>
    <w:rsid w:val="0072177E"/>
    <w:rsid w:val="00721A18"/>
    <w:rsid w:val="00721E3E"/>
    <w:rsid w:val="00721FCE"/>
    <w:rsid w:val="0072228B"/>
    <w:rsid w:val="00722639"/>
    <w:rsid w:val="00722888"/>
    <w:rsid w:val="0072356C"/>
    <w:rsid w:val="00723E3A"/>
    <w:rsid w:val="00724E98"/>
    <w:rsid w:val="00724F04"/>
    <w:rsid w:val="0072520B"/>
    <w:rsid w:val="0072593E"/>
    <w:rsid w:val="00725AC2"/>
    <w:rsid w:val="00725F37"/>
    <w:rsid w:val="007260EE"/>
    <w:rsid w:val="00726596"/>
    <w:rsid w:val="007265F9"/>
    <w:rsid w:val="007266AA"/>
    <w:rsid w:val="00726E96"/>
    <w:rsid w:val="00727623"/>
    <w:rsid w:val="00727990"/>
    <w:rsid w:val="00727E4C"/>
    <w:rsid w:val="007301EC"/>
    <w:rsid w:val="00730517"/>
    <w:rsid w:val="00730621"/>
    <w:rsid w:val="0073063E"/>
    <w:rsid w:val="00730721"/>
    <w:rsid w:val="00730CEE"/>
    <w:rsid w:val="00731578"/>
    <w:rsid w:val="00731F46"/>
    <w:rsid w:val="00731FBD"/>
    <w:rsid w:val="0073266A"/>
    <w:rsid w:val="00732844"/>
    <w:rsid w:val="007328D1"/>
    <w:rsid w:val="00732AD6"/>
    <w:rsid w:val="00732EDA"/>
    <w:rsid w:val="00733589"/>
    <w:rsid w:val="00733F40"/>
    <w:rsid w:val="007342B4"/>
    <w:rsid w:val="007348FF"/>
    <w:rsid w:val="00734A0C"/>
    <w:rsid w:val="00734C7F"/>
    <w:rsid w:val="00735000"/>
    <w:rsid w:val="007352AA"/>
    <w:rsid w:val="007356EC"/>
    <w:rsid w:val="00735817"/>
    <w:rsid w:val="00736076"/>
    <w:rsid w:val="00736995"/>
    <w:rsid w:val="00736B6E"/>
    <w:rsid w:val="00736F40"/>
    <w:rsid w:val="00740B2B"/>
    <w:rsid w:val="00740E11"/>
    <w:rsid w:val="00741087"/>
    <w:rsid w:val="0074158A"/>
    <w:rsid w:val="00741774"/>
    <w:rsid w:val="00741A2C"/>
    <w:rsid w:val="00741AAD"/>
    <w:rsid w:val="00741B0D"/>
    <w:rsid w:val="00741BF4"/>
    <w:rsid w:val="00741C01"/>
    <w:rsid w:val="007425B5"/>
    <w:rsid w:val="007425F5"/>
    <w:rsid w:val="00742D68"/>
    <w:rsid w:val="00742DEC"/>
    <w:rsid w:val="00742FCA"/>
    <w:rsid w:val="007434D2"/>
    <w:rsid w:val="007439A9"/>
    <w:rsid w:val="00743ED5"/>
    <w:rsid w:val="007441E1"/>
    <w:rsid w:val="007444D6"/>
    <w:rsid w:val="00744AFA"/>
    <w:rsid w:val="00744B8A"/>
    <w:rsid w:val="0074509C"/>
    <w:rsid w:val="00745323"/>
    <w:rsid w:val="00745CFC"/>
    <w:rsid w:val="00745DEF"/>
    <w:rsid w:val="00746216"/>
    <w:rsid w:val="007468C8"/>
    <w:rsid w:val="00747084"/>
    <w:rsid w:val="00750896"/>
    <w:rsid w:val="007508B0"/>
    <w:rsid w:val="00751097"/>
    <w:rsid w:val="00751900"/>
    <w:rsid w:val="00751C18"/>
    <w:rsid w:val="00751CBD"/>
    <w:rsid w:val="00751EFE"/>
    <w:rsid w:val="007526E9"/>
    <w:rsid w:val="00752989"/>
    <w:rsid w:val="00753046"/>
    <w:rsid w:val="00753599"/>
    <w:rsid w:val="007535EA"/>
    <w:rsid w:val="007535F2"/>
    <w:rsid w:val="00753932"/>
    <w:rsid w:val="00753FBD"/>
    <w:rsid w:val="0075416C"/>
    <w:rsid w:val="00754B8A"/>
    <w:rsid w:val="007551F0"/>
    <w:rsid w:val="0075564A"/>
    <w:rsid w:val="00755765"/>
    <w:rsid w:val="00755903"/>
    <w:rsid w:val="00755BCE"/>
    <w:rsid w:val="00755E4A"/>
    <w:rsid w:val="007568EA"/>
    <w:rsid w:val="00756E66"/>
    <w:rsid w:val="007571AC"/>
    <w:rsid w:val="00757C80"/>
    <w:rsid w:val="0076002D"/>
    <w:rsid w:val="007602EB"/>
    <w:rsid w:val="00760796"/>
    <w:rsid w:val="00760801"/>
    <w:rsid w:val="00760B97"/>
    <w:rsid w:val="00760DFE"/>
    <w:rsid w:val="007612E8"/>
    <w:rsid w:val="007625B4"/>
    <w:rsid w:val="007629FA"/>
    <w:rsid w:val="00762C11"/>
    <w:rsid w:val="00762D10"/>
    <w:rsid w:val="00762D14"/>
    <w:rsid w:val="00762EDE"/>
    <w:rsid w:val="007631E8"/>
    <w:rsid w:val="007635E4"/>
    <w:rsid w:val="00763629"/>
    <w:rsid w:val="00763736"/>
    <w:rsid w:val="00763978"/>
    <w:rsid w:val="00763DE2"/>
    <w:rsid w:val="0076528B"/>
    <w:rsid w:val="00765467"/>
    <w:rsid w:val="0076581B"/>
    <w:rsid w:val="0076658B"/>
    <w:rsid w:val="00766A72"/>
    <w:rsid w:val="00766E01"/>
    <w:rsid w:val="0076723F"/>
    <w:rsid w:val="00770031"/>
    <w:rsid w:val="00770246"/>
    <w:rsid w:val="0077025B"/>
    <w:rsid w:val="00770522"/>
    <w:rsid w:val="00770607"/>
    <w:rsid w:val="00770C07"/>
    <w:rsid w:val="00771024"/>
    <w:rsid w:val="00771782"/>
    <w:rsid w:val="007718FA"/>
    <w:rsid w:val="00772148"/>
    <w:rsid w:val="00772756"/>
    <w:rsid w:val="007730CD"/>
    <w:rsid w:val="0077314D"/>
    <w:rsid w:val="007737A1"/>
    <w:rsid w:val="00773D09"/>
    <w:rsid w:val="00773E04"/>
    <w:rsid w:val="00773E5C"/>
    <w:rsid w:val="00773FA6"/>
    <w:rsid w:val="00774273"/>
    <w:rsid w:val="00774AAD"/>
    <w:rsid w:val="00774D7C"/>
    <w:rsid w:val="00775250"/>
    <w:rsid w:val="00775B48"/>
    <w:rsid w:val="00776A8F"/>
    <w:rsid w:val="007773A8"/>
    <w:rsid w:val="007777D0"/>
    <w:rsid w:val="00777859"/>
    <w:rsid w:val="007801DF"/>
    <w:rsid w:val="007803D1"/>
    <w:rsid w:val="0078057D"/>
    <w:rsid w:val="007806AE"/>
    <w:rsid w:val="007808E8"/>
    <w:rsid w:val="00780B1B"/>
    <w:rsid w:val="00780F3B"/>
    <w:rsid w:val="0078116D"/>
    <w:rsid w:val="00781670"/>
    <w:rsid w:val="00781A73"/>
    <w:rsid w:val="00781D6B"/>
    <w:rsid w:val="00782161"/>
    <w:rsid w:val="00782F96"/>
    <w:rsid w:val="00783913"/>
    <w:rsid w:val="00783C94"/>
    <w:rsid w:val="00783EDB"/>
    <w:rsid w:val="0078456F"/>
    <w:rsid w:val="00784749"/>
    <w:rsid w:val="00784E39"/>
    <w:rsid w:val="00784E40"/>
    <w:rsid w:val="00785269"/>
    <w:rsid w:val="0078536D"/>
    <w:rsid w:val="0078654A"/>
    <w:rsid w:val="00786594"/>
    <w:rsid w:val="0078693E"/>
    <w:rsid w:val="00786A46"/>
    <w:rsid w:val="00786A56"/>
    <w:rsid w:val="00787055"/>
    <w:rsid w:val="007876D1"/>
    <w:rsid w:val="00790F00"/>
    <w:rsid w:val="007910C3"/>
    <w:rsid w:val="007910C5"/>
    <w:rsid w:val="0079174F"/>
    <w:rsid w:val="00792350"/>
    <w:rsid w:val="00792453"/>
    <w:rsid w:val="007924C4"/>
    <w:rsid w:val="007927A9"/>
    <w:rsid w:val="00792831"/>
    <w:rsid w:val="00792D14"/>
    <w:rsid w:val="00793110"/>
    <w:rsid w:val="007932F5"/>
    <w:rsid w:val="00793C33"/>
    <w:rsid w:val="00794207"/>
    <w:rsid w:val="00794A48"/>
    <w:rsid w:val="00794A99"/>
    <w:rsid w:val="007952FA"/>
    <w:rsid w:val="007956D3"/>
    <w:rsid w:val="007959A6"/>
    <w:rsid w:val="007964BB"/>
    <w:rsid w:val="0079652B"/>
    <w:rsid w:val="007966F0"/>
    <w:rsid w:val="00796AD0"/>
    <w:rsid w:val="00796BD4"/>
    <w:rsid w:val="00796D26"/>
    <w:rsid w:val="00797160"/>
    <w:rsid w:val="007A0354"/>
    <w:rsid w:val="007A0D50"/>
    <w:rsid w:val="007A1B27"/>
    <w:rsid w:val="007A2A9B"/>
    <w:rsid w:val="007A2F31"/>
    <w:rsid w:val="007A2FF6"/>
    <w:rsid w:val="007A4281"/>
    <w:rsid w:val="007A4AC3"/>
    <w:rsid w:val="007A4CC5"/>
    <w:rsid w:val="007A4FC3"/>
    <w:rsid w:val="007A545D"/>
    <w:rsid w:val="007A5F1A"/>
    <w:rsid w:val="007A634E"/>
    <w:rsid w:val="007A68E1"/>
    <w:rsid w:val="007A6FEC"/>
    <w:rsid w:val="007A7335"/>
    <w:rsid w:val="007A7600"/>
    <w:rsid w:val="007A760F"/>
    <w:rsid w:val="007A7781"/>
    <w:rsid w:val="007A7AF0"/>
    <w:rsid w:val="007A7C89"/>
    <w:rsid w:val="007A7CD3"/>
    <w:rsid w:val="007A7F16"/>
    <w:rsid w:val="007A7F1E"/>
    <w:rsid w:val="007B000E"/>
    <w:rsid w:val="007B03EA"/>
    <w:rsid w:val="007B0584"/>
    <w:rsid w:val="007B05E7"/>
    <w:rsid w:val="007B0935"/>
    <w:rsid w:val="007B166B"/>
    <w:rsid w:val="007B1793"/>
    <w:rsid w:val="007B17A4"/>
    <w:rsid w:val="007B17B1"/>
    <w:rsid w:val="007B1833"/>
    <w:rsid w:val="007B222B"/>
    <w:rsid w:val="007B2292"/>
    <w:rsid w:val="007B24AA"/>
    <w:rsid w:val="007B2A17"/>
    <w:rsid w:val="007B2B9B"/>
    <w:rsid w:val="007B2EAA"/>
    <w:rsid w:val="007B329E"/>
    <w:rsid w:val="007B333A"/>
    <w:rsid w:val="007B36FB"/>
    <w:rsid w:val="007B39D1"/>
    <w:rsid w:val="007B3A54"/>
    <w:rsid w:val="007B4887"/>
    <w:rsid w:val="007B4E03"/>
    <w:rsid w:val="007B4FD4"/>
    <w:rsid w:val="007B52E9"/>
    <w:rsid w:val="007B57A3"/>
    <w:rsid w:val="007B58B7"/>
    <w:rsid w:val="007B5AEE"/>
    <w:rsid w:val="007B5C80"/>
    <w:rsid w:val="007B61D8"/>
    <w:rsid w:val="007B6529"/>
    <w:rsid w:val="007B6DBF"/>
    <w:rsid w:val="007B71A7"/>
    <w:rsid w:val="007B7214"/>
    <w:rsid w:val="007B73D8"/>
    <w:rsid w:val="007B7460"/>
    <w:rsid w:val="007B7CB1"/>
    <w:rsid w:val="007B7D19"/>
    <w:rsid w:val="007B7E9B"/>
    <w:rsid w:val="007C07B6"/>
    <w:rsid w:val="007C0A3D"/>
    <w:rsid w:val="007C0D16"/>
    <w:rsid w:val="007C0E82"/>
    <w:rsid w:val="007C127D"/>
    <w:rsid w:val="007C129A"/>
    <w:rsid w:val="007C129D"/>
    <w:rsid w:val="007C17F2"/>
    <w:rsid w:val="007C1919"/>
    <w:rsid w:val="007C1B28"/>
    <w:rsid w:val="007C1EE8"/>
    <w:rsid w:val="007C2191"/>
    <w:rsid w:val="007C22FD"/>
    <w:rsid w:val="007C23C2"/>
    <w:rsid w:val="007C41B1"/>
    <w:rsid w:val="007C466D"/>
    <w:rsid w:val="007C46D7"/>
    <w:rsid w:val="007C4817"/>
    <w:rsid w:val="007C4A11"/>
    <w:rsid w:val="007C4E65"/>
    <w:rsid w:val="007C4EB2"/>
    <w:rsid w:val="007C512A"/>
    <w:rsid w:val="007C5580"/>
    <w:rsid w:val="007C5637"/>
    <w:rsid w:val="007C6101"/>
    <w:rsid w:val="007C61F5"/>
    <w:rsid w:val="007C6AF7"/>
    <w:rsid w:val="007C6B03"/>
    <w:rsid w:val="007C6B79"/>
    <w:rsid w:val="007C6C54"/>
    <w:rsid w:val="007C714A"/>
    <w:rsid w:val="007D0E7C"/>
    <w:rsid w:val="007D11CA"/>
    <w:rsid w:val="007D17AA"/>
    <w:rsid w:val="007D1884"/>
    <w:rsid w:val="007D1BC6"/>
    <w:rsid w:val="007D2120"/>
    <w:rsid w:val="007D2A93"/>
    <w:rsid w:val="007D2C57"/>
    <w:rsid w:val="007D33F5"/>
    <w:rsid w:val="007D3588"/>
    <w:rsid w:val="007D37C0"/>
    <w:rsid w:val="007D39FF"/>
    <w:rsid w:val="007D3C82"/>
    <w:rsid w:val="007D3F09"/>
    <w:rsid w:val="007D406A"/>
    <w:rsid w:val="007D41BE"/>
    <w:rsid w:val="007D431C"/>
    <w:rsid w:val="007D4623"/>
    <w:rsid w:val="007D5499"/>
    <w:rsid w:val="007D559C"/>
    <w:rsid w:val="007D5AE5"/>
    <w:rsid w:val="007D5B67"/>
    <w:rsid w:val="007D634D"/>
    <w:rsid w:val="007D6953"/>
    <w:rsid w:val="007D69C4"/>
    <w:rsid w:val="007D6A47"/>
    <w:rsid w:val="007D6DF6"/>
    <w:rsid w:val="007D7284"/>
    <w:rsid w:val="007D729A"/>
    <w:rsid w:val="007E0481"/>
    <w:rsid w:val="007E0B9D"/>
    <w:rsid w:val="007E1610"/>
    <w:rsid w:val="007E1C1D"/>
    <w:rsid w:val="007E1FA6"/>
    <w:rsid w:val="007E2212"/>
    <w:rsid w:val="007E25B2"/>
    <w:rsid w:val="007E2625"/>
    <w:rsid w:val="007E2B15"/>
    <w:rsid w:val="007E3008"/>
    <w:rsid w:val="007E3158"/>
    <w:rsid w:val="007E35B5"/>
    <w:rsid w:val="007E38A0"/>
    <w:rsid w:val="007E3DE5"/>
    <w:rsid w:val="007E4300"/>
    <w:rsid w:val="007E4777"/>
    <w:rsid w:val="007E4E27"/>
    <w:rsid w:val="007E4FC9"/>
    <w:rsid w:val="007E53A4"/>
    <w:rsid w:val="007E5647"/>
    <w:rsid w:val="007E66E0"/>
    <w:rsid w:val="007E6859"/>
    <w:rsid w:val="007E6908"/>
    <w:rsid w:val="007E71BB"/>
    <w:rsid w:val="007E749D"/>
    <w:rsid w:val="007E7891"/>
    <w:rsid w:val="007E7CC4"/>
    <w:rsid w:val="007F02D9"/>
    <w:rsid w:val="007F0A2E"/>
    <w:rsid w:val="007F0CCF"/>
    <w:rsid w:val="007F135D"/>
    <w:rsid w:val="007F15F4"/>
    <w:rsid w:val="007F15F9"/>
    <w:rsid w:val="007F18A0"/>
    <w:rsid w:val="007F1E38"/>
    <w:rsid w:val="007F2ADF"/>
    <w:rsid w:val="007F3261"/>
    <w:rsid w:val="007F372C"/>
    <w:rsid w:val="007F3BD2"/>
    <w:rsid w:val="007F4038"/>
    <w:rsid w:val="007F45AA"/>
    <w:rsid w:val="007F476B"/>
    <w:rsid w:val="007F483C"/>
    <w:rsid w:val="007F4BEA"/>
    <w:rsid w:val="007F4D08"/>
    <w:rsid w:val="007F5144"/>
    <w:rsid w:val="007F5492"/>
    <w:rsid w:val="007F5608"/>
    <w:rsid w:val="007F57CB"/>
    <w:rsid w:val="007F590D"/>
    <w:rsid w:val="007F5A6F"/>
    <w:rsid w:val="007F5BDF"/>
    <w:rsid w:val="007F5EC0"/>
    <w:rsid w:val="007F6C22"/>
    <w:rsid w:val="007F78A7"/>
    <w:rsid w:val="007F7AAB"/>
    <w:rsid w:val="00800139"/>
    <w:rsid w:val="008002DE"/>
    <w:rsid w:val="00800C52"/>
    <w:rsid w:val="00800D3F"/>
    <w:rsid w:val="008012AF"/>
    <w:rsid w:val="00801C2B"/>
    <w:rsid w:val="00801CFD"/>
    <w:rsid w:val="008020A4"/>
    <w:rsid w:val="00802286"/>
    <w:rsid w:val="008026EB"/>
    <w:rsid w:val="008028E2"/>
    <w:rsid w:val="00802971"/>
    <w:rsid w:val="00802B17"/>
    <w:rsid w:val="0080321A"/>
    <w:rsid w:val="008034E2"/>
    <w:rsid w:val="008037EC"/>
    <w:rsid w:val="00803F49"/>
    <w:rsid w:val="00804297"/>
    <w:rsid w:val="008043F2"/>
    <w:rsid w:val="008048D3"/>
    <w:rsid w:val="008048F7"/>
    <w:rsid w:val="00804AA8"/>
    <w:rsid w:val="00804E41"/>
    <w:rsid w:val="00804E82"/>
    <w:rsid w:val="00804FE1"/>
    <w:rsid w:val="0080514F"/>
    <w:rsid w:val="008059FF"/>
    <w:rsid w:val="00805EFA"/>
    <w:rsid w:val="008061D7"/>
    <w:rsid w:val="008066D5"/>
    <w:rsid w:val="00806C2C"/>
    <w:rsid w:val="00807406"/>
    <w:rsid w:val="0080795C"/>
    <w:rsid w:val="00807A7A"/>
    <w:rsid w:val="00807B28"/>
    <w:rsid w:val="00810317"/>
    <w:rsid w:val="0081048A"/>
    <w:rsid w:val="008105D0"/>
    <w:rsid w:val="00810A19"/>
    <w:rsid w:val="00810F09"/>
    <w:rsid w:val="008116B7"/>
    <w:rsid w:val="008117E5"/>
    <w:rsid w:val="008118F5"/>
    <w:rsid w:val="0081191C"/>
    <w:rsid w:val="00811A64"/>
    <w:rsid w:val="00811CE4"/>
    <w:rsid w:val="00811D26"/>
    <w:rsid w:val="008120D4"/>
    <w:rsid w:val="008122F0"/>
    <w:rsid w:val="008129C5"/>
    <w:rsid w:val="00812E5D"/>
    <w:rsid w:val="00812EA0"/>
    <w:rsid w:val="00813546"/>
    <w:rsid w:val="00813580"/>
    <w:rsid w:val="008135BB"/>
    <w:rsid w:val="00813D05"/>
    <w:rsid w:val="00813D45"/>
    <w:rsid w:val="008142EF"/>
    <w:rsid w:val="008145DB"/>
    <w:rsid w:val="00814612"/>
    <w:rsid w:val="00814744"/>
    <w:rsid w:val="008149E9"/>
    <w:rsid w:val="00814DD1"/>
    <w:rsid w:val="00814E6A"/>
    <w:rsid w:val="00814E8A"/>
    <w:rsid w:val="00815B14"/>
    <w:rsid w:val="00815C19"/>
    <w:rsid w:val="00815C37"/>
    <w:rsid w:val="00815EAC"/>
    <w:rsid w:val="00816803"/>
    <w:rsid w:val="008168EA"/>
    <w:rsid w:val="00816A3A"/>
    <w:rsid w:val="0081708A"/>
    <w:rsid w:val="00817A6A"/>
    <w:rsid w:val="0082053A"/>
    <w:rsid w:val="008206A4"/>
    <w:rsid w:val="008207E0"/>
    <w:rsid w:val="00820D82"/>
    <w:rsid w:val="00820FD5"/>
    <w:rsid w:val="00821A07"/>
    <w:rsid w:val="00821F70"/>
    <w:rsid w:val="00822262"/>
    <w:rsid w:val="008222A2"/>
    <w:rsid w:val="00822531"/>
    <w:rsid w:val="00822549"/>
    <w:rsid w:val="008226AA"/>
    <w:rsid w:val="0082297F"/>
    <w:rsid w:val="00822F92"/>
    <w:rsid w:val="00822FEF"/>
    <w:rsid w:val="00823019"/>
    <w:rsid w:val="0082316E"/>
    <w:rsid w:val="0082346E"/>
    <w:rsid w:val="008234F5"/>
    <w:rsid w:val="008235A8"/>
    <w:rsid w:val="00823722"/>
    <w:rsid w:val="0082374A"/>
    <w:rsid w:val="00823D1D"/>
    <w:rsid w:val="008245ED"/>
    <w:rsid w:val="00824705"/>
    <w:rsid w:val="008247D3"/>
    <w:rsid w:val="00824A2C"/>
    <w:rsid w:val="00824ED9"/>
    <w:rsid w:val="00825600"/>
    <w:rsid w:val="00825977"/>
    <w:rsid w:val="00825A41"/>
    <w:rsid w:val="00825B7F"/>
    <w:rsid w:val="00825BB5"/>
    <w:rsid w:val="00825C9F"/>
    <w:rsid w:val="00826137"/>
    <w:rsid w:val="00826204"/>
    <w:rsid w:val="00826AE6"/>
    <w:rsid w:val="00826B56"/>
    <w:rsid w:val="00826C20"/>
    <w:rsid w:val="00826EEF"/>
    <w:rsid w:val="008270D6"/>
    <w:rsid w:val="008271ED"/>
    <w:rsid w:val="00827782"/>
    <w:rsid w:val="00827AF6"/>
    <w:rsid w:val="008303C1"/>
    <w:rsid w:val="00830B6D"/>
    <w:rsid w:val="00830CD6"/>
    <w:rsid w:val="00830DDC"/>
    <w:rsid w:val="008312EB"/>
    <w:rsid w:val="00831652"/>
    <w:rsid w:val="00831B7F"/>
    <w:rsid w:val="00832024"/>
    <w:rsid w:val="00832406"/>
    <w:rsid w:val="0083257B"/>
    <w:rsid w:val="0083267F"/>
    <w:rsid w:val="00832A7D"/>
    <w:rsid w:val="00832D59"/>
    <w:rsid w:val="00833536"/>
    <w:rsid w:val="00833BC3"/>
    <w:rsid w:val="0083469A"/>
    <w:rsid w:val="00834CB1"/>
    <w:rsid w:val="00835F8F"/>
    <w:rsid w:val="008365C5"/>
    <w:rsid w:val="008365F7"/>
    <w:rsid w:val="0083693F"/>
    <w:rsid w:val="00836F00"/>
    <w:rsid w:val="0083705A"/>
    <w:rsid w:val="008375B1"/>
    <w:rsid w:val="008401B8"/>
    <w:rsid w:val="00841458"/>
    <w:rsid w:val="0084159E"/>
    <w:rsid w:val="00841643"/>
    <w:rsid w:val="0084201A"/>
    <w:rsid w:val="00842F92"/>
    <w:rsid w:val="00843510"/>
    <w:rsid w:val="008442B1"/>
    <w:rsid w:val="008442E3"/>
    <w:rsid w:val="00844556"/>
    <w:rsid w:val="00844AEE"/>
    <w:rsid w:val="00844C57"/>
    <w:rsid w:val="00844FF3"/>
    <w:rsid w:val="008452FF"/>
    <w:rsid w:val="008456C6"/>
    <w:rsid w:val="008458D2"/>
    <w:rsid w:val="0084592C"/>
    <w:rsid w:val="00845E3B"/>
    <w:rsid w:val="00845ED6"/>
    <w:rsid w:val="0084664A"/>
    <w:rsid w:val="00846CDD"/>
    <w:rsid w:val="00847029"/>
    <w:rsid w:val="008471D2"/>
    <w:rsid w:val="00847887"/>
    <w:rsid w:val="00847D2A"/>
    <w:rsid w:val="00847E65"/>
    <w:rsid w:val="00850320"/>
    <w:rsid w:val="00850B8F"/>
    <w:rsid w:val="00850D9C"/>
    <w:rsid w:val="00850E48"/>
    <w:rsid w:val="008510D1"/>
    <w:rsid w:val="0085148F"/>
    <w:rsid w:val="0085152F"/>
    <w:rsid w:val="008517B9"/>
    <w:rsid w:val="008518C9"/>
    <w:rsid w:val="00851D2E"/>
    <w:rsid w:val="00852437"/>
    <w:rsid w:val="008525ED"/>
    <w:rsid w:val="00852892"/>
    <w:rsid w:val="0085301F"/>
    <w:rsid w:val="0085313A"/>
    <w:rsid w:val="0085334B"/>
    <w:rsid w:val="00853367"/>
    <w:rsid w:val="008534BF"/>
    <w:rsid w:val="008536D9"/>
    <w:rsid w:val="008537E9"/>
    <w:rsid w:val="00853DAD"/>
    <w:rsid w:val="00853DCC"/>
    <w:rsid w:val="008542F0"/>
    <w:rsid w:val="008548B8"/>
    <w:rsid w:val="00854C84"/>
    <w:rsid w:val="0085513A"/>
    <w:rsid w:val="00855CB7"/>
    <w:rsid w:val="00855CD5"/>
    <w:rsid w:val="00855DE7"/>
    <w:rsid w:val="00855DF8"/>
    <w:rsid w:val="0085617A"/>
    <w:rsid w:val="0085623D"/>
    <w:rsid w:val="008564DE"/>
    <w:rsid w:val="00856565"/>
    <w:rsid w:val="00856E70"/>
    <w:rsid w:val="00856EFD"/>
    <w:rsid w:val="00857AA8"/>
    <w:rsid w:val="00857B34"/>
    <w:rsid w:val="00857B9C"/>
    <w:rsid w:val="00857BE7"/>
    <w:rsid w:val="00857EA1"/>
    <w:rsid w:val="00857EB6"/>
    <w:rsid w:val="00860505"/>
    <w:rsid w:val="008607D3"/>
    <w:rsid w:val="00860A8D"/>
    <w:rsid w:val="00860AAE"/>
    <w:rsid w:val="00860CEC"/>
    <w:rsid w:val="008616EF"/>
    <w:rsid w:val="00861E77"/>
    <w:rsid w:val="008620FD"/>
    <w:rsid w:val="00862397"/>
    <w:rsid w:val="00862563"/>
    <w:rsid w:val="0086286D"/>
    <w:rsid w:val="00862D48"/>
    <w:rsid w:val="00862F9D"/>
    <w:rsid w:val="008630FC"/>
    <w:rsid w:val="00863382"/>
    <w:rsid w:val="0086341B"/>
    <w:rsid w:val="00863720"/>
    <w:rsid w:val="00863741"/>
    <w:rsid w:val="00863DFC"/>
    <w:rsid w:val="0086469B"/>
    <w:rsid w:val="00864866"/>
    <w:rsid w:val="00865E41"/>
    <w:rsid w:val="00865FE0"/>
    <w:rsid w:val="00866BFB"/>
    <w:rsid w:val="00866C94"/>
    <w:rsid w:val="00866CDE"/>
    <w:rsid w:val="008672B8"/>
    <w:rsid w:val="00867BD2"/>
    <w:rsid w:val="00870419"/>
    <w:rsid w:val="00870442"/>
    <w:rsid w:val="00870826"/>
    <w:rsid w:val="008708D8"/>
    <w:rsid w:val="00870C3E"/>
    <w:rsid w:val="008710C4"/>
    <w:rsid w:val="0087133D"/>
    <w:rsid w:val="00872351"/>
    <w:rsid w:val="008725AB"/>
    <w:rsid w:val="00872B02"/>
    <w:rsid w:val="00872BC1"/>
    <w:rsid w:val="0087344D"/>
    <w:rsid w:val="00873542"/>
    <w:rsid w:val="00873A05"/>
    <w:rsid w:val="00873C02"/>
    <w:rsid w:val="0087471C"/>
    <w:rsid w:val="0087476C"/>
    <w:rsid w:val="00874947"/>
    <w:rsid w:val="00874CBD"/>
    <w:rsid w:val="00874F9F"/>
    <w:rsid w:val="0087535B"/>
    <w:rsid w:val="008757A3"/>
    <w:rsid w:val="00875BB4"/>
    <w:rsid w:val="0087649F"/>
    <w:rsid w:val="00876637"/>
    <w:rsid w:val="008766BF"/>
    <w:rsid w:val="00876756"/>
    <w:rsid w:val="00876871"/>
    <w:rsid w:val="00876CE6"/>
    <w:rsid w:val="00877796"/>
    <w:rsid w:val="0087788F"/>
    <w:rsid w:val="00880438"/>
    <w:rsid w:val="008810A4"/>
    <w:rsid w:val="0088114B"/>
    <w:rsid w:val="008815A0"/>
    <w:rsid w:val="00881769"/>
    <w:rsid w:val="00881878"/>
    <w:rsid w:val="00881AF2"/>
    <w:rsid w:val="00881D0A"/>
    <w:rsid w:val="00881F9B"/>
    <w:rsid w:val="008822D8"/>
    <w:rsid w:val="0088299D"/>
    <w:rsid w:val="00882B3A"/>
    <w:rsid w:val="00882FA6"/>
    <w:rsid w:val="008833B7"/>
    <w:rsid w:val="00883912"/>
    <w:rsid w:val="00883A8D"/>
    <w:rsid w:val="00883C68"/>
    <w:rsid w:val="008840A4"/>
    <w:rsid w:val="008841D7"/>
    <w:rsid w:val="0088424D"/>
    <w:rsid w:val="00884270"/>
    <w:rsid w:val="008842CF"/>
    <w:rsid w:val="00884410"/>
    <w:rsid w:val="008844A4"/>
    <w:rsid w:val="0088474F"/>
    <w:rsid w:val="0088486C"/>
    <w:rsid w:val="00884B2E"/>
    <w:rsid w:val="00885674"/>
    <w:rsid w:val="008858A2"/>
    <w:rsid w:val="00885917"/>
    <w:rsid w:val="008861D7"/>
    <w:rsid w:val="00886462"/>
    <w:rsid w:val="0088676B"/>
    <w:rsid w:val="00886D92"/>
    <w:rsid w:val="0088708D"/>
    <w:rsid w:val="0088714B"/>
    <w:rsid w:val="00887256"/>
    <w:rsid w:val="0088761D"/>
    <w:rsid w:val="00887FF6"/>
    <w:rsid w:val="0089047A"/>
    <w:rsid w:val="008905BB"/>
    <w:rsid w:val="00890643"/>
    <w:rsid w:val="0089071B"/>
    <w:rsid w:val="00890F88"/>
    <w:rsid w:val="00891316"/>
    <w:rsid w:val="008919F5"/>
    <w:rsid w:val="008924DC"/>
    <w:rsid w:val="00892CD1"/>
    <w:rsid w:val="00892F7E"/>
    <w:rsid w:val="00893417"/>
    <w:rsid w:val="00893DF8"/>
    <w:rsid w:val="00893E41"/>
    <w:rsid w:val="0089431C"/>
    <w:rsid w:val="00894339"/>
    <w:rsid w:val="0089438E"/>
    <w:rsid w:val="008947DC"/>
    <w:rsid w:val="00894A78"/>
    <w:rsid w:val="00894DDC"/>
    <w:rsid w:val="008951E6"/>
    <w:rsid w:val="00895535"/>
    <w:rsid w:val="0089560B"/>
    <w:rsid w:val="00895819"/>
    <w:rsid w:val="0089611A"/>
    <w:rsid w:val="00896400"/>
    <w:rsid w:val="0089640C"/>
    <w:rsid w:val="00896B3D"/>
    <w:rsid w:val="00897087"/>
    <w:rsid w:val="00897589"/>
    <w:rsid w:val="00897750"/>
    <w:rsid w:val="00897813"/>
    <w:rsid w:val="00897A6E"/>
    <w:rsid w:val="008A010F"/>
    <w:rsid w:val="008A068F"/>
    <w:rsid w:val="008A07D7"/>
    <w:rsid w:val="008A07DA"/>
    <w:rsid w:val="008A0A54"/>
    <w:rsid w:val="008A0CFF"/>
    <w:rsid w:val="008A11D7"/>
    <w:rsid w:val="008A138C"/>
    <w:rsid w:val="008A1B0E"/>
    <w:rsid w:val="008A1CED"/>
    <w:rsid w:val="008A1E46"/>
    <w:rsid w:val="008A1FD7"/>
    <w:rsid w:val="008A22FB"/>
    <w:rsid w:val="008A277E"/>
    <w:rsid w:val="008A2ADE"/>
    <w:rsid w:val="008A2B67"/>
    <w:rsid w:val="008A2DD3"/>
    <w:rsid w:val="008A2E00"/>
    <w:rsid w:val="008A33A2"/>
    <w:rsid w:val="008A3409"/>
    <w:rsid w:val="008A3472"/>
    <w:rsid w:val="008A39B6"/>
    <w:rsid w:val="008A3BE3"/>
    <w:rsid w:val="008A3C5E"/>
    <w:rsid w:val="008A3F6A"/>
    <w:rsid w:val="008A4044"/>
    <w:rsid w:val="008A4F8F"/>
    <w:rsid w:val="008A5738"/>
    <w:rsid w:val="008A5AEF"/>
    <w:rsid w:val="008A5C0E"/>
    <w:rsid w:val="008A5F23"/>
    <w:rsid w:val="008A66CB"/>
    <w:rsid w:val="008A6D9A"/>
    <w:rsid w:val="008A6F2E"/>
    <w:rsid w:val="008A7DE4"/>
    <w:rsid w:val="008A7E44"/>
    <w:rsid w:val="008A7F82"/>
    <w:rsid w:val="008B0029"/>
    <w:rsid w:val="008B04CB"/>
    <w:rsid w:val="008B0761"/>
    <w:rsid w:val="008B08FE"/>
    <w:rsid w:val="008B0994"/>
    <w:rsid w:val="008B0A36"/>
    <w:rsid w:val="008B0A45"/>
    <w:rsid w:val="008B0AE7"/>
    <w:rsid w:val="008B1838"/>
    <w:rsid w:val="008B1876"/>
    <w:rsid w:val="008B191F"/>
    <w:rsid w:val="008B1E75"/>
    <w:rsid w:val="008B2265"/>
    <w:rsid w:val="008B2486"/>
    <w:rsid w:val="008B2AA1"/>
    <w:rsid w:val="008B2B8B"/>
    <w:rsid w:val="008B2CA6"/>
    <w:rsid w:val="008B2D94"/>
    <w:rsid w:val="008B3BC0"/>
    <w:rsid w:val="008B3BC4"/>
    <w:rsid w:val="008B3D17"/>
    <w:rsid w:val="008B3EF1"/>
    <w:rsid w:val="008B4150"/>
    <w:rsid w:val="008B43B6"/>
    <w:rsid w:val="008B43D9"/>
    <w:rsid w:val="008B446D"/>
    <w:rsid w:val="008B4B2C"/>
    <w:rsid w:val="008B530D"/>
    <w:rsid w:val="008B5594"/>
    <w:rsid w:val="008B579F"/>
    <w:rsid w:val="008B57A4"/>
    <w:rsid w:val="008B61AD"/>
    <w:rsid w:val="008B63B5"/>
    <w:rsid w:val="008B6423"/>
    <w:rsid w:val="008B6C19"/>
    <w:rsid w:val="008B6D36"/>
    <w:rsid w:val="008B6DB8"/>
    <w:rsid w:val="008B7200"/>
    <w:rsid w:val="008B74A2"/>
    <w:rsid w:val="008B7A38"/>
    <w:rsid w:val="008C0082"/>
    <w:rsid w:val="008C0542"/>
    <w:rsid w:val="008C1079"/>
    <w:rsid w:val="008C1644"/>
    <w:rsid w:val="008C22EB"/>
    <w:rsid w:val="008C265D"/>
    <w:rsid w:val="008C26D1"/>
    <w:rsid w:val="008C2F37"/>
    <w:rsid w:val="008C34B4"/>
    <w:rsid w:val="008C35E7"/>
    <w:rsid w:val="008C362B"/>
    <w:rsid w:val="008C3B57"/>
    <w:rsid w:val="008C408F"/>
    <w:rsid w:val="008C40FA"/>
    <w:rsid w:val="008C4F4A"/>
    <w:rsid w:val="008C4F8D"/>
    <w:rsid w:val="008C506D"/>
    <w:rsid w:val="008C5457"/>
    <w:rsid w:val="008C5891"/>
    <w:rsid w:val="008C5A54"/>
    <w:rsid w:val="008C5DD8"/>
    <w:rsid w:val="008C60E7"/>
    <w:rsid w:val="008C6C8E"/>
    <w:rsid w:val="008C752F"/>
    <w:rsid w:val="008C7605"/>
    <w:rsid w:val="008C79AE"/>
    <w:rsid w:val="008C79CF"/>
    <w:rsid w:val="008C7B30"/>
    <w:rsid w:val="008C7FE4"/>
    <w:rsid w:val="008D0381"/>
    <w:rsid w:val="008D03FF"/>
    <w:rsid w:val="008D0616"/>
    <w:rsid w:val="008D0747"/>
    <w:rsid w:val="008D0B36"/>
    <w:rsid w:val="008D1AE3"/>
    <w:rsid w:val="008D2208"/>
    <w:rsid w:val="008D2512"/>
    <w:rsid w:val="008D2765"/>
    <w:rsid w:val="008D277A"/>
    <w:rsid w:val="008D30F3"/>
    <w:rsid w:val="008D32D4"/>
    <w:rsid w:val="008D3377"/>
    <w:rsid w:val="008D37E1"/>
    <w:rsid w:val="008D40CF"/>
    <w:rsid w:val="008D4155"/>
    <w:rsid w:val="008D44BD"/>
    <w:rsid w:val="008D44CC"/>
    <w:rsid w:val="008D4FB0"/>
    <w:rsid w:val="008D5126"/>
    <w:rsid w:val="008D52BC"/>
    <w:rsid w:val="008D5B71"/>
    <w:rsid w:val="008D5D5F"/>
    <w:rsid w:val="008D6177"/>
    <w:rsid w:val="008D6485"/>
    <w:rsid w:val="008D6E36"/>
    <w:rsid w:val="008D6E56"/>
    <w:rsid w:val="008D7013"/>
    <w:rsid w:val="008D7274"/>
    <w:rsid w:val="008E01C1"/>
    <w:rsid w:val="008E0251"/>
    <w:rsid w:val="008E0313"/>
    <w:rsid w:val="008E046F"/>
    <w:rsid w:val="008E0AB9"/>
    <w:rsid w:val="008E0AE0"/>
    <w:rsid w:val="008E0D5B"/>
    <w:rsid w:val="008E0EAC"/>
    <w:rsid w:val="008E0F09"/>
    <w:rsid w:val="008E1014"/>
    <w:rsid w:val="008E1948"/>
    <w:rsid w:val="008E1ACC"/>
    <w:rsid w:val="008E1AD4"/>
    <w:rsid w:val="008E1D30"/>
    <w:rsid w:val="008E2651"/>
    <w:rsid w:val="008E26AD"/>
    <w:rsid w:val="008E2909"/>
    <w:rsid w:val="008E2BB6"/>
    <w:rsid w:val="008E2EAF"/>
    <w:rsid w:val="008E2F36"/>
    <w:rsid w:val="008E2FA9"/>
    <w:rsid w:val="008E3813"/>
    <w:rsid w:val="008E39D5"/>
    <w:rsid w:val="008E3AC9"/>
    <w:rsid w:val="008E411C"/>
    <w:rsid w:val="008E4150"/>
    <w:rsid w:val="008E4755"/>
    <w:rsid w:val="008E4F51"/>
    <w:rsid w:val="008E508B"/>
    <w:rsid w:val="008E5754"/>
    <w:rsid w:val="008E5BF1"/>
    <w:rsid w:val="008E6278"/>
    <w:rsid w:val="008E64DA"/>
    <w:rsid w:val="008E6D9B"/>
    <w:rsid w:val="008E6DC8"/>
    <w:rsid w:val="008E707E"/>
    <w:rsid w:val="008E7130"/>
    <w:rsid w:val="008E71CF"/>
    <w:rsid w:val="008E7254"/>
    <w:rsid w:val="008E76F5"/>
    <w:rsid w:val="008E7AA4"/>
    <w:rsid w:val="008F02A0"/>
    <w:rsid w:val="008F1023"/>
    <w:rsid w:val="008F137B"/>
    <w:rsid w:val="008F1A10"/>
    <w:rsid w:val="008F20FF"/>
    <w:rsid w:val="008F258D"/>
    <w:rsid w:val="008F25D8"/>
    <w:rsid w:val="008F260A"/>
    <w:rsid w:val="008F288C"/>
    <w:rsid w:val="008F2A6A"/>
    <w:rsid w:val="008F34FA"/>
    <w:rsid w:val="008F35A9"/>
    <w:rsid w:val="008F36D8"/>
    <w:rsid w:val="008F3B97"/>
    <w:rsid w:val="008F3ED0"/>
    <w:rsid w:val="008F415D"/>
    <w:rsid w:val="008F4562"/>
    <w:rsid w:val="008F48B4"/>
    <w:rsid w:val="008F4B66"/>
    <w:rsid w:val="008F5243"/>
    <w:rsid w:val="008F59BD"/>
    <w:rsid w:val="008F5DF5"/>
    <w:rsid w:val="008F66CF"/>
    <w:rsid w:val="008F68CD"/>
    <w:rsid w:val="008F7689"/>
    <w:rsid w:val="008F774F"/>
    <w:rsid w:val="008F7A5B"/>
    <w:rsid w:val="008F7D7A"/>
    <w:rsid w:val="009001A9"/>
    <w:rsid w:val="0090022B"/>
    <w:rsid w:val="0090040E"/>
    <w:rsid w:val="00900769"/>
    <w:rsid w:val="00900A1D"/>
    <w:rsid w:val="00900A2C"/>
    <w:rsid w:val="00900F0E"/>
    <w:rsid w:val="009014A3"/>
    <w:rsid w:val="0090170C"/>
    <w:rsid w:val="00901919"/>
    <w:rsid w:val="00901C0D"/>
    <w:rsid w:val="009026E1"/>
    <w:rsid w:val="00902734"/>
    <w:rsid w:val="00902B48"/>
    <w:rsid w:val="00903423"/>
    <w:rsid w:val="0090342C"/>
    <w:rsid w:val="009051A7"/>
    <w:rsid w:val="0090577F"/>
    <w:rsid w:val="009058EB"/>
    <w:rsid w:val="00905EF4"/>
    <w:rsid w:val="009064D6"/>
    <w:rsid w:val="00906A18"/>
    <w:rsid w:val="00906DB4"/>
    <w:rsid w:val="00906FDD"/>
    <w:rsid w:val="00907073"/>
    <w:rsid w:val="0090711E"/>
    <w:rsid w:val="00907166"/>
    <w:rsid w:val="00907603"/>
    <w:rsid w:val="00907C4B"/>
    <w:rsid w:val="009102BC"/>
    <w:rsid w:val="0091086C"/>
    <w:rsid w:val="0091100B"/>
    <w:rsid w:val="009114B6"/>
    <w:rsid w:val="00911BB4"/>
    <w:rsid w:val="00911FDD"/>
    <w:rsid w:val="00912031"/>
    <w:rsid w:val="009120AE"/>
    <w:rsid w:val="00912331"/>
    <w:rsid w:val="0091247D"/>
    <w:rsid w:val="0091287E"/>
    <w:rsid w:val="00912E34"/>
    <w:rsid w:val="00913633"/>
    <w:rsid w:val="00913647"/>
    <w:rsid w:val="009136CE"/>
    <w:rsid w:val="00913752"/>
    <w:rsid w:val="00914095"/>
    <w:rsid w:val="00914489"/>
    <w:rsid w:val="0091554E"/>
    <w:rsid w:val="009159A1"/>
    <w:rsid w:val="00916433"/>
    <w:rsid w:val="00916C27"/>
    <w:rsid w:val="00916FDB"/>
    <w:rsid w:val="0091727B"/>
    <w:rsid w:val="009175C7"/>
    <w:rsid w:val="009176AA"/>
    <w:rsid w:val="009179C7"/>
    <w:rsid w:val="00917A98"/>
    <w:rsid w:val="009201E3"/>
    <w:rsid w:val="0092053A"/>
    <w:rsid w:val="009208B2"/>
    <w:rsid w:val="00920A1D"/>
    <w:rsid w:val="00920D55"/>
    <w:rsid w:val="00921198"/>
    <w:rsid w:val="0092176C"/>
    <w:rsid w:val="00922597"/>
    <w:rsid w:val="00922F24"/>
    <w:rsid w:val="00923C42"/>
    <w:rsid w:val="00923CDD"/>
    <w:rsid w:val="00923E61"/>
    <w:rsid w:val="00924381"/>
    <w:rsid w:val="00924D87"/>
    <w:rsid w:val="00924E9D"/>
    <w:rsid w:val="00924F25"/>
    <w:rsid w:val="00925015"/>
    <w:rsid w:val="00925170"/>
    <w:rsid w:val="009252F0"/>
    <w:rsid w:val="00925AA6"/>
    <w:rsid w:val="00925D78"/>
    <w:rsid w:val="00925EE2"/>
    <w:rsid w:val="0092635B"/>
    <w:rsid w:val="009266D3"/>
    <w:rsid w:val="00926935"/>
    <w:rsid w:val="009269CC"/>
    <w:rsid w:val="00926BBC"/>
    <w:rsid w:val="00926F62"/>
    <w:rsid w:val="00926F82"/>
    <w:rsid w:val="00926FDD"/>
    <w:rsid w:val="009271DD"/>
    <w:rsid w:val="009272A1"/>
    <w:rsid w:val="00927A64"/>
    <w:rsid w:val="00927CBE"/>
    <w:rsid w:val="00927F2A"/>
    <w:rsid w:val="00927FC4"/>
    <w:rsid w:val="0093038F"/>
    <w:rsid w:val="00930635"/>
    <w:rsid w:val="00930678"/>
    <w:rsid w:val="00930985"/>
    <w:rsid w:val="00930C65"/>
    <w:rsid w:val="00930E2C"/>
    <w:rsid w:val="0093136C"/>
    <w:rsid w:val="009315A7"/>
    <w:rsid w:val="009315A9"/>
    <w:rsid w:val="009317F7"/>
    <w:rsid w:val="00931ED5"/>
    <w:rsid w:val="00932045"/>
    <w:rsid w:val="009320C3"/>
    <w:rsid w:val="0093222E"/>
    <w:rsid w:val="009323BB"/>
    <w:rsid w:val="009326ED"/>
    <w:rsid w:val="00932AB7"/>
    <w:rsid w:val="00933609"/>
    <w:rsid w:val="0093391E"/>
    <w:rsid w:val="00933E86"/>
    <w:rsid w:val="00933FD2"/>
    <w:rsid w:val="009343C4"/>
    <w:rsid w:val="009356B3"/>
    <w:rsid w:val="0093573F"/>
    <w:rsid w:val="00935EB1"/>
    <w:rsid w:val="00936F29"/>
    <w:rsid w:val="009370C9"/>
    <w:rsid w:val="009370FF"/>
    <w:rsid w:val="0093714E"/>
    <w:rsid w:val="00937448"/>
    <w:rsid w:val="00937572"/>
    <w:rsid w:val="009375B2"/>
    <w:rsid w:val="00937C20"/>
    <w:rsid w:val="00937E60"/>
    <w:rsid w:val="00937F09"/>
    <w:rsid w:val="00940AD7"/>
    <w:rsid w:val="00940CF6"/>
    <w:rsid w:val="0094147D"/>
    <w:rsid w:val="009415FC"/>
    <w:rsid w:val="0094234E"/>
    <w:rsid w:val="00942B10"/>
    <w:rsid w:val="00942B42"/>
    <w:rsid w:val="00943290"/>
    <w:rsid w:val="00943CA7"/>
    <w:rsid w:val="00943FC4"/>
    <w:rsid w:val="009441C4"/>
    <w:rsid w:val="009442E6"/>
    <w:rsid w:val="0094488B"/>
    <w:rsid w:val="00944911"/>
    <w:rsid w:val="00944A41"/>
    <w:rsid w:val="00944C3E"/>
    <w:rsid w:val="00945226"/>
    <w:rsid w:val="00945B35"/>
    <w:rsid w:val="00945B8B"/>
    <w:rsid w:val="0094671B"/>
    <w:rsid w:val="00946774"/>
    <w:rsid w:val="00946786"/>
    <w:rsid w:val="009468B9"/>
    <w:rsid w:val="00947078"/>
    <w:rsid w:val="00947CD0"/>
    <w:rsid w:val="00947D68"/>
    <w:rsid w:val="00950235"/>
    <w:rsid w:val="00950691"/>
    <w:rsid w:val="00950992"/>
    <w:rsid w:val="009512D2"/>
    <w:rsid w:val="0095174F"/>
    <w:rsid w:val="009518C0"/>
    <w:rsid w:val="00951AA1"/>
    <w:rsid w:val="00951FF5"/>
    <w:rsid w:val="00952443"/>
    <w:rsid w:val="00952DAE"/>
    <w:rsid w:val="00952E1D"/>
    <w:rsid w:val="00953720"/>
    <w:rsid w:val="00953DB3"/>
    <w:rsid w:val="009540FD"/>
    <w:rsid w:val="00954232"/>
    <w:rsid w:val="0095469E"/>
    <w:rsid w:val="009547F9"/>
    <w:rsid w:val="009548B6"/>
    <w:rsid w:val="009548FE"/>
    <w:rsid w:val="009552B0"/>
    <w:rsid w:val="0095537D"/>
    <w:rsid w:val="00955A97"/>
    <w:rsid w:val="00955C9F"/>
    <w:rsid w:val="00955F56"/>
    <w:rsid w:val="009560CC"/>
    <w:rsid w:val="0095635E"/>
    <w:rsid w:val="00956A17"/>
    <w:rsid w:val="0095710D"/>
    <w:rsid w:val="0095760D"/>
    <w:rsid w:val="00957632"/>
    <w:rsid w:val="00957708"/>
    <w:rsid w:val="00957EBF"/>
    <w:rsid w:val="0096031B"/>
    <w:rsid w:val="009603AF"/>
    <w:rsid w:val="0096044E"/>
    <w:rsid w:val="00960451"/>
    <w:rsid w:val="00960576"/>
    <w:rsid w:val="00960794"/>
    <w:rsid w:val="0096088F"/>
    <w:rsid w:val="00960D57"/>
    <w:rsid w:val="00960F16"/>
    <w:rsid w:val="00961423"/>
    <w:rsid w:val="00961662"/>
    <w:rsid w:val="0096184E"/>
    <w:rsid w:val="00961C6E"/>
    <w:rsid w:val="00961DD2"/>
    <w:rsid w:val="00962299"/>
    <w:rsid w:val="00962942"/>
    <w:rsid w:val="00962FB8"/>
    <w:rsid w:val="009632E6"/>
    <w:rsid w:val="00963332"/>
    <w:rsid w:val="0096356B"/>
    <w:rsid w:val="0096385D"/>
    <w:rsid w:val="00963E0B"/>
    <w:rsid w:val="00963FD0"/>
    <w:rsid w:val="00964754"/>
    <w:rsid w:val="009649E8"/>
    <w:rsid w:val="00964F64"/>
    <w:rsid w:val="00965305"/>
    <w:rsid w:val="00965C84"/>
    <w:rsid w:val="00965FC8"/>
    <w:rsid w:val="00966C3A"/>
    <w:rsid w:val="00966EC0"/>
    <w:rsid w:val="00966F70"/>
    <w:rsid w:val="00966FC2"/>
    <w:rsid w:val="0096728B"/>
    <w:rsid w:val="009700C2"/>
    <w:rsid w:val="009709D4"/>
    <w:rsid w:val="00970B64"/>
    <w:rsid w:val="00970E61"/>
    <w:rsid w:val="00971221"/>
    <w:rsid w:val="0097158E"/>
    <w:rsid w:val="00971939"/>
    <w:rsid w:val="00971DC8"/>
    <w:rsid w:val="00971FED"/>
    <w:rsid w:val="0097255E"/>
    <w:rsid w:val="00972582"/>
    <w:rsid w:val="00972D8E"/>
    <w:rsid w:val="0097379E"/>
    <w:rsid w:val="009737EB"/>
    <w:rsid w:val="009738E7"/>
    <w:rsid w:val="00973967"/>
    <w:rsid w:val="00973A0C"/>
    <w:rsid w:val="009745DC"/>
    <w:rsid w:val="0097567F"/>
    <w:rsid w:val="00975D6E"/>
    <w:rsid w:val="00975F14"/>
    <w:rsid w:val="00975FE9"/>
    <w:rsid w:val="00975FF7"/>
    <w:rsid w:val="009761DD"/>
    <w:rsid w:val="009762AE"/>
    <w:rsid w:val="009762B6"/>
    <w:rsid w:val="00976E11"/>
    <w:rsid w:val="009770DC"/>
    <w:rsid w:val="009771D9"/>
    <w:rsid w:val="009775A9"/>
    <w:rsid w:val="00977822"/>
    <w:rsid w:val="00977B87"/>
    <w:rsid w:val="00980210"/>
    <w:rsid w:val="0098039D"/>
    <w:rsid w:val="00980A05"/>
    <w:rsid w:val="00980FDC"/>
    <w:rsid w:val="0098133C"/>
    <w:rsid w:val="0098157D"/>
    <w:rsid w:val="00981ECA"/>
    <w:rsid w:val="00982139"/>
    <w:rsid w:val="009830D2"/>
    <w:rsid w:val="00983105"/>
    <w:rsid w:val="00983B56"/>
    <w:rsid w:val="0098462F"/>
    <w:rsid w:val="009847D6"/>
    <w:rsid w:val="0098571A"/>
    <w:rsid w:val="00985B1E"/>
    <w:rsid w:val="00985B75"/>
    <w:rsid w:val="00985C82"/>
    <w:rsid w:val="009867E7"/>
    <w:rsid w:val="009869CF"/>
    <w:rsid w:val="00986EE5"/>
    <w:rsid w:val="009876D5"/>
    <w:rsid w:val="00987AFE"/>
    <w:rsid w:val="00987ED5"/>
    <w:rsid w:val="00987F02"/>
    <w:rsid w:val="0099049D"/>
    <w:rsid w:val="009904A1"/>
    <w:rsid w:val="00990A1F"/>
    <w:rsid w:val="00990F1B"/>
    <w:rsid w:val="00991117"/>
    <w:rsid w:val="0099168A"/>
    <w:rsid w:val="009918F1"/>
    <w:rsid w:val="00991974"/>
    <w:rsid w:val="00991CA6"/>
    <w:rsid w:val="00992E9E"/>
    <w:rsid w:val="0099306E"/>
    <w:rsid w:val="0099325F"/>
    <w:rsid w:val="0099406A"/>
    <w:rsid w:val="00994B24"/>
    <w:rsid w:val="009950CA"/>
    <w:rsid w:val="00995191"/>
    <w:rsid w:val="0099528B"/>
    <w:rsid w:val="0099552F"/>
    <w:rsid w:val="00995D85"/>
    <w:rsid w:val="009963FA"/>
    <w:rsid w:val="00996442"/>
    <w:rsid w:val="00996535"/>
    <w:rsid w:val="00996676"/>
    <w:rsid w:val="00996DBF"/>
    <w:rsid w:val="00996F2F"/>
    <w:rsid w:val="00997BEF"/>
    <w:rsid w:val="00997C9B"/>
    <w:rsid w:val="009A0562"/>
    <w:rsid w:val="009A0A75"/>
    <w:rsid w:val="009A1D73"/>
    <w:rsid w:val="009A2221"/>
    <w:rsid w:val="009A2B34"/>
    <w:rsid w:val="009A2BFC"/>
    <w:rsid w:val="009A2D2B"/>
    <w:rsid w:val="009A2E5C"/>
    <w:rsid w:val="009A2EFD"/>
    <w:rsid w:val="009A2F72"/>
    <w:rsid w:val="009A3F77"/>
    <w:rsid w:val="009A4180"/>
    <w:rsid w:val="009A4418"/>
    <w:rsid w:val="009A49FE"/>
    <w:rsid w:val="009A4E86"/>
    <w:rsid w:val="009A4F7D"/>
    <w:rsid w:val="009A509D"/>
    <w:rsid w:val="009A5630"/>
    <w:rsid w:val="009A5971"/>
    <w:rsid w:val="009A5989"/>
    <w:rsid w:val="009A5B9B"/>
    <w:rsid w:val="009A5CEA"/>
    <w:rsid w:val="009A70D8"/>
    <w:rsid w:val="009A7C45"/>
    <w:rsid w:val="009A7F02"/>
    <w:rsid w:val="009B0BEE"/>
    <w:rsid w:val="009B0F63"/>
    <w:rsid w:val="009B1ED3"/>
    <w:rsid w:val="009B1FC3"/>
    <w:rsid w:val="009B24D3"/>
    <w:rsid w:val="009B257E"/>
    <w:rsid w:val="009B2B13"/>
    <w:rsid w:val="009B3792"/>
    <w:rsid w:val="009B468A"/>
    <w:rsid w:val="009B4B7D"/>
    <w:rsid w:val="009B5449"/>
    <w:rsid w:val="009B56CD"/>
    <w:rsid w:val="009B57B4"/>
    <w:rsid w:val="009B5D7C"/>
    <w:rsid w:val="009B5EE6"/>
    <w:rsid w:val="009B6005"/>
    <w:rsid w:val="009B6E07"/>
    <w:rsid w:val="009B72BA"/>
    <w:rsid w:val="009C0058"/>
    <w:rsid w:val="009C0246"/>
    <w:rsid w:val="009C0293"/>
    <w:rsid w:val="009C03EB"/>
    <w:rsid w:val="009C04B6"/>
    <w:rsid w:val="009C0EAA"/>
    <w:rsid w:val="009C13B4"/>
    <w:rsid w:val="009C15E2"/>
    <w:rsid w:val="009C1752"/>
    <w:rsid w:val="009C1ABC"/>
    <w:rsid w:val="009C1C91"/>
    <w:rsid w:val="009C1CA5"/>
    <w:rsid w:val="009C1F29"/>
    <w:rsid w:val="009C28CD"/>
    <w:rsid w:val="009C32F5"/>
    <w:rsid w:val="009C37EB"/>
    <w:rsid w:val="009C4044"/>
    <w:rsid w:val="009C42FB"/>
    <w:rsid w:val="009C4F35"/>
    <w:rsid w:val="009C57E9"/>
    <w:rsid w:val="009C607D"/>
    <w:rsid w:val="009C6573"/>
    <w:rsid w:val="009C7127"/>
    <w:rsid w:val="009D075F"/>
    <w:rsid w:val="009D0CBE"/>
    <w:rsid w:val="009D0E6D"/>
    <w:rsid w:val="009D0FFC"/>
    <w:rsid w:val="009D1054"/>
    <w:rsid w:val="009D1079"/>
    <w:rsid w:val="009D1B5B"/>
    <w:rsid w:val="009D1FEC"/>
    <w:rsid w:val="009D20BA"/>
    <w:rsid w:val="009D2117"/>
    <w:rsid w:val="009D26FD"/>
    <w:rsid w:val="009D35E3"/>
    <w:rsid w:val="009D3C18"/>
    <w:rsid w:val="009D3FE4"/>
    <w:rsid w:val="009D40E8"/>
    <w:rsid w:val="009D4353"/>
    <w:rsid w:val="009D45BA"/>
    <w:rsid w:val="009D51D9"/>
    <w:rsid w:val="009D60E3"/>
    <w:rsid w:val="009D6456"/>
    <w:rsid w:val="009D6EA8"/>
    <w:rsid w:val="009D7364"/>
    <w:rsid w:val="009D7A64"/>
    <w:rsid w:val="009D7B60"/>
    <w:rsid w:val="009D7CF1"/>
    <w:rsid w:val="009E0060"/>
    <w:rsid w:val="009E044E"/>
    <w:rsid w:val="009E12F5"/>
    <w:rsid w:val="009E15E1"/>
    <w:rsid w:val="009E1A63"/>
    <w:rsid w:val="009E1DBC"/>
    <w:rsid w:val="009E1DF2"/>
    <w:rsid w:val="009E23E8"/>
    <w:rsid w:val="009E2498"/>
    <w:rsid w:val="009E2620"/>
    <w:rsid w:val="009E2854"/>
    <w:rsid w:val="009E2C2E"/>
    <w:rsid w:val="009E3123"/>
    <w:rsid w:val="009E3E1C"/>
    <w:rsid w:val="009E3F30"/>
    <w:rsid w:val="009E49C0"/>
    <w:rsid w:val="009E4A54"/>
    <w:rsid w:val="009E4F4F"/>
    <w:rsid w:val="009E54CA"/>
    <w:rsid w:val="009E57E6"/>
    <w:rsid w:val="009E665A"/>
    <w:rsid w:val="009E6851"/>
    <w:rsid w:val="009E692A"/>
    <w:rsid w:val="009E6FE3"/>
    <w:rsid w:val="009E7861"/>
    <w:rsid w:val="009E78D0"/>
    <w:rsid w:val="009E7903"/>
    <w:rsid w:val="009E7CF7"/>
    <w:rsid w:val="009E7FEC"/>
    <w:rsid w:val="009F0A1B"/>
    <w:rsid w:val="009F0B8C"/>
    <w:rsid w:val="009F0CC6"/>
    <w:rsid w:val="009F1C4E"/>
    <w:rsid w:val="009F240A"/>
    <w:rsid w:val="009F3176"/>
    <w:rsid w:val="009F37C2"/>
    <w:rsid w:val="009F3A05"/>
    <w:rsid w:val="009F3B48"/>
    <w:rsid w:val="009F3BD5"/>
    <w:rsid w:val="009F3C0B"/>
    <w:rsid w:val="009F3F7F"/>
    <w:rsid w:val="009F4C1A"/>
    <w:rsid w:val="009F4F46"/>
    <w:rsid w:val="009F5C8D"/>
    <w:rsid w:val="009F6297"/>
    <w:rsid w:val="009F62A0"/>
    <w:rsid w:val="009F6362"/>
    <w:rsid w:val="009F68BC"/>
    <w:rsid w:val="009F743A"/>
    <w:rsid w:val="009F7AFD"/>
    <w:rsid w:val="009F7F11"/>
    <w:rsid w:val="00A0023F"/>
    <w:rsid w:val="00A00C30"/>
    <w:rsid w:val="00A00CA7"/>
    <w:rsid w:val="00A0119B"/>
    <w:rsid w:val="00A012B8"/>
    <w:rsid w:val="00A012E7"/>
    <w:rsid w:val="00A0140E"/>
    <w:rsid w:val="00A014EC"/>
    <w:rsid w:val="00A0155E"/>
    <w:rsid w:val="00A0167C"/>
    <w:rsid w:val="00A01853"/>
    <w:rsid w:val="00A018B7"/>
    <w:rsid w:val="00A02302"/>
    <w:rsid w:val="00A0265B"/>
    <w:rsid w:val="00A0274A"/>
    <w:rsid w:val="00A03265"/>
    <w:rsid w:val="00A035F2"/>
    <w:rsid w:val="00A03913"/>
    <w:rsid w:val="00A04180"/>
    <w:rsid w:val="00A042B6"/>
    <w:rsid w:val="00A046ED"/>
    <w:rsid w:val="00A048D1"/>
    <w:rsid w:val="00A04980"/>
    <w:rsid w:val="00A051E5"/>
    <w:rsid w:val="00A0535B"/>
    <w:rsid w:val="00A056EF"/>
    <w:rsid w:val="00A05BF3"/>
    <w:rsid w:val="00A06743"/>
    <w:rsid w:val="00A06773"/>
    <w:rsid w:val="00A06E4B"/>
    <w:rsid w:val="00A07551"/>
    <w:rsid w:val="00A07916"/>
    <w:rsid w:val="00A07A3E"/>
    <w:rsid w:val="00A07DE3"/>
    <w:rsid w:val="00A104B7"/>
    <w:rsid w:val="00A10CCE"/>
    <w:rsid w:val="00A117D4"/>
    <w:rsid w:val="00A11AC7"/>
    <w:rsid w:val="00A1222E"/>
    <w:rsid w:val="00A12B9F"/>
    <w:rsid w:val="00A12BE9"/>
    <w:rsid w:val="00A12C6E"/>
    <w:rsid w:val="00A12EF4"/>
    <w:rsid w:val="00A12EFA"/>
    <w:rsid w:val="00A13778"/>
    <w:rsid w:val="00A138C5"/>
    <w:rsid w:val="00A1429B"/>
    <w:rsid w:val="00A14E62"/>
    <w:rsid w:val="00A1542F"/>
    <w:rsid w:val="00A15CC3"/>
    <w:rsid w:val="00A15DAA"/>
    <w:rsid w:val="00A15E8D"/>
    <w:rsid w:val="00A15F65"/>
    <w:rsid w:val="00A16E8C"/>
    <w:rsid w:val="00A178FA"/>
    <w:rsid w:val="00A17E71"/>
    <w:rsid w:val="00A17FAD"/>
    <w:rsid w:val="00A20196"/>
    <w:rsid w:val="00A20868"/>
    <w:rsid w:val="00A20951"/>
    <w:rsid w:val="00A2099E"/>
    <w:rsid w:val="00A20C14"/>
    <w:rsid w:val="00A212C2"/>
    <w:rsid w:val="00A212CD"/>
    <w:rsid w:val="00A219DB"/>
    <w:rsid w:val="00A21CAF"/>
    <w:rsid w:val="00A21E9E"/>
    <w:rsid w:val="00A22744"/>
    <w:rsid w:val="00A2301A"/>
    <w:rsid w:val="00A2323D"/>
    <w:rsid w:val="00A23650"/>
    <w:rsid w:val="00A23799"/>
    <w:rsid w:val="00A23801"/>
    <w:rsid w:val="00A2382C"/>
    <w:rsid w:val="00A24553"/>
    <w:rsid w:val="00A247F9"/>
    <w:rsid w:val="00A24910"/>
    <w:rsid w:val="00A24B4D"/>
    <w:rsid w:val="00A24BF8"/>
    <w:rsid w:val="00A24C99"/>
    <w:rsid w:val="00A24F36"/>
    <w:rsid w:val="00A25B45"/>
    <w:rsid w:val="00A25C80"/>
    <w:rsid w:val="00A2616C"/>
    <w:rsid w:val="00A26F26"/>
    <w:rsid w:val="00A27723"/>
    <w:rsid w:val="00A277B2"/>
    <w:rsid w:val="00A277CC"/>
    <w:rsid w:val="00A277CD"/>
    <w:rsid w:val="00A3029B"/>
    <w:rsid w:val="00A302F0"/>
    <w:rsid w:val="00A30735"/>
    <w:rsid w:val="00A307A2"/>
    <w:rsid w:val="00A30C54"/>
    <w:rsid w:val="00A30C5D"/>
    <w:rsid w:val="00A31335"/>
    <w:rsid w:val="00A3149C"/>
    <w:rsid w:val="00A3184E"/>
    <w:rsid w:val="00A31878"/>
    <w:rsid w:val="00A32532"/>
    <w:rsid w:val="00A3271A"/>
    <w:rsid w:val="00A328B9"/>
    <w:rsid w:val="00A32E51"/>
    <w:rsid w:val="00A33385"/>
    <w:rsid w:val="00A334E4"/>
    <w:rsid w:val="00A33753"/>
    <w:rsid w:val="00A33D1B"/>
    <w:rsid w:val="00A33FFC"/>
    <w:rsid w:val="00A34226"/>
    <w:rsid w:val="00A34236"/>
    <w:rsid w:val="00A34379"/>
    <w:rsid w:val="00A34424"/>
    <w:rsid w:val="00A3504A"/>
    <w:rsid w:val="00A3514C"/>
    <w:rsid w:val="00A354B4"/>
    <w:rsid w:val="00A35AEC"/>
    <w:rsid w:val="00A35C53"/>
    <w:rsid w:val="00A363DE"/>
    <w:rsid w:val="00A36763"/>
    <w:rsid w:val="00A36B0F"/>
    <w:rsid w:val="00A36E5A"/>
    <w:rsid w:val="00A4003B"/>
    <w:rsid w:val="00A400EA"/>
    <w:rsid w:val="00A402D7"/>
    <w:rsid w:val="00A40822"/>
    <w:rsid w:val="00A409A8"/>
    <w:rsid w:val="00A40E05"/>
    <w:rsid w:val="00A40F7F"/>
    <w:rsid w:val="00A4110A"/>
    <w:rsid w:val="00A414F1"/>
    <w:rsid w:val="00A416E1"/>
    <w:rsid w:val="00A41AE3"/>
    <w:rsid w:val="00A41B3A"/>
    <w:rsid w:val="00A41E92"/>
    <w:rsid w:val="00A42011"/>
    <w:rsid w:val="00A42B92"/>
    <w:rsid w:val="00A42BD7"/>
    <w:rsid w:val="00A42D07"/>
    <w:rsid w:val="00A42D6F"/>
    <w:rsid w:val="00A432A4"/>
    <w:rsid w:val="00A4346C"/>
    <w:rsid w:val="00A43B06"/>
    <w:rsid w:val="00A43C91"/>
    <w:rsid w:val="00A4404E"/>
    <w:rsid w:val="00A44375"/>
    <w:rsid w:val="00A44450"/>
    <w:rsid w:val="00A448BD"/>
    <w:rsid w:val="00A448D5"/>
    <w:rsid w:val="00A44F51"/>
    <w:rsid w:val="00A46021"/>
    <w:rsid w:val="00A4610E"/>
    <w:rsid w:val="00A4648B"/>
    <w:rsid w:val="00A466D0"/>
    <w:rsid w:val="00A469D9"/>
    <w:rsid w:val="00A46EA1"/>
    <w:rsid w:val="00A46EDC"/>
    <w:rsid w:val="00A477EF"/>
    <w:rsid w:val="00A47866"/>
    <w:rsid w:val="00A47BFE"/>
    <w:rsid w:val="00A47E65"/>
    <w:rsid w:val="00A50583"/>
    <w:rsid w:val="00A50597"/>
    <w:rsid w:val="00A50750"/>
    <w:rsid w:val="00A50CA6"/>
    <w:rsid w:val="00A510B9"/>
    <w:rsid w:val="00A51100"/>
    <w:rsid w:val="00A511C3"/>
    <w:rsid w:val="00A5229A"/>
    <w:rsid w:val="00A52552"/>
    <w:rsid w:val="00A53041"/>
    <w:rsid w:val="00A53285"/>
    <w:rsid w:val="00A53886"/>
    <w:rsid w:val="00A539EF"/>
    <w:rsid w:val="00A53B5D"/>
    <w:rsid w:val="00A53C4C"/>
    <w:rsid w:val="00A53EA8"/>
    <w:rsid w:val="00A5450F"/>
    <w:rsid w:val="00A5456D"/>
    <w:rsid w:val="00A54A00"/>
    <w:rsid w:val="00A54D89"/>
    <w:rsid w:val="00A54DC8"/>
    <w:rsid w:val="00A54E34"/>
    <w:rsid w:val="00A55012"/>
    <w:rsid w:val="00A557C7"/>
    <w:rsid w:val="00A559D9"/>
    <w:rsid w:val="00A56574"/>
    <w:rsid w:val="00A56C51"/>
    <w:rsid w:val="00A5741A"/>
    <w:rsid w:val="00A575E9"/>
    <w:rsid w:val="00A57B42"/>
    <w:rsid w:val="00A60703"/>
    <w:rsid w:val="00A6072A"/>
    <w:rsid w:val="00A60A2D"/>
    <w:rsid w:val="00A60B4C"/>
    <w:rsid w:val="00A617D3"/>
    <w:rsid w:val="00A62461"/>
    <w:rsid w:val="00A6264E"/>
    <w:rsid w:val="00A629BC"/>
    <w:rsid w:val="00A62C17"/>
    <w:rsid w:val="00A63057"/>
    <w:rsid w:val="00A6345B"/>
    <w:rsid w:val="00A63724"/>
    <w:rsid w:val="00A63BD5"/>
    <w:rsid w:val="00A6487F"/>
    <w:rsid w:val="00A649F8"/>
    <w:rsid w:val="00A64D20"/>
    <w:rsid w:val="00A651F8"/>
    <w:rsid w:val="00A652BA"/>
    <w:rsid w:val="00A65F81"/>
    <w:rsid w:val="00A66021"/>
    <w:rsid w:val="00A66052"/>
    <w:rsid w:val="00A660D7"/>
    <w:rsid w:val="00A669E3"/>
    <w:rsid w:val="00A66CDD"/>
    <w:rsid w:val="00A67289"/>
    <w:rsid w:val="00A67620"/>
    <w:rsid w:val="00A678CA"/>
    <w:rsid w:val="00A67A1E"/>
    <w:rsid w:val="00A67E12"/>
    <w:rsid w:val="00A67E4D"/>
    <w:rsid w:val="00A70044"/>
    <w:rsid w:val="00A70678"/>
    <w:rsid w:val="00A70E3F"/>
    <w:rsid w:val="00A70F40"/>
    <w:rsid w:val="00A7102D"/>
    <w:rsid w:val="00A71149"/>
    <w:rsid w:val="00A71363"/>
    <w:rsid w:val="00A713BE"/>
    <w:rsid w:val="00A719B3"/>
    <w:rsid w:val="00A7254C"/>
    <w:rsid w:val="00A72F82"/>
    <w:rsid w:val="00A73539"/>
    <w:rsid w:val="00A7360C"/>
    <w:rsid w:val="00A73B0F"/>
    <w:rsid w:val="00A73C1D"/>
    <w:rsid w:val="00A74330"/>
    <w:rsid w:val="00A74817"/>
    <w:rsid w:val="00A74E0C"/>
    <w:rsid w:val="00A750A4"/>
    <w:rsid w:val="00A75630"/>
    <w:rsid w:val="00A756E2"/>
    <w:rsid w:val="00A75C08"/>
    <w:rsid w:val="00A75D0E"/>
    <w:rsid w:val="00A75EBF"/>
    <w:rsid w:val="00A763E4"/>
    <w:rsid w:val="00A7647F"/>
    <w:rsid w:val="00A76529"/>
    <w:rsid w:val="00A76F52"/>
    <w:rsid w:val="00A77D77"/>
    <w:rsid w:val="00A8147E"/>
    <w:rsid w:val="00A814EC"/>
    <w:rsid w:val="00A81726"/>
    <w:rsid w:val="00A81EFC"/>
    <w:rsid w:val="00A81FAC"/>
    <w:rsid w:val="00A82046"/>
    <w:rsid w:val="00A82188"/>
    <w:rsid w:val="00A823AA"/>
    <w:rsid w:val="00A8262F"/>
    <w:rsid w:val="00A82716"/>
    <w:rsid w:val="00A82947"/>
    <w:rsid w:val="00A82994"/>
    <w:rsid w:val="00A82F07"/>
    <w:rsid w:val="00A82F21"/>
    <w:rsid w:val="00A82F8B"/>
    <w:rsid w:val="00A8340F"/>
    <w:rsid w:val="00A83652"/>
    <w:rsid w:val="00A83818"/>
    <w:rsid w:val="00A839E0"/>
    <w:rsid w:val="00A84A96"/>
    <w:rsid w:val="00A84B64"/>
    <w:rsid w:val="00A8540D"/>
    <w:rsid w:val="00A85822"/>
    <w:rsid w:val="00A85952"/>
    <w:rsid w:val="00A85DF9"/>
    <w:rsid w:val="00A85F8D"/>
    <w:rsid w:val="00A8624F"/>
    <w:rsid w:val="00A865F2"/>
    <w:rsid w:val="00A86A9A"/>
    <w:rsid w:val="00A86AF4"/>
    <w:rsid w:val="00A86E43"/>
    <w:rsid w:val="00A86EFD"/>
    <w:rsid w:val="00A870B6"/>
    <w:rsid w:val="00A90607"/>
    <w:rsid w:val="00A91047"/>
    <w:rsid w:val="00A91368"/>
    <w:rsid w:val="00A91679"/>
    <w:rsid w:val="00A91CCA"/>
    <w:rsid w:val="00A92174"/>
    <w:rsid w:val="00A921C3"/>
    <w:rsid w:val="00A929E4"/>
    <w:rsid w:val="00A92B15"/>
    <w:rsid w:val="00A92C7E"/>
    <w:rsid w:val="00A93134"/>
    <w:rsid w:val="00A935B1"/>
    <w:rsid w:val="00A93F46"/>
    <w:rsid w:val="00A93F48"/>
    <w:rsid w:val="00A94315"/>
    <w:rsid w:val="00A9466C"/>
    <w:rsid w:val="00A948CE"/>
    <w:rsid w:val="00A948F9"/>
    <w:rsid w:val="00A94A1A"/>
    <w:rsid w:val="00A94B07"/>
    <w:rsid w:val="00A94FB0"/>
    <w:rsid w:val="00A9521B"/>
    <w:rsid w:val="00A956F9"/>
    <w:rsid w:val="00A9642E"/>
    <w:rsid w:val="00A96536"/>
    <w:rsid w:val="00A96AC1"/>
    <w:rsid w:val="00A96BF1"/>
    <w:rsid w:val="00A975FB"/>
    <w:rsid w:val="00A97AFA"/>
    <w:rsid w:val="00A97F58"/>
    <w:rsid w:val="00AA0119"/>
    <w:rsid w:val="00AA029A"/>
    <w:rsid w:val="00AA037A"/>
    <w:rsid w:val="00AA03E4"/>
    <w:rsid w:val="00AA041D"/>
    <w:rsid w:val="00AA0449"/>
    <w:rsid w:val="00AA0A88"/>
    <w:rsid w:val="00AA0EFC"/>
    <w:rsid w:val="00AA1467"/>
    <w:rsid w:val="00AA1634"/>
    <w:rsid w:val="00AA1672"/>
    <w:rsid w:val="00AA16F1"/>
    <w:rsid w:val="00AA1A40"/>
    <w:rsid w:val="00AA1DDE"/>
    <w:rsid w:val="00AA1F47"/>
    <w:rsid w:val="00AA2094"/>
    <w:rsid w:val="00AA25DE"/>
    <w:rsid w:val="00AA3171"/>
    <w:rsid w:val="00AA3471"/>
    <w:rsid w:val="00AA43C8"/>
    <w:rsid w:val="00AA4B4C"/>
    <w:rsid w:val="00AA55C5"/>
    <w:rsid w:val="00AA5865"/>
    <w:rsid w:val="00AA5FE9"/>
    <w:rsid w:val="00AA5FF4"/>
    <w:rsid w:val="00AA6675"/>
    <w:rsid w:val="00AA68B1"/>
    <w:rsid w:val="00AA6C71"/>
    <w:rsid w:val="00AA790C"/>
    <w:rsid w:val="00AA7953"/>
    <w:rsid w:val="00AA7DC1"/>
    <w:rsid w:val="00AA7EB6"/>
    <w:rsid w:val="00AA7EC2"/>
    <w:rsid w:val="00AB023E"/>
    <w:rsid w:val="00AB0424"/>
    <w:rsid w:val="00AB0AD4"/>
    <w:rsid w:val="00AB0C23"/>
    <w:rsid w:val="00AB0F61"/>
    <w:rsid w:val="00AB11EB"/>
    <w:rsid w:val="00AB148A"/>
    <w:rsid w:val="00AB184D"/>
    <w:rsid w:val="00AB1C3F"/>
    <w:rsid w:val="00AB2145"/>
    <w:rsid w:val="00AB21E0"/>
    <w:rsid w:val="00AB21F7"/>
    <w:rsid w:val="00AB238A"/>
    <w:rsid w:val="00AB23F7"/>
    <w:rsid w:val="00AB2643"/>
    <w:rsid w:val="00AB2681"/>
    <w:rsid w:val="00AB26BE"/>
    <w:rsid w:val="00AB2AC6"/>
    <w:rsid w:val="00AB2C3E"/>
    <w:rsid w:val="00AB304D"/>
    <w:rsid w:val="00AB30CB"/>
    <w:rsid w:val="00AB3567"/>
    <w:rsid w:val="00AB3992"/>
    <w:rsid w:val="00AB3ED6"/>
    <w:rsid w:val="00AB484A"/>
    <w:rsid w:val="00AB4AD1"/>
    <w:rsid w:val="00AB5028"/>
    <w:rsid w:val="00AB54DB"/>
    <w:rsid w:val="00AB5564"/>
    <w:rsid w:val="00AB5DD8"/>
    <w:rsid w:val="00AB5F0B"/>
    <w:rsid w:val="00AB6550"/>
    <w:rsid w:val="00AB66E7"/>
    <w:rsid w:val="00AB68E8"/>
    <w:rsid w:val="00AB6FED"/>
    <w:rsid w:val="00AB710B"/>
    <w:rsid w:val="00AB7394"/>
    <w:rsid w:val="00AB77EC"/>
    <w:rsid w:val="00AB79CB"/>
    <w:rsid w:val="00AB7EA9"/>
    <w:rsid w:val="00AC0709"/>
    <w:rsid w:val="00AC0727"/>
    <w:rsid w:val="00AC090A"/>
    <w:rsid w:val="00AC0D82"/>
    <w:rsid w:val="00AC101F"/>
    <w:rsid w:val="00AC1155"/>
    <w:rsid w:val="00AC1400"/>
    <w:rsid w:val="00AC167A"/>
    <w:rsid w:val="00AC16B8"/>
    <w:rsid w:val="00AC1C6D"/>
    <w:rsid w:val="00AC211C"/>
    <w:rsid w:val="00AC33FB"/>
    <w:rsid w:val="00AC37E0"/>
    <w:rsid w:val="00AC3F58"/>
    <w:rsid w:val="00AC5319"/>
    <w:rsid w:val="00AC586B"/>
    <w:rsid w:val="00AC6B2C"/>
    <w:rsid w:val="00AC6B32"/>
    <w:rsid w:val="00AC6D43"/>
    <w:rsid w:val="00AC6EAF"/>
    <w:rsid w:val="00AC7781"/>
    <w:rsid w:val="00AC7E04"/>
    <w:rsid w:val="00AD0972"/>
    <w:rsid w:val="00AD0988"/>
    <w:rsid w:val="00AD0F02"/>
    <w:rsid w:val="00AD10BF"/>
    <w:rsid w:val="00AD1709"/>
    <w:rsid w:val="00AD1822"/>
    <w:rsid w:val="00AD1953"/>
    <w:rsid w:val="00AD1C2B"/>
    <w:rsid w:val="00AD1F61"/>
    <w:rsid w:val="00AD28DB"/>
    <w:rsid w:val="00AD2AE1"/>
    <w:rsid w:val="00AD2C68"/>
    <w:rsid w:val="00AD2EBE"/>
    <w:rsid w:val="00AD3051"/>
    <w:rsid w:val="00AD31A7"/>
    <w:rsid w:val="00AD327B"/>
    <w:rsid w:val="00AD35CE"/>
    <w:rsid w:val="00AD3629"/>
    <w:rsid w:val="00AD435E"/>
    <w:rsid w:val="00AD4421"/>
    <w:rsid w:val="00AD48EB"/>
    <w:rsid w:val="00AD4A1F"/>
    <w:rsid w:val="00AD4A39"/>
    <w:rsid w:val="00AD50D3"/>
    <w:rsid w:val="00AD521F"/>
    <w:rsid w:val="00AD5318"/>
    <w:rsid w:val="00AD55D9"/>
    <w:rsid w:val="00AD563C"/>
    <w:rsid w:val="00AD582A"/>
    <w:rsid w:val="00AD5DE2"/>
    <w:rsid w:val="00AD6294"/>
    <w:rsid w:val="00AD67FF"/>
    <w:rsid w:val="00AD6ABF"/>
    <w:rsid w:val="00AD6E3F"/>
    <w:rsid w:val="00AD7023"/>
    <w:rsid w:val="00AD7970"/>
    <w:rsid w:val="00AD79D1"/>
    <w:rsid w:val="00AD7CD8"/>
    <w:rsid w:val="00AD7E02"/>
    <w:rsid w:val="00AD7E6B"/>
    <w:rsid w:val="00AD7F3E"/>
    <w:rsid w:val="00AE0187"/>
    <w:rsid w:val="00AE05D7"/>
    <w:rsid w:val="00AE0609"/>
    <w:rsid w:val="00AE06D4"/>
    <w:rsid w:val="00AE083D"/>
    <w:rsid w:val="00AE0982"/>
    <w:rsid w:val="00AE0E6D"/>
    <w:rsid w:val="00AE0F1A"/>
    <w:rsid w:val="00AE0F89"/>
    <w:rsid w:val="00AE13BB"/>
    <w:rsid w:val="00AE1937"/>
    <w:rsid w:val="00AE1A14"/>
    <w:rsid w:val="00AE1C1A"/>
    <w:rsid w:val="00AE212E"/>
    <w:rsid w:val="00AE33F3"/>
    <w:rsid w:val="00AE353D"/>
    <w:rsid w:val="00AE3A01"/>
    <w:rsid w:val="00AE3F51"/>
    <w:rsid w:val="00AE436C"/>
    <w:rsid w:val="00AE4724"/>
    <w:rsid w:val="00AE4C6C"/>
    <w:rsid w:val="00AE5722"/>
    <w:rsid w:val="00AE5C9D"/>
    <w:rsid w:val="00AE5E06"/>
    <w:rsid w:val="00AE602D"/>
    <w:rsid w:val="00AE60FD"/>
    <w:rsid w:val="00AE62BD"/>
    <w:rsid w:val="00AE70B1"/>
    <w:rsid w:val="00AE7986"/>
    <w:rsid w:val="00AE7E90"/>
    <w:rsid w:val="00AE7F99"/>
    <w:rsid w:val="00AF067D"/>
    <w:rsid w:val="00AF0716"/>
    <w:rsid w:val="00AF0794"/>
    <w:rsid w:val="00AF19F8"/>
    <w:rsid w:val="00AF1D49"/>
    <w:rsid w:val="00AF1F00"/>
    <w:rsid w:val="00AF253A"/>
    <w:rsid w:val="00AF261C"/>
    <w:rsid w:val="00AF2926"/>
    <w:rsid w:val="00AF2976"/>
    <w:rsid w:val="00AF2EE8"/>
    <w:rsid w:val="00AF3665"/>
    <w:rsid w:val="00AF3AEA"/>
    <w:rsid w:val="00AF40D2"/>
    <w:rsid w:val="00AF4321"/>
    <w:rsid w:val="00AF450C"/>
    <w:rsid w:val="00AF4859"/>
    <w:rsid w:val="00AF4B34"/>
    <w:rsid w:val="00AF500D"/>
    <w:rsid w:val="00AF5841"/>
    <w:rsid w:val="00AF5896"/>
    <w:rsid w:val="00AF5B57"/>
    <w:rsid w:val="00AF5D8D"/>
    <w:rsid w:val="00AF62F5"/>
    <w:rsid w:val="00AF684F"/>
    <w:rsid w:val="00AF737E"/>
    <w:rsid w:val="00AF753E"/>
    <w:rsid w:val="00AF793F"/>
    <w:rsid w:val="00AF7BEF"/>
    <w:rsid w:val="00AF7FC3"/>
    <w:rsid w:val="00B0033B"/>
    <w:rsid w:val="00B00523"/>
    <w:rsid w:val="00B00BA6"/>
    <w:rsid w:val="00B00BD1"/>
    <w:rsid w:val="00B01214"/>
    <w:rsid w:val="00B016DD"/>
    <w:rsid w:val="00B01ACB"/>
    <w:rsid w:val="00B02471"/>
    <w:rsid w:val="00B0264D"/>
    <w:rsid w:val="00B035F8"/>
    <w:rsid w:val="00B03A43"/>
    <w:rsid w:val="00B03F77"/>
    <w:rsid w:val="00B04124"/>
    <w:rsid w:val="00B04294"/>
    <w:rsid w:val="00B04D24"/>
    <w:rsid w:val="00B056A4"/>
    <w:rsid w:val="00B05EEB"/>
    <w:rsid w:val="00B062EC"/>
    <w:rsid w:val="00B066BC"/>
    <w:rsid w:val="00B07205"/>
    <w:rsid w:val="00B07589"/>
    <w:rsid w:val="00B075B4"/>
    <w:rsid w:val="00B07654"/>
    <w:rsid w:val="00B076A1"/>
    <w:rsid w:val="00B07897"/>
    <w:rsid w:val="00B079AE"/>
    <w:rsid w:val="00B10325"/>
    <w:rsid w:val="00B104A6"/>
    <w:rsid w:val="00B10526"/>
    <w:rsid w:val="00B105DD"/>
    <w:rsid w:val="00B10B38"/>
    <w:rsid w:val="00B11550"/>
    <w:rsid w:val="00B11640"/>
    <w:rsid w:val="00B116ED"/>
    <w:rsid w:val="00B11900"/>
    <w:rsid w:val="00B11B88"/>
    <w:rsid w:val="00B12728"/>
    <w:rsid w:val="00B12B33"/>
    <w:rsid w:val="00B13355"/>
    <w:rsid w:val="00B133A2"/>
    <w:rsid w:val="00B134AA"/>
    <w:rsid w:val="00B142FE"/>
    <w:rsid w:val="00B14607"/>
    <w:rsid w:val="00B14895"/>
    <w:rsid w:val="00B14E34"/>
    <w:rsid w:val="00B15076"/>
    <w:rsid w:val="00B1510E"/>
    <w:rsid w:val="00B159F8"/>
    <w:rsid w:val="00B15AD8"/>
    <w:rsid w:val="00B15F6F"/>
    <w:rsid w:val="00B163A7"/>
    <w:rsid w:val="00B1640B"/>
    <w:rsid w:val="00B16624"/>
    <w:rsid w:val="00B16FA3"/>
    <w:rsid w:val="00B170FA"/>
    <w:rsid w:val="00B17887"/>
    <w:rsid w:val="00B1795B"/>
    <w:rsid w:val="00B20739"/>
    <w:rsid w:val="00B208F5"/>
    <w:rsid w:val="00B20970"/>
    <w:rsid w:val="00B20B92"/>
    <w:rsid w:val="00B20BE4"/>
    <w:rsid w:val="00B20DCA"/>
    <w:rsid w:val="00B20DDE"/>
    <w:rsid w:val="00B2101A"/>
    <w:rsid w:val="00B2115B"/>
    <w:rsid w:val="00B2124F"/>
    <w:rsid w:val="00B21D0F"/>
    <w:rsid w:val="00B21EF2"/>
    <w:rsid w:val="00B2246A"/>
    <w:rsid w:val="00B22688"/>
    <w:rsid w:val="00B2297F"/>
    <w:rsid w:val="00B22F4F"/>
    <w:rsid w:val="00B23120"/>
    <w:rsid w:val="00B232A3"/>
    <w:rsid w:val="00B236EE"/>
    <w:rsid w:val="00B242AF"/>
    <w:rsid w:val="00B24434"/>
    <w:rsid w:val="00B24601"/>
    <w:rsid w:val="00B2477A"/>
    <w:rsid w:val="00B248E8"/>
    <w:rsid w:val="00B24AB6"/>
    <w:rsid w:val="00B2507A"/>
    <w:rsid w:val="00B25B72"/>
    <w:rsid w:val="00B25BC1"/>
    <w:rsid w:val="00B25D12"/>
    <w:rsid w:val="00B26186"/>
    <w:rsid w:val="00B26418"/>
    <w:rsid w:val="00B26685"/>
    <w:rsid w:val="00B279C2"/>
    <w:rsid w:val="00B27D02"/>
    <w:rsid w:val="00B27EC0"/>
    <w:rsid w:val="00B30027"/>
    <w:rsid w:val="00B30AB6"/>
    <w:rsid w:val="00B30BFD"/>
    <w:rsid w:val="00B30CB0"/>
    <w:rsid w:val="00B312BD"/>
    <w:rsid w:val="00B315C2"/>
    <w:rsid w:val="00B31679"/>
    <w:rsid w:val="00B3183D"/>
    <w:rsid w:val="00B31E1F"/>
    <w:rsid w:val="00B31E8E"/>
    <w:rsid w:val="00B32B27"/>
    <w:rsid w:val="00B32EED"/>
    <w:rsid w:val="00B33196"/>
    <w:rsid w:val="00B33266"/>
    <w:rsid w:val="00B335AF"/>
    <w:rsid w:val="00B33E68"/>
    <w:rsid w:val="00B341E5"/>
    <w:rsid w:val="00B342DE"/>
    <w:rsid w:val="00B34317"/>
    <w:rsid w:val="00B346D5"/>
    <w:rsid w:val="00B34B35"/>
    <w:rsid w:val="00B3523E"/>
    <w:rsid w:val="00B354A1"/>
    <w:rsid w:val="00B35BD0"/>
    <w:rsid w:val="00B35EC7"/>
    <w:rsid w:val="00B35F0A"/>
    <w:rsid w:val="00B3611B"/>
    <w:rsid w:val="00B3666B"/>
    <w:rsid w:val="00B369E2"/>
    <w:rsid w:val="00B36CA2"/>
    <w:rsid w:val="00B36CB3"/>
    <w:rsid w:val="00B36D61"/>
    <w:rsid w:val="00B37149"/>
    <w:rsid w:val="00B37335"/>
    <w:rsid w:val="00B37767"/>
    <w:rsid w:val="00B37E81"/>
    <w:rsid w:val="00B37F12"/>
    <w:rsid w:val="00B40466"/>
    <w:rsid w:val="00B40F3E"/>
    <w:rsid w:val="00B4106A"/>
    <w:rsid w:val="00B4118E"/>
    <w:rsid w:val="00B413E8"/>
    <w:rsid w:val="00B4195D"/>
    <w:rsid w:val="00B41A13"/>
    <w:rsid w:val="00B41DDB"/>
    <w:rsid w:val="00B420DB"/>
    <w:rsid w:val="00B4259B"/>
    <w:rsid w:val="00B42738"/>
    <w:rsid w:val="00B42990"/>
    <w:rsid w:val="00B42A8C"/>
    <w:rsid w:val="00B42BF0"/>
    <w:rsid w:val="00B4309C"/>
    <w:rsid w:val="00B432AF"/>
    <w:rsid w:val="00B43854"/>
    <w:rsid w:val="00B43B24"/>
    <w:rsid w:val="00B43D67"/>
    <w:rsid w:val="00B43E5F"/>
    <w:rsid w:val="00B4445E"/>
    <w:rsid w:val="00B4485E"/>
    <w:rsid w:val="00B44B07"/>
    <w:rsid w:val="00B44DAB"/>
    <w:rsid w:val="00B45A17"/>
    <w:rsid w:val="00B45DDA"/>
    <w:rsid w:val="00B46032"/>
    <w:rsid w:val="00B4635D"/>
    <w:rsid w:val="00B4649B"/>
    <w:rsid w:val="00B46BE4"/>
    <w:rsid w:val="00B47B5F"/>
    <w:rsid w:val="00B502E6"/>
    <w:rsid w:val="00B505A7"/>
    <w:rsid w:val="00B50FBA"/>
    <w:rsid w:val="00B512F2"/>
    <w:rsid w:val="00B5196D"/>
    <w:rsid w:val="00B51E26"/>
    <w:rsid w:val="00B51EAA"/>
    <w:rsid w:val="00B51F6B"/>
    <w:rsid w:val="00B525EC"/>
    <w:rsid w:val="00B5287A"/>
    <w:rsid w:val="00B52C76"/>
    <w:rsid w:val="00B52E6A"/>
    <w:rsid w:val="00B52FCE"/>
    <w:rsid w:val="00B53827"/>
    <w:rsid w:val="00B539F3"/>
    <w:rsid w:val="00B53F1D"/>
    <w:rsid w:val="00B53F45"/>
    <w:rsid w:val="00B54385"/>
    <w:rsid w:val="00B54A5C"/>
    <w:rsid w:val="00B54D1B"/>
    <w:rsid w:val="00B552E9"/>
    <w:rsid w:val="00B55F31"/>
    <w:rsid w:val="00B5627F"/>
    <w:rsid w:val="00B56308"/>
    <w:rsid w:val="00B5645C"/>
    <w:rsid w:val="00B56695"/>
    <w:rsid w:val="00B5669C"/>
    <w:rsid w:val="00B56A08"/>
    <w:rsid w:val="00B56A22"/>
    <w:rsid w:val="00B5734B"/>
    <w:rsid w:val="00B57582"/>
    <w:rsid w:val="00B577AF"/>
    <w:rsid w:val="00B579B1"/>
    <w:rsid w:val="00B57A1C"/>
    <w:rsid w:val="00B57B69"/>
    <w:rsid w:val="00B60EF4"/>
    <w:rsid w:val="00B61088"/>
    <w:rsid w:val="00B6138D"/>
    <w:rsid w:val="00B6171D"/>
    <w:rsid w:val="00B61A28"/>
    <w:rsid w:val="00B61E02"/>
    <w:rsid w:val="00B6208D"/>
    <w:rsid w:val="00B62246"/>
    <w:rsid w:val="00B6294B"/>
    <w:rsid w:val="00B62F49"/>
    <w:rsid w:val="00B633C9"/>
    <w:rsid w:val="00B6388A"/>
    <w:rsid w:val="00B639CD"/>
    <w:rsid w:val="00B6470F"/>
    <w:rsid w:val="00B64C24"/>
    <w:rsid w:val="00B64C97"/>
    <w:rsid w:val="00B64F32"/>
    <w:rsid w:val="00B6508D"/>
    <w:rsid w:val="00B65185"/>
    <w:rsid w:val="00B65359"/>
    <w:rsid w:val="00B6585F"/>
    <w:rsid w:val="00B66171"/>
    <w:rsid w:val="00B66505"/>
    <w:rsid w:val="00B66920"/>
    <w:rsid w:val="00B66D0E"/>
    <w:rsid w:val="00B675C1"/>
    <w:rsid w:val="00B704C7"/>
    <w:rsid w:val="00B70C02"/>
    <w:rsid w:val="00B70C42"/>
    <w:rsid w:val="00B7175E"/>
    <w:rsid w:val="00B720C8"/>
    <w:rsid w:val="00B72125"/>
    <w:rsid w:val="00B72354"/>
    <w:rsid w:val="00B735D2"/>
    <w:rsid w:val="00B7430F"/>
    <w:rsid w:val="00B7442A"/>
    <w:rsid w:val="00B7470B"/>
    <w:rsid w:val="00B74C88"/>
    <w:rsid w:val="00B74E0F"/>
    <w:rsid w:val="00B74EAF"/>
    <w:rsid w:val="00B75AF6"/>
    <w:rsid w:val="00B75C02"/>
    <w:rsid w:val="00B75CD5"/>
    <w:rsid w:val="00B75DA3"/>
    <w:rsid w:val="00B76048"/>
    <w:rsid w:val="00B76289"/>
    <w:rsid w:val="00B768B1"/>
    <w:rsid w:val="00B76BCF"/>
    <w:rsid w:val="00B76E43"/>
    <w:rsid w:val="00B7725C"/>
    <w:rsid w:val="00B77B91"/>
    <w:rsid w:val="00B77ED9"/>
    <w:rsid w:val="00B803D4"/>
    <w:rsid w:val="00B80616"/>
    <w:rsid w:val="00B8062D"/>
    <w:rsid w:val="00B80C94"/>
    <w:rsid w:val="00B80FCC"/>
    <w:rsid w:val="00B8131C"/>
    <w:rsid w:val="00B81365"/>
    <w:rsid w:val="00B815C3"/>
    <w:rsid w:val="00B815EA"/>
    <w:rsid w:val="00B818D0"/>
    <w:rsid w:val="00B81CA3"/>
    <w:rsid w:val="00B81D74"/>
    <w:rsid w:val="00B81EB3"/>
    <w:rsid w:val="00B820C4"/>
    <w:rsid w:val="00B828FC"/>
    <w:rsid w:val="00B82BC0"/>
    <w:rsid w:val="00B83170"/>
    <w:rsid w:val="00B83343"/>
    <w:rsid w:val="00B834E3"/>
    <w:rsid w:val="00B83A41"/>
    <w:rsid w:val="00B844E2"/>
    <w:rsid w:val="00B847DD"/>
    <w:rsid w:val="00B84F18"/>
    <w:rsid w:val="00B85015"/>
    <w:rsid w:val="00B85909"/>
    <w:rsid w:val="00B86160"/>
    <w:rsid w:val="00B86702"/>
    <w:rsid w:val="00B86CD0"/>
    <w:rsid w:val="00B86D19"/>
    <w:rsid w:val="00B86E62"/>
    <w:rsid w:val="00B87A35"/>
    <w:rsid w:val="00B90EB2"/>
    <w:rsid w:val="00B90F7B"/>
    <w:rsid w:val="00B91467"/>
    <w:rsid w:val="00B91E07"/>
    <w:rsid w:val="00B92202"/>
    <w:rsid w:val="00B929DD"/>
    <w:rsid w:val="00B92C73"/>
    <w:rsid w:val="00B92C7E"/>
    <w:rsid w:val="00B92CF6"/>
    <w:rsid w:val="00B935ED"/>
    <w:rsid w:val="00B9368D"/>
    <w:rsid w:val="00B9385E"/>
    <w:rsid w:val="00B93CFE"/>
    <w:rsid w:val="00B93F2D"/>
    <w:rsid w:val="00B940C6"/>
    <w:rsid w:val="00B94125"/>
    <w:rsid w:val="00B94461"/>
    <w:rsid w:val="00B94564"/>
    <w:rsid w:val="00B94705"/>
    <w:rsid w:val="00B948CA"/>
    <w:rsid w:val="00B94973"/>
    <w:rsid w:val="00B94B45"/>
    <w:rsid w:val="00B950BD"/>
    <w:rsid w:val="00B958AD"/>
    <w:rsid w:val="00B95C52"/>
    <w:rsid w:val="00B96328"/>
    <w:rsid w:val="00B9676C"/>
    <w:rsid w:val="00B968CF"/>
    <w:rsid w:val="00B96B27"/>
    <w:rsid w:val="00B97026"/>
    <w:rsid w:val="00B973ED"/>
    <w:rsid w:val="00B97494"/>
    <w:rsid w:val="00B9782B"/>
    <w:rsid w:val="00B97F21"/>
    <w:rsid w:val="00BA05CE"/>
    <w:rsid w:val="00BA064F"/>
    <w:rsid w:val="00BA06FC"/>
    <w:rsid w:val="00BA10A2"/>
    <w:rsid w:val="00BA1244"/>
    <w:rsid w:val="00BA124A"/>
    <w:rsid w:val="00BA22C0"/>
    <w:rsid w:val="00BA2481"/>
    <w:rsid w:val="00BA24BA"/>
    <w:rsid w:val="00BA2B4C"/>
    <w:rsid w:val="00BA3204"/>
    <w:rsid w:val="00BA3B8A"/>
    <w:rsid w:val="00BA3F7B"/>
    <w:rsid w:val="00BA401E"/>
    <w:rsid w:val="00BA48D1"/>
    <w:rsid w:val="00BA4CAF"/>
    <w:rsid w:val="00BA4EB2"/>
    <w:rsid w:val="00BA4F66"/>
    <w:rsid w:val="00BA50D9"/>
    <w:rsid w:val="00BA52BD"/>
    <w:rsid w:val="00BA52E2"/>
    <w:rsid w:val="00BA5A1B"/>
    <w:rsid w:val="00BA5B64"/>
    <w:rsid w:val="00BA5BAF"/>
    <w:rsid w:val="00BA6ED9"/>
    <w:rsid w:val="00BA735A"/>
    <w:rsid w:val="00BB009B"/>
    <w:rsid w:val="00BB01B5"/>
    <w:rsid w:val="00BB0597"/>
    <w:rsid w:val="00BB0803"/>
    <w:rsid w:val="00BB0893"/>
    <w:rsid w:val="00BB0989"/>
    <w:rsid w:val="00BB1623"/>
    <w:rsid w:val="00BB179C"/>
    <w:rsid w:val="00BB1AAC"/>
    <w:rsid w:val="00BB23D6"/>
    <w:rsid w:val="00BB28EF"/>
    <w:rsid w:val="00BB2BA8"/>
    <w:rsid w:val="00BB2EAD"/>
    <w:rsid w:val="00BB2EEA"/>
    <w:rsid w:val="00BB2EEC"/>
    <w:rsid w:val="00BB2FAE"/>
    <w:rsid w:val="00BB31B1"/>
    <w:rsid w:val="00BB33D0"/>
    <w:rsid w:val="00BB34EE"/>
    <w:rsid w:val="00BB38F8"/>
    <w:rsid w:val="00BB3C4B"/>
    <w:rsid w:val="00BB487A"/>
    <w:rsid w:val="00BB4A8A"/>
    <w:rsid w:val="00BB56A9"/>
    <w:rsid w:val="00BB58E9"/>
    <w:rsid w:val="00BB590B"/>
    <w:rsid w:val="00BB5BA3"/>
    <w:rsid w:val="00BB5EC0"/>
    <w:rsid w:val="00BB634F"/>
    <w:rsid w:val="00BB6C60"/>
    <w:rsid w:val="00BB72C8"/>
    <w:rsid w:val="00BC01CE"/>
    <w:rsid w:val="00BC0344"/>
    <w:rsid w:val="00BC0501"/>
    <w:rsid w:val="00BC0C5F"/>
    <w:rsid w:val="00BC0D38"/>
    <w:rsid w:val="00BC0F24"/>
    <w:rsid w:val="00BC15E2"/>
    <w:rsid w:val="00BC188F"/>
    <w:rsid w:val="00BC1BBB"/>
    <w:rsid w:val="00BC1E22"/>
    <w:rsid w:val="00BC1FC1"/>
    <w:rsid w:val="00BC211E"/>
    <w:rsid w:val="00BC2980"/>
    <w:rsid w:val="00BC2AAB"/>
    <w:rsid w:val="00BC2B4E"/>
    <w:rsid w:val="00BC2DAA"/>
    <w:rsid w:val="00BC30D2"/>
    <w:rsid w:val="00BC3312"/>
    <w:rsid w:val="00BC3666"/>
    <w:rsid w:val="00BC36D4"/>
    <w:rsid w:val="00BC39C0"/>
    <w:rsid w:val="00BC4343"/>
    <w:rsid w:val="00BC443D"/>
    <w:rsid w:val="00BC5184"/>
    <w:rsid w:val="00BC52A1"/>
    <w:rsid w:val="00BC5D95"/>
    <w:rsid w:val="00BC5F8A"/>
    <w:rsid w:val="00BC64AF"/>
    <w:rsid w:val="00BC694B"/>
    <w:rsid w:val="00BC6D63"/>
    <w:rsid w:val="00BC7278"/>
    <w:rsid w:val="00BC7895"/>
    <w:rsid w:val="00BC7B31"/>
    <w:rsid w:val="00BC7CBB"/>
    <w:rsid w:val="00BD01F3"/>
    <w:rsid w:val="00BD04E3"/>
    <w:rsid w:val="00BD1117"/>
    <w:rsid w:val="00BD115C"/>
    <w:rsid w:val="00BD12E4"/>
    <w:rsid w:val="00BD1379"/>
    <w:rsid w:val="00BD2035"/>
    <w:rsid w:val="00BD25D6"/>
    <w:rsid w:val="00BD2AF5"/>
    <w:rsid w:val="00BD2DFB"/>
    <w:rsid w:val="00BD3461"/>
    <w:rsid w:val="00BD3B48"/>
    <w:rsid w:val="00BD3DB0"/>
    <w:rsid w:val="00BD3EBD"/>
    <w:rsid w:val="00BD436D"/>
    <w:rsid w:val="00BD4E65"/>
    <w:rsid w:val="00BD4EFD"/>
    <w:rsid w:val="00BD5494"/>
    <w:rsid w:val="00BD5584"/>
    <w:rsid w:val="00BD5698"/>
    <w:rsid w:val="00BD5803"/>
    <w:rsid w:val="00BD5BC4"/>
    <w:rsid w:val="00BD6999"/>
    <w:rsid w:val="00BD6CFF"/>
    <w:rsid w:val="00BD7A98"/>
    <w:rsid w:val="00BD7BC5"/>
    <w:rsid w:val="00BD7BE9"/>
    <w:rsid w:val="00BD7C11"/>
    <w:rsid w:val="00BE0095"/>
    <w:rsid w:val="00BE0255"/>
    <w:rsid w:val="00BE05EA"/>
    <w:rsid w:val="00BE068E"/>
    <w:rsid w:val="00BE0787"/>
    <w:rsid w:val="00BE0A4D"/>
    <w:rsid w:val="00BE1578"/>
    <w:rsid w:val="00BE18E7"/>
    <w:rsid w:val="00BE1A54"/>
    <w:rsid w:val="00BE1E73"/>
    <w:rsid w:val="00BE2527"/>
    <w:rsid w:val="00BE2863"/>
    <w:rsid w:val="00BE352A"/>
    <w:rsid w:val="00BE39B7"/>
    <w:rsid w:val="00BE3B80"/>
    <w:rsid w:val="00BE40E1"/>
    <w:rsid w:val="00BE41FD"/>
    <w:rsid w:val="00BE49C2"/>
    <w:rsid w:val="00BE49F3"/>
    <w:rsid w:val="00BE4B36"/>
    <w:rsid w:val="00BE4FC5"/>
    <w:rsid w:val="00BE5190"/>
    <w:rsid w:val="00BE5432"/>
    <w:rsid w:val="00BE54F1"/>
    <w:rsid w:val="00BE565A"/>
    <w:rsid w:val="00BE5E78"/>
    <w:rsid w:val="00BE6229"/>
    <w:rsid w:val="00BE67AB"/>
    <w:rsid w:val="00BE67C3"/>
    <w:rsid w:val="00BE6D4E"/>
    <w:rsid w:val="00BE6D9A"/>
    <w:rsid w:val="00BE6DB4"/>
    <w:rsid w:val="00BE6F5D"/>
    <w:rsid w:val="00BE7117"/>
    <w:rsid w:val="00BE72FF"/>
    <w:rsid w:val="00BE773D"/>
    <w:rsid w:val="00BE7B26"/>
    <w:rsid w:val="00BE7D79"/>
    <w:rsid w:val="00BF023A"/>
    <w:rsid w:val="00BF05F6"/>
    <w:rsid w:val="00BF0E4E"/>
    <w:rsid w:val="00BF1531"/>
    <w:rsid w:val="00BF1779"/>
    <w:rsid w:val="00BF1CF7"/>
    <w:rsid w:val="00BF1D38"/>
    <w:rsid w:val="00BF1E99"/>
    <w:rsid w:val="00BF3026"/>
    <w:rsid w:val="00BF40E1"/>
    <w:rsid w:val="00BF4AE1"/>
    <w:rsid w:val="00BF5389"/>
    <w:rsid w:val="00BF53B1"/>
    <w:rsid w:val="00BF542A"/>
    <w:rsid w:val="00BF5B57"/>
    <w:rsid w:val="00BF622B"/>
    <w:rsid w:val="00BF62E3"/>
    <w:rsid w:val="00BF64BD"/>
    <w:rsid w:val="00BF6509"/>
    <w:rsid w:val="00BF7895"/>
    <w:rsid w:val="00BF789F"/>
    <w:rsid w:val="00BF792A"/>
    <w:rsid w:val="00C0007C"/>
    <w:rsid w:val="00C000B0"/>
    <w:rsid w:val="00C004A1"/>
    <w:rsid w:val="00C01281"/>
    <w:rsid w:val="00C014DC"/>
    <w:rsid w:val="00C01A6A"/>
    <w:rsid w:val="00C01AE2"/>
    <w:rsid w:val="00C01E3A"/>
    <w:rsid w:val="00C01E73"/>
    <w:rsid w:val="00C022D7"/>
    <w:rsid w:val="00C02B6E"/>
    <w:rsid w:val="00C02D0E"/>
    <w:rsid w:val="00C02E2E"/>
    <w:rsid w:val="00C02F7F"/>
    <w:rsid w:val="00C039F8"/>
    <w:rsid w:val="00C03E45"/>
    <w:rsid w:val="00C04068"/>
    <w:rsid w:val="00C04302"/>
    <w:rsid w:val="00C0448C"/>
    <w:rsid w:val="00C045EB"/>
    <w:rsid w:val="00C04BF8"/>
    <w:rsid w:val="00C05407"/>
    <w:rsid w:val="00C05588"/>
    <w:rsid w:val="00C06226"/>
    <w:rsid w:val="00C07110"/>
    <w:rsid w:val="00C07B9B"/>
    <w:rsid w:val="00C10278"/>
    <w:rsid w:val="00C10313"/>
    <w:rsid w:val="00C1062E"/>
    <w:rsid w:val="00C10859"/>
    <w:rsid w:val="00C10B0F"/>
    <w:rsid w:val="00C10EF4"/>
    <w:rsid w:val="00C1175E"/>
    <w:rsid w:val="00C11BDF"/>
    <w:rsid w:val="00C1226F"/>
    <w:rsid w:val="00C1292F"/>
    <w:rsid w:val="00C1293E"/>
    <w:rsid w:val="00C13254"/>
    <w:rsid w:val="00C1342A"/>
    <w:rsid w:val="00C14B2D"/>
    <w:rsid w:val="00C14E9B"/>
    <w:rsid w:val="00C15578"/>
    <w:rsid w:val="00C15CF3"/>
    <w:rsid w:val="00C16840"/>
    <w:rsid w:val="00C169B0"/>
    <w:rsid w:val="00C17195"/>
    <w:rsid w:val="00C17469"/>
    <w:rsid w:val="00C17593"/>
    <w:rsid w:val="00C175F0"/>
    <w:rsid w:val="00C17640"/>
    <w:rsid w:val="00C20264"/>
    <w:rsid w:val="00C2060D"/>
    <w:rsid w:val="00C20AF1"/>
    <w:rsid w:val="00C21045"/>
    <w:rsid w:val="00C21099"/>
    <w:rsid w:val="00C21465"/>
    <w:rsid w:val="00C21B92"/>
    <w:rsid w:val="00C2230F"/>
    <w:rsid w:val="00C230DA"/>
    <w:rsid w:val="00C23896"/>
    <w:rsid w:val="00C23C48"/>
    <w:rsid w:val="00C23E43"/>
    <w:rsid w:val="00C24317"/>
    <w:rsid w:val="00C2498D"/>
    <w:rsid w:val="00C24A20"/>
    <w:rsid w:val="00C24A5C"/>
    <w:rsid w:val="00C24CD2"/>
    <w:rsid w:val="00C24EB5"/>
    <w:rsid w:val="00C25070"/>
    <w:rsid w:val="00C25372"/>
    <w:rsid w:val="00C261B8"/>
    <w:rsid w:val="00C2636F"/>
    <w:rsid w:val="00C26ABE"/>
    <w:rsid w:val="00C27015"/>
    <w:rsid w:val="00C270D1"/>
    <w:rsid w:val="00C271B9"/>
    <w:rsid w:val="00C277A2"/>
    <w:rsid w:val="00C27991"/>
    <w:rsid w:val="00C27F6F"/>
    <w:rsid w:val="00C31042"/>
    <w:rsid w:val="00C31DF5"/>
    <w:rsid w:val="00C32B12"/>
    <w:rsid w:val="00C32D47"/>
    <w:rsid w:val="00C335BC"/>
    <w:rsid w:val="00C33F40"/>
    <w:rsid w:val="00C33FBE"/>
    <w:rsid w:val="00C341E4"/>
    <w:rsid w:val="00C34306"/>
    <w:rsid w:val="00C344F8"/>
    <w:rsid w:val="00C34D77"/>
    <w:rsid w:val="00C34E5B"/>
    <w:rsid w:val="00C353D6"/>
    <w:rsid w:val="00C35521"/>
    <w:rsid w:val="00C355B9"/>
    <w:rsid w:val="00C356E2"/>
    <w:rsid w:val="00C35D45"/>
    <w:rsid w:val="00C368D6"/>
    <w:rsid w:val="00C3692A"/>
    <w:rsid w:val="00C36C7C"/>
    <w:rsid w:val="00C36C9D"/>
    <w:rsid w:val="00C36E5B"/>
    <w:rsid w:val="00C37298"/>
    <w:rsid w:val="00C37BA7"/>
    <w:rsid w:val="00C40084"/>
    <w:rsid w:val="00C4017A"/>
    <w:rsid w:val="00C4026C"/>
    <w:rsid w:val="00C402D5"/>
    <w:rsid w:val="00C4031D"/>
    <w:rsid w:val="00C40527"/>
    <w:rsid w:val="00C40546"/>
    <w:rsid w:val="00C4083C"/>
    <w:rsid w:val="00C40AD4"/>
    <w:rsid w:val="00C40BA8"/>
    <w:rsid w:val="00C40E00"/>
    <w:rsid w:val="00C40EED"/>
    <w:rsid w:val="00C40F7E"/>
    <w:rsid w:val="00C41133"/>
    <w:rsid w:val="00C41416"/>
    <w:rsid w:val="00C41EE5"/>
    <w:rsid w:val="00C422E7"/>
    <w:rsid w:val="00C42560"/>
    <w:rsid w:val="00C425DA"/>
    <w:rsid w:val="00C428AF"/>
    <w:rsid w:val="00C42B5A"/>
    <w:rsid w:val="00C42DCA"/>
    <w:rsid w:val="00C4317B"/>
    <w:rsid w:val="00C43D30"/>
    <w:rsid w:val="00C44491"/>
    <w:rsid w:val="00C44A88"/>
    <w:rsid w:val="00C44B49"/>
    <w:rsid w:val="00C44C57"/>
    <w:rsid w:val="00C44D8F"/>
    <w:rsid w:val="00C4506A"/>
    <w:rsid w:val="00C4524C"/>
    <w:rsid w:val="00C4561E"/>
    <w:rsid w:val="00C456D4"/>
    <w:rsid w:val="00C45B00"/>
    <w:rsid w:val="00C45D94"/>
    <w:rsid w:val="00C4667B"/>
    <w:rsid w:val="00C469F6"/>
    <w:rsid w:val="00C46BE6"/>
    <w:rsid w:val="00C47F14"/>
    <w:rsid w:val="00C502B6"/>
    <w:rsid w:val="00C50349"/>
    <w:rsid w:val="00C5053A"/>
    <w:rsid w:val="00C50625"/>
    <w:rsid w:val="00C50BE0"/>
    <w:rsid w:val="00C518CF"/>
    <w:rsid w:val="00C51BED"/>
    <w:rsid w:val="00C5270F"/>
    <w:rsid w:val="00C52B4A"/>
    <w:rsid w:val="00C52F73"/>
    <w:rsid w:val="00C530F7"/>
    <w:rsid w:val="00C53246"/>
    <w:rsid w:val="00C53DB9"/>
    <w:rsid w:val="00C5424C"/>
    <w:rsid w:val="00C5438D"/>
    <w:rsid w:val="00C54452"/>
    <w:rsid w:val="00C54CA4"/>
    <w:rsid w:val="00C55B3A"/>
    <w:rsid w:val="00C561D0"/>
    <w:rsid w:val="00C5665E"/>
    <w:rsid w:val="00C5681A"/>
    <w:rsid w:val="00C56BD1"/>
    <w:rsid w:val="00C5721D"/>
    <w:rsid w:val="00C572B8"/>
    <w:rsid w:val="00C57FCD"/>
    <w:rsid w:val="00C602B1"/>
    <w:rsid w:val="00C602D7"/>
    <w:rsid w:val="00C60713"/>
    <w:rsid w:val="00C608D8"/>
    <w:rsid w:val="00C609E8"/>
    <w:rsid w:val="00C60AA7"/>
    <w:rsid w:val="00C60CE8"/>
    <w:rsid w:val="00C6103B"/>
    <w:rsid w:val="00C6136E"/>
    <w:rsid w:val="00C6149E"/>
    <w:rsid w:val="00C617F2"/>
    <w:rsid w:val="00C619AB"/>
    <w:rsid w:val="00C61A0D"/>
    <w:rsid w:val="00C61B81"/>
    <w:rsid w:val="00C61C78"/>
    <w:rsid w:val="00C6245B"/>
    <w:rsid w:val="00C626FC"/>
    <w:rsid w:val="00C62903"/>
    <w:rsid w:val="00C62BC2"/>
    <w:rsid w:val="00C630C7"/>
    <w:rsid w:val="00C632A4"/>
    <w:rsid w:val="00C633D8"/>
    <w:rsid w:val="00C639A3"/>
    <w:rsid w:val="00C63C18"/>
    <w:rsid w:val="00C63DB4"/>
    <w:rsid w:val="00C6403C"/>
    <w:rsid w:val="00C64685"/>
    <w:rsid w:val="00C64E7B"/>
    <w:rsid w:val="00C653A4"/>
    <w:rsid w:val="00C65787"/>
    <w:rsid w:val="00C65B74"/>
    <w:rsid w:val="00C65DBE"/>
    <w:rsid w:val="00C66141"/>
    <w:rsid w:val="00C66143"/>
    <w:rsid w:val="00C666F3"/>
    <w:rsid w:val="00C66F6E"/>
    <w:rsid w:val="00C6718F"/>
    <w:rsid w:val="00C674FD"/>
    <w:rsid w:val="00C6762F"/>
    <w:rsid w:val="00C703F3"/>
    <w:rsid w:val="00C70839"/>
    <w:rsid w:val="00C70A42"/>
    <w:rsid w:val="00C71046"/>
    <w:rsid w:val="00C713AD"/>
    <w:rsid w:val="00C71759"/>
    <w:rsid w:val="00C71872"/>
    <w:rsid w:val="00C71A44"/>
    <w:rsid w:val="00C71D5C"/>
    <w:rsid w:val="00C722F0"/>
    <w:rsid w:val="00C72373"/>
    <w:rsid w:val="00C72376"/>
    <w:rsid w:val="00C72760"/>
    <w:rsid w:val="00C728A7"/>
    <w:rsid w:val="00C729CC"/>
    <w:rsid w:val="00C73181"/>
    <w:rsid w:val="00C7325D"/>
    <w:rsid w:val="00C733AB"/>
    <w:rsid w:val="00C733BD"/>
    <w:rsid w:val="00C7385A"/>
    <w:rsid w:val="00C73948"/>
    <w:rsid w:val="00C73CD7"/>
    <w:rsid w:val="00C73D2E"/>
    <w:rsid w:val="00C7426A"/>
    <w:rsid w:val="00C749BA"/>
    <w:rsid w:val="00C74FD3"/>
    <w:rsid w:val="00C75285"/>
    <w:rsid w:val="00C75432"/>
    <w:rsid w:val="00C75D1F"/>
    <w:rsid w:val="00C75F59"/>
    <w:rsid w:val="00C760F4"/>
    <w:rsid w:val="00C76504"/>
    <w:rsid w:val="00C768BC"/>
    <w:rsid w:val="00C768E0"/>
    <w:rsid w:val="00C76E5C"/>
    <w:rsid w:val="00C770F9"/>
    <w:rsid w:val="00C7737F"/>
    <w:rsid w:val="00C77AA0"/>
    <w:rsid w:val="00C8035F"/>
    <w:rsid w:val="00C80AAC"/>
    <w:rsid w:val="00C80AFC"/>
    <w:rsid w:val="00C80C72"/>
    <w:rsid w:val="00C80CD9"/>
    <w:rsid w:val="00C80CF8"/>
    <w:rsid w:val="00C80D10"/>
    <w:rsid w:val="00C81137"/>
    <w:rsid w:val="00C814AA"/>
    <w:rsid w:val="00C8150E"/>
    <w:rsid w:val="00C81EFD"/>
    <w:rsid w:val="00C81F47"/>
    <w:rsid w:val="00C81FEE"/>
    <w:rsid w:val="00C825C0"/>
    <w:rsid w:val="00C826A6"/>
    <w:rsid w:val="00C82CC0"/>
    <w:rsid w:val="00C82E28"/>
    <w:rsid w:val="00C830D7"/>
    <w:rsid w:val="00C8318A"/>
    <w:rsid w:val="00C835A0"/>
    <w:rsid w:val="00C8397A"/>
    <w:rsid w:val="00C84094"/>
    <w:rsid w:val="00C84410"/>
    <w:rsid w:val="00C8454B"/>
    <w:rsid w:val="00C84FCE"/>
    <w:rsid w:val="00C853E7"/>
    <w:rsid w:val="00C85691"/>
    <w:rsid w:val="00C856BD"/>
    <w:rsid w:val="00C85940"/>
    <w:rsid w:val="00C85CBE"/>
    <w:rsid w:val="00C85D35"/>
    <w:rsid w:val="00C85DCD"/>
    <w:rsid w:val="00C85F4C"/>
    <w:rsid w:val="00C860CE"/>
    <w:rsid w:val="00C8642E"/>
    <w:rsid w:val="00C86594"/>
    <w:rsid w:val="00C86C05"/>
    <w:rsid w:val="00C87531"/>
    <w:rsid w:val="00C87B3E"/>
    <w:rsid w:val="00C901F5"/>
    <w:rsid w:val="00C90254"/>
    <w:rsid w:val="00C90593"/>
    <w:rsid w:val="00C90EC9"/>
    <w:rsid w:val="00C91A73"/>
    <w:rsid w:val="00C91E59"/>
    <w:rsid w:val="00C926E2"/>
    <w:rsid w:val="00C929A0"/>
    <w:rsid w:val="00C92BD2"/>
    <w:rsid w:val="00C93535"/>
    <w:rsid w:val="00C93824"/>
    <w:rsid w:val="00C9387A"/>
    <w:rsid w:val="00C93A99"/>
    <w:rsid w:val="00C93BF5"/>
    <w:rsid w:val="00C9440A"/>
    <w:rsid w:val="00C94579"/>
    <w:rsid w:val="00C953AB"/>
    <w:rsid w:val="00C96420"/>
    <w:rsid w:val="00C96793"/>
    <w:rsid w:val="00C96888"/>
    <w:rsid w:val="00C972D8"/>
    <w:rsid w:val="00C9750E"/>
    <w:rsid w:val="00C976BF"/>
    <w:rsid w:val="00C9775A"/>
    <w:rsid w:val="00C97828"/>
    <w:rsid w:val="00C97852"/>
    <w:rsid w:val="00C978FD"/>
    <w:rsid w:val="00C97A0F"/>
    <w:rsid w:val="00CA001A"/>
    <w:rsid w:val="00CA0297"/>
    <w:rsid w:val="00CA0BBF"/>
    <w:rsid w:val="00CA0E23"/>
    <w:rsid w:val="00CA1338"/>
    <w:rsid w:val="00CA1507"/>
    <w:rsid w:val="00CA1522"/>
    <w:rsid w:val="00CA18DE"/>
    <w:rsid w:val="00CA1B15"/>
    <w:rsid w:val="00CA1DBC"/>
    <w:rsid w:val="00CA203C"/>
    <w:rsid w:val="00CA2119"/>
    <w:rsid w:val="00CA25DD"/>
    <w:rsid w:val="00CA2839"/>
    <w:rsid w:val="00CA3208"/>
    <w:rsid w:val="00CA36B8"/>
    <w:rsid w:val="00CA36D4"/>
    <w:rsid w:val="00CA38B7"/>
    <w:rsid w:val="00CA3A63"/>
    <w:rsid w:val="00CA4081"/>
    <w:rsid w:val="00CA439C"/>
    <w:rsid w:val="00CA43A3"/>
    <w:rsid w:val="00CA48B9"/>
    <w:rsid w:val="00CA4BB5"/>
    <w:rsid w:val="00CA4E67"/>
    <w:rsid w:val="00CA55CC"/>
    <w:rsid w:val="00CA563F"/>
    <w:rsid w:val="00CA573C"/>
    <w:rsid w:val="00CA579F"/>
    <w:rsid w:val="00CA5B74"/>
    <w:rsid w:val="00CA5B81"/>
    <w:rsid w:val="00CA5C6C"/>
    <w:rsid w:val="00CA5CE4"/>
    <w:rsid w:val="00CA5E92"/>
    <w:rsid w:val="00CA6204"/>
    <w:rsid w:val="00CA6549"/>
    <w:rsid w:val="00CA6DF6"/>
    <w:rsid w:val="00CA701A"/>
    <w:rsid w:val="00CA71E8"/>
    <w:rsid w:val="00CA7CAB"/>
    <w:rsid w:val="00CB0850"/>
    <w:rsid w:val="00CB1658"/>
    <w:rsid w:val="00CB1841"/>
    <w:rsid w:val="00CB1EA4"/>
    <w:rsid w:val="00CB21C4"/>
    <w:rsid w:val="00CB239B"/>
    <w:rsid w:val="00CB2628"/>
    <w:rsid w:val="00CB2771"/>
    <w:rsid w:val="00CB2A6E"/>
    <w:rsid w:val="00CB2B6E"/>
    <w:rsid w:val="00CB2F12"/>
    <w:rsid w:val="00CB2F17"/>
    <w:rsid w:val="00CB3A18"/>
    <w:rsid w:val="00CB3C3E"/>
    <w:rsid w:val="00CB4452"/>
    <w:rsid w:val="00CB4528"/>
    <w:rsid w:val="00CB4818"/>
    <w:rsid w:val="00CB4B20"/>
    <w:rsid w:val="00CB4D33"/>
    <w:rsid w:val="00CB5145"/>
    <w:rsid w:val="00CB5216"/>
    <w:rsid w:val="00CB546D"/>
    <w:rsid w:val="00CB56B8"/>
    <w:rsid w:val="00CB58AA"/>
    <w:rsid w:val="00CB651C"/>
    <w:rsid w:val="00CB6D3C"/>
    <w:rsid w:val="00CB6DF1"/>
    <w:rsid w:val="00CB6E48"/>
    <w:rsid w:val="00CB7581"/>
    <w:rsid w:val="00CB7761"/>
    <w:rsid w:val="00CB777B"/>
    <w:rsid w:val="00CB7782"/>
    <w:rsid w:val="00CB799A"/>
    <w:rsid w:val="00CB7AF1"/>
    <w:rsid w:val="00CB7B93"/>
    <w:rsid w:val="00CC0856"/>
    <w:rsid w:val="00CC1278"/>
    <w:rsid w:val="00CC1A49"/>
    <w:rsid w:val="00CC1C4F"/>
    <w:rsid w:val="00CC2259"/>
    <w:rsid w:val="00CC2784"/>
    <w:rsid w:val="00CC2C70"/>
    <w:rsid w:val="00CC3057"/>
    <w:rsid w:val="00CC34BD"/>
    <w:rsid w:val="00CC3711"/>
    <w:rsid w:val="00CC3FF4"/>
    <w:rsid w:val="00CC4CB0"/>
    <w:rsid w:val="00CC5009"/>
    <w:rsid w:val="00CC5594"/>
    <w:rsid w:val="00CC58AE"/>
    <w:rsid w:val="00CC59C9"/>
    <w:rsid w:val="00CC6237"/>
    <w:rsid w:val="00CC62A3"/>
    <w:rsid w:val="00CC632F"/>
    <w:rsid w:val="00CC675C"/>
    <w:rsid w:val="00CC7494"/>
    <w:rsid w:val="00CC766D"/>
    <w:rsid w:val="00CC7884"/>
    <w:rsid w:val="00CC7FF3"/>
    <w:rsid w:val="00CD00A7"/>
    <w:rsid w:val="00CD0A67"/>
    <w:rsid w:val="00CD0E96"/>
    <w:rsid w:val="00CD10CF"/>
    <w:rsid w:val="00CD11AE"/>
    <w:rsid w:val="00CD151E"/>
    <w:rsid w:val="00CD287E"/>
    <w:rsid w:val="00CD3D77"/>
    <w:rsid w:val="00CD3F58"/>
    <w:rsid w:val="00CD3F8E"/>
    <w:rsid w:val="00CD4622"/>
    <w:rsid w:val="00CD47B5"/>
    <w:rsid w:val="00CD4983"/>
    <w:rsid w:val="00CD4BDE"/>
    <w:rsid w:val="00CD5137"/>
    <w:rsid w:val="00CD53B7"/>
    <w:rsid w:val="00CD5724"/>
    <w:rsid w:val="00CD59B7"/>
    <w:rsid w:val="00CD59F9"/>
    <w:rsid w:val="00CD619B"/>
    <w:rsid w:val="00CD6738"/>
    <w:rsid w:val="00CD6858"/>
    <w:rsid w:val="00CD6BA9"/>
    <w:rsid w:val="00CD6D37"/>
    <w:rsid w:val="00CD6EE3"/>
    <w:rsid w:val="00CD6F61"/>
    <w:rsid w:val="00CD6F68"/>
    <w:rsid w:val="00CD715A"/>
    <w:rsid w:val="00CD71AE"/>
    <w:rsid w:val="00CD734E"/>
    <w:rsid w:val="00CD769A"/>
    <w:rsid w:val="00CD7B26"/>
    <w:rsid w:val="00CD7C20"/>
    <w:rsid w:val="00CE0A33"/>
    <w:rsid w:val="00CE0B95"/>
    <w:rsid w:val="00CE125C"/>
    <w:rsid w:val="00CE14C2"/>
    <w:rsid w:val="00CE1529"/>
    <w:rsid w:val="00CE1A55"/>
    <w:rsid w:val="00CE1E7B"/>
    <w:rsid w:val="00CE2793"/>
    <w:rsid w:val="00CE280D"/>
    <w:rsid w:val="00CE2A2A"/>
    <w:rsid w:val="00CE2D90"/>
    <w:rsid w:val="00CE313F"/>
    <w:rsid w:val="00CE3CD8"/>
    <w:rsid w:val="00CE3E88"/>
    <w:rsid w:val="00CE3E97"/>
    <w:rsid w:val="00CE4360"/>
    <w:rsid w:val="00CE4498"/>
    <w:rsid w:val="00CE49D5"/>
    <w:rsid w:val="00CE4FA6"/>
    <w:rsid w:val="00CE4FB1"/>
    <w:rsid w:val="00CE52E2"/>
    <w:rsid w:val="00CE5388"/>
    <w:rsid w:val="00CE538C"/>
    <w:rsid w:val="00CE5408"/>
    <w:rsid w:val="00CE5903"/>
    <w:rsid w:val="00CE5D30"/>
    <w:rsid w:val="00CE5D6C"/>
    <w:rsid w:val="00CE68A1"/>
    <w:rsid w:val="00CE6C45"/>
    <w:rsid w:val="00CE6EDD"/>
    <w:rsid w:val="00CE6F3C"/>
    <w:rsid w:val="00CE7764"/>
    <w:rsid w:val="00CE78C1"/>
    <w:rsid w:val="00CE792C"/>
    <w:rsid w:val="00CF01A6"/>
    <w:rsid w:val="00CF0469"/>
    <w:rsid w:val="00CF065A"/>
    <w:rsid w:val="00CF116D"/>
    <w:rsid w:val="00CF16D4"/>
    <w:rsid w:val="00CF1A43"/>
    <w:rsid w:val="00CF1EEF"/>
    <w:rsid w:val="00CF214A"/>
    <w:rsid w:val="00CF2240"/>
    <w:rsid w:val="00CF2392"/>
    <w:rsid w:val="00CF27BD"/>
    <w:rsid w:val="00CF29DA"/>
    <w:rsid w:val="00CF2B97"/>
    <w:rsid w:val="00CF2C5A"/>
    <w:rsid w:val="00CF31D5"/>
    <w:rsid w:val="00CF35F4"/>
    <w:rsid w:val="00CF36DE"/>
    <w:rsid w:val="00CF3BD3"/>
    <w:rsid w:val="00CF432B"/>
    <w:rsid w:val="00CF44F3"/>
    <w:rsid w:val="00CF453A"/>
    <w:rsid w:val="00CF4659"/>
    <w:rsid w:val="00CF4950"/>
    <w:rsid w:val="00CF4993"/>
    <w:rsid w:val="00CF4EC4"/>
    <w:rsid w:val="00CF4EEB"/>
    <w:rsid w:val="00CF5085"/>
    <w:rsid w:val="00CF5158"/>
    <w:rsid w:val="00CF5283"/>
    <w:rsid w:val="00CF5DA3"/>
    <w:rsid w:val="00CF64E4"/>
    <w:rsid w:val="00CF69DC"/>
    <w:rsid w:val="00CF6E2A"/>
    <w:rsid w:val="00CF6F4E"/>
    <w:rsid w:val="00CF6FA3"/>
    <w:rsid w:val="00CF727B"/>
    <w:rsid w:val="00CF751B"/>
    <w:rsid w:val="00CF765A"/>
    <w:rsid w:val="00D003DD"/>
    <w:rsid w:val="00D00864"/>
    <w:rsid w:val="00D008CC"/>
    <w:rsid w:val="00D0122F"/>
    <w:rsid w:val="00D018C9"/>
    <w:rsid w:val="00D01D09"/>
    <w:rsid w:val="00D023CE"/>
    <w:rsid w:val="00D02430"/>
    <w:rsid w:val="00D025C1"/>
    <w:rsid w:val="00D02AC9"/>
    <w:rsid w:val="00D035A5"/>
    <w:rsid w:val="00D04097"/>
    <w:rsid w:val="00D0415D"/>
    <w:rsid w:val="00D0426F"/>
    <w:rsid w:val="00D0449A"/>
    <w:rsid w:val="00D046D6"/>
    <w:rsid w:val="00D048D7"/>
    <w:rsid w:val="00D04E10"/>
    <w:rsid w:val="00D04EF6"/>
    <w:rsid w:val="00D05662"/>
    <w:rsid w:val="00D0592C"/>
    <w:rsid w:val="00D059DF"/>
    <w:rsid w:val="00D05B84"/>
    <w:rsid w:val="00D05DAA"/>
    <w:rsid w:val="00D06869"/>
    <w:rsid w:val="00D06C95"/>
    <w:rsid w:val="00D06FB9"/>
    <w:rsid w:val="00D071DE"/>
    <w:rsid w:val="00D07217"/>
    <w:rsid w:val="00D0727D"/>
    <w:rsid w:val="00D07489"/>
    <w:rsid w:val="00D07788"/>
    <w:rsid w:val="00D10484"/>
    <w:rsid w:val="00D105BC"/>
    <w:rsid w:val="00D105EF"/>
    <w:rsid w:val="00D10DA4"/>
    <w:rsid w:val="00D10E37"/>
    <w:rsid w:val="00D10E54"/>
    <w:rsid w:val="00D11191"/>
    <w:rsid w:val="00D114D6"/>
    <w:rsid w:val="00D114F2"/>
    <w:rsid w:val="00D11624"/>
    <w:rsid w:val="00D11678"/>
    <w:rsid w:val="00D11692"/>
    <w:rsid w:val="00D11727"/>
    <w:rsid w:val="00D1179D"/>
    <w:rsid w:val="00D11B2A"/>
    <w:rsid w:val="00D12A75"/>
    <w:rsid w:val="00D12B32"/>
    <w:rsid w:val="00D12C43"/>
    <w:rsid w:val="00D12F9A"/>
    <w:rsid w:val="00D13420"/>
    <w:rsid w:val="00D13614"/>
    <w:rsid w:val="00D13A14"/>
    <w:rsid w:val="00D13D31"/>
    <w:rsid w:val="00D13EE7"/>
    <w:rsid w:val="00D14192"/>
    <w:rsid w:val="00D141FC"/>
    <w:rsid w:val="00D14369"/>
    <w:rsid w:val="00D14438"/>
    <w:rsid w:val="00D14A94"/>
    <w:rsid w:val="00D14CD9"/>
    <w:rsid w:val="00D14CEE"/>
    <w:rsid w:val="00D154BD"/>
    <w:rsid w:val="00D1564C"/>
    <w:rsid w:val="00D157E2"/>
    <w:rsid w:val="00D158B3"/>
    <w:rsid w:val="00D15FD0"/>
    <w:rsid w:val="00D1605E"/>
    <w:rsid w:val="00D16159"/>
    <w:rsid w:val="00D170A0"/>
    <w:rsid w:val="00D1724E"/>
    <w:rsid w:val="00D1798A"/>
    <w:rsid w:val="00D179D8"/>
    <w:rsid w:val="00D17B48"/>
    <w:rsid w:val="00D2077B"/>
    <w:rsid w:val="00D20933"/>
    <w:rsid w:val="00D2095C"/>
    <w:rsid w:val="00D20A36"/>
    <w:rsid w:val="00D20C38"/>
    <w:rsid w:val="00D20C7C"/>
    <w:rsid w:val="00D20FDD"/>
    <w:rsid w:val="00D210BB"/>
    <w:rsid w:val="00D211F2"/>
    <w:rsid w:val="00D2168B"/>
    <w:rsid w:val="00D2183F"/>
    <w:rsid w:val="00D21904"/>
    <w:rsid w:val="00D21AD4"/>
    <w:rsid w:val="00D21D4C"/>
    <w:rsid w:val="00D21F90"/>
    <w:rsid w:val="00D22839"/>
    <w:rsid w:val="00D228B3"/>
    <w:rsid w:val="00D2317B"/>
    <w:rsid w:val="00D232FE"/>
    <w:rsid w:val="00D234CD"/>
    <w:rsid w:val="00D235EE"/>
    <w:rsid w:val="00D23A22"/>
    <w:rsid w:val="00D23BCA"/>
    <w:rsid w:val="00D24502"/>
    <w:rsid w:val="00D246B7"/>
    <w:rsid w:val="00D25050"/>
    <w:rsid w:val="00D254FE"/>
    <w:rsid w:val="00D2582D"/>
    <w:rsid w:val="00D259DB"/>
    <w:rsid w:val="00D25FB7"/>
    <w:rsid w:val="00D260E9"/>
    <w:rsid w:val="00D261E2"/>
    <w:rsid w:val="00D26578"/>
    <w:rsid w:val="00D273A4"/>
    <w:rsid w:val="00D277CF"/>
    <w:rsid w:val="00D27C4B"/>
    <w:rsid w:val="00D27C99"/>
    <w:rsid w:val="00D3000F"/>
    <w:rsid w:val="00D304CA"/>
    <w:rsid w:val="00D31084"/>
    <w:rsid w:val="00D3169F"/>
    <w:rsid w:val="00D316FD"/>
    <w:rsid w:val="00D31AB3"/>
    <w:rsid w:val="00D31E39"/>
    <w:rsid w:val="00D3215D"/>
    <w:rsid w:val="00D32290"/>
    <w:rsid w:val="00D325F4"/>
    <w:rsid w:val="00D32A30"/>
    <w:rsid w:val="00D33674"/>
    <w:rsid w:val="00D33928"/>
    <w:rsid w:val="00D33940"/>
    <w:rsid w:val="00D33CD2"/>
    <w:rsid w:val="00D33ED7"/>
    <w:rsid w:val="00D342F3"/>
    <w:rsid w:val="00D343E1"/>
    <w:rsid w:val="00D34AB3"/>
    <w:rsid w:val="00D350B0"/>
    <w:rsid w:val="00D35E57"/>
    <w:rsid w:val="00D363B7"/>
    <w:rsid w:val="00D36531"/>
    <w:rsid w:val="00D36627"/>
    <w:rsid w:val="00D36781"/>
    <w:rsid w:val="00D36814"/>
    <w:rsid w:val="00D36929"/>
    <w:rsid w:val="00D369AB"/>
    <w:rsid w:val="00D3733D"/>
    <w:rsid w:val="00D3735F"/>
    <w:rsid w:val="00D37438"/>
    <w:rsid w:val="00D37636"/>
    <w:rsid w:val="00D37656"/>
    <w:rsid w:val="00D37772"/>
    <w:rsid w:val="00D37BC4"/>
    <w:rsid w:val="00D37CB4"/>
    <w:rsid w:val="00D37E0C"/>
    <w:rsid w:val="00D37EB8"/>
    <w:rsid w:val="00D40641"/>
    <w:rsid w:val="00D40F4D"/>
    <w:rsid w:val="00D41967"/>
    <w:rsid w:val="00D41AD4"/>
    <w:rsid w:val="00D41B4C"/>
    <w:rsid w:val="00D41E17"/>
    <w:rsid w:val="00D42633"/>
    <w:rsid w:val="00D427E1"/>
    <w:rsid w:val="00D4281A"/>
    <w:rsid w:val="00D42B95"/>
    <w:rsid w:val="00D42FD7"/>
    <w:rsid w:val="00D439C9"/>
    <w:rsid w:val="00D43AED"/>
    <w:rsid w:val="00D43C31"/>
    <w:rsid w:val="00D4407D"/>
    <w:rsid w:val="00D4447B"/>
    <w:rsid w:val="00D444FB"/>
    <w:rsid w:val="00D44C4E"/>
    <w:rsid w:val="00D45100"/>
    <w:rsid w:val="00D455BE"/>
    <w:rsid w:val="00D45F9B"/>
    <w:rsid w:val="00D46064"/>
    <w:rsid w:val="00D4665C"/>
    <w:rsid w:val="00D4666D"/>
    <w:rsid w:val="00D46A5C"/>
    <w:rsid w:val="00D46CDE"/>
    <w:rsid w:val="00D47389"/>
    <w:rsid w:val="00D479F1"/>
    <w:rsid w:val="00D47A8B"/>
    <w:rsid w:val="00D50758"/>
    <w:rsid w:val="00D5086B"/>
    <w:rsid w:val="00D5092B"/>
    <w:rsid w:val="00D50F8C"/>
    <w:rsid w:val="00D511B0"/>
    <w:rsid w:val="00D514BB"/>
    <w:rsid w:val="00D5168D"/>
    <w:rsid w:val="00D51B6D"/>
    <w:rsid w:val="00D51C09"/>
    <w:rsid w:val="00D51E46"/>
    <w:rsid w:val="00D5218A"/>
    <w:rsid w:val="00D522D0"/>
    <w:rsid w:val="00D5232F"/>
    <w:rsid w:val="00D52389"/>
    <w:rsid w:val="00D52510"/>
    <w:rsid w:val="00D533AC"/>
    <w:rsid w:val="00D53409"/>
    <w:rsid w:val="00D53872"/>
    <w:rsid w:val="00D538BC"/>
    <w:rsid w:val="00D53F9D"/>
    <w:rsid w:val="00D542C0"/>
    <w:rsid w:val="00D5462D"/>
    <w:rsid w:val="00D5516F"/>
    <w:rsid w:val="00D55931"/>
    <w:rsid w:val="00D56120"/>
    <w:rsid w:val="00D561F7"/>
    <w:rsid w:val="00D572E4"/>
    <w:rsid w:val="00D573C0"/>
    <w:rsid w:val="00D575D8"/>
    <w:rsid w:val="00D575E4"/>
    <w:rsid w:val="00D5783D"/>
    <w:rsid w:val="00D579B5"/>
    <w:rsid w:val="00D57AC1"/>
    <w:rsid w:val="00D57B38"/>
    <w:rsid w:val="00D57B86"/>
    <w:rsid w:val="00D57F2E"/>
    <w:rsid w:val="00D60FBE"/>
    <w:rsid w:val="00D61200"/>
    <w:rsid w:val="00D61366"/>
    <w:rsid w:val="00D61456"/>
    <w:rsid w:val="00D6155A"/>
    <w:rsid w:val="00D61696"/>
    <w:rsid w:val="00D61722"/>
    <w:rsid w:val="00D6185A"/>
    <w:rsid w:val="00D61AA7"/>
    <w:rsid w:val="00D61D25"/>
    <w:rsid w:val="00D62079"/>
    <w:rsid w:val="00D62109"/>
    <w:rsid w:val="00D623E1"/>
    <w:rsid w:val="00D626F1"/>
    <w:rsid w:val="00D63159"/>
    <w:rsid w:val="00D63291"/>
    <w:rsid w:val="00D63711"/>
    <w:rsid w:val="00D63798"/>
    <w:rsid w:val="00D6386C"/>
    <w:rsid w:val="00D63B8E"/>
    <w:rsid w:val="00D63F95"/>
    <w:rsid w:val="00D64077"/>
    <w:rsid w:val="00D64188"/>
    <w:rsid w:val="00D6429A"/>
    <w:rsid w:val="00D64682"/>
    <w:rsid w:val="00D64889"/>
    <w:rsid w:val="00D65329"/>
    <w:rsid w:val="00D65783"/>
    <w:rsid w:val="00D658CA"/>
    <w:rsid w:val="00D65F4C"/>
    <w:rsid w:val="00D66125"/>
    <w:rsid w:val="00D6619E"/>
    <w:rsid w:val="00D66422"/>
    <w:rsid w:val="00D66FA6"/>
    <w:rsid w:val="00D702C7"/>
    <w:rsid w:val="00D70C88"/>
    <w:rsid w:val="00D70D3E"/>
    <w:rsid w:val="00D712AF"/>
    <w:rsid w:val="00D718A1"/>
    <w:rsid w:val="00D723AA"/>
    <w:rsid w:val="00D72C29"/>
    <w:rsid w:val="00D72E39"/>
    <w:rsid w:val="00D73EB5"/>
    <w:rsid w:val="00D740DD"/>
    <w:rsid w:val="00D747D7"/>
    <w:rsid w:val="00D74DE2"/>
    <w:rsid w:val="00D7539F"/>
    <w:rsid w:val="00D75417"/>
    <w:rsid w:val="00D75D0D"/>
    <w:rsid w:val="00D767B0"/>
    <w:rsid w:val="00D768E3"/>
    <w:rsid w:val="00D770A8"/>
    <w:rsid w:val="00D77250"/>
    <w:rsid w:val="00D77301"/>
    <w:rsid w:val="00D77449"/>
    <w:rsid w:val="00D77693"/>
    <w:rsid w:val="00D776FA"/>
    <w:rsid w:val="00D77855"/>
    <w:rsid w:val="00D77A25"/>
    <w:rsid w:val="00D77B02"/>
    <w:rsid w:val="00D77E4B"/>
    <w:rsid w:val="00D803DA"/>
    <w:rsid w:val="00D80619"/>
    <w:rsid w:val="00D808BF"/>
    <w:rsid w:val="00D810A4"/>
    <w:rsid w:val="00D811B0"/>
    <w:rsid w:val="00D812B5"/>
    <w:rsid w:val="00D813E4"/>
    <w:rsid w:val="00D814D5"/>
    <w:rsid w:val="00D81542"/>
    <w:rsid w:val="00D8161A"/>
    <w:rsid w:val="00D8162C"/>
    <w:rsid w:val="00D81A23"/>
    <w:rsid w:val="00D81F63"/>
    <w:rsid w:val="00D820FF"/>
    <w:rsid w:val="00D82525"/>
    <w:rsid w:val="00D82C23"/>
    <w:rsid w:val="00D834C4"/>
    <w:rsid w:val="00D8393E"/>
    <w:rsid w:val="00D84519"/>
    <w:rsid w:val="00D845BC"/>
    <w:rsid w:val="00D84700"/>
    <w:rsid w:val="00D84C21"/>
    <w:rsid w:val="00D8511A"/>
    <w:rsid w:val="00D8519C"/>
    <w:rsid w:val="00D856D4"/>
    <w:rsid w:val="00D857F8"/>
    <w:rsid w:val="00D85B74"/>
    <w:rsid w:val="00D85CF0"/>
    <w:rsid w:val="00D85E2C"/>
    <w:rsid w:val="00D85E6B"/>
    <w:rsid w:val="00D8724A"/>
    <w:rsid w:val="00D87283"/>
    <w:rsid w:val="00D8729B"/>
    <w:rsid w:val="00D87333"/>
    <w:rsid w:val="00D87652"/>
    <w:rsid w:val="00D876E6"/>
    <w:rsid w:val="00D87B28"/>
    <w:rsid w:val="00D87DE7"/>
    <w:rsid w:val="00D87EA4"/>
    <w:rsid w:val="00D9004B"/>
    <w:rsid w:val="00D903DF"/>
    <w:rsid w:val="00D903E0"/>
    <w:rsid w:val="00D9072E"/>
    <w:rsid w:val="00D9088B"/>
    <w:rsid w:val="00D90AAD"/>
    <w:rsid w:val="00D90D77"/>
    <w:rsid w:val="00D9105B"/>
    <w:rsid w:val="00D91509"/>
    <w:rsid w:val="00D917FC"/>
    <w:rsid w:val="00D91D41"/>
    <w:rsid w:val="00D92356"/>
    <w:rsid w:val="00D925E6"/>
    <w:rsid w:val="00D9272D"/>
    <w:rsid w:val="00D9295A"/>
    <w:rsid w:val="00D93163"/>
    <w:rsid w:val="00D9370E"/>
    <w:rsid w:val="00D94B68"/>
    <w:rsid w:val="00D95333"/>
    <w:rsid w:val="00D9559F"/>
    <w:rsid w:val="00D955B8"/>
    <w:rsid w:val="00D960E5"/>
    <w:rsid w:val="00D96737"/>
    <w:rsid w:val="00D967D6"/>
    <w:rsid w:val="00D971AE"/>
    <w:rsid w:val="00D971C9"/>
    <w:rsid w:val="00D97990"/>
    <w:rsid w:val="00D97BD5"/>
    <w:rsid w:val="00D97D7A"/>
    <w:rsid w:val="00D97F64"/>
    <w:rsid w:val="00DA0E17"/>
    <w:rsid w:val="00DA0E1F"/>
    <w:rsid w:val="00DA1133"/>
    <w:rsid w:val="00DA16C8"/>
    <w:rsid w:val="00DA1993"/>
    <w:rsid w:val="00DA1B8B"/>
    <w:rsid w:val="00DA25D0"/>
    <w:rsid w:val="00DA26F1"/>
    <w:rsid w:val="00DA2784"/>
    <w:rsid w:val="00DA288A"/>
    <w:rsid w:val="00DA2DAA"/>
    <w:rsid w:val="00DA2EB7"/>
    <w:rsid w:val="00DA3084"/>
    <w:rsid w:val="00DA3241"/>
    <w:rsid w:val="00DA391A"/>
    <w:rsid w:val="00DA4753"/>
    <w:rsid w:val="00DA4894"/>
    <w:rsid w:val="00DA4921"/>
    <w:rsid w:val="00DA4C92"/>
    <w:rsid w:val="00DA4E13"/>
    <w:rsid w:val="00DA4F3F"/>
    <w:rsid w:val="00DA547A"/>
    <w:rsid w:val="00DA57E4"/>
    <w:rsid w:val="00DA57F5"/>
    <w:rsid w:val="00DA5A4E"/>
    <w:rsid w:val="00DA612D"/>
    <w:rsid w:val="00DA629D"/>
    <w:rsid w:val="00DA63D3"/>
    <w:rsid w:val="00DA6550"/>
    <w:rsid w:val="00DA677B"/>
    <w:rsid w:val="00DA6994"/>
    <w:rsid w:val="00DA704B"/>
    <w:rsid w:val="00DA7512"/>
    <w:rsid w:val="00DA7CA3"/>
    <w:rsid w:val="00DB003B"/>
    <w:rsid w:val="00DB0A28"/>
    <w:rsid w:val="00DB0B79"/>
    <w:rsid w:val="00DB0D74"/>
    <w:rsid w:val="00DB1029"/>
    <w:rsid w:val="00DB1C4C"/>
    <w:rsid w:val="00DB20AC"/>
    <w:rsid w:val="00DB2249"/>
    <w:rsid w:val="00DB2447"/>
    <w:rsid w:val="00DB275E"/>
    <w:rsid w:val="00DB28F1"/>
    <w:rsid w:val="00DB29C2"/>
    <w:rsid w:val="00DB2B93"/>
    <w:rsid w:val="00DB2BB7"/>
    <w:rsid w:val="00DB2D9A"/>
    <w:rsid w:val="00DB2FAB"/>
    <w:rsid w:val="00DB314B"/>
    <w:rsid w:val="00DB3AF0"/>
    <w:rsid w:val="00DB3B73"/>
    <w:rsid w:val="00DB4133"/>
    <w:rsid w:val="00DB41D9"/>
    <w:rsid w:val="00DB48A2"/>
    <w:rsid w:val="00DB599B"/>
    <w:rsid w:val="00DB5A7B"/>
    <w:rsid w:val="00DB5BAC"/>
    <w:rsid w:val="00DB5D7B"/>
    <w:rsid w:val="00DB5EB5"/>
    <w:rsid w:val="00DB5EC6"/>
    <w:rsid w:val="00DB611D"/>
    <w:rsid w:val="00DB6670"/>
    <w:rsid w:val="00DB69A3"/>
    <w:rsid w:val="00DB71A2"/>
    <w:rsid w:val="00DB730F"/>
    <w:rsid w:val="00DB7628"/>
    <w:rsid w:val="00DB771C"/>
    <w:rsid w:val="00DC01D0"/>
    <w:rsid w:val="00DC0266"/>
    <w:rsid w:val="00DC0428"/>
    <w:rsid w:val="00DC04BC"/>
    <w:rsid w:val="00DC080B"/>
    <w:rsid w:val="00DC1065"/>
    <w:rsid w:val="00DC17D7"/>
    <w:rsid w:val="00DC191F"/>
    <w:rsid w:val="00DC19DD"/>
    <w:rsid w:val="00DC1C65"/>
    <w:rsid w:val="00DC2073"/>
    <w:rsid w:val="00DC23A9"/>
    <w:rsid w:val="00DC23BE"/>
    <w:rsid w:val="00DC2FAC"/>
    <w:rsid w:val="00DC35BB"/>
    <w:rsid w:val="00DC3BAE"/>
    <w:rsid w:val="00DC462F"/>
    <w:rsid w:val="00DC4701"/>
    <w:rsid w:val="00DC4A2B"/>
    <w:rsid w:val="00DC4B3B"/>
    <w:rsid w:val="00DC4D66"/>
    <w:rsid w:val="00DC5632"/>
    <w:rsid w:val="00DC5C0F"/>
    <w:rsid w:val="00DC5F73"/>
    <w:rsid w:val="00DC606B"/>
    <w:rsid w:val="00DC60AE"/>
    <w:rsid w:val="00DC6304"/>
    <w:rsid w:val="00DC64E5"/>
    <w:rsid w:val="00DC6551"/>
    <w:rsid w:val="00DC660D"/>
    <w:rsid w:val="00DC6928"/>
    <w:rsid w:val="00DC69FA"/>
    <w:rsid w:val="00DC6B02"/>
    <w:rsid w:val="00DC6ECF"/>
    <w:rsid w:val="00DC6F5F"/>
    <w:rsid w:val="00DC7234"/>
    <w:rsid w:val="00DC7F57"/>
    <w:rsid w:val="00DD0211"/>
    <w:rsid w:val="00DD0878"/>
    <w:rsid w:val="00DD08F1"/>
    <w:rsid w:val="00DD14AE"/>
    <w:rsid w:val="00DD1816"/>
    <w:rsid w:val="00DD18BF"/>
    <w:rsid w:val="00DD1958"/>
    <w:rsid w:val="00DD19EB"/>
    <w:rsid w:val="00DD1D3D"/>
    <w:rsid w:val="00DD1E5F"/>
    <w:rsid w:val="00DD30EE"/>
    <w:rsid w:val="00DD3566"/>
    <w:rsid w:val="00DD35E3"/>
    <w:rsid w:val="00DD3B0F"/>
    <w:rsid w:val="00DD3F2D"/>
    <w:rsid w:val="00DD44C1"/>
    <w:rsid w:val="00DD44F2"/>
    <w:rsid w:val="00DD4C7C"/>
    <w:rsid w:val="00DD4CA1"/>
    <w:rsid w:val="00DD5185"/>
    <w:rsid w:val="00DD5B4C"/>
    <w:rsid w:val="00DD5B5E"/>
    <w:rsid w:val="00DD64C2"/>
    <w:rsid w:val="00DD68CA"/>
    <w:rsid w:val="00DD6B09"/>
    <w:rsid w:val="00DD6E67"/>
    <w:rsid w:val="00DD6FA5"/>
    <w:rsid w:val="00DD6FD2"/>
    <w:rsid w:val="00DD724A"/>
    <w:rsid w:val="00DD74F2"/>
    <w:rsid w:val="00DD750E"/>
    <w:rsid w:val="00DD7837"/>
    <w:rsid w:val="00DE02BA"/>
    <w:rsid w:val="00DE04C3"/>
    <w:rsid w:val="00DE04D1"/>
    <w:rsid w:val="00DE056D"/>
    <w:rsid w:val="00DE08A3"/>
    <w:rsid w:val="00DE0DEE"/>
    <w:rsid w:val="00DE1927"/>
    <w:rsid w:val="00DE19E5"/>
    <w:rsid w:val="00DE242F"/>
    <w:rsid w:val="00DE2535"/>
    <w:rsid w:val="00DE2E1D"/>
    <w:rsid w:val="00DE3097"/>
    <w:rsid w:val="00DE3846"/>
    <w:rsid w:val="00DE38A3"/>
    <w:rsid w:val="00DE3B9E"/>
    <w:rsid w:val="00DE3F88"/>
    <w:rsid w:val="00DE45AE"/>
    <w:rsid w:val="00DE51AF"/>
    <w:rsid w:val="00DE5621"/>
    <w:rsid w:val="00DE573F"/>
    <w:rsid w:val="00DE5792"/>
    <w:rsid w:val="00DE6601"/>
    <w:rsid w:val="00DE6B91"/>
    <w:rsid w:val="00DE7267"/>
    <w:rsid w:val="00DE7496"/>
    <w:rsid w:val="00DE78DC"/>
    <w:rsid w:val="00DF0331"/>
    <w:rsid w:val="00DF034A"/>
    <w:rsid w:val="00DF044D"/>
    <w:rsid w:val="00DF06E0"/>
    <w:rsid w:val="00DF07AE"/>
    <w:rsid w:val="00DF07CE"/>
    <w:rsid w:val="00DF12CF"/>
    <w:rsid w:val="00DF12ED"/>
    <w:rsid w:val="00DF1336"/>
    <w:rsid w:val="00DF1817"/>
    <w:rsid w:val="00DF18C2"/>
    <w:rsid w:val="00DF19A1"/>
    <w:rsid w:val="00DF1F23"/>
    <w:rsid w:val="00DF37DD"/>
    <w:rsid w:val="00DF3A38"/>
    <w:rsid w:val="00DF3FDD"/>
    <w:rsid w:val="00DF46A2"/>
    <w:rsid w:val="00DF5089"/>
    <w:rsid w:val="00DF5373"/>
    <w:rsid w:val="00DF5C6E"/>
    <w:rsid w:val="00DF5F6C"/>
    <w:rsid w:val="00DF5FAB"/>
    <w:rsid w:val="00DF5FC8"/>
    <w:rsid w:val="00DF5FFB"/>
    <w:rsid w:val="00DF67B9"/>
    <w:rsid w:val="00DF68F7"/>
    <w:rsid w:val="00DF6D47"/>
    <w:rsid w:val="00DF769C"/>
    <w:rsid w:val="00DF77C0"/>
    <w:rsid w:val="00DF79BC"/>
    <w:rsid w:val="00E00020"/>
    <w:rsid w:val="00E0004F"/>
    <w:rsid w:val="00E0026E"/>
    <w:rsid w:val="00E006EF"/>
    <w:rsid w:val="00E007E4"/>
    <w:rsid w:val="00E0084A"/>
    <w:rsid w:val="00E00BB8"/>
    <w:rsid w:val="00E00BD3"/>
    <w:rsid w:val="00E00F2E"/>
    <w:rsid w:val="00E010E5"/>
    <w:rsid w:val="00E017F2"/>
    <w:rsid w:val="00E0196D"/>
    <w:rsid w:val="00E01A85"/>
    <w:rsid w:val="00E01B76"/>
    <w:rsid w:val="00E02284"/>
    <w:rsid w:val="00E026D4"/>
    <w:rsid w:val="00E0271E"/>
    <w:rsid w:val="00E02FDA"/>
    <w:rsid w:val="00E03139"/>
    <w:rsid w:val="00E032B6"/>
    <w:rsid w:val="00E035B9"/>
    <w:rsid w:val="00E038BF"/>
    <w:rsid w:val="00E0462A"/>
    <w:rsid w:val="00E046AB"/>
    <w:rsid w:val="00E049C8"/>
    <w:rsid w:val="00E04BEE"/>
    <w:rsid w:val="00E0550E"/>
    <w:rsid w:val="00E057D0"/>
    <w:rsid w:val="00E058A5"/>
    <w:rsid w:val="00E05EF6"/>
    <w:rsid w:val="00E067DB"/>
    <w:rsid w:val="00E06802"/>
    <w:rsid w:val="00E0688D"/>
    <w:rsid w:val="00E0758A"/>
    <w:rsid w:val="00E07A6C"/>
    <w:rsid w:val="00E07D2F"/>
    <w:rsid w:val="00E07DB5"/>
    <w:rsid w:val="00E1036F"/>
    <w:rsid w:val="00E106BB"/>
    <w:rsid w:val="00E10BD7"/>
    <w:rsid w:val="00E10C15"/>
    <w:rsid w:val="00E10C8A"/>
    <w:rsid w:val="00E111C8"/>
    <w:rsid w:val="00E11224"/>
    <w:rsid w:val="00E112C0"/>
    <w:rsid w:val="00E1164D"/>
    <w:rsid w:val="00E11D85"/>
    <w:rsid w:val="00E1224F"/>
    <w:rsid w:val="00E12A4D"/>
    <w:rsid w:val="00E134E2"/>
    <w:rsid w:val="00E135EC"/>
    <w:rsid w:val="00E137C1"/>
    <w:rsid w:val="00E138D6"/>
    <w:rsid w:val="00E138D9"/>
    <w:rsid w:val="00E13C77"/>
    <w:rsid w:val="00E14348"/>
    <w:rsid w:val="00E1444A"/>
    <w:rsid w:val="00E146C0"/>
    <w:rsid w:val="00E14BD3"/>
    <w:rsid w:val="00E15333"/>
    <w:rsid w:val="00E15384"/>
    <w:rsid w:val="00E15D44"/>
    <w:rsid w:val="00E15ECC"/>
    <w:rsid w:val="00E16106"/>
    <w:rsid w:val="00E1656F"/>
    <w:rsid w:val="00E169B4"/>
    <w:rsid w:val="00E17894"/>
    <w:rsid w:val="00E178E7"/>
    <w:rsid w:val="00E17E78"/>
    <w:rsid w:val="00E20E50"/>
    <w:rsid w:val="00E214E2"/>
    <w:rsid w:val="00E2167D"/>
    <w:rsid w:val="00E219AA"/>
    <w:rsid w:val="00E21BDD"/>
    <w:rsid w:val="00E220FC"/>
    <w:rsid w:val="00E221B3"/>
    <w:rsid w:val="00E22278"/>
    <w:rsid w:val="00E22604"/>
    <w:rsid w:val="00E22CA5"/>
    <w:rsid w:val="00E23532"/>
    <w:rsid w:val="00E2398D"/>
    <w:rsid w:val="00E23B6F"/>
    <w:rsid w:val="00E242B3"/>
    <w:rsid w:val="00E244EA"/>
    <w:rsid w:val="00E2462E"/>
    <w:rsid w:val="00E2479D"/>
    <w:rsid w:val="00E252E7"/>
    <w:rsid w:val="00E25361"/>
    <w:rsid w:val="00E25AD5"/>
    <w:rsid w:val="00E25B39"/>
    <w:rsid w:val="00E25F20"/>
    <w:rsid w:val="00E26897"/>
    <w:rsid w:val="00E26A12"/>
    <w:rsid w:val="00E27445"/>
    <w:rsid w:val="00E275DC"/>
    <w:rsid w:val="00E278ED"/>
    <w:rsid w:val="00E30039"/>
    <w:rsid w:val="00E301C7"/>
    <w:rsid w:val="00E3100B"/>
    <w:rsid w:val="00E31185"/>
    <w:rsid w:val="00E3126F"/>
    <w:rsid w:val="00E31716"/>
    <w:rsid w:val="00E31A76"/>
    <w:rsid w:val="00E32432"/>
    <w:rsid w:val="00E32665"/>
    <w:rsid w:val="00E32726"/>
    <w:rsid w:val="00E33001"/>
    <w:rsid w:val="00E334C0"/>
    <w:rsid w:val="00E347A8"/>
    <w:rsid w:val="00E34BE5"/>
    <w:rsid w:val="00E34CB0"/>
    <w:rsid w:val="00E35527"/>
    <w:rsid w:val="00E36132"/>
    <w:rsid w:val="00E3618F"/>
    <w:rsid w:val="00E36AC7"/>
    <w:rsid w:val="00E37016"/>
    <w:rsid w:val="00E37206"/>
    <w:rsid w:val="00E37482"/>
    <w:rsid w:val="00E375E1"/>
    <w:rsid w:val="00E37E31"/>
    <w:rsid w:val="00E404DB"/>
    <w:rsid w:val="00E407AC"/>
    <w:rsid w:val="00E40D66"/>
    <w:rsid w:val="00E41CAB"/>
    <w:rsid w:val="00E41D30"/>
    <w:rsid w:val="00E41F83"/>
    <w:rsid w:val="00E42091"/>
    <w:rsid w:val="00E42867"/>
    <w:rsid w:val="00E42CB9"/>
    <w:rsid w:val="00E42CE3"/>
    <w:rsid w:val="00E42EB2"/>
    <w:rsid w:val="00E42EC0"/>
    <w:rsid w:val="00E4331F"/>
    <w:rsid w:val="00E43922"/>
    <w:rsid w:val="00E43A15"/>
    <w:rsid w:val="00E441E0"/>
    <w:rsid w:val="00E442C0"/>
    <w:rsid w:val="00E44B87"/>
    <w:rsid w:val="00E44FB6"/>
    <w:rsid w:val="00E45178"/>
    <w:rsid w:val="00E4680A"/>
    <w:rsid w:val="00E46E09"/>
    <w:rsid w:val="00E470A5"/>
    <w:rsid w:val="00E4754F"/>
    <w:rsid w:val="00E479FA"/>
    <w:rsid w:val="00E47FDE"/>
    <w:rsid w:val="00E50614"/>
    <w:rsid w:val="00E507B5"/>
    <w:rsid w:val="00E50A14"/>
    <w:rsid w:val="00E50DB3"/>
    <w:rsid w:val="00E5172E"/>
    <w:rsid w:val="00E51D29"/>
    <w:rsid w:val="00E520AE"/>
    <w:rsid w:val="00E525FD"/>
    <w:rsid w:val="00E527C1"/>
    <w:rsid w:val="00E52A2A"/>
    <w:rsid w:val="00E52B3F"/>
    <w:rsid w:val="00E52E3A"/>
    <w:rsid w:val="00E53679"/>
    <w:rsid w:val="00E5367F"/>
    <w:rsid w:val="00E53D62"/>
    <w:rsid w:val="00E53F11"/>
    <w:rsid w:val="00E544F3"/>
    <w:rsid w:val="00E547C6"/>
    <w:rsid w:val="00E54C40"/>
    <w:rsid w:val="00E54E4C"/>
    <w:rsid w:val="00E55203"/>
    <w:rsid w:val="00E553D3"/>
    <w:rsid w:val="00E554C2"/>
    <w:rsid w:val="00E55A30"/>
    <w:rsid w:val="00E55DF3"/>
    <w:rsid w:val="00E55ECD"/>
    <w:rsid w:val="00E56085"/>
    <w:rsid w:val="00E562AC"/>
    <w:rsid w:val="00E5636D"/>
    <w:rsid w:val="00E565B2"/>
    <w:rsid w:val="00E5675B"/>
    <w:rsid w:val="00E56C65"/>
    <w:rsid w:val="00E56C76"/>
    <w:rsid w:val="00E571D1"/>
    <w:rsid w:val="00E5733B"/>
    <w:rsid w:val="00E57826"/>
    <w:rsid w:val="00E57832"/>
    <w:rsid w:val="00E57C9C"/>
    <w:rsid w:val="00E603CF"/>
    <w:rsid w:val="00E605E4"/>
    <w:rsid w:val="00E60A6F"/>
    <w:rsid w:val="00E61398"/>
    <w:rsid w:val="00E616CF"/>
    <w:rsid w:val="00E61ABE"/>
    <w:rsid w:val="00E62572"/>
    <w:rsid w:val="00E62A58"/>
    <w:rsid w:val="00E62FB9"/>
    <w:rsid w:val="00E632BB"/>
    <w:rsid w:val="00E636B4"/>
    <w:rsid w:val="00E63A04"/>
    <w:rsid w:val="00E63E1C"/>
    <w:rsid w:val="00E64363"/>
    <w:rsid w:val="00E64BCD"/>
    <w:rsid w:val="00E6534D"/>
    <w:rsid w:val="00E65AE7"/>
    <w:rsid w:val="00E65DA1"/>
    <w:rsid w:val="00E6655F"/>
    <w:rsid w:val="00E6661F"/>
    <w:rsid w:val="00E66AB4"/>
    <w:rsid w:val="00E66B4B"/>
    <w:rsid w:val="00E66E8D"/>
    <w:rsid w:val="00E6716D"/>
    <w:rsid w:val="00E671D4"/>
    <w:rsid w:val="00E67284"/>
    <w:rsid w:val="00E672F5"/>
    <w:rsid w:val="00E701FD"/>
    <w:rsid w:val="00E70CC9"/>
    <w:rsid w:val="00E70D85"/>
    <w:rsid w:val="00E71118"/>
    <w:rsid w:val="00E71548"/>
    <w:rsid w:val="00E718AD"/>
    <w:rsid w:val="00E723B9"/>
    <w:rsid w:val="00E72BB3"/>
    <w:rsid w:val="00E72CDE"/>
    <w:rsid w:val="00E72E02"/>
    <w:rsid w:val="00E73185"/>
    <w:rsid w:val="00E73444"/>
    <w:rsid w:val="00E735CD"/>
    <w:rsid w:val="00E737F3"/>
    <w:rsid w:val="00E7383E"/>
    <w:rsid w:val="00E738D4"/>
    <w:rsid w:val="00E73A3A"/>
    <w:rsid w:val="00E73AAD"/>
    <w:rsid w:val="00E73F21"/>
    <w:rsid w:val="00E73F37"/>
    <w:rsid w:val="00E743A2"/>
    <w:rsid w:val="00E7540D"/>
    <w:rsid w:val="00E7541E"/>
    <w:rsid w:val="00E7546F"/>
    <w:rsid w:val="00E7574D"/>
    <w:rsid w:val="00E75DE4"/>
    <w:rsid w:val="00E75F7F"/>
    <w:rsid w:val="00E76150"/>
    <w:rsid w:val="00E76B56"/>
    <w:rsid w:val="00E76DF2"/>
    <w:rsid w:val="00E77FCB"/>
    <w:rsid w:val="00E80632"/>
    <w:rsid w:val="00E80A68"/>
    <w:rsid w:val="00E80CD6"/>
    <w:rsid w:val="00E81291"/>
    <w:rsid w:val="00E816D4"/>
    <w:rsid w:val="00E81B3C"/>
    <w:rsid w:val="00E82086"/>
    <w:rsid w:val="00E8247B"/>
    <w:rsid w:val="00E8255A"/>
    <w:rsid w:val="00E8271A"/>
    <w:rsid w:val="00E83553"/>
    <w:rsid w:val="00E84593"/>
    <w:rsid w:val="00E84641"/>
    <w:rsid w:val="00E851DF"/>
    <w:rsid w:val="00E85258"/>
    <w:rsid w:val="00E85261"/>
    <w:rsid w:val="00E854B2"/>
    <w:rsid w:val="00E85DEC"/>
    <w:rsid w:val="00E8604E"/>
    <w:rsid w:val="00E8640E"/>
    <w:rsid w:val="00E86BE5"/>
    <w:rsid w:val="00E86D33"/>
    <w:rsid w:val="00E86E15"/>
    <w:rsid w:val="00E870B6"/>
    <w:rsid w:val="00E87391"/>
    <w:rsid w:val="00E8752A"/>
    <w:rsid w:val="00E87901"/>
    <w:rsid w:val="00E8790C"/>
    <w:rsid w:val="00E87F49"/>
    <w:rsid w:val="00E90040"/>
    <w:rsid w:val="00E908F0"/>
    <w:rsid w:val="00E90BD7"/>
    <w:rsid w:val="00E90C99"/>
    <w:rsid w:val="00E91A12"/>
    <w:rsid w:val="00E929C0"/>
    <w:rsid w:val="00E931C5"/>
    <w:rsid w:val="00E9326A"/>
    <w:rsid w:val="00E93E15"/>
    <w:rsid w:val="00E93F54"/>
    <w:rsid w:val="00E943EB"/>
    <w:rsid w:val="00E9463F"/>
    <w:rsid w:val="00E947EF"/>
    <w:rsid w:val="00E9486F"/>
    <w:rsid w:val="00E94B36"/>
    <w:rsid w:val="00E94F87"/>
    <w:rsid w:val="00E95198"/>
    <w:rsid w:val="00E95355"/>
    <w:rsid w:val="00E95612"/>
    <w:rsid w:val="00E95B4A"/>
    <w:rsid w:val="00E9633D"/>
    <w:rsid w:val="00E96BBB"/>
    <w:rsid w:val="00E96DD0"/>
    <w:rsid w:val="00E97656"/>
    <w:rsid w:val="00E97790"/>
    <w:rsid w:val="00E97944"/>
    <w:rsid w:val="00E97C69"/>
    <w:rsid w:val="00EA0057"/>
    <w:rsid w:val="00EA0790"/>
    <w:rsid w:val="00EA0870"/>
    <w:rsid w:val="00EA130F"/>
    <w:rsid w:val="00EA156F"/>
    <w:rsid w:val="00EA1A84"/>
    <w:rsid w:val="00EA1BD5"/>
    <w:rsid w:val="00EA1C47"/>
    <w:rsid w:val="00EA22CA"/>
    <w:rsid w:val="00EA2669"/>
    <w:rsid w:val="00EA2936"/>
    <w:rsid w:val="00EA301E"/>
    <w:rsid w:val="00EA3403"/>
    <w:rsid w:val="00EA3BD4"/>
    <w:rsid w:val="00EA3D06"/>
    <w:rsid w:val="00EA3D0C"/>
    <w:rsid w:val="00EA3F7B"/>
    <w:rsid w:val="00EA42BF"/>
    <w:rsid w:val="00EA4336"/>
    <w:rsid w:val="00EA4447"/>
    <w:rsid w:val="00EA44D3"/>
    <w:rsid w:val="00EA56DB"/>
    <w:rsid w:val="00EA56FC"/>
    <w:rsid w:val="00EA5894"/>
    <w:rsid w:val="00EA60A7"/>
    <w:rsid w:val="00EA66E7"/>
    <w:rsid w:val="00EA688E"/>
    <w:rsid w:val="00EA74B1"/>
    <w:rsid w:val="00EA78BE"/>
    <w:rsid w:val="00EA7999"/>
    <w:rsid w:val="00EA7D77"/>
    <w:rsid w:val="00EB05AA"/>
    <w:rsid w:val="00EB071D"/>
    <w:rsid w:val="00EB0F4C"/>
    <w:rsid w:val="00EB1647"/>
    <w:rsid w:val="00EB1D3A"/>
    <w:rsid w:val="00EB263D"/>
    <w:rsid w:val="00EB3347"/>
    <w:rsid w:val="00EB3665"/>
    <w:rsid w:val="00EB3793"/>
    <w:rsid w:val="00EB3EB3"/>
    <w:rsid w:val="00EB3EFD"/>
    <w:rsid w:val="00EB4518"/>
    <w:rsid w:val="00EB4772"/>
    <w:rsid w:val="00EB4C9C"/>
    <w:rsid w:val="00EB4EE8"/>
    <w:rsid w:val="00EB54CD"/>
    <w:rsid w:val="00EB55FA"/>
    <w:rsid w:val="00EB56EC"/>
    <w:rsid w:val="00EB586C"/>
    <w:rsid w:val="00EB5AF6"/>
    <w:rsid w:val="00EB6831"/>
    <w:rsid w:val="00EB6B2B"/>
    <w:rsid w:val="00EB6BDD"/>
    <w:rsid w:val="00EB6DAB"/>
    <w:rsid w:val="00EB7029"/>
    <w:rsid w:val="00EB705E"/>
    <w:rsid w:val="00EB7314"/>
    <w:rsid w:val="00EB7608"/>
    <w:rsid w:val="00EB7965"/>
    <w:rsid w:val="00EB7BF0"/>
    <w:rsid w:val="00EB7D68"/>
    <w:rsid w:val="00EB7DCF"/>
    <w:rsid w:val="00EB7E22"/>
    <w:rsid w:val="00EB7E61"/>
    <w:rsid w:val="00EB7EB9"/>
    <w:rsid w:val="00EC0057"/>
    <w:rsid w:val="00EC0503"/>
    <w:rsid w:val="00EC0896"/>
    <w:rsid w:val="00EC101F"/>
    <w:rsid w:val="00EC1094"/>
    <w:rsid w:val="00EC132E"/>
    <w:rsid w:val="00EC1423"/>
    <w:rsid w:val="00EC1559"/>
    <w:rsid w:val="00EC1708"/>
    <w:rsid w:val="00EC1771"/>
    <w:rsid w:val="00EC1AAA"/>
    <w:rsid w:val="00EC1C06"/>
    <w:rsid w:val="00EC1E05"/>
    <w:rsid w:val="00EC1F59"/>
    <w:rsid w:val="00EC2069"/>
    <w:rsid w:val="00EC21B2"/>
    <w:rsid w:val="00EC2205"/>
    <w:rsid w:val="00EC23A9"/>
    <w:rsid w:val="00EC24BB"/>
    <w:rsid w:val="00EC24CC"/>
    <w:rsid w:val="00EC2706"/>
    <w:rsid w:val="00EC298D"/>
    <w:rsid w:val="00EC35A7"/>
    <w:rsid w:val="00EC360F"/>
    <w:rsid w:val="00EC3769"/>
    <w:rsid w:val="00EC426E"/>
    <w:rsid w:val="00EC42A3"/>
    <w:rsid w:val="00EC4B4E"/>
    <w:rsid w:val="00EC5216"/>
    <w:rsid w:val="00EC58DD"/>
    <w:rsid w:val="00EC5961"/>
    <w:rsid w:val="00EC5A0E"/>
    <w:rsid w:val="00EC5CFC"/>
    <w:rsid w:val="00EC5D94"/>
    <w:rsid w:val="00EC5E28"/>
    <w:rsid w:val="00EC66F7"/>
    <w:rsid w:val="00EC690C"/>
    <w:rsid w:val="00EC692F"/>
    <w:rsid w:val="00EC6C94"/>
    <w:rsid w:val="00ED0427"/>
    <w:rsid w:val="00ED0473"/>
    <w:rsid w:val="00ED0A67"/>
    <w:rsid w:val="00ED0B33"/>
    <w:rsid w:val="00ED0BD4"/>
    <w:rsid w:val="00ED122B"/>
    <w:rsid w:val="00ED12B7"/>
    <w:rsid w:val="00ED1CB9"/>
    <w:rsid w:val="00ED211A"/>
    <w:rsid w:val="00ED2ABF"/>
    <w:rsid w:val="00ED3113"/>
    <w:rsid w:val="00ED32BF"/>
    <w:rsid w:val="00ED375B"/>
    <w:rsid w:val="00ED3E23"/>
    <w:rsid w:val="00ED49C3"/>
    <w:rsid w:val="00ED513C"/>
    <w:rsid w:val="00ED5172"/>
    <w:rsid w:val="00ED57C8"/>
    <w:rsid w:val="00ED5DC7"/>
    <w:rsid w:val="00ED607A"/>
    <w:rsid w:val="00ED6EDE"/>
    <w:rsid w:val="00ED75AE"/>
    <w:rsid w:val="00ED78DC"/>
    <w:rsid w:val="00ED7F16"/>
    <w:rsid w:val="00EE0DCF"/>
    <w:rsid w:val="00EE0FB6"/>
    <w:rsid w:val="00EE167B"/>
    <w:rsid w:val="00EE1BC8"/>
    <w:rsid w:val="00EE1C96"/>
    <w:rsid w:val="00EE2039"/>
    <w:rsid w:val="00EE20CC"/>
    <w:rsid w:val="00EE21C8"/>
    <w:rsid w:val="00EE2AEE"/>
    <w:rsid w:val="00EE30F0"/>
    <w:rsid w:val="00EE36DA"/>
    <w:rsid w:val="00EE39A9"/>
    <w:rsid w:val="00EE40AF"/>
    <w:rsid w:val="00EE40B4"/>
    <w:rsid w:val="00EE4239"/>
    <w:rsid w:val="00EE4F26"/>
    <w:rsid w:val="00EE51D1"/>
    <w:rsid w:val="00EE5574"/>
    <w:rsid w:val="00EE5655"/>
    <w:rsid w:val="00EE5E5C"/>
    <w:rsid w:val="00EE600E"/>
    <w:rsid w:val="00EE6043"/>
    <w:rsid w:val="00EE62BA"/>
    <w:rsid w:val="00EE649E"/>
    <w:rsid w:val="00EE6864"/>
    <w:rsid w:val="00EE68BA"/>
    <w:rsid w:val="00EE733E"/>
    <w:rsid w:val="00EE7345"/>
    <w:rsid w:val="00EE7585"/>
    <w:rsid w:val="00EE7947"/>
    <w:rsid w:val="00EF0003"/>
    <w:rsid w:val="00EF038B"/>
    <w:rsid w:val="00EF059D"/>
    <w:rsid w:val="00EF0B37"/>
    <w:rsid w:val="00EF0B6F"/>
    <w:rsid w:val="00EF0F43"/>
    <w:rsid w:val="00EF133D"/>
    <w:rsid w:val="00EF1375"/>
    <w:rsid w:val="00EF17BF"/>
    <w:rsid w:val="00EF1C33"/>
    <w:rsid w:val="00EF28AA"/>
    <w:rsid w:val="00EF45FB"/>
    <w:rsid w:val="00EF4625"/>
    <w:rsid w:val="00EF4C27"/>
    <w:rsid w:val="00EF4F82"/>
    <w:rsid w:val="00EF50A2"/>
    <w:rsid w:val="00EF5268"/>
    <w:rsid w:val="00EF52B5"/>
    <w:rsid w:val="00EF57AD"/>
    <w:rsid w:val="00EF5DD5"/>
    <w:rsid w:val="00EF5FAB"/>
    <w:rsid w:val="00EF5FF1"/>
    <w:rsid w:val="00EF636A"/>
    <w:rsid w:val="00EF6831"/>
    <w:rsid w:val="00EF6AB5"/>
    <w:rsid w:val="00EF6C32"/>
    <w:rsid w:val="00EF6E88"/>
    <w:rsid w:val="00EF71E4"/>
    <w:rsid w:val="00EF71F0"/>
    <w:rsid w:val="00EF748C"/>
    <w:rsid w:val="00EF7A3E"/>
    <w:rsid w:val="00EF7F58"/>
    <w:rsid w:val="00F000AC"/>
    <w:rsid w:val="00F0061E"/>
    <w:rsid w:val="00F0080C"/>
    <w:rsid w:val="00F01481"/>
    <w:rsid w:val="00F0151B"/>
    <w:rsid w:val="00F01839"/>
    <w:rsid w:val="00F02632"/>
    <w:rsid w:val="00F02E34"/>
    <w:rsid w:val="00F03475"/>
    <w:rsid w:val="00F0365C"/>
    <w:rsid w:val="00F03BF2"/>
    <w:rsid w:val="00F03F62"/>
    <w:rsid w:val="00F0416B"/>
    <w:rsid w:val="00F0429F"/>
    <w:rsid w:val="00F04415"/>
    <w:rsid w:val="00F04555"/>
    <w:rsid w:val="00F045C5"/>
    <w:rsid w:val="00F04688"/>
    <w:rsid w:val="00F04851"/>
    <w:rsid w:val="00F04C66"/>
    <w:rsid w:val="00F04E1C"/>
    <w:rsid w:val="00F05248"/>
    <w:rsid w:val="00F05250"/>
    <w:rsid w:val="00F05B1E"/>
    <w:rsid w:val="00F064EB"/>
    <w:rsid w:val="00F07127"/>
    <w:rsid w:val="00F0739D"/>
    <w:rsid w:val="00F0762D"/>
    <w:rsid w:val="00F07978"/>
    <w:rsid w:val="00F10247"/>
    <w:rsid w:val="00F1028F"/>
    <w:rsid w:val="00F10344"/>
    <w:rsid w:val="00F103FD"/>
    <w:rsid w:val="00F105F1"/>
    <w:rsid w:val="00F10926"/>
    <w:rsid w:val="00F10B8E"/>
    <w:rsid w:val="00F10EDA"/>
    <w:rsid w:val="00F11134"/>
    <w:rsid w:val="00F117C8"/>
    <w:rsid w:val="00F118E2"/>
    <w:rsid w:val="00F11B31"/>
    <w:rsid w:val="00F12048"/>
    <w:rsid w:val="00F12863"/>
    <w:rsid w:val="00F12C29"/>
    <w:rsid w:val="00F12C7D"/>
    <w:rsid w:val="00F130DE"/>
    <w:rsid w:val="00F1357A"/>
    <w:rsid w:val="00F13B4E"/>
    <w:rsid w:val="00F14711"/>
    <w:rsid w:val="00F147FF"/>
    <w:rsid w:val="00F14B92"/>
    <w:rsid w:val="00F14C7A"/>
    <w:rsid w:val="00F14E54"/>
    <w:rsid w:val="00F153D5"/>
    <w:rsid w:val="00F159FF"/>
    <w:rsid w:val="00F17299"/>
    <w:rsid w:val="00F17561"/>
    <w:rsid w:val="00F1778B"/>
    <w:rsid w:val="00F178BE"/>
    <w:rsid w:val="00F17B1A"/>
    <w:rsid w:val="00F2083F"/>
    <w:rsid w:val="00F2086F"/>
    <w:rsid w:val="00F20A48"/>
    <w:rsid w:val="00F20B07"/>
    <w:rsid w:val="00F20E21"/>
    <w:rsid w:val="00F21615"/>
    <w:rsid w:val="00F2276E"/>
    <w:rsid w:val="00F22835"/>
    <w:rsid w:val="00F2293D"/>
    <w:rsid w:val="00F22EE5"/>
    <w:rsid w:val="00F2367F"/>
    <w:rsid w:val="00F2390A"/>
    <w:rsid w:val="00F239E2"/>
    <w:rsid w:val="00F242A0"/>
    <w:rsid w:val="00F24D9F"/>
    <w:rsid w:val="00F255F9"/>
    <w:rsid w:val="00F258E4"/>
    <w:rsid w:val="00F25AB7"/>
    <w:rsid w:val="00F2616A"/>
    <w:rsid w:val="00F26179"/>
    <w:rsid w:val="00F261C6"/>
    <w:rsid w:val="00F26E3D"/>
    <w:rsid w:val="00F270FF"/>
    <w:rsid w:val="00F2736A"/>
    <w:rsid w:val="00F274D2"/>
    <w:rsid w:val="00F276C6"/>
    <w:rsid w:val="00F3040C"/>
    <w:rsid w:val="00F305C1"/>
    <w:rsid w:val="00F30FA0"/>
    <w:rsid w:val="00F3118F"/>
    <w:rsid w:val="00F31208"/>
    <w:rsid w:val="00F312BB"/>
    <w:rsid w:val="00F315DD"/>
    <w:rsid w:val="00F31788"/>
    <w:rsid w:val="00F31795"/>
    <w:rsid w:val="00F31B46"/>
    <w:rsid w:val="00F31DCE"/>
    <w:rsid w:val="00F322F9"/>
    <w:rsid w:val="00F32852"/>
    <w:rsid w:val="00F32B2F"/>
    <w:rsid w:val="00F33017"/>
    <w:rsid w:val="00F33362"/>
    <w:rsid w:val="00F3367B"/>
    <w:rsid w:val="00F33C7D"/>
    <w:rsid w:val="00F33E98"/>
    <w:rsid w:val="00F3412C"/>
    <w:rsid w:val="00F34B88"/>
    <w:rsid w:val="00F34CBE"/>
    <w:rsid w:val="00F35A82"/>
    <w:rsid w:val="00F35EE8"/>
    <w:rsid w:val="00F36719"/>
    <w:rsid w:val="00F36FEA"/>
    <w:rsid w:val="00F3792B"/>
    <w:rsid w:val="00F379E5"/>
    <w:rsid w:val="00F37C7E"/>
    <w:rsid w:val="00F37DB4"/>
    <w:rsid w:val="00F37E57"/>
    <w:rsid w:val="00F41367"/>
    <w:rsid w:val="00F41F5D"/>
    <w:rsid w:val="00F421A9"/>
    <w:rsid w:val="00F42835"/>
    <w:rsid w:val="00F42AEA"/>
    <w:rsid w:val="00F4313D"/>
    <w:rsid w:val="00F43521"/>
    <w:rsid w:val="00F43638"/>
    <w:rsid w:val="00F43B2F"/>
    <w:rsid w:val="00F43B5B"/>
    <w:rsid w:val="00F43B7E"/>
    <w:rsid w:val="00F43CEA"/>
    <w:rsid w:val="00F4410C"/>
    <w:rsid w:val="00F442ED"/>
    <w:rsid w:val="00F4430E"/>
    <w:rsid w:val="00F446D0"/>
    <w:rsid w:val="00F44D15"/>
    <w:rsid w:val="00F44EC1"/>
    <w:rsid w:val="00F45145"/>
    <w:rsid w:val="00F457FD"/>
    <w:rsid w:val="00F45B62"/>
    <w:rsid w:val="00F45CB8"/>
    <w:rsid w:val="00F46D36"/>
    <w:rsid w:val="00F46E99"/>
    <w:rsid w:val="00F46F48"/>
    <w:rsid w:val="00F47006"/>
    <w:rsid w:val="00F472EB"/>
    <w:rsid w:val="00F473F5"/>
    <w:rsid w:val="00F47BF7"/>
    <w:rsid w:val="00F47E02"/>
    <w:rsid w:val="00F47F69"/>
    <w:rsid w:val="00F47FCF"/>
    <w:rsid w:val="00F5008B"/>
    <w:rsid w:val="00F50365"/>
    <w:rsid w:val="00F50517"/>
    <w:rsid w:val="00F50FD6"/>
    <w:rsid w:val="00F5116F"/>
    <w:rsid w:val="00F512A2"/>
    <w:rsid w:val="00F520CC"/>
    <w:rsid w:val="00F524C9"/>
    <w:rsid w:val="00F5257B"/>
    <w:rsid w:val="00F5259A"/>
    <w:rsid w:val="00F52816"/>
    <w:rsid w:val="00F52A27"/>
    <w:rsid w:val="00F52AA8"/>
    <w:rsid w:val="00F53145"/>
    <w:rsid w:val="00F5375C"/>
    <w:rsid w:val="00F53910"/>
    <w:rsid w:val="00F53F26"/>
    <w:rsid w:val="00F54359"/>
    <w:rsid w:val="00F546B6"/>
    <w:rsid w:val="00F547FC"/>
    <w:rsid w:val="00F54BB7"/>
    <w:rsid w:val="00F55623"/>
    <w:rsid w:val="00F55AE7"/>
    <w:rsid w:val="00F55D04"/>
    <w:rsid w:val="00F56831"/>
    <w:rsid w:val="00F574D5"/>
    <w:rsid w:val="00F574EA"/>
    <w:rsid w:val="00F57714"/>
    <w:rsid w:val="00F57A7D"/>
    <w:rsid w:val="00F602A1"/>
    <w:rsid w:val="00F60308"/>
    <w:rsid w:val="00F60BED"/>
    <w:rsid w:val="00F612CA"/>
    <w:rsid w:val="00F61800"/>
    <w:rsid w:val="00F61A3D"/>
    <w:rsid w:val="00F61A74"/>
    <w:rsid w:val="00F61AEE"/>
    <w:rsid w:val="00F61CD1"/>
    <w:rsid w:val="00F623F8"/>
    <w:rsid w:val="00F62840"/>
    <w:rsid w:val="00F62AE6"/>
    <w:rsid w:val="00F6310A"/>
    <w:rsid w:val="00F631F3"/>
    <w:rsid w:val="00F63B97"/>
    <w:rsid w:val="00F63E13"/>
    <w:rsid w:val="00F642D1"/>
    <w:rsid w:val="00F64B59"/>
    <w:rsid w:val="00F64F06"/>
    <w:rsid w:val="00F64F48"/>
    <w:rsid w:val="00F6516E"/>
    <w:rsid w:val="00F65499"/>
    <w:rsid w:val="00F665DB"/>
    <w:rsid w:val="00F66786"/>
    <w:rsid w:val="00F6678C"/>
    <w:rsid w:val="00F66A63"/>
    <w:rsid w:val="00F670B5"/>
    <w:rsid w:val="00F672FF"/>
    <w:rsid w:val="00F6764D"/>
    <w:rsid w:val="00F67861"/>
    <w:rsid w:val="00F7078A"/>
    <w:rsid w:val="00F708D0"/>
    <w:rsid w:val="00F71024"/>
    <w:rsid w:val="00F71CDB"/>
    <w:rsid w:val="00F71CE3"/>
    <w:rsid w:val="00F720AB"/>
    <w:rsid w:val="00F722EA"/>
    <w:rsid w:val="00F725FC"/>
    <w:rsid w:val="00F728F0"/>
    <w:rsid w:val="00F72D9B"/>
    <w:rsid w:val="00F73495"/>
    <w:rsid w:val="00F74CD2"/>
    <w:rsid w:val="00F754EB"/>
    <w:rsid w:val="00F75B6C"/>
    <w:rsid w:val="00F75F01"/>
    <w:rsid w:val="00F764EE"/>
    <w:rsid w:val="00F77194"/>
    <w:rsid w:val="00F771BB"/>
    <w:rsid w:val="00F7738B"/>
    <w:rsid w:val="00F776D0"/>
    <w:rsid w:val="00F80576"/>
    <w:rsid w:val="00F80B0A"/>
    <w:rsid w:val="00F81097"/>
    <w:rsid w:val="00F8180B"/>
    <w:rsid w:val="00F8202F"/>
    <w:rsid w:val="00F82159"/>
    <w:rsid w:val="00F822FB"/>
    <w:rsid w:val="00F828CF"/>
    <w:rsid w:val="00F8299E"/>
    <w:rsid w:val="00F82E78"/>
    <w:rsid w:val="00F82EC8"/>
    <w:rsid w:val="00F83017"/>
    <w:rsid w:val="00F8338E"/>
    <w:rsid w:val="00F833BC"/>
    <w:rsid w:val="00F83462"/>
    <w:rsid w:val="00F8356D"/>
    <w:rsid w:val="00F8385D"/>
    <w:rsid w:val="00F838A3"/>
    <w:rsid w:val="00F83969"/>
    <w:rsid w:val="00F83BCC"/>
    <w:rsid w:val="00F83D08"/>
    <w:rsid w:val="00F846D2"/>
    <w:rsid w:val="00F84A1A"/>
    <w:rsid w:val="00F84B87"/>
    <w:rsid w:val="00F84BFF"/>
    <w:rsid w:val="00F85192"/>
    <w:rsid w:val="00F85D3A"/>
    <w:rsid w:val="00F861A8"/>
    <w:rsid w:val="00F86591"/>
    <w:rsid w:val="00F867DF"/>
    <w:rsid w:val="00F86938"/>
    <w:rsid w:val="00F8715F"/>
    <w:rsid w:val="00F87A02"/>
    <w:rsid w:val="00F87B1C"/>
    <w:rsid w:val="00F87C03"/>
    <w:rsid w:val="00F87C68"/>
    <w:rsid w:val="00F87DF9"/>
    <w:rsid w:val="00F87FFE"/>
    <w:rsid w:val="00F90534"/>
    <w:rsid w:val="00F906EC"/>
    <w:rsid w:val="00F917D2"/>
    <w:rsid w:val="00F91B6F"/>
    <w:rsid w:val="00F9269B"/>
    <w:rsid w:val="00F92F10"/>
    <w:rsid w:val="00F93264"/>
    <w:rsid w:val="00F9386E"/>
    <w:rsid w:val="00F93E03"/>
    <w:rsid w:val="00F94664"/>
    <w:rsid w:val="00F94843"/>
    <w:rsid w:val="00F948AA"/>
    <w:rsid w:val="00F94BE7"/>
    <w:rsid w:val="00F94E81"/>
    <w:rsid w:val="00F95A66"/>
    <w:rsid w:val="00F95A79"/>
    <w:rsid w:val="00F960A5"/>
    <w:rsid w:val="00F97082"/>
    <w:rsid w:val="00F97127"/>
    <w:rsid w:val="00F97385"/>
    <w:rsid w:val="00F97823"/>
    <w:rsid w:val="00F97AED"/>
    <w:rsid w:val="00F97B03"/>
    <w:rsid w:val="00FA017B"/>
    <w:rsid w:val="00FA07A2"/>
    <w:rsid w:val="00FA0937"/>
    <w:rsid w:val="00FA0CFB"/>
    <w:rsid w:val="00FA0FDE"/>
    <w:rsid w:val="00FA106D"/>
    <w:rsid w:val="00FA1112"/>
    <w:rsid w:val="00FA1145"/>
    <w:rsid w:val="00FA12F6"/>
    <w:rsid w:val="00FA12F8"/>
    <w:rsid w:val="00FA1A56"/>
    <w:rsid w:val="00FA2307"/>
    <w:rsid w:val="00FA2A24"/>
    <w:rsid w:val="00FA2D5E"/>
    <w:rsid w:val="00FA2F52"/>
    <w:rsid w:val="00FA31D5"/>
    <w:rsid w:val="00FA366A"/>
    <w:rsid w:val="00FA3B75"/>
    <w:rsid w:val="00FA3DCB"/>
    <w:rsid w:val="00FA3EFE"/>
    <w:rsid w:val="00FA402D"/>
    <w:rsid w:val="00FA46AA"/>
    <w:rsid w:val="00FA4922"/>
    <w:rsid w:val="00FA4C23"/>
    <w:rsid w:val="00FA4FD4"/>
    <w:rsid w:val="00FA5009"/>
    <w:rsid w:val="00FA532B"/>
    <w:rsid w:val="00FA56AA"/>
    <w:rsid w:val="00FA58AE"/>
    <w:rsid w:val="00FA5A63"/>
    <w:rsid w:val="00FA6592"/>
    <w:rsid w:val="00FA6822"/>
    <w:rsid w:val="00FA6B53"/>
    <w:rsid w:val="00FA6B6B"/>
    <w:rsid w:val="00FA6EA3"/>
    <w:rsid w:val="00FA6FC2"/>
    <w:rsid w:val="00FA7025"/>
    <w:rsid w:val="00FA797D"/>
    <w:rsid w:val="00FA7AAD"/>
    <w:rsid w:val="00FA7C0A"/>
    <w:rsid w:val="00FA7D38"/>
    <w:rsid w:val="00FB01BA"/>
    <w:rsid w:val="00FB06C0"/>
    <w:rsid w:val="00FB0D65"/>
    <w:rsid w:val="00FB13E8"/>
    <w:rsid w:val="00FB1438"/>
    <w:rsid w:val="00FB1618"/>
    <w:rsid w:val="00FB186C"/>
    <w:rsid w:val="00FB1926"/>
    <w:rsid w:val="00FB2AE7"/>
    <w:rsid w:val="00FB313F"/>
    <w:rsid w:val="00FB3733"/>
    <w:rsid w:val="00FB412E"/>
    <w:rsid w:val="00FB5626"/>
    <w:rsid w:val="00FB5B50"/>
    <w:rsid w:val="00FB5BAE"/>
    <w:rsid w:val="00FB6182"/>
    <w:rsid w:val="00FB73E5"/>
    <w:rsid w:val="00FB7BE5"/>
    <w:rsid w:val="00FB7E68"/>
    <w:rsid w:val="00FC0413"/>
    <w:rsid w:val="00FC0427"/>
    <w:rsid w:val="00FC0528"/>
    <w:rsid w:val="00FC06C1"/>
    <w:rsid w:val="00FC0A61"/>
    <w:rsid w:val="00FC12F4"/>
    <w:rsid w:val="00FC20EB"/>
    <w:rsid w:val="00FC2242"/>
    <w:rsid w:val="00FC228F"/>
    <w:rsid w:val="00FC2538"/>
    <w:rsid w:val="00FC3341"/>
    <w:rsid w:val="00FC338C"/>
    <w:rsid w:val="00FC3406"/>
    <w:rsid w:val="00FC3481"/>
    <w:rsid w:val="00FC4055"/>
    <w:rsid w:val="00FC4277"/>
    <w:rsid w:val="00FC4594"/>
    <w:rsid w:val="00FC485E"/>
    <w:rsid w:val="00FC4ABF"/>
    <w:rsid w:val="00FC4B8C"/>
    <w:rsid w:val="00FC4BC2"/>
    <w:rsid w:val="00FC4D6A"/>
    <w:rsid w:val="00FC5297"/>
    <w:rsid w:val="00FC558E"/>
    <w:rsid w:val="00FC588A"/>
    <w:rsid w:val="00FC5D12"/>
    <w:rsid w:val="00FC6140"/>
    <w:rsid w:val="00FC66D7"/>
    <w:rsid w:val="00FC6CB8"/>
    <w:rsid w:val="00FC6F7B"/>
    <w:rsid w:val="00FC73C5"/>
    <w:rsid w:val="00FC7725"/>
    <w:rsid w:val="00FC7822"/>
    <w:rsid w:val="00FC7CDA"/>
    <w:rsid w:val="00FC7FE4"/>
    <w:rsid w:val="00FD00C3"/>
    <w:rsid w:val="00FD0194"/>
    <w:rsid w:val="00FD067B"/>
    <w:rsid w:val="00FD0A9B"/>
    <w:rsid w:val="00FD0DDC"/>
    <w:rsid w:val="00FD0DE1"/>
    <w:rsid w:val="00FD0EBF"/>
    <w:rsid w:val="00FD1062"/>
    <w:rsid w:val="00FD137E"/>
    <w:rsid w:val="00FD222D"/>
    <w:rsid w:val="00FD224F"/>
    <w:rsid w:val="00FD2283"/>
    <w:rsid w:val="00FD27B5"/>
    <w:rsid w:val="00FD2B71"/>
    <w:rsid w:val="00FD2CE1"/>
    <w:rsid w:val="00FD2DE3"/>
    <w:rsid w:val="00FD2DEC"/>
    <w:rsid w:val="00FD2F46"/>
    <w:rsid w:val="00FD361B"/>
    <w:rsid w:val="00FD3702"/>
    <w:rsid w:val="00FD375D"/>
    <w:rsid w:val="00FD4530"/>
    <w:rsid w:val="00FD520B"/>
    <w:rsid w:val="00FD5A12"/>
    <w:rsid w:val="00FD69CA"/>
    <w:rsid w:val="00FD6AFE"/>
    <w:rsid w:val="00FD708D"/>
    <w:rsid w:val="00FD770E"/>
    <w:rsid w:val="00FD7981"/>
    <w:rsid w:val="00FD79CB"/>
    <w:rsid w:val="00FD7CF0"/>
    <w:rsid w:val="00FE008D"/>
    <w:rsid w:val="00FE0374"/>
    <w:rsid w:val="00FE04BB"/>
    <w:rsid w:val="00FE08CB"/>
    <w:rsid w:val="00FE0A7E"/>
    <w:rsid w:val="00FE0AF8"/>
    <w:rsid w:val="00FE1530"/>
    <w:rsid w:val="00FE1732"/>
    <w:rsid w:val="00FE1D79"/>
    <w:rsid w:val="00FE1F01"/>
    <w:rsid w:val="00FE2433"/>
    <w:rsid w:val="00FE25AB"/>
    <w:rsid w:val="00FE2713"/>
    <w:rsid w:val="00FE2837"/>
    <w:rsid w:val="00FE2D05"/>
    <w:rsid w:val="00FE3028"/>
    <w:rsid w:val="00FE3823"/>
    <w:rsid w:val="00FE3C21"/>
    <w:rsid w:val="00FE3D2A"/>
    <w:rsid w:val="00FE3E3F"/>
    <w:rsid w:val="00FE3ECC"/>
    <w:rsid w:val="00FE403F"/>
    <w:rsid w:val="00FE4729"/>
    <w:rsid w:val="00FE4DAE"/>
    <w:rsid w:val="00FE5026"/>
    <w:rsid w:val="00FE545B"/>
    <w:rsid w:val="00FE5879"/>
    <w:rsid w:val="00FE657D"/>
    <w:rsid w:val="00FE6959"/>
    <w:rsid w:val="00FE6A0E"/>
    <w:rsid w:val="00FE6DA4"/>
    <w:rsid w:val="00FE6E5E"/>
    <w:rsid w:val="00FE76D8"/>
    <w:rsid w:val="00FE7929"/>
    <w:rsid w:val="00FF0218"/>
    <w:rsid w:val="00FF075D"/>
    <w:rsid w:val="00FF0B83"/>
    <w:rsid w:val="00FF2841"/>
    <w:rsid w:val="00FF291D"/>
    <w:rsid w:val="00FF329B"/>
    <w:rsid w:val="00FF32B2"/>
    <w:rsid w:val="00FF3471"/>
    <w:rsid w:val="00FF4209"/>
    <w:rsid w:val="00FF47B4"/>
    <w:rsid w:val="00FF49B7"/>
    <w:rsid w:val="00FF4A9A"/>
    <w:rsid w:val="00FF5CA1"/>
    <w:rsid w:val="00FF694F"/>
    <w:rsid w:val="00FF6988"/>
    <w:rsid w:val="00FF6DA6"/>
    <w:rsid w:val="00FF6DDE"/>
    <w:rsid w:val="00FF6F12"/>
    <w:rsid w:val="00FF6F27"/>
    <w:rsid w:val="00FF776D"/>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56240"/>
  <w15:docId w15:val="{CF1BFB4E-36B7-42FA-9265-23EFBAB6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03"/>
    <w:pPr>
      <w:spacing w:before="120" w:after="12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1F61"/>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unhideWhenUsed/>
    <w:rsid w:val="008E7AA4"/>
    <w:pPr>
      <w:spacing w:before="0" w:after="0"/>
    </w:pPr>
    <w:rPr>
      <w:rFonts w:ascii="Tahoma" w:hAnsi="Tahoma" w:cs="Tahoma"/>
      <w:sz w:val="16"/>
      <w:szCs w:val="16"/>
    </w:rPr>
  </w:style>
  <w:style w:type="character" w:customStyle="1" w:styleId="BalloonTextChar">
    <w:name w:val="Balloon Text Char"/>
    <w:link w:val="BalloonText"/>
    <w:uiPriority w:val="99"/>
    <w:semiHidden/>
    <w:rsid w:val="008E7AA4"/>
    <w:rPr>
      <w:rFonts w:ascii="Tahoma" w:hAnsi="Tahoma" w:cs="Tahoma"/>
      <w:sz w:val="16"/>
      <w:szCs w:val="16"/>
    </w:rPr>
  </w:style>
  <w:style w:type="paragraph" w:customStyle="1" w:styleId="abc">
    <w:name w:val="abc"/>
    <w:basedOn w:val="Normal"/>
    <w:rsid w:val="00A40822"/>
    <w:pPr>
      <w:overflowPunct w:val="0"/>
      <w:autoSpaceDE w:val="0"/>
      <w:autoSpaceDN w:val="0"/>
      <w:adjustRightInd w:val="0"/>
      <w:spacing w:before="0" w:after="0"/>
    </w:pPr>
    <w:rPr>
      <w:rFonts w:eastAsia="Times New Roman"/>
      <w:kern w:val="16"/>
      <w:szCs w:val="24"/>
    </w:rPr>
  </w:style>
  <w:style w:type="paragraph" w:styleId="ListParagraph">
    <w:name w:val="List Paragraph"/>
    <w:basedOn w:val="Normal"/>
    <w:uiPriority w:val="34"/>
    <w:qFormat/>
    <w:rsid w:val="0084201A"/>
    <w:pPr>
      <w:ind w:left="720"/>
      <w:contextualSpacing/>
    </w:pPr>
  </w:style>
  <w:style w:type="character" w:customStyle="1" w:styleId="fontstyle01">
    <w:name w:val="fontstyle01"/>
    <w:basedOn w:val="DefaultParagraphFont"/>
    <w:rsid w:val="00583556"/>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583556"/>
    <w:rPr>
      <w:rFonts w:ascii="TimesNewRomanPS-ItalicMT" w:hAnsi="TimesNewRomanPS-ItalicMT" w:hint="default"/>
      <w:b w:val="0"/>
      <w:bCs w:val="0"/>
      <w:i/>
      <w:iCs/>
      <w:color w:val="000000"/>
      <w:sz w:val="30"/>
      <w:szCs w:val="30"/>
    </w:rPr>
  </w:style>
  <w:style w:type="character" w:customStyle="1" w:styleId="fontstyle31">
    <w:name w:val="fontstyle31"/>
    <w:basedOn w:val="DefaultParagraphFont"/>
    <w:rsid w:val="00273FEF"/>
    <w:rPr>
      <w:rFonts w:ascii="TimesNewRomanPS-BoldItalicMT" w:hAnsi="TimesNewRomanPS-BoldItalicMT" w:hint="default"/>
      <w:b/>
      <w:bCs/>
      <w:i/>
      <w:iCs/>
      <w:color w:val="000000"/>
      <w:sz w:val="30"/>
      <w:szCs w:val="30"/>
    </w:rPr>
  </w:style>
  <w:style w:type="paragraph" w:styleId="Header">
    <w:name w:val="header"/>
    <w:basedOn w:val="Normal"/>
    <w:link w:val="HeaderChar"/>
    <w:uiPriority w:val="99"/>
    <w:unhideWhenUsed/>
    <w:rsid w:val="000B64A3"/>
    <w:pPr>
      <w:tabs>
        <w:tab w:val="center" w:pos="4680"/>
        <w:tab w:val="right" w:pos="9360"/>
      </w:tabs>
      <w:spacing w:before="0" w:after="0"/>
    </w:pPr>
  </w:style>
  <w:style w:type="character" w:customStyle="1" w:styleId="HeaderChar">
    <w:name w:val="Header Char"/>
    <w:basedOn w:val="DefaultParagraphFont"/>
    <w:link w:val="Header"/>
    <w:uiPriority w:val="99"/>
    <w:rsid w:val="000B64A3"/>
    <w:rPr>
      <w:sz w:val="24"/>
      <w:szCs w:val="22"/>
    </w:rPr>
  </w:style>
  <w:style w:type="paragraph" w:styleId="Footer">
    <w:name w:val="footer"/>
    <w:basedOn w:val="Normal"/>
    <w:link w:val="FooterChar"/>
    <w:uiPriority w:val="99"/>
    <w:unhideWhenUsed/>
    <w:rsid w:val="000B64A3"/>
    <w:pPr>
      <w:tabs>
        <w:tab w:val="center" w:pos="4680"/>
        <w:tab w:val="right" w:pos="9360"/>
      </w:tabs>
      <w:spacing w:before="0" w:after="0"/>
    </w:pPr>
  </w:style>
  <w:style w:type="character" w:customStyle="1" w:styleId="FooterChar">
    <w:name w:val="Footer Char"/>
    <w:basedOn w:val="DefaultParagraphFont"/>
    <w:link w:val="Footer"/>
    <w:uiPriority w:val="99"/>
    <w:rsid w:val="000B64A3"/>
    <w:rPr>
      <w:sz w:val="24"/>
      <w:szCs w:val="22"/>
    </w:rPr>
  </w:style>
  <w:style w:type="paragraph" w:styleId="BodyText2">
    <w:name w:val="Body Text 2"/>
    <w:basedOn w:val="Normal"/>
    <w:link w:val="BodyText2Char"/>
    <w:semiHidden/>
    <w:rsid w:val="00F43638"/>
    <w:pPr>
      <w:tabs>
        <w:tab w:val="left" w:pos="520"/>
      </w:tabs>
      <w:spacing w:before="360" w:after="0" w:line="360" w:lineRule="atLeast"/>
      <w:ind w:right="-756"/>
      <w:jc w:val="both"/>
    </w:pPr>
    <w:rPr>
      <w:rFonts w:eastAsia="Times New Roman"/>
      <w:sz w:val="28"/>
      <w:szCs w:val="28"/>
    </w:rPr>
  </w:style>
  <w:style w:type="character" w:customStyle="1" w:styleId="BodyText2Char">
    <w:name w:val="Body Text 2 Char"/>
    <w:basedOn w:val="DefaultParagraphFont"/>
    <w:link w:val="BodyText2"/>
    <w:semiHidden/>
    <w:rsid w:val="00F43638"/>
    <w:rPr>
      <w:rFonts w:eastAsia="Times New Roman"/>
      <w:sz w:val="28"/>
      <w:szCs w:val="28"/>
    </w:rPr>
  </w:style>
  <w:style w:type="character" w:styleId="CommentReference">
    <w:name w:val="annotation reference"/>
    <w:basedOn w:val="DefaultParagraphFont"/>
    <w:uiPriority w:val="99"/>
    <w:semiHidden/>
    <w:unhideWhenUsed/>
    <w:rsid w:val="009F0B8C"/>
    <w:rPr>
      <w:sz w:val="16"/>
      <w:szCs w:val="16"/>
    </w:rPr>
  </w:style>
  <w:style w:type="paragraph" w:styleId="CommentText">
    <w:name w:val="annotation text"/>
    <w:basedOn w:val="Normal"/>
    <w:link w:val="CommentTextChar"/>
    <w:uiPriority w:val="99"/>
    <w:semiHidden/>
    <w:unhideWhenUsed/>
    <w:rsid w:val="009F0B8C"/>
    <w:pPr>
      <w:spacing w:before="0"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F0B8C"/>
    <w:rPr>
      <w:rFonts w:asciiTheme="minorHAnsi" w:eastAsiaTheme="minorHAnsi" w:hAnsiTheme="minorHAnsi" w:cstheme="minorBidi"/>
    </w:rPr>
  </w:style>
  <w:style w:type="paragraph" w:styleId="BodyText">
    <w:name w:val="Body Text"/>
    <w:basedOn w:val="Normal"/>
    <w:link w:val="BodyTextChar"/>
    <w:uiPriority w:val="1"/>
    <w:unhideWhenUsed/>
    <w:qFormat/>
    <w:rsid w:val="00364D56"/>
  </w:style>
  <w:style w:type="character" w:customStyle="1" w:styleId="BodyTextChar">
    <w:name w:val="Body Text Char"/>
    <w:basedOn w:val="DefaultParagraphFont"/>
    <w:link w:val="BodyText"/>
    <w:rsid w:val="00364D56"/>
    <w:rPr>
      <w:sz w:val="24"/>
      <w:szCs w:val="22"/>
    </w:rPr>
  </w:style>
  <w:style w:type="paragraph" w:customStyle="1" w:styleId="CharChar2">
    <w:name w:val="Char Char2"/>
    <w:basedOn w:val="Normal"/>
    <w:rsid w:val="00052012"/>
    <w:pPr>
      <w:pageBreakBefore/>
      <w:spacing w:before="100" w:beforeAutospacing="1" w:after="100" w:afterAutospacing="1"/>
    </w:pPr>
    <w:rPr>
      <w:rFonts w:ascii="Tahoma" w:eastAsia="Times New Roman" w:hAnsi="Tahoma"/>
      <w:sz w:val="20"/>
      <w:szCs w:val="20"/>
    </w:rPr>
  </w:style>
  <w:style w:type="character" w:styleId="Hyperlink">
    <w:name w:val="Hyperlink"/>
    <w:uiPriority w:val="99"/>
    <w:rsid w:val="0099049D"/>
    <w:rPr>
      <w:color w:val="0000FF"/>
      <w:u w:val="single"/>
    </w:rPr>
  </w:style>
  <w:style w:type="character" w:customStyle="1" w:styleId="FootnoteTextChar">
    <w:name w:val="Footnote Text Char"/>
    <w:link w:val="FootnoteText"/>
    <w:uiPriority w:val="99"/>
    <w:rsid w:val="005C0FD6"/>
    <w:rPr>
      <w:rFonts w:ascii="Arial Unicode MS" w:hAnsi="Arial Unicode MS"/>
    </w:rPr>
  </w:style>
  <w:style w:type="paragraph" w:styleId="FootnoteText">
    <w:name w:val="footnote text"/>
    <w:basedOn w:val="Normal"/>
    <w:link w:val="FootnoteTextChar"/>
    <w:uiPriority w:val="99"/>
    <w:rsid w:val="005C0FD6"/>
    <w:pPr>
      <w:spacing w:before="0" w:after="0"/>
    </w:pPr>
    <w:rPr>
      <w:rFonts w:ascii="Arial Unicode MS" w:hAnsi="Arial Unicode MS"/>
      <w:sz w:val="20"/>
      <w:szCs w:val="20"/>
    </w:rPr>
  </w:style>
  <w:style w:type="character" w:customStyle="1" w:styleId="FootnoteTextChar1">
    <w:name w:val="Footnote Text Char1"/>
    <w:basedOn w:val="DefaultParagraphFont"/>
    <w:uiPriority w:val="99"/>
    <w:semiHidden/>
    <w:rsid w:val="005C0FD6"/>
  </w:style>
  <w:style w:type="character" w:customStyle="1" w:styleId="fontstyle11">
    <w:name w:val="fontstyle11"/>
    <w:basedOn w:val="DefaultParagraphFont"/>
    <w:rsid w:val="00550643"/>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F93E03"/>
    <w:rPr>
      <w:b/>
      <w:bCs/>
    </w:rPr>
  </w:style>
  <w:style w:type="paragraph" w:styleId="Revision">
    <w:name w:val="Revision"/>
    <w:hidden/>
    <w:uiPriority w:val="99"/>
    <w:semiHidden/>
    <w:rsid w:val="00730517"/>
    <w:rPr>
      <w:sz w:val="24"/>
      <w:szCs w:val="22"/>
    </w:rPr>
  </w:style>
  <w:style w:type="paragraph" w:styleId="CommentSubject">
    <w:name w:val="annotation subject"/>
    <w:basedOn w:val="CommentText"/>
    <w:next w:val="CommentText"/>
    <w:link w:val="CommentSubjectChar"/>
    <w:uiPriority w:val="99"/>
    <w:semiHidden/>
    <w:unhideWhenUsed/>
    <w:rsid w:val="00DA547A"/>
    <w:pPr>
      <w:spacing w:before="120" w:after="12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DA547A"/>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303">
      <w:bodyDiv w:val="1"/>
      <w:marLeft w:val="0"/>
      <w:marRight w:val="0"/>
      <w:marTop w:val="0"/>
      <w:marBottom w:val="0"/>
      <w:divBdr>
        <w:top w:val="none" w:sz="0" w:space="0" w:color="auto"/>
        <w:left w:val="none" w:sz="0" w:space="0" w:color="auto"/>
        <w:bottom w:val="none" w:sz="0" w:space="0" w:color="auto"/>
        <w:right w:val="none" w:sz="0" w:space="0" w:color="auto"/>
      </w:divBdr>
    </w:div>
    <w:div w:id="15891791">
      <w:bodyDiv w:val="1"/>
      <w:marLeft w:val="0"/>
      <w:marRight w:val="0"/>
      <w:marTop w:val="0"/>
      <w:marBottom w:val="0"/>
      <w:divBdr>
        <w:top w:val="none" w:sz="0" w:space="0" w:color="auto"/>
        <w:left w:val="none" w:sz="0" w:space="0" w:color="auto"/>
        <w:bottom w:val="none" w:sz="0" w:space="0" w:color="auto"/>
        <w:right w:val="none" w:sz="0" w:space="0" w:color="auto"/>
      </w:divBdr>
    </w:div>
    <w:div w:id="65958155">
      <w:bodyDiv w:val="1"/>
      <w:marLeft w:val="0"/>
      <w:marRight w:val="0"/>
      <w:marTop w:val="0"/>
      <w:marBottom w:val="0"/>
      <w:divBdr>
        <w:top w:val="none" w:sz="0" w:space="0" w:color="auto"/>
        <w:left w:val="none" w:sz="0" w:space="0" w:color="auto"/>
        <w:bottom w:val="none" w:sz="0" w:space="0" w:color="auto"/>
        <w:right w:val="none" w:sz="0" w:space="0" w:color="auto"/>
      </w:divBdr>
    </w:div>
    <w:div w:id="66922713">
      <w:bodyDiv w:val="1"/>
      <w:marLeft w:val="0"/>
      <w:marRight w:val="0"/>
      <w:marTop w:val="0"/>
      <w:marBottom w:val="0"/>
      <w:divBdr>
        <w:top w:val="none" w:sz="0" w:space="0" w:color="auto"/>
        <w:left w:val="none" w:sz="0" w:space="0" w:color="auto"/>
        <w:bottom w:val="none" w:sz="0" w:space="0" w:color="auto"/>
        <w:right w:val="none" w:sz="0" w:space="0" w:color="auto"/>
      </w:divBdr>
    </w:div>
    <w:div w:id="228226167">
      <w:bodyDiv w:val="1"/>
      <w:marLeft w:val="0"/>
      <w:marRight w:val="0"/>
      <w:marTop w:val="0"/>
      <w:marBottom w:val="0"/>
      <w:divBdr>
        <w:top w:val="none" w:sz="0" w:space="0" w:color="auto"/>
        <w:left w:val="none" w:sz="0" w:space="0" w:color="auto"/>
        <w:bottom w:val="none" w:sz="0" w:space="0" w:color="auto"/>
        <w:right w:val="none" w:sz="0" w:space="0" w:color="auto"/>
      </w:divBdr>
    </w:div>
    <w:div w:id="354161917">
      <w:bodyDiv w:val="1"/>
      <w:marLeft w:val="0"/>
      <w:marRight w:val="0"/>
      <w:marTop w:val="0"/>
      <w:marBottom w:val="0"/>
      <w:divBdr>
        <w:top w:val="none" w:sz="0" w:space="0" w:color="auto"/>
        <w:left w:val="none" w:sz="0" w:space="0" w:color="auto"/>
        <w:bottom w:val="none" w:sz="0" w:space="0" w:color="auto"/>
        <w:right w:val="none" w:sz="0" w:space="0" w:color="auto"/>
      </w:divBdr>
    </w:div>
    <w:div w:id="442195158">
      <w:bodyDiv w:val="1"/>
      <w:marLeft w:val="0"/>
      <w:marRight w:val="0"/>
      <w:marTop w:val="0"/>
      <w:marBottom w:val="0"/>
      <w:divBdr>
        <w:top w:val="none" w:sz="0" w:space="0" w:color="auto"/>
        <w:left w:val="none" w:sz="0" w:space="0" w:color="auto"/>
        <w:bottom w:val="none" w:sz="0" w:space="0" w:color="auto"/>
        <w:right w:val="none" w:sz="0" w:space="0" w:color="auto"/>
      </w:divBdr>
    </w:div>
    <w:div w:id="492523718">
      <w:bodyDiv w:val="1"/>
      <w:marLeft w:val="0"/>
      <w:marRight w:val="0"/>
      <w:marTop w:val="0"/>
      <w:marBottom w:val="0"/>
      <w:divBdr>
        <w:top w:val="none" w:sz="0" w:space="0" w:color="auto"/>
        <w:left w:val="none" w:sz="0" w:space="0" w:color="auto"/>
        <w:bottom w:val="none" w:sz="0" w:space="0" w:color="auto"/>
        <w:right w:val="none" w:sz="0" w:space="0" w:color="auto"/>
      </w:divBdr>
    </w:div>
    <w:div w:id="538975295">
      <w:bodyDiv w:val="1"/>
      <w:marLeft w:val="0"/>
      <w:marRight w:val="0"/>
      <w:marTop w:val="0"/>
      <w:marBottom w:val="0"/>
      <w:divBdr>
        <w:top w:val="none" w:sz="0" w:space="0" w:color="auto"/>
        <w:left w:val="none" w:sz="0" w:space="0" w:color="auto"/>
        <w:bottom w:val="none" w:sz="0" w:space="0" w:color="auto"/>
        <w:right w:val="none" w:sz="0" w:space="0" w:color="auto"/>
      </w:divBdr>
    </w:div>
    <w:div w:id="552695046">
      <w:bodyDiv w:val="1"/>
      <w:marLeft w:val="0"/>
      <w:marRight w:val="0"/>
      <w:marTop w:val="0"/>
      <w:marBottom w:val="0"/>
      <w:divBdr>
        <w:top w:val="none" w:sz="0" w:space="0" w:color="auto"/>
        <w:left w:val="none" w:sz="0" w:space="0" w:color="auto"/>
        <w:bottom w:val="none" w:sz="0" w:space="0" w:color="auto"/>
        <w:right w:val="none" w:sz="0" w:space="0" w:color="auto"/>
      </w:divBdr>
    </w:div>
    <w:div w:id="573589905">
      <w:bodyDiv w:val="1"/>
      <w:marLeft w:val="0"/>
      <w:marRight w:val="0"/>
      <w:marTop w:val="0"/>
      <w:marBottom w:val="0"/>
      <w:divBdr>
        <w:top w:val="none" w:sz="0" w:space="0" w:color="auto"/>
        <w:left w:val="none" w:sz="0" w:space="0" w:color="auto"/>
        <w:bottom w:val="none" w:sz="0" w:space="0" w:color="auto"/>
        <w:right w:val="none" w:sz="0" w:space="0" w:color="auto"/>
      </w:divBdr>
    </w:div>
    <w:div w:id="629166920">
      <w:bodyDiv w:val="1"/>
      <w:marLeft w:val="0"/>
      <w:marRight w:val="0"/>
      <w:marTop w:val="0"/>
      <w:marBottom w:val="0"/>
      <w:divBdr>
        <w:top w:val="none" w:sz="0" w:space="0" w:color="auto"/>
        <w:left w:val="none" w:sz="0" w:space="0" w:color="auto"/>
        <w:bottom w:val="none" w:sz="0" w:space="0" w:color="auto"/>
        <w:right w:val="none" w:sz="0" w:space="0" w:color="auto"/>
      </w:divBdr>
    </w:div>
    <w:div w:id="684408439">
      <w:bodyDiv w:val="1"/>
      <w:marLeft w:val="0"/>
      <w:marRight w:val="0"/>
      <w:marTop w:val="0"/>
      <w:marBottom w:val="0"/>
      <w:divBdr>
        <w:top w:val="none" w:sz="0" w:space="0" w:color="auto"/>
        <w:left w:val="none" w:sz="0" w:space="0" w:color="auto"/>
        <w:bottom w:val="none" w:sz="0" w:space="0" w:color="auto"/>
        <w:right w:val="none" w:sz="0" w:space="0" w:color="auto"/>
      </w:divBdr>
    </w:div>
    <w:div w:id="753432590">
      <w:bodyDiv w:val="1"/>
      <w:marLeft w:val="0"/>
      <w:marRight w:val="0"/>
      <w:marTop w:val="0"/>
      <w:marBottom w:val="0"/>
      <w:divBdr>
        <w:top w:val="none" w:sz="0" w:space="0" w:color="auto"/>
        <w:left w:val="none" w:sz="0" w:space="0" w:color="auto"/>
        <w:bottom w:val="none" w:sz="0" w:space="0" w:color="auto"/>
        <w:right w:val="none" w:sz="0" w:space="0" w:color="auto"/>
      </w:divBdr>
    </w:div>
    <w:div w:id="758411940">
      <w:bodyDiv w:val="1"/>
      <w:marLeft w:val="0"/>
      <w:marRight w:val="0"/>
      <w:marTop w:val="0"/>
      <w:marBottom w:val="0"/>
      <w:divBdr>
        <w:top w:val="none" w:sz="0" w:space="0" w:color="auto"/>
        <w:left w:val="none" w:sz="0" w:space="0" w:color="auto"/>
        <w:bottom w:val="none" w:sz="0" w:space="0" w:color="auto"/>
        <w:right w:val="none" w:sz="0" w:space="0" w:color="auto"/>
      </w:divBdr>
    </w:div>
    <w:div w:id="794105713">
      <w:bodyDiv w:val="1"/>
      <w:marLeft w:val="0"/>
      <w:marRight w:val="0"/>
      <w:marTop w:val="0"/>
      <w:marBottom w:val="0"/>
      <w:divBdr>
        <w:top w:val="none" w:sz="0" w:space="0" w:color="auto"/>
        <w:left w:val="none" w:sz="0" w:space="0" w:color="auto"/>
        <w:bottom w:val="none" w:sz="0" w:space="0" w:color="auto"/>
        <w:right w:val="none" w:sz="0" w:space="0" w:color="auto"/>
      </w:divBdr>
    </w:div>
    <w:div w:id="825247669">
      <w:bodyDiv w:val="1"/>
      <w:marLeft w:val="0"/>
      <w:marRight w:val="0"/>
      <w:marTop w:val="0"/>
      <w:marBottom w:val="0"/>
      <w:divBdr>
        <w:top w:val="none" w:sz="0" w:space="0" w:color="auto"/>
        <w:left w:val="none" w:sz="0" w:space="0" w:color="auto"/>
        <w:bottom w:val="none" w:sz="0" w:space="0" w:color="auto"/>
        <w:right w:val="none" w:sz="0" w:space="0" w:color="auto"/>
      </w:divBdr>
    </w:div>
    <w:div w:id="845100381">
      <w:bodyDiv w:val="1"/>
      <w:marLeft w:val="0"/>
      <w:marRight w:val="0"/>
      <w:marTop w:val="0"/>
      <w:marBottom w:val="0"/>
      <w:divBdr>
        <w:top w:val="none" w:sz="0" w:space="0" w:color="auto"/>
        <w:left w:val="none" w:sz="0" w:space="0" w:color="auto"/>
        <w:bottom w:val="none" w:sz="0" w:space="0" w:color="auto"/>
        <w:right w:val="none" w:sz="0" w:space="0" w:color="auto"/>
      </w:divBdr>
    </w:div>
    <w:div w:id="874390505">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1048458239">
      <w:bodyDiv w:val="1"/>
      <w:marLeft w:val="0"/>
      <w:marRight w:val="0"/>
      <w:marTop w:val="0"/>
      <w:marBottom w:val="0"/>
      <w:divBdr>
        <w:top w:val="none" w:sz="0" w:space="0" w:color="auto"/>
        <w:left w:val="none" w:sz="0" w:space="0" w:color="auto"/>
        <w:bottom w:val="none" w:sz="0" w:space="0" w:color="auto"/>
        <w:right w:val="none" w:sz="0" w:space="0" w:color="auto"/>
      </w:divBdr>
    </w:div>
    <w:div w:id="1094473983">
      <w:bodyDiv w:val="1"/>
      <w:marLeft w:val="0"/>
      <w:marRight w:val="0"/>
      <w:marTop w:val="0"/>
      <w:marBottom w:val="0"/>
      <w:divBdr>
        <w:top w:val="none" w:sz="0" w:space="0" w:color="auto"/>
        <w:left w:val="none" w:sz="0" w:space="0" w:color="auto"/>
        <w:bottom w:val="none" w:sz="0" w:space="0" w:color="auto"/>
        <w:right w:val="none" w:sz="0" w:space="0" w:color="auto"/>
      </w:divBdr>
    </w:div>
    <w:div w:id="1109160407">
      <w:bodyDiv w:val="1"/>
      <w:marLeft w:val="0"/>
      <w:marRight w:val="0"/>
      <w:marTop w:val="0"/>
      <w:marBottom w:val="0"/>
      <w:divBdr>
        <w:top w:val="none" w:sz="0" w:space="0" w:color="auto"/>
        <w:left w:val="none" w:sz="0" w:space="0" w:color="auto"/>
        <w:bottom w:val="none" w:sz="0" w:space="0" w:color="auto"/>
        <w:right w:val="none" w:sz="0" w:space="0" w:color="auto"/>
      </w:divBdr>
    </w:div>
    <w:div w:id="1218708097">
      <w:bodyDiv w:val="1"/>
      <w:marLeft w:val="0"/>
      <w:marRight w:val="0"/>
      <w:marTop w:val="0"/>
      <w:marBottom w:val="0"/>
      <w:divBdr>
        <w:top w:val="none" w:sz="0" w:space="0" w:color="auto"/>
        <w:left w:val="none" w:sz="0" w:space="0" w:color="auto"/>
        <w:bottom w:val="none" w:sz="0" w:space="0" w:color="auto"/>
        <w:right w:val="none" w:sz="0" w:space="0" w:color="auto"/>
      </w:divBdr>
    </w:div>
    <w:div w:id="1235581693">
      <w:bodyDiv w:val="1"/>
      <w:marLeft w:val="0"/>
      <w:marRight w:val="0"/>
      <w:marTop w:val="0"/>
      <w:marBottom w:val="0"/>
      <w:divBdr>
        <w:top w:val="none" w:sz="0" w:space="0" w:color="auto"/>
        <w:left w:val="none" w:sz="0" w:space="0" w:color="auto"/>
        <w:bottom w:val="none" w:sz="0" w:space="0" w:color="auto"/>
        <w:right w:val="none" w:sz="0" w:space="0" w:color="auto"/>
      </w:divBdr>
    </w:div>
    <w:div w:id="1294217320">
      <w:bodyDiv w:val="1"/>
      <w:marLeft w:val="0"/>
      <w:marRight w:val="0"/>
      <w:marTop w:val="0"/>
      <w:marBottom w:val="0"/>
      <w:divBdr>
        <w:top w:val="none" w:sz="0" w:space="0" w:color="auto"/>
        <w:left w:val="none" w:sz="0" w:space="0" w:color="auto"/>
        <w:bottom w:val="none" w:sz="0" w:space="0" w:color="auto"/>
        <w:right w:val="none" w:sz="0" w:space="0" w:color="auto"/>
      </w:divBdr>
    </w:div>
    <w:div w:id="1344890938">
      <w:bodyDiv w:val="1"/>
      <w:marLeft w:val="0"/>
      <w:marRight w:val="0"/>
      <w:marTop w:val="0"/>
      <w:marBottom w:val="0"/>
      <w:divBdr>
        <w:top w:val="none" w:sz="0" w:space="0" w:color="auto"/>
        <w:left w:val="none" w:sz="0" w:space="0" w:color="auto"/>
        <w:bottom w:val="none" w:sz="0" w:space="0" w:color="auto"/>
        <w:right w:val="none" w:sz="0" w:space="0" w:color="auto"/>
      </w:divBdr>
    </w:div>
    <w:div w:id="1390112625">
      <w:bodyDiv w:val="1"/>
      <w:marLeft w:val="0"/>
      <w:marRight w:val="0"/>
      <w:marTop w:val="0"/>
      <w:marBottom w:val="0"/>
      <w:divBdr>
        <w:top w:val="none" w:sz="0" w:space="0" w:color="auto"/>
        <w:left w:val="none" w:sz="0" w:space="0" w:color="auto"/>
        <w:bottom w:val="none" w:sz="0" w:space="0" w:color="auto"/>
        <w:right w:val="none" w:sz="0" w:space="0" w:color="auto"/>
      </w:divBdr>
    </w:div>
    <w:div w:id="1439565431">
      <w:bodyDiv w:val="1"/>
      <w:marLeft w:val="0"/>
      <w:marRight w:val="0"/>
      <w:marTop w:val="0"/>
      <w:marBottom w:val="0"/>
      <w:divBdr>
        <w:top w:val="none" w:sz="0" w:space="0" w:color="auto"/>
        <w:left w:val="none" w:sz="0" w:space="0" w:color="auto"/>
        <w:bottom w:val="none" w:sz="0" w:space="0" w:color="auto"/>
        <w:right w:val="none" w:sz="0" w:space="0" w:color="auto"/>
      </w:divBdr>
    </w:div>
    <w:div w:id="1467435209">
      <w:bodyDiv w:val="1"/>
      <w:marLeft w:val="0"/>
      <w:marRight w:val="0"/>
      <w:marTop w:val="0"/>
      <w:marBottom w:val="0"/>
      <w:divBdr>
        <w:top w:val="none" w:sz="0" w:space="0" w:color="auto"/>
        <w:left w:val="none" w:sz="0" w:space="0" w:color="auto"/>
        <w:bottom w:val="none" w:sz="0" w:space="0" w:color="auto"/>
        <w:right w:val="none" w:sz="0" w:space="0" w:color="auto"/>
      </w:divBdr>
      <w:divsChild>
        <w:div w:id="507184603">
          <w:marLeft w:val="0"/>
          <w:marRight w:val="0"/>
          <w:marTop w:val="15"/>
          <w:marBottom w:val="0"/>
          <w:divBdr>
            <w:top w:val="single" w:sz="48" w:space="0" w:color="auto"/>
            <w:left w:val="single" w:sz="48" w:space="0" w:color="auto"/>
            <w:bottom w:val="single" w:sz="48" w:space="0" w:color="auto"/>
            <w:right w:val="single" w:sz="48" w:space="0" w:color="auto"/>
          </w:divBdr>
          <w:divsChild>
            <w:div w:id="17496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5518">
      <w:bodyDiv w:val="1"/>
      <w:marLeft w:val="0"/>
      <w:marRight w:val="0"/>
      <w:marTop w:val="0"/>
      <w:marBottom w:val="0"/>
      <w:divBdr>
        <w:top w:val="none" w:sz="0" w:space="0" w:color="auto"/>
        <w:left w:val="none" w:sz="0" w:space="0" w:color="auto"/>
        <w:bottom w:val="none" w:sz="0" w:space="0" w:color="auto"/>
        <w:right w:val="none" w:sz="0" w:space="0" w:color="auto"/>
      </w:divBdr>
    </w:div>
    <w:div w:id="1562867710">
      <w:bodyDiv w:val="1"/>
      <w:marLeft w:val="0"/>
      <w:marRight w:val="0"/>
      <w:marTop w:val="0"/>
      <w:marBottom w:val="0"/>
      <w:divBdr>
        <w:top w:val="none" w:sz="0" w:space="0" w:color="auto"/>
        <w:left w:val="none" w:sz="0" w:space="0" w:color="auto"/>
        <w:bottom w:val="none" w:sz="0" w:space="0" w:color="auto"/>
        <w:right w:val="none" w:sz="0" w:space="0" w:color="auto"/>
      </w:divBdr>
    </w:div>
    <w:div w:id="1576745651">
      <w:bodyDiv w:val="1"/>
      <w:marLeft w:val="0"/>
      <w:marRight w:val="0"/>
      <w:marTop w:val="0"/>
      <w:marBottom w:val="0"/>
      <w:divBdr>
        <w:top w:val="none" w:sz="0" w:space="0" w:color="auto"/>
        <w:left w:val="none" w:sz="0" w:space="0" w:color="auto"/>
        <w:bottom w:val="none" w:sz="0" w:space="0" w:color="auto"/>
        <w:right w:val="none" w:sz="0" w:space="0" w:color="auto"/>
      </w:divBdr>
    </w:div>
    <w:div w:id="1719549955">
      <w:bodyDiv w:val="1"/>
      <w:marLeft w:val="0"/>
      <w:marRight w:val="0"/>
      <w:marTop w:val="0"/>
      <w:marBottom w:val="0"/>
      <w:divBdr>
        <w:top w:val="none" w:sz="0" w:space="0" w:color="auto"/>
        <w:left w:val="none" w:sz="0" w:space="0" w:color="auto"/>
        <w:bottom w:val="none" w:sz="0" w:space="0" w:color="auto"/>
        <w:right w:val="none" w:sz="0" w:space="0" w:color="auto"/>
      </w:divBdr>
    </w:div>
    <w:div w:id="1776250678">
      <w:bodyDiv w:val="1"/>
      <w:marLeft w:val="0"/>
      <w:marRight w:val="0"/>
      <w:marTop w:val="0"/>
      <w:marBottom w:val="0"/>
      <w:divBdr>
        <w:top w:val="none" w:sz="0" w:space="0" w:color="auto"/>
        <w:left w:val="none" w:sz="0" w:space="0" w:color="auto"/>
        <w:bottom w:val="none" w:sz="0" w:space="0" w:color="auto"/>
        <w:right w:val="none" w:sz="0" w:space="0" w:color="auto"/>
      </w:divBdr>
    </w:div>
    <w:div w:id="1872917663">
      <w:bodyDiv w:val="1"/>
      <w:marLeft w:val="0"/>
      <w:marRight w:val="0"/>
      <w:marTop w:val="0"/>
      <w:marBottom w:val="0"/>
      <w:divBdr>
        <w:top w:val="none" w:sz="0" w:space="0" w:color="auto"/>
        <w:left w:val="none" w:sz="0" w:space="0" w:color="auto"/>
        <w:bottom w:val="none" w:sz="0" w:space="0" w:color="auto"/>
        <w:right w:val="none" w:sz="0" w:space="0" w:color="auto"/>
      </w:divBdr>
    </w:div>
    <w:div w:id="20237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26-2021-nd-cp-sua-doi-nghi-dinh-xu-phat-vi-pham-hanh-chinh-so-huu-cong-nghiep-499367.aspx" TargetMode="External"/><Relationship Id="rId13" Type="http://schemas.openxmlformats.org/officeDocument/2006/relationships/hyperlink" Target="https://thuvienphapluat.vn/van-ban/vi-pham-hanh-chinh/nghi-dinh-126-2021-nd-cp-sua-doi-nghi-dinh-xu-phat-vi-pham-hanh-chinh-so-huu-cong-nghiep-499367.asp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thuvienphapluat.vn/van-ban/vi-pham-hanh-chinh/nghi-dinh-126-2021-nd-cp-sua-doi-nghi-dinh-xu-phat-vi-pham-hanh-chinh-so-huu-cong-nghiep-499367.aspx" TargetMode="External"/><Relationship Id="rId17" Type="http://schemas.openxmlformats.org/officeDocument/2006/relationships/hyperlink" Target="https://thuvienphapluat.vn/van-ban/vi-pham-hanh-chinh/nghi-dinh-126-2021-nd-cp-sua-doi-nghi-dinh-xu-phat-vi-pham-hanh-chinh-so-huu-cong-nghiep-499367.aspx" TargetMode="External"/><Relationship Id="rId2" Type="http://schemas.openxmlformats.org/officeDocument/2006/relationships/numbering" Target="numbering.xml"/><Relationship Id="rId16" Type="http://schemas.openxmlformats.org/officeDocument/2006/relationships/hyperlink" Target="https://thuvienphapluat.vn/van-ban/vi-pham-hanh-chinh/nghi-dinh-126-2021-nd-cp-sua-doi-nghi-dinh-xu-phat-vi-pham-hanh-chinh-so-huu-cong-nghiep-499367.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i-pham-hanh-chinh/nghi-dinh-126-2021-nd-cp-sua-doi-nghi-dinh-xu-phat-vi-pham-hanh-chinh-so-huu-cong-nghiep-499367.aspx" TargetMode="External"/><Relationship Id="rId5" Type="http://schemas.openxmlformats.org/officeDocument/2006/relationships/webSettings" Target="webSettings.xml"/><Relationship Id="rId15" Type="http://schemas.openxmlformats.org/officeDocument/2006/relationships/hyperlink" Target="https://thuvienphapluat.vn/van-ban/vi-pham-hanh-chinh/nghi-dinh-126-2021-nd-cp-sua-doi-nghi-dinh-xu-phat-vi-pham-hanh-chinh-so-huu-cong-nghiep-499367.aspx" TargetMode="External"/><Relationship Id="rId10" Type="http://schemas.openxmlformats.org/officeDocument/2006/relationships/hyperlink" Target="https://thuvienphapluat.vn/van-ban/vi-pham-hanh-chinh/nghi-dinh-126-2021-nd-cp-sua-doi-nghi-dinh-xu-phat-vi-pham-hanh-chinh-so-huu-cong-nghiep-499367.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vi-pham-hanh-chinh/nghi-dinh-126-2021-nd-cp-sua-doi-nghi-dinh-xu-phat-vi-pham-hanh-chinh-so-huu-cong-nghiep-499367.aspx" TargetMode="External"/><Relationship Id="rId14" Type="http://schemas.openxmlformats.org/officeDocument/2006/relationships/hyperlink" Target="https://thuvienphapluat.vn/van-ban/vi-pham-hanh-chinh/nghi-dinh-126-2021-nd-cp-sua-doi-nghi-dinh-xu-phat-vi-pham-hanh-chinh-so-huu-cong-nghiep-499367.asp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ACC7-55C4-493E-8DCC-B051253F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63</Pages>
  <Words>18792</Words>
  <Characters>107116</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VMi</Company>
  <LinksUpToDate>false</LinksUpToDate>
  <CharactersWithSpaces>125657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Manh Hung</dc:creator>
  <cp:keywords/>
  <dc:description/>
  <cp:lastModifiedBy>Admin</cp:lastModifiedBy>
  <cp:revision>158</cp:revision>
  <cp:lastPrinted>2024-12-03T02:20:00Z</cp:lastPrinted>
  <dcterms:created xsi:type="dcterms:W3CDTF">2025-08-16T01:46:00Z</dcterms:created>
  <dcterms:modified xsi:type="dcterms:W3CDTF">2025-08-18T12:55:00Z</dcterms:modified>
</cp:coreProperties>
</file>