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125"/>
        <w:gridCol w:w="4947"/>
      </w:tblGrid>
      <w:tr w:rsidR="00221E66" w:rsidRPr="00221E66" w14:paraId="0805B9FF" w14:textId="77777777">
        <w:trPr>
          <w:trHeight w:val="1278"/>
        </w:trPr>
        <w:tc>
          <w:tcPr>
            <w:tcW w:w="4195" w:type="dxa"/>
          </w:tcPr>
          <w:p w14:paraId="05743CD0" w14:textId="772E416A" w:rsidR="004D2F73" w:rsidRPr="00221E66" w:rsidRDefault="00B55D81" w:rsidP="000C1752">
            <w:pPr>
              <w:jc w:val="center"/>
              <w:rPr>
                <w:b/>
                <w:sz w:val="24"/>
                <w:szCs w:val="24"/>
              </w:rPr>
            </w:pPr>
            <w:r w:rsidRPr="00221E66">
              <w:rPr>
                <w:b/>
                <w:sz w:val="24"/>
                <w:szCs w:val="24"/>
                <w:lang w:val="en-US"/>
              </w:rPr>
              <w:t>B</w:t>
            </w:r>
            <w:r w:rsidR="000C1752" w:rsidRPr="00221E66">
              <w:rPr>
                <w:b/>
                <w:sz w:val="24"/>
                <w:szCs w:val="24"/>
              </w:rPr>
              <w:t>Ộ KHOA HỌC VÀ CÔNG NGHỆ</w:t>
            </w:r>
          </w:p>
          <w:p w14:paraId="574DB60D" w14:textId="2DFF02A0" w:rsidR="00335E09" w:rsidRPr="00221E66" w:rsidRDefault="0061234A" w:rsidP="000C1752">
            <w:pPr>
              <w:jc w:val="center"/>
              <w:rPr>
                <w:sz w:val="24"/>
                <w:szCs w:val="24"/>
              </w:rPr>
            </w:pPr>
            <w:r w:rsidRPr="00221E66">
              <w:rPr>
                <w:sz w:val="24"/>
                <w:szCs w:val="24"/>
                <w:lang w:val="en-US"/>
              </w:rPr>
              <mc:AlternateContent>
                <mc:Choice Requires="wps">
                  <w:drawing>
                    <wp:anchor distT="0" distB="0" distL="114300" distR="114300" simplePos="0" relativeHeight="251657216" behindDoc="0" locked="0" layoutInCell="1" allowOverlap="1" wp14:anchorId="3031F1C1" wp14:editId="1116AD32">
                      <wp:simplePos x="0" y="0"/>
                      <wp:positionH relativeFrom="margin">
                        <wp:align>center</wp:align>
                      </wp:positionH>
                      <wp:positionV relativeFrom="paragraph">
                        <wp:posOffset>10795</wp:posOffset>
                      </wp:positionV>
                      <wp:extent cx="1511935" cy="0"/>
                      <wp:effectExtent l="5080" t="9525" r="6985"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D6B510" id="_x0000_t32" coordsize="21600,21600" o:spt="32" o:oned="t" path="m,l21600,21600e" filled="f">
                      <v:path arrowok="t" fillok="f" o:connecttype="none"/>
                      <o:lock v:ext="edit" shapetype="t"/>
                    </v:shapetype>
                    <v:shape id="AutoShape 6" o:spid="_x0000_s1026" type="#_x0000_t32" style="position:absolute;margin-left:0;margin-top:.85pt;width:119.05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kc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2TTLFg9Tj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">
                      <w10:wrap anchorx="margin"/>
                    </v:shape>
                  </w:pict>
                </mc:Fallback>
              </mc:AlternateContent>
            </w:r>
          </w:p>
          <w:p w14:paraId="5B4DFD4B" w14:textId="77777777" w:rsidR="00BE5335" w:rsidRPr="00221E66" w:rsidRDefault="00BE5335" w:rsidP="00335E09">
            <w:pPr>
              <w:jc w:val="center"/>
              <w:rPr>
                <w:sz w:val="26"/>
                <w:szCs w:val="26"/>
              </w:rPr>
            </w:pPr>
          </w:p>
          <w:p w14:paraId="59FB07A7" w14:textId="77777777" w:rsidR="00855E88" w:rsidRPr="00221E66" w:rsidRDefault="00335E09" w:rsidP="00335E09">
            <w:pPr>
              <w:jc w:val="center"/>
              <w:rPr>
                <w:sz w:val="26"/>
                <w:szCs w:val="26"/>
              </w:rPr>
            </w:pPr>
            <w:r w:rsidRPr="00221E66">
              <w:rPr>
                <w:sz w:val="26"/>
                <w:szCs w:val="26"/>
              </w:rPr>
              <w:t>Số:         /</w:t>
            </w:r>
            <w:r w:rsidR="00855E88" w:rsidRPr="00221E66">
              <w:rPr>
                <w:sz w:val="26"/>
                <w:szCs w:val="26"/>
              </w:rPr>
              <w:t xml:space="preserve">TTr - </w:t>
            </w:r>
            <w:r w:rsidRPr="00221E66">
              <w:rPr>
                <w:sz w:val="26"/>
                <w:szCs w:val="26"/>
              </w:rPr>
              <w:t>BKHCN</w:t>
            </w:r>
          </w:p>
          <w:p w14:paraId="0E61709B" w14:textId="77777777" w:rsidR="000C1752" w:rsidRPr="00221E66" w:rsidRDefault="00335E09" w:rsidP="00D40D6F">
            <w:pPr>
              <w:jc w:val="center"/>
              <w:rPr>
                <w:sz w:val="24"/>
                <w:szCs w:val="24"/>
              </w:rPr>
            </w:pPr>
            <w:r w:rsidRPr="00221E66">
              <w:rPr>
                <w:sz w:val="22"/>
                <w:szCs w:val="22"/>
              </w:rPr>
              <w:t xml:space="preserve"> </w:t>
            </w:r>
          </w:p>
        </w:tc>
        <w:tc>
          <w:tcPr>
            <w:tcW w:w="5038" w:type="dxa"/>
          </w:tcPr>
          <w:p w14:paraId="4B29A31B" w14:textId="77777777" w:rsidR="004D2F73" w:rsidRPr="00221E66" w:rsidRDefault="000C1752">
            <w:pPr>
              <w:rPr>
                <w:b/>
                <w:sz w:val="24"/>
                <w:szCs w:val="24"/>
              </w:rPr>
            </w:pPr>
            <w:r w:rsidRPr="00221E66">
              <w:rPr>
                <w:b/>
                <w:sz w:val="24"/>
                <w:szCs w:val="24"/>
              </w:rPr>
              <w:t>CỘNG HÒA XÃ HỘI CHỦ NGHĨA VIỆT NAM</w:t>
            </w:r>
          </w:p>
          <w:p w14:paraId="17631083" w14:textId="7767939E" w:rsidR="00335E09" w:rsidRPr="00221E66" w:rsidRDefault="0061234A" w:rsidP="000C1752">
            <w:pPr>
              <w:jc w:val="center"/>
              <w:rPr>
                <w:b/>
                <w:sz w:val="26"/>
                <w:szCs w:val="26"/>
              </w:rPr>
            </w:pPr>
            <w:r w:rsidRPr="00221E66">
              <w:rPr>
                <w:b/>
                <w:sz w:val="26"/>
                <w:szCs w:val="26"/>
                <w:lang w:val="en-US"/>
              </w:rPr>
              <mc:AlternateContent>
                <mc:Choice Requires="wps">
                  <w:drawing>
                    <wp:anchor distT="0" distB="0" distL="114300" distR="114300" simplePos="0" relativeHeight="251656192" behindDoc="0" locked="0" layoutInCell="1" allowOverlap="1" wp14:anchorId="071456D1" wp14:editId="38B4492A">
                      <wp:simplePos x="0" y="0"/>
                      <wp:positionH relativeFrom="column">
                        <wp:posOffset>586105</wp:posOffset>
                      </wp:positionH>
                      <wp:positionV relativeFrom="paragraph">
                        <wp:posOffset>210185</wp:posOffset>
                      </wp:positionV>
                      <wp:extent cx="1909445" cy="0"/>
                      <wp:effectExtent l="5715" t="10160" r="8890"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9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B88EE" id="AutoShape 4" o:spid="_x0000_s1026" type="#_x0000_t32" style="position:absolute;margin-left:46.15pt;margin-top:16.55pt;width:150.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5x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"/>
                  </w:pict>
                </mc:Fallback>
              </mc:AlternateContent>
            </w:r>
            <w:r w:rsidR="000C1752" w:rsidRPr="00221E66">
              <w:rPr>
                <w:b/>
                <w:sz w:val="26"/>
                <w:szCs w:val="26"/>
              </w:rPr>
              <w:t>Độc lập – Tự do – Hạnh phúc</w:t>
            </w:r>
          </w:p>
          <w:p w14:paraId="4E7D32ED" w14:textId="77777777" w:rsidR="00335E09" w:rsidRPr="00221E66" w:rsidRDefault="00335E09" w:rsidP="00335E09">
            <w:pPr>
              <w:rPr>
                <w:sz w:val="26"/>
                <w:szCs w:val="26"/>
              </w:rPr>
            </w:pPr>
          </w:p>
          <w:p w14:paraId="341796EC" w14:textId="6C82CF61" w:rsidR="000C1752" w:rsidRPr="00221E66" w:rsidRDefault="00335E09" w:rsidP="00335E09">
            <w:pPr>
              <w:jc w:val="center"/>
              <w:rPr>
                <w:sz w:val="26"/>
                <w:szCs w:val="26"/>
              </w:rPr>
            </w:pPr>
            <w:r w:rsidRPr="00221E66">
              <w:rPr>
                <w:i/>
                <w:sz w:val="28"/>
                <w:szCs w:val="28"/>
              </w:rPr>
              <w:t>Hà Nội, ngày      tháng      năm 20</w:t>
            </w:r>
            <w:r w:rsidR="005571A5" w:rsidRPr="00221E66">
              <w:rPr>
                <w:i/>
                <w:sz w:val="28"/>
                <w:szCs w:val="28"/>
              </w:rPr>
              <w:t>25</w:t>
            </w:r>
          </w:p>
        </w:tc>
      </w:tr>
    </w:tbl>
    <w:p w14:paraId="5EBD3271" w14:textId="3149590B" w:rsidR="00146341" w:rsidRPr="00221E66" w:rsidRDefault="0061234A" w:rsidP="009A0783">
      <w:pPr>
        <w:spacing w:line="360" w:lineRule="exact"/>
        <w:ind w:right="45"/>
        <w:jc w:val="left"/>
        <w:rPr>
          <w:b/>
          <w:sz w:val="28"/>
          <w:szCs w:val="28"/>
        </w:rPr>
      </w:pPr>
      <w:r w:rsidRPr="00221E66">
        <w:rPr>
          <w:b/>
          <w:sz w:val="28"/>
          <w:szCs w:val="28"/>
          <w:lang w:val="en-US"/>
        </w:rPr>
        <mc:AlternateContent>
          <mc:Choice Requires="wps">
            <w:drawing>
              <wp:anchor distT="0" distB="0" distL="114300" distR="114300" simplePos="0" relativeHeight="251659264" behindDoc="0" locked="0" layoutInCell="1" allowOverlap="1" wp14:anchorId="325335A7" wp14:editId="2B28198B">
                <wp:simplePos x="0" y="0"/>
                <wp:positionH relativeFrom="column">
                  <wp:posOffset>62865</wp:posOffset>
                </wp:positionH>
                <wp:positionV relativeFrom="paragraph">
                  <wp:posOffset>165100</wp:posOffset>
                </wp:positionV>
                <wp:extent cx="723900" cy="304800"/>
                <wp:effectExtent l="0" t="0" r="19050" b="190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04800"/>
                        </a:xfrm>
                        <a:prstGeom prst="rect">
                          <a:avLst/>
                        </a:prstGeom>
                        <a:solidFill>
                          <a:srgbClr val="FFFFFF"/>
                        </a:solidFill>
                        <a:ln w="9525">
                          <a:solidFill>
                            <a:srgbClr val="000000"/>
                          </a:solidFill>
                          <a:miter lim="800000"/>
                          <a:headEnd/>
                          <a:tailEnd/>
                        </a:ln>
                      </wps:spPr>
                      <wps:txbx>
                        <w:txbxContent>
                          <w:p w14:paraId="4D170D4E" w14:textId="77777777" w:rsidR="009A0783" w:rsidRPr="009A0783" w:rsidRDefault="009A0783">
                            <w:pPr>
                              <w:rPr>
                                <w:lang w:val="en-US"/>
                              </w:rPr>
                            </w:pPr>
                            <w:r>
                              <w:rPr>
                                <w:lang w:val="en-U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335A7" id="Rectangle 9" o:spid="_x0000_s1026" style="position:absolute;margin-left:4.95pt;margin-top:13pt;width:5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">
                <v:textbox>
                  <w:txbxContent>
                    <w:p w14:paraId="4D170D4E" w14:textId="77777777" w:rsidR="009A0783" w:rsidRPr="009A0783" w:rsidRDefault="009A0783">
                      <w:pPr>
                        <w:rPr>
                          <w:lang w:val="en-US"/>
                        </w:rPr>
                      </w:pPr>
                      <w:r>
                        <w:rPr>
                          <w:lang w:val="en-US"/>
                        </w:rPr>
                        <w:t>Dự thảo</w:t>
                      </w:r>
                    </w:p>
                  </w:txbxContent>
                </v:textbox>
              </v:rect>
            </w:pict>
          </mc:Fallback>
        </mc:AlternateContent>
      </w:r>
    </w:p>
    <w:p w14:paraId="1B450BD8" w14:textId="77777777" w:rsidR="000C2010" w:rsidRPr="00221E66" w:rsidRDefault="000C2010" w:rsidP="00A60B0C">
      <w:pPr>
        <w:spacing w:before="120" w:after="120" w:line="400" w:lineRule="exact"/>
        <w:ind w:right="45"/>
        <w:jc w:val="center"/>
        <w:rPr>
          <w:b/>
          <w:sz w:val="28"/>
          <w:szCs w:val="28"/>
        </w:rPr>
      </w:pPr>
      <w:r w:rsidRPr="00221E66">
        <w:rPr>
          <w:b/>
          <w:sz w:val="28"/>
          <w:szCs w:val="28"/>
        </w:rPr>
        <w:t>TỜ TRÌNH</w:t>
      </w:r>
    </w:p>
    <w:p w14:paraId="42E41B6F" w14:textId="1E8B774F" w:rsidR="000C2010" w:rsidRPr="00221E66" w:rsidRDefault="000C2010" w:rsidP="00A60B0C">
      <w:pPr>
        <w:spacing w:before="120" w:after="120" w:line="400" w:lineRule="exact"/>
        <w:jc w:val="center"/>
        <w:rPr>
          <w:b/>
          <w:spacing w:val="4"/>
          <w:sz w:val="28"/>
          <w:szCs w:val="28"/>
        </w:rPr>
      </w:pPr>
      <w:r w:rsidRPr="00221E66">
        <w:rPr>
          <w:b/>
          <w:sz w:val="28"/>
          <w:szCs w:val="28"/>
        </w:rPr>
        <w:t xml:space="preserve">Về Dự thảo </w:t>
      </w:r>
      <w:bookmarkStart w:id="0" w:name="OLE_LINK62"/>
      <w:bookmarkStart w:id="1" w:name="OLE_LINK63"/>
      <w:r w:rsidR="00844D02" w:rsidRPr="00221E66">
        <w:rPr>
          <w:b/>
          <w:sz w:val="28"/>
          <w:szCs w:val="28"/>
        </w:rPr>
        <w:t>Nghị đị</w:t>
      </w:r>
      <w:r w:rsidR="00C43CC7" w:rsidRPr="00221E66">
        <w:rPr>
          <w:b/>
          <w:sz w:val="28"/>
          <w:szCs w:val="28"/>
        </w:rPr>
        <w:t>nh</w:t>
      </w:r>
      <w:r w:rsidR="00771902" w:rsidRPr="00221E66">
        <w:rPr>
          <w:b/>
          <w:sz w:val="28"/>
          <w:szCs w:val="28"/>
        </w:rPr>
        <w:t xml:space="preserve"> </w:t>
      </w:r>
      <w:r w:rsidR="00844D02" w:rsidRPr="00221E66">
        <w:rPr>
          <w:b/>
          <w:sz w:val="28"/>
          <w:szCs w:val="28"/>
        </w:rPr>
        <w:t xml:space="preserve">thay thế </w:t>
      </w:r>
      <w:bookmarkStart w:id="2" w:name="OLE_LINK1"/>
      <w:bookmarkStart w:id="3" w:name="OLE_LINK2"/>
      <w:bookmarkStart w:id="4" w:name="OLE_LINK3"/>
      <w:r w:rsidR="00844D02" w:rsidRPr="00221E66">
        <w:rPr>
          <w:b/>
          <w:sz w:val="28"/>
          <w:szCs w:val="28"/>
        </w:rPr>
        <w:t xml:space="preserve">Nghị định số </w:t>
      </w:r>
      <w:r w:rsidR="005571A5" w:rsidRPr="00221E66">
        <w:rPr>
          <w:b/>
          <w:sz w:val="28"/>
          <w:szCs w:val="28"/>
        </w:rPr>
        <w:t>13/2019/NĐ-CP</w:t>
      </w:r>
      <w:r w:rsidR="00844D02" w:rsidRPr="00221E66">
        <w:rPr>
          <w:b/>
          <w:sz w:val="28"/>
          <w:szCs w:val="28"/>
        </w:rPr>
        <w:t xml:space="preserve"> về doanh nghiệp</w:t>
      </w:r>
      <w:r w:rsidR="00141339" w:rsidRPr="00221E66">
        <w:rPr>
          <w:b/>
          <w:sz w:val="28"/>
          <w:szCs w:val="28"/>
        </w:rPr>
        <w:t xml:space="preserve"> </w:t>
      </w:r>
      <w:r w:rsidR="00CD5314" w:rsidRPr="00221E66">
        <w:rPr>
          <w:b/>
          <w:sz w:val="28"/>
          <w:szCs w:val="28"/>
        </w:rPr>
        <w:t>khoa học và công nghệ</w:t>
      </w:r>
      <w:r w:rsidR="00844D02" w:rsidRPr="00221E66">
        <w:rPr>
          <w:b/>
          <w:sz w:val="28"/>
          <w:szCs w:val="28"/>
        </w:rPr>
        <w:t xml:space="preserve"> </w:t>
      </w:r>
      <w:bookmarkStart w:id="5" w:name="OLE_LINK64"/>
      <w:bookmarkStart w:id="6" w:name="OLE_LINK65"/>
      <w:bookmarkEnd w:id="0"/>
      <w:bookmarkEnd w:id="1"/>
      <w:bookmarkEnd w:id="2"/>
      <w:bookmarkEnd w:id="3"/>
      <w:bookmarkEnd w:id="4"/>
    </w:p>
    <w:bookmarkEnd w:id="5"/>
    <w:bookmarkEnd w:id="6"/>
    <w:p w14:paraId="43FD537B" w14:textId="30C99EA3" w:rsidR="000C2010" w:rsidRPr="00221E66" w:rsidRDefault="0061234A" w:rsidP="00C67542">
      <w:pPr>
        <w:spacing w:before="80" w:after="80" w:line="400" w:lineRule="exact"/>
        <w:jc w:val="center"/>
        <w:rPr>
          <w:sz w:val="28"/>
          <w:szCs w:val="28"/>
        </w:rPr>
      </w:pPr>
      <w:r w:rsidRPr="00221E66">
        <w:rPr>
          <w:sz w:val="28"/>
          <w:szCs w:val="28"/>
          <w:lang w:val="en-US"/>
        </w:rPr>
        <mc:AlternateContent>
          <mc:Choice Requires="wps">
            <w:drawing>
              <wp:anchor distT="0" distB="0" distL="114300" distR="114300" simplePos="0" relativeHeight="251658240" behindDoc="0" locked="0" layoutInCell="1" allowOverlap="1" wp14:anchorId="3D3E1FD2" wp14:editId="76CCFB17">
                <wp:simplePos x="0" y="0"/>
                <wp:positionH relativeFrom="column">
                  <wp:posOffset>2239010</wp:posOffset>
                </wp:positionH>
                <wp:positionV relativeFrom="paragraph">
                  <wp:posOffset>55245</wp:posOffset>
                </wp:positionV>
                <wp:extent cx="1295400" cy="0"/>
                <wp:effectExtent l="13970" t="7620" r="5080" b="1143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DA500"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3pt,4.35pt" to="278.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l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mi2me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"/>
            </w:pict>
          </mc:Fallback>
        </mc:AlternateContent>
      </w:r>
    </w:p>
    <w:p w14:paraId="68786D93" w14:textId="204F19E4" w:rsidR="000C2010" w:rsidRPr="00221E66" w:rsidRDefault="000C2010" w:rsidP="00C67542">
      <w:pPr>
        <w:spacing w:before="80" w:after="80" w:line="276" w:lineRule="auto"/>
        <w:ind w:firstLine="360"/>
        <w:jc w:val="center"/>
        <w:rPr>
          <w:sz w:val="28"/>
          <w:szCs w:val="28"/>
        </w:rPr>
      </w:pPr>
      <w:r w:rsidRPr="00221E66">
        <w:rPr>
          <w:sz w:val="28"/>
          <w:szCs w:val="28"/>
        </w:rPr>
        <w:t>Kính gử</w:t>
      </w:r>
      <w:r w:rsidR="00D60E8B" w:rsidRPr="00221E66">
        <w:rPr>
          <w:sz w:val="28"/>
          <w:szCs w:val="28"/>
        </w:rPr>
        <w:t xml:space="preserve">i: </w:t>
      </w:r>
      <w:r w:rsidRPr="00221E66">
        <w:rPr>
          <w:sz w:val="28"/>
          <w:szCs w:val="28"/>
        </w:rPr>
        <w:t>Chính phủ</w:t>
      </w:r>
      <w:r w:rsidRPr="00221E66">
        <w:rPr>
          <w:i/>
          <w:sz w:val="28"/>
          <w:szCs w:val="28"/>
        </w:rPr>
        <w:br/>
      </w:r>
    </w:p>
    <w:p w14:paraId="695BD619" w14:textId="011565BF" w:rsidR="00284B23" w:rsidRPr="00221E66" w:rsidRDefault="00634A12" w:rsidP="001F2A9C">
      <w:pPr>
        <w:spacing w:before="80" w:after="80" w:line="360" w:lineRule="atLeast"/>
        <w:ind w:firstLine="680"/>
        <w:rPr>
          <w:spacing w:val="-8"/>
          <w:sz w:val="28"/>
          <w:szCs w:val="28"/>
        </w:rPr>
      </w:pPr>
      <w:r w:rsidRPr="00221E66">
        <w:rPr>
          <w:spacing w:val="-8"/>
          <w:sz w:val="28"/>
          <w:szCs w:val="28"/>
        </w:rPr>
        <w:t>Thực hiện nhiệm vụ được giao tại Chương trình hành động của Chính phủ thực hiện Nghị quyết số 57-NQ/TW ngày 22/12/2024 của Bộ Chính trị về đột phá phát triển khoa học, công nghệ, đổi mới sáng tạo và chuyển đổi số quốc gia (ban hành theo Nghị quyết số 03/NQ-CP ngày 09/01/2025, và được sửa đổi theo</w:t>
      </w:r>
      <w:r w:rsidR="00E408D1" w:rsidRPr="00221E66">
        <w:rPr>
          <w:spacing w:val="-8"/>
          <w:sz w:val="28"/>
          <w:szCs w:val="28"/>
        </w:rPr>
        <w:t xml:space="preserve"> </w:t>
      </w:r>
      <w:r w:rsidRPr="00221E66">
        <w:rPr>
          <w:spacing w:val="-8"/>
          <w:sz w:val="28"/>
          <w:szCs w:val="28"/>
        </w:rPr>
        <w:t xml:space="preserve">Nghị quyết số 71/NQ-CP ngày 01/04/2025 của Chính phủ), </w:t>
      </w:r>
      <w:r w:rsidR="00284B23" w:rsidRPr="00221E66">
        <w:rPr>
          <w:spacing w:val="-8"/>
          <w:sz w:val="28"/>
          <w:szCs w:val="28"/>
        </w:rPr>
        <w:t xml:space="preserve">Bộ Khoa học và Công nghệ đã chủ trì xây dựng Nghị định thay thế </w:t>
      </w:r>
      <w:r w:rsidR="00D90DA2" w:rsidRPr="00221E66">
        <w:rPr>
          <w:spacing w:val="-8"/>
          <w:sz w:val="28"/>
          <w:szCs w:val="28"/>
        </w:rPr>
        <w:t xml:space="preserve">Nghị định số 13/2019/NĐ-CP </w:t>
      </w:r>
      <w:r w:rsidR="00284B23" w:rsidRPr="00221E66">
        <w:rPr>
          <w:spacing w:val="-8"/>
          <w:sz w:val="28"/>
          <w:szCs w:val="28"/>
        </w:rPr>
        <w:t>về doanh nghiệp khoa học và công nghệ.</w:t>
      </w:r>
    </w:p>
    <w:p w14:paraId="0199DC4C" w14:textId="7ECBB630" w:rsidR="00367C70" w:rsidRPr="00221E66" w:rsidRDefault="00284B23" w:rsidP="001F2A9C">
      <w:pPr>
        <w:spacing w:before="80" w:after="80" w:line="360" w:lineRule="atLeast"/>
        <w:ind w:firstLine="680"/>
        <w:rPr>
          <w:spacing w:val="-8"/>
          <w:sz w:val="28"/>
          <w:szCs w:val="28"/>
        </w:rPr>
      </w:pPr>
      <w:r w:rsidRPr="00221E66">
        <w:rPr>
          <w:spacing w:val="-8"/>
          <w:sz w:val="28"/>
          <w:szCs w:val="28"/>
        </w:rPr>
        <w:t>Để</w:t>
      </w:r>
      <w:r w:rsidR="0053186B" w:rsidRPr="00221E66">
        <w:rPr>
          <w:spacing w:val="-8"/>
          <w:sz w:val="28"/>
          <w:szCs w:val="28"/>
        </w:rPr>
        <w:t xml:space="preserve"> </w:t>
      </w:r>
      <w:r w:rsidRPr="00221E66">
        <w:rPr>
          <w:spacing w:val="-8"/>
          <w:sz w:val="28"/>
          <w:szCs w:val="28"/>
        </w:rPr>
        <w:t>xây dựng Nghị định</w:t>
      </w:r>
      <w:r w:rsidR="00D60E8B" w:rsidRPr="00221E66">
        <w:rPr>
          <w:spacing w:val="-8"/>
          <w:sz w:val="28"/>
          <w:szCs w:val="28"/>
        </w:rPr>
        <w:t>,</w:t>
      </w:r>
      <w:r w:rsidR="009D6CCD" w:rsidRPr="00221E66">
        <w:rPr>
          <w:spacing w:val="-8"/>
          <w:sz w:val="28"/>
          <w:szCs w:val="28"/>
        </w:rPr>
        <w:t xml:space="preserve"> Bộ Khoa học và Công nghệ đã tiến hành đánh giá tình hình thực hiện</w:t>
      </w:r>
      <w:r w:rsidR="007273EC" w:rsidRPr="00221E66">
        <w:rPr>
          <w:spacing w:val="-8"/>
          <w:sz w:val="28"/>
          <w:szCs w:val="28"/>
        </w:rPr>
        <w:t xml:space="preserve"> </w:t>
      </w:r>
      <w:bookmarkStart w:id="7" w:name="_Hlk197675464"/>
      <w:r w:rsidR="00777D04" w:rsidRPr="00221E66">
        <w:rPr>
          <w:spacing w:val="-8"/>
          <w:sz w:val="28"/>
          <w:szCs w:val="28"/>
        </w:rPr>
        <w:t xml:space="preserve">Nghị định số 13/2019/NĐ-CP </w:t>
      </w:r>
      <w:bookmarkEnd w:id="7"/>
      <w:r w:rsidR="007273EC" w:rsidRPr="00221E66">
        <w:rPr>
          <w:spacing w:val="-8"/>
          <w:sz w:val="28"/>
          <w:szCs w:val="28"/>
        </w:rPr>
        <w:t xml:space="preserve">và các văn bản hướng dẫn, </w:t>
      </w:r>
      <w:r w:rsidR="00605296" w:rsidRPr="00221E66">
        <w:rPr>
          <w:spacing w:val="-8"/>
          <w:sz w:val="28"/>
          <w:szCs w:val="28"/>
        </w:rPr>
        <w:t>xây dựng dự thảo Nghị đị</w:t>
      </w:r>
      <w:r w:rsidR="00EF4B06" w:rsidRPr="00221E66">
        <w:rPr>
          <w:spacing w:val="-8"/>
          <w:sz w:val="28"/>
          <w:szCs w:val="28"/>
        </w:rPr>
        <w:t xml:space="preserve">nh; </w:t>
      </w:r>
      <w:r w:rsidR="00605296" w:rsidRPr="00221E66">
        <w:rPr>
          <w:spacing w:val="-8"/>
          <w:sz w:val="28"/>
          <w:szCs w:val="28"/>
        </w:rPr>
        <w:t>lấy ý kiến các Bộ, Ngành, Cơ quan quản lý nhà nước</w:t>
      </w:r>
      <w:r w:rsidR="004555DF" w:rsidRPr="00221E66">
        <w:rPr>
          <w:spacing w:val="-8"/>
          <w:sz w:val="28"/>
          <w:szCs w:val="28"/>
        </w:rPr>
        <w:t xml:space="preserve"> </w:t>
      </w:r>
      <w:r w:rsidR="00605296" w:rsidRPr="00221E66">
        <w:rPr>
          <w:spacing w:val="-8"/>
          <w:sz w:val="28"/>
          <w:szCs w:val="28"/>
        </w:rPr>
        <w:t>và các đơn vị, doanh nghiệp có liên quan</w:t>
      </w:r>
      <w:r w:rsidR="00EF4B06" w:rsidRPr="00221E66">
        <w:rPr>
          <w:spacing w:val="-8"/>
          <w:sz w:val="28"/>
          <w:szCs w:val="28"/>
        </w:rPr>
        <w:t>;</w:t>
      </w:r>
      <w:r w:rsidR="00605296" w:rsidRPr="00221E66">
        <w:rPr>
          <w:spacing w:val="-8"/>
          <w:sz w:val="28"/>
          <w:szCs w:val="28"/>
        </w:rPr>
        <w:t xml:space="preserve"> đăng tải trên Cổng thông tin điện tử của Bộ Khoa học và Công nghệ để lấy ý kiến rộng rãi của các tổ chức, cá nhân.</w:t>
      </w:r>
    </w:p>
    <w:p w14:paraId="6F107CB6" w14:textId="213CC290" w:rsidR="00B300F4" w:rsidRPr="00221E66" w:rsidRDefault="00367C70" w:rsidP="001F2A9C">
      <w:pPr>
        <w:spacing w:before="80" w:after="80" w:line="360" w:lineRule="atLeast"/>
        <w:ind w:firstLine="680"/>
        <w:rPr>
          <w:spacing w:val="-8"/>
          <w:sz w:val="28"/>
          <w:szCs w:val="28"/>
        </w:rPr>
      </w:pPr>
      <w:r w:rsidRPr="00221E66">
        <w:rPr>
          <w:spacing w:val="-8"/>
          <w:sz w:val="28"/>
          <w:szCs w:val="28"/>
        </w:rPr>
        <w:t>Bộ Khoa học và Công nghệ báo cáo về việc xây dựng dự thảo Nghị định như sau</w:t>
      </w:r>
      <w:r w:rsidR="00B300F4" w:rsidRPr="00221E66">
        <w:rPr>
          <w:spacing w:val="-8"/>
          <w:sz w:val="28"/>
          <w:szCs w:val="28"/>
        </w:rPr>
        <w:t>:</w:t>
      </w:r>
    </w:p>
    <w:p w14:paraId="668D49ED" w14:textId="77777777" w:rsidR="000C2010" w:rsidRPr="00221E66" w:rsidRDefault="000C2010" w:rsidP="001F2A9C">
      <w:pPr>
        <w:pStyle w:val="Heading1"/>
        <w:spacing w:before="80" w:after="80" w:line="360" w:lineRule="atLeast"/>
        <w:ind w:firstLine="680"/>
        <w:rPr>
          <w:rFonts w:ascii="Times New Roman" w:hAnsi="Times New Roman"/>
          <w:spacing w:val="-8"/>
          <w:sz w:val="28"/>
          <w:szCs w:val="28"/>
        </w:rPr>
      </w:pPr>
      <w:r w:rsidRPr="00221E66">
        <w:rPr>
          <w:rFonts w:ascii="Times New Roman" w:hAnsi="Times New Roman"/>
          <w:spacing w:val="-8"/>
          <w:sz w:val="28"/>
          <w:szCs w:val="28"/>
        </w:rPr>
        <w:t xml:space="preserve">I. SỰ CẦN THIẾT BAN HÀNH </w:t>
      </w:r>
      <w:r w:rsidR="00A0492C" w:rsidRPr="00221E66">
        <w:rPr>
          <w:rFonts w:ascii="Times New Roman" w:hAnsi="Times New Roman"/>
          <w:spacing w:val="-8"/>
          <w:sz w:val="28"/>
          <w:szCs w:val="28"/>
        </w:rPr>
        <w:t>NGHỊ</w:t>
      </w:r>
      <w:r w:rsidRPr="00221E66">
        <w:rPr>
          <w:rFonts w:ascii="Times New Roman" w:hAnsi="Times New Roman"/>
          <w:spacing w:val="-8"/>
          <w:sz w:val="28"/>
          <w:szCs w:val="28"/>
        </w:rPr>
        <w:t xml:space="preserve"> ĐỊNH</w:t>
      </w:r>
    </w:p>
    <w:p w14:paraId="5559F405" w14:textId="77777777" w:rsidR="00A0492C" w:rsidRPr="00221E66" w:rsidRDefault="00A0492C" w:rsidP="001F2A9C">
      <w:pPr>
        <w:pStyle w:val="Heading1"/>
        <w:spacing w:before="80" w:after="80" w:line="360" w:lineRule="atLeast"/>
        <w:ind w:firstLine="680"/>
        <w:rPr>
          <w:rFonts w:ascii="Times New Roman" w:hAnsi="Times New Roman"/>
          <w:spacing w:val="-8"/>
          <w:sz w:val="28"/>
          <w:szCs w:val="28"/>
        </w:rPr>
      </w:pPr>
      <w:r w:rsidRPr="00221E66">
        <w:rPr>
          <w:rFonts w:ascii="Times New Roman" w:hAnsi="Times New Roman"/>
          <w:spacing w:val="-8"/>
          <w:sz w:val="28"/>
          <w:szCs w:val="28"/>
        </w:rPr>
        <w:t>1. Về căn cứ pháp lý</w:t>
      </w:r>
    </w:p>
    <w:p w14:paraId="11F18262" w14:textId="4A033427" w:rsidR="008F15B9" w:rsidRPr="00221E66" w:rsidRDefault="00020014" w:rsidP="001F2A9C">
      <w:pPr>
        <w:widowControl w:val="0"/>
        <w:spacing w:before="80" w:after="80" w:line="360" w:lineRule="atLeast"/>
        <w:ind w:firstLine="680"/>
        <w:rPr>
          <w:spacing w:val="-8"/>
          <w:sz w:val="28"/>
          <w:szCs w:val="28"/>
        </w:rPr>
      </w:pPr>
      <w:r w:rsidRPr="00221E66">
        <w:rPr>
          <w:spacing w:val="-8"/>
          <w:sz w:val="28"/>
          <w:szCs w:val="28"/>
        </w:rPr>
        <w:t>Nhiệm vụ phát triển doanh nghiệp khoa học và công nghệ</w:t>
      </w:r>
      <w:r w:rsidR="00434CC5" w:rsidRPr="00221E66">
        <w:rPr>
          <w:spacing w:val="-8"/>
          <w:sz w:val="28"/>
          <w:szCs w:val="28"/>
        </w:rPr>
        <w:t xml:space="preserve"> (KH&amp;CN)</w:t>
      </w:r>
      <w:r w:rsidRPr="00221E66">
        <w:rPr>
          <w:spacing w:val="-8"/>
          <w:sz w:val="28"/>
          <w:szCs w:val="28"/>
        </w:rPr>
        <w:t xml:space="preserve"> đã được khẳng định là một trong những nhiệm vụ trọng yếu trong chiến lược phát triển KH&amp;CN của Đảng và Nhà nước. Thông qua việc phát triển hệ thống doanh nghiệp KH&amp;CN sẽ giúp </w:t>
      </w:r>
      <w:r w:rsidR="00C5216F" w:rsidRPr="00221E66">
        <w:rPr>
          <w:spacing w:val="-8"/>
          <w:sz w:val="28"/>
          <w:szCs w:val="28"/>
        </w:rPr>
        <w:t xml:space="preserve">ứng dụng công nghệ, các kết quả </w:t>
      </w:r>
      <w:r w:rsidRPr="00221E66">
        <w:rPr>
          <w:spacing w:val="-8"/>
          <w:sz w:val="28"/>
          <w:szCs w:val="28"/>
        </w:rPr>
        <w:t>nghiên cứu khoa học và phát triển công nghệ vào sản xuất kinh doanh, tạo ra các sản phẩm mới có giá trị cao</w:t>
      </w:r>
      <w:r w:rsidR="00C5216F" w:rsidRPr="00221E66">
        <w:rPr>
          <w:spacing w:val="-8"/>
          <w:sz w:val="28"/>
          <w:szCs w:val="28"/>
        </w:rPr>
        <w:t>, nâng cao năng lực sản xuất bằng việc làm chủ công nghệ</w:t>
      </w:r>
      <w:r w:rsidRPr="00221E66">
        <w:rPr>
          <w:spacing w:val="-8"/>
          <w:sz w:val="28"/>
          <w:szCs w:val="28"/>
        </w:rPr>
        <w:t xml:space="preserve">. Chính vì vậy, trong những </w:t>
      </w:r>
      <w:r w:rsidR="00B87173" w:rsidRPr="00221E66">
        <w:rPr>
          <w:spacing w:val="-8"/>
          <w:sz w:val="28"/>
          <w:szCs w:val="28"/>
        </w:rPr>
        <w:t xml:space="preserve">năm </w:t>
      </w:r>
      <w:r w:rsidRPr="00221E66">
        <w:rPr>
          <w:spacing w:val="-8"/>
          <w:sz w:val="28"/>
          <w:szCs w:val="28"/>
        </w:rPr>
        <w:t xml:space="preserve">qua, để hỗ trợ, tạo điều kiện thuận lợi về cơ sở pháp lý cho phát triển doanh nghiệp KH&amp;CN, </w:t>
      </w:r>
      <w:r w:rsidR="008F15B9" w:rsidRPr="00221E66">
        <w:rPr>
          <w:spacing w:val="-8"/>
          <w:sz w:val="28"/>
          <w:szCs w:val="28"/>
        </w:rPr>
        <w:t xml:space="preserve">hệ thống quy định pháp luật tạo lập hành lang pháp lý cho việc phát triển loại hình doanh nghiệp KH&amp;CN ngày càng hoàn thiện: Luật Khoa học và công nghệ 2013, Luật Đầu tư 2014, Luật Đầu tư 2020, Luật thuế xuất khẩu thuế nhập khẩu 2016, các Nghị định của Chính phủ (Nghị định 46/2014/NĐ-CP, Nghị định 32/2017/NĐ-CP, Nghị định 35/2017/NĐ-CP, Nghị định 13/2019/NĐ-CP, Nghị định 140/2016/NĐ-CP và Nghị định 10/2022/NĐ-CP,...) </w:t>
      </w:r>
      <w:r w:rsidR="008F15B9" w:rsidRPr="00221E66">
        <w:rPr>
          <w:spacing w:val="-8"/>
          <w:sz w:val="28"/>
          <w:szCs w:val="28"/>
        </w:rPr>
        <w:lastRenderedPageBreak/>
        <w:t>và các văn bản hướng dẫn chi tiết.</w:t>
      </w:r>
    </w:p>
    <w:p w14:paraId="44D4AE03" w14:textId="489467E9" w:rsidR="005A7624" w:rsidRPr="00221E66" w:rsidRDefault="005A7624" w:rsidP="001F2A9C">
      <w:pPr>
        <w:widowControl w:val="0"/>
        <w:spacing w:before="80" w:after="80" w:line="360" w:lineRule="atLeast"/>
        <w:ind w:firstLine="680"/>
        <w:rPr>
          <w:spacing w:val="-8"/>
          <w:sz w:val="28"/>
          <w:szCs w:val="28"/>
        </w:rPr>
      </w:pPr>
      <w:r w:rsidRPr="00221E66">
        <w:rPr>
          <w:spacing w:val="-8"/>
          <w:sz w:val="28"/>
          <w:szCs w:val="28"/>
        </w:rPr>
        <w:t>Ngày 10/10/2023, Bộ Chính trị ban hành Nghị quyết số 41-NQ/TW về xây dựng và phát huy vai trò của đội ngũ doanh nhân Việt Nam trong thời kỳ mới. Nghị quyết nhấn mạnh tầm quan trọng của việc xây dựng đội ngũ doanh nhân có năng lực và bản lĩnh để đáp ứng các yêu cầu phát triển đất nước trong bối cảnh kinh tế toàn cầu nhiều thách thức. Đặc biệt Nghị quyết khẳng định cần “Có chính sách tạo điều kiện cho doanh nghiệp nhỏ và vừa mở rộng quy mô, nâng cao sức cạnh tranh, năng lực sản xuất, phát triển mô hình kinh doanh dựa trên nền tảng đổi mới sáng tạo, ứng dụng khoa học công nghệ, kinh tế số, kinh tế chia sẻ, kinh tế tuần hoàn, kinh tế xanh, bảo vệ môi trường, ứng phó với biến đổi khí hậu.” Thực hiện Nghị quyết 41 của Bộ Chính trị, Chính phủ đã ban hành Chương trình hành động theo Nghị quyết 66/NQ-CP ngày 09/05/2024, Bộ Khoa học và Công nghệ đã ban hành Chương trình hành động theo Quyết định số 1439/QĐ-BKHCN ngày 27/6/2024, trong đó xác định các nhiệm vụ cụ thể để xây dựng đội ngũ doanh nhân KH&amp;CN trong thời kỳ mới đủ sức dẫn dắt nền kinh tế đổi mới sáng tạo.</w:t>
      </w:r>
    </w:p>
    <w:p w14:paraId="2E2486FA" w14:textId="77777777" w:rsidR="005A7624" w:rsidRPr="00221E66" w:rsidRDefault="005A7624" w:rsidP="001F2A9C">
      <w:pPr>
        <w:widowControl w:val="0"/>
        <w:spacing w:before="80" w:after="80" w:line="360" w:lineRule="atLeast"/>
        <w:ind w:firstLine="680"/>
        <w:rPr>
          <w:spacing w:val="-8"/>
          <w:sz w:val="28"/>
          <w:szCs w:val="28"/>
        </w:rPr>
      </w:pPr>
      <w:r w:rsidRPr="00221E66">
        <w:rPr>
          <w:spacing w:val="-8"/>
          <w:sz w:val="28"/>
          <w:szCs w:val="28"/>
        </w:rPr>
        <w:t>Ngày 22/12/2024, Bộ Chính trị đã ban hành Nghị quyết số 57-NQ/TW của Bộ Chính trị về đột phá phát triển khoa học, công nghệ, đổi mới sáng tạo và chuyển đổi số quốc gia. Nghị quyết khẳng định phát triển khoa học, công nghệ, đổi mới sáng tạo và chuyển đổi số quốc gia là yếu tố quyết định phát triển của các quốc gia, là điều kiện tiên quyết, thời cơ tốt nhất để nước ta phát triển giàu mạnh, hùng cường trong kỷ nguyên mới. Nghị quyết đề ra bảy nhóm nhiệm vụ và giải pháp trọng tâm, trong đó nhấn mạnh việc “thúc đẩy mạnh mẽ hoạt động khoa học, công nghệ và đổi mới sáng tạo và chuyển đổi số trong doanh nghiệp”. Đặc biệt, có chính sách đủ mạnh khuyến khích tinh thần khởi nghiệp, đổi mới sáng tạo và chuyển đổi số, cùng với chính sách hỗ trợ khởi nghiệp và thu hút các doanh nghiệp trong và ngoài nước khởi nghiệp tại Việt Nam; có cơ chế ưu đãi về đất đai, tín dụng, thuế trong nghiên cứu, thử nghiệm, ứng dụng, phát triển, sản xuất sản phẩm, dịch vụ công nghệ số; hình thành các quỹ đầu tư mạo hiểm cho khởi nghiệp sáng tạo, ươm tạo công nghệ và chuyển đổi số; có cơ chế cho phép và khuyến khích các tổ chức nghiên cứu, nhà khoa học thành lập và tham gia điều hành doanh nghiệp dựa trên kết quả nghiên cứu.</w:t>
      </w:r>
    </w:p>
    <w:p w14:paraId="3936E1C8" w14:textId="6EB97E7E" w:rsidR="005A7624" w:rsidRPr="00221E66" w:rsidRDefault="005A7624" w:rsidP="001F2A9C">
      <w:pPr>
        <w:widowControl w:val="0"/>
        <w:spacing w:before="80" w:after="80" w:line="360" w:lineRule="atLeast"/>
        <w:ind w:firstLine="680"/>
        <w:rPr>
          <w:spacing w:val="-8"/>
          <w:sz w:val="28"/>
          <w:szCs w:val="28"/>
        </w:rPr>
      </w:pPr>
      <w:r w:rsidRPr="00221E66">
        <w:rPr>
          <w:spacing w:val="-8"/>
          <w:sz w:val="28"/>
          <w:szCs w:val="28"/>
        </w:rPr>
        <w:t xml:space="preserve">Những chủ trương này thể hiện sự nhất quán trong chính sách phát triển lực lượng doanh nghiệp công nghệ. Đây được coi là một giải pháp trọng yếu để tạo đột phá trong </w:t>
      </w:r>
      <w:r w:rsidR="00106CA8" w:rsidRPr="00221E66">
        <w:rPr>
          <w:spacing w:val="-8"/>
          <w:sz w:val="28"/>
          <w:szCs w:val="28"/>
        </w:rPr>
        <w:t>hoạt</w:t>
      </w:r>
      <w:r w:rsidRPr="00221E66">
        <w:rPr>
          <w:spacing w:val="-8"/>
          <w:sz w:val="28"/>
          <w:szCs w:val="28"/>
        </w:rPr>
        <w:t xml:space="preserve"> động khoa học, công nghệ và đổi mới sáng tạo. Đồng thời, đó cũng là định hướng quan trọng cho xây dựng thể chế, chính sách quốc gia, tạo tiền đề cho bứt phá của nền kinh tế, để Việt Nam có thể bắt kịp, tiến cùng và vượt lên trong tiến trình đổi mới sáng tạo của nhân loại.</w:t>
      </w:r>
    </w:p>
    <w:p w14:paraId="1DC1BCB7" w14:textId="2BD1476E" w:rsidR="00544236" w:rsidRPr="00221E66" w:rsidRDefault="005A7624" w:rsidP="001F2A9C">
      <w:pPr>
        <w:widowControl w:val="0"/>
        <w:spacing w:before="80" w:after="80" w:line="360" w:lineRule="atLeast"/>
        <w:ind w:firstLine="680"/>
        <w:rPr>
          <w:spacing w:val="-8"/>
          <w:sz w:val="28"/>
          <w:szCs w:val="28"/>
        </w:rPr>
      </w:pPr>
      <w:r w:rsidRPr="00221E66">
        <w:rPr>
          <w:spacing w:val="-8"/>
          <w:sz w:val="28"/>
          <w:szCs w:val="28"/>
        </w:rPr>
        <w:t xml:space="preserve">Thể chế hóa quan điểm lãnh đạo của Đảng, Chính phủ đã giao nhiệm vụ cho Bộ Khoa học và Công nghệ chủ trì xây dựng dự án Luật Khoa học, công nghệ và đổi mới sáng tạo </w:t>
      </w:r>
      <w:r w:rsidR="00544236" w:rsidRPr="00221E66">
        <w:rPr>
          <w:spacing w:val="-8"/>
          <w:sz w:val="28"/>
          <w:szCs w:val="28"/>
        </w:rPr>
        <w:t xml:space="preserve">thay thế Luật Khoa học và công nghệ 2013. Cùng với đó, hệ thống các quy định về thuế đang được nghiên cứu sửa đổi trong dự án Luật sửa đổi Luật thuế thu nhập </w:t>
      </w:r>
      <w:r w:rsidR="00544236" w:rsidRPr="00221E66">
        <w:rPr>
          <w:spacing w:val="-8"/>
          <w:sz w:val="28"/>
          <w:szCs w:val="28"/>
        </w:rPr>
        <w:lastRenderedPageBreak/>
        <w:t xml:space="preserve">doanh nghiệp. Các chính sách hỗ trợ doanh nghiệp về đất đai, đấu thầu cũng </w:t>
      </w:r>
      <w:r w:rsidR="006A3B94" w:rsidRPr="00221E66">
        <w:rPr>
          <w:spacing w:val="-8"/>
          <w:sz w:val="28"/>
          <w:szCs w:val="28"/>
        </w:rPr>
        <w:t xml:space="preserve">đang </w:t>
      </w:r>
      <w:r w:rsidR="00544236" w:rsidRPr="00221E66">
        <w:rPr>
          <w:spacing w:val="-8"/>
          <w:sz w:val="28"/>
          <w:szCs w:val="28"/>
        </w:rPr>
        <w:t>được sửa đổi theo các văn bản mới.</w:t>
      </w:r>
    </w:p>
    <w:p w14:paraId="6DB93A61" w14:textId="2EE45DDD" w:rsidR="00A41AEC" w:rsidRPr="00221E66" w:rsidRDefault="00A41AEC" w:rsidP="001F2A9C">
      <w:pPr>
        <w:widowControl w:val="0"/>
        <w:tabs>
          <w:tab w:val="left" w:pos="709"/>
        </w:tabs>
        <w:spacing w:before="80" w:after="80" w:line="360" w:lineRule="atLeast"/>
        <w:ind w:firstLine="680"/>
        <w:rPr>
          <w:spacing w:val="-8"/>
          <w:sz w:val="28"/>
          <w:szCs w:val="28"/>
        </w:rPr>
      </w:pPr>
      <w:r w:rsidRPr="00221E66">
        <w:rPr>
          <w:spacing w:val="-8"/>
          <w:sz w:val="28"/>
          <w:szCs w:val="28"/>
        </w:rPr>
        <w:t xml:space="preserve">Do vậy, nhiều nội dung quy định tại </w:t>
      </w:r>
      <w:r w:rsidR="00C30DFC" w:rsidRPr="00221E66">
        <w:rPr>
          <w:spacing w:val="-8"/>
          <w:sz w:val="28"/>
          <w:szCs w:val="28"/>
        </w:rPr>
        <w:t xml:space="preserve">Nghị định 13/2019/NĐ-CP </w:t>
      </w:r>
      <w:r w:rsidRPr="00221E66">
        <w:rPr>
          <w:spacing w:val="-8"/>
          <w:sz w:val="28"/>
          <w:szCs w:val="28"/>
        </w:rPr>
        <w:t xml:space="preserve">đã không còn phù hợp, </w:t>
      </w:r>
      <w:r w:rsidR="00C30DFC" w:rsidRPr="00221E66">
        <w:rPr>
          <w:spacing w:val="-8"/>
          <w:sz w:val="28"/>
          <w:szCs w:val="28"/>
        </w:rPr>
        <w:t xml:space="preserve">chưa thể chế kịp thời các quan điểm chỉ đạo mới của Đảng và Nhà nước </w:t>
      </w:r>
      <w:r w:rsidR="00752083" w:rsidRPr="00221E66">
        <w:rPr>
          <w:spacing w:val="-8"/>
          <w:sz w:val="28"/>
          <w:szCs w:val="28"/>
        </w:rPr>
        <w:t>và</w:t>
      </w:r>
      <w:r w:rsidRPr="00221E66">
        <w:rPr>
          <w:spacing w:val="-8"/>
          <w:sz w:val="28"/>
          <w:szCs w:val="28"/>
        </w:rPr>
        <w:t xml:space="preserve"> cần thay thế</w:t>
      </w:r>
      <w:r w:rsidR="00434CC5" w:rsidRPr="00221E66">
        <w:rPr>
          <w:spacing w:val="-8"/>
          <w:sz w:val="28"/>
          <w:szCs w:val="28"/>
        </w:rPr>
        <w:t xml:space="preserve"> </w:t>
      </w:r>
      <w:r w:rsidRPr="00221E66">
        <w:rPr>
          <w:spacing w:val="-8"/>
          <w:sz w:val="28"/>
          <w:szCs w:val="28"/>
        </w:rPr>
        <w:t>để phù hợp và thống nhất với hệ thống pháp luật.</w:t>
      </w:r>
    </w:p>
    <w:p w14:paraId="76019897" w14:textId="103F7AF5" w:rsidR="00A0492C" w:rsidRPr="00221E66" w:rsidRDefault="00A0492C" w:rsidP="001F2A9C">
      <w:pPr>
        <w:pStyle w:val="Heading1"/>
        <w:spacing w:before="80" w:after="80" w:line="360" w:lineRule="atLeast"/>
        <w:ind w:firstLine="680"/>
        <w:rPr>
          <w:rFonts w:ascii="Times New Roman" w:hAnsi="Times New Roman"/>
          <w:spacing w:val="-8"/>
          <w:sz w:val="28"/>
          <w:szCs w:val="28"/>
        </w:rPr>
      </w:pPr>
      <w:r w:rsidRPr="00221E66">
        <w:rPr>
          <w:rFonts w:ascii="Times New Roman" w:hAnsi="Times New Roman"/>
          <w:spacing w:val="-8"/>
          <w:sz w:val="28"/>
          <w:szCs w:val="28"/>
        </w:rPr>
        <w:t xml:space="preserve">2. </w:t>
      </w:r>
      <w:r w:rsidR="00000F6D" w:rsidRPr="00221E66">
        <w:rPr>
          <w:rFonts w:ascii="Times New Roman" w:hAnsi="Times New Roman"/>
          <w:spacing w:val="-8"/>
          <w:sz w:val="28"/>
          <w:szCs w:val="28"/>
        </w:rPr>
        <w:t>N</w:t>
      </w:r>
      <w:r w:rsidRPr="00221E66">
        <w:rPr>
          <w:rFonts w:ascii="Times New Roman" w:hAnsi="Times New Roman"/>
          <w:spacing w:val="-8"/>
          <w:sz w:val="28"/>
          <w:szCs w:val="28"/>
        </w:rPr>
        <w:t xml:space="preserve">hững </w:t>
      </w:r>
      <w:r w:rsidR="00000F6D" w:rsidRPr="00221E66">
        <w:rPr>
          <w:rFonts w:ascii="Times New Roman" w:hAnsi="Times New Roman"/>
          <w:spacing w:val="-8"/>
          <w:sz w:val="28"/>
          <w:szCs w:val="28"/>
        </w:rPr>
        <w:t>tồn tại hạn chế</w:t>
      </w:r>
      <w:r w:rsidRPr="00221E66">
        <w:rPr>
          <w:rFonts w:ascii="Times New Roman" w:hAnsi="Times New Roman"/>
          <w:spacing w:val="-8"/>
          <w:sz w:val="28"/>
          <w:szCs w:val="28"/>
        </w:rPr>
        <w:t xml:space="preserve"> </w:t>
      </w:r>
      <w:r w:rsidR="00420A02" w:rsidRPr="00221E66">
        <w:rPr>
          <w:rFonts w:ascii="Times New Roman" w:hAnsi="Times New Roman"/>
          <w:spacing w:val="-8"/>
          <w:sz w:val="28"/>
          <w:szCs w:val="28"/>
        </w:rPr>
        <w:t>trong việc</w:t>
      </w:r>
      <w:r w:rsidRPr="00221E66">
        <w:rPr>
          <w:rFonts w:ascii="Times New Roman" w:hAnsi="Times New Roman"/>
          <w:spacing w:val="-8"/>
          <w:sz w:val="28"/>
          <w:szCs w:val="28"/>
        </w:rPr>
        <w:t xml:space="preserve"> thực hiện </w:t>
      </w:r>
      <w:r w:rsidR="00DA4EDB" w:rsidRPr="00221E66">
        <w:rPr>
          <w:rFonts w:ascii="Times New Roman" w:hAnsi="Times New Roman"/>
          <w:spacing w:val="-8"/>
          <w:sz w:val="28"/>
          <w:szCs w:val="28"/>
        </w:rPr>
        <w:t>Nghị định 13/2019/NĐ-CP</w:t>
      </w:r>
    </w:p>
    <w:p w14:paraId="0488EF53" w14:textId="1B087C19" w:rsidR="00C1439A" w:rsidRPr="00221E66" w:rsidRDefault="00000F6D" w:rsidP="001F2A9C">
      <w:pPr>
        <w:widowControl w:val="0"/>
        <w:spacing w:before="80" w:after="80" w:line="360" w:lineRule="atLeast"/>
        <w:ind w:firstLine="680"/>
        <w:rPr>
          <w:spacing w:val="-8"/>
          <w:sz w:val="28"/>
          <w:szCs w:val="28"/>
        </w:rPr>
      </w:pPr>
      <w:r w:rsidRPr="00221E66">
        <w:rPr>
          <w:spacing w:val="-8"/>
          <w:sz w:val="28"/>
          <w:szCs w:val="28"/>
        </w:rPr>
        <w:t>2.</w:t>
      </w:r>
      <w:r w:rsidR="00C1439A" w:rsidRPr="00221E66">
        <w:rPr>
          <w:spacing w:val="-8"/>
          <w:sz w:val="28"/>
          <w:szCs w:val="28"/>
        </w:rPr>
        <w:t>1.  Những hạn chế:</w:t>
      </w:r>
    </w:p>
    <w:p w14:paraId="1451EB2B" w14:textId="77777777" w:rsidR="00C1439A" w:rsidRPr="00221E66" w:rsidRDefault="00C1439A" w:rsidP="001F2A9C">
      <w:pPr>
        <w:widowControl w:val="0"/>
        <w:spacing w:before="80" w:after="80" w:line="360" w:lineRule="atLeast"/>
        <w:ind w:firstLine="680"/>
        <w:rPr>
          <w:spacing w:val="-8"/>
          <w:sz w:val="28"/>
          <w:szCs w:val="28"/>
        </w:rPr>
      </w:pPr>
      <w:r w:rsidRPr="00221E66">
        <w:rPr>
          <w:spacing w:val="-8"/>
          <w:sz w:val="28"/>
          <w:szCs w:val="28"/>
        </w:rPr>
        <w:t>- Số lượng DNKHCN được cấp còn hạn chế so với tiềm năng, về cơ bản mới chỉ đáp ứng 30% mục tiêu đặt ra tại các chiến lược phát triển KH&amp;CN; trong số đó số DNKHCN hình thành từ các viện, trường hoặc chuyển đổi từ các tổ chức KH&amp;CN công lập rất hạn chế, chiếm tỷ lệ nhỏ trong số DNKHCN được cấp Giấy chứng nhận.</w:t>
      </w:r>
    </w:p>
    <w:p w14:paraId="25B783F3" w14:textId="77777777" w:rsidR="00C1439A" w:rsidRPr="00221E66" w:rsidRDefault="00C1439A" w:rsidP="001F2A9C">
      <w:pPr>
        <w:widowControl w:val="0"/>
        <w:spacing w:before="80" w:after="80" w:line="360" w:lineRule="atLeast"/>
        <w:ind w:firstLine="680"/>
        <w:rPr>
          <w:spacing w:val="-8"/>
          <w:sz w:val="28"/>
          <w:szCs w:val="28"/>
        </w:rPr>
      </w:pPr>
      <w:r w:rsidRPr="00221E66">
        <w:rPr>
          <w:spacing w:val="-8"/>
          <w:sz w:val="28"/>
          <w:szCs w:val="28"/>
        </w:rPr>
        <w:t>- Số lượng DNKHCN được thụ hưởng chính sách ưu đãi hạn chế.</w:t>
      </w:r>
    </w:p>
    <w:p w14:paraId="0C4DC504" w14:textId="77777777" w:rsidR="00C1439A" w:rsidRPr="00221E66" w:rsidRDefault="00C1439A" w:rsidP="001F2A9C">
      <w:pPr>
        <w:widowControl w:val="0"/>
        <w:spacing w:before="80" w:after="80" w:line="360" w:lineRule="atLeast"/>
        <w:ind w:firstLine="680"/>
        <w:rPr>
          <w:spacing w:val="-8"/>
          <w:sz w:val="28"/>
          <w:szCs w:val="28"/>
        </w:rPr>
      </w:pPr>
      <w:r w:rsidRPr="00221E66">
        <w:rPr>
          <w:spacing w:val="-8"/>
          <w:sz w:val="28"/>
          <w:szCs w:val="28"/>
        </w:rPr>
        <w:t>- Cơ sở dữ liệu về DNKHCN không đầy đủ, thiếu thông tin, chưa được kiểm chứng. Mặc dù trách nhiệm báo cáo về kết quả hoạt động là một trong những nghĩa vụ được quy định của DNKHCN (chế tài của việc không thực hiện báo cáo trong 03 năm là thu hồi Giấy chứng nhận DNKHCN), tuy nhiên số lượng doanh nghiệp tuân thủ chế độ báo cáo chỉ chiếm 30%-40% tổng số doanh nghiệp.</w:t>
      </w:r>
    </w:p>
    <w:p w14:paraId="1E8BE5B9" w14:textId="77777777" w:rsidR="00C1439A" w:rsidRPr="00221E66" w:rsidRDefault="00C1439A" w:rsidP="001F2A9C">
      <w:pPr>
        <w:widowControl w:val="0"/>
        <w:spacing w:before="80" w:after="80" w:line="360" w:lineRule="atLeast"/>
        <w:ind w:firstLine="680"/>
        <w:rPr>
          <w:spacing w:val="-8"/>
          <w:sz w:val="28"/>
          <w:szCs w:val="28"/>
        </w:rPr>
      </w:pPr>
      <w:r w:rsidRPr="00221E66">
        <w:rPr>
          <w:spacing w:val="-8"/>
          <w:sz w:val="28"/>
          <w:szCs w:val="28"/>
        </w:rPr>
        <w:t>- Hệ thống quản lý nhà nước đối với DNKHCN đã hình thành từ trung ương đến địa phương (cấp tỉnh). Tuy nhiên, ngoài một số thành phố lớn, nhìn chung yêu cầu đối với hệ thống quản lý ở các tỉnh vẫn chưa đáp ứng yêu cầu do thiếu sự quan tâm của lãnh đạo, thiếu cán bộ, năng lực thực hiện chính sách chưa đáp ứng. Đây là một trong những nguyên nhân chính khiến chính sách phát triển DNKHCN chưa đạt được kết quả tương xứng với tiềm năng.</w:t>
      </w:r>
    </w:p>
    <w:p w14:paraId="77F8B7AE" w14:textId="7FAE1495" w:rsidR="00C1439A" w:rsidRPr="00221E66" w:rsidRDefault="0090572F" w:rsidP="001F2A9C">
      <w:pPr>
        <w:widowControl w:val="0"/>
        <w:spacing w:before="80" w:after="80" w:line="360" w:lineRule="atLeast"/>
        <w:ind w:firstLine="680"/>
        <w:rPr>
          <w:spacing w:val="-8"/>
          <w:sz w:val="28"/>
          <w:szCs w:val="28"/>
        </w:rPr>
      </w:pPr>
      <w:r w:rsidRPr="00221E66">
        <w:rPr>
          <w:spacing w:val="-8"/>
          <w:sz w:val="28"/>
          <w:szCs w:val="28"/>
        </w:rPr>
        <w:t>2.</w:t>
      </w:r>
      <w:r w:rsidR="00C1439A" w:rsidRPr="00221E66">
        <w:rPr>
          <w:spacing w:val="-8"/>
          <w:sz w:val="28"/>
          <w:szCs w:val="28"/>
        </w:rPr>
        <w:t>2. Nguyên nhân của hạn chế:</w:t>
      </w:r>
    </w:p>
    <w:p w14:paraId="1BAB875F" w14:textId="77777777" w:rsidR="00C1439A" w:rsidRPr="00221E66" w:rsidRDefault="00C1439A" w:rsidP="001F2A9C">
      <w:pPr>
        <w:widowControl w:val="0"/>
        <w:spacing w:before="80" w:after="80" w:line="360" w:lineRule="atLeast"/>
        <w:ind w:firstLine="680"/>
        <w:rPr>
          <w:spacing w:val="-8"/>
          <w:sz w:val="28"/>
          <w:szCs w:val="28"/>
        </w:rPr>
      </w:pPr>
      <w:r w:rsidRPr="00221E66">
        <w:rPr>
          <w:spacing w:val="-8"/>
          <w:sz w:val="28"/>
          <w:szCs w:val="28"/>
        </w:rPr>
        <w:t>- Chủ thuyết về mô hình DNKHCN chưa phù hợp: việc xác định DNKHCN được hình thành chủ yếu từ thương mại hoá kết quả KH&amp;CN được tạo ra từ các viện, trường chưa phù hợp với thực tiễn Việt Nam, quy định pháp lý còn nhiều rào cản (đặc biệt là các quy định liên quan đến quản lý tài sản công và quy định về phòng chống tham nhũng) dẫn đến khó thực thi chính sách về DNKHCN. Mặc dù, trong thời gian qua, Bộ KH&amp;CN đã nỗ lực đề xuất với các cơ quan liên quan những những vướng mắc chính sách này vẫn chưa được tháo gỡ.</w:t>
      </w:r>
    </w:p>
    <w:p w14:paraId="1E75166A" w14:textId="77777777" w:rsidR="00C1439A" w:rsidRPr="00221E66" w:rsidRDefault="00C1439A" w:rsidP="001F2A9C">
      <w:pPr>
        <w:widowControl w:val="0"/>
        <w:spacing w:before="80" w:after="80" w:line="360" w:lineRule="atLeast"/>
        <w:ind w:firstLine="680"/>
        <w:rPr>
          <w:spacing w:val="-8"/>
          <w:sz w:val="28"/>
          <w:szCs w:val="28"/>
        </w:rPr>
      </w:pPr>
      <w:r w:rsidRPr="00221E66">
        <w:rPr>
          <w:spacing w:val="-8"/>
          <w:sz w:val="28"/>
          <w:szCs w:val="28"/>
        </w:rPr>
        <w:t>- Hệ thống chính sách về DNKHCN (bao gồm các quy định về chứng nhận và các quy định về chính sách ưu đãi, hỗ trợ) còn chưa hoàn thiện, điều kiện, thủ tục phức tạp, nhiều cơ quan, đơn vị tham gia vào quá trình triển khai, dẫn đến việc triển khai gặp nhiều khó khăn, vướng mắc, hiệu quả chưa cao.</w:t>
      </w:r>
    </w:p>
    <w:p w14:paraId="0CE99E41" w14:textId="77777777" w:rsidR="00C1439A" w:rsidRPr="00221E66" w:rsidRDefault="00C1439A" w:rsidP="001F2A9C">
      <w:pPr>
        <w:widowControl w:val="0"/>
        <w:spacing w:before="80" w:after="80" w:line="360" w:lineRule="atLeast"/>
        <w:ind w:firstLine="680"/>
        <w:rPr>
          <w:spacing w:val="-8"/>
          <w:sz w:val="28"/>
          <w:szCs w:val="28"/>
        </w:rPr>
      </w:pPr>
      <w:r w:rsidRPr="00221E66">
        <w:rPr>
          <w:spacing w:val="-8"/>
          <w:sz w:val="28"/>
          <w:szCs w:val="28"/>
        </w:rPr>
        <w:t xml:space="preserve">- Ràng buộc tỷ lệ doanh thu dẫn đến đa phần các DNKHCN được chứng nhận có quy mô vừa và nhỏ; khả năng huy động vốn và các nguồn lực để thương mại hoá kết </w:t>
      </w:r>
      <w:r w:rsidRPr="00221E66">
        <w:rPr>
          <w:spacing w:val="-8"/>
          <w:sz w:val="28"/>
          <w:szCs w:val="28"/>
        </w:rPr>
        <w:lastRenderedPageBreak/>
        <w:t>quả KH&amp;CN hạn chế nên tăng trưởng doanh thu, lợi nhuận kém, không đáp ứng điều kiện để thụ hưởng các chính sách ưu đãi, hỗ trợ.</w:t>
      </w:r>
    </w:p>
    <w:p w14:paraId="7968CA7F" w14:textId="77777777" w:rsidR="00C1439A" w:rsidRPr="00221E66" w:rsidRDefault="00C1439A" w:rsidP="001F2A9C">
      <w:pPr>
        <w:widowControl w:val="0"/>
        <w:spacing w:before="80" w:after="80" w:line="360" w:lineRule="atLeast"/>
        <w:ind w:firstLine="680"/>
        <w:rPr>
          <w:spacing w:val="-8"/>
          <w:sz w:val="28"/>
          <w:szCs w:val="28"/>
        </w:rPr>
      </w:pPr>
      <w:r w:rsidRPr="00221E66">
        <w:rPr>
          <w:spacing w:val="-8"/>
          <w:sz w:val="28"/>
          <w:szCs w:val="28"/>
        </w:rPr>
        <w:t>- DNKHCN mặc dù được xác định là đối tượng thụ hưởng chính sách ưu đãi đầu tư, nhưng các chính sách hỗ trợ hiện nay chưa có điểm nổi bật, đặc thù so với các loại hình doanh nghiệp có ứng dụng công nghệ khác dẫn đến những doanh nghiệp đã hưởng theo các chính sách ưu đãi đầu tư khác rồi không có nhu cầu chứng nhận DNKHCN.</w:t>
      </w:r>
    </w:p>
    <w:p w14:paraId="442D74C1" w14:textId="77777777" w:rsidR="00C1439A" w:rsidRPr="00221E66" w:rsidRDefault="00C1439A" w:rsidP="001F2A9C">
      <w:pPr>
        <w:widowControl w:val="0"/>
        <w:spacing w:before="80" w:after="80" w:line="360" w:lineRule="atLeast"/>
        <w:ind w:firstLine="680"/>
        <w:rPr>
          <w:spacing w:val="-8"/>
          <w:sz w:val="28"/>
          <w:szCs w:val="28"/>
        </w:rPr>
      </w:pPr>
      <w:r w:rsidRPr="00221E66">
        <w:rPr>
          <w:spacing w:val="-8"/>
          <w:sz w:val="28"/>
          <w:szCs w:val="28"/>
        </w:rPr>
        <w:t>- Cơ chế bảo vệ quyền sở hữu trí tuệ chưa kịp thời và hiệu quả, tình trạng tồn đơn kéo dài, các biện pháp xử lý vi phạm chưa đủ sức răn đe.</w:t>
      </w:r>
    </w:p>
    <w:p w14:paraId="2A06DEED" w14:textId="1EE4EB74" w:rsidR="00C1439A" w:rsidRPr="00221E66" w:rsidRDefault="00C1439A" w:rsidP="001F2A9C">
      <w:pPr>
        <w:widowControl w:val="0"/>
        <w:spacing w:before="80" w:after="80" w:line="360" w:lineRule="atLeast"/>
        <w:ind w:firstLine="680"/>
        <w:rPr>
          <w:spacing w:val="-8"/>
          <w:sz w:val="28"/>
          <w:szCs w:val="28"/>
        </w:rPr>
      </w:pPr>
      <w:r w:rsidRPr="00221E66">
        <w:rPr>
          <w:spacing w:val="-8"/>
          <w:sz w:val="28"/>
          <w:szCs w:val="28"/>
        </w:rPr>
        <w:t>- Nguồn lực từ ngân sách triển khai để hỗ trợ DNKHCN chưa được tập trung. Trong cả giai đoạn 2007 - 2024, chỉ có 01 chương trình quốc gia hỗ trợ cho DNKHCN với nguồn lực hạn chế.</w:t>
      </w:r>
    </w:p>
    <w:p w14:paraId="77B124BB" w14:textId="77777777" w:rsidR="000C2010" w:rsidRPr="00221E66" w:rsidRDefault="000C2010" w:rsidP="001F2A9C">
      <w:pPr>
        <w:pStyle w:val="Heading1"/>
        <w:spacing w:before="80" w:after="80" w:line="360" w:lineRule="atLeast"/>
        <w:ind w:firstLine="680"/>
        <w:rPr>
          <w:rFonts w:ascii="Times New Roman" w:hAnsi="Times New Roman"/>
          <w:spacing w:val="-8"/>
          <w:sz w:val="28"/>
          <w:szCs w:val="28"/>
        </w:rPr>
      </w:pPr>
      <w:r w:rsidRPr="00221E66">
        <w:rPr>
          <w:rFonts w:ascii="Times New Roman" w:hAnsi="Times New Roman"/>
          <w:spacing w:val="-8"/>
          <w:sz w:val="28"/>
          <w:szCs w:val="28"/>
        </w:rPr>
        <w:t xml:space="preserve">II. QUAN ĐIỂM CHỈ ĐẠO VÀ QUÁ TRÌNH XÂY DỰNG DỰ THẢO </w:t>
      </w:r>
      <w:r w:rsidR="007F71B6" w:rsidRPr="00221E66">
        <w:rPr>
          <w:rFonts w:ascii="Times New Roman" w:hAnsi="Times New Roman"/>
          <w:spacing w:val="-8"/>
          <w:sz w:val="28"/>
          <w:szCs w:val="28"/>
        </w:rPr>
        <w:t>NGHỊ ĐỊNH</w:t>
      </w:r>
    </w:p>
    <w:p w14:paraId="61DB0F1F" w14:textId="039B6FA4" w:rsidR="000C2010" w:rsidRPr="00221E66" w:rsidRDefault="000C2010" w:rsidP="001F2A9C">
      <w:pPr>
        <w:pStyle w:val="Heading1"/>
        <w:spacing w:before="80" w:after="80" w:line="360" w:lineRule="atLeast"/>
        <w:ind w:firstLine="680"/>
        <w:rPr>
          <w:rFonts w:ascii="Times New Roman" w:hAnsi="Times New Roman"/>
          <w:spacing w:val="-8"/>
          <w:sz w:val="28"/>
          <w:szCs w:val="28"/>
        </w:rPr>
      </w:pPr>
      <w:r w:rsidRPr="00221E66">
        <w:rPr>
          <w:rFonts w:ascii="Times New Roman" w:hAnsi="Times New Roman"/>
          <w:spacing w:val="-8"/>
          <w:sz w:val="28"/>
          <w:szCs w:val="28"/>
        </w:rPr>
        <w:t>1. Quan điểm chỉ đạo</w:t>
      </w:r>
    </w:p>
    <w:p w14:paraId="2BDFF566" w14:textId="1B424C41" w:rsidR="00BC18A7" w:rsidRPr="00221E66" w:rsidRDefault="009405A5" w:rsidP="001F2A9C">
      <w:pPr>
        <w:spacing w:before="80" w:after="80" w:line="360" w:lineRule="atLeast"/>
        <w:ind w:firstLine="680"/>
        <w:rPr>
          <w:spacing w:val="-8"/>
          <w:sz w:val="28"/>
          <w:szCs w:val="28"/>
          <w:lang w:val="en-US"/>
        </w:rPr>
      </w:pPr>
      <w:r w:rsidRPr="00221E66">
        <w:rPr>
          <w:spacing w:val="-8"/>
          <w:sz w:val="28"/>
          <w:szCs w:val="28"/>
        </w:rPr>
        <w:t>1.</w:t>
      </w:r>
      <w:r w:rsidR="002A7912" w:rsidRPr="00221E66">
        <w:rPr>
          <w:spacing w:val="-8"/>
          <w:sz w:val="28"/>
          <w:szCs w:val="28"/>
        </w:rPr>
        <w:t xml:space="preserve">1. Bảo đảm </w:t>
      </w:r>
      <w:r w:rsidR="00645FDF" w:rsidRPr="00221E66">
        <w:rPr>
          <w:spacing w:val="-8"/>
          <w:sz w:val="28"/>
          <w:szCs w:val="28"/>
        </w:rPr>
        <w:t xml:space="preserve">thể chế hóa đầy đủ các quan điểm chỉ đạo tại </w:t>
      </w:r>
      <w:r w:rsidR="00D85D3E" w:rsidRPr="00221E66">
        <w:rPr>
          <w:spacing w:val="-8"/>
          <w:sz w:val="28"/>
          <w:szCs w:val="28"/>
          <w:lang w:val="en-US"/>
        </w:rPr>
        <w:t xml:space="preserve">các Nghị quyết của Bộ Chính trị </w:t>
      </w:r>
      <w:r w:rsidR="00645FDF" w:rsidRPr="00221E66">
        <w:rPr>
          <w:spacing w:val="-8"/>
          <w:sz w:val="28"/>
          <w:szCs w:val="28"/>
        </w:rPr>
        <w:t xml:space="preserve">về đột phá phát triển khoa học, công nghệ, đổi mới sáng tạo và chuyển đổi số, </w:t>
      </w:r>
      <w:r w:rsidR="00D85D3E" w:rsidRPr="00221E66">
        <w:rPr>
          <w:spacing w:val="-8"/>
          <w:sz w:val="28"/>
          <w:szCs w:val="28"/>
          <w:lang w:val="en-US"/>
        </w:rPr>
        <w:t xml:space="preserve">về phát triển kinh tế tư nhân, </w:t>
      </w:r>
      <w:r w:rsidR="002A7912" w:rsidRPr="00221E66">
        <w:rPr>
          <w:spacing w:val="-8"/>
          <w:sz w:val="28"/>
          <w:szCs w:val="28"/>
        </w:rPr>
        <w:t xml:space="preserve">phù hợp với tình hình phát triển kinh tế, xã hội, đảm bảo tính hợp hiến, hợp pháp, tính thống nhất, đồng bộ của hệ thống pháp luật, tránh mâu thuẫn, chồng chéo trong quản lý và thực thi các quy định về </w:t>
      </w:r>
      <w:r w:rsidR="00417489" w:rsidRPr="00221E66">
        <w:rPr>
          <w:spacing w:val="-8"/>
          <w:sz w:val="28"/>
          <w:szCs w:val="28"/>
        </w:rPr>
        <w:t>doanh nghiệp khoa học và công nghệ</w:t>
      </w:r>
      <w:r w:rsidR="002A7912" w:rsidRPr="00221E66">
        <w:rPr>
          <w:spacing w:val="-8"/>
          <w:sz w:val="28"/>
          <w:szCs w:val="28"/>
        </w:rPr>
        <w:t>.</w:t>
      </w:r>
      <w:r w:rsidR="00BC18A7" w:rsidRPr="00221E66">
        <w:rPr>
          <w:spacing w:val="-8"/>
          <w:sz w:val="28"/>
          <w:szCs w:val="28"/>
        </w:rPr>
        <w:t xml:space="preserve"> </w:t>
      </w:r>
    </w:p>
    <w:p w14:paraId="59112EAC" w14:textId="60184DF0" w:rsidR="00A933C9" w:rsidRPr="00221E66" w:rsidRDefault="008F6CCA" w:rsidP="001F2A9C">
      <w:pPr>
        <w:tabs>
          <w:tab w:val="left" w:pos="709"/>
        </w:tabs>
        <w:spacing w:before="80" w:after="80" w:line="360" w:lineRule="atLeast"/>
        <w:ind w:firstLine="680"/>
        <w:rPr>
          <w:spacing w:val="-8"/>
          <w:sz w:val="28"/>
          <w:szCs w:val="28"/>
        </w:rPr>
      </w:pPr>
      <w:r w:rsidRPr="00221E66">
        <w:rPr>
          <w:spacing w:val="-8"/>
          <w:sz w:val="28"/>
          <w:szCs w:val="28"/>
        </w:rPr>
        <w:t>1.2</w:t>
      </w:r>
      <w:r w:rsidR="00A933C9" w:rsidRPr="00221E66">
        <w:rPr>
          <w:spacing w:val="-8"/>
          <w:sz w:val="28"/>
          <w:szCs w:val="28"/>
        </w:rPr>
        <w:t xml:space="preserve">. Kế thừa những quy định của Nghị định số </w:t>
      </w:r>
      <w:r w:rsidR="008B26B1" w:rsidRPr="00221E66">
        <w:rPr>
          <w:spacing w:val="-8"/>
          <w:sz w:val="28"/>
          <w:szCs w:val="28"/>
        </w:rPr>
        <w:t>13/2019/NĐ-CP</w:t>
      </w:r>
      <w:r w:rsidR="00A933C9" w:rsidRPr="00221E66">
        <w:rPr>
          <w:spacing w:val="-8"/>
          <w:sz w:val="28"/>
          <w:szCs w:val="28"/>
        </w:rPr>
        <w:t xml:space="preserve"> về </w:t>
      </w:r>
      <w:r w:rsidR="007B0061" w:rsidRPr="00221E66">
        <w:rPr>
          <w:spacing w:val="-8"/>
          <w:sz w:val="28"/>
          <w:szCs w:val="28"/>
        </w:rPr>
        <w:t>doanh nghiệp KH&amp;CN</w:t>
      </w:r>
      <w:r w:rsidR="00A933C9" w:rsidRPr="00221E66">
        <w:rPr>
          <w:spacing w:val="-8"/>
          <w:sz w:val="28"/>
          <w:szCs w:val="28"/>
        </w:rPr>
        <w:t xml:space="preserve"> mà việc thực hiện không có những vướng mắc, khó khăn cho doanh nghiệp và cơ quan quản lý nhà nước.</w:t>
      </w:r>
    </w:p>
    <w:p w14:paraId="03386B15" w14:textId="2106427C" w:rsidR="00A933C9" w:rsidRPr="00221E66" w:rsidRDefault="008F6CCA" w:rsidP="001F2A9C">
      <w:pPr>
        <w:tabs>
          <w:tab w:val="left" w:pos="709"/>
        </w:tabs>
        <w:spacing w:before="80" w:after="80" w:line="360" w:lineRule="atLeast"/>
        <w:ind w:firstLine="680"/>
        <w:rPr>
          <w:spacing w:val="-8"/>
          <w:sz w:val="28"/>
          <w:szCs w:val="28"/>
        </w:rPr>
      </w:pPr>
      <w:r w:rsidRPr="00221E66">
        <w:rPr>
          <w:spacing w:val="-8"/>
          <w:sz w:val="28"/>
          <w:szCs w:val="28"/>
        </w:rPr>
        <w:t>1.3</w:t>
      </w:r>
      <w:r w:rsidR="00A933C9" w:rsidRPr="00221E66">
        <w:rPr>
          <w:spacing w:val="-8"/>
          <w:sz w:val="28"/>
          <w:szCs w:val="28"/>
        </w:rPr>
        <w:t xml:space="preserve">. Sửa đổi, bổ sung hoặc thay thế các điều khoản cụ thể để khắc phục các vướng mắc, khó khăn cho doanh nghiệp và cơ quan quản lý nhà nước. </w:t>
      </w:r>
    </w:p>
    <w:p w14:paraId="2670BC01" w14:textId="08314167" w:rsidR="00A933C9" w:rsidRPr="00221E66" w:rsidRDefault="008F6CCA" w:rsidP="001F2A9C">
      <w:pPr>
        <w:tabs>
          <w:tab w:val="left" w:pos="709"/>
        </w:tabs>
        <w:spacing w:before="80" w:after="80" w:line="360" w:lineRule="atLeast"/>
        <w:ind w:firstLine="680"/>
        <w:rPr>
          <w:spacing w:val="-8"/>
          <w:sz w:val="28"/>
          <w:szCs w:val="28"/>
        </w:rPr>
      </w:pPr>
      <w:r w:rsidRPr="00221E66">
        <w:rPr>
          <w:spacing w:val="-8"/>
          <w:sz w:val="28"/>
          <w:szCs w:val="28"/>
        </w:rPr>
        <w:t>1.4</w:t>
      </w:r>
      <w:r w:rsidR="00A933C9" w:rsidRPr="00221E66">
        <w:rPr>
          <w:spacing w:val="-8"/>
          <w:sz w:val="28"/>
          <w:szCs w:val="28"/>
        </w:rPr>
        <w:t>. Rà soát các nội dung quy định chi tiết tại các Nghị định của Chính phủ, Thông tư của các Bộ hướng dẫn để nghiên cứu, bổ sung vào trong dự thảo Nghị định cho thống nhất, đồng bộ.</w:t>
      </w:r>
    </w:p>
    <w:p w14:paraId="024B7AB5" w14:textId="32FA8279" w:rsidR="00A933C9" w:rsidRPr="00221E66" w:rsidRDefault="008F6CCA" w:rsidP="001F2A9C">
      <w:pPr>
        <w:spacing w:before="80" w:after="80" w:line="360" w:lineRule="atLeast"/>
        <w:ind w:firstLine="680"/>
        <w:rPr>
          <w:spacing w:val="-8"/>
          <w:sz w:val="28"/>
          <w:szCs w:val="28"/>
        </w:rPr>
      </w:pPr>
      <w:r w:rsidRPr="00221E66">
        <w:rPr>
          <w:spacing w:val="-8"/>
          <w:sz w:val="28"/>
          <w:szCs w:val="28"/>
        </w:rPr>
        <w:t>1.5</w:t>
      </w:r>
      <w:r w:rsidR="00A933C9" w:rsidRPr="00221E66">
        <w:rPr>
          <w:spacing w:val="-8"/>
          <w:sz w:val="28"/>
          <w:szCs w:val="28"/>
        </w:rPr>
        <w:t xml:space="preserve">. Xây dựng các chính sách ưu đãi, hỗ trợ cho doanh nghiệp KH&amp;CN có tính khả thi cao, không chồng chéo và có hiệu quả để hỗ trợ hình thành và phát triển hệ thống </w:t>
      </w:r>
      <w:r w:rsidR="007C4008" w:rsidRPr="00221E66">
        <w:rPr>
          <w:spacing w:val="-8"/>
          <w:sz w:val="28"/>
          <w:szCs w:val="28"/>
        </w:rPr>
        <w:t>doanh nghiệp KH&amp;CN</w:t>
      </w:r>
      <w:r w:rsidR="00A933C9" w:rsidRPr="00221E66">
        <w:rPr>
          <w:spacing w:val="-8"/>
          <w:sz w:val="28"/>
          <w:szCs w:val="28"/>
        </w:rPr>
        <w:t>.</w:t>
      </w:r>
    </w:p>
    <w:p w14:paraId="39D7E9F0" w14:textId="4F899AAF" w:rsidR="00A933C9" w:rsidRPr="00221E66" w:rsidRDefault="008F6CCA" w:rsidP="001F2A9C">
      <w:pPr>
        <w:spacing w:before="80" w:after="80" w:line="360" w:lineRule="atLeast"/>
        <w:ind w:firstLine="680"/>
        <w:rPr>
          <w:spacing w:val="-8"/>
          <w:sz w:val="28"/>
          <w:szCs w:val="28"/>
        </w:rPr>
      </w:pPr>
      <w:r w:rsidRPr="00221E66">
        <w:rPr>
          <w:spacing w:val="-8"/>
          <w:sz w:val="28"/>
          <w:szCs w:val="28"/>
        </w:rPr>
        <w:t>1.6</w:t>
      </w:r>
      <w:r w:rsidR="00A933C9" w:rsidRPr="00221E66">
        <w:rPr>
          <w:spacing w:val="-8"/>
          <w:sz w:val="28"/>
          <w:szCs w:val="28"/>
        </w:rPr>
        <w:t>. Tăng cường trách nhiệm các cơ quan, tổ chức trong việc thực hiện các chính sách ưu đãi, hỗ trợ cho doanh nghiệp khoa học và công nghệ.</w:t>
      </w:r>
    </w:p>
    <w:p w14:paraId="0B26B96B" w14:textId="77777777" w:rsidR="00B67CAA" w:rsidRPr="00221E66" w:rsidRDefault="008F6CCA" w:rsidP="00B67CAA">
      <w:pPr>
        <w:spacing w:before="80" w:after="80" w:line="360" w:lineRule="atLeast"/>
        <w:ind w:firstLine="680"/>
        <w:rPr>
          <w:spacing w:val="-8"/>
          <w:sz w:val="28"/>
          <w:szCs w:val="28"/>
          <w:lang w:val="en-US"/>
        </w:rPr>
      </w:pPr>
      <w:r w:rsidRPr="00221E66">
        <w:rPr>
          <w:spacing w:val="-8"/>
          <w:sz w:val="28"/>
          <w:szCs w:val="28"/>
        </w:rPr>
        <w:t>1.7</w:t>
      </w:r>
      <w:r w:rsidR="008F44CE" w:rsidRPr="00221E66">
        <w:rPr>
          <w:spacing w:val="-8"/>
          <w:sz w:val="28"/>
          <w:szCs w:val="28"/>
        </w:rPr>
        <w:t xml:space="preserve">. </w:t>
      </w:r>
      <w:r w:rsidR="00B87173" w:rsidRPr="00221E66">
        <w:rPr>
          <w:spacing w:val="-8"/>
          <w:sz w:val="28"/>
          <w:szCs w:val="28"/>
        </w:rPr>
        <w:t>Rà soát</w:t>
      </w:r>
      <w:r w:rsidR="008F44CE" w:rsidRPr="00221E66">
        <w:rPr>
          <w:spacing w:val="-8"/>
          <w:sz w:val="28"/>
          <w:szCs w:val="28"/>
        </w:rPr>
        <w:t xml:space="preserve"> đối tượng</w:t>
      </w:r>
      <w:r w:rsidR="002A5B81" w:rsidRPr="00221E66">
        <w:rPr>
          <w:spacing w:val="-8"/>
          <w:sz w:val="28"/>
          <w:szCs w:val="28"/>
        </w:rPr>
        <w:t xml:space="preserve">, </w:t>
      </w:r>
      <w:r w:rsidR="00A65BAB" w:rsidRPr="00221E66">
        <w:rPr>
          <w:spacing w:val="-8"/>
          <w:sz w:val="28"/>
          <w:szCs w:val="28"/>
        </w:rPr>
        <w:t>điều kiện</w:t>
      </w:r>
      <w:r w:rsidR="008F44CE" w:rsidRPr="00221E66">
        <w:rPr>
          <w:spacing w:val="-8"/>
          <w:sz w:val="28"/>
          <w:szCs w:val="28"/>
        </w:rPr>
        <w:t xml:space="preserve"> </w:t>
      </w:r>
      <w:r w:rsidR="002A5B81" w:rsidRPr="00221E66">
        <w:rPr>
          <w:spacing w:val="-8"/>
          <w:sz w:val="28"/>
          <w:szCs w:val="28"/>
        </w:rPr>
        <w:t>được chứng nhận</w:t>
      </w:r>
      <w:r w:rsidR="008F44CE" w:rsidRPr="00221E66">
        <w:rPr>
          <w:spacing w:val="-8"/>
          <w:sz w:val="28"/>
          <w:szCs w:val="28"/>
        </w:rPr>
        <w:t xml:space="preserve"> </w:t>
      </w:r>
      <w:r w:rsidR="00FE4AEC" w:rsidRPr="00221E66">
        <w:rPr>
          <w:spacing w:val="-8"/>
          <w:sz w:val="28"/>
          <w:szCs w:val="28"/>
        </w:rPr>
        <w:t>doanh nghiệp KH&amp;CN</w:t>
      </w:r>
      <w:r w:rsidR="008F44CE" w:rsidRPr="00221E66">
        <w:rPr>
          <w:spacing w:val="-8"/>
          <w:sz w:val="28"/>
          <w:szCs w:val="28"/>
        </w:rPr>
        <w:t xml:space="preserve"> </w:t>
      </w:r>
      <w:r w:rsidR="00326487" w:rsidRPr="00221E66">
        <w:rPr>
          <w:spacing w:val="-8"/>
          <w:sz w:val="28"/>
          <w:szCs w:val="28"/>
        </w:rPr>
        <w:t>để phù hợp với thực tiễn và tăng cường số lượng doanh nghiệp KH&amp;CN</w:t>
      </w:r>
      <w:r w:rsidR="008F44CE" w:rsidRPr="00221E66">
        <w:rPr>
          <w:spacing w:val="-8"/>
          <w:sz w:val="28"/>
          <w:szCs w:val="28"/>
        </w:rPr>
        <w:t>.</w:t>
      </w:r>
    </w:p>
    <w:p w14:paraId="35E7087A" w14:textId="1A1A2E11" w:rsidR="008F44CE" w:rsidRPr="00221E66" w:rsidRDefault="008F6CCA" w:rsidP="00B67CAA">
      <w:pPr>
        <w:spacing w:before="80" w:after="80" w:line="360" w:lineRule="atLeast"/>
        <w:ind w:firstLine="680"/>
        <w:rPr>
          <w:spacing w:val="-8"/>
          <w:sz w:val="28"/>
          <w:szCs w:val="28"/>
        </w:rPr>
      </w:pPr>
      <w:r w:rsidRPr="00221E66">
        <w:rPr>
          <w:spacing w:val="-8"/>
          <w:sz w:val="28"/>
          <w:szCs w:val="28"/>
        </w:rPr>
        <w:t>1.8</w:t>
      </w:r>
      <w:r w:rsidR="008F44CE" w:rsidRPr="00221E66">
        <w:rPr>
          <w:spacing w:val="-8"/>
          <w:sz w:val="28"/>
          <w:szCs w:val="28"/>
        </w:rPr>
        <w:t xml:space="preserve">. </w:t>
      </w:r>
      <w:r w:rsidR="00DA1636" w:rsidRPr="00221E66">
        <w:rPr>
          <w:spacing w:val="-8"/>
          <w:sz w:val="28"/>
          <w:szCs w:val="28"/>
        </w:rPr>
        <w:t>Đ</w:t>
      </w:r>
      <w:r w:rsidR="00BC18A7" w:rsidRPr="00221E66">
        <w:rPr>
          <w:spacing w:val="-8"/>
          <w:sz w:val="28"/>
          <w:szCs w:val="28"/>
        </w:rPr>
        <w:t xml:space="preserve">ơn giản hóa </w:t>
      </w:r>
      <w:r w:rsidR="008F44CE" w:rsidRPr="00221E66">
        <w:rPr>
          <w:spacing w:val="-8"/>
          <w:sz w:val="28"/>
          <w:szCs w:val="28"/>
        </w:rPr>
        <w:t>thủ tục hành chính liên quan đến việ</w:t>
      </w:r>
      <w:r w:rsidR="00A33FD6" w:rsidRPr="00221E66">
        <w:rPr>
          <w:spacing w:val="-8"/>
          <w:sz w:val="28"/>
          <w:szCs w:val="28"/>
        </w:rPr>
        <w:t>c chứng nhận</w:t>
      </w:r>
      <w:r w:rsidR="008F44CE" w:rsidRPr="00221E66">
        <w:rPr>
          <w:spacing w:val="-8"/>
          <w:sz w:val="28"/>
          <w:szCs w:val="28"/>
        </w:rPr>
        <w:t xml:space="preserve"> </w:t>
      </w:r>
      <w:r w:rsidR="00FE4AEC" w:rsidRPr="00221E66">
        <w:rPr>
          <w:spacing w:val="-8"/>
          <w:sz w:val="28"/>
          <w:szCs w:val="28"/>
        </w:rPr>
        <w:t>doanh nghiệp KH&amp;CN, đảm bảo thuận lợi cho việc triển khai cấp giấy chứng nhận trực tuyến.</w:t>
      </w:r>
    </w:p>
    <w:p w14:paraId="6CBC2FF9" w14:textId="6752814F" w:rsidR="000C2010" w:rsidRPr="00221E66" w:rsidRDefault="0097546C" w:rsidP="001F2A9C">
      <w:pPr>
        <w:pStyle w:val="Heading1"/>
        <w:spacing w:before="80" w:after="80" w:line="360" w:lineRule="atLeast"/>
        <w:ind w:firstLine="680"/>
        <w:rPr>
          <w:rFonts w:ascii="Times New Roman" w:hAnsi="Times New Roman"/>
          <w:spacing w:val="-8"/>
          <w:sz w:val="28"/>
          <w:szCs w:val="28"/>
        </w:rPr>
      </w:pPr>
      <w:r w:rsidRPr="00221E66">
        <w:rPr>
          <w:rFonts w:ascii="Times New Roman" w:hAnsi="Times New Roman"/>
          <w:spacing w:val="-8"/>
          <w:sz w:val="28"/>
          <w:szCs w:val="28"/>
        </w:rPr>
        <w:lastRenderedPageBreak/>
        <w:t>2. Quá trình xây dựng</w:t>
      </w:r>
    </w:p>
    <w:p w14:paraId="4F96AC0C" w14:textId="5BD33E53" w:rsidR="007F71B6" w:rsidRPr="00221E66" w:rsidRDefault="00F41AD6" w:rsidP="001F2A9C">
      <w:pPr>
        <w:spacing w:before="80" w:after="80" w:line="360" w:lineRule="atLeast"/>
        <w:ind w:firstLine="680"/>
        <w:rPr>
          <w:spacing w:val="-8"/>
          <w:sz w:val="28"/>
          <w:szCs w:val="28"/>
        </w:rPr>
      </w:pPr>
      <w:r w:rsidRPr="00221E66">
        <w:rPr>
          <w:spacing w:val="-8"/>
          <w:sz w:val="28"/>
          <w:szCs w:val="28"/>
        </w:rPr>
        <w:t xml:space="preserve">Thực hiện nhiệm vụ được giao tại Chương trình hành động của Chính phủ thực hiện Nghị quyết số 57-NQ/TW ngày 22/12/2024 của Bộ Chính trị về đột phá phát triển khoa học, công nghệ, đổi mới sáng tạo và chuyển đổi số quốc gia, Bộ Khoa học và Công nghệ đã ban hành Quyết định số 776/QĐ-BKHCN ngày 05/5/2025 về việc thành lập Tổ Soạn thảo xây dựng Nghị định quy định về </w:t>
      </w:r>
      <w:r w:rsidR="00667065" w:rsidRPr="00221E66">
        <w:rPr>
          <w:spacing w:val="-8"/>
          <w:sz w:val="28"/>
          <w:szCs w:val="28"/>
        </w:rPr>
        <w:t>doanh nghiệp KH&amp;CN</w:t>
      </w:r>
      <w:r w:rsidRPr="00221E66">
        <w:rPr>
          <w:spacing w:val="-8"/>
          <w:sz w:val="28"/>
          <w:szCs w:val="28"/>
        </w:rPr>
        <w:t>.</w:t>
      </w:r>
      <w:r w:rsidR="007F71B6" w:rsidRPr="00221E66">
        <w:rPr>
          <w:spacing w:val="-8"/>
          <w:sz w:val="28"/>
          <w:szCs w:val="28"/>
        </w:rPr>
        <w:t xml:space="preserve"> </w:t>
      </w:r>
      <w:r w:rsidRPr="00221E66">
        <w:rPr>
          <w:spacing w:val="-8"/>
          <w:sz w:val="28"/>
          <w:szCs w:val="28"/>
        </w:rPr>
        <w:t>Tổ</w:t>
      </w:r>
      <w:r w:rsidR="007F71B6" w:rsidRPr="00221E66">
        <w:rPr>
          <w:spacing w:val="-8"/>
          <w:sz w:val="28"/>
          <w:szCs w:val="28"/>
        </w:rPr>
        <w:t xml:space="preserve"> soạn thảo có sự tham gia của đại diện Văn phòng Chính phủ, đại diện Bộ Tư pháp, Bộ Tài chính, </w:t>
      </w:r>
      <w:r w:rsidRPr="00221E66">
        <w:rPr>
          <w:spacing w:val="-8"/>
          <w:sz w:val="28"/>
          <w:szCs w:val="28"/>
        </w:rPr>
        <w:t xml:space="preserve">Bộ Công an, Bộ Quốc phòng, Bộ Y tế, Bộ Nội vụ, Bộ Công thương, Bộ Nông nghiệp và Môi trường, </w:t>
      </w:r>
      <w:r w:rsidR="007F71B6" w:rsidRPr="00221E66">
        <w:rPr>
          <w:spacing w:val="-8"/>
          <w:sz w:val="28"/>
          <w:szCs w:val="28"/>
        </w:rPr>
        <w:t>một số cơ quan, đơn vị thuộc Bộ Khoa học và Công nghệ</w:t>
      </w:r>
      <w:r w:rsidR="00BE13CD" w:rsidRPr="00221E66">
        <w:rPr>
          <w:spacing w:val="-8"/>
          <w:sz w:val="28"/>
          <w:szCs w:val="28"/>
        </w:rPr>
        <w:t xml:space="preserve"> và </w:t>
      </w:r>
      <w:r w:rsidRPr="00221E66">
        <w:rPr>
          <w:spacing w:val="-8"/>
          <w:sz w:val="28"/>
          <w:szCs w:val="28"/>
        </w:rPr>
        <w:t xml:space="preserve">đại diện Hiệp hội doanh nghiệp </w:t>
      </w:r>
      <w:r w:rsidR="00667065" w:rsidRPr="00221E66">
        <w:rPr>
          <w:spacing w:val="-8"/>
          <w:sz w:val="28"/>
          <w:szCs w:val="28"/>
        </w:rPr>
        <w:t>KH&amp;CN</w:t>
      </w:r>
      <w:r w:rsidRPr="00221E66">
        <w:rPr>
          <w:spacing w:val="-8"/>
          <w:sz w:val="28"/>
          <w:szCs w:val="28"/>
        </w:rPr>
        <w:t xml:space="preserve"> và </w:t>
      </w:r>
      <w:r w:rsidR="00BE13CD" w:rsidRPr="00221E66">
        <w:rPr>
          <w:spacing w:val="-8"/>
          <w:sz w:val="28"/>
          <w:szCs w:val="28"/>
        </w:rPr>
        <w:t>một số doanh nghiệp</w:t>
      </w:r>
      <w:r w:rsidR="003158DC" w:rsidRPr="00221E66">
        <w:rPr>
          <w:spacing w:val="-8"/>
          <w:sz w:val="28"/>
          <w:szCs w:val="28"/>
        </w:rPr>
        <w:t xml:space="preserve"> </w:t>
      </w:r>
      <w:r w:rsidR="00667065" w:rsidRPr="00221E66">
        <w:rPr>
          <w:spacing w:val="-8"/>
          <w:sz w:val="28"/>
          <w:szCs w:val="28"/>
        </w:rPr>
        <w:t>KH&amp;CN</w:t>
      </w:r>
      <w:r w:rsidR="007F71B6" w:rsidRPr="00221E66">
        <w:rPr>
          <w:spacing w:val="-8"/>
          <w:sz w:val="28"/>
          <w:szCs w:val="28"/>
        </w:rPr>
        <w:t xml:space="preserve">. Sau khi được thành lập, </w:t>
      </w:r>
      <w:r w:rsidRPr="00221E66">
        <w:rPr>
          <w:spacing w:val="-8"/>
          <w:sz w:val="28"/>
          <w:szCs w:val="28"/>
        </w:rPr>
        <w:t>Tổ</w:t>
      </w:r>
      <w:r w:rsidR="007F71B6" w:rsidRPr="00221E66">
        <w:rPr>
          <w:spacing w:val="-8"/>
          <w:sz w:val="28"/>
          <w:szCs w:val="28"/>
        </w:rPr>
        <w:t xml:space="preserve"> soạn thảo đã tiến hành xây dựng dự thảo Nghị định thay thế Nghị định </w:t>
      </w:r>
      <w:r w:rsidRPr="00221E66">
        <w:rPr>
          <w:spacing w:val="-8"/>
          <w:sz w:val="28"/>
          <w:szCs w:val="28"/>
        </w:rPr>
        <w:t>13/2019/NĐ-CP</w:t>
      </w:r>
      <w:r w:rsidR="007F71B6" w:rsidRPr="00221E66">
        <w:rPr>
          <w:spacing w:val="-8"/>
          <w:sz w:val="28"/>
          <w:szCs w:val="28"/>
        </w:rPr>
        <w:t>, gửi Dự thảo Nghị đị</w:t>
      </w:r>
      <w:r w:rsidR="00E732AA" w:rsidRPr="00221E66">
        <w:rPr>
          <w:spacing w:val="-8"/>
          <w:sz w:val="28"/>
          <w:szCs w:val="28"/>
        </w:rPr>
        <w:t>nh</w:t>
      </w:r>
      <w:r w:rsidR="007F71B6" w:rsidRPr="00221E66">
        <w:rPr>
          <w:spacing w:val="-8"/>
          <w:sz w:val="28"/>
          <w:szCs w:val="28"/>
        </w:rPr>
        <w:t xml:space="preserve"> lấy ý kiến, tổ chức Hội thảo lấy ý kiến góp ý và nghiêm túc tổng hợp tiếp thu ý kiến theo đúng quy định của Luật Ban hành văn bản quy phạm pháp luật.</w:t>
      </w:r>
    </w:p>
    <w:p w14:paraId="3D685E2C" w14:textId="77777777" w:rsidR="000C2010" w:rsidRPr="00221E66" w:rsidRDefault="007F71B6" w:rsidP="001F2A9C">
      <w:pPr>
        <w:pStyle w:val="Heading1"/>
        <w:spacing w:before="80" w:after="80" w:line="360" w:lineRule="atLeast"/>
        <w:ind w:firstLine="680"/>
        <w:rPr>
          <w:rFonts w:ascii="Times New Roman" w:hAnsi="Times New Roman"/>
          <w:spacing w:val="-8"/>
          <w:sz w:val="28"/>
          <w:szCs w:val="28"/>
        </w:rPr>
      </w:pPr>
      <w:r w:rsidRPr="00221E66">
        <w:rPr>
          <w:rFonts w:ascii="Times New Roman" w:hAnsi="Times New Roman"/>
          <w:spacing w:val="-8"/>
          <w:sz w:val="28"/>
          <w:szCs w:val="28"/>
        </w:rPr>
        <w:t>III. BỐ CỤC VÀ</w:t>
      </w:r>
      <w:r w:rsidR="000C2010" w:rsidRPr="00221E66">
        <w:rPr>
          <w:rFonts w:ascii="Times New Roman" w:hAnsi="Times New Roman"/>
          <w:spacing w:val="-8"/>
          <w:sz w:val="28"/>
          <w:szCs w:val="28"/>
        </w:rPr>
        <w:t xml:space="preserve"> NỘI DUNG CƠ BẢN CỦA DỰ THẢO </w:t>
      </w:r>
      <w:r w:rsidR="00326487" w:rsidRPr="00221E66">
        <w:rPr>
          <w:rFonts w:ascii="Times New Roman" w:hAnsi="Times New Roman"/>
          <w:spacing w:val="-8"/>
          <w:sz w:val="28"/>
          <w:szCs w:val="28"/>
        </w:rPr>
        <w:t>NGHỊ</w:t>
      </w:r>
      <w:r w:rsidR="000C2010" w:rsidRPr="00221E66">
        <w:rPr>
          <w:rFonts w:ascii="Times New Roman" w:hAnsi="Times New Roman"/>
          <w:spacing w:val="-8"/>
          <w:sz w:val="28"/>
          <w:szCs w:val="28"/>
        </w:rPr>
        <w:t xml:space="preserve"> ĐỊNH</w:t>
      </w:r>
    </w:p>
    <w:p w14:paraId="67F19A72" w14:textId="77777777" w:rsidR="00FD060F" w:rsidRPr="00221E66" w:rsidRDefault="00A57C49" w:rsidP="001F2A9C">
      <w:pPr>
        <w:pStyle w:val="Heading1"/>
        <w:spacing w:before="80" w:after="80" w:line="360" w:lineRule="atLeast"/>
        <w:ind w:firstLine="680"/>
        <w:rPr>
          <w:rFonts w:ascii="Times New Roman" w:hAnsi="Times New Roman"/>
          <w:spacing w:val="-8"/>
          <w:sz w:val="28"/>
          <w:szCs w:val="28"/>
        </w:rPr>
      </w:pPr>
      <w:r w:rsidRPr="00221E66">
        <w:rPr>
          <w:rFonts w:ascii="Times New Roman" w:hAnsi="Times New Roman"/>
          <w:spacing w:val="-8"/>
          <w:sz w:val="28"/>
          <w:szCs w:val="28"/>
        </w:rPr>
        <w:t>1. Bố cụ</w:t>
      </w:r>
      <w:r w:rsidR="00FE1166" w:rsidRPr="00221E66">
        <w:rPr>
          <w:rFonts w:ascii="Times New Roman" w:hAnsi="Times New Roman"/>
          <w:spacing w:val="-8"/>
          <w:sz w:val="28"/>
          <w:szCs w:val="28"/>
        </w:rPr>
        <w:t>c</w:t>
      </w:r>
    </w:p>
    <w:p w14:paraId="3ABEE6CC" w14:textId="285FBB5B" w:rsidR="00D12C59" w:rsidRPr="00221E66" w:rsidRDefault="00D12C59" w:rsidP="001F2A9C">
      <w:pPr>
        <w:spacing w:before="80" w:after="80" w:line="360" w:lineRule="atLeast"/>
        <w:ind w:firstLine="680"/>
        <w:rPr>
          <w:spacing w:val="-8"/>
          <w:sz w:val="28"/>
          <w:szCs w:val="28"/>
        </w:rPr>
      </w:pPr>
      <w:r w:rsidRPr="00221E66">
        <w:rPr>
          <w:spacing w:val="-8"/>
          <w:sz w:val="28"/>
          <w:szCs w:val="28"/>
        </w:rPr>
        <w:t xml:space="preserve">Dự thảo Nghị định thay thế Nghị định số </w:t>
      </w:r>
      <w:r w:rsidR="006530C8" w:rsidRPr="00221E66">
        <w:rPr>
          <w:spacing w:val="-8"/>
          <w:sz w:val="28"/>
          <w:szCs w:val="28"/>
        </w:rPr>
        <w:t>13/2019/NĐ-CP</w:t>
      </w:r>
      <w:r w:rsidR="00072095" w:rsidRPr="00221E66">
        <w:rPr>
          <w:spacing w:val="-8"/>
          <w:sz w:val="28"/>
          <w:szCs w:val="28"/>
        </w:rPr>
        <w:t xml:space="preserve"> </w:t>
      </w:r>
      <w:r w:rsidRPr="00221E66">
        <w:rPr>
          <w:spacing w:val="-8"/>
          <w:sz w:val="28"/>
          <w:szCs w:val="28"/>
        </w:rPr>
        <w:t xml:space="preserve">của Chính phủ về </w:t>
      </w:r>
      <w:r w:rsidR="00072095" w:rsidRPr="00221E66">
        <w:rPr>
          <w:spacing w:val="-8"/>
          <w:sz w:val="28"/>
          <w:szCs w:val="28"/>
        </w:rPr>
        <w:t xml:space="preserve">doanh nghiệp </w:t>
      </w:r>
      <w:r w:rsidR="002C6B42" w:rsidRPr="00221E66">
        <w:rPr>
          <w:spacing w:val="-8"/>
          <w:sz w:val="28"/>
          <w:szCs w:val="28"/>
        </w:rPr>
        <w:t>KH&amp;CN</w:t>
      </w:r>
      <w:r w:rsidRPr="00221E66">
        <w:rPr>
          <w:spacing w:val="-8"/>
          <w:sz w:val="28"/>
          <w:szCs w:val="28"/>
        </w:rPr>
        <w:t xml:space="preserve"> gồm: </w:t>
      </w:r>
      <w:r w:rsidR="006530C8" w:rsidRPr="00221E66">
        <w:rPr>
          <w:spacing w:val="-8"/>
          <w:sz w:val="28"/>
          <w:szCs w:val="28"/>
        </w:rPr>
        <w:t>0</w:t>
      </w:r>
      <w:r w:rsidR="008745D4" w:rsidRPr="00221E66">
        <w:rPr>
          <w:spacing w:val="-8"/>
          <w:sz w:val="28"/>
          <w:szCs w:val="28"/>
        </w:rPr>
        <w:t>6</w:t>
      </w:r>
      <w:r w:rsidRPr="00221E66">
        <w:rPr>
          <w:spacing w:val="-8"/>
          <w:sz w:val="28"/>
          <w:szCs w:val="28"/>
        </w:rPr>
        <w:t xml:space="preserve"> Chương, </w:t>
      </w:r>
      <w:r w:rsidR="006530C8" w:rsidRPr="00221E66">
        <w:rPr>
          <w:spacing w:val="-8"/>
          <w:sz w:val="28"/>
          <w:szCs w:val="28"/>
        </w:rPr>
        <w:t>3</w:t>
      </w:r>
      <w:r w:rsidR="00E133BC" w:rsidRPr="00221E66">
        <w:rPr>
          <w:spacing w:val="-8"/>
          <w:sz w:val="28"/>
          <w:szCs w:val="28"/>
          <w:lang w:val="en-US"/>
        </w:rPr>
        <w:t>2</w:t>
      </w:r>
      <w:r w:rsidRPr="00221E66">
        <w:rPr>
          <w:spacing w:val="-8"/>
          <w:sz w:val="28"/>
          <w:szCs w:val="28"/>
        </w:rPr>
        <w:t xml:space="preserve"> Điều và </w:t>
      </w:r>
      <w:r w:rsidR="009A114D" w:rsidRPr="00221E66">
        <w:rPr>
          <w:spacing w:val="-8"/>
          <w:sz w:val="28"/>
          <w:szCs w:val="28"/>
        </w:rPr>
        <w:t>0</w:t>
      </w:r>
      <w:r w:rsidR="008745D4" w:rsidRPr="00221E66">
        <w:rPr>
          <w:spacing w:val="-8"/>
          <w:sz w:val="28"/>
          <w:szCs w:val="28"/>
        </w:rPr>
        <w:t>6</w:t>
      </w:r>
      <w:r w:rsidRPr="00221E66">
        <w:rPr>
          <w:spacing w:val="-8"/>
          <w:sz w:val="28"/>
          <w:szCs w:val="28"/>
        </w:rPr>
        <w:t xml:space="preserve"> Phụ lục</w:t>
      </w:r>
      <w:r w:rsidRPr="00221E66">
        <w:rPr>
          <w:b/>
          <w:spacing w:val="-8"/>
          <w:sz w:val="28"/>
          <w:szCs w:val="28"/>
        </w:rPr>
        <w:t xml:space="preserve"> </w:t>
      </w:r>
      <w:r w:rsidRPr="00221E66">
        <w:rPr>
          <w:spacing w:val="-8"/>
          <w:sz w:val="28"/>
          <w:szCs w:val="28"/>
        </w:rPr>
        <w:t>kèm theo.</w:t>
      </w:r>
      <w:r w:rsidR="00FE1166" w:rsidRPr="00221E66">
        <w:rPr>
          <w:spacing w:val="-8"/>
          <w:sz w:val="28"/>
          <w:szCs w:val="28"/>
        </w:rPr>
        <w:t xml:space="preserve"> </w:t>
      </w:r>
    </w:p>
    <w:p w14:paraId="77C8D6D4" w14:textId="245544B3" w:rsidR="00444C4C" w:rsidRPr="00221E66" w:rsidRDefault="00B14240" w:rsidP="001F2A9C">
      <w:pPr>
        <w:spacing w:before="80" w:after="80" w:line="360" w:lineRule="atLeast"/>
        <w:ind w:firstLine="680"/>
        <w:rPr>
          <w:spacing w:val="-8"/>
          <w:sz w:val="28"/>
          <w:szCs w:val="28"/>
        </w:rPr>
      </w:pPr>
      <w:r w:rsidRPr="00221E66">
        <w:rPr>
          <w:spacing w:val="-8"/>
          <w:sz w:val="28"/>
          <w:szCs w:val="28"/>
        </w:rPr>
        <w:t>1.1.</w:t>
      </w:r>
      <w:r w:rsidR="00D12C59" w:rsidRPr="00221E66">
        <w:rPr>
          <w:spacing w:val="-8"/>
          <w:sz w:val="28"/>
          <w:szCs w:val="28"/>
        </w:rPr>
        <w:t xml:space="preserve"> Chươ</w:t>
      </w:r>
      <w:r w:rsidR="00B60B9F" w:rsidRPr="00221E66">
        <w:rPr>
          <w:spacing w:val="-8"/>
          <w:sz w:val="28"/>
          <w:szCs w:val="28"/>
        </w:rPr>
        <w:t>ng I: Q</w:t>
      </w:r>
      <w:r w:rsidR="00D12C59" w:rsidRPr="00221E66">
        <w:rPr>
          <w:spacing w:val="-8"/>
          <w:sz w:val="28"/>
          <w:szCs w:val="28"/>
        </w:rPr>
        <w:t>uy định chung gồ</w:t>
      </w:r>
      <w:r w:rsidR="007F5963" w:rsidRPr="00221E66">
        <w:rPr>
          <w:spacing w:val="-8"/>
          <w:sz w:val="28"/>
          <w:szCs w:val="28"/>
        </w:rPr>
        <w:t xml:space="preserve">m </w:t>
      </w:r>
      <w:r w:rsidR="00444C4C" w:rsidRPr="00221E66">
        <w:rPr>
          <w:spacing w:val="-8"/>
          <w:sz w:val="28"/>
          <w:szCs w:val="28"/>
        </w:rPr>
        <w:t>03</w:t>
      </w:r>
      <w:r w:rsidR="00D12C59" w:rsidRPr="00221E66">
        <w:rPr>
          <w:spacing w:val="-8"/>
          <w:sz w:val="28"/>
          <w:szCs w:val="28"/>
        </w:rPr>
        <w:t xml:space="preserve"> điề</w:t>
      </w:r>
      <w:r w:rsidR="00B60B9F" w:rsidRPr="00221E66">
        <w:rPr>
          <w:spacing w:val="-8"/>
          <w:sz w:val="28"/>
          <w:szCs w:val="28"/>
        </w:rPr>
        <w:t>u</w:t>
      </w:r>
      <w:r w:rsidR="00572381" w:rsidRPr="00221E66">
        <w:rPr>
          <w:spacing w:val="-8"/>
          <w:sz w:val="28"/>
          <w:szCs w:val="28"/>
        </w:rPr>
        <w:t>:</w:t>
      </w:r>
      <w:r w:rsidR="00B60B9F" w:rsidRPr="00221E66">
        <w:rPr>
          <w:spacing w:val="-8"/>
          <w:sz w:val="28"/>
          <w:szCs w:val="28"/>
        </w:rPr>
        <w:t xml:space="preserve"> </w:t>
      </w:r>
      <w:r w:rsidR="00D12C59" w:rsidRPr="00221E66">
        <w:rPr>
          <w:spacing w:val="-8"/>
          <w:sz w:val="28"/>
          <w:szCs w:val="28"/>
        </w:rPr>
        <w:t>quy đị</w:t>
      </w:r>
      <w:r w:rsidR="00B60B9F" w:rsidRPr="00221E66">
        <w:rPr>
          <w:spacing w:val="-8"/>
          <w:sz w:val="28"/>
          <w:szCs w:val="28"/>
        </w:rPr>
        <w:t>nh về</w:t>
      </w:r>
      <w:r w:rsidR="00D12C59" w:rsidRPr="00221E66">
        <w:rPr>
          <w:spacing w:val="-8"/>
          <w:sz w:val="28"/>
          <w:szCs w:val="28"/>
        </w:rPr>
        <w:t xml:space="preserve"> </w:t>
      </w:r>
      <w:r w:rsidR="00B60B9F" w:rsidRPr="00221E66">
        <w:rPr>
          <w:spacing w:val="-8"/>
          <w:sz w:val="28"/>
          <w:szCs w:val="28"/>
        </w:rPr>
        <w:t>p</w:t>
      </w:r>
      <w:r w:rsidR="00D12C59" w:rsidRPr="00221E66">
        <w:rPr>
          <w:spacing w:val="-8"/>
          <w:sz w:val="28"/>
          <w:szCs w:val="28"/>
        </w:rPr>
        <w:t>hạm vi điều chỉ</w:t>
      </w:r>
      <w:r w:rsidR="00B60B9F" w:rsidRPr="00221E66">
        <w:rPr>
          <w:spacing w:val="-8"/>
          <w:sz w:val="28"/>
          <w:szCs w:val="28"/>
        </w:rPr>
        <w:t>nh, đ</w:t>
      </w:r>
      <w:r w:rsidR="00D12C59" w:rsidRPr="00221E66">
        <w:rPr>
          <w:spacing w:val="-8"/>
          <w:sz w:val="28"/>
          <w:szCs w:val="28"/>
        </w:rPr>
        <w:t>ối tượng áp dụng</w:t>
      </w:r>
      <w:r w:rsidR="007F5963" w:rsidRPr="00221E66">
        <w:rPr>
          <w:spacing w:val="-8"/>
          <w:sz w:val="28"/>
          <w:szCs w:val="28"/>
        </w:rPr>
        <w:t xml:space="preserve">, </w:t>
      </w:r>
      <w:r w:rsidR="001E47F3" w:rsidRPr="00221E66">
        <w:rPr>
          <w:spacing w:val="-8"/>
          <w:sz w:val="28"/>
          <w:szCs w:val="28"/>
        </w:rPr>
        <w:t xml:space="preserve">giải thích từ ngữ, </w:t>
      </w:r>
      <w:r w:rsidR="00444C4C" w:rsidRPr="00221E66">
        <w:rPr>
          <w:spacing w:val="-8"/>
          <w:sz w:val="28"/>
          <w:szCs w:val="28"/>
        </w:rPr>
        <w:t xml:space="preserve">giấy chứng nhận </w:t>
      </w:r>
      <w:r w:rsidR="00C61813" w:rsidRPr="00221E66">
        <w:rPr>
          <w:spacing w:val="-8"/>
          <w:sz w:val="28"/>
          <w:szCs w:val="28"/>
        </w:rPr>
        <w:t>doanh nghiệp KH&amp;CN</w:t>
      </w:r>
      <w:r w:rsidR="00444C4C" w:rsidRPr="00221E66">
        <w:rPr>
          <w:spacing w:val="-8"/>
          <w:sz w:val="28"/>
          <w:szCs w:val="28"/>
        </w:rPr>
        <w:t>.</w:t>
      </w:r>
    </w:p>
    <w:p w14:paraId="10071030" w14:textId="521DFC2F" w:rsidR="001E47F3" w:rsidRPr="00221E66" w:rsidRDefault="00B14240" w:rsidP="001F2A9C">
      <w:pPr>
        <w:spacing w:before="80" w:after="80" w:line="360" w:lineRule="atLeast"/>
        <w:ind w:firstLine="680"/>
        <w:rPr>
          <w:spacing w:val="-8"/>
          <w:sz w:val="28"/>
          <w:szCs w:val="28"/>
          <w:lang w:val="en-US"/>
        </w:rPr>
      </w:pPr>
      <w:r w:rsidRPr="00221E66">
        <w:rPr>
          <w:spacing w:val="-8"/>
          <w:sz w:val="28"/>
          <w:szCs w:val="28"/>
        </w:rPr>
        <w:t>1.2.</w:t>
      </w:r>
      <w:r w:rsidR="00D12C59" w:rsidRPr="00221E66">
        <w:rPr>
          <w:spacing w:val="-8"/>
          <w:sz w:val="28"/>
          <w:szCs w:val="28"/>
        </w:rPr>
        <w:t xml:space="preserve"> Chương II:</w:t>
      </w:r>
      <w:r w:rsidR="00D84271" w:rsidRPr="00221E66">
        <w:rPr>
          <w:spacing w:val="-8"/>
          <w:sz w:val="28"/>
          <w:szCs w:val="28"/>
        </w:rPr>
        <w:t xml:space="preserve"> Chứng nhận</w:t>
      </w:r>
      <w:r w:rsidR="00B60B9F" w:rsidRPr="00221E66">
        <w:rPr>
          <w:spacing w:val="-8"/>
          <w:sz w:val="28"/>
          <w:szCs w:val="28"/>
        </w:rPr>
        <w:t xml:space="preserve"> </w:t>
      </w:r>
      <w:r w:rsidR="009E1CCC" w:rsidRPr="00221E66">
        <w:rPr>
          <w:spacing w:val="-8"/>
          <w:sz w:val="28"/>
          <w:szCs w:val="28"/>
        </w:rPr>
        <w:t xml:space="preserve">doanh nghiệp KH&amp;CN </w:t>
      </w:r>
      <w:r w:rsidR="00B60B9F" w:rsidRPr="00221E66">
        <w:rPr>
          <w:spacing w:val="-8"/>
          <w:sz w:val="28"/>
          <w:szCs w:val="28"/>
        </w:rPr>
        <w:t>gồ</w:t>
      </w:r>
      <w:r w:rsidR="00D84271" w:rsidRPr="00221E66">
        <w:rPr>
          <w:spacing w:val="-8"/>
          <w:sz w:val="28"/>
          <w:szCs w:val="28"/>
        </w:rPr>
        <w:t xml:space="preserve">m </w:t>
      </w:r>
      <w:r w:rsidR="001E47F3" w:rsidRPr="00221E66">
        <w:rPr>
          <w:spacing w:val="-8"/>
          <w:sz w:val="28"/>
          <w:szCs w:val="28"/>
        </w:rPr>
        <w:t>7</w:t>
      </w:r>
      <w:r w:rsidR="00B60B9F" w:rsidRPr="00221E66">
        <w:rPr>
          <w:spacing w:val="-8"/>
          <w:sz w:val="28"/>
          <w:szCs w:val="28"/>
        </w:rPr>
        <w:t xml:space="preserve"> điều</w:t>
      </w:r>
      <w:r w:rsidR="00572381" w:rsidRPr="00221E66">
        <w:rPr>
          <w:spacing w:val="-8"/>
          <w:sz w:val="28"/>
          <w:szCs w:val="28"/>
        </w:rPr>
        <w:t>:</w:t>
      </w:r>
      <w:r w:rsidR="00B60B9F" w:rsidRPr="00221E66">
        <w:rPr>
          <w:spacing w:val="-8"/>
          <w:sz w:val="28"/>
          <w:szCs w:val="28"/>
        </w:rPr>
        <w:t xml:space="preserve"> </w:t>
      </w:r>
      <w:r w:rsidR="001E47F3" w:rsidRPr="00221E66">
        <w:rPr>
          <w:spacing w:val="-8"/>
          <w:sz w:val="28"/>
          <w:szCs w:val="28"/>
        </w:rPr>
        <w:t>điều kiện công nhận doanh nghiệp KH&amp;CN; thẩm quyền quản lý nhà nước đối với doanh nghiệp KH&amp;CN; hồ sơ và quy trình thẩm định; các trường hợp cấp thay đổi, cấp lại giấy chứng nhận; thu hồi, huỷ bỏ hiệu lực giấy chứng nhận; kinh phí thẩm định.</w:t>
      </w:r>
    </w:p>
    <w:p w14:paraId="448498E0" w14:textId="1462F4E8" w:rsidR="00D12C59" w:rsidRPr="00221E66" w:rsidRDefault="00B14240" w:rsidP="001F2A9C">
      <w:pPr>
        <w:spacing w:before="80" w:after="80" w:line="360" w:lineRule="atLeast"/>
        <w:ind w:firstLine="680"/>
        <w:rPr>
          <w:spacing w:val="-8"/>
          <w:sz w:val="28"/>
          <w:szCs w:val="28"/>
        </w:rPr>
      </w:pPr>
      <w:r w:rsidRPr="00221E66">
        <w:rPr>
          <w:spacing w:val="-8"/>
          <w:sz w:val="28"/>
          <w:szCs w:val="28"/>
        </w:rPr>
        <w:t>1.3.</w:t>
      </w:r>
      <w:r w:rsidR="00D12C59" w:rsidRPr="00221E66">
        <w:rPr>
          <w:spacing w:val="-8"/>
          <w:sz w:val="28"/>
          <w:szCs w:val="28"/>
        </w:rPr>
        <w:t xml:space="preserve"> Chương III: </w:t>
      </w:r>
      <w:r w:rsidR="009D665F" w:rsidRPr="00221E66">
        <w:rPr>
          <w:spacing w:val="-8"/>
          <w:sz w:val="28"/>
          <w:szCs w:val="28"/>
        </w:rPr>
        <w:t>Chính sách ưu đãi, hỗ trợ</w:t>
      </w:r>
      <w:r w:rsidR="00D12C59" w:rsidRPr="00221E66">
        <w:rPr>
          <w:spacing w:val="-8"/>
          <w:sz w:val="28"/>
          <w:szCs w:val="28"/>
        </w:rPr>
        <w:t xml:space="preserve"> gồ</w:t>
      </w:r>
      <w:r w:rsidR="00CF7542" w:rsidRPr="00221E66">
        <w:rPr>
          <w:spacing w:val="-8"/>
          <w:sz w:val="28"/>
          <w:szCs w:val="28"/>
        </w:rPr>
        <w:t xml:space="preserve">m </w:t>
      </w:r>
      <w:r w:rsidR="002A53B0" w:rsidRPr="00221E66">
        <w:rPr>
          <w:spacing w:val="-8"/>
          <w:sz w:val="28"/>
          <w:szCs w:val="28"/>
        </w:rPr>
        <w:t>09</w:t>
      </w:r>
      <w:r w:rsidR="00D12C59" w:rsidRPr="00221E66">
        <w:rPr>
          <w:spacing w:val="-8"/>
          <w:sz w:val="28"/>
          <w:szCs w:val="28"/>
        </w:rPr>
        <w:t xml:space="preserve"> </w:t>
      </w:r>
      <w:r w:rsidR="009D665F" w:rsidRPr="00221E66">
        <w:rPr>
          <w:spacing w:val="-8"/>
          <w:sz w:val="28"/>
          <w:szCs w:val="28"/>
        </w:rPr>
        <w:t>điều</w:t>
      </w:r>
      <w:r w:rsidR="00572381" w:rsidRPr="00221E66">
        <w:rPr>
          <w:spacing w:val="-8"/>
          <w:sz w:val="28"/>
          <w:szCs w:val="28"/>
        </w:rPr>
        <w:t>:</w:t>
      </w:r>
      <w:r w:rsidR="00C954B0" w:rsidRPr="00221E66">
        <w:rPr>
          <w:spacing w:val="-8"/>
          <w:sz w:val="28"/>
          <w:szCs w:val="28"/>
        </w:rPr>
        <w:t xml:space="preserve"> quy định</w:t>
      </w:r>
      <w:r w:rsidR="004E5776" w:rsidRPr="00221E66">
        <w:rPr>
          <w:spacing w:val="-8"/>
          <w:sz w:val="28"/>
          <w:szCs w:val="28"/>
        </w:rPr>
        <w:t xml:space="preserve"> về </w:t>
      </w:r>
      <w:r w:rsidR="00C954B0" w:rsidRPr="00221E66">
        <w:rPr>
          <w:spacing w:val="-8"/>
          <w:sz w:val="28"/>
          <w:szCs w:val="28"/>
        </w:rPr>
        <w:t>ưu đãi thuế thu nhập doanh nghiệp</w:t>
      </w:r>
      <w:r w:rsidR="002A53B0" w:rsidRPr="00221E66">
        <w:rPr>
          <w:spacing w:val="-8"/>
          <w:sz w:val="28"/>
          <w:szCs w:val="28"/>
        </w:rPr>
        <w:t>;</w:t>
      </w:r>
      <w:r w:rsidR="00C954B0" w:rsidRPr="00221E66">
        <w:rPr>
          <w:spacing w:val="-8"/>
          <w:sz w:val="28"/>
          <w:szCs w:val="28"/>
        </w:rPr>
        <w:t xml:space="preserve"> </w:t>
      </w:r>
      <w:r w:rsidR="002A53B0" w:rsidRPr="00221E66">
        <w:rPr>
          <w:spacing w:val="-8"/>
          <w:sz w:val="28"/>
          <w:szCs w:val="28"/>
        </w:rPr>
        <w:t xml:space="preserve">ưu đãi thuế thu nhập cá nhân; </w:t>
      </w:r>
      <w:r w:rsidR="004E5776" w:rsidRPr="00221E66">
        <w:rPr>
          <w:spacing w:val="-8"/>
          <w:sz w:val="28"/>
          <w:szCs w:val="28"/>
        </w:rPr>
        <w:t xml:space="preserve">miễn, giảm tiền thuê đất, thuê mặt nước; </w:t>
      </w:r>
      <w:r w:rsidR="002A53B0" w:rsidRPr="00221E66">
        <w:rPr>
          <w:spacing w:val="-8"/>
          <w:sz w:val="28"/>
          <w:szCs w:val="28"/>
        </w:rPr>
        <w:t xml:space="preserve">miễn, giảm thuế nhập khẩu; ưu đãi đấu thầu; </w:t>
      </w:r>
      <w:r w:rsidR="004E5776" w:rsidRPr="00221E66">
        <w:rPr>
          <w:spacing w:val="-8"/>
          <w:sz w:val="28"/>
          <w:szCs w:val="28"/>
        </w:rPr>
        <w:t xml:space="preserve">ưu đãi về tín dụng; </w:t>
      </w:r>
      <w:r w:rsidR="00C954B0" w:rsidRPr="00221E66">
        <w:rPr>
          <w:spacing w:val="-8"/>
          <w:sz w:val="28"/>
          <w:szCs w:val="28"/>
        </w:rPr>
        <w:t xml:space="preserve">và một số ưu đãi, hỗ trợ </w:t>
      </w:r>
      <w:r w:rsidR="004E5776" w:rsidRPr="00221E66">
        <w:rPr>
          <w:spacing w:val="-8"/>
          <w:sz w:val="28"/>
          <w:szCs w:val="28"/>
        </w:rPr>
        <w:t>thương mại hóa kết quả KH&amp;CN đ</w:t>
      </w:r>
      <w:r w:rsidR="00C954B0" w:rsidRPr="00221E66">
        <w:rPr>
          <w:spacing w:val="-8"/>
          <w:sz w:val="28"/>
          <w:szCs w:val="28"/>
        </w:rPr>
        <w:t xml:space="preserve">ối với </w:t>
      </w:r>
      <w:r w:rsidR="00994C4F" w:rsidRPr="00221E66">
        <w:rPr>
          <w:spacing w:val="-8"/>
          <w:sz w:val="28"/>
          <w:szCs w:val="28"/>
        </w:rPr>
        <w:t>doanh nghiệp KH&amp;CN</w:t>
      </w:r>
      <w:r w:rsidR="00D01D8A" w:rsidRPr="00221E66">
        <w:rPr>
          <w:spacing w:val="-8"/>
          <w:sz w:val="28"/>
          <w:szCs w:val="28"/>
        </w:rPr>
        <w:t>, vinh danh</w:t>
      </w:r>
      <w:r w:rsidR="00230BB2" w:rsidRPr="00221E66">
        <w:rPr>
          <w:spacing w:val="-8"/>
          <w:sz w:val="28"/>
          <w:szCs w:val="28"/>
        </w:rPr>
        <w:t xml:space="preserve"> doanh nghiệp KH&amp;CN</w:t>
      </w:r>
      <w:r w:rsidR="00291CA0" w:rsidRPr="00221E66">
        <w:rPr>
          <w:spacing w:val="-8"/>
          <w:sz w:val="28"/>
          <w:szCs w:val="28"/>
        </w:rPr>
        <w:t>.</w:t>
      </w:r>
    </w:p>
    <w:p w14:paraId="56204E2A" w14:textId="00E3695C" w:rsidR="004F0565" w:rsidRPr="00221E66" w:rsidRDefault="00B14240" w:rsidP="001F2A9C">
      <w:pPr>
        <w:spacing w:before="80" w:after="80" w:line="360" w:lineRule="atLeast"/>
        <w:ind w:firstLine="680"/>
        <w:rPr>
          <w:spacing w:val="-8"/>
          <w:sz w:val="28"/>
          <w:szCs w:val="28"/>
          <w:lang w:val="en-US"/>
        </w:rPr>
      </w:pPr>
      <w:r w:rsidRPr="00221E66">
        <w:rPr>
          <w:spacing w:val="-8"/>
          <w:sz w:val="28"/>
          <w:szCs w:val="28"/>
        </w:rPr>
        <w:t>1.4.</w:t>
      </w:r>
      <w:r w:rsidR="00D12C59" w:rsidRPr="00221E66">
        <w:rPr>
          <w:spacing w:val="-8"/>
          <w:sz w:val="28"/>
          <w:szCs w:val="28"/>
        </w:rPr>
        <w:t xml:space="preserve"> Chương IV: </w:t>
      </w:r>
      <w:r w:rsidR="004F0565" w:rsidRPr="00221E66">
        <w:rPr>
          <w:spacing w:val="-8"/>
          <w:sz w:val="28"/>
          <w:szCs w:val="28"/>
        </w:rPr>
        <w:t xml:space="preserve">Đánh giá kết quả không sử dụng ngân sách nhà nước để chứng nhận </w:t>
      </w:r>
      <w:r w:rsidR="00E90995" w:rsidRPr="00221E66">
        <w:rPr>
          <w:spacing w:val="-8"/>
          <w:sz w:val="28"/>
          <w:szCs w:val="28"/>
        </w:rPr>
        <w:t xml:space="preserve">doanh nghiệp KH&amp;CN </w:t>
      </w:r>
      <w:r w:rsidR="004F0565" w:rsidRPr="00221E66">
        <w:rPr>
          <w:spacing w:val="-8"/>
          <w:sz w:val="28"/>
          <w:szCs w:val="28"/>
        </w:rPr>
        <w:t xml:space="preserve">gồm </w:t>
      </w:r>
      <w:r w:rsidR="00E133BC" w:rsidRPr="00221E66">
        <w:rPr>
          <w:spacing w:val="-8"/>
          <w:sz w:val="28"/>
          <w:szCs w:val="28"/>
          <w:lang w:val="en-US"/>
        </w:rPr>
        <w:t>04</w:t>
      </w:r>
      <w:r w:rsidR="004F0565" w:rsidRPr="00221E66">
        <w:rPr>
          <w:spacing w:val="-8"/>
          <w:sz w:val="28"/>
          <w:szCs w:val="28"/>
        </w:rPr>
        <w:t xml:space="preserve"> điều: mục đích, nguyên tắc</w:t>
      </w:r>
      <w:r w:rsidR="00E133BC" w:rsidRPr="00221E66">
        <w:rPr>
          <w:spacing w:val="-8"/>
          <w:sz w:val="28"/>
          <w:szCs w:val="28"/>
          <w:lang w:val="en-US"/>
        </w:rPr>
        <w:t xml:space="preserve">, </w:t>
      </w:r>
      <w:r w:rsidR="004F0565" w:rsidRPr="00221E66">
        <w:rPr>
          <w:spacing w:val="-8"/>
          <w:sz w:val="28"/>
          <w:szCs w:val="28"/>
        </w:rPr>
        <w:t>nội dung đánh giá</w:t>
      </w:r>
      <w:r w:rsidR="00E133BC" w:rsidRPr="00221E66">
        <w:rPr>
          <w:spacing w:val="-8"/>
          <w:sz w:val="28"/>
          <w:szCs w:val="28"/>
          <w:lang w:val="en-US"/>
        </w:rPr>
        <w:t>, cơ quan thực hiện đánh giá.</w:t>
      </w:r>
    </w:p>
    <w:p w14:paraId="2DE99D12" w14:textId="1A42AAAF" w:rsidR="00291CA0" w:rsidRPr="00221E66" w:rsidRDefault="00F774F8" w:rsidP="001F2A9C">
      <w:pPr>
        <w:spacing w:before="80" w:after="80" w:line="360" w:lineRule="atLeast"/>
        <w:ind w:firstLine="680"/>
        <w:rPr>
          <w:spacing w:val="-8"/>
          <w:sz w:val="28"/>
          <w:szCs w:val="28"/>
        </w:rPr>
      </w:pPr>
      <w:r w:rsidRPr="00221E66">
        <w:rPr>
          <w:spacing w:val="-8"/>
          <w:sz w:val="28"/>
          <w:szCs w:val="28"/>
        </w:rPr>
        <w:t>1.5. Chương V:</w:t>
      </w:r>
      <w:r w:rsidR="003B3FB9" w:rsidRPr="00221E66">
        <w:rPr>
          <w:spacing w:val="-8"/>
          <w:sz w:val="28"/>
          <w:szCs w:val="28"/>
        </w:rPr>
        <w:t xml:space="preserve"> Tổ chức thực hiện</w:t>
      </w:r>
      <w:r w:rsidR="00275CBB" w:rsidRPr="00221E66">
        <w:rPr>
          <w:spacing w:val="-8"/>
          <w:sz w:val="28"/>
          <w:szCs w:val="28"/>
        </w:rPr>
        <w:t xml:space="preserve"> </w:t>
      </w:r>
      <w:r w:rsidR="00D12C59" w:rsidRPr="00221E66">
        <w:rPr>
          <w:spacing w:val="-8"/>
          <w:sz w:val="28"/>
          <w:szCs w:val="28"/>
        </w:rPr>
        <w:t>gồ</w:t>
      </w:r>
      <w:r w:rsidR="005D2580" w:rsidRPr="00221E66">
        <w:rPr>
          <w:spacing w:val="-8"/>
          <w:sz w:val="28"/>
          <w:szCs w:val="28"/>
        </w:rPr>
        <w:t>m 06</w:t>
      </w:r>
      <w:r w:rsidR="00D12C59" w:rsidRPr="00221E66">
        <w:rPr>
          <w:spacing w:val="-8"/>
          <w:sz w:val="28"/>
          <w:szCs w:val="28"/>
        </w:rPr>
        <w:t xml:space="preserve"> điều</w:t>
      </w:r>
      <w:r w:rsidR="008167C8" w:rsidRPr="00221E66">
        <w:rPr>
          <w:spacing w:val="-8"/>
          <w:sz w:val="28"/>
          <w:szCs w:val="28"/>
        </w:rPr>
        <w:t>:</w:t>
      </w:r>
      <w:r w:rsidR="009D2C4B" w:rsidRPr="00221E66">
        <w:rPr>
          <w:spacing w:val="-8"/>
          <w:sz w:val="28"/>
          <w:szCs w:val="28"/>
        </w:rPr>
        <w:t xml:space="preserve"> quy định trách nhiệm của </w:t>
      </w:r>
      <w:r w:rsidR="00670C7A" w:rsidRPr="00221E66">
        <w:rPr>
          <w:spacing w:val="-8"/>
          <w:sz w:val="28"/>
          <w:szCs w:val="28"/>
        </w:rPr>
        <w:t>doanh nghiệp KH&amp;CN</w:t>
      </w:r>
      <w:r w:rsidR="005D2580" w:rsidRPr="00221E66">
        <w:rPr>
          <w:spacing w:val="-8"/>
          <w:sz w:val="28"/>
          <w:szCs w:val="28"/>
        </w:rPr>
        <w:t xml:space="preserve"> và </w:t>
      </w:r>
      <w:r w:rsidR="009D2C4B" w:rsidRPr="00221E66">
        <w:rPr>
          <w:spacing w:val="-8"/>
          <w:sz w:val="28"/>
          <w:szCs w:val="28"/>
        </w:rPr>
        <w:t>các Bộ, ngành, địa phương</w:t>
      </w:r>
      <w:r w:rsidR="005D2580" w:rsidRPr="00221E66">
        <w:rPr>
          <w:spacing w:val="-8"/>
          <w:sz w:val="28"/>
          <w:szCs w:val="28"/>
        </w:rPr>
        <w:t>,</w:t>
      </w:r>
      <w:r w:rsidR="00CF7542" w:rsidRPr="00221E66">
        <w:rPr>
          <w:spacing w:val="-8"/>
          <w:sz w:val="28"/>
          <w:szCs w:val="28"/>
        </w:rPr>
        <w:t xml:space="preserve"> các cơ quan liên quan</w:t>
      </w:r>
      <w:r w:rsidR="00291CA0" w:rsidRPr="00221E66">
        <w:rPr>
          <w:spacing w:val="-8"/>
          <w:sz w:val="28"/>
          <w:szCs w:val="28"/>
        </w:rPr>
        <w:t>.</w:t>
      </w:r>
    </w:p>
    <w:p w14:paraId="763B9141" w14:textId="357FFA8D" w:rsidR="00D12C59" w:rsidRPr="00221E66" w:rsidRDefault="00B14240" w:rsidP="001F2A9C">
      <w:pPr>
        <w:tabs>
          <w:tab w:val="left" w:pos="6390"/>
        </w:tabs>
        <w:spacing w:before="80" w:after="80" w:line="360" w:lineRule="atLeast"/>
        <w:ind w:firstLine="680"/>
        <w:rPr>
          <w:spacing w:val="-8"/>
          <w:sz w:val="28"/>
          <w:szCs w:val="28"/>
        </w:rPr>
      </w:pPr>
      <w:r w:rsidRPr="00221E66">
        <w:rPr>
          <w:spacing w:val="-8"/>
          <w:sz w:val="28"/>
          <w:szCs w:val="28"/>
        </w:rPr>
        <w:t>1.</w:t>
      </w:r>
      <w:r w:rsidR="00275CBB" w:rsidRPr="00221E66">
        <w:rPr>
          <w:spacing w:val="-8"/>
          <w:sz w:val="28"/>
          <w:szCs w:val="28"/>
        </w:rPr>
        <w:t>6</w:t>
      </w:r>
      <w:r w:rsidRPr="00221E66">
        <w:rPr>
          <w:spacing w:val="-8"/>
          <w:sz w:val="28"/>
          <w:szCs w:val="28"/>
        </w:rPr>
        <w:t>.</w:t>
      </w:r>
      <w:r w:rsidR="00291CA0" w:rsidRPr="00221E66">
        <w:rPr>
          <w:spacing w:val="-8"/>
          <w:sz w:val="28"/>
          <w:szCs w:val="28"/>
        </w:rPr>
        <w:t xml:space="preserve"> Chương V</w:t>
      </w:r>
      <w:r w:rsidR="00275CBB" w:rsidRPr="00221E66">
        <w:rPr>
          <w:spacing w:val="-8"/>
          <w:sz w:val="28"/>
          <w:szCs w:val="28"/>
        </w:rPr>
        <w:t>I</w:t>
      </w:r>
      <w:r w:rsidR="00291CA0" w:rsidRPr="00221E66">
        <w:rPr>
          <w:spacing w:val="-8"/>
          <w:sz w:val="28"/>
          <w:szCs w:val="28"/>
        </w:rPr>
        <w:t>: Điều khoản thi hành gồ</w:t>
      </w:r>
      <w:r w:rsidR="007D3AE5" w:rsidRPr="00221E66">
        <w:rPr>
          <w:spacing w:val="-8"/>
          <w:sz w:val="28"/>
          <w:szCs w:val="28"/>
        </w:rPr>
        <w:t>m 03</w:t>
      </w:r>
      <w:r w:rsidR="00291CA0" w:rsidRPr="00221E66">
        <w:rPr>
          <w:spacing w:val="-8"/>
          <w:sz w:val="28"/>
          <w:szCs w:val="28"/>
        </w:rPr>
        <w:t xml:space="preserve"> điều</w:t>
      </w:r>
      <w:r w:rsidR="008C574C" w:rsidRPr="00221E66">
        <w:rPr>
          <w:spacing w:val="-8"/>
          <w:sz w:val="28"/>
          <w:szCs w:val="28"/>
        </w:rPr>
        <w:t>: quy định điều khoản chuyển tiếp, hiệu lực thi hành, trách nhiệm thi hành</w:t>
      </w:r>
      <w:r w:rsidR="00291CA0" w:rsidRPr="00221E66">
        <w:rPr>
          <w:spacing w:val="-8"/>
          <w:sz w:val="28"/>
          <w:szCs w:val="28"/>
        </w:rPr>
        <w:t>.</w:t>
      </w:r>
      <w:r w:rsidR="00D12C59" w:rsidRPr="00221E66">
        <w:rPr>
          <w:spacing w:val="-8"/>
          <w:sz w:val="28"/>
          <w:szCs w:val="28"/>
        </w:rPr>
        <w:t xml:space="preserve"> </w:t>
      </w:r>
      <w:r w:rsidR="00E4042A" w:rsidRPr="00221E66">
        <w:rPr>
          <w:spacing w:val="-8"/>
          <w:sz w:val="28"/>
          <w:szCs w:val="28"/>
        </w:rPr>
        <w:tab/>
      </w:r>
    </w:p>
    <w:p w14:paraId="5D7C48D3" w14:textId="29F2134B" w:rsidR="009C59A5" w:rsidRPr="00221E66" w:rsidRDefault="009C59A5" w:rsidP="001F2A9C">
      <w:pPr>
        <w:spacing w:before="80" w:after="80" w:line="360" w:lineRule="atLeast"/>
        <w:ind w:firstLine="680"/>
        <w:rPr>
          <w:spacing w:val="-8"/>
          <w:sz w:val="28"/>
          <w:szCs w:val="28"/>
        </w:rPr>
      </w:pPr>
      <w:r w:rsidRPr="00221E66">
        <w:rPr>
          <w:spacing w:val="-8"/>
          <w:sz w:val="28"/>
          <w:szCs w:val="28"/>
        </w:rPr>
        <w:t>1.</w:t>
      </w:r>
      <w:r w:rsidR="005E0E85" w:rsidRPr="00221E66">
        <w:rPr>
          <w:spacing w:val="-8"/>
          <w:sz w:val="28"/>
          <w:szCs w:val="28"/>
        </w:rPr>
        <w:t>7</w:t>
      </w:r>
      <w:r w:rsidRPr="00221E66">
        <w:rPr>
          <w:spacing w:val="-8"/>
          <w:sz w:val="28"/>
          <w:szCs w:val="28"/>
        </w:rPr>
        <w:t>. Các Phụ lục:</w:t>
      </w:r>
    </w:p>
    <w:p w14:paraId="66406305" w14:textId="28758B4F" w:rsidR="00D12C59" w:rsidRPr="00221E66" w:rsidRDefault="003B0AB0" w:rsidP="001F2A9C">
      <w:pPr>
        <w:spacing w:before="80" w:after="80" w:line="360" w:lineRule="atLeast"/>
        <w:ind w:firstLine="680"/>
        <w:rPr>
          <w:spacing w:val="-8"/>
          <w:sz w:val="28"/>
          <w:szCs w:val="28"/>
        </w:rPr>
      </w:pPr>
      <w:r w:rsidRPr="00221E66">
        <w:rPr>
          <w:spacing w:val="-8"/>
          <w:sz w:val="28"/>
          <w:szCs w:val="28"/>
        </w:rPr>
        <w:lastRenderedPageBreak/>
        <w:t>Mẫu số 01</w:t>
      </w:r>
      <w:r w:rsidR="00D12C59" w:rsidRPr="00221E66">
        <w:rPr>
          <w:spacing w:val="-8"/>
          <w:sz w:val="28"/>
          <w:szCs w:val="28"/>
        </w:rPr>
        <w:t xml:space="preserve">: </w:t>
      </w:r>
      <w:r w:rsidR="001E0754" w:rsidRPr="00221E66">
        <w:rPr>
          <w:spacing w:val="-8"/>
          <w:sz w:val="28"/>
          <w:szCs w:val="28"/>
          <w:lang w:val="en-US"/>
        </w:rPr>
        <w:t xml:space="preserve">Đơn </w:t>
      </w:r>
      <w:r w:rsidR="00291CA0" w:rsidRPr="00221E66">
        <w:rPr>
          <w:spacing w:val="-8"/>
          <w:sz w:val="28"/>
          <w:szCs w:val="28"/>
        </w:rPr>
        <w:t>đề nghị chứng nhận doanh nghiệp khoa học và công nghệ.</w:t>
      </w:r>
    </w:p>
    <w:p w14:paraId="4F23B31F" w14:textId="6FF90E03" w:rsidR="00D12C59" w:rsidRPr="00221E66" w:rsidRDefault="003B0AB0" w:rsidP="001F2A9C">
      <w:pPr>
        <w:spacing w:before="80" w:after="80" w:line="360" w:lineRule="atLeast"/>
        <w:ind w:firstLine="680"/>
        <w:rPr>
          <w:spacing w:val="-8"/>
          <w:sz w:val="28"/>
          <w:szCs w:val="28"/>
        </w:rPr>
      </w:pPr>
      <w:r w:rsidRPr="00221E66">
        <w:rPr>
          <w:spacing w:val="-8"/>
          <w:sz w:val="28"/>
          <w:szCs w:val="28"/>
        </w:rPr>
        <w:t>Mẫu số 02</w:t>
      </w:r>
      <w:r w:rsidR="00D12C59" w:rsidRPr="00221E66">
        <w:rPr>
          <w:spacing w:val="-8"/>
          <w:sz w:val="28"/>
          <w:szCs w:val="28"/>
        </w:rPr>
        <w:t xml:space="preserve">: </w:t>
      </w:r>
      <w:r w:rsidR="00194643" w:rsidRPr="00221E66">
        <w:rPr>
          <w:spacing w:val="-8"/>
          <w:sz w:val="28"/>
          <w:szCs w:val="28"/>
        </w:rPr>
        <w:t xml:space="preserve">Mẫu </w:t>
      </w:r>
      <w:r w:rsidR="00E3437B" w:rsidRPr="00221E66">
        <w:rPr>
          <w:spacing w:val="-8"/>
          <w:sz w:val="28"/>
          <w:szCs w:val="28"/>
        </w:rPr>
        <w:t>phương án</w:t>
      </w:r>
      <w:r w:rsidR="00194643" w:rsidRPr="00221E66">
        <w:rPr>
          <w:spacing w:val="-8"/>
          <w:sz w:val="28"/>
          <w:szCs w:val="28"/>
        </w:rPr>
        <w:t xml:space="preserve"> sản xuất, kinh doanh</w:t>
      </w:r>
      <w:r w:rsidR="00291CA0" w:rsidRPr="00221E66">
        <w:rPr>
          <w:spacing w:val="-8"/>
          <w:sz w:val="28"/>
          <w:szCs w:val="28"/>
        </w:rPr>
        <w:t>.</w:t>
      </w:r>
    </w:p>
    <w:p w14:paraId="409B8F70" w14:textId="406E25DF" w:rsidR="003B0AB0" w:rsidRPr="00221E66" w:rsidRDefault="003B0AB0" w:rsidP="001F2A9C">
      <w:pPr>
        <w:spacing w:before="80" w:after="80" w:line="360" w:lineRule="atLeast"/>
        <w:ind w:firstLine="680"/>
        <w:rPr>
          <w:sz w:val="28"/>
          <w:szCs w:val="28"/>
          <w:lang w:val="en-US"/>
        </w:rPr>
      </w:pPr>
      <w:r w:rsidRPr="00221E66">
        <w:rPr>
          <w:spacing w:val="-8"/>
          <w:sz w:val="28"/>
          <w:szCs w:val="28"/>
        </w:rPr>
        <w:t xml:space="preserve">Mẫu số 03: </w:t>
      </w:r>
      <w:r w:rsidRPr="00221E66">
        <w:rPr>
          <w:sz w:val="28"/>
          <w:szCs w:val="28"/>
        </w:rPr>
        <w:t>Phiếu đánh giá Hồ sơ đề nghị cấp Giấy chứng nhận doanh nghiệp khoa học và công nghệ</w:t>
      </w:r>
      <w:r w:rsidR="001E0754" w:rsidRPr="00221E66">
        <w:rPr>
          <w:sz w:val="28"/>
          <w:szCs w:val="28"/>
          <w:lang w:val="en-US"/>
        </w:rPr>
        <w:t>.</w:t>
      </w:r>
    </w:p>
    <w:p w14:paraId="6F632A17" w14:textId="578AC593" w:rsidR="00CF7542" w:rsidRPr="00221E66" w:rsidRDefault="003B0AB0" w:rsidP="001F2A9C">
      <w:pPr>
        <w:spacing w:before="80" w:after="80" w:line="360" w:lineRule="atLeast"/>
        <w:ind w:firstLine="680"/>
        <w:rPr>
          <w:spacing w:val="-8"/>
          <w:sz w:val="28"/>
          <w:szCs w:val="28"/>
        </w:rPr>
      </w:pPr>
      <w:r w:rsidRPr="00221E66">
        <w:rPr>
          <w:spacing w:val="-8"/>
          <w:sz w:val="28"/>
          <w:szCs w:val="28"/>
        </w:rPr>
        <w:t xml:space="preserve">Mẫu số 04: </w:t>
      </w:r>
      <w:r w:rsidR="00D63488" w:rsidRPr="00221E66">
        <w:rPr>
          <w:spacing w:val="-8"/>
          <w:sz w:val="28"/>
          <w:szCs w:val="28"/>
        </w:rPr>
        <w:t>Giấy chứng nhận doanh nghiệp khoa học và công nghệ</w:t>
      </w:r>
      <w:r w:rsidR="00A5247B" w:rsidRPr="00221E66">
        <w:rPr>
          <w:spacing w:val="-8"/>
          <w:sz w:val="28"/>
          <w:szCs w:val="28"/>
        </w:rPr>
        <w:t>.</w:t>
      </w:r>
    </w:p>
    <w:p w14:paraId="3CA2C7FB" w14:textId="5A4B4AEF" w:rsidR="00A5247B" w:rsidRPr="00221E66" w:rsidRDefault="003B0AB0" w:rsidP="001F2A9C">
      <w:pPr>
        <w:spacing w:before="80" w:after="80" w:line="360" w:lineRule="atLeast"/>
        <w:ind w:firstLine="680"/>
        <w:rPr>
          <w:spacing w:val="-8"/>
          <w:sz w:val="28"/>
          <w:szCs w:val="28"/>
        </w:rPr>
      </w:pPr>
      <w:r w:rsidRPr="00221E66">
        <w:rPr>
          <w:spacing w:val="-8"/>
          <w:sz w:val="28"/>
          <w:szCs w:val="28"/>
        </w:rPr>
        <w:t>Mẫu số 05: Đơn</w:t>
      </w:r>
      <w:r w:rsidR="005822FB" w:rsidRPr="00221E66">
        <w:rPr>
          <w:spacing w:val="-8"/>
          <w:sz w:val="28"/>
          <w:szCs w:val="28"/>
        </w:rPr>
        <w:t xml:space="preserve"> đề nghị</w:t>
      </w:r>
      <w:r w:rsidR="00E3437B" w:rsidRPr="00221E66">
        <w:rPr>
          <w:spacing w:val="-8"/>
          <w:sz w:val="28"/>
          <w:szCs w:val="28"/>
        </w:rPr>
        <w:t xml:space="preserve"> cấp</w:t>
      </w:r>
      <w:r w:rsidR="005822FB" w:rsidRPr="00221E66">
        <w:rPr>
          <w:spacing w:val="-8"/>
          <w:sz w:val="28"/>
          <w:szCs w:val="28"/>
        </w:rPr>
        <w:t xml:space="preserve"> thay đổi nội dung</w:t>
      </w:r>
      <w:r w:rsidR="00E3437B" w:rsidRPr="00221E66">
        <w:rPr>
          <w:spacing w:val="-8"/>
          <w:sz w:val="28"/>
          <w:szCs w:val="28"/>
        </w:rPr>
        <w:t>, cấp lại</w:t>
      </w:r>
      <w:r w:rsidR="005822FB" w:rsidRPr="00221E66">
        <w:rPr>
          <w:spacing w:val="-8"/>
          <w:sz w:val="28"/>
          <w:szCs w:val="28"/>
        </w:rPr>
        <w:t xml:space="preserve"> Giấy chứng nhận doanh nghiệp khoa học và công nghệ.</w:t>
      </w:r>
    </w:p>
    <w:p w14:paraId="15868BEB" w14:textId="3C9CB46F" w:rsidR="003B0AB0" w:rsidRPr="00221E66" w:rsidRDefault="003B0AB0" w:rsidP="001F2A9C">
      <w:pPr>
        <w:spacing w:before="80" w:after="80" w:line="360" w:lineRule="atLeast"/>
        <w:ind w:firstLine="680"/>
        <w:rPr>
          <w:spacing w:val="-8"/>
          <w:sz w:val="28"/>
          <w:szCs w:val="28"/>
        </w:rPr>
      </w:pPr>
      <w:r w:rsidRPr="00221E66">
        <w:rPr>
          <w:spacing w:val="-8"/>
          <w:sz w:val="28"/>
          <w:szCs w:val="28"/>
        </w:rPr>
        <w:t xml:space="preserve">Mẫu số 06: </w:t>
      </w:r>
      <w:r w:rsidRPr="00221E66">
        <w:rPr>
          <w:bCs/>
          <w:sz w:val="28"/>
          <w:szCs w:val="28"/>
        </w:rPr>
        <w:t>Báo cáo tình hình hoạt động của doanh nghiệp khoa học và công nghệ.</w:t>
      </w:r>
    </w:p>
    <w:p w14:paraId="279B9337" w14:textId="77777777" w:rsidR="00AF17E4" w:rsidRPr="00221E66" w:rsidRDefault="00AF17E4" w:rsidP="001F2A9C">
      <w:pPr>
        <w:pStyle w:val="Heading1"/>
        <w:spacing w:before="80" w:after="80" w:line="360" w:lineRule="atLeast"/>
        <w:ind w:firstLine="680"/>
        <w:rPr>
          <w:rFonts w:ascii="Times New Roman" w:hAnsi="Times New Roman"/>
          <w:spacing w:val="-8"/>
          <w:sz w:val="28"/>
          <w:szCs w:val="28"/>
        </w:rPr>
      </w:pPr>
      <w:r w:rsidRPr="00221E66">
        <w:rPr>
          <w:rFonts w:ascii="Times New Roman" w:hAnsi="Times New Roman"/>
          <w:spacing w:val="-8"/>
          <w:sz w:val="28"/>
          <w:szCs w:val="28"/>
        </w:rPr>
        <w:t xml:space="preserve">2. Những nội dung </w:t>
      </w:r>
      <w:r w:rsidR="00BC22F4" w:rsidRPr="00221E66">
        <w:rPr>
          <w:rFonts w:ascii="Times New Roman" w:hAnsi="Times New Roman"/>
          <w:spacing w:val="-8"/>
          <w:sz w:val="28"/>
          <w:szCs w:val="28"/>
        </w:rPr>
        <w:t>thay đổi cơ bản</w:t>
      </w:r>
      <w:r w:rsidR="00FE1166" w:rsidRPr="00221E66">
        <w:rPr>
          <w:rFonts w:ascii="Times New Roman" w:hAnsi="Times New Roman"/>
          <w:spacing w:val="-8"/>
          <w:sz w:val="28"/>
          <w:szCs w:val="28"/>
        </w:rPr>
        <w:t xml:space="preserve"> của Nghị định</w:t>
      </w:r>
    </w:p>
    <w:p w14:paraId="166B6E7D" w14:textId="77777777" w:rsidR="000C2010" w:rsidRPr="00221E66" w:rsidRDefault="00BC22F4" w:rsidP="001F2A9C">
      <w:pPr>
        <w:spacing w:before="80" w:after="80" w:line="360" w:lineRule="atLeast"/>
        <w:ind w:firstLine="680"/>
        <w:rPr>
          <w:spacing w:val="-8"/>
          <w:sz w:val="28"/>
          <w:szCs w:val="28"/>
        </w:rPr>
      </w:pPr>
      <w:r w:rsidRPr="00221E66">
        <w:rPr>
          <w:spacing w:val="-8"/>
          <w:sz w:val="28"/>
          <w:szCs w:val="28"/>
        </w:rPr>
        <w:t>Dự thảo Nghị định bao gồm những thay đổi cơ bản sau đây:</w:t>
      </w:r>
    </w:p>
    <w:p w14:paraId="327A6C28" w14:textId="6A1CEC58" w:rsidR="00193C35" w:rsidRPr="00221E66" w:rsidRDefault="00193C35" w:rsidP="001F2A9C">
      <w:pPr>
        <w:pStyle w:val="Heading2"/>
        <w:spacing w:before="80" w:after="80" w:line="360" w:lineRule="atLeast"/>
        <w:ind w:firstLine="680"/>
        <w:rPr>
          <w:rFonts w:ascii="Times New Roman" w:hAnsi="Times New Roman"/>
          <w:b w:val="0"/>
          <w:i w:val="0"/>
          <w:noProof w:val="0"/>
          <w:spacing w:val="-8"/>
        </w:rPr>
      </w:pPr>
      <w:r w:rsidRPr="00221E66">
        <w:rPr>
          <w:rFonts w:ascii="Times New Roman" w:hAnsi="Times New Roman"/>
          <w:i w:val="0"/>
          <w:spacing w:val="-8"/>
        </w:rPr>
        <w:t xml:space="preserve">2.1. </w:t>
      </w:r>
      <w:r w:rsidR="00A41357" w:rsidRPr="00221E66">
        <w:rPr>
          <w:rFonts w:ascii="Times New Roman" w:hAnsi="Times New Roman"/>
          <w:i w:val="0"/>
          <w:spacing w:val="-8"/>
        </w:rPr>
        <w:t>Về</w:t>
      </w:r>
      <w:r w:rsidRPr="00221E66">
        <w:rPr>
          <w:rFonts w:ascii="Times New Roman" w:hAnsi="Times New Roman"/>
          <w:i w:val="0"/>
          <w:spacing w:val="-8"/>
        </w:rPr>
        <w:t xml:space="preserve"> căn cứ ban hành Nghị định</w:t>
      </w:r>
      <w:r w:rsidR="00747D33" w:rsidRPr="00221E66">
        <w:rPr>
          <w:rFonts w:ascii="Times New Roman" w:hAnsi="Times New Roman"/>
          <w:i w:val="0"/>
          <w:spacing w:val="-8"/>
        </w:rPr>
        <w:t>:</w:t>
      </w:r>
    </w:p>
    <w:p w14:paraId="6EB50408" w14:textId="1EAEAC15" w:rsidR="004033EF" w:rsidRPr="00221E66" w:rsidRDefault="00193C35" w:rsidP="001F2A9C">
      <w:pPr>
        <w:spacing w:before="80" w:after="80" w:line="360" w:lineRule="atLeast"/>
        <w:ind w:firstLine="680"/>
        <w:rPr>
          <w:spacing w:val="-8"/>
          <w:sz w:val="28"/>
          <w:szCs w:val="28"/>
        </w:rPr>
      </w:pPr>
      <w:r w:rsidRPr="00221E66">
        <w:rPr>
          <w:spacing w:val="-8"/>
          <w:sz w:val="28"/>
          <w:szCs w:val="28"/>
        </w:rPr>
        <w:t xml:space="preserve">Thay thế những căn cứ đã hết hiệu lực </w:t>
      </w:r>
      <w:r w:rsidR="004033EF" w:rsidRPr="00221E66">
        <w:rPr>
          <w:spacing w:val="-8"/>
          <w:sz w:val="28"/>
          <w:szCs w:val="28"/>
        </w:rPr>
        <w:t xml:space="preserve">theo các văn bản mới </w:t>
      </w:r>
      <w:r w:rsidRPr="00221E66">
        <w:rPr>
          <w:spacing w:val="-8"/>
          <w:sz w:val="28"/>
          <w:szCs w:val="28"/>
        </w:rPr>
        <w:t xml:space="preserve">như: </w:t>
      </w:r>
      <w:r w:rsidR="004033EF" w:rsidRPr="00221E66">
        <w:rPr>
          <w:spacing w:val="-8"/>
          <w:sz w:val="28"/>
          <w:szCs w:val="28"/>
        </w:rPr>
        <w:t xml:space="preserve">Luật </w:t>
      </w:r>
      <w:r w:rsidR="00AF7C33" w:rsidRPr="00221E66">
        <w:rPr>
          <w:spacing w:val="-8"/>
          <w:sz w:val="28"/>
          <w:szCs w:val="28"/>
          <w:lang w:val="en-US"/>
        </w:rPr>
        <w:t>t</w:t>
      </w:r>
      <w:r w:rsidR="004033EF" w:rsidRPr="00221E66">
        <w:rPr>
          <w:spacing w:val="-8"/>
          <w:sz w:val="28"/>
          <w:szCs w:val="28"/>
        </w:rPr>
        <w:t xml:space="preserve">ổ chức Chính phủ </w:t>
      </w:r>
      <w:r w:rsidR="0081355A" w:rsidRPr="00221E66">
        <w:rPr>
          <w:spacing w:val="-8"/>
          <w:sz w:val="28"/>
          <w:szCs w:val="28"/>
        </w:rPr>
        <w:t xml:space="preserve">số 63/2025/QH15, </w:t>
      </w:r>
      <w:r w:rsidR="00E133BC" w:rsidRPr="00221E66">
        <w:rPr>
          <w:spacing w:val="-8"/>
          <w:sz w:val="28"/>
          <w:szCs w:val="28"/>
        </w:rPr>
        <w:t xml:space="preserve">Luật doanh nghiệp </w:t>
      </w:r>
      <w:r w:rsidR="005B5606" w:rsidRPr="00221E66">
        <w:rPr>
          <w:spacing w:val="-8"/>
          <w:sz w:val="28"/>
          <w:szCs w:val="28"/>
          <w:lang w:val="en-US"/>
        </w:rPr>
        <w:t xml:space="preserve">số </w:t>
      </w:r>
      <w:r w:rsidR="005B5606" w:rsidRPr="00221E66">
        <w:rPr>
          <w:spacing w:val="-8"/>
          <w:sz w:val="28"/>
          <w:szCs w:val="28"/>
        </w:rPr>
        <w:t>76/2025/QH15</w:t>
      </w:r>
      <w:r w:rsidR="004033EF" w:rsidRPr="00221E66">
        <w:rPr>
          <w:spacing w:val="-8"/>
          <w:sz w:val="28"/>
          <w:szCs w:val="28"/>
        </w:rPr>
        <w:t>,</w:t>
      </w:r>
      <w:r w:rsidR="00E133BC" w:rsidRPr="00221E66">
        <w:rPr>
          <w:spacing w:val="-8"/>
          <w:sz w:val="28"/>
          <w:szCs w:val="28"/>
          <w:lang w:val="en-US"/>
        </w:rPr>
        <w:t xml:space="preserve"> </w:t>
      </w:r>
      <w:r w:rsidR="004033EF" w:rsidRPr="00221E66">
        <w:rPr>
          <w:spacing w:val="-8"/>
          <w:sz w:val="28"/>
          <w:szCs w:val="28"/>
        </w:rPr>
        <w:t xml:space="preserve"> </w:t>
      </w:r>
      <w:r w:rsidR="00E133BC" w:rsidRPr="00221E66">
        <w:rPr>
          <w:spacing w:val="-8"/>
          <w:sz w:val="28"/>
          <w:szCs w:val="28"/>
        </w:rPr>
        <w:t xml:space="preserve">Luật đầu tư số 61/2020/QH14 </w:t>
      </w:r>
      <w:r w:rsidR="00AF7C33" w:rsidRPr="00221E66">
        <w:rPr>
          <w:spacing w:val="-8"/>
          <w:sz w:val="28"/>
          <w:szCs w:val="28"/>
          <w:lang w:val="en-US"/>
        </w:rPr>
        <w:t xml:space="preserve"> </w:t>
      </w:r>
      <w:r w:rsidR="00E133BC" w:rsidRPr="00221E66">
        <w:rPr>
          <w:spacing w:val="-8"/>
          <w:sz w:val="28"/>
          <w:szCs w:val="28"/>
        </w:rPr>
        <w:t>(sửa đổi, bổ sung theo Luật số</w:t>
      </w:r>
      <w:r w:rsidR="00AF7C33" w:rsidRPr="00221E66">
        <w:rPr>
          <w:spacing w:val="-8"/>
          <w:sz w:val="28"/>
          <w:szCs w:val="28"/>
          <w:lang w:val="en-US"/>
        </w:rPr>
        <w:t xml:space="preserve"> </w:t>
      </w:r>
      <w:r w:rsidR="00AF7C33" w:rsidRPr="00221E66">
        <w:rPr>
          <w:spacing w:val="-8"/>
          <w:sz w:val="28"/>
          <w:szCs w:val="28"/>
        </w:rPr>
        <w:t>90/2025/QH15</w:t>
      </w:r>
      <w:r w:rsidR="00E133BC" w:rsidRPr="00221E66">
        <w:rPr>
          <w:spacing w:val="-8"/>
          <w:sz w:val="28"/>
          <w:szCs w:val="28"/>
          <w:lang w:val="en-US"/>
        </w:rPr>
        <w:t>),</w:t>
      </w:r>
      <w:r w:rsidR="00E133BC" w:rsidRPr="00221E66">
        <w:rPr>
          <w:sz w:val="28"/>
          <w:szCs w:val="28"/>
        </w:rPr>
        <w:t xml:space="preserve"> </w:t>
      </w:r>
      <w:r w:rsidR="00E133BC" w:rsidRPr="00221E66">
        <w:rPr>
          <w:spacing w:val="-8"/>
          <w:sz w:val="28"/>
          <w:szCs w:val="28"/>
        </w:rPr>
        <w:t xml:space="preserve">Luật thuế thu nhập doanh nghiệp số </w:t>
      </w:r>
      <w:r w:rsidR="00AF7C33" w:rsidRPr="00221E66">
        <w:rPr>
          <w:spacing w:val="-8"/>
          <w:sz w:val="28"/>
          <w:szCs w:val="28"/>
          <w:lang w:val="en-US"/>
        </w:rPr>
        <w:t>67/2025/QH15</w:t>
      </w:r>
      <w:r w:rsidR="004033EF" w:rsidRPr="00221E66">
        <w:rPr>
          <w:spacing w:val="-8"/>
          <w:sz w:val="28"/>
          <w:szCs w:val="28"/>
        </w:rPr>
        <w:t xml:space="preserve">, Luật </w:t>
      </w:r>
      <w:r w:rsidR="00CA1663">
        <w:rPr>
          <w:spacing w:val="-8"/>
          <w:sz w:val="28"/>
          <w:szCs w:val="28"/>
          <w:lang w:val="en-US"/>
        </w:rPr>
        <w:t>k</w:t>
      </w:r>
      <w:r w:rsidR="004033EF" w:rsidRPr="00221E66">
        <w:rPr>
          <w:spacing w:val="-8"/>
          <w:sz w:val="28"/>
          <w:szCs w:val="28"/>
        </w:rPr>
        <w:t xml:space="preserve">hoa học, công nghệ và đổi mới sáng tạo </w:t>
      </w:r>
      <w:r w:rsidR="00163A8E">
        <w:rPr>
          <w:spacing w:val="-8"/>
          <w:sz w:val="28"/>
          <w:szCs w:val="28"/>
          <w:lang w:val="en-US"/>
        </w:rPr>
        <w:t>số 93/</w:t>
      </w:r>
      <w:r w:rsidR="004033EF" w:rsidRPr="00221E66">
        <w:rPr>
          <w:spacing w:val="-8"/>
          <w:sz w:val="28"/>
          <w:szCs w:val="28"/>
        </w:rPr>
        <w:t>2025</w:t>
      </w:r>
      <w:r w:rsidR="00163A8E">
        <w:rPr>
          <w:spacing w:val="-8"/>
          <w:sz w:val="28"/>
          <w:szCs w:val="28"/>
          <w:lang w:val="en-US"/>
        </w:rPr>
        <w:t>/QH15</w:t>
      </w:r>
      <w:r w:rsidR="005C5CD4" w:rsidRPr="00221E66">
        <w:rPr>
          <w:spacing w:val="-8"/>
          <w:sz w:val="28"/>
          <w:szCs w:val="28"/>
        </w:rPr>
        <w:t>.</w:t>
      </w:r>
    </w:p>
    <w:p w14:paraId="506779AC" w14:textId="76FB6B62" w:rsidR="002661A3" w:rsidRPr="00221E66" w:rsidRDefault="000F2E63" w:rsidP="001F2A9C">
      <w:pPr>
        <w:spacing w:before="80" w:after="80" w:line="360" w:lineRule="atLeast"/>
        <w:ind w:firstLine="680"/>
        <w:rPr>
          <w:b/>
          <w:spacing w:val="-8"/>
          <w:sz w:val="28"/>
          <w:szCs w:val="28"/>
        </w:rPr>
      </w:pPr>
      <w:r w:rsidRPr="00221E66">
        <w:rPr>
          <w:b/>
          <w:spacing w:val="-8"/>
          <w:sz w:val="28"/>
          <w:szCs w:val="28"/>
        </w:rPr>
        <w:t>2.</w:t>
      </w:r>
      <w:r w:rsidR="006410EB" w:rsidRPr="00221E66">
        <w:rPr>
          <w:b/>
          <w:spacing w:val="-8"/>
          <w:sz w:val="28"/>
          <w:szCs w:val="28"/>
        </w:rPr>
        <w:t>2</w:t>
      </w:r>
      <w:r w:rsidR="004D1478" w:rsidRPr="00221E66">
        <w:rPr>
          <w:b/>
          <w:spacing w:val="-8"/>
          <w:sz w:val="28"/>
          <w:szCs w:val="28"/>
        </w:rPr>
        <w:t>.</w:t>
      </w:r>
      <w:r w:rsidRPr="00221E66">
        <w:rPr>
          <w:b/>
          <w:spacing w:val="-8"/>
          <w:sz w:val="28"/>
          <w:szCs w:val="28"/>
        </w:rPr>
        <w:t xml:space="preserve"> </w:t>
      </w:r>
      <w:r w:rsidR="00DD5D37" w:rsidRPr="00221E66">
        <w:rPr>
          <w:b/>
          <w:spacing w:val="-8"/>
          <w:sz w:val="28"/>
          <w:szCs w:val="28"/>
        </w:rPr>
        <w:t xml:space="preserve">Về khái niệm </w:t>
      </w:r>
      <w:r w:rsidR="005C5CD4" w:rsidRPr="00221E66">
        <w:rPr>
          <w:b/>
          <w:spacing w:val="-8"/>
          <w:sz w:val="28"/>
          <w:szCs w:val="28"/>
        </w:rPr>
        <w:t xml:space="preserve">doanh nghiệp </w:t>
      </w:r>
      <w:r w:rsidR="008A69FD" w:rsidRPr="00221E66">
        <w:rPr>
          <w:b/>
          <w:spacing w:val="-8"/>
          <w:sz w:val="28"/>
          <w:szCs w:val="28"/>
          <w:lang w:val="en-US"/>
        </w:rPr>
        <w:t>KH&amp;CN</w:t>
      </w:r>
      <w:r w:rsidR="00747D33" w:rsidRPr="00221E66">
        <w:rPr>
          <w:b/>
          <w:spacing w:val="-8"/>
          <w:sz w:val="28"/>
          <w:szCs w:val="28"/>
        </w:rPr>
        <w:t>:</w:t>
      </w:r>
    </w:p>
    <w:p w14:paraId="77218E13" w14:textId="1FECE50D" w:rsidR="00245D0E" w:rsidRPr="00221E66" w:rsidRDefault="002661A3" w:rsidP="001F2A9C">
      <w:pPr>
        <w:spacing w:before="80" w:after="80" w:line="360" w:lineRule="atLeast"/>
        <w:ind w:firstLine="680"/>
        <w:rPr>
          <w:b/>
          <w:spacing w:val="-8"/>
          <w:sz w:val="28"/>
          <w:szCs w:val="28"/>
        </w:rPr>
      </w:pPr>
      <w:r w:rsidRPr="00221E66">
        <w:rPr>
          <w:b/>
          <w:i/>
          <w:iCs/>
          <w:spacing w:val="-8"/>
          <w:sz w:val="28"/>
          <w:szCs w:val="28"/>
        </w:rPr>
        <w:t xml:space="preserve">a. </w:t>
      </w:r>
      <w:r w:rsidR="00245D0E" w:rsidRPr="00221E66">
        <w:rPr>
          <w:rFonts w:eastAsia="Times New Roman"/>
          <w:b/>
          <w:bCs/>
          <w:i/>
          <w:iCs/>
          <w:spacing w:val="-8"/>
          <w:sz w:val="28"/>
          <w:szCs w:val="28"/>
        </w:rPr>
        <w:t>Khái</w:t>
      </w:r>
      <w:r w:rsidR="00245D0E" w:rsidRPr="00221E66">
        <w:rPr>
          <w:rFonts w:eastAsia="Times New Roman"/>
          <w:b/>
          <w:bCs/>
          <w:i/>
          <w:spacing w:val="-8"/>
          <w:sz w:val="28"/>
          <w:szCs w:val="28"/>
        </w:rPr>
        <w:t xml:space="preserve"> niệm theo quy định hiện hành:</w:t>
      </w:r>
    </w:p>
    <w:p w14:paraId="007177CC" w14:textId="068E3370" w:rsidR="002661A3" w:rsidRPr="00221E66" w:rsidRDefault="00245D0E" w:rsidP="001F2A9C">
      <w:pPr>
        <w:spacing w:before="80" w:after="80" w:line="360" w:lineRule="atLeast"/>
        <w:ind w:firstLine="680"/>
        <w:rPr>
          <w:rFonts w:eastAsia="Times New Roman"/>
          <w:iCs/>
          <w:spacing w:val="-8"/>
          <w:sz w:val="28"/>
          <w:szCs w:val="28"/>
        </w:rPr>
      </w:pPr>
      <w:r w:rsidRPr="00221E66">
        <w:rPr>
          <w:rFonts w:eastAsia="Times New Roman"/>
          <w:iCs/>
          <w:spacing w:val="-8"/>
          <w:sz w:val="28"/>
          <w:szCs w:val="28"/>
        </w:rPr>
        <w:t xml:space="preserve">“1. Doanh nghiệp </w:t>
      </w:r>
      <w:r w:rsidR="003B621F" w:rsidRPr="00221E66">
        <w:rPr>
          <w:rFonts w:eastAsia="Times New Roman"/>
          <w:iCs/>
          <w:spacing w:val="-8"/>
          <w:sz w:val="28"/>
          <w:szCs w:val="28"/>
        </w:rPr>
        <w:t>khoa học và công nghệ</w:t>
      </w:r>
      <w:r w:rsidRPr="00221E66">
        <w:rPr>
          <w:rFonts w:eastAsia="Times New Roman"/>
          <w:iCs/>
          <w:spacing w:val="-8"/>
          <w:sz w:val="28"/>
          <w:szCs w:val="28"/>
        </w:rPr>
        <w:t xml:space="preserve"> là doanh nghiệp thực hiện sản xuất, kinh doanh, dịch vụ khoa học và công nghệ để tạo ra sản phẩm, hàng hoá từ kết quả nghiên cứu khoa học và phát triển công nghệ.” (Khoản 1 Điều 58 Luật Khoa học và công nghệ 2013).</w:t>
      </w:r>
    </w:p>
    <w:p w14:paraId="0B203198" w14:textId="1A28BCD9" w:rsidR="00245D0E" w:rsidRPr="00221E66" w:rsidRDefault="002661A3" w:rsidP="001F2A9C">
      <w:pPr>
        <w:spacing w:before="80" w:after="80" w:line="360" w:lineRule="atLeast"/>
        <w:ind w:firstLine="680"/>
        <w:rPr>
          <w:rFonts w:eastAsia="Times New Roman"/>
          <w:iCs/>
          <w:spacing w:val="-8"/>
          <w:sz w:val="28"/>
          <w:szCs w:val="28"/>
        </w:rPr>
      </w:pPr>
      <w:r w:rsidRPr="00221E66">
        <w:rPr>
          <w:rFonts w:eastAsia="Times New Roman"/>
          <w:b/>
          <w:bCs/>
          <w:i/>
          <w:spacing w:val="-8"/>
          <w:sz w:val="28"/>
          <w:szCs w:val="28"/>
        </w:rPr>
        <w:t xml:space="preserve">b. </w:t>
      </w:r>
      <w:r w:rsidR="00245D0E" w:rsidRPr="00221E66">
        <w:rPr>
          <w:rFonts w:eastAsia="Times New Roman"/>
          <w:b/>
          <w:bCs/>
          <w:i/>
          <w:spacing w:val="-8"/>
          <w:sz w:val="28"/>
          <w:szCs w:val="28"/>
        </w:rPr>
        <w:t>Khái niệm mới:</w:t>
      </w:r>
    </w:p>
    <w:p w14:paraId="22CBAE21" w14:textId="78C2CF6C" w:rsidR="00245D0E" w:rsidRPr="00221E66" w:rsidRDefault="00245D0E" w:rsidP="001F2A9C">
      <w:pPr>
        <w:spacing w:before="80" w:after="80" w:line="360" w:lineRule="atLeast"/>
        <w:ind w:firstLine="680"/>
        <w:rPr>
          <w:rFonts w:eastAsia="Times New Roman"/>
          <w:i/>
          <w:spacing w:val="-8"/>
          <w:sz w:val="28"/>
          <w:szCs w:val="28"/>
        </w:rPr>
      </w:pPr>
      <w:r w:rsidRPr="00221E66">
        <w:rPr>
          <w:rFonts w:eastAsia="Times New Roman"/>
          <w:i/>
          <w:spacing w:val="-8"/>
          <w:sz w:val="28"/>
          <w:szCs w:val="28"/>
        </w:rPr>
        <w:t>“</w:t>
      </w:r>
      <w:r w:rsidR="008D4154" w:rsidRPr="00221E66">
        <w:rPr>
          <w:rFonts w:eastAsia="Times New Roman"/>
          <w:i/>
          <w:spacing w:val="-8"/>
          <w:sz w:val="28"/>
          <w:szCs w:val="28"/>
        </w:rPr>
        <w:t>1. Doanh nghiệp khoa học và công nghệ là doanh nghiệp thực hiện hoạt động nghiên cứu, phát triển, chuyển giao, đổi mới công nghệ, có năng lực hấp thụ, làm chủ công nghệ và mang lại hiệu quả về kinh tế, xã hội, môi trường.</w:t>
      </w:r>
      <w:r w:rsidRPr="00221E66">
        <w:rPr>
          <w:rFonts w:eastAsia="Times New Roman"/>
          <w:i/>
          <w:spacing w:val="-8"/>
          <w:sz w:val="28"/>
          <w:szCs w:val="28"/>
        </w:rPr>
        <w:t>”</w:t>
      </w:r>
      <w:r w:rsidR="00143FED" w:rsidRPr="00221E66">
        <w:rPr>
          <w:rFonts w:eastAsia="Times New Roman"/>
          <w:i/>
          <w:spacing w:val="-8"/>
          <w:sz w:val="28"/>
          <w:szCs w:val="28"/>
          <w:lang w:val="en-US"/>
        </w:rPr>
        <w:t xml:space="preserve"> </w:t>
      </w:r>
      <w:r w:rsidR="00143FED" w:rsidRPr="00221E66">
        <w:rPr>
          <w:rFonts w:eastAsia="Times New Roman"/>
          <w:iCs/>
          <w:spacing w:val="-8"/>
          <w:sz w:val="28"/>
          <w:szCs w:val="28"/>
          <w:lang w:val="en-US"/>
        </w:rPr>
        <w:t>(Khoản 1 Điều 39 Luật Khoa học, công nghệ và đổi mới sáng tạo)</w:t>
      </w:r>
      <w:r w:rsidRPr="00221E66">
        <w:rPr>
          <w:rFonts w:eastAsia="Times New Roman"/>
          <w:i/>
          <w:spacing w:val="-8"/>
          <w:sz w:val="28"/>
          <w:szCs w:val="28"/>
        </w:rPr>
        <w:t xml:space="preserve"> </w:t>
      </w:r>
    </w:p>
    <w:p w14:paraId="4AC56765" w14:textId="77777777" w:rsidR="00245D0E" w:rsidRPr="00221E66" w:rsidRDefault="00245D0E" w:rsidP="001F2A9C">
      <w:pPr>
        <w:spacing w:before="80" w:after="80" w:line="360" w:lineRule="atLeast"/>
        <w:ind w:firstLine="680"/>
        <w:rPr>
          <w:rFonts w:eastAsia="Times New Roman"/>
          <w:b/>
          <w:bCs/>
          <w:i/>
          <w:spacing w:val="-8"/>
          <w:sz w:val="28"/>
          <w:szCs w:val="28"/>
        </w:rPr>
      </w:pPr>
      <w:r w:rsidRPr="00221E66">
        <w:rPr>
          <w:rFonts w:eastAsia="Times New Roman"/>
          <w:b/>
          <w:bCs/>
          <w:i/>
          <w:spacing w:val="-8"/>
          <w:sz w:val="28"/>
          <w:szCs w:val="28"/>
        </w:rPr>
        <w:t>Lý do và mục tiêu đề xuất:</w:t>
      </w:r>
    </w:p>
    <w:p w14:paraId="121C7612" w14:textId="77777777" w:rsidR="00245D0E" w:rsidRPr="00221E66" w:rsidRDefault="00245D0E" w:rsidP="001F2A9C">
      <w:pPr>
        <w:spacing w:before="80" w:after="80" w:line="360" w:lineRule="atLeast"/>
        <w:ind w:firstLine="680"/>
        <w:rPr>
          <w:rFonts w:eastAsia="Times New Roman"/>
          <w:iCs/>
          <w:spacing w:val="-8"/>
          <w:sz w:val="28"/>
          <w:szCs w:val="28"/>
        </w:rPr>
      </w:pPr>
      <w:r w:rsidRPr="00221E66">
        <w:rPr>
          <w:rFonts w:eastAsia="Times New Roman"/>
          <w:iCs/>
          <w:spacing w:val="-8"/>
          <w:sz w:val="28"/>
          <w:szCs w:val="28"/>
        </w:rPr>
        <w:t>- Nghị quyết 57-NQ/TW của Bộ Chính trị xác định: có các chính sách ưu đãi, khuyến khích doanh nghiệp đầu tư cho chuyển đổi số, nghiên cứu, ứng dụng khoa học, đổi mới công nghệ để nâng cao hiệu quả sản xuất kinh doanh, quản trị doanh nghiệp.</w:t>
      </w:r>
    </w:p>
    <w:p w14:paraId="68EA44FD" w14:textId="77777777" w:rsidR="00245D0E" w:rsidRPr="00221E66" w:rsidRDefault="00245D0E" w:rsidP="001F2A9C">
      <w:pPr>
        <w:spacing w:before="80" w:after="80" w:line="360" w:lineRule="atLeast"/>
        <w:ind w:firstLine="680"/>
        <w:rPr>
          <w:rFonts w:eastAsia="Times New Roman"/>
          <w:iCs/>
          <w:spacing w:val="-8"/>
          <w:sz w:val="28"/>
          <w:szCs w:val="28"/>
        </w:rPr>
      </w:pPr>
      <w:r w:rsidRPr="00221E66">
        <w:rPr>
          <w:rFonts w:eastAsia="Times New Roman"/>
          <w:iCs/>
          <w:spacing w:val="-8"/>
          <w:sz w:val="28"/>
          <w:szCs w:val="28"/>
        </w:rPr>
        <w:t>- Nghị quyết 193/2025/QH15</w:t>
      </w:r>
      <w:r w:rsidRPr="00221E66">
        <w:rPr>
          <w:rFonts w:eastAsia="Times New Roman"/>
          <w:noProof w:val="0"/>
          <w:spacing w:val="-8"/>
          <w:sz w:val="28"/>
          <w:szCs w:val="28"/>
        </w:rPr>
        <w:t xml:space="preserve"> </w:t>
      </w:r>
      <w:r w:rsidRPr="00221E66">
        <w:rPr>
          <w:rFonts w:eastAsia="Times New Roman"/>
          <w:iCs/>
          <w:spacing w:val="-8"/>
          <w:sz w:val="28"/>
          <w:szCs w:val="28"/>
        </w:rPr>
        <w:t xml:space="preserve">quy định thí điểm một số cơ chế, chính sách đặc biệt tạo đột phá phát triển khoa học, công nghệ, đổi mới sáng tạo và chuyển đổi số quốc gia, trong đó có các chính sách về thúc đẩy thành lập doanh nghiệp từ kết quả nghiên </w:t>
      </w:r>
      <w:r w:rsidRPr="00221E66">
        <w:rPr>
          <w:rFonts w:eastAsia="Times New Roman"/>
          <w:iCs/>
          <w:spacing w:val="-8"/>
          <w:sz w:val="28"/>
          <w:szCs w:val="28"/>
        </w:rPr>
        <w:lastRenderedPageBreak/>
        <w:t>cứu của các viện, trường; thúc đẩy việc giao quyền kết quả nhiệm vụ sử dụng ngân sách nhà nước; thúc đẩy thương mại hóa kết quả nghiên cứu.</w:t>
      </w:r>
    </w:p>
    <w:p w14:paraId="2911ED77" w14:textId="707F5146" w:rsidR="008D4F54" w:rsidRPr="00221E66" w:rsidRDefault="00245D0E" w:rsidP="001F2A9C">
      <w:pPr>
        <w:spacing w:before="80" w:after="80" w:line="360" w:lineRule="atLeast"/>
        <w:ind w:firstLine="680"/>
        <w:rPr>
          <w:rFonts w:eastAsia="Times New Roman"/>
          <w:iCs/>
          <w:spacing w:val="-8"/>
          <w:sz w:val="28"/>
          <w:szCs w:val="28"/>
        </w:rPr>
      </w:pPr>
      <w:r w:rsidRPr="00221E66">
        <w:rPr>
          <w:rFonts w:eastAsia="Times New Roman"/>
          <w:iCs/>
          <w:spacing w:val="-8"/>
          <w:sz w:val="28"/>
          <w:szCs w:val="28"/>
        </w:rPr>
        <w:t>Đề xuất mở rộng khái niệm doanh nghiệp KH&amp;CN trong dự thảo Luật KH,CN</w:t>
      </w:r>
      <w:r w:rsidR="00AF7C33" w:rsidRPr="00221E66">
        <w:rPr>
          <w:rFonts w:eastAsia="Times New Roman"/>
          <w:iCs/>
          <w:spacing w:val="-8"/>
          <w:sz w:val="28"/>
          <w:szCs w:val="28"/>
          <w:lang w:val="en-US"/>
        </w:rPr>
        <w:t>&amp;</w:t>
      </w:r>
      <w:r w:rsidRPr="00221E66">
        <w:rPr>
          <w:rFonts w:eastAsia="Times New Roman"/>
          <w:iCs/>
          <w:spacing w:val="-8"/>
          <w:sz w:val="28"/>
          <w:szCs w:val="28"/>
        </w:rPr>
        <w:t xml:space="preserve">ĐMST nhằm thể chế hóa chủ trương, chính sách trong bối cảnh mới. Khái niệm doanh nghiệp KH&amp;CN tại Điều 58 Luật KH&amp;CN 2013 chủ yếu hướng tới đối tượng doanh nghiệp sản xuất, kinh doanh dựa trên kết quả nghiên cứu. Khái niệm doanh nghiệp KH&amp;CN mới </w:t>
      </w:r>
      <w:r w:rsidR="008D4F54" w:rsidRPr="00221E66">
        <w:rPr>
          <w:rFonts w:eastAsia="Times New Roman"/>
          <w:iCs/>
          <w:spacing w:val="-8"/>
          <w:sz w:val="28"/>
          <w:szCs w:val="28"/>
        </w:rPr>
        <w:t>chủ yếu tập trung vào đối tượng doanh nghiệp có năng lực hấp thụ, làm chủ công nghệ (có thể là doanh nghiệp tiếp nhận công nghệ hoặc doanh nghiệp nghiên cứu, tạo ra công nghệ mới), từ đó phân biệt rõ doanh nghiệp KH&amp;CN với các doanh nghiệp sản xuất thông thường.</w:t>
      </w:r>
    </w:p>
    <w:p w14:paraId="5D96AD28" w14:textId="03C1C9D2" w:rsidR="003C2528" w:rsidRPr="00221E66" w:rsidRDefault="00561368" w:rsidP="001F2A9C">
      <w:pPr>
        <w:spacing w:before="80" w:after="80" w:line="360" w:lineRule="atLeast"/>
        <w:ind w:firstLine="680"/>
        <w:rPr>
          <w:b/>
          <w:spacing w:val="-8"/>
          <w:sz w:val="28"/>
          <w:szCs w:val="28"/>
        </w:rPr>
      </w:pPr>
      <w:r w:rsidRPr="00221E66">
        <w:rPr>
          <w:b/>
          <w:spacing w:val="-8"/>
          <w:sz w:val="28"/>
          <w:szCs w:val="28"/>
        </w:rPr>
        <w:t xml:space="preserve">2.3. Về </w:t>
      </w:r>
      <w:r w:rsidR="00A22349" w:rsidRPr="00221E66">
        <w:rPr>
          <w:b/>
          <w:spacing w:val="-8"/>
          <w:sz w:val="28"/>
          <w:szCs w:val="28"/>
          <w:lang w:val="en-US"/>
        </w:rPr>
        <w:t>điều kiện chứng nhận</w:t>
      </w:r>
      <w:r w:rsidRPr="00221E66">
        <w:rPr>
          <w:b/>
          <w:spacing w:val="-8"/>
          <w:sz w:val="28"/>
          <w:szCs w:val="28"/>
        </w:rPr>
        <w:t xml:space="preserve"> doanh nghiệp </w:t>
      </w:r>
      <w:r w:rsidR="00A22349" w:rsidRPr="00221E66">
        <w:rPr>
          <w:b/>
          <w:spacing w:val="-8"/>
          <w:sz w:val="28"/>
          <w:szCs w:val="28"/>
          <w:lang w:val="en-US"/>
        </w:rPr>
        <w:t>KH&amp;CN</w:t>
      </w:r>
      <w:r w:rsidR="00747D33" w:rsidRPr="00221E66">
        <w:rPr>
          <w:b/>
          <w:spacing w:val="-8"/>
          <w:sz w:val="28"/>
          <w:szCs w:val="28"/>
        </w:rPr>
        <w:t>:</w:t>
      </w:r>
      <w:r w:rsidRPr="00221E66">
        <w:rPr>
          <w:b/>
          <w:spacing w:val="-8"/>
          <w:sz w:val="28"/>
          <w:szCs w:val="28"/>
        </w:rPr>
        <w:t xml:space="preserve"> </w:t>
      </w:r>
    </w:p>
    <w:p w14:paraId="1E848997" w14:textId="6C020300" w:rsidR="004E0CBD" w:rsidRPr="00221E66" w:rsidRDefault="004E0CBD" w:rsidP="001F2A9C">
      <w:pPr>
        <w:spacing w:before="80" w:after="80" w:line="360" w:lineRule="atLeast"/>
        <w:ind w:firstLine="680"/>
        <w:rPr>
          <w:rFonts w:eastAsia="Times New Roman"/>
          <w:b/>
          <w:bCs/>
          <w:i/>
          <w:spacing w:val="-8"/>
          <w:sz w:val="28"/>
          <w:szCs w:val="28"/>
        </w:rPr>
      </w:pPr>
      <w:r w:rsidRPr="00221E66">
        <w:rPr>
          <w:rFonts w:eastAsia="Times New Roman"/>
          <w:b/>
          <w:bCs/>
          <w:i/>
          <w:spacing w:val="-8"/>
          <w:sz w:val="28"/>
          <w:szCs w:val="28"/>
        </w:rPr>
        <w:t xml:space="preserve">a. Điều kiện chứng nhận </w:t>
      </w:r>
      <w:r w:rsidR="00F72F68" w:rsidRPr="00221E66">
        <w:rPr>
          <w:rFonts w:eastAsia="Times New Roman"/>
          <w:b/>
          <w:bCs/>
          <w:i/>
          <w:spacing w:val="-8"/>
          <w:sz w:val="28"/>
          <w:szCs w:val="28"/>
        </w:rPr>
        <w:t>doanh nghiệp KH&amp;CN</w:t>
      </w:r>
      <w:r w:rsidRPr="00221E66">
        <w:rPr>
          <w:rFonts w:eastAsia="Times New Roman"/>
          <w:b/>
          <w:bCs/>
          <w:i/>
          <w:spacing w:val="-8"/>
          <w:sz w:val="28"/>
          <w:szCs w:val="28"/>
        </w:rPr>
        <w:t xml:space="preserve"> theo quy định hiện hành:</w:t>
      </w:r>
    </w:p>
    <w:p w14:paraId="5D9F179B" w14:textId="5CD3FBD0" w:rsidR="004E0CBD" w:rsidRPr="00221E66" w:rsidRDefault="004E0CBD" w:rsidP="001F2A9C">
      <w:pPr>
        <w:spacing w:before="80" w:after="80" w:line="360" w:lineRule="atLeast"/>
        <w:ind w:firstLine="680"/>
        <w:rPr>
          <w:rFonts w:eastAsia="Times New Roman"/>
          <w:iCs/>
          <w:spacing w:val="-8"/>
          <w:sz w:val="28"/>
          <w:szCs w:val="28"/>
        </w:rPr>
      </w:pPr>
      <w:r w:rsidRPr="00221E66">
        <w:rPr>
          <w:rFonts w:eastAsia="Times New Roman"/>
          <w:iCs/>
          <w:spacing w:val="-8"/>
          <w:sz w:val="28"/>
          <w:szCs w:val="28"/>
        </w:rPr>
        <w:t xml:space="preserve">Điều 6 Nghị định 13/2019/NĐ-CP quy định về điều kiện chứng nhận </w:t>
      </w:r>
      <w:r w:rsidR="00364EAA" w:rsidRPr="00221E66">
        <w:rPr>
          <w:rFonts w:eastAsia="Times New Roman"/>
          <w:iCs/>
          <w:spacing w:val="-8"/>
          <w:sz w:val="28"/>
          <w:szCs w:val="28"/>
        </w:rPr>
        <w:t xml:space="preserve">doanh nghiệp </w:t>
      </w:r>
      <w:r w:rsidRPr="00221E66">
        <w:rPr>
          <w:rFonts w:eastAsia="Times New Roman"/>
          <w:iCs/>
          <w:spacing w:val="-8"/>
          <w:sz w:val="28"/>
          <w:szCs w:val="28"/>
        </w:rPr>
        <w:t>KH</w:t>
      </w:r>
      <w:r w:rsidR="00364EAA" w:rsidRPr="00221E66">
        <w:rPr>
          <w:rFonts w:eastAsia="Times New Roman"/>
          <w:iCs/>
          <w:spacing w:val="-8"/>
          <w:sz w:val="28"/>
          <w:szCs w:val="28"/>
        </w:rPr>
        <w:t>&amp;</w:t>
      </w:r>
      <w:r w:rsidRPr="00221E66">
        <w:rPr>
          <w:rFonts w:eastAsia="Times New Roman"/>
          <w:iCs/>
          <w:spacing w:val="-8"/>
          <w:sz w:val="28"/>
          <w:szCs w:val="28"/>
        </w:rPr>
        <w:t>CN:</w:t>
      </w:r>
    </w:p>
    <w:p w14:paraId="3B598687" w14:textId="77777777" w:rsidR="004E0CBD" w:rsidRPr="00221E66" w:rsidRDefault="004E0CBD" w:rsidP="001F2A9C">
      <w:pPr>
        <w:spacing w:before="80" w:after="80" w:line="360" w:lineRule="atLeast"/>
        <w:ind w:firstLine="680"/>
        <w:rPr>
          <w:rFonts w:eastAsia="Times New Roman"/>
          <w:iCs/>
          <w:spacing w:val="-8"/>
          <w:sz w:val="28"/>
          <w:szCs w:val="28"/>
        </w:rPr>
      </w:pPr>
      <w:r w:rsidRPr="00221E66">
        <w:rPr>
          <w:rFonts w:eastAsia="Times New Roman"/>
          <w:iCs/>
          <w:spacing w:val="-8"/>
          <w:sz w:val="28"/>
          <w:szCs w:val="28"/>
        </w:rPr>
        <w:t>- Được thành lập và hoạt động theo Luật doanh nghiệp;</w:t>
      </w:r>
    </w:p>
    <w:p w14:paraId="748AAE20" w14:textId="77777777" w:rsidR="004E0CBD" w:rsidRPr="00221E66" w:rsidRDefault="004E0CBD" w:rsidP="001F2A9C">
      <w:pPr>
        <w:spacing w:before="80" w:after="80" w:line="360" w:lineRule="atLeast"/>
        <w:ind w:firstLine="680"/>
        <w:rPr>
          <w:rFonts w:eastAsia="Times New Roman"/>
          <w:iCs/>
          <w:spacing w:val="-8"/>
          <w:sz w:val="28"/>
          <w:szCs w:val="28"/>
        </w:rPr>
      </w:pPr>
      <w:r w:rsidRPr="00221E66">
        <w:rPr>
          <w:rFonts w:eastAsia="Times New Roman"/>
          <w:iCs/>
          <w:spacing w:val="-8"/>
          <w:sz w:val="28"/>
          <w:szCs w:val="28"/>
        </w:rPr>
        <w:t>- Có khả năng tạo ra hoặc ứng dụng kết quả khoa học và công nghệ được cơ quan có thẩm quyền đánh giá, thẩm định, công nhận theo quy định;</w:t>
      </w:r>
    </w:p>
    <w:p w14:paraId="0746ED9A" w14:textId="77777777" w:rsidR="004E0CBD" w:rsidRPr="00221E66" w:rsidRDefault="004E0CBD" w:rsidP="001F2A9C">
      <w:pPr>
        <w:spacing w:before="80" w:after="80" w:line="360" w:lineRule="atLeast"/>
        <w:ind w:firstLine="680"/>
        <w:rPr>
          <w:rFonts w:eastAsia="Times New Roman"/>
          <w:iCs/>
          <w:spacing w:val="-8"/>
          <w:sz w:val="28"/>
          <w:szCs w:val="28"/>
        </w:rPr>
      </w:pPr>
      <w:r w:rsidRPr="00221E66">
        <w:rPr>
          <w:rFonts w:eastAsia="Times New Roman"/>
          <w:iCs/>
          <w:spacing w:val="-8"/>
          <w:sz w:val="28"/>
          <w:szCs w:val="28"/>
        </w:rPr>
        <w:t xml:space="preserve">- Có doanh thu từ việc sản xuất, kinh doanh sản phẩm hình thành từ kết quả khoa học và công nghệ đạt tỷ lệ tối thiểu 30% trên tổng doanh thu (không áp dụng đối với doanh nghiệp thành lập dưới 5 năm). </w:t>
      </w:r>
    </w:p>
    <w:p w14:paraId="4715D6AE" w14:textId="54B18273" w:rsidR="004E0CBD" w:rsidRPr="00221E66" w:rsidRDefault="004E0CBD" w:rsidP="001F2A9C">
      <w:pPr>
        <w:spacing w:before="80" w:after="80" w:line="360" w:lineRule="atLeast"/>
        <w:ind w:firstLine="680"/>
        <w:rPr>
          <w:rFonts w:eastAsia="Times New Roman"/>
          <w:b/>
          <w:bCs/>
          <w:i/>
          <w:spacing w:val="-8"/>
          <w:sz w:val="28"/>
          <w:szCs w:val="28"/>
        </w:rPr>
      </w:pPr>
      <w:r w:rsidRPr="00221E66">
        <w:rPr>
          <w:rFonts w:eastAsia="Times New Roman"/>
          <w:b/>
          <w:bCs/>
          <w:i/>
          <w:spacing w:val="-8"/>
          <w:sz w:val="28"/>
          <w:szCs w:val="28"/>
        </w:rPr>
        <w:t xml:space="preserve">b. Điều kiện chứng nhận </w:t>
      </w:r>
      <w:r w:rsidR="002C4386" w:rsidRPr="00221E66">
        <w:rPr>
          <w:rFonts w:eastAsia="Times New Roman"/>
          <w:b/>
          <w:bCs/>
          <w:i/>
          <w:spacing w:val="-8"/>
          <w:sz w:val="28"/>
          <w:szCs w:val="28"/>
        </w:rPr>
        <w:t xml:space="preserve">doanh nghiệp </w:t>
      </w:r>
      <w:r w:rsidRPr="00221E66">
        <w:rPr>
          <w:rFonts w:eastAsia="Times New Roman"/>
          <w:b/>
          <w:bCs/>
          <w:i/>
          <w:spacing w:val="-8"/>
          <w:sz w:val="28"/>
          <w:szCs w:val="28"/>
        </w:rPr>
        <w:t>KH</w:t>
      </w:r>
      <w:r w:rsidR="002C4386" w:rsidRPr="00221E66">
        <w:rPr>
          <w:rFonts w:eastAsia="Times New Roman"/>
          <w:b/>
          <w:bCs/>
          <w:i/>
          <w:spacing w:val="-8"/>
          <w:sz w:val="28"/>
          <w:szCs w:val="28"/>
        </w:rPr>
        <w:t>&amp;</w:t>
      </w:r>
      <w:r w:rsidRPr="00221E66">
        <w:rPr>
          <w:rFonts w:eastAsia="Times New Roman"/>
          <w:b/>
          <w:bCs/>
          <w:i/>
          <w:spacing w:val="-8"/>
          <w:sz w:val="28"/>
          <w:szCs w:val="28"/>
        </w:rPr>
        <w:t>CN đề xuất đưa vào dự thảo Nghị định:</w:t>
      </w:r>
    </w:p>
    <w:p w14:paraId="1B86C5A7" w14:textId="77777777" w:rsidR="004B0CEF" w:rsidRPr="004B0CEF" w:rsidRDefault="005A771E" w:rsidP="004B0CEF">
      <w:pPr>
        <w:shd w:val="clear" w:color="auto" w:fill="FFFFFF"/>
        <w:spacing w:before="80" w:after="80" w:line="360" w:lineRule="atLeast"/>
        <w:ind w:firstLine="720"/>
        <w:rPr>
          <w:rFonts w:eastAsia="Times New Roman"/>
          <w:i/>
          <w:spacing w:val="-8"/>
          <w:sz w:val="28"/>
          <w:szCs w:val="28"/>
          <w:lang w:val="en-US"/>
        </w:rPr>
      </w:pPr>
      <w:r w:rsidRPr="00221E66">
        <w:rPr>
          <w:rFonts w:eastAsia="Times New Roman"/>
          <w:i/>
          <w:spacing w:val="-8"/>
          <w:sz w:val="28"/>
          <w:szCs w:val="28"/>
          <w:lang w:val="en-US"/>
        </w:rPr>
        <w:t>“</w:t>
      </w:r>
      <w:r w:rsidR="00CF0573">
        <w:rPr>
          <w:rFonts w:eastAsia="Times New Roman"/>
          <w:i/>
          <w:spacing w:val="-8"/>
          <w:sz w:val="28"/>
          <w:szCs w:val="28"/>
          <w:lang w:val="en-US"/>
        </w:rPr>
        <w:t xml:space="preserve"> </w:t>
      </w:r>
      <w:r w:rsidR="004B0CEF" w:rsidRPr="004B0CEF">
        <w:rPr>
          <w:rFonts w:eastAsia="Times New Roman"/>
          <w:i/>
          <w:spacing w:val="-8"/>
          <w:sz w:val="28"/>
          <w:szCs w:val="28"/>
          <w:lang w:val="en-US"/>
        </w:rPr>
        <w:t>Doanh nghiệp được cấp Giấy chứng nhận doanh nghiệp khoa học và công nghệ khi đáp ứng đầy đủ các điều kiện sau:</w:t>
      </w:r>
    </w:p>
    <w:p w14:paraId="1C595317"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 xml:space="preserve">1. Điều kiện chung:  </w:t>
      </w:r>
    </w:p>
    <w:p w14:paraId="29D54E68"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a) Được thành lập và đang hoạt động theo Luật doanh nghiệp.</w:t>
      </w:r>
    </w:p>
    <w:p w14:paraId="772DB655"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 xml:space="preserve">b) Tạo ra sản phẩm khoa học và công nghệ quy định tại Khoản 5 Điều 2 Nghị định này từ một trong các kết quả khoa học và công nghệ được sở hữu hoặc sử dụng hợp pháp, bao gồm: </w:t>
      </w:r>
    </w:p>
    <w:p w14:paraId="2FB8D0D1"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 xml:space="preserve">- Sáng chế, giải pháp hữu ích, kiểu dáng công nghiệp, thiết kế bố trí mạch tích hợp bán dẫn  được cấp văn bằng bảo hộ tại Việt Nam; </w:t>
      </w:r>
    </w:p>
    <w:p w14:paraId="602FB82B"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 xml:space="preserve">- Chương trình máy tính đã được cấp giấy chứng nhận đăng ký quyền tác giả; </w:t>
      </w:r>
    </w:p>
    <w:p w14:paraId="21B92616"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 Giống vật nuôi mới, giống cây trồng mới, giống thủy sản mới, giống cây lâm nghiệp mới, tiến bộ kỹ thuật đã được công nhận;</w:t>
      </w:r>
    </w:p>
    <w:p w14:paraId="56F6D303"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 xml:space="preserve"> - Kết quả nghiên cứu khoa học, phát triển công nghệ, đổi mới sáng tạo đã được công nhận, nghiệm thu cấp Nhà nước, cấp Bộ hoặc cấp tỉnh; </w:t>
      </w:r>
    </w:p>
    <w:p w14:paraId="5609FCB2"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lastRenderedPageBreak/>
        <w:t>- Hợp đồng chuyển giao công nghệ đã được đăng ký theo quy định pháp luật về chuyển giao công nghệ.</w:t>
      </w:r>
    </w:p>
    <w:p w14:paraId="58301400"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2. Điều kiện theo quy mô doanh nghiệp:</w:t>
      </w:r>
    </w:p>
    <w:p w14:paraId="477C2DF3"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a) Đối với doanh nghiệp lớn:</w:t>
      </w:r>
    </w:p>
    <w:p w14:paraId="01FB96FA"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a1) Tổng chi cho hoạt động khoa học và công nghệ, đổi mới sáng tạo trên tổng doanh thu trung bình 3 năm gần nhất đạt tối thiểu 1%;</w:t>
      </w:r>
    </w:p>
    <w:p w14:paraId="2BDBA42D"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a2) Có bộ phận nghiên cứu và phát triển với tối thiểu 10 nhân lực có trình độ từ đại học trở lên, trong đó có ít nhất 5 nhân lực là người Việt Nam;</w:t>
      </w:r>
    </w:p>
    <w:p w14:paraId="24362466"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a3) Sản phẩm khoa học và công nghệ chiếm tối thiểu 20% tổng doanh thu trung bình 3 năm gần nhất;</w:t>
      </w:r>
    </w:p>
    <w:p w14:paraId="4C1F2390"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a4) Sản phẩm khoa học và công nghệ mang lại một trong các hiệu quả:</w:t>
      </w:r>
    </w:p>
    <w:p w14:paraId="61A4223A"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 Được xuất khẩu ra thị trường nước ngoài;</w:t>
      </w:r>
    </w:p>
    <w:p w14:paraId="70C1FFE2"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 Được tạo ra từ công nghệ thuộc Danh mục công nghệ khuyến khích chuyển giao theo quy định pháp luật;</w:t>
      </w:r>
    </w:p>
    <w:p w14:paraId="5D8261C2"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 Chất lượng tương đương hàng nhập khẩu  từ các thị trường tiên tiến: châu Âu, Hoa Kỳ hoặc Nhật Bản;</w:t>
      </w:r>
    </w:p>
    <w:p w14:paraId="6DED359A"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 Đạt giải thưởng quốc gia, quốc tế về chất lượng hoặc môi trường;</w:t>
      </w:r>
    </w:p>
    <w:p w14:paraId="402E44E3"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 Tăng trưởng doanh thu từ sản phẩm khoa học và công nghệ đạt bình quân tối thiểu 10%/năm trong 3 năm gần nhất.</w:t>
      </w:r>
    </w:p>
    <w:p w14:paraId="4A15A0B1"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b) Đối với doanh nghiệp vừa:</w:t>
      </w:r>
    </w:p>
    <w:p w14:paraId="3AC2732E"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 xml:space="preserve"> b1) Tổng chi cho hoạt động khoa học và công nghệ, đổi mới sáng tạo trên tổng doanh thu trung bình 3 năm gần nhất đạt tối thiểu 0,5%;</w:t>
      </w:r>
    </w:p>
    <w:p w14:paraId="50C96D1F"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b2) Có bộ phận nghiên cứu phát triển với tối thiểu 5 nhân lực có trình độ từ đại học trở lên;</w:t>
      </w:r>
    </w:p>
    <w:p w14:paraId="5A6C2E0E"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 xml:space="preserve"> b3) Sản phẩm khoa học và công nghệ chiếm tối thiểu 15% tổng doanh thu trung bình 3 năm gần nhất;</w:t>
      </w:r>
    </w:p>
    <w:p w14:paraId="032FA93B"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c) Đối với doanh nghiệp nhỏ:</w:t>
      </w:r>
    </w:p>
    <w:p w14:paraId="567BDD40"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c1) Tổng chi cho hoạt động khoa học và công nghệ, đổi mới sáng tạo trên tổng doanh thu trung bình 3 năm gần nhất đạt tối thiểu 0,3%;</w:t>
      </w:r>
    </w:p>
    <w:p w14:paraId="68E3CF85" w14:textId="77777777" w:rsidR="004B0CEF" w:rsidRPr="004B0CEF" w:rsidRDefault="004B0CEF" w:rsidP="004B0CEF">
      <w:pPr>
        <w:shd w:val="clear" w:color="auto" w:fill="FFFFFF"/>
        <w:spacing w:before="80" w:after="80" w:line="360" w:lineRule="atLeast"/>
        <w:ind w:firstLine="720"/>
        <w:rPr>
          <w:rFonts w:eastAsia="Times New Roman"/>
          <w:i/>
          <w:spacing w:val="-8"/>
          <w:sz w:val="28"/>
          <w:szCs w:val="28"/>
          <w:lang w:val="en-US"/>
        </w:rPr>
      </w:pPr>
      <w:r w:rsidRPr="004B0CEF">
        <w:rPr>
          <w:rFonts w:eastAsia="Times New Roman"/>
          <w:i/>
          <w:spacing w:val="-8"/>
          <w:sz w:val="28"/>
          <w:szCs w:val="28"/>
          <w:lang w:val="en-US"/>
        </w:rPr>
        <w:t>c2) Có tối thiểu 2 nhân lực nghiên cứu và phát triển, hoặc thuê từ 2 chuyên gia trở lên từ cơ sở nghiên cứu, cơ sở đào tạo, tổ chức KH&amp;CN;</w:t>
      </w:r>
    </w:p>
    <w:p w14:paraId="4E668E2A" w14:textId="34B34642" w:rsidR="00C36DE6" w:rsidRPr="00EE02CB" w:rsidRDefault="004B0CEF" w:rsidP="004B0CEF">
      <w:pPr>
        <w:shd w:val="clear" w:color="auto" w:fill="FFFFFF"/>
        <w:spacing w:before="80" w:after="80" w:line="360" w:lineRule="atLeast"/>
        <w:ind w:firstLine="720"/>
        <w:rPr>
          <w:rFonts w:eastAsia="Times New Roman"/>
          <w:i/>
          <w:color w:val="FF0000"/>
          <w:spacing w:val="-8"/>
          <w:sz w:val="28"/>
          <w:szCs w:val="28"/>
          <w:lang w:val="en-US"/>
        </w:rPr>
      </w:pPr>
      <w:r w:rsidRPr="004B0CEF">
        <w:rPr>
          <w:rFonts w:eastAsia="Times New Roman"/>
          <w:i/>
          <w:spacing w:val="-8"/>
          <w:sz w:val="28"/>
          <w:szCs w:val="28"/>
          <w:lang w:val="en-US"/>
        </w:rPr>
        <w:t xml:space="preserve"> c3) Có ít nhất 01 sản phẩm khoa học và công nghệ đang được thương mại hóa.</w:t>
      </w:r>
      <w:r>
        <w:rPr>
          <w:rFonts w:eastAsia="Times New Roman"/>
          <w:i/>
          <w:spacing w:val="-8"/>
          <w:sz w:val="28"/>
          <w:szCs w:val="28"/>
          <w:lang w:val="en-US"/>
        </w:rPr>
        <w:t>”</w:t>
      </w:r>
    </w:p>
    <w:p w14:paraId="53071A56" w14:textId="660AFBB0" w:rsidR="004E0CBD" w:rsidRPr="00EE02CB" w:rsidRDefault="00C36DE6" w:rsidP="00C36DE6">
      <w:pPr>
        <w:shd w:val="clear" w:color="auto" w:fill="FFFFFF"/>
        <w:spacing w:before="80" w:after="80" w:line="360" w:lineRule="atLeast"/>
        <w:ind w:firstLine="720"/>
        <w:rPr>
          <w:rFonts w:eastAsia="Times New Roman"/>
          <w:b/>
          <w:bCs/>
          <w:i/>
          <w:color w:val="FF0000"/>
          <w:spacing w:val="-8"/>
          <w:sz w:val="28"/>
          <w:szCs w:val="28"/>
        </w:rPr>
      </w:pPr>
      <w:r w:rsidRPr="00EE02CB">
        <w:rPr>
          <w:rFonts w:eastAsia="Times New Roman"/>
          <w:i/>
          <w:color w:val="FF0000"/>
          <w:spacing w:val="-8"/>
          <w:sz w:val="28"/>
          <w:szCs w:val="28"/>
          <w:lang w:val="en-US"/>
        </w:rPr>
        <w:t xml:space="preserve"> </w:t>
      </w:r>
      <w:r w:rsidR="004E0CBD" w:rsidRPr="00EE02CB">
        <w:rPr>
          <w:rFonts w:eastAsia="Times New Roman"/>
          <w:b/>
          <w:bCs/>
          <w:i/>
          <w:color w:val="FF0000"/>
          <w:spacing w:val="-8"/>
          <w:sz w:val="28"/>
          <w:szCs w:val="28"/>
        </w:rPr>
        <w:t>Lý do và mục tiêu đề xuất:</w:t>
      </w:r>
    </w:p>
    <w:p w14:paraId="44682693" w14:textId="4E92961A" w:rsidR="00320032" w:rsidRPr="00EE02CB" w:rsidRDefault="00320032" w:rsidP="001F2A9C">
      <w:pPr>
        <w:spacing w:before="80" w:after="80" w:line="360" w:lineRule="atLeast"/>
        <w:ind w:firstLine="680"/>
        <w:rPr>
          <w:rFonts w:eastAsia="Times New Roman"/>
          <w:iCs/>
          <w:color w:val="FF0000"/>
          <w:spacing w:val="-8"/>
          <w:sz w:val="28"/>
          <w:szCs w:val="28"/>
        </w:rPr>
      </w:pPr>
      <w:r w:rsidRPr="00EE02CB">
        <w:rPr>
          <w:rFonts w:eastAsia="Times New Roman"/>
          <w:iCs/>
          <w:color w:val="FF0000"/>
          <w:spacing w:val="-8"/>
          <w:sz w:val="28"/>
          <w:szCs w:val="28"/>
        </w:rPr>
        <w:t xml:space="preserve">* Về </w:t>
      </w:r>
      <w:r w:rsidR="004E1907">
        <w:rPr>
          <w:rFonts w:eastAsia="Times New Roman"/>
          <w:iCs/>
          <w:color w:val="FF0000"/>
          <w:spacing w:val="-8"/>
          <w:sz w:val="28"/>
          <w:szCs w:val="28"/>
          <w:lang w:val="en-US"/>
        </w:rPr>
        <w:t>điều kiện chung</w:t>
      </w:r>
      <w:r w:rsidRPr="00EE02CB">
        <w:rPr>
          <w:rFonts w:eastAsia="Times New Roman"/>
          <w:iCs/>
          <w:color w:val="FF0000"/>
          <w:spacing w:val="-8"/>
          <w:sz w:val="28"/>
          <w:szCs w:val="28"/>
        </w:rPr>
        <w:t>:</w:t>
      </w:r>
    </w:p>
    <w:p w14:paraId="19A6D751" w14:textId="3EDE4DBE" w:rsidR="00882E90" w:rsidRPr="00EE02CB" w:rsidRDefault="00882E90" w:rsidP="001F2A9C">
      <w:pPr>
        <w:spacing w:before="80" w:after="80" w:line="360" w:lineRule="atLeast"/>
        <w:ind w:firstLine="680"/>
        <w:rPr>
          <w:rFonts w:eastAsia="Times New Roman"/>
          <w:iCs/>
          <w:color w:val="FF0000"/>
          <w:spacing w:val="-8"/>
          <w:sz w:val="28"/>
          <w:szCs w:val="28"/>
        </w:rPr>
      </w:pPr>
      <w:r w:rsidRPr="00EE02CB">
        <w:rPr>
          <w:rFonts w:eastAsia="Times New Roman"/>
          <w:iCs/>
          <w:color w:val="FF0000"/>
          <w:spacing w:val="-8"/>
          <w:sz w:val="28"/>
          <w:szCs w:val="28"/>
        </w:rPr>
        <w:lastRenderedPageBreak/>
        <w:t xml:space="preserve">- Bổ sung đối tượng </w:t>
      </w:r>
      <w:r w:rsidR="00320032" w:rsidRPr="00EE02CB">
        <w:rPr>
          <w:rFonts w:eastAsia="Times New Roman"/>
          <w:iCs/>
          <w:color w:val="FF0000"/>
          <w:spacing w:val="-8"/>
          <w:sz w:val="28"/>
          <w:szCs w:val="28"/>
        </w:rPr>
        <w:t xml:space="preserve">doanh nghiệp </w:t>
      </w:r>
      <w:r w:rsidRPr="00EE02CB">
        <w:rPr>
          <w:rFonts w:eastAsia="Times New Roman"/>
          <w:iCs/>
          <w:color w:val="FF0000"/>
          <w:spacing w:val="-8"/>
          <w:sz w:val="28"/>
          <w:szCs w:val="28"/>
        </w:rPr>
        <w:t xml:space="preserve">nhận chuyển giao công nghệ nhằm khuyến khích, thúc đẩy doanh nghiệp tiếp nhận, chuyển giao công nghệ, ứng dụng công nghệ tiến tới làm chủ công nghệ, từ đó nâng cao năng lực cạnh tranh. </w:t>
      </w:r>
    </w:p>
    <w:p w14:paraId="309EF50D" w14:textId="6A3D0B86" w:rsidR="00882E90" w:rsidRPr="00EE02CB" w:rsidRDefault="00882E90" w:rsidP="001F2A9C">
      <w:pPr>
        <w:spacing w:before="80" w:after="80" w:line="360" w:lineRule="atLeast"/>
        <w:ind w:firstLine="680"/>
        <w:rPr>
          <w:rFonts w:eastAsia="Times New Roman"/>
          <w:iCs/>
          <w:color w:val="FF0000"/>
          <w:spacing w:val="-8"/>
          <w:sz w:val="28"/>
          <w:szCs w:val="28"/>
        </w:rPr>
      </w:pPr>
      <w:r w:rsidRPr="00EE02CB">
        <w:rPr>
          <w:rFonts w:eastAsia="Times New Roman"/>
          <w:iCs/>
          <w:color w:val="FF0000"/>
          <w:spacing w:val="-8"/>
          <w:sz w:val="28"/>
          <w:szCs w:val="28"/>
        </w:rPr>
        <w:t xml:space="preserve">- Kế thừa các quy định của Nghị định </w:t>
      </w:r>
      <w:r w:rsidR="009A432E" w:rsidRPr="00EE02CB">
        <w:rPr>
          <w:rFonts w:eastAsia="Times New Roman"/>
          <w:iCs/>
          <w:color w:val="FF0000"/>
          <w:spacing w:val="-8"/>
          <w:sz w:val="28"/>
          <w:szCs w:val="28"/>
          <w:lang w:val="en-US"/>
        </w:rPr>
        <w:t xml:space="preserve">số </w:t>
      </w:r>
      <w:r w:rsidRPr="00EE02CB">
        <w:rPr>
          <w:rFonts w:eastAsia="Times New Roman"/>
          <w:iCs/>
          <w:color w:val="FF0000"/>
          <w:spacing w:val="-8"/>
          <w:sz w:val="28"/>
          <w:szCs w:val="28"/>
        </w:rPr>
        <w:t>13/2019</w:t>
      </w:r>
      <w:r w:rsidR="002E0108" w:rsidRPr="00EE02CB">
        <w:rPr>
          <w:rFonts w:eastAsia="Times New Roman"/>
          <w:iCs/>
          <w:color w:val="FF0000"/>
          <w:spacing w:val="-8"/>
          <w:sz w:val="28"/>
          <w:szCs w:val="28"/>
          <w:lang w:val="en-US"/>
        </w:rPr>
        <w:t>/NĐ-CP</w:t>
      </w:r>
      <w:r w:rsidRPr="00EE02CB">
        <w:rPr>
          <w:rFonts w:eastAsia="Times New Roman"/>
          <w:iCs/>
          <w:color w:val="FF0000"/>
          <w:spacing w:val="-8"/>
          <w:sz w:val="28"/>
          <w:szCs w:val="28"/>
        </w:rPr>
        <w:t xml:space="preserve"> về sản xuất, kinh doanh dựa trên kết quả KH&amp;CN.</w:t>
      </w:r>
    </w:p>
    <w:p w14:paraId="1CE75C63" w14:textId="7159430E" w:rsidR="00882E90" w:rsidRPr="00EE02CB" w:rsidRDefault="00882E90" w:rsidP="001F2A9C">
      <w:pPr>
        <w:spacing w:before="80" w:after="80" w:line="360" w:lineRule="atLeast"/>
        <w:ind w:firstLine="680"/>
        <w:rPr>
          <w:rFonts w:eastAsia="Times New Roman"/>
          <w:iCs/>
          <w:color w:val="FF0000"/>
          <w:spacing w:val="-8"/>
          <w:sz w:val="28"/>
          <w:szCs w:val="28"/>
        </w:rPr>
      </w:pPr>
      <w:r w:rsidRPr="00EE02CB">
        <w:rPr>
          <w:rFonts w:eastAsia="Times New Roman"/>
          <w:iCs/>
          <w:color w:val="FF0000"/>
          <w:spacing w:val="-8"/>
          <w:sz w:val="28"/>
          <w:szCs w:val="28"/>
        </w:rPr>
        <w:t>- Căn cứ pháp lý để xác định các hoạt động này tương đối đầy đủ trong hệ thống pháp luật hiện hành, đủ cơ sở để thực hiện trên thực tiễn.</w:t>
      </w:r>
    </w:p>
    <w:p w14:paraId="086E6E1E" w14:textId="400AF701" w:rsidR="00320032" w:rsidRPr="00D44027" w:rsidRDefault="00320032" w:rsidP="001F2A9C">
      <w:pPr>
        <w:spacing w:before="80" w:after="80" w:line="360" w:lineRule="atLeast"/>
        <w:ind w:firstLine="680"/>
        <w:rPr>
          <w:rFonts w:eastAsia="Times New Roman"/>
          <w:iCs/>
          <w:color w:val="FF0000"/>
          <w:spacing w:val="-8"/>
          <w:sz w:val="28"/>
          <w:szCs w:val="28"/>
          <w:lang w:val="en-US"/>
        </w:rPr>
      </w:pPr>
      <w:r w:rsidRPr="00EE02CB">
        <w:rPr>
          <w:rFonts w:eastAsia="Times New Roman"/>
          <w:iCs/>
          <w:color w:val="FF0000"/>
          <w:spacing w:val="-8"/>
          <w:sz w:val="28"/>
          <w:szCs w:val="28"/>
        </w:rPr>
        <w:t xml:space="preserve">* Về </w:t>
      </w:r>
      <w:r w:rsidR="004E1907">
        <w:rPr>
          <w:rFonts w:eastAsia="Times New Roman"/>
          <w:iCs/>
          <w:color w:val="FF0000"/>
          <w:spacing w:val="-8"/>
          <w:sz w:val="28"/>
          <w:szCs w:val="28"/>
          <w:lang w:val="en-US"/>
        </w:rPr>
        <w:t>điều kiện theo quy mô doanh nghiệp</w:t>
      </w:r>
      <w:r w:rsidRPr="00EE02CB">
        <w:rPr>
          <w:rFonts w:eastAsia="Times New Roman"/>
          <w:iCs/>
          <w:color w:val="FF0000"/>
          <w:spacing w:val="-8"/>
          <w:sz w:val="28"/>
          <w:szCs w:val="28"/>
        </w:rPr>
        <w:t>:</w:t>
      </w:r>
      <w:r w:rsidR="00D44027">
        <w:rPr>
          <w:rFonts w:eastAsia="Times New Roman"/>
          <w:iCs/>
          <w:color w:val="FF0000"/>
          <w:spacing w:val="-8"/>
          <w:sz w:val="28"/>
          <w:szCs w:val="28"/>
          <w:lang w:val="en-US"/>
        </w:rPr>
        <w:t xml:space="preserve"> Các tiêu chí sẽ chia theo quy mô doanh nghiệp nhằm đảm bảo đánh giá được đóng góp của DNKHCN vào phát triển kinh tế, xã hội:</w:t>
      </w:r>
    </w:p>
    <w:p w14:paraId="7D2FB977" w14:textId="425D59E4" w:rsidR="00320032" w:rsidRPr="00EE02CB" w:rsidRDefault="004E1907" w:rsidP="001F2A9C">
      <w:pPr>
        <w:spacing w:before="80" w:after="80" w:line="360" w:lineRule="atLeast"/>
        <w:ind w:firstLine="680"/>
        <w:rPr>
          <w:rFonts w:eastAsia="Times New Roman"/>
          <w:iCs/>
          <w:color w:val="FF0000"/>
          <w:spacing w:val="-8"/>
          <w:sz w:val="28"/>
          <w:szCs w:val="28"/>
        </w:rPr>
      </w:pPr>
      <w:r>
        <w:rPr>
          <w:rFonts w:eastAsia="Times New Roman"/>
          <w:iCs/>
          <w:color w:val="FF0000"/>
          <w:spacing w:val="-8"/>
          <w:sz w:val="28"/>
          <w:szCs w:val="28"/>
          <w:lang w:val="en-US"/>
        </w:rPr>
        <w:t xml:space="preserve">- </w:t>
      </w:r>
      <w:r w:rsidR="00320032" w:rsidRPr="00EE02CB">
        <w:rPr>
          <w:rFonts w:eastAsia="Times New Roman"/>
          <w:iCs/>
          <w:color w:val="FF0000"/>
          <w:spacing w:val="-8"/>
          <w:sz w:val="28"/>
          <w:szCs w:val="28"/>
        </w:rPr>
        <w:t xml:space="preserve">Các tiêu chí về </w:t>
      </w:r>
      <w:r w:rsidR="009437BD">
        <w:rPr>
          <w:rFonts w:eastAsia="Times New Roman"/>
          <w:iCs/>
          <w:color w:val="FF0000"/>
          <w:spacing w:val="-8"/>
          <w:sz w:val="28"/>
          <w:szCs w:val="28"/>
          <w:lang w:val="en-US"/>
        </w:rPr>
        <w:t>chi</w:t>
      </w:r>
      <w:r w:rsidR="00320032" w:rsidRPr="00EE02CB">
        <w:rPr>
          <w:rFonts w:eastAsia="Times New Roman"/>
          <w:iCs/>
          <w:color w:val="FF0000"/>
          <w:spacing w:val="-8"/>
          <w:sz w:val="28"/>
          <w:szCs w:val="28"/>
        </w:rPr>
        <w:t xml:space="preserve"> cho KH&amp;CN, </w:t>
      </w:r>
      <w:r w:rsidR="009437BD">
        <w:rPr>
          <w:rFonts w:eastAsia="Times New Roman"/>
          <w:iCs/>
          <w:color w:val="FF0000"/>
          <w:spacing w:val="-8"/>
          <w:sz w:val="28"/>
          <w:szCs w:val="28"/>
          <w:lang w:val="en-US"/>
        </w:rPr>
        <w:t>bộ phận nghiên cứu và phát triển</w:t>
      </w:r>
      <w:r w:rsidR="00320032" w:rsidRPr="00EE02CB">
        <w:rPr>
          <w:rFonts w:eastAsia="Times New Roman"/>
          <w:iCs/>
          <w:color w:val="FF0000"/>
          <w:spacing w:val="-8"/>
          <w:sz w:val="28"/>
          <w:szCs w:val="28"/>
        </w:rPr>
        <w:t xml:space="preserve"> được thiết kế thành các tiêu chí định lượng cụ thể </w:t>
      </w:r>
      <w:r w:rsidR="000555D1" w:rsidRPr="00EE02CB">
        <w:rPr>
          <w:rFonts w:eastAsia="Times New Roman"/>
          <w:iCs/>
          <w:color w:val="FF0000"/>
          <w:spacing w:val="-8"/>
          <w:sz w:val="28"/>
          <w:szCs w:val="28"/>
        </w:rPr>
        <w:t>nhằm đo l</w:t>
      </w:r>
      <w:r w:rsidR="009437BD">
        <w:rPr>
          <w:rFonts w:eastAsia="Times New Roman"/>
          <w:iCs/>
          <w:color w:val="FF0000"/>
          <w:spacing w:val="-8"/>
          <w:sz w:val="28"/>
          <w:szCs w:val="28"/>
          <w:lang w:val="en-US"/>
        </w:rPr>
        <w:t>ường</w:t>
      </w:r>
      <w:r w:rsidR="000555D1" w:rsidRPr="00EE02CB">
        <w:rPr>
          <w:rFonts w:eastAsia="Times New Roman"/>
          <w:iCs/>
          <w:color w:val="FF0000"/>
          <w:spacing w:val="-8"/>
          <w:sz w:val="28"/>
          <w:szCs w:val="28"/>
        </w:rPr>
        <w:t xml:space="preserve"> năng lực </w:t>
      </w:r>
      <w:r w:rsidR="009437BD">
        <w:rPr>
          <w:rFonts w:eastAsia="Times New Roman"/>
          <w:iCs/>
          <w:color w:val="FF0000"/>
          <w:spacing w:val="-8"/>
          <w:sz w:val="28"/>
          <w:szCs w:val="28"/>
          <w:lang w:val="en-US"/>
        </w:rPr>
        <w:t>nghiên cứu và phát triển</w:t>
      </w:r>
      <w:r w:rsidR="000555D1" w:rsidRPr="00EE02CB">
        <w:rPr>
          <w:rFonts w:eastAsia="Times New Roman"/>
          <w:iCs/>
          <w:color w:val="FF0000"/>
          <w:spacing w:val="-8"/>
          <w:sz w:val="28"/>
          <w:szCs w:val="28"/>
        </w:rPr>
        <w:t xml:space="preserve"> của doanh nghiệp, đảm bảo doanh nghiệp KH&amp;CN là lực lượng doanh nghiệp có khả năng hấp thụ, làm chủ công nghệ, từ đó tiến tới nâng cao năng lực sản xuất của doanh nghiệp.</w:t>
      </w:r>
    </w:p>
    <w:p w14:paraId="63476FBA" w14:textId="6BECE22F" w:rsidR="000555D1" w:rsidRPr="00EE02CB" w:rsidRDefault="004E1907" w:rsidP="001F2A9C">
      <w:pPr>
        <w:spacing w:before="80" w:after="80" w:line="360" w:lineRule="atLeast"/>
        <w:ind w:firstLine="680"/>
        <w:rPr>
          <w:rFonts w:eastAsia="Times New Roman"/>
          <w:iCs/>
          <w:color w:val="FF0000"/>
          <w:spacing w:val="-8"/>
          <w:sz w:val="28"/>
          <w:szCs w:val="28"/>
        </w:rPr>
      </w:pPr>
      <w:r>
        <w:rPr>
          <w:rFonts w:eastAsia="Times New Roman"/>
          <w:iCs/>
          <w:color w:val="FF0000"/>
          <w:spacing w:val="-8"/>
          <w:sz w:val="28"/>
          <w:szCs w:val="28"/>
          <w:lang w:val="en-US"/>
        </w:rPr>
        <w:t>-</w:t>
      </w:r>
      <w:r w:rsidR="000555D1" w:rsidRPr="00EE02CB">
        <w:rPr>
          <w:rFonts w:eastAsia="Times New Roman"/>
          <w:iCs/>
          <w:color w:val="FF0000"/>
          <w:spacing w:val="-8"/>
          <w:sz w:val="28"/>
          <w:szCs w:val="28"/>
        </w:rPr>
        <w:t xml:space="preserve"> Hiệu quả </w:t>
      </w:r>
      <w:r w:rsidR="0092649A">
        <w:rPr>
          <w:rFonts w:eastAsia="Times New Roman"/>
          <w:iCs/>
          <w:color w:val="FF0000"/>
          <w:spacing w:val="-8"/>
          <w:sz w:val="28"/>
          <w:szCs w:val="28"/>
          <w:lang w:val="en-US"/>
        </w:rPr>
        <w:t>kinh tế, xã hội, môi trường</w:t>
      </w:r>
      <w:r w:rsidR="000555D1" w:rsidRPr="00EE02CB">
        <w:rPr>
          <w:rFonts w:eastAsia="Times New Roman"/>
          <w:iCs/>
          <w:color w:val="FF0000"/>
          <w:spacing w:val="-8"/>
          <w:sz w:val="28"/>
          <w:szCs w:val="28"/>
        </w:rPr>
        <w:t>:</w:t>
      </w:r>
    </w:p>
    <w:p w14:paraId="5F3ADA06" w14:textId="78D4A600" w:rsidR="00F90F96" w:rsidRPr="00F90F96" w:rsidRDefault="00F90F96" w:rsidP="00F90F96">
      <w:pPr>
        <w:spacing w:before="80" w:after="80" w:line="360" w:lineRule="atLeast"/>
        <w:ind w:firstLine="680"/>
        <w:rPr>
          <w:rFonts w:eastAsia="Times New Roman"/>
          <w:iCs/>
          <w:color w:val="FF0000"/>
          <w:spacing w:val="-8"/>
          <w:sz w:val="28"/>
          <w:szCs w:val="28"/>
          <w:lang w:val="en-US"/>
        </w:rPr>
      </w:pPr>
      <w:r w:rsidRPr="00F90F96">
        <w:rPr>
          <w:rFonts w:eastAsia="Times New Roman"/>
          <w:iCs/>
          <w:color w:val="FF0000"/>
          <w:spacing w:val="-8"/>
          <w:sz w:val="28"/>
          <w:szCs w:val="28"/>
          <w:lang w:val="en-US"/>
        </w:rPr>
        <w:t xml:space="preserve">Sản phẩm được tạo ra từ kết quả khoa học và công nghệ đáp ứng một trong các tiêu chí sau: </w:t>
      </w:r>
    </w:p>
    <w:p w14:paraId="6FCB08CB" w14:textId="10D47A1D" w:rsidR="00F90F96" w:rsidRPr="00F90F96" w:rsidRDefault="005C5E35" w:rsidP="00F90F96">
      <w:pPr>
        <w:spacing w:before="80" w:after="80" w:line="360" w:lineRule="atLeast"/>
        <w:ind w:firstLine="680"/>
        <w:rPr>
          <w:rFonts w:eastAsia="Times New Roman"/>
          <w:iCs/>
          <w:color w:val="FF0000"/>
          <w:spacing w:val="-8"/>
          <w:sz w:val="28"/>
          <w:szCs w:val="28"/>
          <w:lang w:val="en-US"/>
        </w:rPr>
      </w:pPr>
      <w:r>
        <w:rPr>
          <w:rFonts w:eastAsia="Times New Roman"/>
          <w:iCs/>
          <w:color w:val="FF0000"/>
          <w:spacing w:val="-8"/>
          <w:sz w:val="28"/>
          <w:szCs w:val="28"/>
          <w:lang w:val="en-US"/>
        </w:rPr>
        <w:t>i)</w:t>
      </w:r>
      <w:r w:rsidR="00F90F96" w:rsidRPr="00F90F96">
        <w:rPr>
          <w:rFonts w:eastAsia="Times New Roman"/>
          <w:iCs/>
          <w:color w:val="FF0000"/>
          <w:spacing w:val="-8"/>
          <w:sz w:val="28"/>
          <w:szCs w:val="28"/>
          <w:lang w:val="en-US"/>
        </w:rPr>
        <w:t xml:space="preserve"> Doanh thu từ sản phẩm chiếm tối thiểu 20% tổng doanh thu</w:t>
      </w:r>
      <w:r w:rsidR="004E1907">
        <w:rPr>
          <w:rFonts w:eastAsia="Times New Roman"/>
          <w:iCs/>
          <w:color w:val="FF0000"/>
          <w:spacing w:val="-8"/>
          <w:sz w:val="28"/>
          <w:szCs w:val="28"/>
          <w:lang w:val="en-US"/>
        </w:rPr>
        <w:t xml:space="preserve"> đối với doanh nghiệp lớn (15% với doanh nghiệp vừa, 01 sản phẩm khoa học và công nghệ đối với doanh nghiệp nhỏ)</w:t>
      </w:r>
      <w:r w:rsidR="00F90F96" w:rsidRPr="00F90F96">
        <w:rPr>
          <w:rFonts w:eastAsia="Times New Roman"/>
          <w:iCs/>
          <w:color w:val="FF0000"/>
          <w:spacing w:val="-8"/>
          <w:sz w:val="28"/>
          <w:szCs w:val="28"/>
          <w:lang w:val="en-US"/>
        </w:rPr>
        <w:t xml:space="preserve"> trong 3 năm gần nhất. </w:t>
      </w:r>
    </w:p>
    <w:p w14:paraId="57F6D518" w14:textId="0C62DEDE" w:rsidR="005C5E35" w:rsidRDefault="005C5E35" w:rsidP="00F90F96">
      <w:pPr>
        <w:spacing w:before="80" w:after="80" w:line="360" w:lineRule="atLeast"/>
        <w:ind w:firstLine="680"/>
        <w:rPr>
          <w:rFonts w:eastAsia="Times New Roman"/>
          <w:iCs/>
          <w:color w:val="FF0000"/>
          <w:spacing w:val="-8"/>
          <w:sz w:val="28"/>
          <w:szCs w:val="28"/>
          <w:lang w:val="en-US"/>
        </w:rPr>
      </w:pPr>
      <w:r>
        <w:rPr>
          <w:rFonts w:eastAsia="Times New Roman"/>
          <w:iCs/>
          <w:color w:val="FF0000"/>
          <w:spacing w:val="-8"/>
          <w:sz w:val="28"/>
          <w:szCs w:val="28"/>
          <w:lang w:val="en-US"/>
        </w:rPr>
        <w:t>Tiêu chí này được kế thừa từ quy định của Nghị định 13/2019/NĐ-CP và có điều chỉnh giảm tỷ lệ doanh thu theo đề xuất của các Sở Khoa học và Công nghệ, các doanh nghiệp KH&amp;CN.</w:t>
      </w:r>
      <w:r w:rsidR="00DC406D" w:rsidRPr="00DC406D">
        <w:t xml:space="preserve"> </w:t>
      </w:r>
      <w:r w:rsidR="00DC406D" w:rsidRPr="00DC406D">
        <w:rPr>
          <w:rFonts w:eastAsia="Times New Roman"/>
          <w:iCs/>
          <w:color w:val="FF0000"/>
          <w:spacing w:val="-8"/>
          <w:sz w:val="28"/>
          <w:szCs w:val="28"/>
          <w:lang w:val="en-US"/>
        </w:rPr>
        <w:t xml:space="preserve">Mức 20% phản ánh sản phẩm KH&amp;CN có </w:t>
      </w:r>
      <w:r w:rsidR="00DC406D">
        <w:rPr>
          <w:rFonts w:eastAsia="Times New Roman"/>
          <w:iCs/>
          <w:color w:val="FF0000"/>
          <w:spacing w:val="-8"/>
          <w:sz w:val="28"/>
          <w:szCs w:val="28"/>
          <w:lang w:val="en-US"/>
        </w:rPr>
        <w:t>đóng góp</w:t>
      </w:r>
      <w:r w:rsidR="00DC406D" w:rsidRPr="00DC406D">
        <w:rPr>
          <w:rFonts w:eastAsia="Times New Roman"/>
          <w:iCs/>
          <w:color w:val="FF0000"/>
          <w:spacing w:val="-8"/>
          <w:sz w:val="28"/>
          <w:szCs w:val="28"/>
          <w:lang w:val="en-US"/>
        </w:rPr>
        <w:t xml:space="preserve"> trong hoạt động </w:t>
      </w:r>
      <w:r w:rsidR="00DC406D">
        <w:rPr>
          <w:rFonts w:eastAsia="Times New Roman"/>
          <w:iCs/>
          <w:color w:val="FF0000"/>
          <w:spacing w:val="-8"/>
          <w:sz w:val="28"/>
          <w:szCs w:val="28"/>
          <w:lang w:val="en-US"/>
        </w:rPr>
        <w:t>của doanh nghiệp</w:t>
      </w:r>
      <w:r w:rsidR="00DC406D" w:rsidRPr="00DC406D">
        <w:rPr>
          <w:rFonts w:eastAsia="Times New Roman"/>
          <w:iCs/>
          <w:color w:val="FF0000"/>
          <w:spacing w:val="-8"/>
          <w:sz w:val="28"/>
          <w:szCs w:val="28"/>
          <w:lang w:val="en-US"/>
        </w:rPr>
        <w:t>, nhưng không đặt tiêu chí quá cao gây rào cản với doanh nghiệp khởi nghiệp hoặc doanh nghiệp mới thương mại hóa công nghệ</w:t>
      </w:r>
      <w:r w:rsidR="00DC406D">
        <w:rPr>
          <w:rFonts w:eastAsia="Times New Roman"/>
          <w:iCs/>
          <w:color w:val="FF0000"/>
          <w:spacing w:val="-8"/>
          <w:sz w:val="28"/>
          <w:szCs w:val="28"/>
          <w:lang w:val="en-US"/>
        </w:rPr>
        <w:t>.</w:t>
      </w:r>
    </w:p>
    <w:p w14:paraId="5B1D542C" w14:textId="0B03C615" w:rsidR="00F90F96" w:rsidRDefault="00C2778D" w:rsidP="00C2778D">
      <w:pPr>
        <w:spacing w:before="80" w:after="80" w:line="360" w:lineRule="atLeast"/>
        <w:ind w:firstLine="680"/>
        <w:rPr>
          <w:rFonts w:eastAsia="Times New Roman"/>
          <w:iCs/>
          <w:color w:val="FF0000"/>
          <w:spacing w:val="-8"/>
          <w:sz w:val="28"/>
          <w:szCs w:val="28"/>
          <w:lang w:val="en-US"/>
        </w:rPr>
      </w:pPr>
      <w:r>
        <w:rPr>
          <w:rFonts w:eastAsia="Times New Roman"/>
          <w:iCs/>
          <w:color w:val="FF0000"/>
          <w:spacing w:val="-8"/>
          <w:sz w:val="28"/>
          <w:szCs w:val="28"/>
          <w:lang w:val="en-US"/>
        </w:rPr>
        <w:t xml:space="preserve">ii) </w:t>
      </w:r>
      <w:r w:rsidR="00F90F96" w:rsidRPr="00F90F96">
        <w:rPr>
          <w:rFonts w:eastAsia="Times New Roman"/>
          <w:iCs/>
          <w:color w:val="FF0000"/>
          <w:spacing w:val="-8"/>
          <w:sz w:val="28"/>
          <w:szCs w:val="28"/>
          <w:lang w:val="en-US"/>
        </w:rPr>
        <w:t>Tăng trưởng doanh thu trung bình của doanh nghiệp đạt tối thiểu 10%/năm trong 3 năm gần nhất .</w:t>
      </w:r>
    </w:p>
    <w:p w14:paraId="25EAB1BB" w14:textId="7A4F125F" w:rsidR="00C2778D" w:rsidRPr="00F90F96" w:rsidRDefault="003C3420" w:rsidP="007335FB">
      <w:pPr>
        <w:spacing w:before="80" w:after="80" w:line="360" w:lineRule="atLeast"/>
        <w:ind w:firstLine="680"/>
        <w:rPr>
          <w:rFonts w:eastAsia="Times New Roman"/>
          <w:iCs/>
          <w:color w:val="FF0000"/>
          <w:spacing w:val="-8"/>
          <w:sz w:val="28"/>
          <w:szCs w:val="28"/>
          <w:lang w:val="en-US"/>
        </w:rPr>
      </w:pPr>
      <w:r>
        <w:rPr>
          <w:rFonts w:eastAsia="Times New Roman"/>
          <w:iCs/>
          <w:color w:val="FF0000"/>
          <w:spacing w:val="-8"/>
          <w:sz w:val="28"/>
          <w:szCs w:val="28"/>
          <w:lang w:val="en-US"/>
        </w:rPr>
        <w:t xml:space="preserve">Tiêu chí này được thiết kế dựa trên tham khảo khái niệm về tăng trưởng nhanh của OECD </w:t>
      </w:r>
      <w:r w:rsidR="00722426" w:rsidRPr="00722426">
        <w:rPr>
          <w:rFonts w:eastAsia="Times New Roman"/>
          <w:iCs/>
          <w:color w:val="FF0000"/>
          <w:spacing w:val="-8"/>
          <w:sz w:val="28"/>
          <w:szCs w:val="28"/>
          <w:lang w:val="en-US"/>
        </w:rPr>
        <w:t>(2018), Oslo Manual – Measuring Innovation, xác định các doanh nghiệp đổi mới sáng tạo (Innovative Enterprises) thường có tốc độ tăng trưởng trung bình từ 10–20%/năm trong giai đoạn đổi mới.</w:t>
      </w:r>
    </w:p>
    <w:p w14:paraId="0F3302B7" w14:textId="7556D6C5" w:rsidR="00F90F96" w:rsidRPr="00F90F96" w:rsidRDefault="007335FB" w:rsidP="00F90F96">
      <w:pPr>
        <w:spacing w:before="80" w:after="80" w:line="360" w:lineRule="atLeast"/>
        <w:ind w:firstLine="680"/>
        <w:rPr>
          <w:rFonts w:eastAsia="Times New Roman"/>
          <w:iCs/>
          <w:color w:val="FF0000"/>
          <w:spacing w:val="-8"/>
          <w:sz w:val="28"/>
          <w:szCs w:val="28"/>
          <w:lang w:val="en-US"/>
        </w:rPr>
      </w:pPr>
      <w:r>
        <w:rPr>
          <w:rFonts w:eastAsia="Times New Roman"/>
          <w:iCs/>
          <w:color w:val="FF0000"/>
          <w:spacing w:val="-8"/>
          <w:sz w:val="28"/>
          <w:szCs w:val="28"/>
          <w:lang w:val="en-US"/>
        </w:rPr>
        <w:t>iii)</w:t>
      </w:r>
      <w:r w:rsidR="00F90F96" w:rsidRPr="00F90F96">
        <w:rPr>
          <w:rFonts w:eastAsia="Times New Roman"/>
          <w:iCs/>
          <w:color w:val="FF0000"/>
          <w:spacing w:val="-8"/>
          <w:sz w:val="28"/>
          <w:szCs w:val="28"/>
          <w:lang w:val="en-US"/>
        </w:rPr>
        <w:t xml:space="preserve"> Được xuất khẩu ra thị trường nước ngoài.</w:t>
      </w:r>
    </w:p>
    <w:p w14:paraId="0047E470" w14:textId="1E2E6E5B" w:rsidR="00B00ED4" w:rsidRDefault="00B00ED4" w:rsidP="00F90F96">
      <w:pPr>
        <w:spacing w:before="80" w:after="80" w:line="360" w:lineRule="atLeast"/>
        <w:ind w:firstLine="680"/>
        <w:rPr>
          <w:rFonts w:eastAsia="Times New Roman"/>
          <w:iCs/>
          <w:color w:val="FF0000"/>
          <w:spacing w:val="-8"/>
          <w:sz w:val="28"/>
          <w:szCs w:val="28"/>
          <w:lang w:val="en-US"/>
        </w:rPr>
      </w:pPr>
      <w:r w:rsidRPr="00B00ED4">
        <w:rPr>
          <w:rFonts w:eastAsia="Times New Roman"/>
          <w:iCs/>
          <w:color w:val="FF0000"/>
          <w:spacing w:val="-8"/>
          <w:sz w:val="28"/>
          <w:szCs w:val="28"/>
          <w:lang w:val="en-US"/>
        </w:rPr>
        <w:t>Xuất khẩu là minh chứng thực tế cho năng lực cạnh tranh, khả năng làm chủ công nghệ và đạt tiêu chuẩn kỹ thuật quốc tế</w:t>
      </w:r>
      <w:r>
        <w:rPr>
          <w:rFonts w:eastAsia="Times New Roman"/>
          <w:iCs/>
          <w:color w:val="FF0000"/>
          <w:spacing w:val="-8"/>
          <w:sz w:val="28"/>
          <w:szCs w:val="28"/>
          <w:lang w:val="en-US"/>
        </w:rPr>
        <w:t>.</w:t>
      </w:r>
    </w:p>
    <w:p w14:paraId="32FBDB15" w14:textId="4942A037" w:rsidR="00F90F96" w:rsidRDefault="00F917A8" w:rsidP="00F90F96">
      <w:pPr>
        <w:spacing w:before="80" w:after="80" w:line="360" w:lineRule="atLeast"/>
        <w:ind w:firstLine="680"/>
        <w:rPr>
          <w:rFonts w:eastAsia="Times New Roman"/>
          <w:iCs/>
          <w:color w:val="FF0000"/>
          <w:spacing w:val="-8"/>
          <w:sz w:val="28"/>
          <w:szCs w:val="28"/>
          <w:lang w:val="en-US"/>
        </w:rPr>
      </w:pPr>
      <w:r>
        <w:rPr>
          <w:rFonts w:eastAsia="Times New Roman"/>
          <w:iCs/>
          <w:color w:val="FF0000"/>
          <w:spacing w:val="-8"/>
          <w:sz w:val="28"/>
          <w:szCs w:val="28"/>
          <w:lang w:val="en-US"/>
        </w:rPr>
        <w:t>iv)</w:t>
      </w:r>
      <w:r w:rsidR="00F90F96" w:rsidRPr="00F90F96">
        <w:rPr>
          <w:rFonts w:eastAsia="Times New Roman"/>
          <w:iCs/>
          <w:color w:val="FF0000"/>
          <w:spacing w:val="-8"/>
          <w:sz w:val="28"/>
          <w:szCs w:val="28"/>
          <w:lang w:val="en-US"/>
        </w:rPr>
        <w:t xml:space="preserve"> Chất lượng tương đương hàng nhập khẩu  từ các thị trường tiên tiến: châu Âu, Hoa Kỳ hoặc Nhật Bản.</w:t>
      </w:r>
    </w:p>
    <w:p w14:paraId="1C093559" w14:textId="287DA53D" w:rsidR="005E4C6E" w:rsidRPr="00F90F96" w:rsidRDefault="005E4C6E" w:rsidP="00013231">
      <w:pPr>
        <w:spacing w:before="80" w:after="80" w:line="360" w:lineRule="atLeast"/>
        <w:ind w:firstLine="680"/>
        <w:rPr>
          <w:rFonts w:eastAsia="Times New Roman"/>
          <w:iCs/>
          <w:color w:val="FF0000"/>
          <w:spacing w:val="-8"/>
          <w:sz w:val="28"/>
          <w:szCs w:val="28"/>
          <w:lang w:val="en-US"/>
        </w:rPr>
      </w:pPr>
      <w:r w:rsidRPr="005E4C6E">
        <w:rPr>
          <w:rFonts w:eastAsia="Times New Roman"/>
          <w:iCs/>
          <w:color w:val="FF0000"/>
          <w:spacing w:val="-8"/>
          <w:sz w:val="28"/>
          <w:szCs w:val="28"/>
          <w:lang w:val="en-US"/>
        </w:rPr>
        <w:lastRenderedPageBreak/>
        <w:t xml:space="preserve">Luật Chuyển giao công nghệ </w:t>
      </w:r>
      <w:r w:rsidR="00013231">
        <w:rPr>
          <w:rFonts w:eastAsia="Times New Roman"/>
          <w:iCs/>
          <w:color w:val="FF0000"/>
          <w:spacing w:val="-8"/>
          <w:sz w:val="28"/>
          <w:szCs w:val="28"/>
          <w:lang w:val="en-US"/>
        </w:rPr>
        <w:t xml:space="preserve">có quy định việc đánh giá, thẩm định sản phẩm mới được tạo ra từ kết quả KH&amp;CN có chất lượng tương đương với sản phẩm nhập khẩu </w:t>
      </w:r>
      <w:r w:rsidR="00013231" w:rsidRPr="00013231">
        <w:rPr>
          <w:rFonts w:eastAsia="Times New Roman"/>
          <w:iCs/>
          <w:color w:val="FF0000"/>
          <w:spacing w:val="-8"/>
          <w:sz w:val="28"/>
          <w:szCs w:val="28"/>
          <w:lang w:val="en-US"/>
        </w:rPr>
        <w:t>để khuyến khích sử dụng trong dự án đầu tư có sử dụng ngân sách nhà nước, ưu tiên trong đấu thầu mua sắm, cung cấp sản phẩm, dịch vụ công</w:t>
      </w:r>
      <w:r w:rsidR="00013231">
        <w:rPr>
          <w:rFonts w:eastAsia="Times New Roman"/>
          <w:iCs/>
          <w:color w:val="FF0000"/>
          <w:spacing w:val="-8"/>
          <w:sz w:val="28"/>
          <w:szCs w:val="28"/>
          <w:lang w:val="en-US"/>
        </w:rPr>
        <w:t xml:space="preserve">” (Khoản 4 Điều 42). </w:t>
      </w:r>
      <w:r w:rsidRPr="005E4C6E">
        <w:rPr>
          <w:rFonts w:eastAsia="Times New Roman"/>
          <w:iCs/>
          <w:color w:val="FF0000"/>
          <w:spacing w:val="-8"/>
          <w:sz w:val="28"/>
          <w:szCs w:val="28"/>
          <w:lang w:val="en-US"/>
        </w:rPr>
        <w:t>Chứng nhận đạt chuẩn như CE (châu Âu), FDA (Hoa Kỳ), JIS (Nhật Bản)</w:t>
      </w:r>
      <w:r w:rsidR="00086C4A">
        <w:rPr>
          <w:rFonts w:eastAsia="Times New Roman"/>
          <w:iCs/>
          <w:color w:val="FF0000"/>
          <w:spacing w:val="-8"/>
          <w:sz w:val="28"/>
          <w:szCs w:val="28"/>
          <w:lang w:val="en-US"/>
        </w:rPr>
        <w:t>…</w:t>
      </w:r>
    </w:p>
    <w:p w14:paraId="03107BBD" w14:textId="169A25E7" w:rsidR="00F90F96" w:rsidRDefault="00F917A8" w:rsidP="00F90F96">
      <w:pPr>
        <w:spacing w:before="80" w:after="80" w:line="360" w:lineRule="atLeast"/>
        <w:ind w:firstLine="680"/>
        <w:rPr>
          <w:rFonts w:eastAsia="Times New Roman"/>
          <w:iCs/>
          <w:color w:val="FF0000"/>
          <w:spacing w:val="-8"/>
          <w:sz w:val="28"/>
          <w:szCs w:val="28"/>
          <w:lang w:val="en-US"/>
        </w:rPr>
      </w:pPr>
      <w:r>
        <w:rPr>
          <w:rFonts w:eastAsia="Times New Roman"/>
          <w:iCs/>
          <w:color w:val="FF0000"/>
          <w:spacing w:val="-8"/>
          <w:sz w:val="28"/>
          <w:szCs w:val="28"/>
          <w:lang w:val="en-US"/>
        </w:rPr>
        <w:t>v)</w:t>
      </w:r>
      <w:r w:rsidR="00F90F96" w:rsidRPr="00F90F96">
        <w:rPr>
          <w:rFonts w:eastAsia="Times New Roman"/>
          <w:iCs/>
          <w:color w:val="FF0000"/>
          <w:spacing w:val="-8"/>
          <w:sz w:val="28"/>
          <w:szCs w:val="28"/>
          <w:lang w:val="en-US"/>
        </w:rPr>
        <w:t xml:space="preserve"> Được tạo ra từ công nghệ thuộc Danh mục công nghệ khuyến khích chuyển giao theo quy định pháp luật.</w:t>
      </w:r>
    </w:p>
    <w:p w14:paraId="32ACCC49" w14:textId="1E3A5D87" w:rsidR="00F917A8" w:rsidRPr="00F90F96" w:rsidRDefault="00F917A8" w:rsidP="00F90F96">
      <w:pPr>
        <w:spacing w:before="80" w:after="80" w:line="360" w:lineRule="atLeast"/>
        <w:ind w:firstLine="680"/>
        <w:rPr>
          <w:rFonts w:eastAsia="Times New Roman"/>
          <w:iCs/>
          <w:color w:val="FF0000"/>
          <w:spacing w:val="-8"/>
          <w:sz w:val="28"/>
          <w:szCs w:val="28"/>
          <w:lang w:val="en-US"/>
        </w:rPr>
      </w:pPr>
      <w:r>
        <w:rPr>
          <w:rFonts w:eastAsia="Times New Roman"/>
          <w:iCs/>
          <w:color w:val="FF0000"/>
          <w:spacing w:val="-8"/>
          <w:sz w:val="28"/>
          <w:szCs w:val="28"/>
          <w:lang w:val="en-US"/>
        </w:rPr>
        <w:t>Danh mục công nghệ khuyến khích chuyển giao được quy định tại Luật Chuyển giao công nghệ và Nghị định 76/2018/NĐ-CP</w:t>
      </w:r>
      <w:r w:rsidR="00CD1CE2">
        <w:rPr>
          <w:rFonts w:eastAsia="Times New Roman"/>
          <w:iCs/>
          <w:color w:val="FF0000"/>
          <w:spacing w:val="-8"/>
          <w:sz w:val="28"/>
          <w:szCs w:val="28"/>
          <w:lang w:val="en-US"/>
        </w:rPr>
        <w:t xml:space="preserve">, </w:t>
      </w:r>
      <w:r w:rsidR="00CD1CE2" w:rsidRPr="00CD1CE2">
        <w:rPr>
          <w:rFonts w:eastAsia="Times New Roman"/>
          <w:iCs/>
          <w:color w:val="FF0000"/>
          <w:spacing w:val="-8"/>
          <w:sz w:val="28"/>
          <w:szCs w:val="28"/>
          <w:lang w:val="en-US"/>
        </w:rPr>
        <w:t>có tác động tích cực đến kinh tế - xã hội - môi trường</w:t>
      </w:r>
      <w:r w:rsidR="00CD1CE2">
        <w:rPr>
          <w:rFonts w:eastAsia="Times New Roman"/>
          <w:iCs/>
          <w:color w:val="FF0000"/>
          <w:spacing w:val="-8"/>
          <w:sz w:val="28"/>
          <w:szCs w:val="28"/>
          <w:lang w:val="en-US"/>
        </w:rPr>
        <w:t>.</w:t>
      </w:r>
    </w:p>
    <w:p w14:paraId="292F8842" w14:textId="098D8E56" w:rsidR="00F90F96" w:rsidRDefault="00F917A8" w:rsidP="00F90F96">
      <w:pPr>
        <w:spacing w:before="80" w:after="80" w:line="360" w:lineRule="atLeast"/>
        <w:ind w:firstLine="680"/>
        <w:rPr>
          <w:rFonts w:eastAsia="Times New Roman"/>
          <w:iCs/>
          <w:color w:val="FF0000"/>
          <w:spacing w:val="-8"/>
          <w:sz w:val="28"/>
          <w:szCs w:val="28"/>
          <w:lang w:val="en-US"/>
        </w:rPr>
      </w:pPr>
      <w:r>
        <w:rPr>
          <w:rFonts w:eastAsia="Times New Roman"/>
          <w:iCs/>
          <w:color w:val="FF0000"/>
          <w:spacing w:val="-8"/>
          <w:sz w:val="28"/>
          <w:szCs w:val="28"/>
          <w:lang w:val="en-US"/>
        </w:rPr>
        <w:t>vi)</w:t>
      </w:r>
      <w:r w:rsidR="00F90F96" w:rsidRPr="00F90F96">
        <w:rPr>
          <w:rFonts w:eastAsia="Times New Roman"/>
          <w:iCs/>
          <w:color w:val="FF0000"/>
          <w:spacing w:val="-8"/>
          <w:sz w:val="28"/>
          <w:szCs w:val="28"/>
          <w:lang w:val="en-US"/>
        </w:rPr>
        <w:t xml:space="preserve"> Đạt giải thưởng quốc gia, quốc tế về chất lượng hoặc môi trường.</w:t>
      </w:r>
    </w:p>
    <w:p w14:paraId="01A3F5ED" w14:textId="5D644B78" w:rsidR="005C4A25" w:rsidRPr="00CD1CE2" w:rsidRDefault="00CD1CE2" w:rsidP="00F90F96">
      <w:pPr>
        <w:spacing w:before="80" w:after="80" w:line="360" w:lineRule="atLeast"/>
        <w:ind w:firstLine="680"/>
        <w:rPr>
          <w:rFonts w:eastAsia="Times New Roman"/>
          <w:iCs/>
          <w:color w:val="FF0000"/>
          <w:spacing w:val="-8"/>
          <w:sz w:val="28"/>
          <w:szCs w:val="28"/>
          <w:lang w:val="en-US"/>
        </w:rPr>
      </w:pPr>
      <w:r w:rsidRPr="00CD1CE2">
        <w:rPr>
          <w:rFonts w:eastAsia="Times New Roman"/>
          <w:iCs/>
          <w:color w:val="FF0000"/>
          <w:spacing w:val="-8"/>
          <w:sz w:val="28"/>
          <w:szCs w:val="28"/>
        </w:rPr>
        <w:t>Các giải thưởng như Giải thưởng Chất lượng Quốc gia, Giải thưởng sáng tạo KH&amp;CN Việt Nam (VIFOTEC)</w:t>
      </w:r>
      <w:r>
        <w:rPr>
          <w:rFonts w:eastAsia="Times New Roman"/>
          <w:iCs/>
          <w:color w:val="FF0000"/>
          <w:spacing w:val="-8"/>
          <w:sz w:val="28"/>
          <w:szCs w:val="28"/>
          <w:lang w:val="en-US"/>
        </w:rPr>
        <w:t>,…</w:t>
      </w:r>
      <w:r w:rsidRPr="00CD1CE2">
        <w:rPr>
          <w:rFonts w:eastAsia="Times New Roman"/>
          <w:iCs/>
          <w:color w:val="FF0000"/>
          <w:spacing w:val="-8"/>
          <w:sz w:val="28"/>
          <w:szCs w:val="28"/>
        </w:rPr>
        <w:t xml:space="preserve"> đều được Nhà nước công nhận</w:t>
      </w:r>
      <w:r>
        <w:rPr>
          <w:rFonts w:eastAsia="Times New Roman"/>
          <w:iCs/>
          <w:color w:val="FF0000"/>
          <w:spacing w:val="-8"/>
          <w:sz w:val="28"/>
          <w:szCs w:val="28"/>
          <w:lang w:val="en-US"/>
        </w:rPr>
        <w:t xml:space="preserve">. </w:t>
      </w:r>
      <w:r w:rsidRPr="00CD1CE2">
        <w:rPr>
          <w:rFonts w:eastAsia="Times New Roman"/>
          <w:iCs/>
          <w:color w:val="FF0000"/>
          <w:spacing w:val="-8"/>
          <w:sz w:val="28"/>
          <w:szCs w:val="28"/>
          <w:lang w:val="en-US"/>
        </w:rPr>
        <w:t>Việc đạt giải thưởng khẳng định sản phẩm được hội đồng chuyên môn độc lập đánh giá về chất lượng, hiệu quả, tác động tích cực</w:t>
      </w:r>
      <w:r>
        <w:rPr>
          <w:rFonts w:eastAsia="Times New Roman"/>
          <w:iCs/>
          <w:color w:val="FF0000"/>
          <w:spacing w:val="-8"/>
          <w:sz w:val="28"/>
          <w:szCs w:val="28"/>
          <w:lang w:val="en-US"/>
        </w:rPr>
        <w:t xml:space="preserve"> của công nghệ, sản phẩm.</w:t>
      </w:r>
    </w:p>
    <w:p w14:paraId="1325D2DA" w14:textId="77777777" w:rsidR="00DE4F6A" w:rsidRDefault="00064675" w:rsidP="00DE4F6A">
      <w:pPr>
        <w:spacing w:before="80" w:after="80" w:line="360" w:lineRule="atLeast"/>
        <w:ind w:firstLine="680"/>
        <w:rPr>
          <w:rFonts w:eastAsia="Times New Roman"/>
          <w:iCs/>
          <w:color w:val="FF0000"/>
          <w:spacing w:val="-8"/>
          <w:sz w:val="28"/>
          <w:szCs w:val="28"/>
          <w:lang w:val="en-US"/>
        </w:rPr>
      </w:pPr>
      <w:r w:rsidRPr="00EE02CB">
        <w:rPr>
          <w:rFonts w:eastAsia="Times New Roman"/>
          <w:iCs/>
          <w:color w:val="FF0000"/>
          <w:spacing w:val="-8"/>
          <w:sz w:val="28"/>
          <w:szCs w:val="28"/>
        </w:rPr>
        <w:t>Mục đích của các tiêu chí: đo l</w:t>
      </w:r>
      <w:r w:rsidR="00DE4F6A">
        <w:rPr>
          <w:rFonts w:eastAsia="Times New Roman"/>
          <w:iCs/>
          <w:color w:val="FF0000"/>
          <w:spacing w:val="-8"/>
          <w:sz w:val="28"/>
          <w:szCs w:val="28"/>
          <w:lang w:val="en-US"/>
        </w:rPr>
        <w:t>ường</w:t>
      </w:r>
      <w:r w:rsidRPr="00EE02CB">
        <w:rPr>
          <w:rFonts w:eastAsia="Times New Roman"/>
          <w:iCs/>
          <w:color w:val="FF0000"/>
          <w:spacing w:val="-8"/>
          <w:sz w:val="28"/>
          <w:szCs w:val="28"/>
        </w:rPr>
        <w:t xml:space="preserve"> hiệu quả </w:t>
      </w:r>
      <w:r w:rsidR="00DE4F6A">
        <w:rPr>
          <w:rFonts w:eastAsia="Times New Roman"/>
          <w:iCs/>
          <w:color w:val="FF0000"/>
          <w:spacing w:val="-8"/>
          <w:sz w:val="28"/>
          <w:szCs w:val="28"/>
          <w:lang w:val="en-US"/>
        </w:rPr>
        <w:t>về kinh tế, xã hội, môi trường</w:t>
      </w:r>
      <w:r w:rsidR="00DE4F6A" w:rsidRPr="00EE02CB">
        <w:rPr>
          <w:rFonts w:eastAsia="Times New Roman"/>
          <w:iCs/>
          <w:color w:val="FF0000"/>
          <w:spacing w:val="-8"/>
          <w:sz w:val="28"/>
          <w:szCs w:val="28"/>
        </w:rPr>
        <w:t xml:space="preserve"> </w:t>
      </w:r>
      <w:r w:rsidRPr="00EE02CB">
        <w:rPr>
          <w:rFonts w:eastAsia="Times New Roman"/>
          <w:iCs/>
          <w:color w:val="FF0000"/>
          <w:spacing w:val="-8"/>
          <w:sz w:val="28"/>
          <w:szCs w:val="28"/>
        </w:rPr>
        <w:t>của việc ứng dụng công nghệ/kết quả nghiên cứu</w:t>
      </w:r>
      <w:r w:rsidR="00DE4F6A">
        <w:rPr>
          <w:rFonts w:eastAsia="Times New Roman"/>
          <w:iCs/>
          <w:color w:val="FF0000"/>
          <w:spacing w:val="-8"/>
          <w:sz w:val="28"/>
          <w:szCs w:val="28"/>
          <w:lang w:val="en-US"/>
        </w:rPr>
        <w:t>.</w:t>
      </w:r>
    </w:p>
    <w:p w14:paraId="4FAEE2F8" w14:textId="0D8A7136" w:rsidR="005C5CD4" w:rsidRPr="00DE4F6A" w:rsidRDefault="005C5CD4" w:rsidP="00DE4F6A">
      <w:pPr>
        <w:spacing w:before="80" w:after="80" w:line="360" w:lineRule="atLeast"/>
        <w:ind w:firstLine="680"/>
        <w:rPr>
          <w:rFonts w:eastAsia="Times New Roman"/>
          <w:iCs/>
          <w:color w:val="FF0000"/>
          <w:spacing w:val="-8"/>
          <w:sz w:val="28"/>
          <w:szCs w:val="28"/>
          <w:lang w:val="en-US"/>
        </w:rPr>
      </w:pPr>
      <w:r w:rsidRPr="00221E66">
        <w:rPr>
          <w:b/>
          <w:spacing w:val="-8"/>
          <w:sz w:val="28"/>
          <w:szCs w:val="28"/>
        </w:rPr>
        <w:t>2.</w:t>
      </w:r>
      <w:r w:rsidR="00124C0A" w:rsidRPr="00221E66">
        <w:rPr>
          <w:b/>
          <w:spacing w:val="-8"/>
          <w:sz w:val="28"/>
          <w:szCs w:val="28"/>
        </w:rPr>
        <w:t>4</w:t>
      </w:r>
      <w:r w:rsidRPr="00221E66">
        <w:rPr>
          <w:b/>
          <w:spacing w:val="-8"/>
          <w:sz w:val="28"/>
          <w:szCs w:val="28"/>
        </w:rPr>
        <w:t>. Về các chính sách ưu đãi, hỗ trợ</w:t>
      </w:r>
      <w:r w:rsidR="00747D33" w:rsidRPr="00221E66">
        <w:rPr>
          <w:b/>
          <w:spacing w:val="-8"/>
          <w:sz w:val="28"/>
          <w:szCs w:val="28"/>
        </w:rPr>
        <w:t>:</w:t>
      </w:r>
    </w:p>
    <w:p w14:paraId="693C0746" w14:textId="77777777" w:rsidR="00CC36B5" w:rsidRPr="00221E66" w:rsidRDefault="00CC36B5" w:rsidP="001F2A9C">
      <w:pPr>
        <w:spacing w:before="80" w:after="80" w:line="360" w:lineRule="atLeast"/>
        <w:ind w:firstLine="680"/>
        <w:rPr>
          <w:rFonts w:eastAsia="Times New Roman"/>
          <w:b/>
          <w:bCs/>
          <w:i/>
          <w:spacing w:val="-8"/>
          <w:sz w:val="28"/>
          <w:szCs w:val="28"/>
          <w:lang w:val="en-US"/>
        </w:rPr>
      </w:pPr>
      <w:r w:rsidRPr="00221E66">
        <w:rPr>
          <w:rFonts w:eastAsia="Times New Roman"/>
          <w:b/>
          <w:bCs/>
          <w:i/>
          <w:spacing w:val="-8"/>
          <w:sz w:val="28"/>
          <w:szCs w:val="28"/>
          <w:lang w:val="en-US"/>
        </w:rPr>
        <w:t>a) Thuế thu nhập doanh nghiệp:</w:t>
      </w:r>
    </w:p>
    <w:p w14:paraId="15313EBF" w14:textId="3A895297" w:rsidR="00D842E8" w:rsidRPr="00221E66" w:rsidRDefault="00CC36B5" w:rsidP="001F2A9C">
      <w:pPr>
        <w:spacing w:before="80" w:after="80" w:line="360" w:lineRule="atLeast"/>
        <w:ind w:firstLine="680"/>
        <w:rPr>
          <w:rFonts w:eastAsia="Times New Roman"/>
          <w:iCs/>
          <w:spacing w:val="-8"/>
          <w:sz w:val="28"/>
          <w:szCs w:val="28"/>
          <w:lang w:val="en-US"/>
        </w:rPr>
      </w:pPr>
      <w:r w:rsidRPr="00221E66">
        <w:rPr>
          <w:rFonts w:eastAsia="Times New Roman"/>
          <w:iCs/>
          <w:spacing w:val="-8"/>
          <w:sz w:val="28"/>
          <w:szCs w:val="28"/>
          <w:lang w:val="en-US"/>
        </w:rPr>
        <w:t>Hiện tại doanh nghiệp KH</w:t>
      </w:r>
      <w:r w:rsidR="002A7857" w:rsidRPr="00221E66">
        <w:rPr>
          <w:rFonts w:eastAsia="Times New Roman"/>
          <w:iCs/>
          <w:spacing w:val="-8"/>
          <w:sz w:val="28"/>
          <w:szCs w:val="28"/>
          <w:lang w:val="en-US"/>
        </w:rPr>
        <w:t>&amp;</w:t>
      </w:r>
      <w:r w:rsidRPr="00221E66">
        <w:rPr>
          <w:rFonts w:eastAsia="Times New Roman"/>
          <w:iCs/>
          <w:spacing w:val="-8"/>
          <w:sz w:val="28"/>
          <w:szCs w:val="28"/>
          <w:lang w:val="en-US"/>
        </w:rPr>
        <w:t>CN được</w:t>
      </w:r>
      <w:r w:rsidRPr="00221E66">
        <w:rPr>
          <w:rFonts w:eastAsia="Times New Roman"/>
          <w:iCs/>
          <w:noProof w:val="0"/>
          <w:spacing w:val="-8"/>
          <w:sz w:val="28"/>
          <w:szCs w:val="28"/>
          <w:lang w:val="en-US"/>
        </w:rPr>
        <w:t xml:space="preserve"> </w:t>
      </w:r>
      <w:r w:rsidRPr="00221E66">
        <w:rPr>
          <w:rFonts w:eastAsia="Times New Roman"/>
          <w:iCs/>
          <w:spacing w:val="-8"/>
          <w:sz w:val="28"/>
          <w:szCs w:val="28"/>
          <w:lang w:val="en-US"/>
        </w:rPr>
        <w:t>miễn thuế tối đa không quá 04 năm và giảm 50% số thuế phải nộp tối đa không quá 09 năm tiếp theo.</w:t>
      </w:r>
    </w:p>
    <w:p w14:paraId="5CCC3C72" w14:textId="61B8A56D" w:rsidR="00D842E8" w:rsidRPr="00221E66" w:rsidRDefault="00D842E8" w:rsidP="001F2A9C">
      <w:pPr>
        <w:spacing w:before="80" w:after="80" w:line="360" w:lineRule="atLeast"/>
        <w:ind w:firstLine="680"/>
        <w:rPr>
          <w:rFonts w:eastAsia="Times New Roman"/>
          <w:iCs/>
          <w:spacing w:val="-8"/>
          <w:sz w:val="28"/>
          <w:szCs w:val="28"/>
        </w:rPr>
      </w:pPr>
      <w:r w:rsidRPr="00221E66">
        <w:rPr>
          <w:rFonts w:eastAsia="Times New Roman"/>
          <w:iCs/>
          <w:spacing w:val="-8"/>
          <w:sz w:val="28"/>
          <w:szCs w:val="28"/>
        </w:rPr>
        <w:t xml:space="preserve">Dự thảo Nghị định đã bổ sung ưu đãi về thuế suất </w:t>
      </w:r>
      <w:r w:rsidR="005B02F8" w:rsidRPr="00221E66">
        <w:rPr>
          <w:rFonts w:eastAsia="Times New Roman"/>
          <w:iCs/>
          <w:spacing w:val="-8"/>
          <w:sz w:val="28"/>
          <w:szCs w:val="28"/>
        </w:rPr>
        <w:t>10% căn cứ theo Luật thuế thu nhập doanh nghiệp 2025; đề xuất mức 200% chi phí được trừ khi tính thuế thu nhập doanh nghiệp theo Nghị quyết 68 của Bộ Chính trị.</w:t>
      </w:r>
    </w:p>
    <w:p w14:paraId="03AF4083" w14:textId="7096AB27" w:rsidR="005B02F8" w:rsidRPr="00221E66" w:rsidRDefault="005B02F8" w:rsidP="001F2A9C">
      <w:pPr>
        <w:spacing w:before="80" w:after="80" w:line="360" w:lineRule="atLeast"/>
        <w:ind w:firstLine="680"/>
        <w:rPr>
          <w:rFonts w:eastAsia="Times New Roman"/>
          <w:iCs/>
          <w:spacing w:val="-8"/>
          <w:sz w:val="28"/>
          <w:szCs w:val="28"/>
        </w:rPr>
      </w:pPr>
      <w:r w:rsidRPr="00221E66">
        <w:rPr>
          <w:rFonts w:eastAsia="Times New Roman"/>
          <w:iCs/>
          <w:spacing w:val="-8"/>
          <w:sz w:val="28"/>
          <w:szCs w:val="28"/>
        </w:rPr>
        <w:t xml:space="preserve">Ngoài ra, dự thảo Nghị định cũng đề xuất bổ sung quy định về ưu đãi đối với </w:t>
      </w:r>
      <w:r w:rsidR="007E7F55" w:rsidRPr="00221E66">
        <w:rPr>
          <w:rFonts w:eastAsia="Times New Roman"/>
          <w:iCs/>
          <w:spacing w:val="-8"/>
          <w:sz w:val="28"/>
          <w:szCs w:val="28"/>
        </w:rPr>
        <w:t xml:space="preserve">sản phẩm, dịch vụ mới </w:t>
      </w:r>
      <w:r w:rsidRPr="00221E66">
        <w:rPr>
          <w:rFonts w:eastAsia="Times New Roman"/>
          <w:iCs/>
          <w:spacing w:val="-8"/>
          <w:sz w:val="28"/>
          <w:szCs w:val="28"/>
        </w:rPr>
        <w:t>của doanh nghiệp được hưởng trọn vẹn thời gian ưu đãi khi được bổ sung vào Giấy chứng nhận nhằm khuyến khích các doanh nghiệp không ngừng nghiên cứu KH&amp;CN, tạo ra công nghệ mới, sản phẩm mới.</w:t>
      </w:r>
    </w:p>
    <w:p w14:paraId="6397F046" w14:textId="77777777" w:rsidR="00CC36B5" w:rsidRPr="00221E66" w:rsidRDefault="00CC36B5" w:rsidP="001F2A9C">
      <w:pPr>
        <w:spacing w:before="80" w:after="80" w:line="360" w:lineRule="atLeast"/>
        <w:ind w:firstLine="680"/>
        <w:rPr>
          <w:rFonts w:eastAsia="Times New Roman"/>
          <w:b/>
          <w:bCs/>
          <w:i/>
          <w:spacing w:val="-8"/>
          <w:sz w:val="28"/>
          <w:szCs w:val="28"/>
        </w:rPr>
      </w:pPr>
      <w:r w:rsidRPr="00221E66">
        <w:rPr>
          <w:rFonts w:eastAsia="Times New Roman"/>
          <w:b/>
          <w:bCs/>
          <w:i/>
          <w:spacing w:val="-8"/>
          <w:sz w:val="28"/>
          <w:szCs w:val="28"/>
        </w:rPr>
        <w:t>b) Thuế thu nhập cá nhân:</w:t>
      </w:r>
    </w:p>
    <w:p w14:paraId="5B3E8DF9" w14:textId="05990206" w:rsidR="00CC36B5" w:rsidRPr="00221E66" w:rsidRDefault="00BD6CD6" w:rsidP="001F2A9C">
      <w:pPr>
        <w:spacing w:before="80" w:after="80" w:line="360" w:lineRule="atLeast"/>
        <w:ind w:firstLine="680"/>
        <w:rPr>
          <w:rFonts w:eastAsia="Times New Roman"/>
          <w:iCs/>
          <w:spacing w:val="-8"/>
          <w:sz w:val="28"/>
          <w:szCs w:val="28"/>
        </w:rPr>
      </w:pPr>
      <w:r w:rsidRPr="00221E66">
        <w:rPr>
          <w:rFonts w:eastAsia="Times New Roman"/>
          <w:iCs/>
          <w:spacing w:val="-8"/>
          <w:sz w:val="28"/>
          <w:szCs w:val="28"/>
        </w:rPr>
        <w:t xml:space="preserve">Dự thảo Nghị định đề </w:t>
      </w:r>
      <w:r w:rsidR="00CC36B5" w:rsidRPr="00221E66">
        <w:rPr>
          <w:rFonts w:eastAsia="Times New Roman"/>
          <w:iCs/>
          <w:spacing w:val="-8"/>
          <w:sz w:val="28"/>
          <w:szCs w:val="28"/>
        </w:rPr>
        <w:t xml:space="preserve">xuất bổ sung chính sách miễn thuế thu nhập cá nhân cho các chuyên gia, nhà khoa học, nhân lực tham gia nhiệm vụ nghiên cứu và phát triển của doanh nghiệp KH&amp;CN theo </w:t>
      </w:r>
      <w:r w:rsidRPr="00221E66">
        <w:rPr>
          <w:rFonts w:eastAsia="Times New Roman"/>
          <w:iCs/>
          <w:spacing w:val="-8"/>
          <w:sz w:val="28"/>
          <w:szCs w:val="28"/>
        </w:rPr>
        <w:t xml:space="preserve">quy định của </w:t>
      </w:r>
      <w:r w:rsidR="00CC36B5" w:rsidRPr="00221E66">
        <w:rPr>
          <w:rFonts w:eastAsia="Times New Roman"/>
          <w:iCs/>
          <w:spacing w:val="-8"/>
          <w:sz w:val="28"/>
          <w:szCs w:val="28"/>
        </w:rPr>
        <w:t>Nghị quyết 193/2025/QH15</w:t>
      </w:r>
      <w:r w:rsidR="0076331C" w:rsidRPr="00221E66">
        <w:rPr>
          <w:rFonts w:eastAsia="Times New Roman"/>
          <w:iCs/>
          <w:spacing w:val="-8"/>
          <w:sz w:val="28"/>
          <w:szCs w:val="28"/>
          <w:lang w:val="en-US"/>
        </w:rPr>
        <w:t xml:space="preserve"> và Điều 71 </w:t>
      </w:r>
      <w:bookmarkStart w:id="8" w:name="_Hlk202862764"/>
      <w:r w:rsidR="0076331C" w:rsidRPr="00221E66">
        <w:rPr>
          <w:rFonts w:eastAsia="Times New Roman"/>
          <w:iCs/>
          <w:spacing w:val="-8"/>
          <w:sz w:val="28"/>
          <w:szCs w:val="28"/>
          <w:lang w:val="en-US"/>
        </w:rPr>
        <w:t>Luật KH,CN&amp;ĐMST</w:t>
      </w:r>
      <w:bookmarkEnd w:id="8"/>
      <w:r w:rsidR="00CC36B5" w:rsidRPr="00221E66">
        <w:rPr>
          <w:rFonts w:eastAsia="Times New Roman"/>
          <w:b/>
          <w:bCs/>
          <w:iCs/>
          <w:spacing w:val="-8"/>
          <w:sz w:val="28"/>
          <w:szCs w:val="28"/>
        </w:rPr>
        <w:t>.</w:t>
      </w:r>
    </w:p>
    <w:p w14:paraId="0FDBFD98" w14:textId="77777777" w:rsidR="00AB1710" w:rsidRPr="00221E66" w:rsidRDefault="00A253D0" w:rsidP="001F2A9C">
      <w:pPr>
        <w:spacing w:before="80" w:after="80" w:line="360" w:lineRule="atLeast"/>
        <w:ind w:firstLine="680"/>
        <w:rPr>
          <w:rFonts w:eastAsia="Times New Roman"/>
          <w:b/>
          <w:bCs/>
          <w:i/>
          <w:spacing w:val="-8"/>
          <w:sz w:val="28"/>
          <w:szCs w:val="28"/>
        </w:rPr>
      </w:pPr>
      <w:r w:rsidRPr="00221E66">
        <w:rPr>
          <w:rFonts w:eastAsia="Times New Roman"/>
          <w:b/>
          <w:bCs/>
          <w:i/>
          <w:spacing w:val="-8"/>
          <w:sz w:val="28"/>
          <w:szCs w:val="28"/>
        </w:rPr>
        <w:t xml:space="preserve">c) Miễn, giảm tiền thuê đất: </w:t>
      </w:r>
    </w:p>
    <w:p w14:paraId="79B7EA99" w14:textId="52F560F3" w:rsidR="004B5AF5" w:rsidRPr="00221E66" w:rsidRDefault="004B5AF5" w:rsidP="001F2A9C">
      <w:pPr>
        <w:spacing w:before="80" w:after="80" w:line="360" w:lineRule="atLeast"/>
        <w:ind w:firstLine="680"/>
        <w:rPr>
          <w:rFonts w:eastAsia="Times New Roman"/>
          <w:iCs/>
          <w:spacing w:val="-8"/>
          <w:sz w:val="28"/>
          <w:szCs w:val="28"/>
          <w:lang w:val="en-US"/>
        </w:rPr>
      </w:pPr>
      <w:r w:rsidRPr="00221E66">
        <w:rPr>
          <w:rFonts w:eastAsia="Times New Roman"/>
          <w:iCs/>
          <w:spacing w:val="-8"/>
          <w:sz w:val="28"/>
          <w:szCs w:val="28"/>
        </w:rPr>
        <w:t xml:space="preserve">Dự thảo Nghị định bổ sung </w:t>
      </w:r>
      <w:r w:rsidR="005715FC" w:rsidRPr="00221E66">
        <w:rPr>
          <w:rFonts w:eastAsia="Times New Roman"/>
          <w:iCs/>
          <w:spacing w:val="-8"/>
          <w:sz w:val="28"/>
          <w:szCs w:val="28"/>
          <w:lang w:val="en-US"/>
        </w:rPr>
        <w:t xml:space="preserve">quy định </w:t>
      </w:r>
      <w:r w:rsidRPr="00221E66">
        <w:rPr>
          <w:rFonts w:eastAsia="Times New Roman"/>
          <w:iCs/>
          <w:spacing w:val="-8"/>
          <w:sz w:val="28"/>
          <w:szCs w:val="28"/>
        </w:rPr>
        <w:t>đ</w:t>
      </w:r>
      <w:r w:rsidR="00A253D0" w:rsidRPr="00221E66">
        <w:rPr>
          <w:rFonts w:eastAsia="Times New Roman"/>
          <w:iCs/>
          <w:spacing w:val="-8"/>
          <w:sz w:val="28"/>
          <w:szCs w:val="28"/>
        </w:rPr>
        <w:t xml:space="preserve">ất sử dụng cho mục đích </w:t>
      </w:r>
      <w:r w:rsidRPr="00221E66">
        <w:rPr>
          <w:rFonts w:eastAsia="Times New Roman"/>
          <w:iCs/>
          <w:spacing w:val="-8"/>
          <w:sz w:val="28"/>
          <w:szCs w:val="28"/>
        </w:rPr>
        <w:t xml:space="preserve">nghiên cứu khoa học </w:t>
      </w:r>
      <w:r w:rsidR="00A253D0" w:rsidRPr="00221E66">
        <w:rPr>
          <w:rFonts w:eastAsia="Times New Roman"/>
          <w:iCs/>
          <w:spacing w:val="-8"/>
          <w:sz w:val="28"/>
          <w:szCs w:val="28"/>
        </w:rPr>
        <w:t>được miễn tiền thuê đất cho cả thời hạn thuê</w:t>
      </w:r>
      <w:r w:rsidR="005715FC" w:rsidRPr="00221E66">
        <w:rPr>
          <w:rFonts w:eastAsia="Times New Roman"/>
          <w:iCs/>
          <w:spacing w:val="-8"/>
          <w:sz w:val="28"/>
          <w:szCs w:val="28"/>
          <w:lang w:val="en-US"/>
        </w:rPr>
        <w:t xml:space="preserve"> căn cứ quy định tại Điều 71 Luật KH,CN&amp;ĐMST.</w:t>
      </w:r>
    </w:p>
    <w:p w14:paraId="32CDD3EB" w14:textId="5DCAB952" w:rsidR="00CD5F23" w:rsidRPr="00221E66" w:rsidRDefault="00274380" w:rsidP="001F2A9C">
      <w:pPr>
        <w:spacing w:before="80" w:after="80" w:line="360" w:lineRule="atLeast"/>
        <w:ind w:firstLine="680"/>
        <w:rPr>
          <w:rFonts w:eastAsia="Times New Roman"/>
          <w:iCs/>
          <w:spacing w:val="-8"/>
          <w:sz w:val="28"/>
          <w:szCs w:val="28"/>
        </w:rPr>
      </w:pPr>
      <w:r w:rsidRPr="00221E66">
        <w:rPr>
          <w:rFonts w:eastAsia="Times New Roman"/>
          <w:iCs/>
          <w:spacing w:val="-8"/>
          <w:sz w:val="28"/>
          <w:szCs w:val="28"/>
        </w:rPr>
        <w:lastRenderedPageBreak/>
        <w:t>Đối với đất sản xuất, kinh doanh sản phẩm KH&amp;CN:</w:t>
      </w:r>
      <w:r w:rsidR="0039267A" w:rsidRPr="00221E66">
        <w:rPr>
          <w:rFonts w:eastAsia="Times New Roman"/>
          <w:iCs/>
          <w:spacing w:val="-8"/>
          <w:sz w:val="28"/>
          <w:szCs w:val="28"/>
        </w:rPr>
        <w:t xml:space="preserve"> theo quy định của Luật đầu tư và Nghị định </w:t>
      </w:r>
      <w:r w:rsidR="00C54267" w:rsidRPr="00221E66">
        <w:rPr>
          <w:rFonts w:eastAsia="Times New Roman"/>
          <w:iCs/>
          <w:spacing w:val="-8"/>
          <w:sz w:val="28"/>
          <w:szCs w:val="28"/>
          <w:lang w:val="en-US"/>
        </w:rPr>
        <w:t xml:space="preserve">số </w:t>
      </w:r>
      <w:r w:rsidR="0039267A" w:rsidRPr="00221E66">
        <w:rPr>
          <w:rFonts w:eastAsia="Times New Roman"/>
          <w:iCs/>
          <w:spacing w:val="-8"/>
          <w:sz w:val="28"/>
          <w:szCs w:val="28"/>
        </w:rPr>
        <w:t>103/2024/NĐ-CP</w:t>
      </w:r>
      <w:r w:rsidR="00CD5F23" w:rsidRPr="00221E66">
        <w:rPr>
          <w:rFonts w:eastAsia="Times New Roman"/>
          <w:iCs/>
          <w:spacing w:val="-8"/>
          <w:sz w:val="28"/>
          <w:szCs w:val="28"/>
        </w:rPr>
        <w:t>.</w:t>
      </w:r>
    </w:p>
    <w:p w14:paraId="06D093B4" w14:textId="77777777" w:rsidR="00B435D6" w:rsidRPr="00221E66" w:rsidRDefault="00A253D0" w:rsidP="001F2A9C">
      <w:pPr>
        <w:spacing w:before="80" w:after="80" w:line="360" w:lineRule="atLeast"/>
        <w:ind w:firstLine="680"/>
        <w:rPr>
          <w:rFonts w:eastAsia="Times New Roman"/>
          <w:b/>
          <w:bCs/>
          <w:i/>
          <w:spacing w:val="-8"/>
          <w:sz w:val="28"/>
          <w:szCs w:val="28"/>
        </w:rPr>
      </w:pPr>
      <w:r w:rsidRPr="00221E66">
        <w:rPr>
          <w:rFonts w:eastAsia="Times New Roman"/>
          <w:b/>
          <w:bCs/>
          <w:i/>
          <w:spacing w:val="-8"/>
          <w:sz w:val="28"/>
          <w:szCs w:val="28"/>
        </w:rPr>
        <w:t xml:space="preserve">d) Ưu đãi đấu thầu: </w:t>
      </w:r>
    </w:p>
    <w:p w14:paraId="201DA71E" w14:textId="0014AFFC" w:rsidR="00A253D0" w:rsidRPr="00221E66" w:rsidRDefault="00B435D6" w:rsidP="001F2A9C">
      <w:pPr>
        <w:spacing w:before="80" w:after="80" w:line="360" w:lineRule="atLeast"/>
        <w:ind w:firstLine="680"/>
        <w:rPr>
          <w:rFonts w:eastAsia="Times New Roman"/>
          <w:b/>
          <w:bCs/>
          <w:i/>
          <w:spacing w:val="-8"/>
          <w:sz w:val="28"/>
          <w:szCs w:val="28"/>
        </w:rPr>
      </w:pPr>
      <w:r w:rsidRPr="00221E66">
        <w:rPr>
          <w:rFonts w:eastAsia="Times New Roman"/>
          <w:iCs/>
          <w:spacing w:val="-8"/>
          <w:sz w:val="28"/>
          <w:szCs w:val="28"/>
        </w:rPr>
        <w:t xml:space="preserve">Doanh nghiệp </w:t>
      </w:r>
      <w:r w:rsidR="00A253D0" w:rsidRPr="00221E66">
        <w:rPr>
          <w:rFonts w:eastAsia="Times New Roman"/>
          <w:iCs/>
          <w:spacing w:val="-8"/>
          <w:sz w:val="28"/>
          <w:szCs w:val="28"/>
        </w:rPr>
        <w:t>KH</w:t>
      </w:r>
      <w:r w:rsidRPr="00221E66">
        <w:rPr>
          <w:rFonts w:eastAsia="Times New Roman"/>
          <w:iCs/>
          <w:spacing w:val="-8"/>
          <w:sz w:val="28"/>
          <w:szCs w:val="28"/>
        </w:rPr>
        <w:t>&amp;</w:t>
      </w:r>
      <w:r w:rsidR="00A253D0" w:rsidRPr="00221E66">
        <w:rPr>
          <w:rFonts w:eastAsia="Times New Roman"/>
          <w:iCs/>
          <w:spacing w:val="-8"/>
          <w:sz w:val="28"/>
          <w:szCs w:val="28"/>
        </w:rPr>
        <w:t>CN là nhà thầu được hưởng các ưu đãi trong lựa chọn nhà thầu theo quy định tại Điều 10 của Luật đấu thầu.</w:t>
      </w:r>
    </w:p>
    <w:p w14:paraId="227A2F7B" w14:textId="2147015C" w:rsidR="005C5CD4" w:rsidRPr="00221E66" w:rsidRDefault="00370D5D" w:rsidP="001F2A9C">
      <w:pPr>
        <w:spacing w:before="80" w:after="80" w:line="360" w:lineRule="atLeast"/>
        <w:ind w:firstLine="680"/>
        <w:rPr>
          <w:rFonts w:eastAsia="Times New Roman"/>
          <w:iCs/>
          <w:spacing w:val="-8"/>
          <w:sz w:val="28"/>
          <w:szCs w:val="28"/>
          <w:lang w:val="en-US"/>
        </w:rPr>
      </w:pPr>
      <w:r w:rsidRPr="00221E66">
        <w:rPr>
          <w:rFonts w:eastAsia="Times New Roman"/>
          <w:iCs/>
          <w:spacing w:val="-8"/>
          <w:sz w:val="28"/>
          <w:szCs w:val="28"/>
        </w:rPr>
        <w:t>Căn cứ đề xuất: Đây là chính sách mới được bổ sung theo Luật đấu thầu và Nghị định 24/2024/NĐ-CP và Dự thảo Luật Khoa học, công nghệ và đổi mới sáng tạo.</w:t>
      </w:r>
    </w:p>
    <w:p w14:paraId="0FD8F609" w14:textId="782D2C24" w:rsidR="00536862" w:rsidRPr="00221E66" w:rsidRDefault="00536862" w:rsidP="001F2A9C">
      <w:pPr>
        <w:spacing w:before="80" w:after="80" w:line="360" w:lineRule="atLeast"/>
        <w:ind w:firstLine="680"/>
        <w:rPr>
          <w:rFonts w:eastAsia="Times New Roman"/>
          <w:b/>
          <w:bCs/>
          <w:iCs/>
          <w:spacing w:val="-8"/>
          <w:sz w:val="28"/>
          <w:szCs w:val="28"/>
          <w:lang w:val="en-US"/>
        </w:rPr>
      </w:pPr>
      <w:r w:rsidRPr="00221E66">
        <w:rPr>
          <w:rFonts w:eastAsia="Times New Roman"/>
          <w:b/>
          <w:bCs/>
          <w:iCs/>
          <w:spacing w:val="-8"/>
          <w:sz w:val="28"/>
          <w:szCs w:val="28"/>
          <w:lang w:val="en-US"/>
        </w:rPr>
        <w:t>2.</w:t>
      </w:r>
      <w:r w:rsidR="007A4CD1" w:rsidRPr="00221E66">
        <w:rPr>
          <w:rFonts w:eastAsia="Times New Roman"/>
          <w:b/>
          <w:bCs/>
          <w:iCs/>
          <w:spacing w:val="-8"/>
          <w:sz w:val="28"/>
          <w:szCs w:val="28"/>
          <w:lang w:val="en-US"/>
        </w:rPr>
        <w:t>5</w:t>
      </w:r>
      <w:r w:rsidRPr="00221E66">
        <w:rPr>
          <w:rFonts w:eastAsia="Times New Roman"/>
          <w:b/>
          <w:bCs/>
          <w:iCs/>
          <w:spacing w:val="-8"/>
          <w:sz w:val="28"/>
          <w:szCs w:val="28"/>
          <w:lang w:val="en-US"/>
        </w:rPr>
        <w:t xml:space="preserve">. Bổ sung quy định về </w:t>
      </w:r>
      <w:r w:rsidR="00504435" w:rsidRPr="00221E66">
        <w:rPr>
          <w:rFonts w:eastAsia="Times New Roman"/>
          <w:b/>
          <w:bCs/>
          <w:iCs/>
          <w:spacing w:val="-8"/>
          <w:sz w:val="28"/>
          <w:szCs w:val="28"/>
          <w:lang w:val="en-US"/>
        </w:rPr>
        <w:t xml:space="preserve">thủ tục </w:t>
      </w:r>
      <w:r w:rsidR="007A4CD1" w:rsidRPr="00221E66">
        <w:rPr>
          <w:rFonts w:eastAsia="Times New Roman"/>
          <w:b/>
          <w:bCs/>
          <w:iCs/>
          <w:spacing w:val="-8"/>
          <w:sz w:val="28"/>
          <w:szCs w:val="28"/>
          <w:lang w:val="en-US"/>
        </w:rPr>
        <w:t xml:space="preserve">đánh giá kết quả </w:t>
      </w:r>
      <w:r w:rsidR="00504435" w:rsidRPr="00221E66">
        <w:rPr>
          <w:rFonts w:eastAsia="Times New Roman"/>
          <w:b/>
          <w:bCs/>
          <w:iCs/>
          <w:spacing w:val="-8"/>
          <w:sz w:val="28"/>
          <w:szCs w:val="28"/>
          <w:lang w:val="en-US"/>
        </w:rPr>
        <w:t xml:space="preserve">thực hiện nhiệm vụ </w:t>
      </w:r>
      <w:r w:rsidR="007A4CD1" w:rsidRPr="00221E66">
        <w:rPr>
          <w:rFonts w:eastAsia="Times New Roman"/>
          <w:b/>
          <w:bCs/>
          <w:iCs/>
          <w:spacing w:val="-8"/>
          <w:sz w:val="28"/>
          <w:szCs w:val="28"/>
          <w:lang w:val="en-US"/>
        </w:rPr>
        <w:t>khoa học và công nghệ không sử dụng ngân sách nhà nước</w:t>
      </w:r>
      <w:r w:rsidR="00504435" w:rsidRPr="00221E66">
        <w:rPr>
          <w:rFonts w:eastAsia="Times New Roman"/>
          <w:b/>
          <w:bCs/>
          <w:iCs/>
          <w:spacing w:val="-8"/>
          <w:sz w:val="28"/>
          <w:szCs w:val="28"/>
          <w:lang w:val="en-US"/>
        </w:rPr>
        <w:t xml:space="preserve"> (chương IV)</w:t>
      </w:r>
    </w:p>
    <w:p w14:paraId="315F3F71" w14:textId="697747F8" w:rsidR="00504435" w:rsidRPr="00221E66" w:rsidRDefault="00504435" w:rsidP="001F2A9C">
      <w:pPr>
        <w:spacing w:before="80" w:after="80" w:line="360" w:lineRule="atLeast"/>
        <w:ind w:firstLine="680"/>
        <w:rPr>
          <w:rFonts w:eastAsia="Times New Roman"/>
          <w:iCs/>
          <w:spacing w:val="-8"/>
          <w:sz w:val="28"/>
          <w:szCs w:val="28"/>
          <w:lang w:val="en-US"/>
        </w:rPr>
      </w:pPr>
      <w:r w:rsidRPr="00221E66">
        <w:rPr>
          <w:rFonts w:eastAsia="Times New Roman"/>
          <w:iCs/>
          <w:spacing w:val="-8"/>
          <w:sz w:val="28"/>
          <w:szCs w:val="28"/>
          <w:lang w:val="en-US"/>
        </w:rPr>
        <w:t>Trước đây, thủ tục đánh giá kết quả thực hiện nhiệm vụ KH&amp;CN không sử dụng ngân sách nhà nước được quy định tại Thông tư số 02/2015/TT-BKHCN hướng dẫn quy định tại Khoản 2 Điều 37 Luật Khoa học và công nghệ 2013. Giấy xác nhận kết quả thực hiện nhiệm vụ KH&amp;CN không sử dụng ngân sách nhà nước là một trong những văn bản công nhận kết quả KH&amp;CN, được sử dụng để chứng nhận doanh nghiệp KH&amp;CN.</w:t>
      </w:r>
    </w:p>
    <w:p w14:paraId="455FF920" w14:textId="3D81A3B3" w:rsidR="00504435" w:rsidRPr="00221E66" w:rsidRDefault="00B43150" w:rsidP="001F2A9C">
      <w:pPr>
        <w:spacing w:before="80" w:after="80" w:line="360" w:lineRule="atLeast"/>
        <w:ind w:firstLine="680"/>
        <w:rPr>
          <w:rFonts w:eastAsia="Times New Roman"/>
          <w:iCs/>
          <w:spacing w:val="-8"/>
          <w:sz w:val="28"/>
          <w:szCs w:val="28"/>
          <w:lang w:val="en-US"/>
        </w:rPr>
      </w:pPr>
      <w:r w:rsidRPr="00221E66">
        <w:rPr>
          <w:rFonts w:eastAsia="Times New Roman"/>
          <w:iCs/>
          <w:spacing w:val="-8"/>
          <w:sz w:val="28"/>
          <w:szCs w:val="28"/>
          <w:lang w:val="en-US"/>
        </w:rPr>
        <w:t xml:space="preserve">Tuy nhiên, Luật Khoa học, công nghệ và đổi mới sáng tạo </w:t>
      </w:r>
      <w:r w:rsidR="00506B11">
        <w:rPr>
          <w:rFonts w:eastAsia="Times New Roman"/>
          <w:iCs/>
          <w:spacing w:val="-8"/>
          <w:sz w:val="28"/>
          <w:szCs w:val="28"/>
          <w:lang w:val="en-US"/>
        </w:rPr>
        <w:t>2025</w:t>
      </w:r>
      <w:r w:rsidRPr="00221E66">
        <w:rPr>
          <w:rFonts w:eastAsia="Times New Roman"/>
          <w:iCs/>
          <w:spacing w:val="-8"/>
          <w:sz w:val="28"/>
          <w:szCs w:val="28"/>
          <w:lang w:val="en-US"/>
        </w:rPr>
        <w:t xml:space="preserve"> không có quy định về việc hỗ trợ tổ chức, cá nhân đánh giá</w:t>
      </w:r>
      <w:r w:rsidR="00A87C22" w:rsidRPr="00221E66">
        <w:rPr>
          <w:rFonts w:eastAsia="Times New Roman"/>
          <w:iCs/>
          <w:spacing w:val="-8"/>
          <w:sz w:val="28"/>
          <w:szCs w:val="28"/>
          <w:lang w:val="en-US"/>
        </w:rPr>
        <w:t xml:space="preserve"> kết quả thực hiện nhiệm vụ KH&amp;CN không sử dụng ngân sách nhà nước. Vì vậy, để đảm bảo hiệu lực của thủ tục, tiếp tục phục vụ nhu cầu của tổ chức, cá nhân, dự thảo Nghị định đã bổ sung Chương IV về đánh giá kết quả thực hiện nhiệm vụ KH&amp;CN không sử dụng ngân sách nhà nước.</w:t>
      </w:r>
    </w:p>
    <w:p w14:paraId="608F3FC6" w14:textId="3F7FCA3E" w:rsidR="00963C16" w:rsidRPr="00221E66" w:rsidRDefault="00672A73" w:rsidP="001F2A9C">
      <w:pPr>
        <w:spacing w:before="80" w:after="80" w:line="360" w:lineRule="atLeast"/>
        <w:ind w:firstLine="680"/>
        <w:rPr>
          <w:bCs/>
          <w:spacing w:val="-8"/>
          <w:sz w:val="28"/>
          <w:szCs w:val="28"/>
          <w:lang w:val="en-US"/>
        </w:rPr>
      </w:pPr>
      <w:r w:rsidRPr="00221E66">
        <w:rPr>
          <w:bCs/>
          <w:spacing w:val="-8"/>
          <w:sz w:val="28"/>
          <w:szCs w:val="28"/>
          <w:lang w:val="en-US"/>
        </w:rPr>
        <w:t xml:space="preserve">Việc đưa nội dung này vào Nghị định sẽ nâng tầm hiệu lực pháp lý, bảo đảm sự nhất quán và thống nhất trong hệ thống pháp luật, phù hợp với yêu cầu của Luật Ban hành VBQPPL. Trong bối cảnh đổi mới mô hình tăng trưởng, việc tăng chi tiêu R&amp;D từ khu vực tư nhân là mục tiêu trung tâm. Việc quy định cơ chế công nhận kết quả KH&amp;CN không dùng </w:t>
      </w:r>
      <w:r w:rsidR="00AF5FD2" w:rsidRPr="00221E66">
        <w:rPr>
          <w:bCs/>
          <w:spacing w:val="-8"/>
          <w:sz w:val="28"/>
          <w:szCs w:val="28"/>
          <w:lang w:val="en-US"/>
        </w:rPr>
        <w:t>ngân sách nhà nước</w:t>
      </w:r>
      <w:r w:rsidRPr="00221E66">
        <w:rPr>
          <w:bCs/>
          <w:spacing w:val="-8"/>
          <w:sz w:val="28"/>
          <w:szCs w:val="28"/>
          <w:lang w:val="en-US"/>
        </w:rPr>
        <w:t xml:space="preserve"> sẽ tạo động lực cho doanh nghiệp đầu tư nghiên cứu, phát triển sản phẩm mới. Đồng thời, đây cũng là chính sách thúc đẩy thương mại hóa công nghệ, tăng tỷ trọng sản phẩm KH&amp;CN trong doanh thu doanh nghiệp.</w:t>
      </w:r>
    </w:p>
    <w:p w14:paraId="519AAD66" w14:textId="6AAFD5F9" w:rsidR="0049358B" w:rsidRPr="00221E66" w:rsidRDefault="005E1C30" w:rsidP="00C11072">
      <w:pPr>
        <w:spacing w:before="60" w:after="60" w:line="360" w:lineRule="atLeast"/>
        <w:ind w:firstLine="680"/>
        <w:rPr>
          <w:b/>
          <w:spacing w:val="-8"/>
          <w:sz w:val="28"/>
          <w:szCs w:val="28"/>
          <w:lang w:val="en-US"/>
        </w:rPr>
      </w:pPr>
      <w:bookmarkStart w:id="9" w:name="OLE_LINK13"/>
      <w:bookmarkStart w:id="10" w:name="OLE_LINK14"/>
      <w:r w:rsidRPr="00221E66">
        <w:rPr>
          <w:b/>
          <w:spacing w:val="-8"/>
          <w:sz w:val="28"/>
          <w:szCs w:val="28"/>
        </w:rPr>
        <w:t xml:space="preserve">IV. </w:t>
      </w:r>
      <w:r w:rsidR="0049358B" w:rsidRPr="00221E66">
        <w:rPr>
          <w:b/>
          <w:spacing w:val="-8"/>
          <w:sz w:val="28"/>
          <w:szCs w:val="28"/>
        </w:rPr>
        <w:t>NHỮNG NỘI DUNG BỔ SUNG MỚI SO VỚI DỰ THẢO VĂN BẢN GỬI THẨM ĐỊNH (NẾU CÓ)</w:t>
      </w:r>
    </w:p>
    <w:p w14:paraId="6FF63C18" w14:textId="63ACB0A4" w:rsidR="0049358B" w:rsidRPr="00221E66" w:rsidRDefault="0049358B" w:rsidP="00C11072">
      <w:pPr>
        <w:spacing w:before="60" w:after="60" w:line="360" w:lineRule="atLeast"/>
        <w:ind w:firstLine="680"/>
        <w:rPr>
          <w:b/>
          <w:spacing w:val="-8"/>
          <w:sz w:val="28"/>
          <w:szCs w:val="28"/>
          <w:lang w:val="en-US"/>
        </w:rPr>
      </w:pPr>
      <w:r w:rsidRPr="00221E66">
        <w:rPr>
          <w:b/>
          <w:spacing w:val="-8"/>
          <w:sz w:val="28"/>
          <w:szCs w:val="28"/>
          <w:lang w:val="en-US"/>
        </w:rPr>
        <w:t>V. DỰ KIẾN NGUỒN LỰC, ĐIỀU KIỆN BẢO ĐẢM CHO VIỆC THI HÀNH VĂN BẢN VÀ THỜI GIAN TRÌNH THÔNG QUA/BAN HÀNH</w:t>
      </w:r>
    </w:p>
    <w:p w14:paraId="7E0F3160" w14:textId="77777777" w:rsidR="00660ACF" w:rsidRPr="00221E66" w:rsidRDefault="00660ACF" w:rsidP="00C11072">
      <w:pPr>
        <w:spacing w:before="60" w:after="60" w:line="360" w:lineRule="atLeast"/>
        <w:ind w:firstLine="680"/>
        <w:rPr>
          <w:b/>
          <w:spacing w:val="-8"/>
          <w:sz w:val="28"/>
          <w:szCs w:val="28"/>
          <w:lang w:val="en-US"/>
        </w:rPr>
      </w:pPr>
      <w:r w:rsidRPr="00221E66">
        <w:rPr>
          <w:b/>
          <w:spacing w:val="-8"/>
          <w:sz w:val="28"/>
          <w:szCs w:val="28"/>
          <w:lang w:val="en-US"/>
        </w:rPr>
        <w:t>1. Nguồn lực tổ chức thi hành</w:t>
      </w:r>
    </w:p>
    <w:p w14:paraId="3E74C998" w14:textId="247E8C0F" w:rsidR="00660ACF" w:rsidRPr="00221E66" w:rsidRDefault="00AF5FD2" w:rsidP="00C11072">
      <w:pPr>
        <w:spacing w:before="60" w:after="60" w:line="360" w:lineRule="atLeast"/>
        <w:ind w:firstLine="680"/>
        <w:rPr>
          <w:bCs/>
          <w:spacing w:val="-8"/>
          <w:sz w:val="28"/>
          <w:szCs w:val="28"/>
          <w:lang w:val="en-US"/>
        </w:rPr>
      </w:pPr>
      <w:r w:rsidRPr="00221E66">
        <w:rPr>
          <w:bCs/>
          <w:spacing w:val="-8"/>
          <w:sz w:val="28"/>
          <w:szCs w:val="28"/>
          <w:lang w:val="en-US"/>
        </w:rPr>
        <w:t>*</w:t>
      </w:r>
      <w:r w:rsidR="00660ACF" w:rsidRPr="00221E66">
        <w:rPr>
          <w:bCs/>
          <w:spacing w:val="-8"/>
          <w:sz w:val="28"/>
          <w:szCs w:val="28"/>
          <w:lang w:val="en-US"/>
        </w:rPr>
        <w:t>Nguồn nhân lực:</w:t>
      </w:r>
    </w:p>
    <w:p w14:paraId="78C12D58" w14:textId="77777777" w:rsidR="00660ACF" w:rsidRPr="00221E66" w:rsidRDefault="00660ACF" w:rsidP="00C11072">
      <w:pPr>
        <w:spacing w:before="60" w:after="60" w:line="360" w:lineRule="atLeast"/>
        <w:ind w:firstLine="680"/>
        <w:rPr>
          <w:bCs/>
          <w:spacing w:val="-8"/>
          <w:sz w:val="28"/>
          <w:szCs w:val="28"/>
          <w:lang w:val="en-US"/>
        </w:rPr>
      </w:pPr>
      <w:r w:rsidRPr="00221E66">
        <w:rPr>
          <w:bCs/>
          <w:spacing w:val="-8"/>
          <w:sz w:val="28"/>
          <w:szCs w:val="28"/>
          <w:lang w:val="en-US"/>
        </w:rPr>
        <w:t>Cơ quan chủ trì (Bộ Khoa học và Công nghệ, Cục Khởi nghiệp và Doanh nghiệp công nghệ) duy trì đội ngũ cán bộ chuyên trách đủ năng lực chuyên môn về đánh giá, công nhận doanh nghiệp KH&amp;CN, hỗ trợ hoạt động đổi mới sáng tạo.</w:t>
      </w:r>
    </w:p>
    <w:p w14:paraId="567CBBAA" w14:textId="3504FFAA" w:rsidR="00660ACF" w:rsidRPr="00221E66" w:rsidRDefault="00660ACF" w:rsidP="00C11072">
      <w:pPr>
        <w:spacing w:before="60" w:after="60" w:line="360" w:lineRule="atLeast"/>
        <w:ind w:firstLine="680"/>
        <w:rPr>
          <w:bCs/>
          <w:spacing w:val="-8"/>
          <w:sz w:val="28"/>
          <w:szCs w:val="28"/>
          <w:lang w:val="en-US"/>
        </w:rPr>
      </w:pPr>
      <w:r w:rsidRPr="00221E66">
        <w:rPr>
          <w:bCs/>
          <w:spacing w:val="-8"/>
          <w:sz w:val="28"/>
          <w:szCs w:val="28"/>
          <w:lang w:val="en-US"/>
        </w:rPr>
        <w:lastRenderedPageBreak/>
        <w:t xml:space="preserve">Các Sở Khoa học và Công nghệ địa phương kiện toàn bộ phận tiếp nhận và xử lý hồ sơ đăng ký DNKHCN, phối hợp với các Sở ngành liên quan (Tài chính, </w:t>
      </w:r>
      <w:r w:rsidR="00506B11">
        <w:rPr>
          <w:bCs/>
          <w:spacing w:val="-8"/>
          <w:sz w:val="28"/>
          <w:szCs w:val="28"/>
          <w:lang w:val="en-US"/>
        </w:rPr>
        <w:t>Nông nghiệp</w:t>
      </w:r>
      <w:r w:rsidRPr="00221E66">
        <w:rPr>
          <w:bCs/>
          <w:spacing w:val="-8"/>
          <w:sz w:val="28"/>
          <w:szCs w:val="28"/>
          <w:lang w:val="en-US"/>
        </w:rPr>
        <w:t xml:space="preserve"> &amp; Môi trường, </w:t>
      </w:r>
      <w:r w:rsidR="00506B11">
        <w:rPr>
          <w:bCs/>
          <w:spacing w:val="-8"/>
          <w:sz w:val="28"/>
          <w:szCs w:val="28"/>
          <w:lang w:val="en-US"/>
        </w:rPr>
        <w:t xml:space="preserve">cơ quan </w:t>
      </w:r>
      <w:r w:rsidRPr="00221E66">
        <w:rPr>
          <w:bCs/>
          <w:spacing w:val="-8"/>
          <w:sz w:val="28"/>
          <w:szCs w:val="28"/>
          <w:lang w:val="en-US"/>
        </w:rPr>
        <w:t>Thuế…) để triển khai chính sách ưu đãi.</w:t>
      </w:r>
    </w:p>
    <w:p w14:paraId="2ADE5F13" w14:textId="25CFE5A1" w:rsidR="00660ACF" w:rsidRPr="00221E66" w:rsidRDefault="00AF5FD2" w:rsidP="00C11072">
      <w:pPr>
        <w:spacing w:before="60" w:after="60" w:line="360" w:lineRule="atLeast"/>
        <w:ind w:firstLine="680"/>
        <w:rPr>
          <w:bCs/>
          <w:spacing w:val="-8"/>
          <w:sz w:val="28"/>
          <w:szCs w:val="28"/>
          <w:lang w:val="en-US"/>
        </w:rPr>
      </w:pPr>
      <w:r w:rsidRPr="00221E66">
        <w:rPr>
          <w:bCs/>
          <w:spacing w:val="-8"/>
          <w:sz w:val="28"/>
          <w:szCs w:val="28"/>
          <w:lang w:val="en-US"/>
        </w:rPr>
        <w:t>*</w:t>
      </w:r>
      <w:r w:rsidR="00660ACF" w:rsidRPr="00221E66">
        <w:rPr>
          <w:bCs/>
          <w:spacing w:val="-8"/>
          <w:sz w:val="28"/>
          <w:szCs w:val="28"/>
          <w:lang w:val="en-US"/>
        </w:rPr>
        <w:t>Nguồn tài chính:</w:t>
      </w:r>
    </w:p>
    <w:p w14:paraId="33136EBA" w14:textId="3418CF16" w:rsidR="00660ACF" w:rsidRPr="00221E66" w:rsidRDefault="00660ACF" w:rsidP="00C11072">
      <w:pPr>
        <w:spacing w:before="60" w:after="60" w:line="360" w:lineRule="atLeast"/>
        <w:ind w:firstLine="680"/>
        <w:rPr>
          <w:bCs/>
          <w:spacing w:val="-8"/>
          <w:sz w:val="28"/>
          <w:szCs w:val="28"/>
          <w:lang w:val="en-US"/>
        </w:rPr>
      </w:pPr>
      <w:r w:rsidRPr="00221E66">
        <w:rPr>
          <w:bCs/>
          <w:spacing w:val="-8"/>
          <w:sz w:val="28"/>
          <w:szCs w:val="28"/>
          <w:lang w:val="en-US"/>
        </w:rPr>
        <w:t>- Ngân sách nhà nước cấp thông qua kế hoạch sự nghiệp KH&amp;CN hàng năm (Trung ương và địa phương) để: Triển khai công tác tuyên truyền, phổ biến chính sách; Tổ chức đánh giá kết quả KH&amp;CN không sử dụng ngân sách; Thực hiện hoạt động tư vấn, hướng dẫn, kiểm tra, giám sát thực hiện Nghị định.</w:t>
      </w:r>
    </w:p>
    <w:p w14:paraId="09FD3380" w14:textId="65521790" w:rsidR="00660ACF" w:rsidRPr="00221E66" w:rsidRDefault="00660ACF" w:rsidP="00C11072">
      <w:pPr>
        <w:spacing w:before="60" w:after="60" w:line="360" w:lineRule="atLeast"/>
        <w:ind w:firstLine="680"/>
        <w:rPr>
          <w:bCs/>
          <w:spacing w:val="-8"/>
          <w:sz w:val="28"/>
          <w:szCs w:val="28"/>
          <w:lang w:val="en-US"/>
        </w:rPr>
      </w:pPr>
      <w:r w:rsidRPr="00221E66">
        <w:rPr>
          <w:bCs/>
          <w:spacing w:val="-8"/>
          <w:sz w:val="28"/>
          <w:szCs w:val="28"/>
          <w:lang w:val="en-US"/>
        </w:rPr>
        <w:t xml:space="preserve">- Khuyến khích lồng ghép với các chương trình, đề án quốc gia về khởi nghiệp sáng tạo, chuyển đổi số, tăng trưởng xanh và phát triển </w:t>
      </w:r>
      <w:r w:rsidR="00506B11">
        <w:rPr>
          <w:bCs/>
          <w:spacing w:val="-8"/>
          <w:sz w:val="28"/>
          <w:szCs w:val="28"/>
          <w:lang w:val="en-US"/>
        </w:rPr>
        <w:t>doanh nghiệp</w:t>
      </w:r>
      <w:r w:rsidRPr="00221E66">
        <w:rPr>
          <w:bCs/>
          <w:spacing w:val="-8"/>
          <w:sz w:val="28"/>
          <w:szCs w:val="28"/>
          <w:lang w:val="en-US"/>
        </w:rPr>
        <w:t xml:space="preserve"> KH&amp;CN.</w:t>
      </w:r>
    </w:p>
    <w:p w14:paraId="0430F58A" w14:textId="33A92496" w:rsidR="00660ACF" w:rsidRPr="00221E66" w:rsidRDefault="00AF5FD2" w:rsidP="00C11072">
      <w:pPr>
        <w:spacing w:before="60" w:after="60" w:line="360" w:lineRule="atLeast"/>
        <w:ind w:firstLine="680"/>
        <w:rPr>
          <w:bCs/>
          <w:spacing w:val="-8"/>
          <w:sz w:val="28"/>
          <w:szCs w:val="28"/>
          <w:lang w:val="en-US"/>
        </w:rPr>
      </w:pPr>
      <w:r w:rsidRPr="00221E66">
        <w:rPr>
          <w:bCs/>
          <w:spacing w:val="-8"/>
          <w:sz w:val="28"/>
          <w:szCs w:val="28"/>
          <w:lang w:val="en-US"/>
        </w:rPr>
        <w:t>*</w:t>
      </w:r>
      <w:r w:rsidR="00660ACF" w:rsidRPr="00221E66">
        <w:rPr>
          <w:bCs/>
          <w:spacing w:val="-8"/>
          <w:sz w:val="28"/>
          <w:szCs w:val="28"/>
          <w:lang w:val="en-US"/>
        </w:rPr>
        <w:t>Hạ tầng và công cụ triển khai:</w:t>
      </w:r>
    </w:p>
    <w:p w14:paraId="26016094" w14:textId="01A0B1ED" w:rsidR="00660ACF" w:rsidRPr="00221E66" w:rsidRDefault="00660ACF" w:rsidP="00C11072">
      <w:pPr>
        <w:spacing w:before="60" w:after="60" w:line="360" w:lineRule="atLeast"/>
        <w:ind w:firstLine="680"/>
        <w:rPr>
          <w:bCs/>
          <w:spacing w:val="-8"/>
          <w:sz w:val="28"/>
          <w:szCs w:val="28"/>
          <w:lang w:val="en-US"/>
        </w:rPr>
      </w:pPr>
      <w:r w:rsidRPr="00221E66">
        <w:rPr>
          <w:bCs/>
          <w:spacing w:val="-8"/>
          <w:sz w:val="28"/>
          <w:szCs w:val="28"/>
          <w:lang w:val="en-US"/>
        </w:rPr>
        <w:t>- Cập nhật, nâng cấp Cổng dịch vụ công trực tuyến và hệ thống thông tin quốc gia về DNKH&amp;CN để tiếp nhận, xử lý hồ sơ điện tử, quản lý dữ liệu minh bạch.</w:t>
      </w:r>
    </w:p>
    <w:p w14:paraId="0C471BFA" w14:textId="77777777" w:rsidR="006A5E6F" w:rsidRPr="00221E66" w:rsidRDefault="00660ACF" w:rsidP="00C11072">
      <w:pPr>
        <w:spacing w:before="60" w:after="60" w:line="360" w:lineRule="atLeast"/>
        <w:ind w:firstLine="680"/>
        <w:rPr>
          <w:b/>
          <w:spacing w:val="-8"/>
          <w:sz w:val="28"/>
          <w:szCs w:val="28"/>
          <w:lang w:val="en-US"/>
        </w:rPr>
      </w:pPr>
      <w:r w:rsidRPr="00221E66">
        <w:rPr>
          <w:bCs/>
          <w:spacing w:val="-8"/>
          <w:sz w:val="28"/>
          <w:szCs w:val="28"/>
          <w:lang w:val="en-US"/>
        </w:rPr>
        <w:t>- Xây dựng hệ thống cơ sở dữ liệu về kết quả KH&amp;CN không sử dụng NSNN để phục vụ tra cứu, xác nhận.</w:t>
      </w:r>
    </w:p>
    <w:p w14:paraId="282B97EA" w14:textId="7963FF53" w:rsidR="00660ACF" w:rsidRPr="00221E66" w:rsidRDefault="00660ACF" w:rsidP="00C11072">
      <w:pPr>
        <w:spacing w:before="60" w:after="60" w:line="360" w:lineRule="atLeast"/>
        <w:ind w:firstLine="680"/>
        <w:rPr>
          <w:b/>
          <w:spacing w:val="-8"/>
          <w:sz w:val="28"/>
          <w:szCs w:val="28"/>
          <w:lang w:val="en-US"/>
        </w:rPr>
      </w:pPr>
      <w:r w:rsidRPr="00221E66">
        <w:rPr>
          <w:b/>
          <w:spacing w:val="-8"/>
          <w:sz w:val="28"/>
          <w:szCs w:val="28"/>
          <w:lang w:val="en-US"/>
        </w:rPr>
        <w:t>2. Điều kiện bảo đảm tổ chức thực hiện</w:t>
      </w:r>
    </w:p>
    <w:p w14:paraId="09061824" w14:textId="574603F5" w:rsidR="00660ACF" w:rsidRPr="00221E66" w:rsidRDefault="006E7FBE" w:rsidP="00C11072">
      <w:pPr>
        <w:spacing w:before="60" w:after="60" w:line="360" w:lineRule="atLeast"/>
        <w:ind w:firstLine="680"/>
        <w:rPr>
          <w:bCs/>
          <w:spacing w:val="-8"/>
          <w:sz w:val="28"/>
          <w:szCs w:val="28"/>
          <w:lang w:val="en-US"/>
        </w:rPr>
      </w:pPr>
      <w:r w:rsidRPr="00221E66">
        <w:rPr>
          <w:bCs/>
          <w:spacing w:val="-8"/>
          <w:sz w:val="28"/>
          <w:szCs w:val="28"/>
          <w:lang w:val="en-US"/>
        </w:rPr>
        <w:t xml:space="preserve">- </w:t>
      </w:r>
      <w:r w:rsidR="00660ACF" w:rsidRPr="00221E66">
        <w:rPr>
          <w:bCs/>
          <w:spacing w:val="-8"/>
          <w:sz w:val="28"/>
          <w:szCs w:val="28"/>
          <w:lang w:val="en-US"/>
        </w:rPr>
        <w:t>Phối hợp liên ngành chặt chẽ giữa KH&amp;CN – Tài chính – Tài nguyên &amp; Môi trường</w:t>
      </w:r>
      <w:r w:rsidRPr="00221E66">
        <w:rPr>
          <w:bCs/>
          <w:spacing w:val="-8"/>
          <w:sz w:val="28"/>
          <w:szCs w:val="28"/>
          <w:lang w:val="en-US"/>
        </w:rPr>
        <w:t>;</w:t>
      </w:r>
      <w:r w:rsidR="00660ACF" w:rsidRPr="00221E66">
        <w:rPr>
          <w:bCs/>
          <w:spacing w:val="-8"/>
          <w:sz w:val="28"/>
          <w:szCs w:val="28"/>
          <w:lang w:val="en-US"/>
        </w:rPr>
        <w:t xml:space="preserve"> Thuế để triển khai chính sách ưu đãi về đất đai, thuế, tín dụng…</w:t>
      </w:r>
    </w:p>
    <w:p w14:paraId="1CD43420" w14:textId="4C89C673" w:rsidR="00660ACF" w:rsidRPr="00221E66" w:rsidRDefault="006E7FBE" w:rsidP="00C11072">
      <w:pPr>
        <w:spacing w:before="60" w:after="60" w:line="360" w:lineRule="atLeast"/>
        <w:ind w:firstLine="680"/>
        <w:rPr>
          <w:b/>
          <w:spacing w:val="-8"/>
          <w:sz w:val="28"/>
          <w:szCs w:val="28"/>
          <w:lang w:val="en-US"/>
        </w:rPr>
      </w:pPr>
      <w:r w:rsidRPr="00221E66">
        <w:rPr>
          <w:bCs/>
          <w:spacing w:val="-8"/>
          <w:sz w:val="28"/>
          <w:szCs w:val="28"/>
          <w:lang w:val="en-US"/>
        </w:rPr>
        <w:t xml:space="preserve">- </w:t>
      </w:r>
      <w:r w:rsidR="00660ACF" w:rsidRPr="00221E66">
        <w:rPr>
          <w:bCs/>
          <w:spacing w:val="-8"/>
          <w:sz w:val="28"/>
          <w:szCs w:val="28"/>
          <w:lang w:val="en-US"/>
        </w:rPr>
        <w:t>Tăng cường kiểm tra, giám sát việc tổ chức thực hiện, đánh giá định kỳ kết quả, kịp thời sửa đổi các nội dung chưa phù hợp.</w:t>
      </w:r>
    </w:p>
    <w:p w14:paraId="2257ED58" w14:textId="77777777" w:rsidR="00660ACF" w:rsidRPr="00221E66" w:rsidRDefault="00660ACF" w:rsidP="00C11072">
      <w:pPr>
        <w:spacing w:before="60" w:after="60" w:line="360" w:lineRule="atLeast"/>
        <w:ind w:firstLine="680"/>
        <w:rPr>
          <w:b/>
          <w:spacing w:val="-8"/>
          <w:sz w:val="28"/>
          <w:szCs w:val="28"/>
          <w:lang w:val="en-US"/>
        </w:rPr>
      </w:pPr>
      <w:r w:rsidRPr="00221E66">
        <w:rPr>
          <w:b/>
          <w:spacing w:val="-8"/>
          <w:sz w:val="28"/>
          <w:szCs w:val="28"/>
          <w:lang w:val="en-US"/>
        </w:rPr>
        <w:t>3. Thời gian trình thông qua và ban hành văn bản</w:t>
      </w:r>
    </w:p>
    <w:p w14:paraId="2A69B924" w14:textId="3C0820E8" w:rsidR="00660ACF" w:rsidRPr="00221E66" w:rsidRDefault="00660ACF" w:rsidP="00C11072">
      <w:pPr>
        <w:spacing w:before="60" w:after="60" w:line="360" w:lineRule="atLeast"/>
        <w:ind w:firstLine="680"/>
        <w:rPr>
          <w:bCs/>
          <w:spacing w:val="-8"/>
          <w:sz w:val="28"/>
          <w:szCs w:val="28"/>
          <w:lang w:val="en-US"/>
        </w:rPr>
      </w:pPr>
      <w:r w:rsidRPr="00221E66">
        <w:rPr>
          <w:bCs/>
          <w:spacing w:val="-8"/>
          <w:sz w:val="28"/>
          <w:szCs w:val="28"/>
          <w:lang w:val="en-US"/>
        </w:rPr>
        <w:t xml:space="preserve">Trình Chính phủ trong tháng </w:t>
      </w:r>
      <w:r w:rsidR="0090193D" w:rsidRPr="00221E66">
        <w:rPr>
          <w:bCs/>
          <w:spacing w:val="-8"/>
          <w:sz w:val="28"/>
          <w:szCs w:val="28"/>
          <w:lang w:val="en-US"/>
        </w:rPr>
        <w:t>0</w:t>
      </w:r>
      <w:r w:rsidRPr="00221E66">
        <w:rPr>
          <w:bCs/>
          <w:spacing w:val="-8"/>
          <w:sz w:val="28"/>
          <w:szCs w:val="28"/>
          <w:lang w:val="en-US"/>
        </w:rPr>
        <w:t>8/2025, sau khi xin ý kiến các bộ, ngành và hoàn tất thẩm định của Bộ Tư pháp.</w:t>
      </w:r>
    </w:p>
    <w:p w14:paraId="1E579656" w14:textId="75AE5537" w:rsidR="00660ACF" w:rsidRPr="00221E66" w:rsidRDefault="00660ACF" w:rsidP="00C11072">
      <w:pPr>
        <w:spacing w:before="60" w:after="60" w:line="360" w:lineRule="atLeast"/>
        <w:ind w:firstLine="680"/>
        <w:rPr>
          <w:b/>
          <w:spacing w:val="-8"/>
          <w:sz w:val="28"/>
          <w:szCs w:val="28"/>
          <w:lang w:val="en-US"/>
        </w:rPr>
      </w:pPr>
      <w:r w:rsidRPr="00221E66">
        <w:rPr>
          <w:bCs/>
          <w:spacing w:val="-8"/>
          <w:sz w:val="28"/>
          <w:szCs w:val="28"/>
          <w:lang w:val="en-US"/>
        </w:rPr>
        <w:t xml:space="preserve">Dự kiến ban hành Nghị định trong tháng </w:t>
      </w:r>
      <w:r w:rsidR="0090193D" w:rsidRPr="00221E66">
        <w:rPr>
          <w:bCs/>
          <w:spacing w:val="-8"/>
          <w:sz w:val="28"/>
          <w:szCs w:val="28"/>
          <w:lang w:val="en-US"/>
        </w:rPr>
        <w:t>0</w:t>
      </w:r>
      <w:r w:rsidRPr="00221E66">
        <w:rPr>
          <w:bCs/>
          <w:spacing w:val="-8"/>
          <w:sz w:val="28"/>
          <w:szCs w:val="28"/>
          <w:lang w:val="en-US"/>
        </w:rPr>
        <w:t xml:space="preserve">8/2025, có hiệu lực kể từ tháng </w:t>
      </w:r>
      <w:r w:rsidR="0090193D" w:rsidRPr="00221E66">
        <w:rPr>
          <w:bCs/>
          <w:spacing w:val="-8"/>
          <w:sz w:val="28"/>
          <w:szCs w:val="28"/>
          <w:lang w:val="en-US"/>
        </w:rPr>
        <w:t>09</w:t>
      </w:r>
      <w:r w:rsidRPr="00221E66">
        <w:rPr>
          <w:bCs/>
          <w:spacing w:val="-8"/>
          <w:sz w:val="28"/>
          <w:szCs w:val="28"/>
          <w:lang w:val="en-US"/>
        </w:rPr>
        <w:t>/2025.</w:t>
      </w:r>
    </w:p>
    <w:p w14:paraId="00D77DD6" w14:textId="42CF5EF3" w:rsidR="005E1C30" w:rsidRPr="00221E66" w:rsidRDefault="0049358B" w:rsidP="00C11072">
      <w:pPr>
        <w:spacing w:before="60" w:after="60" w:line="360" w:lineRule="atLeast"/>
        <w:ind w:firstLine="680"/>
        <w:rPr>
          <w:b/>
          <w:spacing w:val="-8"/>
          <w:sz w:val="28"/>
          <w:szCs w:val="28"/>
        </w:rPr>
      </w:pPr>
      <w:r w:rsidRPr="00221E66">
        <w:rPr>
          <w:b/>
          <w:spacing w:val="-8"/>
          <w:sz w:val="28"/>
          <w:szCs w:val="28"/>
          <w:lang w:val="en-US"/>
        </w:rPr>
        <w:t xml:space="preserve">VI. </w:t>
      </w:r>
      <w:r w:rsidR="005E1C30" w:rsidRPr="00221E66">
        <w:rPr>
          <w:b/>
          <w:spacing w:val="-8"/>
          <w:sz w:val="28"/>
          <w:szCs w:val="28"/>
        </w:rPr>
        <w:t>NHỮNG VẤN ĐỀ CẦN XIN Ý KIẾN CHÍNH PHỦ</w:t>
      </w:r>
    </w:p>
    <w:p w14:paraId="0684F5BD" w14:textId="79445710" w:rsidR="00A50D09" w:rsidRPr="00221E66" w:rsidRDefault="00C7549D" w:rsidP="00C11072">
      <w:pPr>
        <w:spacing w:before="60" w:after="60" w:line="360" w:lineRule="atLeast"/>
        <w:ind w:firstLine="680"/>
        <w:rPr>
          <w:bCs/>
          <w:spacing w:val="-8"/>
          <w:sz w:val="28"/>
          <w:szCs w:val="28"/>
          <w:lang w:val="en-US"/>
        </w:rPr>
      </w:pPr>
      <w:r w:rsidRPr="00221E66">
        <w:rPr>
          <w:bCs/>
          <w:spacing w:val="-8"/>
          <w:sz w:val="28"/>
          <w:szCs w:val="28"/>
        </w:rPr>
        <w:t>Sau khi tổng hợp ý kiến từ các Bộ, ngành, địa phương, hiệp hội doanh nghiệp, còn những vấn đề có các ý kiến khác nhau, Bộ Khoa học và Công nghệ kính báo cáo Chính phủ xem xét, chỉ đạo</w:t>
      </w:r>
      <w:bookmarkEnd w:id="9"/>
      <w:bookmarkEnd w:id="10"/>
      <w:r w:rsidR="0068371E" w:rsidRPr="00221E66">
        <w:rPr>
          <w:bCs/>
          <w:spacing w:val="-8"/>
          <w:sz w:val="28"/>
          <w:szCs w:val="28"/>
          <w:lang w:val="en-US"/>
        </w:rPr>
        <w:t>.</w:t>
      </w:r>
    </w:p>
    <w:tbl>
      <w:tblPr>
        <w:tblW w:w="0" w:type="auto"/>
        <w:tblLook w:val="04A0" w:firstRow="1" w:lastRow="0" w:firstColumn="1" w:lastColumn="0" w:noHBand="0" w:noVBand="1"/>
      </w:tblPr>
      <w:tblGrid>
        <w:gridCol w:w="4527"/>
        <w:gridCol w:w="4545"/>
      </w:tblGrid>
      <w:tr w:rsidR="000D1A9D" w:rsidRPr="00221E66" w14:paraId="019A63D4" w14:textId="77777777" w:rsidTr="000D1A9D">
        <w:tc>
          <w:tcPr>
            <w:tcW w:w="4615" w:type="dxa"/>
          </w:tcPr>
          <w:p w14:paraId="35D4196B" w14:textId="77777777" w:rsidR="000D1A9D" w:rsidRPr="00221E66" w:rsidRDefault="000D1A9D" w:rsidP="00E860A4">
            <w:pPr>
              <w:jc w:val="left"/>
              <w:rPr>
                <w:b/>
                <w:i/>
                <w:sz w:val="24"/>
              </w:rPr>
            </w:pPr>
          </w:p>
          <w:p w14:paraId="24DFFBD5" w14:textId="0DCFA5AE" w:rsidR="005A7ACF" w:rsidRPr="00221E66" w:rsidRDefault="00E860A4" w:rsidP="00E860A4">
            <w:pPr>
              <w:jc w:val="left"/>
              <w:rPr>
                <w:sz w:val="22"/>
              </w:rPr>
            </w:pPr>
            <w:r w:rsidRPr="00221E66">
              <w:rPr>
                <w:b/>
                <w:i/>
                <w:sz w:val="24"/>
              </w:rPr>
              <w:t xml:space="preserve">Nơi  nhận:                                                                           </w:t>
            </w:r>
            <w:r w:rsidRPr="00221E66">
              <w:rPr>
                <w:sz w:val="22"/>
              </w:rPr>
              <w:t>-</w:t>
            </w:r>
            <w:r w:rsidR="00AF2F6D" w:rsidRPr="00221E66">
              <w:rPr>
                <w:sz w:val="22"/>
              </w:rPr>
              <w:t xml:space="preserve"> </w:t>
            </w:r>
            <w:r w:rsidRPr="00221E66">
              <w:rPr>
                <w:sz w:val="22"/>
              </w:rPr>
              <w:t xml:space="preserve">Như trên;  </w:t>
            </w:r>
          </w:p>
          <w:p w14:paraId="3FCCEBAD" w14:textId="7213C52C" w:rsidR="00445984" w:rsidRPr="00221E66" w:rsidRDefault="00B4258E" w:rsidP="00E860A4">
            <w:pPr>
              <w:jc w:val="left"/>
              <w:rPr>
                <w:sz w:val="22"/>
              </w:rPr>
            </w:pPr>
            <w:r w:rsidRPr="00221E66">
              <w:rPr>
                <w:sz w:val="22"/>
              </w:rPr>
              <w:t>-</w:t>
            </w:r>
            <w:r w:rsidR="00AF2F6D" w:rsidRPr="00221E66">
              <w:rPr>
                <w:sz w:val="22"/>
              </w:rPr>
              <w:t xml:space="preserve"> </w:t>
            </w:r>
            <w:r w:rsidR="00445984" w:rsidRPr="00221E66">
              <w:rPr>
                <w:sz w:val="22"/>
              </w:rPr>
              <w:t>Thủ tướng Chính phủ;</w:t>
            </w:r>
          </w:p>
          <w:p w14:paraId="337A28C3" w14:textId="77777777" w:rsidR="00B4258E" w:rsidRPr="00221E66" w:rsidRDefault="00445984" w:rsidP="00E860A4">
            <w:pPr>
              <w:jc w:val="left"/>
              <w:rPr>
                <w:sz w:val="22"/>
              </w:rPr>
            </w:pPr>
            <w:r w:rsidRPr="00221E66">
              <w:rPr>
                <w:sz w:val="22"/>
              </w:rPr>
              <w:t>- Các Phó Thủ tướng Chính phủ</w:t>
            </w:r>
            <w:r w:rsidR="00636CDB" w:rsidRPr="00221E66">
              <w:rPr>
                <w:sz w:val="22"/>
              </w:rPr>
              <w:t>;</w:t>
            </w:r>
          </w:p>
          <w:p w14:paraId="707A7D4E" w14:textId="77777777" w:rsidR="00636CDB" w:rsidRPr="00221E66" w:rsidRDefault="00636CDB" w:rsidP="00E860A4">
            <w:pPr>
              <w:jc w:val="left"/>
              <w:rPr>
                <w:sz w:val="22"/>
              </w:rPr>
            </w:pPr>
            <w:r w:rsidRPr="00221E66">
              <w:rPr>
                <w:sz w:val="22"/>
              </w:rPr>
              <w:t>- Văn phòng Chính phủ;</w:t>
            </w:r>
          </w:p>
          <w:p w14:paraId="26260995" w14:textId="1B5FCB45" w:rsidR="00E860A4" w:rsidRPr="00221E66" w:rsidRDefault="00E860A4" w:rsidP="00E860A4">
            <w:pPr>
              <w:rPr>
                <w:sz w:val="22"/>
              </w:rPr>
            </w:pPr>
            <w:r w:rsidRPr="00221E66">
              <w:rPr>
                <w:sz w:val="22"/>
              </w:rPr>
              <w:t xml:space="preserve">- Lưu: VT, </w:t>
            </w:r>
            <w:r w:rsidR="00445984" w:rsidRPr="00221E66">
              <w:rPr>
                <w:sz w:val="22"/>
              </w:rPr>
              <w:t xml:space="preserve">PC, </w:t>
            </w:r>
            <w:r w:rsidR="003F1B8A" w:rsidRPr="00221E66">
              <w:rPr>
                <w:sz w:val="22"/>
              </w:rPr>
              <w:t>CKN</w:t>
            </w:r>
            <w:r w:rsidRPr="00221E66">
              <w:rPr>
                <w:sz w:val="22"/>
              </w:rPr>
              <w:t>.</w:t>
            </w:r>
          </w:p>
          <w:p w14:paraId="1C4A5081" w14:textId="77777777" w:rsidR="00E860A4" w:rsidRPr="00221E66" w:rsidRDefault="00E860A4" w:rsidP="008B1EA2">
            <w:pPr>
              <w:rPr>
                <w:b/>
                <w:i/>
                <w:sz w:val="24"/>
              </w:rPr>
            </w:pPr>
          </w:p>
        </w:tc>
        <w:tc>
          <w:tcPr>
            <w:tcW w:w="4618" w:type="dxa"/>
          </w:tcPr>
          <w:p w14:paraId="65315789" w14:textId="2181427D" w:rsidR="00D909D5" w:rsidRPr="00221E66" w:rsidRDefault="00335E09" w:rsidP="00E860A4">
            <w:pPr>
              <w:jc w:val="center"/>
              <w:rPr>
                <w:b/>
                <w:sz w:val="28"/>
                <w:lang w:val="en-US"/>
              </w:rPr>
            </w:pPr>
            <w:bookmarkStart w:id="11" w:name="OLE_LINK71"/>
            <w:bookmarkStart w:id="12" w:name="OLE_LINK72"/>
            <w:r w:rsidRPr="00221E66">
              <w:rPr>
                <w:b/>
                <w:sz w:val="28"/>
              </w:rPr>
              <w:t>BỘ</w:t>
            </w:r>
            <w:r w:rsidR="00E860A4" w:rsidRPr="00221E66">
              <w:rPr>
                <w:b/>
                <w:sz w:val="28"/>
              </w:rPr>
              <w:t xml:space="preserve"> TRƯỞNG</w:t>
            </w:r>
          </w:p>
          <w:p w14:paraId="7BABA3E2" w14:textId="77777777" w:rsidR="00E860A4" w:rsidRPr="00221E66" w:rsidRDefault="00E860A4" w:rsidP="00E860A4">
            <w:pPr>
              <w:jc w:val="center"/>
              <w:rPr>
                <w:b/>
                <w:sz w:val="26"/>
              </w:rPr>
            </w:pPr>
          </w:p>
          <w:bookmarkEnd w:id="11"/>
          <w:bookmarkEnd w:id="12"/>
          <w:p w14:paraId="7CCDE36A" w14:textId="6C17D15A" w:rsidR="00E860A4" w:rsidRPr="00221E66" w:rsidRDefault="00E860A4" w:rsidP="00C11072">
            <w:pPr>
              <w:spacing w:before="240"/>
              <w:rPr>
                <w:b/>
                <w:sz w:val="26"/>
                <w:szCs w:val="26"/>
                <w:lang w:val="en-US"/>
              </w:rPr>
            </w:pPr>
          </w:p>
        </w:tc>
      </w:tr>
    </w:tbl>
    <w:p w14:paraId="1AF47B7C" w14:textId="77777777" w:rsidR="00426CD3" w:rsidRPr="00221E66" w:rsidRDefault="00426CD3" w:rsidP="00C7549D">
      <w:pPr>
        <w:rPr>
          <w:lang w:val="en-US"/>
        </w:rPr>
      </w:pPr>
    </w:p>
    <w:sectPr w:rsidR="00426CD3" w:rsidRPr="00221E66" w:rsidSect="00A8732F">
      <w:headerReference w:type="default" r:id="rId8"/>
      <w:pgSz w:w="11909" w:h="16834" w:code="9"/>
      <w:pgMar w:top="1138" w:right="1138" w:bottom="1138" w:left="1699"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312AD" w14:textId="77777777" w:rsidR="007F14FA" w:rsidRDefault="007F14FA" w:rsidP="000C2010">
      <w:r>
        <w:separator/>
      </w:r>
    </w:p>
  </w:endnote>
  <w:endnote w:type="continuationSeparator" w:id="0">
    <w:p w14:paraId="56185026" w14:textId="77777777" w:rsidR="007F14FA" w:rsidRDefault="007F14FA" w:rsidP="000C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5AF98" w14:textId="77777777" w:rsidR="007F14FA" w:rsidRDefault="007F14FA" w:rsidP="000C2010">
      <w:r>
        <w:separator/>
      </w:r>
    </w:p>
  </w:footnote>
  <w:footnote w:type="continuationSeparator" w:id="0">
    <w:p w14:paraId="382E79D6" w14:textId="77777777" w:rsidR="007F14FA" w:rsidRDefault="007F14FA" w:rsidP="000C2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263928239"/>
      <w:docPartObj>
        <w:docPartGallery w:val="Page Numbers (Top of Page)"/>
        <w:docPartUnique/>
      </w:docPartObj>
    </w:sdtPr>
    <w:sdtEndPr>
      <w:rPr>
        <w:noProof/>
      </w:rPr>
    </w:sdtEndPr>
    <w:sdtContent>
      <w:p w14:paraId="2C108C34" w14:textId="77777777" w:rsidR="00A8732F" w:rsidRDefault="00A8732F">
        <w:pPr>
          <w:pStyle w:val="Header"/>
          <w:jc w:val="center"/>
          <w:rPr>
            <w:noProof w:val="0"/>
            <w:lang w:val="en-US"/>
          </w:rPr>
        </w:pPr>
      </w:p>
      <w:p w14:paraId="2D64A3E0" w14:textId="0E60A116" w:rsidR="00A8732F" w:rsidRDefault="00A8732F">
        <w:pPr>
          <w:pStyle w:val="Head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05613318" w14:textId="77777777" w:rsidR="00A8732F" w:rsidRDefault="00A87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E2C46"/>
    <w:multiLevelType w:val="hybridMultilevel"/>
    <w:tmpl w:val="CD385596"/>
    <w:lvl w:ilvl="0" w:tplc="1CD0D432">
      <w:start w:val="1"/>
      <w:numFmt w:val="bullet"/>
      <w:lvlText w:val="-"/>
      <w:lvlJc w:val="left"/>
      <w:pPr>
        <w:tabs>
          <w:tab w:val="num" w:pos="720"/>
        </w:tabs>
        <w:ind w:left="720" w:hanging="360"/>
      </w:pPr>
      <w:rPr>
        <w:rFonts w:ascii="Times New Roman" w:eastAsia="Calibri" w:hAnsi="Times New Roman" w:cs="Times New Roman" w:hint="default"/>
      </w:rPr>
    </w:lvl>
    <w:lvl w:ilvl="1" w:tplc="574097B2" w:tentative="1">
      <w:start w:val="1"/>
      <w:numFmt w:val="bullet"/>
      <w:lvlText w:val=""/>
      <w:lvlJc w:val="left"/>
      <w:pPr>
        <w:tabs>
          <w:tab w:val="num" w:pos="1440"/>
        </w:tabs>
        <w:ind w:left="1440" w:hanging="360"/>
      </w:pPr>
      <w:rPr>
        <w:rFonts w:ascii="Wingdings 2" w:hAnsi="Wingdings 2" w:hint="default"/>
      </w:rPr>
    </w:lvl>
    <w:lvl w:ilvl="2" w:tplc="061CAF7E" w:tentative="1">
      <w:start w:val="1"/>
      <w:numFmt w:val="bullet"/>
      <w:lvlText w:val=""/>
      <w:lvlJc w:val="left"/>
      <w:pPr>
        <w:tabs>
          <w:tab w:val="num" w:pos="2160"/>
        </w:tabs>
        <w:ind w:left="2160" w:hanging="360"/>
      </w:pPr>
      <w:rPr>
        <w:rFonts w:ascii="Wingdings 2" w:hAnsi="Wingdings 2" w:hint="default"/>
      </w:rPr>
    </w:lvl>
    <w:lvl w:ilvl="3" w:tplc="10D29F80" w:tentative="1">
      <w:start w:val="1"/>
      <w:numFmt w:val="bullet"/>
      <w:lvlText w:val=""/>
      <w:lvlJc w:val="left"/>
      <w:pPr>
        <w:tabs>
          <w:tab w:val="num" w:pos="2880"/>
        </w:tabs>
        <w:ind w:left="2880" w:hanging="360"/>
      </w:pPr>
      <w:rPr>
        <w:rFonts w:ascii="Wingdings 2" w:hAnsi="Wingdings 2" w:hint="default"/>
      </w:rPr>
    </w:lvl>
    <w:lvl w:ilvl="4" w:tplc="8346868E" w:tentative="1">
      <w:start w:val="1"/>
      <w:numFmt w:val="bullet"/>
      <w:lvlText w:val=""/>
      <w:lvlJc w:val="left"/>
      <w:pPr>
        <w:tabs>
          <w:tab w:val="num" w:pos="3600"/>
        </w:tabs>
        <w:ind w:left="3600" w:hanging="360"/>
      </w:pPr>
      <w:rPr>
        <w:rFonts w:ascii="Wingdings 2" w:hAnsi="Wingdings 2" w:hint="default"/>
      </w:rPr>
    </w:lvl>
    <w:lvl w:ilvl="5" w:tplc="7CE4A3B6" w:tentative="1">
      <w:start w:val="1"/>
      <w:numFmt w:val="bullet"/>
      <w:lvlText w:val=""/>
      <w:lvlJc w:val="left"/>
      <w:pPr>
        <w:tabs>
          <w:tab w:val="num" w:pos="4320"/>
        </w:tabs>
        <w:ind w:left="4320" w:hanging="360"/>
      </w:pPr>
      <w:rPr>
        <w:rFonts w:ascii="Wingdings 2" w:hAnsi="Wingdings 2" w:hint="default"/>
      </w:rPr>
    </w:lvl>
    <w:lvl w:ilvl="6" w:tplc="ED880692" w:tentative="1">
      <w:start w:val="1"/>
      <w:numFmt w:val="bullet"/>
      <w:lvlText w:val=""/>
      <w:lvlJc w:val="left"/>
      <w:pPr>
        <w:tabs>
          <w:tab w:val="num" w:pos="5040"/>
        </w:tabs>
        <w:ind w:left="5040" w:hanging="360"/>
      </w:pPr>
      <w:rPr>
        <w:rFonts w:ascii="Wingdings 2" w:hAnsi="Wingdings 2" w:hint="default"/>
      </w:rPr>
    </w:lvl>
    <w:lvl w:ilvl="7" w:tplc="8FC4B7DC" w:tentative="1">
      <w:start w:val="1"/>
      <w:numFmt w:val="bullet"/>
      <w:lvlText w:val=""/>
      <w:lvlJc w:val="left"/>
      <w:pPr>
        <w:tabs>
          <w:tab w:val="num" w:pos="5760"/>
        </w:tabs>
        <w:ind w:left="5760" w:hanging="360"/>
      </w:pPr>
      <w:rPr>
        <w:rFonts w:ascii="Wingdings 2" w:hAnsi="Wingdings 2" w:hint="default"/>
      </w:rPr>
    </w:lvl>
    <w:lvl w:ilvl="8" w:tplc="22AEB33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7C55EF8"/>
    <w:multiLevelType w:val="hybridMultilevel"/>
    <w:tmpl w:val="0A56E03A"/>
    <w:lvl w:ilvl="0" w:tplc="1CD0D432">
      <w:start w:val="1"/>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A865A0D"/>
    <w:multiLevelType w:val="hybridMultilevel"/>
    <w:tmpl w:val="E5D83338"/>
    <w:lvl w:ilvl="0" w:tplc="1CD0D432">
      <w:start w:val="1"/>
      <w:numFmt w:val="bullet"/>
      <w:lvlText w:val="-"/>
      <w:lvlJc w:val="left"/>
      <w:pPr>
        <w:tabs>
          <w:tab w:val="num" w:pos="720"/>
        </w:tabs>
        <w:ind w:left="720" w:hanging="360"/>
      </w:pPr>
      <w:rPr>
        <w:rFonts w:ascii="Times New Roman" w:eastAsia="Calibri" w:hAnsi="Times New Roman" w:cs="Times New Roman" w:hint="default"/>
      </w:rPr>
    </w:lvl>
    <w:lvl w:ilvl="1" w:tplc="CC508F82" w:tentative="1">
      <w:start w:val="1"/>
      <w:numFmt w:val="bullet"/>
      <w:lvlText w:val=""/>
      <w:lvlJc w:val="left"/>
      <w:pPr>
        <w:tabs>
          <w:tab w:val="num" w:pos="1440"/>
        </w:tabs>
        <w:ind w:left="1440" w:hanging="360"/>
      </w:pPr>
      <w:rPr>
        <w:rFonts w:ascii="Wingdings 2" w:hAnsi="Wingdings 2" w:hint="default"/>
      </w:rPr>
    </w:lvl>
    <w:lvl w:ilvl="2" w:tplc="F83256A4" w:tentative="1">
      <w:start w:val="1"/>
      <w:numFmt w:val="bullet"/>
      <w:lvlText w:val=""/>
      <w:lvlJc w:val="left"/>
      <w:pPr>
        <w:tabs>
          <w:tab w:val="num" w:pos="2160"/>
        </w:tabs>
        <w:ind w:left="2160" w:hanging="360"/>
      </w:pPr>
      <w:rPr>
        <w:rFonts w:ascii="Wingdings 2" w:hAnsi="Wingdings 2" w:hint="default"/>
      </w:rPr>
    </w:lvl>
    <w:lvl w:ilvl="3" w:tplc="2974D56E" w:tentative="1">
      <w:start w:val="1"/>
      <w:numFmt w:val="bullet"/>
      <w:lvlText w:val=""/>
      <w:lvlJc w:val="left"/>
      <w:pPr>
        <w:tabs>
          <w:tab w:val="num" w:pos="2880"/>
        </w:tabs>
        <w:ind w:left="2880" w:hanging="360"/>
      </w:pPr>
      <w:rPr>
        <w:rFonts w:ascii="Wingdings 2" w:hAnsi="Wingdings 2" w:hint="default"/>
      </w:rPr>
    </w:lvl>
    <w:lvl w:ilvl="4" w:tplc="6B60D542" w:tentative="1">
      <w:start w:val="1"/>
      <w:numFmt w:val="bullet"/>
      <w:lvlText w:val=""/>
      <w:lvlJc w:val="left"/>
      <w:pPr>
        <w:tabs>
          <w:tab w:val="num" w:pos="3600"/>
        </w:tabs>
        <w:ind w:left="3600" w:hanging="360"/>
      </w:pPr>
      <w:rPr>
        <w:rFonts w:ascii="Wingdings 2" w:hAnsi="Wingdings 2" w:hint="default"/>
      </w:rPr>
    </w:lvl>
    <w:lvl w:ilvl="5" w:tplc="F6D63172" w:tentative="1">
      <w:start w:val="1"/>
      <w:numFmt w:val="bullet"/>
      <w:lvlText w:val=""/>
      <w:lvlJc w:val="left"/>
      <w:pPr>
        <w:tabs>
          <w:tab w:val="num" w:pos="4320"/>
        </w:tabs>
        <w:ind w:left="4320" w:hanging="360"/>
      </w:pPr>
      <w:rPr>
        <w:rFonts w:ascii="Wingdings 2" w:hAnsi="Wingdings 2" w:hint="default"/>
      </w:rPr>
    </w:lvl>
    <w:lvl w:ilvl="6" w:tplc="3D6262FE" w:tentative="1">
      <w:start w:val="1"/>
      <w:numFmt w:val="bullet"/>
      <w:lvlText w:val=""/>
      <w:lvlJc w:val="left"/>
      <w:pPr>
        <w:tabs>
          <w:tab w:val="num" w:pos="5040"/>
        </w:tabs>
        <w:ind w:left="5040" w:hanging="360"/>
      </w:pPr>
      <w:rPr>
        <w:rFonts w:ascii="Wingdings 2" w:hAnsi="Wingdings 2" w:hint="default"/>
      </w:rPr>
    </w:lvl>
    <w:lvl w:ilvl="7" w:tplc="1984218C" w:tentative="1">
      <w:start w:val="1"/>
      <w:numFmt w:val="bullet"/>
      <w:lvlText w:val=""/>
      <w:lvlJc w:val="left"/>
      <w:pPr>
        <w:tabs>
          <w:tab w:val="num" w:pos="5760"/>
        </w:tabs>
        <w:ind w:left="5760" w:hanging="360"/>
      </w:pPr>
      <w:rPr>
        <w:rFonts w:ascii="Wingdings 2" w:hAnsi="Wingdings 2" w:hint="default"/>
      </w:rPr>
    </w:lvl>
    <w:lvl w:ilvl="8" w:tplc="82E2B63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46EF12D4"/>
    <w:multiLevelType w:val="hybridMultilevel"/>
    <w:tmpl w:val="7EF64C22"/>
    <w:lvl w:ilvl="0" w:tplc="82C2B1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012610"/>
    <w:multiLevelType w:val="hybridMultilevel"/>
    <w:tmpl w:val="B5A2BCDE"/>
    <w:lvl w:ilvl="0" w:tplc="1CD0D432">
      <w:start w:val="1"/>
      <w:numFmt w:val="bullet"/>
      <w:lvlText w:val="-"/>
      <w:lvlJc w:val="left"/>
      <w:pPr>
        <w:tabs>
          <w:tab w:val="num" w:pos="720"/>
        </w:tabs>
        <w:ind w:left="720" w:hanging="360"/>
      </w:pPr>
      <w:rPr>
        <w:rFonts w:ascii="Times New Roman" w:eastAsia="Calibri" w:hAnsi="Times New Roman" w:cs="Times New Roman" w:hint="default"/>
      </w:rPr>
    </w:lvl>
    <w:lvl w:ilvl="1" w:tplc="82C8B404" w:tentative="1">
      <w:start w:val="1"/>
      <w:numFmt w:val="bullet"/>
      <w:lvlText w:val=""/>
      <w:lvlJc w:val="left"/>
      <w:pPr>
        <w:tabs>
          <w:tab w:val="num" w:pos="1440"/>
        </w:tabs>
        <w:ind w:left="1440" w:hanging="360"/>
      </w:pPr>
      <w:rPr>
        <w:rFonts w:ascii="Wingdings 2" w:hAnsi="Wingdings 2" w:hint="default"/>
      </w:rPr>
    </w:lvl>
    <w:lvl w:ilvl="2" w:tplc="ACDE6982" w:tentative="1">
      <w:start w:val="1"/>
      <w:numFmt w:val="bullet"/>
      <w:lvlText w:val=""/>
      <w:lvlJc w:val="left"/>
      <w:pPr>
        <w:tabs>
          <w:tab w:val="num" w:pos="2160"/>
        </w:tabs>
        <w:ind w:left="2160" w:hanging="360"/>
      </w:pPr>
      <w:rPr>
        <w:rFonts w:ascii="Wingdings 2" w:hAnsi="Wingdings 2" w:hint="default"/>
      </w:rPr>
    </w:lvl>
    <w:lvl w:ilvl="3" w:tplc="250A529C" w:tentative="1">
      <w:start w:val="1"/>
      <w:numFmt w:val="bullet"/>
      <w:lvlText w:val=""/>
      <w:lvlJc w:val="left"/>
      <w:pPr>
        <w:tabs>
          <w:tab w:val="num" w:pos="2880"/>
        </w:tabs>
        <w:ind w:left="2880" w:hanging="360"/>
      </w:pPr>
      <w:rPr>
        <w:rFonts w:ascii="Wingdings 2" w:hAnsi="Wingdings 2" w:hint="default"/>
      </w:rPr>
    </w:lvl>
    <w:lvl w:ilvl="4" w:tplc="BE984B3E" w:tentative="1">
      <w:start w:val="1"/>
      <w:numFmt w:val="bullet"/>
      <w:lvlText w:val=""/>
      <w:lvlJc w:val="left"/>
      <w:pPr>
        <w:tabs>
          <w:tab w:val="num" w:pos="3600"/>
        </w:tabs>
        <w:ind w:left="3600" w:hanging="360"/>
      </w:pPr>
      <w:rPr>
        <w:rFonts w:ascii="Wingdings 2" w:hAnsi="Wingdings 2" w:hint="default"/>
      </w:rPr>
    </w:lvl>
    <w:lvl w:ilvl="5" w:tplc="20D6FDF2" w:tentative="1">
      <w:start w:val="1"/>
      <w:numFmt w:val="bullet"/>
      <w:lvlText w:val=""/>
      <w:lvlJc w:val="left"/>
      <w:pPr>
        <w:tabs>
          <w:tab w:val="num" w:pos="4320"/>
        </w:tabs>
        <w:ind w:left="4320" w:hanging="360"/>
      </w:pPr>
      <w:rPr>
        <w:rFonts w:ascii="Wingdings 2" w:hAnsi="Wingdings 2" w:hint="default"/>
      </w:rPr>
    </w:lvl>
    <w:lvl w:ilvl="6" w:tplc="B4048604" w:tentative="1">
      <w:start w:val="1"/>
      <w:numFmt w:val="bullet"/>
      <w:lvlText w:val=""/>
      <w:lvlJc w:val="left"/>
      <w:pPr>
        <w:tabs>
          <w:tab w:val="num" w:pos="5040"/>
        </w:tabs>
        <w:ind w:left="5040" w:hanging="360"/>
      </w:pPr>
      <w:rPr>
        <w:rFonts w:ascii="Wingdings 2" w:hAnsi="Wingdings 2" w:hint="default"/>
      </w:rPr>
    </w:lvl>
    <w:lvl w:ilvl="7" w:tplc="C1BA7B72" w:tentative="1">
      <w:start w:val="1"/>
      <w:numFmt w:val="bullet"/>
      <w:lvlText w:val=""/>
      <w:lvlJc w:val="left"/>
      <w:pPr>
        <w:tabs>
          <w:tab w:val="num" w:pos="5760"/>
        </w:tabs>
        <w:ind w:left="5760" w:hanging="360"/>
      </w:pPr>
      <w:rPr>
        <w:rFonts w:ascii="Wingdings 2" w:hAnsi="Wingdings 2" w:hint="default"/>
      </w:rPr>
    </w:lvl>
    <w:lvl w:ilvl="8" w:tplc="5F70DD8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AA30F82"/>
    <w:multiLevelType w:val="hybridMultilevel"/>
    <w:tmpl w:val="57666AB0"/>
    <w:lvl w:ilvl="0" w:tplc="6AEE8DC8">
      <w:start w:val="1"/>
      <w:numFmt w:val="bullet"/>
      <w:lvlText w:val=""/>
      <w:lvlJc w:val="left"/>
      <w:pPr>
        <w:tabs>
          <w:tab w:val="num" w:pos="720"/>
        </w:tabs>
        <w:ind w:left="720" w:hanging="360"/>
      </w:pPr>
      <w:rPr>
        <w:rFonts w:ascii="Wingdings 2" w:hAnsi="Wingdings 2" w:hint="default"/>
      </w:rPr>
    </w:lvl>
    <w:lvl w:ilvl="1" w:tplc="CDCEECC2" w:tentative="1">
      <w:start w:val="1"/>
      <w:numFmt w:val="bullet"/>
      <w:lvlText w:val=""/>
      <w:lvlJc w:val="left"/>
      <w:pPr>
        <w:tabs>
          <w:tab w:val="num" w:pos="1440"/>
        </w:tabs>
        <w:ind w:left="1440" w:hanging="360"/>
      </w:pPr>
      <w:rPr>
        <w:rFonts w:ascii="Wingdings 2" w:hAnsi="Wingdings 2" w:hint="default"/>
      </w:rPr>
    </w:lvl>
    <w:lvl w:ilvl="2" w:tplc="8D0C8926" w:tentative="1">
      <w:start w:val="1"/>
      <w:numFmt w:val="bullet"/>
      <w:lvlText w:val=""/>
      <w:lvlJc w:val="left"/>
      <w:pPr>
        <w:tabs>
          <w:tab w:val="num" w:pos="2160"/>
        </w:tabs>
        <w:ind w:left="2160" w:hanging="360"/>
      </w:pPr>
      <w:rPr>
        <w:rFonts w:ascii="Wingdings 2" w:hAnsi="Wingdings 2" w:hint="default"/>
      </w:rPr>
    </w:lvl>
    <w:lvl w:ilvl="3" w:tplc="07605FD4" w:tentative="1">
      <w:start w:val="1"/>
      <w:numFmt w:val="bullet"/>
      <w:lvlText w:val=""/>
      <w:lvlJc w:val="left"/>
      <w:pPr>
        <w:tabs>
          <w:tab w:val="num" w:pos="2880"/>
        </w:tabs>
        <w:ind w:left="2880" w:hanging="360"/>
      </w:pPr>
      <w:rPr>
        <w:rFonts w:ascii="Wingdings 2" w:hAnsi="Wingdings 2" w:hint="default"/>
      </w:rPr>
    </w:lvl>
    <w:lvl w:ilvl="4" w:tplc="E6E0D484" w:tentative="1">
      <w:start w:val="1"/>
      <w:numFmt w:val="bullet"/>
      <w:lvlText w:val=""/>
      <w:lvlJc w:val="left"/>
      <w:pPr>
        <w:tabs>
          <w:tab w:val="num" w:pos="3600"/>
        </w:tabs>
        <w:ind w:left="3600" w:hanging="360"/>
      </w:pPr>
      <w:rPr>
        <w:rFonts w:ascii="Wingdings 2" w:hAnsi="Wingdings 2" w:hint="default"/>
      </w:rPr>
    </w:lvl>
    <w:lvl w:ilvl="5" w:tplc="88FA6E88" w:tentative="1">
      <w:start w:val="1"/>
      <w:numFmt w:val="bullet"/>
      <w:lvlText w:val=""/>
      <w:lvlJc w:val="left"/>
      <w:pPr>
        <w:tabs>
          <w:tab w:val="num" w:pos="4320"/>
        </w:tabs>
        <w:ind w:left="4320" w:hanging="360"/>
      </w:pPr>
      <w:rPr>
        <w:rFonts w:ascii="Wingdings 2" w:hAnsi="Wingdings 2" w:hint="default"/>
      </w:rPr>
    </w:lvl>
    <w:lvl w:ilvl="6" w:tplc="E654D352" w:tentative="1">
      <w:start w:val="1"/>
      <w:numFmt w:val="bullet"/>
      <w:lvlText w:val=""/>
      <w:lvlJc w:val="left"/>
      <w:pPr>
        <w:tabs>
          <w:tab w:val="num" w:pos="5040"/>
        </w:tabs>
        <w:ind w:left="5040" w:hanging="360"/>
      </w:pPr>
      <w:rPr>
        <w:rFonts w:ascii="Wingdings 2" w:hAnsi="Wingdings 2" w:hint="default"/>
      </w:rPr>
    </w:lvl>
    <w:lvl w:ilvl="7" w:tplc="8B244898" w:tentative="1">
      <w:start w:val="1"/>
      <w:numFmt w:val="bullet"/>
      <w:lvlText w:val=""/>
      <w:lvlJc w:val="left"/>
      <w:pPr>
        <w:tabs>
          <w:tab w:val="num" w:pos="5760"/>
        </w:tabs>
        <w:ind w:left="5760" w:hanging="360"/>
      </w:pPr>
      <w:rPr>
        <w:rFonts w:ascii="Wingdings 2" w:hAnsi="Wingdings 2" w:hint="default"/>
      </w:rPr>
    </w:lvl>
    <w:lvl w:ilvl="8" w:tplc="531A949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5926485C"/>
    <w:multiLevelType w:val="hybridMultilevel"/>
    <w:tmpl w:val="910AA7CE"/>
    <w:lvl w:ilvl="0" w:tplc="245C498C">
      <w:start w:val="1"/>
      <w:numFmt w:val="bullet"/>
      <w:lvlText w:val=""/>
      <w:lvlJc w:val="left"/>
      <w:pPr>
        <w:tabs>
          <w:tab w:val="num" w:pos="720"/>
        </w:tabs>
        <w:ind w:left="720" w:hanging="360"/>
      </w:pPr>
      <w:rPr>
        <w:rFonts w:ascii="Wingdings 2" w:hAnsi="Wingdings 2" w:hint="default"/>
      </w:rPr>
    </w:lvl>
    <w:lvl w:ilvl="1" w:tplc="D8C46926" w:tentative="1">
      <w:start w:val="1"/>
      <w:numFmt w:val="bullet"/>
      <w:lvlText w:val=""/>
      <w:lvlJc w:val="left"/>
      <w:pPr>
        <w:tabs>
          <w:tab w:val="num" w:pos="1440"/>
        </w:tabs>
        <w:ind w:left="1440" w:hanging="360"/>
      </w:pPr>
      <w:rPr>
        <w:rFonts w:ascii="Wingdings 2" w:hAnsi="Wingdings 2" w:hint="default"/>
      </w:rPr>
    </w:lvl>
    <w:lvl w:ilvl="2" w:tplc="58AC199A" w:tentative="1">
      <w:start w:val="1"/>
      <w:numFmt w:val="bullet"/>
      <w:lvlText w:val=""/>
      <w:lvlJc w:val="left"/>
      <w:pPr>
        <w:tabs>
          <w:tab w:val="num" w:pos="2160"/>
        </w:tabs>
        <w:ind w:left="2160" w:hanging="360"/>
      </w:pPr>
      <w:rPr>
        <w:rFonts w:ascii="Wingdings 2" w:hAnsi="Wingdings 2" w:hint="default"/>
      </w:rPr>
    </w:lvl>
    <w:lvl w:ilvl="3" w:tplc="8B5A7C9E" w:tentative="1">
      <w:start w:val="1"/>
      <w:numFmt w:val="bullet"/>
      <w:lvlText w:val=""/>
      <w:lvlJc w:val="left"/>
      <w:pPr>
        <w:tabs>
          <w:tab w:val="num" w:pos="2880"/>
        </w:tabs>
        <w:ind w:left="2880" w:hanging="360"/>
      </w:pPr>
      <w:rPr>
        <w:rFonts w:ascii="Wingdings 2" w:hAnsi="Wingdings 2" w:hint="default"/>
      </w:rPr>
    </w:lvl>
    <w:lvl w:ilvl="4" w:tplc="40D6C54A" w:tentative="1">
      <w:start w:val="1"/>
      <w:numFmt w:val="bullet"/>
      <w:lvlText w:val=""/>
      <w:lvlJc w:val="left"/>
      <w:pPr>
        <w:tabs>
          <w:tab w:val="num" w:pos="3600"/>
        </w:tabs>
        <w:ind w:left="3600" w:hanging="360"/>
      </w:pPr>
      <w:rPr>
        <w:rFonts w:ascii="Wingdings 2" w:hAnsi="Wingdings 2" w:hint="default"/>
      </w:rPr>
    </w:lvl>
    <w:lvl w:ilvl="5" w:tplc="2284910E" w:tentative="1">
      <w:start w:val="1"/>
      <w:numFmt w:val="bullet"/>
      <w:lvlText w:val=""/>
      <w:lvlJc w:val="left"/>
      <w:pPr>
        <w:tabs>
          <w:tab w:val="num" w:pos="4320"/>
        </w:tabs>
        <w:ind w:left="4320" w:hanging="360"/>
      </w:pPr>
      <w:rPr>
        <w:rFonts w:ascii="Wingdings 2" w:hAnsi="Wingdings 2" w:hint="default"/>
      </w:rPr>
    </w:lvl>
    <w:lvl w:ilvl="6" w:tplc="2E061F60" w:tentative="1">
      <w:start w:val="1"/>
      <w:numFmt w:val="bullet"/>
      <w:lvlText w:val=""/>
      <w:lvlJc w:val="left"/>
      <w:pPr>
        <w:tabs>
          <w:tab w:val="num" w:pos="5040"/>
        </w:tabs>
        <w:ind w:left="5040" w:hanging="360"/>
      </w:pPr>
      <w:rPr>
        <w:rFonts w:ascii="Wingdings 2" w:hAnsi="Wingdings 2" w:hint="default"/>
      </w:rPr>
    </w:lvl>
    <w:lvl w:ilvl="7" w:tplc="EF7E452C" w:tentative="1">
      <w:start w:val="1"/>
      <w:numFmt w:val="bullet"/>
      <w:lvlText w:val=""/>
      <w:lvlJc w:val="left"/>
      <w:pPr>
        <w:tabs>
          <w:tab w:val="num" w:pos="5760"/>
        </w:tabs>
        <w:ind w:left="5760" w:hanging="360"/>
      </w:pPr>
      <w:rPr>
        <w:rFonts w:ascii="Wingdings 2" w:hAnsi="Wingdings 2" w:hint="default"/>
      </w:rPr>
    </w:lvl>
    <w:lvl w:ilvl="8" w:tplc="F5BAAA5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6EC84DC1"/>
    <w:multiLevelType w:val="hybridMultilevel"/>
    <w:tmpl w:val="429CB024"/>
    <w:lvl w:ilvl="0" w:tplc="03147FB8">
      <w:start w:val="1"/>
      <w:numFmt w:val="bullet"/>
      <w:lvlText w:val=""/>
      <w:lvlJc w:val="left"/>
      <w:pPr>
        <w:tabs>
          <w:tab w:val="num" w:pos="720"/>
        </w:tabs>
        <w:ind w:left="720" w:hanging="360"/>
      </w:pPr>
      <w:rPr>
        <w:rFonts w:ascii="Wingdings 2" w:hAnsi="Wingdings 2" w:hint="default"/>
      </w:rPr>
    </w:lvl>
    <w:lvl w:ilvl="1" w:tplc="54163A1A" w:tentative="1">
      <w:start w:val="1"/>
      <w:numFmt w:val="bullet"/>
      <w:lvlText w:val=""/>
      <w:lvlJc w:val="left"/>
      <w:pPr>
        <w:tabs>
          <w:tab w:val="num" w:pos="1440"/>
        </w:tabs>
        <w:ind w:left="1440" w:hanging="360"/>
      </w:pPr>
      <w:rPr>
        <w:rFonts w:ascii="Wingdings 2" w:hAnsi="Wingdings 2" w:hint="default"/>
      </w:rPr>
    </w:lvl>
    <w:lvl w:ilvl="2" w:tplc="519C450A" w:tentative="1">
      <w:start w:val="1"/>
      <w:numFmt w:val="bullet"/>
      <w:lvlText w:val=""/>
      <w:lvlJc w:val="left"/>
      <w:pPr>
        <w:tabs>
          <w:tab w:val="num" w:pos="2160"/>
        </w:tabs>
        <w:ind w:left="2160" w:hanging="360"/>
      </w:pPr>
      <w:rPr>
        <w:rFonts w:ascii="Wingdings 2" w:hAnsi="Wingdings 2" w:hint="default"/>
      </w:rPr>
    </w:lvl>
    <w:lvl w:ilvl="3" w:tplc="F2DC83D4" w:tentative="1">
      <w:start w:val="1"/>
      <w:numFmt w:val="bullet"/>
      <w:lvlText w:val=""/>
      <w:lvlJc w:val="left"/>
      <w:pPr>
        <w:tabs>
          <w:tab w:val="num" w:pos="2880"/>
        </w:tabs>
        <w:ind w:left="2880" w:hanging="360"/>
      </w:pPr>
      <w:rPr>
        <w:rFonts w:ascii="Wingdings 2" w:hAnsi="Wingdings 2" w:hint="default"/>
      </w:rPr>
    </w:lvl>
    <w:lvl w:ilvl="4" w:tplc="E9A85F2A" w:tentative="1">
      <w:start w:val="1"/>
      <w:numFmt w:val="bullet"/>
      <w:lvlText w:val=""/>
      <w:lvlJc w:val="left"/>
      <w:pPr>
        <w:tabs>
          <w:tab w:val="num" w:pos="3600"/>
        </w:tabs>
        <w:ind w:left="3600" w:hanging="360"/>
      </w:pPr>
      <w:rPr>
        <w:rFonts w:ascii="Wingdings 2" w:hAnsi="Wingdings 2" w:hint="default"/>
      </w:rPr>
    </w:lvl>
    <w:lvl w:ilvl="5" w:tplc="47AC1EC2" w:tentative="1">
      <w:start w:val="1"/>
      <w:numFmt w:val="bullet"/>
      <w:lvlText w:val=""/>
      <w:lvlJc w:val="left"/>
      <w:pPr>
        <w:tabs>
          <w:tab w:val="num" w:pos="4320"/>
        </w:tabs>
        <w:ind w:left="4320" w:hanging="360"/>
      </w:pPr>
      <w:rPr>
        <w:rFonts w:ascii="Wingdings 2" w:hAnsi="Wingdings 2" w:hint="default"/>
      </w:rPr>
    </w:lvl>
    <w:lvl w:ilvl="6" w:tplc="7976452E" w:tentative="1">
      <w:start w:val="1"/>
      <w:numFmt w:val="bullet"/>
      <w:lvlText w:val=""/>
      <w:lvlJc w:val="left"/>
      <w:pPr>
        <w:tabs>
          <w:tab w:val="num" w:pos="5040"/>
        </w:tabs>
        <w:ind w:left="5040" w:hanging="360"/>
      </w:pPr>
      <w:rPr>
        <w:rFonts w:ascii="Wingdings 2" w:hAnsi="Wingdings 2" w:hint="default"/>
      </w:rPr>
    </w:lvl>
    <w:lvl w:ilvl="7" w:tplc="681A471C" w:tentative="1">
      <w:start w:val="1"/>
      <w:numFmt w:val="bullet"/>
      <w:lvlText w:val=""/>
      <w:lvlJc w:val="left"/>
      <w:pPr>
        <w:tabs>
          <w:tab w:val="num" w:pos="5760"/>
        </w:tabs>
        <w:ind w:left="5760" w:hanging="360"/>
      </w:pPr>
      <w:rPr>
        <w:rFonts w:ascii="Wingdings 2" w:hAnsi="Wingdings 2" w:hint="default"/>
      </w:rPr>
    </w:lvl>
    <w:lvl w:ilvl="8" w:tplc="75CEC85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7ED7402E"/>
    <w:multiLevelType w:val="hybridMultilevel"/>
    <w:tmpl w:val="AF3E548E"/>
    <w:lvl w:ilvl="0" w:tplc="6354008E">
      <w:start w:val="1"/>
      <w:numFmt w:val="bullet"/>
      <w:lvlText w:val=""/>
      <w:lvlJc w:val="left"/>
      <w:pPr>
        <w:tabs>
          <w:tab w:val="num" w:pos="720"/>
        </w:tabs>
        <w:ind w:left="720" w:hanging="360"/>
      </w:pPr>
      <w:rPr>
        <w:rFonts w:ascii="Wingdings 2" w:hAnsi="Wingdings 2" w:hint="default"/>
      </w:rPr>
    </w:lvl>
    <w:lvl w:ilvl="1" w:tplc="7DE2B46E" w:tentative="1">
      <w:start w:val="1"/>
      <w:numFmt w:val="bullet"/>
      <w:lvlText w:val=""/>
      <w:lvlJc w:val="left"/>
      <w:pPr>
        <w:tabs>
          <w:tab w:val="num" w:pos="1440"/>
        </w:tabs>
        <w:ind w:left="1440" w:hanging="360"/>
      </w:pPr>
      <w:rPr>
        <w:rFonts w:ascii="Wingdings 2" w:hAnsi="Wingdings 2" w:hint="default"/>
      </w:rPr>
    </w:lvl>
    <w:lvl w:ilvl="2" w:tplc="73B20036" w:tentative="1">
      <w:start w:val="1"/>
      <w:numFmt w:val="bullet"/>
      <w:lvlText w:val=""/>
      <w:lvlJc w:val="left"/>
      <w:pPr>
        <w:tabs>
          <w:tab w:val="num" w:pos="2160"/>
        </w:tabs>
        <w:ind w:left="2160" w:hanging="360"/>
      </w:pPr>
      <w:rPr>
        <w:rFonts w:ascii="Wingdings 2" w:hAnsi="Wingdings 2" w:hint="default"/>
      </w:rPr>
    </w:lvl>
    <w:lvl w:ilvl="3" w:tplc="69AA3286" w:tentative="1">
      <w:start w:val="1"/>
      <w:numFmt w:val="bullet"/>
      <w:lvlText w:val=""/>
      <w:lvlJc w:val="left"/>
      <w:pPr>
        <w:tabs>
          <w:tab w:val="num" w:pos="2880"/>
        </w:tabs>
        <w:ind w:left="2880" w:hanging="360"/>
      </w:pPr>
      <w:rPr>
        <w:rFonts w:ascii="Wingdings 2" w:hAnsi="Wingdings 2" w:hint="default"/>
      </w:rPr>
    </w:lvl>
    <w:lvl w:ilvl="4" w:tplc="CABE565A" w:tentative="1">
      <w:start w:val="1"/>
      <w:numFmt w:val="bullet"/>
      <w:lvlText w:val=""/>
      <w:lvlJc w:val="left"/>
      <w:pPr>
        <w:tabs>
          <w:tab w:val="num" w:pos="3600"/>
        </w:tabs>
        <w:ind w:left="3600" w:hanging="360"/>
      </w:pPr>
      <w:rPr>
        <w:rFonts w:ascii="Wingdings 2" w:hAnsi="Wingdings 2" w:hint="default"/>
      </w:rPr>
    </w:lvl>
    <w:lvl w:ilvl="5" w:tplc="4B402BB2" w:tentative="1">
      <w:start w:val="1"/>
      <w:numFmt w:val="bullet"/>
      <w:lvlText w:val=""/>
      <w:lvlJc w:val="left"/>
      <w:pPr>
        <w:tabs>
          <w:tab w:val="num" w:pos="4320"/>
        </w:tabs>
        <w:ind w:left="4320" w:hanging="360"/>
      </w:pPr>
      <w:rPr>
        <w:rFonts w:ascii="Wingdings 2" w:hAnsi="Wingdings 2" w:hint="default"/>
      </w:rPr>
    </w:lvl>
    <w:lvl w:ilvl="6" w:tplc="9B627EFC" w:tentative="1">
      <w:start w:val="1"/>
      <w:numFmt w:val="bullet"/>
      <w:lvlText w:val=""/>
      <w:lvlJc w:val="left"/>
      <w:pPr>
        <w:tabs>
          <w:tab w:val="num" w:pos="5040"/>
        </w:tabs>
        <w:ind w:left="5040" w:hanging="360"/>
      </w:pPr>
      <w:rPr>
        <w:rFonts w:ascii="Wingdings 2" w:hAnsi="Wingdings 2" w:hint="default"/>
      </w:rPr>
    </w:lvl>
    <w:lvl w:ilvl="7" w:tplc="181E7EF8" w:tentative="1">
      <w:start w:val="1"/>
      <w:numFmt w:val="bullet"/>
      <w:lvlText w:val=""/>
      <w:lvlJc w:val="left"/>
      <w:pPr>
        <w:tabs>
          <w:tab w:val="num" w:pos="5760"/>
        </w:tabs>
        <w:ind w:left="5760" w:hanging="360"/>
      </w:pPr>
      <w:rPr>
        <w:rFonts w:ascii="Wingdings 2" w:hAnsi="Wingdings 2" w:hint="default"/>
      </w:rPr>
    </w:lvl>
    <w:lvl w:ilvl="8" w:tplc="4F70001A" w:tentative="1">
      <w:start w:val="1"/>
      <w:numFmt w:val="bullet"/>
      <w:lvlText w:val=""/>
      <w:lvlJc w:val="left"/>
      <w:pPr>
        <w:tabs>
          <w:tab w:val="num" w:pos="6480"/>
        </w:tabs>
        <w:ind w:left="6480" w:hanging="360"/>
      </w:pPr>
      <w:rPr>
        <w:rFonts w:ascii="Wingdings 2" w:hAnsi="Wingdings 2" w:hint="default"/>
      </w:rPr>
    </w:lvl>
  </w:abstractNum>
  <w:num w:numId="1" w16cid:durableId="389883128">
    <w:abstractNumId w:val="0"/>
  </w:num>
  <w:num w:numId="2" w16cid:durableId="1243684869">
    <w:abstractNumId w:val="5"/>
  </w:num>
  <w:num w:numId="3" w16cid:durableId="1894150327">
    <w:abstractNumId w:val="7"/>
  </w:num>
  <w:num w:numId="4" w16cid:durableId="1631086259">
    <w:abstractNumId w:val="2"/>
  </w:num>
  <w:num w:numId="5" w16cid:durableId="555626460">
    <w:abstractNumId w:val="4"/>
  </w:num>
  <w:num w:numId="6" w16cid:durableId="1481194103">
    <w:abstractNumId w:val="8"/>
  </w:num>
  <w:num w:numId="7" w16cid:durableId="1165244155">
    <w:abstractNumId w:val="6"/>
  </w:num>
  <w:num w:numId="8" w16cid:durableId="1594170793">
    <w:abstractNumId w:val="1"/>
  </w:num>
  <w:num w:numId="9" w16cid:durableId="1111165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2"/>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73"/>
    <w:rsid w:val="000004C7"/>
    <w:rsid w:val="00000F6D"/>
    <w:rsid w:val="00001425"/>
    <w:rsid w:val="00001C41"/>
    <w:rsid w:val="00006148"/>
    <w:rsid w:val="000061B0"/>
    <w:rsid w:val="00006F60"/>
    <w:rsid w:val="000074EC"/>
    <w:rsid w:val="000076F0"/>
    <w:rsid w:val="00007836"/>
    <w:rsid w:val="000129B0"/>
    <w:rsid w:val="0001315E"/>
    <w:rsid w:val="00013231"/>
    <w:rsid w:val="00013DE7"/>
    <w:rsid w:val="00016C3C"/>
    <w:rsid w:val="00017241"/>
    <w:rsid w:val="00020014"/>
    <w:rsid w:val="0002097D"/>
    <w:rsid w:val="00022EEB"/>
    <w:rsid w:val="00025632"/>
    <w:rsid w:val="0004014D"/>
    <w:rsid w:val="00040DCC"/>
    <w:rsid w:val="00041B51"/>
    <w:rsid w:val="00041C88"/>
    <w:rsid w:val="00042D08"/>
    <w:rsid w:val="00042EFB"/>
    <w:rsid w:val="00042F2E"/>
    <w:rsid w:val="00043180"/>
    <w:rsid w:val="00043B60"/>
    <w:rsid w:val="00050132"/>
    <w:rsid w:val="000502FE"/>
    <w:rsid w:val="0005227B"/>
    <w:rsid w:val="000548A0"/>
    <w:rsid w:val="0005498E"/>
    <w:rsid w:val="000555D1"/>
    <w:rsid w:val="00057E7B"/>
    <w:rsid w:val="000600DC"/>
    <w:rsid w:val="000615DC"/>
    <w:rsid w:val="000625FC"/>
    <w:rsid w:val="00063584"/>
    <w:rsid w:val="00064675"/>
    <w:rsid w:val="00064AD4"/>
    <w:rsid w:val="00067250"/>
    <w:rsid w:val="000672B5"/>
    <w:rsid w:val="000709C9"/>
    <w:rsid w:val="00070B64"/>
    <w:rsid w:val="00071F51"/>
    <w:rsid w:val="00072095"/>
    <w:rsid w:val="00072E84"/>
    <w:rsid w:val="000738C9"/>
    <w:rsid w:val="00073A36"/>
    <w:rsid w:val="000747EB"/>
    <w:rsid w:val="00077E13"/>
    <w:rsid w:val="0008032C"/>
    <w:rsid w:val="00083A72"/>
    <w:rsid w:val="00083D5E"/>
    <w:rsid w:val="000842E4"/>
    <w:rsid w:val="00086C4A"/>
    <w:rsid w:val="000879C6"/>
    <w:rsid w:val="00090CFD"/>
    <w:rsid w:val="00091F44"/>
    <w:rsid w:val="00097A46"/>
    <w:rsid w:val="000A2000"/>
    <w:rsid w:val="000A2EBD"/>
    <w:rsid w:val="000A3AED"/>
    <w:rsid w:val="000A413C"/>
    <w:rsid w:val="000A5D35"/>
    <w:rsid w:val="000B06DB"/>
    <w:rsid w:val="000B0812"/>
    <w:rsid w:val="000B10A9"/>
    <w:rsid w:val="000B1184"/>
    <w:rsid w:val="000B23B6"/>
    <w:rsid w:val="000B2A6B"/>
    <w:rsid w:val="000B533F"/>
    <w:rsid w:val="000B5371"/>
    <w:rsid w:val="000B53D4"/>
    <w:rsid w:val="000B6579"/>
    <w:rsid w:val="000C1354"/>
    <w:rsid w:val="000C1752"/>
    <w:rsid w:val="000C1851"/>
    <w:rsid w:val="000C18A3"/>
    <w:rsid w:val="000C2010"/>
    <w:rsid w:val="000C3677"/>
    <w:rsid w:val="000C5870"/>
    <w:rsid w:val="000C6149"/>
    <w:rsid w:val="000D19C5"/>
    <w:rsid w:val="000D1A9D"/>
    <w:rsid w:val="000D7BB5"/>
    <w:rsid w:val="000D7EC1"/>
    <w:rsid w:val="000E3898"/>
    <w:rsid w:val="000E6B5C"/>
    <w:rsid w:val="000F00A6"/>
    <w:rsid w:val="000F013C"/>
    <w:rsid w:val="000F0C57"/>
    <w:rsid w:val="000F2E63"/>
    <w:rsid w:val="000F4E71"/>
    <w:rsid w:val="000F6366"/>
    <w:rsid w:val="001007A1"/>
    <w:rsid w:val="00100B39"/>
    <w:rsid w:val="0010160A"/>
    <w:rsid w:val="00102FC3"/>
    <w:rsid w:val="0010524C"/>
    <w:rsid w:val="00105715"/>
    <w:rsid w:val="00105DDB"/>
    <w:rsid w:val="0010617B"/>
    <w:rsid w:val="001062B3"/>
    <w:rsid w:val="001063C0"/>
    <w:rsid w:val="00106756"/>
    <w:rsid w:val="00106CA8"/>
    <w:rsid w:val="00107671"/>
    <w:rsid w:val="00110605"/>
    <w:rsid w:val="00111928"/>
    <w:rsid w:val="00112421"/>
    <w:rsid w:val="00112AB8"/>
    <w:rsid w:val="00116910"/>
    <w:rsid w:val="0012064E"/>
    <w:rsid w:val="00121431"/>
    <w:rsid w:val="0012460B"/>
    <w:rsid w:val="00124AB4"/>
    <w:rsid w:val="00124C0A"/>
    <w:rsid w:val="001252D2"/>
    <w:rsid w:val="0012707A"/>
    <w:rsid w:val="001278DF"/>
    <w:rsid w:val="00133BD6"/>
    <w:rsid w:val="00134544"/>
    <w:rsid w:val="00134A3A"/>
    <w:rsid w:val="00135400"/>
    <w:rsid w:val="00136C7C"/>
    <w:rsid w:val="001374FB"/>
    <w:rsid w:val="00141339"/>
    <w:rsid w:val="00142BA4"/>
    <w:rsid w:val="00143FED"/>
    <w:rsid w:val="00144107"/>
    <w:rsid w:val="001451B1"/>
    <w:rsid w:val="00146341"/>
    <w:rsid w:val="001517AA"/>
    <w:rsid w:val="00152B99"/>
    <w:rsid w:val="00153D74"/>
    <w:rsid w:val="00155616"/>
    <w:rsid w:val="00156F81"/>
    <w:rsid w:val="001571C5"/>
    <w:rsid w:val="001602C5"/>
    <w:rsid w:val="001612BC"/>
    <w:rsid w:val="00162FB3"/>
    <w:rsid w:val="00163A8E"/>
    <w:rsid w:val="001664BC"/>
    <w:rsid w:val="00167649"/>
    <w:rsid w:val="00167D99"/>
    <w:rsid w:val="00167F29"/>
    <w:rsid w:val="00170B33"/>
    <w:rsid w:val="0017269A"/>
    <w:rsid w:val="001737A2"/>
    <w:rsid w:val="00180C50"/>
    <w:rsid w:val="00181491"/>
    <w:rsid w:val="001838A6"/>
    <w:rsid w:val="00183A46"/>
    <w:rsid w:val="00184507"/>
    <w:rsid w:val="00184961"/>
    <w:rsid w:val="00185C1C"/>
    <w:rsid w:val="00185CD6"/>
    <w:rsid w:val="0018665C"/>
    <w:rsid w:val="00191C81"/>
    <w:rsid w:val="00192B54"/>
    <w:rsid w:val="00192BFF"/>
    <w:rsid w:val="00193C35"/>
    <w:rsid w:val="00194643"/>
    <w:rsid w:val="0019513C"/>
    <w:rsid w:val="0019675C"/>
    <w:rsid w:val="001972E8"/>
    <w:rsid w:val="001A2CA6"/>
    <w:rsid w:val="001A3677"/>
    <w:rsid w:val="001A409D"/>
    <w:rsid w:val="001A4387"/>
    <w:rsid w:val="001A675D"/>
    <w:rsid w:val="001B1CE6"/>
    <w:rsid w:val="001B23C9"/>
    <w:rsid w:val="001B2ED4"/>
    <w:rsid w:val="001B5A49"/>
    <w:rsid w:val="001B6882"/>
    <w:rsid w:val="001B6899"/>
    <w:rsid w:val="001C142E"/>
    <w:rsid w:val="001C195A"/>
    <w:rsid w:val="001C27AC"/>
    <w:rsid w:val="001C299E"/>
    <w:rsid w:val="001C30AB"/>
    <w:rsid w:val="001C681D"/>
    <w:rsid w:val="001C68D5"/>
    <w:rsid w:val="001C7534"/>
    <w:rsid w:val="001D0468"/>
    <w:rsid w:val="001D29EA"/>
    <w:rsid w:val="001D4249"/>
    <w:rsid w:val="001D527F"/>
    <w:rsid w:val="001D57BE"/>
    <w:rsid w:val="001D724E"/>
    <w:rsid w:val="001D741A"/>
    <w:rsid w:val="001E0754"/>
    <w:rsid w:val="001E24F9"/>
    <w:rsid w:val="001E2955"/>
    <w:rsid w:val="001E4311"/>
    <w:rsid w:val="001E47F3"/>
    <w:rsid w:val="001E492C"/>
    <w:rsid w:val="001E60E6"/>
    <w:rsid w:val="001E6E17"/>
    <w:rsid w:val="001E6F19"/>
    <w:rsid w:val="001F007E"/>
    <w:rsid w:val="001F1E8F"/>
    <w:rsid w:val="001F2A9C"/>
    <w:rsid w:val="001F33DB"/>
    <w:rsid w:val="001F3BE0"/>
    <w:rsid w:val="00203943"/>
    <w:rsid w:val="0020431B"/>
    <w:rsid w:val="00205870"/>
    <w:rsid w:val="00206418"/>
    <w:rsid w:val="00207257"/>
    <w:rsid w:val="00210E0E"/>
    <w:rsid w:val="00211024"/>
    <w:rsid w:val="002149E4"/>
    <w:rsid w:val="00214BFB"/>
    <w:rsid w:val="00215248"/>
    <w:rsid w:val="00215CD4"/>
    <w:rsid w:val="002178D6"/>
    <w:rsid w:val="00217D6C"/>
    <w:rsid w:val="002204BE"/>
    <w:rsid w:val="00221E66"/>
    <w:rsid w:val="00221F95"/>
    <w:rsid w:val="00222260"/>
    <w:rsid w:val="00223738"/>
    <w:rsid w:val="00227B6B"/>
    <w:rsid w:val="002306BF"/>
    <w:rsid w:val="00230BB2"/>
    <w:rsid w:val="0023219A"/>
    <w:rsid w:val="0023376B"/>
    <w:rsid w:val="002346B8"/>
    <w:rsid w:val="002348F6"/>
    <w:rsid w:val="00234EA3"/>
    <w:rsid w:val="00234EAD"/>
    <w:rsid w:val="00234F1C"/>
    <w:rsid w:val="00236838"/>
    <w:rsid w:val="002406D9"/>
    <w:rsid w:val="0024164C"/>
    <w:rsid w:val="00242E6E"/>
    <w:rsid w:val="00243F5A"/>
    <w:rsid w:val="00244307"/>
    <w:rsid w:val="00245B6C"/>
    <w:rsid w:val="00245D0E"/>
    <w:rsid w:val="0024605C"/>
    <w:rsid w:val="00253193"/>
    <w:rsid w:val="002532B2"/>
    <w:rsid w:val="002542C6"/>
    <w:rsid w:val="00255165"/>
    <w:rsid w:val="002564B0"/>
    <w:rsid w:val="0025690A"/>
    <w:rsid w:val="00256DD0"/>
    <w:rsid w:val="00257C03"/>
    <w:rsid w:val="0026031E"/>
    <w:rsid w:val="002603BD"/>
    <w:rsid w:val="00260ED8"/>
    <w:rsid w:val="002620AE"/>
    <w:rsid w:val="002626FE"/>
    <w:rsid w:val="002661A3"/>
    <w:rsid w:val="00266B35"/>
    <w:rsid w:val="00267214"/>
    <w:rsid w:val="0027073E"/>
    <w:rsid w:val="002723F7"/>
    <w:rsid w:val="0027268F"/>
    <w:rsid w:val="00274380"/>
    <w:rsid w:val="00274599"/>
    <w:rsid w:val="002749CE"/>
    <w:rsid w:val="00275CBB"/>
    <w:rsid w:val="002763A6"/>
    <w:rsid w:val="00276C1D"/>
    <w:rsid w:val="002829FD"/>
    <w:rsid w:val="00283746"/>
    <w:rsid w:val="00284B23"/>
    <w:rsid w:val="002864D3"/>
    <w:rsid w:val="002871EE"/>
    <w:rsid w:val="00290383"/>
    <w:rsid w:val="002903DC"/>
    <w:rsid w:val="002911CD"/>
    <w:rsid w:val="00291CA0"/>
    <w:rsid w:val="00294225"/>
    <w:rsid w:val="0029554B"/>
    <w:rsid w:val="002A278D"/>
    <w:rsid w:val="002A2DFA"/>
    <w:rsid w:val="002A53B0"/>
    <w:rsid w:val="002A5B81"/>
    <w:rsid w:val="002A7857"/>
    <w:rsid w:val="002A7912"/>
    <w:rsid w:val="002B0363"/>
    <w:rsid w:val="002B0415"/>
    <w:rsid w:val="002B14ED"/>
    <w:rsid w:val="002B2073"/>
    <w:rsid w:val="002B349F"/>
    <w:rsid w:val="002B3C66"/>
    <w:rsid w:val="002B5F35"/>
    <w:rsid w:val="002B65BC"/>
    <w:rsid w:val="002B6DFB"/>
    <w:rsid w:val="002B779E"/>
    <w:rsid w:val="002B7C66"/>
    <w:rsid w:val="002C054B"/>
    <w:rsid w:val="002C18D5"/>
    <w:rsid w:val="002C2792"/>
    <w:rsid w:val="002C3CB7"/>
    <w:rsid w:val="002C4386"/>
    <w:rsid w:val="002C668D"/>
    <w:rsid w:val="002C6B42"/>
    <w:rsid w:val="002C6F09"/>
    <w:rsid w:val="002D0BAF"/>
    <w:rsid w:val="002D1523"/>
    <w:rsid w:val="002D22CB"/>
    <w:rsid w:val="002D2F4D"/>
    <w:rsid w:val="002D300F"/>
    <w:rsid w:val="002D59E4"/>
    <w:rsid w:val="002D6C2B"/>
    <w:rsid w:val="002E0108"/>
    <w:rsid w:val="002E3F0D"/>
    <w:rsid w:val="002E7CEE"/>
    <w:rsid w:val="002F1C0C"/>
    <w:rsid w:val="002F20BD"/>
    <w:rsid w:val="002F5A2A"/>
    <w:rsid w:val="002F6B4A"/>
    <w:rsid w:val="002F76AC"/>
    <w:rsid w:val="0030073D"/>
    <w:rsid w:val="00301D4C"/>
    <w:rsid w:val="003024BB"/>
    <w:rsid w:val="003031E4"/>
    <w:rsid w:val="00304331"/>
    <w:rsid w:val="00304550"/>
    <w:rsid w:val="00304753"/>
    <w:rsid w:val="00304C6D"/>
    <w:rsid w:val="00304DAF"/>
    <w:rsid w:val="003050DC"/>
    <w:rsid w:val="003071E9"/>
    <w:rsid w:val="003073FD"/>
    <w:rsid w:val="003079D5"/>
    <w:rsid w:val="003109BD"/>
    <w:rsid w:val="003129BD"/>
    <w:rsid w:val="00312AD3"/>
    <w:rsid w:val="00312E7F"/>
    <w:rsid w:val="0031345B"/>
    <w:rsid w:val="00314616"/>
    <w:rsid w:val="00314A42"/>
    <w:rsid w:val="00314B10"/>
    <w:rsid w:val="00314D25"/>
    <w:rsid w:val="003158DC"/>
    <w:rsid w:val="003170D8"/>
    <w:rsid w:val="00317BF3"/>
    <w:rsid w:val="00320032"/>
    <w:rsid w:val="00325C1D"/>
    <w:rsid w:val="00326487"/>
    <w:rsid w:val="00326501"/>
    <w:rsid w:val="00330D02"/>
    <w:rsid w:val="00331609"/>
    <w:rsid w:val="0033456C"/>
    <w:rsid w:val="003356CE"/>
    <w:rsid w:val="00335E09"/>
    <w:rsid w:val="00336279"/>
    <w:rsid w:val="0033701A"/>
    <w:rsid w:val="003376F7"/>
    <w:rsid w:val="00337DF4"/>
    <w:rsid w:val="00344D90"/>
    <w:rsid w:val="003458F1"/>
    <w:rsid w:val="00346193"/>
    <w:rsid w:val="003469E2"/>
    <w:rsid w:val="00352509"/>
    <w:rsid w:val="00354980"/>
    <w:rsid w:val="0035520E"/>
    <w:rsid w:val="00355282"/>
    <w:rsid w:val="0035618D"/>
    <w:rsid w:val="0035635F"/>
    <w:rsid w:val="003568D5"/>
    <w:rsid w:val="00357AEE"/>
    <w:rsid w:val="00362A97"/>
    <w:rsid w:val="00364EAA"/>
    <w:rsid w:val="00365AB6"/>
    <w:rsid w:val="0036696F"/>
    <w:rsid w:val="00367AD2"/>
    <w:rsid w:val="00367C70"/>
    <w:rsid w:val="00370D5D"/>
    <w:rsid w:val="00371B03"/>
    <w:rsid w:val="00372B90"/>
    <w:rsid w:val="00373AE2"/>
    <w:rsid w:val="0037485E"/>
    <w:rsid w:val="003762D4"/>
    <w:rsid w:val="00382368"/>
    <w:rsid w:val="00382BBD"/>
    <w:rsid w:val="00387E91"/>
    <w:rsid w:val="003908BA"/>
    <w:rsid w:val="00390CEB"/>
    <w:rsid w:val="00392225"/>
    <w:rsid w:val="0039267A"/>
    <w:rsid w:val="00392C3D"/>
    <w:rsid w:val="00393180"/>
    <w:rsid w:val="00395010"/>
    <w:rsid w:val="00395AFB"/>
    <w:rsid w:val="00396803"/>
    <w:rsid w:val="003969AA"/>
    <w:rsid w:val="00396E74"/>
    <w:rsid w:val="003A1EC4"/>
    <w:rsid w:val="003A2AD0"/>
    <w:rsid w:val="003A4212"/>
    <w:rsid w:val="003A4A0F"/>
    <w:rsid w:val="003A4AC9"/>
    <w:rsid w:val="003A5731"/>
    <w:rsid w:val="003A5BD5"/>
    <w:rsid w:val="003A6BB4"/>
    <w:rsid w:val="003A6E86"/>
    <w:rsid w:val="003A76DC"/>
    <w:rsid w:val="003A7E59"/>
    <w:rsid w:val="003B0AB0"/>
    <w:rsid w:val="003B0E36"/>
    <w:rsid w:val="003B1A2C"/>
    <w:rsid w:val="003B243B"/>
    <w:rsid w:val="003B3ED9"/>
    <w:rsid w:val="003B3FB9"/>
    <w:rsid w:val="003B3FF2"/>
    <w:rsid w:val="003B6177"/>
    <w:rsid w:val="003B621F"/>
    <w:rsid w:val="003B6961"/>
    <w:rsid w:val="003B6BB2"/>
    <w:rsid w:val="003B6E44"/>
    <w:rsid w:val="003B788D"/>
    <w:rsid w:val="003C2528"/>
    <w:rsid w:val="003C3420"/>
    <w:rsid w:val="003C3621"/>
    <w:rsid w:val="003C43B6"/>
    <w:rsid w:val="003C58D8"/>
    <w:rsid w:val="003C7B62"/>
    <w:rsid w:val="003C7BE3"/>
    <w:rsid w:val="003D05BE"/>
    <w:rsid w:val="003D1463"/>
    <w:rsid w:val="003D1E2A"/>
    <w:rsid w:val="003D341B"/>
    <w:rsid w:val="003D442A"/>
    <w:rsid w:val="003D4EE9"/>
    <w:rsid w:val="003D55F0"/>
    <w:rsid w:val="003D5C6F"/>
    <w:rsid w:val="003D716D"/>
    <w:rsid w:val="003D7E0A"/>
    <w:rsid w:val="003E1585"/>
    <w:rsid w:val="003E5C0E"/>
    <w:rsid w:val="003E6DFF"/>
    <w:rsid w:val="003E779B"/>
    <w:rsid w:val="003E7D18"/>
    <w:rsid w:val="003F1124"/>
    <w:rsid w:val="003F124E"/>
    <w:rsid w:val="003F1B8A"/>
    <w:rsid w:val="003F1FA7"/>
    <w:rsid w:val="003F3372"/>
    <w:rsid w:val="003F5598"/>
    <w:rsid w:val="003F597D"/>
    <w:rsid w:val="003F5EC8"/>
    <w:rsid w:val="003F66EC"/>
    <w:rsid w:val="003F6C95"/>
    <w:rsid w:val="00401691"/>
    <w:rsid w:val="004033EF"/>
    <w:rsid w:val="00404325"/>
    <w:rsid w:val="0041202B"/>
    <w:rsid w:val="00415C9C"/>
    <w:rsid w:val="00417489"/>
    <w:rsid w:val="00417A4E"/>
    <w:rsid w:val="00420A02"/>
    <w:rsid w:val="0042287D"/>
    <w:rsid w:val="0042522D"/>
    <w:rsid w:val="00425874"/>
    <w:rsid w:val="0042601E"/>
    <w:rsid w:val="00426CD3"/>
    <w:rsid w:val="00430DC9"/>
    <w:rsid w:val="00430ED7"/>
    <w:rsid w:val="004319F7"/>
    <w:rsid w:val="00432C0E"/>
    <w:rsid w:val="004340CE"/>
    <w:rsid w:val="0043441B"/>
    <w:rsid w:val="00434957"/>
    <w:rsid w:val="00434CC5"/>
    <w:rsid w:val="0043563B"/>
    <w:rsid w:val="004358EA"/>
    <w:rsid w:val="004368F1"/>
    <w:rsid w:val="0043735D"/>
    <w:rsid w:val="004374CE"/>
    <w:rsid w:val="00442B39"/>
    <w:rsid w:val="00442E1C"/>
    <w:rsid w:val="00442E3D"/>
    <w:rsid w:val="00442EDA"/>
    <w:rsid w:val="00444C4C"/>
    <w:rsid w:val="00444CBE"/>
    <w:rsid w:val="00445984"/>
    <w:rsid w:val="0044700E"/>
    <w:rsid w:val="0044784F"/>
    <w:rsid w:val="004500C9"/>
    <w:rsid w:val="004502B1"/>
    <w:rsid w:val="0045082D"/>
    <w:rsid w:val="0045120B"/>
    <w:rsid w:val="004555DF"/>
    <w:rsid w:val="00456D50"/>
    <w:rsid w:val="00457CF3"/>
    <w:rsid w:val="00462714"/>
    <w:rsid w:val="004639D4"/>
    <w:rsid w:val="0046700E"/>
    <w:rsid w:val="0047330C"/>
    <w:rsid w:val="0047382D"/>
    <w:rsid w:val="00476DC8"/>
    <w:rsid w:val="00482069"/>
    <w:rsid w:val="00482A8F"/>
    <w:rsid w:val="00482C06"/>
    <w:rsid w:val="004834D0"/>
    <w:rsid w:val="004856BD"/>
    <w:rsid w:val="004856F4"/>
    <w:rsid w:val="00485CA5"/>
    <w:rsid w:val="00486886"/>
    <w:rsid w:val="00487B10"/>
    <w:rsid w:val="00491ACC"/>
    <w:rsid w:val="00491EDC"/>
    <w:rsid w:val="0049358B"/>
    <w:rsid w:val="00493BE9"/>
    <w:rsid w:val="00494605"/>
    <w:rsid w:val="0049518D"/>
    <w:rsid w:val="00495F68"/>
    <w:rsid w:val="004976AB"/>
    <w:rsid w:val="004A293D"/>
    <w:rsid w:val="004A48FC"/>
    <w:rsid w:val="004A6507"/>
    <w:rsid w:val="004A67D2"/>
    <w:rsid w:val="004B0CEF"/>
    <w:rsid w:val="004B1CDA"/>
    <w:rsid w:val="004B3CE0"/>
    <w:rsid w:val="004B457A"/>
    <w:rsid w:val="004B5AF5"/>
    <w:rsid w:val="004B5C53"/>
    <w:rsid w:val="004B6961"/>
    <w:rsid w:val="004B6B73"/>
    <w:rsid w:val="004C1E09"/>
    <w:rsid w:val="004C2B00"/>
    <w:rsid w:val="004C39C6"/>
    <w:rsid w:val="004C5D14"/>
    <w:rsid w:val="004D0BEB"/>
    <w:rsid w:val="004D1478"/>
    <w:rsid w:val="004D19EB"/>
    <w:rsid w:val="004D2F73"/>
    <w:rsid w:val="004D3A05"/>
    <w:rsid w:val="004D4DCA"/>
    <w:rsid w:val="004D5C46"/>
    <w:rsid w:val="004D6A89"/>
    <w:rsid w:val="004D6C2F"/>
    <w:rsid w:val="004E0CBD"/>
    <w:rsid w:val="004E1907"/>
    <w:rsid w:val="004E197A"/>
    <w:rsid w:val="004E2B5E"/>
    <w:rsid w:val="004E2E7F"/>
    <w:rsid w:val="004E5776"/>
    <w:rsid w:val="004E59C0"/>
    <w:rsid w:val="004E70BC"/>
    <w:rsid w:val="004E7F9C"/>
    <w:rsid w:val="004F0565"/>
    <w:rsid w:val="004F06EC"/>
    <w:rsid w:val="004F0CE0"/>
    <w:rsid w:val="004F10E7"/>
    <w:rsid w:val="004F2587"/>
    <w:rsid w:val="004F3419"/>
    <w:rsid w:val="004F3E76"/>
    <w:rsid w:val="004F4339"/>
    <w:rsid w:val="004F43E8"/>
    <w:rsid w:val="004F52E3"/>
    <w:rsid w:val="004F55AA"/>
    <w:rsid w:val="004F57FF"/>
    <w:rsid w:val="004F76A5"/>
    <w:rsid w:val="004F78B3"/>
    <w:rsid w:val="00500E08"/>
    <w:rsid w:val="00503EDB"/>
    <w:rsid w:val="00504435"/>
    <w:rsid w:val="00506B11"/>
    <w:rsid w:val="00507EA9"/>
    <w:rsid w:val="00507F5B"/>
    <w:rsid w:val="00510E57"/>
    <w:rsid w:val="00511598"/>
    <w:rsid w:val="0051197E"/>
    <w:rsid w:val="00511F3D"/>
    <w:rsid w:val="0051282D"/>
    <w:rsid w:val="005139F9"/>
    <w:rsid w:val="00513AF2"/>
    <w:rsid w:val="005143B2"/>
    <w:rsid w:val="00515900"/>
    <w:rsid w:val="00515E06"/>
    <w:rsid w:val="0051610E"/>
    <w:rsid w:val="00517B0B"/>
    <w:rsid w:val="0052108F"/>
    <w:rsid w:val="00521FAA"/>
    <w:rsid w:val="00522BED"/>
    <w:rsid w:val="0052391C"/>
    <w:rsid w:val="00526593"/>
    <w:rsid w:val="00527105"/>
    <w:rsid w:val="0053186B"/>
    <w:rsid w:val="00532263"/>
    <w:rsid w:val="00535EE4"/>
    <w:rsid w:val="0053619A"/>
    <w:rsid w:val="00536862"/>
    <w:rsid w:val="00537E77"/>
    <w:rsid w:val="00541250"/>
    <w:rsid w:val="0054188A"/>
    <w:rsid w:val="00543A0F"/>
    <w:rsid w:val="00544236"/>
    <w:rsid w:val="00550451"/>
    <w:rsid w:val="00552EC7"/>
    <w:rsid w:val="005571A5"/>
    <w:rsid w:val="00560FE1"/>
    <w:rsid w:val="00561368"/>
    <w:rsid w:val="00561D4C"/>
    <w:rsid w:val="005637CD"/>
    <w:rsid w:val="00563E71"/>
    <w:rsid w:val="00566FA2"/>
    <w:rsid w:val="005715FC"/>
    <w:rsid w:val="00572381"/>
    <w:rsid w:val="00572E96"/>
    <w:rsid w:val="00573E75"/>
    <w:rsid w:val="00574514"/>
    <w:rsid w:val="0057502D"/>
    <w:rsid w:val="00577F3C"/>
    <w:rsid w:val="005822FB"/>
    <w:rsid w:val="00582592"/>
    <w:rsid w:val="0058374C"/>
    <w:rsid w:val="005838E0"/>
    <w:rsid w:val="00585193"/>
    <w:rsid w:val="00586A40"/>
    <w:rsid w:val="005933A8"/>
    <w:rsid w:val="00596250"/>
    <w:rsid w:val="005A3080"/>
    <w:rsid w:val="005A3490"/>
    <w:rsid w:val="005A576A"/>
    <w:rsid w:val="005A5B5F"/>
    <w:rsid w:val="005A6334"/>
    <w:rsid w:val="005A7624"/>
    <w:rsid w:val="005A771E"/>
    <w:rsid w:val="005A7ACF"/>
    <w:rsid w:val="005B02F8"/>
    <w:rsid w:val="005B0961"/>
    <w:rsid w:val="005B1223"/>
    <w:rsid w:val="005B135A"/>
    <w:rsid w:val="005B170E"/>
    <w:rsid w:val="005B1E1A"/>
    <w:rsid w:val="005B280A"/>
    <w:rsid w:val="005B3D14"/>
    <w:rsid w:val="005B5606"/>
    <w:rsid w:val="005B6858"/>
    <w:rsid w:val="005B7A94"/>
    <w:rsid w:val="005C0542"/>
    <w:rsid w:val="005C43DA"/>
    <w:rsid w:val="005C4A25"/>
    <w:rsid w:val="005C5CD4"/>
    <w:rsid w:val="005C5E35"/>
    <w:rsid w:val="005C7201"/>
    <w:rsid w:val="005C7F3D"/>
    <w:rsid w:val="005D08FF"/>
    <w:rsid w:val="005D0908"/>
    <w:rsid w:val="005D1D09"/>
    <w:rsid w:val="005D2580"/>
    <w:rsid w:val="005D2C5F"/>
    <w:rsid w:val="005D42AE"/>
    <w:rsid w:val="005D48ED"/>
    <w:rsid w:val="005D56FB"/>
    <w:rsid w:val="005D77C2"/>
    <w:rsid w:val="005E09ED"/>
    <w:rsid w:val="005E0E85"/>
    <w:rsid w:val="005E10F5"/>
    <w:rsid w:val="005E1B73"/>
    <w:rsid w:val="005E1C30"/>
    <w:rsid w:val="005E1E24"/>
    <w:rsid w:val="005E4079"/>
    <w:rsid w:val="005E4284"/>
    <w:rsid w:val="005E493B"/>
    <w:rsid w:val="005E4C6E"/>
    <w:rsid w:val="005E52E7"/>
    <w:rsid w:val="005F014D"/>
    <w:rsid w:val="005F227D"/>
    <w:rsid w:val="005F247A"/>
    <w:rsid w:val="005F2BBA"/>
    <w:rsid w:val="005F3811"/>
    <w:rsid w:val="005F4BD0"/>
    <w:rsid w:val="005F5FFF"/>
    <w:rsid w:val="005F7D1F"/>
    <w:rsid w:val="005F7E08"/>
    <w:rsid w:val="00600A91"/>
    <w:rsid w:val="00600E90"/>
    <w:rsid w:val="00602427"/>
    <w:rsid w:val="006043F3"/>
    <w:rsid w:val="00605296"/>
    <w:rsid w:val="00606130"/>
    <w:rsid w:val="0060683C"/>
    <w:rsid w:val="00606F81"/>
    <w:rsid w:val="0061234A"/>
    <w:rsid w:val="00623E17"/>
    <w:rsid w:val="00623F97"/>
    <w:rsid w:val="00631FC2"/>
    <w:rsid w:val="006326A8"/>
    <w:rsid w:val="00634A12"/>
    <w:rsid w:val="00636B5F"/>
    <w:rsid w:val="00636CDB"/>
    <w:rsid w:val="006410EB"/>
    <w:rsid w:val="006412C2"/>
    <w:rsid w:val="00641551"/>
    <w:rsid w:val="00641687"/>
    <w:rsid w:val="00644A7B"/>
    <w:rsid w:val="00644E12"/>
    <w:rsid w:val="0064520B"/>
    <w:rsid w:val="00645FDF"/>
    <w:rsid w:val="00650645"/>
    <w:rsid w:val="00651159"/>
    <w:rsid w:val="00651EA8"/>
    <w:rsid w:val="006530C8"/>
    <w:rsid w:val="006534D0"/>
    <w:rsid w:val="0065371D"/>
    <w:rsid w:val="00657454"/>
    <w:rsid w:val="00660ACF"/>
    <w:rsid w:val="006611A2"/>
    <w:rsid w:val="00661F08"/>
    <w:rsid w:val="00661F59"/>
    <w:rsid w:val="006627B2"/>
    <w:rsid w:val="00663C78"/>
    <w:rsid w:val="0066587E"/>
    <w:rsid w:val="006669A5"/>
    <w:rsid w:val="00667065"/>
    <w:rsid w:val="00670C7A"/>
    <w:rsid w:val="006716F8"/>
    <w:rsid w:val="00672A73"/>
    <w:rsid w:val="006732E5"/>
    <w:rsid w:val="0067353D"/>
    <w:rsid w:val="00673A02"/>
    <w:rsid w:val="00674BEA"/>
    <w:rsid w:val="006752DB"/>
    <w:rsid w:val="0067673C"/>
    <w:rsid w:val="00677271"/>
    <w:rsid w:val="00680877"/>
    <w:rsid w:val="006815E0"/>
    <w:rsid w:val="006816DF"/>
    <w:rsid w:val="00681E5B"/>
    <w:rsid w:val="0068239F"/>
    <w:rsid w:val="006833EC"/>
    <w:rsid w:val="0068371E"/>
    <w:rsid w:val="00683F15"/>
    <w:rsid w:val="00684C48"/>
    <w:rsid w:val="0068732F"/>
    <w:rsid w:val="00687C2A"/>
    <w:rsid w:val="006907C2"/>
    <w:rsid w:val="00693496"/>
    <w:rsid w:val="006955F9"/>
    <w:rsid w:val="00695D0F"/>
    <w:rsid w:val="0069652E"/>
    <w:rsid w:val="006A26C4"/>
    <w:rsid w:val="006A2998"/>
    <w:rsid w:val="006A32D3"/>
    <w:rsid w:val="006A3411"/>
    <w:rsid w:val="006A3B94"/>
    <w:rsid w:val="006A4F98"/>
    <w:rsid w:val="006A531D"/>
    <w:rsid w:val="006A53F1"/>
    <w:rsid w:val="006A54D4"/>
    <w:rsid w:val="006A5D06"/>
    <w:rsid w:val="006A5E6F"/>
    <w:rsid w:val="006A6342"/>
    <w:rsid w:val="006A69E0"/>
    <w:rsid w:val="006A7456"/>
    <w:rsid w:val="006B1416"/>
    <w:rsid w:val="006B1C9C"/>
    <w:rsid w:val="006B2922"/>
    <w:rsid w:val="006B50A7"/>
    <w:rsid w:val="006B53D6"/>
    <w:rsid w:val="006B606F"/>
    <w:rsid w:val="006C2077"/>
    <w:rsid w:val="006C280C"/>
    <w:rsid w:val="006C3869"/>
    <w:rsid w:val="006C6BF8"/>
    <w:rsid w:val="006D1057"/>
    <w:rsid w:val="006D1473"/>
    <w:rsid w:val="006D1A3A"/>
    <w:rsid w:val="006D1D7F"/>
    <w:rsid w:val="006D45FB"/>
    <w:rsid w:val="006D490A"/>
    <w:rsid w:val="006D5B30"/>
    <w:rsid w:val="006D6415"/>
    <w:rsid w:val="006D6727"/>
    <w:rsid w:val="006D7640"/>
    <w:rsid w:val="006E17C4"/>
    <w:rsid w:val="006E4AF3"/>
    <w:rsid w:val="006E5BC1"/>
    <w:rsid w:val="006E6FC1"/>
    <w:rsid w:val="006E7FBE"/>
    <w:rsid w:val="006F16EA"/>
    <w:rsid w:val="006F230F"/>
    <w:rsid w:val="006F3CAD"/>
    <w:rsid w:val="006F4382"/>
    <w:rsid w:val="006F5CE8"/>
    <w:rsid w:val="006F7BD1"/>
    <w:rsid w:val="007004F6"/>
    <w:rsid w:val="00701971"/>
    <w:rsid w:val="0070654F"/>
    <w:rsid w:val="007146B5"/>
    <w:rsid w:val="00714902"/>
    <w:rsid w:val="00715535"/>
    <w:rsid w:val="00722426"/>
    <w:rsid w:val="007235DC"/>
    <w:rsid w:val="00723DAC"/>
    <w:rsid w:val="00725104"/>
    <w:rsid w:val="00726392"/>
    <w:rsid w:val="007267A9"/>
    <w:rsid w:val="00727157"/>
    <w:rsid w:val="00727177"/>
    <w:rsid w:val="007273EC"/>
    <w:rsid w:val="00730606"/>
    <w:rsid w:val="007307BE"/>
    <w:rsid w:val="007319E2"/>
    <w:rsid w:val="00731FC8"/>
    <w:rsid w:val="007320D2"/>
    <w:rsid w:val="007335FB"/>
    <w:rsid w:val="00734040"/>
    <w:rsid w:val="00734F1D"/>
    <w:rsid w:val="00735705"/>
    <w:rsid w:val="007374B4"/>
    <w:rsid w:val="007417DF"/>
    <w:rsid w:val="007425C4"/>
    <w:rsid w:val="00743FF0"/>
    <w:rsid w:val="00746D16"/>
    <w:rsid w:val="00746F67"/>
    <w:rsid w:val="00747D33"/>
    <w:rsid w:val="00750EA0"/>
    <w:rsid w:val="00752071"/>
    <w:rsid w:val="00752083"/>
    <w:rsid w:val="007551AE"/>
    <w:rsid w:val="0075785E"/>
    <w:rsid w:val="00760C78"/>
    <w:rsid w:val="0076331C"/>
    <w:rsid w:val="00763AE1"/>
    <w:rsid w:val="00766A6E"/>
    <w:rsid w:val="00770DB0"/>
    <w:rsid w:val="007718BA"/>
    <w:rsid w:val="00771902"/>
    <w:rsid w:val="00772D27"/>
    <w:rsid w:val="00773879"/>
    <w:rsid w:val="00774B0B"/>
    <w:rsid w:val="00777D04"/>
    <w:rsid w:val="0078197B"/>
    <w:rsid w:val="0078264D"/>
    <w:rsid w:val="00784A37"/>
    <w:rsid w:val="00784C38"/>
    <w:rsid w:val="0078703A"/>
    <w:rsid w:val="007908A1"/>
    <w:rsid w:val="00791850"/>
    <w:rsid w:val="00791DB4"/>
    <w:rsid w:val="007945D0"/>
    <w:rsid w:val="007949E5"/>
    <w:rsid w:val="007950FE"/>
    <w:rsid w:val="00795517"/>
    <w:rsid w:val="0079627E"/>
    <w:rsid w:val="00796D9A"/>
    <w:rsid w:val="007A006D"/>
    <w:rsid w:val="007A095D"/>
    <w:rsid w:val="007A13E5"/>
    <w:rsid w:val="007A4CD1"/>
    <w:rsid w:val="007B0061"/>
    <w:rsid w:val="007B068D"/>
    <w:rsid w:val="007B3BF1"/>
    <w:rsid w:val="007B57E4"/>
    <w:rsid w:val="007B79CA"/>
    <w:rsid w:val="007B7E2B"/>
    <w:rsid w:val="007C096E"/>
    <w:rsid w:val="007C4008"/>
    <w:rsid w:val="007C42BD"/>
    <w:rsid w:val="007C531B"/>
    <w:rsid w:val="007D0678"/>
    <w:rsid w:val="007D1D6D"/>
    <w:rsid w:val="007D3AE5"/>
    <w:rsid w:val="007D3ECF"/>
    <w:rsid w:val="007D503E"/>
    <w:rsid w:val="007D5919"/>
    <w:rsid w:val="007D7B2E"/>
    <w:rsid w:val="007E054D"/>
    <w:rsid w:val="007E0667"/>
    <w:rsid w:val="007E17D0"/>
    <w:rsid w:val="007E37FA"/>
    <w:rsid w:val="007E44E9"/>
    <w:rsid w:val="007E4C03"/>
    <w:rsid w:val="007E5E4B"/>
    <w:rsid w:val="007E7646"/>
    <w:rsid w:val="007E7F55"/>
    <w:rsid w:val="007F0365"/>
    <w:rsid w:val="007F14FA"/>
    <w:rsid w:val="007F1E28"/>
    <w:rsid w:val="007F35FA"/>
    <w:rsid w:val="007F40EC"/>
    <w:rsid w:val="007F5963"/>
    <w:rsid w:val="007F5C96"/>
    <w:rsid w:val="007F6B61"/>
    <w:rsid w:val="007F6C72"/>
    <w:rsid w:val="007F71B6"/>
    <w:rsid w:val="00800F45"/>
    <w:rsid w:val="00800FBD"/>
    <w:rsid w:val="00800FDC"/>
    <w:rsid w:val="0080116D"/>
    <w:rsid w:val="008035FB"/>
    <w:rsid w:val="00803D4B"/>
    <w:rsid w:val="00804AA9"/>
    <w:rsid w:val="00804BC8"/>
    <w:rsid w:val="00804CCD"/>
    <w:rsid w:val="00805193"/>
    <w:rsid w:val="00805211"/>
    <w:rsid w:val="00805DD2"/>
    <w:rsid w:val="00806719"/>
    <w:rsid w:val="00811A12"/>
    <w:rsid w:val="00811E22"/>
    <w:rsid w:val="00812144"/>
    <w:rsid w:val="008129F6"/>
    <w:rsid w:val="0081355A"/>
    <w:rsid w:val="0081525B"/>
    <w:rsid w:val="00815832"/>
    <w:rsid w:val="008160AE"/>
    <w:rsid w:val="00816132"/>
    <w:rsid w:val="00816468"/>
    <w:rsid w:val="008167C8"/>
    <w:rsid w:val="00816DA5"/>
    <w:rsid w:val="00817B15"/>
    <w:rsid w:val="0082198C"/>
    <w:rsid w:val="00823E49"/>
    <w:rsid w:val="0082475F"/>
    <w:rsid w:val="008270C4"/>
    <w:rsid w:val="008279CA"/>
    <w:rsid w:val="00827BF1"/>
    <w:rsid w:val="008312B6"/>
    <w:rsid w:val="00832904"/>
    <w:rsid w:val="00834D5B"/>
    <w:rsid w:val="00837CF4"/>
    <w:rsid w:val="0084374F"/>
    <w:rsid w:val="00844D02"/>
    <w:rsid w:val="00845F0E"/>
    <w:rsid w:val="00846213"/>
    <w:rsid w:val="00847F64"/>
    <w:rsid w:val="00854D80"/>
    <w:rsid w:val="00855341"/>
    <w:rsid w:val="00855E88"/>
    <w:rsid w:val="0085749E"/>
    <w:rsid w:val="00857591"/>
    <w:rsid w:val="008635F4"/>
    <w:rsid w:val="00863988"/>
    <w:rsid w:val="00865E73"/>
    <w:rsid w:val="00866DA9"/>
    <w:rsid w:val="008733F2"/>
    <w:rsid w:val="008736D2"/>
    <w:rsid w:val="00873C70"/>
    <w:rsid w:val="008745D4"/>
    <w:rsid w:val="00874E1B"/>
    <w:rsid w:val="00875861"/>
    <w:rsid w:val="0087634C"/>
    <w:rsid w:val="00881FA6"/>
    <w:rsid w:val="00882340"/>
    <w:rsid w:val="00882E90"/>
    <w:rsid w:val="00885738"/>
    <w:rsid w:val="00886128"/>
    <w:rsid w:val="0088630E"/>
    <w:rsid w:val="008863E2"/>
    <w:rsid w:val="008874AD"/>
    <w:rsid w:val="00890D9D"/>
    <w:rsid w:val="00890E52"/>
    <w:rsid w:val="00891FED"/>
    <w:rsid w:val="00895BB1"/>
    <w:rsid w:val="00896A9A"/>
    <w:rsid w:val="008976C9"/>
    <w:rsid w:val="008A04ED"/>
    <w:rsid w:val="008A0C30"/>
    <w:rsid w:val="008A0FD2"/>
    <w:rsid w:val="008A16F1"/>
    <w:rsid w:val="008A1C91"/>
    <w:rsid w:val="008A3203"/>
    <w:rsid w:val="008A34B9"/>
    <w:rsid w:val="008A3555"/>
    <w:rsid w:val="008A3599"/>
    <w:rsid w:val="008A3C87"/>
    <w:rsid w:val="008A5D2A"/>
    <w:rsid w:val="008A69FD"/>
    <w:rsid w:val="008B1EA2"/>
    <w:rsid w:val="008B26B1"/>
    <w:rsid w:val="008B37F4"/>
    <w:rsid w:val="008B4B40"/>
    <w:rsid w:val="008B53AF"/>
    <w:rsid w:val="008B6607"/>
    <w:rsid w:val="008B7018"/>
    <w:rsid w:val="008B77E9"/>
    <w:rsid w:val="008C0143"/>
    <w:rsid w:val="008C01D1"/>
    <w:rsid w:val="008C078C"/>
    <w:rsid w:val="008C095B"/>
    <w:rsid w:val="008C0E33"/>
    <w:rsid w:val="008C4B72"/>
    <w:rsid w:val="008C50A2"/>
    <w:rsid w:val="008C52B7"/>
    <w:rsid w:val="008C574C"/>
    <w:rsid w:val="008C6FA4"/>
    <w:rsid w:val="008C7AA6"/>
    <w:rsid w:val="008D0908"/>
    <w:rsid w:val="008D1192"/>
    <w:rsid w:val="008D27A9"/>
    <w:rsid w:val="008D2B92"/>
    <w:rsid w:val="008D2E4C"/>
    <w:rsid w:val="008D3EFD"/>
    <w:rsid w:val="008D4154"/>
    <w:rsid w:val="008D4F54"/>
    <w:rsid w:val="008D52A1"/>
    <w:rsid w:val="008D5A06"/>
    <w:rsid w:val="008D646D"/>
    <w:rsid w:val="008D735E"/>
    <w:rsid w:val="008D75A1"/>
    <w:rsid w:val="008E0105"/>
    <w:rsid w:val="008E04AA"/>
    <w:rsid w:val="008E0917"/>
    <w:rsid w:val="008E19B1"/>
    <w:rsid w:val="008E22C4"/>
    <w:rsid w:val="008E31EE"/>
    <w:rsid w:val="008E39DC"/>
    <w:rsid w:val="008E7EF7"/>
    <w:rsid w:val="008F15B9"/>
    <w:rsid w:val="008F2257"/>
    <w:rsid w:val="008F44CE"/>
    <w:rsid w:val="008F4F56"/>
    <w:rsid w:val="008F587A"/>
    <w:rsid w:val="008F64A4"/>
    <w:rsid w:val="008F6CCA"/>
    <w:rsid w:val="008F7DD2"/>
    <w:rsid w:val="009015D6"/>
    <w:rsid w:val="0090193D"/>
    <w:rsid w:val="00903EFF"/>
    <w:rsid w:val="00904CF1"/>
    <w:rsid w:val="00904D60"/>
    <w:rsid w:val="0090572F"/>
    <w:rsid w:val="00906A00"/>
    <w:rsid w:val="009075EC"/>
    <w:rsid w:val="00911274"/>
    <w:rsid w:val="00911285"/>
    <w:rsid w:val="009115CC"/>
    <w:rsid w:val="00911D1B"/>
    <w:rsid w:val="00913054"/>
    <w:rsid w:val="00913A4C"/>
    <w:rsid w:val="00913CB0"/>
    <w:rsid w:val="00914189"/>
    <w:rsid w:val="0091571A"/>
    <w:rsid w:val="009178EB"/>
    <w:rsid w:val="00921200"/>
    <w:rsid w:val="0092241C"/>
    <w:rsid w:val="009227AE"/>
    <w:rsid w:val="00925695"/>
    <w:rsid w:val="0092649A"/>
    <w:rsid w:val="00926EF3"/>
    <w:rsid w:val="00927221"/>
    <w:rsid w:val="00933CBA"/>
    <w:rsid w:val="00934F35"/>
    <w:rsid w:val="00935365"/>
    <w:rsid w:val="00937D9A"/>
    <w:rsid w:val="009405A5"/>
    <w:rsid w:val="00941427"/>
    <w:rsid w:val="009437BD"/>
    <w:rsid w:val="00956919"/>
    <w:rsid w:val="00956D9B"/>
    <w:rsid w:val="00960500"/>
    <w:rsid w:val="009607D1"/>
    <w:rsid w:val="00961050"/>
    <w:rsid w:val="00962AA0"/>
    <w:rsid w:val="00962AB7"/>
    <w:rsid w:val="009630E7"/>
    <w:rsid w:val="00963C16"/>
    <w:rsid w:val="00964080"/>
    <w:rsid w:val="00964873"/>
    <w:rsid w:val="009700C5"/>
    <w:rsid w:val="00972AC1"/>
    <w:rsid w:val="00973373"/>
    <w:rsid w:val="0097388E"/>
    <w:rsid w:val="0097546C"/>
    <w:rsid w:val="009774FB"/>
    <w:rsid w:val="00977994"/>
    <w:rsid w:val="00981875"/>
    <w:rsid w:val="00983BA7"/>
    <w:rsid w:val="00985E16"/>
    <w:rsid w:val="00991898"/>
    <w:rsid w:val="00992094"/>
    <w:rsid w:val="00993D0B"/>
    <w:rsid w:val="00993DAE"/>
    <w:rsid w:val="00994C4F"/>
    <w:rsid w:val="00996AB9"/>
    <w:rsid w:val="009A0783"/>
    <w:rsid w:val="009A114D"/>
    <w:rsid w:val="009A3A81"/>
    <w:rsid w:val="009A432E"/>
    <w:rsid w:val="009A5B0B"/>
    <w:rsid w:val="009A6588"/>
    <w:rsid w:val="009B2BC6"/>
    <w:rsid w:val="009B2C21"/>
    <w:rsid w:val="009B3F8F"/>
    <w:rsid w:val="009B5343"/>
    <w:rsid w:val="009B706C"/>
    <w:rsid w:val="009B7086"/>
    <w:rsid w:val="009B7237"/>
    <w:rsid w:val="009C018C"/>
    <w:rsid w:val="009C1CFE"/>
    <w:rsid w:val="009C27F6"/>
    <w:rsid w:val="009C4003"/>
    <w:rsid w:val="009C4F94"/>
    <w:rsid w:val="009C59A5"/>
    <w:rsid w:val="009C696A"/>
    <w:rsid w:val="009C6A5A"/>
    <w:rsid w:val="009C7AE5"/>
    <w:rsid w:val="009C7D65"/>
    <w:rsid w:val="009D2C4B"/>
    <w:rsid w:val="009D4807"/>
    <w:rsid w:val="009D4C18"/>
    <w:rsid w:val="009D65B7"/>
    <w:rsid w:val="009D665F"/>
    <w:rsid w:val="009D6CCD"/>
    <w:rsid w:val="009D700D"/>
    <w:rsid w:val="009D7D94"/>
    <w:rsid w:val="009E09A3"/>
    <w:rsid w:val="009E1916"/>
    <w:rsid w:val="009E1CCC"/>
    <w:rsid w:val="009E1EDB"/>
    <w:rsid w:val="009E4358"/>
    <w:rsid w:val="009E4B66"/>
    <w:rsid w:val="009E6B04"/>
    <w:rsid w:val="009E7D43"/>
    <w:rsid w:val="009F0750"/>
    <w:rsid w:val="009F08D3"/>
    <w:rsid w:val="009F296A"/>
    <w:rsid w:val="009F4809"/>
    <w:rsid w:val="009F4BAF"/>
    <w:rsid w:val="009F7DE1"/>
    <w:rsid w:val="009F7F63"/>
    <w:rsid w:val="00A01E95"/>
    <w:rsid w:val="00A0277E"/>
    <w:rsid w:val="00A0293C"/>
    <w:rsid w:val="00A0492C"/>
    <w:rsid w:val="00A103EE"/>
    <w:rsid w:val="00A11595"/>
    <w:rsid w:val="00A131BD"/>
    <w:rsid w:val="00A148B8"/>
    <w:rsid w:val="00A20966"/>
    <w:rsid w:val="00A22349"/>
    <w:rsid w:val="00A233C9"/>
    <w:rsid w:val="00A23D60"/>
    <w:rsid w:val="00A240AB"/>
    <w:rsid w:val="00A253D0"/>
    <w:rsid w:val="00A2706E"/>
    <w:rsid w:val="00A305A1"/>
    <w:rsid w:val="00A3110A"/>
    <w:rsid w:val="00A32563"/>
    <w:rsid w:val="00A326AB"/>
    <w:rsid w:val="00A33FD6"/>
    <w:rsid w:val="00A35150"/>
    <w:rsid w:val="00A367E7"/>
    <w:rsid w:val="00A40CDF"/>
    <w:rsid w:val="00A41357"/>
    <w:rsid w:val="00A41AEC"/>
    <w:rsid w:val="00A4246A"/>
    <w:rsid w:val="00A42DF5"/>
    <w:rsid w:val="00A44554"/>
    <w:rsid w:val="00A47C05"/>
    <w:rsid w:val="00A47D05"/>
    <w:rsid w:val="00A50683"/>
    <w:rsid w:val="00A50D09"/>
    <w:rsid w:val="00A5247B"/>
    <w:rsid w:val="00A53AE6"/>
    <w:rsid w:val="00A540D6"/>
    <w:rsid w:val="00A56075"/>
    <w:rsid w:val="00A57C49"/>
    <w:rsid w:val="00A60B0C"/>
    <w:rsid w:val="00A6131A"/>
    <w:rsid w:val="00A62E2F"/>
    <w:rsid w:val="00A630A4"/>
    <w:rsid w:val="00A64D35"/>
    <w:rsid w:val="00A65BAB"/>
    <w:rsid w:val="00A66631"/>
    <w:rsid w:val="00A67E4F"/>
    <w:rsid w:val="00A67EF6"/>
    <w:rsid w:val="00A70B5C"/>
    <w:rsid w:val="00A71BC3"/>
    <w:rsid w:val="00A722B6"/>
    <w:rsid w:val="00A723FA"/>
    <w:rsid w:val="00A76C39"/>
    <w:rsid w:val="00A7744D"/>
    <w:rsid w:val="00A80AA2"/>
    <w:rsid w:val="00A80CDA"/>
    <w:rsid w:val="00A811C3"/>
    <w:rsid w:val="00A81696"/>
    <w:rsid w:val="00A81933"/>
    <w:rsid w:val="00A83122"/>
    <w:rsid w:val="00A83B96"/>
    <w:rsid w:val="00A8424D"/>
    <w:rsid w:val="00A8732F"/>
    <w:rsid w:val="00A874F2"/>
    <w:rsid w:val="00A87BA1"/>
    <w:rsid w:val="00A87C22"/>
    <w:rsid w:val="00A90323"/>
    <w:rsid w:val="00A91DD6"/>
    <w:rsid w:val="00A92CEF"/>
    <w:rsid w:val="00A933C9"/>
    <w:rsid w:val="00A9427E"/>
    <w:rsid w:val="00A95115"/>
    <w:rsid w:val="00A96507"/>
    <w:rsid w:val="00AA134D"/>
    <w:rsid w:val="00AA34B3"/>
    <w:rsid w:val="00AA3CA2"/>
    <w:rsid w:val="00AA52E7"/>
    <w:rsid w:val="00AA78E8"/>
    <w:rsid w:val="00AB06F8"/>
    <w:rsid w:val="00AB088C"/>
    <w:rsid w:val="00AB1710"/>
    <w:rsid w:val="00AB1833"/>
    <w:rsid w:val="00AB1D96"/>
    <w:rsid w:val="00AB21C4"/>
    <w:rsid w:val="00AB46ED"/>
    <w:rsid w:val="00AB4AD2"/>
    <w:rsid w:val="00AB55CC"/>
    <w:rsid w:val="00AB5D01"/>
    <w:rsid w:val="00AB73DD"/>
    <w:rsid w:val="00AB75A7"/>
    <w:rsid w:val="00AC29E5"/>
    <w:rsid w:val="00AC5B9C"/>
    <w:rsid w:val="00AC6E4E"/>
    <w:rsid w:val="00AD0D6D"/>
    <w:rsid w:val="00AD1046"/>
    <w:rsid w:val="00AD22CB"/>
    <w:rsid w:val="00AD25DC"/>
    <w:rsid w:val="00AD3BE4"/>
    <w:rsid w:val="00AD4436"/>
    <w:rsid w:val="00AD74EA"/>
    <w:rsid w:val="00AD75F9"/>
    <w:rsid w:val="00AE0DC6"/>
    <w:rsid w:val="00AE20BD"/>
    <w:rsid w:val="00AE4FA6"/>
    <w:rsid w:val="00AE4FA9"/>
    <w:rsid w:val="00AF06EF"/>
    <w:rsid w:val="00AF0A84"/>
    <w:rsid w:val="00AF0E78"/>
    <w:rsid w:val="00AF17E4"/>
    <w:rsid w:val="00AF1F88"/>
    <w:rsid w:val="00AF2C06"/>
    <w:rsid w:val="00AF2F6D"/>
    <w:rsid w:val="00AF5FD2"/>
    <w:rsid w:val="00AF6529"/>
    <w:rsid w:val="00AF7C33"/>
    <w:rsid w:val="00B00ED4"/>
    <w:rsid w:val="00B030B6"/>
    <w:rsid w:val="00B03DB5"/>
    <w:rsid w:val="00B06213"/>
    <w:rsid w:val="00B11E67"/>
    <w:rsid w:val="00B13982"/>
    <w:rsid w:val="00B14240"/>
    <w:rsid w:val="00B15791"/>
    <w:rsid w:val="00B15B90"/>
    <w:rsid w:val="00B168A3"/>
    <w:rsid w:val="00B176F1"/>
    <w:rsid w:val="00B17AC0"/>
    <w:rsid w:val="00B17DC1"/>
    <w:rsid w:val="00B17EFC"/>
    <w:rsid w:val="00B20247"/>
    <w:rsid w:val="00B20B77"/>
    <w:rsid w:val="00B20D02"/>
    <w:rsid w:val="00B21299"/>
    <w:rsid w:val="00B2477B"/>
    <w:rsid w:val="00B249C6"/>
    <w:rsid w:val="00B259D4"/>
    <w:rsid w:val="00B26B0E"/>
    <w:rsid w:val="00B26F04"/>
    <w:rsid w:val="00B27D91"/>
    <w:rsid w:val="00B300F4"/>
    <w:rsid w:val="00B3547C"/>
    <w:rsid w:val="00B36824"/>
    <w:rsid w:val="00B36C3C"/>
    <w:rsid w:val="00B3778F"/>
    <w:rsid w:val="00B378BE"/>
    <w:rsid w:val="00B3793E"/>
    <w:rsid w:val="00B4032C"/>
    <w:rsid w:val="00B4258E"/>
    <w:rsid w:val="00B4276A"/>
    <w:rsid w:val="00B42B1A"/>
    <w:rsid w:val="00B43150"/>
    <w:rsid w:val="00B435D6"/>
    <w:rsid w:val="00B4671A"/>
    <w:rsid w:val="00B502F3"/>
    <w:rsid w:val="00B50C36"/>
    <w:rsid w:val="00B51075"/>
    <w:rsid w:val="00B545E5"/>
    <w:rsid w:val="00B5469F"/>
    <w:rsid w:val="00B54DF8"/>
    <w:rsid w:val="00B55C8B"/>
    <w:rsid w:val="00B55D81"/>
    <w:rsid w:val="00B569D1"/>
    <w:rsid w:val="00B57A64"/>
    <w:rsid w:val="00B57E5B"/>
    <w:rsid w:val="00B60959"/>
    <w:rsid w:val="00B60B9F"/>
    <w:rsid w:val="00B6173A"/>
    <w:rsid w:val="00B6194A"/>
    <w:rsid w:val="00B63008"/>
    <w:rsid w:val="00B67CAA"/>
    <w:rsid w:val="00B70FE0"/>
    <w:rsid w:val="00B73401"/>
    <w:rsid w:val="00B73D3B"/>
    <w:rsid w:val="00B7602B"/>
    <w:rsid w:val="00B76398"/>
    <w:rsid w:val="00B77D47"/>
    <w:rsid w:val="00B80E01"/>
    <w:rsid w:val="00B80F52"/>
    <w:rsid w:val="00B8348D"/>
    <w:rsid w:val="00B847E2"/>
    <w:rsid w:val="00B850A0"/>
    <w:rsid w:val="00B853B6"/>
    <w:rsid w:val="00B85EF4"/>
    <w:rsid w:val="00B87173"/>
    <w:rsid w:val="00B875C2"/>
    <w:rsid w:val="00B87A0E"/>
    <w:rsid w:val="00B90676"/>
    <w:rsid w:val="00B92FA8"/>
    <w:rsid w:val="00B9597D"/>
    <w:rsid w:val="00B96553"/>
    <w:rsid w:val="00BA0CB3"/>
    <w:rsid w:val="00BA1616"/>
    <w:rsid w:val="00BA1938"/>
    <w:rsid w:val="00BA4604"/>
    <w:rsid w:val="00BA6CCD"/>
    <w:rsid w:val="00BA7EF8"/>
    <w:rsid w:val="00BB3A8E"/>
    <w:rsid w:val="00BB3AEB"/>
    <w:rsid w:val="00BB7C4B"/>
    <w:rsid w:val="00BB7DDD"/>
    <w:rsid w:val="00BC1613"/>
    <w:rsid w:val="00BC18A7"/>
    <w:rsid w:val="00BC22F4"/>
    <w:rsid w:val="00BC391B"/>
    <w:rsid w:val="00BC44F9"/>
    <w:rsid w:val="00BC5869"/>
    <w:rsid w:val="00BD59A5"/>
    <w:rsid w:val="00BD6CD6"/>
    <w:rsid w:val="00BD70E4"/>
    <w:rsid w:val="00BD73C7"/>
    <w:rsid w:val="00BD7672"/>
    <w:rsid w:val="00BE0617"/>
    <w:rsid w:val="00BE13CD"/>
    <w:rsid w:val="00BE1D5C"/>
    <w:rsid w:val="00BE4BB6"/>
    <w:rsid w:val="00BE5335"/>
    <w:rsid w:val="00BE5F34"/>
    <w:rsid w:val="00BE7263"/>
    <w:rsid w:val="00BF065E"/>
    <w:rsid w:val="00BF115B"/>
    <w:rsid w:val="00BF2228"/>
    <w:rsid w:val="00BF62BB"/>
    <w:rsid w:val="00BF687B"/>
    <w:rsid w:val="00C00164"/>
    <w:rsid w:val="00C018A8"/>
    <w:rsid w:val="00C037CB"/>
    <w:rsid w:val="00C03CC3"/>
    <w:rsid w:val="00C066ED"/>
    <w:rsid w:val="00C11072"/>
    <w:rsid w:val="00C13971"/>
    <w:rsid w:val="00C1439A"/>
    <w:rsid w:val="00C14515"/>
    <w:rsid w:val="00C1608A"/>
    <w:rsid w:val="00C16DA0"/>
    <w:rsid w:val="00C1737A"/>
    <w:rsid w:val="00C17DC9"/>
    <w:rsid w:val="00C234E7"/>
    <w:rsid w:val="00C244A2"/>
    <w:rsid w:val="00C26EFF"/>
    <w:rsid w:val="00C2778D"/>
    <w:rsid w:val="00C27FC4"/>
    <w:rsid w:val="00C30538"/>
    <w:rsid w:val="00C30839"/>
    <w:rsid w:val="00C30DFC"/>
    <w:rsid w:val="00C3214B"/>
    <w:rsid w:val="00C3362B"/>
    <w:rsid w:val="00C34972"/>
    <w:rsid w:val="00C351D3"/>
    <w:rsid w:val="00C35EDC"/>
    <w:rsid w:val="00C36340"/>
    <w:rsid w:val="00C36C44"/>
    <w:rsid w:val="00C36DE6"/>
    <w:rsid w:val="00C41CF6"/>
    <w:rsid w:val="00C43CC7"/>
    <w:rsid w:val="00C449CC"/>
    <w:rsid w:val="00C467FA"/>
    <w:rsid w:val="00C507B5"/>
    <w:rsid w:val="00C5216F"/>
    <w:rsid w:val="00C53B3B"/>
    <w:rsid w:val="00C54267"/>
    <w:rsid w:val="00C54E8B"/>
    <w:rsid w:val="00C57D49"/>
    <w:rsid w:val="00C61813"/>
    <w:rsid w:val="00C62586"/>
    <w:rsid w:val="00C6379A"/>
    <w:rsid w:val="00C63922"/>
    <w:rsid w:val="00C63D05"/>
    <w:rsid w:val="00C67542"/>
    <w:rsid w:val="00C67621"/>
    <w:rsid w:val="00C71A4A"/>
    <w:rsid w:val="00C71A94"/>
    <w:rsid w:val="00C742FA"/>
    <w:rsid w:val="00C7549D"/>
    <w:rsid w:val="00C7665A"/>
    <w:rsid w:val="00C83686"/>
    <w:rsid w:val="00C836EA"/>
    <w:rsid w:val="00C83A72"/>
    <w:rsid w:val="00C83B7F"/>
    <w:rsid w:val="00C841DE"/>
    <w:rsid w:val="00C84F11"/>
    <w:rsid w:val="00C85044"/>
    <w:rsid w:val="00C870BE"/>
    <w:rsid w:val="00C908C6"/>
    <w:rsid w:val="00C9150D"/>
    <w:rsid w:val="00C943F9"/>
    <w:rsid w:val="00C954B0"/>
    <w:rsid w:val="00C9590C"/>
    <w:rsid w:val="00CA1663"/>
    <w:rsid w:val="00CA4DDA"/>
    <w:rsid w:val="00CA52F1"/>
    <w:rsid w:val="00CA6848"/>
    <w:rsid w:val="00CA7365"/>
    <w:rsid w:val="00CB1871"/>
    <w:rsid w:val="00CB6E27"/>
    <w:rsid w:val="00CC02AA"/>
    <w:rsid w:val="00CC24BA"/>
    <w:rsid w:val="00CC26CF"/>
    <w:rsid w:val="00CC36B5"/>
    <w:rsid w:val="00CC3DC5"/>
    <w:rsid w:val="00CC42C9"/>
    <w:rsid w:val="00CC5CE7"/>
    <w:rsid w:val="00CC6580"/>
    <w:rsid w:val="00CC69EA"/>
    <w:rsid w:val="00CC7559"/>
    <w:rsid w:val="00CC775C"/>
    <w:rsid w:val="00CC7A74"/>
    <w:rsid w:val="00CC7A89"/>
    <w:rsid w:val="00CD1CE2"/>
    <w:rsid w:val="00CD1E37"/>
    <w:rsid w:val="00CD446B"/>
    <w:rsid w:val="00CD5314"/>
    <w:rsid w:val="00CD5F23"/>
    <w:rsid w:val="00CD6D85"/>
    <w:rsid w:val="00CD6E8B"/>
    <w:rsid w:val="00CD7655"/>
    <w:rsid w:val="00CE191B"/>
    <w:rsid w:val="00CE385D"/>
    <w:rsid w:val="00CE4964"/>
    <w:rsid w:val="00CE6447"/>
    <w:rsid w:val="00CF0573"/>
    <w:rsid w:val="00CF1F5E"/>
    <w:rsid w:val="00CF2003"/>
    <w:rsid w:val="00CF3D21"/>
    <w:rsid w:val="00CF4B11"/>
    <w:rsid w:val="00CF4F41"/>
    <w:rsid w:val="00CF5C2F"/>
    <w:rsid w:val="00CF5F3C"/>
    <w:rsid w:val="00CF7433"/>
    <w:rsid w:val="00CF7542"/>
    <w:rsid w:val="00D01D8A"/>
    <w:rsid w:val="00D0326B"/>
    <w:rsid w:val="00D037D9"/>
    <w:rsid w:val="00D04CE8"/>
    <w:rsid w:val="00D06506"/>
    <w:rsid w:val="00D06E9D"/>
    <w:rsid w:val="00D07503"/>
    <w:rsid w:val="00D0794B"/>
    <w:rsid w:val="00D10DB7"/>
    <w:rsid w:val="00D12C59"/>
    <w:rsid w:val="00D14C8A"/>
    <w:rsid w:val="00D16E05"/>
    <w:rsid w:val="00D226A6"/>
    <w:rsid w:val="00D243DA"/>
    <w:rsid w:val="00D2613F"/>
    <w:rsid w:val="00D30B95"/>
    <w:rsid w:val="00D3376F"/>
    <w:rsid w:val="00D3436B"/>
    <w:rsid w:val="00D34817"/>
    <w:rsid w:val="00D34827"/>
    <w:rsid w:val="00D352CE"/>
    <w:rsid w:val="00D3636E"/>
    <w:rsid w:val="00D40D6F"/>
    <w:rsid w:val="00D4155A"/>
    <w:rsid w:val="00D4307E"/>
    <w:rsid w:val="00D44027"/>
    <w:rsid w:val="00D449BD"/>
    <w:rsid w:val="00D46332"/>
    <w:rsid w:val="00D47AC7"/>
    <w:rsid w:val="00D51556"/>
    <w:rsid w:val="00D52069"/>
    <w:rsid w:val="00D522A8"/>
    <w:rsid w:val="00D52B57"/>
    <w:rsid w:val="00D52EBA"/>
    <w:rsid w:val="00D53305"/>
    <w:rsid w:val="00D539B2"/>
    <w:rsid w:val="00D53F98"/>
    <w:rsid w:val="00D5453D"/>
    <w:rsid w:val="00D55876"/>
    <w:rsid w:val="00D57D73"/>
    <w:rsid w:val="00D60E8B"/>
    <w:rsid w:val="00D612D6"/>
    <w:rsid w:val="00D61604"/>
    <w:rsid w:val="00D62245"/>
    <w:rsid w:val="00D624B7"/>
    <w:rsid w:val="00D62BE5"/>
    <w:rsid w:val="00D62D6E"/>
    <w:rsid w:val="00D63488"/>
    <w:rsid w:val="00D63835"/>
    <w:rsid w:val="00D6491A"/>
    <w:rsid w:val="00D6790B"/>
    <w:rsid w:val="00D701C6"/>
    <w:rsid w:val="00D718F3"/>
    <w:rsid w:val="00D72EF3"/>
    <w:rsid w:val="00D73B26"/>
    <w:rsid w:val="00D761BB"/>
    <w:rsid w:val="00D7776B"/>
    <w:rsid w:val="00D826A8"/>
    <w:rsid w:val="00D82BD9"/>
    <w:rsid w:val="00D84271"/>
    <w:rsid w:val="00D842E8"/>
    <w:rsid w:val="00D842E9"/>
    <w:rsid w:val="00D848E2"/>
    <w:rsid w:val="00D84CBD"/>
    <w:rsid w:val="00D85D3E"/>
    <w:rsid w:val="00D87006"/>
    <w:rsid w:val="00D90750"/>
    <w:rsid w:val="00D909D5"/>
    <w:rsid w:val="00D90DA2"/>
    <w:rsid w:val="00D92017"/>
    <w:rsid w:val="00D930A0"/>
    <w:rsid w:val="00D93C15"/>
    <w:rsid w:val="00D94263"/>
    <w:rsid w:val="00DA1636"/>
    <w:rsid w:val="00DA2328"/>
    <w:rsid w:val="00DA4EDB"/>
    <w:rsid w:val="00DA5728"/>
    <w:rsid w:val="00DA6A98"/>
    <w:rsid w:val="00DA7BA5"/>
    <w:rsid w:val="00DA7DA6"/>
    <w:rsid w:val="00DB0558"/>
    <w:rsid w:val="00DB5732"/>
    <w:rsid w:val="00DB615A"/>
    <w:rsid w:val="00DB64B0"/>
    <w:rsid w:val="00DB64BF"/>
    <w:rsid w:val="00DB65AE"/>
    <w:rsid w:val="00DC0219"/>
    <w:rsid w:val="00DC09A0"/>
    <w:rsid w:val="00DC1DB4"/>
    <w:rsid w:val="00DC2C3D"/>
    <w:rsid w:val="00DC37D8"/>
    <w:rsid w:val="00DC3915"/>
    <w:rsid w:val="00DC3FE1"/>
    <w:rsid w:val="00DC406D"/>
    <w:rsid w:val="00DC4680"/>
    <w:rsid w:val="00DC6BCB"/>
    <w:rsid w:val="00DC734A"/>
    <w:rsid w:val="00DD1826"/>
    <w:rsid w:val="00DD1AEF"/>
    <w:rsid w:val="00DD20C8"/>
    <w:rsid w:val="00DD4F10"/>
    <w:rsid w:val="00DD587A"/>
    <w:rsid w:val="00DD5D37"/>
    <w:rsid w:val="00DD6B0C"/>
    <w:rsid w:val="00DE1809"/>
    <w:rsid w:val="00DE3061"/>
    <w:rsid w:val="00DE4F6A"/>
    <w:rsid w:val="00DE5CD6"/>
    <w:rsid w:val="00DE7522"/>
    <w:rsid w:val="00DF0422"/>
    <w:rsid w:val="00DF05E7"/>
    <w:rsid w:val="00DF1DC9"/>
    <w:rsid w:val="00DF2A5C"/>
    <w:rsid w:val="00DF4751"/>
    <w:rsid w:val="00DF4841"/>
    <w:rsid w:val="00DF4A45"/>
    <w:rsid w:val="00E0046F"/>
    <w:rsid w:val="00E020DB"/>
    <w:rsid w:val="00E025AB"/>
    <w:rsid w:val="00E04263"/>
    <w:rsid w:val="00E04754"/>
    <w:rsid w:val="00E04DFD"/>
    <w:rsid w:val="00E05A38"/>
    <w:rsid w:val="00E071A8"/>
    <w:rsid w:val="00E07824"/>
    <w:rsid w:val="00E10C74"/>
    <w:rsid w:val="00E116CB"/>
    <w:rsid w:val="00E11918"/>
    <w:rsid w:val="00E12C7A"/>
    <w:rsid w:val="00E132C0"/>
    <w:rsid w:val="00E133BC"/>
    <w:rsid w:val="00E13934"/>
    <w:rsid w:val="00E153FD"/>
    <w:rsid w:val="00E16AB2"/>
    <w:rsid w:val="00E16F49"/>
    <w:rsid w:val="00E17B1A"/>
    <w:rsid w:val="00E20EFC"/>
    <w:rsid w:val="00E22940"/>
    <w:rsid w:val="00E2358C"/>
    <w:rsid w:val="00E23D47"/>
    <w:rsid w:val="00E24EE2"/>
    <w:rsid w:val="00E2555F"/>
    <w:rsid w:val="00E26A2A"/>
    <w:rsid w:val="00E26FAF"/>
    <w:rsid w:val="00E301B9"/>
    <w:rsid w:val="00E305AC"/>
    <w:rsid w:val="00E30701"/>
    <w:rsid w:val="00E3094A"/>
    <w:rsid w:val="00E31779"/>
    <w:rsid w:val="00E322A9"/>
    <w:rsid w:val="00E329C2"/>
    <w:rsid w:val="00E33312"/>
    <w:rsid w:val="00E3437B"/>
    <w:rsid w:val="00E35180"/>
    <w:rsid w:val="00E37FA9"/>
    <w:rsid w:val="00E4042A"/>
    <w:rsid w:val="00E404EE"/>
    <w:rsid w:val="00E405DD"/>
    <w:rsid w:val="00E408D1"/>
    <w:rsid w:val="00E449D0"/>
    <w:rsid w:val="00E45DDC"/>
    <w:rsid w:val="00E502DA"/>
    <w:rsid w:val="00E52579"/>
    <w:rsid w:val="00E53D57"/>
    <w:rsid w:val="00E54198"/>
    <w:rsid w:val="00E55BF3"/>
    <w:rsid w:val="00E57BD1"/>
    <w:rsid w:val="00E61782"/>
    <w:rsid w:val="00E61AE2"/>
    <w:rsid w:val="00E6401A"/>
    <w:rsid w:val="00E646EA"/>
    <w:rsid w:val="00E66F43"/>
    <w:rsid w:val="00E70A97"/>
    <w:rsid w:val="00E727AD"/>
    <w:rsid w:val="00E732AA"/>
    <w:rsid w:val="00E739F6"/>
    <w:rsid w:val="00E74429"/>
    <w:rsid w:val="00E74509"/>
    <w:rsid w:val="00E75AE3"/>
    <w:rsid w:val="00E75BB9"/>
    <w:rsid w:val="00E76A59"/>
    <w:rsid w:val="00E76CF3"/>
    <w:rsid w:val="00E80A43"/>
    <w:rsid w:val="00E8426D"/>
    <w:rsid w:val="00E8585D"/>
    <w:rsid w:val="00E860A4"/>
    <w:rsid w:val="00E862ED"/>
    <w:rsid w:val="00E90995"/>
    <w:rsid w:val="00E90C2A"/>
    <w:rsid w:val="00E912CE"/>
    <w:rsid w:val="00E9144B"/>
    <w:rsid w:val="00E919E6"/>
    <w:rsid w:val="00E92772"/>
    <w:rsid w:val="00E9345E"/>
    <w:rsid w:val="00E93C76"/>
    <w:rsid w:val="00E93FC7"/>
    <w:rsid w:val="00E95221"/>
    <w:rsid w:val="00E95653"/>
    <w:rsid w:val="00E957C2"/>
    <w:rsid w:val="00E9587A"/>
    <w:rsid w:val="00E967A6"/>
    <w:rsid w:val="00E96C43"/>
    <w:rsid w:val="00E97F37"/>
    <w:rsid w:val="00EA0440"/>
    <w:rsid w:val="00EA235E"/>
    <w:rsid w:val="00EA2B1D"/>
    <w:rsid w:val="00EA3011"/>
    <w:rsid w:val="00EA468F"/>
    <w:rsid w:val="00EA596B"/>
    <w:rsid w:val="00EB3F10"/>
    <w:rsid w:val="00EB42C7"/>
    <w:rsid w:val="00EB5B7F"/>
    <w:rsid w:val="00EB5BE4"/>
    <w:rsid w:val="00EC0362"/>
    <w:rsid w:val="00EC1BF8"/>
    <w:rsid w:val="00EC2AB7"/>
    <w:rsid w:val="00EC2E21"/>
    <w:rsid w:val="00EC310D"/>
    <w:rsid w:val="00EC3D97"/>
    <w:rsid w:val="00EC50E3"/>
    <w:rsid w:val="00EC6393"/>
    <w:rsid w:val="00EC690D"/>
    <w:rsid w:val="00ED01D3"/>
    <w:rsid w:val="00ED0D96"/>
    <w:rsid w:val="00ED1C33"/>
    <w:rsid w:val="00ED2E6A"/>
    <w:rsid w:val="00ED3B66"/>
    <w:rsid w:val="00ED3C07"/>
    <w:rsid w:val="00ED7481"/>
    <w:rsid w:val="00ED7A51"/>
    <w:rsid w:val="00EE02CB"/>
    <w:rsid w:val="00EE0D12"/>
    <w:rsid w:val="00EE1FE3"/>
    <w:rsid w:val="00EE23A8"/>
    <w:rsid w:val="00EE5919"/>
    <w:rsid w:val="00EE699E"/>
    <w:rsid w:val="00EE69BF"/>
    <w:rsid w:val="00EF1793"/>
    <w:rsid w:val="00EF2288"/>
    <w:rsid w:val="00EF4B06"/>
    <w:rsid w:val="00EF4CB0"/>
    <w:rsid w:val="00EF610A"/>
    <w:rsid w:val="00F01AD7"/>
    <w:rsid w:val="00F0351F"/>
    <w:rsid w:val="00F03A67"/>
    <w:rsid w:val="00F0418F"/>
    <w:rsid w:val="00F047BE"/>
    <w:rsid w:val="00F059D1"/>
    <w:rsid w:val="00F06D7D"/>
    <w:rsid w:val="00F11DFC"/>
    <w:rsid w:val="00F156B0"/>
    <w:rsid w:val="00F16905"/>
    <w:rsid w:val="00F16A7E"/>
    <w:rsid w:val="00F20029"/>
    <w:rsid w:val="00F23928"/>
    <w:rsid w:val="00F24D09"/>
    <w:rsid w:val="00F26160"/>
    <w:rsid w:val="00F26B83"/>
    <w:rsid w:val="00F300FC"/>
    <w:rsid w:val="00F320EF"/>
    <w:rsid w:val="00F33CD6"/>
    <w:rsid w:val="00F34FCE"/>
    <w:rsid w:val="00F36711"/>
    <w:rsid w:val="00F40F4D"/>
    <w:rsid w:val="00F41AD6"/>
    <w:rsid w:val="00F421F9"/>
    <w:rsid w:val="00F42283"/>
    <w:rsid w:val="00F43697"/>
    <w:rsid w:val="00F43F07"/>
    <w:rsid w:val="00F45BB7"/>
    <w:rsid w:val="00F478CB"/>
    <w:rsid w:val="00F47993"/>
    <w:rsid w:val="00F47C47"/>
    <w:rsid w:val="00F501B6"/>
    <w:rsid w:val="00F51843"/>
    <w:rsid w:val="00F53C4B"/>
    <w:rsid w:val="00F549C5"/>
    <w:rsid w:val="00F54F78"/>
    <w:rsid w:val="00F56487"/>
    <w:rsid w:val="00F569EA"/>
    <w:rsid w:val="00F56A2D"/>
    <w:rsid w:val="00F600BE"/>
    <w:rsid w:val="00F6022A"/>
    <w:rsid w:val="00F60326"/>
    <w:rsid w:val="00F62C13"/>
    <w:rsid w:val="00F650FA"/>
    <w:rsid w:val="00F6541C"/>
    <w:rsid w:val="00F669A9"/>
    <w:rsid w:val="00F673AC"/>
    <w:rsid w:val="00F674BC"/>
    <w:rsid w:val="00F67A2F"/>
    <w:rsid w:val="00F67C6B"/>
    <w:rsid w:val="00F70404"/>
    <w:rsid w:val="00F72F68"/>
    <w:rsid w:val="00F74552"/>
    <w:rsid w:val="00F76E94"/>
    <w:rsid w:val="00F774F8"/>
    <w:rsid w:val="00F80229"/>
    <w:rsid w:val="00F814D7"/>
    <w:rsid w:val="00F816B2"/>
    <w:rsid w:val="00F82AEC"/>
    <w:rsid w:val="00F841E9"/>
    <w:rsid w:val="00F85F26"/>
    <w:rsid w:val="00F8777F"/>
    <w:rsid w:val="00F90BBF"/>
    <w:rsid w:val="00F90F96"/>
    <w:rsid w:val="00F915FF"/>
    <w:rsid w:val="00F917A8"/>
    <w:rsid w:val="00F951E0"/>
    <w:rsid w:val="00F9536C"/>
    <w:rsid w:val="00F95974"/>
    <w:rsid w:val="00F969B8"/>
    <w:rsid w:val="00F97397"/>
    <w:rsid w:val="00FA0254"/>
    <w:rsid w:val="00FA25D5"/>
    <w:rsid w:val="00FA5C0E"/>
    <w:rsid w:val="00FA718C"/>
    <w:rsid w:val="00FA75F8"/>
    <w:rsid w:val="00FB08C1"/>
    <w:rsid w:val="00FB2734"/>
    <w:rsid w:val="00FB361B"/>
    <w:rsid w:val="00FB3C1F"/>
    <w:rsid w:val="00FB4012"/>
    <w:rsid w:val="00FB4B51"/>
    <w:rsid w:val="00FB581D"/>
    <w:rsid w:val="00FB5C25"/>
    <w:rsid w:val="00FB67FB"/>
    <w:rsid w:val="00FB6A19"/>
    <w:rsid w:val="00FB76A5"/>
    <w:rsid w:val="00FC0E47"/>
    <w:rsid w:val="00FC28AA"/>
    <w:rsid w:val="00FC305E"/>
    <w:rsid w:val="00FC4138"/>
    <w:rsid w:val="00FC536D"/>
    <w:rsid w:val="00FC6AFF"/>
    <w:rsid w:val="00FC6EAD"/>
    <w:rsid w:val="00FC72B0"/>
    <w:rsid w:val="00FD060F"/>
    <w:rsid w:val="00FD3B67"/>
    <w:rsid w:val="00FD435D"/>
    <w:rsid w:val="00FD4A1A"/>
    <w:rsid w:val="00FD5D6E"/>
    <w:rsid w:val="00FE003E"/>
    <w:rsid w:val="00FE0A75"/>
    <w:rsid w:val="00FE1166"/>
    <w:rsid w:val="00FE1641"/>
    <w:rsid w:val="00FE1BE8"/>
    <w:rsid w:val="00FE2497"/>
    <w:rsid w:val="00FE2FEA"/>
    <w:rsid w:val="00FE4AEC"/>
    <w:rsid w:val="00FE534A"/>
    <w:rsid w:val="00FE6338"/>
    <w:rsid w:val="00FE7B83"/>
    <w:rsid w:val="00FF00B9"/>
    <w:rsid w:val="00FF04C8"/>
    <w:rsid w:val="00FF174E"/>
    <w:rsid w:val="00FF2CC1"/>
    <w:rsid w:val="00FF3495"/>
    <w:rsid w:val="00FF382E"/>
    <w:rsid w:val="00FF4954"/>
    <w:rsid w:val="00FF5E9D"/>
    <w:rsid w:val="00FF5EB2"/>
    <w:rsid w:val="00FF6228"/>
    <w:rsid w:val="00FF7049"/>
    <w:rsid w:val="00FF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DE67D"/>
  <w15:chartTrackingRefBased/>
  <w15:docId w15:val="{40B48413-0B7B-45A2-9AEE-974052D5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7CD"/>
    <w:pPr>
      <w:jc w:val="both"/>
    </w:pPr>
    <w:rPr>
      <w:noProof/>
      <w:spacing w:val="-6"/>
      <w:sz w:val="27"/>
      <w:szCs w:val="27"/>
      <w:lang w:val="vi-VN"/>
    </w:rPr>
  </w:style>
  <w:style w:type="paragraph" w:styleId="Heading1">
    <w:name w:val="heading 1"/>
    <w:basedOn w:val="Normal"/>
    <w:next w:val="Normal"/>
    <w:link w:val="Heading1Char"/>
    <w:uiPriority w:val="9"/>
    <w:qFormat/>
    <w:rsid w:val="00417489"/>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17489"/>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660AC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2F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80877"/>
    <w:rPr>
      <w:sz w:val="16"/>
      <w:szCs w:val="16"/>
    </w:rPr>
  </w:style>
  <w:style w:type="paragraph" w:styleId="CommentText">
    <w:name w:val="annotation text"/>
    <w:basedOn w:val="Normal"/>
    <w:link w:val="CommentTextChar"/>
    <w:uiPriority w:val="99"/>
    <w:unhideWhenUsed/>
    <w:rsid w:val="00680877"/>
    <w:rPr>
      <w:sz w:val="20"/>
      <w:szCs w:val="20"/>
    </w:rPr>
  </w:style>
  <w:style w:type="character" w:customStyle="1" w:styleId="CommentTextChar">
    <w:name w:val="Comment Text Char"/>
    <w:link w:val="CommentText"/>
    <w:uiPriority w:val="99"/>
    <w:rsid w:val="00680877"/>
    <w:rPr>
      <w:noProof/>
      <w:spacing w:val="-6"/>
      <w:lang w:val="vi-VN"/>
    </w:rPr>
  </w:style>
  <w:style w:type="paragraph" w:styleId="CommentSubject">
    <w:name w:val="annotation subject"/>
    <w:basedOn w:val="CommentText"/>
    <w:next w:val="CommentText"/>
    <w:link w:val="CommentSubjectChar"/>
    <w:uiPriority w:val="99"/>
    <w:semiHidden/>
    <w:unhideWhenUsed/>
    <w:rsid w:val="00680877"/>
    <w:rPr>
      <w:b/>
      <w:bCs/>
    </w:rPr>
  </w:style>
  <w:style w:type="character" w:customStyle="1" w:styleId="CommentSubjectChar">
    <w:name w:val="Comment Subject Char"/>
    <w:link w:val="CommentSubject"/>
    <w:uiPriority w:val="99"/>
    <w:semiHidden/>
    <w:rsid w:val="00680877"/>
    <w:rPr>
      <w:b/>
      <w:bCs/>
      <w:noProof/>
      <w:spacing w:val="-6"/>
      <w:lang w:val="vi-VN"/>
    </w:rPr>
  </w:style>
  <w:style w:type="paragraph" w:styleId="BalloonText">
    <w:name w:val="Balloon Text"/>
    <w:basedOn w:val="Normal"/>
    <w:link w:val="BalloonTextChar"/>
    <w:uiPriority w:val="99"/>
    <w:semiHidden/>
    <w:unhideWhenUsed/>
    <w:rsid w:val="00680877"/>
    <w:rPr>
      <w:rFonts w:ascii="Tahoma" w:hAnsi="Tahoma" w:cs="Tahoma"/>
      <w:sz w:val="16"/>
      <w:szCs w:val="16"/>
    </w:rPr>
  </w:style>
  <w:style w:type="character" w:customStyle="1" w:styleId="BalloonTextChar">
    <w:name w:val="Balloon Text Char"/>
    <w:link w:val="BalloonText"/>
    <w:uiPriority w:val="99"/>
    <w:semiHidden/>
    <w:rsid w:val="00680877"/>
    <w:rPr>
      <w:rFonts w:ascii="Tahoma" w:hAnsi="Tahoma" w:cs="Tahoma"/>
      <w:noProof/>
      <w:spacing w:val="-6"/>
      <w:sz w:val="16"/>
      <w:szCs w:val="16"/>
      <w:lang w:val="vi-VN"/>
    </w:rPr>
  </w:style>
  <w:style w:type="character" w:customStyle="1" w:styleId="apple-converted-space">
    <w:name w:val="apple-converted-space"/>
    <w:basedOn w:val="DefaultParagraphFont"/>
    <w:rsid w:val="00192B54"/>
  </w:style>
  <w:style w:type="character" w:styleId="Strong">
    <w:name w:val="Strong"/>
    <w:uiPriority w:val="22"/>
    <w:qFormat/>
    <w:rsid w:val="00E862ED"/>
    <w:rPr>
      <w:b/>
      <w:bCs/>
    </w:rPr>
  </w:style>
  <w:style w:type="character" w:styleId="FootnoteReference">
    <w:name w:val="footnote reference"/>
    <w:semiHidden/>
    <w:rsid w:val="000C2010"/>
    <w:rPr>
      <w:vertAlign w:val="superscript"/>
    </w:rPr>
  </w:style>
  <w:style w:type="paragraph" w:styleId="FootnoteText">
    <w:name w:val="footnote text"/>
    <w:basedOn w:val="Normal"/>
    <w:link w:val="FootnoteTextChar"/>
    <w:semiHidden/>
    <w:rsid w:val="000C2010"/>
    <w:pPr>
      <w:jc w:val="left"/>
    </w:pPr>
    <w:rPr>
      <w:rFonts w:eastAsia="Times New Roman"/>
      <w:noProof w:val="0"/>
      <w:spacing w:val="0"/>
      <w:sz w:val="20"/>
      <w:szCs w:val="20"/>
      <w:lang w:val="x-none" w:eastAsia="x-none"/>
    </w:rPr>
  </w:style>
  <w:style w:type="character" w:customStyle="1" w:styleId="FootnoteTextChar">
    <w:name w:val="Footnote Text Char"/>
    <w:link w:val="FootnoteText"/>
    <w:semiHidden/>
    <w:rsid w:val="000C2010"/>
    <w:rPr>
      <w:rFonts w:eastAsia="Times New Roman"/>
      <w:lang w:val="x-none" w:eastAsia="x-none"/>
    </w:rPr>
  </w:style>
  <w:style w:type="paragraph" w:styleId="NormalWeb">
    <w:name w:val="Normal (Web)"/>
    <w:basedOn w:val="Normal"/>
    <w:uiPriority w:val="99"/>
    <w:unhideWhenUsed/>
    <w:rsid w:val="00F36711"/>
    <w:pPr>
      <w:spacing w:before="100" w:beforeAutospacing="1" w:after="100" w:afterAutospacing="1"/>
      <w:jc w:val="left"/>
    </w:pPr>
    <w:rPr>
      <w:rFonts w:eastAsia="Times New Roman"/>
      <w:noProof w:val="0"/>
      <w:spacing w:val="0"/>
      <w:sz w:val="24"/>
      <w:szCs w:val="24"/>
      <w:lang w:val="en-US"/>
    </w:rPr>
  </w:style>
  <w:style w:type="character" w:styleId="Emphasis">
    <w:name w:val="Emphasis"/>
    <w:uiPriority w:val="20"/>
    <w:qFormat/>
    <w:rsid w:val="00FE6338"/>
    <w:rPr>
      <w:i/>
      <w:iCs/>
    </w:rPr>
  </w:style>
  <w:style w:type="paragraph" w:styleId="Header">
    <w:name w:val="header"/>
    <w:basedOn w:val="Normal"/>
    <w:link w:val="HeaderChar"/>
    <w:uiPriority w:val="99"/>
    <w:unhideWhenUsed/>
    <w:rsid w:val="00774B0B"/>
    <w:pPr>
      <w:tabs>
        <w:tab w:val="center" w:pos="4680"/>
        <w:tab w:val="right" w:pos="9360"/>
      </w:tabs>
    </w:pPr>
  </w:style>
  <w:style w:type="character" w:customStyle="1" w:styleId="HeaderChar">
    <w:name w:val="Header Char"/>
    <w:link w:val="Header"/>
    <w:uiPriority w:val="99"/>
    <w:rsid w:val="00774B0B"/>
    <w:rPr>
      <w:noProof/>
      <w:spacing w:val="-6"/>
      <w:sz w:val="27"/>
      <w:szCs w:val="27"/>
      <w:lang w:val="vi-VN"/>
    </w:rPr>
  </w:style>
  <w:style w:type="paragraph" w:styleId="Footer">
    <w:name w:val="footer"/>
    <w:basedOn w:val="Normal"/>
    <w:link w:val="FooterChar"/>
    <w:uiPriority w:val="99"/>
    <w:unhideWhenUsed/>
    <w:rsid w:val="00774B0B"/>
    <w:pPr>
      <w:tabs>
        <w:tab w:val="center" w:pos="4680"/>
        <w:tab w:val="right" w:pos="9360"/>
      </w:tabs>
    </w:pPr>
  </w:style>
  <w:style w:type="character" w:customStyle="1" w:styleId="FooterChar">
    <w:name w:val="Footer Char"/>
    <w:link w:val="Footer"/>
    <w:uiPriority w:val="99"/>
    <w:rsid w:val="00774B0B"/>
    <w:rPr>
      <w:noProof/>
      <w:spacing w:val="-6"/>
      <w:sz w:val="27"/>
      <w:szCs w:val="27"/>
      <w:lang w:val="vi-VN"/>
    </w:rPr>
  </w:style>
  <w:style w:type="paragraph" w:customStyle="1" w:styleId="Body">
    <w:name w:val="Body"/>
    <w:aliases w:val="Text"/>
    <w:basedOn w:val="Normal"/>
    <w:uiPriority w:val="99"/>
    <w:rsid w:val="007B57E4"/>
    <w:pPr>
      <w:suppressAutoHyphens/>
      <w:spacing w:after="120"/>
      <w:jc w:val="left"/>
    </w:pPr>
    <w:rPr>
      <w:rFonts w:ascii=".VnTime" w:eastAsia="Times New Roman" w:hAnsi=".VnTime"/>
      <w:noProof w:val="0"/>
      <w:spacing w:val="0"/>
      <w:sz w:val="28"/>
      <w:szCs w:val="28"/>
      <w:lang w:val="en-US" w:eastAsia="ar-SA"/>
    </w:rPr>
  </w:style>
  <w:style w:type="character" w:customStyle="1" w:styleId="Heading1Char">
    <w:name w:val="Heading 1 Char"/>
    <w:link w:val="Heading1"/>
    <w:uiPriority w:val="9"/>
    <w:rsid w:val="00417489"/>
    <w:rPr>
      <w:rFonts w:ascii="Calibri Light" w:eastAsia="Times New Roman" w:hAnsi="Calibri Light" w:cs="Times New Roman"/>
      <w:b/>
      <w:bCs/>
      <w:noProof/>
      <w:spacing w:val="-6"/>
      <w:kern w:val="32"/>
      <w:sz w:val="32"/>
      <w:szCs w:val="32"/>
      <w:lang w:val="vi-VN"/>
    </w:rPr>
  </w:style>
  <w:style w:type="character" w:customStyle="1" w:styleId="Heading2Char">
    <w:name w:val="Heading 2 Char"/>
    <w:link w:val="Heading2"/>
    <w:uiPriority w:val="9"/>
    <w:semiHidden/>
    <w:rsid w:val="00417489"/>
    <w:rPr>
      <w:rFonts w:ascii="Calibri Light" w:eastAsia="Times New Roman" w:hAnsi="Calibri Light" w:cs="Times New Roman"/>
      <w:b/>
      <w:bCs/>
      <w:i/>
      <w:iCs/>
      <w:noProof/>
      <w:spacing w:val="-6"/>
      <w:sz w:val="28"/>
      <w:szCs w:val="28"/>
      <w:lang w:val="vi-VN"/>
    </w:rPr>
  </w:style>
  <w:style w:type="paragraph" w:customStyle="1" w:styleId="n-dieu">
    <w:name w:val="n-dieu"/>
    <w:basedOn w:val="Normal"/>
    <w:rsid w:val="007D5919"/>
    <w:pPr>
      <w:widowControl w:val="0"/>
      <w:autoSpaceDE w:val="0"/>
      <w:autoSpaceDN w:val="0"/>
      <w:spacing w:before="120" w:after="180"/>
      <w:ind w:firstLine="709"/>
    </w:pPr>
    <w:rPr>
      <w:rFonts w:ascii=".VnTime" w:eastAsia="Times New Roman" w:hAnsi=".VnTime" w:cs=".VnTime"/>
      <w:b/>
      <w:bCs/>
      <w:noProof w:val="0"/>
      <w:spacing w:val="0"/>
      <w:sz w:val="28"/>
      <w:szCs w:val="28"/>
      <w:lang w:val="en-US"/>
    </w:rPr>
  </w:style>
  <w:style w:type="paragraph" w:customStyle="1" w:styleId="Dieu">
    <w:name w:val="Dieu"/>
    <w:basedOn w:val="Normal"/>
    <w:qFormat/>
    <w:rsid w:val="002D0BAF"/>
    <w:pPr>
      <w:spacing w:before="120" w:after="120" w:line="360" w:lineRule="exact"/>
      <w:ind w:firstLine="720"/>
    </w:pPr>
    <w:rPr>
      <w:rFonts w:eastAsia="Times New Roman"/>
      <w:b/>
      <w:bCs/>
      <w:noProof w:val="0"/>
      <w:color w:val="000000"/>
      <w:spacing w:val="0"/>
      <w:sz w:val="28"/>
      <w:szCs w:val="29"/>
      <w:lang w:val="en-US" w:eastAsia="en-ZW"/>
    </w:rPr>
  </w:style>
  <w:style w:type="paragraph" w:customStyle="1" w:styleId="ndieund">
    <w:name w:val="ndieund"/>
    <w:basedOn w:val="Normal"/>
    <w:rsid w:val="002D0BAF"/>
    <w:pPr>
      <w:spacing w:after="120"/>
      <w:ind w:firstLine="720"/>
    </w:pPr>
    <w:rPr>
      <w:rFonts w:ascii=".VnTime" w:eastAsia="Times New Roman" w:hAnsi=".VnTime"/>
      <w:noProof w:val="0"/>
      <w:spacing w:val="0"/>
      <w:sz w:val="28"/>
      <w:szCs w:val="24"/>
      <w:lang w:val="en-US"/>
    </w:rPr>
  </w:style>
  <w:style w:type="paragraph" w:styleId="ListParagraph">
    <w:name w:val="List Paragraph"/>
    <w:basedOn w:val="Normal"/>
    <w:uiPriority w:val="34"/>
    <w:qFormat/>
    <w:rsid w:val="00AB1D96"/>
    <w:pPr>
      <w:ind w:left="720"/>
      <w:contextualSpacing/>
    </w:pPr>
  </w:style>
  <w:style w:type="character" w:customStyle="1" w:styleId="Heading3Char">
    <w:name w:val="Heading 3 Char"/>
    <w:basedOn w:val="DefaultParagraphFont"/>
    <w:link w:val="Heading3"/>
    <w:uiPriority w:val="9"/>
    <w:semiHidden/>
    <w:rsid w:val="00660ACF"/>
    <w:rPr>
      <w:rFonts w:asciiTheme="majorHAnsi" w:eastAsiaTheme="majorEastAsia" w:hAnsiTheme="majorHAnsi" w:cstheme="majorBidi"/>
      <w:noProof/>
      <w:color w:val="1F4D78" w:themeColor="accent1" w:themeShade="7F"/>
      <w:spacing w:val="-6"/>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10914">
      <w:bodyDiv w:val="1"/>
      <w:marLeft w:val="0"/>
      <w:marRight w:val="0"/>
      <w:marTop w:val="0"/>
      <w:marBottom w:val="0"/>
      <w:divBdr>
        <w:top w:val="none" w:sz="0" w:space="0" w:color="auto"/>
        <w:left w:val="none" w:sz="0" w:space="0" w:color="auto"/>
        <w:bottom w:val="none" w:sz="0" w:space="0" w:color="auto"/>
        <w:right w:val="none" w:sz="0" w:space="0" w:color="auto"/>
      </w:divBdr>
      <w:divsChild>
        <w:div w:id="1278173576">
          <w:marLeft w:val="475"/>
          <w:marRight w:val="0"/>
          <w:marTop w:val="82"/>
          <w:marBottom w:val="120"/>
          <w:divBdr>
            <w:top w:val="none" w:sz="0" w:space="0" w:color="auto"/>
            <w:left w:val="none" w:sz="0" w:space="0" w:color="auto"/>
            <w:bottom w:val="none" w:sz="0" w:space="0" w:color="auto"/>
            <w:right w:val="none" w:sz="0" w:space="0" w:color="auto"/>
          </w:divBdr>
        </w:div>
        <w:div w:id="1604875429">
          <w:marLeft w:val="475"/>
          <w:marRight w:val="0"/>
          <w:marTop w:val="82"/>
          <w:marBottom w:val="120"/>
          <w:divBdr>
            <w:top w:val="none" w:sz="0" w:space="0" w:color="auto"/>
            <w:left w:val="none" w:sz="0" w:space="0" w:color="auto"/>
            <w:bottom w:val="none" w:sz="0" w:space="0" w:color="auto"/>
            <w:right w:val="none" w:sz="0" w:space="0" w:color="auto"/>
          </w:divBdr>
        </w:div>
      </w:divsChild>
    </w:div>
    <w:div w:id="297228033">
      <w:bodyDiv w:val="1"/>
      <w:marLeft w:val="0"/>
      <w:marRight w:val="0"/>
      <w:marTop w:val="0"/>
      <w:marBottom w:val="0"/>
      <w:divBdr>
        <w:top w:val="none" w:sz="0" w:space="0" w:color="auto"/>
        <w:left w:val="none" w:sz="0" w:space="0" w:color="auto"/>
        <w:bottom w:val="none" w:sz="0" w:space="0" w:color="auto"/>
        <w:right w:val="none" w:sz="0" w:space="0" w:color="auto"/>
      </w:divBdr>
    </w:div>
    <w:div w:id="309797338">
      <w:bodyDiv w:val="1"/>
      <w:marLeft w:val="0"/>
      <w:marRight w:val="0"/>
      <w:marTop w:val="0"/>
      <w:marBottom w:val="0"/>
      <w:divBdr>
        <w:top w:val="none" w:sz="0" w:space="0" w:color="auto"/>
        <w:left w:val="none" w:sz="0" w:space="0" w:color="auto"/>
        <w:bottom w:val="none" w:sz="0" w:space="0" w:color="auto"/>
        <w:right w:val="none" w:sz="0" w:space="0" w:color="auto"/>
      </w:divBdr>
    </w:div>
    <w:div w:id="326833494">
      <w:bodyDiv w:val="1"/>
      <w:marLeft w:val="0"/>
      <w:marRight w:val="0"/>
      <w:marTop w:val="0"/>
      <w:marBottom w:val="0"/>
      <w:divBdr>
        <w:top w:val="none" w:sz="0" w:space="0" w:color="auto"/>
        <w:left w:val="none" w:sz="0" w:space="0" w:color="auto"/>
        <w:bottom w:val="none" w:sz="0" w:space="0" w:color="auto"/>
        <w:right w:val="none" w:sz="0" w:space="0" w:color="auto"/>
      </w:divBdr>
      <w:divsChild>
        <w:div w:id="522593730">
          <w:marLeft w:val="475"/>
          <w:marRight w:val="0"/>
          <w:marTop w:val="82"/>
          <w:marBottom w:val="120"/>
          <w:divBdr>
            <w:top w:val="none" w:sz="0" w:space="0" w:color="auto"/>
            <w:left w:val="none" w:sz="0" w:space="0" w:color="auto"/>
            <w:bottom w:val="none" w:sz="0" w:space="0" w:color="auto"/>
            <w:right w:val="none" w:sz="0" w:space="0" w:color="auto"/>
          </w:divBdr>
        </w:div>
      </w:divsChild>
    </w:div>
    <w:div w:id="372772039">
      <w:bodyDiv w:val="1"/>
      <w:marLeft w:val="0"/>
      <w:marRight w:val="0"/>
      <w:marTop w:val="0"/>
      <w:marBottom w:val="0"/>
      <w:divBdr>
        <w:top w:val="none" w:sz="0" w:space="0" w:color="auto"/>
        <w:left w:val="none" w:sz="0" w:space="0" w:color="auto"/>
        <w:bottom w:val="none" w:sz="0" w:space="0" w:color="auto"/>
        <w:right w:val="none" w:sz="0" w:space="0" w:color="auto"/>
      </w:divBdr>
    </w:div>
    <w:div w:id="454257365">
      <w:bodyDiv w:val="1"/>
      <w:marLeft w:val="0"/>
      <w:marRight w:val="0"/>
      <w:marTop w:val="0"/>
      <w:marBottom w:val="0"/>
      <w:divBdr>
        <w:top w:val="none" w:sz="0" w:space="0" w:color="auto"/>
        <w:left w:val="none" w:sz="0" w:space="0" w:color="auto"/>
        <w:bottom w:val="none" w:sz="0" w:space="0" w:color="auto"/>
        <w:right w:val="none" w:sz="0" w:space="0" w:color="auto"/>
      </w:divBdr>
    </w:div>
    <w:div w:id="580867109">
      <w:bodyDiv w:val="1"/>
      <w:marLeft w:val="0"/>
      <w:marRight w:val="0"/>
      <w:marTop w:val="0"/>
      <w:marBottom w:val="0"/>
      <w:divBdr>
        <w:top w:val="none" w:sz="0" w:space="0" w:color="auto"/>
        <w:left w:val="none" w:sz="0" w:space="0" w:color="auto"/>
        <w:bottom w:val="none" w:sz="0" w:space="0" w:color="auto"/>
        <w:right w:val="none" w:sz="0" w:space="0" w:color="auto"/>
      </w:divBdr>
    </w:div>
    <w:div w:id="603271140">
      <w:bodyDiv w:val="1"/>
      <w:marLeft w:val="0"/>
      <w:marRight w:val="0"/>
      <w:marTop w:val="0"/>
      <w:marBottom w:val="0"/>
      <w:divBdr>
        <w:top w:val="none" w:sz="0" w:space="0" w:color="auto"/>
        <w:left w:val="none" w:sz="0" w:space="0" w:color="auto"/>
        <w:bottom w:val="none" w:sz="0" w:space="0" w:color="auto"/>
        <w:right w:val="none" w:sz="0" w:space="0" w:color="auto"/>
      </w:divBdr>
    </w:div>
    <w:div w:id="702637301">
      <w:bodyDiv w:val="1"/>
      <w:marLeft w:val="0"/>
      <w:marRight w:val="0"/>
      <w:marTop w:val="0"/>
      <w:marBottom w:val="0"/>
      <w:divBdr>
        <w:top w:val="none" w:sz="0" w:space="0" w:color="auto"/>
        <w:left w:val="none" w:sz="0" w:space="0" w:color="auto"/>
        <w:bottom w:val="none" w:sz="0" w:space="0" w:color="auto"/>
        <w:right w:val="none" w:sz="0" w:space="0" w:color="auto"/>
      </w:divBdr>
    </w:div>
    <w:div w:id="738216365">
      <w:bodyDiv w:val="1"/>
      <w:marLeft w:val="0"/>
      <w:marRight w:val="0"/>
      <w:marTop w:val="0"/>
      <w:marBottom w:val="0"/>
      <w:divBdr>
        <w:top w:val="none" w:sz="0" w:space="0" w:color="auto"/>
        <w:left w:val="none" w:sz="0" w:space="0" w:color="auto"/>
        <w:bottom w:val="none" w:sz="0" w:space="0" w:color="auto"/>
        <w:right w:val="none" w:sz="0" w:space="0" w:color="auto"/>
      </w:divBdr>
      <w:divsChild>
        <w:div w:id="1445032634">
          <w:marLeft w:val="475"/>
          <w:marRight w:val="0"/>
          <w:marTop w:val="86"/>
          <w:marBottom w:val="120"/>
          <w:divBdr>
            <w:top w:val="none" w:sz="0" w:space="0" w:color="auto"/>
            <w:left w:val="none" w:sz="0" w:space="0" w:color="auto"/>
            <w:bottom w:val="none" w:sz="0" w:space="0" w:color="auto"/>
            <w:right w:val="none" w:sz="0" w:space="0" w:color="auto"/>
          </w:divBdr>
        </w:div>
        <w:div w:id="822084512">
          <w:marLeft w:val="475"/>
          <w:marRight w:val="0"/>
          <w:marTop w:val="86"/>
          <w:marBottom w:val="120"/>
          <w:divBdr>
            <w:top w:val="none" w:sz="0" w:space="0" w:color="auto"/>
            <w:left w:val="none" w:sz="0" w:space="0" w:color="auto"/>
            <w:bottom w:val="none" w:sz="0" w:space="0" w:color="auto"/>
            <w:right w:val="none" w:sz="0" w:space="0" w:color="auto"/>
          </w:divBdr>
        </w:div>
      </w:divsChild>
    </w:div>
    <w:div w:id="929121816">
      <w:bodyDiv w:val="1"/>
      <w:marLeft w:val="0"/>
      <w:marRight w:val="0"/>
      <w:marTop w:val="0"/>
      <w:marBottom w:val="0"/>
      <w:divBdr>
        <w:top w:val="none" w:sz="0" w:space="0" w:color="auto"/>
        <w:left w:val="none" w:sz="0" w:space="0" w:color="auto"/>
        <w:bottom w:val="none" w:sz="0" w:space="0" w:color="auto"/>
        <w:right w:val="none" w:sz="0" w:space="0" w:color="auto"/>
      </w:divBdr>
    </w:div>
    <w:div w:id="953252729">
      <w:bodyDiv w:val="1"/>
      <w:marLeft w:val="0"/>
      <w:marRight w:val="0"/>
      <w:marTop w:val="0"/>
      <w:marBottom w:val="0"/>
      <w:divBdr>
        <w:top w:val="none" w:sz="0" w:space="0" w:color="auto"/>
        <w:left w:val="none" w:sz="0" w:space="0" w:color="auto"/>
        <w:bottom w:val="none" w:sz="0" w:space="0" w:color="auto"/>
        <w:right w:val="none" w:sz="0" w:space="0" w:color="auto"/>
      </w:divBdr>
      <w:divsChild>
        <w:div w:id="161049756">
          <w:marLeft w:val="475"/>
          <w:marRight w:val="0"/>
          <w:marTop w:val="86"/>
          <w:marBottom w:val="120"/>
          <w:divBdr>
            <w:top w:val="none" w:sz="0" w:space="0" w:color="auto"/>
            <w:left w:val="none" w:sz="0" w:space="0" w:color="auto"/>
            <w:bottom w:val="none" w:sz="0" w:space="0" w:color="auto"/>
            <w:right w:val="none" w:sz="0" w:space="0" w:color="auto"/>
          </w:divBdr>
        </w:div>
      </w:divsChild>
    </w:div>
    <w:div w:id="1177236004">
      <w:bodyDiv w:val="1"/>
      <w:marLeft w:val="0"/>
      <w:marRight w:val="0"/>
      <w:marTop w:val="0"/>
      <w:marBottom w:val="0"/>
      <w:divBdr>
        <w:top w:val="none" w:sz="0" w:space="0" w:color="auto"/>
        <w:left w:val="none" w:sz="0" w:space="0" w:color="auto"/>
        <w:bottom w:val="none" w:sz="0" w:space="0" w:color="auto"/>
        <w:right w:val="none" w:sz="0" w:space="0" w:color="auto"/>
      </w:divBdr>
    </w:div>
    <w:div w:id="1400008939">
      <w:bodyDiv w:val="1"/>
      <w:marLeft w:val="0"/>
      <w:marRight w:val="0"/>
      <w:marTop w:val="0"/>
      <w:marBottom w:val="0"/>
      <w:divBdr>
        <w:top w:val="none" w:sz="0" w:space="0" w:color="auto"/>
        <w:left w:val="none" w:sz="0" w:space="0" w:color="auto"/>
        <w:bottom w:val="none" w:sz="0" w:space="0" w:color="auto"/>
        <w:right w:val="none" w:sz="0" w:space="0" w:color="auto"/>
      </w:divBdr>
    </w:div>
    <w:div w:id="1409766186">
      <w:bodyDiv w:val="1"/>
      <w:marLeft w:val="0"/>
      <w:marRight w:val="0"/>
      <w:marTop w:val="0"/>
      <w:marBottom w:val="0"/>
      <w:divBdr>
        <w:top w:val="none" w:sz="0" w:space="0" w:color="auto"/>
        <w:left w:val="none" w:sz="0" w:space="0" w:color="auto"/>
        <w:bottom w:val="none" w:sz="0" w:space="0" w:color="auto"/>
        <w:right w:val="none" w:sz="0" w:space="0" w:color="auto"/>
      </w:divBdr>
      <w:divsChild>
        <w:div w:id="1054891223">
          <w:marLeft w:val="475"/>
          <w:marRight w:val="0"/>
          <w:marTop w:val="82"/>
          <w:marBottom w:val="120"/>
          <w:divBdr>
            <w:top w:val="none" w:sz="0" w:space="0" w:color="auto"/>
            <w:left w:val="none" w:sz="0" w:space="0" w:color="auto"/>
            <w:bottom w:val="none" w:sz="0" w:space="0" w:color="auto"/>
            <w:right w:val="none" w:sz="0" w:space="0" w:color="auto"/>
          </w:divBdr>
        </w:div>
      </w:divsChild>
    </w:div>
    <w:div w:id="1471511667">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486505790">
      <w:bodyDiv w:val="1"/>
      <w:marLeft w:val="0"/>
      <w:marRight w:val="0"/>
      <w:marTop w:val="0"/>
      <w:marBottom w:val="0"/>
      <w:divBdr>
        <w:top w:val="none" w:sz="0" w:space="0" w:color="auto"/>
        <w:left w:val="none" w:sz="0" w:space="0" w:color="auto"/>
        <w:bottom w:val="none" w:sz="0" w:space="0" w:color="auto"/>
        <w:right w:val="none" w:sz="0" w:space="0" w:color="auto"/>
      </w:divBdr>
      <w:divsChild>
        <w:div w:id="1040738600">
          <w:marLeft w:val="475"/>
          <w:marRight w:val="0"/>
          <w:marTop w:val="82"/>
          <w:marBottom w:val="120"/>
          <w:divBdr>
            <w:top w:val="none" w:sz="0" w:space="0" w:color="auto"/>
            <w:left w:val="none" w:sz="0" w:space="0" w:color="auto"/>
            <w:bottom w:val="none" w:sz="0" w:space="0" w:color="auto"/>
            <w:right w:val="none" w:sz="0" w:space="0" w:color="auto"/>
          </w:divBdr>
        </w:div>
      </w:divsChild>
    </w:div>
    <w:div w:id="1593318700">
      <w:bodyDiv w:val="1"/>
      <w:marLeft w:val="0"/>
      <w:marRight w:val="0"/>
      <w:marTop w:val="0"/>
      <w:marBottom w:val="0"/>
      <w:divBdr>
        <w:top w:val="none" w:sz="0" w:space="0" w:color="auto"/>
        <w:left w:val="none" w:sz="0" w:space="0" w:color="auto"/>
        <w:bottom w:val="none" w:sz="0" w:space="0" w:color="auto"/>
        <w:right w:val="none" w:sz="0" w:space="0" w:color="auto"/>
      </w:divBdr>
      <w:divsChild>
        <w:div w:id="1379669082">
          <w:marLeft w:val="475"/>
          <w:marRight w:val="0"/>
          <w:marTop w:val="82"/>
          <w:marBottom w:val="120"/>
          <w:divBdr>
            <w:top w:val="none" w:sz="0" w:space="0" w:color="auto"/>
            <w:left w:val="none" w:sz="0" w:space="0" w:color="auto"/>
            <w:bottom w:val="none" w:sz="0" w:space="0" w:color="auto"/>
            <w:right w:val="none" w:sz="0" w:space="0" w:color="auto"/>
          </w:divBdr>
        </w:div>
      </w:divsChild>
    </w:div>
    <w:div w:id="1632595181">
      <w:bodyDiv w:val="1"/>
      <w:marLeft w:val="0"/>
      <w:marRight w:val="0"/>
      <w:marTop w:val="0"/>
      <w:marBottom w:val="0"/>
      <w:divBdr>
        <w:top w:val="none" w:sz="0" w:space="0" w:color="auto"/>
        <w:left w:val="none" w:sz="0" w:space="0" w:color="auto"/>
        <w:bottom w:val="none" w:sz="0" w:space="0" w:color="auto"/>
        <w:right w:val="none" w:sz="0" w:space="0" w:color="auto"/>
      </w:divBdr>
      <w:divsChild>
        <w:div w:id="1767458169">
          <w:marLeft w:val="475"/>
          <w:marRight w:val="0"/>
          <w:marTop w:val="86"/>
          <w:marBottom w:val="120"/>
          <w:divBdr>
            <w:top w:val="none" w:sz="0" w:space="0" w:color="auto"/>
            <w:left w:val="none" w:sz="0" w:space="0" w:color="auto"/>
            <w:bottom w:val="none" w:sz="0" w:space="0" w:color="auto"/>
            <w:right w:val="none" w:sz="0" w:space="0" w:color="auto"/>
          </w:divBdr>
        </w:div>
      </w:divsChild>
    </w:div>
    <w:div w:id="1738556592">
      <w:bodyDiv w:val="1"/>
      <w:marLeft w:val="0"/>
      <w:marRight w:val="0"/>
      <w:marTop w:val="0"/>
      <w:marBottom w:val="0"/>
      <w:divBdr>
        <w:top w:val="none" w:sz="0" w:space="0" w:color="auto"/>
        <w:left w:val="none" w:sz="0" w:space="0" w:color="auto"/>
        <w:bottom w:val="none" w:sz="0" w:space="0" w:color="auto"/>
        <w:right w:val="none" w:sz="0" w:space="0" w:color="auto"/>
      </w:divBdr>
      <w:divsChild>
        <w:div w:id="1840734948">
          <w:marLeft w:val="475"/>
          <w:marRight w:val="0"/>
          <w:marTop w:val="82"/>
          <w:marBottom w:val="120"/>
          <w:divBdr>
            <w:top w:val="none" w:sz="0" w:space="0" w:color="auto"/>
            <w:left w:val="none" w:sz="0" w:space="0" w:color="auto"/>
            <w:bottom w:val="none" w:sz="0" w:space="0" w:color="auto"/>
            <w:right w:val="none" w:sz="0" w:space="0" w:color="auto"/>
          </w:divBdr>
        </w:div>
        <w:div w:id="948245491">
          <w:marLeft w:val="475"/>
          <w:marRight w:val="0"/>
          <w:marTop w:val="82"/>
          <w:marBottom w:val="120"/>
          <w:divBdr>
            <w:top w:val="none" w:sz="0" w:space="0" w:color="auto"/>
            <w:left w:val="none" w:sz="0" w:space="0" w:color="auto"/>
            <w:bottom w:val="none" w:sz="0" w:space="0" w:color="auto"/>
            <w:right w:val="none" w:sz="0" w:space="0" w:color="auto"/>
          </w:divBdr>
        </w:div>
      </w:divsChild>
    </w:div>
    <w:div w:id="1845626203">
      <w:bodyDiv w:val="1"/>
      <w:marLeft w:val="0"/>
      <w:marRight w:val="0"/>
      <w:marTop w:val="0"/>
      <w:marBottom w:val="0"/>
      <w:divBdr>
        <w:top w:val="none" w:sz="0" w:space="0" w:color="auto"/>
        <w:left w:val="none" w:sz="0" w:space="0" w:color="auto"/>
        <w:bottom w:val="none" w:sz="0" w:space="0" w:color="auto"/>
        <w:right w:val="none" w:sz="0" w:space="0" w:color="auto"/>
      </w:divBdr>
    </w:div>
    <w:div w:id="1975401008">
      <w:bodyDiv w:val="1"/>
      <w:marLeft w:val="0"/>
      <w:marRight w:val="0"/>
      <w:marTop w:val="0"/>
      <w:marBottom w:val="0"/>
      <w:divBdr>
        <w:top w:val="none" w:sz="0" w:space="0" w:color="auto"/>
        <w:left w:val="none" w:sz="0" w:space="0" w:color="auto"/>
        <w:bottom w:val="none" w:sz="0" w:space="0" w:color="auto"/>
        <w:right w:val="none" w:sz="0" w:space="0" w:color="auto"/>
      </w:divBdr>
    </w:div>
    <w:div w:id="1995598492">
      <w:bodyDiv w:val="1"/>
      <w:marLeft w:val="0"/>
      <w:marRight w:val="0"/>
      <w:marTop w:val="0"/>
      <w:marBottom w:val="0"/>
      <w:divBdr>
        <w:top w:val="none" w:sz="0" w:space="0" w:color="auto"/>
        <w:left w:val="none" w:sz="0" w:space="0" w:color="auto"/>
        <w:bottom w:val="none" w:sz="0" w:space="0" w:color="auto"/>
        <w:right w:val="none" w:sz="0" w:space="0" w:color="auto"/>
      </w:divBdr>
      <w:divsChild>
        <w:div w:id="1830973518">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19F86-D2B0-4147-ACD6-5CA78111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4157</Words>
  <Characters>23701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Trung Kien</cp:lastModifiedBy>
  <cp:revision>4</cp:revision>
  <cp:lastPrinted>2025-05-12T07:48:00Z</cp:lastPrinted>
  <dcterms:created xsi:type="dcterms:W3CDTF">2025-07-25T04:19:00Z</dcterms:created>
  <dcterms:modified xsi:type="dcterms:W3CDTF">2025-07-25T04:24:00Z</dcterms:modified>
</cp:coreProperties>
</file>