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153"/>
        <w:gridCol w:w="5252"/>
      </w:tblGrid>
      <w:tr w:rsidR="006768E8" w:rsidRPr="006768E8" w14:paraId="50F30223" w14:textId="77777777" w:rsidTr="00634045">
        <w:trPr>
          <w:trHeight w:val="841"/>
        </w:trPr>
        <w:tc>
          <w:tcPr>
            <w:tcW w:w="2208" w:type="pct"/>
          </w:tcPr>
          <w:p w14:paraId="60FEA88E" w14:textId="77777777" w:rsidR="00462933" w:rsidRPr="006768E8" w:rsidRDefault="00462933" w:rsidP="00673310">
            <w:pPr>
              <w:pStyle w:val="Heading2"/>
              <w:widowControl w:val="0"/>
              <w:rPr>
                <w:rFonts w:ascii="Times New Roman" w:hAnsi="Times New Roman"/>
                <w:bCs w:val="0"/>
                <w:lang w:val="vi-VN" w:eastAsia="en-US"/>
              </w:rPr>
            </w:pPr>
            <w:r w:rsidRPr="006768E8">
              <w:rPr>
                <w:rFonts w:ascii="Times New Roman" w:hAnsi="Times New Roman"/>
                <w:bCs w:val="0"/>
                <w:lang w:val="vi-VN" w:eastAsia="en-US"/>
              </w:rPr>
              <w:t>BỘ KHOA HỌC VÀ CÔNG NGHỆ</w:t>
            </w:r>
          </w:p>
          <w:p w14:paraId="24952F1F" w14:textId="77777777" w:rsidR="00462933" w:rsidRPr="006768E8" w:rsidRDefault="00462933" w:rsidP="00673310">
            <w:pPr>
              <w:keepNext/>
              <w:jc w:val="center"/>
              <w:rPr>
                <w:rFonts w:ascii="Times New Roman" w:hAnsi="Times New Roman" w:cs="Times New Roman"/>
                <w:color w:val="auto"/>
              </w:rPr>
            </w:pPr>
            <w:r w:rsidRPr="006768E8">
              <w:rPr>
                <w:rFonts w:ascii="Times New Roman" w:hAnsi="Times New Roman" w:cs="Times New Roman"/>
                <w:noProof/>
                <w:color w:val="auto"/>
                <w:lang w:val="en-US" w:eastAsia="en-US"/>
              </w:rPr>
              <mc:AlternateContent>
                <mc:Choice Requires="wps">
                  <w:drawing>
                    <wp:anchor distT="0" distB="0" distL="114300" distR="114300" simplePos="0" relativeHeight="251658241" behindDoc="0" locked="0" layoutInCell="1" allowOverlap="1" wp14:anchorId="561C8C81" wp14:editId="63082290">
                      <wp:simplePos x="0" y="0"/>
                      <wp:positionH relativeFrom="column">
                        <wp:posOffset>604520</wp:posOffset>
                      </wp:positionH>
                      <wp:positionV relativeFrom="paragraph">
                        <wp:posOffset>69215</wp:posOffset>
                      </wp:positionV>
                      <wp:extent cx="1377950" cy="0"/>
                      <wp:effectExtent l="0" t="0" r="317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12A9FA6"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5.45pt" to="15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" strokeweight=".5pt"/>
                  </w:pict>
                </mc:Fallback>
              </mc:AlternateContent>
            </w:r>
          </w:p>
        </w:tc>
        <w:tc>
          <w:tcPr>
            <w:tcW w:w="2792" w:type="pct"/>
          </w:tcPr>
          <w:p w14:paraId="0A3D8272" w14:textId="77777777" w:rsidR="00462933" w:rsidRPr="006768E8" w:rsidRDefault="00462933" w:rsidP="00673310">
            <w:pPr>
              <w:keepNext/>
              <w:jc w:val="center"/>
              <w:rPr>
                <w:rFonts w:ascii="Times New Roman" w:hAnsi="Times New Roman" w:cs="Times New Roman"/>
                <w:b/>
                <w:bCs/>
                <w:color w:val="auto"/>
              </w:rPr>
            </w:pPr>
            <w:r w:rsidRPr="006768E8">
              <w:rPr>
                <w:rFonts w:ascii="Times New Roman" w:hAnsi="Times New Roman" w:cs="Times New Roman"/>
                <w:b/>
                <w:bCs/>
                <w:color w:val="auto"/>
              </w:rPr>
              <w:t>CỘNG HÒA XÃ HỘI CHỦ NGHĨA VIỆT NAM</w:t>
            </w:r>
          </w:p>
          <w:p w14:paraId="74C1FC25" w14:textId="77777777" w:rsidR="00462933" w:rsidRPr="006768E8" w:rsidRDefault="00462933" w:rsidP="00673310">
            <w:pPr>
              <w:keepNext/>
              <w:jc w:val="center"/>
              <w:rPr>
                <w:rFonts w:ascii="Times New Roman" w:hAnsi="Times New Roman" w:cs="Times New Roman"/>
                <w:b/>
                <w:bCs/>
                <w:color w:val="auto"/>
                <w:sz w:val="28"/>
                <w:szCs w:val="28"/>
              </w:rPr>
            </w:pPr>
            <w:r w:rsidRPr="006768E8">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8240" behindDoc="0" locked="0" layoutInCell="1" allowOverlap="1" wp14:anchorId="5F3BFB07" wp14:editId="402C815A">
                      <wp:simplePos x="0" y="0"/>
                      <wp:positionH relativeFrom="column">
                        <wp:posOffset>506730</wp:posOffset>
                      </wp:positionH>
                      <wp:positionV relativeFrom="paragraph">
                        <wp:posOffset>241300</wp:posOffset>
                      </wp:positionV>
                      <wp:extent cx="21590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1DED9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9pt" to="20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n3rwEAAEgDAAAOAAAAZHJzL2Uyb0RvYy54bWysU8Fu2zAMvQ/YPwi6L3Yyt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" strokeweight=".5pt"/>
                  </w:pict>
                </mc:Fallback>
              </mc:AlternateContent>
            </w:r>
            <w:r w:rsidRPr="006768E8">
              <w:rPr>
                <w:rFonts w:ascii="Times New Roman" w:hAnsi="Times New Roman" w:cs="Times New Roman"/>
                <w:b/>
                <w:bCs/>
                <w:color w:val="auto"/>
                <w:sz w:val="28"/>
                <w:szCs w:val="28"/>
              </w:rPr>
              <w:t>Độc lập - Tự do - Hạnh phúc</w:t>
            </w:r>
          </w:p>
        </w:tc>
      </w:tr>
      <w:tr w:rsidR="006768E8" w:rsidRPr="006768E8" w14:paraId="5BD6AFA1" w14:textId="77777777" w:rsidTr="00634045">
        <w:tc>
          <w:tcPr>
            <w:tcW w:w="2208" w:type="pct"/>
          </w:tcPr>
          <w:p w14:paraId="15A5EBBC" w14:textId="19C17D5F" w:rsidR="00462933" w:rsidRPr="006768E8" w:rsidRDefault="00462933" w:rsidP="00673310">
            <w:pPr>
              <w:pStyle w:val="Heading2"/>
              <w:widowControl w:val="0"/>
              <w:rPr>
                <w:rFonts w:ascii="Times New Roman" w:hAnsi="Times New Roman"/>
                <w:b w:val="0"/>
                <w:bCs w:val="0"/>
                <w:lang w:val="vi-VN" w:eastAsia="en-US"/>
              </w:rPr>
            </w:pPr>
          </w:p>
        </w:tc>
        <w:tc>
          <w:tcPr>
            <w:tcW w:w="2792" w:type="pct"/>
          </w:tcPr>
          <w:p w14:paraId="195137CF" w14:textId="77777777" w:rsidR="00462933" w:rsidRPr="006768E8" w:rsidRDefault="00462933" w:rsidP="00673310">
            <w:pPr>
              <w:keepNext/>
              <w:jc w:val="center"/>
              <w:rPr>
                <w:rFonts w:ascii="Times New Roman" w:hAnsi="Times New Roman" w:cs="Times New Roman"/>
                <w:b/>
                <w:bCs/>
                <w:i/>
                <w:color w:val="auto"/>
              </w:rPr>
            </w:pPr>
            <w:r w:rsidRPr="006768E8">
              <w:rPr>
                <w:rFonts w:ascii="Times New Roman" w:hAnsi="Times New Roman" w:cs="Times New Roman"/>
                <w:i/>
                <w:color w:val="auto"/>
                <w:sz w:val="28"/>
                <w:szCs w:val="28"/>
              </w:rPr>
              <w:t>Hà Nội, ngày        tháng      năm 2025</w:t>
            </w:r>
          </w:p>
        </w:tc>
      </w:tr>
    </w:tbl>
    <w:p w14:paraId="0DE12A91" w14:textId="77777777" w:rsidR="00B07BE3" w:rsidRPr="006768E8" w:rsidRDefault="00B07BE3" w:rsidP="00673310">
      <w:pPr>
        <w:keepNext/>
        <w:spacing w:before="120"/>
        <w:rPr>
          <w:rFonts w:ascii="Times New Roman" w:hAnsi="Times New Roman" w:cs="Times New Roman"/>
          <w:color w:val="auto"/>
          <w:sz w:val="20"/>
          <w:szCs w:val="20"/>
          <w:vertAlign w:val="superscript"/>
          <w:lang w:val="en-US"/>
        </w:rPr>
      </w:pPr>
    </w:p>
    <w:p w14:paraId="0DE12A92" w14:textId="22D3E454" w:rsidR="00B07BE3" w:rsidRPr="006768E8" w:rsidRDefault="00B07BE3" w:rsidP="0010109E">
      <w:pPr>
        <w:keepNext/>
        <w:spacing w:before="240" w:after="100" w:afterAutospacing="1"/>
        <w:jc w:val="center"/>
        <w:rPr>
          <w:rFonts w:ascii="Times New Roman" w:hAnsi="Times New Roman" w:cs="Times New Roman"/>
          <w:b/>
          <w:bCs/>
          <w:color w:val="auto"/>
          <w:sz w:val="28"/>
          <w:szCs w:val="28"/>
          <w:lang w:val="en-US"/>
        </w:rPr>
      </w:pPr>
      <w:r w:rsidRPr="006768E8">
        <w:rPr>
          <w:rFonts w:ascii="Times New Roman" w:hAnsi="Times New Roman" w:cs="Times New Roman"/>
          <w:b/>
          <w:bCs/>
          <w:color w:val="auto"/>
          <w:sz w:val="28"/>
          <w:szCs w:val="28"/>
        </w:rPr>
        <w:t xml:space="preserve">BẢN ĐÁNH GIÁ THỦ TỤC HÀNH CHÍNH, VIỆC PHÂN QUYỀN, </w:t>
      </w:r>
      <w:r w:rsidR="006E21EB" w:rsidRPr="006768E8">
        <w:rPr>
          <w:rFonts w:ascii="Times New Roman" w:hAnsi="Times New Roman" w:cs="Times New Roman"/>
          <w:b/>
          <w:bCs/>
          <w:color w:val="auto"/>
          <w:sz w:val="28"/>
          <w:szCs w:val="28"/>
          <w:lang w:val="en-US"/>
        </w:rPr>
        <w:t xml:space="preserve">      </w:t>
      </w:r>
      <w:r w:rsidRPr="006768E8">
        <w:rPr>
          <w:rFonts w:ascii="Times New Roman" w:hAnsi="Times New Roman" w:cs="Times New Roman"/>
          <w:b/>
          <w:bCs/>
          <w:color w:val="auto"/>
          <w:sz w:val="28"/>
          <w:szCs w:val="28"/>
        </w:rPr>
        <w:t>PHÂN CẤP TRONG</w:t>
      </w:r>
      <w:r w:rsidR="00BE5A34" w:rsidRPr="006768E8">
        <w:rPr>
          <w:rFonts w:ascii="Times New Roman" w:hAnsi="Times New Roman" w:cs="Times New Roman"/>
          <w:b/>
          <w:bCs/>
          <w:color w:val="auto"/>
          <w:sz w:val="28"/>
          <w:szCs w:val="28"/>
          <w:lang w:val="en-US"/>
        </w:rPr>
        <w:t xml:space="preserve"> </w:t>
      </w:r>
      <w:r w:rsidRPr="006768E8">
        <w:rPr>
          <w:rFonts w:ascii="Times New Roman" w:hAnsi="Times New Roman" w:cs="Times New Roman"/>
          <w:b/>
          <w:bCs/>
          <w:color w:val="auto"/>
          <w:sz w:val="28"/>
          <w:szCs w:val="28"/>
        </w:rPr>
        <w:t>DỰ THẢO</w:t>
      </w:r>
      <w:r w:rsidR="00ED3C64" w:rsidRPr="006768E8">
        <w:rPr>
          <w:rFonts w:ascii="Times New Roman" w:hAnsi="Times New Roman" w:cs="Times New Roman"/>
          <w:b/>
          <w:bCs/>
          <w:color w:val="auto"/>
          <w:sz w:val="28"/>
          <w:szCs w:val="28"/>
          <w:lang w:val="en-US"/>
        </w:rPr>
        <w:t xml:space="preserve"> </w:t>
      </w:r>
      <w:r w:rsidR="00AB7864" w:rsidRPr="006768E8">
        <w:rPr>
          <w:rFonts w:ascii="Times New Roman" w:hAnsi="Times New Roman" w:cs="Times New Roman"/>
          <w:b/>
          <w:bCs/>
          <w:color w:val="auto"/>
          <w:sz w:val="28"/>
          <w:szCs w:val="28"/>
          <w:lang w:val="en-US"/>
        </w:rPr>
        <w:t>NGHỊ ĐỊNH SỬA ĐỔI, BỔ SUNG, BÃI BỎ, THAY THẾ MỘT SỐ ĐIỀU, CỤM TỪ, BIỂU MẪU CỦA NGHỊ ĐỊNH SỐ 105/2016/NĐ-CP NGÀY 01 THÁNG 7 NĂM 2016 VÀ NGHỊ ĐỊNH SỐ 154/2018/NĐ-CP NGÀY 09 THÁNG 11 NĂM 2018</w:t>
      </w:r>
    </w:p>
    <w:p w14:paraId="0DE12A93" w14:textId="3EFC9C77" w:rsidR="00B07BE3" w:rsidRPr="006768E8" w:rsidRDefault="00B07BE3" w:rsidP="00C76E05">
      <w:pPr>
        <w:keepNext/>
        <w:spacing w:before="80" w:after="80"/>
        <w:ind w:firstLine="709"/>
        <w:jc w:val="both"/>
        <w:rPr>
          <w:rFonts w:ascii="Times New Roman" w:hAnsi="Times New Roman" w:cs="Times New Roman"/>
          <w:b/>
          <w:bCs/>
          <w:color w:val="auto"/>
          <w:sz w:val="28"/>
          <w:szCs w:val="28"/>
        </w:rPr>
      </w:pPr>
      <w:r w:rsidRPr="006768E8">
        <w:rPr>
          <w:rFonts w:ascii="Times New Roman" w:hAnsi="Times New Roman" w:cs="Times New Roman"/>
          <w:color w:val="auto"/>
          <w:sz w:val="28"/>
          <w:szCs w:val="28"/>
        </w:rPr>
        <w:t>Thực hiện quy định của Luật Ban hành văn bản quy phạm pháp luật</w:t>
      </w:r>
      <w:r w:rsidR="004F5631" w:rsidRPr="006768E8">
        <w:rPr>
          <w:rFonts w:ascii="Times New Roman" w:hAnsi="Times New Roman" w:cs="Times New Roman"/>
          <w:color w:val="auto"/>
          <w:sz w:val="28"/>
          <w:szCs w:val="28"/>
          <w:lang w:val="en-US"/>
        </w:rPr>
        <w:t xml:space="preserve">, Bộ Khoa học và Công nghệ </w:t>
      </w:r>
      <w:r w:rsidRPr="006768E8">
        <w:rPr>
          <w:rFonts w:ascii="Times New Roman" w:hAnsi="Times New Roman" w:cs="Times New Roman"/>
          <w:color w:val="auto"/>
          <w:sz w:val="28"/>
          <w:szCs w:val="28"/>
        </w:rPr>
        <w:t>đã tiến hành đánh giá thủ tục hành chính, việc phân quyền, phân cấp trong dự thảo</w:t>
      </w:r>
      <w:r w:rsidR="00BE5A34" w:rsidRPr="006768E8">
        <w:rPr>
          <w:rFonts w:ascii="Times New Roman" w:hAnsi="Times New Roman" w:cs="Times New Roman"/>
          <w:color w:val="auto"/>
          <w:sz w:val="28"/>
          <w:szCs w:val="28"/>
          <w:lang w:val="en-US"/>
        </w:rPr>
        <w:t xml:space="preserve"> Nghị định sửa đổi, bổ sung, bãi bỏ, thay thế một số điều, cụm từ, biểu mẫu của Nghị định số 105/2016/NĐ-CP ngày 01 tháng 7 năm 2016 và Nghị định số 154/2018/NĐ-CP ngày 09 tháng 11 năm 2018. </w:t>
      </w:r>
      <w:r w:rsidRPr="006768E8">
        <w:rPr>
          <w:rFonts w:ascii="Times New Roman" w:hAnsi="Times New Roman" w:cs="Times New Roman"/>
          <w:color w:val="auto"/>
          <w:sz w:val="28"/>
          <w:szCs w:val="28"/>
        </w:rPr>
        <w:t>Kết quả như sau:</w:t>
      </w:r>
    </w:p>
    <w:p w14:paraId="0DE12A94" w14:textId="77777777" w:rsidR="00B07BE3" w:rsidRPr="006768E8" w:rsidRDefault="00B07BE3" w:rsidP="00C76E05">
      <w:pPr>
        <w:keepNext/>
        <w:spacing w:before="80" w:after="80"/>
        <w:ind w:firstLine="709"/>
        <w:jc w:val="both"/>
        <w:rPr>
          <w:rFonts w:ascii="Times New Roman" w:hAnsi="Times New Roman" w:cs="Times New Roman"/>
          <w:b/>
          <w:bCs/>
          <w:color w:val="auto"/>
          <w:sz w:val="28"/>
          <w:szCs w:val="28"/>
        </w:rPr>
      </w:pPr>
      <w:r w:rsidRPr="006768E8">
        <w:rPr>
          <w:rFonts w:ascii="Times New Roman" w:hAnsi="Times New Roman" w:cs="Times New Roman"/>
          <w:b/>
          <w:bCs/>
          <w:color w:val="auto"/>
          <w:sz w:val="28"/>
          <w:szCs w:val="28"/>
        </w:rPr>
        <w:t>I. TỔ CHỨC THỰC HIỆN ĐÁNH GIÁ</w:t>
      </w:r>
    </w:p>
    <w:p w14:paraId="26C07BBA" w14:textId="222EB7C6" w:rsidR="004E6D1D" w:rsidRPr="006768E8" w:rsidRDefault="00B07BE3" w:rsidP="00C76E05">
      <w:pPr>
        <w:keepNext/>
        <w:spacing w:before="80" w:after="80"/>
        <w:ind w:firstLine="709"/>
        <w:jc w:val="both"/>
        <w:rPr>
          <w:rFonts w:ascii="Times New Roman" w:hAnsi="Times New Roman" w:cs="Times New Roman"/>
          <w:b/>
          <w:color w:val="auto"/>
          <w:sz w:val="28"/>
          <w:szCs w:val="28"/>
          <w:lang w:val="en-US"/>
        </w:rPr>
      </w:pPr>
      <w:r w:rsidRPr="006768E8">
        <w:rPr>
          <w:rFonts w:ascii="Times New Roman" w:hAnsi="Times New Roman" w:cs="Times New Roman"/>
          <w:b/>
          <w:color w:val="auto"/>
          <w:sz w:val="28"/>
          <w:szCs w:val="28"/>
        </w:rPr>
        <w:t xml:space="preserve">1. Bối cảnh xây dựng dự thảo </w:t>
      </w:r>
      <w:r w:rsidR="00BA5D25" w:rsidRPr="006768E8">
        <w:rPr>
          <w:rFonts w:ascii="Times New Roman" w:hAnsi="Times New Roman" w:cs="Times New Roman"/>
          <w:b/>
          <w:color w:val="auto"/>
          <w:sz w:val="28"/>
          <w:szCs w:val="28"/>
          <w:lang w:val="en-US"/>
        </w:rPr>
        <w:t>Nghị định</w:t>
      </w:r>
    </w:p>
    <w:p w14:paraId="0E8E1BB9" w14:textId="3FC659F7" w:rsidR="004E6D1D" w:rsidRPr="006768E8" w:rsidRDefault="004E6D1D" w:rsidP="00C76E05">
      <w:pPr>
        <w:keepNext/>
        <w:spacing w:before="80" w:after="80"/>
        <w:ind w:firstLine="709"/>
        <w:jc w:val="both"/>
        <w:rPr>
          <w:rFonts w:ascii="Times New Roman" w:hAnsi="Times New Roman" w:cs="Times New Roman"/>
          <w:color w:val="auto"/>
          <w:spacing w:val="3"/>
          <w:sz w:val="28"/>
          <w:szCs w:val="28"/>
          <w:shd w:val="clear" w:color="auto" w:fill="FFFFFF"/>
        </w:rPr>
      </w:pPr>
      <w:r w:rsidRPr="006768E8">
        <w:rPr>
          <w:rFonts w:ascii="Times New Roman" w:hAnsi="Times New Roman" w:cs="Times New Roman"/>
          <w:color w:val="auto"/>
          <w:spacing w:val="-2"/>
          <w:sz w:val="28"/>
          <w:szCs w:val="28"/>
          <w:lang w:val="nl-NL"/>
        </w:rPr>
        <w:t xml:space="preserve">Hoạt động kiểm định, hiệu chuẩn, thử nghiệm phương tiện đo, chuẩn đo lường đã được đẩy mạnh xã hội hóa trong thời gian vừa qua theo chủ trương của Chính phủ và theo quy định tại </w:t>
      </w:r>
      <w:r w:rsidRPr="006768E8">
        <w:rPr>
          <w:rFonts w:ascii="Times New Roman" w:hAnsi="Times New Roman" w:cs="Times New Roman"/>
          <w:iCs/>
          <w:color w:val="auto"/>
          <w:spacing w:val="-2"/>
          <w:sz w:val="28"/>
          <w:szCs w:val="28"/>
          <w:lang w:val="nl-NL"/>
        </w:rPr>
        <w:t xml:space="preserve">Luật Đo lường và các văn bản hướng dẫn (Nghị định số 105/2016/NĐ-CP, Nghị định số 154/2018/NĐ-CP). </w:t>
      </w:r>
      <w:r w:rsidR="00AC3890" w:rsidRPr="006768E8">
        <w:rPr>
          <w:rFonts w:ascii="Times New Roman" w:hAnsi="Times New Roman" w:cs="Times New Roman"/>
          <w:iCs/>
          <w:color w:val="auto"/>
          <w:spacing w:val="-2"/>
          <w:sz w:val="28"/>
          <w:szCs w:val="28"/>
          <w:lang w:val="nl-NL"/>
        </w:rPr>
        <w:t>Theo đó, c</w:t>
      </w:r>
      <w:r w:rsidRPr="006768E8">
        <w:rPr>
          <w:rFonts w:ascii="Times New Roman" w:hAnsi="Times New Roman" w:cs="Times New Roman"/>
          <w:iCs/>
          <w:color w:val="auto"/>
          <w:spacing w:val="-2"/>
          <w:sz w:val="28"/>
          <w:szCs w:val="28"/>
          <w:lang w:val="nl-NL"/>
        </w:rPr>
        <w:t xml:space="preserve">ác tổ chức </w:t>
      </w:r>
      <w:r w:rsidRPr="006768E8">
        <w:rPr>
          <w:rFonts w:ascii="Times New Roman" w:hAnsi="Times New Roman" w:cs="Times New Roman"/>
          <w:color w:val="auto"/>
          <w:spacing w:val="-2"/>
          <w:sz w:val="28"/>
          <w:szCs w:val="28"/>
        </w:rPr>
        <w:t xml:space="preserve">cung cấp dịch vụ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2"/>
          <w:sz w:val="28"/>
          <w:szCs w:val="28"/>
        </w:rPr>
        <w:t xml:space="preserve"> </w:t>
      </w:r>
      <w:r w:rsidRPr="006768E8">
        <w:rPr>
          <w:rFonts w:ascii="Times New Roman" w:hAnsi="Times New Roman" w:cs="Times New Roman"/>
          <w:iCs/>
          <w:color w:val="auto"/>
          <w:spacing w:val="-2"/>
          <w:sz w:val="28"/>
          <w:szCs w:val="28"/>
          <w:lang w:val="nl-NL"/>
        </w:rPr>
        <w:t xml:space="preserve">đáp ứng điều kiện quy định tại các Nghị định này (không phân biệt tổ chức khoa học và công nghệ, tổ chức được thành lập theo Luật Doanh nghiệp, tổ chức nước ngoài thành lập theo Luật Đầu tư) đều được tham gia vào hoạt động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2"/>
          <w:sz w:val="28"/>
          <w:szCs w:val="28"/>
        </w:rPr>
        <w:t xml:space="preserve"> </w:t>
      </w:r>
      <w:r w:rsidRPr="006768E8">
        <w:rPr>
          <w:rFonts w:ascii="Times New Roman" w:hAnsi="Times New Roman" w:cs="Times New Roman"/>
          <w:iCs/>
          <w:color w:val="auto"/>
          <w:spacing w:val="-2"/>
          <w:sz w:val="28"/>
          <w:szCs w:val="28"/>
          <w:lang w:val="nl-NL"/>
        </w:rPr>
        <w:t xml:space="preserve">trên lãnh thổ Việt Nam. </w:t>
      </w:r>
      <w:r w:rsidRPr="006768E8">
        <w:rPr>
          <w:rFonts w:ascii="Times New Roman" w:hAnsi="Times New Roman" w:cs="Times New Roman"/>
          <w:color w:val="auto"/>
          <w:sz w:val="28"/>
          <w:szCs w:val="28"/>
        </w:rPr>
        <w:t xml:space="preserve">Các tổ chức </w:t>
      </w:r>
      <w:r w:rsidRPr="006768E8">
        <w:rPr>
          <w:rFonts w:ascii="Times New Roman" w:hAnsi="Times New Roman" w:cs="Times New Roman"/>
          <w:color w:val="auto"/>
          <w:spacing w:val="-2"/>
          <w:sz w:val="28"/>
          <w:szCs w:val="28"/>
          <w:lang w:val="nl-NL"/>
        </w:rPr>
        <w:t xml:space="preserve">kiểm định, hiệu chuẩn, thử nghiệm phương tiện đo, chuẩn đo lường </w:t>
      </w:r>
      <w:r w:rsidRPr="006768E8">
        <w:rPr>
          <w:rFonts w:ascii="Times New Roman" w:hAnsi="Times New Roman" w:cs="Times New Roman"/>
          <w:color w:val="auto"/>
          <w:sz w:val="28"/>
          <w:szCs w:val="28"/>
        </w:rPr>
        <w:t xml:space="preserve">có năng lực, đã được </w:t>
      </w:r>
      <w:r w:rsidR="00AC3890" w:rsidRPr="006768E8">
        <w:rPr>
          <w:rFonts w:ascii="Times New Roman" w:hAnsi="Times New Roman" w:cs="Times New Roman"/>
          <w:color w:val="auto"/>
          <w:sz w:val="28"/>
          <w:szCs w:val="28"/>
          <w:lang w:val="en-US"/>
        </w:rPr>
        <w:t xml:space="preserve">cấp giấy chứng nhận </w:t>
      </w:r>
      <w:r w:rsidRPr="006768E8">
        <w:rPr>
          <w:rFonts w:ascii="Times New Roman" w:hAnsi="Times New Roman" w:cs="Times New Roman"/>
          <w:color w:val="auto"/>
          <w:sz w:val="28"/>
          <w:szCs w:val="28"/>
        </w:rPr>
        <w:t xml:space="preserve">đăng ký theo quy định của pháp luật về đo lường và đáp ứng yêu cầu quy định sẽ được Ủy ban Tiêu chuẩn Đo lường Chất lượng Quốc gia (đơn vị được Bộ Khoa học và Công nghệ ̣̣giao chức năng đầu mối xử lý) xem xét, chỉ định thực hiện </w:t>
      </w:r>
      <w:r w:rsidRPr="006768E8">
        <w:rPr>
          <w:rFonts w:ascii="Times New Roman" w:hAnsi="Times New Roman" w:cs="Times New Roman"/>
          <w:color w:val="auto"/>
          <w:spacing w:val="-2"/>
          <w:sz w:val="28"/>
          <w:szCs w:val="28"/>
          <w:lang w:val="nl-NL"/>
        </w:rPr>
        <w:t xml:space="preserve">kiểm định, thử nghiệm phương tiện đo </w:t>
      </w:r>
      <w:r w:rsidRPr="006768E8">
        <w:rPr>
          <w:rFonts w:ascii="Times New Roman" w:hAnsi="Times New Roman" w:cs="Times New Roman"/>
          <w:color w:val="auto"/>
          <w:spacing w:val="-2"/>
          <w:sz w:val="28"/>
          <w:szCs w:val="28"/>
        </w:rPr>
        <w:t>nhóm 2</w:t>
      </w:r>
      <w:r w:rsidRPr="006768E8">
        <w:rPr>
          <w:rFonts w:ascii="Times New Roman" w:hAnsi="Times New Roman" w:cs="Times New Roman"/>
          <w:color w:val="auto"/>
          <w:spacing w:val="-2"/>
          <w:sz w:val="28"/>
          <w:szCs w:val="28"/>
          <w:lang w:val="nl-NL"/>
        </w:rPr>
        <w:t>, hiệu chuẩn</w:t>
      </w:r>
      <w:r w:rsidRPr="006768E8">
        <w:rPr>
          <w:rFonts w:ascii="Times New Roman" w:hAnsi="Times New Roman" w:cs="Times New Roman"/>
          <w:color w:val="auto"/>
          <w:spacing w:val="-2"/>
          <w:sz w:val="28"/>
          <w:szCs w:val="28"/>
        </w:rPr>
        <w:t xml:space="preserve"> </w:t>
      </w:r>
      <w:r w:rsidRPr="006768E8">
        <w:rPr>
          <w:rFonts w:ascii="Times New Roman" w:hAnsi="Times New Roman" w:cs="Times New Roman"/>
          <w:color w:val="auto"/>
          <w:spacing w:val="-2"/>
          <w:sz w:val="28"/>
          <w:szCs w:val="28"/>
          <w:lang w:val="nl-NL"/>
        </w:rPr>
        <w:t xml:space="preserve">chuẩn đo lường </w:t>
      </w:r>
      <w:r w:rsidRPr="006768E8">
        <w:rPr>
          <w:rFonts w:ascii="Times New Roman" w:hAnsi="Times New Roman" w:cs="Times New Roman"/>
          <w:color w:val="auto"/>
          <w:spacing w:val="-2"/>
          <w:sz w:val="28"/>
          <w:szCs w:val="28"/>
        </w:rPr>
        <w:t xml:space="preserve">dùng trực tiếp để kiểm định </w:t>
      </w:r>
      <w:r w:rsidRPr="006768E8">
        <w:rPr>
          <w:rFonts w:ascii="Times New Roman" w:hAnsi="Times New Roman" w:cs="Times New Roman"/>
          <w:color w:val="auto"/>
          <w:spacing w:val="-2"/>
          <w:sz w:val="28"/>
          <w:szCs w:val="28"/>
          <w:lang w:val="nl-NL"/>
        </w:rPr>
        <w:t xml:space="preserve">phương tiện đo </w:t>
      </w:r>
      <w:r w:rsidRPr="006768E8">
        <w:rPr>
          <w:rFonts w:ascii="Times New Roman" w:hAnsi="Times New Roman" w:cs="Times New Roman"/>
          <w:color w:val="auto"/>
          <w:spacing w:val="-2"/>
          <w:sz w:val="28"/>
          <w:szCs w:val="28"/>
        </w:rPr>
        <w:t xml:space="preserve">nhóm 2 </w:t>
      </w:r>
      <w:r w:rsidRPr="006768E8">
        <w:rPr>
          <w:rFonts w:ascii="Times New Roman" w:hAnsi="Times New Roman" w:cs="Times New Roman"/>
          <w:color w:val="auto"/>
          <w:sz w:val="28"/>
          <w:szCs w:val="28"/>
        </w:rPr>
        <w:t>phục vụ quản lý nhà nước.</w:t>
      </w:r>
      <w:r w:rsidRPr="006768E8">
        <w:rPr>
          <w:rFonts w:ascii="Times New Roman" w:hAnsi="Times New Roman" w:cs="Times New Roman"/>
          <w:color w:val="auto"/>
          <w:spacing w:val="-4"/>
          <w:sz w:val="28"/>
          <w:szCs w:val="28"/>
          <w:lang w:val="it-IT"/>
        </w:rPr>
        <w:t xml:space="preserve"> Các văn bản quy phạm pháp luật nêu trên đã có tác động tích cực đến hoạt động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4"/>
          <w:sz w:val="28"/>
          <w:szCs w:val="28"/>
          <w:lang w:val="it-IT"/>
        </w:rPr>
        <w:t xml:space="preserve"> trong nước như: (i) Tạo cơ sở pháp lý để quản lý hoạt động của các tổ chức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4"/>
          <w:sz w:val="28"/>
          <w:szCs w:val="28"/>
          <w:lang w:val="it-IT"/>
        </w:rPr>
        <w:t xml:space="preserve"> hoạt động trên lãnh thổ Việt Nam và phục vụ quản lý nhà nước đối với </w:t>
      </w:r>
      <w:r w:rsidRPr="006768E8">
        <w:rPr>
          <w:rFonts w:ascii="Times New Roman" w:hAnsi="Times New Roman" w:cs="Times New Roman"/>
          <w:color w:val="auto"/>
          <w:spacing w:val="-2"/>
          <w:sz w:val="28"/>
          <w:szCs w:val="28"/>
          <w:lang w:val="nl-NL"/>
        </w:rPr>
        <w:t xml:space="preserve">phương tiện đo </w:t>
      </w:r>
      <w:r w:rsidRPr="006768E8">
        <w:rPr>
          <w:rFonts w:ascii="Times New Roman" w:hAnsi="Times New Roman" w:cs="Times New Roman"/>
          <w:color w:val="auto"/>
          <w:spacing w:val="-2"/>
          <w:sz w:val="28"/>
          <w:szCs w:val="28"/>
        </w:rPr>
        <w:t>nhóm 2</w:t>
      </w:r>
      <w:r w:rsidRPr="006768E8">
        <w:rPr>
          <w:rFonts w:ascii="Times New Roman" w:hAnsi="Times New Roman" w:cs="Times New Roman"/>
          <w:color w:val="auto"/>
          <w:spacing w:val="-4"/>
          <w:sz w:val="28"/>
          <w:szCs w:val="28"/>
          <w:lang w:val="it-IT"/>
        </w:rPr>
        <w:t xml:space="preserve">; (ii) Chuẩn hóa năng lực và tạo cơ chế bình đẳng cho hoạt động các tổ chức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4"/>
          <w:sz w:val="28"/>
          <w:szCs w:val="28"/>
          <w:lang w:val="it-IT"/>
        </w:rPr>
        <w:t xml:space="preserve">; (iii) Định hướng phát triển cho hoạt động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4"/>
          <w:sz w:val="28"/>
          <w:szCs w:val="28"/>
          <w:lang w:val="it-IT"/>
        </w:rPr>
        <w:t xml:space="preserve"> phục vụ quản lý </w:t>
      </w:r>
      <w:r w:rsidRPr="006768E8">
        <w:rPr>
          <w:rFonts w:ascii="Times New Roman" w:hAnsi="Times New Roman" w:cs="Times New Roman"/>
          <w:color w:val="auto"/>
          <w:spacing w:val="-4"/>
          <w:sz w:val="28"/>
          <w:szCs w:val="28"/>
        </w:rPr>
        <w:t>về đo lường</w:t>
      </w:r>
      <w:r w:rsidRPr="006768E8">
        <w:rPr>
          <w:rFonts w:ascii="Times New Roman" w:hAnsi="Times New Roman" w:cs="Times New Roman"/>
          <w:color w:val="auto"/>
          <w:spacing w:val="-4"/>
          <w:sz w:val="28"/>
          <w:szCs w:val="28"/>
          <w:lang w:val="it-IT"/>
        </w:rPr>
        <w:t xml:space="preserve"> làm nền tảng cho phát </w:t>
      </w:r>
      <w:r w:rsidRPr="006768E8">
        <w:rPr>
          <w:rFonts w:ascii="Times New Roman" w:hAnsi="Times New Roman" w:cs="Times New Roman"/>
          <w:color w:val="auto"/>
          <w:spacing w:val="-4"/>
          <w:sz w:val="28"/>
          <w:szCs w:val="28"/>
          <w:lang w:val="it-IT"/>
        </w:rPr>
        <w:lastRenderedPageBreak/>
        <w:t xml:space="preserve">triển kinh tế và hội nhập với thông lệ chung của hoạt động </w:t>
      </w:r>
      <w:r w:rsidRPr="006768E8">
        <w:rPr>
          <w:rFonts w:ascii="Times New Roman" w:hAnsi="Times New Roman" w:cs="Times New Roman"/>
          <w:color w:val="auto"/>
          <w:spacing w:val="-2"/>
          <w:sz w:val="28"/>
          <w:szCs w:val="28"/>
          <w:lang w:val="nl-NL"/>
        </w:rPr>
        <w:t xml:space="preserve">kiểm định, hiệu chuẩn, thử nghiệm </w:t>
      </w:r>
      <w:r w:rsidRPr="006768E8">
        <w:rPr>
          <w:rFonts w:ascii="Times New Roman" w:hAnsi="Times New Roman" w:cs="Times New Roman"/>
          <w:color w:val="auto"/>
          <w:spacing w:val="-4"/>
          <w:sz w:val="28"/>
          <w:szCs w:val="28"/>
          <w:lang w:val="it-IT"/>
        </w:rPr>
        <w:t xml:space="preserve">trong khu vực và trên thế giới. </w:t>
      </w:r>
      <w:r w:rsidRPr="006768E8">
        <w:rPr>
          <w:rFonts w:ascii="Times New Roman" w:hAnsi="Times New Roman" w:cs="Times New Roman"/>
          <w:color w:val="auto"/>
          <w:spacing w:val="3"/>
          <w:sz w:val="28"/>
          <w:szCs w:val="28"/>
          <w:shd w:val="clear" w:color="auto" w:fill="FFFFFF"/>
        </w:rPr>
        <w:t xml:space="preserve">Tính đến nay, đã có </w:t>
      </w:r>
      <w:r w:rsidR="00C16685" w:rsidRPr="006768E8">
        <w:rPr>
          <w:rFonts w:ascii="Times New Roman" w:hAnsi="Times New Roman" w:cs="Times New Roman"/>
          <w:color w:val="auto"/>
          <w:spacing w:val="3"/>
          <w:sz w:val="28"/>
          <w:szCs w:val="28"/>
          <w:shd w:val="clear" w:color="auto" w:fill="FFFFFF"/>
        </w:rPr>
        <w:t>5</w:t>
      </w:r>
      <w:r w:rsidR="00C16685" w:rsidRPr="006768E8">
        <w:rPr>
          <w:rFonts w:ascii="Times New Roman" w:hAnsi="Times New Roman" w:cs="Times New Roman"/>
          <w:color w:val="auto"/>
          <w:spacing w:val="3"/>
          <w:sz w:val="28"/>
          <w:szCs w:val="28"/>
          <w:shd w:val="clear" w:color="auto" w:fill="FFFFFF"/>
          <w:lang w:val="en-US"/>
        </w:rPr>
        <w:t>83</w:t>
      </w:r>
      <w:r w:rsidR="00C16685" w:rsidRPr="006768E8">
        <w:rPr>
          <w:rFonts w:ascii="Times New Roman" w:hAnsi="Times New Roman" w:cs="Times New Roman"/>
          <w:color w:val="auto"/>
          <w:spacing w:val="3"/>
          <w:sz w:val="28"/>
          <w:szCs w:val="28"/>
          <w:shd w:val="clear" w:color="auto" w:fill="FFFFFF"/>
        </w:rPr>
        <w:t xml:space="preserve"> </w:t>
      </w:r>
      <w:r w:rsidRPr="006768E8">
        <w:rPr>
          <w:rFonts w:ascii="Times New Roman" w:hAnsi="Times New Roman" w:cs="Times New Roman"/>
          <w:color w:val="auto"/>
          <w:spacing w:val="3"/>
          <w:sz w:val="28"/>
          <w:szCs w:val="28"/>
          <w:shd w:val="clear" w:color="auto" w:fill="FFFFFF"/>
        </w:rPr>
        <w:t xml:space="preserve">tổ chức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3"/>
          <w:sz w:val="28"/>
          <w:szCs w:val="28"/>
          <w:shd w:val="clear" w:color="auto" w:fill="FFFFFF"/>
        </w:rPr>
        <w:t xml:space="preserve"> được Bộ Khoa học và Công nghệ cấp Giấy chứng nhận đăng ký cung cấp dịch vụ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3"/>
          <w:sz w:val="28"/>
          <w:szCs w:val="28"/>
          <w:shd w:val="clear" w:color="auto" w:fill="FFFFFF"/>
        </w:rPr>
        <w:t xml:space="preserve">, trong đó có </w:t>
      </w:r>
      <w:r w:rsidR="00C16685" w:rsidRPr="006768E8">
        <w:rPr>
          <w:rFonts w:ascii="Times New Roman" w:hAnsi="Times New Roman" w:cs="Times New Roman"/>
          <w:color w:val="auto"/>
          <w:spacing w:val="3"/>
          <w:sz w:val="28"/>
          <w:szCs w:val="28"/>
          <w:shd w:val="clear" w:color="auto" w:fill="FFFFFF"/>
          <w:lang w:val="en-US"/>
        </w:rPr>
        <w:t>405</w:t>
      </w:r>
      <w:r w:rsidR="00C16685" w:rsidRPr="006768E8">
        <w:rPr>
          <w:rFonts w:ascii="Times New Roman" w:hAnsi="Times New Roman" w:cs="Times New Roman"/>
          <w:color w:val="auto"/>
          <w:spacing w:val="3"/>
          <w:sz w:val="28"/>
          <w:szCs w:val="28"/>
          <w:shd w:val="clear" w:color="auto" w:fill="FFFFFF"/>
        </w:rPr>
        <w:t xml:space="preserve"> </w:t>
      </w:r>
      <w:r w:rsidRPr="006768E8">
        <w:rPr>
          <w:rFonts w:ascii="Times New Roman" w:hAnsi="Times New Roman" w:cs="Times New Roman"/>
          <w:color w:val="auto"/>
          <w:spacing w:val="3"/>
          <w:sz w:val="28"/>
          <w:szCs w:val="28"/>
          <w:shd w:val="clear" w:color="auto" w:fill="FFFFFF"/>
        </w:rPr>
        <w:t xml:space="preserve">tổ chức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color w:val="auto"/>
          <w:spacing w:val="-2"/>
          <w:sz w:val="28"/>
          <w:szCs w:val="28"/>
        </w:rPr>
        <w:t xml:space="preserve"> được chỉ định</w:t>
      </w:r>
      <w:r w:rsidRPr="006768E8">
        <w:rPr>
          <w:rFonts w:ascii="Times New Roman" w:hAnsi="Times New Roman" w:cs="Times New Roman"/>
          <w:color w:val="auto"/>
          <w:spacing w:val="3"/>
          <w:sz w:val="28"/>
          <w:szCs w:val="28"/>
          <w:shd w:val="clear" w:color="auto" w:fill="FFFFFF"/>
        </w:rPr>
        <w:t>.</w:t>
      </w:r>
    </w:p>
    <w:p w14:paraId="7CCA4F3C" w14:textId="0AA7B00E" w:rsidR="004E6D1D" w:rsidRPr="006768E8" w:rsidRDefault="004E6D1D" w:rsidP="00C76E05">
      <w:pPr>
        <w:keepNext/>
        <w:spacing w:before="80" w:after="80"/>
        <w:ind w:firstLine="709"/>
        <w:jc w:val="both"/>
        <w:rPr>
          <w:rFonts w:ascii="Times New Roman" w:eastAsia="Batang" w:hAnsi="Times New Roman" w:cs="Times New Roman"/>
          <w:color w:val="auto"/>
          <w:spacing w:val="-2"/>
          <w:sz w:val="28"/>
          <w:szCs w:val="28"/>
          <w:lang w:val="de-DE" w:eastAsia="ko-KR"/>
        </w:rPr>
      </w:pPr>
      <w:r w:rsidRPr="006768E8">
        <w:rPr>
          <w:rFonts w:ascii="Times New Roman" w:hAnsi="Times New Roman" w:cs="Times New Roman"/>
          <w:iCs/>
          <w:color w:val="auto"/>
          <w:spacing w:val="-2"/>
          <w:sz w:val="28"/>
          <w:szCs w:val="28"/>
          <w:lang w:val="nl-NL"/>
        </w:rPr>
        <w:t xml:space="preserve">Hoạt động </w:t>
      </w:r>
      <w:r w:rsidRPr="006768E8">
        <w:rPr>
          <w:rFonts w:ascii="Times New Roman" w:hAnsi="Times New Roman" w:cs="Times New Roman"/>
          <w:color w:val="auto"/>
          <w:spacing w:val="-2"/>
          <w:sz w:val="28"/>
          <w:szCs w:val="28"/>
          <w:lang w:val="nl-NL"/>
        </w:rPr>
        <w:t>kiểm định, hiệu chuẩn, thử nghiệm phương tiện đo, chuẩn đo lường</w:t>
      </w:r>
      <w:r w:rsidRPr="006768E8">
        <w:rPr>
          <w:rFonts w:ascii="Times New Roman" w:hAnsi="Times New Roman" w:cs="Times New Roman"/>
          <w:iCs/>
          <w:color w:val="auto"/>
          <w:spacing w:val="-2"/>
          <w:sz w:val="28"/>
          <w:szCs w:val="28"/>
          <w:lang w:val="nl-NL"/>
        </w:rPr>
        <w:t xml:space="preserve"> đã </w:t>
      </w:r>
      <w:r w:rsidRPr="006768E8">
        <w:rPr>
          <w:rFonts w:ascii="Times New Roman" w:eastAsia="Batang" w:hAnsi="Times New Roman" w:cs="Times New Roman"/>
          <w:color w:val="auto"/>
          <w:spacing w:val="-2"/>
          <w:sz w:val="28"/>
          <w:szCs w:val="28"/>
          <w:lang w:val="de-DE" w:eastAsia="ko-KR"/>
        </w:rPr>
        <w:t xml:space="preserve">giúp các doanh nghiệp kiểm soát độ chính xác của phương tiện đo và chuẩn đo lường, từ đó tạo ra kết quả đo lường tin cậy, đặc biệt là các doanh nghiệp sản xuất trong các ngành như y tế, </w:t>
      </w:r>
      <w:r w:rsidR="00007BB3" w:rsidRPr="006768E8">
        <w:rPr>
          <w:rFonts w:ascii="Times New Roman" w:eastAsia="Batang" w:hAnsi="Times New Roman" w:cs="Times New Roman"/>
          <w:color w:val="auto"/>
          <w:spacing w:val="-2"/>
          <w:sz w:val="28"/>
          <w:szCs w:val="28"/>
          <w:lang w:val="de-DE" w:eastAsia="ko-KR"/>
        </w:rPr>
        <w:t>môi trường</w:t>
      </w:r>
      <w:r w:rsidRPr="006768E8">
        <w:rPr>
          <w:rFonts w:ascii="Times New Roman" w:eastAsia="Batang" w:hAnsi="Times New Roman" w:cs="Times New Roman"/>
          <w:color w:val="auto"/>
          <w:spacing w:val="-2"/>
          <w:sz w:val="28"/>
          <w:szCs w:val="28"/>
          <w:lang w:val="de-DE" w:eastAsia="ko-KR"/>
        </w:rPr>
        <w:t>, giao thông, nghiên cứu khoa học và các lĩnh vực yêu cầu độ chính xác cao. Phương tiện đo chính xác không chỉ bảo vệ quyền lợi của người tiêu dùng mà còn giúp duy trì uy tín của các doanh nghiệp sản xuất, kinh doanh; ngăn ngừa sự cố và giảm thiểu chi phí do sản phẩm lỗi hoặc dịch vụ không đạt yêu cầu; giúp tiết kiệm thời gian và tăng hiệu quả công việc giúp giảm thiểu lãng phí nguyên liệu và năng lượng...</w:t>
      </w:r>
    </w:p>
    <w:p w14:paraId="784EB87D" w14:textId="4F5337F7" w:rsidR="004E6D1D" w:rsidRPr="006768E8" w:rsidRDefault="004E6D1D" w:rsidP="00C76E05">
      <w:pPr>
        <w:keepNext/>
        <w:spacing w:before="80" w:after="80"/>
        <w:ind w:firstLine="709"/>
        <w:jc w:val="both"/>
        <w:rPr>
          <w:rFonts w:ascii="Times New Roman" w:eastAsia="Batang" w:hAnsi="Times New Roman" w:cs="Times New Roman"/>
          <w:color w:val="auto"/>
          <w:spacing w:val="-2"/>
          <w:sz w:val="28"/>
          <w:szCs w:val="28"/>
          <w:lang w:val="de-DE" w:eastAsia="ko-KR"/>
        </w:rPr>
      </w:pPr>
      <w:r w:rsidRPr="006768E8">
        <w:rPr>
          <w:rFonts w:ascii="Times New Roman" w:eastAsia="Batang" w:hAnsi="Times New Roman" w:cs="Times New Roman"/>
          <w:color w:val="auto"/>
          <w:spacing w:val="-2"/>
          <w:sz w:val="28"/>
          <w:szCs w:val="28"/>
          <w:lang w:val="de-DE" w:eastAsia="ko-KR"/>
        </w:rPr>
        <w:t xml:space="preserve">Trong xu thế toàn cầu hoá, hội nhập quốc tế, đòi hỏi các quốc gia phải có chính sách thích hợp để các tổ chức cung cấp dịch vụ </w:t>
      </w:r>
      <w:r w:rsidRPr="006768E8">
        <w:rPr>
          <w:rFonts w:ascii="Times New Roman" w:hAnsi="Times New Roman" w:cs="Times New Roman"/>
          <w:color w:val="auto"/>
          <w:spacing w:val="-2"/>
          <w:sz w:val="28"/>
          <w:szCs w:val="28"/>
          <w:lang w:val="nl-NL"/>
        </w:rPr>
        <w:t>kiểm định, hiệu chuẩn, thử nghiệm phương tiện đo, chuẩn đo lường hoạt động hiệu quả và tự chịu trách nhiệm với kết quả kiểm định, hiệu chuẩn, thử nghiệm do đơn vị mình cung cấp</w:t>
      </w:r>
      <w:r w:rsidRPr="006768E8">
        <w:rPr>
          <w:rFonts w:ascii="Times New Roman" w:eastAsia="Batang" w:hAnsi="Times New Roman" w:cs="Times New Roman"/>
          <w:color w:val="auto"/>
          <w:spacing w:val="-2"/>
          <w:sz w:val="28"/>
          <w:szCs w:val="28"/>
          <w:lang w:val="de-DE" w:eastAsia="ko-KR"/>
        </w:rPr>
        <w:t xml:space="preserve">. </w:t>
      </w:r>
      <w:r w:rsidR="00AC78FC" w:rsidRPr="006768E8">
        <w:rPr>
          <w:rFonts w:ascii="Times New Roman" w:eastAsia="Batang" w:hAnsi="Times New Roman" w:cs="Times New Roman"/>
          <w:color w:val="auto"/>
          <w:spacing w:val="-2"/>
          <w:sz w:val="28"/>
          <w:szCs w:val="28"/>
          <w:lang w:val="de-DE" w:eastAsia="ko-KR"/>
        </w:rPr>
        <w:t>Việc cắt giảm điều kiện kinh doanh, đơn giản hóa hồ sơ và thủ tục hành chính, chuyển mạnh từ tiền kiểm sang hậu kiểm</w:t>
      </w:r>
      <w:r w:rsidR="00BA5D25" w:rsidRPr="006768E8">
        <w:rPr>
          <w:rFonts w:ascii="Times New Roman" w:eastAsia="Batang" w:hAnsi="Times New Roman" w:cs="Times New Roman"/>
          <w:color w:val="auto"/>
          <w:spacing w:val="-2"/>
          <w:sz w:val="28"/>
          <w:szCs w:val="28"/>
          <w:lang w:val="de-DE" w:eastAsia="ko-KR"/>
        </w:rPr>
        <w:t>, ứng dụng chuyển đổi số, đồng thời đẩy mạnh phân cấp, phân quyền</w:t>
      </w:r>
      <w:r w:rsidR="00AC78FC" w:rsidRPr="006768E8">
        <w:rPr>
          <w:rFonts w:ascii="Times New Roman" w:eastAsia="Batang" w:hAnsi="Times New Roman" w:cs="Times New Roman"/>
          <w:color w:val="auto"/>
          <w:spacing w:val="-2"/>
          <w:sz w:val="28"/>
          <w:szCs w:val="28"/>
          <w:lang w:val="de-DE" w:eastAsia="ko-KR"/>
        </w:rPr>
        <w:t xml:space="preserve"> không chỉ tạo thuận lợi cho doanh nghiệp trong quá trình đăng ký cung cấp dịch vụ kiểm định, hiệu chuẩn, thử nghiệm phương tiện đo, chuẩn đo lường, mà còn góp phần khuyến khích đổi mới sáng tạo, nâng cao trách nhiệm của tổ chức thực hiện, hỗ trợ doanh nghiệp xây dựng thương hiệu quốc gia và tăng cường năng lực cạnh tranh trên thị trường trong nước và quốc tế.</w:t>
      </w:r>
      <w:r w:rsidRPr="006768E8">
        <w:rPr>
          <w:rFonts w:ascii="Times New Roman" w:eastAsia="Batang" w:hAnsi="Times New Roman" w:cs="Times New Roman"/>
          <w:color w:val="auto"/>
          <w:spacing w:val="-2"/>
          <w:sz w:val="28"/>
          <w:szCs w:val="28"/>
          <w:lang w:val="de-DE" w:eastAsia="ko-KR"/>
        </w:rPr>
        <w:t xml:space="preserve"> </w:t>
      </w:r>
    </w:p>
    <w:p w14:paraId="20284535" w14:textId="37763A4A" w:rsidR="00B21B91" w:rsidRPr="006768E8" w:rsidRDefault="004E6D1D" w:rsidP="00C76E05">
      <w:pPr>
        <w:keepNext/>
        <w:spacing w:before="80" w:after="80"/>
        <w:ind w:firstLine="709"/>
        <w:jc w:val="both"/>
        <w:rPr>
          <w:rFonts w:ascii="Times New Roman" w:hAnsi="Times New Roman" w:cs="Times New Roman"/>
          <w:color w:val="auto"/>
          <w:sz w:val="28"/>
          <w:szCs w:val="28"/>
          <w:shd w:val="clear" w:color="auto" w:fill="FFFFFF"/>
        </w:rPr>
      </w:pPr>
      <w:r w:rsidRPr="006768E8">
        <w:rPr>
          <w:rFonts w:ascii="Times New Roman" w:hAnsi="Times New Roman" w:cs="Times New Roman"/>
          <w:color w:val="auto"/>
          <w:sz w:val="28"/>
          <w:szCs w:val="28"/>
          <w:shd w:val="clear" w:color="auto" w:fill="FFFFFF"/>
        </w:rPr>
        <w:t xml:space="preserve">Ngày 08/01/2025, </w:t>
      </w:r>
      <w:r w:rsidRPr="006768E8">
        <w:rPr>
          <w:rFonts w:ascii="Times New Roman" w:hAnsi="Times New Roman" w:cs="Times New Roman"/>
          <w:color w:val="auto"/>
          <w:sz w:val="28"/>
          <w:szCs w:val="28"/>
        </w:rPr>
        <w:t xml:space="preserve">Thủ tướng Chính phủ đã ban hành Nghị quyết </w:t>
      </w:r>
      <w:r w:rsidRPr="006768E8">
        <w:rPr>
          <w:rFonts w:ascii="Times New Roman" w:hAnsi="Times New Roman" w:cs="Times New Roman"/>
          <w:color w:val="auto"/>
          <w:sz w:val="28"/>
          <w:szCs w:val="28"/>
          <w:shd w:val="clear" w:color="auto" w:fill="FFFFFF"/>
        </w:rPr>
        <w:t>số 01/NQ-CP ngày 08/01/2025 về nhiệm vụ, giải pháp chủ yếu thực hiện kế hoạch phát triển kinh tế - xã hội và dự toán ngân sách nhà nước năm 2025, trong đó có nhiệm vụ xây dựng Nghị định sửa đổi, bổ sung một số điều của Nghị định số 105/2016/NĐ-CP và Nghị định số 154/2018/NĐ-CP.</w:t>
      </w:r>
    </w:p>
    <w:p w14:paraId="6099D1DE" w14:textId="2C138F56" w:rsidR="00B21B91" w:rsidRPr="006768E8" w:rsidRDefault="00C03867" w:rsidP="00C76E05">
      <w:pPr>
        <w:keepNext/>
        <w:spacing w:before="80" w:after="80"/>
        <w:ind w:firstLine="709"/>
        <w:jc w:val="both"/>
        <w:rPr>
          <w:rFonts w:ascii="Times New Roman" w:hAnsi="Times New Roman" w:cs="Times New Roman"/>
          <w:color w:val="auto"/>
          <w:sz w:val="28"/>
          <w:szCs w:val="28"/>
          <w:shd w:val="clear" w:color="auto" w:fill="FFFFFF"/>
          <w:lang w:val="en-US"/>
        </w:rPr>
      </w:pPr>
      <w:r w:rsidRPr="006768E8">
        <w:rPr>
          <w:rFonts w:ascii="Times New Roman" w:hAnsi="Times New Roman" w:cs="Times New Roman"/>
          <w:color w:val="auto"/>
          <w:sz w:val="28"/>
          <w:szCs w:val="28"/>
          <w:shd w:val="clear" w:color="auto" w:fill="FFFFFF"/>
          <w:lang w:val="en-US"/>
        </w:rPr>
        <w:t xml:space="preserve">Ngày 26/3/2025, Thủ tướng Chính phủ đã ban hành Nghị quyết số 66/NQ-CP về chương trình cắt giảm, đơn giản hoá thủ tục hành chính liên quan đến hoạt động sản xuất, kinh doanh năm 2025 và 2026, </w:t>
      </w:r>
      <w:r w:rsidR="004966AF" w:rsidRPr="006768E8">
        <w:rPr>
          <w:rFonts w:ascii="Times New Roman" w:hAnsi="Times New Roman"/>
          <w:color w:val="auto"/>
          <w:sz w:val="28"/>
          <w:szCs w:val="28"/>
          <w:shd w:val="clear" w:color="auto" w:fill="FFFFFF"/>
        </w:rPr>
        <w:t xml:space="preserve">nêu rõ quan điểm </w:t>
      </w:r>
      <w:r w:rsidR="004966AF" w:rsidRPr="006768E8">
        <w:rPr>
          <w:rFonts w:ascii="Times New Roman" w:hAnsi="Times New Roman"/>
          <w:i/>
          <w:color w:val="auto"/>
          <w:spacing w:val="-2"/>
          <w:sz w:val="28"/>
          <w:szCs w:val="28"/>
        </w:rPr>
        <w:t>“</w:t>
      </w:r>
      <w:r w:rsidR="004966AF" w:rsidRPr="006768E8">
        <w:rPr>
          <w:rFonts w:ascii="Times New Roman" w:hAnsi="Times New Roman" w:cs="Times New Roman"/>
          <w:i/>
          <w:color w:val="auto"/>
          <w:spacing w:val="-2"/>
          <w:sz w:val="28"/>
          <w:szCs w:val="28"/>
        </w:rPr>
        <w:t xml:space="preserve">Đẩy mạnh phân cấp, phân quyền trong thực hiện thủ tục hành chính, gắn với phân bổ nguồn lực, đề cao trách nhiệm thực thi của các cấp, các ngành theo hướng giảm việc giải quyết thủ tục của các cơ quan trung ương, “cấp nào sát cơ sở, sát nhân dân nhất thì giao cấp đó giải quyết, không để tình trạng nhiều tầng nấc, kéo dài thời gian giải quyết và gây nhũng nhiễu, tiêu cực”; gắn kết chặt chẽ với ứng dụng khoa học công nghệ, chuyển đổi số, sắp xếp, tinh gọn tổ chức bộ máy” </w:t>
      </w:r>
      <w:r w:rsidR="004966AF" w:rsidRPr="006768E8">
        <w:rPr>
          <w:rFonts w:ascii="Times New Roman" w:hAnsi="Times New Roman" w:cs="Times New Roman"/>
          <w:color w:val="auto"/>
          <w:spacing w:val="-2"/>
          <w:sz w:val="28"/>
          <w:szCs w:val="28"/>
        </w:rPr>
        <w:t>và mục tiêu</w:t>
      </w:r>
      <w:r w:rsidR="004966AF" w:rsidRPr="006768E8">
        <w:rPr>
          <w:rFonts w:ascii="Times New Roman" w:hAnsi="Times New Roman" w:cs="Times New Roman"/>
          <w:i/>
          <w:color w:val="auto"/>
          <w:spacing w:val="-2"/>
          <w:sz w:val="28"/>
          <w:szCs w:val="28"/>
        </w:rPr>
        <w:t xml:space="preserve"> “Cắt giảm, đơn giản hoá ngay thủ tục hành chính liên quan đến hoạt động sản xuất, kinh doanh bảo đảm bãi bỏ ít </w:t>
      </w:r>
      <w:r w:rsidR="004966AF" w:rsidRPr="006768E8">
        <w:rPr>
          <w:rFonts w:ascii="Times New Roman" w:hAnsi="Times New Roman" w:cs="Times New Roman"/>
          <w:i/>
          <w:color w:val="auto"/>
          <w:spacing w:val="-2"/>
          <w:sz w:val="28"/>
          <w:szCs w:val="28"/>
        </w:rPr>
        <w:lastRenderedPageBreak/>
        <w:t>nhất 30% điều kiện đầu tư kinh doanh không cần thiết; giảm ít nhất 30% thời gian giải quyết của các thủ tục hành chính, 30% chi phí tuân thủ thủ tục hành chính.”.</w:t>
      </w:r>
    </w:p>
    <w:p w14:paraId="1990BE5B" w14:textId="73CC8763" w:rsidR="00E074C5" w:rsidRPr="006768E8" w:rsidRDefault="00E074C5"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shd w:val="clear" w:color="auto" w:fill="FFFFFF"/>
          <w:lang w:val="en-US"/>
        </w:rPr>
        <w:t>Bên cạnh đó, theo tinh thần của Nghị quyết số 57-NQ/TW ngày 22/12/2024 của Bộ Chính trị về đột phá phát triển khoa học, công nghệ, đổi mới sáng tạo và chuyển đổi số quốc gia, trong đó nhấn mạnh yêu cầu khẩn trương sửa đổi, bổ sung, hoàn thiện đồng bộ các quy định pháp luật về khoa học và công nghệ để đáp ứng yêu cầu phát triển trong tình hình mới và thực hiện Chỉ thị số 38-CT/TW ngày 30/7/2024 của Ban Bí thư về đẩy mạnh công tác tiêu chuẩn, đo lường, chất lượng quốc gia đến năm 2030 và những năm tiếp theo, trong đó giao nhiệm vụ rà soát, xây dựng, bổ sung, hoàn thiện chính sách, pháp luật về đo lường theo hướng thống nhất, đồng bộ, hội nhập quốc tế, dựa trên nền tảng hạ tầng kỹ thuật hiện đại, công nghệ số và mô hình quản trị thông minh.</w:t>
      </w:r>
    </w:p>
    <w:p w14:paraId="06CEC2E4" w14:textId="0CA7B467" w:rsidR="004E6D1D" w:rsidRPr="006768E8" w:rsidRDefault="00B21B91" w:rsidP="00C76E05">
      <w:pPr>
        <w:keepNext/>
        <w:spacing w:before="80" w:after="80"/>
        <w:ind w:firstLine="709"/>
        <w:jc w:val="both"/>
        <w:rPr>
          <w:rFonts w:ascii="Times New Roman" w:hAnsi="Times New Roman" w:cs="Times New Roman"/>
          <w:color w:val="auto"/>
          <w:sz w:val="28"/>
          <w:szCs w:val="28"/>
        </w:rPr>
      </w:pPr>
      <w:r w:rsidRPr="006768E8">
        <w:rPr>
          <w:rFonts w:ascii="Times New Roman" w:hAnsi="Times New Roman" w:cs="Times New Roman"/>
          <w:color w:val="auto"/>
          <w:sz w:val="28"/>
          <w:szCs w:val="28"/>
          <w:shd w:val="clear" w:color="auto" w:fill="FFFFFF"/>
          <w:lang w:val="en-US"/>
        </w:rPr>
        <w:t>Ngoài ra</w:t>
      </w:r>
      <w:r w:rsidR="004E6D1D" w:rsidRPr="006768E8">
        <w:rPr>
          <w:rFonts w:ascii="Times New Roman" w:hAnsi="Times New Roman" w:cs="Times New Roman"/>
          <w:color w:val="auto"/>
          <w:sz w:val="28"/>
          <w:szCs w:val="28"/>
          <w:shd w:val="clear" w:color="auto" w:fill="FFFFFF"/>
        </w:rPr>
        <w:t>, trong quá trình triển khai Nghị định số 105/2016/NĐ</w:t>
      </w:r>
      <w:r w:rsidR="004E6D1D" w:rsidRPr="006768E8">
        <w:rPr>
          <w:rFonts w:ascii="Times New Roman" w:hAnsi="Times New Roman" w:cs="Times New Roman"/>
          <w:color w:val="auto"/>
          <w:sz w:val="28"/>
          <w:szCs w:val="28"/>
        </w:rPr>
        <w:t>-CP và Nghị định số 154/2018/NĐ-CP còn một số vướng mắc, hạn chế như sau:</w:t>
      </w:r>
    </w:p>
    <w:p w14:paraId="2156F787"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xml:space="preserve">a) Về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 xml:space="preserve">iều kiện hoạt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ộng của tổ chức:</w:t>
      </w:r>
    </w:p>
    <w:p w14:paraId="2062A89F"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xml:space="preserve">Một số quy định về điều kiện hoạt động chưa rõ ràng, khó lượng hoá </w:t>
      </w:r>
      <w:r w:rsidRPr="006768E8">
        <w:rPr>
          <w:rFonts w:ascii="Times New Roman" w:hAnsi="Times New Roman"/>
          <w:color w:val="auto"/>
          <w:sz w:val="28"/>
          <w:szCs w:val="28"/>
        </w:rPr>
        <w:t>(</w:t>
      </w:r>
      <w:r w:rsidRPr="006768E8">
        <w:rPr>
          <w:rFonts w:ascii="Times New Roman" w:eastAsia="MS Gothic" w:hAnsi="Times New Roman"/>
          <w:i/>
          <w:iCs/>
          <w:color w:val="auto"/>
          <w:sz w:val="28"/>
          <w:szCs w:val="28"/>
        </w:rPr>
        <w:t xml:space="preserve">Quy trình kiểm </w:t>
      </w:r>
      <w:r w:rsidRPr="006768E8">
        <w:rPr>
          <w:rFonts w:ascii="Times New Roman" w:eastAsia="MS Gothic" w:hAnsi="Times New Roman" w:hint="eastAsia"/>
          <w:i/>
          <w:iCs/>
          <w:color w:val="auto"/>
          <w:sz w:val="28"/>
          <w:szCs w:val="28"/>
        </w:rPr>
        <w:t>đ</w:t>
      </w:r>
      <w:r w:rsidRPr="006768E8">
        <w:rPr>
          <w:rFonts w:ascii="Times New Roman" w:eastAsia="MS Gothic" w:hAnsi="Times New Roman"/>
          <w:i/>
          <w:iCs/>
          <w:color w:val="auto"/>
          <w:sz w:val="28"/>
          <w:szCs w:val="28"/>
        </w:rPr>
        <w:t xml:space="preserve">ịnh, hiệu chuẩn, thử nghiệm phải </w:t>
      </w:r>
      <w:r w:rsidRPr="006768E8">
        <w:rPr>
          <w:rFonts w:ascii="Times New Roman" w:eastAsia="MS Gothic" w:hAnsi="Times New Roman"/>
          <w:b/>
          <w:bCs/>
          <w:i/>
          <w:iCs/>
          <w:color w:val="auto"/>
          <w:sz w:val="28"/>
          <w:szCs w:val="28"/>
        </w:rPr>
        <w:t>phù hợp</w:t>
      </w:r>
      <w:r w:rsidRPr="006768E8">
        <w:rPr>
          <w:rFonts w:ascii="Times New Roman" w:eastAsia="MS Gothic" w:hAnsi="Times New Roman"/>
          <w:i/>
          <w:iCs/>
          <w:color w:val="auto"/>
          <w:sz w:val="28"/>
          <w:szCs w:val="28"/>
        </w:rPr>
        <w:t xml:space="preserve"> với h</w:t>
      </w:r>
      <w:r w:rsidRPr="006768E8">
        <w:rPr>
          <w:rFonts w:ascii="Times New Roman" w:eastAsia="MS Gothic" w:hAnsi="Times New Roman" w:hint="eastAsia"/>
          <w:i/>
          <w:iCs/>
          <w:color w:val="auto"/>
          <w:sz w:val="28"/>
          <w:szCs w:val="28"/>
        </w:rPr>
        <w:t>ư</w:t>
      </w:r>
      <w:r w:rsidRPr="006768E8">
        <w:rPr>
          <w:rFonts w:ascii="Times New Roman" w:eastAsia="MS Gothic" w:hAnsi="Times New Roman"/>
          <w:i/>
          <w:iCs/>
          <w:color w:val="auto"/>
          <w:sz w:val="28"/>
          <w:szCs w:val="28"/>
        </w:rPr>
        <w:t xml:space="preserve">ớng dẫn của Bộ Khoa học và Công nghệ hoặc khuyến nghị quốc tế của Tổ chức </w:t>
      </w:r>
      <w:r w:rsidRPr="006768E8">
        <w:rPr>
          <w:rFonts w:ascii="Times New Roman" w:eastAsia="MS Gothic" w:hAnsi="Times New Roman" w:hint="eastAsia"/>
          <w:i/>
          <w:iCs/>
          <w:color w:val="auto"/>
          <w:sz w:val="28"/>
          <w:szCs w:val="28"/>
        </w:rPr>
        <w:t>đ</w:t>
      </w:r>
      <w:r w:rsidRPr="006768E8">
        <w:rPr>
          <w:rFonts w:ascii="Times New Roman" w:eastAsia="MS Gothic" w:hAnsi="Times New Roman"/>
          <w:i/>
          <w:iCs/>
          <w:color w:val="auto"/>
          <w:sz w:val="28"/>
          <w:szCs w:val="28"/>
        </w:rPr>
        <w:t>o l</w:t>
      </w:r>
      <w:r w:rsidRPr="006768E8">
        <w:rPr>
          <w:rFonts w:ascii="Times New Roman" w:eastAsia="MS Gothic" w:hAnsi="Times New Roman" w:hint="eastAsia"/>
          <w:i/>
          <w:iCs/>
          <w:color w:val="auto"/>
          <w:sz w:val="28"/>
          <w:szCs w:val="28"/>
        </w:rPr>
        <w:t>ư</w:t>
      </w:r>
      <w:r w:rsidRPr="006768E8">
        <w:rPr>
          <w:rFonts w:ascii="Times New Roman" w:eastAsia="MS Gothic" w:hAnsi="Times New Roman"/>
          <w:i/>
          <w:iCs/>
          <w:color w:val="auto"/>
          <w:sz w:val="28"/>
          <w:szCs w:val="28"/>
        </w:rPr>
        <w:t xml:space="preserve">ờng pháp </w:t>
      </w:r>
      <w:r w:rsidRPr="006768E8">
        <w:rPr>
          <w:rFonts w:ascii="Times New Roman" w:eastAsia="MS Gothic" w:hAnsi="Times New Roman" w:hint="eastAsia"/>
          <w:i/>
          <w:iCs/>
          <w:color w:val="auto"/>
          <w:sz w:val="28"/>
          <w:szCs w:val="28"/>
        </w:rPr>
        <w:t>đ</w:t>
      </w:r>
      <w:r w:rsidRPr="006768E8">
        <w:rPr>
          <w:rFonts w:ascii="Times New Roman" w:eastAsia="MS Gothic" w:hAnsi="Times New Roman"/>
          <w:i/>
          <w:iCs/>
          <w:color w:val="auto"/>
          <w:sz w:val="28"/>
          <w:szCs w:val="28"/>
        </w:rPr>
        <w:t xml:space="preserve">ịnh quốc tế, tiêu chuẩn của Ủy ban kỹ thuật </w:t>
      </w:r>
      <w:r w:rsidRPr="006768E8">
        <w:rPr>
          <w:rFonts w:ascii="Times New Roman" w:eastAsia="MS Gothic" w:hAnsi="Times New Roman" w:hint="eastAsia"/>
          <w:i/>
          <w:iCs/>
          <w:color w:val="auto"/>
          <w:sz w:val="28"/>
          <w:szCs w:val="28"/>
        </w:rPr>
        <w:t>đ</w:t>
      </w:r>
      <w:r w:rsidRPr="006768E8">
        <w:rPr>
          <w:rFonts w:ascii="Times New Roman" w:eastAsia="MS Gothic" w:hAnsi="Times New Roman"/>
          <w:i/>
          <w:iCs/>
          <w:color w:val="auto"/>
          <w:sz w:val="28"/>
          <w:szCs w:val="28"/>
        </w:rPr>
        <w:t>iện quốc tế, tiêu chuẩn của Tổ chức tiêu chuẩn hóa quốc tế, tài liệu của nhà sản xuất có liên quan; Đ</w:t>
      </w:r>
      <w:r w:rsidRPr="006768E8">
        <w:rPr>
          <w:rFonts w:ascii="Times New Roman" w:hAnsi="Times New Roman"/>
          <w:i/>
          <w:iCs/>
          <w:color w:val="auto"/>
          <w:sz w:val="28"/>
          <w:szCs w:val="28"/>
          <w:shd w:val="clear" w:color="auto" w:fill="FFFFFF"/>
        </w:rPr>
        <w:t xml:space="preserve">ã thiết lập và duy trì hệ thống quản lý </w:t>
      </w:r>
      <w:r w:rsidRPr="006768E8">
        <w:rPr>
          <w:rFonts w:ascii="Times New Roman" w:hAnsi="Times New Roman"/>
          <w:b/>
          <w:bCs/>
          <w:i/>
          <w:iCs/>
          <w:color w:val="auto"/>
          <w:sz w:val="28"/>
          <w:szCs w:val="28"/>
          <w:shd w:val="clear" w:color="auto" w:fill="FFFFFF"/>
        </w:rPr>
        <w:t>phù hợp</w:t>
      </w:r>
      <w:r w:rsidRPr="006768E8">
        <w:rPr>
          <w:rFonts w:ascii="Times New Roman" w:hAnsi="Times New Roman"/>
          <w:i/>
          <w:iCs/>
          <w:color w:val="auto"/>
          <w:sz w:val="28"/>
          <w:szCs w:val="28"/>
          <w:shd w:val="clear" w:color="auto" w:fill="FFFFFF"/>
        </w:rPr>
        <w:t xml:space="preserve"> với Tiêu chuẩn quốc gia TCVN ISO/IEC 17025 đối với hoạt động kiểm định, hiệu chuẩn, thử nghiệm phương tiện đo, chuẩn đo lường</w:t>
      </w:r>
      <w:r w:rsidRPr="006768E8">
        <w:rPr>
          <w:rFonts w:ascii="Times New Roman" w:hAnsi="Times New Roman"/>
          <w:color w:val="auto"/>
          <w:sz w:val="28"/>
          <w:szCs w:val="28"/>
          <w:shd w:val="clear" w:color="auto" w:fill="FFFFFF"/>
        </w:rPr>
        <w:t>) dẫn đến tình trạng một số đơn vị lúng túng trong việc thực hiện hoặc thực hiện mang tính đối phó, hình thức, không đảm bảo năng lực và hoạt động thực chất</w:t>
      </w:r>
      <w:r w:rsidRPr="006768E8">
        <w:rPr>
          <w:rFonts w:ascii="Times New Roman" w:eastAsia="MS Gothic" w:hAnsi="Times New Roman"/>
          <w:color w:val="auto"/>
          <w:sz w:val="28"/>
          <w:szCs w:val="28"/>
        </w:rPr>
        <w:t xml:space="preserve"> và có thể dẫn đến thiếu khách quan </w:t>
      </w:r>
      <w:r w:rsidRPr="006768E8">
        <w:rPr>
          <w:rFonts w:ascii="Times New Roman" w:hAnsi="Times New Roman"/>
          <w:color w:val="auto"/>
          <w:sz w:val="28"/>
          <w:szCs w:val="28"/>
        </w:rPr>
        <w:t>trong quá trình xử lý hồ sơ</w:t>
      </w:r>
      <w:r w:rsidRPr="006768E8">
        <w:rPr>
          <w:rFonts w:ascii="Times New Roman" w:hAnsi="Times New Roman"/>
          <w:color w:val="auto"/>
          <w:sz w:val="28"/>
          <w:szCs w:val="28"/>
          <w:shd w:val="clear" w:color="auto" w:fill="FFFFFF"/>
        </w:rPr>
        <w:t xml:space="preserve">. </w:t>
      </w:r>
    </w:p>
    <w:p w14:paraId="03EBA68B" w14:textId="77777777" w:rsidR="004966AF" w:rsidRPr="006768E8" w:rsidRDefault="004966AF" w:rsidP="00C76E05">
      <w:pPr>
        <w:keepLines/>
        <w:spacing w:before="80" w:after="80"/>
        <w:ind w:firstLine="709"/>
        <w:jc w:val="both"/>
        <w:rPr>
          <w:rFonts w:ascii="Times New Roman" w:eastAsia="MS Gothic" w:hAnsi="Times New Roman"/>
          <w:color w:val="auto"/>
          <w:sz w:val="28"/>
          <w:szCs w:val="28"/>
        </w:rPr>
      </w:pPr>
      <w:r w:rsidRPr="006768E8">
        <w:rPr>
          <w:rFonts w:ascii="Times New Roman" w:hAnsi="Times New Roman"/>
          <w:color w:val="auto"/>
          <w:sz w:val="28"/>
          <w:szCs w:val="28"/>
          <w:shd w:val="clear" w:color="auto" w:fill="FFFFFF"/>
        </w:rPr>
        <w:t xml:space="preserve">Một số điều kiện </w:t>
      </w:r>
      <w:r w:rsidRPr="006768E8">
        <w:rPr>
          <w:rFonts w:ascii="Times New Roman" w:eastAsia="MS Gothic" w:hAnsi="Times New Roman"/>
          <w:color w:val="auto"/>
          <w:sz w:val="28"/>
          <w:szCs w:val="28"/>
        </w:rPr>
        <w:t xml:space="preserve">có sự </w:t>
      </w:r>
      <w:r w:rsidRPr="006768E8">
        <w:rPr>
          <w:rFonts w:ascii="Times New Roman" w:hAnsi="Times New Roman"/>
          <w:color w:val="auto"/>
          <w:sz w:val="28"/>
          <w:szCs w:val="28"/>
          <w:shd w:val="clear" w:color="auto" w:fill="FFFFFF"/>
        </w:rPr>
        <w:t xml:space="preserve">chồng lấn và trùng lặp về mặt nội dung với </w:t>
      </w:r>
      <w:r w:rsidRPr="006768E8">
        <w:rPr>
          <w:rFonts w:ascii="Times New Roman" w:hAnsi="Times New Roman" w:hint="eastAsia"/>
          <w:color w:val="auto"/>
          <w:sz w:val="28"/>
          <w:szCs w:val="28"/>
          <w:shd w:val="clear" w:color="auto" w:fill="FFFFFF"/>
        </w:rPr>
        <w:t>đ</w:t>
      </w:r>
      <w:r w:rsidRPr="006768E8">
        <w:rPr>
          <w:rFonts w:ascii="Times New Roman" w:hAnsi="Times New Roman"/>
          <w:color w:val="auto"/>
          <w:sz w:val="28"/>
          <w:szCs w:val="28"/>
          <w:shd w:val="clear" w:color="auto" w:fill="FFFFFF"/>
        </w:rPr>
        <w:t>iều kiện khác (</w:t>
      </w:r>
      <w:r w:rsidRPr="006768E8">
        <w:rPr>
          <w:rFonts w:ascii="Times New Roman" w:hAnsi="Times New Roman"/>
          <w:bCs/>
          <w:i/>
          <w:iCs/>
          <w:color w:val="auto"/>
          <w:sz w:val="28"/>
          <w:szCs w:val="28"/>
        </w:rPr>
        <w:t>C</w:t>
      </w:r>
      <w:r w:rsidRPr="006768E8">
        <w:rPr>
          <w:rFonts w:ascii="Times New Roman" w:hAnsi="Times New Roman"/>
          <w:i/>
          <w:iCs/>
          <w:color w:val="auto"/>
          <w:sz w:val="28"/>
          <w:szCs w:val="28"/>
          <w:shd w:val="clear" w:color="auto" w:fill="FFFFFF"/>
        </w:rPr>
        <w:t xml:space="preserve">ó đủ quy trình kiểm định, hiệu chuẩn, thử nghiệm phù hợp với lĩnh vực đăng ký hoạt động; Có giấy chứng nhận </w:t>
      </w:r>
      <w:r w:rsidRPr="006768E8">
        <w:rPr>
          <w:rFonts w:ascii="Times New Roman" w:hAnsi="Times New Roman" w:hint="eastAsia"/>
          <w:i/>
          <w:iCs/>
          <w:color w:val="auto"/>
          <w:sz w:val="28"/>
          <w:szCs w:val="28"/>
          <w:shd w:val="clear" w:color="auto" w:fill="FFFFFF"/>
        </w:rPr>
        <w:t>đă</w:t>
      </w:r>
      <w:r w:rsidRPr="006768E8">
        <w:rPr>
          <w:rFonts w:ascii="Times New Roman" w:hAnsi="Times New Roman"/>
          <w:i/>
          <w:iCs/>
          <w:color w:val="auto"/>
          <w:sz w:val="28"/>
          <w:szCs w:val="28"/>
          <w:shd w:val="clear" w:color="auto" w:fill="FFFFFF"/>
        </w:rPr>
        <w:t xml:space="preserve">ng ký cung cấp dịch vụ kiểm </w:t>
      </w:r>
      <w:r w:rsidRPr="006768E8">
        <w:rPr>
          <w:rFonts w:ascii="Times New Roman" w:hAnsi="Times New Roman" w:hint="eastAsia"/>
          <w:i/>
          <w:iCs/>
          <w:color w:val="auto"/>
          <w:sz w:val="28"/>
          <w:szCs w:val="28"/>
          <w:shd w:val="clear" w:color="auto" w:fill="FFFFFF"/>
        </w:rPr>
        <w:t>đ</w:t>
      </w:r>
      <w:r w:rsidRPr="006768E8">
        <w:rPr>
          <w:rFonts w:ascii="Times New Roman" w:hAnsi="Times New Roman"/>
          <w:i/>
          <w:iCs/>
          <w:color w:val="auto"/>
          <w:sz w:val="28"/>
          <w:szCs w:val="28"/>
          <w:shd w:val="clear" w:color="auto" w:fill="FFFFFF"/>
        </w:rPr>
        <w:t>ịnh, hiệu chuẩn, thử nghiệm ph</w:t>
      </w:r>
      <w:r w:rsidRPr="006768E8">
        <w:rPr>
          <w:rFonts w:ascii="Times New Roman" w:hAnsi="Times New Roman" w:hint="eastAsia"/>
          <w:i/>
          <w:iCs/>
          <w:color w:val="auto"/>
          <w:sz w:val="28"/>
          <w:szCs w:val="28"/>
          <w:shd w:val="clear" w:color="auto" w:fill="FFFFFF"/>
        </w:rPr>
        <w:t>ươ</w:t>
      </w:r>
      <w:r w:rsidRPr="006768E8">
        <w:rPr>
          <w:rFonts w:ascii="Times New Roman" w:hAnsi="Times New Roman"/>
          <w:i/>
          <w:iCs/>
          <w:color w:val="auto"/>
          <w:sz w:val="28"/>
          <w:szCs w:val="28"/>
          <w:shd w:val="clear" w:color="auto" w:fill="FFFFFF"/>
        </w:rPr>
        <w:t xml:space="preserve">ng tiện </w:t>
      </w:r>
      <w:r w:rsidRPr="006768E8">
        <w:rPr>
          <w:rFonts w:ascii="Times New Roman" w:hAnsi="Times New Roman" w:hint="eastAsia"/>
          <w:i/>
          <w:iCs/>
          <w:color w:val="auto"/>
          <w:sz w:val="28"/>
          <w:szCs w:val="28"/>
          <w:shd w:val="clear" w:color="auto" w:fill="FFFFFF"/>
        </w:rPr>
        <w:t>đ</w:t>
      </w:r>
      <w:r w:rsidRPr="006768E8">
        <w:rPr>
          <w:rFonts w:ascii="Times New Roman" w:hAnsi="Times New Roman"/>
          <w:i/>
          <w:iCs/>
          <w:color w:val="auto"/>
          <w:sz w:val="28"/>
          <w:szCs w:val="28"/>
          <w:shd w:val="clear" w:color="auto" w:fill="FFFFFF"/>
        </w:rPr>
        <w:t xml:space="preserve">o, chuẩn </w:t>
      </w:r>
      <w:r w:rsidRPr="006768E8">
        <w:rPr>
          <w:rFonts w:ascii="Times New Roman" w:hAnsi="Times New Roman" w:hint="eastAsia"/>
          <w:i/>
          <w:iCs/>
          <w:color w:val="auto"/>
          <w:sz w:val="28"/>
          <w:szCs w:val="28"/>
          <w:shd w:val="clear" w:color="auto" w:fill="FFFFFF"/>
        </w:rPr>
        <w:t>đ</w:t>
      </w:r>
      <w:r w:rsidRPr="006768E8">
        <w:rPr>
          <w:rFonts w:ascii="Times New Roman" w:hAnsi="Times New Roman"/>
          <w:i/>
          <w:iCs/>
          <w:color w:val="auto"/>
          <w:sz w:val="28"/>
          <w:szCs w:val="28"/>
          <w:shd w:val="clear" w:color="auto" w:fill="FFFFFF"/>
        </w:rPr>
        <w:t>o l</w:t>
      </w:r>
      <w:r w:rsidRPr="006768E8">
        <w:rPr>
          <w:rFonts w:ascii="Times New Roman" w:hAnsi="Times New Roman" w:hint="eastAsia"/>
          <w:i/>
          <w:iCs/>
          <w:color w:val="auto"/>
          <w:sz w:val="28"/>
          <w:szCs w:val="28"/>
          <w:shd w:val="clear" w:color="auto" w:fill="FFFFFF"/>
        </w:rPr>
        <w:t>ư</w:t>
      </w:r>
      <w:r w:rsidRPr="006768E8">
        <w:rPr>
          <w:rFonts w:ascii="Times New Roman" w:hAnsi="Times New Roman"/>
          <w:i/>
          <w:iCs/>
          <w:color w:val="auto"/>
          <w:sz w:val="28"/>
          <w:szCs w:val="28"/>
          <w:shd w:val="clear" w:color="auto" w:fill="FFFFFF"/>
        </w:rPr>
        <w:t>ờng</w:t>
      </w:r>
      <w:r w:rsidRPr="006768E8">
        <w:rPr>
          <w:rFonts w:ascii="Times New Roman" w:hAnsi="Times New Roman"/>
          <w:color w:val="auto"/>
          <w:sz w:val="28"/>
          <w:szCs w:val="28"/>
          <w:shd w:val="clear" w:color="auto" w:fill="FFFFFF"/>
        </w:rPr>
        <w:t xml:space="preserve"> trong trường hợp tổ chức xin chỉ định thực hiện hoạt động kiểm định, thử nghiệm phương tiện đo nhóm 2, hiệu chuẩn, thử nghiệm chuẩn đo lường để kiểm định phương tiện đo nhóm 2) </w:t>
      </w:r>
      <w:r w:rsidRPr="006768E8">
        <w:rPr>
          <w:rFonts w:ascii="Times New Roman" w:eastAsia="MS Gothic" w:hAnsi="Times New Roman"/>
          <w:color w:val="auto"/>
          <w:sz w:val="28"/>
          <w:szCs w:val="28"/>
        </w:rPr>
        <w:t xml:space="preserve">gây phát sinh thêm thành phần hồ sơ hoặc phát sinh thủ tục hành chính không cần thiết, có thể làm rào cản cho doanh nghiệp khi thực hiện phân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ịnh nhiệm vụ, quyền hạn, thủ tục hành chính... gắn với phân cấp, phân quyền</w:t>
      </w:r>
      <w:r w:rsidRPr="006768E8">
        <w:rPr>
          <w:rFonts w:ascii="Times New Roman" w:hAnsi="Times New Roman"/>
          <w:color w:val="auto"/>
          <w:sz w:val="28"/>
          <w:szCs w:val="28"/>
          <w:shd w:val="clear" w:color="auto" w:fill="FFFFFF"/>
        </w:rPr>
        <w:t>. Việc này không chỉ gây tốn kém thời gian, chi phí cho tổ chức, mà còn làm tăng khối lượng công việc không cần thiết cho cơ quan tiếp nhận, trong khi về bản chất, hồ sơ xin chỉ định đã thể hiện rõ ý chí đăng ký hoạt động của tổ chức theo quy định pháp luật.</w:t>
      </w:r>
    </w:p>
    <w:p w14:paraId="0260E09E" w14:textId="77777777" w:rsidR="004966AF" w:rsidRPr="006768E8" w:rsidRDefault="004966AF" w:rsidP="00C76E05">
      <w:pPr>
        <w:keepNext/>
        <w:spacing w:before="80" w:after="80"/>
        <w:ind w:firstLine="709"/>
        <w:jc w:val="both"/>
        <w:rPr>
          <w:rFonts w:ascii="Times New Roman" w:hAnsi="Times New Roman"/>
          <w:b/>
          <w:color w:val="auto"/>
          <w:sz w:val="28"/>
          <w:szCs w:val="28"/>
          <w:shd w:val="clear" w:color="auto" w:fill="FFFFFF"/>
        </w:rPr>
      </w:pPr>
      <w:r w:rsidRPr="006768E8">
        <w:rPr>
          <w:rFonts w:ascii="Times New Roman" w:hAnsi="Times New Roman" w:hint="eastAsia"/>
          <w:color w:val="auto"/>
          <w:sz w:val="28"/>
          <w:szCs w:val="28"/>
          <w:shd w:val="clear" w:color="auto" w:fill="FFFFFF"/>
        </w:rPr>
        <w:t>Đ</w:t>
      </w:r>
      <w:r w:rsidRPr="006768E8">
        <w:rPr>
          <w:rFonts w:ascii="Times New Roman" w:hAnsi="Times New Roman"/>
          <w:color w:val="auto"/>
          <w:sz w:val="28"/>
          <w:szCs w:val="28"/>
          <w:shd w:val="clear" w:color="auto" w:fill="FFFFFF"/>
        </w:rPr>
        <w:t>ể tháo gỡ v</w:t>
      </w:r>
      <w:r w:rsidRPr="006768E8">
        <w:rPr>
          <w:rFonts w:ascii="Times New Roman" w:hAnsi="Times New Roman" w:hint="eastAsia"/>
          <w:color w:val="auto"/>
          <w:sz w:val="28"/>
          <w:szCs w:val="28"/>
          <w:shd w:val="clear" w:color="auto" w:fill="FFFFFF"/>
        </w:rPr>
        <w:t>ư</w:t>
      </w:r>
      <w:r w:rsidRPr="006768E8">
        <w:rPr>
          <w:rFonts w:ascii="Times New Roman" w:hAnsi="Times New Roman"/>
          <w:color w:val="auto"/>
          <w:sz w:val="28"/>
          <w:szCs w:val="28"/>
          <w:shd w:val="clear" w:color="auto" w:fill="FFFFFF"/>
        </w:rPr>
        <w:t xml:space="preserve">ớng mắc trên, Bộ Khoa học và Công nghệ nhận thấy cần thiết phải cụ thể hóa điều kiện còn chung chung, chưa rõ ràng hoặc cắt giảm, đơn giản hóa điều kiện không thực sự cần thiết, có thể trở thành rào cản cho doanh nghiệp hoặc </w:t>
      </w:r>
      <w:r w:rsidRPr="006768E8">
        <w:rPr>
          <w:rFonts w:ascii="Times New Roman" w:hAnsi="Times New Roman"/>
          <w:color w:val="auto"/>
          <w:sz w:val="28"/>
          <w:szCs w:val="28"/>
          <w:shd w:val="clear" w:color="auto" w:fill="FFFFFF"/>
        </w:rPr>
        <w:lastRenderedPageBreak/>
        <w:t xml:space="preserve">nhưng vẫn phải đảm bảo đáp ứng quy định tại </w:t>
      </w:r>
      <w:r w:rsidRPr="006768E8">
        <w:rPr>
          <w:rFonts w:ascii="Times New Roman" w:hAnsi="Times New Roman" w:hint="eastAsia"/>
          <w:color w:val="auto"/>
          <w:sz w:val="28"/>
          <w:szCs w:val="28"/>
          <w:shd w:val="clear" w:color="auto" w:fill="FFFFFF"/>
        </w:rPr>
        <w:t>Đ</w:t>
      </w:r>
      <w:r w:rsidRPr="006768E8">
        <w:rPr>
          <w:rFonts w:ascii="Times New Roman" w:hAnsi="Times New Roman"/>
          <w:color w:val="auto"/>
          <w:sz w:val="28"/>
          <w:szCs w:val="28"/>
          <w:shd w:val="clear" w:color="auto" w:fill="FFFFFF"/>
        </w:rPr>
        <w:t xml:space="preserve">iều 25 Luật </w:t>
      </w:r>
      <w:r w:rsidRPr="006768E8">
        <w:rPr>
          <w:rFonts w:ascii="Times New Roman" w:hAnsi="Times New Roman" w:hint="eastAsia"/>
          <w:color w:val="auto"/>
          <w:sz w:val="28"/>
          <w:szCs w:val="28"/>
          <w:shd w:val="clear" w:color="auto" w:fill="FFFFFF"/>
        </w:rPr>
        <w:t>Đ</w:t>
      </w:r>
      <w:r w:rsidRPr="006768E8">
        <w:rPr>
          <w:rFonts w:ascii="Times New Roman" w:hAnsi="Times New Roman"/>
          <w:color w:val="auto"/>
          <w:sz w:val="28"/>
          <w:szCs w:val="28"/>
          <w:shd w:val="clear" w:color="auto" w:fill="FFFFFF"/>
        </w:rPr>
        <w:t>o l</w:t>
      </w:r>
      <w:r w:rsidRPr="006768E8">
        <w:rPr>
          <w:rFonts w:ascii="Times New Roman" w:hAnsi="Times New Roman" w:hint="eastAsia"/>
          <w:color w:val="auto"/>
          <w:sz w:val="28"/>
          <w:szCs w:val="28"/>
          <w:shd w:val="clear" w:color="auto" w:fill="FFFFFF"/>
        </w:rPr>
        <w:t>ư</w:t>
      </w:r>
      <w:r w:rsidRPr="006768E8">
        <w:rPr>
          <w:rFonts w:ascii="Times New Roman" w:hAnsi="Times New Roman"/>
          <w:color w:val="auto"/>
          <w:sz w:val="28"/>
          <w:szCs w:val="28"/>
          <w:shd w:val="clear" w:color="auto" w:fill="FFFFFF"/>
        </w:rPr>
        <w:t xml:space="preserve">ờng và phù hợp với thông lệ quốc tế. </w:t>
      </w:r>
    </w:p>
    <w:p w14:paraId="5995B0C3" w14:textId="77777777" w:rsidR="004966AF" w:rsidRPr="006768E8" w:rsidRDefault="004966AF" w:rsidP="00C76E05">
      <w:pPr>
        <w:keepNext/>
        <w:spacing w:before="80" w:after="80"/>
        <w:ind w:firstLine="709"/>
        <w:jc w:val="both"/>
        <w:rPr>
          <w:rFonts w:ascii="Times New Roman" w:hAnsi="Times New Roman"/>
          <w:color w:val="auto"/>
          <w:sz w:val="28"/>
          <w:szCs w:val="28"/>
        </w:rPr>
      </w:pPr>
      <w:r w:rsidRPr="006768E8">
        <w:rPr>
          <w:rFonts w:ascii="Times New Roman" w:hAnsi="Times New Roman"/>
          <w:color w:val="auto"/>
          <w:sz w:val="28"/>
          <w:szCs w:val="28"/>
        </w:rPr>
        <w:t xml:space="preserve">b) Về việc thực hiện thủ tục hành chính </w:t>
      </w:r>
    </w:p>
    <w:p w14:paraId="5EAB1EDA"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hAnsi="Times New Roman"/>
          <w:color w:val="auto"/>
          <w:sz w:val="28"/>
          <w:szCs w:val="28"/>
        </w:rPr>
        <w:t xml:space="preserve">- Khoản 2 Điều 5 Nghị định số 105/2016/NĐ-CP được sửa đổi, bổ sung tại khoản 11 Điều 2 Nghị định số 154/2018/NĐ-CP có quy định một trong những thành phần hồ sơ của thủ tục cấp giấy chứng nhận đăng ký là “bản sao có chứng thực hoặc bản sao kèm bản chính </w:t>
      </w:r>
      <w:r w:rsidRPr="006768E8">
        <w:rPr>
          <w:rFonts w:ascii="Times New Roman" w:hAnsi="Times New Roman" w:hint="eastAsia"/>
          <w:color w:val="auto"/>
          <w:sz w:val="28"/>
          <w:szCs w:val="28"/>
        </w:rPr>
        <w:t>đ</w:t>
      </w:r>
      <w:r w:rsidRPr="006768E8">
        <w:rPr>
          <w:rFonts w:ascii="Times New Roman" w:hAnsi="Times New Roman"/>
          <w:color w:val="auto"/>
          <w:sz w:val="28"/>
          <w:szCs w:val="28"/>
        </w:rPr>
        <w:t xml:space="preserve">ể </w:t>
      </w:r>
      <w:r w:rsidRPr="006768E8">
        <w:rPr>
          <w:rFonts w:ascii="Times New Roman" w:hAnsi="Times New Roman" w:hint="eastAsia"/>
          <w:color w:val="auto"/>
          <w:sz w:val="28"/>
          <w:szCs w:val="28"/>
        </w:rPr>
        <w:t>đ</w:t>
      </w:r>
      <w:r w:rsidRPr="006768E8">
        <w:rPr>
          <w:rFonts w:ascii="Times New Roman" w:hAnsi="Times New Roman"/>
          <w:color w:val="auto"/>
          <w:sz w:val="28"/>
          <w:szCs w:val="28"/>
        </w:rPr>
        <w:t xml:space="preserve">ối chiếu quyết </w:t>
      </w:r>
      <w:r w:rsidRPr="006768E8">
        <w:rPr>
          <w:rFonts w:ascii="Times New Roman" w:hAnsi="Times New Roman" w:hint="eastAsia"/>
          <w:color w:val="auto"/>
          <w:sz w:val="28"/>
          <w:szCs w:val="28"/>
        </w:rPr>
        <w:t>đ</w:t>
      </w:r>
      <w:r w:rsidRPr="006768E8">
        <w:rPr>
          <w:rFonts w:ascii="Times New Roman" w:hAnsi="Times New Roman"/>
          <w:color w:val="auto"/>
          <w:sz w:val="28"/>
          <w:szCs w:val="28"/>
        </w:rPr>
        <w:t xml:space="preserve">ịnh thành lập hoặc giấy chứng nhận </w:t>
      </w:r>
      <w:r w:rsidRPr="006768E8">
        <w:rPr>
          <w:rFonts w:ascii="Times New Roman" w:hAnsi="Times New Roman" w:hint="eastAsia"/>
          <w:color w:val="auto"/>
          <w:sz w:val="28"/>
          <w:szCs w:val="28"/>
        </w:rPr>
        <w:t>đă</w:t>
      </w:r>
      <w:r w:rsidRPr="006768E8">
        <w:rPr>
          <w:rFonts w:ascii="Times New Roman" w:hAnsi="Times New Roman"/>
          <w:color w:val="auto"/>
          <w:sz w:val="28"/>
          <w:szCs w:val="28"/>
        </w:rPr>
        <w:t xml:space="preserve">ng ký hoạt </w:t>
      </w:r>
      <w:r w:rsidRPr="006768E8">
        <w:rPr>
          <w:rFonts w:ascii="Times New Roman" w:hAnsi="Times New Roman" w:hint="eastAsia"/>
          <w:color w:val="auto"/>
          <w:sz w:val="28"/>
          <w:szCs w:val="28"/>
        </w:rPr>
        <w:t>đ</w:t>
      </w:r>
      <w:r w:rsidRPr="006768E8">
        <w:rPr>
          <w:rFonts w:ascii="Times New Roman" w:hAnsi="Times New Roman"/>
          <w:color w:val="auto"/>
          <w:sz w:val="28"/>
          <w:szCs w:val="28"/>
        </w:rPr>
        <w:t xml:space="preserve">ộng khoa học và công nghệ hoặc giấy chứng nhận </w:t>
      </w:r>
      <w:r w:rsidRPr="006768E8">
        <w:rPr>
          <w:rFonts w:ascii="Times New Roman" w:hAnsi="Times New Roman" w:hint="eastAsia"/>
          <w:color w:val="auto"/>
          <w:sz w:val="28"/>
          <w:szCs w:val="28"/>
        </w:rPr>
        <w:t>đă</w:t>
      </w:r>
      <w:r w:rsidRPr="006768E8">
        <w:rPr>
          <w:rFonts w:ascii="Times New Roman" w:hAnsi="Times New Roman"/>
          <w:color w:val="auto"/>
          <w:sz w:val="28"/>
          <w:szCs w:val="28"/>
        </w:rPr>
        <w:t>ng ký kinh doanh do c</w:t>
      </w:r>
      <w:r w:rsidRPr="006768E8">
        <w:rPr>
          <w:rFonts w:ascii="Times New Roman" w:hAnsi="Times New Roman" w:hint="eastAsia"/>
          <w:color w:val="auto"/>
          <w:sz w:val="28"/>
          <w:szCs w:val="28"/>
        </w:rPr>
        <w:t>ơ</w:t>
      </w:r>
      <w:r w:rsidRPr="006768E8">
        <w:rPr>
          <w:rFonts w:ascii="Times New Roman" w:hAnsi="Times New Roman"/>
          <w:color w:val="auto"/>
          <w:sz w:val="28"/>
          <w:szCs w:val="28"/>
        </w:rPr>
        <w:t xml:space="preserve"> quan nhà n</w:t>
      </w:r>
      <w:r w:rsidRPr="006768E8">
        <w:rPr>
          <w:rFonts w:ascii="Times New Roman" w:hAnsi="Times New Roman" w:hint="eastAsia"/>
          <w:color w:val="auto"/>
          <w:sz w:val="28"/>
          <w:szCs w:val="28"/>
        </w:rPr>
        <w:t>ư</w:t>
      </w:r>
      <w:r w:rsidRPr="006768E8">
        <w:rPr>
          <w:rFonts w:ascii="Times New Roman" w:hAnsi="Times New Roman"/>
          <w:color w:val="auto"/>
          <w:sz w:val="28"/>
          <w:szCs w:val="28"/>
        </w:rPr>
        <w:t xml:space="preserve">ớc có thẩm quyền cấp”. Hiện nay, toàn bộ thông tin về </w:t>
      </w:r>
      <w:r w:rsidRPr="006768E8">
        <w:rPr>
          <w:rFonts w:ascii="Times New Roman" w:hAnsi="Times New Roman" w:hint="eastAsia"/>
          <w:color w:val="auto"/>
          <w:sz w:val="28"/>
          <w:szCs w:val="28"/>
        </w:rPr>
        <w:t>đă</w:t>
      </w:r>
      <w:r w:rsidRPr="006768E8">
        <w:rPr>
          <w:rFonts w:ascii="Times New Roman" w:hAnsi="Times New Roman"/>
          <w:color w:val="auto"/>
          <w:sz w:val="28"/>
          <w:szCs w:val="28"/>
        </w:rPr>
        <w:t xml:space="preserve">ng ký kinh doanh, </w:t>
      </w:r>
      <w:r w:rsidRPr="006768E8">
        <w:rPr>
          <w:rFonts w:ascii="Times New Roman" w:hAnsi="Times New Roman" w:hint="eastAsia"/>
          <w:color w:val="auto"/>
          <w:sz w:val="28"/>
          <w:szCs w:val="28"/>
        </w:rPr>
        <w:t>đă</w:t>
      </w:r>
      <w:r w:rsidRPr="006768E8">
        <w:rPr>
          <w:rFonts w:ascii="Times New Roman" w:hAnsi="Times New Roman"/>
          <w:color w:val="auto"/>
          <w:sz w:val="28"/>
          <w:szCs w:val="28"/>
        </w:rPr>
        <w:t xml:space="preserve">ng ký hoạt </w:t>
      </w:r>
      <w:r w:rsidRPr="006768E8">
        <w:rPr>
          <w:rFonts w:ascii="Times New Roman" w:hAnsi="Times New Roman" w:hint="eastAsia"/>
          <w:color w:val="auto"/>
          <w:sz w:val="28"/>
          <w:szCs w:val="28"/>
        </w:rPr>
        <w:t>đ</w:t>
      </w:r>
      <w:r w:rsidRPr="006768E8">
        <w:rPr>
          <w:rFonts w:ascii="Times New Roman" w:hAnsi="Times New Roman"/>
          <w:color w:val="auto"/>
          <w:sz w:val="28"/>
          <w:szCs w:val="28"/>
        </w:rPr>
        <w:t>ộng KH&amp;CN, mã số doanh nghiệp, ng</w:t>
      </w:r>
      <w:r w:rsidRPr="006768E8">
        <w:rPr>
          <w:rFonts w:ascii="Times New Roman" w:hAnsi="Times New Roman" w:hint="eastAsia"/>
          <w:color w:val="auto"/>
          <w:sz w:val="28"/>
          <w:szCs w:val="28"/>
        </w:rPr>
        <w:t>ư</w:t>
      </w:r>
      <w:r w:rsidRPr="006768E8">
        <w:rPr>
          <w:rFonts w:ascii="Times New Roman" w:hAnsi="Times New Roman"/>
          <w:color w:val="auto"/>
          <w:sz w:val="28"/>
          <w:szCs w:val="28"/>
        </w:rPr>
        <w:t xml:space="preserve">ời </w:t>
      </w:r>
      <w:r w:rsidRPr="006768E8">
        <w:rPr>
          <w:rFonts w:ascii="Times New Roman" w:hAnsi="Times New Roman" w:hint="eastAsia"/>
          <w:color w:val="auto"/>
          <w:sz w:val="28"/>
          <w:szCs w:val="28"/>
        </w:rPr>
        <w:t>đ</w:t>
      </w:r>
      <w:r w:rsidRPr="006768E8">
        <w:rPr>
          <w:rFonts w:ascii="Times New Roman" w:hAnsi="Times New Roman"/>
          <w:color w:val="auto"/>
          <w:sz w:val="28"/>
          <w:szCs w:val="28"/>
        </w:rPr>
        <w:t xml:space="preserve">ại diện theo pháp luật… </w:t>
      </w:r>
      <w:r w:rsidRPr="006768E8">
        <w:rPr>
          <w:rFonts w:ascii="Times New Roman" w:hAnsi="Times New Roman" w:hint="eastAsia"/>
          <w:color w:val="auto"/>
          <w:sz w:val="28"/>
          <w:szCs w:val="28"/>
        </w:rPr>
        <w:t>đã</w:t>
      </w:r>
      <w:r w:rsidRPr="006768E8">
        <w:rPr>
          <w:rFonts w:ascii="Times New Roman" w:hAnsi="Times New Roman"/>
          <w:color w:val="auto"/>
          <w:sz w:val="28"/>
          <w:szCs w:val="28"/>
        </w:rPr>
        <w:t xml:space="preserve"> </w:t>
      </w:r>
      <w:r w:rsidRPr="006768E8">
        <w:rPr>
          <w:rFonts w:ascii="Times New Roman" w:hAnsi="Times New Roman" w:hint="eastAsia"/>
          <w:color w:val="auto"/>
          <w:sz w:val="28"/>
          <w:szCs w:val="28"/>
        </w:rPr>
        <w:t>đư</w:t>
      </w:r>
      <w:r w:rsidRPr="006768E8">
        <w:rPr>
          <w:rFonts w:ascii="Times New Roman" w:hAnsi="Times New Roman"/>
          <w:color w:val="auto"/>
          <w:sz w:val="28"/>
          <w:szCs w:val="28"/>
        </w:rPr>
        <w:t>ợc công khai, kết nối và quản lý thống nhất qua các c</w:t>
      </w:r>
      <w:r w:rsidRPr="006768E8">
        <w:rPr>
          <w:rFonts w:ascii="Times New Roman" w:hAnsi="Times New Roman" w:hint="eastAsia"/>
          <w:color w:val="auto"/>
          <w:sz w:val="28"/>
          <w:szCs w:val="28"/>
        </w:rPr>
        <w:t>ơ</w:t>
      </w:r>
      <w:r w:rsidRPr="006768E8">
        <w:rPr>
          <w:rFonts w:ascii="Times New Roman" w:hAnsi="Times New Roman"/>
          <w:color w:val="auto"/>
          <w:sz w:val="28"/>
          <w:szCs w:val="28"/>
        </w:rPr>
        <w:t xml:space="preserve"> sở dữ liệu nh</w:t>
      </w:r>
      <w:r w:rsidRPr="006768E8">
        <w:rPr>
          <w:rFonts w:ascii="Times New Roman" w:hAnsi="Times New Roman" w:hint="eastAsia"/>
          <w:color w:val="auto"/>
          <w:sz w:val="28"/>
          <w:szCs w:val="28"/>
        </w:rPr>
        <w:t>ư</w:t>
      </w:r>
      <w:r w:rsidRPr="006768E8">
        <w:rPr>
          <w:rFonts w:ascii="Times New Roman" w:hAnsi="Times New Roman"/>
          <w:color w:val="auto"/>
          <w:sz w:val="28"/>
          <w:szCs w:val="28"/>
        </w:rPr>
        <w:t xml:space="preserve">: Cổng thông tin quốc gia về </w:t>
      </w:r>
      <w:r w:rsidRPr="006768E8">
        <w:rPr>
          <w:rFonts w:ascii="Times New Roman" w:hAnsi="Times New Roman" w:hint="eastAsia"/>
          <w:color w:val="auto"/>
          <w:sz w:val="28"/>
          <w:szCs w:val="28"/>
        </w:rPr>
        <w:t>đă</w:t>
      </w:r>
      <w:r w:rsidRPr="006768E8">
        <w:rPr>
          <w:rFonts w:ascii="Times New Roman" w:hAnsi="Times New Roman"/>
          <w:color w:val="auto"/>
          <w:sz w:val="28"/>
          <w:szCs w:val="28"/>
        </w:rPr>
        <w:t>ng ký doanh nghiệp (</w:t>
      </w:r>
      <w:hyperlink r:id="rId5" w:history="1">
        <w:r w:rsidRPr="006768E8">
          <w:rPr>
            <w:rStyle w:val="Hyperlink"/>
            <w:rFonts w:ascii="Times New Roman" w:hAnsi="Times New Roman"/>
            <w:color w:val="auto"/>
            <w:sz w:val="28"/>
            <w:szCs w:val="28"/>
          </w:rPr>
          <w:t>https://dangkykinhdoanh.gov.vn</w:t>
        </w:r>
      </w:hyperlink>
      <w:r w:rsidRPr="006768E8">
        <w:rPr>
          <w:rFonts w:ascii="Times New Roman" w:hAnsi="Times New Roman"/>
          <w:color w:val="auto"/>
          <w:sz w:val="28"/>
          <w:szCs w:val="28"/>
        </w:rPr>
        <w:t>), Tra cứu tổ chức KH&amp;CN (</w:t>
      </w:r>
      <w:hyperlink r:id="rId6" w:history="1">
        <w:r w:rsidRPr="006768E8">
          <w:rPr>
            <w:rStyle w:val="Hyperlink"/>
            <w:rFonts w:ascii="Times New Roman" w:hAnsi="Times New Roman"/>
            <w:color w:val="auto"/>
            <w:sz w:val="28"/>
            <w:szCs w:val="28"/>
          </w:rPr>
          <w:t>https://most.gov.vn</w:t>
        </w:r>
      </w:hyperlink>
      <w:r w:rsidRPr="006768E8">
        <w:rPr>
          <w:rFonts w:ascii="Times New Roman" w:hAnsi="Times New Roman"/>
          <w:color w:val="auto"/>
          <w:sz w:val="28"/>
          <w:szCs w:val="28"/>
        </w:rPr>
        <w:t>),.... C</w:t>
      </w:r>
      <w:r w:rsidRPr="006768E8">
        <w:rPr>
          <w:rFonts w:ascii="Times New Roman" w:hAnsi="Times New Roman" w:hint="eastAsia"/>
          <w:color w:val="auto"/>
          <w:sz w:val="28"/>
          <w:szCs w:val="28"/>
        </w:rPr>
        <w:t>ơ</w:t>
      </w:r>
      <w:r w:rsidRPr="006768E8">
        <w:rPr>
          <w:rFonts w:ascii="Times New Roman" w:hAnsi="Times New Roman"/>
          <w:color w:val="auto"/>
          <w:sz w:val="28"/>
          <w:szCs w:val="28"/>
        </w:rPr>
        <w:t xml:space="preserve"> quan tiếp nhận và xử lý hồ s</w:t>
      </w:r>
      <w:r w:rsidRPr="006768E8">
        <w:rPr>
          <w:rFonts w:ascii="Times New Roman" w:hAnsi="Times New Roman" w:hint="eastAsia"/>
          <w:color w:val="auto"/>
          <w:sz w:val="28"/>
          <w:szCs w:val="28"/>
        </w:rPr>
        <w:t>ơ</w:t>
      </w:r>
      <w:r w:rsidRPr="006768E8">
        <w:rPr>
          <w:rFonts w:ascii="Times New Roman" w:hAnsi="Times New Roman"/>
          <w:color w:val="auto"/>
          <w:sz w:val="28"/>
          <w:szCs w:val="28"/>
        </w:rPr>
        <w:t xml:space="preserve"> hoàn toàn có thể tra cứu, xác minh thông tin pháp nhân thông qua mã số doanh nghiệp hoặc tên tổ chức mà không cần yêu cầu nộp bản giấy</w:t>
      </w:r>
      <w:r w:rsidRPr="006768E8">
        <w:rPr>
          <w:rFonts w:ascii="Times New Roman" w:eastAsia="MS Gothic" w:hAnsi="Times New Roman"/>
          <w:color w:val="auto"/>
          <w:sz w:val="28"/>
          <w:szCs w:val="28"/>
        </w:rPr>
        <w:t xml:space="preserve">. </w:t>
      </w:r>
    </w:p>
    <w:p w14:paraId="65CB8542"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xml:space="preserve">- TCVN ISO/IEC 17025 đã có quy định liên quan đến việc lập và cấp báo cáo kết quả thử nghiệm hoặc giấy chứng nhận hiệu chuẩn, trong đó có bao gồm cả nội dung cần phải có trong giấy chứng nhận hoặc kết quả. Bên cạnh đó, tại </w:t>
      </w:r>
      <w:r w:rsidRPr="006768E8">
        <w:rPr>
          <w:rFonts w:ascii="Times New Roman" w:hAnsi="Times New Roman"/>
          <w:color w:val="auto"/>
          <w:sz w:val="28"/>
          <w:szCs w:val="28"/>
        </w:rPr>
        <w:t xml:space="preserve">tại điểm b khoản 1 </w:t>
      </w:r>
      <w:r w:rsidRPr="006768E8">
        <w:rPr>
          <w:rFonts w:ascii="Times New Roman" w:eastAsia="MS Gothic" w:hAnsi="Times New Roman"/>
          <w:color w:val="auto"/>
          <w:sz w:val="28"/>
          <w:szCs w:val="28"/>
        </w:rPr>
        <w:t xml:space="preserve">Điều 11 Nghị định số 105/2016/NĐ-CP cũng đã quy định trách nhiệm ban hành và tổ chức thực hiện quy định về chứng chỉ kiểm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ịnh, hiệu chuẩn, thử nghiệm của tổ chức. Do vậy, quy định này là không thực sự cần thiết.</w:t>
      </w:r>
    </w:p>
    <w:p w14:paraId="4BC41CAD"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Những năm gần đây, thủ tục hành chính cấp giấy chứng nhận đăng ký cung cấp dịch vụ kiểm định, hiệu chuẩn, thử nghiệm phương tiện đo, chuẩn đo lường đã được Bộ Khoa học và Công nghệ thực hiện trên môi trường điện tử. Giấy chứng nhận được cấp ra đã là bản có chữ ký điện tử và hoàn toàn có thể truy xuất được trên môi trường điện tử. Do vậy, quy định “cấp lại giấy chứng nhận bị mất hoặc bị h</w:t>
      </w:r>
      <w:r w:rsidRPr="006768E8">
        <w:rPr>
          <w:rFonts w:ascii="Times New Roman" w:eastAsia="MS Gothic" w:hAnsi="Times New Roman" w:hint="eastAsia"/>
          <w:color w:val="auto"/>
          <w:sz w:val="28"/>
          <w:szCs w:val="28"/>
        </w:rPr>
        <w:t>ư</w:t>
      </w:r>
      <w:r w:rsidRPr="006768E8">
        <w:rPr>
          <w:rFonts w:ascii="Times New Roman" w:eastAsia="MS Gothic" w:hAnsi="Times New Roman"/>
          <w:color w:val="auto"/>
          <w:sz w:val="28"/>
          <w:szCs w:val="28"/>
        </w:rPr>
        <w:t xml:space="preserve"> hỏng không thể tiếp tục </w:t>
      </w:r>
      <w:r w:rsidRPr="006768E8">
        <w:rPr>
          <w:rFonts w:ascii="Times New Roman" w:eastAsia="MS Gothic" w:hAnsi="Times New Roman" w:hint="eastAsia"/>
          <w:color w:val="auto"/>
          <w:sz w:val="28"/>
          <w:szCs w:val="28"/>
        </w:rPr>
        <w:t>đư</w:t>
      </w:r>
      <w:r w:rsidRPr="006768E8">
        <w:rPr>
          <w:rFonts w:ascii="Times New Roman" w:eastAsia="MS Gothic" w:hAnsi="Times New Roman"/>
          <w:color w:val="auto"/>
          <w:sz w:val="28"/>
          <w:szCs w:val="28"/>
        </w:rPr>
        <w:t xml:space="preserve">ợc sử dụng” tại khoản 1 Điều 7 Nghị định số 105/2016/NĐ-CP hay việc nộp lại giấy chứng nhận đã được cấp là không còn phù hợp với thực tiễn hiện nay. </w:t>
      </w:r>
    </w:p>
    <w:p w14:paraId="3D8D01AC"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xml:space="preserve">Do đó, </w:t>
      </w:r>
      <w:r w:rsidRPr="006768E8">
        <w:rPr>
          <w:rFonts w:ascii="Times New Roman" w:hAnsi="Times New Roman"/>
          <w:color w:val="auto"/>
          <w:sz w:val="28"/>
          <w:szCs w:val="28"/>
          <w:shd w:val="clear" w:color="auto" w:fill="FFFFFF"/>
        </w:rPr>
        <w:t xml:space="preserve">Bộ Khoa học và Công nghệ nhận thấy </w:t>
      </w:r>
      <w:r w:rsidRPr="006768E8">
        <w:rPr>
          <w:rFonts w:ascii="Times New Roman" w:eastAsia="MS Gothic" w:hAnsi="Times New Roman"/>
          <w:color w:val="auto"/>
          <w:sz w:val="28"/>
          <w:szCs w:val="28"/>
        </w:rPr>
        <w:t>để cải cách thủ tục hành chính theo hướng tạo thuận lợi cho doanh nghiệp, đáp ứng chủ trương chuyển đổi số, xây dựng chính phủ điện tử thì việc cắt giảm các thành phần hồ sơ, thủ tục hành chính nêu trên là hết sức cần thiết.</w:t>
      </w:r>
    </w:p>
    <w:p w14:paraId="658601BE"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c) Một số vấn đề bất cập khác:</w:t>
      </w:r>
    </w:p>
    <w:p w14:paraId="60FDC331" w14:textId="77777777" w:rsidR="004966AF" w:rsidRPr="006768E8" w:rsidRDefault="004966AF" w:rsidP="00C76E05">
      <w:pPr>
        <w:keepLines/>
        <w:spacing w:before="80" w:after="80"/>
        <w:ind w:firstLine="709"/>
        <w:jc w:val="both"/>
        <w:rPr>
          <w:rFonts w:ascii="Times New Roman" w:eastAsia="MS Gothic" w:hAnsi="Times New Roman"/>
          <w:color w:val="auto"/>
          <w:sz w:val="28"/>
          <w:szCs w:val="28"/>
        </w:rPr>
      </w:pPr>
      <w:r w:rsidRPr="006768E8">
        <w:rPr>
          <w:rFonts w:ascii="Times New Roman" w:hAnsi="Times New Roman"/>
          <w:color w:val="auto"/>
          <w:sz w:val="28"/>
          <w:szCs w:val="28"/>
        </w:rPr>
        <w:t xml:space="preserve">- </w:t>
      </w:r>
      <w:r w:rsidRPr="006768E8">
        <w:rPr>
          <w:rFonts w:ascii="Times New Roman" w:eastAsia="MS Gothic" w:hAnsi="Times New Roman"/>
          <w:color w:val="auto"/>
          <w:sz w:val="28"/>
          <w:szCs w:val="28"/>
        </w:rPr>
        <w:t>Tại khoản 5 Điều 6 Nghị định 105/2016/NĐ-CP</w:t>
      </w:r>
      <w:r w:rsidRPr="006768E8">
        <w:rPr>
          <w:rFonts w:ascii="Times New Roman" w:hAnsi="Times New Roman"/>
          <w:color w:val="auto"/>
          <w:sz w:val="28"/>
          <w:szCs w:val="28"/>
        </w:rPr>
        <w:t xml:space="preserve"> quy định việc đánh giá tại cơ sở đối với tổ chức đăng ký trong trường hợp “có thông tin, phản ảnh hoặc kết quả thanh tra, kiểm tra phát hiện một hoặc các điều kiện hoạt động của tổ chức đăng ký là không phù hợp quy định hoặc có yêu cầu của cơ quan nhà nước có thẩm quyền” </w:t>
      </w:r>
      <w:r w:rsidRPr="006768E8">
        <w:rPr>
          <w:rFonts w:ascii="Times New Roman" w:eastAsia="MS Gothic" w:hAnsi="Times New Roman"/>
          <w:color w:val="auto"/>
          <w:sz w:val="28"/>
          <w:szCs w:val="28"/>
        </w:rPr>
        <w:t xml:space="preserve">là không còn phù hợp với chủ trương tăng cường hậu kiểm của Chính phủ, đồng thời gây phát sinh chi phí cho cả tổ chức lẫn cơ quan quản lý. </w:t>
      </w:r>
    </w:p>
    <w:p w14:paraId="02362198"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lastRenderedPageBreak/>
        <w:t xml:space="preserve">- Quy định về việc chấm dứt hiệu lực của giấy chứng nhận đăng ký tại khoản 1, 2 Điều 8 Nghị định số 105/2016/NĐ-CP có nguy cơ chồng lấn hoặc làm vô hiệu hóa hình thức xử phạt “tước quyền sử dụng giấy chứng nhận đăng ký … từ 01 đến 3 tháng…” quy định tại Điều 11, 12, 13 Nghị định số 119/2017/NĐ-CP quy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 xml:space="preserve">ịnh về xử phạt vi phạm hành chính trong lĩnh vực tiêu chuẩn,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 xml:space="preserve">o lường và chất lượng sản phẩm, hàng hóa.  Điều này dẫn </w:t>
      </w:r>
      <w:r w:rsidRPr="006768E8">
        <w:rPr>
          <w:rFonts w:ascii="Times New Roman" w:eastAsia="MS Gothic" w:hAnsi="Times New Roman" w:hint="eastAsia"/>
          <w:color w:val="auto"/>
          <w:sz w:val="28"/>
          <w:szCs w:val="28"/>
        </w:rPr>
        <w:t>đ</w:t>
      </w:r>
      <w:r w:rsidRPr="006768E8">
        <w:rPr>
          <w:rFonts w:ascii="Times New Roman" w:eastAsia="MS Gothic" w:hAnsi="Times New Roman"/>
          <w:color w:val="auto"/>
          <w:sz w:val="28"/>
          <w:szCs w:val="28"/>
        </w:rPr>
        <w:t>ến mâu thuẫn, gây tranh cãi trong việc áp dụng hình thức xử phạt (áp dụng theo hình thức nào? Có được áp dụng đồng thời cả 2 hình thức hay không?…).</w:t>
      </w:r>
    </w:p>
    <w:p w14:paraId="71B3822F"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Nghị định số 105/2016/NĐ-CP và 154/2018/NĐ-CP mới chỉ quy định việc thanh tra, kiểm tra nhà nước theo kế hoạch hằng năm hoặc đột xuất khi có dấu hiệu vi phạm. Hoạt động này mang tính thời điểm, chưa đảm bảo được tính liên tục và chủ động trong giám sát hoạt động của các tổ chức. Trong bối cảnh giảm mạnh tiền kiểm, tăng cường hậu kiểm theo chỉ đạo của Chính phủ, nếu không có cơ chế giám sát định kỳ thì sẽ khiến cơ quan quản lý khó phát hiện sớm tình trạng hoạt động không đúng quy định hoặc không còn đủ điều kiện nhưng vẫn hoạt động. Do đó, cần bổ sung cơ chế giám sát định kỳ sau khi tổ chức được cấp giấy chứng nhận đăng ký theo chu kỳ 2-3 năm. Đây là biện pháp tăng cường hiệu quả quản lý mà không gây phiền hà cho tổ chức khi đăng ký, đồng thời phù hợp với xu hướng cải cách hành chính và chuyển đổi số hiện nay.</w:t>
      </w:r>
    </w:p>
    <w:p w14:paraId="0E96273C" w14:textId="77777777" w:rsidR="004966AF" w:rsidRPr="006768E8" w:rsidRDefault="004966AF" w:rsidP="00C76E05">
      <w:pPr>
        <w:keepNext/>
        <w:spacing w:before="80" w:after="80"/>
        <w:ind w:firstLine="709"/>
        <w:jc w:val="both"/>
        <w:outlineLvl w:val="0"/>
        <w:rPr>
          <w:rFonts w:ascii="Times New Roman" w:eastAsia="MS Gothic" w:hAnsi="Times New Roman"/>
          <w:color w:val="auto"/>
          <w:sz w:val="28"/>
          <w:szCs w:val="28"/>
        </w:rPr>
      </w:pPr>
      <w:r w:rsidRPr="006768E8">
        <w:rPr>
          <w:rFonts w:ascii="Times New Roman" w:eastAsia="MS Gothic" w:hAnsi="Times New Roman"/>
          <w:color w:val="auto"/>
          <w:sz w:val="28"/>
          <w:szCs w:val="28"/>
        </w:rPr>
        <w:t xml:space="preserve">- Ngoài ra, </w:t>
      </w:r>
      <w:r w:rsidRPr="006768E8">
        <w:rPr>
          <w:rFonts w:ascii="Times New Roman" w:eastAsia="MS Gothic" w:hAnsi="Times New Roman"/>
          <w:color w:val="auto"/>
          <w:sz w:val="28"/>
          <w:szCs w:val="28"/>
          <w:lang w:val="x-none"/>
        </w:rPr>
        <w:t xml:space="preserve">trong bối cảnh hiện nay, chuyển đổi số là xu hướng tất yếu nhằm nâng cao hiệu quả quản lý nhà nước, chất lượng dịch vụ công và năng lực cạnh tranh quốc gia. Lĩnh vực đo lường – với tính chất kỹ thuật cao, yêu cầu minh bạch, chính xác và liên thông dữ liệu – là một trong những lĩnh vực cần đi đầu trong việc ứng dụng công nghệ thông tin và thực hiện chuyển đổi số toàn diện. </w:t>
      </w:r>
      <w:r w:rsidRPr="006768E8">
        <w:rPr>
          <w:rFonts w:ascii="Times New Roman" w:eastAsia="MS Gothic" w:hAnsi="Times New Roman"/>
          <w:color w:val="auto"/>
          <w:sz w:val="28"/>
          <w:szCs w:val="28"/>
        </w:rPr>
        <w:t>Thực tế cho thấy, việc quản lý giấy chứng nhận, cơ sở dữ liệu, hoạt động của tổ chức kiểm định, hiệu chuẩn, thử nghiệm và các hồ sơ liên quan hiện vẫn còn thực hiện thủ công và trên hồ sơ giấy. Điều đó dẫn đến thời gian xử lý thủ tục hành chính kéo dài; thiếu kết nối, chia sẻ dữ liệu giữa cơ quan trung ương và địa phương; khó khăn trong việc giám sát, cảnh báo vi phạm và truy xuất nguồn gốc. Do đó, cần bổ sung, hoàn thiện các quy định liên quan đến chuyển đổi số và ứng dụng công nghệ thông tin trong Nghị định nhằm thúc đẩy hiện đại hóa quản lý nhà nước về đo lường.</w:t>
      </w:r>
    </w:p>
    <w:p w14:paraId="4CE77509" w14:textId="56735B28" w:rsidR="00E074C5" w:rsidRDefault="004E6D1D" w:rsidP="00C76E05">
      <w:pPr>
        <w:keepLines/>
        <w:spacing w:before="80" w:after="80"/>
        <w:ind w:firstLine="709"/>
        <w:jc w:val="both"/>
        <w:rPr>
          <w:rFonts w:ascii="Times New Roman" w:hAnsi="Times New Roman" w:cs="Times New Roman"/>
          <w:color w:val="auto"/>
          <w:spacing w:val="-2"/>
          <w:sz w:val="28"/>
          <w:szCs w:val="28"/>
          <w:shd w:val="clear" w:color="auto" w:fill="FFFFFF"/>
          <w:lang w:val="en-US"/>
        </w:rPr>
      </w:pPr>
      <w:r w:rsidRPr="006768E8">
        <w:rPr>
          <w:rFonts w:ascii="Times New Roman" w:eastAsia="MS Gothic" w:hAnsi="Times New Roman" w:cs="Times New Roman"/>
          <w:color w:val="auto"/>
          <w:spacing w:val="-2"/>
          <w:sz w:val="28"/>
          <w:szCs w:val="28"/>
        </w:rPr>
        <w:t xml:space="preserve">Vì vậy, việc nghiên cứu, xây dựng dự thảo </w:t>
      </w:r>
      <w:r w:rsidRPr="006768E8">
        <w:rPr>
          <w:rFonts w:ascii="Times New Roman" w:hAnsi="Times New Roman" w:cs="Times New Roman"/>
          <w:color w:val="auto"/>
          <w:spacing w:val="-2"/>
          <w:sz w:val="28"/>
          <w:szCs w:val="28"/>
          <w:shd w:val="clear" w:color="auto" w:fill="FFFFFF"/>
        </w:rPr>
        <w:t xml:space="preserve">Nghị định sửa đổi, bổ sung một số điều của </w:t>
      </w:r>
      <w:r w:rsidRPr="006768E8">
        <w:rPr>
          <w:rFonts w:ascii="Times New Roman" w:hAnsi="Times New Roman" w:cs="Times New Roman"/>
          <w:color w:val="auto"/>
          <w:spacing w:val="-2"/>
          <w:sz w:val="28"/>
          <w:szCs w:val="28"/>
        </w:rPr>
        <w:t xml:space="preserve">Nghị định số 105/2016/NĐ-CP và Nghị định số 154/2018/NĐ-CP theo chỉ đạo Thủ tướng Chính phủ tại Nghị quyết </w:t>
      </w:r>
      <w:r w:rsidR="00E074C5" w:rsidRPr="006768E8">
        <w:rPr>
          <w:rFonts w:ascii="Times New Roman" w:hAnsi="Times New Roman" w:cs="Times New Roman"/>
          <w:color w:val="auto"/>
          <w:spacing w:val="-2"/>
          <w:sz w:val="28"/>
          <w:szCs w:val="28"/>
          <w:shd w:val="clear" w:color="auto" w:fill="FFFFFF"/>
        </w:rPr>
        <w:t xml:space="preserve">số 01/NQ-CP ngày 08/01/2025, </w:t>
      </w:r>
      <w:r w:rsidR="00E074C5" w:rsidRPr="006768E8">
        <w:rPr>
          <w:rFonts w:ascii="Times New Roman" w:hAnsi="Times New Roman" w:cs="Times New Roman"/>
          <w:color w:val="auto"/>
          <w:spacing w:val="-2"/>
          <w:sz w:val="28"/>
          <w:szCs w:val="28"/>
          <w:shd w:val="clear" w:color="auto" w:fill="FFFFFF"/>
          <w:lang w:val="en-US"/>
        </w:rPr>
        <w:t xml:space="preserve">việc sửa đổi </w:t>
      </w:r>
      <w:r w:rsidR="00E074C5" w:rsidRPr="006768E8">
        <w:rPr>
          <w:rFonts w:ascii="Times New Roman" w:hAnsi="Times New Roman" w:cs="Times New Roman"/>
          <w:color w:val="auto"/>
          <w:spacing w:val="-2"/>
          <w:sz w:val="28"/>
          <w:szCs w:val="28"/>
          <w:shd w:val="clear" w:color="auto" w:fill="FFFFFF"/>
        </w:rPr>
        <w:t>Nghị định số 105/2016/NĐ</w:t>
      </w:r>
      <w:r w:rsidR="00E074C5" w:rsidRPr="006768E8">
        <w:rPr>
          <w:rFonts w:ascii="Times New Roman" w:hAnsi="Times New Roman" w:cs="Times New Roman"/>
          <w:color w:val="auto"/>
          <w:spacing w:val="-2"/>
          <w:sz w:val="28"/>
          <w:szCs w:val="28"/>
        </w:rPr>
        <w:t>-CP và Nghị định số 154/2018/NĐ-CP</w:t>
      </w:r>
      <w:r w:rsidR="00E074C5" w:rsidRPr="006768E8">
        <w:rPr>
          <w:rFonts w:ascii="Times New Roman" w:hAnsi="Times New Roman" w:cs="Times New Roman"/>
          <w:color w:val="auto"/>
          <w:spacing w:val="-2"/>
          <w:sz w:val="28"/>
          <w:szCs w:val="28"/>
          <w:lang w:val="en-US"/>
        </w:rPr>
        <w:t xml:space="preserve"> theo hướng cắt giảm </w:t>
      </w:r>
      <w:r w:rsidR="00E074C5" w:rsidRPr="006768E8">
        <w:rPr>
          <w:rFonts w:ascii="Times New Roman" w:hAnsi="Times New Roman" w:cs="Times New Roman"/>
          <w:color w:val="auto"/>
          <w:spacing w:val="-2"/>
          <w:sz w:val="28"/>
          <w:szCs w:val="28"/>
          <w:shd w:val="clear" w:color="auto" w:fill="FFFFFF"/>
          <w:lang w:val="en-US"/>
        </w:rPr>
        <w:t xml:space="preserve">điều kiện đầu tư kinh doanh không cần thiết, giảm thời gian giải quyết của các thủ tục hành chính, giảm chi phí tuân thủ thủ tục hành chính, </w:t>
      </w:r>
      <w:r w:rsidR="003426D2" w:rsidRPr="006768E8">
        <w:rPr>
          <w:rFonts w:ascii="Times New Roman" w:hAnsi="Times New Roman" w:cs="Times New Roman"/>
          <w:color w:val="auto"/>
          <w:spacing w:val="-2"/>
          <w:sz w:val="28"/>
          <w:szCs w:val="28"/>
          <w:shd w:val="clear" w:color="auto" w:fill="FFFFFF"/>
          <w:lang w:val="en-US"/>
        </w:rPr>
        <w:t xml:space="preserve">phân cấp hoàn toàn cho địa phương, </w:t>
      </w:r>
      <w:r w:rsidR="00E074C5" w:rsidRPr="006768E8">
        <w:rPr>
          <w:rFonts w:ascii="Times New Roman" w:hAnsi="Times New Roman" w:cs="Times New Roman"/>
          <w:color w:val="auto"/>
          <w:spacing w:val="-2"/>
          <w:sz w:val="28"/>
          <w:szCs w:val="28"/>
          <w:shd w:val="clear" w:color="auto" w:fill="FFFFFF"/>
          <w:lang w:val="en-US"/>
        </w:rPr>
        <w:t>ứng dụng công nghệ thông tin, điện tử hoá trong việc thực hiện thủ tục hành chính và quản lý hoạt động kiểm định, hiệu chuẩn, thử nghiệm phương tiện đo, chuẩn đo lường là hết sức cần thiết.</w:t>
      </w:r>
    </w:p>
    <w:p w14:paraId="227CFBC1" w14:textId="77777777" w:rsidR="00C76E05" w:rsidRPr="006768E8" w:rsidRDefault="00C76E05" w:rsidP="00C76E05">
      <w:pPr>
        <w:keepLines/>
        <w:spacing w:before="80" w:after="80"/>
        <w:ind w:firstLine="709"/>
        <w:jc w:val="both"/>
        <w:rPr>
          <w:rFonts w:ascii="Times New Roman" w:eastAsia="MS Gothic" w:hAnsi="Times New Roman" w:cs="Times New Roman"/>
          <w:color w:val="auto"/>
          <w:spacing w:val="-2"/>
          <w:sz w:val="28"/>
          <w:szCs w:val="28"/>
        </w:rPr>
      </w:pPr>
    </w:p>
    <w:p w14:paraId="2E7BFE54" w14:textId="77777777" w:rsidR="00803AA9" w:rsidRPr="006768E8" w:rsidRDefault="00B07BE3" w:rsidP="00C76E05">
      <w:pPr>
        <w:keepLines/>
        <w:spacing w:before="80" w:after="80"/>
        <w:ind w:firstLine="709"/>
        <w:jc w:val="both"/>
        <w:rPr>
          <w:rFonts w:ascii="Times New Roman" w:hAnsi="Times New Roman" w:cs="Times New Roman"/>
          <w:b/>
          <w:color w:val="auto"/>
          <w:sz w:val="28"/>
          <w:szCs w:val="28"/>
          <w:lang w:val="en-US"/>
        </w:rPr>
      </w:pPr>
      <w:r w:rsidRPr="006768E8">
        <w:rPr>
          <w:rFonts w:ascii="Times New Roman" w:hAnsi="Times New Roman" w:cs="Times New Roman"/>
          <w:b/>
          <w:color w:val="auto"/>
          <w:sz w:val="28"/>
          <w:szCs w:val="28"/>
        </w:rPr>
        <w:lastRenderedPageBreak/>
        <w:t>2. Mục đích, yêu cầu đánh giá</w:t>
      </w:r>
    </w:p>
    <w:p w14:paraId="78FD60FE" w14:textId="77777777" w:rsidR="007D487B" w:rsidRPr="006768E8" w:rsidRDefault="00803AA9" w:rsidP="00C76E05">
      <w:pPr>
        <w:keepLines/>
        <w:spacing w:before="80" w:after="80"/>
        <w:ind w:firstLine="709"/>
        <w:jc w:val="both"/>
        <w:rPr>
          <w:rFonts w:ascii="Times New Roman" w:hAnsi="Times New Roman" w:cs="Times New Roman"/>
          <w:b/>
          <w:color w:val="auto"/>
          <w:sz w:val="28"/>
          <w:szCs w:val="28"/>
          <w:lang w:val="en-US"/>
        </w:rPr>
      </w:pPr>
      <w:r w:rsidRPr="006768E8">
        <w:rPr>
          <w:rFonts w:ascii="Times New Roman" w:hAnsi="Times New Roman" w:cs="Times New Roman"/>
          <w:b/>
          <w:color w:val="auto"/>
          <w:sz w:val="28"/>
          <w:szCs w:val="28"/>
          <w:lang w:val="en-US"/>
        </w:rPr>
        <w:t>2.1. Mục đích đánh giá</w:t>
      </w:r>
    </w:p>
    <w:p w14:paraId="55ECA9D6" w14:textId="33F11262" w:rsidR="00803AA9" w:rsidRPr="006768E8" w:rsidRDefault="00803AA9" w:rsidP="00C76E05">
      <w:pPr>
        <w:keepLines/>
        <w:spacing w:before="80" w:after="80"/>
        <w:ind w:firstLine="709"/>
        <w:jc w:val="both"/>
        <w:rPr>
          <w:rFonts w:ascii="Times New Roman" w:hAnsi="Times New Roman" w:cs="Times New Roman"/>
          <w:b/>
          <w:color w:val="auto"/>
          <w:sz w:val="28"/>
          <w:szCs w:val="28"/>
          <w:lang w:val="en-US"/>
        </w:rPr>
      </w:pPr>
      <w:r w:rsidRPr="006768E8">
        <w:rPr>
          <w:rFonts w:ascii="Times New Roman" w:hAnsi="Times New Roman" w:cs="Times New Roman"/>
          <w:color w:val="auto"/>
          <w:sz w:val="28"/>
          <w:szCs w:val="28"/>
        </w:rPr>
        <w:t>Việc đánh giá thủ tục hành chính được thực hiện nhằm</w:t>
      </w:r>
      <w:r w:rsidR="007D487B" w:rsidRPr="006768E8">
        <w:rPr>
          <w:rFonts w:ascii="Times New Roman" w:hAnsi="Times New Roman" w:cs="Times New Roman"/>
          <w:color w:val="auto"/>
          <w:sz w:val="28"/>
          <w:szCs w:val="28"/>
          <w:lang w:val="en-US"/>
        </w:rPr>
        <w:t xml:space="preserve"> mục đích</w:t>
      </w:r>
      <w:r w:rsidRPr="006768E8">
        <w:rPr>
          <w:rFonts w:ascii="Times New Roman" w:hAnsi="Times New Roman" w:cs="Times New Roman"/>
          <w:color w:val="auto"/>
          <w:sz w:val="28"/>
          <w:szCs w:val="28"/>
        </w:rPr>
        <w:t>:</w:t>
      </w:r>
    </w:p>
    <w:p w14:paraId="63D3098D" w14:textId="5C05A812" w:rsidR="00803AA9" w:rsidRPr="006768E8" w:rsidRDefault="00803AA9" w:rsidP="00C76E05">
      <w:pPr>
        <w:keepLines/>
        <w:spacing w:before="80" w:after="80"/>
        <w:ind w:firstLine="709"/>
        <w:jc w:val="both"/>
        <w:rPr>
          <w:rFonts w:ascii="Times New Roman" w:hAnsi="Times New Roman" w:cs="Times New Roman"/>
          <w:b/>
          <w:color w:val="auto"/>
          <w:sz w:val="28"/>
          <w:szCs w:val="28"/>
          <w:lang w:val="en-US"/>
        </w:rPr>
      </w:pPr>
      <w:r w:rsidRPr="006768E8">
        <w:rPr>
          <w:rFonts w:ascii="Times New Roman" w:hAnsi="Times New Roman" w:cs="Times New Roman"/>
          <w:b/>
          <w:color w:val="auto"/>
          <w:sz w:val="28"/>
          <w:szCs w:val="28"/>
          <w:lang w:val="en-US"/>
        </w:rPr>
        <w:t xml:space="preserve">- </w:t>
      </w:r>
      <w:r w:rsidR="009F1D8C" w:rsidRPr="006768E8">
        <w:rPr>
          <w:rFonts w:ascii="Times New Roman" w:hAnsi="Times New Roman" w:cs="Times New Roman"/>
          <w:color w:val="auto"/>
          <w:sz w:val="28"/>
          <w:szCs w:val="28"/>
          <w:lang w:val="en-US"/>
        </w:rPr>
        <w:t xml:space="preserve">Đánh giá </w:t>
      </w:r>
      <w:r w:rsidR="00142A73" w:rsidRPr="006768E8">
        <w:rPr>
          <w:rFonts w:ascii="Times New Roman" w:hAnsi="Times New Roman" w:cs="Times New Roman"/>
          <w:color w:val="auto"/>
          <w:sz w:val="28"/>
          <w:szCs w:val="28"/>
          <w:lang w:val="en-US"/>
        </w:rPr>
        <w:t>được sự cần thiết, tính hợp lý, tính hợp pháp và chi phí tuân thủ thủ tục hành chính trong dự thảo văn bản quy phạm pháp luật</w:t>
      </w:r>
      <w:r w:rsidRPr="006768E8">
        <w:rPr>
          <w:rFonts w:ascii="Times New Roman" w:hAnsi="Times New Roman" w:cs="Times New Roman"/>
          <w:color w:val="auto"/>
          <w:sz w:val="28"/>
          <w:szCs w:val="28"/>
        </w:rPr>
        <w:t>;</w:t>
      </w:r>
    </w:p>
    <w:p w14:paraId="42F02FF5" w14:textId="0CFD8F52" w:rsidR="007D487B" w:rsidRPr="006768E8" w:rsidRDefault="00803AA9" w:rsidP="00C76E05">
      <w:pPr>
        <w:keepNext/>
        <w:spacing w:before="80" w:after="80"/>
        <w:ind w:firstLine="709"/>
        <w:jc w:val="both"/>
        <w:rPr>
          <w:rFonts w:ascii="Times New Roman" w:hAnsi="Times New Roman" w:cs="Times New Roman"/>
          <w:color w:val="auto"/>
          <w:sz w:val="28"/>
          <w:szCs w:val="28"/>
        </w:rPr>
      </w:pPr>
      <w:r w:rsidRPr="006768E8">
        <w:rPr>
          <w:rFonts w:ascii="Times New Roman" w:hAnsi="Times New Roman" w:cs="Times New Roman"/>
          <w:b/>
          <w:color w:val="auto"/>
          <w:sz w:val="28"/>
          <w:szCs w:val="28"/>
          <w:lang w:val="en-US"/>
        </w:rPr>
        <w:t xml:space="preserve">- </w:t>
      </w:r>
      <w:r w:rsidR="00F35C41" w:rsidRPr="006768E8">
        <w:rPr>
          <w:rFonts w:ascii="Times New Roman" w:hAnsi="Times New Roman" w:cs="Times New Roman"/>
          <w:color w:val="auto"/>
          <w:sz w:val="28"/>
          <w:szCs w:val="28"/>
        </w:rPr>
        <w:t>Bảo đảm sự đồng bộ giữa các thủ tục hành chính với các điều kiện kinh doanh tương ứng được sửa đổi, bổ sung trong dự thảo Nghị định, góp phần tạo lập môi trường pháp lý thuận lợi, thúc đẩy xã hội hóa dịch vụ kỹ thuật đo lường</w:t>
      </w:r>
      <w:r w:rsidRPr="006768E8">
        <w:rPr>
          <w:rFonts w:ascii="Times New Roman" w:hAnsi="Times New Roman" w:cs="Times New Roman"/>
          <w:color w:val="auto"/>
          <w:sz w:val="28"/>
          <w:szCs w:val="28"/>
        </w:rPr>
        <w:t>.</w:t>
      </w:r>
    </w:p>
    <w:p w14:paraId="5AFB57D4" w14:textId="77777777" w:rsidR="007D487B" w:rsidRPr="006768E8" w:rsidRDefault="007D487B"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b/>
          <w:color w:val="auto"/>
          <w:sz w:val="28"/>
          <w:szCs w:val="28"/>
          <w:lang w:val="en-US"/>
        </w:rPr>
        <w:t>2.</w:t>
      </w:r>
      <w:r w:rsidR="00803AA9" w:rsidRPr="006768E8">
        <w:rPr>
          <w:rStyle w:val="Strong"/>
          <w:rFonts w:ascii="Times New Roman" w:eastAsiaTheme="majorEastAsia" w:hAnsi="Times New Roman" w:cs="Times New Roman"/>
          <w:bCs w:val="0"/>
          <w:color w:val="auto"/>
          <w:sz w:val="28"/>
          <w:szCs w:val="28"/>
        </w:rPr>
        <w:t>2. Yêu cầu</w:t>
      </w:r>
      <w:r w:rsidRPr="006768E8">
        <w:rPr>
          <w:rStyle w:val="Strong"/>
          <w:rFonts w:ascii="Times New Roman" w:eastAsiaTheme="majorEastAsia" w:hAnsi="Times New Roman" w:cs="Times New Roman"/>
          <w:bCs w:val="0"/>
          <w:color w:val="auto"/>
          <w:sz w:val="28"/>
          <w:szCs w:val="28"/>
          <w:lang w:val="en-US"/>
        </w:rPr>
        <w:t xml:space="preserve"> </w:t>
      </w:r>
      <w:r w:rsidRPr="006768E8">
        <w:rPr>
          <w:rFonts w:ascii="Times New Roman" w:hAnsi="Times New Roman" w:cs="Times New Roman"/>
          <w:b/>
          <w:color w:val="auto"/>
          <w:sz w:val="28"/>
          <w:szCs w:val="28"/>
          <w:lang w:val="en-US"/>
        </w:rPr>
        <w:t>đánh giá</w:t>
      </w:r>
    </w:p>
    <w:p w14:paraId="58345706" w14:textId="67D5D939" w:rsidR="007D487B" w:rsidRPr="006768E8" w:rsidRDefault="00803AA9"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rPr>
        <w:t xml:space="preserve">Việc đánh giá </w:t>
      </w:r>
      <w:r w:rsidR="007D487B" w:rsidRPr="006768E8">
        <w:rPr>
          <w:rFonts w:ascii="Times New Roman" w:hAnsi="Times New Roman" w:cs="Times New Roman"/>
          <w:color w:val="auto"/>
          <w:sz w:val="28"/>
          <w:szCs w:val="28"/>
        </w:rPr>
        <w:t xml:space="preserve">thủ tục hành chính được thực hiện </w:t>
      </w:r>
      <w:r w:rsidR="007D487B" w:rsidRPr="006768E8">
        <w:rPr>
          <w:rFonts w:ascii="Times New Roman" w:hAnsi="Times New Roman" w:cs="Times New Roman"/>
          <w:color w:val="auto"/>
          <w:sz w:val="28"/>
          <w:szCs w:val="28"/>
          <w:lang w:val="en-US"/>
        </w:rPr>
        <w:t>dựa trên các yêu cầu:</w:t>
      </w:r>
    </w:p>
    <w:p w14:paraId="3FB4EE22" w14:textId="77777777" w:rsidR="00F35C41" w:rsidRPr="006768E8" w:rsidRDefault="007D487B"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 </w:t>
      </w:r>
      <w:r w:rsidR="00F35C41" w:rsidRPr="006768E8">
        <w:rPr>
          <w:rFonts w:ascii="Times New Roman" w:hAnsi="Times New Roman" w:cs="Times New Roman"/>
          <w:color w:val="auto"/>
          <w:sz w:val="28"/>
          <w:szCs w:val="28"/>
          <w:lang w:val="en-US"/>
        </w:rPr>
        <w:t>Việc đánh giá thủ tục hành chính phải thực hiện khách quan, toàn diện trên cơ sở đối chiếu với quy định hiện hành tại Nghị định số 105/2016/NĐ-CP, Nghị định số 154/2018/NĐ-CP và các văn bản pháp luật có liên quan;</w:t>
      </w:r>
    </w:p>
    <w:p w14:paraId="252F164A" w14:textId="3DFFCCC4" w:rsidR="00F35C41" w:rsidRPr="006768E8" w:rsidRDefault="00F35C41" w:rsidP="00C76E05">
      <w:pPr>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 Chỉ ra các nội dung </w:t>
      </w:r>
      <w:r w:rsidR="00713525" w:rsidRPr="006768E8">
        <w:rPr>
          <w:rFonts w:ascii="Times New Roman" w:hAnsi="Times New Roman" w:cs="Times New Roman"/>
          <w:color w:val="auto"/>
          <w:sz w:val="28"/>
          <w:szCs w:val="28"/>
          <w:lang w:val="en-US"/>
        </w:rPr>
        <w:t xml:space="preserve">sửa đổi, bổ sung, bãi bỏ, thay thế của từng thủ tục hành chính </w:t>
      </w:r>
      <w:r w:rsidRPr="006768E8">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p>
    <w:p w14:paraId="704BBB5F" w14:textId="0041D6D2" w:rsidR="00803AA9" w:rsidRPr="006768E8" w:rsidRDefault="00F35C41" w:rsidP="00C76E05">
      <w:pPr>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Đảm bảo kết quả đánh giá là căn cứ để hoàn thiện phương án đề xuất thủ tục hành chính trong dự thảo Nghị định sửa đổi, bổ sung, bãi bỏ, thay thế một số điều, cụm từ, biểu mẫu của nghị định số 105/2016/NĐ-CP ngày 01 tháng 7 năm 2016 và nghị định số 154/2018/NĐ-CP ngày 09 tháng 11 năm 2018, phù hợp với Nghị quyết số 68/NQ-CP của Chính phủ và Nghị định số 78/2025/NĐ-CP</w:t>
      </w:r>
      <w:r w:rsidR="00803AA9" w:rsidRPr="006768E8">
        <w:rPr>
          <w:rFonts w:ascii="Times New Roman" w:hAnsi="Times New Roman" w:cs="Times New Roman"/>
          <w:color w:val="auto"/>
          <w:sz w:val="28"/>
          <w:szCs w:val="28"/>
        </w:rPr>
        <w:t>.</w:t>
      </w:r>
    </w:p>
    <w:p w14:paraId="0DE12A97" w14:textId="2460152A" w:rsidR="00B07BE3" w:rsidRPr="006768E8" w:rsidRDefault="00803AA9" w:rsidP="00C76E05">
      <w:pPr>
        <w:keepLines/>
        <w:spacing w:before="80" w:after="80"/>
        <w:ind w:firstLine="709"/>
        <w:jc w:val="both"/>
        <w:rPr>
          <w:rFonts w:ascii="Times New Roman" w:hAnsi="Times New Roman" w:cs="Times New Roman"/>
          <w:b/>
          <w:bCs/>
          <w:color w:val="auto"/>
          <w:sz w:val="28"/>
          <w:szCs w:val="28"/>
        </w:rPr>
      </w:pPr>
      <w:r w:rsidRPr="006768E8">
        <w:rPr>
          <w:rFonts w:ascii="Times New Roman" w:hAnsi="Times New Roman" w:cs="Times New Roman"/>
          <w:b/>
          <w:bCs/>
          <w:color w:val="auto"/>
          <w:sz w:val="28"/>
          <w:szCs w:val="28"/>
        </w:rPr>
        <w:t xml:space="preserve"> </w:t>
      </w:r>
      <w:r w:rsidR="00B07BE3" w:rsidRPr="006768E8">
        <w:rPr>
          <w:rFonts w:ascii="Times New Roman" w:hAnsi="Times New Roman" w:cs="Times New Roman"/>
          <w:b/>
          <w:bCs/>
          <w:color w:val="auto"/>
          <w:sz w:val="28"/>
          <w:szCs w:val="28"/>
        </w:rPr>
        <w:t>II. KẾT QUẢ ĐÁNH GIÁ</w:t>
      </w:r>
    </w:p>
    <w:p w14:paraId="0DE12A98" w14:textId="612F7B6F" w:rsidR="00B07BE3" w:rsidRPr="006768E8" w:rsidRDefault="00B07BE3" w:rsidP="00C76E05">
      <w:pPr>
        <w:keepLines/>
        <w:spacing w:before="80" w:after="80"/>
        <w:ind w:firstLine="709"/>
        <w:jc w:val="both"/>
        <w:rPr>
          <w:rFonts w:ascii="Times New Roman" w:hAnsi="Times New Roman" w:cs="Times New Roman"/>
          <w:b/>
          <w:color w:val="auto"/>
          <w:sz w:val="28"/>
          <w:szCs w:val="28"/>
        </w:rPr>
      </w:pPr>
      <w:r w:rsidRPr="006768E8">
        <w:rPr>
          <w:rFonts w:ascii="Times New Roman" w:hAnsi="Times New Roman" w:cs="Times New Roman"/>
          <w:b/>
          <w:color w:val="auto"/>
          <w:sz w:val="28"/>
          <w:szCs w:val="28"/>
        </w:rPr>
        <w:t xml:space="preserve">1. Đánh giá tác động thủ tục hành chính </w:t>
      </w:r>
    </w:p>
    <w:p w14:paraId="58939FF1" w14:textId="326BC9AD" w:rsidR="00E507A1" w:rsidRPr="006768E8" w:rsidRDefault="003E5BF1" w:rsidP="00C76E05">
      <w:pPr>
        <w:keepLines/>
        <w:spacing w:before="80" w:after="80"/>
        <w:ind w:firstLine="709"/>
        <w:jc w:val="both"/>
        <w:rPr>
          <w:rFonts w:ascii="Times New Roman" w:hAnsi="Times New Roman" w:cs="Times New Roman"/>
          <w:bCs/>
          <w:color w:val="auto"/>
          <w:sz w:val="28"/>
          <w:szCs w:val="28"/>
          <w:lang w:val="en-US"/>
        </w:rPr>
      </w:pPr>
      <w:r w:rsidRPr="006768E8">
        <w:rPr>
          <w:rFonts w:ascii="Times New Roman" w:hAnsi="Times New Roman" w:cs="Times New Roman"/>
          <w:bCs/>
          <w:color w:val="auto"/>
          <w:sz w:val="28"/>
          <w:szCs w:val="28"/>
        </w:rPr>
        <w:t xml:space="preserve">Căn cứ mục tiêu, yêu cầu đánh giá tại Mục I nêu trên, trên cơ sở </w:t>
      </w:r>
      <w:r w:rsidR="00E17903" w:rsidRPr="006768E8">
        <w:rPr>
          <w:rFonts w:ascii="Times New Roman" w:hAnsi="Times New Roman" w:cs="Times New Roman"/>
          <w:bCs/>
          <w:color w:val="auto"/>
          <w:sz w:val="28"/>
          <w:szCs w:val="28"/>
          <w:lang w:val="en-US"/>
        </w:rPr>
        <w:t>rà soát, đánh giá</w:t>
      </w:r>
      <w:r w:rsidRPr="006768E8">
        <w:rPr>
          <w:rFonts w:ascii="Times New Roman" w:hAnsi="Times New Roman" w:cs="Times New Roman"/>
          <w:bCs/>
          <w:color w:val="auto"/>
          <w:sz w:val="28"/>
          <w:szCs w:val="28"/>
        </w:rPr>
        <w:t xml:space="preserve"> toàn văn dự thảo Nghị định sửa đổi, bổ sung, thay thế Nghị định số 105/2016/NĐ-CP và Nghị định số 154/2018/NĐ-CP, </w:t>
      </w:r>
      <w:r w:rsidR="00E17903" w:rsidRPr="006768E8">
        <w:rPr>
          <w:rFonts w:ascii="Times New Roman" w:hAnsi="Times New Roman" w:cs="Times New Roman"/>
          <w:bCs/>
          <w:color w:val="auto"/>
          <w:sz w:val="28"/>
          <w:szCs w:val="28"/>
          <w:lang w:val="en-US"/>
        </w:rPr>
        <w:t>Bộ Khoa học và Công nghệ đã tổng hợp các TTHC quy định trong dự thảo</w:t>
      </w:r>
      <w:r w:rsidR="00E507A1" w:rsidRPr="006768E8">
        <w:rPr>
          <w:rFonts w:ascii="Times New Roman" w:hAnsi="Times New Roman" w:cs="Times New Roman"/>
          <w:bCs/>
          <w:color w:val="auto"/>
          <w:sz w:val="28"/>
          <w:szCs w:val="28"/>
          <w:lang w:val="en-US"/>
        </w:rPr>
        <w:t>, k</w:t>
      </w:r>
      <w:r w:rsidR="00EA28F6" w:rsidRPr="006768E8">
        <w:rPr>
          <w:rFonts w:ascii="Times New Roman" w:hAnsi="Times New Roman" w:cs="Times New Roman"/>
          <w:bCs/>
          <w:color w:val="auto"/>
          <w:sz w:val="28"/>
          <w:szCs w:val="28"/>
          <w:lang w:val="en-US"/>
        </w:rPr>
        <w:t xml:space="preserve">ết quả như sau: </w:t>
      </w:r>
    </w:p>
    <w:p w14:paraId="75A598E8" w14:textId="2B184A9C" w:rsidR="00184B31" w:rsidRPr="006768E8" w:rsidRDefault="00E507A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bCs/>
          <w:color w:val="auto"/>
          <w:sz w:val="28"/>
          <w:szCs w:val="28"/>
          <w:lang w:val="en-US"/>
        </w:rPr>
        <w:t xml:space="preserve">- Số lượng TTHC: 03 thủ tục ((1) </w:t>
      </w:r>
      <w:r w:rsidRPr="006768E8">
        <w:rPr>
          <w:rFonts w:ascii="Times New Roman" w:hAnsi="Times New Roman" w:cs="Times New Roman"/>
          <w:color w:val="auto"/>
          <w:sz w:val="28"/>
          <w:szCs w:val="28"/>
          <w:lang w:val="en-US" w:eastAsia="en-US"/>
        </w:rPr>
        <w:t>Đăng ký cung cấp dịch vụ kiểm định, hiệu chuẩn, thử nghiệm phương tiện đo, chuẩn đo lường; (2) Cấp lại Giấy chứng nhận đăng ký; (3) Chấm dứt hiệu lực Giấy chứng nhận đăng ký)</w:t>
      </w:r>
      <w:r w:rsidR="00184B31" w:rsidRPr="006768E8">
        <w:rPr>
          <w:rFonts w:ascii="Times New Roman" w:hAnsi="Times New Roman" w:cs="Times New Roman"/>
          <w:color w:val="auto"/>
          <w:sz w:val="28"/>
          <w:szCs w:val="28"/>
          <w:lang w:val="en-US" w:eastAsia="en-US"/>
        </w:rPr>
        <w:t>.</w:t>
      </w:r>
    </w:p>
    <w:p w14:paraId="5DF31EFB" w14:textId="4245648A" w:rsidR="00184B31" w:rsidRPr="006768E8" w:rsidRDefault="00184B3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TTHC dự kiến ban hành mới</w:t>
      </w:r>
      <w:r w:rsidR="0005534C" w:rsidRPr="006768E8">
        <w:rPr>
          <w:rFonts w:ascii="Times New Roman" w:hAnsi="Times New Roman" w:cs="Times New Roman"/>
          <w:color w:val="auto"/>
          <w:sz w:val="28"/>
          <w:szCs w:val="28"/>
          <w:lang w:val="en-US" w:eastAsia="en-US"/>
        </w:rPr>
        <w:t>: không có.</w:t>
      </w:r>
    </w:p>
    <w:p w14:paraId="7B2EDD8B" w14:textId="2D0F9E38" w:rsidR="0005534C" w:rsidRPr="006768E8" w:rsidRDefault="0005534C"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TTHC được sửa đổi, bổ sung: </w:t>
      </w:r>
      <w:r w:rsidRPr="006768E8">
        <w:rPr>
          <w:rFonts w:ascii="Times New Roman" w:hAnsi="Times New Roman" w:cs="Times New Roman"/>
          <w:bCs/>
          <w:color w:val="auto"/>
          <w:sz w:val="28"/>
          <w:szCs w:val="28"/>
          <w:lang w:val="en-US"/>
        </w:rPr>
        <w:t xml:space="preserve">03 thủ tục ((1) </w:t>
      </w:r>
      <w:r w:rsidRPr="006768E8">
        <w:rPr>
          <w:rFonts w:ascii="Times New Roman" w:hAnsi="Times New Roman" w:cs="Times New Roman"/>
          <w:color w:val="auto"/>
          <w:sz w:val="28"/>
          <w:szCs w:val="28"/>
          <w:lang w:val="en-US" w:eastAsia="en-US"/>
        </w:rPr>
        <w:t>Đăng ký cung cấp dịch vụ kiểm định, hiệu chuẩn, thử nghiệm phương tiện đo, chuẩn đo lường; (2) Cấp lại Giấy chứng nhận đăng ký; (3) Chấm dứt hiệu lực Giấy chứng nhận đăng ký).</w:t>
      </w:r>
    </w:p>
    <w:p w14:paraId="4B359FB0" w14:textId="6CE2426B" w:rsidR="0005534C" w:rsidRPr="006768E8" w:rsidRDefault="0005534C"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TTHC được bãi bỏ: không bãi bỏ TTHC nào, t</w:t>
      </w:r>
      <w:r w:rsidRPr="006768E8">
        <w:rPr>
          <w:rFonts w:ascii="Times New Roman" w:hAnsi="Times New Roman" w:cs="Times New Roman"/>
          <w:bCs/>
          <w:color w:val="auto"/>
          <w:sz w:val="28"/>
          <w:szCs w:val="28"/>
          <w:lang w:val="en-US"/>
        </w:rPr>
        <w:t>uy nhiên, bãi bỏ</w:t>
      </w:r>
      <w:r w:rsidR="004B1D26" w:rsidRPr="006768E8">
        <w:rPr>
          <w:rFonts w:ascii="Times New Roman" w:hAnsi="Times New Roman" w:cs="Times New Roman"/>
          <w:bCs/>
          <w:color w:val="auto"/>
          <w:sz w:val="28"/>
          <w:szCs w:val="28"/>
          <w:lang w:val="en-US"/>
        </w:rPr>
        <w:t>, đơn giản hoá</w:t>
      </w:r>
      <w:r w:rsidRPr="006768E8">
        <w:rPr>
          <w:rFonts w:ascii="Times New Roman" w:hAnsi="Times New Roman" w:cs="Times New Roman"/>
          <w:bCs/>
          <w:color w:val="auto"/>
          <w:sz w:val="28"/>
          <w:szCs w:val="28"/>
          <w:lang w:val="en-US"/>
        </w:rPr>
        <w:t xml:space="preserve"> 0</w:t>
      </w:r>
      <w:r w:rsidR="004B1D26" w:rsidRPr="006768E8">
        <w:rPr>
          <w:rFonts w:ascii="Times New Roman" w:hAnsi="Times New Roman" w:cs="Times New Roman"/>
          <w:bCs/>
          <w:color w:val="auto"/>
          <w:sz w:val="28"/>
          <w:szCs w:val="28"/>
          <w:lang w:val="en-US"/>
        </w:rPr>
        <w:t>3</w:t>
      </w:r>
      <w:r w:rsidRPr="006768E8">
        <w:rPr>
          <w:rFonts w:ascii="Times New Roman" w:hAnsi="Times New Roman" w:cs="Times New Roman"/>
          <w:bCs/>
          <w:color w:val="auto"/>
          <w:sz w:val="28"/>
          <w:szCs w:val="28"/>
          <w:lang w:val="en-US"/>
        </w:rPr>
        <w:t xml:space="preserve"> trường hợp cụ thể thuộc 02 thủ tục hành chính về cấp lại giấy chứng nhận đăng ký và chấm dứt hiệu lực của giấy chứng nhận đăng ký.</w:t>
      </w:r>
    </w:p>
    <w:p w14:paraId="5D01E5B9" w14:textId="20AB7D57" w:rsidR="009E00CC" w:rsidRPr="006768E8" w:rsidRDefault="009E00CC" w:rsidP="00C76E05">
      <w:pPr>
        <w:keepLines/>
        <w:spacing w:before="80" w:after="80"/>
        <w:ind w:firstLine="709"/>
        <w:jc w:val="both"/>
        <w:rPr>
          <w:rFonts w:ascii="Times New Roman" w:hAnsi="Times New Roman" w:cs="Times New Roman"/>
          <w:b/>
          <w:i/>
          <w:color w:val="auto"/>
          <w:sz w:val="28"/>
          <w:szCs w:val="28"/>
          <w:lang w:val="en-US" w:eastAsia="en-US"/>
        </w:rPr>
      </w:pPr>
      <w:r w:rsidRPr="006768E8">
        <w:rPr>
          <w:rFonts w:ascii="Times New Roman" w:hAnsi="Times New Roman" w:cs="Times New Roman"/>
          <w:b/>
          <w:i/>
          <w:color w:val="auto"/>
          <w:sz w:val="28"/>
          <w:szCs w:val="28"/>
          <w:lang w:val="en-US"/>
        </w:rPr>
        <w:lastRenderedPageBreak/>
        <w:t xml:space="preserve">1.1. Thủ tục </w:t>
      </w:r>
      <w:r w:rsidRPr="006768E8">
        <w:rPr>
          <w:rFonts w:ascii="Times New Roman" w:hAnsi="Times New Roman" w:cs="Times New Roman"/>
          <w:b/>
          <w:i/>
          <w:color w:val="auto"/>
          <w:sz w:val="28"/>
          <w:szCs w:val="28"/>
          <w:lang w:val="en-US" w:eastAsia="en-US"/>
        </w:rPr>
        <w:t>Đăng ký cung cấp dịch vụ kiểm định, hiệu chuẩn, thử nghiệm phương tiện đo, chuẩn đo lường</w:t>
      </w:r>
    </w:p>
    <w:p w14:paraId="318E329D" w14:textId="04E10F79" w:rsidR="009E00CC" w:rsidRPr="006768E8" w:rsidRDefault="0019226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a) </w:t>
      </w:r>
      <w:r w:rsidRPr="006768E8">
        <w:rPr>
          <w:rFonts w:ascii="Times New Roman" w:hAnsi="Times New Roman" w:cs="Times New Roman"/>
          <w:bCs/>
          <w:color w:val="auto"/>
          <w:sz w:val="28"/>
          <w:szCs w:val="28"/>
          <w:lang w:val="en-US" w:eastAsia="en-US"/>
        </w:rPr>
        <w:t xml:space="preserve">Sự </w:t>
      </w:r>
      <w:r w:rsidR="00CC7BE5" w:rsidRPr="006768E8">
        <w:rPr>
          <w:rFonts w:ascii="Times New Roman" w:hAnsi="Times New Roman" w:cs="Times New Roman"/>
          <w:bCs/>
          <w:color w:val="auto"/>
          <w:sz w:val="28"/>
          <w:szCs w:val="28"/>
          <w:lang w:val="en-US" w:eastAsia="en-US"/>
        </w:rPr>
        <w:t>cần thiết</w:t>
      </w:r>
    </w:p>
    <w:p w14:paraId="40E5D0E5" w14:textId="10B82D61" w:rsidR="00E4279E" w:rsidRPr="006768E8" w:rsidRDefault="009E00CC" w:rsidP="00C76E05">
      <w:pPr>
        <w:keepLines/>
        <w:spacing w:before="80" w:after="80"/>
        <w:ind w:firstLine="709"/>
        <w:jc w:val="both"/>
        <w:rPr>
          <w:rFonts w:ascii="Times New Roman" w:hAnsi="Times New Roman" w:cs="Times New Roman"/>
          <w:color w:val="auto"/>
          <w:spacing w:val="-2"/>
          <w:sz w:val="28"/>
          <w:szCs w:val="28"/>
          <w:lang w:val="en-US" w:eastAsia="en-US"/>
        </w:rPr>
      </w:pPr>
      <w:r w:rsidRPr="006768E8">
        <w:rPr>
          <w:rFonts w:ascii="Times New Roman" w:hAnsi="Times New Roman" w:cs="Times New Roman"/>
          <w:color w:val="auto"/>
          <w:spacing w:val="-2"/>
          <w:sz w:val="28"/>
          <w:szCs w:val="28"/>
        </w:rPr>
        <w:t xml:space="preserve">Thủ tục này được xây dựng trên cơ sở quy định tại </w:t>
      </w:r>
      <w:r w:rsidR="00CC7BE5" w:rsidRPr="006768E8">
        <w:rPr>
          <w:rFonts w:ascii="Times New Roman" w:hAnsi="Times New Roman" w:cs="Times New Roman"/>
          <w:color w:val="auto"/>
          <w:spacing w:val="-2"/>
          <w:sz w:val="28"/>
          <w:szCs w:val="28"/>
          <w:lang w:val="en-US"/>
        </w:rPr>
        <w:t>đ</w:t>
      </w:r>
      <w:r w:rsidRPr="006768E8">
        <w:rPr>
          <w:rStyle w:val="Strong"/>
          <w:rFonts w:ascii="Times New Roman" w:hAnsi="Times New Roman" w:cs="Times New Roman"/>
          <w:b w:val="0"/>
          <w:color w:val="auto"/>
          <w:spacing w:val="-2"/>
          <w:sz w:val="28"/>
          <w:szCs w:val="28"/>
        </w:rPr>
        <w:t xml:space="preserve">iểm e </w:t>
      </w:r>
      <w:r w:rsidR="00CC7BE5" w:rsidRPr="006768E8">
        <w:rPr>
          <w:rStyle w:val="Strong"/>
          <w:rFonts w:ascii="Times New Roman" w:hAnsi="Times New Roman" w:cs="Times New Roman"/>
          <w:b w:val="0"/>
          <w:color w:val="auto"/>
          <w:spacing w:val="-2"/>
          <w:sz w:val="28"/>
          <w:szCs w:val="28"/>
          <w:lang w:val="en-US"/>
        </w:rPr>
        <w:t>k</w:t>
      </w:r>
      <w:r w:rsidRPr="006768E8">
        <w:rPr>
          <w:rStyle w:val="Strong"/>
          <w:rFonts w:ascii="Times New Roman" w:hAnsi="Times New Roman" w:cs="Times New Roman"/>
          <w:b w:val="0"/>
          <w:color w:val="auto"/>
          <w:spacing w:val="-2"/>
          <w:sz w:val="28"/>
          <w:szCs w:val="28"/>
        </w:rPr>
        <w:t>hoản 1 Điều 25 Luật Đo lường</w:t>
      </w:r>
      <w:r w:rsidRPr="006768E8">
        <w:rPr>
          <w:rFonts w:ascii="Times New Roman" w:hAnsi="Times New Roman" w:cs="Times New Roman"/>
          <w:color w:val="auto"/>
          <w:spacing w:val="-2"/>
          <w:sz w:val="28"/>
          <w:szCs w:val="28"/>
        </w:rPr>
        <w:t>:</w:t>
      </w:r>
      <w:r w:rsidRPr="006768E8">
        <w:rPr>
          <w:rFonts w:ascii="Times New Roman" w:hAnsi="Times New Roman" w:cs="Times New Roman"/>
          <w:color w:val="auto"/>
          <w:spacing w:val="-2"/>
          <w:sz w:val="28"/>
          <w:szCs w:val="28"/>
          <w:lang w:val="en-US"/>
        </w:rPr>
        <w:t xml:space="preserve"> Tổ chức cung cấp dịch vụ kiểm định, hiệu chuẩn, thử nghiệm phải đăng ký hoạt động tại cơ quan nhà nước về đo lường có thẩm quyền. </w:t>
      </w:r>
      <w:r w:rsidRPr="006768E8">
        <w:rPr>
          <w:rFonts w:ascii="Times New Roman" w:hAnsi="Times New Roman" w:cs="Times New Roman"/>
          <w:color w:val="auto"/>
          <w:spacing w:val="-2"/>
          <w:sz w:val="28"/>
          <w:szCs w:val="28"/>
          <w:lang w:val="en-US" w:eastAsia="en-US"/>
        </w:rPr>
        <w:t xml:space="preserve">Đây là </w:t>
      </w:r>
      <w:r w:rsidRPr="006768E8">
        <w:rPr>
          <w:rFonts w:ascii="Times New Roman" w:hAnsi="Times New Roman" w:cs="Times New Roman"/>
          <w:bCs/>
          <w:color w:val="auto"/>
          <w:spacing w:val="-2"/>
          <w:sz w:val="28"/>
          <w:szCs w:val="28"/>
          <w:lang w:val="en-US" w:eastAsia="en-US"/>
        </w:rPr>
        <w:t>thủ tục hành chính thiết yếu</w:t>
      </w:r>
      <w:r w:rsidRPr="006768E8">
        <w:rPr>
          <w:rFonts w:ascii="Times New Roman" w:hAnsi="Times New Roman" w:cs="Times New Roman"/>
          <w:color w:val="auto"/>
          <w:spacing w:val="-2"/>
          <w:sz w:val="28"/>
          <w:szCs w:val="28"/>
          <w:lang w:val="en-US" w:eastAsia="en-US"/>
        </w:rPr>
        <w:t xml:space="preserve">, là </w:t>
      </w:r>
      <w:r w:rsidRPr="006768E8">
        <w:rPr>
          <w:rFonts w:ascii="Times New Roman" w:hAnsi="Times New Roman" w:cs="Times New Roman"/>
          <w:bCs/>
          <w:color w:val="auto"/>
          <w:spacing w:val="-2"/>
          <w:sz w:val="28"/>
          <w:szCs w:val="28"/>
          <w:lang w:val="en-US" w:eastAsia="en-US"/>
        </w:rPr>
        <w:t xml:space="preserve">cơ sở pháp lý để xác lập </w:t>
      </w:r>
      <w:r w:rsidR="00C951C3" w:rsidRPr="006768E8">
        <w:rPr>
          <w:rFonts w:ascii="Times New Roman" w:hAnsi="Times New Roman" w:cs="Times New Roman"/>
          <w:bCs/>
          <w:color w:val="auto"/>
          <w:spacing w:val="-2"/>
          <w:sz w:val="28"/>
          <w:szCs w:val="28"/>
          <w:lang w:val="en-US" w:eastAsia="en-US"/>
        </w:rPr>
        <w:t>đủ điều kiện hoạt động</w:t>
      </w:r>
      <w:r w:rsidRPr="006768E8">
        <w:rPr>
          <w:rFonts w:ascii="Times New Roman" w:hAnsi="Times New Roman" w:cs="Times New Roman"/>
          <w:bCs/>
          <w:color w:val="auto"/>
          <w:spacing w:val="-2"/>
          <w:sz w:val="28"/>
          <w:szCs w:val="28"/>
          <w:lang w:val="en-US" w:eastAsia="en-US"/>
        </w:rPr>
        <w:t xml:space="preserve"> </w:t>
      </w:r>
      <w:r w:rsidRPr="006768E8">
        <w:rPr>
          <w:rFonts w:ascii="Times New Roman" w:hAnsi="Times New Roman" w:cs="Times New Roman"/>
          <w:color w:val="auto"/>
          <w:spacing w:val="-2"/>
          <w:sz w:val="28"/>
          <w:szCs w:val="28"/>
          <w:lang w:val="en-US" w:eastAsia="en-US"/>
        </w:rPr>
        <w:t xml:space="preserve">cung cấp dịch vụ </w:t>
      </w:r>
      <w:r w:rsidR="00E4279E" w:rsidRPr="006768E8">
        <w:rPr>
          <w:rFonts w:ascii="Times New Roman" w:hAnsi="Times New Roman" w:cs="Times New Roman"/>
          <w:color w:val="auto"/>
          <w:spacing w:val="-2"/>
          <w:sz w:val="28"/>
          <w:szCs w:val="28"/>
          <w:lang w:val="en-US" w:eastAsia="en-US"/>
        </w:rPr>
        <w:t>kiểm định, hiệu chuẩn, thử nghiệm phương tiện đo, chuẩn</w:t>
      </w:r>
      <w:r w:rsidRPr="006768E8">
        <w:rPr>
          <w:rFonts w:ascii="Times New Roman" w:hAnsi="Times New Roman" w:cs="Times New Roman"/>
          <w:color w:val="auto"/>
          <w:spacing w:val="-2"/>
          <w:sz w:val="28"/>
          <w:szCs w:val="28"/>
          <w:lang w:val="en-US" w:eastAsia="en-US"/>
        </w:rPr>
        <w:t xml:space="preserve"> đo lường</w:t>
      </w:r>
      <w:r w:rsidR="00E4279E" w:rsidRPr="006768E8">
        <w:rPr>
          <w:rFonts w:ascii="Times New Roman" w:hAnsi="Times New Roman" w:cs="Times New Roman"/>
          <w:color w:val="auto"/>
          <w:spacing w:val="-2"/>
          <w:sz w:val="28"/>
          <w:szCs w:val="28"/>
          <w:lang w:val="en-US" w:eastAsia="en-US"/>
        </w:rPr>
        <w:t xml:space="preserve"> </w:t>
      </w:r>
      <w:r w:rsidR="00C951C3" w:rsidRPr="006768E8">
        <w:rPr>
          <w:rFonts w:ascii="Times New Roman" w:hAnsi="Times New Roman" w:cs="Times New Roman"/>
          <w:color w:val="auto"/>
          <w:spacing w:val="-2"/>
          <w:sz w:val="28"/>
          <w:szCs w:val="28"/>
          <w:lang w:val="en-US" w:eastAsia="en-US"/>
        </w:rPr>
        <w:t xml:space="preserve">cho tổ chức </w:t>
      </w:r>
      <w:r w:rsidR="00E4279E" w:rsidRPr="006768E8">
        <w:rPr>
          <w:rFonts w:ascii="Times New Roman" w:hAnsi="Times New Roman" w:cs="Times New Roman"/>
          <w:color w:val="auto"/>
          <w:spacing w:val="-2"/>
          <w:sz w:val="28"/>
          <w:szCs w:val="28"/>
          <w:lang w:val="en-US" w:eastAsia="en-US"/>
        </w:rPr>
        <w:t xml:space="preserve">và cũng là một trong những </w:t>
      </w:r>
      <w:r w:rsidRPr="006768E8">
        <w:rPr>
          <w:rFonts w:ascii="Times New Roman" w:hAnsi="Times New Roman" w:cs="Times New Roman"/>
          <w:color w:val="auto"/>
          <w:spacing w:val="-2"/>
          <w:sz w:val="28"/>
          <w:szCs w:val="28"/>
          <w:lang w:val="en-US" w:eastAsia="en-US"/>
        </w:rPr>
        <w:t xml:space="preserve">điều kiện để tổ chức được </w:t>
      </w:r>
      <w:r w:rsidRPr="006768E8">
        <w:rPr>
          <w:rFonts w:ascii="Times New Roman" w:hAnsi="Times New Roman" w:cs="Times New Roman"/>
          <w:bCs/>
          <w:color w:val="auto"/>
          <w:spacing w:val="-2"/>
          <w:sz w:val="28"/>
          <w:szCs w:val="28"/>
          <w:lang w:val="en-US" w:eastAsia="en-US"/>
        </w:rPr>
        <w:t>chỉ định</w:t>
      </w:r>
      <w:r w:rsidRPr="006768E8">
        <w:rPr>
          <w:rFonts w:ascii="Times New Roman" w:hAnsi="Times New Roman" w:cs="Times New Roman"/>
          <w:color w:val="auto"/>
          <w:spacing w:val="-2"/>
          <w:sz w:val="28"/>
          <w:szCs w:val="28"/>
          <w:lang w:val="en-US" w:eastAsia="en-US"/>
        </w:rPr>
        <w:t xml:space="preserve"> thực hiện kiểm định phương tiện đo nhóm 2 theo Điều 26 Luật Đo lường.</w:t>
      </w:r>
      <w:r w:rsidR="00E4279E" w:rsidRPr="006768E8">
        <w:rPr>
          <w:rFonts w:ascii="Times New Roman" w:hAnsi="Times New Roman" w:cs="Times New Roman"/>
          <w:color w:val="auto"/>
          <w:spacing w:val="-2"/>
          <w:sz w:val="28"/>
          <w:szCs w:val="28"/>
          <w:lang w:val="en-US" w:eastAsia="en-US"/>
        </w:rPr>
        <w:t xml:space="preserve"> Bên cạnh đó, thủ tục này cũng góp phần đảm bảo </w:t>
      </w:r>
      <w:r w:rsidRPr="006768E8">
        <w:rPr>
          <w:rFonts w:ascii="Times New Roman" w:hAnsi="Times New Roman" w:cs="Times New Roman"/>
          <w:color w:val="auto"/>
          <w:spacing w:val="-2"/>
          <w:sz w:val="28"/>
          <w:szCs w:val="28"/>
          <w:lang w:val="en-US" w:eastAsia="en-US"/>
        </w:rPr>
        <w:t xml:space="preserve">độ tin cậy của kết quả </w:t>
      </w:r>
      <w:r w:rsidR="00E4279E" w:rsidRPr="006768E8">
        <w:rPr>
          <w:rFonts w:ascii="Times New Roman" w:hAnsi="Times New Roman" w:cs="Times New Roman"/>
          <w:color w:val="auto"/>
          <w:spacing w:val="-2"/>
          <w:sz w:val="28"/>
          <w:szCs w:val="28"/>
          <w:lang w:val="en-US" w:eastAsia="en-US"/>
        </w:rPr>
        <w:t xml:space="preserve">kiểm định, hiệu chuẩn, thử nghiệm, góp phần nâng cao năng suất chất lượng, năng lực cạnh tranh của các tổ chức và góp phần </w:t>
      </w:r>
      <w:r w:rsidRPr="006768E8">
        <w:rPr>
          <w:rFonts w:ascii="Times New Roman" w:hAnsi="Times New Roman" w:cs="Times New Roman"/>
          <w:color w:val="auto"/>
          <w:spacing w:val="-2"/>
          <w:sz w:val="28"/>
          <w:szCs w:val="28"/>
          <w:lang w:val="en-US" w:eastAsia="en-US"/>
        </w:rPr>
        <w:t>bảo vệ quyền lợi người tiêu dùng, an toàn và công bằng</w:t>
      </w:r>
      <w:r w:rsidR="00E4279E" w:rsidRPr="006768E8">
        <w:rPr>
          <w:rFonts w:ascii="Times New Roman" w:hAnsi="Times New Roman" w:cs="Times New Roman"/>
          <w:color w:val="auto"/>
          <w:spacing w:val="-2"/>
          <w:sz w:val="28"/>
          <w:szCs w:val="28"/>
          <w:lang w:val="en-US" w:eastAsia="en-US"/>
        </w:rPr>
        <w:t xml:space="preserve"> trong xã hội</w:t>
      </w:r>
      <w:r w:rsidRPr="006768E8">
        <w:rPr>
          <w:rFonts w:ascii="Times New Roman" w:hAnsi="Times New Roman" w:cs="Times New Roman"/>
          <w:color w:val="auto"/>
          <w:spacing w:val="-2"/>
          <w:sz w:val="28"/>
          <w:szCs w:val="28"/>
          <w:lang w:val="en-US" w:eastAsia="en-US"/>
        </w:rPr>
        <w:t>.</w:t>
      </w:r>
    </w:p>
    <w:p w14:paraId="11431CA2" w14:textId="32A8CF26" w:rsidR="00E4279E" w:rsidRPr="006768E8" w:rsidRDefault="0019226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b) </w:t>
      </w:r>
      <w:r w:rsidR="00CC7BE5" w:rsidRPr="006768E8">
        <w:rPr>
          <w:rFonts w:ascii="Times New Roman" w:hAnsi="Times New Roman" w:cs="Times New Roman"/>
          <w:bCs/>
          <w:color w:val="auto"/>
          <w:sz w:val="28"/>
          <w:szCs w:val="28"/>
          <w:lang w:val="en-US" w:eastAsia="en-US"/>
        </w:rPr>
        <w:t>Tính hợp lý</w:t>
      </w:r>
    </w:p>
    <w:p w14:paraId="5B11435F" w14:textId="6A17649C" w:rsidR="00E4279E" w:rsidRPr="006768E8" w:rsidRDefault="009E00CC"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Dự thảo đã sửa đổi</w:t>
      </w:r>
      <w:r w:rsidR="004D1359" w:rsidRPr="006768E8">
        <w:rPr>
          <w:rFonts w:ascii="Times New Roman" w:hAnsi="Times New Roman" w:cs="Times New Roman"/>
          <w:color w:val="auto"/>
          <w:sz w:val="28"/>
          <w:szCs w:val="28"/>
          <w:lang w:val="en-US" w:eastAsia="en-US"/>
        </w:rPr>
        <w:t xml:space="preserve"> </w:t>
      </w:r>
      <w:r w:rsidR="004D1359" w:rsidRPr="006768E8">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r w:rsidRPr="006768E8">
        <w:rPr>
          <w:rFonts w:ascii="Times New Roman" w:hAnsi="Times New Roman" w:cs="Times New Roman"/>
          <w:color w:val="auto"/>
          <w:sz w:val="28"/>
          <w:szCs w:val="28"/>
          <w:lang w:val="en-US" w:eastAsia="en-US"/>
        </w:rPr>
        <w:t xml:space="preserve"> thành phần hồ sơ theo hướng</w:t>
      </w:r>
      <w:r w:rsidR="00C951C3" w:rsidRPr="006768E8">
        <w:rPr>
          <w:rFonts w:ascii="Times New Roman" w:hAnsi="Times New Roman" w:cs="Times New Roman"/>
          <w:color w:val="auto"/>
          <w:sz w:val="28"/>
          <w:szCs w:val="28"/>
          <w:lang w:val="en-US" w:eastAsia="en-US"/>
        </w:rPr>
        <w:t xml:space="preserve"> </w:t>
      </w:r>
      <w:r w:rsidRPr="006768E8">
        <w:rPr>
          <w:rFonts w:ascii="Times New Roman" w:hAnsi="Times New Roman" w:cs="Times New Roman"/>
          <w:color w:val="auto"/>
          <w:sz w:val="28"/>
          <w:szCs w:val="28"/>
          <w:lang w:val="en-US" w:eastAsia="en-US"/>
        </w:rPr>
        <w:t>tinh gọn</w:t>
      </w:r>
      <w:r w:rsidR="00E4279E" w:rsidRPr="006768E8">
        <w:rPr>
          <w:rFonts w:ascii="Times New Roman" w:hAnsi="Times New Roman" w:cs="Times New Roman"/>
          <w:color w:val="auto"/>
          <w:sz w:val="28"/>
          <w:szCs w:val="28"/>
          <w:lang w:val="en-US" w:eastAsia="en-US"/>
        </w:rPr>
        <w:t>, đơn giản hoá hơn so với quy định hiện hành</w:t>
      </w:r>
      <w:r w:rsidR="00105B68" w:rsidRPr="006768E8">
        <w:rPr>
          <w:rFonts w:ascii="Times New Roman" w:hAnsi="Times New Roman" w:cs="Times New Roman"/>
          <w:color w:val="auto"/>
          <w:sz w:val="28"/>
          <w:szCs w:val="28"/>
          <w:lang w:val="en-US" w:eastAsia="en-US"/>
        </w:rPr>
        <w:t xml:space="preserve"> thông qua</w:t>
      </w:r>
      <w:r w:rsidR="00FF5F0E" w:rsidRPr="006768E8">
        <w:rPr>
          <w:rFonts w:ascii="Times New Roman" w:hAnsi="Times New Roman" w:cs="Times New Roman"/>
          <w:color w:val="auto"/>
          <w:sz w:val="28"/>
          <w:szCs w:val="28"/>
          <w:lang w:val="en-US" w:eastAsia="en-US"/>
        </w:rPr>
        <w:t xml:space="preserve"> việc:</w:t>
      </w:r>
    </w:p>
    <w:p w14:paraId="17DC85FA" w14:textId="70E72F30" w:rsidR="00763E39" w:rsidRPr="006768E8" w:rsidRDefault="0019226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w:t>
      </w:r>
      <w:r w:rsidR="00E4279E" w:rsidRPr="006768E8">
        <w:rPr>
          <w:rFonts w:ascii="Times New Roman" w:hAnsi="Times New Roman" w:cs="Times New Roman"/>
          <w:color w:val="auto"/>
          <w:sz w:val="28"/>
          <w:szCs w:val="28"/>
          <w:lang w:val="en-US" w:eastAsia="en-US"/>
        </w:rPr>
        <w:t xml:space="preserve"> </w:t>
      </w:r>
      <w:r w:rsidR="00840D65" w:rsidRPr="006768E8">
        <w:rPr>
          <w:rFonts w:ascii="Times New Roman" w:hAnsi="Times New Roman" w:cs="Times New Roman"/>
          <w:color w:val="auto"/>
          <w:sz w:val="28"/>
          <w:szCs w:val="28"/>
          <w:lang w:val="en-US" w:eastAsia="en-US"/>
        </w:rPr>
        <w:t>Cắt giảm, đ</w:t>
      </w:r>
      <w:r w:rsidR="00E4279E" w:rsidRPr="006768E8">
        <w:rPr>
          <w:rFonts w:ascii="Times New Roman" w:hAnsi="Times New Roman" w:cs="Times New Roman"/>
          <w:color w:val="auto"/>
          <w:sz w:val="28"/>
          <w:szCs w:val="28"/>
          <w:lang w:val="en-US" w:eastAsia="en-US"/>
        </w:rPr>
        <w:t xml:space="preserve">ơn giản hóa thành phần hồ sơ: </w:t>
      </w:r>
      <w:r w:rsidR="00C951C3" w:rsidRPr="006768E8">
        <w:rPr>
          <w:rFonts w:ascii="Times New Roman" w:hAnsi="Times New Roman" w:cs="Times New Roman"/>
          <w:color w:val="auto"/>
          <w:sz w:val="28"/>
          <w:szCs w:val="28"/>
          <w:lang w:val="en-US" w:eastAsia="en-US"/>
        </w:rPr>
        <w:t xml:space="preserve">Cắt giảm 2/5 thành phần </w:t>
      </w:r>
      <w:r w:rsidR="00DD5B6D" w:rsidRPr="006768E8">
        <w:rPr>
          <w:rFonts w:ascii="Times New Roman" w:hAnsi="Times New Roman" w:cs="Times New Roman"/>
          <w:color w:val="auto"/>
          <w:sz w:val="28"/>
          <w:szCs w:val="28"/>
          <w:lang w:val="en-US" w:eastAsia="en-US"/>
        </w:rPr>
        <w:t>h</w:t>
      </w:r>
      <w:r w:rsidR="00C951C3" w:rsidRPr="006768E8">
        <w:rPr>
          <w:rFonts w:ascii="Times New Roman" w:hAnsi="Times New Roman" w:cs="Times New Roman"/>
          <w:color w:val="auto"/>
          <w:sz w:val="28"/>
          <w:szCs w:val="28"/>
          <w:lang w:val="en-US" w:eastAsia="en-US"/>
        </w:rPr>
        <w:t xml:space="preserve">ồ sơ (40%) </w:t>
      </w:r>
      <w:r w:rsidR="00E4279E" w:rsidRPr="006768E8">
        <w:rPr>
          <w:rFonts w:ascii="Times New Roman" w:hAnsi="Times New Roman" w:cs="Times New Roman"/>
          <w:color w:val="auto"/>
          <w:sz w:val="28"/>
          <w:szCs w:val="28"/>
          <w:lang w:val="en-US" w:eastAsia="en-US"/>
        </w:rPr>
        <w:t xml:space="preserve">không </w:t>
      </w:r>
      <w:r w:rsidR="00C951C3" w:rsidRPr="006768E8">
        <w:rPr>
          <w:rFonts w:ascii="Times New Roman" w:hAnsi="Times New Roman" w:cs="Times New Roman"/>
          <w:color w:val="auto"/>
          <w:sz w:val="28"/>
          <w:szCs w:val="28"/>
          <w:lang w:val="en-US" w:eastAsia="en-US"/>
        </w:rPr>
        <w:t xml:space="preserve">thực sự </w:t>
      </w:r>
      <w:r w:rsidR="00E4279E" w:rsidRPr="006768E8">
        <w:rPr>
          <w:rFonts w:ascii="Times New Roman" w:hAnsi="Times New Roman" w:cs="Times New Roman"/>
          <w:color w:val="auto"/>
          <w:sz w:val="28"/>
          <w:szCs w:val="28"/>
          <w:lang w:val="en-US" w:eastAsia="en-US"/>
        </w:rPr>
        <w:t>cần thiết</w:t>
      </w:r>
      <w:r w:rsidR="00763E39" w:rsidRPr="006768E8">
        <w:rPr>
          <w:rFonts w:ascii="Times New Roman" w:hAnsi="Times New Roman" w:cs="Times New Roman"/>
          <w:color w:val="auto"/>
          <w:sz w:val="28"/>
          <w:szCs w:val="28"/>
          <w:lang w:val="en-US" w:eastAsia="en-US"/>
        </w:rPr>
        <w:t>:</w:t>
      </w:r>
      <w:r w:rsidR="00E4279E" w:rsidRPr="006768E8">
        <w:rPr>
          <w:rFonts w:ascii="Times New Roman" w:hAnsi="Times New Roman" w:cs="Times New Roman"/>
          <w:color w:val="auto"/>
          <w:sz w:val="28"/>
          <w:szCs w:val="28"/>
          <w:lang w:val="en-US" w:eastAsia="en-US"/>
        </w:rPr>
        <w:t xml:space="preserve"> </w:t>
      </w:r>
      <w:r w:rsidR="00E4279E" w:rsidRPr="006768E8">
        <w:rPr>
          <w:rFonts w:ascii="Times New Roman" w:hAnsi="Times New Roman" w:cs="Times New Roman"/>
          <w:i/>
          <w:color w:val="auto"/>
          <w:sz w:val="28"/>
          <w:szCs w:val="28"/>
          <w:lang w:val="en-US" w:eastAsia="en-US"/>
        </w:rPr>
        <w:t>(</w:t>
      </w:r>
      <w:r w:rsidR="00763E39" w:rsidRPr="006768E8">
        <w:rPr>
          <w:rFonts w:ascii="Times New Roman" w:hAnsi="Times New Roman" w:cs="Times New Roman"/>
          <w:i/>
          <w:color w:val="auto"/>
          <w:sz w:val="28"/>
          <w:szCs w:val="28"/>
          <w:lang w:val="en-US" w:eastAsia="en-US"/>
        </w:rPr>
        <w:t>1</w:t>
      </w:r>
      <w:r w:rsidR="00E4279E" w:rsidRPr="006768E8">
        <w:rPr>
          <w:rFonts w:ascii="Times New Roman" w:hAnsi="Times New Roman" w:cs="Times New Roman"/>
          <w:i/>
          <w:color w:val="auto"/>
          <w:sz w:val="28"/>
          <w:szCs w:val="28"/>
          <w:lang w:val="en-US" w:eastAsia="en-US"/>
        </w:rPr>
        <w:t>)</w:t>
      </w:r>
      <w:r w:rsidR="00763E39" w:rsidRPr="006768E8">
        <w:rPr>
          <w:rFonts w:ascii="Times New Roman" w:hAnsi="Times New Roman" w:cs="Times New Roman"/>
          <w:i/>
          <w:color w:val="auto"/>
          <w:sz w:val="28"/>
          <w:szCs w:val="28"/>
          <w:lang w:val="en-US" w:eastAsia="en-US"/>
        </w:rPr>
        <w:t xml:space="preserve"> Bản sao có chứng thực hoặc bản sao kèm bản chính để đối chiếu quyết định thành lập hoặc giấy chứng nhận đăng ký hoạt động khoa học và công nghệ hoặc giấy chứng nhận đăng ký kinh doanh do cơ quan nhà nước có thẩm quyền cấp; (2) Văn bản quy định về quản lý chứng chỉ kiểm định, hiệu chuẩn, thử nghiệm gồm các nội dung chính sau: Nội dung, hình thức của chứng chỉ; việc chế tạo, quản lý và sử dụng chứng chỉ; kích thước và vị trí thể hiện số đăng ký (ĐK ...) trên chứng chỉ để bảo đảm nhận biết dễ dàng bằng mắt thường; văn bản quy định về việc duy trì, bảo quản, sử dụng chuẩn đo lường, phương tiện đo để kiểm định, hiệu chuẩn, thử nghiệm; văn bản quy định biện pháp kỹ thuật nghiệp vụ (niêm phong, kẹp chì...) phải thực hiện khi kiểm định, hiệu chuẩn, thử nghiệm</w:t>
      </w:r>
      <w:r w:rsidR="00763E39" w:rsidRPr="006768E8">
        <w:rPr>
          <w:rFonts w:ascii="Times New Roman" w:hAnsi="Times New Roman" w:cs="Times New Roman"/>
          <w:color w:val="auto"/>
          <w:sz w:val="28"/>
          <w:szCs w:val="28"/>
          <w:lang w:val="en-US" w:eastAsia="en-US"/>
        </w:rPr>
        <w:t>.</w:t>
      </w:r>
    </w:p>
    <w:p w14:paraId="0E36E887" w14:textId="0F12C07F" w:rsidR="00E4279E" w:rsidRPr="006768E8" w:rsidRDefault="00192261" w:rsidP="00C76E05">
      <w:pPr>
        <w:keepLines/>
        <w:spacing w:before="80" w:after="80"/>
        <w:ind w:firstLine="709"/>
        <w:jc w:val="both"/>
        <w:rPr>
          <w:rFonts w:ascii="Times New Roman" w:hAnsi="Times New Roman" w:cs="Times New Roman"/>
          <w:color w:val="auto"/>
          <w:spacing w:val="-6"/>
          <w:sz w:val="28"/>
          <w:szCs w:val="28"/>
          <w:lang w:val="en-US" w:eastAsia="en-US"/>
        </w:rPr>
      </w:pPr>
      <w:r w:rsidRPr="006768E8">
        <w:rPr>
          <w:rFonts w:ascii="Times New Roman" w:hAnsi="Times New Roman" w:cs="Times New Roman"/>
          <w:color w:val="auto"/>
          <w:spacing w:val="-6"/>
          <w:sz w:val="28"/>
          <w:szCs w:val="28"/>
          <w:lang w:val="en-US" w:eastAsia="en-US"/>
        </w:rPr>
        <w:t xml:space="preserve">- </w:t>
      </w:r>
      <w:r w:rsidR="00F10EE1" w:rsidRPr="006768E8">
        <w:rPr>
          <w:rFonts w:ascii="Times New Roman" w:hAnsi="Times New Roman" w:cs="Times New Roman"/>
          <w:color w:val="auto"/>
          <w:spacing w:val="-6"/>
          <w:sz w:val="28"/>
          <w:szCs w:val="28"/>
          <w:lang w:val="en-US" w:eastAsia="en-US"/>
        </w:rPr>
        <w:t>Cụ thể hoá mẫu đơn đăng ký theo từng loại hình dịch vụ (kiểm định, hiệu chuẩn, thử nghiệm) thay vì gộp chung nhằm tăng tính minh bạch, dễ thực hiện, giảm giấy tờ nộp kèm không phù hợp</w:t>
      </w:r>
      <w:r w:rsidR="009E00CC" w:rsidRPr="006768E8">
        <w:rPr>
          <w:rFonts w:ascii="Times New Roman" w:hAnsi="Times New Roman" w:cs="Times New Roman"/>
          <w:color w:val="auto"/>
          <w:spacing w:val="-6"/>
          <w:sz w:val="28"/>
          <w:szCs w:val="28"/>
          <w:lang w:val="en-US" w:eastAsia="en-US"/>
        </w:rPr>
        <w:t>;</w:t>
      </w:r>
    </w:p>
    <w:p w14:paraId="1F3F66BB" w14:textId="1A096A5B" w:rsidR="00C76C15"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FF5F0E" w:rsidRPr="006768E8">
        <w:rPr>
          <w:rFonts w:ascii="Times New Roman" w:hAnsi="Times New Roman" w:cs="Times New Roman"/>
          <w:color w:val="auto"/>
          <w:sz w:val="28"/>
          <w:szCs w:val="28"/>
          <w:lang w:val="en-US" w:eastAsia="en-US"/>
        </w:rPr>
        <w:t>P</w:t>
      </w:r>
      <w:r w:rsidR="004F6660" w:rsidRPr="006768E8">
        <w:rPr>
          <w:rFonts w:ascii="Times New Roman" w:hAnsi="Times New Roman" w:cs="Times New Roman"/>
          <w:color w:val="auto"/>
          <w:sz w:val="28"/>
          <w:szCs w:val="28"/>
          <w:lang w:val="en-US" w:eastAsia="en-US"/>
        </w:rPr>
        <w:t>hân cấp xử lý TTHC cho</w:t>
      </w:r>
      <w:r w:rsidR="00231D15" w:rsidRPr="006768E8">
        <w:rPr>
          <w:rFonts w:ascii="Times New Roman" w:hAnsi="Times New Roman" w:cs="Times New Roman"/>
          <w:color w:val="auto"/>
          <w:sz w:val="28"/>
          <w:szCs w:val="28"/>
          <w:lang w:val="en-US" w:eastAsia="en-US"/>
        </w:rPr>
        <w:t xml:space="preserve"> </w:t>
      </w:r>
      <w:r w:rsidR="00FD6813" w:rsidRPr="006768E8">
        <w:rPr>
          <w:rFonts w:ascii="Times New Roman" w:hAnsi="Times New Roman" w:cs="Times New Roman"/>
          <w:color w:val="auto"/>
          <w:sz w:val="28"/>
          <w:szCs w:val="28"/>
          <w:lang w:val="en-US" w:eastAsia="en-US"/>
        </w:rPr>
        <w:t>UBND cấp tỉnh</w:t>
      </w:r>
      <w:r w:rsidR="00762283" w:rsidRPr="006768E8">
        <w:rPr>
          <w:rFonts w:ascii="Times New Roman" w:hAnsi="Times New Roman" w:cs="Times New Roman"/>
          <w:color w:val="auto"/>
          <w:sz w:val="28"/>
          <w:szCs w:val="28"/>
          <w:lang w:val="en-US" w:eastAsia="en-US"/>
        </w:rPr>
        <w:t>, đ</w:t>
      </w:r>
      <w:r w:rsidR="00E4279E" w:rsidRPr="006768E8">
        <w:rPr>
          <w:rFonts w:ascii="Times New Roman" w:hAnsi="Times New Roman" w:cs="Times New Roman"/>
          <w:color w:val="auto"/>
          <w:sz w:val="28"/>
          <w:szCs w:val="28"/>
          <w:lang w:val="en-US" w:eastAsia="en-US"/>
        </w:rPr>
        <w:t>a dạng phương thức thực hiện</w:t>
      </w:r>
      <w:r w:rsidR="00762283" w:rsidRPr="006768E8">
        <w:rPr>
          <w:rFonts w:ascii="Times New Roman" w:hAnsi="Times New Roman" w:cs="Times New Roman"/>
          <w:color w:val="auto"/>
          <w:sz w:val="28"/>
          <w:szCs w:val="28"/>
          <w:lang w:val="en-US" w:eastAsia="en-US"/>
        </w:rPr>
        <w:t>, đẩy mạnh điện tử hóa</w:t>
      </w:r>
      <w:r w:rsidR="00FF5F0E" w:rsidRPr="006768E8">
        <w:rPr>
          <w:rFonts w:ascii="Times New Roman" w:hAnsi="Times New Roman" w:cs="Times New Roman"/>
          <w:color w:val="auto"/>
          <w:sz w:val="28"/>
          <w:szCs w:val="28"/>
          <w:lang w:val="en-US" w:eastAsia="en-US"/>
        </w:rPr>
        <w:t xml:space="preserve"> bằng việc</w:t>
      </w:r>
      <w:r w:rsidR="00E4279E" w:rsidRPr="006768E8">
        <w:rPr>
          <w:rFonts w:ascii="Times New Roman" w:hAnsi="Times New Roman" w:cs="Times New Roman"/>
          <w:color w:val="auto"/>
          <w:sz w:val="28"/>
          <w:szCs w:val="28"/>
          <w:lang w:val="en-US" w:eastAsia="en-US"/>
        </w:rPr>
        <w:t xml:space="preserve"> mở rộng các hình thức nộp hồ sơ (trực tiếp, qua bưu chính, qua hệ thống thông tin một cửa điện tử), phù hợp với định hướng cải cách hành chính và chuyển đổi số</w:t>
      </w:r>
      <w:r w:rsidR="00C76C15" w:rsidRPr="006768E8">
        <w:rPr>
          <w:rFonts w:ascii="Times New Roman" w:hAnsi="Times New Roman" w:cs="Times New Roman"/>
          <w:color w:val="auto"/>
          <w:sz w:val="28"/>
          <w:szCs w:val="28"/>
          <w:lang w:val="en-US" w:eastAsia="en-US"/>
        </w:rPr>
        <w:t>, bảo đảm thuận tiện cho tổ chức có thể thực hiện thủ tục hành chính hoàn toàn trên môi trường điện tử</w:t>
      </w:r>
      <w:r w:rsidR="00E4279E" w:rsidRPr="006768E8">
        <w:rPr>
          <w:rFonts w:ascii="Times New Roman" w:hAnsi="Times New Roman" w:cs="Times New Roman"/>
          <w:color w:val="auto"/>
          <w:sz w:val="28"/>
          <w:szCs w:val="28"/>
          <w:lang w:val="en-US" w:eastAsia="en-US"/>
        </w:rPr>
        <w:t>;</w:t>
      </w:r>
    </w:p>
    <w:p w14:paraId="1509FBDD" w14:textId="25C88BF4" w:rsidR="00C76C15" w:rsidRPr="006768E8" w:rsidRDefault="0019226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w:t>
      </w:r>
      <w:r w:rsidR="00C76C15" w:rsidRPr="006768E8">
        <w:rPr>
          <w:rFonts w:ascii="Times New Roman" w:hAnsi="Times New Roman" w:cs="Times New Roman"/>
          <w:color w:val="auto"/>
          <w:sz w:val="28"/>
          <w:szCs w:val="28"/>
          <w:lang w:val="en-US" w:eastAsia="en-US"/>
        </w:rPr>
        <w:t xml:space="preserve"> </w:t>
      </w:r>
      <w:r w:rsidR="004B06C0" w:rsidRPr="006768E8">
        <w:rPr>
          <w:rFonts w:ascii="Times New Roman" w:hAnsi="Times New Roman" w:cs="Times New Roman"/>
          <w:color w:val="auto"/>
          <w:sz w:val="28"/>
          <w:szCs w:val="28"/>
          <w:lang w:val="en-US" w:eastAsia="en-US"/>
        </w:rPr>
        <w:t>P</w:t>
      </w:r>
      <w:r w:rsidR="00C76C15" w:rsidRPr="006768E8">
        <w:rPr>
          <w:rFonts w:ascii="Times New Roman" w:hAnsi="Times New Roman" w:cs="Times New Roman"/>
          <w:color w:val="auto"/>
          <w:sz w:val="28"/>
          <w:szCs w:val="28"/>
          <w:lang w:val="en-US" w:eastAsia="en-US"/>
        </w:rPr>
        <w:t>hương pháp thực hiện kỹ thuật không yêu cầu phê duyệt trước mà tổ chức đăng ký, công khai và tự chịu trách nhiệm – phù hợp với xu hướng hậu kiểm.</w:t>
      </w:r>
    </w:p>
    <w:p w14:paraId="1EC56D3D" w14:textId="0E583107" w:rsidR="00C76C15" w:rsidRPr="006768E8" w:rsidRDefault="00C15BE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lastRenderedPageBreak/>
        <w:t>c</w:t>
      </w:r>
      <w:r w:rsidR="00192261" w:rsidRPr="006768E8">
        <w:rPr>
          <w:rFonts w:ascii="Times New Roman" w:hAnsi="Times New Roman" w:cs="Times New Roman"/>
          <w:color w:val="auto"/>
          <w:sz w:val="28"/>
          <w:szCs w:val="28"/>
          <w:lang w:val="en-US" w:eastAsia="en-US"/>
        </w:rPr>
        <w:t xml:space="preserve">) </w:t>
      </w:r>
      <w:r w:rsidR="00CC7BE5" w:rsidRPr="006768E8">
        <w:rPr>
          <w:rFonts w:ascii="Times New Roman" w:hAnsi="Times New Roman" w:cs="Times New Roman"/>
          <w:bCs/>
          <w:color w:val="auto"/>
          <w:sz w:val="28"/>
          <w:szCs w:val="28"/>
          <w:lang w:val="en-US" w:eastAsia="en-US"/>
        </w:rPr>
        <w:t>Tính hợp pháp</w:t>
      </w:r>
    </w:p>
    <w:p w14:paraId="4E5C9B2C" w14:textId="77777777" w:rsidR="00C76C15" w:rsidRPr="006768E8" w:rsidRDefault="00C76C15"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Thủ tục hoàn toàn </w:t>
      </w:r>
      <w:r w:rsidRPr="006768E8">
        <w:rPr>
          <w:rFonts w:ascii="Times New Roman" w:hAnsi="Times New Roman" w:cs="Times New Roman"/>
          <w:bCs/>
          <w:color w:val="auto"/>
          <w:sz w:val="28"/>
          <w:szCs w:val="28"/>
          <w:lang w:val="en-US" w:eastAsia="en-US"/>
        </w:rPr>
        <w:t>phù hợp với quy định pháp luật hiện hành</w:t>
      </w:r>
      <w:r w:rsidRPr="006768E8">
        <w:rPr>
          <w:rFonts w:ascii="Times New Roman" w:hAnsi="Times New Roman" w:cs="Times New Roman"/>
          <w:color w:val="auto"/>
          <w:sz w:val="28"/>
          <w:szCs w:val="28"/>
          <w:lang w:val="en-US" w:eastAsia="en-US"/>
        </w:rPr>
        <w:t>, cụ thể:</w:t>
      </w:r>
    </w:p>
    <w:p w14:paraId="051ECEF3" w14:textId="6058F688" w:rsidR="00C76C15"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w:t>
      </w:r>
      <w:r w:rsidR="00C76C15" w:rsidRPr="006768E8">
        <w:rPr>
          <w:rFonts w:ascii="Times New Roman" w:hAnsi="Times New Roman" w:cs="Times New Roman"/>
          <w:color w:val="auto"/>
          <w:sz w:val="28"/>
          <w:szCs w:val="28"/>
          <w:lang w:val="en-US" w:eastAsia="en-US"/>
        </w:rPr>
        <w:t xml:space="preserve"> </w:t>
      </w:r>
      <w:r w:rsidR="00C76C15" w:rsidRPr="006768E8">
        <w:rPr>
          <w:rFonts w:ascii="Times New Roman" w:hAnsi="Times New Roman" w:cs="Times New Roman"/>
          <w:bCs/>
          <w:color w:val="auto"/>
          <w:sz w:val="28"/>
          <w:szCs w:val="28"/>
          <w:lang w:val="en-US" w:eastAsia="en-US"/>
        </w:rPr>
        <w:t>Luật Đo lường (Điều 25 và Điều 26):</w:t>
      </w:r>
      <w:r w:rsidR="00C76C15" w:rsidRPr="006768E8">
        <w:rPr>
          <w:rFonts w:ascii="Times New Roman" w:hAnsi="Times New Roman" w:cs="Times New Roman"/>
          <w:color w:val="auto"/>
          <w:sz w:val="28"/>
          <w:szCs w:val="28"/>
          <w:lang w:val="en-US" w:eastAsia="en-US"/>
        </w:rPr>
        <w:t xml:space="preserve"> quy định tổ chức phải đăng ký và có thể được chỉ định khi đáp ứng yêu cầu;</w:t>
      </w:r>
    </w:p>
    <w:p w14:paraId="3A58E01A" w14:textId="43140F8A" w:rsidR="00C76C15"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w:t>
      </w:r>
      <w:r w:rsidR="00C76C15" w:rsidRPr="006768E8">
        <w:rPr>
          <w:rFonts w:ascii="Times New Roman" w:hAnsi="Times New Roman" w:cs="Times New Roman"/>
          <w:color w:val="auto"/>
          <w:sz w:val="28"/>
          <w:szCs w:val="28"/>
          <w:lang w:val="en-US" w:eastAsia="en-US"/>
        </w:rPr>
        <w:t xml:space="preserve"> </w:t>
      </w:r>
      <w:r w:rsidR="00C76C15" w:rsidRPr="006768E8">
        <w:rPr>
          <w:rFonts w:ascii="Times New Roman" w:hAnsi="Times New Roman" w:cs="Times New Roman"/>
          <w:bCs/>
          <w:color w:val="auto"/>
          <w:sz w:val="28"/>
          <w:szCs w:val="28"/>
          <w:lang w:val="en-US" w:eastAsia="en-US"/>
        </w:rPr>
        <w:t>Luật Đầu tư:</w:t>
      </w:r>
      <w:r w:rsidR="00C76C15" w:rsidRPr="006768E8">
        <w:rPr>
          <w:rFonts w:ascii="Times New Roman" w:hAnsi="Times New Roman" w:cs="Times New Roman"/>
          <w:color w:val="auto"/>
          <w:sz w:val="28"/>
          <w:szCs w:val="28"/>
          <w:lang w:val="en-US" w:eastAsia="en-US"/>
        </w:rPr>
        <w:t xml:space="preserve"> đây là ngành nghề kinh doanh có điều kiện, do đó phải thực hiện đăng ký và đáp ứng các điều kiện kỹ thuật tương ứng;</w:t>
      </w:r>
    </w:p>
    <w:p w14:paraId="32CAD5F8" w14:textId="1D1FDE68" w:rsidR="00C76C15"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w:t>
      </w:r>
      <w:r w:rsidR="00C76C15" w:rsidRPr="006768E8">
        <w:rPr>
          <w:rFonts w:ascii="Times New Roman" w:hAnsi="Times New Roman" w:cs="Times New Roman"/>
          <w:color w:val="auto"/>
          <w:sz w:val="28"/>
          <w:szCs w:val="28"/>
          <w:lang w:val="en-US" w:eastAsia="en-US"/>
        </w:rPr>
        <w:t xml:space="preserve"> </w:t>
      </w:r>
      <w:r w:rsidR="00C76C15" w:rsidRPr="006768E8">
        <w:rPr>
          <w:rFonts w:ascii="Times New Roman" w:hAnsi="Times New Roman" w:cs="Times New Roman"/>
          <w:bCs/>
          <w:color w:val="auto"/>
          <w:sz w:val="28"/>
          <w:szCs w:val="28"/>
          <w:lang w:val="en-US" w:eastAsia="en-US"/>
        </w:rPr>
        <w:t>Luật Doanh nghiệp:</w:t>
      </w:r>
      <w:r w:rsidR="00C76C15" w:rsidRPr="006768E8">
        <w:rPr>
          <w:rFonts w:ascii="Times New Roman" w:hAnsi="Times New Roman" w:cs="Times New Roman"/>
          <w:color w:val="auto"/>
          <w:sz w:val="28"/>
          <w:szCs w:val="28"/>
          <w:lang w:val="en-US" w:eastAsia="en-US"/>
        </w:rPr>
        <w:t xml:space="preserve"> thủ tục không hạn chế quyền tiếp cận thị trường của doanh nghiệp mà chỉ kiểm soát hoạt động cung cấp dịch vụ có điều kiện;</w:t>
      </w:r>
    </w:p>
    <w:p w14:paraId="0EC03029" w14:textId="2DCE0C45" w:rsidR="00C76C15"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w:t>
      </w:r>
      <w:r w:rsidR="00C76C15" w:rsidRPr="006768E8">
        <w:rPr>
          <w:rFonts w:ascii="Times New Roman" w:hAnsi="Times New Roman" w:cs="Times New Roman"/>
          <w:color w:val="auto"/>
          <w:sz w:val="28"/>
          <w:szCs w:val="28"/>
          <w:lang w:val="en-US" w:eastAsia="en-US"/>
        </w:rPr>
        <w:t xml:space="preserve"> </w:t>
      </w:r>
      <w:r w:rsidR="00C76C15" w:rsidRPr="006768E8">
        <w:rPr>
          <w:rFonts w:ascii="Times New Roman" w:hAnsi="Times New Roman" w:cs="Times New Roman"/>
          <w:bCs/>
          <w:color w:val="auto"/>
          <w:sz w:val="28"/>
          <w:szCs w:val="28"/>
          <w:lang w:val="en-US" w:eastAsia="en-US"/>
        </w:rPr>
        <w:t>Luật Ban hành văn bản quy phạm pháp luật:</w:t>
      </w:r>
      <w:r w:rsidR="00C76C15" w:rsidRPr="006768E8">
        <w:rPr>
          <w:rFonts w:ascii="Times New Roman" w:hAnsi="Times New Roman" w:cs="Times New Roman"/>
          <w:color w:val="auto"/>
          <w:sz w:val="28"/>
          <w:szCs w:val="28"/>
          <w:lang w:val="en-US" w:eastAsia="en-US"/>
        </w:rPr>
        <w:t xml:space="preserve"> về tính minh bạch, khả thi, đơn giản hóa thủ tục, bảo đảm quyền và nghĩa vụ của tổ chức;</w:t>
      </w:r>
    </w:p>
    <w:p w14:paraId="24801D54" w14:textId="401550F8" w:rsidR="00C76C15" w:rsidRPr="00C76E05" w:rsidRDefault="00192261" w:rsidP="00C76E05">
      <w:pPr>
        <w:keepNext/>
        <w:spacing w:before="80" w:after="80"/>
        <w:ind w:firstLine="709"/>
        <w:jc w:val="both"/>
        <w:rPr>
          <w:rFonts w:ascii="Times New Roman" w:hAnsi="Times New Roman" w:cs="Times New Roman"/>
          <w:color w:val="auto"/>
          <w:spacing w:val="-4"/>
          <w:sz w:val="28"/>
          <w:szCs w:val="28"/>
          <w:lang w:val="en-US" w:eastAsia="en-US"/>
        </w:rPr>
      </w:pPr>
      <w:r w:rsidRPr="00C76E05">
        <w:rPr>
          <w:rFonts w:ascii="Times New Roman" w:hAnsi="Times New Roman" w:cs="Times New Roman"/>
          <w:color w:val="auto"/>
          <w:spacing w:val="-4"/>
          <w:sz w:val="28"/>
          <w:szCs w:val="28"/>
          <w:lang w:val="en-US" w:eastAsia="en-US"/>
        </w:rPr>
        <w:t>-</w:t>
      </w:r>
      <w:r w:rsidR="00C76C15" w:rsidRPr="00C76E05">
        <w:rPr>
          <w:rFonts w:ascii="Times New Roman" w:hAnsi="Times New Roman" w:cs="Times New Roman"/>
          <w:color w:val="auto"/>
          <w:spacing w:val="-4"/>
          <w:sz w:val="28"/>
          <w:szCs w:val="28"/>
          <w:lang w:val="en-US" w:eastAsia="en-US"/>
        </w:rPr>
        <w:t xml:space="preserve"> </w:t>
      </w:r>
      <w:r w:rsidR="00C76C15" w:rsidRPr="00C76E05">
        <w:rPr>
          <w:rFonts w:ascii="Times New Roman" w:hAnsi="Times New Roman" w:cs="Times New Roman"/>
          <w:bCs/>
          <w:color w:val="auto"/>
          <w:spacing w:val="-4"/>
          <w:sz w:val="28"/>
          <w:szCs w:val="28"/>
          <w:lang w:val="en-US" w:eastAsia="en-US"/>
        </w:rPr>
        <w:t xml:space="preserve">Nghị quyết số </w:t>
      </w:r>
      <w:r w:rsidR="00C22531" w:rsidRPr="00C76E05">
        <w:rPr>
          <w:rFonts w:ascii="Times New Roman" w:hAnsi="Times New Roman" w:cs="Times New Roman"/>
          <w:color w:val="auto"/>
          <w:spacing w:val="-4"/>
          <w:sz w:val="28"/>
          <w:szCs w:val="28"/>
          <w:shd w:val="clear" w:color="auto" w:fill="FFFFFF"/>
          <w:lang w:val="en-US"/>
        </w:rPr>
        <w:t xml:space="preserve">66/NQ-CP ngày 26/3/2025 </w:t>
      </w:r>
      <w:r w:rsidR="00EA1911" w:rsidRPr="00C76E05">
        <w:rPr>
          <w:rFonts w:ascii="Times New Roman" w:hAnsi="Times New Roman" w:cs="Times New Roman"/>
          <w:color w:val="auto"/>
          <w:spacing w:val="-4"/>
          <w:sz w:val="28"/>
          <w:szCs w:val="28"/>
          <w:shd w:val="clear" w:color="auto" w:fill="FFFFFF"/>
          <w:lang w:val="en-US"/>
        </w:rPr>
        <w:t>về chương trình cắt giảm, đơn giản hoá thủ tục hành chính liên quan đến hoạt động sản xuất, kinh doanh năm 2025 và 2026</w:t>
      </w:r>
      <w:r w:rsidR="00C76C15" w:rsidRPr="00C76E05">
        <w:rPr>
          <w:rFonts w:ascii="Times New Roman" w:hAnsi="Times New Roman" w:cs="Times New Roman"/>
          <w:color w:val="auto"/>
          <w:spacing w:val="-4"/>
          <w:sz w:val="28"/>
          <w:szCs w:val="28"/>
          <w:lang w:val="en-US" w:eastAsia="en-US"/>
        </w:rPr>
        <w:t>.</w:t>
      </w:r>
    </w:p>
    <w:p w14:paraId="38CB0E50" w14:textId="1B6F2BA1" w:rsidR="00C76C15"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C76C15" w:rsidRPr="006768E8">
        <w:rPr>
          <w:rFonts w:ascii="Times New Roman" w:hAnsi="Times New Roman" w:cs="Times New Roman"/>
          <w:color w:val="auto"/>
          <w:sz w:val="28"/>
          <w:szCs w:val="28"/>
          <w:lang w:val="en-US" w:eastAsia="en-US"/>
        </w:rPr>
        <w:t xml:space="preserve">Đồng thời, việc bổ sung yêu cầu về </w:t>
      </w:r>
      <w:r w:rsidR="00C76C15" w:rsidRPr="006768E8">
        <w:rPr>
          <w:rFonts w:ascii="Times New Roman" w:hAnsi="Times New Roman" w:cs="Times New Roman"/>
          <w:bCs/>
          <w:color w:val="auto"/>
          <w:sz w:val="28"/>
          <w:szCs w:val="28"/>
          <w:lang w:val="en-US" w:eastAsia="en-US"/>
        </w:rPr>
        <w:t>công khai phương pháp thực hiện</w:t>
      </w:r>
      <w:r w:rsidR="00C76C15" w:rsidRPr="006768E8">
        <w:rPr>
          <w:rFonts w:ascii="Times New Roman" w:hAnsi="Times New Roman" w:cs="Times New Roman"/>
          <w:color w:val="auto"/>
          <w:sz w:val="28"/>
          <w:szCs w:val="28"/>
          <w:lang w:val="en-US" w:eastAsia="en-US"/>
        </w:rPr>
        <w:t xml:space="preserve"> trong thủ tục này cũng </w:t>
      </w:r>
      <w:r w:rsidR="00C76C15" w:rsidRPr="006768E8">
        <w:rPr>
          <w:rFonts w:ascii="Times New Roman" w:hAnsi="Times New Roman" w:cs="Times New Roman"/>
          <w:bCs/>
          <w:color w:val="auto"/>
          <w:sz w:val="28"/>
          <w:szCs w:val="28"/>
          <w:lang w:val="en-US" w:eastAsia="en-US"/>
        </w:rPr>
        <w:t>phù hợp với thông lệ quốc tế</w:t>
      </w:r>
      <w:r w:rsidR="00C76C15" w:rsidRPr="006768E8">
        <w:rPr>
          <w:rFonts w:ascii="Times New Roman" w:hAnsi="Times New Roman" w:cs="Times New Roman"/>
          <w:color w:val="auto"/>
          <w:sz w:val="28"/>
          <w:szCs w:val="28"/>
          <w:lang w:val="en-US" w:eastAsia="en-US"/>
        </w:rPr>
        <w:t xml:space="preserve"> (ví dụ: ISO/IEC 17025 yêu cầu truy xuất, minh bạch quy trình đo lường), bảo đảm tính minh bạch và truy cứu trách nhiệm trong trường hợp xảy ra tranh chấp kết quả đo.</w:t>
      </w:r>
    </w:p>
    <w:p w14:paraId="12E98E51" w14:textId="6A9E2BF7" w:rsidR="00E8127C" w:rsidRPr="006768E8" w:rsidRDefault="00C15BE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d) </w:t>
      </w:r>
      <w:r w:rsidR="00CC7BE5" w:rsidRPr="006768E8">
        <w:rPr>
          <w:rFonts w:ascii="Times New Roman" w:hAnsi="Times New Roman" w:cs="Times New Roman"/>
          <w:color w:val="auto"/>
          <w:sz w:val="28"/>
          <w:szCs w:val="28"/>
          <w:lang w:val="en-US" w:eastAsia="en-US"/>
        </w:rPr>
        <w:t>Chi phí tuân thủ</w:t>
      </w:r>
    </w:p>
    <w:p w14:paraId="27738F2F" w14:textId="42B5ECE9" w:rsidR="00C15BE1" w:rsidRPr="006768E8" w:rsidRDefault="00C15BE1"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rPr>
        <w:t>Dự thảo Nghị định đã sửa đổi theo hướng đơn giản hóa thủ tục, rút gọn hồ sơ, bãi bỏ bước đánh giá tại cơ sở</w:t>
      </w:r>
      <w:r w:rsidR="00B150E6" w:rsidRPr="006768E8">
        <w:rPr>
          <w:rFonts w:ascii="Times New Roman" w:hAnsi="Times New Roman" w:cs="Times New Roman"/>
          <w:color w:val="auto"/>
          <w:sz w:val="28"/>
          <w:szCs w:val="28"/>
          <w:lang w:val="en-US"/>
        </w:rPr>
        <w:t xml:space="preserve">, giảm </w:t>
      </w:r>
      <w:r w:rsidR="00F678D3" w:rsidRPr="006768E8">
        <w:rPr>
          <w:rFonts w:ascii="Times New Roman" w:hAnsi="Times New Roman" w:cs="Times New Roman"/>
          <w:color w:val="auto"/>
          <w:sz w:val="28"/>
          <w:szCs w:val="28"/>
          <w:lang w:val="en-US"/>
        </w:rPr>
        <w:t xml:space="preserve">khoảng 34% </w:t>
      </w:r>
      <w:r w:rsidR="001F0D14" w:rsidRPr="006768E8">
        <w:rPr>
          <w:rFonts w:ascii="Times New Roman" w:hAnsi="Times New Roman" w:cs="Times New Roman"/>
          <w:color w:val="auto"/>
          <w:sz w:val="28"/>
          <w:szCs w:val="28"/>
          <w:lang w:val="en-US"/>
        </w:rPr>
        <w:t>thời gian xử lý</w:t>
      </w:r>
      <w:r w:rsidR="00F678D3" w:rsidRPr="006768E8">
        <w:rPr>
          <w:rFonts w:ascii="Times New Roman" w:hAnsi="Times New Roman" w:cs="Times New Roman"/>
          <w:color w:val="auto"/>
          <w:sz w:val="28"/>
          <w:szCs w:val="28"/>
          <w:lang w:val="en-US"/>
        </w:rPr>
        <w:t xml:space="preserve"> so với quy định hiện hành (</w:t>
      </w:r>
      <w:r w:rsidR="001F0D14" w:rsidRPr="006768E8">
        <w:rPr>
          <w:rFonts w:ascii="Times New Roman" w:hAnsi="Times New Roman" w:cs="Times New Roman"/>
          <w:color w:val="auto"/>
          <w:sz w:val="28"/>
          <w:szCs w:val="28"/>
          <w:lang w:val="en-US"/>
        </w:rPr>
        <w:t xml:space="preserve">trong trường hợp </w:t>
      </w:r>
      <w:r w:rsidR="002F10B2" w:rsidRPr="006768E8">
        <w:rPr>
          <w:rFonts w:ascii="Times New Roman" w:hAnsi="Times New Roman" w:cs="Times New Roman"/>
          <w:color w:val="auto"/>
          <w:sz w:val="28"/>
          <w:szCs w:val="28"/>
          <w:lang w:val="en-US"/>
        </w:rPr>
        <w:t>hồ sơ đầy đủ, hợp lệ từ 7 ngày xuống còn 5 ngày</w:t>
      </w:r>
      <w:r w:rsidR="00F678D3" w:rsidRPr="006768E8">
        <w:rPr>
          <w:rFonts w:ascii="Times New Roman" w:hAnsi="Times New Roman" w:cs="Times New Roman"/>
          <w:color w:val="auto"/>
          <w:sz w:val="28"/>
          <w:szCs w:val="28"/>
          <w:lang w:val="en-US"/>
        </w:rPr>
        <w:t xml:space="preserve"> và trong trường hợp hồ sơ không đầy đủ, hợp lệ từ 5 ngày xuống còn 3 ngày), </w:t>
      </w:r>
      <w:r w:rsidR="00B150E6" w:rsidRPr="006768E8">
        <w:rPr>
          <w:rFonts w:ascii="Times New Roman" w:hAnsi="Times New Roman" w:cs="Times New Roman"/>
          <w:color w:val="auto"/>
          <w:sz w:val="28"/>
          <w:szCs w:val="28"/>
          <w:lang w:val="en-US"/>
        </w:rPr>
        <w:t>đồng thời</w:t>
      </w:r>
      <w:r w:rsidRPr="006768E8">
        <w:rPr>
          <w:rFonts w:ascii="Times New Roman" w:hAnsi="Times New Roman" w:cs="Times New Roman"/>
          <w:color w:val="auto"/>
          <w:sz w:val="28"/>
          <w:szCs w:val="28"/>
        </w:rPr>
        <w:t xml:space="preserve"> </w:t>
      </w:r>
      <w:r w:rsidR="00B150E6" w:rsidRPr="006768E8">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6768E8">
        <w:rPr>
          <w:rFonts w:ascii="Times New Roman" w:hAnsi="Times New Roman" w:cs="Times New Roman"/>
          <w:color w:val="auto"/>
          <w:sz w:val="28"/>
          <w:szCs w:val="28"/>
        </w:rPr>
        <w:t xml:space="preserve">. </w:t>
      </w:r>
      <w:r w:rsidRPr="006768E8">
        <w:rPr>
          <w:rFonts w:ascii="Times New Roman" w:hAnsi="Times New Roman" w:cs="Times New Roman"/>
          <w:color w:val="auto"/>
          <w:sz w:val="28"/>
          <w:szCs w:val="28"/>
          <w:lang w:val="en-US"/>
        </w:rPr>
        <w:t xml:space="preserve">Do </w:t>
      </w:r>
      <w:r w:rsidRPr="006768E8">
        <w:rPr>
          <w:rFonts w:ascii="Times New Roman" w:hAnsi="Times New Roman" w:cs="Times New Roman"/>
          <w:color w:val="auto"/>
          <w:sz w:val="28"/>
          <w:szCs w:val="28"/>
        </w:rPr>
        <w:t xml:space="preserve">vậy, chi phí tuân thủ </w:t>
      </w:r>
      <w:r w:rsidR="00161EE6" w:rsidRPr="006768E8">
        <w:rPr>
          <w:rFonts w:ascii="Times New Roman" w:hAnsi="Times New Roman" w:cs="Times New Roman"/>
          <w:color w:val="auto"/>
          <w:sz w:val="28"/>
          <w:szCs w:val="28"/>
        </w:rPr>
        <w:t>được giảm khoảng</w:t>
      </w:r>
      <w:r w:rsidR="00712C9D" w:rsidRPr="006768E8">
        <w:rPr>
          <w:rFonts w:ascii="Times New Roman" w:hAnsi="Times New Roman" w:cs="Times New Roman"/>
          <w:color w:val="auto"/>
          <w:sz w:val="28"/>
          <w:szCs w:val="28"/>
          <w:lang w:val="en-US"/>
        </w:rPr>
        <w:t xml:space="preserve"> 43%. </w:t>
      </w:r>
    </w:p>
    <w:p w14:paraId="79C51DA9" w14:textId="08AF3F2E" w:rsidR="00712C9D" w:rsidRPr="006768E8" w:rsidRDefault="00712C9D" w:rsidP="00C76E05">
      <w:pPr>
        <w:keepNext/>
        <w:spacing w:before="80" w:after="80"/>
        <w:ind w:firstLine="709"/>
        <w:jc w:val="both"/>
        <w:rPr>
          <w:rFonts w:ascii="Times New Roman" w:hAnsi="Times New Roman" w:cs="Times New Roman"/>
          <w:i/>
          <w:color w:val="auto"/>
          <w:sz w:val="28"/>
          <w:szCs w:val="28"/>
        </w:rPr>
      </w:pPr>
      <w:r w:rsidRPr="006768E8">
        <w:rPr>
          <w:rFonts w:ascii="Times New Roman" w:hAnsi="Times New Roman" w:cs="Times New Roman"/>
          <w:i/>
          <w:color w:val="auto"/>
          <w:sz w:val="28"/>
          <w:szCs w:val="28"/>
          <w:lang w:val="en-US"/>
        </w:rPr>
        <w:t>Cụ thể về chi phí tuân thủ được gửi kèm theo.</w:t>
      </w:r>
    </w:p>
    <w:p w14:paraId="7BBEAA2B" w14:textId="6A2E0D55" w:rsidR="005C558A" w:rsidRPr="006768E8" w:rsidRDefault="005C558A" w:rsidP="00C76E05">
      <w:pPr>
        <w:keepNext/>
        <w:spacing w:before="80" w:after="80"/>
        <w:ind w:firstLine="709"/>
        <w:jc w:val="both"/>
        <w:rPr>
          <w:rFonts w:ascii="Times New Roman" w:hAnsi="Times New Roman" w:cs="Times New Roman"/>
          <w:b/>
          <w:i/>
          <w:color w:val="auto"/>
          <w:sz w:val="28"/>
          <w:szCs w:val="28"/>
          <w:lang w:val="en-US" w:eastAsia="en-US"/>
        </w:rPr>
      </w:pPr>
      <w:r w:rsidRPr="006768E8">
        <w:rPr>
          <w:rFonts w:ascii="Times New Roman" w:hAnsi="Times New Roman" w:cs="Times New Roman"/>
          <w:b/>
          <w:i/>
          <w:color w:val="auto"/>
          <w:sz w:val="28"/>
          <w:szCs w:val="28"/>
          <w:lang w:val="en-US" w:eastAsia="en-US"/>
        </w:rPr>
        <w:t>1.2. Cấp lại Giấy chứng nhận đăng ký (sau khi bị thu hồi, chấm dứt hiệu lực do vi phạm hoặc điều chỉnh theo đề nghị):</w:t>
      </w:r>
    </w:p>
    <w:p w14:paraId="50992255" w14:textId="34BF7FAF" w:rsidR="00192261"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a) Sự</w:t>
      </w:r>
      <w:r w:rsidR="005C558A" w:rsidRPr="006768E8">
        <w:rPr>
          <w:rFonts w:ascii="Times New Roman" w:hAnsi="Times New Roman" w:cs="Times New Roman"/>
          <w:b/>
          <w:bCs/>
          <w:color w:val="auto"/>
          <w:sz w:val="28"/>
          <w:szCs w:val="28"/>
          <w:lang w:val="en-US" w:eastAsia="en-US"/>
        </w:rPr>
        <w:t xml:space="preserve"> </w:t>
      </w:r>
      <w:r w:rsidR="00CC7BE5" w:rsidRPr="006768E8">
        <w:rPr>
          <w:rFonts w:ascii="Times New Roman" w:hAnsi="Times New Roman" w:cs="Times New Roman"/>
          <w:bCs/>
          <w:color w:val="auto"/>
          <w:sz w:val="28"/>
          <w:szCs w:val="28"/>
          <w:lang w:val="en-US" w:eastAsia="en-US"/>
        </w:rPr>
        <w:t>cần thiết</w:t>
      </w:r>
    </w:p>
    <w:p w14:paraId="313B846A" w14:textId="77777777" w:rsidR="00192261" w:rsidRPr="006768E8" w:rsidRDefault="005C558A"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Thủ tục này được </w:t>
      </w:r>
      <w:r w:rsidR="00CA531F" w:rsidRPr="006768E8">
        <w:rPr>
          <w:rFonts w:ascii="Times New Roman" w:hAnsi="Times New Roman" w:cs="Times New Roman"/>
          <w:color w:val="auto"/>
          <w:sz w:val="28"/>
          <w:szCs w:val="28"/>
          <w:lang w:val="en-US" w:eastAsia="en-US"/>
        </w:rPr>
        <w:t>xây dựng</w:t>
      </w:r>
      <w:r w:rsidRPr="006768E8">
        <w:rPr>
          <w:rFonts w:ascii="Times New Roman" w:hAnsi="Times New Roman" w:cs="Times New Roman"/>
          <w:color w:val="auto"/>
          <w:sz w:val="28"/>
          <w:szCs w:val="28"/>
          <w:lang w:val="en-US" w:eastAsia="en-US"/>
        </w:rPr>
        <w:t xml:space="preserve"> nhằm đáp ứng yêu cầu thực tiễn trong quá trình tổ chức thi hành pháp luật về đo lường, cụ thể:</w:t>
      </w:r>
    </w:p>
    <w:p w14:paraId="65544650" w14:textId="2195BBF7" w:rsidR="00192261" w:rsidRPr="006768E8" w:rsidRDefault="0019226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5C558A" w:rsidRPr="006768E8">
        <w:rPr>
          <w:rFonts w:ascii="Times New Roman" w:hAnsi="Times New Roman" w:cs="Times New Roman"/>
          <w:color w:val="auto"/>
          <w:sz w:val="28"/>
          <w:szCs w:val="28"/>
          <w:lang w:val="en-US" w:eastAsia="en-US"/>
        </w:rPr>
        <w:t xml:space="preserve">Tạo cơ sở pháp lý để </w:t>
      </w:r>
      <w:r w:rsidR="005C558A" w:rsidRPr="006768E8">
        <w:rPr>
          <w:rFonts w:ascii="Times New Roman" w:hAnsi="Times New Roman" w:cs="Times New Roman"/>
          <w:bCs/>
          <w:color w:val="auto"/>
          <w:sz w:val="28"/>
          <w:szCs w:val="28"/>
          <w:lang w:val="en-US" w:eastAsia="en-US"/>
        </w:rPr>
        <w:t>khôi phục trạng thái hoạt động hợp pháp</w:t>
      </w:r>
      <w:r w:rsidR="005C558A" w:rsidRPr="006768E8">
        <w:rPr>
          <w:rFonts w:ascii="Times New Roman" w:hAnsi="Times New Roman" w:cs="Times New Roman"/>
          <w:color w:val="auto"/>
          <w:sz w:val="28"/>
          <w:szCs w:val="28"/>
          <w:lang w:val="en-US" w:eastAsia="en-US"/>
        </w:rPr>
        <w:t xml:space="preserve"> cho các tổ chức đã bị thu hồi hoặc chấm dứt hiệu lực Giấy chứng nhận đăng ký;</w:t>
      </w:r>
    </w:p>
    <w:p w14:paraId="16E4F6B6" w14:textId="0E977732" w:rsidR="00192261" w:rsidRPr="006768E8" w:rsidRDefault="00192261" w:rsidP="00C76E05">
      <w:pPr>
        <w:keepNext/>
        <w:spacing w:before="80" w:after="80"/>
        <w:ind w:firstLine="709"/>
        <w:jc w:val="both"/>
        <w:rPr>
          <w:rFonts w:ascii="Times New Roman" w:hAnsi="Times New Roman" w:cs="Times New Roman"/>
          <w:color w:val="auto"/>
          <w:spacing w:val="-2"/>
          <w:sz w:val="28"/>
          <w:szCs w:val="28"/>
          <w:lang w:val="en-US" w:eastAsia="en-US"/>
        </w:rPr>
      </w:pPr>
      <w:r w:rsidRPr="006768E8">
        <w:rPr>
          <w:rFonts w:ascii="Times New Roman" w:hAnsi="Times New Roman" w:cs="Times New Roman"/>
          <w:color w:val="auto"/>
          <w:spacing w:val="-2"/>
          <w:sz w:val="28"/>
          <w:szCs w:val="28"/>
          <w:lang w:val="en-US" w:eastAsia="en-US"/>
        </w:rPr>
        <w:t xml:space="preserve">- </w:t>
      </w:r>
      <w:r w:rsidR="005C558A" w:rsidRPr="006768E8">
        <w:rPr>
          <w:rFonts w:ascii="Times New Roman" w:hAnsi="Times New Roman" w:cs="Times New Roman"/>
          <w:color w:val="auto"/>
          <w:spacing w:val="-2"/>
          <w:sz w:val="28"/>
          <w:szCs w:val="28"/>
          <w:lang w:val="en-US" w:eastAsia="en-US"/>
        </w:rPr>
        <w:t xml:space="preserve">Góp phần </w:t>
      </w:r>
      <w:r w:rsidR="005C558A" w:rsidRPr="006768E8">
        <w:rPr>
          <w:rFonts w:ascii="Times New Roman" w:hAnsi="Times New Roman" w:cs="Times New Roman"/>
          <w:bCs/>
          <w:color w:val="auto"/>
          <w:spacing w:val="-2"/>
          <w:sz w:val="28"/>
          <w:szCs w:val="28"/>
          <w:lang w:val="en-US" w:eastAsia="en-US"/>
        </w:rPr>
        <w:t>tăng cường kỷ cương pháp luật</w:t>
      </w:r>
      <w:r w:rsidR="005C558A" w:rsidRPr="006768E8">
        <w:rPr>
          <w:rFonts w:ascii="Times New Roman" w:hAnsi="Times New Roman" w:cs="Times New Roman"/>
          <w:color w:val="auto"/>
          <w:spacing w:val="-2"/>
          <w:sz w:val="28"/>
          <w:szCs w:val="28"/>
          <w:lang w:val="en-US" w:eastAsia="en-US"/>
        </w:rPr>
        <w:t xml:space="preserve">: chỉ cho phép cấp lại khi tổ chức đã </w:t>
      </w:r>
      <w:r w:rsidR="005C558A" w:rsidRPr="006768E8">
        <w:rPr>
          <w:rFonts w:ascii="Times New Roman" w:hAnsi="Times New Roman" w:cs="Times New Roman"/>
          <w:bCs/>
          <w:color w:val="auto"/>
          <w:spacing w:val="-2"/>
          <w:sz w:val="28"/>
          <w:szCs w:val="28"/>
          <w:lang w:val="en-US" w:eastAsia="en-US"/>
        </w:rPr>
        <w:t>khắc phục triệt để các vi phạm</w:t>
      </w:r>
      <w:r w:rsidR="005C558A" w:rsidRPr="006768E8">
        <w:rPr>
          <w:rFonts w:ascii="Times New Roman" w:hAnsi="Times New Roman" w:cs="Times New Roman"/>
          <w:color w:val="auto"/>
          <w:spacing w:val="-2"/>
          <w:sz w:val="28"/>
          <w:szCs w:val="28"/>
          <w:lang w:val="en-US" w:eastAsia="en-US"/>
        </w:rPr>
        <w:t xml:space="preserve"> hoặc </w:t>
      </w:r>
      <w:r w:rsidR="005C558A" w:rsidRPr="006768E8">
        <w:rPr>
          <w:rFonts w:ascii="Times New Roman" w:hAnsi="Times New Roman" w:cs="Times New Roman"/>
          <w:bCs/>
          <w:color w:val="auto"/>
          <w:spacing w:val="-2"/>
          <w:sz w:val="28"/>
          <w:szCs w:val="28"/>
          <w:lang w:val="en-US" w:eastAsia="en-US"/>
        </w:rPr>
        <w:t>có lý do chính đáng</w:t>
      </w:r>
      <w:r w:rsidR="005C558A" w:rsidRPr="006768E8">
        <w:rPr>
          <w:rFonts w:ascii="Times New Roman" w:hAnsi="Times New Roman" w:cs="Times New Roman"/>
          <w:color w:val="auto"/>
          <w:spacing w:val="-2"/>
          <w:sz w:val="28"/>
          <w:szCs w:val="28"/>
          <w:lang w:val="en-US" w:eastAsia="en-US"/>
        </w:rPr>
        <w:t xml:space="preserve"> để đăng ký hoạt động trở lại;</w:t>
      </w:r>
    </w:p>
    <w:p w14:paraId="78E30AFC" w14:textId="1E757113" w:rsidR="00192261"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CA531F" w:rsidRPr="006768E8">
        <w:rPr>
          <w:rFonts w:ascii="Times New Roman" w:hAnsi="Times New Roman" w:cs="Times New Roman"/>
          <w:color w:val="auto"/>
          <w:sz w:val="28"/>
          <w:szCs w:val="28"/>
          <w:lang w:val="en-US" w:eastAsia="en-US"/>
        </w:rPr>
        <w:t>Đảm bảo quyền của doanh nghiệp trong việc điều chỉnh phạm vi hoạt động theo năng lực thực tế.</w:t>
      </w:r>
    </w:p>
    <w:p w14:paraId="1F47B5D4" w14:textId="2E867B19" w:rsidR="00192261" w:rsidRPr="006768E8" w:rsidRDefault="00192261"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5C558A" w:rsidRPr="006768E8">
        <w:rPr>
          <w:rFonts w:ascii="Times New Roman" w:hAnsi="Times New Roman" w:cs="Times New Roman"/>
          <w:color w:val="auto"/>
          <w:sz w:val="28"/>
          <w:szCs w:val="28"/>
          <w:lang w:val="en-US" w:eastAsia="en-US"/>
        </w:rPr>
        <w:t xml:space="preserve">Bảo đảm </w:t>
      </w:r>
      <w:r w:rsidR="005C558A" w:rsidRPr="006768E8">
        <w:rPr>
          <w:rFonts w:ascii="Times New Roman" w:hAnsi="Times New Roman" w:cs="Times New Roman"/>
          <w:bCs/>
          <w:color w:val="auto"/>
          <w:sz w:val="28"/>
          <w:szCs w:val="28"/>
          <w:lang w:val="en-US" w:eastAsia="en-US"/>
        </w:rPr>
        <w:t>quyền tái tham gia thị trường</w:t>
      </w:r>
      <w:r w:rsidR="005C558A" w:rsidRPr="006768E8">
        <w:rPr>
          <w:rFonts w:ascii="Times New Roman" w:hAnsi="Times New Roman" w:cs="Times New Roman"/>
          <w:color w:val="auto"/>
          <w:sz w:val="28"/>
          <w:szCs w:val="28"/>
          <w:lang w:val="en-US" w:eastAsia="en-US"/>
        </w:rPr>
        <w:t xml:space="preserve"> của tổ chức phù hợp với </w:t>
      </w:r>
      <w:r w:rsidRPr="006768E8">
        <w:rPr>
          <w:rFonts w:ascii="Times New Roman" w:hAnsi="Times New Roman" w:cs="Times New Roman"/>
          <w:color w:val="auto"/>
          <w:sz w:val="28"/>
          <w:szCs w:val="28"/>
          <w:lang w:val="en-US" w:eastAsia="en-US"/>
        </w:rPr>
        <w:t>các quy định của pháp luật hiện hành (</w:t>
      </w:r>
      <w:r w:rsidR="005C558A" w:rsidRPr="006768E8">
        <w:rPr>
          <w:rFonts w:ascii="Times New Roman" w:hAnsi="Times New Roman" w:cs="Times New Roman"/>
          <w:color w:val="auto"/>
          <w:sz w:val="28"/>
          <w:szCs w:val="28"/>
          <w:lang w:val="en-US" w:eastAsia="en-US"/>
        </w:rPr>
        <w:t>Luật Doanh nghiệp và Luật Đầu tư</w:t>
      </w:r>
      <w:r w:rsidRPr="006768E8">
        <w:rPr>
          <w:rFonts w:ascii="Times New Roman" w:hAnsi="Times New Roman" w:cs="Times New Roman"/>
          <w:color w:val="auto"/>
          <w:sz w:val="28"/>
          <w:szCs w:val="28"/>
          <w:lang w:val="en-US" w:eastAsia="en-US"/>
        </w:rPr>
        <w:t>)</w:t>
      </w:r>
      <w:r w:rsidR="005C558A" w:rsidRPr="006768E8">
        <w:rPr>
          <w:rFonts w:ascii="Times New Roman" w:hAnsi="Times New Roman" w:cs="Times New Roman"/>
          <w:color w:val="auto"/>
          <w:sz w:val="28"/>
          <w:szCs w:val="28"/>
          <w:lang w:val="en-US" w:eastAsia="en-US"/>
        </w:rPr>
        <w:t>;</w:t>
      </w:r>
    </w:p>
    <w:p w14:paraId="20B5F76B" w14:textId="77777777" w:rsidR="00192261"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lastRenderedPageBreak/>
        <w:t xml:space="preserve">- </w:t>
      </w:r>
      <w:r w:rsidR="005C558A" w:rsidRPr="006768E8">
        <w:rPr>
          <w:rFonts w:ascii="Times New Roman" w:hAnsi="Times New Roman" w:cs="Times New Roman"/>
          <w:color w:val="auto"/>
          <w:sz w:val="28"/>
          <w:szCs w:val="28"/>
          <w:lang w:val="en-US" w:eastAsia="en-US"/>
        </w:rPr>
        <w:t xml:space="preserve">Tránh tình trạng tổ chức </w:t>
      </w:r>
      <w:r w:rsidR="005C558A" w:rsidRPr="006768E8">
        <w:rPr>
          <w:rFonts w:ascii="Times New Roman" w:hAnsi="Times New Roman" w:cs="Times New Roman"/>
          <w:bCs/>
          <w:color w:val="auto"/>
          <w:sz w:val="28"/>
          <w:szCs w:val="28"/>
          <w:lang w:val="en-US" w:eastAsia="en-US"/>
        </w:rPr>
        <w:t>lợi dụng việc bị chấm dứt/thu hồi</w:t>
      </w:r>
      <w:r w:rsidR="005C558A" w:rsidRPr="006768E8">
        <w:rPr>
          <w:rFonts w:ascii="Times New Roman" w:hAnsi="Times New Roman" w:cs="Times New Roman"/>
          <w:color w:val="auto"/>
          <w:sz w:val="28"/>
          <w:szCs w:val="28"/>
          <w:lang w:val="en-US" w:eastAsia="en-US"/>
        </w:rPr>
        <w:t xml:space="preserve"> để né tránh hậu kiểm hoặc tái hoạt động không qua đăng ký.</w:t>
      </w:r>
    </w:p>
    <w:p w14:paraId="0063EB90" w14:textId="77777777" w:rsidR="00C62DB2" w:rsidRPr="006768E8" w:rsidRDefault="00192261"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bCs/>
          <w:color w:val="auto"/>
          <w:sz w:val="28"/>
          <w:szCs w:val="28"/>
        </w:rPr>
        <w:t>b) Tính hợp lý</w:t>
      </w:r>
    </w:p>
    <w:p w14:paraId="0747C731" w14:textId="77777777" w:rsidR="00AF595C" w:rsidRPr="006768E8" w:rsidRDefault="00AF595C"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Dự thảo đã sửa đổi </w:t>
      </w:r>
      <w:r w:rsidRPr="006768E8">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r w:rsidRPr="006768E8">
        <w:rPr>
          <w:rFonts w:ascii="Times New Roman" w:hAnsi="Times New Roman" w:cs="Times New Roman"/>
          <w:color w:val="auto"/>
          <w:sz w:val="28"/>
          <w:szCs w:val="28"/>
          <w:lang w:val="en-US" w:eastAsia="en-US"/>
        </w:rPr>
        <w:t xml:space="preserve"> thành phần hồ sơ theo hướng tinh gọn, đơn giản hoá hơn so với quy định hiện hành thông qua việc:</w:t>
      </w:r>
    </w:p>
    <w:p w14:paraId="28D61742" w14:textId="588370D0" w:rsidR="00CC596F" w:rsidRPr="006768E8" w:rsidRDefault="00CC596F"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4B1D26" w:rsidRPr="006768E8">
        <w:rPr>
          <w:rFonts w:ascii="Times New Roman" w:hAnsi="Times New Roman" w:cs="Times New Roman"/>
          <w:color w:val="auto"/>
          <w:sz w:val="28"/>
          <w:szCs w:val="28"/>
          <w:lang w:val="en-US" w:eastAsia="en-US"/>
        </w:rPr>
        <w:t>Đơn giản hoá tại cả 03 trường hợp của thủ tục này</w:t>
      </w:r>
      <w:r w:rsidRPr="006768E8">
        <w:rPr>
          <w:rFonts w:ascii="Times New Roman" w:hAnsi="Times New Roman" w:cs="Times New Roman"/>
          <w:color w:val="auto"/>
          <w:sz w:val="28"/>
          <w:szCs w:val="28"/>
          <w:lang w:val="en-US" w:eastAsia="en-US"/>
        </w:rPr>
        <w:t xml:space="preserve"> nhằm phù hợp với thực tiễn chuyển đổi số do giấy chứng nhận được cấp trên môi trường điện tử nên không còn trường hợp bị mất, bị hư hỏng xảy ra.</w:t>
      </w:r>
      <w:r w:rsidR="004B1D26" w:rsidRPr="006768E8">
        <w:rPr>
          <w:rFonts w:ascii="Times New Roman" w:hAnsi="Times New Roman" w:cs="Times New Roman"/>
          <w:color w:val="auto"/>
          <w:sz w:val="28"/>
          <w:szCs w:val="28"/>
          <w:lang w:val="en-US" w:eastAsia="en-US"/>
        </w:rPr>
        <w:t xml:space="preserve"> Cụ thể:</w:t>
      </w:r>
    </w:p>
    <w:p w14:paraId="43ED6048" w14:textId="77777777" w:rsidR="004B1D26" w:rsidRPr="006768E8" w:rsidRDefault="004B1D26"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Trường hợp đề nghị điều chỉnh nội dung của giấy chứng nhận đăng ký hoạt động đã được cấp: bỏ việc đánh giá tại cơ sở (khoản 5 Điều 6 Nghị định 105/2016/NĐ-CP).</w:t>
      </w:r>
    </w:p>
    <w:p w14:paraId="0493893F" w14:textId="77777777" w:rsidR="004B1D26" w:rsidRPr="006768E8" w:rsidRDefault="004B1D26"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Trường hợp cấp lại giấy chứng nhận đã bị chấm dứt hiệu lực: cắt giảm 01 thành phần hồ sơ “Giấy chứng nhận đăng ký hoạt động đã được cấp”.</w:t>
      </w:r>
    </w:p>
    <w:p w14:paraId="6E128BF6" w14:textId="739C676F" w:rsidR="004B1D26" w:rsidRPr="006768E8" w:rsidRDefault="004B1D26"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Giảm thời gian xử lý từ 7 ngày xuống 5 ngày trong trường hợp hồ sơ đầy đủ và hợp lệ, từ 5 ngày xuống 3 ngày trong trường hợp hồ sơ không hợp lệ hoặc chưa đầy đủ.</w:t>
      </w:r>
    </w:p>
    <w:p w14:paraId="76915C1D" w14:textId="6C773494" w:rsidR="00C62DB2" w:rsidRPr="006768E8" w:rsidRDefault="00C62DB2"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00192261" w:rsidRPr="006768E8">
        <w:rPr>
          <w:rFonts w:ascii="Times New Roman" w:hAnsi="Times New Roman" w:cs="Times New Roman"/>
          <w:bCs/>
          <w:color w:val="auto"/>
          <w:sz w:val="28"/>
          <w:szCs w:val="28"/>
          <w:lang w:val="en-US" w:eastAsia="en-US"/>
        </w:rPr>
        <w:t>Phân định rõ phạm vi áp dụng:</w:t>
      </w:r>
      <w:r w:rsidRPr="006768E8">
        <w:rPr>
          <w:rFonts w:ascii="Times New Roman" w:hAnsi="Times New Roman" w:cs="Times New Roman"/>
          <w:color w:val="auto"/>
          <w:sz w:val="28"/>
          <w:szCs w:val="28"/>
          <w:lang w:val="en-US" w:eastAsia="en-US"/>
        </w:rPr>
        <w:t xml:space="preserve"> </w:t>
      </w:r>
      <w:r w:rsidR="00CC596F" w:rsidRPr="006768E8">
        <w:rPr>
          <w:rFonts w:ascii="Times New Roman" w:hAnsi="Times New Roman" w:cs="Times New Roman"/>
          <w:color w:val="auto"/>
          <w:sz w:val="28"/>
          <w:szCs w:val="28"/>
          <w:lang w:val="en-US" w:eastAsia="en-US"/>
        </w:rPr>
        <w:t>phân rõ từng trường hợp cấp lại</w:t>
      </w:r>
      <w:r w:rsidR="00192261" w:rsidRPr="006768E8">
        <w:rPr>
          <w:rFonts w:ascii="Times New Roman" w:hAnsi="Times New Roman" w:cs="Times New Roman"/>
          <w:color w:val="auto"/>
          <w:sz w:val="28"/>
          <w:szCs w:val="28"/>
          <w:lang w:val="en-US" w:eastAsia="en-US"/>
        </w:rPr>
        <w:t>.</w:t>
      </w:r>
    </w:p>
    <w:p w14:paraId="191C5BC2" w14:textId="59223A29" w:rsidR="00C62DB2" w:rsidRPr="006768E8" w:rsidRDefault="00613AC0"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Phân cấp xử lý TTHC cho </w:t>
      </w:r>
      <w:r w:rsidR="00FD6813" w:rsidRPr="006768E8">
        <w:rPr>
          <w:rFonts w:ascii="Times New Roman" w:hAnsi="Times New Roman" w:cs="Times New Roman"/>
          <w:color w:val="auto"/>
          <w:sz w:val="28"/>
          <w:szCs w:val="28"/>
          <w:lang w:val="en-US" w:eastAsia="en-US"/>
        </w:rPr>
        <w:t>UBND cấp tỉnh</w:t>
      </w:r>
      <w:r w:rsidRPr="006768E8">
        <w:rPr>
          <w:rFonts w:ascii="Times New Roman" w:hAnsi="Times New Roman" w:cs="Times New Roman"/>
          <w:color w:val="auto"/>
          <w:sz w:val="28"/>
          <w:szCs w:val="28"/>
          <w:lang w:val="en-US" w:eastAsia="en-US"/>
        </w:rPr>
        <w:t>, đa dạng phương thức thực hiện, 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r w:rsidR="00C62DB2" w:rsidRPr="006768E8">
        <w:rPr>
          <w:rFonts w:ascii="Times New Roman" w:hAnsi="Times New Roman" w:cs="Times New Roman"/>
          <w:color w:val="auto"/>
          <w:sz w:val="28"/>
          <w:szCs w:val="28"/>
          <w:lang w:val="en-US" w:eastAsia="en-US"/>
        </w:rPr>
        <w:t xml:space="preserve">- </w:t>
      </w:r>
      <w:r w:rsidR="00192261" w:rsidRPr="006768E8">
        <w:rPr>
          <w:rFonts w:ascii="Times New Roman" w:hAnsi="Times New Roman" w:cs="Times New Roman"/>
          <w:bCs/>
          <w:color w:val="auto"/>
          <w:sz w:val="28"/>
          <w:szCs w:val="28"/>
          <w:lang w:val="en-US" w:eastAsia="en-US"/>
        </w:rPr>
        <w:t>Không phát sinh thủ tục con, không trùng lặp</w:t>
      </w:r>
      <w:r w:rsidR="00192261" w:rsidRPr="006768E8">
        <w:rPr>
          <w:rFonts w:ascii="Times New Roman" w:hAnsi="Times New Roman" w:cs="Times New Roman"/>
          <w:color w:val="auto"/>
          <w:sz w:val="28"/>
          <w:szCs w:val="28"/>
          <w:lang w:val="en-US" w:eastAsia="en-US"/>
        </w:rPr>
        <w:t xml:space="preserve"> với thủ tục hiện hành, bảo đảm minh bạch và thuận lợi trong thực hiện.</w:t>
      </w:r>
    </w:p>
    <w:p w14:paraId="3739A627" w14:textId="77777777" w:rsidR="00C62DB2" w:rsidRPr="006768E8" w:rsidRDefault="00C62DB2"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Như vậy, TTHC này</w:t>
      </w:r>
      <w:r w:rsidR="00192261" w:rsidRPr="006768E8">
        <w:rPr>
          <w:rFonts w:ascii="Times New Roman" w:hAnsi="Times New Roman" w:cs="Times New Roman"/>
          <w:color w:val="auto"/>
          <w:sz w:val="28"/>
          <w:szCs w:val="28"/>
          <w:lang w:val="en-US" w:eastAsia="en-US"/>
        </w:rPr>
        <w:t xml:space="preserve"> được thiết kế hợp lý, sát thực tiễn, vừa bảo đảm yêu cầu quản lý nhà nước, vừa tạo điều kiện cho tổ chức phục hồi hoạt động hợp pháp.</w:t>
      </w:r>
    </w:p>
    <w:p w14:paraId="69F48758" w14:textId="77777777" w:rsidR="00C62DB2" w:rsidRPr="006768E8" w:rsidRDefault="00C62DB2"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bCs/>
          <w:color w:val="auto"/>
          <w:sz w:val="28"/>
          <w:szCs w:val="28"/>
        </w:rPr>
        <w:t>c) Tính hợp pháp</w:t>
      </w:r>
      <w:r w:rsidRPr="006768E8">
        <w:rPr>
          <w:rFonts w:ascii="Times New Roman" w:hAnsi="Times New Roman" w:cs="Times New Roman"/>
          <w:color w:val="auto"/>
          <w:sz w:val="28"/>
          <w:szCs w:val="28"/>
          <w:lang w:val="en-US" w:eastAsia="en-US"/>
        </w:rPr>
        <w:t xml:space="preserve">: </w:t>
      </w:r>
    </w:p>
    <w:p w14:paraId="4289938D" w14:textId="77777777" w:rsidR="00C62DB2" w:rsidRPr="006768E8" w:rsidRDefault="00C62DB2"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Thủ tục này được quy định trên cơ sở pháp lý đầy đủ, phù hợp với các quy định hiện hành:</w:t>
      </w:r>
    </w:p>
    <w:p w14:paraId="08E67CB1" w14:textId="77777777" w:rsidR="00C62DB2" w:rsidRPr="006768E8" w:rsidRDefault="00C62DB2"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Pr="006768E8">
        <w:rPr>
          <w:rFonts w:ascii="Times New Roman" w:hAnsi="Times New Roman" w:cs="Times New Roman"/>
          <w:bCs/>
          <w:color w:val="auto"/>
          <w:sz w:val="28"/>
          <w:szCs w:val="28"/>
          <w:lang w:val="en-US" w:eastAsia="en-US"/>
        </w:rPr>
        <w:t>Luật Đo lường (Điều 25, Điều 26):</w:t>
      </w:r>
      <w:r w:rsidRPr="006768E8">
        <w:rPr>
          <w:rFonts w:ascii="Times New Roman" w:hAnsi="Times New Roman" w:cs="Times New Roman"/>
          <w:color w:val="auto"/>
          <w:sz w:val="28"/>
          <w:szCs w:val="28"/>
          <w:lang w:val="en-US" w:eastAsia="en-US"/>
        </w:rPr>
        <w:t xml:space="preserve"> quy định tổ chức cung cấp dịch vụ kiểm định, hiệu chuẩn, thử nghiệm phải đăng ký hoạt động tại cơ quan nhà nước có thẩm quyền và có thể được chỉ định nếu đáp ứng điều kiện. Luật không hạn chế quyền đăng ký lại sau khi bị thu hồi hoặc chấm dứt hiệu lực, do đó việc cấp lại là phù hợp với luật.</w:t>
      </w:r>
    </w:p>
    <w:p w14:paraId="3FFCF59A" w14:textId="77777777" w:rsidR="00C62DB2" w:rsidRPr="006768E8" w:rsidRDefault="00C62DB2"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Pr="006768E8">
        <w:rPr>
          <w:rFonts w:ascii="Times New Roman" w:hAnsi="Times New Roman" w:cs="Times New Roman"/>
          <w:bCs/>
          <w:color w:val="auto"/>
          <w:sz w:val="28"/>
          <w:szCs w:val="28"/>
          <w:lang w:val="en-US" w:eastAsia="en-US"/>
        </w:rPr>
        <w:t>Luật Doanh nghiệp (Điều 7):</w:t>
      </w:r>
      <w:r w:rsidRPr="006768E8">
        <w:rPr>
          <w:rFonts w:ascii="Times New Roman" w:hAnsi="Times New Roman" w:cs="Times New Roman"/>
          <w:color w:val="auto"/>
          <w:sz w:val="28"/>
          <w:szCs w:val="28"/>
          <w:lang w:val="en-US" w:eastAsia="en-US"/>
        </w:rPr>
        <w:t xml:space="preserve"> bảo đảm quyền tự do kinh doanh trong ngành, nghề có điều kiện; tổ chức có quyền tiếp tục hoạt động khi đáp ứng điều kiện theo </w:t>
      </w:r>
      <w:r w:rsidRPr="006768E8">
        <w:rPr>
          <w:rFonts w:ascii="Times New Roman" w:hAnsi="Times New Roman" w:cs="Times New Roman"/>
          <w:color w:val="auto"/>
          <w:sz w:val="28"/>
          <w:szCs w:val="28"/>
          <w:lang w:val="en-US" w:eastAsia="en-US"/>
        </w:rPr>
        <w:lastRenderedPageBreak/>
        <w:t>quy định pháp luật chuyên ngành.</w:t>
      </w:r>
    </w:p>
    <w:p w14:paraId="10809000" w14:textId="77777777" w:rsidR="00C62DB2" w:rsidRPr="006768E8" w:rsidRDefault="00C62DB2"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Pr="006768E8">
        <w:rPr>
          <w:rFonts w:ascii="Times New Roman" w:hAnsi="Times New Roman" w:cs="Times New Roman"/>
          <w:bCs/>
          <w:color w:val="auto"/>
          <w:sz w:val="28"/>
          <w:szCs w:val="28"/>
          <w:lang w:val="en-US" w:eastAsia="en-US"/>
        </w:rPr>
        <w:t>Luật Đầu tư (Điều 6):</w:t>
      </w:r>
      <w:r w:rsidRPr="006768E8">
        <w:rPr>
          <w:rFonts w:ascii="Times New Roman" w:hAnsi="Times New Roman" w:cs="Times New Roman"/>
          <w:color w:val="auto"/>
          <w:sz w:val="28"/>
          <w:szCs w:val="28"/>
          <w:lang w:val="en-US" w:eastAsia="en-US"/>
        </w:rPr>
        <w:t xml:space="preserve"> dịch vụ kiểm định, hiệu chuẩn, thử nghiệm thuộc danh mục ngành, nghề đầu tư kinh doanh có điều kiện. Việc tái hoạt động sau khi khắc phục vi phạm là phù hợp với nguyên tắc không hạn chế quyền tiếp cận thị trường nếu không thuộc trường hợp cấm.</w:t>
      </w:r>
    </w:p>
    <w:p w14:paraId="358D4C1D" w14:textId="44765C3A" w:rsidR="00C62DB2" w:rsidRPr="006768E8" w:rsidRDefault="00C62DB2" w:rsidP="00C76E05">
      <w:pPr>
        <w:keepNext/>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Như vậy, việc thiết lập thủ tục cấp lại Giấy chứng nhận đăng ký là hoàn toàn hợp pháp, đúng thẩm quyền, phù hợp với nguyên tắc quản lý ngành, nghề có điều kiện, bảo đảm quyền và nghĩa vụ của tổ chức cung cấp dịch vụ đo lường.</w:t>
      </w:r>
    </w:p>
    <w:p w14:paraId="0BBD0333" w14:textId="76C997DD" w:rsidR="00DB134F" w:rsidRPr="006768E8" w:rsidRDefault="00DB134F" w:rsidP="00C76E05">
      <w:pPr>
        <w:keepNext/>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d) Chi phí tuân thủ:</w:t>
      </w:r>
    </w:p>
    <w:p w14:paraId="337ECE32" w14:textId="57E4D998" w:rsidR="004049C0" w:rsidRPr="006768E8" w:rsidRDefault="00881D02"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rPr>
        <w:t>Dự thảo Nghị định đã sửa đổi theo hướng đơn giản hóa thủ tục, rút gọn hồ sơ, bãi bỏ bước đánh giá tại cơ sở</w:t>
      </w:r>
      <w:r w:rsidRPr="006768E8">
        <w:rPr>
          <w:rFonts w:ascii="Times New Roman" w:hAnsi="Times New Roman" w:cs="Times New Roman"/>
          <w:color w:val="auto"/>
          <w:sz w:val="28"/>
          <w:szCs w:val="28"/>
          <w:lang w:val="en-US"/>
        </w:rPr>
        <w:t>, giảm khoảng 34% thời gian xử lý so với quy định hiện hành (trong trường hợp hồ sơ đầy đủ, hợp lệ từ 7 ngày xuống còn 5 ngày và trong trường hợp hồ sơ không đầy đủ, hợp lệ từ 5 ngày xuống còn 3 ngày), đồng thời</w:t>
      </w:r>
      <w:r w:rsidRPr="006768E8">
        <w:rPr>
          <w:rFonts w:ascii="Times New Roman" w:hAnsi="Times New Roman" w:cs="Times New Roman"/>
          <w:color w:val="auto"/>
          <w:sz w:val="28"/>
          <w:szCs w:val="28"/>
        </w:rPr>
        <w:t xml:space="preserve"> </w:t>
      </w:r>
      <w:r w:rsidRPr="006768E8">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6768E8">
        <w:rPr>
          <w:rFonts w:ascii="Times New Roman" w:hAnsi="Times New Roman" w:cs="Times New Roman"/>
          <w:color w:val="auto"/>
          <w:sz w:val="28"/>
          <w:szCs w:val="28"/>
        </w:rPr>
        <w:t>.</w:t>
      </w:r>
      <w:r w:rsidR="004049C0" w:rsidRPr="006768E8">
        <w:rPr>
          <w:rFonts w:ascii="Times New Roman" w:hAnsi="Times New Roman" w:cs="Times New Roman"/>
          <w:color w:val="auto"/>
          <w:sz w:val="28"/>
          <w:szCs w:val="28"/>
        </w:rPr>
        <w:t xml:space="preserve"> </w:t>
      </w:r>
      <w:r w:rsidR="004049C0" w:rsidRPr="006768E8">
        <w:rPr>
          <w:rFonts w:ascii="Times New Roman" w:hAnsi="Times New Roman" w:cs="Times New Roman"/>
          <w:color w:val="auto"/>
          <w:sz w:val="28"/>
          <w:szCs w:val="28"/>
          <w:lang w:val="en-US"/>
        </w:rPr>
        <w:t xml:space="preserve">Do </w:t>
      </w:r>
      <w:r w:rsidR="004049C0" w:rsidRPr="006768E8">
        <w:rPr>
          <w:rFonts w:ascii="Times New Roman" w:hAnsi="Times New Roman" w:cs="Times New Roman"/>
          <w:color w:val="auto"/>
          <w:sz w:val="28"/>
          <w:szCs w:val="28"/>
        </w:rPr>
        <w:t xml:space="preserve">vậy, chi phí tuân thủ </w:t>
      </w:r>
      <w:r w:rsidR="00161EE6" w:rsidRPr="006768E8">
        <w:rPr>
          <w:rFonts w:ascii="Times New Roman" w:hAnsi="Times New Roman" w:cs="Times New Roman"/>
          <w:color w:val="auto"/>
          <w:sz w:val="28"/>
          <w:szCs w:val="28"/>
        </w:rPr>
        <w:t>được giảm khoảng</w:t>
      </w:r>
      <w:r w:rsidR="004049C0" w:rsidRPr="006768E8">
        <w:rPr>
          <w:rFonts w:ascii="Times New Roman" w:hAnsi="Times New Roman" w:cs="Times New Roman"/>
          <w:color w:val="auto"/>
          <w:sz w:val="28"/>
          <w:szCs w:val="28"/>
          <w:lang w:val="en-US"/>
        </w:rPr>
        <w:t xml:space="preserve"> </w:t>
      </w:r>
      <w:r w:rsidR="00E9136C" w:rsidRPr="006768E8">
        <w:rPr>
          <w:rFonts w:ascii="Times New Roman" w:hAnsi="Times New Roman" w:cs="Times New Roman"/>
          <w:color w:val="auto"/>
          <w:sz w:val="28"/>
          <w:szCs w:val="28"/>
          <w:lang w:val="en-US"/>
        </w:rPr>
        <w:t>19</w:t>
      </w:r>
      <w:r w:rsidR="004049C0" w:rsidRPr="006768E8">
        <w:rPr>
          <w:rFonts w:ascii="Times New Roman" w:hAnsi="Times New Roman" w:cs="Times New Roman"/>
          <w:color w:val="auto"/>
          <w:sz w:val="28"/>
          <w:szCs w:val="28"/>
          <w:lang w:val="en-US"/>
        </w:rPr>
        <w:t xml:space="preserve">%. </w:t>
      </w:r>
    </w:p>
    <w:p w14:paraId="22B92BD5" w14:textId="77777777" w:rsidR="004049C0" w:rsidRPr="006768E8" w:rsidRDefault="004049C0" w:rsidP="00C76E05">
      <w:pPr>
        <w:keepNext/>
        <w:spacing w:before="80" w:after="80"/>
        <w:ind w:firstLine="709"/>
        <w:jc w:val="both"/>
        <w:rPr>
          <w:rFonts w:ascii="Times New Roman" w:hAnsi="Times New Roman" w:cs="Times New Roman"/>
          <w:i/>
          <w:color w:val="auto"/>
          <w:sz w:val="28"/>
          <w:szCs w:val="28"/>
        </w:rPr>
      </w:pPr>
      <w:r w:rsidRPr="006768E8">
        <w:rPr>
          <w:rFonts w:ascii="Times New Roman" w:hAnsi="Times New Roman" w:cs="Times New Roman"/>
          <w:i/>
          <w:color w:val="auto"/>
          <w:sz w:val="28"/>
          <w:szCs w:val="28"/>
          <w:lang w:val="en-US"/>
        </w:rPr>
        <w:t>Cụ thể về chi phí tuân thủ được gửi kèm theo.</w:t>
      </w:r>
    </w:p>
    <w:p w14:paraId="43794579" w14:textId="55E3685E" w:rsidR="00C62DB2" w:rsidRPr="006768E8" w:rsidRDefault="00C62DB2" w:rsidP="00C76E05">
      <w:pPr>
        <w:keepNext/>
        <w:keepLines/>
        <w:spacing w:before="80" w:after="80"/>
        <w:ind w:firstLine="709"/>
        <w:jc w:val="both"/>
        <w:rPr>
          <w:rFonts w:ascii="Times New Roman" w:hAnsi="Times New Roman" w:cs="Times New Roman"/>
          <w:b/>
          <w:i/>
          <w:color w:val="auto"/>
          <w:sz w:val="28"/>
          <w:szCs w:val="28"/>
          <w:lang w:val="en-US"/>
        </w:rPr>
      </w:pPr>
      <w:r w:rsidRPr="006768E8">
        <w:rPr>
          <w:rFonts w:ascii="Times New Roman" w:hAnsi="Times New Roman" w:cs="Times New Roman"/>
          <w:b/>
          <w:i/>
          <w:color w:val="auto"/>
          <w:sz w:val="28"/>
          <w:szCs w:val="28"/>
          <w:lang w:val="en-US"/>
        </w:rPr>
        <w:t>1.</w:t>
      </w:r>
      <w:r w:rsidR="00CC7BE5" w:rsidRPr="006768E8">
        <w:rPr>
          <w:rFonts w:ascii="Times New Roman" w:hAnsi="Times New Roman" w:cs="Times New Roman"/>
          <w:b/>
          <w:i/>
          <w:color w:val="auto"/>
          <w:sz w:val="28"/>
          <w:szCs w:val="28"/>
          <w:lang w:val="en-US"/>
        </w:rPr>
        <w:t>3</w:t>
      </w:r>
      <w:r w:rsidRPr="006768E8">
        <w:rPr>
          <w:rFonts w:ascii="Times New Roman" w:hAnsi="Times New Roman" w:cs="Times New Roman"/>
          <w:b/>
          <w:i/>
          <w:color w:val="auto"/>
          <w:sz w:val="28"/>
          <w:szCs w:val="28"/>
          <w:lang w:val="en-US"/>
        </w:rPr>
        <w:t xml:space="preserve">. Thủ tục </w:t>
      </w:r>
      <w:r w:rsidRPr="006768E8">
        <w:rPr>
          <w:rFonts w:ascii="Times New Roman" w:hAnsi="Times New Roman" w:cs="Times New Roman"/>
          <w:b/>
          <w:i/>
          <w:color w:val="auto"/>
          <w:sz w:val="28"/>
          <w:szCs w:val="28"/>
          <w:lang w:val="en-US" w:eastAsia="en-US"/>
        </w:rPr>
        <w:t>Chấm dứt hiệu lực Giấy chứng nhận đăng ký</w:t>
      </w:r>
    </w:p>
    <w:p w14:paraId="49017642" w14:textId="395475D9" w:rsidR="00C62DB2" w:rsidRPr="006768E8" w:rsidRDefault="00C62DB2" w:rsidP="00C76E05">
      <w:pPr>
        <w:keepNext/>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bCs/>
          <w:color w:val="auto"/>
          <w:sz w:val="28"/>
          <w:szCs w:val="28"/>
          <w:lang w:val="en-US" w:eastAsia="en-US"/>
        </w:rPr>
        <w:t xml:space="preserve">a) Sự </w:t>
      </w:r>
      <w:r w:rsidR="00F107D9" w:rsidRPr="006768E8">
        <w:rPr>
          <w:rFonts w:ascii="Times New Roman" w:hAnsi="Times New Roman" w:cs="Times New Roman"/>
          <w:bCs/>
          <w:color w:val="auto"/>
          <w:sz w:val="28"/>
          <w:szCs w:val="28"/>
          <w:lang w:val="en-US" w:eastAsia="en-US"/>
        </w:rPr>
        <w:t>cần thiết</w:t>
      </w:r>
    </w:p>
    <w:p w14:paraId="37617351" w14:textId="21A48894" w:rsidR="00C62DB2" w:rsidRPr="006768E8" w:rsidRDefault="00C62DB2"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eastAsia="en-US"/>
        </w:rPr>
        <w:t xml:space="preserve">Thủ tục này tạo cơ sở pháp lý để xử lý các trường hợp </w:t>
      </w:r>
      <w:r w:rsidR="00184650" w:rsidRPr="006768E8">
        <w:rPr>
          <w:rFonts w:ascii="Times New Roman" w:hAnsi="Times New Roman" w:cs="Times New Roman"/>
          <w:color w:val="auto"/>
          <w:sz w:val="28"/>
          <w:szCs w:val="28"/>
          <w:lang w:val="en-US" w:eastAsia="en-US"/>
        </w:rPr>
        <w:t xml:space="preserve">có vi phạm pháp luật bị tước quyền sử dụng giấy chứng nhận, bị đình chỉ hoạt động theo quyết định của cơ quan nhà nước có thẩm quyền, </w:t>
      </w:r>
      <w:r w:rsidRPr="006768E8">
        <w:rPr>
          <w:rFonts w:ascii="Times New Roman" w:hAnsi="Times New Roman" w:cs="Times New Roman"/>
          <w:color w:val="auto"/>
          <w:sz w:val="28"/>
          <w:szCs w:val="28"/>
          <w:lang w:val="en-US" w:eastAsia="en-US"/>
        </w:rPr>
        <w:t xml:space="preserve">tổ chức giải thể, phá sản, tự nguyện ngừng hoạt động hoặc không còn nhu cầu duy trì Giấy chứng nhận. Qua đó giúp loại bỏ khỏi hệ thống các tổ chức </w:t>
      </w:r>
      <w:r w:rsidR="00184650" w:rsidRPr="006768E8">
        <w:rPr>
          <w:rFonts w:ascii="Times New Roman" w:hAnsi="Times New Roman" w:cs="Times New Roman"/>
          <w:color w:val="auto"/>
          <w:sz w:val="28"/>
          <w:szCs w:val="28"/>
          <w:lang w:val="en-US" w:eastAsia="en-US"/>
        </w:rPr>
        <w:t xml:space="preserve">không tuân thủ quy định của pháp luật, gây hậu quả đối với xã hội hoặc các tổ chức </w:t>
      </w:r>
      <w:r w:rsidRPr="006768E8">
        <w:rPr>
          <w:rFonts w:ascii="Times New Roman" w:hAnsi="Times New Roman" w:cs="Times New Roman"/>
          <w:color w:val="auto"/>
          <w:sz w:val="28"/>
          <w:szCs w:val="28"/>
          <w:lang w:val="en-US" w:eastAsia="en-US"/>
        </w:rPr>
        <w:t>không còn hoạt động, tránh tồn tại “ảo” về pháp lý.</w:t>
      </w:r>
    </w:p>
    <w:p w14:paraId="51BA9805" w14:textId="77777777" w:rsidR="00770FBD" w:rsidRPr="006768E8" w:rsidRDefault="00C62DB2"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eastAsia="en-US"/>
        </w:rPr>
        <w:t>Việc quy định rõ trách nhiệm đề nghị chấm dứt từ phía tổ chức cũng phù hợp với nguyên tắc hậu kiểm, quản lý theo rủi ro và thống nhất với pháp luật về doanh nghiệp, đầu tư và đo lường.</w:t>
      </w:r>
    </w:p>
    <w:p w14:paraId="7182ED0F" w14:textId="44D627A1" w:rsidR="00770FBD" w:rsidRPr="006768E8" w:rsidRDefault="00F107D9"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bCs/>
          <w:color w:val="auto"/>
          <w:sz w:val="28"/>
          <w:szCs w:val="28"/>
          <w:lang w:val="en-US" w:eastAsia="en-US"/>
        </w:rPr>
        <w:t>b) Tính hợp lý</w:t>
      </w:r>
    </w:p>
    <w:p w14:paraId="1C79419C" w14:textId="452E7AE4" w:rsidR="000A31E4" w:rsidRPr="006768E8" w:rsidRDefault="000A31E4"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Dự thảo đã sửa đổi </w:t>
      </w:r>
      <w:r w:rsidRPr="006768E8">
        <w:rPr>
          <w:rFonts w:ascii="Times New Roman" w:hAnsi="Times New Roman" w:cs="Times New Roman"/>
          <w:color w:val="auto"/>
          <w:sz w:val="28"/>
          <w:szCs w:val="28"/>
          <w:lang w:val="en-US"/>
        </w:rPr>
        <w:t>theo hướng cắt giảm giấy tờ không cần thiết, rút ngắn thời gian xử lý, đơn giản hóa quy trình thực hiện, đẩy mạnh ứng dụng công nghệ thông tin, chuyển từ tiền kiểm sang hậu kiểm</w:t>
      </w:r>
      <w:r w:rsidRPr="006768E8">
        <w:rPr>
          <w:rFonts w:ascii="Times New Roman" w:hAnsi="Times New Roman" w:cs="Times New Roman"/>
          <w:color w:val="auto"/>
          <w:sz w:val="28"/>
          <w:szCs w:val="28"/>
          <w:lang w:val="en-US" w:eastAsia="en-US"/>
        </w:rPr>
        <w:t xml:space="preserve"> thành phần hồ sơ theo hướng tinh gọn, đơn giản hoá hơn so với quy định hiện hành thông qua việc:</w:t>
      </w:r>
    </w:p>
    <w:p w14:paraId="17BD1D33" w14:textId="31E10D18" w:rsidR="004B1D26" w:rsidRPr="006768E8" w:rsidRDefault="004B1D26" w:rsidP="00C76E05">
      <w:pPr>
        <w:keepLines/>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Cắt giảm, đơn giản hóa thành phần hồ sơ: Cắt giảm 1/2 thành phần hồ sơ (50%) không thực sự cần thiết: </w:t>
      </w:r>
      <w:r w:rsidR="000B73AE" w:rsidRPr="006768E8">
        <w:rPr>
          <w:rFonts w:ascii="Times New Roman" w:hAnsi="Times New Roman" w:cs="Times New Roman"/>
          <w:i/>
          <w:color w:val="auto"/>
          <w:sz w:val="28"/>
          <w:szCs w:val="28"/>
          <w:lang w:val="en-US" w:eastAsia="en-US"/>
        </w:rPr>
        <w:t>Giấy chứng nhận đã cấp</w:t>
      </w:r>
      <w:r w:rsidRPr="006768E8">
        <w:rPr>
          <w:rFonts w:ascii="Times New Roman" w:hAnsi="Times New Roman" w:cs="Times New Roman"/>
          <w:color w:val="auto"/>
          <w:sz w:val="28"/>
          <w:szCs w:val="28"/>
          <w:lang w:val="en-US" w:eastAsia="en-US"/>
        </w:rPr>
        <w:t>.</w:t>
      </w:r>
    </w:p>
    <w:p w14:paraId="06C374C0" w14:textId="0A725BD0" w:rsidR="000B73AE" w:rsidRPr="006768E8" w:rsidRDefault="000B73AE"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eastAsia="en-US"/>
        </w:rPr>
        <w:t>- Thiết kế đơn giản, rõ ràng và phù hợp với bản chất là thủ tục xác nhận việc chấm dứt hoạt động. Thành phần hồ sơ gọn (văn bản đề nghị), không phát sinh yêu cầu không cần thiết.</w:t>
      </w:r>
    </w:p>
    <w:p w14:paraId="5E905090" w14:textId="77777777" w:rsidR="004B1D26" w:rsidRPr="006768E8" w:rsidRDefault="004B1D26"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Phân cấp xử lý TTHC cho UBND cấp tỉnh, đa dạng phương thức thực hiện, </w:t>
      </w:r>
      <w:r w:rsidRPr="006768E8">
        <w:rPr>
          <w:rFonts w:ascii="Times New Roman" w:hAnsi="Times New Roman" w:cs="Times New Roman"/>
          <w:color w:val="auto"/>
          <w:sz w:val="28"/>
          <w:szCs w:val="28"/>
          <w:lang w:val="en-US" w:eastAsia="en-US"/>
        </w:rPr>
        <w:lastRenderedPageBreak/>
        <w:t>đẩy mạnh điện tử hóa bằng việc mở rộng các hình thức nộp hồ sơ (trực tiếp, qua bưu chính, qua hệ thống thông tin một cửa điện tử), phù hợp với định hướng cải cách hành chính và chuyển đổi số, bảo đảm thuận tiện cho tổ chức có thể thực hiện thủ tục hành chính hoàn toàn trên môi trường điện tử;</w:t>
      </w:r>
    </w:p>
    <w:p w14:paraId="00D8D3C3" w14:textId="0EBA7D39" w:rsidR="00184650" w:rsidRPr="006768E8" w:rsidRDefault="00184650" w:rsidP="00C76E05">
      <w:pPr>
        <w:keepNext/>
        <w:spacing w:before="80" w:after="80"/>
        <w:ind w:firstLine="709"/>
        <w:jc w:val="both"/>
        <w:rPr>
          <w:rFonts w:ascii="Times New Roman" w:hAnsi="Times New Roman" w:cs="Times New Roman"/>
          <w:color w:val="auto"/>
          <w:sz w:val="28"/>
          <w:szCs w:val="28"/>
          <w:lang w:val="en-US" w:eastAsia="en-US"/>
        </w:rPr>
      </w:pPr>
      <w:r w:rsidRPr="006768E8">
        <w:rPr>
          <w:rFonts w:ascii="Times New Roman" w:hAnsi="Times New Roman" w:cs="Times New Roman"/>
          <w:color w:val="auto"/>
          <w:sz w:val="28"/>
          <w:szCs w:val="28"/>
          <w:lang w:val="en-US" w:eastAsia="en-US"/>
        </w:rPr>
        <w:t xml:space="preserve">- </w:t>
      </w:r>
      <w:r w:rsidRPr="006768E8">
        <w:rPr>
          <w:rFonts w:ascii="Times New Roman" w:hAnsi="Times New Roman" w:cs="Times New Roman"/>
          <w:bCs/>
          <w:color w:val="auto"/>
          <w:sz w:val="28"/>
          <w:szCs w:val="28"/>
          <w:lang w:val="en-US" w:eastAsia="en-US"/>
        </w:rPr>
        <w:t>Không phát sinh thủ tục con, không trùng lặp</w:t>
      </w:r>
      <w:r w:rsidRPr="006768E8">
        <w:rPr>
          <w:rFonts w:ascii="Times New Roman" w:hAnsi="Times New Roman" w:cs="Times New Roman"/>
          <w:color w:val="auto"/>
          <w:sz w:val="28"/>
          <w:szCs w:val="28"/>
          <w:lang w:val="en-US" w:eastAsia="en-US"/>
        </w:rPr>
        <w:t xml:space="preserve"> với thủ tục hiện hành, bảo đảm minh bạch và thuận lợi trong thực hiện.</w:t>
      </w:r>
    </w:p>
    <w:p w14:paraId="505BFAFB" w14:textId="35996D6B" w:rsidR="000B0956" w:rsidRPr="006768E8" w:rsidRDefault="00F107D9" w:rsidP="00C76E05">
      <w:pPr>
        <w:keepNext/>
        <w:spacing w:before="80" w:after="80"/>
        <w:ind w:firstLine="709"/>
        <w:jc w:val="both"/>
        <w:rPr>
          <w:rFonts w:ascii="Times New Roman" w:hAnsi="Times New Roman" w:cs="Times New Roman"/>
          <w:bCs/>
          <w:color w:val="auto"/>
          <w:sz w:val="28"/>
          <w:szCs w:val="28"/>
          <w:lang w:val="en-US" w:eastAsia="en-US"/>
        </w:rPr>
      </w:pPr>
      <w:r w:rsidRPr="006768E8">
        <w:rPr>
          <w:rFonts w:ascii="Times New Roman" w:hAnsi="Times New Roman" w:cs="Times New Roman"/>
          <w:color w:val="auto"/>
          <w:sz w:val="28"/>
          <w:szCs w:val="28"/>
          <w:lang w:val="en-US" w:eastAsia="en-US"/>
        </w:rPr>
        <w:t>c) Tính hợp pháp</w:t>
      </w:r>
    </w:p>
    <w:p w14:paraId="239792C0" w14:textId="77777777" w:rsidR="007E250C" w:rsidRPr="006768E8" w:rsidRDefault="000B0956" w:rsidP="00C76E05">
      <w:pPr>
        <w:keepNext/>
        <w:spacing w:before="80" w:after="80"/>
        <w:ind w:firstLine="709"/>
        <w:jc w:val="both"/>
        <w:rPr>
          <w:rFonts w:ascii="Times New Roman" w:hAnsi="Times New Roman" w:cs="Times New Roman"/>
          <w:b/>
          <w:bCs/>
          <w:color w:val="auto"/>
          <w:sz w:val="28"/>
          <w:szCs w:val="28"/>
          <w:lang w:val="en-US" w:eastAsia="en-US"/>
        </w:rPr>
      </w:pPr>
      <w:r w:rsidRPr="006768E8">
        <w:rPr>
          <w:rFonts w:ascii="Times New Roman" w:hAnsi="Times New Roman" w:cs="Times New Roman"/>
          <w:color w:val="auto"/>
          <w:sz w:val="28"/>
          <w:szCs w:val="28"/>
        </w:rPr>
        <w:t>Thủ tục này được xây dựng đúng thẩm quyền và phù hợp với quy định pháp luật hiện hành:</w:t>
      </w:r>
    </w:p>
    <w:p w14:paraId="64B53E97" w14:textId="33A2008D" w:rsidR="007E250C" w:rsidRPr="006768E8" w:rsidRDefault="000B0956" w:rsidP="00C76E05">
      <w:pPr>
        <w:keepNext/>
        <w:spacing w:before="80" w:after="80"/>
        <w:ind w:firstLine="709"/>
        <w:jc w:val="both"/>
        <w:rPr>
          <w:rFonts w:ascii="Times New Roman" w:hAnsi="Times New Roman" w:cs="Times New Roman"/>
          <w:b/>
          <w:bCs/>
          <w:color w:val="auto"/>
          <w:sz w:val="28"/>
          <w:szCs w:val="28"/>
          <w:lang w:val="en-US" w:eastAsia="en-US"/>
        </w:rPr>
      </w:pPr>
      <w:r w:rsidRPr="006768E8">
        <w:rPr>
          <w:rFonts w:ascii="Times New Roman" w:hAnsi="Times New Roman" w:cs="Times New Roman"/>
          <w:b/>
          <w:bCs/>
          <w:color w:val="auto"/>
          <w:sz w:val="28"/>
          <w:szCs w:val="28"/>
          <w:lang w:val="en-US" w:eastAsia="en-US"/>
        </w:rPr>
        <w:t xml:space="preserve">- </w:t>
      </w:r>
      <w:r w:rsidRPr="006768E8">
        <w:rPr>
          <w:rStyle w:val="Strong"/>
          <w:rFonts w:ascii="Times New Roman" w:eastAsiaTheme="majorEastAsia" w:hAnsi="Times New Roman" w:cs="Times New Roman"/>
          <w:b w:val="0"/>
          <w:color w:val="auto"/>
          <w:sz w:val="28"/>
          <w:szCs w:val="28"/>
        </w:rPr>
        <w:t>Luật Đo lường (Điều 25):</w:t>
      </w:r>
      <w:r w:rsidRPr="006768E8">
        <w:rPr>
          <w:rFonts w:ascii="Times New Roman" w:hAnsi="Times New Roman" w:cs="Times New Roman"/>
          <w:color w:val="auto"/>
          <w:sz w:val="28"/>
          <w:szCs w:val="28"/>
        </w:rPr>
        <w:t xml:space="preserve"> quy định tổ chức cung cấp dịch vụ kiểm định, hiệu chuẩn, thử nghiệm phải đăng ký hoạt động với cơ quan nhà nước có thẩm quyền. Mặc dù Luật không quy định trực tiếp thủ tục chấm dứt hiệu lực, nhưng việc xây dựng cơ chế để chấm dứt là cần thiết để hoàn thiện chu trình quản lý theo pháp luật chuyên ngành.</w:t>
      </w:r>
    </w:p>
    <w:p w14:paraId="13F4A904" w14:textId="77777777" w:rsidR="007E250C" w:rsidRPr="006768E8" w:rsidRDefault="000B0956" w:rsidP="00C76E05">
      <w:pPr>
        <w:keepNext/>
        <w:spacing w:before="80" w:after="80"/>
        <w:ind w:firstLine="709"/>
        <w:jc w:val="both"/>
        <w:rPr>
          <w:rFonts w:ascii="Times New Roman" w:hAnsi="Times New Roman" w:cs="Times New Roman"/>
          <w:b/>
          <w:bCs/>
          <w:color w:val="auto"/>
          <w:sz w:val="28"/>
          <w:szCs w:val="28"/>
          <w:lang w:val="en-US" w:eastAsia="en-US"/>
        </w:rPr>
      </w:pPr>
      <w:r w:rsidRPr="006768E8">
        <w:rPr>
          <w:rFonts w:ascii="Times New Roman" w:hAnsi="Times New Roman" w:cs="Times New Roman"/>
          <w:b/>
          <w:bCs/>
          <w:color w:val="auto"/>
          <w:sz w:val="28"/>
          <w:szCs w:val="28"/>
          <w:lang w:val="en-US" w:eastAsia="en-US"/>
        </w:rPr>
        <w:t xml:space="preserve">- </w:t>
      </w:r>
      <w:r w:rsidRPr="006768E8">
        <w:rPr>
          <w:rStyle w:val="Strong"/>
          <w:rFonts w:ascii="Times New Roman" w:eastAsiaTheme="majorEastAsia" w:hAnsi="Times New Roman" w:cs="Times New Roman"/>
          <w:b w:val="0"/>
          <w:color w:val="auto"/>
          <w:sz w:val="28"/>
          <w:szCs w:val="28"/>
        </w:rPr>
        <w:t>Luật Doanh nghiệp (Điều 207, Điều 208):</w:t>
      </w:r>
      <w:r w:rsidRPr="006768E8">
        <w:rPr>
          <w:rFonts w:ascii="Times New Roman" w:hAnsi="Times New Roman" w:cs="Times New Roman"/>
          <w:color w:val="auto"/>
          <w:sz w:val="28"/>
          <w:szCs w:val="28"/>
        </w:rPr>
        <w:t xml:space="preserve"> quy định các trường hợp giải thể, chấm dứt tồn tại pháp lý của doanh nghiệp; phù hợp để xác lập cơ sở cho việc chấm dứt hiệu lực các loại giấy tờ pháp lý liên quan.</w:t>
      </w:r>
    </w:p>
    <w:p w14:paraId="1002433E" w14:textId="77777777" w:rsidR="007E250C" w:rsidRPr="006768E8" w:rsidRDefault="000B0956" w:rsidP="00C76E05">
      <w:pPr>
        <w:keepNext/>
        <w:spacing w:before="80" w:after="80"/>
        <w:ind w:firstLine="709"/>
        <w:jc w:val="both"/>
        <w:rPr>
          <w:rFonts w:ascii="Times New Roman" w:hAnsi="Times New Roman" w:cs="Times New Roman"/>
          <w:b/>
          <w:bCs/>
          <w:color w:val="auto"/>
          <w:sz w:val="28"/>
          <w:szCs w:val="28"/>
          <w:lang w:val="en-US" w:eastAsia="en-US"/>
        </w:rPr>
      </w:pPr>
      <w:r w:rsidRPr="006768E8">
        <w:rPr>
          <w:rFonts w:ascii="Times New Roman" w:hAnsi="Times New Roman" w:cs="Times New Roman"/>
          <w:b/>
          <w:bCs/>
          <w:color w:val="auto"/>
          <w:sz w:val="28"/>
          <w:szCs w:val="28"/>
          <w:lang w:val="en-US" w:eastAsia="en-US"/>
        </w:rPr>
        <w:t xml:space="preserve">- </w:t>
      </w:r>
      <w:r w:rsidRPr="006768E8">
        <w:rPr>
          <w:rStyle w:val="Strong"/>
          <w:rFonts w:ascii="Times New Roman" w:eastAsiaTheme="majorEastAsia" w:hAnsi="Times New Roman" w:cs="Times New Roman"/>
          <w:b w:val="0"/>
          <w:color w:val="auto"/>
          <w:sz w:val="28"/>
          <w:szCs w:val="28"/>
        </w:rPr>
        <w:t>Luật Ban hành văn bản quy phạm pháp luật (Điều 14, Điều 16):</w:t>
      </w:r>
      <w:r w:rsidRPr="006768E8">
        <w:rPr>
          <w:rFonts w:ascii="Times New Roman" w:hAnsi="Times New Roman" w:cs="Times New Roman"/>
          <w:b/>
          <w:color w:val="auto"/>
          <w:sz w:val="28"/>
          <w:szCs w:val="28"/>
        </w:rPr>
        <w:t xml:space="preserve"> </w:t>
      </w:r>
      <w:r w:rsidRPr="006768E8">
        <w:rPr>
          <w:rFonts w:ascii="Times New Roman" w:hAnsi="Times New Roman" w:cs="Times New Roman"/>
          <w:color w:val="auto"/>
          <w:sz w:val="28"/>
          <w:szCs w:val="28"/>
        </w:rPr>
        <w:t>cho phép Chính phủ quy định cụ thể thủ tục hành chính nhằm thực hiện luật, bao gồm trình tự đăng ký, sửa đổi, thu hồi hoặc chấm dứt hiệu lực giấy tờ hành chính.</w:t>
      </w:r>
    </w:p>
    <w:p w14:paraId="4456806B" w14:textId="77777777" w:rsidR="00673310" w:rsidRPr="006768E8" w:rsidRDefault="000B0956" w:rsidP="00C76E05">
      <w:pPr>
        <w:keepNext/>
        <w:spacing w:before="80" w:after="80"/>
        <w:ind w:firstLine="709"/>
        <w:jc w:val="both"/>
        <w:rPr>
          <w:rFonts w:ascii="Times New Roman" w:hAnsi="Times New Roman" w:cs="Times New Roman"/>
          <w:color w:val="auto"/>
          <w:sz w:val="28"/>
          <w:szCs w:val="28"/>
        </w:rPr>
      </w:pPr>
      <w:r w:rsidRPr="006768E8">
        <w:rPr>
          <w:rFonts w:ascii="Times New Roman" w:hAnsi="Times New Roman" w:cs="Times New Roman"/>
          <w:b/>
          <w:bCs/>
          <w:color w:val="auto"/>
          <w:sz w:val="28"/>
          <w:szCs w:val="28"/>
          <w:lang w:val="en-US" w:eastAsia="en-US"/>
        </w:rPr>
        <w:t xml:space="preserve">- </w:t>
      </w:r>
      <w:r w:rsidRPr="006768E8">
        <w:rPr>
          <w:rStyle w:val="Strong"/>
          <w:rFonts w:ascii="Times New Roman" w:eastAsiaTheme="majorEastAsia" w:hAnsi="Times New Roman" w:cs="Times New Roman"/>
          <w:b w:val="0"/>
          <w:color w:val="auto"/>
          <w:sz w:val="28"/>
          <w:szCs w:val="28"/>
        </w:rPr>
        <w:t>Luật Đầu tư (Điều 6):</w:t>
      </w:r>
      <w:r w:rsidRPr="006768E8">
        <w:rPr>
          <w:rFonts w:ascii="Times New Roman" w:hAnsi="Times New Roman" w:cs="Times New Roman"/>
          <w:color w:val="auto"/>
          <w:sz w:val="28"/>
          <w:szCs w:val="28"/>
        </w:rPr>
        <w:t xml:space="preserve"> xác định ngành nghề kinh doanh có điều kiện (trong đó có dịch vụ kỹ thuật đo lường); quyền hoạt động phụ thu</w:t>
      </w:r>
      <w:r w:rsidR="00EE470D" w:rsidRPr="006768E8">
        <w:rPr>
          <w:rFonts w:ascii="Times New Roman" w:hAnsi="Times New Roman" w:cs="Times New Roman"/>
          <w:color w:val="auto"/>
          <w:sz w:val="28"/>
          <w:szCs w:val="28"/>
        </w:rPr>
        <w:t xml:space="preserve">ộc vào việc duy trì điều kiện. </w:t>
      </w:r>
      <w:r w:rsidR="00EE470D" w:rsidRPr="006768E8">
        <w:rPr>
          <w:rFonts w:ascii="Times New Roman" w:hAnsi="Times New Roman" w:cs="Times New Roman"/>
          <w:color w:val="auto"/>
          <w:sz w:val="28"/>
          <w:szCs w:val="28"/>
          <w:lang w:val="en-US"/>
        </w:rPr>
        <w:t>N</w:t>
      </w:r>
      <w:r w:rsidRPr="006768E8">
        <w:rPr>
          <w:rFonts w:ascii="Times New Roman" w:hAnsi="Times New Roman" w:cs="Times New Roman"/>
          <w:color w:val="auto"/>
          <w:sz w:val="28"/>
          <w:szCs w:val="28"/>
        </w:rPr>
        <w:t>ếu tổ chức tự ngừng hoặc không đáp ứng thì việc chấm dứt hiệu lực là phù hợp.</w:t>
      </w:r>
    </w:p>
    <w:p w14:paraId="526F5436" w14:textId="3D2EB806" w:rsidR="007E250C" w:rsidRPr="006768E8" w:rsidRDefault="000B0956" w:rsidP="00C76E05">
      <w:pPr>
        <w:keepNext/>
        <w:spacing w:before="80" w:after="80"/>
        <w:ind w:firstLine="709"/>
        <w:jc w:val="both"/>
        <w:rPr>
          <w:rFonts w:ascii="Times New Roman" w:hAnsi="Times New Roman" w:cs="Times New Roman"/>
          <w:b/>
          <w:bCs/>
          <w:color w:val="auto"/>
          <w:sz w:val="28"/>
          <w:szCs w:val="28"/>
          <w:lang w:val="en-US" w:eastAsia="en-US"/>
        </w:rPr>
      </w:pPr>
      <w:r w:rsidRPr="006768E8">
        <w:rPr>
          <w:rFonts w:ascii="Times New Roman" w:hAnsi="Times New Roman" w:cs="Times New Roman"/>
          <w:color w:val="auto"/>
          <w:sz w:val="28"/>
          <w:szCs w:val="28"/>
        </w:rPr>
        <w:t xml:space="preserve">Như vậy, việc quy định thủ tục chấm dứt hiệu lực Giấy chứng nhận đăng ký là </w:t>
      </w:r>
      <w:r w:rsidRPr="006768E8">
        <w:rPr>
          <w:rStyle w:val="Strong"/>
          <w:rFonts w:ascii="Times New Roman" w:eastAsiaTheme="majorEastAsia" w:hAnsi="Times New Roman" w:cs="Times New Roman"/>
          <w:b w:val="0"/>
          <w:color w:val="auto"/>
          <w:sz w:val="28"/>
          <w:szCs w:val="28"/>
        </w:rPr>
        <w:t>có cơ sở pháp lý đầy đủ, đúng thẩm quyền, không mâu thuẫn với các quy định hiện hành</w:t>
      </w:r>
      <w:r w:rsidRPr="006768E8">
        <w:rPr>
          <w:rFonts w:ascii="Times New Roman" w:hAnsi="Times New Roman" w:cs="Times New Roman"/>
          <w:color w:val="auto"/>
          <w:sz w:val="28"/>
          <w:szCs w:val="28"/>
        </w:rPr>
        <w:t>, đồng thời bảo đảm tính minh bạch, trách nhiệm và cập nhật chính xác trong quản lý nhà nước đối với hoạt động kỹ thuật đo lường.</w:t>
      </w:r>
    </w:p>
    <w:p w14:paraId="745EF14C" w14:textId="77777777" w:rsidR="007E250C" w:rsidRPr="006768E8" w:rsidRDefault="00DB134F" w:rsidP="00C76E05">
      <w:pPr>
        <w:keepNext/>
        <w:spacing w:before="80" w:after="80"/>
        <w:ind w:firstLine="709"/>
        <w:jc w:val="both"/>
        <w:rPr>
          <w:rFonts w:ascii="Times New Roman" w:hAnsi="Times New Roman" w:cs="Times New Roman"/>
          <w:b/>
          <w:bCs/>
          <w:color w:val="auto"/>
          <w:sz w:val="28"/>
          <w:szCs w:val="28"/>
          <w:lang w:val="en-US" w:eastAsia="en-US"/>
        </w:rPr>
      </w:pPr>
      <w:r w:rsidRPr="006768E8">
        <w:rPr>
          <w:rFonts w:ascii="Times New Roman" w:hAnsi="Times New Roman" w:cs="Times New Roman"/>
          <w:color w:val="auto"/>
          <w:sz w:val="28"/>
          <w:szCs w:val="28"/>
          <w:lang w:val="en-US" w:eastAsia="en-US"/>
        </w:rPr>
        <w:t>d) Chi phí tuân thủ:</w:t>
      </w:r>
    </w:p>
    <w:p w14:paraId="0DF2CF21" w14:textId="78EFB00E" w:rsidR="00161EE6" w:rsidRPr="006768E8" w:rsidRDefault="00161EE6" w:rsidP="00C76E05">
      <w:pPr>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rPr>
        <w:t xml:space="preserve">Dự thảo Nghị định đã sửa đổi theo hướng đơn giản hóa thủ tục, </w:t>
      </w:r>
      <w:r w:rsidR="000B73AE" w:rsidRPr="006768E8">
        <w:rPr>
          <w:rFonts w:ascii="Times New Roman" w:hAnsi="Times New Roman" w:cs="Times New Roman"/>
          <w:color w:val="auto"/>
          <w:sz w:val="28"/>
          <w:szCs w:val="28"/>
          <w:lang w:val="en-US"/>
        </w:rPr>
        <w:t>giảm 50% thành phần</w:t>
      </w:r>
      <w:r w:rsidRPr="006768E8">
        <w:rPr>
          <w:rFonts w:ascii="Times New Roman" w:hAnsi="Times New Roman" w:cs="Times New Roman"/>
          <w:color w:val="auto"/>
          <w:sz w:val="28"/>
          <w:szCs w:val="28"/>
        </w:rPr>
        <w:t xml:space="preserve"> hồ sơ, </w:t>
      </w:r>
      <w:r w:rsidRPr="006768E8">
        <w:rPr>
          <w:rFonts w:ascii="Times New Roman" w:hAnsi="Times New Roman" w:cs="Times New Roman"/>
          <w:color w:val="auto"/>
          <w:sz w:val="28"/>
          <w:szCs w:val="28"/>
          <w:lang w:val="en-US"/>
        </w:rPr>
        <w:t xml:space="preserve"> giảm 40% thời gian xử lý</w:t>
      </w:r>
      <w:r w:rsidR="00AA1176" w:rsidRPr="006768E8">
        <w:rPr>
          <w:rFonts w:ascii="Times New Roman" w:hAnsi="Times New Roman" w:cs="Times New Roman"/>
          <w:color w:val="auto"/>
          <w:sz w:val="28"/>
          <w:szCs w:val="28"/>
          <w:lang w:val="en-US"/>
        </w:rPr>
        <w:t xml:space="preserve"> so với quy định hiện hành</w:t>
      </w:r>
      <w:r w:rsidR="008C6846" w:rsidRPr="006768E8">
        <w:rPr>
          <w:rFonts w:ascii="Times New Roman" w:hAnsi="Times New Roman" w:cs="Times New Roman"/>
          <w:color w:val="auto"/>
          <w:sz w:val="28"/>
          <w:szCs w:val="28"/>
          <w:lang w:val="en-US"/>
        </w:rPr>
        <w:t xml:space="preserve"> (giảm từ 5 ngày xuống còn 3 ngày)</w:t>
      </w:r>
      <w:r w:rsidRPr="006768E8">
        <w:rPr>
          <w:rFonts w:ascii="Times New Roman" w:hAnsi="Times New Roman" w:cs="Times New Roman"/>
          <w:color w:val="auto"/>
          <w:sz w:val="28"/>
          <w:szCs w:val="28"/>
          <w:lang w:val="en-US"/>
        </w:rPr>
        <w:t>, đồng thời</w:t>
      </w:r>
      <w:r w:rsidRPr="006768E8">
        <w:rPr>
          <w:rFonts w:ascii="Times New Roman" w:hAnsi="Times New Roman" w:cs="Times New Roman"/>
          <w:color w:val="auto"/>
          <w:sz w:val="28"/>
          <w:szCs w:val="28"/>
        </w:rPr>
        <w:t xml:space="preserve"> </w:t>
      </w:r>
      <w:r w:rsidRPr="006768E8">
        <w:rPr>
          <w:rFonts w:ascii="Times New Roman" w:hAnsi="Times New Roman" w:cs="Times New Roman"/>
          <w:color w:val="auto"/>
          <w:sz w:val="28"/>
          <w:szCs w:val="28"/>
          <w:lang w:val="en-US"/>
        </w:rPr>
        <w:t>đẩy mạnh phương thức thực hiện trên môi trường điện tử, giảm giấy tờ, giúp giảm công sức và thời gian đi lại</w:t>
      </w:r>
      <w:r w:rsidRPr="006768E8">
        <w:rPr>
          <w:rFonts w:ascii="Times New Roman" w:hAnsi="Times New Roman" w:cs="Times New Roman"/>
          <w:color w:val="auto"/>
          <w:sz w:val="28"/>
          <w:szCs w:val="28"/>
        </w:rPr>
        <w:t xml:space="preserve">. </w:t>
      </w:r>
      <w:r w:rsidRPr="006768E8">
        <w:rPr>
          <w:rFonts w:ascii="Times New Roman" w:hAnsi="Times New Roman" w:cs="Times New Roman"/>
          <w:color w:val="auto"/>
          <w:sz w:val="28"/>
          <w:szCs w:val="28"/>
          <w:lang w:val="en-US"/>
        </w:rPr>
        <w:t xml:space="preserve">Do </w:t>
      </w:r>
      <w:r w:rsidRPr="006768E8">
        <w:rPr>
          <w:rFonts w:ascii="Times New Roman" w:hAnsi="Times New Roman" w:cs="Times New Roman"/>
          <w:color w:val="auto"/>
          <w:sz w:val="28"/>
          <w:szCs w:val="28"/>
        </w:rPr>
        <w:t>vậy, chi phí tuân thủ được giảm khoảng</w:t>
      </w:r>
      <w:r w:rsidRPr="006768E8">
        <w:rPr>
          <w:rFonts w:ascii="Times New Roman" w:hAnsi="Times New Roman" w:cs="Times New Roman"/>
          <w:color w:val="auto"/>
          <w:sz w:val="28"/>
          <w:szCs w:val="28"/>
          <w:lang w:val="en-US"/>
        </w:rPr>
        <w:t xml:space="preserve"> </w:t>
      </w:r>
      <w:r w:rsidR="00F27500" w:rsidRPr="006768E8">
        <w:rPr>
          <w:rFonts w:ascii="Times New Roman" w:hAnsi="Times New Roman" w:cs="Times New Roman"/>
          <w:color w:val="auto"/>
          <w:sz w:val="28"/>
          <w:szCs w:val="28"/>
          <w:lang w:val="en-US"/>
        </w:rPr>
        <w:t>38</w:t>
      </w:r>
      <w:r w:rsidRPr="006768E8">
        <w:rPr>
          <w:rFonts w:ascii="Times New Roman" w:hAnsi="Times New Roman" w:cs="Times New Roman"/>
          <w:color w:val="auto"/>
          <w:sz w:val="28"/>
          <w:szCs w:val="28"/>
          <w:lang w:val="en-US"/>
        </w:rPr>
        <w:t xml:space="preserve">%. </w:t>
      </w:r>
    </w:p>
    <w:p w14:paraId="3700D791" w14:textId="77777777" w:rsidR="00161EE6" w:rsidRPr="006768E8" w:rsidRDefault="00161EE6" w:rsidP="00C76E05">
      <w:pPr>
        <w:keepLines/>
        <w:spacing w:before="80" w:after="80"/>
        <w:ind w:firstLine="709"/>
        <w:jc w:val="both"/>
        <w:rPr>
          <w:rFonts w:ascii="Times New Roman" w:hAnsi="Times New Roman" w:cs="Times New Roman"/>
          <w:i/>
          <w:color w:val="auto"/>
          <w:sz w:val="28"/>
          <w:szCs w:val="28"/>
        </w:rPr>
      </w:pPr>
      <w:r w:rsidRPr="006768E8">
        <w:rPr>
          <w:rFonts w:ascii="Times New Roman" w:hAnsi="Times New Roman" w:cs="Times New Roman"/>
          <w:i/>
          <w:color w:val="auto"/>
          <w:sz w:val="28"/>
          <w:szCs w:val="28"/>
          <w:lang w:val="en-US"/>
        </w:rPr>
        <w:t>Cụ thể về chi phí tuân thủ được gửi kèm theo.</w:t>
      </w:r>
    </w:p>
    <w:p w14:paraId="0DE12A9B" w14:textId="0F4D0994" w:rsidR="00B07BE3" w:rsidRPr="006768E8" w:rsidRDefault="00B07BE3" w:rsidP="00C76E05">
      <w:pPr>
        <w:keepNext/>
        <w:spacing w:before="80" w:after="80"/>
        <w:ind w:firstLine="709"/>
        <w:jc w:val="both"/>
        <w:rPr>
          <w:rFonts w:ascii="Times New Roman" w:hAnsi="Times New Roman" w:cs="Times New Roman"/>
          <w:b/>
          <w:bCs/>
          <w:color w:val="auto"/>
          <w:sz w:val="28"/>
          <w:szCs w:val="28"/>
        </w:rPr>
      </w:pPr>
      <w:r w:rsidRPr="006768E8">
        <w:rPr>
          <w:rFonts w:ascii="Times New Roman" w:hAnsi="Times New Roman" w:cs="Times New Roman"/>
          <w:b/>
          <w:color w:val="auto"/>
          <w:sz w:val="28"/>
          <w:szCs w:val="28"/>
        </w:rPr>
        <w:t>2. Việc phân quyền, phân cấp</w:t>
      </w:r>
    </w:p>
    <w:p w14:paraId="00439044" w14:textId="517AD427" w:rsidR="00020D50" w:rsidRPr="006768E8" w:rsidRDefault="00020D50"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2.1. </w:t>
      </w:r>
      <w:r w:rsidR="004A13B3" w:rsidRPr="006768E8">
        <w:rPr>
          <w:rFonts w:ascii="Times New Roman" w:hAnsi="Times New Roman" w:cs="Times New Roman"/>
          <w:color w:val="auto"/>
          <w:sz w:val="28"/>
          <w:szCs w:val="28"/>
          <w:lang w:val="en-US"/>
        </w:rPr>
        <w:t>Sự cần thiết</w:t>
      </w:r>
      <w:r w:rsidRPr="006768E8">
        <w:rPr>
          <w:rFonts w:ascii="Times New Roman" w:hAnsi="Times New Roman" w:cs="Times New Roman"/>
          <w:color w:val="auto"/>
          <w:sz w:val="28"/>
          <w:szCs w:val="28"/>
          <w:lang w:val="en-US"/>
        </w:rPr>
        <w:t xml:space="preserve">: </w:t>
      </w:r>
    </w:p>
    <w:p w14:paraId="7029B255" w14:textId="51537F23" w:rsidR="00D80AFC" w:rsidRPr="006768E8" w:rsidRDefault="00D80AF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Việc phân cấp, phân quyền trong quản lý nhà nước nói chung và trong lĩnh </w:t>
      </w:r>
      <w:r w:rsidRPr="006768E8">
        <w:rPr>
          <w:rFonts w:ascii="Times New Roman" w:hAnsi="Times New Roman" w:cs="Times New Roman"/>
          <w:color w:val="auto"/>
          <w:sz w:val="28"/>
          <w:szCs w:val="28"/>
          <w:lang w:val="en-US"/>
        </w:rPr>
        <w:lastRenderedPageBreak/>
        <w:t>vực kiểm định, hiệu chuẩn, thử nghiệm phương tiện đo, chuẩn đo l</w:t>
      </w:r>
      <w:r w:rsidR="00773043" w:rsidRPr="006768E8">
        <w:rPr>
          <w:rFonts w:ascii="Times New Roman" w:hAnsi="Times New Roman" w:cs="Times New Roman"/>
          <w:color w:val="auto"/>
          <w:sz w:val="28"/>
          <w:szCs w:val="28"/>
          <w:lang w:val="en-US"/>
        </w:rPr>
        <w:t>ư</w:t>
      </w:r>
      <w:r w:rsidRPr="006768E8">
        <w:rPr>
          <w:rFonts w:ascii="Times New Roman" w:hAnsi="Times New Roman" w:cs="Times New Roman"/>
          <w:color w:val="auto"/>
          <w:sz w:val="28"/>
          <w:szCs w:val="28"/>
          <w:lang w:val="en-US"/>
        </w:rPr>
        <w:t>ờng nói riêng là yêu cầu khách quan và cấp thiết nhằm đáp ứng các mục tiêu sau:</w:t>
      </w:r>
    </w:p>
    <w:p w14:paraId="3A5A1273" w14:textId="1E41F882" w:rsidR="007E250C" w:rsidRPr="006768E8" w:rsidRDefault="00D80AF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 Phù hợp với chủ trương, định hướng của Đảng và Nhà nước: </w:t>
      </w:r>
      <w:r w:rsidR="000B73AE" w:rsidRPr="006768E8">
        <w:rPr>
          <w:rFonts w:ascii="Times New Roman" w:hAnsi="Times New Roman"/>
          <w:color w:val="auto"/>
          <w:sz w:val="28"/>
          <w:szCs w:val="28"/>
        </w:rPr>
        <w:t xml:space="preserve">Luật Tổ chức Chính phủ số 63/2025/QH15; </w:t>
      </w:r>
      <w:r w:rsidR="00871551" w:rsidRPr="006768E8">
        <w:rPr>
          <w:rFonts w:ascii="Times New Roman" w:hAnsi="Times New Roman" w:cs="Times New Roman"/>
          <w:color w:val="auto"/>
          <w:sz w:val="28"/>
          <w:szCs w:val="28"/>
          <w:lang w:val="en-US"/>
        </w:rPr>
        <w:t>Nghị quyết số 66/NQ-CP ngày 26/3/2025 về Chương trình cắt giảm, đơn giản hóa thủ tục hành chính liên quan đến hoạt động sản xuất, kinh doanh năm 2025 và 2026</w:t>
      </w:r>
      <w:r w:rsidRPr="006768E8">
        <w:rPr>
          <w:rFonts w:ascii="Times New Roman" w:hAnsi="Times New Roman" w:cs="Times New Roman"/>
          <w:color w:val="auto"/>
          <w:sz w:val="28"/>
          <w:szCs w:val="28"/>
          <w:lang w:val="en-US"/>
        </w:rPr>
        <w:t xml:space="preserve">; </w:t>
      </w:r>
      <w:r w:rsidR="000B73AE" w:rsidRPr="006768E8">
        <w:rPr>
          <w:rFonts w:ascii="Times New Roman" w:hAnsi="Times New Roman"/>
          <w:color w:val="auto"/>
          <w:sz w:val="28"/>
          <w:szCs w:val="28"/>
        </w:rPr>
        <w:t>Luật Tổ chức Chính phủ số 63/2025/QH15; Nghị quyết số 57-NQ/TW ngày 22/12/2024 của Bộ Chính trị về đột phá phát triển khoa học, công nghệ, đổi mới sáng tạo và chuyển đổi số quốc gia</w:t>
      </w:r>
      <w:r w:rsidR="000B73AE" w:rsidRPr="006768E8">
        <w:rPr>
          <w:rFonts w:ascii="Times New Roman" w:hAnsi="Times New Roman" w:cs="Times New Roman"/>
          <w:color w:val="auto"/>
          <w:sz w:val="28"/>
          <w:szCs w:val="28"/>
          <w:lang w:val="en-US"/>
        </w:rPr>
        <w:t xml:space="preserve">; </w:t>
      </w:r>
      <w:r w:rsidR="000B73AE" w:rsidRPr="006768E8">
        <w:rPr>
          <w:rFonts w:ascii="Times New Roman" w:hAnsi="Times New Roman"/>
          <w:color w:val="auto"/>
          <w:spacing w:val="-2"/>
          <w:sz w:val="28"/>
          <w:szCs w:val="28"/>
        </w:rPr>
        <w:t>Chỉ thị số 38-CT/TW ngày 30/7/2024 của Ban Bí thư về đẩy mạnh công tác tiêu chuẩn, đo lường, chất lượng quốc gia đến năm 2030 và những năm tiếp theo</w:t>
      </w:r>
      <w:r w:rsidR="000B73AE" w:rsidRPr="006768E8">
        <w:rPr>
          <w:rFonts w:ascii="Times New Roman" w:hAnsi="Times New Roman"/>
          <w:color w:val="auto"/>
          <w:spacing w:val="-2"/>
          <w:sz w:val="28"/>
          <w:szCs w:val="28"/>
          <w:lang w:val="en-US"/>
        </w:rPr>
        <w:t>;</w:t>
      </w:r>
      <w:r w:rsidR="000B73AE" w:rsidRPr="006768E8">
        <w:rPr>
          <w:rFonts w:ascii="Times New Roman" w:hAnsi="Times New Roman" w:cs="Times New Roman"/>
          <w:color w:val="auto"/>
          <w:sz w:val="28"/>
          <w:szCs w:val="28"/>
          <w:lang w:val="en-US"/>
        </w:rPr>
        <w:t xml:space="preserve"> </w:t>
      </w:r>
      <w:r w:rsidRPr="006768E8">
        <w:rPr>
          <w:rFonts w:ascii="Times New Roman" w:hAnsi="Times New Roman" w:cs="Times New Roman"/>
          <w:color w:val="auto"/>
          <w:sz w:val="28"/>
          <w:szCs w:val="28"/>
          <w:lang w:val="en-US"/>
        </w:rPr>
        <w:t>Kế hoạch 447/KH-CP ngày 17/5/2025 xây dựng các nghị định phân cấp, phân quyền, phân định thẩm quyền gắn với việc thực hiện mô hình tổ chức chính quyền địa phương 02 cấp</w:t>
      </w:r>
      <w:r w:rsidR="004A13B3" w:rsidRPr="006768E8">
        <w:rPr>
          <w:rFonts w:ascii="Times New Roman" w:hAnsi="Times New Roman" w:cs="Times New Roman"/>
          <w:color w:val="auto"/>
          <w:sz w:val="28"/>
          <w:szCs w:val="28"/>
          <w:lang w:val="en-US"/>
        </w:rPr>
        <w:t>.</w:t>
      </w:r>
      <w:r w:rsidRPr="006768E8">
        <w:rPr>
          <w:rFonts w:ascii="Times New Roman" w:hAnsi="Times New Roman" w:cs="Times New Roman"/>
          <w:color w:val="auto"/>
          <w:sz w:val="28"/>
          <w:szCs w:val="28"/>
          <w:lang w:val="en-US"/>
        </w:rPr>
        <w:t xml:space="preserve"> Đây là nền tảng để xây dựng một nền hành chính phục vụ, linh hoạt, lấy người dân và doanh nghiệp làm trung tâm, đồng thời giảm tải cho bộ máy trung ương.</w:t>
      </w:r>
    </w:p>
    <w:p w14:paraId="0CBC475C" w14:textId="77777777" w:rsidR="00D80AFC" w:rsidRPr="006768E8" w:rsidRDefault="00D80AF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Tăng tính chủ động và trách nhiệm của chính quyền địa phương</w:t>
      </w:r>
    </w:p>
    <w:p w14:paraId="1F3853B3" w14:textId="77777777" w:rsidR="00B43AA8" w:rsidRPr="006768E8" w:rsidRDefault="00D80AF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Giao thẩm quyền cho UBND cấp tỉnh trong việc cấp, thu hồi, chấm dứt hiệu lực giấy chứng nhận là phù hợp với nguyên tắc “cấp nào sát dân, sát cơ sở thì cấp đó giải quyết”. Điều này tạo điều kiện để địa phương chủ động trong quản lý, hỗ trợ doanh nghiệp, và chịu trách nhiệm trực tiếp đối với chất lượng dịch vụ trên địa bàn.</w:t>
      </w:r>
    </w:p>
    <w:p w14:paraId="598138E2" w14:textId="77777777" w:rsidR="00B43AA8" w:rsidRPr="006768E8" w:rsidRDefault="00B43AA8"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Tạo thuận lợi cho tổ chức, doanh nghiệp: Việc phân cấp giúp rút ngắn quy trình giải quyết thủ tục hành chính, tiết kiệm chi phí, thời gian cho tổ chức, cá nhân khi thực hiện thủ tục đăng ký hoạt động kiểm định, hiệu chuẩn, thử nghiệm. Việc tiếp nhận và giải quyết hồ sơ ngay tại địa phương giúp giảm áp lực cho trung ương và nâng cao hiệu quả phục vụ người dân, doanh nghiệp.</w:t>
      </w:r>
    </w:p>
    <w:p w14:paraId="2F6B59D8" w14:textId="77777777" w:rsidR="00B43AA8" w:rsidRPr="006768E8" w:rsidRDefault="00B43AA8" w:rsidP="00C76E05">
      <w:pPr>
        <w:keepNext/>
        <w:spacing w:before="80" w:after="80"/>
        <w:ind w:firstLine="709"/>
        <w:jc w:val="both"/>
        <w:rPr>
          <w:rFonts w:ascii="Times New Roman" w:hAnsi="Times New Roman" w:cs="Times New Roman"/>
          <w:color w:val="auto"/>
          <w:sz w:val="28"/>
          <w:szCs w:val="28"/>
        </w:rPr>
      </w:pPr>
      <w:r w:rsidRPr="006768E8">
        <w:rPr>
          <w:rFonts w:ascii="Times New Roman" w:hAnsi="Times New Roman" w:cs="Times New Roman"/>
          <w:color w:val="auto"/>
          <w:sz w:val="28"/>
          <w:szCs w:val="28"/>
          <w:lang w:val="en-US"/>
        </w:rPr>
        <w:t xml:space="preserve">- </w:t>
      </w:r>
      <w:r w:rsidRPr="006768E8">
        <w:rPr>
          <w:rFonts w:ascii="Times New Roman" w:hAnsi="Times New Roman" w:cs="Times New Roman"/>
          <w:bCs/>
          <w:color w:val="auto"/>
          <w:sz w:val="28"/>
          <w:szCs w:val="28"/>
        </w:rPr>
        <w:t>Đảm bảo tính khả thi trong quản lý chuyên ngành</w:t>
      </w:r>
      <w:r w:rsidRPr="006768E8">
        <w:rPr>
          <w:rFonts w:ascii="Times New Roman" w:hAnsi="Times New Roman" w:cs="Times New Roman"/>
          <w:color w:val="auto"/>
          <w:sz w:val="28"/>
          <w:szCs w:val="28"/>
          <w:lang w:val="en-US"/>
        </w:rPr>
        <w:t xml:space="preserve">: </w:t>
      </w:r>
      <w:r w:rsidRPr="006768E8">
        <w:rPr>
          <w:rFonts w:ascii="Times New Roman" w:hAnsi="Times New Roman" w:cs="Times New Roman"/>
          <w:color w:val="auto"/>
          <w:sz w:val="28"/>
          <w:szCs w:val="28"/>
        </w:rPr>
        <w:t>Lĩnh vực đo lường đòi hỏi phải kiểm soát chặt chẽ nhưng cũng cần cập nhật thường xuyên theo thực tiễn. Phân cấp cho địa phương là cách tiếp cận phù hợp để tăng tính linh hoạt trong triển khai, trong khi cơ quan trung ương vẫn giữ vai trò hướng dẫn chuyên môn, xây dựng tiêu chuẩn, tổ chức hậu kiểm và giám sát thống nhất trên toàn quốc.</w:t>
      </w:r>
    </w:p>
    <w:p w14:paraId="6898C8B7" w14:textId="096B4B3D" w:rsidR="00B43AA8" w:rsidRPr="006768E8" w:rsidRDefault="00B43AA8" w:rsidP="00C76E05">
      <w:pPr>
        <w:keepLines/>
        <w:spacing w:before="80" w:after="80"/>
        <w:ind w:firstLine="709"/>
        <w:jc w:val="both"/>
        <w:rPr>
          <w:rFonts w:ascii="Times New Roman" w:hAnsi="Times New Roman" w:cs="Times New Roman"/>
          <w:color w:val="auto"/>
          <w:sz w:val="28"/>
          <w:szCs w:val="28"/>
        </w:rPr>
      </w:pPr>
      <w:r w:rsidRPr="006768E8">
        <w:rPr>
          <w:rFonts w:ascii="Times New Roman" w:hAnsi="Times New Roman" w:cs="Times New Roman"/>
          <w:color w:val="auto"/>
          <w:sz w:val="28"/>
          <w:szCs w:val="28"/>
        </w:rPr>
        <w:t xml:space="preserve">- </w:t>
      </w:r>
      <w:r w:rsidRPr="006768E8">
        <w:rPr>
          <w:rFonts w:ascii="Times New Roman" w:hAnsi="Times New Roman" w:cs="Times New Roman"/>
          <w:bCs/>
          <w:color w:val="auto"/>
          <w:sz w:val="28"/>
          <w:szCs w:val="28"/>
        </w:rPr>
        <w:t>Góp phần hoàn thiện thể chế quản lý ngành, lĩnh vực</w:t>
      </w:r>
      <w:r w:rsidRPr="006768E8">
        <w:rPr>
          <w:rFonts w:ascii="Times New Roman" w:hAnsi="Times New Roman" w:cs="Times New Roman"/>
          <w:color w:val="auto"/>
          <w:sz w:val="28"/>
          <w:szCs w:val="28"/>
        </w:rPr>
        <w:t>: Phân cấp, phân quyền rõ ràng giúp phân định trách nhiệm, tăng tính minh bạch và kiểm soát lẫn nhau giữa các cấp chính quyền. Đây là tiền đề quan trọng để nâng cao hiệu lực, hiệu quả quản lý nhà nước trong điều kiện chuyển đổi số và cải cách hành chính toàn diện</w:t>
      </w:r>
    </w:p>
    <w:p w14:paraId="0F0CC08D" w14:textId="2199A3AC" w:rsidR="00C72CDC" w:rsidRPr="006768E8" w:rsidRDefault="00C72CDC" w:rsidP="00C76E05">
      <w:pPr>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2.2.</w:t>
      </w:r>
      <w:r w:rsidR="0068272A" w:rsidRPr="006768E8">
        <w:rPr>
          <w:rFonts w:ascii="Times New Roman" w:hAnsi="Times New Roman" w:cs="Times New Roman"/>
          <w:color w:val="auto"/>
          <w:sz w:val="28"/>
          <w:szCs w:val="28"/>
          <w:lang w:val="en-US"/>
        </w:rPr>
        <w:t xml:space="preserve"> </w:t>
      </w:r>
      <w:r w:rsidR="00390A6A" w:rsidRPr="006768E8">
        <w:rPr>
          <w:rFonts w:ascii="Times New Roman" w:hAnsi="Times New Roman" w:cs="Times New Roman"/>
          <w:color w:val="auto"/>
          <w:sz w:val="28"/>
          <w:szCs w:val="28"/>
          <w:lang w:val="en-US"/>
        </w:rPr>
        <w:t>T</w:t>
      </w:r>
      <w:r w:rsidRPr="006768E8">
        <w:rPr>
          <w:rFonts w:ascii="Times New Roman" w:hAnsi="Times New Roman" w:cs="Times New Roman"/>
          <w:color w:val="auto"/>
          <w:sz w:val="28"/>
          <w:szCs w:val="28"/>
          <w:lang w:val="en-US"/>
        </w:rPr>
        <w:t>hẩm quyền</w:t>
      </w:r>
      <w:r w:rsidR="00390A6A" w:rsidRPr="006768E8">
        <w:rPr>
          <w:rFonts w:ascii="Times New Roman" w:hAnsi="Times New Roman" w:cs="Times New Roman"/>
          <w:color w:val="auto"/>
          <w:sz w:val="28"/>
          <w:szCs w:val="28"/>
          <w:lang w:val="en-US"/>
        </w:rPr>
        <w:t>, nội dung phân quyền,</w:t>
      </w:r>
      <w:r w:rsidRPr="006768E8">
        <w:rPr>
          <w:rFonts w:ascii="Times New Roman" w:hAnsi="Times New Roman" w:cs="Times New Roman"/>
          <w:color w:val="auto"/>
          <w:sz w:val="28"/>
          <w:szCs w:val="28"/>
          <w:lang w:val="en-US"/>
        </w:rPr>
        <w:t xml:space="preserve"> phân cấp</w:t>
      </w:r>
    </w:p>
    <w:p w14:paraId="34A315AD" w14:textId="3D380E27" w:rsidR="00B43AA8" w:rsidRPr="006768E8" w:rsidRDefault="00C72CDC" w:rsidP="00C76E05">
      <w:pPr>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Thẩm quyền phân cấp trong Dự thảo Nghị định được xác định rõ ràng, bảo đảm phù hợp với quy định của Luật Tổ chức Chính phủ, Luật Đo lường và các nguyên tắc phân cấp, phân quyền trong quản lý nhà nước. Cụ thể:</w:t>
      </w:r>
    </w:p>
    <w:p w14:paraId="2A83B43A" w14:textId="352823A6" w:rsidR="00C72CDC" w:rsidRPr="006768E8" w:rsidRDefault="00C72CDC" w:rsidP="00C76E05">
      <w:pPr>
        <w:keepLines/>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Ủy ban nhân dân cấp tỉnh, thành phố trực thuộc trung ương được phân cấp thực hiện các nhiệm vụ, quyền hạn sau:</w:t>
      </w:r>
    </w:p>
    <w:p w14:paraId="5FEC5AAA" w14:textId="6AFD90B1" w:rsidR="00C72CDC" w:rsidRPr="006768E8" w:rsidRDefault="00C72CD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lastRenderedPageBreak/>
        <w:t>+ Tiếp nhận, xử lý các TTHC liên quan đến cấp mới, cấp lại, chấm dứt hiệu lực giấy chứng nhận đăng ký cung cấp dịch vụ.</w:t>
      </w:r>
    </w:p>
    <w:p w14:paraId="1CA4B862" w14:textId="0201BE04" w:rsidR="00C72CDC" w:rsidRPr="006768E8" w:rsidRDefault="00C72CD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Triển khai công tác kiểm tra, giám sát hoạt động của các tổ chức cung cấp dịch vụ trên địa bàn, định kỳ cập nhật thông tin vào cơ sở dữ liệu chung theo hướng dẫn của Bộ Khoa học và Công nghệ.</w:t>
      </w:r>
    </w:p>
    <w:p w14:paraId="57FD11CB" w14:textId="0814DE33" w:rsidR="00C72CDC" w:rsidRPr="006768E8" w:rsidRDefault="00C72CD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 Bộ Khoa học và Công nghệ chịu trách nhiệm chung về quản lý hoạt động kiểm định, hiệu chuẩn, thử nghiệm của các tổ chức, cá nhân có liên quan trên phạm vi cả nước. </w:t>
      </w:r>
    </w:p>
    <w:p w14:paraId="17E34106" w14:textId="24DF49DA" w:rsidR="00C72CDC" w:rsidRPr="006768E8" w:rsidRDefault="00C72CDC"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Việc xác định thẩm quyền phân cấp như trên vừa bảo đảm tính chủ động, linh hoạt trong tổ chức thực hiện ở cấp địa phương, vừa giữ vững vai trò điều phối, giám sát của cơ quan trung ương, góp phần nâng cao hiệu lực, hiệu quả của công tác quản lý nhà nước trong lĩnh vực đo lường.</w:t>
      </w:r>
    </w:p>
    <w:p w14:paraId="0DE12A9C" w14:textId="0C44FCED" w:rsidR="00B07BE3" w:rsidRPr="006768E8" w:rsidRDefault="008367A4"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2.3. Điều kiện bảo đảm để thực hiện nội dung được phân quyền, phân cấp</w:t>
      </w:r>
    </w:p>
    <w:p w14:paraId="2062EF9D" w14:textId="72E7EDFF" w:rsidR="00D821CF" w:rsidRPr="006768E8" w:rsidRDefault="00D821CF" w:rsidP="00C76E05">
      <w:pPr>
        <w:keepNext/>
        <w:tabs>
          <w:tab w:val="left" w:pos="90"/>
        </w:tabs>
        <w:spacing w:before="80" w:after="80"/>
        <w:ind w:firstLine="709"/>
        <w:jc w:val="both"/>
        <w:rPr>
          <w:rFonts w:ascii="Times New Roman" w:hAnsi="Times New Roman"/>
          <w:bCs/>
          <w:color w:val="auto"/>
          <w:sz w:val="28"/>
          <w:szCs w:val="28"/>
        </w:rPr>
      </w:pPr>
      <w:r w:rsidRPr="006768E8">
        <w:rPr>
          <w:rFonts w:ascii="Times New Roman" w:hAnsi="Times New Roman"/>
          <w:bCs/>
          <w:color w:val="auto"/>
          <w:sz w:val="28"/>
          <w:szCs w:val="28"/>
          <w:lang w:val="en-US"/>
        </w:rPr>
        <w:t>a)</w:t>
      </w:r>
      <w:r w:rsidRPr="006768E8">
        <w:rPr>
          <w:rFonts w:ascii="Times New Roman" w:hAnsi="Times New Roman"/>
          <w:bCs/>
          <w:color w:val="auto"/>
          <w:sz w:val="28"/>
          <w:szCs w:val="28"/>
        </w:rPr>
        <w:t xml:space="preserve"> Về nguồn nhân lực</w:t>
      </w:r>
    </w:p>
    <w:p w14:paraId="0E8F0B7E" w14:textId="77777777" w:rsidR="00D821CF" w:rsidRPr="006768E8" w:rsidRDefault="00D821CF" w:rsidP="00C76E05">
      <w:pPr>
        <w:keepNext/>
        <w:tabs>
          <w:tab w:val="left" w:pos="90"/>
        </w:tabs>
        <w:spacing w:before="80" w:after="80"/>
        <w:ind w:firstLine="709"/>
        <w:jc w:val="both"/>
        <w:rPr>
          <w:rFonts w:ascii="Times New Roman" w:hAnsi="Times New Roman"/>
          <w:color w:val="auto"/>
          <w:spacing w:val="-2"/>
          <w:sz w:val="28"/>
          <w:szCs w:val="28"/>
        </w:rPr>
      </w:pPr>
      <w:r w:rsidRPr="006768E8">
        <w:rPr>
          <w:rFonts w:ascii="Times New Roman" w:hAnsi="Times New Roman"/>
          <w:color w:val="auto"/>
          <w:sz w:val="28"/>
          <w:szCs w:val="28"/>
          <w:lang w:val="cs-CZ"/>
        </w:rPr>
        <w:t xml:space="preserve">- Thực hiện Nghị quyết 60-NQ/TW ngày 12 tháng 4 năm 2025 của Hội nghị lần thứ 11 Ban Chấp hành trung ương Đảng khóa XIII: </w:t>
      </w:r>
      <w:r w:rsidRPr="006768E8">
        <w:rPr>
          <w:rFonts w:ascii="Times New Roman" w:hAnsi="Times New Roman"/>
          <w:i/>
          <w:iCs/>
          <w:color w:val="auto"/>
          <w:sz w:val="28"/>
          <w:szCs w:val="28"/>
          <w:lang w:val="cs-CZ"/>
        </w:rPr>
        <w:t xml:space="preserve">(2) Đồng ý số lượng đơn vị hành chính cấp tỉnh sau sáp nhập là 34 tỉnh, thành phố (28 tỉnh và 6 thành phố trực thuộc Trung ương)”. </w:t>
      </w:r>
      <w:r w:rsidRPr="006768E8">
        <w:rPr>
          <w:rFonts w:ascii="Times New Roman" w:hAnsi="Times New Roman"/>
          <w:color w:val="auto"/>
          <w:sz w:val="28"/>
          <w:szCs w:val="28"/>
          <w:lang w:val="cs-CZ"/>
        </w:rPr>
        <w:t xml:space="preserve">Như vậy, theo mô hình tổ chức chính quyền mới sau sáp nhập thì đã dự kiến được nguồn lực để tổ chức, triển khai. </w:t>
      </w:r>
      <w:r w:rsidRPr="006768E8">
        <w:rPr>
          <w:rFonts w:ascii="Times New Roman" w:hAnsi="Times New Roman"/>
          <w:color w:val="auto"/>
          <w:spacing w:val="-2"/>
          <w:sz w:val="28"/>
          <w:szCs w:val="28"/>
        </w:rPr>
        <w:t>Ủy ban nhân dân cấp tỉnh có trách nhiệm bố trí đội ngũ cán bộ, công chức có năng lực, chuyên môn phù hợp để tiếp nhận, thẩm định và xử lý hồ sơ đăng ký cung cấp dịch vụ kiểm định, hiệu chuẩn, thử nghiệm phương tiện đo, chuẩn đo lường theo quy định mới của Nghị định.</w:t>
      </w:r>
    </w:p>
    <w:p w14:paraId="20B88FC1" w14:textId="77777777" w:rsidR="00D821CF" w:rsidRPr="006768E8" w:rsidRDefault="00D821CF" w:rsidP="00C76E05">
      <w:pPr>
        <w:keepLines/>
        <w:tabs>
          <w:tab w:val="left" w:pos="90"/>
        </w:tabs>
        <w:spacing w:before="80" w:after="80"/>
        <w:ind w:firstLine="709"/>
        <w:jc w:val="both"/>
        <w:rPr>
          <w:rFonts w:ascii="Times New Roman" w:hAnsi="Times New Roman"/>
          <w:color w:val="auto"/>
          <w:sz w:val="28"/>
          <w:szCs w:val="28"/>
        </w:rPr>
      </w:pPr>
      <w:r w:rsidRPr="006768E8">
        <w:rPr>
          <w:rFonts w:ascii="Times New Roman" w:hAnsi="Times New Roman"/>
          <w:color w:val="auto"/>
          <w:sz w:val="28"/>
          <w:szCs w:val="28"/>
        </w:rPr>
        <w:t>- Bộ Khoa học và Công nghệ có trách nhiệm tổ chức tập huấn, bồi dưỡng chuyên môn, nghiệp vụ cho đội ngũ cán bộ thực hiện nhiệm vụ quản lý, thẩm định, hậu kiểm tại các địa phương.</w:t>
      </w:r>
    </w:p>
    <w:p w14:paraId="636FB4AE" w14:textId="145C07C7" w:rsidR="00D821CF" w:rsidRPr="006768E8" w:rsidRDefault="00D821CF" w:rsidP="00C76E05">
      <w:pPr>
        <w:keepNext/>
        <w:tabs>
          <w:tab w:val="left" w:pos="90"/>
        </w:tabs>
        <w:spacing w:before="80" w:after="80"/>
        <w:ind w:firstLine="709"/>
        <w:jc w:val="both"/>
        <w:rPr>
          <w:rFonts w:ascii="Times New Roman" w:hAnsi="Times New Roman"/>
          <w:bCs/>
          <w:color w:val="auto"/>
          <w:sz w:val="28"/>
          <w:szCs w:val="28"/>
        </w:rPr>
      </w:pPr>
      <w:r w:rsidRPr="006768E8">
        <w:rPr>
          <w:rFonts w:ascii="Times New Roman" w:hAnsi="Times New Roman"/>
          <w:bCs/>
          <w:color w:val="auto"/>
          <w:sz w:val="28"/>
          <w:szCs w:val="28"/>
          <w:lang w:val="en-US"/>
        </w:rPr>
        <w:t>b)</w:t>
      </w:r>
      <w:r w:rsidRPr="006768E8">
        <w:rPr>
          <w:rFonts w:ascii="Times New Roman" w:hAnsi="Times New Roman"/>
          <w:bCs/>
          <w:color w:val="auto"/>
          <w:sz w:val="28"/>
          <w:szCs w:val="28"/>
        </w:rPr>
        <w:t xml:space="preserve"> Về cơ sở vật chất – kỹ thuật</w:t>
      </w:r>
    </w:p>
    <w:p w14:paraId="4F7361AF" w14:textId="77777777" w:rsidR="00D821CF" w:rsidRPr="006768E8" w:rsidRDefault="00D821CF" w:rsidP="00C76E05">
      <w:pPr>
        <w:keepNext/>
        <w:tabs>
          <w:tab w:val="left" w:pos="90"/>
        </w:tabs>
        <w:spacing w:before="80" w:after="80"/>
        <w:ind w:firstLine="709"/>
        <w:jc w:val="both"/>
        <w:rPr>
          <w:rFonts w:ascii="Times New Roman" w:hAnsi="Times New Roman"/>
          <w:color w:val="auto"/>
          <w:sz w:val="28"/>
          <w:szCs w:val="28"/>
        </w:rPr>
      </w:pPr>
      <w:r w:rsidRPr="006768E8">
        <w:rPr>
          <w:rFonts w:ascii="Times New Roman" w:hAnsi="Times New Roman"/>
          <w:color w:val="auto"/>
          <w:sz w:val="28"/>
          <w:szCs w:val="28"/>
        </w:rPr>
        <w:tab/>
        <w:t>- Ủy ban nhân dân cấp tỉnh cần được trang bị đầy đủ hệ thống hạ tầng công nghệ thông tin, kết nối với cổng dịch vụ công và hệ thống cơ sở dữ liệu để tiếp nhận, xử lý, lưu trữ hồ sơ đăng ký hoàn toàn trên môi trường điện tử.</w:t>
      </w:r>
    </w:p>
    <w:p w14:paraId="187754B0" w14:textId="77777777" w:rsidR="00D821CF" w:rsidRPr="006768E8" w:rsidRDefault="00D821CF" w:rsidP="00C76E05">
      <w:pPr>
        <w:keepNext/>
        <w:tabs>
          <w:tab w:val="left" w:pos="90"/>
        </w:tabs>
        <w:spacing w:before="80" w:after="80"/>
        <w:ind w:firstLine="709"/>
        <w:jc w:val="both"/>
        <w:rPr>
          <w:rFonts w:ascii="Times New Roman" w:hAnsi="Times New Roman"/>
          <w:color w:val="auto"/>
          <w:sz w:val="28"/>
          <w:szCs w:val="28"/>
        </w:rPr>
      </w:pPr>
      <w:r w:rsidRPr="006768E8">
        <w:rPr>
          <w:rFonts w:ascii="Times New Roman" w:hAnsi="Times New Roman"/>
          <w:color w:val="auto"/>
          <w:sz w:val="28"/>
          <w:szCs w:val="28"/>
        </w:rPr>
        <w:tab/>
        <w:t>- Bộ Khoa học và Công nghệ chủ trì xây dựng, nâng cấp và duy trì hệ thống cơ sở dữ liệu tập trung về tổ chức cung cấp dịch vụ đo lường, bảo đảm chia sẻ thông tin giữa các cấp quản lý.</w:t>
      </w:r>
    </w:p>
    <w:p w14:paraId="34F89CCF" w14:textId="34607556" w:rsidR="00D821CF" w:rsidRPr="006768E8" w:rsidRDefault="00D821CF" w:rsidP="00C76E05">
      <w:pPr>
        <w:keepNext/>
        <w:tabs>
          <w:tab w:val="left" w:pos="90"/>
        </w:tabs>
        <w:spacing w:before="80" w:after="80"/>
        <w:ind w:firstLine="709"/>
        <w:jc w:val="both"/>
        <w:rPr>
          <w:rFonts w:ascii="Times New Roman" w:hAnsi="Times New Roman"/>
          <w:bCs/>
          <w:color w:val="auto"/>
          <w:sz w:val="28"/>
          <w:szCs w:val="28"/>
        </w:rPr>
      </w:pPr>
      <w:r w:rsidRPr="006768E8">
        <w:rPr>
          <w:rFonts w:ascii="Times New Roman" w:hAnsi="Times New Roman"/>
          <w:bCs/>
          <w:color w:val="auto"/>
          <w:sz w:val="28"/>
          <w:szCs w:val="28"/>
          <w:lang w:val="en-US"/>
        </w:rPr>
        <w:t>c)</w:t>
      </w:r>
      <w:r w:rsidRPr="006768E8">
        <w:rPr>
          <w:rFonts w:ascii="Times New Roman" w:hAnsi="Times New Roman"/>
          <w:bCs/>
          <w:color w:val="auto"/>
          <w:sz w:val="28"/>
          <w:szCs w:val="28"/>
        </w:rPr>
        <w:t xml:space="preserve"> Về tài chính</w:t>
      </w:r>
    </w:p>
    <w:p w14:paraId="40A485DE" w14:textId="77777777" w:rsidR="00D821CF" w:rsidRPr="006768E8" w:rsidRDefault="00D821CF" w:rsidP="00C76E05">
      <w:pPr>
        <w:keepLines/>
        <w:tabs>
          <w:tab w:val="left" w:pos="90"/>
        </w:tabs>
        <w:spacing w:before="80" w:after="80"/>
        <w:ind w:firstLine="709"/>
        <w:jc w:val="both"/>
        <w:rPr>
          <w:rFonts w:ascii="Times New Roman" w:hAnsi="Times New Roman"/>
          <w:color w:val="auto"/>
          <w:sz w:val="28"/>
          <w:szCs w:val="28"/>
        </w:rPr>
      </w:pPr>
      <w:r w:rsidRPr="006768E8">
        <w:rPr>
          <w:rFonts w:ascii="Times New Roman" w:hAnsi="Times New Roman"/>
          <w:color w:val="auto"/>
          <w:sz w:val="28"/>
          <w:szCs w:val="28"/>
        </w:rPr>
        <w:tab/>
        <w:t>Trong trường hợp cần thiết, Bộ Khoa học và Công nghệ chủ trì xây dựng dự toán kinh phí tổ chức thực hiện các hoạt động như hướng dẫn nghiệp vụ, tuyên truyền phổ biến chính sách, xây dựng cơ sở dữ liệu, ứng dụng công nghệ thông tin,… trình cấp có thẩm quyền xem xét, bố trí kinh phí thực hiện.</w:t>
      </w:r>
    </w:p>
    <w:p w14:paraId="02B0793B" w14:textId="2D2CD140" w:rsidR="00D821CF" w:rsidRPr="006768E8" w:rsidRDefault="00D821CF" w:rsidP="00C76E05">
      <w:pPr>
        <w:keepLines/>
        <w:tabs>
          <w:tab w:val="left" w:pos="90"/>
        </w:tabs>
        <w:spacing w:before="80" w:after="80"/>
        <w:ind w:firstLine="709"/>
        <w:jc w:val="both"/>
        <w:rPr>
          <w:rFonts w:ascii="Times New Roman" w:hAnsi="Times New Roman"/>
          <w:bCs/>
          <w:color w:val="auto"/>
          <w:sz w:val="28"/>
          <w:szCs w:val="28"/>
        </w:rPr>
      </w:pPr>
      <w:r w:rsidRPr="006768E8">
        <w:rPr>
          <w:rFonts w:ascii="Times New Roman" w:hAnsi="Times New Roman"/>
          <w:bCs/>
          <w:color w:val="auto"/>
          <w:sz w:val="28"/>
          <w:szCs w:val="28"/>
          <w:lang w:val="en-US"/>
        </w:rPr>
        <w:t>d)</w:t>
      </w:r>
      <w:r w:rsidRPr="006768E8">
        <w:rPr>
          <w:rFonts w:ascii="Times New Roman" w:hAnsi="Times New Roman"/>
          <w:bCs/>
          <w:color w:val="auto"/>
          <w:sz w:val="28"/>
          <w:szCs w:val="28"/>
        </w:rPr>
        <w:t xml:space="preserve"> Về truyền thông và tổ chức thực hiện</w:t>
      </w:r>
    </w:p>
    <w:p w14:paraId="47278F45" w14:textId="77777777" w:rsidR="00D821CF" w:rsidRPr="006768E8" w:rsidRDefault="00D821CF" w:rsidP="00C76E05">
      <w:pPr>
        <w:keepLines/>
        <w:tabs>
          <w:tab w:val="left" w:pos="90"/>
        </w:tabs>
        <w:spacing w:before="80" w:after="80"/>
        <w:ind w:firstLine="709"/>
        <w:jc w:val="both"/>
        <w:rPr>
          <w:rFonts w:ascii="Times New Roman" w:hAnsi="Times New Roman"/>
          <w:color w:val="auto"/>
          <w:sz w:val="28"/>
          <w:szCs w:val="28"/>
        </w:rPr>
      </w:pPr>
      <w:r w:rsidRPr="006768E8">
        <w:rPr>
          <w:rFonts w:ascii="Times New Roman" w:hAnsi="Times New Roman"/>
          <w:color w:val="auto"/>
          <w:sz w:val="28"/>
          <w:szCs w:val="28"/>
        </w:rPr>
        <w:lastRenderedPageBreak/>
        <w:tab/>
        <w:t>- Tổ chức phổ biến, tuyên truyền rộng rãi nội dung của Nghị định đến các tổ chức cung cấp dịch vụ đo lường, các cơ quan quản lý tại địa phương và các đối tượng có liên quan qua các kênh: văn bản hướng dẫn, hội nghị tập huấn, phương tiện truyền thông, cổng thông tin điện tử của bộ, ngành, địa phương.</w:t>
      </w:r>
    </w:p>
    <w:p w14:paraId="41760BC7" w14:textId="0421688F" w:rsidR="00783D2A" w:rsidRPr="006768E8" w:rsidRDefault="00D821CF"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olor w:val="auto"/>
          <w:sz w:val="28"/>
          <w:szCs w:val="28"/>
        </w:rPr>
        <w:tab/>
        <w:t>- Bộ Khoa học và Công nghệ chủ trì, phối hợp với các bộ, ngành và địa phương thực hiện hướng dẫn áp dụng, giám sát thi hành, định kỳ tổng hợp, đánh giá kết quả và đề xuất phương án điều chỉnh, bổ sung nếu cần thiết để bảo đảm thực thi hiệu quả, thống nhất.</w:t>
      </w:r>
    </w:p>
    <w:p w14:paraId="4B239CD5" w14:textId="043ADFC2" w:rsidR="00DF0122" w:rsidRPr="006768E8" w:rsidRDefault="00811C05"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2.</w:t>
      </w:r>
      <w:r w:rsidR="00D20238" w:rsidRPr="006768E8">
        <w:rPr>
          <w:rFonts w:ascii="Times New Roman" w:hAnsi="Times New Roman" w:cs="Times New Roman"/>
          <w:color w:val="auto"/>
          <w:sz w:val="28"/>
          <w:szCs w:val="28"/>
          <w:lang w:val="en-US"/>
        </w:rPr>
        <w:t xml:space="preserve">4. </w:t>
      </w:r>
      <w:r w:rsidR="00E921FB" w:rsidRPr="006768E8">
        <w:rPr>
          <w:rFonts w:ascii="Times New Roman" w:hAnsi="Times New Roman" w:cs="Times New Roman"/>
          <w:color w:val="auto"/>
          <w:sz w:val="28"/>
          <w:szCs w:val="28"/>
          <w:lang w:val="en-US"/>
        </w:rPr>
        <w:t>V</w:t>
      </w:r>
      <w:r w:rsidR="00D20238" w:rsidRPr="006768E8">
        <w:rPr>
          <w:rFonts w:ascii="Times New Roman" w:hAnsi="Times New Roman" w:cs="Times New Roman"/>
          <w:color w:val="auto"/>
          <w:sz w:val="28"/>
          <w:szCs w:val="28"/>
        </w:rPr>
        <w:t>iệc thực hiện kiểm tra, giám sát sau khi phân quyền, phân cấp</w:t>
      </w:r>
      <w:r w:rsidR="00D20238" w:rsidRPr="006768E8">
        <w:rPr>
          <w:rFonts w:ascii="Times New Roman" w:hAnsi="Times New Roman" w:cs="Times New Roman"/>
          <w:color w:val="auto"/>
          <w:sz w:val="28"/>
          <w:szCs w:val="28"/>
          <w:lang w:val="en-US"/>
        </w:rPr>
        <w:t xml:space="preserve"> </w:t>
      </w:r>
    </w:p>
    <w:p w14:paraId="65BDF56A" w14:textId="08B894E3" w:rsidR="001C39CA" w:rsidRPr="006768E8" w:rsidRDefault="001C39CA" w:rsidP="00C76E05">
      <w:pPr>
        <w:keepNext/>
        <w:spacing w:before="80" w:after="80"/>
        <w:ind w:firstLine="709"/>
        <w:jc w:val="both"/>
        <w:rPr>
          <w:rFonts w:ascii="Times New Roman" w:hAnsi="Times New Roman" w:cs="Times New Roman"/>
          <w:color w:val="auto"/>
          <w:sz w:val="28"/>
          <w:szCs w:val="28"/>
          <w:lang w:val="en-US"/>
        </w:rPr>
      </w:pPr>
      <w:r w:rsidRPr="006768E8">
        <w:rPr>
          <w:rFonts w:ascii="Times New Roman" w:hAnsi="Times New Roman" w:cs="Times New Roman"/>
          <w:color w:val="auto"/>
          <w:sz w:val="28"/>
          <w:szCs w:val="28"/>
          <w:lang w:val="en-US"/>
        </w:rPr>
        <w:t xml:space="preserve">Dự thảo </w:t>
      </w:r>
      <w:r w:rsidR="00902CA8" w:rsidRPr="006768E8">
        <w:rPr>
          <w:rFonts w:ascii="Times New Roman" w:hAnsi="Times New Roman" w:cs="Times New Roman"/>
          <w:color w:val="auto"/>
          <w:sz w:val="28"/>
          <w:szCs w:val="28"/>
          <w:lang w:val="en-US"/>
        </w:rPr>
        <w:t xml:space="preserve">đã </w:t>
      </w:r>
      <w:r w:rsidRPr="006768E8">
        <w:rPr>
          <w:rFonts w:ascii="Times New Roman" w:hAnsi="Times New Roman" w:cs="Times New Roman"/>
          <w:color w:val="auto"/>
          <w:sz w:val="28"/>
          <w:szCs w:val="28"/>
          <w:lang w:val="en-US"/>
        </w:rPr>
        <w:t xml:space="preserve">quy định trách nhiệm </w:t>
      </w:r>
      <w:r w:rsidR="00C24D0F" w:rsidRPr="006768E8">
        <w:rPr>
          <w:rFonts w:ascii="Times New Roman" w:hAnsi="Times New Roman" w:cs="Times New Roman"/>
          <w:color w:val="auto"/>
          <w:sz w:val="28"/>
          <w:szCs w:val="28"/>
          <w:lang w:val="en-US"/>
        </w:rPr>
        <w:t>kiểm tra, giám sát sau phân cấp tương đối rõ ràng</w:t>
      </w:r>
      <w:r w:rsidRPr="006768E8">
        <w:rPr>
          <w:rFonts w:ascii="Times New Roman" w:hAnsi="Times New Roman" w:cs="Times New Roman"/>
          <w:color w:val="auto"/>
          <w:sz w:val="28"/>
          <w:szCs w:val="28"/>
          <w:lang w:val="en-US"/>
        </w:rPr>
        <w:t>:</w:t>
      </w:r>
      <w:r w:rsidR="00261F3B" w:rsidRPr="006768E8">
        <w:rPr>
          <w:rFonts w:ascii="Times New Roman" w:hAnsi="Times New Roman" w:cs="Times New Roman"/>
          <w:color w:val="auto"/>
          <w:sz w:val="28"/>
          <w:szCs w:val="28"/>
          <w:lang w:val="en-US"/>
        </w:rPr>
        <w:t xml:space="preserve"> Bộ KH&amp;CN chịu trách nhiệm k</w:t>
      </w:r>
      <w:r w:rsidRPr="006768E8">
        <w:rPr>
          <w:rFonts w:ascii="Times New Roman" w:hAnsi="Times New Roman" w:cs="Times New Roman"/>
          <w:color w:val="auto"/>
          <w:sz w:val="28"/>
          <w:szCs w:val="28"/>
          <w:lang w:val="en-US"/>
        </w:rPr>
        <w:t>iểm tra việc thực hiện của các cơ quan, tổ chức, cá nhân liên quan</w:t>
      </w:r>
      <w:r w:rsidR="00261F3B" w:rsidRPr="006768E8">
        <w:rPr>
          <w:rFonts w:ascii="Times New Roman" w:hAnsi="Times New Roman" w:cs="Times New Roman"/>
          <w:color w:val="auto"/>
          <w:sz w:val="28"/>
          <w:szCs w:val="28"/>
          <w:lang w:val="en-US"/>
        </w:rPr>
        <w:t>, đồng thời r</w:t>
      </w:r>
      <w:r w:rsidRPr="006768E8">
        <w:rPr>
          <w:rFonts w:ascii="Times New Roman" w:hAnsi="Times New Roman" w:cs="Times New Roman"/>
          <w:color w:val="auto"/>
          <w:sz w:val="28"/>
          <w:szCs w:val="28"/>
          <w:lang w:val="en-US"/>
        </w:rPr>
        <w:t>à soát định kỳ 3 năm đối với hoạt động của tổ chức cung cấp dịch vụ và tổ chức được chỉ định trên toàn quốc.</w:t>
      </w:r>
    </w:p>
    <w:p w14:paraId="7F63A8B0" w14:textId="4D9EDB30" w:rsidR="0067254A" w:rsidRPr="006768E8" w:rsidRDefault="0067254A" w:rsidP="009D1285">
      <w:pPr>
        <w:keepLines/>
        <w:spacing w:before="80" w:after="240"/>
        <w:ind w:firstLine="567"/>
        <w:jc w:val="both"/>
        <w:rPr>
          <w:rFonts w:ascii="Times New Roman" w:hAnsi="Times New Roman" w:cs="Times New Roman"/>
          <w:color w:val="auto"/>
          <w:sz w:val="28"/>
          <w:szCs w:val="28"/>
        </w:rPr>
      </w:pPr>
      <w:r w:rsidRPr="006768E8">
        <w:rPr>
          <w:rFonts w:ascii="Times New Roman" w:hAnsi="Times New Roman" w:cs="Times New Roman"/>
          <w:color w:val="auto"/>
          <w:sz w:val="28"/>
          <w:szCs w:val="28"/>
        </w:rPr>
        <w:t xml:space="preserve">Trên đây là nội dung </w:t>
      </w:r>
      <w:r w:rsidRPr="006768E8">
        <w:rPr>
          <w:rFonts w:ascii="Times New Roman" w:hAnsi="Times New Roman" w:cs="Times New Roman"/>
          <w:color w:val="auto"/>
          <w:sz w:val="28"/>
          <w:szCs w:val="28"/>
          <w:lang w:val="en-US"/>
        </w:rPr>
        <w:t xml:space="preserve">Bản </w:t>
      </w:r>
      <w:r w:rsidRPr="006768E8">
        <w:rPr>
          <w:rFonts w:ascii="Times New Roman" w:hAnsi="Times New Roman" w:cs="Times New Roman"/>
          <w:color w:val="auto"/>
          <w:sz w:val="28"/>
          <w:szCs w:val="28"/>
        </w:rPr>
        <w:t>đánh giá thủ tục hành chính, việc phân quyền, phân cấp trong dự thảo</w:t>
      </w:r>
      <w:r w:rsidRPr="006768E8">
        <w:rPr>
          <w:rFonts w:ascii="Times New Roman" w:hAnsi="Times New Roman" w:cs="Times New Roman"/>
          <w:color w:val="auto"/>
          <w:sz w:val="28"/>
          <w:szCs w:val="28"/>
          <w:lang w:val="en-US"/>
        </w:rPr>
        <w:t xml:space="preserve"> Nghị định sửa đổi, bổ sung, bãi bỏ, thay thế một số điều, cụm từ, biểu mẫu của Nghị định số 105/2016/NĐ-CP ngày 01 tháng 7 năm 2016 và Nghị định số 154/2018/NĐ-CP ngày 09 tháng 11 năm 2018</w:t>
      </w:r>
      <w:r w:rsidRPr="006768E8">
        <w:rPr>
          <w:rFonts w:ascii="Times New Roman" w:hAnsi="Times New Roman" w:cs="Times New Roman"/>
          <w:color w:val="auto"/>
          <w:sz w:val="28"/>
          <w:szCs w:val="28"/>
        </w:rPr>
        <w:t xml:space="preserve">, Bộ Khoa học và Công nghệ kính báo cáo Chính phủ./.  </w:t>
      </w:r>
      <w:bookmarkStart w:id="0" w:name="_GoBack"/>
      <w:bookmarkEnd w:id="0"/>
    </w:p>
    <w:tbl>
      <w:tblPr>
        <w:tblW w:w="9090" w:type="dxa"/>
        <w:tblLayout w:type="fixed"/>
        <w:tblLook w:val="0000" w:firstRow="0" w:lastRow="0" w:firstColumn="0" w:lastColumn="0" w:noHBand="0" w:noVBand="0"/>
      </w:tblPr>
      <w:tblGrid>
        <w:gridCol w:w="4320"/>
        <w:gridCol w:w="4770"/>
      </w:tblGrid>
      <w:tr w:rsidR="0067254A" w:rsidRPr="006768E8" w14:paraId="15E68AC9" w14:textId="77777777" w:rsidTr="00EF61B8">
        <w:trPr>
          <w:trHeight w:val="2329"/>
        </w:trPr>
        <w:tc>
          <w:tcPr>
            <w:tcW w:w="4320" w:type="dxa"/>
          </w:tcPr>
          <w:p w14:paraId="2D4B66B8" w14:textId="77777777" w:rsidR="0067254A" w:rsidRPr="006768E8" w:rsidRDefault="0067254A" w:rsidP="00673310">
            <w:pPr>
              <w:keepNext/>
              <w:ind w:hanging="108"/>
              <w:jc w:val="both"/>
              <w:rPr>
                <w:rFonts w:ascii="Times New Roman" w:hAnsi="Times New Roman" w:cs="Times New Roman"/>
                <w:b/>
                <w:i/>
                <w:color w:val="auto"/>
              </w:rPr>
            </w:pPr>
            <w:r w:rsidRPr="006768E8">
              <w:rPr>
                <w:rFonts w:ascii="Times New Roman" w:hAnsi="Times New Roman" w:cs="Times New Roman"/>
                <w:b/>
                <w:i/>
                <w:color w:val="auto"/>
              </w:rPr>
              <w:t>Nơi nhận:</w:t>
            </w:r>
          </w:p>
          <w:p w14:paraId="40B06135" w14:textId="77777777" w:rsidR="0067254A" w:rsidRPr="006768E8" w:rsidRDefault="0067254A" w:rsidP="00673310">
            <w:pPr>
              <w:keepNext/>
              <w:ind w:left="-108"/>
              <w:jc w:val="both"/>
              <w:rPr>
                <w:rFonts w:ascii="Times New Roman" w:eastAsia="Batang" w:hAnsi="Times New Roman" w:cs="Times New Roman"/>
                <w:color w:val="auto"/>
                <w:sz w:val="22"/>
                <w:szCs w:val="22"/>
                <w:lang w:eastAsia="ko-KR"/>
              </w:rPr>
            </w:pPr>
            <w:r w:rsidRPr="006768E8">
              <w:rPr>
                <w:rFonts w:ascii="Times New Roman" w:hAnsi="Times New Roman" w:cs="Times New Roman"/>
                <w:color w:val="auto"/>
                <w:sz w:val="22"/>
                <w:szCs w:val="22"/>
              </w:rPr>
              <w:t xml:space="preserve">- </w:t>
            </w:r>
            <w:r w:rsidRPr="006768E8">
              <w:rPr>
                <w:rFonts w:ascii="Times New Roman" w:eastAsia="Batang" w:hAnsi="Times New Roman" w:cs="Times New Roman"/>
                <w:color w:val="auto"/>
                <w:sz w:val="22"/>
                <w:szCs w:val="22"/>
                <w:lang w:eastAsia="ko-KR"/>
              </w:rPr>
              <w:t>Chính phủ;</w:t>
            </w:r>
          </w:p>
          <w:p w14:paraId="498E0937" w14:textId="77777777" w:rsidR="0067254A" w:rsidRPr="006768E8" w:rsidRDefault="0067254A" w:rsidP="00673310">
            <w:pPr>
              <w:keepNext/>
              <w:ind w:left="-108"/>
              <w:jc w:val="both"/>
              <w:rPr>
                <w:rFonts w:ascii="Times New Roman" w:eastAsia="Batang" w:hAnsi="Times New Roman" w:cs="Times New Roman"/>
                <w:color w:val="auto"/>
                <w:sz w:val="22"/>
                <w:szCs w:val="22"/>
                <w:lang w:eastAsia="ko-KR"/>
              </w:rPr>
            </w:pPr>
            <w:r w:rsidRPr="006768E8">
              <w:rPr>
                <w:rFonts w:ascii="Times New Roman" w:eastAsia="Batang" w:hAnsi="Times New Roman" w:cs="Times New Roman"/>
                <w:color w:val="auto"/>
                <w:sz w:val="22"/>
                <w:szCs w:val="22"/>
                <w:lang w:eastAsia="ko-KR"/>
              </w:rPr>
              <w:t>- Thủ tướng Chính phủ (để b/c);</w:t>
            </w:r>
          </w:p>
          <w:p w14:paraId="69047073" w14:textId="537273BA" w:rsidR="0067254A" w:rsidRPr="006768E8" w:rsidRDefault="0067254A" w:rsidP="00673310">
            <w:pPr>
              <w:keepNext/>
              <w:ind w:hanging="108"/>
              <w:jc w:val="both"/>
              <w:rPr>
                <w:rFonts w:ascii="Times New Roman" w:hAnsi="Times New Roman" w:cs="Times New Roman"/>
                <w:color w:val="auto"/>
                <w:sz w:val="22"/>
                <w:szCs w:val="22"/>
              </w:rPr>
            </w:pPr>
            <w:r w:rsidRPr="006768E8">
              <w:rPr>
                <w:rFonts w:ascii="Times New Roman" w:hAnsi="Times New Roman" w:cs="Times New Roman"/>
                <w:color w:val="auto"/>
                <w:sz w:val="22"/>
                <w:szCs w:val="22"/>
              </w:rPr>
              <w:t>- Bộ trưởng</w:t>
            </w:r>
            <w:r w:rsidR="008211E5" w:rsidRPr="006768E8">
              <w:rPr>
                <w:rFonts w:ascii="Times New Roman" w:hAnsi="Times New Roman" w:cs="Times New Roman"/>
                <w:color w:val="auto"/>
                <w:sz w:val="22"/>
                <w:szCs w:val="22"/>
                <w:lang w:val="en-US"/>
              </w:rPr>
              <w:t xml:space="preserve"> Nguyễn Mạnh Hùng</w:t>
            </w:r>
            <w:r w:rsidRPr="006768E8">
              <w:rPr>
                <w:rFonts w:ascii="Times New Roman" w:hAnsi="Times New Roman" w:cs="Times New Roman"/>
                <w:color w:val="auto"/>
                <w:sz w:val="22"/>
                <w:szCs w:val="22"/>
              </w:rPr>
              <w:t>;</w:t>
            </w:r>
          </w:p>
          <w:p w14:paraId="6A5AD413" w14:textId="77777777" w:rsidR="0067254A" w:rsidRPr="006768E8" w:rsidRDefault="0067254A" w:rsidP="00673310">
            <w:pPr>
              <w:keepNext/>
              <w:ind w:left="-108"/>
              <w:jc w:val="both"/>
              <w:rPr>
                <w:rFonts w:ascii="Times New Roman" w:hAnsi="Times New Roman" w:cs="Times New Roman"/>
                <w:color w:val="auto"/>
                <w:sz w:val="22"/>
                <w:szCs w:val="22"/>
              </w:rPr>
            </w:pPr>
            <w:r w:rsidRPr="006768E8">
              <w:rPr>
                <w:rFonts w:ascii="Times New Roman" w:eastAsia="Batang" w:hAnsi="Times New Roman" w:cs="Times New Roman"/>
                <w:color w:val="auto"/>
                <w:sz w:val="22"/>
                <w:szCs w:val="22"/>
                <w:lang w:eastAsia="ko-KR"/>
              </w:rPr>
              <w:t xml:space="preserve">- </w:t>
            </w:r>
            <w:r w:rsidRPr="006768E8">
              <w:rPr>
                <w:rFonts w:ascii="Times New Roman" w:eastAsia="Batang" w:hAnsi="Times New Roman" w:cs="Times New Roman"/>
                <w:color w:val="auto"/>
                <w:spacing w:val="-6"/>
                <w:sz w:val="22"/>
                <w:szCs w:val="22"/>
                <w:lang w:eastAsia="ko-KR"/>
              </w:rPr>
              <w:t>VPCP</w:t>
            </w:r>
            <w:r w:rsidRPr="006768E8">
              <w:rPr>
                <w:rFonts w:ascii="Times New Roman" w:eastAsia="Batang" w:hAnsi="Times New Roman" w:cs="Times New Roman"/>
                <w:color w:val="auto"/>
                <w:sz w:val="22"/>
                <w:szCs w:val="22"/>
                <w:lang w:eastAsia="ko-KR"/>
              </w:rPr>
              <w:t xml:space="preserve">; </w:t>
            </w:r>
            <w:r w:rsidRPr="006768E8">
              <w:rPr>
                <w:rFonts w:ascii="Times New Roman" w:eastAsia="Batang" w:hAnsi="Times New Roman" w:cs="Times New Roman"/>
                <w:color w:val="auto"/>
                <w:spacing w:val="-6"/>
                <w:sz w:val="22"/>
                <w:szCs w:val="22"/>
                <w:lang w:eastAsia="ko-KR"/>
              </w:rPr>
              <w:t>Bộ Tư pháp;</w:t>
            </w:r>
            <w:r w:rsidRPr="006768E8">
              <w:rPr>
                <w:rFonts w:ascii="Times New Roman" w:hAnsi="Times New Roman" w:cs="Times New Roman"/>
                <w:color w:val="auto"/>
                <w:sz w:val="22"/>
                <w:szCs w:val="22"/>
              </w:rPr>
              <w:t xml:space="preserve"> </w:t>
            </w:r>
          </w:p>
          <w:p w14:paraId="3986D71C" w14:textId="77777777" w:rsidR="0067254A" w:rsidRPr="006768E8" w:rsidRDefault="0067254A" w:rsidP="00673310">
            <w:pPr>
              <w:keepNext/>
              <w:ind w:left="-108"/>
              <w:jc w:val="both"/>
              <w:rPr>
                <w:rFonts w:ascii="Times New Roman" w:eastAsia="Batang" w:hAnsi="Times New Roman" w:cs="Times New Roman"/>
                <w:color w:val="auto"/>
                <w:sz w:val="22"/>
                <w:szCs w:val="22"/>
                <w:lang w:eastAsia="ko-KR"/>
              </w:rPr>
            </w:pPr>
            <w:r w:rsidRPr="006768E8">
              <w:rPr>
                <w:rFonts w:ascii="Times New Roman" w:eastAsia="Batang" w:hAnsi="Times New Roman" w:cs="Times New Roman"/>
                <w:color w:val="auto"/>
                <w:sz w:val="22"/>
                <w:szCs w:val="22"/>
                <w:lang w:eastAsia="ko-KR"/>
              </w:rPr>
              <w:t>- Lưu: VT, PC, TĐC.</w:t>
            </w:r>
          </w:p>
        </w:tc>
        <w:tc>
          <w:tcPr>
            <w:tcW w:w="4770" w:type="dxa"/>
          </w:tcPr>
          <w:p w14:paraId="04F730D5" w14:textId="68CE88CD" w:rsidR="0067254A" w:rsidRPr="006768E8" w:rsidRDefault="0067254A" w:rsidP="00673310">
            <w:pPr>
              <w:keepNext/>
              <w:jc w:val="center"/>
              <w:rPr>
                <w:rFonts w:ascii="Times New Roman" w:hAnsi="Times New Roman" w:cs="Times New Roman"/>
                <w:b/>
                <w:color w:val="auto"/>
                <w:sz w:val="28"/>
                <w:szCs w:val="28"/>
              </w:rPr>
            </w:pPr>
            <w:r w:rsidRPr="006768E8">
              <w:rPr>
                <w:rFonts w:ascii="Times New Roman" w:hAnsi="Times New Roman" w:cs="Times New Roman"/>
                <w:b/>
                <w:color w:val="auto"/>
                <w:sz w:val="28"/>
                <w:szCs w:val="28"/>
              </w:rPr>
              <w:t>BỘ TRƯỞNG</w:t>
            </w:r>
          </w:p>
          <w:p w14:paraId="4BF494E8" w14:textId="77777777" w:rsidR="0067254A" w:rsidRPr="006768E8" w:rsidRDefault="0067254A" w:rsidP="00673310">
            <w:pPr>
              <w:keepNext/>
              <w:jc w:val="center"/>
              <w:rPr>
                <w:rFonts w:ascii="Times New Roman" w:hAnsi="Times New Roman" w:cs="Times New Roman"/>
                <w:b/>
                <w:color w:val="auto"/>
                <w:sz w:val="28"/>
                <w:szCs w:val="28"/>
              </w:rPr>
            </w:pPr>
          </w:p>
          <w:p w14:paraId="0101613A" w14:textId="77777777" w:rsidR="0067254A" w:rsidRPr="006768E8" w:rsidRDefault="0067254A" w:rsidP="00673310">
            <w:pPr>
              <w:keepNext/>
              <w:jc w:val="center"/>
              <w:rPr>
                <w:rFonts w:ascii="Times New Roman" w:hAnsi="Times New Roman" w:cs="Times New Roman"/>
                <w:b/>
                <w:color w:val="auto"/>
                <w:sz w:val="28"/>
                <w:szCs w:val="28"/>
              </w:rPr>
            </w:pPr>
          </w:p>
          <w:p w14:paraId="2CFB927D" w14:textId="77777777" w:rsidR="0067254A" w:rsidRPr="006768E8" w:rsidRDefault="0067254A" w:rsidP="00673310">
            <w:pPr>
              <w:keepNext/>
              <w:jc w:val="center"/>
              <w:rPr>
                <w:rFonts w:ascii="Times New Roman" w:hAnsi="Times New Roman" w:cs="Times New Roman"/>
                <w:b/>
                <w:color w:val="auto"/>
                <w:sz w:val="28"/>
                <w:szCs w:val="28"/>
              </w:rPr>
            </w:pPr>
          </w:p>
          <w:p w14:paraId="4A2F8387" w14:textId="77777777" w:rsidR="0067254A" w:rsidRPr="006768E8" w:rsidRDefault="0067254A" w:rsidP="00673310">
            <w:pPr>
              <w:keepNext/>
              <w:jc w:val="center"/>
              <w:rPr>
                <w:rFonts w:ascii="Times New Roman" w:hAnsi="Times New Roman" w:cs="Times New Roman"/>
                <w:b/>
                <w:color w:val="auto"/>
                <w:sz w:val="28"/>
                <w:szCs w:val="28"/>
              </w:rPr>
            </w:pPr>
          </w:p>
          <w:p w14:paraId="1BD5A747" w14:textId="77777777" w:rsidR="0067254A" w:rsidRPr="006768E8" w:rsidRDefault="0067254A" w:rsidP="00673310">
            <w:pPr>
              <w:keepNext/>
              <w:jc w:val="center"/>
              <w:rPr>
                <w:rFonts w:ascii="Times New Roman" w:hAnsi="Times New Roman" w:cs="Times New Roman"/>
                <w:b/>
                <w:color w:val="auto"/>
                <w:sz w:val="28"/>
                <w:szCs w:val="28"/>
              </w:rPr>
            </w:pPr>
          </w:p>
          <w:p w14:paraId="6E7F06B0" w14:textId="77777777" w:rsidR="0067254A" w:rsidRPr="006768E8" w:rsidRDefault="0067254A" w:rsidP="00673310">
            <w:pPr>
              <w:keepNext/>
              <w:jc w:val="center"/>
              <w:rPr>
                <w:rFonts w:ascii="Times New Roman" w:hAnsi="Times New Roman" w:cs="Times New Roman"/>
                <w:b/>
                <w:color w:val="auto"/>
                <w:sz w:val="28"/>
                <w:szCs w:val="28"/>
              </w:rPr>
            </w:pPr>
          </w:p>
          <w:p w14:paraId="1A307B1C" w14:textId="738C586C" w:rsidR="0067254A" w:rsidRPr="006768E8" w:rsidRDefault="00AD7A61" w:rsidP="00673310">
            <w:pPr>
              <w:keepNext/>
              <w:jc w:val="center"/>
              <w:rPr>
                <w:rFonts w:ascii="Times New Roman" w:hAnsi="Times New Roman" w:cs="Times New Roman"/>
                <w:b/>
                <w:color w:val="auto"/>
                <w:sz w:val="28"/>
                <w:szCs w:val="28"/>
                <w:lang w:val="en-US"/>
              </w:rPr>
            </w:pPr>
            <w:r w:rsidRPr="006768E8">
              <w:rPr>
                <w:rFonts w:ascii="Times New Roman" w:hAnsi="Times New Roman" w:cs="Times New Roman"/>
                <w:b/>
                <w:color w:val="auto"/>
                <w:sz w:val="28"/>
                <w:szCs w:val="28"/>
                <w:lang w:val="en-US"/>
              </w:rPr>
              <w:t>Nguyễn Mạnh Hùng</w:t>
            </w:r>
          </w:p>
          <w:p w14:paraId="50EFADAC" w14:textId="77777777" w:rsidR="0067254A" w:rsidRPr="006768E8" w:rsidRDefault="0067254A" w:rsidP="00673310">
            <w:pPr>
              <w:keepNext/>
              <w:rPr>
                <w:rFonts w:ascii="Times New Roman" w:hAnsi="Times New Roman" w:cs="Times New Roman"/>
                <w:b/>
                <w:color w:val="auto"/>
              </w:rPr>
            </w:pPr>
          </w:p>
        </w:tc>
      </w:tr>
    </w:tbl>
    <w:p w14:paraId="786B6175" w14:textId="77777777" w:rsidR="00811C05" w:rsidRPr="006768E8" w:rsidRDefault="00811C05" w:rsidP="00673310">
      <w:pPr>
        <w:keepNext/>
        <w:spacing w:before="120" w:after="120"/>
        <w:ind w:firstLine="709"/>
        <w:jc w:val="both"/>
        <w:rPr>
          <w:rFonts w:ascii="Times New Roman" w:hAnsi="Times New Roman" w:cs="Times New Roman"/>
          <w:bCs/>
          <w:color w:val="auto"/>
          <w:sz w:val="28"/>
          <w:szCs w:val="28"/>
        </w:rPr>
      </w:pPr>
    </w:p>
    <w:p w14:paraId="7E1BC52D" w14:textId="77777777" w:rsidR="00A74108" w:rsidRPr="006768E8" w:rsidRDefault="00A74108" w:rsidP="00673310">
      <w:pPr>
        <w:keepNext/>
        <w:spacing w:before="120" w:after="120"/>
        <w:ind w:firstLine="709"/>
        <w:jc w:val="both"/>
        <w:rPr>
          <w:rFonts w:ascii="Times New Roman" w:hAnsi="Times New Roman" w:cs="Times New Roman"/>
          <w:bCs/>
          <w:color w:val="auto"/>
          <w:sz w:val="28"/>
          <w:szCs w:val="28"/>
        </w:rPr>
      </w:pPr>
    </w:p>
    <w:p w14:paraId="63C6B56C" w14:textId="77777777" w:rsidR="002E020E" w:rsidRPr="006768E8" w:rsidRDefault="002E020E" w:rsidP="00673310">
      <w:pPr>
        <w:keepNext/>
        <w:spacing w:before="120" w:after="120"/>
        <w:ind w:firstLine="709"/>
        <w:jc w:val="both"/>
        <w:rPr>
          <w:rFonts w:ascii="Times New Roman" w:hAnsi="Times New Roman" w:cs="Times New Roman"/>
          <w:bCs/>
          <w:color w:val="auto"/>
          <w:sz w:val="28"/>
          <w:szCs w:val="28"/>
        </w:rPr>
      </w:pPr>
    </w:p>
    <w:p w14:paraId="0DE12AA5" w14:textId="0EE01826" w:rsidR="00886C5B" w:rsidRPr="006768E8" w:rsidRDefault="00886C5B" w:rsidP="00673310">
      <w:pPr>
        <w:keepNext/>
        <w:jc w:val="both"/>
        <w:rPr>
          <w:rFonts w:ascii="Times New Roman" w:hAnsi="Times New Roman" w:cs="Times New Roman"/>
          <w:color w:val="auto"/>
          <w:sz w:val="28"/>
          <w:szCs w:val="28"/>
          <w:lang w:val="en-US"/>
        </w:rPr>
      </w:pPr>
    </w:p>
    <w:sectPr w:rsidR="00886C5B" w:rsidRPr="006768E8" w:rsidSect="0046293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325"/>
    <w:multiLevelType w:val="multilevel"/>
    <w:tmpl w:val="7D80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C77"/>
    <w:multiLevelType w:val="multilevel"/>
    <w:tmpl w:val="8B0A9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2627"/>
    <w:multiLevelType w:val="multilevel"/>
    <w:tmpl w:val="C1E2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4459F"/>
    <w:multiLevelType w:val="hybridMultilevel"/>
    <w:tmpl w:val="0ECC2398"/>
    <w:lvl w:ilvl="0" w:tplc="3566D35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F017BED"/>
    <w:multiLevelType w:val="multilevel"/>
    <w:tmpl w:val="2B4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5731C"/>
    <w:multiLevelType w:val="multilevel"/>
    <w:tmpl w:val="74FA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16902"/>
    <w:multiLevelType w:val="multilevel"/>
    <w:tmpl w:val="83083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013C3"/>
    <w:multiLevelType w:val="multilevel"/>
    <w:tmpl w:val="C87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C4062"/>
    <w:multiLevelType w:val="multilevel"/>
    <w:tmpl w:val="83FCC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73A5F"/>
    <w:multiLevelType w:val="multilevel"/>
    <w:tmpl w:val="06A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F10EF"/>
    <w:multiLevelType w:val="multilevel"/>
    <w:tmpl w:val="916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B35BE"/>
    <w:multiLevelType w:val="multilevel"/>
    <w:tmpl w:val="D20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349A7"/>
    <w:multiLevelType w:val="multilevel"/>
    <w:tmpl w:val="B83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27182"/>
    <w:multiLevelType w:val="multilevel"/>
    <w:tmpl w:val="B27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5"/>
  </w:num>
  <w:num w:numId="5">
    <w:abstractNumId w:val="13"/>
  </w:num>
  <w:num w:numId="6">
    <w:abstractNumId w:val="2"/>
  </w:num>
  <w:num w:numId="7">
    <w:abstractNumId w:val="7"/>
  </w:num>
  <w:num w:numId="8">
    <w:abstractNumId w:val="6"/>
  </w:num>
  <w:num w:numId="9">
    <w:abstractNumId w:val="8"/>
  </w:num>
  <w:num w:numId="10">
    <w:abstractNumId w:val="3"/>
  </w:num>
  <w:num w:numId="11">
    <w:abstractNumId w:val="1"/>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88"/>
    <w:rsid w:val="00007BB3"/>
    <w:rsid w:val="00020D50"/>
    <w:rsid w:val="000320B5"/>
    <w:rsid w:val="00037C7A"/>
    <w:rsid w:val="00041EB3"/>
    <w:rsid w:val="0005534C"/>
    <w:rsid w:val="00064A54"/>
    <w:rsid w:val="000A31E4"/>
    <w:rsid w:val="000A3F16"/>
    <w:rsid w:val="000B0956"/>
    <w:rsid w:val="000B73AE"/>
    <w:rsid w:val="000D7A1B"/>
    <w:rsid w:val="000E5B1F"/>
    <w:rsid w:val="000F4693"/>
    <w:rsid w:val="0010109E"/>
    <w:rsid w:val="00105B68"/>
    <w:rsid w:val="00141456"/>
    <w:rsid w:val="00142A73"/>
    <w:rsid w:val="001465C1"/>
    <w:rsid w:val="0015201D"/>
    <w:rsid w:val="00161EE6"/>
    <w:rsid w:val="00184650"/>
    <w:rsid w:val="00184B31"/>
    <w:rsid w:val="00192261"/>
    <w:rsid w:val="001A1AFC"/>
    <w:rsid w:val="001A3A40"/>
    <w:rsid w:val="001C39CA"/>
    <w:rsid w:val="001E6AA7"/>
    <w:rsid w:val="001F0D14"/>
    <w:rsid w:val="00205857"/>
    <w:rsid w:val="00231D15"/>
    <w:rsid w:val="00255E80"/>
    <w:rsid w:val="00261F3B"/>
    <w:rsid w:val="0028343C"/>
    <w:rsid w:val="00291549"/>
    <w:rsid w:val="002927DE"/>
    <w:rsid w:val="00294919"/>
    <w:rsid w:val="002C44EA"/>
    <w:rsid w:val="002E020E"/>
    <w:rsid w:val="002F10B2"/>
    <w:rsid w:val="003426D2"/>
    <w:rsid w:val="00355629"/>
    <w:rsid w:val="00367414"/>
    <w:rsid w:val="0037722A"/>
    <w:rsid w:val="00381A8D"/>
    <w:rsid w:val="00390A6A"/>
    <w:rsid w:val="003A33AE"/>
    <w:rsid w:val="003E46A6"/>
    <w:rsid w:val="003E5BF1"/>
    <w:rsid w:val="00402717"/>
    <w:rsid w:val="004049C0"/>
    <w:rsid w:val="00414345"/>
    <w:rsid w:val="004243ED"/>
    <w:rsid w:val="00443101"/>
    <w:rsid w:val="00446D00"/>
    <w:rsid w:val="00462933"/>
    <w:rsid w:val="00487D90"/>
    <w:rsid w:val="00493F08"/>
    <w:rsid w:val="004966AF"/>
    <w:rsid w:val="004A13B3"/>
    <w:rsid w:val="004B06C0"/>
    <w:rsid w:val="004B1D26"/>
    <w:rsid w:val="004D1359"/>
    <w:rsid w:val="004E6D1D"/>
    <w:rsid w:val="004F5631"/>
    <w:rsid w:val="004F6558"/>
    <w:rsid w:val="004F6660"/>
    <w:rsid w:val="005155B4"/>
    <w:rsid w:val="00550CEC"/>
    <w:rsid w:val="00572E93"/>
    <w:rsid w:val="00594752"/>
    <w:rsid w:val="005B1E79"/>
    <w:rsid w:val="005C558A"/>
    <w:rsid w:val="005E5AD1"/>
    <w:rsid w:val="00613AC0"/>
    <w:rsid w:val="00627988"/>
    <w:rsid w:val="00635409"/>
    <w:rsid w:val="00640E6D"/>
    <w:rsid w:val="00642D87"/>
    <w:rsid w:val="0067254A"/>
    <w:rsid w:val="00673310"/>
    <w:rsid w:val="006768E8"/>
    <w:rsid w:val="0068272A"/>
    <w:rsid w:val="00686243"/>
    <w:rsid w:val="006B1711"/>
    <w:rsid w:val="006C596F"/>
    <w:rsid w:val="006D3B01"/>
    <w:rsid w:val="006E21EB"/>
    <w:rsid w:val="006E480D"/>
    <w:rsid w:val="006F21B3"/>
    <w:rsid w:val="006F2A9C"/>
    <w:rsid w:val="00711F21"/>
    <w:rsid w:val="00712C9D"/>
    <w:rsid w:val="00713525"/>
    <w:rsid w:val="00754789"/>
    <w:rsid w:val="00762283"/>
    <w:rsid w:val="00763E39"/>
    <w:rsid w:val="007653EE"/>
    <w:rsid w:val="00770FBD"/>
    <w:rsid w:val="00773043"/>
    <w:rsid w:val="00783D2A"/>
    <w:rsid w:val="007A5BDC"/>
    <w:rsid w:val="007C6272"/>
    <w:rsid w:val="007C748D"/>
    <w:rsid w:val="007C7BF1"/>
    <w:rsid w:val="007D487B"/>
    <w:rsid w:val="007E250C"/>
    <w:rsid w:val="00803AA9"/>
    <w:rsid w:val="00811C05"/>
    <w:rsid w:val="008211E5"/>
    <w:rsid w:val="008367A4"/>
    <w:rsid w:val="00840D65"/>
    <w:rsid w:val="00871551"/>
    <w:rsid w:val="00881D02"/>
    <w:rsid w:val="00886C5B"/>
    <w:rsid w:val="008A7268"/>
    <w:rsid w:val="008C6846"/>
    <w:rsid w:val="008E78B9"/>
    <w:rsid w:val="00902CA8"/>
    <w:rsid w:val="00927190"/>
    <w:rsid w:val="00941090"/>
    <w:rsid w:val="00945028"/>
    <w:rsid w:val="00962678"/>
    <w:rsid w:val="00995AA5"/>
    <w:rsid w:val="009C568A"/>
    <w:rsid w:val="009D1285"/>
    <w:rsid w:val="009E00CC"/>
    <w:rsid w:val="009F11D7"/>
    <w:rsid w:val="009F1D8C"/>
    <w:rsid w:val="00A052D0"/>
    <w:rsid w:val="00A674FA"/>
    <w:rsid w:val="00A74108"/>
    <w:rsid w:val="00A942DF"/>
    <w:rsid w:val="00A95327"/>
    <w:rsid w:val="00AA1176"/>
    <w:rsid w:val="00AB7864"/>
    <w:rsid w:val="00AC3890"/>
    <w:rsid w:val="00AC78FC"/>
    <w:rsid w:val="00AD7A61"/>
    <w:rsid w:val="00AF595C"/>
    <w:rsid w:val="00AF6777"/>
    <w:rsid w:val="00B07BE3"/>
    <w:rsid w:val="00B11ED6"/>
    <w:rsid w:val="00B150E6"/>
    <w:rsid w:val="00B21B91"/>
    <w:rsid w:val="00B26602"/>
    <w:rsid w:val="00B43AA8"/>
    <w:rsid w:val="00B90992"/>
    <w:rsid w:val="00BA5D25"/>
    <w:rsid w:val="00BE5A34"/>
    <w:rsid w:val="00C03867"/>
    <w:rsid w:val="00C15BE1"/>
    <w:rsid w:val="00C16685"/>
    <w:rsid w:val="00C22531"/>
    <w:rsid w:val="00C24D0F"/>
    <w:rsid w:val="00C25CA9"/>
    <w:rsid w:val="00C3044F"/>
    <w:rsid w:val="00C40BA9"/>
    <w:rsid w:val="00C456FA"/>
    <w:rsid w:val="00C52F0E"/>
    <w:rsid w:val="00C62DB2"/>
    <w:rsid w:val="00C63FDB"/>
    <w:rsid w:val="00C72CDC"/>
    <w:rsid w:val="00C76C15"/>
    <w:rsid w:val="00C76E05"/>
    <w:rsid w:val="00C951C3"/>
    <w:rsid w:val="00C97971"/>
    <w:rsid w:val="00CA531F"/>
    <w:rsid w:val="00CC596F"/>
    <w:rsid w:val="00CC7841"/>
    <w:rsid w:val="00CC7BE5"/>
    <w:rsid w:val="00CD55C5"/>
    <w:rsid w:val="00D021F2"/>
    <w:rsid w:val="00D15B79"/>
    <w:rsid w:val="00D20238"/>
    <w:rsid w:val="00D334DD"/>
    <w:rsid w:val="00D408FA"/>
    <w:rsid w:val="00D4423A"/>
    <w:rsid w:val="00D80AFC"/>
    <w:rsid w:val="00D821CF"/>
    <w:rsid w:val="00DA314E"/>
    <w:rsid w:val="00DB134F"/>
    <w:rsid w:val="00DB69A7"/>
    <w:rsid w:val="00DC6763"/>
    <w:rsid w:val="00DD0A7A"/>
    <w:rsid w:val="00DD5B6D"/>
    <w:rsid w:val="00DF0122"/>
    <w:rsid w:val="00E074C5"/>
    <w:rsid w:val="00E17903"/>
    <w:rsid w:val="00E4279E"/>
    <w:rsid w:val="00E507A1"/>
    <w:rsid w:val="00E72D09"/>
    <w:rsid w:val="00E8127C"/>
    <w:rsid w:val="00E8244B"/>
    <w:rsid w:val="00E9136C"/>
    <w:rsid w:val="00E921FB"/>
    <w:rsid w:val="00E9398E"/>
    <w:rsid w:val="00EA1911"/>
    <w:rsid w:val="00EA28F6"/>
    <w:rsid w:val="00EA2BF8"/>
    <w:rsid w:val="00EB50B2"/>
    <w:rsid w:val="00EB56E4"/>
    <w:rsid w:val="00ED3C64"/>
    <w:rsid w:val="00EE470D"/>
    <w:rsid w:val="00EF61B8"/>
    <w:rsid w:val="00F05331"/>
    <w:rsid w:val="00F107D9"/>
    <w:rsid w:val="00F10EE1"/>
    <w:rsid w:val="00F27500"/>
    <w:rsid w:val="00F35C41"/>
    <w:rsid w:val="00F62DB4"/>
    <w:rsid w:val="00F678D3"/>
    <w:rsid w:val="00F80112"/>
    <w:rsid w:val="00FA3EB3"/>
    <w:rsid w:val="00FD422D"/>
    <w:rsid w:val="00FD5A7B"/>
    <w:rsid w:val="00FD6813"/>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A8A"/>
  <w15:chartTrackingRefBased/>
  <w15:docId w15:val="{46745EDF-0D9B-472E-B7CC-09F870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B2"/>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qFormat/>
    <w:rsid w:val="00462933"/>
    <w:pPr>
      <w:keepNext/>
      <w:widowControl/>
      <w:jc w:val="center"/>
      <w:outlineLvl w:val="1"/>
    </w:pPr>
    <w:rPr>
      <w:rFonts w:ascii=".VnTimeH" w:hAnsi=".VnTimeH" w:cs="Times New Roman"/>
      <w:b/>
      <w:bCs/>
      <w:color w:val="auto"/>
      <w:lang w:val="x-none" w:eastAsia="x-none"/>
    </w:rPr>
  </w:style>
  <w:style w:type="paragraph" w:styleId="Heading3">
    <w:name w:val="heading 3"/>
    <w:basedOn w:val="Normal"/>
    <w:next w:val="Normal"/>
    <w:link w:val="Heading3Char"/>
    <w:uiPriority w:val="9"/>
    <w:semiHidden/>
    <w:unhideWhenUsed/>
    <w:qFormat/>
    <w:rsid w:val="00803AA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812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988"/>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2933"/>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uiPriority w:val="9"/>
    <w:semiHidden/>
    <w:rsid w:val="00803AA9"/>
    <w:rPr>
      <w:rFonts w:asciiTheme="majorHAnsi" w:eastAsiaTheme="majorEastAsia" w:hAnsiTheme="majorHAnsi" w:cstheme="majorBidi"/>
      <w:color w:val="1F4D78" w:themeColor="accent1" w:themeShade="7F"/>
      <w:sz w:val="24"/>
      <w:szCs w:val="24"/>
      <w:lang w:val="vi-VN" w:eastAsia="vi-VN"/>
    </w:rPr>
  </w:style>
  <w:style w:type="character" w:styleId="Strong">
    <w:name w:val="Strong"/>
    <w:basedOn w:val="DefaultParagraphFont"/>
    <w:uiPriority w:val="22"/>
    <w:qFormat/>
    <w:rsid w:val="00803AA9"/>
    <w:rPr>
      <w:b/>
      <w:bCs/>
    </w:rPr>
  </w:style>
  <w:style w:type="paragraph" w:styleId="ListParagraph">
    <w:name w:val="List Paragraph"/>
    <w:basedOn w:val="Normal"/>
    <w:uiPriority w:val="34"/>
    <w:qFormat/>
    <w:rsid w:val="00803AA9"/>
    <w:pPr>
      <w:ind w:left="720"/>
      <w:contextualSpacing/>
    </w:pPr>
  </w:style>
  <w:style w:type="character" w:customStyle="1" w:styleId="Heading4Char">
    <w:name w:val="Heading 4 Char"/>
    <w:basedOn w:val="DefaultParagraphFont"/>
    <w:link w:val="Heading4"/>
    <w:uiPriority w:val="9"/>
    <w:semiHidden/>
    <w:rsid w:val="00E8127C"/>
    <w:rPr>
      <w:rFonts w:asciiTheme="majorHAnsi" w:eastAsiaTheme="majorEastAsia" w:hAnsiTheme="majorHAnsi" w:cstheme="majorBidi"/>
      <w:i/>
      <w:iCs/>
      <w:color w:val="2E74B5" w:themeColor="accent1" w:themeShade="BF"/>
      <w:sz w:val="24"/>
      <w:szCs w:val="24"/>
      <w:lang w:val="vi-VN" w:eastAsia="vi-VN"/>
    </w:rPr>
  </w:style>
  <w:style w:type="character" w:styleId="Hyperlink">
    <w:name w:val="Hyperlink"/>
    <w:basedOn w:val="DefaultParagraphFont"/>
    <w:uiPriority w:val="99"/>
    <w:semiHidden/>
    <w:unhideWhenUsed/>
    <w:rsid w:val="00C03867"/>
    <w:rPr>
      <w:color w:val="0000FF"/>
      <w:u w:val="single"/>
    </w:rPr>
  </w:style>
  <w:style w:type="paragraph" w:styleId="NormalWeb">
    <w:name w:val="Normal (Web)"/>
    <w:basedOn w:val="Normal"/>
    <w:uiPriority w:val="99"/>
    <w:semiHidden/>
    <w:unhideWhenUsed/>
    <w:rsid w:val="00B43AA8"/>
    <w:pPr>
      <w:widowControl/>
      <w:spacing w:before="100" w:beforeAutospacing="1" w:after="100" w:afterAutospacing="1"/>
    </w:pPr>
    <w:rPr>
      <w:rFonts w:ascii="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EA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F8"/>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0111">
      <w:bodyDiv w:val="1"/>
      <w:marLeft w:val="0"/>
      <w:marRight w:val="0"/>
      <w:marTop w:val="0"/>
      <w:marBottom w:val="0"/>
      <w:divBdr>
        <w:top w:val="none" w:sz="0" w:space="0" w:color="auto"/>
        <w:left w:val="none" w:sz="0" w:space="0" w:color="auto"/>
        <w:bottom w:val="none" w:sz="0" w:space="0" w:color="auto"/>
        <w:right w:val="none" w:sz="0" w:space="0" w:color="auto"/>
      </w:divBdr>
    </w:div>
    <w:div w:id="327288372">
      <w:bodyDiv w:val="1"/>
      <w:marLeft w:val="0"/>
      <w:marRight w:val="0"/>
      <w:marTop w:val="0"/>
      <w:marBottom w:val="0"/>
      <w:divBdr>
        <w:top w:val="none" w:sz="0" w:space="0" w:color="auto"/>
        <w:left w:val="none" w:sz="0" w:space="0" w:color="auto"/>
        <w:bottom w:val="none" w:sz="0" w:space="0" w:color="auto"/>
        <w:right w:val="none" w:sz="0" w:space="0" w:color="auto"/>
      </w:divBdr>
    </w:div>
    <w:div w:id="914050645">
      <w:bodyDiv w:val="1"/>
      <w:marLeft w:val="0"/>
      <w:marRight w:val="0"/>
      <w:marTop w:val="0"/>
      <w:marBottom w:val="0"/>
      <w:divBdr>
        <w:top w:val="none" w:sz="0" w:space="0" w:color="auto"/>
        <w:left w:val="none" w:sz="0" w:space="0" w:color="auto"/>
        <w:bottom w:val="none" w:sz="0" w:space="0" w:color="auto"/>
        <w:right w:val="none" w:sz="0" w:space="0" w:color="auto"/>
      </w:divBdr>
    </w:div>
    <w:div w:id="1165709343">
      <w:bodyDiv w:val="1"/>
      <w:marLeft w:val="0"/>
      <w:marRight w:val="0"/>
      <w:marTop w:val="0"/>
      <w:marBottom w:val="0"/>
      <w:divBdr>
        <w:top w:val="none" w:sz="0" w:space="0" w:color="auto"/>
        <w:left w:val="none" w:sz="0" w:space="0" w:color="auto"/>
        <w:bottom w:val="none" w:sz="0" w:space="0" w:color="auto"/>
        <w:right w:val="none" w:sz="0" w:space="0" w:color="auto"/>
      </w:divBdr>
    </w:div>
    <w:div w:id="1190682729">
      <w:bodyDiv w:val="1"/>
      <w:marLeft w:val="0"/>
      <w:marRight w:val="0"/>
      <w:marTop w:val="0"/>
      <w:marBottom w:val="0"/>
      <w:divBdr>
        <w:top w:val="none" w:sz="0" w:space="0" w:color="auto"/>
        <w:left w:val="none" w:sz="0" w:space="0" w:color="auto"/>
        <w:bottom w:val="none" w:sz="0" w:space="0" w:color="auto"/>
        <w:right w:val="none" w:sz="0" w:space="0" w:color="auto"/>
      </w:divBdr>
    </w:div>
    <w:div w:id="1249773971">
      <w:bodyDiv w:val="1"/>
      <w:marLeft w:val="0"/>
      <w:marRight w:val="0"/>
      <w:marTop w:val="0"/>
      <w:marBottom w:val="0"/>
      <w:divBdr>
        <w:top w:val="none" w:sz="0" w:space="0" w:color="auto"/>
        <w:left w:val="none" w:sz="0" w:space="0" w:color="auto"/>
        <w:bottom w:val="none" w:sz="0" w:space="0" w:color="auto"/>
        <w:right w:val="none" w:sz="0" w:space="0" w:color="auto"/>
      </w:divBdr>
    </w:div>
    <w:div w:id="1463763369">
      <w:bodyDiv w:val="1"/>
      <w:marLeft w:val="0"/>
      <w:marRight w:val="0"/>
      <w:marTop w:val="0"/>
      <w:marBottom w:val="0"/>
      <w:divBdr>
        <w:top w:val="none" w:sz="0" w:space="0" w:color="auto"/>
        <w:left w:val="none" w:sz="0" w:space="0" w:color="auto"/>
        <w:bottom w:val="none" w:sz="0" w:space="0" w:color="auto"/>
        <w:right w:val="none" w:sz="0" w:space="0" w:color="auto"/>
      </w:divBdr>
    </w:div>
    <w:div w:id="1512908783">
      <w:bodyDiv w:val="1"/>
      <w:marLeft w:val="0"/>
      <w:marRight w:val="0"/>
      <w:marTop w:val="0"/>
      <w:marBottom w:val="0"/>
      <w:divBdr>
        <w:top w:val="none" w:sz="0" w:space="0" w:color="auto"/>
        <w:left w:val="none" w:sz="0" w:space="0" w:color="auto"/>
        <w:bottom w:val="none" w:sz="0" w:space="0" w:color="auto"/>
        <w:right w:val="none" w:sz="0" w:space="0" w:color="auto"/>
      </w:divBdr>
    </w:div>
    <w:div w:id="1534877692">
      <w:bodyDiv w:val="1"/>
      <w:marLeft w:val="0"/>
      <w:marRight w:val="0"/>
      <w:marTop w:val="0"/>
      <w:marBottom w:val="0"/>
      <w:divBdr>
        <w:top w:val="none" w:sz="0" w:space="0" w:color="auto"/>
        <w:left w:val="none" w:sz="0" w:space="0" w:color="auto"/>
        <w:bottom w:val="none" w:sz="0" w:space="0" w:color="auto"/>
        <w:right w:val="none" w:sz="0" w:space="0" w:color="auto"/>
      </w:divBdr>
      <w:divsChild>
        <w:div w:id="120679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1957">
      <w:bodyDiv w:val="1"/>
      <w:marLeft w:val="0"/>
      <w:marRight w:val="0"/>
      <w:marTop w:val="0"/>
      <w:marBottom w:val="0"/>
      <w:divBdr>
        <w:top w:val="none" w:sz="0" w:space="0" w:color="auto"/>
        <w:left w:val="none" w:sz="0" w:space="0" w:color="auto"/>
        <w:bottom w:val="none" w:sz="0" w:space="0" w:color="auto"/>
        <w:right w:val="none" w:sz="0" w:space="0" w:color="auto"/>
      </w:divBdr>
    </w:div>
    <w:div w:id="1767459408">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72496983">
      <w:bodyDiv w:val="1"/>
      <w:marLeft w:val="0"/>
      <w:marRight w:val="0"/>
      <w:marTop w:val="0"/>
      <w:marBottom w:val="0"/>
      <w:divBdr>
        <w:top w:val="none" w:sz="0" w:space="0" w:color="auto"/>
        <w:left w:val="none" w:sz="0" w:space="0" w:color="auto"/>
        <w:bottom w:val="none" w:sz="0" w:space="0" w:color="auto"/>
        <w:right w:val="none" w:sz="0" w:space="0" w:color="auto"/>
      </w:divBdr>
    </w:div>
    <w:div w:id="1892108096">
      <w:bodyDiv w:val="1"/>
      <w:marLeft w:val="0"/>
      <w:marRight w:val="0"/>
      <w:marTop w:val="0"/>
      <w:marBottom w:val="0"/>
      <w:divBdr>
        <w:top w:val="none" w:sz="0" w:space="0" w:color="auto"/>
        <w:left w:val="none" w:sz="0" w:space="0" w:color="auto"/>
        <w:bottom w:val="none" w:sz="0" w:space="0" w:color="auto"/>
        <w:right w:val="none" w:sz="0" w:space="0" w:color="auto"/>
      </w:divBdr>
    </w:div>
    <w:div w:id="2040011661">
      <w:bodyDiv w:val="1"/>
      <w:marLeft w:val="0"/>
      <w:marRight w:val="0"/>
      <w:marTop w:val="0"/>
      <w:marBottom w:val="0"/>
      <w:divBdr>
        <w:top w:val="none" w:sz="0" w:space="0" w:color="auto"/>
        <w:left w:val="none" w:sz="0" w:space="0" w:color="auto"/>
        <w:bottom w:val="none" w:sz="0" w:space="0" w:color="auto"/>
        <w:right w:val="none" w:sz="0" w:space="0" w:color="auto"/>
      </w:divBdr>
    </w:div>
    <w:div w:id="21027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st.gov.vn" TargetMode="External"/><Relationship Id="rId5" Type="http://schemas.openxmlformats.org/officeDocument/2006/relationships/hyperlink" Target="https://dangkykinhdoa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5445</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36416</CharactersWithSpaces>
  <SharedDoc>false</SharedDoc>
  <HLinks>
    <vt:vector size="6" baseType="variant">
      <vt:variant>
        <vt:i4>7864419</vt:i4>
      </vt:variant>
      <vt:variant>
        <vt:i4>0</vt:i4>
      </vt:variant>
      <vt:variant>
        <vt:i4>0</vt:i4>
      </vt:variant>
      <vt:variant>
        <vt:i4>5</vt:i4>
      </vt:variant>
      <vt:variant>
        <vt:lpwstr>https://thuvienphapluat.vn/van-ban/Bo-may-hanh-chinh/Quyet-dinh-1015-QD-TTg-2022-Phuong-an-phan-cap-giai-quyet-thu-tuc-hanh-chinh-thuoc-bo-528042.aspx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2025-06-16T12:50:00Z</dcterms:created>
  <dcterms:modified xsi:type="dcterms:W3CDTF">2025-06-16T12:54:00Z</dcterms:modified>
</cp:coreProperties>
</file>