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86" w:rsidRPr="000553E3" w:rsidRDefault="00812E86" w:rsidP="00B66FDB">
      <w:pPr>
        <w:spacing w:after="0"/>
        <w:jc w:val="center"/>
        <w:rPr>
          <w:b/>
          <w:spacing w:val="-5"/>
          <w:szCs w:val="26"/>
          <w:lang w:val="vi-VN"/>
        </w:rPr>
      </w:pPr>
      <w:bookmarkStart w:id="0" w:name="_GoBack"/>
      <w:r w:rsidRPr="000553E3">
        <w:rPr>
          <w:b/>
          <w:spacing w:val="-5"/>
          <w:szCs w:val="26"/>
          <w:lang w:val="vi-VN"/>
        </w:rPr>
        <w:t>THỦ TỤC HÀNH CHÍNH MỚ</w:t>
      </w:r>
      <w:r w:rsidR="00A27F2C" w:rsidRPr="000553E3">
        <w:rPr>
          <w:b/>
          <w:spacing w:val="-5"/>
          <w:szCs w:val="26"/>
          <w:lang w:val="vi-VN"/>
        </w:rPr>
        <w:t xml:space="preserve">I BAN HÀNH; </w:t>
      </w:r>
      <w:r w:rsidR="00A27F2C" w:rsidRPr="000553E3">
        <w:rPr>
          <w:b/>
          <w:spacing w:val="-5"/>
          <w:szCs w:val="26"/>
        </w:rPr>
        <w:t>ĐƯỢC</w:t>
      </w:r>
      <w:r w:rsidRPr="000553E3">
        <w:rPr>
          <w:b/>
          <w:spacing w:val="-5"/>
          <w:szCs w:val="26"/>
          <w:lang w:val="vi-VN"/>
        </w:rPr>
        <w:t xml:space="preserve"> SỬA ĐỔI</w:t>
      </w:r>
      <w:r w:rsidR="00A27F2C" w:rsidRPr="000553E3">
        <w:rPr>
          <w:b/>
          <w:spacing w:val="-5"/>
          <w:szCs w:val="26"/>
        </w:rPr>
        <w:t>,</w:t>
      </w:r>
      <w:r w:rsidRPr="000553E3">
        <w:rPr>
          <w:b/>
          <w:spacing w:val="-5"/>
          <w:szCs w:val="26"/>
          <w:lang w:val="vi-VN"/>
        </w:rPr>
        <w:t xml:space="preserve"> BỔ SUNG VÀ BỊ BÃI BỎ </w:t>
      </w:r>
      <w:r w:rsidR="00A27F2C" w:rsidRPr="000553E3">
        <w:rPr>
          <w:b/>
          <w:spacing w:val="-5"/>
          <w:szCs w:val="26"/>
        </w:rPr>
        <w:t>LĨNH VỰC VIỄN THÔNG</w:t>
      </w:r>
      <w:r w:rsidR="00B412B7" w:rsidRPr="000553E3">
        <w:rPr>
          <w:b/>
          <w:spacing w:val="-5"/>
          <w:szCs w:val="26"/>
        </w:rPr>
        <w:t xml:space="preserve"> VÀ INTERNET</w:t>
      </w:r>
      <w:r w:rsidR="00A27F2C" w:rsidRPr="000553E3">
        <w:rPr>
          <w:b/>
          <w:spacing w:val="-5"/>
          <w:szCs w:val="26"/>
        </w:rPr>
        <w:t>; TẦN SỐ VÔ TUYẾ</w:t>
      </w:r>
      <w:r w:rsidR="00B412B7" w:rsidRPr="000553E3">
        <w:rPr>
          <w:b/>
          <w:spacing w:val="-5"/>
          <w:szCs w:val="26"/>
        </w:rPr>
        <w:t xml:space="preserve">N </w:t>
      </w:r>
      <w:r w:rsidR="00A27F2C" w:rsidRPr="000553E3">
        <w:rPr>
          <w:b/>
          <w:spacing w:val="-5"/>
          <w:szCs w:val="26"/>
        </w:rPr>
        <w:t>ĐIỆN; SỞ HỮU TRÍ TUỆ</w:t>
      </w:r>
      <w:r w:rsidR="00B66FDB" w:rsidRPr="000553E3">
        <w:rPr>
          <w:b/>
          <w:spacing w:val="-5"/>
          <w:szCs w:val="26"/>
        </w:rPr>
        <w:t>;</w:t>
      </w:r>
      <w:r w:rsidR="00A27F2C" w:rsidRPr="000553E3">
        <w:rPr>
          <w:b/>
          <w:spacing w:val="-5"/>
          <w:szCs w:val="26"/>
        </w:rPr>
        <w:t xml:space="preserve"> AN TOÀN BỨC XẠ</w:t>
      </w:r>
      <w:r w:rsidR="00B412B7" w:rsidRPr="000553E3">
        <w:rPr>
          <w:b/>
          <w:spacing w:val="-5"/>
          <w:szCs w:val="26"/>
        </w:rPr>
        <w:t xml:space="preserve"> VÀ </w:t>
      </w:r>
      <w:r w:rsidR="00A27F2C" w:rsidRPr="000553E3">
        <w:rPr>
          <w:b/>
          <w:spacing w:val="-5"/>
          <w:szCs w:val="26"/>
        </w:rPr>
        <w:t>HẠ</w:t>
      </w:r>
      <w:r w:rsidR="00B66FDB" w:rsidRPr="000553E3">
        <w:rPr>
          <w:b/>
          <w:spacing w:val="-5"/>
          <w:szCs w:val="26"/>
        </w:rPr>
        <w:t xml:space="preserve">T NHÂN; TIÊU </w:t>
      </w:r>
      <w:r w:rsidR="00A27F2C" w:rsidRPr="000553E3">
        <w:rPr>
          <w:b/>
          <w:spacing w:val="-5"/>
          <w:szCs w:val="26"/>
        </w:rPr>
        <w:t>CHUẨN, ĐO LƯỜNG</w:t>
      </w:r>
      <w:r w:rsidR="00B66FDB" w:rsidRPr="000553E3">
        <w:rPr>
          <w:b/>
          <w:spacing w:val="-5"/>
          <w:szCs w:val="26"/>
        </w:rPr>
        <w:t>,</w:t>
      </w:r>
      <w:r w:rsidR="00A27F2C" w:rsidRPr="000553E3">
        <w:rPr>
          <w:b/>
          <w:spacing w:val="-5"/>
          <w:szCs w:val="26"/>
        </w:rPr>
        <w:t xml:space="preserve"> CHẤT LƯỢNG; </w:t>
      </w:r>
      <w:r w:rsidR="00B66FDB" w:rsidRPr="000553E3">
        <w:rPr>
          <w:b/>
          <w:spacing w:val="-5"/>
          <w:szCs w:val="26"/>
        </w:rPr>
        <w:t>HOẠT ĐỘNG KHOA HỌC VÀ CÔNG NGHỆ</w:t>
      </w:r>
      <w:r w:rsidR="00A27F2C" w:rsidRPr="000553E3">
        <w:rPr>
          <w:b/>
          <w:spacing w:val="-5"/>
          <w:szCs w:val="26"/>
        </w:rPr>
        <w:t xml:space="preserve"> </w:t>
      </w:r>
      <w:r w:rsidRPr="000553E3">
        <w:rPr>
          <w:b/>
          <w:spacing w:val="-5"/>
          <w:szCs w:val="26"/>
          <w:lang w:val="vi-VN"/>
        </w:rPr>
        <w:t>THUỘC PHẠM VI CHỨC NĂNG QUẢN LÝ CỦA BỘ KHOA HỌC VÀ CÔNG NGHỆ</w:t>
      </w:r>
    </w:p>
    <w:p w:rsidR="00812E86" w:rsidRPr="000553E3" w:rsidRDefault="00812E86" w:rsidP="00B66FDB">
      <w:pPr>
        <w:spacing w:before="120" w:after="0"/>
        <w:jc w:val="center"/>
        <w:rPr>
          <w:i/>
          <w:szCs w:val="26"/>
          <w:lang w:val="vi-VN"/>
        </w:rPr>
      </w:pPr>
      <w:r w:rsidRPr="000553E3">
        <w:rPr>
          <w:i/>
          <w:szCs w:val="26"/>
          <w:lang w:val="vi-VN"/>
        </w:rPr>
        <w:t>(Ban hành kèm theo Quyết định số         /QĐ-BKHCN ngày     tháng    năm 2025</w:t>
      </w:r>
    </w:p>
    <w:p w:rsidR="00812E86" w:rsidRPr="000553E3" w:rsidRDefault="00812E86" w:rsidP="00812E86">
      <w:pPr>
        <w:spacing w:after="0"/>
        <w:jc w:val="center"/>
        <w:rPr>
          <w:i/>
          <w:szCs w:val="26"/>
          <w:lang w:val="vi-VN"/>
        </w:rPr>
      </w:pPr>
      <w:r w:rsidRPr="000553E3">
        <w:rPr>
          <w:i/>
          <w:szCs w:val="26"/>
          <w:lang w:val="vi-VN"/>
        </w:rPr>
        <w:t>của Bộ trưởng Bộ Khoa học và Công nghệ)</w:t>
      </w:r>
    </w:p>
    <w:p w:rsidR="00812E86" w:rsidRPr="000553E3" w:rsidRDefault="00812E86" w:rsidP="00812E86">
      <w:pPr>
        <w:spacing w:after="0"/>
        <w:jc w:val="both"/>
        <w:rPr>
          <w:szCs w:val="26"/>
          <w:lang w:val="vi-VN"/>
        </w:rPr>
      </w:pPr>
      <w:r w:rsidRPr="000553E3">
        <w:rPr>
          <w:noProof/>
          <w:szCs w:val="26"/>
        </w:rPr>
        <mc:AlternateContent>
          <mc:Choice Requires="wps">
            <w:drawing>
              <wp:anchor distT="0" distB="0" distL="114300" distR="114300" simplePos="0" relativeHeight="251659264" behindDoc="0" locked="0" layoutInCell="1" allowOverlap="1" wp14:anchorId="2DEE5356" wp14:editId="2AFFE14F">
                <wp:simplePos x="0" y="0"/>
                <wp:positionH relativeFrom="column">
                  <wp:posOffset>2236727</wp:posOffset>
                </wp:positionH>
                <wp:positionV relativeFrom="paragraph">
                  <wp:posOffset>49327</wp:posOffset>
                </wp:positionV>
                <wp:extent cx="107977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107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23B1D"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1pt,3.9pt" to="26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" strokecolor="black [3200]" strokeweight=".5pt">
                <v:stroke joinstyle="miter"/>
              </v:line>
            </w:pict>
          </mc:Fallback>
        </mc:AlternateContent>
      </w:r>
      <w:r w:rsidRPr="000553E3">
        <w:rPr>
          <w:szCs w:val="26"/>
          <w:lang w:val="vi-VN"/>
        </w:rPr>
        <w:tab/>
      </w:r>
    </w:p>
    <w:p w:rsidR="00812E86" w:rsidRPr="000553E3" w:rsidRDefault="00812E86" w:rsidP="00812E86">
      <w:pPr>
        <w:spacing w:before="120" w:after="0" w:line="240" w:lineRule="auto"/>
        <w:jc w:val="center"/>
        <w:rPr>
          <w:b/>
          <w:szCs w:val="26"/>
          <w:lang w:val="vi-VN"/>
        </w:rPr>
      </w:pPr>
      <w:r w:rsidRPr="000553E3">
        <w:rPr>
          <w:b/>
          <w:szCs w:val="26"/>
          <w:lang w:val="vi-VN"/>
        </w:rPr>
        <w:t>PHẦN I. DANH MỤC THỦ TỤC HÀNH CHÍNH</w:t>
      </w:r>
    </w:p>
    <w:p w:rsidR="00812E86" w:rsidRPr="000553E3" w:rsidRDefault="00C843D4" w:rsidP="00B66FDB">
      <w:pPr>
        <w:spacing w:before="240" w:after="60"/>
        <w:rPr>
          <w:b/>
          <w:szCs w:val="26"/>
          <w:lang w:val="vi-VN"/>
        </w:rPr>
      </w:pPr>
      <w:r w:rsidRPr="000553E3">
        <w:rPr>
          <w:b/>
          <w:szCs w:val="26"/>
          <w:lang w:val="vi-VN"/>
        </w:rPr>
        <w:t>I. DANH MỤC THỦ TỤC HÀNH CHÍNH MỚI BAN HÀNH</w:t>
      </w:r>
    </w:p>
    <w:p w:rsidR="00812E86" w:rsidRPr="000553E3" w:rsidRDefault="00812E86" w:rsidP="00812E86">
      <w:pPr>
        <w:spacing w:after="60"/>
        <w:rPr>
          <w:b/>
          <w:szCs w:val="26"/>
        </w:rPr>
      </w:pPr>
      <w:r w:rsidRPr="000553E3">
        <w:rPr>
          <w:b/>
          <w:szCs w:val="26"/>
          <w:lang w:val="vi-VN"/>
        </w:rPr>
        <w:t xml:space="preserve">1. </w:t>
      </w:r>
      <w:r w:rsidRPr="000553E3">
        <w:rPr>
          <w:b/>
          <w:szCs w:val="26"/>
        </w:rPr>
        <w:t>L</w:t>
      </w:r>
      <w:r w:rsidRPr="000553E3">
        <w:rPr>
          <w:b/>
          <w:szCs w:val="26"/>
          <w:lang w:val="vi-VN"/>
        </w:rPr>
        <w:t>ĩnh vự</w:t>
      </w:r>
      <w:r w:rsidR="00C17A7C" w:rsidRPr="000553E3">
        <w:rPr>
          <w:b/>
          <w:szCs w:val="26"/>
          <w:lang w:val="vi-VN"/>
        </w:rPr>
        <w:t xml:space="preserve">c </w:t>
      </w:r>
      <w:r w:rsidR="00C17A7C" w:rsidRPr="000553E3">
        <w:rPr>
          <w:b/>
          <w:szCs w:val="26"/>
        </w:rPr>
        <w:t>V</w:t>
      </w:r>
      <w:r w:rsidRPr="000553E3">
        <w:rPr>
          <w:b/>
          <w:szCs w:val="26"/>
          <w:lang w:val="vi-VN"/>
        </w:rPr>
        <w:t>iễn thông</w:t>
      </w:r>
      <w:r w:rsidR="00B412B7" w:rsidRPr="000553E3">
        <w:rPr>
          <w:b/>
          <w:szCs w:val="26"/>
        </w:rPr>
        <w:t xml:space="preserve"> và Internet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43"/>
        <w:gridCol w:w="1028"/>
        <w:gridCol w:w="1276"/>
      </w:tblGrid>
      <w:tr w:rsidR="000553E3" w:rsidRPr="000553E3" w:rsidTr="000330E6">
        <w:trPr>
          <w:trHeight w:val="472"/>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B412B7">
            <w:pPr>
              <w:widowControl w:val="0"/>
              <w:spacing w:after="60"/>
              <w:jc w:val="center"/>
              <w:rPr>
                <w:b/>
                <w:szCs w:val="26"/>
                <w:lang w:val="vi-VN"/>
              </w:rPr>
            </w:pPr>
            <w:r w:rsidRPr="000553E3">
              <w:rPr>
                <w:b/>
                <w:szCs w:val="26"/>
                <w:lang w:val="vi-VN"/>
              </w:rPr>
              <w:t>TT</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B412B7">
            <w:pPr>
              <w:widowControl w:val="0"/>
              <w:spacing w:after="60"/>
              <w:jc w:val="center"/>
              <w:rPr>
                <w:b/>
                <w:szCs w:val="26"/>
                <w:lang w:val="vi-VN"/>
              </w:rPr>
            </w:pPr>
            <w:r w:rsidRPr="000553E3">
              <w:rPr>
                <w:b/>
                <w:szCs w:val="26"/>
                <w:lang w:val="vi-VN"/>
              </w:rPr>
              <w:t>Tên thủ tục hành chính</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B412B7">
            <w:pPr>
              <w:widowControl w:val="0"/>
              <w:spacing w:after="60"/>
              <w:jc w:val="center"/>
              <w:rPr>
                <w:b/>
                <w:szCs w:val="26"/>
                <w:lang w:val="vi-VN"/>
              </w:rPr>
            </w:pPr>
          </w:p>
          <w:p w:rsidR="00812E86" w:rsidRPr="000553E3" w:rsidRDefault="00812E86" w:rsidP="00B412B7">
            <w:pPr>
              <w:widowControl w:val="0"/>
              <w:spacing w:after="60"/>
              <w:jc w:val="center"/>
              <w:rPr>
                <w:b/>
                <w:szCs w:val="26"/>
                <w:lang w:val="vi-VN"/>
              </w:rPr>
            </w:pPr>
            <w:r w:rsidRPr="000553E3">
              <w:rPr>
                <w:b/>
                <w:szCs w:val="26"/>
                <w:lang w:val="vi-VN"/>
              </w:rPr>
              <w:t>Lĩnh vực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0330E6">
            <w:pPr>
              <w:widowControl w:val="0"/>
              <w:spacing w:after="0" w:line="240" w:lineRule="auto"/>
              <w:jc w:val="center"/>
              <w:rPr>
                <w:b/>
                <w:szCs w:val="26"/>
                <w:lang w:val="vi-VN"/>
              </w:rPr>
            </w:pPr>
            <w:r w:rsidRPr="000553E3">
              <w:rPr>
                <w:b/>
                <w:szCs w:val="26"/>
                <w:lang w:val="vi-VN"/>
              </w:rPr>
              <w:t>Cơ quan</w:t>
            </w:r>
          </w:p>
          <w:p w:rsidR="00812E86" w:rsidRPr="000553E3" w:rsidRDefault="00812E86" w:rsidP="000330E6">
            <w:pPr>
              <w:widowControl w:val="0"/>
              <w:spacing w:after="0" w:line="240" w:lineRule="auto"/>
              <w:jc w:val="center"/>
              <w:rPr>
                <w:b/>
                <w:szCs w:val="26"/>
                <w:lang w:val="vi-VN"/>
              </w:rPr>
            </w:pPr>
            <w:r w:rsidRPr="000553E3">
              <w:rPr>
                <w:b/>
                <w:szCs w:val="26"/>
                <w:lang w:val="vi-VN"/>
              </w:rPr>
              <w:t>thực hiện</w:t>
            </w:r>
          </w:p>
        </w:tc>
      </w:tr>
      <w:tr w:rsidR="000553E3" w:rsidRPr="000553E3" w:rsidTr="00B66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
        </w:trPr>
        <w:tc>
          <w:tcPr>
            <w:tcW w:w="9356" w:type="dxa"/>
            <w:gridSpan w:val="4"/>
            <w:shd w:val="clear" w:color="auto" w:fill="auto"/>
            <w:vAlign w:val="center"/>
          </w:tcPr>
          <w:p w:rsidR="00812E86" w:rsidRPr="000553E3" w:rsidRDefault="00812E86" w:rsidP="00B412B7">
            <w:pPr>
              <w:pStyle w:val="ListParagraph"/>
              <w:widowControl w:val="0"/>
              <w:numPr>
                <w:ilvl w:val="0"/>
                <w:numId w:val="35"/>
              </w:numPr>
              <w:spacing w:before="120" w:after="120" w:line="240" w:lineRule="auto"/>
              <w:ind w:left="714" w:hanging="357"/>
              <w:rPr>
                <w:b/>
                <w:szCs w:val="26"/>
              </w:rPr>
            </w:pPr>
            <w:r w:rsidRPr="000553E3">
              <w:rPr>
                <w:b/>
                <w:szCs w:val="26"/>
              </w:rPr>
              <w:t>Thủ tục hành chính cấp trung ương</w:t>
            </w:r>
            <w:r w:rsidR="00076D38" w:rsidRPr="000553E3">
              <w:rPr>
                <w:b/>
                <w:szCs w:val="26"/>
              </w:rPr>
              <w:t>: Không có</w:t>
            </w:r>
          </w:p>
        </w:tc>
      </w:tr>
      <w:tr w:rsidR="000553E3" w:rsidRPr="000553E3" w:rsidTr="00B66F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356" w:type="dxa"/>
            <w:gridSpan w:val="4"/>
            <w:shd w:val="clear" w:color="auto" w:fill="auto"/>
          </w:tcPr>
          <w:p w:rsidR="00812E86" w:rsidRPr="000553E3" w:rsidRDefault="00812E86" w:rsidP="00B412B7">
            <w:pPr>
              <w:pStyle w:val="ListParagraph"/>
              <w:widowControl w:val="0"/>
              <w:numPr>
                <w:ilvl w:val="0"/>
                <w:numId w:val="35"/>
              </w:numPr>
              <w:spacing w:before="120" w:after="120" w:line="240" w:lineRule="auto"/>
              <w:ind w:left="714" w:hanging="357"/>
              <w:jc w:val="both"/>
              <w:rPr>
                <w:b/>
                <w:bCs/>
                <w:szCs w:val="26"/>
              </w:rPr>
            </w:pPr>
            <w:r w:rsidRPr="000553E3">
              <w:rPr>
                <w:b/>
                <w:bCs/>
                <w:szCs w:val="26"/>
              </w:rPr>
              <w:t>Thủ tục hành chính cấp tỉnh</w:t>
            </w:r>
          </w:p>
        </w:tc>
      </w:tr>
      <w:tr w:rsidR="000553E3" w:rsidRPr="000553E3" w:rsidTr="000330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27"/>
        </w:trPr>
        <w:tc>
          <w:tcPr>
            <w:tcW w:w="709" w:type="dxa"/>
            <w:shd w:val="clear" w:color="auto" w:fill="auto"/>
          </w:tcPr>
          <w:p w:rsidR="00812E86" w:rsidRPr="000553E3" w:rsidRDefault="00812E86" w:rsidP="00B412B7">
            <w:pPr>
              <w:widowControl w:val="0"/>
              <w:jc w:val="center"/>
              <w:rPr>
                <w:szCs w:val="26"/>
              </w:rPr>
            </w:pPr>
          </w:p>
          <w:p w:rsidR="00812E86" w:rsidRPr="000553E3" w:rsidRDefault="00812E86" w:rsidP="00B412B7">
            <w:pPr>
              <w:widowControl w:val="0"/>
              <w:jc w:val="center"/>
              <w:rPr>
                <w:szCs w:val="26"/>
              </w:rPr>
            </w:pPr>
          </w:p>
          <w:p w:rsidR="00812E86" w:rsidRPr="000553E3" w:rsidRDefault="00812E86" w:rsidP="00B412B7">
            <w:pPr>
              <w:widowControl w:val="0"/>
              <w:jc w:val="center"/>
              <w:rPr>
                <w:szCs w:val="26"/>
              </w:rPr>
            </w:pPr>
          </w:p>
          <w:p w:rsidR="00812E86" w:rsidRPr="000553E3" w:rsidRDefault="00812E86" w:rsidP="00B412B7">
            <w:pPr>
              <w:widowControl w:val="0"/>
              <w:jc w:val="center"/>
              <w:rPr>
                <w:szCs w:val="26"/>
              </w:rPr>
            </w:pPr>
            <w:r w:rsidRPr="000553E3">
              <w:rPr>
                <w:szCs w:val="26"/>
              </w:rPr>
              <w:t>1</w:t>
            </w:r>
          </w:p>
        </w:tc>
        <w:tc>
          <w:tcPr>
            <w:tcW w:w="6343" w:type="dxa"/>
            <w:shd w:val="clear" w:color="auto" w:fill="auto"/>
          </w:tcPr>
          <w:p w:rsidR="00812E86" w:rsidRPr="000553E3" w:rsidRDefault="00812E86" w:rsidP="00CB65E9">
            <w:pPr>
              <w:widowControl w:val="0"/>
              <w:spacing w:after="120"/>
              <w:jc w:val="both"/>
              <w:rPr>
                <w:szCs w:val="26"/>
              </w:rPr>
            </w:pPr>
            <w:r w:rsidRPr="000553E3">
              <w:rPr>
                <w:szCs w:val="26"/>
                <w:lang w:val="vi-VN"/>
              </w:rPr>
              <w:t>Giải quyết tranh chấp trong kinh doanh dịch vụ viễn thông</w:t>
            </w:r>
            <w:r w:rsidRPr="000553E3">
              <w:rPr>
                <w:szCs w:val="26"/>
              </w:rPr>
              <w:t xml:space="preserve"> đối với tranh chấp của doanh nghiệp viễn thông thuộc phạm vi giấy phép cung cấp dịch vụ có hạ tầng mạng, loại mạng viễn thông công cộng cố định mặt đất không sử dụng băng tần số vô tuyến điện, không sử dụng số thuê bao viễn thông có phạm vi thiết lập mạng viễn thông trên một tỉnh, thành phố trực thuộc trung ương</w:t>
            </w:r>
            <w:r w:rsidR="000330E6" w:rsidRPr="000553E3">
              <w:rPr>
                <w:szCs w:val="26"/>
              </w:rPr>
              <w:t>.</w:t>
            </w:r>
          </w:p>
        </w:tc>
        <w:tc>
          <w:tcPr>
            <w:tcW w:w="1028" w:type="dxa"/>
          </w:tcPr>
          <w:p w:rsidR="00812E86" w:rsidRPr="000553E3" w:rsidRDefault="00812E86" w:rsidP="000330E6">
            <w:pPr>
              <w:widowControl w:val="0"/>
              <w:jc w:val="center"/>
              <w:rPr>
                <w:szCs w:val="26"/>
              </w:rPr>
            </w:pPr>
            <w:r w:rsidRPr="000553E3">
              <w:rPr>
                <w:szCs w:val="26"/>
              </w:rPr>
              <w:t>Viễn thông và Internet</w:t>
            </w:r>
          </w:p>
        </w:tc>
        <w:tc>
          <w:tcPr>
            <w:tcW w:w="1276" w:type="dxa"/>
          </w:tcPr>
          <w:p w:rsidR="00812E86" w:rsidRPr="000553E3" w:rsidRDefault="00812E86" w:rsidP="000330E6">
            <w:pPr>
              <w:widowControl w:val="0"/>
              <w:jc w:val="center"/>
              <w:rPr>
                <w:szCs w:val="26"/>
              </w:rPr>
            </w:pPr>
            <w:r w:rsidRPr="000553E3">
              <w:rPr>
                <w:szCs w:val="26"/>
                <w:lang w:val="vi-VN"/>
              </w:rPr>
              <w:t>UBND cấp tỉnh</w:t>
            </w:r>
          </w:p>
        </w:tc>
      </w:tr>
      <w:tr w:rsidR="000553E3" w:rsidRPr="000553E3" w:rsidTr="000330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709" w:type="dxa"/>
            <w:shd w:val="clear" w:color="auto" w:fill="auto"/>
          </w:tcPr>
          <w:p w:rsidR="00812E86" w:rsidRPr="000553E3" w:rsidRDefault="00812E86" w:rsidP="00B412B7">
            <w:pPr>
              <w:widowControl w:val="0"/>
              <w:jc w:val="center"/>
              <w:rPr>
                <w:szCs w:val="26"/>
              </w:rPr>
            </w:pPr>
            <w:r w:rsidRPr="000553E3">
              <w:rPr>
                <w:szCs w:val="26"/>
              </w:rPr>
              <w:t>2</w:t>
            </w:r>
          </w:p>
        </w:tc>
        <w:tc>
          <w:tcPr>
            <w:tcW w:w="6343" w:type="dxa"/>
            <w:shd w:val="clear" w:color="auto" w:fill="auto"/>
          </w:tcPr>
          <w:p w:rsidR="00812E86" w:rsidRPr="000553E3" w:rsidRDefault="00812E86" w:rsidP="00CB65E9">
            <w:pPr>
              <w:widowControl w:val="0"/>
              <w:spacing w:after="120"/>
              <w:jc w:val="both"/>
              <w:rPr>
                <w:szCs w:val="26"/>
                <w:lang w:val="vi-VN"/>
              </w:rPr>
            </w:pPr>
            <w:r w:rsidRPr="000553E3">
              <w:rPr>
                <w:szCs w:val="26"/>
                <w:lang w:val="vi-VN"/>
              </w:rPr>
              <w:t>Giải quyết tranh chấp trong kinh doanh dịch vụ viễn thông</w:t>
            </w:r>
            <w:r w:rsidRPr="000553E3">
              <w:rPr>
                <w:szCs w:val="26"/>
              </w:rPr>
              <w:t xml:space="preserve"> đối với tranh chấp của doanh nghiệp viễn thông thuộc phạm vi giấy phép cung cấp dịch vụ không có hạ tầng mạng, loại hình dịch vụ viễn thông cố định mặt đất (dịch vụ viễn thông cung cấp trên mạng viễn thông cố định mặt đất)</w:t>
            </w:r>
            <w:r w:rsidR="000330E6" w:rsidRPr="000553E3">
              <w:rPr>
                <w:szCs w:val="26"/>
              </w:rPr>
              <w:t>.</w:t>
            </w:r>
          </w:p>
        </w:tc>
        <w:tc>
          <w:tcPr>
            <w:tcW w:w="1028" w:type="dxa"/>
          </w:tcPr>
          <w:p w:rsidR="00812E86" w:rsidRPr="000553E3" w:rsidRDefault="00812E86" w:rsidP="000330E6">
            <w:pPr>
              <w:widowControl w:val="0"/>
              <w:jc w:val="center"/>
              <w:rPr>
                <w:szCs w:val="26"/>
              </w:rPr>
            </w:pPr>
            <w:r w:rsidRPr="000553E3">
              <w:rPr>
                <w:szCs w:val="26"/>
              </w:rPr>
              <w:t>Viễn thông và Internet</w:t>
            </w:r>
          </w:p>
        </w:tc>
        <w:tc>
          <w:tcPr>
            <w:tcW w:w="1276" w:type="dxa"/>
          </w:tcPr>
          <w:p w:rsidR="00812E86" w:rsidRPr="000553E3" w:rsidRDefault="00812E86" w:rsidP="000330E6">
            <w:pPr>
              <w:widowControl w:val="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3</w:t>
            </w:r>
          </w:p>
        </w:tc>
        <w:tc>
          <w:tcPr>
            <w:tcW w:w="6343" w:type="dxa"/>
            <w:shd w:val="clear" w:color="auto" w:fill="auto"/>
          </w:tcPr>
          <w:p w:rsidR="00812E86" w:rsidRPr="000553E3" w:rsidRDefault="00812E86" w:rsidP="00B412B7">
            <w:pPr>
              <w:widowControl w:val="0"/>
              <w:spacing w:after="60"/>
              <w:jc w:val="both"/>
              <w:rPr>
                <w:szCs w:val="26"/>
                <w:lang w:val="vi-VN"/>
              </w:rPr>
            </w:pPr>
            <w:r w:rsidRPr="000553E3">
              <w:rPr>
                <w:noProof/>
                <w:szCs w:val="26"/>
              </w:rPr>
              <w:t xml:space="preserve">Ngừng kinh doanh dịch vụ viễn thông đối với doanh nghiệp viễn thông không phải là doanh nghiệp viễn thông nắm giữ phương tiện thiết yếu, doanh nghiệp viễn thông có vị trí thống lĩnh thị trường hoặc doanh nghiệp thuộc nhóm doanh nghiệp viễn thông có vị trí thống lĩnh thị trường đối với thị trường dịch vụ viễn thông Nhà nước quản lý, doanh nghiệp cung cấp dịch vụ viễn thông công ích (có giấy phép cung cấp dịch vụ có hạ tầng mạng, loại mạng viễn thông công cộng cố định mặt đất không sử dụng băng tần số vô tuyến điện, không sử dụng số thuê bao viễn thông có phạm vi thiết </w:t>
            </w:r>
            <w:r w:rsidRPr="000553E3">
              <w:rPr>
                <w:noProof/>
                <w:szCs w:val="26"/>
              </w:rPr>
              <w:lastRenderedPageBreak/>
              <w:t>lập mạng viễn thông trên một tỉnh, thành phố trực thuộc trung ương) khi ngừng kinh doanh một phần hoặc toàn bộ các dịch vụ viễn thông</w:t>
            </w:r>
            <w:r w:rsidR="000330E6" w:rsidRPr="000553E3">
              <w:rPr>
                <w:noProof/>
                <w:szCs w:val="26"/>
              </w:rPr>
              <w:t>.</w:t>
            </w:r>
            <w:r w:rsidRPr="000553E3">
              <w:rPr>
                <w:noProof/>
                <w:szCs w:val="26"/>
              </w:rPr>
              <w:t xml:space="preserve"> </w:t>
            </w:r>
          </w:p>
        </w:tc>
        <w:tc>
          <w:tcPr>
            <w:tcW w:w="1028" w:type="dxa"/>
            <w:shd w:val="clear" w:color="auto" w:fill="auto"/>
          </w:tcPr>
          <w:p w:rsidR="00812E86" w:rsidRPr="000553E3" w:rsidRDefault="00812E86" w:rsidP="000330E6">
            <w:pPr>
              <w:widowControl w:val="0"/>
              <w:spacing w:after="60"/>
              <w:jc w:val="center"/>
              <w:rPr>
                <w:szCs w:val="26"/>
              </w:rPr>
            </w:pPr>
            <w:r w:rsidRPr="000553E3">
              <w:rPr>
                <w:szCs w:val="26"/>
              </w:rPr>
              <w:lastRenderedPageBreak/>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lastRenderedPageBreak/>
              <w:t>4</w:t>
            </w:r>
          </w:p>
        </w:tc>
        <w:tc>
          <w:tcPr>
            <w:tcW w:w="6343" w:type="dxa"/>
            <w:shd w:val="clear" w:color="auto" w:fill="auto"/>
          </w:tcPr>
          <w:p w:rsidR="00812E86" w:rsidRPr="000553E3" w:rsidRDefault="00812E86" w:rsidP="00B412B7">
            <w:pPr>
              <w:widowControl w:val="0"/>
              <w:spacing w:after="60"/>
              <w:jc w:val="both"/>
              <w:rPr>
                <w:szCs w:val="26"/>
                <w:lang w:val="vi-VN"/>
              </w:rPr>
            </w:pPr>
            <w:r w:rsidRPr="000553E3">
              <w:rPr>
                <w:noProof/>
                <w:szCs w:val="26"/>
              </w:rPr>
              <w:t>Ngừng kinh doanh dịch vụ viễn thông đối với doanh nghiệp viễn thông không phải là doanh nghiệp viễn thông nắm giữ phương tiện thiết yếu, doanh nghiệp viễn thông có vị trí thống lĩnh thị trường hoặc doanh nghiệp thuộc nhóm doanh nghiệp viễn thông có vị trí thống lĩnh thị trường đối với thị trường dịch vụ viễn thông Nhà nước quản lý, doanh nghiệp cung cấp dịch vụ viễn thông công ích (có giấy phép cung cấp dịch vụ không có hạ tầng mạng, loại hình dịch vụ viễn thông cố định mặt đất (dịch vụ viễn thông cung cấp trên mạng viễn thông cố định mặt đất)) khi ngừng kinh doanh một phần hoặc toàn bộ các dịch vụ viễn thông</w:t>
            </w:r>
            <w:r w:rsidR="000330E6" w:rsidRPr="000553E3">
              <w:rPr>
                <w:noProof/>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noProof/>
                <w:szCs w:val="26"/>
              </w:rPr>
              <w:t>UBND</w:t>
            </w:r>
            <w:r w:rsidRPr="000553E3">
              <w:rPr>
                <w:noProof/>
                <w:szCs w:val="26"/>
                <w:lang w:val="vi-VN"/>
              </w:rPr>
              <w:t xml:space="preserve">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5</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rPr>
              <w:t>Đ</w:t>
            </w:r>
            <w:r w:rsidRPr="000553E3">
              <w:rPr>
                <w:szCs w:val="26"/>
                <w:lang w:val="vi-VN"/>
              </w:rPr>
              <w:t>ăng ký cung cấp dịch vụ viễn thông</w:t>
            </w:r>
            <w:r w:rsidR="000330E6" w:rsidRPr="000553E3">
              <w:rPr>
                <w:szCs w:val="26"/>
              </w:rPr>
              <w:t>.</w:t>
            </w:r>
          </w:p>
        </w:tc>
        <w:tc>
          <w:tcPr>
            <w:tcW w:w="1028" w:type="dxa"/>
            <w:shd w:val="clear" w:color="auto" w:fill="auto"/>
          </w:tcPr>
          <w:p w:rsidR="00812E86" w:rsidRPr="000553E3" w:rsidRDefault="00812E86" w:rsidP="00B412B7">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noProof/>
                <w:szCs w:val="26"/>
              </w:rPr>
              <w:t>UBND</w:t>
            </w:r>
            <w:r w:rsidRPr="000553E3">
              <w:rPr>
                <w:noProof/>
                <w:szCs w:val="26"/>
                <w:lang w:val="vi-VN"/>
              </w:rPr>
              <w:t xml:space="preserve">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6</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rPr>
              <w:t>T</w:t>
            </w:r>
            <w:r w:rsidRPr="000553E3">
              <w:rPr>
                <w:szCs w:val="26"/>
                <w:lang w:val="vi-VN"/>
              </w:rPr>
              <w:t>hông báo cung cấp dịch vụ viễn thông</w:t>
            </w:r>
            <w:r w:rsidRPr="000553E3">
              <w:rPr>
                <w:szCs w:val="26"/>
              </w:rPr>
              <w:t xml:space="preserve"> đối với doanh nghiệp cung cấp dịch vụ viễn thông cơ bản trên Internet, dịch vụ điện toán đám mây, dịch vụ thư điện tử, dịch vụ thư thoại, dịch vụ fax gia tăng giá trị</w:t>
            </w:r>
            <w:r w:rsidR="000330E6"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noProof/>
                <w:szCs w:val="26"/>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7</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rPr>
              <w:t>Cấp g</w:t>
            </w:r>
            <w:r w:rsidRPr="000553E3">
              <w:rPr>
                <w:szCs w:val="26"/>
                <w:lang w:val="vi-VN"/>
              </w:rPr>
              <w:t>iấy phép cung cấp dịch vụ</w:t>
            </w:r>
            <w:r w:rsidRPr="000553E3">
              <w:rPr>
                <w:szCs w:val="26"/>
              </w:rPr>
              <w:t xml:space="preserve"> viễn thông</w:t>
            </w:r>
            <w:r w:rsidRPr="000553E3">
              <w:rPr>
                <w:szCs w:val="26"/>
                <w:lang w:val="vi-VN"/>
              </w:rPr>
              <w:t xml:space="preserve"> không có hạ tầng mạng, loại hình dịch vụ viễn thông cố định mặt đất (dịch vụ viễn thông cung cấp trên mạng viễn thông cố định mặt đất)</w:t>
            </w:r>
            <w:r w:rsidR="000330E6"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noProof/>
                <w:szCs w:val="26"/>
              </w:rPr>
            </w:pPr>
            <w:r w:rsidRPr="000553E3">
              <w:rPr>
                <w:noProof/>
                <w:szCs w:val="26"/>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8</w:t>
            </w:r>
          </w:p>
        </w:tc>
        <w:tc>
          <w:tcPr>
            <w:tcW w:w="6343" w:type="dxa"/>
            <w:shd w:val="clear" w:color="auto" w:fill="auto"/>
          </w:tcPr>
          <w:p w:rsidR="00812E86" w:rsidRPr="000553E3" w:rsidRDefault="00812E86" w:rsidP="00B412B7">
            <w:pPr>
              <w:widowControl w:val="0"/>
              <w:spacing w:after="60"/>
              <w:jc w:val="both"/>
              <w:rPr>
                <w:szCs w:val="26"/>
                <w:lang w:val="vi-VN"/>
              </w:rPr>
            </w:pPr>
            <w:r w:rsidRPr="000553E3">
              <w:rPr>
                <w:szCs w:val="26"/>
              </w:rPr>
              <w:t>Cấp g</w:t>
            </w:r>
            <w:r w:rsidRPr="000553E3">
              <w:rPr>
                <w:szCs w:val="26"/>
                <w:lang w:val="vi-VN"/>
              </w:rPr>
              <w:t>iấy phép cung cấp dịch vụ</w:t>
            </w:r>
            <w:r w:rsidRPr="000553E3">
              <w:rPr>
                <w:szCs w:val="26"/>
              </w:rPr>
              <w:t xml:space="preserve"> viễn thông có hạ tầng mạng,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000330E6"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noProof/>
                <w:szCs w:val="26"/>
              </w:rPr>
            </w:pPr>
            <w:r w:rsidRPr="000553E3">
              <w:rPr>
                <w:noProof/>
                <w:szCs w:val="26"/>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9</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Sửa đổi, bổ sung giấy phép cung cấp dịch vụ viễn thông không có hạ tầng mạng</w:t>
            </w:r>
            <w:r w:rsidRPr="000553E3">
              <w:rPr>
                <w:szCs w:val="26"/>
              </w:rPr>
              <w:t xml:space="preserve">, </w:t>
            </w:r>
            <w:r w:rsidRPr="000553E3">
              <w:rPr>
                <w:szCs w:val="26"/>
                <w:lang w:val="vi-VN"/>
              </w:rPr>
              <w:t>loại hình dịch vụ viễn thông cố định mặt đất (dịch vụ viễn thông cung cấp trên mạng viễn thông cố định mặt đất) đối với trường hợp quy định tại điểm a, điểm b khoản 1 Điều 36 Nghị định số 163/2024/NĐ-CP</w:t>
            </w:r>
            <w:r w:rsidR="000330E6"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10</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Sửa đổi, bổ sung giấy phép cung cấp dịch vụ viễn thông không có hạ tầng mạng</w:t>
            </w:r>
            <w:r w:rsidRPr="000553E3">
              <w:rPr>
                <w:szCs w:val="26"/>
              </w:rPr>
              <w:t xml:space="preserve">, </w:t>
            </w:r>
            <w:r w:rsidRPr="000553E3">
              <w:rPr>
                <w:szCs w:val="26"/>
                <w:lang w:val="vi-VN"/>
              </w:rPr>
              <w:t xml:space="preserve">loại hình dịch vụ viễn thông cố định mặt đất (dịch vụ viễn thông cung cấp trên mạng viễn </w:t>
            </w:r>
            <w:r w:rsidRPr="000553E3">
              <w:rPr>
                <w:szCs w:val="26"/>
                <w:lang w:val="vi-VN"/>
              </w:rPr>
              <w:lastRenderedPageBreak/>
              <w:t xml:space="preserve">thông cố định mặt đất) đối với trường hợp quy định tại điểm </w:t>
            </w:r>
            <w:r w:rsidRPr="000553E3">
              <w:rPr>
                <w:szCs w:val="26"/>
              </w:rPr>
              <w:t>a</w:t>
            </w:r>
            <w:r w:rsidRPr="000553E3">
              <w:rPr>
                <w:szCs w:val="26"/>
                <w:lang w:val="vi-VN"/>
              </w:rPr>
              <w:t xml:space="preserve"> khoản 2 Điều 36 Nghị định số 163/2024/NĐ-CP</w:t>
            </w:r>
            <w:r w:rsidR="00B97161"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lastRenderedPageBreak/>
              <w:t xml:space="preserve">Viễn thông và </w:t>
            </w:r>
            <w:r w:rsidRPr="000553E3">
              <w:rPr>
                <w:szCs w:val="26"/>
              </w:rPr>
              <w:lastRenderedPageBreak/>
              <w:t>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lastRenderedPageBreak/>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lastRenderedPageBreak/>
              <w:t>11</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Sửa đổi, bổ sung giấy phép cung cấp dịch vụ viễn thông có hạ tầng mạng</w:t>
            </w:r>
            <w:r w:rsidRPr="000553E3">
              <w:rPr>
                <w:szCs w:val="26"/>
              </w:rPr>
              <w:t>,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Pr="000553E3">
              <w:rPr>
                <w:szCs w:val="26"/>
                <w:lang w:val="vi-VN"/>
              </w:rPr>
              <w:t xml:space="preserve"> đối với trường hợp quy định tại điểm a, điểm b khoản 1 Điều 36 Nghị định số 163/2024/NĐ-CP</w:t>
            </w:r>
            <w:r w:rsidR="00B97161"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12</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Sửa đổi, bổ sung giấy phép cung cấp dịch vụ viễn thông có hạ tầng mạng</w:t>
            </w:r>
            <w:r w:rsidRPr="000553E3">
              <w:rPr>
                <w:szCs w:val="26"/>
              </w:rPr>
              <w:t>,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Pr="000553E3">
              <w:rPr>
                <w:szCs w:val="26"/>
                <w:lang w:val="vi-VN"/>
              </w:rPr>
              <w:t xml:space="preserve"> đối với trường hợp quy định tại</w:t>
            </w:r>
            <w:r w:rsidRPr="000553E3">
              <w:rPr>
                <w:szCs w:val="26"/>
              </w:rPr>
              <w:t xml:space="preserve"> điểm a</w:t>
            </w:r>
            <w:r w:rsidRPr="000553E3">
              <w:rPr>
                <w:szCs w:val="26"/>
                <w:lang w:val="vi-VN"/>
              </w:rPr>
              <w:t xml:space="preserve"> khoản 2 Điều 36 Nghị định số 163/2024/NĐ-CP</w:t>
            </w:r>
            <w:r w:rsidR="00B97161"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13</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Gia hạn giấy phép cung cấp dịch vụ viễn thông có hạ tầng mạng,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00B97161"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14</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Gia hạn giấy phép cung cấp dịch vụ viễn thông</w:t>
            </w:r>
            <w:r w:rsidRPr="000553E3">
              <w:rPr>
                <w:szCs w:val="26"/>
              </w:rPr>
              <w:t xml:space="preserve"> không</w:t>
            </w:r>
            <w:r w:rsidRPr="000553E3">
              <w:rPr>
                <w:szCs w:val="26"/>
                <w:lang w:val="vi-VN"/>
              </w:rPr>
              <w:t xml:space="preserve"> có hạ tầng mạng, loại hình dịch vụ viễn thông cố định mặt đất (dịch vụ viễn thông cung cấp trên mạng viễn thông cố định mặt đất)</w:t>
            </w:r>
            <w:r w:rsidR="00B97161"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15</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Cấp lại giấy phép cung cấp dịch vụ viễn thông có hạ tầng mạng,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00B97161"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812E86" w:rsidRPr="000553E3" w:rsidRDefault="00812E86" w:rsidP="00B412B7">
            <w:pPr>
              <w:widowControl w:val="0"/>
              <w:spacing w:after="60"/>
              <w:jc w:val="center"/>
              <w:rPr>
                <w:szCs w:val="26"/>
              </w:rPr>
            </w:pPr>
            <w:r w:rsidRPr="000553E3">
              <w:rPr>
                <w:szCs w:val="26"/>
              </w:rPr>
              <w:t>16</w:t>
            </w:r>
          </w:p>
        </w:tc>
        <w:tc>
          <w:tcPr>
            <w:tcW w:w="6343" w:type="dxa"/>
            <w:shd w:val="clear" w:color="auto" w:fill="auto"/>
          </w:tcPr>
          <w:p w:rsidR="00812E86" w:rsidRPr="000553E3" w:rsidRDefault="00812E86" w:rsidP="00B412B7">
            <w:pPr>
              <w:widowControl w:val="0"/>
              <w:spacing w:after="60"/>
              <w:jc w:val="both"/>
              <w:rPr>
                <w:szCs w:val="26"/>
              </w:rPr>
            </w:pPr>
            <w:r w:rsidRPr="000553E3">
              <w:rPr>
                <w:szCs w:val="26"/>
                <w:lang w:val="vi-VN"/>
              </w:rPr>
              <w:t>Cấp lại giấy phép cung cấp dịch vụ viễn thông không có hạ tầng mạng, loại hình dịch vụ viễn thông cố định mặt đất (dịch vụ viễn thông cung cấp trên mạng viễn thông cố định mặt đất)</w:t>
            </w:r>
            <w:r w:rsidR="00B97161" w:rsidRPr="000553E3">
              <w:rPr>
                <w:szCs w:val="26"/>
              </w:rPr>
              <w:t>.</w:t>
            </w:r>
          </w:p>
        </w:tc>
        <w:tc>
          <w:tcPr>
            <w:tcW w:w="1028" w:type="dxa"/>
            <w:shd w:val="clear" w:color="auto" w:fill="auto"/>
          </w:tcPr>
          <w:p w:rsidR="00812E86" w:rsidRPr="000553E3" w:rsidRDefault="00812E86" w:rsidP="00B412B7">
            <w:pPr>
              <w:widowControl w:val="0"/>
              <w:spacing w:after="60"/>
              <w:jc w:val="center"/>
              <w:rPr>
                <w:szCs w:val="26"/>
              </w:rPr>
            </w:pPr>
            <w:r w:rsidRPr="000553E3">
              <w:rPr>
                <w:szCs w:val="26"/>
              </w:rPr>
              <w:t>Viễn thông và Internet</w:t>
            </w:r>
          </w:p>
        </w:tc>
        <w:tc>
          <w:tcPr>
            <w:tcW w:w="1276" w:type="dxa"/>
            <w:shd w:val="clear" w:color="auto" w:fill="auto"/>
          </w:tcPr>
          <w:p w:rsidR="00812E86" w:rsidRPr="000553E3" w:rsidRDefault="00812E86" w:rsidP="00B412B7">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t>17</w:t>
            </w:r>
          </w:p>
        </w:tc>
        <w:tc>
          <w:tcPr>
            <w:tcW w:w="6343" w:type="dxa"/>
            <w:shd w:val="clear" w:color="auto" w:fill="auto"/>
          </w:tcPr>
          <w:p w:rsidR="00C77BFB" w:rsidRPr="000553E3" w:rsidRDefault="00C77BFB" w:rsidP="00C77BFB">
            <w:pPr>
              <w:widowControl w:val="0"/>
              <w:spacing w:after="60"/>
              <w:jc w:val="both"/>
              <w:rPr>
                <w:szCs w:val="26"/>
              </w:rPr>
            </w:pPr>
            <w:r w:rsidRPr="000553E3">
              <w:rPr>
                <w:szCs w:val="26"/>
              </w:rPr>
              <w:t xml:space="preserve">Thu hồi giấy phép cung cấp dịch vụ viễn thông </w:t>
            </w:r>
            <w:r w:rsidRPr="000553E3">
              <w:rPr>
                <w:szCs w:val="26"/>
                <w:lang w:val="vi-VN"/>
              </w:rPr>
              <w:t>không có hạ tầng mạng, loại hình dịch vụ viễn thông cố định mặt đất (dịch vụ viễn thông cung cấp trên mạng viễn thông cố định mặt đất)</w:t>
            </w:r>
            <w:r w:rsidRPr="000553E3">
              <w:rPr>
                <w:szCs w:val="26"/>
              </w:rPr>
              <w:t xml:space="preserve"> và giấy chứng nhận đăng ký cung cấp dịch vụ viễn </w:t>
            </w:r>
            <w:r w:rsidRPr="000553E3">
              <w:rPr>
                <w:szCs w:val="26"/>
              </w:rPr>
              <w:lastRenderedPageBreak/>
              <w:t>thông</w:t>
            </w:r>
            <w:r w:rsidR="00B97161" w:rsidRPr="000553E3">
              <w:rPr>
                <w:szCs w:val="26"/>
              </w:rPr>
              <w:t>.</w:t>
            </w:r>
          </w:p>
        </w:tc>
        <w:tc>
          <w:tcPr>
            <w:tcW w:w="1028" w:type="dxa"/>
            <w:shd w:val="clear" w:color="auto" w:fill="auto"/>
          </w:tcPr>
          <w:p w:rsidR="00C77BFB" w:rsidRPr="000553E3" w:rsidRDefault="00C77BFB" w:rsidP="00C77BFB">
            <w:pPr>
              <w:widowControl w:val="0"/>
              <w:spacing w:after="60"/>
              <w:jc w:val="center"/>
              <w:rPr>
                <w:szCs w:val="26"/>
              </w:rPr>
            </w:pPr>
            <w:r w:rsidRPr="000553E3">
              <w:rPr>
                <w:szCs w:val="26"/>
              </w:rPr>
              <w:lastRenderedPageBreak/>
              <w:t xml:space="preserve">Viễn thông và </w:t>
            </w:r>
            <w:r w:rsidRPr="000553E3">
              <w:rPr>
                <w:szCs w:val="26"/>
              </w:rPr>
              <w:lastRenderedPageBreak/>
              <w:t>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lastRenderedPageBreak/>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lastRenderedPageBreak/>
              <w:t>18</w:t>
            </w:r>
          </w:p>
        </w:tc>
        <w:tc>
          <w:tcPr>
            <w:tcW w:w="6343" w:type="dxa"/>
            <w:shd w:val="clear" w:color="auto" w:fill="auto"/>
          </w:tcPr>
          <w:p w:rsidR="00C77BFB" w:rsidRPr="000553E3" w:rsidRDefault="00C77BFB" w:rsidP="00C77BFB">
            <w:pPr>
              <w:spacing w:after="60"/>
              <w:jc w:val="both"/>
              <w:rPr>
                <w:szCs w:val="26"/>
              </w:rPr>
            </w:pPr>
            <w:r w:rsidRPr="000553E3">
              <w:rPr>
                <w:szCs w:val="26"/>
              </w:rPr>
              <w:t xml:space="preserve">Thu hồi giấy phép cung cấp dịch vụ viễn thông </w:t>
            </w:r>
            <w:r w:rsidRPr="000553E3">
              <w:rPr>
                <w:szCs w:val="26"/>
                <w:lang w:val="vi-VN"/>
              </w:rPr>
              <w:t>có hạ tầng mạng</w:t>
            </w:r>
            <w:r w:rsidRPr="000553E3">
              <w:rPr>
                <w:szCs w:val="26"/>
              </w:rPr>
              <w:t xml:space="preserve">, </w:t>
            </w:r>
            <w:r w:rsidRPr="000553E3">
              <w:rPr>
                <w:szCs w:val="26"/>
                <w:lang w:val="vi-VN"/>
              </w:rPr>
              <w:t>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00B97161" w:rsidRPr="000553E3">
              <w:rPr>
                <w:szCs w:val="26"/>
              </w:rPr>
              <w:t>.</w:t>
            </w:r>
          </w:p>
        </w:tc>
        <w:tc>
          <w:tcPr>
            <w:tcW w:w="1028" w:type="dxa"/>
            <w:shd w:val="clear" w:color="auto" w:fill="auto"/>
          </w:tcPr>
          <w:p w:rsidR="00C77BFB" w:rsidRPr="000553E3" w:rsidRDefault="00C77BFB" w:rsidP="00C77BFB">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t>19</w:t>
            </w:r>
          </w:p>
        </w:tc>
        <w:tc>
          <w:tcPr>
            <w:tcW w:w="6343" w:type="dxa"/>
            <w:shd w:val="clear" w:color="auto" w:fill="auto"/>
          </w:tcPr>
          <w:p w:rsidR="00C77BFB" w:rsidRPr="000553E3" w:rsidRDefault="00C77BFB" w:rsidP="00C77BFB">
            <w:pPr>
              <w:widowControl w:val="0"/>
              <w:spacing w:after="60"/>
              <w:jc w:val="both"/>
              <w:rPr>
                <w:szCs w:val="26"/>
              </w:rPr>
            </w:pPr>
            <w:r w:rsidRPr="000553E3">
              <w:rPr>
                <w:szCs w:val="26"/>
                <w:lang w:val="vi-VN"/>
              </w:rPr>
              <w:t>Cấp giấy chứng nhận đăng ký kết nối để cung cấp dịch vụ nội dung thông tin trên mạng viễn thông di động</w:t>
            </w:r>
            <w:r w:rsidR="00B97161" w:rsidRPr="000553E3">
              <w:rPr>
                <w:szCs w:val="26"/>
              </w:rPr>
              <w:t>.</w:t>
            </w:r>
          </w:p>
        </w:tc>
        <w:tc>
          <w:tcPr>
            <w:tcW w:w="1028" w:type="dxa"/>
            <w:shd w:val="clear" w:color="auto" w:fill="auto"/>
          </w:tcPr>
          <w:p w:rsidR="00C77BFB" w:rsidRPr="000553E3" w:rsidRDefault="00C77BFB" w:rsidP="00C77BFB">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t>20</w:t>
            </w:r>
          </w:p>
        </w:tc>
        <w:tc>
          <w:tcPr>
            <w:tcW w:w="6343" w:type="dxa"/>
            <w:shd w:val="clear" w:color="auto" w:fill="auto"/>
          </w:tcPr>
          <w:p w:rsidR="00C77BFB" w:rsidRPr="000553E3" w:rsidRDefault="00C77BFB" w:rsidP="00C77BFB">
            <w:pPr>
              <w:widowControl w:val="0"/>
              <w:spacing w:after="60"/>
              <w:jc w:val="both"/>
              <w:rPr>
                <w:szCs w:val="26"/>
                <w:lang w:val="vi-VN"/>
              </w:rPr>
            </w:pPr>
            <w:r w:rsidRPr="000553E3">
              <w:rPr>
                <w:noProof/>
                <w:szCs w:val="26"/>
              </w:rPr>
              <w:t>Sửa đổi, bổ sung giấy chứng nhận đăng ký kết nối để cung cấp dịch vụ nội dung thông tin trên mạng viễn thông di động</w:t>
            </w:r>
            <w:r w:rsidR="00B97161" w:rsidRPr="000553E3">
              <w:rPr>
                <w:noProof/>
                <w:szCs w:val="26"/>
              </w:rPr>
              <w:t>.</w:t>
            </w:r>
          </w:p>
        </w:tc>
        <w:tc>
          <w:tcPr>
            <w:tcW w:w="1028" w:type="dxa"/>
            <w:shd w:val="clear" w:color="auto" w:fill="auto"/>
          </w:tcPr>
          <w:p w:rsidR="00C77BFB" w:rsidRPr="000553E3" w:rsidRDefault="00C77BFB" w:rsidP="00C77BFB">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t>21</w:t>
            </w:r>
          </w:p>
        </w:tc>
        <w:tc>
          <w:tcPr>
            <w:tcW w:w="6343" w:type="dxa"/>
            <w:shd w:val="clear" w:color="auto" w:fill="auto"/>
          </w:tcPr>
          <w:p w:rsidR="00C77BFB" w:rsidRPr="000553E3" w:rsidRDefault="00C77BFB" w:rsidP="00C77BFB">
            <w:pPr>
              <w:widowControl w:val="0"/>
              <w:spacing w:after="60"/>
              <w:jc w:val="both"/>
              <w:rPr>
                <w:szCs w:val="26"/>
                <w:lang w:val="vi-VN"/>
              </w:rPr>
            </w:pPr>
            <w:r w:rsidRPr="000553E3">
              <w:rPr>
                <w:noProof/>
                <w:szCs w:val="26"/>
              </w:rPr>
              <w:t>Gia hạn chứng nhận đăng ký kết nối để cung cấp dịch vụ nội dung thông tin trên mạng viễn thông di động</w:t>
            </w:r>
            <w:r w:rsidR="00B97161" w:rsidRPr="000553E3">
              <w:rPr>
                <w:noProof/>
                <w:szCs w:val="26"/>
              </w:rPr>
              <w:t>.</w:t>
            </w:r>
          </w:p>
        </w:tc>
        <w:tc>
          <w:tcPr>
            <w:tcW w:w="1028" w:type="dxa"/>
            <w:shd w:val="clear" w:color="auto" w:fill="auto"/>
          </w:tcPr>
          <w:p w:rsidR="00C77BFB" w:rsidRPr="000553E3" w:rsidRDefault="00C77BFB" w:rsidP="00C77BFB">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t>22</w:t>
            </w:r>
          </w:p>
        </w:tc>
        <w:tc>
          <w:tcPr>
            <w:tcW w:w="6343" w:type="dxa"/>
            <w:shd w:val="clear" w:color="auto" w:fill="auto"/>
          </w:tcPr>
          <w:p w:rsidR="00C77BFB" w:rsidRPr="000553E3" w:rsidRDefault="00C77BFB" w:rsidP="00C77BFB">
            <w:pPr>
              <w:widowControl w:val="0"/>
              <w:spacing w:after="60"/>
              <w:jc w:val="both"/>
              <w:rPr>
                <w:szCs w:val="26"/>
                <w:lang w:val="vi-VN"/>
              </w:rPr>
            </w:pPr>
            <w:r w:rsidRPr="000553E3">
              <w:rPr>
                <w:noProof/>
                <w:szCs w:val="26"/>
              </w:rPr>
              <w:t>Cấp lại giấy chứng nhận đăng ký kết nối để cung cấp dịch vụ nội dung thông tin trên mạng viễn thông di động</w:t>
            </w:r>
            <w:r w:rsidR="00B97161" w:rsidRPr="000553E3">
              <w:rPr>
                <w:noProof/>
                <w:szCs w:val="26"/>
              </w:rPr>
              <w:t>.</w:t>
            </w:r>
          </w:p>
        </w:tc>
        <w:tc>
          <w:tcPr>
            <w:tcW w:w="1028" w:type="dxa"/>
            <w:shd w:val="clear" w:color="auto" w:fill="auto"/>
          </w:tcPr>
          <w:p w:rsidR="00C77BFB" w:rsidRPr="000553E3" w:rsidRDefault="00C77BFB" w:rsidP="00C77BFB">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t>23</w:t>
            </w:r>
          </w:p>
        </w:tc>
        <w:tc>
          <w:tcPr>
            <w:tcW w:w="6343" w:type="dxa"/>
            <w:shd w:val="clear" w:color="auto" w:fill="auto"/>
          </w:tcPr>
          <w:p w:rsidR="00C77BFB" w:rsidRPr="000553E3" w:rsidRDefault="00C77BFB" w:rsidP="00C77BFB">
            <w:pPr>
              <w:widowControl w:val="0"/>
              <w:spacing w:after="60"/>
              <w:jc w:val="both"/>
              <w:rPr>
                <w:szCs w:val="26"/>
                <w:lang w:val="vi-VN"/>
              </w:rPr>
            </w:pPr>
            <w:r w:rsidRPr="000553E3">
              <w:rPr>
                <w:noProof/>
                <w:szCs w:val="26"/>
              </w:rPr>
              <w:t>Phân bổ số thuê bao di động H2H theo phương thức đấu giá</w:t>
            </w:r>
            <w:r w:rsidR="00B97161" w:rsidRPr="000553E3">
              <w:rPr>
                <w:noProof/>
                <w:szCs w:val="26"/>
              </w:rPr>
              <w:t>.</w:t>
            </w:r>
          </w:p>
        </w:tc>
        <w:tc>
          <w:tcPr>
            <w:tcW w:w="1028" w:type="dxa"/>
            <w:shd w:val="clear" w:color="auto" w:fill="auto"/>
          </w:tcPr>
          <w:p w:rsidR="00C77BFB" w:rsidRPr="000553E3" w:rsidRDefault="00C77BFB" w:rsidP="00C77BFB">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t>UBND cấp tỉnh</w:t>
            </w:r>
          </w:p>
        </w:tc>
      </w:tr>
      <w:tr w:rsidR="000553E3" w:rsidRPr="000553E3" w:rsidTr="000330E6">
        <w:tc>
          <w:tcPr>
            <w:tcW w:w="709" w:type="dxa"/>
            <w:shd w:val="clear" w:color="auto" w:fill="auto"/>
          </w:tcPr>
          <w:p w:rsidR="00C77BFB" w:rsidRPr="000553E3" w:rsidRDefault="00C77BFB" w:rsidP="00C77BFB">
            <w:pPr>
              <w:widowControl w:val="0"/>
              <w:spacing w:after="60"/>
              <w:jc w:val="center"/>
              <w:rPr>
                <w:szCs w:val="26"/>
              </w:rPr>
            </w:pPr>
            <w:r w:rsidRPr="000553E3">
              <w:rPr>
                <w:szCs w:val="26"/>
              </w:rPr>
              <w:t>24</w:t>
            </w:r>
          </w:p>
        </w:tc>
        <w:tc>
          <w:tcPr>
            <w:tcW w:w="6343" w:type="dxa"/>
            <w:shd w:val="clear" w:color="auto" w:fill="auto"/>
          </w:tcPr>
          <w:p w:rsidR="00C77BFB" w:rsidRPr="000553E3" w:rsidRDefault="00C77BFB" w:rsidP="00C77BFB">
            <w:pPr>
              <w:widowControl w:val="0"/>
              <w:spacing w:after="60"/>
              <w:jc w:val="both"/>
              <w:rPr>
                <w:szCs w:val="26"/>
                <w:lang w:val="vi-VN"/>
              </w:rPr>
            </w:pPr>
            <w:r w:rsidRPr="000553E3">
              <w:rPr>
                <w:noProof/>
                <w:szCs w:val="26"/>
              </w:rPr>
              <w:t>Hoàn trả số thuê bao di động H2H được phân bổ theo phương thức đấu giá</w:t>
            </w:r>
            <w:r w:rsidR="00B97161" w:rsidRPr="000553E3">
              <w:rPr>
                <w:noProof/>
                <w:szCs w:val="26"/>
              </w:rPr>
              <w:t>.</w:t>
            </w:r>
          </w:p>
        </w:tc>
        <w:tc>
          <w:tcPr>
            <w:tcW w:w="1028" w:type="dxa"/>
            <w:shd w:val="clear" w:color="auto" w:fill="auto"/>
          </w:tcPr>
          <w:p w:rsidR="00C77BFB" w:rsidRPr="000553E3" w:rsidRDefault="00C77BFB" w:rsidP="00C77BFB">
            <w:pPr>
              <w:widowControl w:val="0"/>
              <w:spacing w:after="60"/>
              <w:jc w:val="center"/>
              <w:rPr>
                <w:spacing w:val="-20"/>
                <w:szCs w:val="26"/>
              </w:rPr>
            </w:pPr>
            <w:r w:rsidRPr="000553E3">
              <w:rPr>
                <w:spacing w:val="-20"/>
                <w:szCs w:val="26"/>
              </w:rPr>
              <w:t>Viễn thông và Internet</w:t>
            </w:r>
          </w:p>
        </w:tc>
        <w:tc>
          <w:tcPr>
            <w:tcW w:w="1276" w:type="dxa"/>
            <w:shd w:val="clear" w:color="auto" w:fill="auto"/>
          </w:tcPr>
          <w:p w:rsidR="00C77BFB" w:rsidRPr="000553E3" w:rsidRDefault="00C77BFB" w:rsidP="00C77BFB">
            <w:pPr>
              <w:widowControl w:val="0"/>
              <w:spacing w:after="60"/>
              <w:jc w:val="center"/>
              <w:rPr>
                <w:szCs w:val="26"/>
                <w:lang w:val="vi-VN"/>
              </w:rPr>
            </w:pPr>
            <w:r w:rsidRPr="000553E3">
              <w:rPr>
                <w:szCs w:val="26"/>
                <w:lang w:val="vi-VN"/>
              </w:rPr>
              <w:t>UBND cấp tỉnh</w:t>
            </w:r>
          </w:p>
        </w:tc>
      </w:tr>
    </w:tbl>
    <w:p w:rsidR="00812E86" w:rsidRPr="000553E3" w:rsidRDefault="00812E86" w:rsidP="00C17A7C">
      <w:pPr>
        <w:widowControl w:val="0"/>
        <w:spacing w:before="120" w:after="240"/>
        <w:jc w:val="both"/>
        <w:rPr>
          <w:b/>
          <w:szCs w:val="26"/>
          <w:lang w:val="vi-VN"/>
        </w:rPr>
      </w:pPr>
      <w:r w:rsidRPr="000553E3">
        <w:rPr>
          <w:b/>
          <w:szCs w:val="26"/>
          <w:lang w:val="vi-VN"/>
        </w:rPr>
        <w:t>2. Lĩnh vực Tần số vô tuyến điện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13"/>
        <w:gridCol w:w="1559"/>
        <w:gridCol w:w="1276"/>
      </w:tblGrid>
      <w:tr w:rsidR="000553E3" w:rsidRPr="000553E3" w:rsidTr="000330E6">
        <w:trPr>
          <w:tblHeader/>
        </w:trPr>
        <w:tc>
          <w:tcPr>
            <w:tcW w:w="708" w:type="dxa"/>
            <w:shd w:val="clear" w:color="auto" w:fill="auto"/>
          </w:tcPr>
          <w:p w:rsidR="00AC4A84" w:rsidRPr="000553E3" w:rsidRDefault="00AC4A84" w:rsidP="00C17A7C">
            <w:pPr>
              <w:widowControl w:val="0"/>
              <w:spacing w:before="60" w:after="60"/>
              <w:jc w:val="center"/>
              <w:rPr>
                <w:b/>
                <w:szCs w:val="26"/>
              </w:rPr>
            </w:pPr>
            <w:r w:rsidRPr="000553E3">
              <w:rPr>
                <w:b/>
                <w:szCs w:val="26"/>
              </w:rPr>
              <w:t>STT</w:t>
            </w:r>
          </w:p>
        </w:tc>
        <w:tc>
          <w:tcPr>
            <w:tcW w:w="5813" w:type="dxa"/>
            <w:shd w:val="clear" w:color="auto" w:fill="auto"/>
          </w:tcPr>
          <w:p w:rsidR="00AC4A84" w:rsidRPr="000553E3" w:rsidRDefault="00AC4A84" w:rsidP="00C17A7C">
            <w:pPr>
              <w:widowControl w:val="0"/>
              <w:spacing w:before="60" w:after="60"/>
              <w:jc w:val="center"/>
              <w:rPr>
                <w:b/>
                <w:szCs w:val="26"/>
              </w:rPr>
            </w:pPr>
            <w:r w:rsidRPr="000553E3">
              <w:rPr>
                <w:b/>
                <w:szCs w:val="26"/>
              </w:rPr>
              <w:t>Tên thủ tục hành chính</w:t>
            </w:r>
          </w:p>
        </w:tc>
        <w:tc>
          <w:tcPr>
            <w:tcW w:w="1559" w:type="dxa"/>
            <w:shd w:val="clear" w:color="auto" w:fill="auto"/>
          </w:tcPr>
          <w:p w:rsidR="00AC4A84" w:rsidRPr="000553E3" w:rsidRDefault="00AC4A84" w:rsidP="00C17A7C">
            <w:pPr>
              <w:widowControl w:val="0"/>
              <w:spacing w:before="60" w:after="60"/>
              <w:jc w:val="center"/>
              <w:rPr>
                <w:b/>
                <w:szCs w:val="26"/>
              </w:rPr>
            </w:pPr>
            <w:r w:rsidRPr="000553E3">
              <w:rPr>
                <w:b/>
                <w:szCs w:val="26"/>
              </w:rPr>
              <w:t>Lĩnh vực</w:t>
            </w:r>
          </w:p>
        </w:tc>
        <w:tc>
          <w:tcPr>
            <w:tcW w:w="1276" w:type="dxa"/>
            <w:shd w:val="clear" w:color="auto" w:fill="auto"/>
          </w:tcPr>
          <w:p w:rsidR="00AC4A84" w:rsidRPr="000553E3" w:rsidRDefault="00AC4A84" w:rsidP="00C17A7C">
            <w:pPr>
              <w:widowControl w:val="0"/>
              <w:spacing w:before="60" w:after="60"/>
              <w:jc w:val="center"/>
              <w:rPr>
                <w:b/>
                <w:szCs w:val="26"/>
              </w:rPr>
            </w:pPr>
            <w:r w:rsidRPr="000553E3">
              <w:rPr>
                <w:b/>
                <w:szCs w:val="26"/>
              </w:rPr>
              <w:t>Cơ quan thực hiện</w:t>
            </w:r>
          </w:p>
        </w:tc>
      </w:tr>
      <w:tr w:rsidR="000553E3" w:rsidRPr="000553E3" w:rsidTr="00B66FDB">
        <w:tc>
          <w:tcPr>
            <w:tcW w:w="9356" w:type="dxa"/>
            <w:gridSpan w:val="4"/>
            <w:shd w:val="clear" w:color="auto" w:fill="auto"/>
          </w:tcPr>
          <w:p w:rsidR="009F7E76" w:rsidRPr="000553E3" w:rsidRDefault="009F7E76" w:rsidP="009F7E76">
            <w:pPr>
              <w:widowControl w:val="0"/>
              <w:spacing w:before="60" w:after="60"/>
              <w:rPr>
                <w:b/>
                <w:szCs w:val="26"/>
              </w:rPr>
            </w:pPr>
            <w:r w:rsidRPr="000553E3">
              <w:rPr>
                <w:b/>
                <w:szCs w:val="26"/>
              </w:rPr>
              <w:t>A. Thủ tục hành chính cấp trung ương: không có</w:t>
            </w:r>
          </w:p>
        </w:tc>
      </w:tr>
      <w:tr w:rsidR="000553E3" w:rsidRPr="000553E3" w:rsidTr="00B66FDB">
        <w:tc>
          <w:tcPr>
            <w:tcW w:w="9356" w:type="dxa"/>
            <w:gridSpan w:val="4"/>
            <w:shd w:val="clear" w:color="auto" w:fill="auto"/>
          </w:tcPr>
          <w:p w:rsidR="00AC4A84" w:rsidRPr="000553E3" w:rsidRDefault="009F7E76" w:rsidP="009F7E76">
            <w:pPr>
              <w:widowControl w:val="0"/>
              <w:spacing w:before="60" w:after="60"/>
              <w:rPr>
                <w:b/>
                <w:szCs w:val="26"/>
              </w:rPr>
            </w:pPr>
            <w:r w:rsidRPr="000553E3">
              <w:rPr>
                <w:b/>
                <w:szCs w:val="26"/>
              </w:rPr>
              <w:t>B</w:t>
            </w:r>
            <w:r w:rsidR="00AC4A84" w:rsidRPr="000553E3">
              <w:rPr>
                <w:b/>
                <w:szCs w:val="26"/>
              </w:rPr>
              <w:t xml:space="preserve">. Thủ tục hành chính cấp </w:t>
            </w:r>
            <w:r w:rsidRPr="000553E3">
              <w:rPr>
                <w:b/>
                <w:szCs w:val="26"/>
              </w:rPr>
              <w:t>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giấy phép sử dụng tần số và thiết bị vô tuyến điện đối với đài vô tuyến điện đặt trên phương tiện nghề cá.</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 xml:space="preserve">Gia hạn giấy phép sử dụng tần số và thiết bị vô tuyến điện đối với đài vô tuyến điện đặt trên phương tiện </w:t>
            </w:r>
            <w:r w:rsidRPr="000553E3">
              <w:rPr>
                <w:szCs w:val="26"/>
              </w:rPr>
              <w:lastRenderedPageBreak/>
              <w:t>nghề cá.</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lastRenderedPageBreak/>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đổi giấy phép sử dụng tần số và thiết bị vô tuyến điện đối với đài vô tuyến điện đặt trên phương tiện nghề cá.</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Sửa đổi, bổ sung giấy phép sử dụng tần số và thiết bị vô tuyến điện đối với đài vô tuyến điện đặt trên phương tiện nghề cá.</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giấy phép sử dụng tần số và thiết bị vô tuyến điện đối với đài vô tuyến điện nghiệp dư.</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Gia hạn giấy phép sử dụng tần số và thiết bị vô tuyến điện đối với đài vô tuyến điện nghiệp dư</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đổi giấy phép sử dụng tần số và thiết bị vô tuyến điện đối với đài vô tuyến điện nghiệp dư.</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hanging="14"/>
              <w:jc w:val="both"/>
              <w:rPr>
                <w:szCs w:val="26"/>
              </w:rPr>
            </w:pPr>
            <w:r w:rsidRPr="000553E3">
              <w:rPr>
                <w:szCs w:val="26"/>
              </w:rPr>
              <w:t>Sửa đổi, bổ sung giấy phép sử dụng tần số và thiết bị vô tuyến điện đối với đài vô tuyến điện nghiệp dư.</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jc w:val="both"/>
              <w:rPr>
                <w:szCs w:val="26"/>
              </w:rPr>
            </w:pPr>
            <w:r w:rsidRPr="000553E3">
              <w:rPr>
                <w:szCs w:val="26"/>
              </w:rPr>
              <w:t>Cấp giấy phép sử dụng tần số và thiết bị vô tuyến điện đối với đài tàu (</w:t>
            </w:r>
            <w:r w:rsidRPr="000553E3">
              <w:rPr>
                <w:bCs/>
                <w:szCs w:val="26"/>
              </w:rPr>
              <w:t>trừ đài tàu hoạt động tuyến quốc tế)</w:t>
            </w:r>
            <w:r w:rsidR="00B97161" w:rsidRPr="000553E3">
              <w:rPr>
                <w:bCs/>
                <w:szCs w:val="26"/>
              </w:rPr>
              <w:t>.</w:t>
            </w:r>
            <w:r w:rsidRPr="000553E3">
              <w:rPr>
                <w:szCs w:val="26"/>
              </w:rPr>
              <w:t xml:space="preserve">  </w:t>
            </w:r>
          </w:p>
        </w:tc>
        <w:tc>
          <w:tcPr>
            <w:tcW w:w="1559" w:type="dxa"/>
            <w:shd w:val="clear" w:color="auto" w:fill="auto"/>
          </w:tcPr>
          <w:p w:rsidR="000330E6" w:rsidRPr="000553E3" w:rsidRDefault="000330E6" w:rsidP="000330E6">
            <w:pPr>
              <w:widowControl w:val="0"/>
              <w:spacing w:before="60" w:after="60" w:line="360" w:lineRule="atLeast"/>
              <w:ind w:left="-108" w:right="-108"/>
              <w:jc w:val="both"/>
              <w:rPr>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jc w:val="both"/>
              <w:rPr>
                <w:szCs w:val="26"/>
              </w:rPr>
            </w:pPr>
            <w:r w:rsidRPr="000553E3">
              <w:rPr>
                <w:szCs w:val="26"/>
              </w:rPr>
              <w:t>Gia hạn giấy phép sử dụng tần số và thiết bị vô tuyến điện đối với đài tàu (</w:t>
            </w:r>
            <w:r w:rsidRPr="000553E3">
              <w:rPr>
                <w:bCs/>
                <w:szCs w:val="26"/>
              </w:rPr>
              <w:t>trừ đài tàu hoạt động tuyến quốc tế)</w:t>
            </w:r>
            <w:r w:rsidR="00B97161" w:rsidRPr="000553E3">
              <w:rPr>
                <w:bCs/>
                <w:szCs w:val="26"/>
              </w:rPr>
              <w:t>.</w:t>
            </w:r>
          </w:p>
        </w:tc>
        <w:tc>
          <w:tcPr>
            <w:tcW w:w="1559" w:type="dxa"/>
            <w:shd w:val="clear" w:color="auto" w:fill="auto"/>
          </w:tcPr>
          <w:p w:rsidR="000330E6" w:rsidRPr="000553E3" w:rsidRDefault="000330E6" w:rsidP="000330E6">
            <w:pPr>
              <w:widowControl w:val="0"/>
              <w:spacing w:before="60" w:after="60" w:line="360" w:lineRule="atLeast"/>
              <w:ind w:left="-108" w:right="-108"/>
              <w:jc w:val="both"/>
              <w:rPr>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jc w:val="both"/>
              <w:rPr>
                <w:szCs w:val="26"/>
              </w:rPr>
            </w:pPr>
            <w:r w:rsidRPr="000553E3">
              <w:rPr>
                <w:szCs w:val="26"/>
              </w:rPr>
              <w:t>Cấp đổi giấy phép sử dụng tần số và thiết bị vô tuyến điện đối với đài tàu (</w:t>
            </w:r>
            <w:r w:rsidRPr="000553E3">
              <w:rPr>
                <w:bCs/>
                <w:szCs w:val="26"/>
              </w:rPr>
              <w:t>trừ đài tàu hoạt động tuyến quốc tế)</w:t>
            </w:r>
            <w:r w:rsidR="00B97161" w:rsidRPr="000553E3">
              <w:rPr>
                <w:bCs/>
                <w:szCs w:val="26"/>
              </w:rPr>
              <w:t>.</w:t>
            </w:r>
          </w:p>
        </w:tc>
        <w:tc>
          <w:tcPr>
            <w:tcW w:w="1559" w:type="dxa"/>
            <w:shd w:val="clear" w:color="auto" w:fill="auto"/>
          </w:tcPr>
          <w:p w:rsidR="000330E6" w:rsidRPr="000553E3" w:rsidRDefault="000330E6" w:rsidP="000330E6">
            <w:pPr>
              <w:widowControl w:val="0"/>
              <w:spacing w:before="60" w:after="60" w:line="360" w:lineRule="atLeast"/>
              <w:ind w:left="-108" w:right="-108"/>
              <w:jc w:val="both"/>
              <w:rPr>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jc w:val="both"/>
              <w:rPr>
                <w:szCs w:val="26"/>
              </w:rPr>
            </w:pPr>
            <w:r w:rsidRPr="000553E3">
              <w:rPr>
                <w:szCs w:val="26"/>
              </w:rPr>
              <w:t>Sửa đổi, bổ sung giấy phép sử dụng tần số và thiết bị vô tuyến điện đối với đài tàu (</w:t>
            </w:r>
            <w:r w:rsidRPr="000553E3">
              <w:rPr>
                <w:bCs/>
                <w:szCs w:val="26"/>
              </w:rPr>
              <w:t>trừ đài tàu hoạt động tuyến quốc tế)</w:t>
            </w:r>
            <w:r w:rsidR="00B97161" w:rsidRPr="000553E3">
              <w:rPr>
                <w:bCs/>
                <w:szCs w:val="26"/>
              </w:rPr>
              <w:t>.</w:t>
            </w:r>
          </w:p>
        </w:tc>
        <w:tc>
          <w:tcPr>
            <w:tcW w:w="1559" w:type="dxa"/>
            <w:shd w:val="clear" w:color="auto" w:fill="auto"/>
          </w:tcPr>
          <w:p w:rsidR="000330E6" w:rsidRPr="000553E3" w:rsidRDefault="000330E6" w:rsidP="000330E6">
            <w:pPr>
              <w:widowControl w:val="0"/>
              <w:spacing w:before="60" w:after="60" w:line="360" w:lineRule="atLeast"/>
              <w:ind w:left="-108" w:right="-108"/>
              <w:jc w:val="both"/>
              <w:rPr>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both"/>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giấy phép sử dụng tần số và thiết bị vô tuyến điện đối với mạng thông tin vô tuyến điện nội bộ.</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center"/>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Gia hạn giấy phép sử dụng tần số và thiết bị vô tuyến điện đối với mạng thông tin vô tuyến điện nội bộ.</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center"/>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đổi giấy phép sử dụng tần số và thiết bị vô tuyến điện đối với mạng thông tin vô tuyến điện nội bộ.</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center"/>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Sửa đổi, bổ sung giấy phép sử dụng tần số và thiết bị vô tuyến điện đối với mạng thông tin vô tuyến điện nội bộ.</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center"/>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giấy công nhận tổ chức đủ điều kiện cấp chứng chỉ vô tuyến điện nghiệp dư</w:t>
            </w:r>
            <w:r w:rsidR="00B97161" w:rsidRPr="000553E3">
              <w:rPr>
                <w:szCs w:val="26"/>
              </w:rPr>
              <w:t>.</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center"/>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đổi giấy công nhận tổ chức đủ điều kiện cấp chứng chỉ vô tuyến điện nghiệp dư</w:t>
            </w:r>
            <w:r w:rsidR="00B97161" w:rsidRPr="000553E3">
              <w:rPr>
                <w:szCs w:val="26"/>
              </w:rPr>
              <w:t>.</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center"/>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giấy công nhận tổ chức đủ điều kiện đào tạo, cấp chứng chỉ vô tuyến điện viên hàng hải</w:t>
            </w:r>
            <w:r w:rsidR="00B97161" w:rsidRPr="000553E3">
              <w:rPr>
                <w:szCs w:val="26"/>
              </w:rPr>
              <w:t>.</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r w:rsidR="000553E3" w:rsidRPr="000553E3" w:rsidTr="000330E6">
        <w:trPr>
          <w:trHeight w:val="655"/>
        </w:trPr>
        <w:tc>
          <w:tcPr>
            <w:tcW w:w="708" w:type="dxa"/>
            <w:shd w:val="clear" w:color="auto" w:fill="auto"/>
          </w:tcPr>
          <w:p w:rsidR="000330E6" w:rsidRPr="000553E3" w:rsidRDefault="000330E6" w:rsidP="000330E6">
            <w:pPr>
              <w:pStyle w:val="ListParagraph"/>
              <w:widowControl w:val="0"/>
              <w:numPr>
                <w:ilvl w:val="0"/>
                <w:numId w:val="44"/>
              </w:numPr>
              <w:spacing w:before="60" w:after="60" w:line="360" w:lineRule="atLeast"/>
              <w:jc w:val="center"/>
              <w:rPr>
                <w:szCs w:val="26"/>
              </w:rPr>
            </w:pPr>
          </w:p>
        </w:tc>
        <w:tc>
          <w:tcPr>
            <w:tcW w:w="5813" w:type="dxa"/>
            <w:shd w:val="clear" w:color="auto" w:fill="auto"/>
          </w:tcPr>
          <w:p w:rsidR="000330E6" w:rsidRPr="000553E3" w:rsidRDefault="000330E6" w:rsidP="00B97161">
            <w:pPr>
              <w:widowControl w:val="0"/>
              <w:spacing w:before="60" w:after="60" w:line="360" w:lineRule="atLeast"/>
              <w:ind w:right="60"/>
              <w:jc w:val="both"/>
              <w:rPr>
                <w:szCs w:val="26"/>
              </w:rPr>
            </w:pPr>
            <w:r w:rsidRPr="000553E3">
              <w:rPr>
                <w:szCs w:val="26"/>
              </w:rPr>
              <w:t>Cấp đổi giấy công nhận tổ chức đủ điều kiện đào tạo, cấp chứng chỉ vô tuyến điện viên hàng hải</w:t>
            </w:r>
            <w:r w:rsidR="00B97161" w:rsidRPr="000553E3">
              <w:rPr>
                <w:szCs w:val="26"/>
              </w:rPr>
              <w:t>.</w:t>
            </w:r>
          </w:p>
        </w:tc>
        <w:tc>
          <w:tcPr>
            <w:tcW w:w="1559" w:type="dxa"/>
            <w:shd w:val="clear" w:color="auto" w:fill="auto"/>
          </w:tcPr>
          <w:p w:rsidR="000330E6" w:rsidRPr="000553E3" w:rsidRDefault="000330E6" w:rsidP="000330E6">
            <w:pPr>
              <w:widowControl w:val="0"/>
              <w:spacing w:before="60" w:after="60" w:line="360" w:lineRule="atLeast"/>
              <w:ind w:right="60"/>
              <w:jc w:val="both"/>
              <w:rPr>
                <w:rFonts w:eastAsia="Times New Roman"/>
                <w:szCs w:val="26"/>
              </w:rPr>
            </w:pPr>
            <w:r w:rsidRPr="000553E3">
              <w:rPr>
                <w:rFonts w:eastAsia="Times New Roman"/>
                <w:szCs w:val="26"/>
              </w:rPr>
              <w:t>Tần số vô tuyến điện</w:t>
            </w:r>
          </w:p>
        </w:tc>
        <w:tc>
          <w:tcPr>
            <w:tcW w:w="1276" w:type="dxa"/>
            <w:shd w:val="clear" w:color="auto" w:fill="auto"/>
          </w:tcPr>
          <w:p w:rsidR="000330E6" w:rsidRPr="000553E3" w:rsidRDefault="000330E6" w:rsidP="000330E6">
            <w:pPr>
              <w:jc w:val="center"/>
            </w:pPr>
            <w:r w:rsidRPr="000553E3">
              <w:rPr>
                <w:szCs w:val="26"/>
                <w:lang w:val="vi-VN"/>
              </w:rPr>
              <w:t>UBND cấp tỉnh</w:t>
            </w:r>
          </w:p>
        </w:tc>
      </w:tr>
    </w:tbl>
    <w:p w:rsidR="00812E86" w:rsidRPr="000553E3" w:rsidRDefault="00812E86" w:rsidP="00B66FDB">
      <w:pPr>
        <w:widowControl w:val="0"/>
        <w:spacing w:before="240" w:after="240"/>
        <w:jc w:val="both"/>
        <w:rPr>
          <w:b/>
          <w:szCs w:val="26"/>
          <w:lang w:val="vi-VN"/>
        </w:rPr>
      </w:pPr>
      <w:r w:rsidRPr="000553E3">
        <w:rPr>
          <w:b/>
          <w:szCs w:val="26"/>
          <w:lang w:val="vi-VN"/>
        </w:rPr>
        <w:t>3. Lĩnh vực Sở hữu trí tuệ</w:t>
      </w:r>
    </w:p>
    <w:tbl>
      <w:tblPr>
        <w:tblStyle w:val="TableGrid"/>
        <w:tblW w:w="9493" w:type="dxa"/>
        <w:tblLook w:val="04A0" w:firstRow="1" w:lastRow="0" w:firstColumn="1" w:lastColumn="0" w:noHBand="0" w:noVBand="1"/>
      </w:tblPr>
      <w:tblGrid>
        <w:gridCol w:w="704"/>
        <w:gridCol w:w="5387"/>
        <w:gridCol w:w="1701"/>
        <w:gridCol w:w="1701"/>
      </w:tblGrid>
      <w:tr w:rsidR="000553E3" w:rsidRPr="000553E3" w:rsidTr="00CB7E54">
        <w:trPr>
          <w:tblHeader/>
        </w:trPr>
        <w:tc>
          <w:tcPr>
            <w:tcW w:w="704" w:type="dxa"/>
            <w:vAlign w:val="center"/>
          </w:tcPr>
          <w:p w:rsidR="00812E86" w:rsidRPr="000553E3" w:rsidRDefault="00812E86" w:rsidP="000330E6">
            <w:pPr>
              <w:widowControl w:val="0"/>
              <w:spacing w:before="120" w:after="120"/>
              <w:jc w:val="center"/>
              <w:rPr>
                <w:b/>
                <w:bCs/>
                <w:szCs w:val="26"/>
              </w:rPr>
            </w:pPr>
            <w:r w:rsidRPr="000553E3">
              <w:rPr>
                <w:b/>
                <w:bCs/>
                <w:szCs w:val="26"/>
              </w:rPr>
              <w:t>TT</w:t>
            </w:r>
          </w:p>
        </w:tc>
        <w:tc>
          <w:tcPr>
            <w:tcW w:w="5387" w:type="dxa"/>
            <w:vAlign w:val="center"/>
          </w:tcPr>
          <w:p w:rsidR="00812E86" w:rsidRPr="000553E3" w:rsidRDefault="00812E86" w:rsidP="000330E6">
            <w:pPr>
              <w:widowControl w:val="0"/>
              <w:spacing w:before="120" w:after="120"/>
              <w:jc w:val="center"/>
              <w:rPr>
                <w:b/>
                <w:bCs/>
                <w:szCs w:val="26"/>
              </w:rPr>
            </w:pPr>
            <w:r w:rsidRPr="000553E3">
              <w:rPr>
                <w:b/>
                <w:bCs/>
                <w:szCs w:val="26"/>
              </w:rPr>
              <w:t>Tên TTHC</w:t>
            </w:r>
          </w:p>
        </w:tc>
        <w:tc>
          <w:tcPr>
            <w:tcW w:w="1701" w:type="dxa"/>
            <w:vAlign w:val="center"/>
          </w:tcPr>
          <w:p w:rsidR="00812E86" w:rsidRPr="000553E3" w:rsidRDefault="00812E86" w:rsidP="000330E6">
            <w:pPr>
              <w:widowControl w:val="0"/>
              <w:spacing w:before="120" w:after="120"/>
              <w:jc w:val="center"/>
              <w:rPr>
                <w:b/>
                <w:bCs/>
                <w:szCs w:val="26"/>
              </w:rPr>
            </w:pPr>
            <w:r w:rsidRPr="000553E3">
              <w:rPr>
                <w:b/>
                <w:bCs/>
                <w:szCs w:val="26"/>
              </w:rPr>
              <w:t>Lĩnh vực</w:t>
            </w:r>
          </w:p>
        </w:tc>
        <w:tc>
          <w:tcPr>
            <w:tcW w:w="1701" w:type="dxa"/>
            <w:vAlign w:val="center"/>
          </w:tcPr>
          <w:p w:rsidR="00812E86" w:rsidRPr="000553E3" w:rsidRDefault="00812E86" w:rsidP="000330E6">
            <w:pPr>
              <w:widowControl w:val="0"/>
              <w:spacing w:before="120" w:after="120"/>
              <w:jc w:val="center"/>
              <w:rPr>
                <w:b/>
                <w:bCs/>
                <w:szCs w:val="26"/>
              </w:rPr>
            </w:pPr>
            <w:r w:rsidRPr="000553E3">
              <w:rPr>
                <w:b/>
                <w:bCs/>
                <w:szCs w:val="26"/>
              </w:rPr>
              <w:t>Cơ quan thực hiện</w:t>
            </w:r>
          </w:p>
        </w:tc>
      </w:tr>
      <w:tr w:rsidR="000553E3" w:rsidRPr="000553E3" w:rsidTr="000330E6">
        <w:tc>
          <w:tcPr>
            <w:tcW w:w="9493" w:type="dxa"/>
            <w:gridSpan w:val="4"/>
            <w:vAlign w:val="center"/>
          </w:tcPr>
          <w:p w:rsidR="00C17A7C" w:rsidRPr="000553E3" w:rsidRDefault="00C17A7C" w:rsidP="000330E6">
            <w:pPr>
              <w:widowControl w:val="0"/>
              <w:rPr>
                <w:rFonts w:eastAsia="Times New Roman"/>
                <w:b/>
                <w:szCs w:val="26"/>
              </w:rPr>
            </w:pPr>
            <w:r w:rsidRPr="000553E3">
              <w:rPr>
                <w:rFonts w:eastAsia="Times New Roman"/>
                <w:b/>
                <w:szCs w:val="26"/>
              </w:rPr>
              <w:t>A. Thủ tục hành chính cấp trung ương</w:t>
            </w:r>
            <w:r w:rsidR="00B66FDB" w:rsidRPr="000553E3">
              <w:rPr>
                <w:rFonts w:eastAsia="Times New Roman"/>
                <w:b/>
                <w:szCs w:val="26"/>
              </w:rPr>
              <w:t>: không có</w:t>
            </w:r>
          </w:p>
        </w:tc>
      </w:tr>
      <w:tr w:rsidR="000553E3" w:rsidRPr="000553E3" w:rsidTr="000330E6">
        <w:tc>
          <w:tcPr>
            <w:tcW w:w="9493" w:type="dxa"/>
            <w:gridSpan w:val="4"/>
            <w:vAlign w:val="center"/>
          </w:tcPr>
          <w:p w:rsidR="00812E86" w:rsidRPr="000553E3" w:rsidRDefault="00C17A7C" w:rsidP="000330E6">
            <w:pPr>
              <w:widowControl w:val="0"/>
              <w:rPr>
                <w:rFonts w:eastAsia="Times New Roman"/>
                <w:b/>
                <w:szCs w:val="26"/>
                <w:lang w:val="vi-VN"/>
              </w:rPr>
            </w:pPr>
            <w:r w:rsidRPr="000553E3">
              <w:rPr>
                <w:rFonts w:eastAsia="Times New Roman"/>
                <w:b/>
                <w:szCs w:val="26"/>
                <w:lang w:val="vi-VN"/>
              </w:rPr>
              <w:t xml:space="preserve">B. </w:t>
            </w:r>
            <w:r w:rsidR="00812E86" w:rsidRPr="000553E3">
              <w:rPr>
                <w:rFonts w:eastAsia="Times New Roman"/>
                <w:b/>
                <w:szCs w:val="26"/>
                <w:lang w:val="vi-VN"/>
              </w:rPr>
              <w:t>Thủ tục hành chính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cấp Chứng chỉ hành nghề dịch vụ đại diện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rPr>
          <w:trHeight w:val="1075"/>
        </w:trPr>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cấp lại Chứng chỉ hành nghề dịch vụ đại diện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thu hồi chứng chỉ hành nghề dịch vụ đại diện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ghi nhận tổ chức đủ điều kiện kinh doanh dịch vụ đại diện sở hữu công nghiệp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ghi nhận người đại diện sở hữu công nghiệp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ghi nhận thay đổi thông tin của tổ chức dịch vụ đại diện sở hữu công nghiệp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782884">
            <w:pPr>
              <w:widowControl w:val="0"/>
              <w:spacing w:before="60" w:after="0" w:line="320" w:lineRule="exact"/>
              <w:ind w:left="-51"/>
              <w:rPr>
                <w:szCs w:val="26"/>
              </w:rPr>
            </w:pPr>
            <w:r w:rsidRPr="000553E3">
              <w:rPr>
                <w:szCs w:val="26"/>
              </w:rPr>
              <w:t xml:space="preserve">Thủ tục xóa tên tổ chức dịch vụ đại diện sở hữu </w:t>
            </w:r>
            <w:r w:rsidRPr="000553E3">
              <w:rPr>
                <w:szCs w:val="26"/>
              </w:rPr>
              <w:lastRenderedPageBreak/>
              <w:t>công nghiệp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lastRenderedPageBreak/>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 xml:space="preserve">UBND cấp </w:t>
            </w:r>
            <w:r w:rsidRPr="000553E3">
              <w:rPr>
                <w:rFonts w:eastAsia="Times New Roman"/>
                <w:szCs w:val="26"/>
                <w:lang w:val="vi-VN"/>
              </w:rPr>
              <w:lastRenderedPageBreak/>
              <w:t>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xóa tên người đại diện sở hữu công nghiệp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đăng ký dự kiểm tra nghiệp vụ đại diện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Thủ tục cấp Thẻ giám định viên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cấp lại Thẻ giám định viên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Thủ tục thu hồi Thẻ giám định viên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vAlign w:val="center"/>
          </w:tcPr>
          <w:p w:rsidR="00812E86" w:rsidRPr="000553E3" w:rsidRDefault="00812E86" w:rsidP="000330E6">
            <w:pPr>
              <w:widowControl w:val="0"/>
              <w:spacing w:before="60" w:after="60" w:line="320" w:lineRule="exact"/>
              <w:ind w:left="-51"/>
              <w:rPr>
                <w:szCs w:val="26"/>
              </w:rPr>
            </w:pPr>
            <w:r w:rsidRPr="000553E3">
              <w:rPr>
                <w:szCs w:val="26"/>
              </w:rPr>
              <w:t>Thủ tục đăng ký dự kiểm tra nghiệp vụ giám định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tcPr>
          <w:p w:rsidR="00812E86" w:rsidRPr="000553E3" w:rsidRDefault="00812E86" w:rsidP="000330E6">
            <w:pPr>
              <w:widowControl w:val="0"/>
              <w:spacing w:before="60" w:after="60" w:line="320" w:lineRule="exact"/>
              <w:ind w:left="-51"/>
              <w:rPr>
                <w:szCs w:val="26"/>
              </w:rPr>
            </w:pPr>
            <w:r w:rsidRPr="000553E3">
              <w:rPr>
                <w:szCs w:val="26"/>
              </w:rPr>
              <w:t>Thủ tục cấp phó bản văn bằng bảo hộ và cấp lại văn bằng bảo hộ/phó bản văn bằng bảo hộ</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tcPr>
          <w:p w:rsidR="00812E86" w:rsidRPr="000553E3" w:rsidRDefault="00812E86" w:rsidP="000330E6">
            <w:pPr>
              <w:widowControl w:val="0"/>
              <w:spacing w:before="60" w:after="60" w:line="320" w:lineRule="exact"/>
              <w:ind w:left="-51"/>
              <w:rPr>
                <w:szCs w:val="26"/>
              </w:rPr>
            </w:pPr>
            <w:r w:rsidRPr="000553E3">
              <w:rPr>
                <w:szCs w:val="26"/>
              </w:rPr>
              <w:t>Thủ tục đăng ký hợp đồng chuyển quyền sử dụng đối tượng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tcPr>
          <w:p w:rsidR="00812E86" w:rsidRPr="000553E3" w:rsidRDefault="00812E86" w:rsidP="000330E6">
            <w:pPr>
              <w:widowControl w:val="0"/>
              <w:spacing w:before="60" w:after="60" w:line="320" w:lineRule="exact"/>
              <w:ind w:left="-51"/>
              <w:rPr>
                <w:szCs w:val="26"/>
              </w:rPr>
            </w:pPr>
            <w:r w:rsidRPr="000553E3">
              <w:rPr>
                <w:szCs w:val="26"/>
              </w:rPr>
              <w:t>Thủ tục ghi nhận việc sửa đổi nội dung, gia hạn, chấm dứt trước thời hạn hiệu lực hợp đồng chuyển quyền sử dụng đối tượng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tcPr>
          <w:p w:rsidR="00812E86" w:rsidRPr="000553E3" w:rsidRDefault="00812E86" w:rsidP="000330E6">
            <w:pPr>
              <w:widowControl w:val="0"/>
              <w:spacing w:before="60" w:after="60" w:line="320" w:lineRule="exact"/>
              <w:ind w:left="-51"/>
              <w:rPr>
                <w:szCs w:val="26"/>
              </w:rPr>
            </w:pPr>
            <w:r w:rsidRPr="000553E3">
              <w:rPr>
                <w:szCs w:val="26"/>
              </w:rPr>
              <w:t>Thủ tục cấp phó bản, cấp lại Giấy chứng nhận đăng ký hợp đồng chuyển quyền sử dụng đối tượng sở hữu công nghiệp</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tcPr>
          <w:p w:rsidR="00812E86" w:rsidRPr="000553E3" w:rsidRDefault="00812E86" w:rsidP="000330E6">
            <w:pPr>
              <w:widowControl w:val="0"/>
              <w:spacing w:before="60" w:after="60" w:line="320" w:lineRule="exact"/>
              <w:ind w:left="-51"/>
              <w:rPr>
                <w:szCs w:val="26"/>
              </w:rPr>
            </w:pPr>
            <w:r w:rsidRPr="000553E3">
              <w:rPr>
                <w:szCs w:val="26"/>
              </w:rPr>
              <w:t>Thủ tục ra Quyết định bắt buộc chuyển giao quyền sử dụng sáng chế</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jc w:val="center"/>
              <w:rPr>
                <w:rFonts w:eastAsia="Times New Roman"/>
                <w:szCs w:val="26"/>
              </w:rPr>
            </w:pPr>
            <w:r w:rsidRPr="000553E3">
              <w:rPr>
                <w:rFonts w:eastAsia="Times New Roman"/>
                <w:szCs w:val="26"/>
                <w:lang w:val="vi-VN"/>
              </w:rPr>
              <w:t>UBND cấp tỉnh</w:t>
            </w:r>
          </w:p>
        </w:tc>
      </w:tr>
      <w:tr w:rsidR="000553E3" w:rsidRPr="000553E3" w:rsidTr="00CB7E54">
        <w:tc>
          <w:tcPr>
            <w:tcW w:w="704" w:type="dxa"/>
            <w:vAlign w:val="center"/>
          </w:tcPr>
          <w:p w:rsidR="00812E86" w:rsidRPr="000553E3" w:rsidRDefault="00812E86" w:rsidP="000330E6">
            <w:pPr>
              <w:widowControl w:val="0"/>
              <w:numPr>
                <w:ilvl w:val="0"/>
                <w:numId w:val="36"/>
              </w:numPr>
              <w:spacing w:before="120" w:after="120" w:line="240" w:lineRule="auto"/>
              <w:ind w:left="227" w:firstLine="0"/>
              <w:jc w:val="center"/>
              <w:rPr>
                <w:bCs/>
                <w:szCs w:val="26"/>
              </w:rPr>
            </w:pPr>
          </w:p>
        </w:tc>
        <w:tc>
          <w:tcPr>
            <w:tcW w:w="5387" w:type="dxa"/>
          </w:tcPr>
          <w:p w:rsidR="00812E86" w:rsidRPr="000553E3" w:rsidRDefault="00812E86" w:rsidP="000330E6">
            <w:pPr>
              <w:widowControl w:val="0"/>
              <w:spacing w:before="60" w:after="60" w:line="320" w:lineRule="exact"/>
              <w:ind w:left="-51"/>
              <w:rPr>
                <w:szCs w:val="26"/>
              </w:rPr>
            </w:pPr>
            <w:r w:rsidRPr="000553E3">
              <w:rPr>
                <w:szCs w:val="26"/>
              </w:rPr>
              <w:t>Thủ tục yêu cầu chấm dứt quyền sử dụng sáng chế theo quyết định bắt buộc</w:t>
            </w:r>
          </w:p>
        </w:tc>
        <w:tc>
          <w:tcPr>
            <w:tcW w:w="1701" w:type="dxa"/>
            <w:vAlign w:val="center"/>
          </w:tcPr>
          <w:p w:rsidR="00812E86" w:rsidRPr="000553E3" w:rsidRDefault="00812E86" w:rsidP="000330E6">
            <w:pPr>
              <w:widowControl w:val="0"/>
              <w:spacing w:before="120" w:after="120"/>
              <w:jc w:val="center"/>
              <w:rPr>
                <w:szCs w:val="26"/>
              </w:rPr>
            </w:pPr>
            <w:r w:rsidRPr="000553E3">
              <w:rPr>
                <w:szCs w:val="26"/>
              </w:rPr>
              <w:t>Sở hữu trí tuệ</w:t>
            </w:r>
          </w:p>
        </w:tc>
        <w:tc>
          <w:tcPr>
            <w:tcW w:w="1701" w:type="dxa"/>
            <w:vAlign w:val="center"/>
          </w:tcPr>
          <w:p w:rsidR="00812E86" w:rsidRPr="000553E3" w:rsidRDefault="00812E86" w:rsidP="000330E6">
            <w:pPr>
              <w:widowControl w:val="0"/>
              <w:spacing w:before="120" w:after="120"/>
              <w:jc w:val="center"/>
              <w:rPr>
                <w:bCs/>
                <w:szCs w:val="26"/>
              </w:rPr>
            </w:pPr>
            <w:r w:rsidRPr="000553E3">
              <w:rPr>
                <w:rFonts w:eastAsia="Times New Roman"/>
                <w:szCs w:val="26"/>
                <w:lang w:val="vi-VN"/>
              </w:rPr>
              <w:t>UBND cấp tỉnh</w:t>
            </w:r>
          </w:p>
        </w:tc>
      </w:tr>
    </w:tbl>
    <w:p w:rsidR="00812E86" w:rsidRPr="000553E3" w:rsidRDefault="00812E86" w:rsidP="00425A0D">
      <w:pPr>
        <w:widowControl w:val="0"/>
        <w:spacing w:before="120" w:after="120" w:line="240" w:lineRule="auto"/>
        <w:jc w:val="both"/>
        <w:rPr>
          <w:b/>
          <w:szCs w:val="26"/>
        </w:rPr>
      </w:pPr>
      <w:r w:rsidRPr="000553E3">
        <w:rPr>
          <w:b/>
          <w:szCs w:val="26"/>
          <w:lang w:val="vi-VN"/>
        </w:rPr>
        <w:t xml:space="preserve">4. Lĩnh vực </w:t>
      </w:r>
      <w:r w:rsidR="00A940B9" w:rsidRPr="000553E3">
        <w:rPr>
          <w:b/>
          <w:szCs w:val="26"/>
        </w:rPr>
        <w:t>An toàn bức xạ và hạt nhân</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65"/>
        <w:gridCol w:w="1701"/>
        <w:gridCol w:w="1281"/>
      </w:tblGrid>
      <w:tr w:rsidR="000553E3" w:rsidRPr="000553E3" w:rsidTr="00782884">
        <w:trPr>
          <w:trHeight w:val="699"/>
        </w:trPr>
        <w:tc>
          <w:tcPr>
            <w:tcW w:w="709" w:type="dxa"/>
            <w:shd w:val="clear" w:color="auto" w:fill="auto"/>
            <w:vAlign w:val="center"/>
          </w:tcPr>
          <w:p w:rsidR="00812E86" w:rsidRPr="000553E3" w:rsidRDefault="00812E86" w:rsidP="00425A0D">
            <w:pPr>
              <w:widowControl w:val="0"/>
              <w:spacing w:after="0" w:line="240" w:lineRule="auto"/>
              <w:jc w:val="center"/>
              <w:rPr>
                <w:b/>
                <w:szCs w:val="26"/>
              </w:rPr>
            </w:pPr>
            <w:r w:rsidRPr="000553E3">
              <w:rPr>
                <w:b/>
                <w:szCs w:val="26"/>
              </w:rPr>
              <w:t>TT</w:t>
            </w:r>
          </w:p>
        </w:tc>
        <w:tc>
          <w:tcPr>
            <w:tcW w:w="5665" w:type="dxa"/>
            <w:shd w:val="clear" w:color="auto" w:fill="auto"/>
            <w:vAlign w:val="center"/>
          </w:tcPr>
          <w:p w:rsidR="00812E86" w:rsidRPr="000553E3" w:rsidRDefault="00812E86" w:rsidP="00425A0D">
            <w:pPr>
              <w:widowControl w:val="0"/>
              <w:spacing w:after="0" w:line="240" w:lineRule="auto"/>
              <w:jc w:val="center"/>
              <w:rPr>
                <w:b/>
                <w:szCs w:val="26"/>
              </w:rPr>
            </w:pPr>
            <w:r w:rsidRPr="000553E3">
              <w:rPr>
                <w:b/>
                <w:szCs w:val="26"/>
              </w:rPr>
              <w:t xml:space="preserve">Tên </w:t>
            </w:r>
            <w:r w:rsidRPr="000553E3">
              <w:rPr>
                <w:b/>
                <w:szCs w:val="26"/>
                <w:lang w:val="vi-VN"/>
              </w:rPr>
              <w:t>t</w:t>
            </w:r>
            <w:r w:rsidRPr="000553E3">
              <w:rPr>
                <w:b/>
                <w:szCs w:val="26"/>
              </w:rPr>
              <w:t>hủ tục hành chính</w:t>
            </w:r>
          </w:p>
        </w:tc>
        <w:tc>
          <w:tcPr>
            <w:tcW w:w="1701" w:type="dxa"/>
            <w:vAlign w:val="center"/>
          </w:tcPr>
          <w:p w:rsidR="00812E86" w:rsidRPr="000553E3" w:rsidRDefault="00812E86" w:rsidP="00425A0D">
            <w:pPr>
              <w:widowControl w:val="0"/>
              <w:spacing w:after="0" w:line="240" w:lineRule="auto"/>
              <w:jc w:val="center"/>
              <w:rPr>
                <w:b/>
                <w:szCs w:val="26"/>
              </w:rPr>
            </w:pPr>
            <w:r w:rsidRPr="000553E3">
              <w:rPr>
                <w:b/>
                <w:szCs w:val="26"/>
              </w:rPr>
              <w:t>Lĩnh vực</w:t>
            </w:r>
          </w:p>
        </w:tc>
        <w:tc>
          <w:tcPr>
            <w:tcW w:w="1281" w:type="dxa"/>
            <w:vAlign w:val="center"/>
          </w:tcPr>
          <w:p w:rsidR="00812E86" w:rsidRPr="000553E3" w:rsidRDefault="00812E86" w:rsidP="00425A0D">
            <w:pPr>
              <w:widowControl w:val="0"/>
              <w:spacing w:after="0" w:line="240" w:lineRule="auto"/>
              <w:jc w:val="center"/>
              <w:rPr>
                <w:b/>
                <w:szCs w:val="26"/>
              </w:rPr>
            </w:pPr>
            <w:r w:rsidRPr="000553E3">
              <w:rPr>
                <w:b/>
                <w:szCs w:val="26"/>
              </w:rPr>
              <w:t>Cơ quan</w:t>
            </w:r>
          </w:p>
          <w:p w:rsidR="00812E86" w:rsidRPr="000553E3" w:rsidRDefault="00812E86" w:rsidP="00425A0D">
            <w:pPr>
              <w:widowControl w:val="0"/>
              <w:spacing w:after="0" w:line="240" w:lineRule="auto"/>
              <w:jc w:val="center"/>
              <w:rPr>
                <w:b/>
                <w:szCs w:val="26"/>
              </w:rPr>
            </w:pPr>
            <w:r w:rsidRPr="000553E3">
              <w:rPr>
                <w:b/>
                <w:szCs w:val="26"/>
              </w:rPr>
              <w:t>thực hiện</w:t>
            </w:r>
          </w:p>
        </w:tc>
      </w:tr>
      <w:tr w:rsidR="000553E3" w:rsidRPr="000553E3" w:rsidTr="00782884">
        <w:trPr>
          <w:trHeight w:val="296"/>
        </w:trPr>
        <w:tc>
          <w:tcPr>
            <w:tcW w:w="9356" w:type="dxa"/>
            <w:gridSpan w:val="4"/>
            <w:shd w:val="clear" w:color="auto" w:fill="auto"/>
            <w:vAlign w:val="center"/>
          </w:tcPr>
          <w:p w:rsidR="00812E86" w:rsidRPr="000553E3" w:rsidRDefault="00812E86" w:rsidP="00944B75">
            <w:pPr>
              <w:pStyle w:val="ListParagraph"/>
              <w:widowControl w:val="0"/>
              <w:numPr>
                <w:ilvl w:val="0"/>
                <w:numId w:val="37"/>
              </w:numPr>
              <w:spacing w:before="120" w:after="120" w:line="240" w:lineRule="auto"/>
              <w:rPr>
                <w:b/>
                <w:szCs w:val="26"/>
              </w:rPr>
            </w:pPr>
            <w:r w:rsidRPr="000553E3">
              <w:rPr>
                <w:b/>
                <w:szCs w:val="26"/>
              </w:rPr>
              <w:lastRenderedPageBreak/>
              <w:t>Thủ tục hành chính cấp trung ương</w:t>
            </w:r>
            <w:r w:rsidR="00B66FDB" w:rsidRPr="000553E3">
              <w:rPr>
                <w:b/>
                <w:szCs w:val="26"/>
              </w:rPr>
              <w:t>: không có</w:t>
            </w:r>
          </w:p>
        </w:tc>
      </w:tr>
      <w:tr w:rsidR="000553E3" w:rsidRPr="000553E3" w:rsidTr="00782884">
        <w:trPr>
          <w:trHeight w:val="283"/>
        </w:trPr>
        <w:tc>
          <w:tcPr>
            <w:tcW w:w="9356" w:type="dxa"/>
            <w:gridSpan w:val="4"/>
            <w:shd w:val="clear" w:color="auto" w:fill="auto"/>
          </w:tcPr>
          <w:p w:rsidR="00812E86" w:rsidRPr="000553E3" w:rsidRDefault="00812E86" w:rsidP="00C17A7C">
            <w:pPr>
              <w:pStyle w:val="ListParagraph"/>
              <w:widowControl w:val="0"/>
              <w:numPr>
                <w:ilvl w:val="0"/>
                <w:numId w:val="37"/>
              </w:numPr>
              <w:spacing w:before="120" w:after="120" w:line="240" w:lineRule="auto"/>
              <w:ind w:left="714" w:hanging="357"/>
              <w:jc w:val="both"/>
              <w:rPr>
                <w:b/>
                <w:bCs/>
                <w:szCs w:val="26"/>
              </w:rPr>
            </w:pPr>
            <w:r w:rsidRPr="000553E3">
              <w:rPr>
                <w:b/>
                <w:bCs/>
                <w:szCs w:val="26"/>
              </w:rPr>
              <w:t>Thủ tục hành chính cấp tỉnh</w:t>
            </w:r>
          </w:p>
        </w:tc>
      </w:tr>
      <w:tr w:rsidR="000553E3" w:rsidRPr="000553E3" w:rsidTr="00782884">
        <w:trPr>
          <w:trHeight w:val="1927"/>
        </w:trPr>
        <w:tc>
          <w:tcPr>
            <w:tcW w:w="709" w:type="dxa"/>
            <w:shd w:val="clear" w:color="auto" w:fill="auto"/>
          </w:tcPr>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r w:rsidRPr="000553E3">
              <w:rPr>
                <w:szCs w:val="26"/>
              </w:rPr>
              <w:t>1</w:t>
            </w:r>
          </w:p>
        </w:tc>
        <w:tc>
          <w:tcPr>
            <w:tcW w:w="5665" w:type="dxa"/>
            <w:shd w:val="clear" w:color="auto" w:fill="auto"/>
            <w:vAlign w:val="center"/>
          </w:tcPr>
          <w:p w:rsidR="00782884" w:rsidRPr="000553E3" w:rsidRDefault="00782884" w:rsidP="00782884">
            <w:pPr>
              <w:widowControl w:val="0"/>
              <w:spacing w:after="120"/>
              <w:jc w:val="both"/>
              <w:rPr>
                <w:szCs w:val="26"/>
              </w:rPr>
            </w:pPr>
            <w:r w:rsidRPr="000553E3">
              <w:rPr>
                <w:szCs w:val="26"/>
                <w:lang w:val="en-GB"/>
              </w:rPr>
              <w:t>C</w:t>
            </w:r>
            <w:r w:rsidRPr="000553E3">
              <w:rPr>
                <w:szCs w:val="26"/>
              </w:rPr>
              <w:t>ấp giấy phép</w:t>
            </w:r>
            <w:r w:rsidRPr="000553E3">
              <w:rPr>
                <w:szCs w:val="26"/>
                <w:lang w:val="en-GB"/>
              </w:rPr>
              <w:t xml:space="preserve"> sử dụng </w:t>
            </w:r>
            <w:r w:rsidRPr="000553E3">
              <w:rPr>
                <w:bCs/>
                <w:iCs/>
                <w:szCs w:val="26"/>
                <w:lang w:val="pt-BR"/>
              </w:rPr>
              <w:t>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w:t>
            </w:r>
          </w:p>
        </w:tc>
        <w:tc>
          <w:tcPr>
            <w:tcW w:w="1701" w:type="dxa"/>
          </w:tcPr>
          <w:p w:rsidR="00782884" w:rsidRPr="000553E3" w:rsidRDefault="00782884" w:rsidP="00782884">
            <w:pPr>
              <w:widowControl w:val="0"/>
              <w:jc w:val="both"/>
              <w:rPr>
                <w:szCs w:val="26"/>
              </w:rPr>
            </w:pPr>
            <w:r w:rsidRPr="000553E3">
              <w:rPr>
                <w:szCs w:val="26"/>
              </w:rPr>
              <w:t>An toàn bức xạ và hạt nhân</w:t>
            </w:r>
          </w:p>
        </w:tc>
        <w:tc>
          <w:tcPr>
            <w:tcW w:w="1281" w:type="dxa"/>
          </w:tcPr>
          <w:p w:rsidR="00782884" w:rsidRPr="000553E3" w:rsidRDefault="00782884" w:rsidP="00782884">
            <w:pPr>
              <w:jc w:val="center"/>
            </w:pPr>
            <w:r w:rsidRPr="000553E3">
              <w:rPr>
                <w:rFonts w:eastAsia="Times New Roman"/>
                <w:szCs w:val="26"/>
                <w:lang w:val="vi-VN"/>
              </w:rPr>
              <w:t>UBND cấp tỉnh</w:t>
            </w:r>
          </w:p>
        </w:tc>
      </w:tr>
      <w:tr w:rsidR="000553E3" w:rsidRPr="000553E3" w:rsidTr="00782884">
        <w:trPr>
          <w:trHeight w:val="1927"/>
        </w:trPr>
        <w:tc>
          <w:tcPr>
            <w:tcW w:w="709" w:type="dxa"/>
            <w:shd w:val="clear" w:color="auto" w:fill="auto"/>
          </w:tcPr>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r w:rsidRPr="000553E3">
              <w:rPr>
                <w:szCs w:val="26"/>
              </w:rPr>
              <w:t>2</w:t>
            </w:r>
          </w:p>
        </w:tc>
        <w:tc>
          <w:tcPr>
            <w:tcW w:w="5665" w:type="dxa"/>
            <w:shd w:val="clear" w:color="auto" w:fill="auto"/>
            <w:vAlign w:val="center"/>
          </w:tcPr>
          <w:p w:rsidR="00782884" w:rsidRPr="000553E3" w:rsidRDefault="00782884" w:rsidP="00782884">
            <w:pPr>
              <w:widowControl w:val="0"/>
              <w:spacing w:after="120"/>
              <w:jc w:val="both"/>
              <w:rPr>
                <w:szCs w:val="26"/>
              </w:rPr>
            </w:pPr>
            <w:r w:rsidRPr="000553E3">
              <w:rPr>
                <w:bCs/>
                <w:szCs w:val="26"/>
                <w:lang w:val="pt-BR"/>
              </w:rPr>
              <w:t xml:space="preserve">Cấp Chứng chỉ nhân viên bức xạ cho </w:t>
            </w:r>
            <w:r w:rsidRPr="000553E3">
              <w:rPr>
                <w:bCs/>
                <w:iCs/>
                <w:szCs w:val="26"/>
                <w:lang w:val="pt-BR"/>
              </w:rPr>
              <w:t xml:space="preserve">người phụ trách an toàn trong sử dụng </w:t>
            </w:r>
            <w:r w:rsidRPr="000553E3">
              <w:rPr>
                <w:bCs/>
                <w:szCs w:val="26"/>
                <w:shd w:val="clear" w:color="auto" w:fill="FFFFFF"/>
              </w:rPr>
              <w:t xml:space="preserve">thiết bị </w:t>
            </w:r>
            <w:r w:rsidRPr="000553E3">
              <w:rPr>
                <w:bCs/>
                <w:szCs w:val="26"/>
                <w:shd w:val="clear" w:color="auto" w:fill="FFFFFF"/>
                <w:lang w:val="en-GB"/>
              </w:rPr>
              <w:t>chụp cắt lớp vi tính tích hợp với PET, (PET/CT</w:t>
            </w:r>
            <w:r w:rsidRPr="000553E3">
              <w:rPr>
                <w:bCs/>
                <w:szCs w:val="26"/>
                <w:shd w:val="clear" w:color="auto" w:fill="FFFFFF"/>
              </w:rPr>
              <w:t>)</w:t>
            </w:r>
            <w:r w:rsidRPr="000553E3">
              <w:rPr>
                <w:bCs/>
                <w:szCs w:val="26"/>
                <w:shd w:val="clear" w:color="auto" w:fill="FFFFFF"/>
                <w:lang w:val="en-GB"/>
              </w:rPr>
              <w:t>, tích hợp với SPECT (SPECT/CT</w:t>
            </w:r>
            <w:r w:rsidRPr="000553E3">
              <w:rPr>
                <w:bCs/>
                <w:szCs w:val="26"/>
                <w:shd w:val="clear" w:color="auto" w:fill="FFFFFF"/>
              </w:rPr>
              <w:t>)</w:t>
            </w:r>
            <w:r w:rsidRPr="000553E3">
              <w:rPr>
                <w:bCs/>
                <w:szCs w:val="26"/>
                <w:shd w:val="clear" w:color="auto" w:fill="FFFFFF"/>
                <w:lang w:val="en-GB"/>
              </w:rPr>
              <w:t>; thiết bị bức xạ phát tia X trong phân tích huỳnh quang tia X, phân tích nhiễu xạ tia X, soi bo mạch, soi hiển vi điện tử, soi kiểm tra an ninh.</w:t>
            </w:r>
          </w:p>
        </w:tc>
        <w:tc>
          <w:tcPr>
            <w:tcW w:w="1701" w:type="dxa"/>
          </w:tcPr>
          <w:p w:rsidR="00782884" w:rsidRPr="000553E3" w:rsidRDefault="00782884" w:rsidP="00782884">
            <w:pPr>
              <w:widowControl w:val="0"/>
              <w:jc w:val="both"/>
              <w:rPr>
                <w:szCs w:val="26"/>
              </w:rPr>
            </w:pPr>
            <w:r w:rsidRPr="000553E3">
              <w:rPr>
                <w:szCs w:val="26"/>
              </w:rPr>
              <w:t>An toàn bức xạ và hạt nhân</w:t>
            </w:r>
          </w:p>
        </w:tc>
        <w:tc>
          <w:tcPr>
            <w:tcW w:w="1281" w:type="dxa"/>
          </w:tcPr>
          <w:p w:rsidR="00782884" w:rsidRPr="000553E3" w:rsidRDefault="00782884" w:rsidP="00782884">
            <w:pPr>
              <w:jc w:val="center"/>
            </w:pPr>
            <w:r w:rsidRPr="000553E3">
              <w:rPr>
                <w:rFonts w:eastAsia="Times New Roman"/>
                <w:szCs w:val="26"/>
                <w:lang w:val="vi-VN"/>
              </w:rPr>
              <w:t>UBND cấp tỉnh</w:t>
            </w:r>
          </w:p>
        </w:tc>
      </w:tr>
      <w:tr w:rsidR="000553E3" w:rsidRPr="000553E3" w:rsidTr="00782884">
        <w:trPr>
          <w:trHeight w:val="416"/>
        </w:trPr>
        <w:tc>
          <w:tcPr>
            <w:tcW w:w="709" w:type="dxa"/>
            <w:shd w:val="clear" w:color="auto" w:fill="auto"/>
          </w:tcPr>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p>
          <w:p w:rsidR="00782884" w:rsidRPr="000553E3" w:rsidRDefault="00782884" w:rsidP="00782884">
            <w:pPr>
              <w:widowControl w:val="0"/>
              <w:jc w:val="center"/>
              <w:rPr>
                <w:szCs w:val="26"/>
              </w:rPr>
            </w:pPr>
            <w:r w:rsidRPr="000553E3">
              <w:rPr>
                <w:szCs w:val="26"/>
              </w:rPr>
              <w:t>3</w:t>
            </w:r>
          </w:p>
        </w:tc>
        <w:tc>
          <w:tcPr>
            <w:tcW w:w="5665" w:type="dxa"/>
            <w:shd w:val="clear" w:color="auto" w:fill="auto"/>
            <w:vAlign w:val="center"/>
          </w:tcPr>
          <w:p w:rsidR="00782884" w:rsidRPr="000553E3" w:rsidRDefault="00782884" w:rsidP="00782884">
            <w:pPr>
              <w:widowControl w:val="0"/>
              <w:spacing w:after="120"/>
              <w:jc w:val="both"/>
              <w:rPr>
                <w:szCs w:val="26"/>
              </w:rPr>
            </w:pPr>
            <w:r w:rsidRPr="000553E3">
              <w:rPr>
                <w:bCs/>
                <w:szCs w:val="26"/>
                <w:shd w:val="clear" w:color="auto" w:fill="FFFFFF"/>
              </w:rPr>
              <w:t xml:space="preserve">Khai báo </w:t>
            </w:r>
            <w:r w:rsidRPr="000553E3">
              <w:rPr>
                <w:bCs/>
                <w:iCs/>
                <w:szCs w:val="26"/>
                <w:shd w:val="clear" w:color="auto" w:fill="FFFFFF"/>
              </w:rPr>
              <w:t xml:space="preserve">thiết bị bức xạ </w:t>
            </w:r>
            <w:r w:rsidRPr="000553E3">
              <w:rPr>
                <w:bCs/>
                <w:szCs w:val="26"/>
                <w:shd w:val="clear" w:color="auto" w:fill="FFFFFF"/>
                <w:lang w:val="en-GB"/>
              </w:rPr>
              <w:t>chụp cắt lớp vi tính tích hợp với PET, (PET/CT</w:t>
            </w:r>
            <w:r w:rsidRPr="000553E3">
              <w:rPr>
                <w:bCs/>
                <w:szCs w:val="26"/>
                <w:shd w:val="clear" w:color="auto" w:fill="FFFFFF"/>
              </w:rPr>
              <w:t>)</w:t>
            </w:r>
            <w:r w:rsidRPr="000553E3">
              <w:rPr>
                <w:bCs/>
                <w:szCs w:val="26"/>
                <w:shd w:val="clear" w:color="auto" w:fill="FFFFFF"/>
                <w:lang w:val="en-GB"/>
              </w:rPr>
              <w:t>, tích hợp với SPECT (SPECT/CT</w:t>
            </w:r>
            <w:r w:rsidRPr="000553E3">
              <w:rPr>
                <w:bCs/>
                <w:szCs w:val="26"/>
                <w:shd w:val="clear" w:color="auto" w:fill="FFFFFF"/>
              </w:rPr>
              <w:t>)</w:t>
            </w:r>
            <w:r w:rsidRPr="000553E3">
              <w:rPr>
                <w:bCs/>
                <w:szCs w:val="26"/>
                <w:shd w:val="clear" w:color="auto" w:fill="FFFFFF"/>
                <w:lang w:val="en-GB"/>
              </w:rPr>
              <w:t>; thiết bị bức xạ phát tia X trong phân tích huỳnh quang tia X, phân tích nhiễu xạ tia X, soi bo mạch, soi hiển vi điện tử, soi kiểm tra an ninh.</w:t>
            </w:r>
          </w:p>
        </w:tc>
        <w:tc>
          <w:tcPr>
            <w:tcW w:w="1701" w:type="dxa"/>
          </w:tcPr>
          <w:p w:rsidR="00782884" w:rsidRPr="000553E3" w:rsidRDefault="00782884" w:rsidP="00782884">
            <w:pPr>
              <w:widowControl w:val="0"/>
              <w:jc w:val="both"/>
              <w:rPr>
                <w:szCs w:val="26"/>
              </w:rPr>
            </w:pPr>
            <w:r w:rsidRPr="000553E3">
              <w:rPr>
                <w:szCs w:val="26"/>
              </w:rPr>
              <w:t>An toàn bức xạ và hạt nhân</w:t>
            </w:r>
          </w:p>
        </w:tc>
        <w:tc>
          <w:tcPr>
            <w:tcW w:w="1281" w:type="dxa"/>
          </w:tcPr>
          <w:p w:rsidR="00782884" w:rsidRPr="000553E3" w:rsidRDefault="00782884" w:rsidP="00782884">
            <w:pPr>
              <w:jc w:val="center"/>
            </w:pPr>
            <w:r w:rsidRPr="000553E3">
              <w:rPr>
                <w:rFonts w:eastAsia="Times New Roman"/>
                <w:szCs w:val="26"/>
                <w:lang w:val="vi-VN"/>
              </w:rPr>
              <w:t>UBND cấp tỉnh</w:t>
            </w:r>
          </w:p>
        </w:tc>
      </w:tr>
    </w:tbl>
    <w:p w:rsidR="00812E86" w:rsidRPr="000553E3" w:rsidRDefault="00812E86" w:rsidP="00812E86">
      <w:pPr>
        <w:widowControl w:val="0"/>
        <w:spacing w:before="120" w:after="120"/>
        <w:jc w:val="both"/>
        <w:rPr>
          <w:b/>
          <w:szCs w:val="26"/>
          <w:lang w:val="vi-VN"/>
        </w:rPr>
      </w:pPr>
      <w:r w:rsidRPr="000553E3">
        <w:rPr>
          <w:b/>
          <w:szCs w:val="26"/>
          <w:lang w:val="vi-VN"/>
        </w:rPr>
        <w:t>5. Lĩnh vực Tiêu chuẩn</w:t>
      </w:r>
      <w:r w:rsidR="00B97161" w:rsidRPr="000553E3">
        <w:rPr>
          <w:b/>
          <w:szCs w:val="26"/>
        </w:rPr>
        <w:t>, Đ</w:t>
      </w:r>
      <w:r w:rsidRPr="000553E3">
        <w:rPr>
          <w:b/>
          <w:szCs w:val="26"/>
          <w:lang w:val="vi-VN"/>
        </w:rPr>
        <w:t>o lường</w:t>
      </w:r>
      <w:r w:rsidR="00B97161" w:rsidRPr="000553E3">
        <w:rPr>
          <w:b/>
          <w:szCs w:val="26"/>
        </w:rPr>
        <w:t>, C</w:t>
      </w:r>
      <w:r w:rsidRPr="000553E3">
        <w:rPr>
          <w:b/>
          <w:szCs w:val="26"/>
          <w:lang w:val="vi-VN"/>
        </w:rPr>
        <w:t>hất lượng</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1"/>
        <w:gridCol w:w="1986"/>
        <w:gridCol w:w="1273"/>
      </w:tblGrid>
      <w:tr w:rsidR="000553E3" w:rsidRPr="000553E3" w:rsidTr="00782884">
        <w:trPr>
          <w:tblHeader/>
        </w:trPr>
        <w:tc>
          <w:tcPr>
            <w:tcW w:w="379" w:type="pct"/>
            <w:vAlign w:val="center"/>
          </w:tcPr>
          <w:p w:rsidR="00812E86" w:rsidRPr="000553E3" w:rsidRDefault="00812E86" w:rsidP="00782884">
            <w:pPr>
              <w:widowControl w:val="0"/>
              <w:spacing w:before="60" w:after="60"/>
              <w:ind w:left="-180"/>
              <w:jc w:val="center"/>
              <w:rPr>
                <w:b/>
                <w:szCs w:val="26"/>
              </w:rPr>
            </w:pPr>
            <w:r w:rsidRPr="000553E3">
              <w:rPr>
                <w:b/>
                <w:szCs w:val="26"/>
                <w:lang w:val="vi-VN"/>
              </w:rPr>
              <w:tab/>
            </w:r>
            <w:r w:rsidRPr="000553E3">
              <w:rPr>
                <w:b/>
                <w:szCs w:val="26"/>
              </w:rPr>
              <w:t>STT</w:t>
            </w:r>
          </w:p>
        </w:tc>
        <w:tc>
          <w:tcPr>
            <w:tcW w:w="2878" w:type="pct"/>
            <w:vAlign w:val="center"/>
          </w:tcPr>
          <w:p w:rsidR="00812E86" w:rsidRPr="000553E3" w:rsidRDefault="00812E86" w:rsidP="00782884">
            <w:pPr>
              <w:widowControl w:val="0"/>
              <w:spacing w:before="60" w:after="60"/>
              <w:jc w:val="center"/>
              <w:rPr>
                <w:b/>
                <w:szCs w:val="26"/>
              </w:rPr>
            </w:pPr>
            <w:r w:rsidRPr="000553E3">
              <w:rPr>
                <w:b/>
                <w:szCs w:val="26"/>
              </w:rPr>
              <w:t>Tên thủ tục hành chính</w:t>
            </w:r>
          </w:p>
        </w:tc>
        <w:tc>
          <w:tcPr>
            <w:tcW w:w="1062" w:type="pct"/>
            <w:vAlign w:val="center"/>
          </w:tcPr>
          <w:p w:rsidR="00812E86" w:rsidRPr="000553E3" w:rsidRDefault="00812E86" w:rsidP="00782884">
            <w:pPr>
              <w:widowControl w:val="0"/>
              <w:spacing w:before="60" w:after="60"/>
              <w:ind w:left="-36"/>
              <w:jc w:val="center"/>
              <w:rPr>
                <w:b/>
                <w:szCs w:val="26"/>
              </w:rPr>
            </w:pPr>
            <w:r w:rsidRPr="000553E3">
              <w:rPr>
                <w:b/>
                <w:szCs w:val="26"/>
              </w:rPr>
              <w:t>Lĩnh vực</w:t>
            </w:r>
          </w:p>
        </w:tc>
        <w:tc>
          <w:tcPr>
            <w:tcW w:w="681" w:type="pct"/>
            <w:vAlign w:val="center"/>
          </w:tcPr>
          <w:p w:rsidR="00812E86" w:rsidRPr="000553E3" w:rsidRDefault="00812E86" w:rsidP="00782884">
            <w:pPr>
              <w:widowControl w:val="0"/>
              <w:spacing w:before="60" w:after="60"/>
              <w:jc w:val="center"/>
              <w:rPr>
                <w:b/>
                <w:szCs w:val="26"/>
              </w:rPr>
            </w:pPr>
            <w:r w:rsidRPr="000553E3">
              <w:rPr>
                <w:b/>
                <w:szCs w:val="26"/>
              </w:rPr>
              <w:t xml:space="preserve">Cơ quan </w:t>
            </w:r>
          </w:p>
          <w:p w:rsidR="00812E86" w:rsidRPr="000553E3" w:rsidRDefault="00812E86" w:rsidP="00782884">
            <w:pPr>
              <w:widowControl w:val="0"/>
              <w:spacing w:before="60" w:after="60"/>
              <w:jc w:val="center"/>
              <w:rPr>
                <w:b/>
                <w:szCs w:val="26"/>
              </w:rPr>
            </w:pPr>
            <w:r w:rsidRPr="000553E3">
              <w:rPr>
                <w:b/>
                <w:szCs w:val="26"/>
              </w:rPr>
              <w:t>thực hiện</w:t>
            </w:r>
          </w:p>
        </w:tc>
      </w:tr>
      <w:tr w:rsidR="000553E3" w:rsidRPr="000553E3" w:rsidTr="00782884">
        <w:tblPrEx>
          <w:tblLook w:val="0000" w:firstRow="0" w:lastRow="0" w:firstColumn="0" w:lastColumn="0" w:noHBand="0" w:noVBand="0"/>
        </w:tblPrEx>
        <w:trPr>
          <w:trHeight w:val="56"/>
        </w:trPr>
        <w:tc>
          <w:tcPr>
            <w:tcW w:w="5000" w:type="pct"/>
            <w:gridSpan w:val="4"/>
            <w:tcBorders>
              <w:left w:val="single" w:sz="4" w:space="0" w:color="000000"/>
              <w:bottom w:val="single" w:sz="4" w:space="0" w:color="auto"/>
              <w:right w:val="single" w:sz="4" w:space="0" w:color="000000"/>
            </w:tcBorders>
            <w:vAlign w:val="center"/>
          </w:tcPr>
          <w:p w:rsidR="009F7E76" w:rsidRPr="000553E3" w:rsidRDefault="009F7E76" w:rsidP="009F7E76">
            <w:pPr>
              <w:widowControl w:val="0"/>
              <w:spacing w:before="60" w:after="60"/>
              <w:jc w:val="both"/>
              <w:rPr>
                <w:b/>
                <w:szCs w:val="26"/>
              </w:rPr>
            </w:pPr>
            <w:r w:rsidRPr="000553E3">
              <w:rPr>
                <w:b/>
                <w:szCs w:val="26"/>
              </w:rPr>
              <w:t>A. Thủ tục hành chính cấp trung ương: không có</w:t>
            </w:r>
          </w:p>
        </w:tc>
      </w:tr>
      <w:tr w:rsidR="000553E3" w:rsidRPr="000553E3" w:rsidTr="00782884">
        <w:tblPrEx>
          <w:tblLook w:val="0000" w:firstRow="0" w:lastRow="0" w:firstColumn="0" w:lastColumn="0" w:noHBand="0" w:noVBand="0"/>
        </w:tblPrEx>
        <w:trPr>
          <w:trHeight w:val="56"/>
        </w:trPr>
        <w:tc>
          <w:tcPr>
            <w:tcW w:w="5000" w:type="pct"/>
            <w:gridSpan w:val="4"/>
            <w:tcBorders>
              <w:left w:val="single" w:sz="4" w:space="0" w:color="000000"/>
              <w:bottom w:val="single" w:sz="4" w:space="0" w:color="auto"/>
              <w:right w:val="single" w:sz="4" w:space="0" w:color="000000"/>
            </w:tcBorders>
            <w:vAlign w:val="center"/>
          </w:tcPr>
          <w:p w:rsidR="00812E86" w:rsidRPr="000553E3" w:rsidRDefault="009F7E76" w:rsidP="009F7E76">
            <w:pPr>
              <w:widowControl w:val="0"/>
              <w:spacing w:before="60" w:after="60"/>
              <w:jc w:val="both"/>
              <w:rPr>
                <w:szCs w:val="26"/>
              </w:rPr>
            </w:pPr>
            <w:r w:rsidRPr="000553E3">
              <w:rPr>
                <w:b/>
                <w:szCs w:val="26"/>
              </w:rPr>
              <w:t xml:space="preserve">B. </w:t>
            </w:r>
            <w:r w:rsidR="00812E86" w:rsidRPr="000553E3">
              <w:rPr>
                <w:b/>
                <w:szCs w:val="26"/>
              </w:rPr>
              <w:t>Thủ tục hành chính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auto"/>
              <w:bottom w:val="single" w:sz="4" w:space="0" w:color="auto"/>
              <w:right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rPr>
            </w:pPr>
          </w:p>
        </w:tc>
        <w:tc>
          <w:tcPr>
            <w:tcW w:w="2878" w:type="pct"/>
            <w:tcBorders>
              <w:top w:val="single" w:sz="4" w:space="0" w:color="auto"/>
              <w:left w:val="single" w:sz="4" w:space="0" w:color="auto"/>
              <w:bottom w:val="single" w:sz="4" w:space="0" w:color="auto"/>
              <w:right w:val="single" w:sz="4" w:space="0" w:color="auto"/>
            </w:tcBorders>
          </w:tcPr>
          <w:p w:rsidR="00782884" w:rsidRPr="000553E3" w:rsidRDefault="00782884" w:rsidP="00782884">
            <w:pPr>
              <w:widowControl w:val="0"/>
              <w:spacing w:before="60" w:after="60"/>
              <w:jc w:val="both"/>
              <w:rPr>
                <w:i/>
                <w:szCs w:val="26"/>
              </w:rPr>
            </w:pPr>
            <w:bookmarkStart w:id="1" w:name="_Toc439690810"/>
            <w:bookmarkStart w:id="2" w:name="_Toc439690903"/>
            <w:r w:rsidRPr="000553E3">
              <w:rPr>
                <w:szCs w:val="26"/>
              </w:rPr>
              <w:t xml:space="preserve">Thủ tục cấp </w:t>
            </w:r>
            <w:bookmarkEnd w:id="1"/>
            <w:bookmarkEnd w:id="2"/>
            <w:r w:rsidRPr="000553E3">
              <w:rPr>
                <w:szCs w:val="26"/>
              </w:rPr>
              <w:t>Giấy chứng nhận đăng ký cung cấp dịch vụ kiểm định, hiệu chuẩn, thử nghiệm phương tiện đo, chuẩn đo lường</w:t>
            </w:r>
          </w:p>
        </w:tc>
        <w:tc>
          <w:tcPr>
            <w:tcW w:w="1062" w:type="pct"/>
            <w:tcBorders>
              <w:top w:val="single" w:sz="4" w:space="0" w:color="auto"/>
              <w:left w:val="single" w:sz="4" w:space="0" w:color="auto"/>
              <w:bottom w:val="single" w:sz="4" w:space="0" w:color="auto"/>
              <w:right w:val="single" w:sz="4" w:space="0" w:color="auto"/>
            </w:tcBorders>
            <w:vAlign w:val="center"/>
          </w:tcPr>
          <w:p w:rsidR="00782884" w:rsidRPr="000553E3" w:rsidRDefault="00782884" w:rsidP="00782884">
            <w:pPr>
              <w:widowControl w:val="0"/>
              <w:spacing w:before="60" w:after="60"/>
              <w:ind w:left="-36"/>
              <w:jc w:val="both"/>
              <w:rPr>
                <w:szCs w:val="26"/>
              </w:rPr>
            </w:pPr>
            <w:r w:rsidRPr="000553E3">
              <w:rPr>
                <w:szCs w:val="26"/>
              </w:rPr>
              <w:t>Tiêu chuẩn, Đo lường, Chất lượng</w:t>
            </w:r>
          </w:p>
        </w:tc>
        <w:tc>
          <w:tcPr>
            <w:tcW w:w="681" w:type="pct"/>
            <w:tcBorders>
              <w:top w:val="single" w:sz="4" w:space="0" w:color="auto"/>
              <w:left w:val="single" w:sz="4" w:space="0" w:color="auto"/>
              <w:bottom w:val="single" w:sz="4" w:space="0" w:color="auto"/>
              <w:right w:val="single" w:sz="4" w:space="0" w:color="auto"/>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rPr>
            </w:pPr>
            <w:r w:rsidRPr="000553E3">
              <w:rPr>
                <w:szCs w:val="26"/>
              </w:rPr>
              <w:t>Thủ tục cấp lại Giấy chứng nhận đăng ký cung cấp dịch vụ kiểm định, hiệu chuẩn, thử nghiệm phương tiện đo, chuẩn đo lường</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rPr>
              <w:t xml:space="preserve">Thủ tục  chấm dứt </w:t>
            </w:r>
            <w:r w:rsidRPr="000553E3">
              <w:rPr>
                <w:spacing w:val="-2"/>
                <w:szCs w:val="26"/>
              </w:rPr>
              <w:t xml:space="preserve">hiệu lực của giấy chứng nhận đăng ký khi </w:t>
            </w:r>
            <w:r w:rsidRPr="000553E3">
              <w:rPr>
                <w:szCs w:val="26"/>
              </w:rPr>
              <w:t>nhận được đề nghị</w:t>
            </w:r>
            <w:r w:rsidRPr="000553E3">
              <w:rPr>
                <w:spacing w:val="-2"/>
                <w:szCs w:val="26"/>
              </w:rPr>
              <w:t xml:space="preserve"> không tiếp tục thực hiện toàn bộ lĩnh vực hoạt động đã được chứng nhận đăng ký của tổ chức cung cấp dịch vụ kiểm định, hiệu chuẩn, thử nghiệm</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 xml:space="preserve">Thủ tục cấp giấy chứng nhận đăng ký hoạt động </w:t>
            </w:r>
            <w:r w:rsidRPr="000553E3">
              <w:rPr>
                <w:szCs w:val="26"/>
                <w:lang w:val="nl-NL"/>
              </w:rPr>
              <w:lastRenderedPageBreak/>
              <w:t>thử nghiệm chất lượng sản phẩm, hàng hóa</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lastRenderedPageBreak/>
              <w:t xml:space="preserve">Tiêu chuẩn, Đo lường, Chất </w:t>
            </w:r>
            <w:r w:rsidRPr="000553E3">
              <w:rPr>
                <w:szCs w:val="26"/>
              </w:rPr>
              <w:lastRenderedPageBreak/>
              <w:t>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lastRenderedPageBreak/>
              <w:t xml:space="preserve">UBND </w:t>
            </w:r>
            <w:r w:rsidRPr="000553E3">
              <w:rPr>
                <w:rFonts w:eastAsia="Times New Roman"/>
                <w:szCs w:val="26"/>
                <w:lang w:val="vi-VN"/>
              </w:rPr>
              <w:lastRenderedPageBreak/>
              <w:t>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bổ sung, sửa đổi giấy chứng nhận đăng ký hoạt động thử nghiệm chất lượng sản phẩm, hàng hóa</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lại giấy chứng nhận đăng ký hoạt động thử nghiệm chất lượng sản phẩm, hàng hóa</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giấy chứng nhận đăng ký hoạt động kiểm định chất lượng sản phẩm, hàng hóa trong quá trình sử dụng</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bổ sung, sửa đổi giấy chứng nhận đăng ký hoạt động kiểm định chất lượng sản phẩm, hàng hóa trong quá trình sử dụng</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lại giấy chứng nhận đăng ký hoạt động kiểm định chất lượng sản phẩm, hàng hóa trong quá trình sử dụng</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giấy chứng nhận đăng ký hoạt động giám định chất lượng sản phẩm, hàng hóa</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bổ sung, sửa đổi giấy chứng nhận đăng ký hoạt động giám định chất lượng sản phẩm, hàng hóa</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lại giấy chứng nhận đăng ký hoạt động giám định chất lượng sản phẩm, hàng hóa</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giấy chứng nhận đăng ký hoạt động chứng nhận sản phẩm, hệ thống quản lý</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bổ sung, sửa đổi giấy chứng nhận đăng ký hoạt động chứng nhận sản phẩm, hệ thống quản lý</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Tiêu chuẩn, Đo lường, Chất lượng</w:t>
            </w:r>
          </w:p>
        </w:tc>
        <w:tc>
          <w:tcPr>
            <w:tcW w:w="681" w:type="pct"/>
            <w:tcBorders>
              <w:top w:val="single" w:sz="4" w:space="0" w:color="auto"/>
              <w:left w:val="single" w:sz="4" w:space="0" w:color="000000"/>
              <w:bottom w:val="single" w:sz="4" w:space="0" w:color="auto"/>
              <w:right w:val="single" w:sz="4" w:space="0" w:color="000000"/>
            </w:tcBorders>
          </w:tcPr>
          <w:p w:rsidR="00782884" w:rsidRPr="000553E3" w:rsidRDefault="00782884" w:rsidP="00782884">
            <w:pPr>
              <w:widowControl w:val="0"/>
              <w:jc w:val="center"/>
            </w:pPr>
            <w:r w:rsidRPr="000553E3">
              <w:rPr>
                <w:rFonts w:eastAsia="Times New Roman"/>
                <w:szCs w:val="26"/>
                <w:lang w:val="vi-VN"/>
              </w:rPr>
              <w:t>UBND cấp tỉnh</w:t>
            </w:r>
          </w:p>
        </w:tc>
      </w:tr>
      <w:tr w:rsidR="000553E3" w:rsidRPr="000553E3" w:rsidTr="00782884">
        <w:tblPrEx>
          <w:tblLook w:val="0000" w:firstRow="0" w:lastRow="0" w:firstColumn="0" w:lastColumn="0" w:noHBand="0" w:noVBand="0"/>
        </w:tblPrEx>
        <w:trPr>
          <w:trHeight w:val="56"/>
        </w:trPr>
        <w:tc>
          <w:tcPr>
            <w:tcW w:w="379" w:type="pct"/>
            <w:tcBorders>
              <w:top w:val="single" w:sz="4" w:space="0" w:color="auto"/>
              <w:left w:val="single" w:sz="4" w:space="0" w:color="000000"/>
              <w:bottom w:val="single" w:sz="4" w:space="0" w:color="auto"/>
            </w:tcBorders>
            <w:vAlign w:val="center"/>
          </w:tcPr>
          <w:p w:rsidR="00782884" w:rsidRPr="000553E3" w:rsidRDefault="00782884" w:rsidP="00782884">
            <w:pPr>
              <w:pStyle w:val="ListParagraph"/>
              <w:widowControl w:val="0"/>
              <w:numPr>
                <w:ilvl w:val="0"/>
                <w:numId w:val="38"/>
              </w:numPr>
              <w:spacing w:before="60" w:after="60" w:line="240" w:lineRule="auto"/>
              <w:ind w:left="-180"/>
              <w:contextualSpacing w:val="0"/>
              <w:jc w:val="right"/>
              <w:rPr>
                <w:szCs w:val="26"/>
                <w:lang w:val="nl-NL"/>
              </w:rPr>
            </w:pPr>
          </w:p>
        </w:tc>
        <w:tc>
          <w:tcPr>
            <w:tcW w:w="2878" w:type="pct"/>
            <w:tcBorders>
              <w:top w:val="single" w:sz="4" w:space="0" w:color="auto"/>
              <w:left w:val="single" w:sz="4" w:space="0" w:color="000000"/>
              <w:bottom w:val="single" w:sz="4" w:space="0" w:color="auto"/>
            </w:tcBorders>
          </w:tcPr>
          <w:p w:rsidR="00782884" w:rsidRPr="000553E3" w:rsidRDefault="00782884" w:rsidP="00782884">
            <w:pPr>
              <w:widowControl w:val="0"/>
              <w:spacing w:before="60" w:after="60"/>
              <w:jc w:val="both"/>
              <w:rPr>
                <w:szCs w:val="26"/>
                <w:lang w:val="nl-NL"/>
              </w:rPr>
            </w:pPr>
            <w:r w:rsidRPr="000553E3">
              <w:rPr>
                <w:szCs w:val="26"/>
                <w:lang w:val="nl-NL"/>
              </w:rPr>
              <w:t>Thủ tục cấp lại giấy chứng nhận đăng ký chứng nhận sản phẩm, hệ thống quản lý</w:t>
            </w:r>
          </w:p>
        </w:tc>
        <w:tc>
          <w:tcPr>
            <w:tcW w:w="1062" w:type="pct"/>
            <w:tcBorders>
              <w:top w:val="single" w:sz="4" w:space="0" w:color="auto"/>
              <w:left w:val="single" w:sz="4" w:space="0" w:color="000000"/>
              <w:bottom w:val="single" w:sz="4" w:space="0" w:color="auto"/>
            </w:tcBorders>
          </w:tcPr>
          <w:p w:rsidR="00782884" w:rsidRPr="000553E3" w:rsidRDefault="00782884" w:rsidP="00782884">
            <w:pPr>
              <w:widowControl w:val="0"/>
              <w:jc w:val="both"/>
            </w:pPr>
            <w:r w:rsidRPr="000553E3">
              <w:rPr>
                <w:szCs w:val="26"/>
              </w:rPr>
              <w:t xml:space="preserve">Tiêu chuẩn, Đo lường, Chất </w:t>
            </w:r>
            <w:r w:rsidRPr="000553E3">
              <w:rPr>
                <w:szCs w:val="26"/>
              </w:rPr>
              <w:lastRenderedPageBreak/>
              <w:t>lượng</w:t>
            </w:r>
          </w:p>
        </w:tc>
        <w:tc>
          <w:tcPr>
            <w:tcW w:w="681" w:type="pct"/>
            <w:tcBorders>
              <w:top w:val="single" w:sz="4" w:space="0" w:color="auto"/>
              <w:left w:val="single" w:sz="4" w:space="0" w:color="000000"/>
              <w:bottom w:val="single" w:sz="4" w:space="0" w:color="auto"/>
              <w:right w:val="single" w:sz="4" w:space="0" w:color="000000"/>
            </w:tcBorders>
            <w:vAlign w:val="center"/>
          </w:tcPr>
          <w:p w:rsidR="00782884" w:rsidRPr="000553E3" w:rsidRDefault="00782884" w:rsidP="00782884">
            <w:pPr>
              <w:widowControl w:val="0"/>
              <w:spacing w:before="60" w:after="60"/>
              <w:jc w:val="center"/>
              <w:rPr>
                <w:szCs w:val="26"/>
                <w:lang w:val="nl-NL"/>
              </w:rPr>
            </w:pPr>
            <w:r w:rsidRPr="000553E3">
              <w:rPr>
                <w:rFonts w:eastAsia="Times New Roman"/>
                <w:szCs w:val="26"/>
                <w:lang w:val="vi-VN"/>
              </w:rPr>
              <w:lastRenderedPageBreak/>
              <w:t>UBND cấp tỉnh</w:t>
            </w:r>
          </w:p>
        </w:tc>
      </w:tr>
    </w:tbl>
    <w:p w:rsidR="00812E86" w:rsidRPr="000553E3" w:rsidRDefault="00812E86" w:rsidP="00B97161">
      <w:pPr>
        <w:widowControl w:val="0"/>
        <w:spacing w:before="120" w:after="120"/>
        <w:jc w:val="both"/>
        <w:rPr>
          <w:b/>
          <w:szCs w:val="26"/>
        </w:rPr>
      </w:pPr>
      <w:r w:rsidRPr="000553E3">
        <w:rPr>
          <w:b/>
          <w:szCs w:val="26"/>
          <w:lang w:val="vi-VN"/>
        </w:rPr>
        <w:lastRenderedPageBreak/>
        <w:t xml:space="preserve">6. Lĩnh vực </w:t>
      </w:r>
      <w:r w:rsidR="000330E6" w:rsidRPr="000553E3">
        <w:rPr>
          <w:b/>
          <w:szCs w:val="26"/>
        </w:rPr>
        <w:t>Hoạt động khoa học và công nghệ</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4"/>
        <w:gridCol w:w="2268"/>
        <w:gridCol w:w="1423"/>
      </w:tblGrid>
      <w:tr w:rsidR="000553E3" w:rsidRPr="000553E3" w:rsidTr="00782884">
        <w:trPr>
          <w:trHeight w:val="1004"/>
          <w:tblHeader/>
        </w:trPr>
        <w:tc>
          <w:tcPr>
            <w:tcW w:w="851" w:type="dxa"/>
            <w:shd w:val="clear" w:color="auto" w:fill="auto"/>
            <w:vAlign w:val="center"/>
          </w:tcPr>
          <w:p w:rsidR="00812E86" w:rsidRPr="000553E3" w:rsidRDefault="00812E86" w:rsidP="0082792C">
            <w:pPr>
              <w:widowControl w:val="0"/>
              <w:spacing w:after="0" w:line="240" w:lineRule="auto"/>
              <w:jc w:val="center"/>
              <w:rPr>
                <w:b/>
                <w:szCs w:val="26"/>
              </w:rPr>
            </w:pPr>
            <w:r w:rsidRPr="000553E3">
              <w:rPr>
                <w:b/>
                <w:szCs w:val="26"/>
              </w:rPr>
              <w:t>STT</w:t>
            </w:r>
          </w:p>
        </w:tc>
        <w:tc>
          <w:tcPr>
            <w:tcW w:w="4814" w:type="dxa"/>
            <w:shd w:val="clear" w:color="auto" w:fill="auto"/>
            <w:vAlign w:val="center"/>
          </w:tcPr>
          <w:p w:rsidR="00812E86" w:rsidRPr="000553E3" w:rsidRDefault="00812E86" w:rsidP="0082792C">
            <w:pPr>
              <w:widowControl w:val="0"/>
              <w:spacing w:after="0" w:line="240" w:lineRule="auto"/>
              <w:jc w:val="center"/>
              <w:rPr>
                <w:b/>
                <w:szCs w:val="26"/>
              </w:rPr>
            </w:pPr>
            <w:r w:rsidRPr="000553E3">
              <w:rPr>
                <w:b/>
                <w:szCs w:val="26"/>
              </w:rPr>
              <w:t xml:space="preserve">Tên </w:t>
            </w:r>
            <w:r w:rsidRPr="000553E3">
              <w:rPr>
                <w:b/>
                <w:szCs w:val="26"/>
                <w:lang w:val="vi-VN"/>
              </w:rPr>
              <w:t>t</w:t>
            </w:r>
            <w:r w:rsidRPr="000553E3">
              <w:rPr>
                <w:b/>
                <w:szCs w:val="26"/>
              </w:rPr>
              <w:t>hủ tục hành chính</w:t>
            </w:r>
          </w:p>
        </w:tc>
        <w:tc>
          <w:tcPr>
            <w:tcW w:w="2268" w:type="dxa"/>
            <w:vAlign w:val="center"/>
          </w:tcPr>
          <w:p w:rsidR="00812E86" w:rsidRPr="000553E3" w:rsidRDefault="00812E86" w:rsidP="0082792C">
            <w:pPr>
              <w:widowControl w:val="0"/>
              <w:spacing w:after="0" w:line="240" w:lineRule="auto"/>
              <w:jc w:val="center"/>
              <w:rPr>
                <w:b/>
                <w:szCs w:val="26"/>
              </w:rPr>
            </w:pPr>
            <w:r w:rsidRPr="000553E3">
              <w:rPr>
                <w:b/>
                <w:szCs w:val="26"/>
              </w:rPr>
              <w:t>Lĩnh vực</w:t>
            </w:r>
          </w:p>
        </w:tc>
        <w:tc>
          <w:tcPr>
            <w:tcW w:w="1423" w:type="dxa"/>
            <w:vAlign w:val="center"/>
          </w:tcPr>
          <w:p w:rsidR="00812E86" w:rsidRPr="000553E3" w:rsidRDefault="00812E86" w:rsidP="0082792C">
            <w:pPr>
              <w:widowControl w:val="0"/>
              <w:spacing w:after="0" w:line="240" w:lineRule="auto"/>
              <w:jc w:val="center"/>
              <w:rPr>
                <w:b/>
                <w:szCs w:val="26"/>
              </w:rPr>
            </w:pPr>
            <w:r w:rsidRPr="000553E3">
              <w:rPr>
                <w:b/>
                <w:szCs w:val="26"/>
              </w:rPr>
              <w:t>Cơ quan</w:t>
            </w:r>
          </w:p>
          <w:p w:rsidR="00812E86" w:rsidRPr="000553E3" w:rsidRDefault="00812E86" w:rsidP="0082792C">
            <w:pPr>
              <w:widowControl w:val="0"/>
              <w:spacing w:after="0" w:line="240" w:lineRule="auto"/>
              <w:jc w:val="center"/>
              <w:rPr>
                <w:b/>
                <w:szCs w:val="26"/>
              </w:rPr>
            </w:pPr>
            <w:r w:rsidRPr="000553E3">
              <w:rPr>
                <w:b/>
                <w:szCs w:val="26"/>
              </w:rPr>
              <w:t>thực hiện</w:t>
            </w:r>
          </w:p>
        </w:tc>
      </w:tr>
      <w:tr w:rsidR="000553E3" w:rsidRPr="000553E3" w:rsidTr="00782884">
        <w:tc>
          <w:tcPr>
            <w:tcW w:w="9356" w:type="dxa"/>
            <w:gridSpan w:val="4"/>
            <w:shd w:val="clear" w:color="auto" w:fill="auto"/>
            <w:vAlign w:val="center"/>
          </w:tcPr>
          <w:p w:rsidR="00812E86" w:rsidRPr="000553E3" w:rsidRDefault="00812E86" w:rsidP="00944B75">
            <w:pPr>
              <w:pStyle w:val="ListParagraph"/>
              <w:widowControl w:val="0"/>
              <w:numPr>
                <w:ilvl w:val="0"/>
                <w:numId w:val="39"/>
              </w:numPr>
              <w:spacing w:before="120" w:after="120" w:line="240" w:lineRule="auto"/>
              <w:rPr>
                <w:b/>
                <w:szCs w:val="26"/>
              </w:rPr>
            </w:pPr>
            <w:r w:rsidRPr="000553E3">
              <w:rPr>
                <w:b/>
                <w:szCs w:val="26"/>
              </w:rPr>
              <w:t>Thủ tục hành chính cấp trung ương</w:t>
            </w:r>
            <w:r w:rsidR="00B66FDB" w:rsidRPr="000553E3">
              <w:rPr>
                <w:b/>
                <w:szCs w:val="26"/>
              </w:rPr>
              <w:t>: k</w:t>
            </w:r>
            <w:r w:rsidR="00CD3231" w:rsidRPr="000553E3">
              <w:rPr>
                <w:b/>
                <w:szCs w:val="26"/>
              </w:rPr>
              <w:t>hông có</w:t>
            </w:r>
          </w:p>
        </w:tc>
      </w:tr>
      <w:tr w:rsidR="000553E3" w:rsidRPr="000553E3" w:rsidTr="00782884">
        <w:trPr>
          <w:trHeight w:val="472"/>
        </w:trPr>
        <w:tc>
          <w:tcPr>
            <w:tcW w:w="9356" w:type="dxa"/>
            <w:gridSpan w:val="4"/>
            <w:shd w:val="clear" w:color="auto" w:fill="auto"/>
            <w:vAlign w:val="center"/>
          </w:tcPr>
          <w:p w:rsidR="00812E86" w:rsidRPr="000553E3" w:rsidRDefault="00812E86" w:rsidP="00944B75">
            <w:pPr>
              <w:pStyle w:val="ListParagraph"/>
              <w:widowControl w:val="0"/>
              <w:numPr>
                <w:ilvl w:val="0"/>
                <w:numId w:val="39"/>
              </w:numPr>
              <w:spacing w:before="120" w:after="120" w:line="240" w:lineRule="auto"/>
              <w:ind w:left="714" w:hanging="357"/>
              <w:jc w:val="both"/>
              <w:rPr>
                <w:b/>
                <w:szCs w:val="26"/>
              </w:rPr>
            </w:pPr>
            <w:r w:rsidRPr="000553E3">
              <w:rPr>
                <w:b/>
                <w:szCs w:val="26"/>
              </w:rPr>
              <w:t>Thủ tục hành chính cấp tỉnh</w:t>
            </w:r>
          </w:p>
        </w:tc>
      </w:tr>
      <w:tr w:rsidR="000553E3" w:rsidRPr="000553E3" w:rsidTr="00782884">
        <w:trPr>
          <w:trHeight w:val="56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w:t>
            </w:r>
          </w:p>
        </w:tc>
        <w:tc>
          <w:tcPr>
            <w:tcW w:w="4814" w:type="dxa"/>
            <w:shd w:val="clear" w:color="auto" w:fill="auto"/>
            <w:vAlign w:val="center"/>
          </w:tcPr>
          <w:p w:rsidR="00782884" w:rsidRPr="000553E3" w:rsidRDefault="00782884" w:rsidP="00782884">
            <w:pPr>
              <w:widowControl w:val="0"/>
              <w:spacing w:after="120"/>
              <w:jc w:val="both"/>
              <w:rPr>
                <w:szCs w:val="26"/>
              </w:rPr>
            </w:pPr>
            <w:r w:rsidRPr="000553E3">
              <w:rPr>
                <w:noProof/>
                <w:szCs w:val="26"/>
              </w:rPr>
              <w:t>Chấp thuận chuyển giao công nghệ.</w:t>
            </w:r>
          </w:p>
        </w:tc>
        <w:tc>
          <w:tcPr>
            <w:tcW w:w="2268" w:type="dxa"/>
            <w:vAlign w:val="center"/>
          </w:tcPr>
          <w:p w:rsidR="00782884" w:rsidRPr="000553E3" w:rsidRDefault="00782884" w:rsidP="00782884">
            <w:pPr>
              <w:widowControl w:val="0"/>
              <w:jc w:val="both"/>
              <w:rPr>
                <w:szCs w:val="26"/>
              </w:rPr>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555"/>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2</w:t>
            </w:r>
          </w:p>
        </w:tc>
        <w:tc>
          <w:tcPr>
            <w:tcW w:w="4814" w:type="dxa"/>
            <w:shd w:val="clear" w:color="auto" w:fill="auto"/>
            <w:vAlign w:val="center"/>
          </w:tcPr>
          <w:p w:rsidR="00782884" w:rsidRPr="000553E3" w:rsidRDefault="00782884" w:rsidP="00782884">
            <w:pPr>
              <w:widowControl w:val="0"/>
              <w:spacing w:after="120"/>
              <w:jc w:val="both"/>
              <w:rPr>
                <w:szCs w:val="26"/>
              </w:rPr>
            </w:pPr>
            <w:r w:rsidRPr="000553E3">
              <w:rPr>
                <w:noProof/>
                <w:szCs w:val="26"/>
              </w:rPr>
              <w:t>Cấp Giấy phép chuyển giao công nghệ.</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3</w:t>
            </w:r>
          </w:p>
        </w:tc>
        <w:tc>
          <w:tcPr>
            <w:tcW w:w="4814" w:type="dxa"/>
            <w:shd w:val="clear" w:color="auto" w:fill="auto"/>
            <w:vAlign w:val="center"/>
          </w:tcPr>
          <w:p w:rsidR="00782884" w:rsidRPr="000553E3" w:rsidRDefault="00782884" w:rsidP="00782884">
            <w:pPr>
              <w:widowControl w:val="0"/>
              <w:spacing w:after="120"/>
              <w:jc w:val="both"/>
              <w:rPr>
                <w:szCs w:val="26"/>
              </w:rPr>
            </w:pPr>
            <w:r w:rsidRPr="000553E3">
              <w:rPr>
                <w:noProof/>
                <w:szCs w:val="26"/>
                <w:lang w:val="vi-VN"/>
              </w:rPr>
              <w:t>Giấy chứng nhận đủ điều kiện hoạt động dịch vụ đánh giá công nghệ</w:t>
            </w:r>
            <w:r w:rsidRPr="000553E3">
              <w:rPr>
                <w:noProof/>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4</w:t>
            </w:r>
          </w:p>
        </w:tc>
        <w:tc>
          <w:tcPr>
            <w:tcW w:w="4814" w:type="dxa"/>
            <w:shd w:val="clear" w:color="auto" w:fill="auto"/>
            <w:vAlign w:val="center"/>
          </w:tcPr>
          <w:p w:rsidR="00782884" w:rsidRPr="000553E3" w:rsidRDefault="00782884" w:rsidP="00782884">
            <w:pPr>
              <w:widowControl w:val="0"/>
              <w:jc w:val="both"/>
              <w:rPr>
                <w:szCs w:val="26"/>
              </w:rPr>
            </w:pPr>
            <w:r w:rsidRPr="000553E3">
              <w:rPr>
                <w:noProof/>
                <w:szCs w:val="26"/>
              </w:rPr>
              <w:t>S</w:t>
            </w:r>
            <w:r w:rsidRPr="000553E3">
              <w:rPr>
                <w:noProof/>
                <w:szCs w:val="26"/>
                <w:lang w:val="vi-VN"/>
              </w:rPr>
              <w:t>ửa đổi, bổ sung Giấy chứng nhận đủ điều kiện hoạt động dịch vụ đánh giá công nghệ</w:t>
            </w:r>
            <w:r w:rsidRPr="000553E3">
              <w:rPr>
                <w:noProof/>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5</w:t>
            </w:r>
          </w:p>
        </w:tc>
        <w:tc>
          <w:tcPr>
            <w:tcW w:w="4814" w:type="dxa"/>
            <w:shd w:val="clear" w:color="auto" w:fill="auto"/>
            <w:vAlign w:val="center"/>
          </w:tcPr>
          <w:p w:rsidR="00782884" w:rsidRPr="000553E3" w:rsidRDefault="00782884" w:rsidP="00782884">
            <w:pPr>
              <w:widowControl w:val="0"/>
              <w:spacing w:after="120"/>
              <w:jc w:val="both"/>
              <w:rPr>
                <w:szCs w:val="26"/>
              </w:rPr>
            </w:pPr>
            <w:r w:rsidRPr="000553E3">
              <w:rPr>
                <w:noProof/>
                <w:szCs w:val="26"/>
              </w:rPr>
              <w:t>C</w:t>
            </w:r>
            <w:r w:rsidRPr="000553E3">
              <w:rPr>
                <w:noProof/>
                <w:szCs w:val="26"/>
                <w:lang w:val="vi-VN"/>
              </w:rPr>
              <w:t>ấp lại Giấy chứng nhận đủ điều kiện hoạt động dịch vụ đánh giá công nghệ</w:t>
            </w:r>
            <w:r w:rsidRPr="000553E3">
              <w:rPr>
                <w:noProof/>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6</w:t>
            </w:r>
          </w:p>
        </w:tc>
        <w:tc>
          <w:tcPr>
            <w:tcW w:w="4814" w:type="dxa"/>
            <w:shd w:val="clear" w:color="auto" w:fill="auto"/>
            <w:vAlign w:val="center"/>
          </w:tcPr>
          <w:p w:rsidR="00782884" w:rsidRPr="000553E3" w:rsidRDefault="00782884" w:rsidP="00782884">
            <w:pPr>
              <w:widowControl w:val="0"/>
              <w:jc w:val="both"/>
              <w:rPr>
                <w:szCs w:val="26"/>
              </w:rPr>
            </w:pPr>
            <w:r w:rsidRPr="000553E3">
              <w:rPr>
                <w:noProof/>
                <w:szCs w:val="26"/>
                <w:lang w:val="vi-VN"/>
              </w:rPr>
              <w:t>Giấy chứng nhận đủ điều kiện hoạt động dịch vụ giám định công nghệ</w:t>
            </w:r>
            <w:r w:rsidRPr="000553E3">
              <w:rPr>
                <w:noProof/>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7</w:t>
            </w:r>
          </w:p>
        </w:tc>
        <w:tc>
          <w:tcPr>
            <w:tcW w:w="4814" w:type="dxa"/>
            <w:shd w:val="clear" w:color="auto" w:fill="auto"/>
            <w:vAlign w:val="center"/>
          </w:tcPr>
          <w:p w:rsidR="00782884" w:rsidRPr="000553E3" w:rsidRDefault="00782884" w:rsidP="00782884">
            <w:pPr>
              <w:widowControl w:val="0"/>
              <w:jc w:val="both"/>
              <w:rPr>
                <w:szCs w:val="26"/>
              </w:rPr>
            </w:pPr>
            <w:r w:rsidRPr="000553E3">
              <w:rPr>
                <w:noProof/>
                <w:szCs w:val="26"/>
              </w:rPr>
              <w:t>S</w:t>
            </w:r>
            <w:r w:rsidRPr="000553E3">
              <w:rPr>
                <w:noProof/>
                <w:szCs w:val="26"/>
                <w:lang w:val="vi-VN"/>
              </w:rPr>
              <w:t>ửa đổi, bổ sung Giấy chứng nhận đủ điều kiện hoạt động dịch vụ giám định công nghệ</w:t>
            </w:r>
            <w:r w:rsidRPr="000553E3">
              <w:rPr>
                <w:noProof/>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8</w:t>
            </w:r>
          </w:p>
        </w:tc>
        <w:tc>
          <w:tcPr>
            <w:tcW w:w="4814" w:type="dxa"/>
            <w:shd w:val="clear" w:color="auto" w:fill="auto"/>
            <w:vAlign w:val="center"/>
          </w:tcPr>
          <w:p w:rsidR="00782884" w:rsidRPr="000553E3" w:rsidRDefault="00782884" w:rsidP="00782884">
            <w:pPr>
              <w:widowControl w:val="0"/>
              <w:spacing w:after="120"/>
              <w:jc w:val="both"/>
              <w:rPr>
                <w:szCs w:val="26"/>
              </w:rPr>
            </w:pPr>
            <w:r w:rsidRPr="000553E3">
              <w:rPr>
                <w:noProof/>
                <w:szCs w:val="26"/>
              </w:rPr>
              <w:t>C</w:t>
            </w:r>
            <w:r w:rsidRPr="000553E3">
              <w:rPr>
                <w:noProof/>
                <w:szCs w:val="26"/>
                <w:lang w:val="vi-VN"/>
              </w:rPr>
              <w:t>ấp lại Giấy chứng nhận đủ điều kiện hoạt động dịch vụ giám định công nghệ</w:t>
            </w:r>
            <w:r w:rsidRPr="000553E3">
              <w:rPr>
                <w:noProof/>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9</w:t>
            </w:r>
          </w:p>
        </w:tc>
        <w:tc>
          <w:tcPr>
            <w:tcW w:w="4814" w:type="dxa"/>
            <w:shd w:val="clear" w:color="auto" w:fill="auto"/>
            <w:vAlign w:val="center"/>
          </w:tcPr>
          <w:p w:rsidR="00782884" w:rsidRPr="000553E3" w:rsidRDefault="00782884" w:rsidP="00782884">
            <w:pPr>
              <w:widowControl w:val="0"/>
              <w:spacing w:after="120"/>
              <w:jc w:val="both"/>
              <w:rPr>
                <w:szCs w:val="26"/>
              </w:rPr>
            </w:pPr>
            <w:r w:rsidRPr="000553E3">
              <w:rPr>
                <w:noProof/>
                <w:szCs w:val="26"/>
              </w:rPr>
              <w:t>X</w:t>
            </w:r>
            <w:r w:rsidRPr="000553E3">
              <w:rPr>
                <w:noProof/>
                <w:szCs w:val="26"/>
                <w:lang w:val="vi-VN"/>
              </w:rPr>
              <w:t>ác nhận phương tiện vận tải chuyên dùng trong dây chuyền công nghệ sử dụng trực tiếp cho hoạt động sản xuất của dự án đầu tư</w:t>
            </w:r>
            <w:r w:rsidRPr="000553E3">
              <w:rPr>
                <w:noProof/>
                <w:szCs w:val="26"/>
              </w:rPr>
              <w:t>.</w:t>
            </w:r>
          </w:p>
        </w:tc>
        <w:tc>
          <w:tcPr>
            <w:tcW w:w="2268" w:type="dxa"/>
            <w:vAlign w:val="center"/>
          </w:tcPr>
          <w:p w:rsidR="00782884" w:rsidRPr="000553E3" w:rsidRDefault="00782884" w:rsidP="00782884">
            <w:pPr>
              <w:widowControl w:val="0"/>
              <w:jc w:val="both"/>
              <w:rPr>
                <w:szCs w:val="26"/>
              </w:rPr>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10</w:t>
            </w:r>
          </w:p>
        </w:tc>
        <w:tc>
          <w:tcPr>
            <w:tcW w:w="4814" w:type="dxa"/>
            <w:shd w:val="clear" w:color="auto" w:fill="auto"/>
          </w:tcPr>
          <w:p w:rsidR="00782884" w:rsidRPr="000553E3" w:rsidRDefault="00782884" w:rsidP="00782884">
            <w:pPr>
              <w:widowControl w:val="0"/>
              <w:spacing w:after="120"/>
              <w:jc w:val="both"/>
              <w:rPr>
                <w:noProof/>
                <w:szCs w:val="26"/>
              </w:rPr>
            </w:pPr>
            <w:r w:rsidRPr="000553E3">
              <w:rPr>
                <w:bCs/>
                <w:szCs w:val="26"/>
                <w:lang w:val="vi-VN"/>
              </w:rPr>
              <w:t>Cho phép thành lập và phê duyệt điều lệ của tổ chức khoa học và công nghệ có vốn nước ngoài</w:t>
            </w:r>
            <w:r w:rsidRPr="000553E3">
              <w:rPr>
                <w:bCs/>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258"/>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11</w:t>
            </w:r>
          </w:p>
        </w:tc>
        <w:tc>
          <w:tcPr>
            <w:tcW w:w="4814" w:type="dxa"/>
            <w:shd w:val="clear" w:color="auto" w:fill="auto"/>
          </w:tcPr>
          <w:p w:rsidR="00782884" w:rsidRPr="000553E3" w:rsidRDefault="00782884" w:rsidP="00782884">
            <w:pPr>
              <w:widowControl w:val="0"/>
              <w:jc w:val="both"/>
              <w:rPr>
                <w:noProof/>
                <w:szCs w:val="26"/>
              </w:rPr>
            </w:pPr>
            <w:r w:rsidRPr="000553E3">
              <w:rPr>
                <w:bCs/>
                <w:szCs w:val="26"/>
                <w:lang w:val="vi-VN"/>
              </w:rPr>
              <w:t xml:space="preserve">Cấp Giấy phép thành lập lần đầu cho Văn phòng đại diện, Chi nhánh của tổ chức khoa </w:t>
            </w:r>
            <w:r w:rsidRPr="000553E3">
              <w:rPr>
                <w:bCs/>
                <w:szCs w:val="26"/>
                <w:lang w:val="vi-VN"/>
              </w:rPr>
              <w:lastRenderedPageBreak/>
              <w:t>học và công nghệ nước ngoài tại Việt Nam</w:t>
            </w:r>
            <w:r w:rsidRPr="000553E3">
              <w:rPr>
                <w:bCs/>
                <w:szCs w:val="26"/>
              </w:rPr>
              <w:t>.</w:t>
            </w:r>
          </w:p>
        </w:tc>
        <w:tc>
          <w:tcPr>
            <w:tcW w:w="2268" w:type="dxa"/>
          </w:tcPr>
          <w:p w:rsidR="00782884" w:rsidRPr="000553E3" w:rsidRDefault="00782884" w:rsidP="00782884">
            <w:pPr>
              <w:jc w:val="both"/>
            </w:pPr>
            <w:r w:rsidRPr="000553E3">
              <w:rPr>
                <w:szCs w:val="26"/>
              </w:rPr>
              <w:lastRenderedPageBreak/>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lastRenderedPageBreak/>
              <w:t>12</w:t>
            </w:r>
          </w:p>
        </w:tc>
        <w:tc>
          <w:tcPr>
            <w:tcW w:w="4814" w:type="dxa"/>
            <w:shd w:val="clear" w:color="auto" w:fill="auto"/>
          </w:tcPr>
          <w:p w:rsidR="00782884" w:rsidRPr="000553E3" w:rsidRDefault="00782884" w:rsidP="00782884">
            <w:pPr>
              <w:widowControl w:val="0"/>
              <w:spacing w:after="120"/>
              <w:jc w:val="both"/>
              <w:rPr>
                <w:noProof/>
                <w:szCs w:val="26"/>
              </w:rPr>
            </w:pPr>
            <w:r w:rsidRPr="000553E3">
              <w:rPr>
                <w:bCs/>
                <w:szCs w:val="26"/>
                <w:lang w:val="vi-VN"/>
              </w:rPr>
              <w:t>Đề nghị thành lập tổ chức khoa học và công nghệ trực thuộc ở nước ngoài</w:t>
            </w:r>
            <w:r w:rsidRPr="000553E3">
              <w:rPr>
                <w:bCs/>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13</w:t>
            </w:r>
          </w:p>
        </w:tc>
        <w:tc>
          <w:tcPr>
            <w:tcW w:w="4814" w:type="dxa"/>
            <w:shd w:val="clear" w:color="auto" w:fill="auto"/>
          </w:tcPr>
          <w:p w:rsidR="00782884" w:rsidRPr="000553E3" w:rsidRDefault="00782884" w:rsidP="00782884">
            <w:pPr>
              <w:widowControl w:val="0"/>
              <w:spacing w:after="120"/>
              <w:jc w:val="both"/>
              <w:rPr>
                <w:noProof/>
                <w:szCs w:val="26"/>
              </w:rPr>
            </w:pPr>
            <w:r w:rsidRPr="000553E3">
              <w:rPr>
                <w:bCs/>
                <w:szCs w:val="26"/>
                <w:lang w:val="vi-VN"/>
              </w:rPr>
              <w:t>Đề nghị thành lập Văn phòng đại diện, Chi nhánh của tổ chức khoa học và công nghệ Việt Nam ở nước ngoài</w:t>
            </w:r>
            <w:r w:rsidRPr="000553E3">
              <w:rPr>
                <w:bCs/>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14</w:t>
            </w:r>
          </w:p>
        </w:tc>
        <w:tc>
          <w:tcPr>
            <w:tcW w:w="4814" w:type="dxa"/>
            <w:shd w:val="clear" w:color="auto" w:fill="auto"/>
          </w:tcPr>
          <w:p w:rsidR="00782884" w:rsidRPr="000553E3" w:rsidRDefault="00782884" w:rsidP="00782884">
            <w:pPr>
              <w:widowControl w:val="0"/>
              <w:jc w:val="both"/>
              <w:rPr>
                <w:bCs/>
                <w:szCs w:val="26"/>
                <w:lang w:val="vi-VN"/>
              </w:rPr>
            </w:pPr>
            <w:r w:rsidRPr="000553E3">
              <w:rPr>
                <w:szCs w:val="26"/>
              </w:rPr>
              <w:t>Thủ tục cấp Giấy chứng nhận hoạt động ứng dụng công nghệ cao cho tổ chức.</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15</w:t>
            </w:r>
          </w:p>
        </w:tc>
        <w:tc>
          <w:tcPr>
            <w:tcW w:w="4814" w:type="dxa"/>
            <w:shd w:val="clear" w:color="auto" w:fill="auto"/>
          </w:tcPr>
          <w:p w:rsidR="00782884" w:rsidRPr="000553E3" w:rsidRDefault="00782884" w:rsidP="00782884">
            <w:pPr>
              <w:widowControl w:val="0"/>
              <w:jc w:val="both"/>
              <w:rPr>
                <w:bCs/>
                <w:szCs w:val="26"/>
              </w:rPr>
            </w:pPr>
            <w:r w:rsidRPr="000553E3">
              <w:rPr>
                <w:szCs w:val="26"/>
                <w:lang w:val="vi-VN"/>
              </w:rPr>
              <w:t>Thủ tục cấp Giấy chứng nhận hoạt động ứng dụng công nghệ cao cho cá nhân</w:t>
            </w:r>
            <w:r w:rsidRPr="000553E3">
              <w:rPr>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16</w:t>
            </w:r>
          </w:p>
        </w:tc>
        <w:tc>
          <w:tcPr>
            <w:tcW w:w="4814" w:type="dxa"/>
            <w:shd w:val="clear" w:color="auto" w:fill="auto"/>
          </w:tcPr>
          <w:p w:rsidR="00782884" w:rsidRPr="000553E3" w:rsidRDefault="00782884" w:rsidP="00782884">
            <w:pPr>
              <w:widowControl w:val="0"/>
              <w:spacing w:after="120"/>
              <w:jc w:val="both"/>
              <w:rPr>
                <w:bCs/>
                <w:szCs w:val="26"/>
              </w:rPr>
            </w:pPr>
            <w:r w:rsidRPr="000553E3">
              <w:rPr>
                <w:szCs w:val="26"/>
                <w:lang w:val="vi-VN"/>
              </w:rPr>
              <w:t>Thủ tục cấp Giấy chứng nhận doanh nghiệp công nghệ cao</w:t>
            </w:r>
            <w:r w:rsidRPr="000553E3">
              <w:rPr>
                <w:szCs w:val="26"/>
              </w:rPr>
              <w:t>.</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17</w:t>
            </w:r>
          </w:p>
        </w:tc>
        <w:tc>
          <w:tcPr>
            <w:tcW w:w="4814" w:type="dxa"/>
            <w:shd w:val="clear" w:color="auto" w:fill="auto"/>
          </w:tcPr>
          <w:p w:rsidR="00782884" w:rsidRPr="000553E3" w:rsidRDefault="00782884" w:rsidP="00782884">
            <w:pPr>
              <w:widowControl w:val="0"/>
              <w:spacing w:after="120"/>
              <w:jc w:val="both"/>
              <w:rPr>
                <w:bCs/>
                <w:szCs w:val="26"/>
                <w:lang w:val="vi-VN"/>
              </w:rPr>
            </w:pPr>
            <w:r w:rsidRPr="000553E3">
              <w:rPr>
                <w:szCs w:val="26"/>
                <w:lang w:val="vi-VN"/>
              </w:rPr>
              <w:t>Thủ tục cấp Giấy chứng nhận hoạt động nghiên cứu và phát triển công nghệ cao cho tổ chức.</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r w:rsidR="000553E3" w:rsidRPr="000553E3" w:rsidTr="00782884">
        <w:trPr>
          <w:trHeight w:val="691"/>
        </w:trPr>
        <w:tc>
          <w:tcPr>
            <w:tcW w:w="851" w:type="dxa"/>
            <w:shd w:val="clear" w:color="auto" w:fill="auto"/>
            <w:vAlign w:val="center"/>
          </w:tcPr>
          <w:p w:rsidR="00782884" w:rsidRPr="000553E3" w:rsidRDefault="00782884" w:rsidP="00782884">
            <w:pPr>
              <w:widowControl w:val="0"/>
              <w:jc w:val="center"/>
              <w:rPr>
                <w:szCs w:val="26"/>
              </w:rPr>
            </w:pPr>
            <w:r w:rsidRPr="000553E3">
              <w:rPr>
                <w:szCs w:val="26"/>
              </w:rPr>
              <w:t>18</w:t>
            </w:r>
          </w:p>
        </w:tc>
        <w:tc>
          <w:tcPr>
            <w:tcW w:w="4814" w:type="dxa"/>
            <w:shd w:val="clear" w:color="auto" w:fill="auto"/>
          </w:tcPr>
          <w:p w:rsidR="00782884" w:rsidRPr="000553E3" w:rsidRDefault="00782884" w:rsidP="00782884">
            <w:pPr>
              <w:widowControl w:val="0"/>
              <w:spacing w:after="120"/>
              <w:jc w:val="both"/>
              <w:rPr>
                <w:szCs w:val="26"/>
                <w:lang w:val="vi-VN"/>
              </w:rPr>
            </w:pPr>
            <w:r w:rsidRPr="000553E3">
              <w:rPr>
                <w:szCs w:val="26"/>
                <w:lang w:val="vi-VN"/>
              </w:rPr>
              <w:t>Thủ tục cấp Giấy chứng nhận hoạt động nghiên cứu và phát triển công nghệ cao cho cá nhân.</w:t>
            </w:r>
          </w:p>
        </w:tc>
        <w:tc>
          <w:tcPr>
            <w:tcW w:w="2268" w:type="dxa"/>
          </w:tcPr>
          <w:p w:rsidR="00782884" w:rsidRPr="000553E3" w:rsidRDefault="00782884" w:rsidP="00782884">
            <w:pPr>
              <w:jc w:val="both"/>
            </w:pPr>
            <w:r w:rsidRPr="000553E3">
              <w:rPr>
                <w:szCs w:val="26"/>
              </w:rPr>
              <w:t>Hoạt động khoa học và công nghệ</w:t>
            </w:r>
          </w:p>
        </w:tc>
        <w:tc>
          <w:tcPr>
            <w:tcW w:w="1423" w:type="dxa"/>
          </w:tcPr>
          <w:p w:rsidR="00782884" w:rsidRPr="000553E3" w:rsidRDefault="00782884" w:rsidP="00782884">
            <w:r w:rsidRPr="000553E3">
              <w:rPr>
                <w:rFonts w:eastAsia="Times New Roman"/>
                <w:szCs w:val="26"/>
                <w:lang w:val="vi-VN"/>
              </w:rPr>
              <w:t>UBND cấp tỉnh</w:t>
            </w:r>
          </w:p>
        </w:tc>
      </w:tr>
    </w:tbl>
    <w:p w:rsidR="007A2E95" w:rsidRPr="000553E3" w:rsidRDefault="00812E86" w:rsidP="00B97161">
      <w:pPr>
        <w:widowControl w:val="0"/>
        <w:spacing w:before="120" w:after="120"/>
        <w:jc w:val="both"/>
        <w:rPr>
          <w:b/>
          <w:szCs w:val="26"/>
          <w:lang w:val="vi-VN"/>
        </w:rPr>
      </w:pPr>
      <w:r w:rsidRPr="000553E3">
        <w:rPr>
          <w:b/>
          <w:szCs w:val="26"/>
          <w:lang w:val="vi-VN"/>
        </w:rPr>
        <w:t xml:space="preserve">II. </w:t>
      </w:r>
      <w:r w:rsidR="00C843D4" w:rsidRPr="000553E3">
        <w:rPr>
          <w:b/>
          <w:szCs w:val="26"/>
          <w:lang w:val="vi-VN"/>
        </w:rPr>
        <w:t>DANH MỤC THỦ TỤC HÀNH CHÍNH ĐƯỢC SỬA ĐỔI, BỔ SUNG</w:t>
      </w:r>
    </w:p>
    <w:p w:rsidR="00812E86" w:rsidRPr="000553E3" w:rsidRDefault="00B66FDB" w:rsidP="00B97161">
      <w:pPr>
        <w:widowControl w:val="0"/>
        <w:spacing w:before="120" w:after="120"/>
        <w:jc w:val="both"/>
        <w:rPr>
          <w:b/>
          <w:szCs w:val="26"/>
          <w:lang w:val="vi-VN"/>
        </w:rPr>
      </w:pPr>
      <w:r w:rsidRPr="000553E3">
        <w:rPr>
          <w:b/>
          <w:bCs/>
          <w:szCs w:val="26"/>
        </w:rPr>
        <w:t xml:space="preserve">1. </w:t>
      </w:r>
      <w:r w:rsidR="00812E86" w:rsidRPr="000553E3">
        <w:rPr>
          <w:b/>
          <w:bCs/>
          <w:szCs w:val="26"/>
        </w:rPr>
        <w:t>Lĩnh vực Viễn thông</w:t>
      </w:r>
      <w:r w:rsidR="00753F56" w:rsidRPr="000553E3">
        <w:rPr>
          <w:b/>
          <w:bCs/>
          <w:szCs w:val="26"/>
        </w:rPr>
        <w:t xml:space="preserve"> và Internet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13"/>
        <w:gridCol w:w="3077"/>
        <w:gridCol w:w="1985"/>
        <w:gridCol w:w="1134"/>
        <w:gridCol w:w="1417"/>
      </w:tblGrid>
      <w:tr w:rsidR="000553E3" w:rsidRPr="000553E3" w:rsidTr="00B97161">
        <w:trPr>
          <w:tblHeader/>
        </w:trPr>
        <w:tc>
          <w:tcPr>
            <w:tcW w:w="708" w:type="dxa"/>
            <w:shd w:val="clear" w:color="auto" w:fill="auto"/>
            <w:vAlign w:val="center"/>
          </w:tcPr>
          <w:p w:rsidR="00812E86" w:rsidRPr="000553E3" w:rsidRDefault="00812E86" w:rsidP="00944B75">
            <w:pPr>
              <w:widowControl w:val="0"/>
              <w:spacing w:after="60"/>
              <w:jc w:val="center"/>
              <w:rPr>
                <w:b/>
                <w:szCs w:val="26"/>
              </w:rPr>
            </w:pPr>
            <w:r w:rsidRPr="000553E3">
              <w:rPr>
                <w:b/>
                <w:szCs w:val="26"/>
              </w:rPr>
              <w:t>STT</w:t>
            </w:r>
          </w:p>
        </w:tc>
        <w:tc>
          <w:tcPr>
            <w:tcW w:w="1313" w:type="dxa"/>
            <w:vAlign w:val="center"/>
          </w:tcPr>
          <w:p w:rsidR="00812E86" w:rsidRPr="000553E3" w:rsidRDefault="00812E86" w:rsidP="00944B75">
            <w:pPr>
              <w:widowControl w:val="0"/>
              <w:spacing w:after="60"/>
              <w:jc w:val="center"/>
              <w:rPr>
                <w:b/>
                <w:szCs w:val="26"/>
              </w:rPr>
            </w:pPr>
            <w:r w:rsidRPr="000553E3">
              <w:rPr>
                <w:b/>
                <w:szCs w:val="26"/>
              </w:rPr>
              <w:t>Mã số TTHC</w:t>
            </w:r>
          </w:p>
        </w:tc>
        <w:tc>
          <w:tcPr>
            <w:tcW w:w="3077" w:type="dxa"/>
            <w:shd w:val="clear" w:color="auto" w:fill="auto"/>
            <w:vAlign w:val="center"/>
          </w:tcPr>
          <w:p w:rsidR="00812E86" w:rsidRPr="000553E3" w:rsidRDefault="00812E86" w:rsidP="00944B75">
            <w:pPr>
              <w:widowControl w:val="0"/>
              <w:spacing w:after="60"/>
              <w:jc w:val="center"/>
              <w:rPr>
                <w:b/>
                <w:szCs w:val="26"/>
              </w:rPr>
            </w:pPr>
            <w:r w:rsidRPr="000553E3">
              <w:rPr>
                <w:b/>
                <w:szCs w:val="26"/>
              </w:rPr>
              <w:t>Tên thủ tục hành chính</w:t>
            </w:r>
          </w:p>
        </w:tc>
        <w:tc>
          <w:tcPr>
            <w:tcW w:w="1985" w:type="dxa"/>
            <w:vAlign w:val="center"/>
          </w:tcPr>
          <w:p w:rsidR="00812E86" w:rsidRPr="000553E3" w:rsidRDefault="00812E86" w:rsidP="00B66FDB">
            <w:pPr>
              <w:widowControl w:val="0"/>
              <w:spacing w:after="60" w:line="240" w:lineRule="auto"/>
              <w:ind w:left="-136" w:right="-108" w:firstLine="142"/>
              <w:jc w:val="center"/>
              <w:rPr>
                <w:rFonts w:ascii="Times New Roman Bold" w:eastAsia="Times New Roman" w:hAnsi="Times New Roman Bold"/>
                <w:spacing w:val="-20"/>
                <w:szCs w:val="26"/>
              </w:rPr>
            </w:pPr>
            <w:r w:rsidRPr="000553E3">
              <w:rPr>
                <w:rFonts w:ascii="Times New Roman Bold" w:eastAsia="Times New Roman" w:hAnsi="Times New Roman Bold"/>
                <w:b/>
                <w:bCs/>
                <w:spacing w:val="-20"/>
                <w:szCs w:val="26"/>
              </w:rPr>
              <w:t>Tên VBQPPL quy định việc sửa đổi, bổ sung</w:t>
            </w:r>
            <w:r w:rsidR="00B97161" w:rsidRPr="000553E3">
              <w:rPr>
                <w:rFonts w:ascii="Times New Roman Bold" w:eastAsia="Times New Roman" w:hAnsi="Times New Roman Bold"/>
                <w:b/>
                <w:bCs/>
                <w:spacing w:val="-20"/>
                <w:szCs w:val="26"/>
              </w:rPr>
              <w:t xml:space="preserve"> TTHC</w:t>
            </w:r>
          </w:p>
        </w:tc>
        <w:tc>
          <w:tcPr>
            <w:tcW w:w="1134" w:type="dxa"/>
            <w:vAlign w:val="center"/>
          </w:tcPr>
          <w:p w:rsidR="00812E86" w:rsidRPr="000553E3" w:rsidRDefault="00812E86" w:rsidP="00944B75">
            <w:pPr>
              <w:widowControl w:val="0"/>
              <w:spacing w:after="60"/>
              <w:jc w:val="center"/>
              <w:rPr>
                <w:rFonts w:eastAsia="Times New Roman"/>
                <w:szCs w:val="26"/>
              </w:rPr>
            </w:pPr>
            <w:r w:rsidRPr="000553E3">
              <w:rPr>
                <w:rFonts w:eastAsia="Times New Roman"/>
                <w:b/>
                <w:bCs/>
                <w:szCs w:val="26"/>
              </w:rPr>
              <w:t>Lĩnh vực</w:t>
            </w:r>
          </w:p>
        </w:tc>
        <w:tc>
          <w:tcPr>
            <w:tcW w:w="1417" w:type="dxa"/>
            <w:shd w:val="clear" w:color="auto" w:fill="auto"/>
            <w:vAlign w:val="center"/>
          </w:tcPr>
          <w:p w:rsidR="00812E86" w:rsidRPr="000553E3" w:rsidRDefault="00812E86" w:rsidP="00944B75">
            <w:pPr>
              <w:widowControl w:val="0"/>
              <w:spacing w:after="60"/>
              <w:jc w:val="center"/>
              <w:rPr>
                <w:b/>
                <w:szCs w:val="26"/>
              </w:rPr>
            </w:pPr>
            <w:r w:rsidRPr="000553E3">
              <w:rPr>
                <w:b/>
                <w:szCs w:val="26"/>
              </w:rPr>
              <w:t>Cơ quan thực hiện</w:t>
            </w:r>
          </w:p>
        </w:tc>
      </w:tr>
      <w:tr w:rsidR="000553E3" w:rsidRPr="000553E3" w:rsidTr="00CB7E54">
        <w:tc>
          <w:tcPr>
            <w:tcW w:w="9634" w:type="dxa"/>
            <w:gridSpan w:val="6"/>
            <w:vAlign w:val="center"/>
          </w:tcPr>
          <w:p w:rsidR="00812E86" w:rsidRPr="000553E3" w:rsidRDefault="009F7E76" w:rsidP="009F7E76">
            <w:pPr>
              <w:widowControl w:val="0"/>
              <w:spacing w:after="60"/>
              <w:rPr>
                <w:b/>
                <w:szCs w:val="26"/>
              </w:rPr>
            </w:pPr>
            <w:r w:rsidRPr="000553E3">
              <w:rPr>
                <w:b/>
                <w:szCs w:val="26"/>
              </w:rPr>
              <w:t xml:space="preserve">A. </w:t>
            </w:r>
            <w:r w:rsidR="00812E86" w:rsidRPr="000553E3">
              <w:rPr>
                <w:b/>
                <w:szCs w:val="26"/>
              </w:rPr>
              <w:t>Thủ tục hành chính cấp trung ương</w:t>
            </w:r>
          </w:p>
        </w:tc>
      </w:tr>
      <w:tr w:rsidR="000553E3" w:rsidRPr="000553E3" w:rsidTr="00CB7E54">
        <w:trPr>
          <w:trHeight w:val="1212"/>
        </w:trPr>
        <w:tc>
          <w:tcPr>
            <w:tcW w:w="708" w:type="dxa"/>
            <w:shd w:val="clear" w:color="auto" w:fill="auto"/>
          </w:tcPr>
          <w:p w:rsidR="00812E86" w:rsidRPr="000553E3" w:rsidRDefault="00812E86" w:rsidP="00944B75">
            <w:pPr>
              <w:widowControl w:val="0"/>
              <w:spacing w:after="60"/>
              <w:jc w:val="center"/>
              <w:rPr>
                <w:rFonts w:eastAsia="Times New Roman"/>
                <w:szCs w:val="26"/>
              </w:rPr>
            </w:pPr>
            <w:r w:rsidRPr="000553E3">
              <w:rPr>
                <w:rFonts w:eastAsia="Times New Roman"/>
                <w:szCs w:val="26"/>
              </w:rPr>
              <w:t>1</w:t>
            </w:r>
          </w:p>
        </w:tc>
        <w:tc>
          <w:tcPr>
            <w:tcW w:w="1313" w:type="dxa"/>
          </w:tcPr>
          <w:p w:rsidR="00812E86" w:rsidRPr="000553E3" w:rsidRDefault="00812E86" w:rsidP="00944B75">
            <w:pPr>
              <w:widowControl w:val="0"/>
              <w:spacing w:after="60"/>
              <w:jc w:val="center"/>
              <w:rPr>
                <w:szCs w:val="26"/>
              </w:rPr>
            </w:pPr>
            <w:r w:rsidRPr="000553E3">
              <w:rPr>
                <w:szCs w:val="26"/>
              </w:rPr>
              <w:t>1.004962</w:t>
            </w:r>
          </w:p>
        </w:tc>
        <w:tc>
          <w:tcPr>
            <w:tcW w:w="3077" w:type="dxa"/>
            <w:shd w:val="clear" w:color="auto" w:fill="auto"/>
            <w:vAlign w:val="center"/>
          </w:tcPr>
          <w:p w:rsidR="00812E86" w:rsidRPr="000553E3" w:rsidRDefault="00812E86" w:rsidP="00944B75">
            <w:pPr>
              <w:widowControl w:val="0"/>
              <w:spacing w:after="60"/>
              <w:jc w:val="both"/>
              <w:rPr>
                <w:szCs w:val="26"/>
              </w:rPr>
            </w:pPr>
            <w:r w:rsidRPr="000553E3">
              <w:rPr>
                <w:szCs w:val="26"/>
                <w:lang w:val="vi-VN"/>
              </w:rPr>
              <w:t>Giải quyết tranh chấp trong kinh doanh dịch vụ viễn thông</w:t>
            </w:r>
            <w:r w:rsidRPr="000553E3">
              <w:rPr>
                <w:szCs w:val="26"/>
              </w:rPr>
              <w:t xml:space="preserve"> đối với tranh chấp của các doanh nghiệp viễn thông trừ doanh nghiệp viễn thông thuộc phạm vi giấy phép cung cấp dịch vụ có hạ tầng mạng, loại mạng viễn thông công cộng cố định mặt đất không sử dụng </w:t>
            </w:r>
            <w:r w:rsidRPr="000553E3">
              <w:rPr>
                <w:szCs w:val="26"/>
              </w:rPr>
              <w:lastRenderedPageBreak/>
              <w:t>băng tần số vô tuyến điện, không sử dụng số thuê bao viễn thông có phạm vi thiết lập mạng viễn thông trên một tỉnh, thành phố trực thuộc trung ương và của doanh nghiệp viễn thông thuộc phạm vi giấy phép cung cấp dịch vụ không có hạ tầng mạng, loại hình dịch vụ viễn thông cố định mặt đất (dịch vụ viễn thông cung cấp trên mạng viễn thông cố định mặt đất)</w:t>
            </w:r>
            <w:r w:rsidR="00CB7E54" w:rsidRPr="000553E3">
              <w:rPr>
                <w:szCs w:val="26"/>
              </w:rPr>
              <w:t>.</w:t>
            </w:r>
          </w:p>
        </w:tc>
        <w:tc>
          <w:tcPr>
            <w:tcW w:w="1985" w:type="dxa"/>
          </w:tcPr>
          <w:p w:rsidR="00812E86" w:rsidRPr="000553E3" w:rsidRDefault="00812E86" w:rsidP="00944B75">
            <w:pPr>
              <w:widowControl w:val="0"/>
              <w:spacing w:after="60"/>
              <w:jc w:val="center"/>
              <w:rPr>
                <w:szCs w:val="26"/>
              </w:rPr>
            </w:pPr>
            <w:r w:rsidRPr="000553E3">
              <w:rPr>
                <w:szCs w:val="26"/>
              </w:rPr>
              <w:lastRenderedPageBreak/>
              <w:t>Nghị định số  133/2025/NĐ-CP</w:t>
            </w:r>
          </w:p>
        </w:tc>
        <w:tc>
          <w:tcPr>
            <w:tcW w:w="1134" w:type="dxa"/>
          </w:tcPr>
          <w:p w:rsidR="00812E86" w:rsidRPr="000553E3" w:rsidRDefault="00812E86" w:rsidP="00944B75">
            <w:pPr>
              <w:widowControl w:val="0"/>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widowControl w:val="0"/>
              <w:spacing w:after="60"/>
              <w:jc w:val="center"/>
              <w:rPr>
                <w:szCs w:val="26"/>
              </w:rPr>
            </w:pPr>
            <w:r w:rsidRPr="000553E3">
              <w:rPr>
                <w:szCs w:val="26"/>
              </w:rPr>
              <w:t>Bộ Khoa học và Công nghệ (Cục Viễn thông)</w:t>
            </w:r>
          </w:p>
        </w:tc>
      </w:tr>
      <w:tr w:rsidR="000553E3" w:rsidRPr="000553E3" w:rsidTr="00CB7E54">
        <w:trPr>
          <w:trHeight w:val="970"/>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lastRenderedPageBreak/>
              <w:t>2</w:t>
            </w:r>
          </w:p>
        </w:tc>
        <w:tc>
          <w:tcPr>
            <w:tcW w:w="1313" w:type="dxa"/>
          </w:tcPr>
          <w:p w:rsidR="00812E86" w:rsidRPr="000553E3" w:rsidRDefault="00812E86" w:rsidP="00944B75">
            <w:pPr>
              <w:spacing w:after="60"/>
              <w:jc w:val="center"/>
              <w:rPr>
                <w:szCs w:val="26"/>
              </w:rPr>
            </w:pPr>
            <w:r w:rsidRPr="000553E3">
              <w:rPr>
                <w:szCs w:val="26"/>
              </w:rPr>
              <w:t>1.013385</w:t>
            </w:r>
          </w:p>
        </w:tc>
        <w:tc>
          <w:tcPr>
            <w:tcW w:w="3077" w:type="dxa"/>
            <w:shd w:val="clear" w:color="auto" w:fill="auto"/>
            <w:vAlign w:val="center"/>
          </w:tcPr>
          <w:p w:rsidR="00812E86" w:rsidRPr="000553E3" w:rsidRDefault="00812E86" w:rsidP="00944B75">
            <w:pPr>
              <w:spacing w:after="60"/>
              <w:jc w:val="both"/>
              <w:rPr>
                <w:szCs w:val="26"/>
              </w:rPr>
            </w:pPr>
            <w:r w:rsidRPr="000553E3">
              <w:rPr>
                <w:szCs w:val="26"/>
              </w:rPr>
              <w:t xml:space="preserve">Ngừng kinh doanh dịch vụ viễn thông đối với doanh nghiệp viễn thông không phải là doanh nghiệp viễn thông nắm giữ phương tiện thiết yếu, doanh nghiệp viễn thông có vị trí thống lĩnh thị trường hoặc doanh nghiệp thuộc nhóm doanh nghiệp viễn thông có vị trí thống lĩnh thị trường đối với thị trường dịch vụ viễn thông Nhà nước quản lý, doanh nghiệp cung cấp dịch vụ viễn thông công ích (trừ doanh nghiệp có giấy phép cung cấp dịch vụ có hạ tầng mạng, loại mạng viễn thông công cộng cố định mặt đất không sử dụng băng tần số vô tuyến điện, không sử dụng số thuê bao viễn thông có phạm vi thiết lập mạng viễn thông trên một tỉnh, thành phố trực thuộc trung </w:t>
            </w:r>
            <w:r w:rsidRPr="000553E3">
              <w:rPr>
                <w:szCs w:val="26"/>
              </w:rPr>
              <w:lastRenderedPageBreak/>
              <w:t>ương và giấy phép cung cấp dịch vụ không có hạ tầng mạng, loại hình dịch vụ viễn thông cố định mặt đất (dịch vụ viễn thông cung cấp trên mạng viễn thông cố định mặt đất)) khi ngừng kinh doanh một phần hoặc toàn bộ các dịch vụ viễn thông</w:t>
            </w:r>
            <w:r w:rsidR="00CB7E54" w:rsidRPr="000553E3">
              <w:rPr>
                <w:szCs w:val="26"/>
              </w:rPr>
              <w:t>.</w:t>
            </w:r>
          </w:p>
        </w:tc>
        <w:tc>
          <w:tcPr>
            <w:tcW w:w="1985" w:type="dxa"/>
          </w:tcPr>
          <w:p w:rsidR="00812E86" w:rsidRPr="000553E3" w:rsidRDefault="00812E86" w:rsidP="00CB65E9">
            <w:pPr>
              <w:spacing w:after="60"/>
              <w:jc w:val="both"/>
              <w:rPr>
                <w:szCs w:val="26"/>
              </w:rPr>
            </w:pPr>
            <w:r w:rsidRPr="000553E3">
              <w:rPr>
                <w:szCs w:val="26"/>
              </w:rPr>
              <w:lastRenderedPageBreak/>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rPr>
                <w:szCs w:val="26"/>
              </w:rPr>
            </w:pPr>
            <w:r w:rsidRPr="000553E3">
              <w:rPr>
                <w:szCs w:val="26"/>
              </w:rPr>
              <w:t>Bộ Khoa học và Công nghệ (Cục Viễn thông)</w:t>
            </w:r>
          </w:p>
        </w:tc>
      </w:tr>
      <w:tr w:rsidR="000553E3" w:rsidRPr="000553E3" w:rsidTr="00CB7E54">
        <w:trPr>
          <w:trHeight w:val="970"/>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lastRenderedPageBreak/>
              <w:t>3</w:t>
            </w:r>
          </w:p>
        </w:tc>
        <w:tc>
          <w:tcPr>
            <w:tcW w:w="1313" w:type="dxa"/>
          </w:tcPr>
          <w:p w:rsidR="00812E86" w:rsidRPr="000553E3" w:rsidRDefault="00812E86" w:rsidP="00944B75">
            <w:pPr>
              <w:spacing w:after="60"/>
              <w:jc w:val="center"/>
              <w:rPr>
                <w:szCs w:val="26"/>
              </w:rPr>
            </w:pPr>
            <w:r w:rsidRPr="000553E3">
              <w:rPr>
                <w:szCs w:val="26"/>
              </w:rPr>
              <w:t>1.013391</w:t>
            </w:r>
          </w:p>
        </w:tc>
        <w:tc>
          <w:tcPr>
            <w:tcW w:w="3077" w:type="dxa"/>
            <w:shd w:val="clear" w:color="auto" w:fill="auto"/>
            <w:vAlign w:val="center"/>
          </w:tcPr>
          <w:p w:rsidR="00812E86" w:rsidRPr="000553E3" w:rsidRDefault="00812E86" w:rsidP="00944B75">
            <w:pPr>
              <w:spacing w:after="60"/>
              <w:jc w:val="both"/>
              <w:rPr>
                <w:szCs w:val="26"/>
              </w:rPr>
            </w:pPr>
            <w:r w:rsidRPr="000553E3">
              <w:rPr>
                <w:szCs w:val="26"/>
                <w:lang w:val="vi-VN"/>
              </w:rPr>
              <w:t xml:space="preserve">Thông báo cung cấp dịch vụ viễn thông đối với doanh nghiệp quy định tại điểm </w:t>
            </w:r>
            <w:r w:rsidRPr="000553E3">
              <w:rPr>
                <w:szCs w:val="26"/>
              </w:rPr>
              <w:t>b</w:t>
            </w:r>
            <w:r w:rsidRPr="000553E3">
              <w:rPr>
                <w:szCs w:val="26"/>
                <w:lang w:val="vi-VN"/>
              </w:rPr>
              <w:t xml:space="preserve"> khoản 1 Điều 45 Nghị định số 163/2024/NĐ-CP</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573"/>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t>4</w:t>
            </w:r>
          </w:p>
        </w:tc>
        <w:tc>
          <w:tcPr>
            <w:tcW w:w="1313" w:type="dxa"/>
          </w:tcPr>
          <w:p w:rsidR="00812E86" w:rsidRPr="000553E3" w:rsidRDefault="00812E86" w:rsidP="00944B75">
            <w:pPr>
              <w:spacing w:after="60"/>
              <w:jc w:val="center"/>
              <w:rPr>
                <w:szCs w:val="26"/>
              </w:rPr>
            </w:pPr>
            <w:r w:rsidRPr="000553E3">
              <w:rPr>
                <w:szCs w:val="26"/>
              </w:rPr>
              <w:t>1.004320</w:t>
            </w:r>
          </w:p>
        </w:tc>
        <w:tc>
          <w:tcPr>
            <w:tcW w:w="3077" w:type="dxa"/>
            <w:shd w:val="clear" w:color="auto" w:fill="auto"/>
          </w:tcPr>
          <w:p w:rsidR="00812E86" w:rsidRPr="000553E3" w:rsidRDefault="00812E86" w:rsidP="00944B75">
            <w:pPr>
              <w:spacing w:after="60"/>
              <w:jc w:val="both"/>
              <w:rPr>
                <w:szCs w:val="26"/>
              </w:rPr>
            </w:pPr>
            <w:r w:rsidRPr="000553E3">
              <w:rPr>
                <w:szCs w:val="26"/>
              </w:rPr>
              <w:t>Cấp giấy phép cung cấp dịch vụ viễn thông có hạ tầng mạng trừ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970"/>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t>5</w:t>
            </w:r>
          </w:p>
        </w:tc>
        <w:tc>
          <w:tcPr>
            <w:tcW w:w="1313" w:type="dxa"/>
          </w:tcPr>
          <w:p w:rsidR="00812E86" w:rsidRPr="000553E3" w:rsidRDefault="00812E86" w:rsidP="00944B75">
            <w:pPr>
              <w:spacing w:after="60"/>
              <w:jc w:val="center"/>
              <w:rPr>
                <w:szCs w:val="26"/>
              </w:rPr>
            </w:pPr>
            <w:r w:rsidRPr="000553E3">
              <w:rPr>
                <w:szCs w:val="26"/>
              </w:rPr>
              <w:t>1.013370</w:t>
            </w:r>
          </w:p>
        </w:tc>
        <w:tc>
          <w:tcPr>
            <w:tcW w:w="3077" w:type="dxa"/>
            <w:shd w:val="clear" w:color="auto" w:fill="auto"/>
            <w:vAlign w:val="center"/>
          </w:tcPr>
          <w:p w:rsidR="00812E86" w:rsidRPr="000553E3" w:rsidRDefault="00812E86" w:rsidP="00944B75">
            <w:pPr>
              <w:spacing w:after="60"/>
              <w:jc w:val="both"/>
              <w:rPr>
                <w:szCs w:val="26"/>
              </w:rPr>
            </w:pPr>
            <w:r w:rsidRPr="000553E3">
              <w:rPr>
                <w:szCs w:val="26"/>
              </w:rPr>
              <w:t>Cấp giấy phép cung cấp dịch vụ viễn thông không có hạ tầng mạng trừ loại hình dịch vụ viễn thông cố định mặt đất (dịch vụ viễn thông cung cấp trên mạng viễn thông cố định mặt đất)</w:t>
            </w:r>
          </w:p>
        </w:tc>
        <w:tc>
          <w:tcPr>
            <w:tcW w:w="1985" w:type="dxa"/>
          </w:tcPr>
          <w:p w:rsidR="00812E86" w:rsidRPr="000553E3" w:rsidRDefault="00812E86" w:rsidP="00944B75">
            <w:pPr>
              <w:spacing w:after="60"/>
              <w:jc w:val="center"/>
              <w:rPr>
                <w:szCs w:val="26"/>
              </w:rPr>
            </w:pPr>
            <w:r w:rsidRPr="000553E3">
              <w:rPr>
                <w:szCs w:val="26"/>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573"/>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t>6</w:t>
            </w:r>
          </w:p>
        </w:tc>
        <w:tc>
          <w:tcPr>
            <w:tcW w:w="1313" w:type="dxa"/>
          </w:tcPr>
          <w:p w:rsidR="00812E86" w:rsidRPr="000553E3" w:rsidRDefault="00812E86" w:rsidP="00944B75">
            <w:pPr>
              <w:spacing w:after="60"/>
              <w:jc w:val="center"/>
              <w:rPr>
                <w:szCs w:val="26"/>
              </w:rPr>
            </w:pPr>
            <w:r w:rsidRPr="000553E3">
              <w:rPr>
                <w:szCs w:val="26"/>
              </w:rPr>
              <w:t>1.013375</w:t>
            </w:r>
          </w:p>
        </w:tc>
        <w:tc>
          <w:tcPr>
            <w:tcW w:w="3077" w:type="dxa"/>
            <w:shd w:val="clear" w:color="auto" w:fill="auto"/>
          </w:tcPr>
          <w:p w:rsidR="00812E86" w:rsidRPr="000553E3" w:rsidRDefault="00812E86" w:rsidP="00944B75">
            <w:pPr>
              <w:spacing w:after="60"/>
              <w:jc w:val="both"/>
              <w:rPr>
                <w:szCs w:val="26"/>
              </w:rPr>
            </w:pPr>
            <w:r w:rsidRPr="000553E3">
              <w:rPr>
                <w:szCs w:val="26"/>
              </w:rPr>
              <w:t xml:space="preserve">Sửa đổi, bổ sung giấy phép cung cấp dịch vụ viễn thông không có hạ tầng mạng trừ loại hình dịch vụ viễn thông cố định mặt đất (dịch vụ viễn thông cung cấp trên </w:t>
            </w:r>
            <w:r w:rsidRPr="000553E3">
              <w:rPr>
                <w:szCs w:val="26"/>
              </w:rPr>
              <w:lastRenderedPageBreak/>
              <w:t>mạng viễn thông cố định mặt đất) đối với trường hợp quy định tại điểm a, điểm b khoản 1 Điều 36 Nghị định số 163/2024/NĐ-CP</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lastRenderedPageBreak/>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573"/>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lastRenderedPageBreak/>
              <w:t>7</w:t>
            </w:r>
          </w:p>
        </w:tc>
        <w:tc>
          <w:tcPr>
            <w:tcW w:w="1313" w:type="dxa"/>
          </w:tcPr>
          <w:p w:rsidR="00812E86" w:rsidRPr="000553E3" w:rsidRDefault="00812E86" w:rsidP="00944B75">
            <w:pPr>
              <w:spacing w:after="60"/>
              <w:jc w:val="center"/>
              <w:rPr>
                <w:szCs w:val="26"/>
              </w:rPr>
            </w:pPr>
            <w:r w:rsidRPr="000553E3">
              <w:rPr>
                <w:szCs w:val="26"/>
              </w:rPr>
              <w:t>1.013376</w:t>
            </w:r>
          </w:p>
        </w:tc>
        <w:tc>
          <w:tcPr>
            <w:tcW w:w="3077" w:type="dxa"/>
            <w:shd w:val="clear" w:color="auto" w:fill="auto"/>
          </w:tcPr>
          <w:p w:rsidR="00812E86" w:rsidRPr="000553E3" w:rsidRDefault="00812E86" w:rsidP="00944B75">
            <w:pPr>
              <w:spacing w:after="60"/>
              <w:jc w:val="both"/>
              <w:rPr>
                <w:szCs w:val="26"/>
              </w:rPr>
            </w:pPr>
            <w:r w:rsidRPr="000553E3">
              <w:rPr>
                <w:szCs w:val="26"/>
              </w:rPr>
              <w:t>Sửa đổi, bổ sung giấy phép cung cấp dịch vụ viễn thông không có hạ tầng mạng đối với trường hợp quy định tại điểm c khoản 1 và khoản 2 Điều 36 Nghị định số 163/2024/NĐ-CP trừ loại hình dịch vụ viễn thông cố định mặt đất (dịch vụ viễn thông cung cấp trên mạng viễn thông cố định mặt đất) đối với trường hợp quy định tại điểm a khoản 2 Điều 36 Nghị định số 163/2024/NĐ-CP</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771"/>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t>8</w:t>
            </w:r>
          </w:p>
        </w:tc>
        <w:tc>
          <w:tcPr>
            <w:tcW w:w="1313" w:type="dxa"/>
          </w:tcPr>
          <w:p w:rsidR="00812E86" w:rsidRPr="000553E3" w:rsidRDefault="00812E86" w:rsidP="00944B75">
            <w:pPr>
              <w:spacing w:after="60"/>
              <w:jc w:val="center"/>
              <w:rPr>
                <w:szCs w:val="26"/>
              </w:rPr>
            </w:pPr>
            <w:r w:rsidRPr="000553E3">
              <w:rPr>
                <w:szCs w:val="26"/>
              </w:rPr>
              <w:t>1.013371</w:t>
            </w:r>
          </w:p>
        </w:tc>
        <w:tc>
          <w:tcPr>
            <w:tcW w:w="3077" w:type="dxa"/>
            <w:shd w:val="clear" w:color="auto" w:fill="auto"/>
            <w:vAlign w:val="center"/>
          </w:tcPr>
          <w:p w:rsidR="00812E86" w:rsidRPr="000553E3" w:rsidRDefault="00812E86" w:rsidP="00944B75">
            <w:pPr>
              <w:widowControl w:val="0"/>
              <w:spacing w:after="60"/>
              <w:jc w:val="both"/>
              <w:rPr>
                <w:szCs w:val="26"/>
              </w:rPr>
            </w:pPr>
            <w:r w:rsidRPr="000553E3">
              <w:rPr>
                <w:szCs w:val="26"/>
                <w:lang w:val="vi-VN"/>
              </w:rPr>
              <w:t>Sửa đổi, bổ sung giấy phép cung cấp dịch vụ viễn thông có hạ tầng mạng trừ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 đối với trường hợp quy định tại điểm a, điểm b khoản 1 Điều 36 Nghị định số 163/2024/NĐ-CP</w:t>
            </w:r>
            <w:r w:rsidR="00CB7E54" w:rsidRPr="000553E3">
              <w:rPr>
                <w:szCs w:val="26"/>
              </w:rPr>
              <w:t>.</w:t>
            </w:r>
          </w:p>
        </w:tc>
        <w:tc>
          <w:tcPr>
            <w:tcW w:w="1985" w:type="dxa"/>
          </w:tcPr>
          <w:p w:rsidR="00812E86" w:rsidRPr="000553E3" w:rsidRDefault="00812E86" w:rsidP="00944B75">
            <w:pPr>
              <w:spacing w:after="60"/>
              <w:jc w:val="center"/>
              <w:rPr>
                <w:szCs w:val="26"/>
                <w:lang w:val="vi-VN"/>
              </w:rPr>
            </w:pPr>
            <w:r w:rsidRPr="000553E3">
              <w:rPr>
                <w:szCs w:val="26"/>
                <w:lang w:val="vi-VN"/>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c>
          <w:tcPr>
            <w:tcW w:w="708" w:type="dxa"/>
            <w:shd w:val="clear" w:color="auto" w:fill="auto"/>
          </w:tcPr>
          <w:p w:rsidR="00812E86" w:rsidRPr="000553E3" w:rsidRDefault="00812E86" w:rsidP="00944B75">
            <w:pPr>
              <w:spacing w:after="60"/>
              <w:jc w:val="center"/>
              <w:rPr>
                <w:szCs w:val="26"/>
              </w:rPr>
            </w:pPr>
            <w:r w:rsidRPr="000553E3">
              <w:rPr>
                <w:szCs w:val="26"/>
              </w:rPr>
              <w:t>9</w:t>
            </w:r>
          </w:p>
        </w:tc>
        <w:tc>
          <w:tcPr>
            <w:tcW w:w="1313" w:type="dxa"/>
          </w:tcPr>
          <w:p w:rsidR="00812E86" w:rsidRPr="000553E3" w:rsidRDefault="00812E86" w:rsidP="00944B75">
            <w:pPr>
              <w:spacing w:after="60"/>
              <w:ind w:left="-250" w:right="-221"/>
              <w:jc w:val="center"/>
              <w:rPr>
                <w:szCs w:val="26"/>
                <w:shd w:val="clear" w:color="auto" w:fill="FFFFFF"/>
              </w:rPr>
            </w:pPr>
            <w:r w:rsidRPr="000553E3">
              <w:rPr>
                <w:szCs w:val="26"/>
                <w:shd w:val="clear" w:color="auto" w:fill="FFFFFF"/>
              </w:rPr>
              <w:t>1.013373</w:t>
            </w:r>
          </w:p>
        </w:tc>
        <w:tc>
          <w:tcPr>
            <w:tcW w:w="3077" w:type="dxa"/>
            <w:shd w:val="clear" w:color="auto" w:fill="auto"/>
          </w:tcPr>
          <w:p w:rsidR="00812E86" w:rsidRPr="000553E3" w:rsidRDefault="00812E86" w:rsidP="00944B75">
            <w:pPr>
              <w:spacing w:after="60"/>
              <w:jc w:val="both"/>
              <w:rPr>
                <w:szCs w:val="26"/>
              </w:rPr>
            </w:pPr>
            <w:r w:rsidRPr="000553E3">
              <w:rPr>
                <w:szCs w:val="26"/>
              </w:rPr>
              <w:t xml:space="preserve">Sửa đổi, bổ sung giấy phép cung cấp dịch vụ viễn thông có hạ tầng mạng đối với trường hợp quy định tại </w:t>
            </w:r>
            <w:r w:rsidRPr="000553E3">
              <w:rPr>
                <w:szCs w:val="26"/>
              </w:rPr>
              <w:lastRenderedPageBreak/>
              <w:t xml:space="preserve">khoản 2 Điều 36 Nghị định số 163/2024/NĐ-CP </w:t>
            </w:r>
            <w:r w:rsidRPr="000553E3">
              <w:rPr>
                <w:szCs w:val="26"/>
                <w:lang w:val="vi-VN"/>
              </w:rPr>
              <w:t>trừ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Pr="000553E3">
              <w:rPr>
                <w:szCs w:val="26"/>
              </w:rPr>
              <w:t xml:space="preserve"> tại điểm a khoản 2 Điều 36 Nghị định số 163/2024/NĐ-CP</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lastRenderedPageBreak/>
              <w:t>Nghị định số  133/2025/NĐ-CP</w:t>
            </w:r>
          </w:p>
        </w:tc>
        <w:tc>
          <w:tcPr>
            <w:tcW w:w="1134" w:type="dxa"/>
          </w:tcPr>
          <w:p w:rsidR="00812E86" w:rsidRPr="000553E3" w:rsidRDefault="00812E86" w:rsidP="00944B75">
            <w:pPr>
              <w:spacing w:after="60"/>
              <w:jc w:val="center"/>
              <w:rPr>
                <w:rFonts w:eastAsia="Times New Roman"/>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rFonts w:eastAsia="Times New Roman"/>
                <w:szCs w:val="26"/>
              </w:rPr>
            </w:pPr>
            <w:r w:rsidRPr="000553E3">
              <w:rPr>
                <w:szCs w:val="26"/>
              </w:rPr>
              <w:t xml:space="preserve">Bộ Khoa học và Công nghệ </w:t>
            </w:r>
            <w:r w:rsidRPr="000553E3">
              <w:rPr>
                <w:szCs w:val="26"/>
              </w:rPr>
              <w:lastRenderedPageBreak/>
              <w:t>(Cục Viễn thông)</w:t>
            </w:r>
          </w:p>
        </w:tc>
      </w:tr>
      <w:tr w:rsidR="000553E3" w:rsidRPr="000553E3" w:rsidTr="00CB7E54">
        <w:trPr>
          <w:trHeight w:val="970"/>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lastRenderedPageBreak/>
              <w:t>10</w:t>
            </w:r>
          </w:p>
        </w:tc>
        <w:tc>
          <w:tcPr>
            <w:tcW w:w="1313" w:type="dxa"/>
          </w:tcPr>
          <w:p w:rsidR="00812E86" w:rsidRPr="000553E3" w:rsidRDefault="00812E86" w:rsidP="00944B75">
            <w:pPr>
              <w:spacing w:after="60"/>
              <w:jc w:val="center"/>
              <w:rPr>
                <w:szCs w:val="26"/>
              </w:rPr>
            </w:pPr>
            <w:r w:rsidRPr="000553E3">
              <w:rPr>
                <w:szCs w:val="26"/>
              </w:rPr>
              <w:t>1.004303</w:t>
            </w:r>
          </w:p>
        </w:tc>
        <w:tc>
          <w:tcPr>
            <w:tcW w:w="3077" w:type="dxa"/>
            <w:shd w:val="clear" w:color="auto" w:fill="auto"/>
            <w:vAlign w:val="center"/>
          </w:tcPr>
          <w:p w:rsidR="00812E86" w:rsidRPr="000553E3" w:rsidRDefault="00812E86" w:rsidP="00944B75">
            <w:pPr>
              <w:spacing w:after="60"/>
              <w:jc w:val="both"/>
              <w:rPr>
                <w:szCs w:val="26"/>
              </w:rPr>
            </w:pPr>
            <w:r w:rsidRPr="000553E3">
              <w:rPr>
                <w:szCs w:val="26"/>
              </w:rPr>
              <w:t>Gia hạn giấy phép cung cấp dịch vụ viễn thông có hạ tầng mạng trừ loại mạng viễn thông công cộng cố định mặt đất không sử dụng băng tần số vô tuyến điện, không sử dụng số thuê bao viễn thông có phạm vi thiết lập mạng viễn thông trong một tỉnh, thành phố trực thuộc trung ương</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573"/>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t>11</w:t>
            </w:r>
          </w:p>
        </w:tc>
        <w:tc>
          <w:tcPr>
            <w:tcW w:w="1313" w:type="dxa"/>
          </w:tcPr>
          <w:p w:rsidR="00812E86" w:rsidRPr="000553E3" w:rsidRDefault="00812E86" w:rsidP="00944B75">
            <w:pPr>
              <w:spacing w:after="60"/>
              <w:jc w:val="center"/>
              <w:rPr>
                <w:szCs w:val="26"/>
              </w:rPr>
            </w:pPr>
            <w:r w:rsidRPr="000553E3">
              <w:rPr>
                <w:szCs w:val="26"/>
              </w:rPr>
              <w:t>1.013377</w:t>
            </w:r>
          </w:p>
        </w:tc>
        <w:tc>
          <w:tcPr>
            <w:tcW w:w="3077" w:type="dxa"/>
            <w:shd w:val="clear" w:color="auto" w:fill="auto"/>
          </w:tcPr>
          <w:p w:rsidR="00812E86" w:rsidRPr="000553E3" w:rsidRDefault="00812E86" w:rsidP="00944B75">
            <w:pPr>
              <w:spacing w:after="60"/>
              <w:jc w:val="both"/>
              <w:rPr>
                <w:szCs w:val="26"/>
              </w:rPr>
            </w:pPr>
            <w:r w:rsidRPr="000553E3">
              <w:rPr>
                <w:szCs w:val="26"/>
              </w:rPr>
              <w:t>Gia hạn giấy phép cung cấp dịch vụ viễn thông không có hạ tầng mạng trừ loại hình dịch vụ viễn thông cố định mặt đất (dịch vụ viễn thông cung cấp trên mạng viễn thông cố định mặt đất)</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970"/>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t>12</w:t>
            </w:r>
          </w:p>
        </w:tc>
        <w:tc>
          <w:tcPr>
            <w:tcW w:w="1313" w:type="dxa"/>
          </w:tcPr>
          <w:p w:rsidR="00812E86" w:rsidRPr="000553E3" w:rsidRDefault="00812E86" w:rsidP="00944B75">
            <w:pPr>
              <w:spacing w:after="60"/>
              <w:jc w:val="center"/>
              <w:rPr>
                <w:szCs w:val="26"/>
              </w:rPr>
            </w:pPr>
            <w:r w:rsidRPr="000553E3">
              <w:rPr>
                <w:szCs w:val="26"/>
              </w:rPr>
              <w:t>2.001748</w:t>
            </w:r>
          </w:p>
        </w:tc>
        <w:tc>
          <w:tcPr>
            <w:tcW w:w="3077" w:type="dxa"/>
            <w:shd w:val="clear" w:color="auto" w:fill="auto"/>
            <w:vAlign w:val="center"/>
          </w:tcPr>
          <w:p w:rsidR="00812E86" w:rsidRPr="000553E3" w:rsidRDefault="00812E86" w:rsidP="00944B75">
            <w:pPr>
              <w:spacing w:after="60"/>
              <w:jc w:val="both"/>
              <w:rPr>
                <w:szCs w:val="26"/>
              </w:rPr>
            </w:pPr>
            <w:r w:rsidRPr="000553E3">
              <w:rPr>
                <w:szCs w:val="26"/>
                <w:lang w:val="vi-VN"/>
              </w:rPr>
              <w:t xml:space="preserve">Cấp lại giấy phép cung cấp dịch vụ viễn thông có hạ tầng mạng trừ loại mạng viễn thông công cộng cố định mặt đất không sử dụng băng tần số vô tuyến điện, không sử dụng số thuê bao viễn thông có phạm vi thiết </w:t>
            </w:r>
            <w:r w:rsidRPr="000553E3">
              <w:rPr>
                <w:szCs w:val="26"/>
                <w:lang w:val="vi-VN"/>
              </w:rPr>
              <w:lastRenderedPageBreak/>
              <w:t>lập mạng viễn thông trong một tỉnh, thành phố trực thuộc trung ương</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lastRenderedPageBreak/>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573"/>
        </w:trPr>
        <w:tc>
          <w:tcPr>
            <w:tcW w:w="708" w:type="dxa"/>
            <w:shd w:val="clear" w:color="auto" w:fill="auto"/>
          </w:tcPr>
          <w:p w:rsidR="00812E86" w:rsidRPr="000553E3" w:rsidRDefault="00812E86" w:rsidP="00944B75">
            <w:pPr>
              <w:spacing w:after="60"/>
              <w:jc w:val="center"/>
              <w:rPr>
                <w:rFonts w:eastAsia="Times New Roman"/>
                <w:szCs w:val="26"/>
              </w:rPr>
            </w:pPr>
            <w:r w:rsidRPr="000553E3">
              <w:rPr>
                <w:rFonts w:eastAsia="Times New Roman"/>
                <w:szCs w:val="26"/>
              </w:rPr>
              <w:lastRenderedPageBreak/>
              <w:t>13</w:t>
            </w:r>
          </w:p>
        </w:tc>
        <w:tc>
          <w:tcPr>
            <w:tcW w:w="1313" w:type="dxa"/>
          </w:tcPr>
          <w:p w:rsidR="00812E86" w:rsidRPr="000553E3" w:rsidRDefault="00812E86" w:rsidP="00944B75">
            <w:pPr>
              <w:spacing w:after="60"/>
              <w:jc w:val="center"/>
              <w:rPr>
                <w:szCs w:val="26"/>
              </w:rPr>
            </w:pPr>
            <w:r w:rsidRPr="000553E3">
              <w:rPr>
                <w:szCs w:val="26"/>
              </w:rPr>
              <w:t>1.013379</w:t>
            </w:r>
          </w:p>
        </w:tc>
        <w:tc>
          <w:tcPr>
            <w:tcW w:w="3077" w:type="dxa"/>
            <w:shd w:val="clear" w:color="auto" w:fill="auto"/>
          </w:tcPr>
          <w:p w:rsidR="00812E86" w:rsidRPr="000553E3" w:rsidRDefault="00812E86" w:rsidP="00944B75">
            <w:pPr>
              <w:spacing w:after="60"/>
              <w:jc w:val="both"/>
              <w:rPr>
                <w:szCs w:val="26"/>
              </w:rPr>
            </w:pPr>
            <w:r w:rsidRPr="000553E3">
              <w:rPr>
                <w:szCs w:val="26"/>
              </w:rPr>
              <w:t>Cấp lại giấy phép cung cấp dịch vụ viễn thông không có hạ tầng mạng trừ loại hình dịch vụ viễn thông cố định mặt đất (dịch vụ viễn thông cung cấp trên mạng viễn thông cố định mặt đất)</w:t>
            </w:r>
            <w:r w:rsidR="00CB7E54" w:rsidRPr="000553E3">
              <w:rPr>
                <w:szCs w:val="26"/>
              </w:rPr>
              <w:t>.</w:t>
            </w:r>
          </w:p>
        </w:tc>
        <w:tc>
          <w:tcPr>
            <w:tcW w:w="1985" w:type="dxa"/>
          </w:tcPr>
          <w:p w:rsidR="00812E86" w:rsidRPr="000553E3" w:rsidRDefault="00812E86" w:rsidP="00944B75">
            <w:pPr>
              <w:spacing w:after="60"/>
              <w:jc w:val="center"/>
              <w:rPr>
                <w:szCs w:val="26"/>
              </w:rPr>
            </w:pPr>
            <w:r w:rsidRPr="000553E3">
              <w:rPr>
                <w:szCs w:val="26"/>
              </w:rPr>
              <w:t>Nghị định số  133/2025/NĐ-CP</w:t>
            </w:r>
          </w:p>
        </w:tc>
        <w:tc>
          <w:tcPr>
            <w:tcW w:w="1134" w:type="dxa"/>
          </w:tcPr>
          <w:p w:rsidR="00812E86" w:rsidRPr="000553E3" w:rsidRDefault="00812E86" w:rsidP="00944B75">
            <w:pPr>
              <w:spacing w:after="60"/>
              <w:jc w:val="center"/>
              <w:rPr>
                <w:szCs w:val="26"/>
              </w:rPr>
            </w:pPr>
            <w:r w:rsidRPr="000553E3">
              <w:rPr>
                <w:rFonts w:eastAsia="Times New Roman"/>
                <w:szCs w:val="26"/>
              </w:rPr>
              <w:t>Viễn thông và Internet</w:t>
            </w:r>
          </w:p>
        </w:tc>
        <w:tc>
          <w:tcPr>
            <w:tcW w:w="1417" w:type="dxa"/>
            <w:shd w:val="clear" w:color="auto" w:fill="auto"/>
          </w:tcPr>
          <w:p w:rsidR="00812E86" w:rsidRPr="000553E3" w:rsidRDefault="00812E86" w:rsidP="00944B75">
            <w:pPr>
              <w:spacing w:after="60"/>
              <w:jc w:val="center"/>
              <w:rPr>
                <w:szCs w:val="26"/>
              </w:rPr>
            </w:pPr>
            <w:r w:rsidRPr="000553E3">
              <w:rPr>
                <w:szCs w:val="26"/>
              </w:rPr>
              <w:t>Bộ Khoa học và Công nghệ (Cục Viễn thông)</w:t>
            </w:r>
          </w:p>
        </w:tc>
      </w:tr>
      <w:tr w:rsidR="000553E3" w:rsidRPr="000553E3" w:rsidTr="00CB7E54">
        <w:trPr>
          <w:trHeight w:val="573"/>
        </w:trPr>
        <w:tc>
          <w:tcPr>
            <w:tcW w:w="708" w:type="dxa"/>
            <w:shd w:val="clear" w:color="auto" w:fill="auto"/>
          </w:tcPr>
          <w:p w:rsidR="00C77BFB" w:rsidRPr="000553E3" w:rsidRDefault="00C77BFB" w:rsidP="00C77BFB">
            <w:pPr>
              <w:spacing w:after="60"/>
              <w:jc w:val="center"/>
              <w:rPr>
                <w:rFonts w:eastAsia="Times New Roman"/>
                <w:szCs w:val="26"/>
              </w:rPr>
            </w:pPr>
            <w:r w:rsidRPr="000553E3">
              <w:rPr>
                <w:rFonts w:eastAsia="Times New Roman"/>
                <w:szCs w:val="26"/>
              </w:rPr>
              <w:t>14</w:t>
            </w:r>
          </w:p>
        </w:tc>
        <w:tc>
          <w:tcPr>
            <w:tcW w:w="1313" w:type="dxa"/>
          </w:tcPr>
          <w:p w:rsidR="00C77BFB" w:rsidRPr="000553E3" w:rsidRDefault="00C77BFB" w:rsidP="00C77BFB">
            <w:pPr>
              <w:spacing w:after="60"/>
              <w:jc w:val="center"/>
              <w:rPr>
                <w:szCs w:val="26"/>
              </w:rPr>
            </w:pPr>
            <w:r w:rsidRPr="000553E3">
              <w:rPr>
                <w:szCs w:val="26"/>
              </w:rPr>
              <w:t>1.013389</w:t>
            </w:r>
          </w:p>
        </w:tc>
        <w:tc>
          <w:tcPr>
            <w:tcW w:w="3077" w:type="dxa"/>
            <w:shd w:val="clear" w:color="auto" w:fill="auto"/>
          </w:tcPr>
          <w:p w:rsidR="00C77BFB" w:rsidRPr="000553E3" w:rsidRDefault="00C77BFB" w:rsidP="00C77BFB">
            <w:pPr>
              <w:spacing w:after="60"/>
              <w:jc w:val="both"/>
              <w:rPr>
                <w:szCs w:val="26"/>
              </w:rPr>
            </w:pPr>
            <w:r w:rsidRPr="000553E3">
              <w:rPr>
                <w:szCs w:val="26"/>
              </w:rPr>
              <w:t xml:space="preserve">Thu hồi giấy phép kinh doanh dịch vụ viễn thông, giấy chứng nhận đăng ký cung cấp dịch vụ viễn thông trừ trường hợp quy định tại điểm b khoản 1 và khoản 2, khoản 3 Điều 4 Nghị định số 133/2025/NĐ-CP </w:t>
            </w:r>
            <w:r w:rsidR="00CB7E54" w:rsidRPr="000553E3">
              <w:rPr>
                <w:szCs w:val="26"/>
              </w:rPr>
              <w:t>.</w:t>
            </w:r>
          </w:p>
        </w:tc>
        <w:tc>
          <w:tcPr>
            <w:tcW w:w="1985" w:type="dxa"/>
          </w:tcPr>
          <w:p w:rsidR="00C77BFB" w:rsidRPr="000553E3" w:rsidRDefault="00C77BFB" w:rsidP="00C77BFB">
            <w:pPr>
              <w:spacing w:after="60"/>
              <w:jc w:val="center"/>
              <w:rPr>
                <w:szCs w:val="26"/>
              </w:rPr>
            </w:pPr>
            <w:r w:rsidRPr="000553E3">
              <w:rPr>
                <w:szCs w:val="26"/>
              </w:rPr>
              <w:t>Nghị định số  133/2025/NĐ-CP</w:t>
            </w:r>
          </w:p>
        </w:tc>
        <w:tc>
          <w:tcPr>
            <w:tcW w:w="1134" w:type="dxa"/>
          </w:tcPr>
          <w:p w:rsidR="00C77BFB" w:rsidRPr="000553E3" w:rsidRDefault="00C77BFB" w:rsidP="00C77BFB">
            <w:pPr>
              <w:spacing w:after="60"/>
              <w:jc w:val="center"/>
              <w:rPr>
                <w:szCs w:val="26"/>
              </w:rPr>
            </w:pPr>
            <w:r w:rsidRPr="000553E3">
              <w:rPr>
                <w:rFonts w:eastAsia="Times New Roman"/>
                <w:szCs w:val="26"/>
              </w:rPr>
              <w:t>Viễn thông và Internet</w:t>
            </w:r>
          </w:p>
        </w:tc>
        <w:tc>
          <w:tcPr>
            <w:tcW w:w="1417" w:type="dxa"/>
            <w:shd w:val="clear" w:color="auto" w:fill="auto"/>
          </w:tcPr>
          <w:p w:rsidR="00C77BFB" w:rsidRPr="000553E3" w:rsidRDefault="00C77BFB" w:rsidP="00C77BFB">
            <w:pPr>
              <w:spacing w:after="60"/>
              <w:jc w:val="center"/>
              <w:rPr>
                <w:szCs w:val="26"/>
              </w:rPr>
            </w:pPr>
            <w:r w:rsidRPr="000553E3">
              <w:rPr>
                <w:szCs w:val="26"/>
              </w:rPr>
              <w:t>Bộ Khoa học và Công nghệ (Cục Viễn thông)</w:t>
            </w:r>
          </w:p>
        </w:tc>
      </w:tr>
      <w:tr w:rsidR="000553E3" w:rsidRPr="000553E3" w:rsidTr="00B43EE2">
        <w:trPr>
          <w:trHeight w:val="573"/>
        </w:trPr>
        <w:tc>
          <w:tcPr>
            <w:tcW w:w="9634" w:type="dxa"/>
            <w:gridSpan w:val="6"/>
            <w:shd w:val="clear" w:color="auto" w:fill="auto"/>
          </w:tcPr>
          <w:p w:rsidR="009F7E76" w:rsidRPr="000553E3" w:rsidRDefault="009F7E76" w:rsidP="009F7E76">
            <w:pPr>
              <w:spacing w:after="60"/>
              <w:jc w:val="both"/>
              <w:rPr>
                <w:b/>
                <w:szCs w:val="26"/>
              </w:rPr>
            </w:pPr>
            <w:r w:rsidRPr="000553E3">
              <w:rPr>
                <w:b/>
                <w:szCs w:val="26"/>
              </w:rPr>
              <w:t>B. Thủ tục hành chính cấp tỉnh: không có</w:t>
            </w:r>
          </w:p>
        </w:tc>
      </w:tr>
    </w:tbl>
    <w:p w:rsidR="00D476E7" w:rsidRPr="000553E3" w:rsidRDefault="007A2E95" w:rsidP="00F0467D">
      <w:pPr>
        <w:spacing w:before="120" w:after="120"/>
        <w:jc w:val="both"/>
        <w:rPr>
          <w:b/>
          <w:szCs w:val="26"/>
        </w:rPr>
      </w:pPr>
      <w:r w:rsidRPr="000553E3">
        <w:rPr>
          <w:b/>
          <w:szCs w:val="26"/>
        </w:rPr>
        <w:t xml:space="preserve">2. </w:t>
      </w:r>
      <w:r w:rsidR="00D476E7" w:rsidRPr="000553E3">
        <w:rPr>
          <w:b/>
          <w:szCs w:val="26"/>
        </w:rPr>
        <w:t>Lĩnh vực Tần số vô tuyến điện</w:t>
      </w:r>
    </w:p>
    <w:tbl>
      <w:tblPr>
        <w:tblW w:w="5168" w:type="pct"/>
        <w:tblInd w:w="-10" w:type="dxa"/>
        <w:tblCellMar>
          <w:left w:w="0" w:type="dxa"/>
          <w:right w:w="0" w:type="dxa"/>
        </w:tblCellMar>
        <w:tblLook w:val="04A0" w:firstRow="1" w:lastRow="0" w:firstColumn="1" w:lastColumn="0" w:noHBand="0" w:noVBand="1"/>
      </w:tblPr>
      <w:tblGrid>
        <w:gridCol w:w="755"/>
        <w:gridCol w:w="1131"/>
        <w:gridCol w:w="3193"/>
        <w:gridCol w:w="1633"/>
        <w:gridCol w:w="1187"/>
        <w:gridCol w:w="1456"/>
      </w:tblGrid>
      <w:tr w:rsidR="000553E3" w:rsidRPr="000553E3" w:rsidTr="009F7E76">
        <w:trPr>
          <w:tblHeader/>
        </w:trPr>
        <w:tc>
          <w:tcPr>
            <w:tcW w:w="755"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STT</w:t>
            </w:r>
          </w:p>
        </w:tc>
        <w:tc>
          <w:tcPr>
            <w:tcW w:w="1131"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Số hồ sơ TTHC</w:t>
            </w:r>
          </w:p>
        </w:tc>
        <w:tc>
          <w:tcPr>
            <w:tcW w:w="3193"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b/>
                <w:bCs/>
                <w:szCs w:val="26"/>
              </w:rPr>
            </w:pPr>
            <w:r w:rsidRPr="000553E3">
              <w:rPr>
                <w:rFonts w:eastAsia="Times New Roman"/>
                <w:b/>
                <w:bCs/>
                <w:szCs w:val="26"/>
              </w:rPr>
              <w:t>Tên thủ tục hành chính</w:t>
            </w:r>
          </w:p>
        </w:tc>
        <w:tc>
          <w:tcPr>
            <w:tcW w:w="1633" w:type="dxa"/>
            <w:tcBorders>
              <w:top w:val="single" w:sz="8" w:space="0" w:color="auto"/>
              <w:left w:val="single" w:sz="8" w:space="0" w:color="auto"/>
              <w:bottom w:val="nil"/>
              <w:right w:val="nil"/>
            </w:tcBorders>
            <w:vAlign w:val="center"/>
            <w:hideMark/>
          </w:tcPr>
          <w:p w:rsidR="00AC4A84" w:rsidRPr="000553E3" w:rsidRDefault="00AC4A84" w:rsidP="007A2E95">
            <w:pPr>
              <w:spacing w:after="0" w:line="240" w:lineRule="auto"/>
              <w:jc w:val="center"/>
              <w:rPr>
                <w:rFonts w:eastAsia="Times New Roman"/>
                <w:b/>
                <w:bCs/>
                <w:spacing w:val="-18"/>
                <w:szCs w:val="26"/>
              </w:rPr>
            </w:pPr>
            <w:r w:rsidRPr="000553E3">
              <w:rPr>
                <w:rFonts w:eastAsia="Times New Roman"/>
                <w:b/>
                <w:bCs/>
                <w:spacing w:val="-18"/>
                <w:szCs w:val="26"/>
              </w:rPr>
              <w:t>T</w:t>
            </w:r>
            <w:r w:rsidR="007A2E95" w:rsidRPr="000553E3">
              <w:rPr>
                <w:rFonts w:eastAsia="Times New Roman"/>
                <w:b/>
                <w:bCs/>
                <w:spacing w:val="-18"/>
                <w:szCs w:val="26"/>
              </w:rPr>
              <w:t>ên VBQPPL quy định việc bãi bỏ TTHC</w:t>
            </w:r>
          </w:p>
        </w:tc>
        <w:tc>
          <w:tcPr>
            <w:tcW w:w="1187"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Lĩnh vực</w:t>
            </w:r>
          </w:p>
        </w:tc>
        <w:tc>
          <w:tcPr>
            <w:tcW w:w="1456" w:type="dxa"/>
            <w:tcBorders>
              <w:top w:val="single" w:sz="8" w:space="0" w:color="auto"/>
              <w:left w:val="single" w:sz="8" w:space="0" w:color="auto"/>
              <w:bottom w:val="nil"/>
              <w:right w:val="single" w:sz="8" w:space="0" w:color="auto"/>
            </w:tcBorders>
            <w:vAlign w:val="center"/>
            <w:hideMark/>
          </w:tcPr>
          <w:p w:rsidR="00AC4A84" w:rsidRPr="000553E3" w:rsidRDefault="00AC4A84" w:rsidP="00944B75">
            <w:pPr>
              <w:spacing w:before="60" w:after="60" w:line="240" w:lineRule="auto"/>
              <w:jc w:val="center"/>
              <w:rPr>
                <w:rFonts w:eastAsia="Times New Roman"/>
                <w:b/>
                <w:bCs/>
                <w:szCs w:val="26"/>
              </w:rPr>
            </w:pPr>
            <w:r w:rsidRPr="000553E3">
              <w:rPr>
                <w:rFonts w:eastAsia="Times New Roman"/>
                <w:b/>
                <w:bCs/>
                <w:szCs w:val="26"/>
              </w:rPr>
              <w:t>Cơ quan</w:t>
            </w:r>
          </w:p>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thực hiện</w:t>
            </w:r>
          </w:p>
        </w:tc>
      </w:tr>
      <w:tr w:rsidR="000553E3" w:rsidRPr="000553E3" w:rsidTr="007A2E95">
        <w:tc>
          <w:tcPr>
            <w:tcW w:w="9355" w:type="dxa"/>
            <w:gridSpan w:val="6"/>
            <w:tcBorders>
              <w:top w:val="single" w:sz="8" w:space="0" w:color="auto"/>
              <w:left w:val="single" w:sz="8" w:space="0" w:color="auto"/>
              <w:bottom w:val="single" w:sz="4" w:space="0" w:color="auto"/>
              <w:right w:val="single" w:sz="8" w:space="0" w:color="auto"/>
            </w:tcBorders>
            <w:vAlign w:val="bottom"/>
            <w:hideMark/>
          </w:tcPr>
          <w:p w:rsidR="00AC4A84" w:rsidRPr="000553E3" w:rsidRDefault="00AC4A84" w:rsidP="00944B75">
            <w:pPr>
              <w:spacing w:before="60" w:after="60" w:line="240" w:lineRule="auto"/>
              <w:ind w:firstLine="750"/>
              <w:rPr>
                <w:rFonts w:eastAsia="Times New Roman"/>
                <w:szCs w:val="26"/>
              </w:rPr>
            </w:pPr>
            <w:r w:rsidRPr="000553E3">
              <w:rPr>
                <w:rFonts w:eastAsia="Times New Roman"/>
                <w:b/>
                <w:bCs/>
                <w:szCs w:val="26"/>
              </w:rPr>
              <w:t>A. Thủ tục hành chính cấp trung ương</w:t>
            </w:r>
          </w:p>
        </w:tc>
      </w:tr>
      <w:tr w:rsidR="000553E3" w:rsidRPr="000553E3" w:rsidTr="009F7E76">
        <w:tc>
          <w:tcPr>
            <w:tcW w:w="755" w:type="dxa"/>
            <w:tcBorders>
              <w:top w:val="single" w:sz="4" w:space="0" w:color="auto"/>
              <w:left w:val="single" w:sz="4" w:space="0" w:color="auto"/>
              <w:bottom w:val="single" w:sz="4" w:space="0" w:color="auto"/>
              <w:right w:val="single" w:sz="4" w:space="0" w:color="auto"/>
            </w:tcBorders>
            <w:vAlign w:val="center"/>
            <w:hideMark/>
          </w:tcPr>
          <w:p w:rsidR="00AC4A84" w:rsidRPr="000553E3" w:rsidRDefault="00AC4A84" w:rsidP="00AC4A84">
            <w:pPr>
              <w:numPr>
                <w:ilvl w:val="0"/>
                <w:numId w:val="45"/>
              </w:numPr>
              <w:spacing w:before="60" w:after="60" w:line="240" w:lineRule="auto"/>
              <w:jc w:val="center"/>
              <w:rPr>
                <w:rFonts w:eastAsia="Times New Roman"/>
                <w:szCs w:val="26"/>
              </w:rPr>
            </w:pPr>
          </w:p>
        </w:tc>
        <w:tc>
          <w:tcPr>
            <w:tcW w:w="1131"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shd w:val="clear" w:color="auto" w:fill="FFFFFF"/>
              </w:rPr>
              <w:t>1.010281</w:t>
            </w:r>
          </w:p>
        </w:tc>
        <w:tc>
          <w:tcPr>
            <w:tcW w:w="3193" w:type="dxa"/>
            <w:tcBorders>
              <w:top w:val="single" w:sz="4" w:space="0" w:color="auto"/>
              <w:left w:val="single" w:sz="4" w:space="0" w:color="auto"/>
              <w:bottom w:val="single" w:sz="4" w:space="0" w:color="auto"/>
              <w:right w:val="single" w:sz="4" w:space="0" w:color="auto"/>
            </w:tcBorders>
          </w:tcPr>
          <w:p w:rsidR="00AC4A84" w:rsidRPr="000553E3" w:rsidRDefault="00AC4A84" w:rsidP="00BB0009">
            <w:pPr>
              <w:ind w:left="135" w:right="60"/>
              <w:jc w:val="both"/>
              <w:rPr>
                <w:szCs w:val="26"/>
              </w:rPr>
            </w:pPr>
            <w:r w:rsidRPr="000553E3">
              <w:rPr>
                <w:szCs w:val="26"/>
              </w:rPr>
              <w:t xml:space="preserve">Cấp giấy phép sử dụng tần số và thiết bị vô tuyến điện đối với đài tàu </w:t>
            </w:r>
            <w:r w:rsidRPr="000553E3">
              <w:rPr>
                <w:i/>
                <w:szCs w:val="26"/>
                <w:lang w:val="vi-VN"/>
              </w:rPr>
              <w:t>có</w:t>
            </w:r>
            <w:r w:rsidRPr="000553E3">
              <w:rPr>
                <w:szCs w:val="26"/>
                <w:lang w:val="vi-VN"/>
              </w:rPr>
              <w:t xml:space="preserve"> h</w:t>
            </w:r>
            <w:r w:rsidRPr="000553E3">
              <w:rPr>
                <w:i/>
                <w:szCs w:val="26"/>
              </w:rPr>
              <w:t>oạt động tuyến quốc tế</w:t>
            </w:r>
          </w:p>
        </w:tc>
        <w:tc>
          <w:tcPr>
            <w:tcW w:w="1633"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ind w:left="61" w:right="45"/>
              <w:jc w:val="both"/>
              <w:rPr>
                <w:szCs w:val="26"/>
              </w:rPr>
            </w:pPr>
            <w:r w:rsidRPr="000553E3">
              <w:rPr>
                <w:szCs w:val="26"/>
              </w:rPr>
              <w:t>Nghị định số 133/2025/NĐ-CP</w:t>
            </w:r>
          </w:p>
        </w:tc>
        <w:tc>
          <w:tcPr>
            <w:tcW w:w="118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31" w:right="30" w:firstLine="90"/>
              <w:rPr>
                <w:rFonts w:eastAsia="Times New Roman"/>
                <w:szCs w:val="26"/>
              </w:rPr>
            </w:pPr>
            <w:r w:rsidRPr="000553E3">
              <w:rPr>
                <w:rFonts w:eastAsia="Times New Roman"/>
                <w:szCs w:val="26"/>
              </w:rPr>
              <w:t>Tần số vô tuyến điện</w:t>
            </w:r>
          </w:p>
        </w:tc>
        <w:tc>
          <w:tcPr>
            <w:tcW w:w="1456"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60" w:right="61" w:firstLine="60"/>
              <w:rPr>
                <w:rFonts w:eastAsia="Times New Roman"/>
                <w:szCs w:val="26"/>
              </w:rPr>
            </w:pPr>
            <w:r w:rsidRPr="000553E3">
              <w:rPr>
                <w:rFonts w:eastAsia="Times New Roman"/>
                <w:szCs w:val="26"/>
              </w:rPr>
              <w:t>Trung tâm Tần số vô tuyến điện khu vực</w:t>
            </w:r>
          </w:p>
        </w:tc>
      </w:tr>
      <w:tr w:rsidR="000553E3" w:rsidRPr="000553E3" w:rsidTr="009F7E76">
        <w:tc>
          <w:tcPr>
            <w:tcW w:w="755"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5"/>
              </w:numPr>
              <w:spacing w:before="60" w:after="60" w:line="240" w:lineRule="auto"/>
              <w:jc w:val="center"/>
              <w:rPr>
                <w:rFonts w:eastAsia="Times New Roman"/>
                <w:szCs w:val="26"/>
              </w:rPr>
            </w:pPr>
          </w:p>
        </w:tc>
        <w:tc>
          <w:tcPr>
            <w:tcW w:w="1131"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shd w:val="clear" w:color="auto" w:fill="FFFFFF"/>
              </w:rPr>
              <w:t>1.010282</w:t>
            </w:r>
          </w:p>
        </w:tc>
        <w:tc>
          <w:tcPr>
            <w:tcW w:w="3193" w:type="dxa"/>
            <w:tcBorders>
              <w:top w:val="single" w:sz="4" w:space="0" w:color="auto"/>
              <w:left w:val="single" w:sz="4" w:space="0" w:color="auto"/>
              <w:bottom w:val="single" w:sz="4" w:space="0" w:color="auto"/>
              <w:right w:val="single" w:sz="4" w:space="0" w:color="auto"/>
            </w:tcBorders>
          </w:tcPr>
          <w:p w:rsidR="00AC4A84" w:rsidRPr="000553E3" w:rsidRDefault="00AC4A84" w:rsidP="00BB0009">
            <w:pPr>
              <w:ind w:left="135" w:right="60"/>
              <w:jc w:val="both"/>
              <w:rPr>
                <w:szCs w:val="26"/>
              </w:rPr>
            </w:pPr>
            <w:r w:rsidRPr="000553E3">
              <w:rPr>
                <w:szCs w:val="26"/>
              </w:rPr>
              <w:t xml:space="preserve">Gia hạn Giấy phép sử dụng tần số và thiết bị vô tuyến điện đối với đài tàu </w:t>
            </w:r>
            <w:r w:rsidRPr="000553E3">
              <w:rPr>
                <w:szCs w:val="26"/>
                <w:lang w:val="vi-VN"/>
              </w:rPr>
              <w:t>có h</w:t>
            </w:r>
            <w:r w:rsidRPr="000553E3">
              <w:rPr>
                <w:szCs w:val="26"/>
              </w:rPr>
              <w:t>oạt động tuyến quốc tế</w:t>
            </w:r>
          </w:p>
        </w:tc>
        <w:tc>
          <w:tcPr>
            <w:tcW w:w="1633"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ind w:left="61" w:right="45"/>
              <w:rPr>
                <w:szCs w:val="26"/>
              </w:rPr>
            </w:pPr>
            <w:r w:rsidRPr="000553E3">
              <w:rPr>
                <w:szCs w:val="26"/>
              </w:rPr>
              <w:t>Nghị định số 133/2025/NĐ-CP</w:t>
            </w:r>
          </w:p>
        </w:tc>
        <w:tc>
          <w:tcPr>
            <w:tcW w:w="118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31" w:right="30" w:firstLine="90"/>
              <w:rPr>
                <w:rFonts w:eastAsia="Times New Roman"/>
                <w:szCs w:val="26"/>
              </w:rPr>
            </w:pPr>
            <w:r w:rsidRPr="000553E3">
              <w:rPr>
                <w:rFonts w:eastAsia="Times New Roman"/>
                <w:szCs w:val="26"/>
              </w:rPr>
              <w:t>Tần số vô tuyến điện</w:t>
            </w:r>
          </w:p>
        </w:tc>
        <w:tc>
          <w:tcPr>
            <w:tcW w:w="1456"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60" w:right="61" w:firstLine="60"/>
              <w:rPr>
                <w:rFonts w:eastAsia="Times New Roman"/>
                <w:szCs w:val="26"/>
              </w:rPr>
            </w:pPr>
            <w:r w:rsidRPr="000553E3">
              <w:rPr>
                <w:rFonts w:eastAsia="Times New Roman"/>
                <w:szCs w:val="26"/>
              </w:rPr>
              <w:t>Trung tâm Tần số vô tuyến điện khu vực</w:t>
            </w:r>
          </w:p>
        </w:tc>
      </w:tr>
      <w:tr w:rsidR="000553E3" w:rsidRPr="000553E3" w:rsidTr="009F7E76">
        <w:tc>
          <w:tcPr>
            <w:tcW w:w="755"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5"/>
              </w:numPr>
              <w:spacing w:before="60" w:after="60" w:line="240" w:lineRule="auto"/>
              <w:jc w:val="center"/>
              <w:rPr>
                <w:rFonts w:eastAsia="Times New Roman"/>
                <w:szCs w:val="26"/>
              </w:rPr>
            </w:pPr>
          </w:p>
        </w:tc>
        <w:tc>
          <w:tcPr>
            <w:tcW w:w="1131"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shd w:val="clear" w:color="auto" w:fill="FFFFFF"/>
              </w:rPr>
              <w:t>1.010283</w:t>
            </w:r>
          </w:p>
        </w:tc>
        <w:tc>
          <w:tcPr>
            <w:tcW w:w="3193" w:type="dxa"/>
            <w:tcBorders>
              <w:top w:val="single" w:sz="4" w:space="0" w:color="auto"/>
              <w:left w:val="single" w:sz="4" w:space="0" w:color="auto"/>
              <w:bottom w:val="single" w:sz="4" w:space="0" w:color="auto"/>
              <w:right w:val="single" w:sz="4" w:space="0" w:color="auto"/>
            </w:tcBorders>
          </w:tcPr>
          <w:p w:rsidR="00AC4A84" w:rsidRPr="000553E3" w:rsidRDefault="00AC4A84" w:rsidP="00BB0009">
            <w:pPr>
              <w:ind w:left="135" w:right="60"/>
              <w:jc w:val="both"/>
              <w:rPr>
                <w:szCs w:val="26"/>
              </w:rPr>
            </w:pPr>
            <w:r w:rsidRPr="000553E3">
              <w:rPr>
                <w:szCs w:val="26"/>
              </w:rPr>
              <w:t xml:space="preserve">Sửa đổi, bổ sung nội dung Giấy phép sử dụng tần số và thiết bị vô tuyến điện đối với </w:t>
            </w:r>
            <w:r w:rsidRPr="000553E3">
              <w:rPr>
                <w:szCs w:val="26"/>
              </w:rPr>
              <w:lastRenderedPageBreak/>
              <w:t xml:space="preserve">đài tàu </w:t>
            </w:r>
            <w:r w:rsidRPr="000553E3">
              <w:rPr>
                <w:szCs w:val="26"/>
                <w:lang w:val="vi-VN"/>
              </w:rPr>
              <w:t>có h</w:t>
            </w:r>
            <w:r w:rsidRPr="000553E3">
              <w:rPr>
                <w:szCs w:val="26"/>
              </w:rPr>
              <w:t>oạt động tuyến quốc tế</w:t>
            </w:r>
          </w:p>
        </w:tc>
        <w:tc>
          <w:tcPr>
            <w:tcW w:w="1633"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ind w:left="61" w:right="45"/>
              <w:rPr>
                <w:szCs w:val="26"/>
              </w:rPr>
            </w:pPr>
            <w:r w:rsidRPr="000553E3">
              <w:rPr>
                <w:szCs w:val="26"/>
              </w:rPr>
              <w:lastRenderedPageBreak/>
              <w:t>Nghị định số 133/2025/NĐ-CP</w:t>
            </w:r>
          </w:p>
        </w:tc>
        <w:tc>
          <w:tcPr>
            <w:tcW w:w="118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31" w:right="30" w:firstLine="90"/>
              <w:rPr>
                <w:rFonts w:eastAsia="Times New Roman"/>
                <w:szCs w:val="26"/>
              </w:rPr>
            </w:pPr>
            <w:r w:rsidRPr="000553E3">
              <w:rPr>
                <w:rFonts w:eastAsia="Times New Roman"/>
                <w:szCs w:val="26"/>
              </w:rPr>
              <w:t>Tần số vô tuyến điện</w:t>
            </w:r>
          </w:p>
        </w:tc>
        <w:tc>
          <w:tcPr>
            <w:tcW w:w="1456"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60" w:right="61" w:firstLine="60"/>
              <w:rPr>
                <w:rFonts w:eastAsia="Times New Roman"/>
                <w:szCs w:val="26"/>
              </w:rPr>
            </w:pPr>
            <w:r w:rsidRPr="000553E3">
              <w:rPr>
                <w:rFonts w:eastAsia="Times New Roman"/>
                <w:szCs w:val="26"/>
              </w:rPr>
              <w:t>Trung tâm Tần số vô tuyến điện khu vực</w:t>
            </w:r>
          </w:p>
        </w:tc>
      </w:tr>
      <w:tr w:rsidR="000553E3" w:rsidRPr="000553E3" w:rsidTr="009F7E76">
        <w:tc>
          <w:tcPr>
            <w:tcW w:w="755"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5"/>
              </w:numPr>
              <w:spacing w:before="60" w:after="60" w:line="240" w:lineRule="auto"/>
              <w:jc w:val="center"/>
              <w:rPr>
                <w:rFonts w:eastAsia="Times New Roman"/>
                <w:szCs w:val="26"/>
              </w:rPr>
            </w:pPr>
          </w:p>
        </w:tc>
        <w:tc>
          <w:tcPr>
            <w:tcW w:w="1131"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rFonts w:eastAsia="Times New Roman"/>
                <w:szCs w:val="26"/>
              </w:rPr>
            </w:pPr>
            <w:r w:rsidRPr="000553E3">
              <w:rPr>
                <w:rFonts w:eastAsia="Times New Roman"/>
                <w:szCs w:val="26"/>
              </w:rPr>
              <w:t>1.010250</w:t>
            </w:r>
          </w:p>
        </w:tc>
        <w:tc>
          <w:tcPr>
            <w:tcW w:w="3193" w:type="dxa"/>
            <w:tcBorders>
              <w:top w:val="single" w:sz="4" w:space="0" w:color="auto"/>
              <w:left w:val="single" w:sz="4" w:space="0" w:color="auto"/>
              <w:bottom w:val="single" w:sz="4" w:space="0" w:color="auto"/>
              <w:right w:val="single" w:sz="4" w:space="0" w:color="auto"/>
            </w:tcBorders>
          </w:tcPr>
          <w:p w:rsidR="00AC4A84" w:rsidRPr="000553E3" w:rsidRDefault="00AC4A84" w:rsidP="00BB0009">
            <w:pPr>
              <w:ind w:left="135" w:right="60"/>
              <w:jc w:val="both"/>
              <w:rPr>
                <w:szCs w:val="26"/>
              </w:rPr>
            </w:pPr>
            <w:r w:rsidRPr="000553E3">
              <w:rPr>
                <w:szCs w:val="26"/>
              </w:rPr>
              <w:t>Cấp đổi giấy phép sử dụng tần số và thiết bị vô tuyến điện (đối với các trường hợp thuộc thẩm quyền của Trung tâm tần số khu vực cấp)</w:t>
            </w:r>
          </w:p>
        </w:tc>
        <w:tc>
          <w:tcPr>
            <w:tcW w:w="1633"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61" w:right="45"/>
              <w:rPr>
                <w:rFonts w:eastAsia="Times New Roman"/>
                <w:szCs w:val="26"/>
              </w:rPr>
            </w:pPr>
            <w:r w:rsidRPr="000553E3">
              <w:rPr>
                <w:szCs w:val="26"/>
              </w:rPr>
              <w:t>Nghị định số 133/2025/NĐ-CP</w:t>
            </w:r>
          </w:p>
        </w:tc>
        <w:tc>
          <w:tcPr>
            <w:tcW w:w="118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31" w:right="30" w:firstLine="90"/>
              <w:rPr>
                <w:szCs w:val="26"/>
              </w:rPr>
            </w:pPr>
            <w:r w:rsidRPr="000553E3">
              <w:rPr>
                <w:rFonts w:eastAsia="Times New Roman"/>
                <w:szCs w:val="26"/>
              </w:rPr>
              <w:t>Tần số vô tuyến điện</w:t>
            </w:r>
          </w:p>
        </w:tc>
        <w:tc>
          <w:tcPr>
            <w:tcW w:w="1456"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ind w:left="60" w:right="61" w:firstLine="60"/>
              <w:jc w:val="center"/>
              <w:rPr>
                <w:rFonts w:eastAsia="Times New Roman"/>
                <w:szCs w:val="26"/>
              </w:rPr>
            </w:pPr>
            <w:r w:rsidRPr="000553E3">
              <w:rPr>
                <w:rFonts w:eastAsia="Times New Roman"/>
                <w:szCs w:val="26"/>
              </w:rPr>
              <w:t>Trung tâm Tần số khu vực</w:t>
            </w:r>
          </w:p>
        </w:tc>
      </w:tr>
      <w:tr w:rsidR="000553E3" w:rsidRPr="000553E3" w:rsidTr="00314A69">
        <w:tc>
          <w:tcPr>
            <w:tcW w:w="9355" w:type="dxa"/>
            <w:gridSpan w:val="6"/>
            <w:tcBorders>
              <w:top w:val="single" w:sz="4" w:space="0" w:color="auto"/>
              <w:left w:val="single" w:sz="4" w:space="0" w:color="auto"/>
              <w:bottom w:val="single" w:sz="4" w:space="0" w:color="auto"/>
              <w:right w:val="single" w:sz="4" w:space="0" w:color="auto"/>
            </w:tcBorders>
            <w:vAlign w:val="center"/>
          </w:tcPr>
          <w:p w:rsidR="009F7E76" w:rsidRPr="000553E3" w:rsidRDefault="009F7E76" w:rsidP="009F7E76">
            <w:pPr>
              <w:spacing w:before="60" w:after="60" w:line="360" w:lineRule="exact"/>
              <w:ind w:left="60" w:right="61" w:firstLine="60"/>
              <w:jc w:val="both"/>
              <w:rPr>
                <w:rFonts w:eastAsia="Times New Roman"/>
                <w:szCs w:val="26"/>
              </w:rPr>
            </w:pPr>
            <w:r w:rsidRPr="000553E3">
              <w:rPr>
                <w:b/>
                <w:szCs w:val="26"/>
              </w:rPr>
              <w:t>B. Thủ tục hành chính cấp tỉnh: không có</w:t>
            </w:r>
          </w:p>
        </w:tc>
      </w:tr>
    </w:tbl>
    <w:p w:rsidR="00812E86" w:rsidRPr="000553E3" w:rsidRDefault="007A2E95" w:rsidP="00BB0009">
      <w:pPr>
        <w:spacing w:before="120" w:after="120" w:line="240" w:lineRule="auto"/>
        <w:jc w:val="both"/>
        <w:rPr>
          <w:b/>
          <w:szCs w:val="26"/>
        </w:rPr>
      </w:pPr>
      <w:r w:rsidRPr="000553E3">
        <w:rPr>
          <w:b/>
          <w:szCs w:val="26"/>
        </w:rPr>
        <w:t xml:space="preserve">3. </w:t>
      </w:r>
      <w:r w:rsidR="00812E86" w:rsidRPr="000553E3">
        <w:rPr>
          <w:b/>
          <w:szCs w:val="26"/>
        </w:rPr>
        <w:t xml:space="preserve">Lĩnh vực </w:t>
      </w:r>
      <w:r w:rsidR="00753F56" w:rsidRPr="000553E3">
        <w:rPr>
          <w:b/>
          <w:szCs w:val="26"/>
        </w:rPr>
        <w:t>An toàn bức xạ và hạt nhân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1418"/>
        <w:gridCol w:w="1275"/>
        <w:gridCol w:w="1417"/>
      </w:tblGrid>
      <w:tr w:rsidR="000553E3" w:rsidRPr="000553E3" w:rsidTr="00BB0009">
        <w:tc>
          <w:tcPr>
            <w:tcW w:w="567" w:type="dxa"/>
            <w:vAlign w:val="center"/>
          </w:tcPr>
          <w:p w:rsidR="00BB0009" w:rsidRPr="000553E3" w:rsidRDefault="00BB0009" w:rsidP="00BB0009">
            <w:pPr>
              <w:spacing w:after="0"/>
              <w:mirrorIndents/>
              <w:jc w:val="center"/>
              <w:rPr>
                <w:b/>
                <w:szCs w:val="26"/>
              </w:rPr>
            </w:pPr>
            <w:r w:rsidRPr="000553E3">
              <w:rPr>
                <w:b/>
                <w:szCs w:val="26"/>
              </w:rPr>
              <w:t>S</w:t>
            </w:r>
          </w:p>
          <w:p w:rsidR="00812E86" w:rsidRPr="000553E3" w:rsidRDefault="00812E86" w:rsidP="00BB0009">
            <w:pPr>
              <w:spacing w:after="0"/>
              <w:mirrorIndents/>
              <w:jc w:val="center"/>
              <w:rPr>
                <w:b/>
                <w:szCs w:val="26"/>
              </w:rPr>
            </w:pPr>
            <w:r w:rsidRPr="000553E3">
              <w:rPr>
                <w:b/>
                <w:szCs w:val="26"/>
              </w:rPr>
              <w:t>TT</w:t>
            </w:r>
          </w:p>
        </w:tc>
        <w:tc>
          <w:tcPr>
            <w:tcW w:w="1276" w:type="dxa"/>
            <w:vAlign w:val="center"/>
          </w:tcPr>
          <w:p w:rsidR="00812E86" w:rsidRPr="000553E3" w:rsidRDefault="00812E86" w:rsidP="00BB0009">
            <w:pPr>
              <w:spacing w:before="120" w:after="120"/>
              <w:mirrorIndents/>
              <w:jc w:val="center"/>
              <w:rPr>
                <w:b/>
                <w:szCs w:val="26"/>
              </w:rPr>
            </w:pPr>
            <w:r w:rsidRPr="000553E3">
              <w:rPr>
                <w:b/>
                <w:szCs w:val="26"/>
              </w:rPr>
              <w:t>Mã số TTHC</w:t>
            </w:r>
          </w:p>
        </w:tc>
        <w:tc>
          <w:tcPr>
            <w:tcW w:w="3402" w:type="dxa"/>
            <w:vAlign w:val="center"/>
          </w:tcPr>
          <w:p w:rsidR="00812E86" w:rsidRPr="000553E3" w:rsidRDefault="00812E86" w:rsidP="00BB0009">
            <w:pPr>
              <w:spacing w:before="120" w:after="120"/>
              <w:mirrorIndents/>
              <w:jc w:val="center"/>
              <w:rPr>
                <w:b/>
                <w:szCs w:val="26"/>
              </w:rPr>
            </w:pPr>
            <w:r w:rsidRPr="000553E3">
              <w:rPr>
                <w:b/>
                <w:szCs w:val="26"/>
              </w:rPr>
              <w:t>Tên thủ tục hành chính</w:t>
            </w:r>
          </w:p>
        </w:tc>
        <w:tc>
          <w:tcPr>
            <w:tcW w:w="1418" w:type="dxa"/>
            <w:vAlign w:val="center"/>
          </w:tcPr>
          <w:p w:rsidR="00812E86" w:rsidRPr="000553E3" w:rsidRDefault="00812E86" w:rsidP="00CB7E54">
            <w:pPr>
              <w:spacing w:after="0" w:line="240" w:lineRule="auto"/>
              <w:mirrorIndents/>
              <w:jc w:val="center"/>
              <w:rPr>
                <w:b/>
                <w:spacing w:val="-16"/>
                <w:szCs w:val="26"/>
              </w:rPr>
            </w:pPr>
            <w:r w:rsidRPr="000553E3">
              <w:rPr>
                <w:b/>
                <w:spacing w:val="-16"/>
                <w:szCs w:val="26"/>
              </w:rPr>
              <w:t>Tên VBQPPL quy định việc sửa đổi, bổ sung</w:t>
            </w:r>
            <w:r w:rsidR="007A2E95" w:rsidRPr="000553E3">
              <w:rPr>
                <w:b/>
                <w:spacing w:val="-16"/>
                <w:szCs w:val="26"/>
              </w:rPr>
              <w:t xml:space="preserve"> </w:t>
            </w:r>
          </w:p>
        </w:tc>
        <w:tc>
          <w:tcPr>
            <w:tcW w:w="1275" w:type="dxa"/>
            <w:vAlign w:val="center"/>
          </w:tcPr>
          <w:p w:rsidR="00812E86" w:rsidRPr="000553E3" w:rsidRDefault="00812E86" w:rsidP="00BB0009">
            <w:pPr>
              <w:spacing w:before="120" w:after="120"/>
              <w:mirrorIndents/>
              <w:jc w:val="center"/>
              <w:rPr>
                <w:b/>
                <w:szCs w:val="26"/>
              </w:rPr>
            </w:pPr>
            <w:r w:rsidRPr="000553E3">
              <w:rPr>
                <w:b/>
                <w:szCs w:val="26"/>
              </w:rPr>
              <w:t>Lĩnh vực</w:t>
            </w:r>
          </w:p>
        </w:tc>
        <w:tc>
          <w:tcPr>
            <w:tcW w:w="1417" w:type="dxa"/>
            <w:vAlign w:val="center"/>
          </w:tcPr>
          <w:p w:rsidR="00812E86" w:rsidRPr="000553E3" w:rsidRDefault="00812E86" w:rsidP="00BB0009">
            <w:pPr>
              <w:spacing w:before="120" w:after="120"/>
              <w:mirrorIndents/>
              <w:jc w:val="center"/>
              <w:rPr>
                <w:b/>
                <w:szCs w:val="26"/>
              </w:rPr>
            </w:pPr>
            <w:r w:rsidRPr="000553E3">
              <w:rPr>
                <w:b/>
                <w:szCs w:val="26"/>
              </w:rPr>
              <w:t>Cơ quan thực hiện</w:t>
            </w:r>
          </w:p>
        </w:tc>
      </w:tr>
      <w:tr w:rsidR="000553E3" w:rsidRPr="000553E3" w:rsidTr="00BB0009">
        <w:tblPrEx>
          <w:tblLook w:val="0000" w:firstRow="0" w:lastRow="0" w:firstColumn="0" w:lastColumn="0" w:noHBand="0" w:noVBand="0"/>
        </w:tblPrEx>
        <w:trPr>
          <w:trHeight w:val="56"/>
        </w:trPr>
        <w:tc>
          <w:tcPr>
            <w:tcW w:w="567" w:type="dxa"/>
            <w:vAlign w:val="center"/>
          </w:tcPr>
          <w:p w:rsidR="00812E86" w:rsidRPr="000553E3" w:rsidRDefault="00812E86" w:rsidP="00944B75">
            <w:pPr>
              <w:pStyle w:val="ListParagraph"/>
              <w:suppressAutoHyphens/>
              <w:snapToGrid w:val="0"/>
              <w:spacing w:before="120" w:after="120"/>
              <w:ind w:left="0"/>
              <w:mirrorIndents/>
              <w:jc w:val="center"/>
              <w:rPr>
                <w:b/>
                <w:bCs/>
                <w:szCs w:val="26"/>
              </w:rPr>
            </w:pPr>
            <w:r w:rsidRPr="000553E3">
              <w:rPr>
                <w:b/>
                <w:bCs/>
                <w:szCs w:val="26"/>
              </w:rPr>
              <w:t>A.</w:t>
            </w:r>
          </w:p>
        </w:tc>
        <w:tc>
          <w:tcPr>
            <w:tcW w:w="7371" w:type="dxa"/>
            <w:gridSpan w:val="4"/>
            <w:vAlign w:val="center"/>
          </w:tcPr>
          <w:p w:rsidR="00812E86" w:rsidRPr="000553E3" w:rsidRDefault="00812E86" w:rsidP="00944B75">
            <w:pPr>
              <w:snapToGrid w:val="0"/>
              <w:spacing w:before="120" w:after="120"/>
              <w:mirrorIndents/>
              <w:jc w:val="both"/>
              <w:rPr>
                <w:b/>
                <w:bCs/>
                <w:szCs w:val="26"/>
              </w:rPr>
            </w:pPr>
            <w:r w:rsidRPr="000553E3">
              <w:rPr>
                <w:b/>
                <w:bCs/>
                <w:szCs w:val="26"/>
              </w:rPr>
              <w:t>Thủ tục hành chính cấp Trung ương</w:t>
            </w:r>
          </w:p>
        </w:tc>
        <w:tc>
          <w:tcPr>
            <w:tcW w:w="1417" w:type="dxa"/>
          </w:tcPr>
          <w:p w:rsidR="00812E86" w:rsidRPr="000553E3" w:rsidRDefault="00812E86" w:rsidP="00944B75">
            <w:pPr>
              <w:snapToGrid w:val="0"/>
              <w:spacing w:before="120" w:after="120"/>
              <w:mirrorIndents/>
              <w:jc w:val="both"/>
              <w:rPr>
                <w:b/>
                <w:bCs/>
                <w:szCs w:val="26"/>
              </w:rPr>
            </w:pPr>
          </w:p>
        </w:tc>
      </w:tr>
      <w:tr w:rsidR="000553E3" w:rsidRPr="000553E3" w:rsidTr="00BB0009">
        <w:tblPrEx>
          <w:tblLook w:val="0000" w:firstRow="0" w:lastRow="0" w:firstColumn="0" w:lastColumn="0" w:noHBand="0" w:noVBand="0"/>
        </w:tblPrEx>
        <w:trPr>
          <w:trHeight w:val="56"/>
        </w:trPr>
        <w:tc>
          <w:tcPr>
            <w:tcW w:w="567" w:type="dxa"/>
            <w:vAlign w:val="center"/>
          </w:tcPr>
          <w:p w:rsidR="00812E86" w:rsidRPr="000553E3" w:rsidRDefault="00812E86" w:rsidP="00944B75">
            <w:pPr>
              <w:pStyle w:val="ListParagraph"/>
              <w:numPr>
                <w:ilvl w:val="0"/>
                <w:numId w:val="41"/>
              </w:numPr>
              <w:suppressAutoHyphens/>
              <w:snapToGrid w:val="0"/>
              <w:spacing w:before="120" w:after="120" w:line="240" w:lineRule="auto"/>
              <w:ind w:left="0" w:firstLine="0"/>
              <w:contextualSpacing w:val="0"/>
              <w:mirrorIndents/>
              <w:rPr>
                <w:szCs w:val="26"/>
              </w:rPr>
            </w:pPr>
            <w:r w:rsidRPr="000553E3">
              <w:rPr>
                <w:szCs w:val="26"/>
              </w:rPr>
              <w:t>1</w:t>
            </w:r>
          </w:p>
        </w:tc>
        <w:tc>
          <w:tcPr>
            <w:tcW w:w="1276" w:type="dxa"/>
            <w:vAlign w:val="center"/>
          </w:tcPr>
          <w:p w:rsidR="00812E86" w:rsidRPr="000553E3" w:rsidRDefault="00812E86" w:rsidP="00944B75">
            <w:pPr>
              <w:widowControl w:val="0"/>
              <w:tabs>
                <w:tab w:val="left" w:pos="4962"/>
              </w:tabs>
              <w:autoSpaceDE w:val="0"/>
              <w:autoSpaceDN w:val="0"/>
              <w:adjustRightInd w:val="0"/>
              <w:spacing w:before="60" w:after="60"/>
              <w:ind w:firstLine="5"/>
              <w:jc w:val="both"/>
              <w:rPr>
                <w:szCs w:val="26"/>
                <w:lang w:val="en-GB"/>
              </w:rPr>
            </w:pPr>
            <w:r w:rsidRPr="000553E3">
              <w:rPr>
                <w:szCs w:val="26"/>
                <w:lang w:val="en-GB"/>
              </w:rPr>
              <w:t>1.009833</w:t>
            </w:r>
          </w:p>
        </w:tc>
        <w:tc>
          <w:tcPr>
            <w:tcW w:w="3402" w:type="dxa"/>
            <w:vAlign w:val="center"/>
          </w:tcPr>
          <w:p w:rsidR="00812E86" w:rsidRPr="000553E3" w:rsidRDefault="00812E86" w:rsidP="00944B75">
            <w:pPr>
              <w:snapToGrid w:val="0"/>
              <w:spacing w:before="120" w:after="120"/>
              <w:mirrorIndents/>
              <w:jc w:val="both"/>
              <w:rPr>
                <w:szCs w:val="26"/>
                <w:highlight w:val="yellow"/>
                <w:lang w:val="en-GB"/>
              </w:rPr>
            </w:pPr>
            <w:r w:rsidRPr="000553E3">
              <w:rPr>
                <w:szCs w:val="26"/>
              </w:rPr>
              <w:t xml:space="preserve">Thủ tục cấp giấy phép tiến hành công việc bức xạ - </w:t>
            </w:r>
            <w:r w:rsidRPr="000553E3">
              <w:rPr>
                <w:bCs/>
                <w:szCs w:val="26"/>
                <w:shd w:val="clear" w:color="auto" w:fill="FFFFFF"/>
              </w:rPr>
              <w:t>Sử dụng thiết bị bức xạ (</w:t>
            </w:r>
            <w:r w:rsidRPr="000553E3">
              <w:rPr>
                <w:szCs w:val="26"/>
                <w:lang w:val="it-IT"/>
              </w:rPr>
              <w:t>trừ thiết bị X-quang chẩn đoán trong y tế;</w:t>
            </w:r>
            <w:r w:rsidRPr="000553E3">
              <w:rPr>
                <w:bCs/>
                <w:iCs/>
                <w:szCs w:val="26"/>
                <w:lang w:val="pt-BR"/>
              </w:rPr>
              <w:t xml:space="preserve"> 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w:t>
            </w:r>
          </w:p>
        </w:tc>
        <w:tc>
          <w:tcPr>
            <w:tcW w:w="1418" w:type="dxa"/>
          </w:tcPr>
          <w:p w:rsidR="00812E86" w:rsidRPr="000553E3" w:rsidRDefault="00812E86" w:rsidP="007A2E95">
            <w:pPr>
              <w:spacing w:before="120" w:after="120"/>
              <w:jc w:val="both"/>
              <w:rPr>
                <w:szCs w:val="26"/>
                <w:lang w:val="it-IT"/>
              </w:rPr>
            </w:pPr>
            <w:r w:rsidRPr="000553E3">
              <w:rPr>
                <w:szCs w:val="26"/>
                <w:lang w:val="it-IT"/>
              </w:rPr>
              <w:t>Nghị định số 133/2025/NĐ-CP</w:t>
            </w:r>
          </w:p>
        </w:tc>
        <w:tc>
          <w:tcPr>
            <w:tcW w:w="1275" w:type="dxa"/>
          </w:tcPr>
          <w:p w:rsidR="00812E86" w:rsidRPr="000553E3" w:rsidRDefault="00812E86" w:rsidP="00BB0009">
            <w:pPr>
              <w:widowControl w:val="0"/>
              <w:autoSpaceDE w:val="0"/>
              <w:autoSpaceDN w:val="0"/>
              <w:jc w:val="center"/>
              <w:rPr>
                <w:szCs w:val="26"/>
                <w:lang w:val="it-IT"/>
              </w:rPr>
            </w:pPr>
            <w:r w:rsidRPr="000553E3">
              <w:rPr>
                <w:szCs w:val="26"/>
                <w:lang w:val="it-IT"/>
              </w:rPr>
              <w:t>An toàn bức xạ và hạt nhân</w:t>
            </w:r>
          </w:p>
        </w:tc>
        <w:tc>
          <w:tcPr>
            <w:tcW w:w="1417" w:type="dxa"/>
          </w:tcPr>
          <w:p w:rsidR="00812E86" w:rsidRPr="000553E3" w:rsidRDefault="00812E86" w:rsidP="00944B75">
            <w:pPr>
              <w:widowControl w:val="0"/>
              <w:autoSpaceDE w:val="0"/>
              <w:autoSpaceDN w:val="0"/>
              <w:jc w:val="center"/>
              <w:rPr>
                <w:szCs w:val="26"/>
                <w:lang w:val="it-IT"/>
              </w:rPr>
            </w:pPr>
            <w:r w:rsidRPr="000553E3">
              <w:rPr>
                <w:szCs w:val="26"/>
                <w:lang w:val="it-IT"/>
              </w:rPr>
              <w:t>Bộ Khoa học và Công nghệ</w:t>
            </w:r>
          </w:p>
          <w:p w:rsidR="00812E86" w:rsidRPr="000553E3" w:rsidRDefault="00812E86" w:rsidP="00944B75">
            <w:pPr>
              <w:widowControl w:val="0"/>
              <w:autoSpaceDE w:val="0"/>
              <w:autoSpaceDN w:val="0"/>
              <w:jc w:val="center"/>
              <w:rPr>
                <w:szCs w:val="26"/>
                <w:lang w:val="it-IT"/>
              </w:rPr>
            </w:pPr>
            <w:r w:rsidRPr="000553E3">
              <w:rPr>
                <w:szCs w:val="26"/>
                <w:lang w:val="it-IT"/>
              </w:rPr>
              <w:t>(Cục An toàn bức xạ và hạt nhân)</w:t>
            </w:r>
          </w:p>
        </w:tc>
      </w:tr>
      <w:tr w:rsidR="000553E3" w:rsidRPr="000553E3" w:rsidTr="00BB0009">
        <w:tblPrEx>
          <w:tblLook w:val="0000" w:firstRow="0" w:lastRow="0" w:firstColumn="0" w:lastColumn="0" w:noHBand="0" w:noVBand="0"/>
        </w:tblPrEx>
        <w:trPr>
          <w:trHeight w:val="56"/>
        </w:trPr>
        <w:tc>
          <w:tcPr>
            <w:tcW w:w="567" w:type="dxa"/>
            <w:vAlign w:val="center"/>
          </w:tcPr>
          <w:p w:rsidR="00812E86" w:rsidRPr="000553E3" w:rsidRDefault="00812E86" w:rsidP="00944B75">
            <w:pPr>
              <w:pStyle w:val="ListParagraph"/>
              <w:numPr>
                <w:ilvl w:val="0"/>
                <w:numId w:val="41"/>
              </w:numPr>
              <w:tabs>
                <w:tab w:val="left" w:pos="720"/>
              </w:tabs>
              <w:suppressAutoHyphens/>
              <w:snapToGrid w:val="0"/>
              <w:spacing w:before="120" w:after="120" w:line="240" w:lineRule="auto"/>
              <w:ind w:left="0" w:firstLine="0"/>
              <w:contextualSpacing w:val="0"/>
              <w:mirrorIndents/>
              <w:rPr>
                <w:szCs w:val="26"/>
                <w:lang w:val="it-IT"/>
              </w:rPr>
            </w:pPr>
          </w:p>
        </w:tc>
        <w:tc>
          <w:tcPr>
            <w:tcW w:w="1276" w:type="dxa"/>
            <w:vAlign w:val="center"/>
          </w:tcPr>
          <w:p w:rsidR="00812E86" w:rsidRPr="000553E3" w:rsidRDefault="00812E86" w:rsidP="00944B75">
            <w:pPr>
              <w:widowControl w:val="0"/>
              <w:tabs>
                <w:tab w:val="left" w:pos="4962"/>
              </w:tabs>
              <w:autoSpaceDE w:val="0"/>
              <w:autoSpaceDN w:val="0"/>
              <w:adjustRightInd w:val="0"/>
              <w:spacing w:before="60" w:after="60"/>
              <w:ind w:firstLine="5"/>
              <w:jc w:val="both"/>
              <w:rPr>
                <w:szCs w:val="26"/>
              </w:rPr>
            </w:pPr>
            <w:r w:rsidRPr="000553E3">
              <w:rPr>
                <w:szCs w:val="26"/>
                <w:lang w:val="en-GB"/>
              </w:rPr>
              <w:t>1.009846</w:t>
            </w:r>
          </w:p>
        </w:tc>
        <w:tc>
          <w:tcPr>
            <w:tcW w:w="3402" w:type="dxa"/>
            <w:vAlign w:val="center"/>
          </w:tcPr>
          <w:p w:rsidR="00812E86" w:rsidRPr="000553E3" w:rsidRDefault="00812E86" w:rsidP="00944B75">
            <w:pPr>
              <w:snapToGrid w:val="0"/>
              <w:spacing w:before="120" w:after="120"/>
              <w:mirrorIndents/>
              <w:jc w:val="both"/>
              <w:rPr>
                <w:szCs w:val="26"/>
              </w:rPr>
            </w:pPr>
            <w:r w:rsidRPr="000553E3">
              <w:rPr>
                <w:bCs/>
                <w:szCs w:val="26"/>
              </w:rPr>
              <w:t xml:space="preserve">Thủ tục </w:t>
            </w:r>
            <w:r w:rsidRPr="000553E3">
              <w:rPr>
                <w:bCs/>
                <w:szCs w:val="26"/>
                <w:lang w:val="pt-BR"/>
              </w:rPr>
              <w:t xml:space="preserve">cấp Chứng chỉ nhân viên bức xạ </w:t>
            </w:r>
            <w:r w:rsidRPr="000553E3">
              <w:rPr>
                <w:bCs/>
                <w:iCs/>
                <w:szCs w:val="26"/>
                <w:lang w:val="pt-BR"/>
              </w:rPr>
              <w:t xml:space="preserve">(trừ người phụ trách an toàn cơ sở X-quang chẩn đoán trong y tế; người phụ trách an toàn trong sử dụng </w:t>
            </w:r>
            <w:r w:rsidRPr="000553E3">
              <w:rPr>
                <w:bCs/>
                <w:szCs w:val="26"/>
                <w:shd w:val="clear" w:color="auto" w:fill="FFFFFF"/>
              </w:rPr>
              <w:t xml:space="preserve">thiết bị </w:t>
            </w:r>
            <w:r w:rsidRPr="000553E3">
              <w:rPr>
                <w:bCs/>
                <w:szCs w:val="26"/>
                <w:shd w:val="clear" w:color="auto" w:fill="FFFFFF"/>
                <w:lang w:val="en-GB"/>
              </w:rPr>
              <w:t>chụp cắt lớp vi tính tích hợp với PET, (PET/CT</w:t>
            </w:r>
            <w:r w:rsidRPr="000553E3">
              <w:rPr>
                <w:bCs/>
                <w:szCs w:val="26"/>
                <w:shd w:val="clear" w:color="auto" w:fill="FFFFFF"/>
              </w:rPr>
              <w:t>)</w:t>
            </w:r>
            <w:r w:rsidRPr="000553E3">
              <w:rPr>
                <w:bCs/>
                <w:szCs w:val="26"/>
                <w:shd w:val="clear" w:color="auto" w:fill="FFFFFF"/>
                <w:lang w:val="en-GB"/>
              </w:rPr>
              <w:t xml:space="preserve">, tích hợp với </w:t>
            </w:r>
            <w:r w:rsidRPr="000553E3">
              <w:rPr>
                <w:bCs/>
                <w:szCs w:val="26"/>
                <w:shd w:val="clear" w:color="auto" w:fill="FFFFFF"/>
                <w:lang w:val="en-GB"/>
              </w:rPr>
              <w:lastRenderedPageBreak/>
              <w:t>SPECT (SPECT/CT</w:t>
            </w:r>
            <w:r w:rsidRPr="000553E3">
              <w:rPr>
                <w:bCs/>
                <w:szCs w:val="26"/>
                <w:shd w:val="clear" w:color="auto" w:fill="FFFFFF"/>
              </w:rPr>
              <w:t>)</w:t>
            </w:r>
            <w:r w:rsidRPr="000553E3">
              <w:rPr>
                <w:bCs/>
                <w:szCs w:val="26"/>
                <w:shd w:val="clear" w:color="auto" w:fill="FFFFFF"/>
                <w:lang w:val="en-GB"/>
              </w:rPr>
              <w:t>; thiết bị bức xạ phát tia X trong phân tích huỳnh quang tia X, phân tích nhiễu xạ tia X, soi bo mạch, soi hiển vi điện tử, soi kiểm tra an ninh</w:t>
            </w:r>
            <w:r w:rsidRPr="000553E3">
              <w:rPr>
                <w:bCs/>
                <w:iCs/>
                <w:szCs w:val="26"/>
                <w:lang w:val="pt-BR"/>
              </w:rPr>
              <w:t>)</w:t>
            </w:r>
          </w:p>
        </w:tc>
        <w:tc>
          <w:tcPr>
            <w:tcW w:w="1418" w:type="dxa"/>
          </w:tcPr>
          <w:p w:rsidR="00812E86" w:rsidRPr="000553E3" w:rsidRDefault="00812E86" w:rsidP="007A2E95">
            <w:pPr>
              <w:spacing w:before="120" w:after="120"/>
              <w:jc w:val="both"/>
              <w:rPr>
                <w:szCs w:val="26"/>
                <w:lang w:val="it-IT"/>
              </w:rPr>
            </w:pPr>
            <w:r w:rsidRPr="000553E3">
              <w:rPr>
                <w:szCs w:val="26"/>
                <w:lang w:val="it-IT"/>
              </w:rPr>
              <w:lastRenderedPageBreak/>
              <w:t>Nghị định số 133/2025/NĐ-CP</w:t>
            </w:r>
          </w:p>
        </w:tc>
        <w:tc>
          <w:tcPr>
            <w:tcW w:w="1275" w:type="dxa"/>
          </w:tcPr>
          <w:p w:rsidR="00812E86" w:rsidRPr="000553E3" w:rsidRDefault="00812E86" w:rsidP="00BB0009">
            <w:pPr>
              <w:widowControl w:val="0"/>
              <w:autoSpaceDE w:val="0"/>
              <w:autoSpaceDN w:val="0"/>
              <w:jc w:val="center"/>
              <w:rPr>
                <w:szCs w:val="26"/>
              </w:rPr>
            </w:pPr>
            <w:r w:rsidRPr="000553E3">
              <w:rPr>
                <w:szCs w:val="26"/>
              </w:rPr>
              <w:t>An toàn bức xạ và hạt nhân</w:t>
            </w:r>
          </w:p>
        </w:tc>
        <w:tc>
          <w:tcPr>
            <w:tcW w:w="1417" w:type="dxa"/>
          </w:tcPr>
          <w:p w:rsidR="00812E86" w:rsidRPr="000553E3" w:rsidRDefault="00812E86" w:rsidP="00944B75">
            <w:pPr>
              <w:widowControl w:val="0"/>
              <w:autoSpaceDE w:val="0"/>
              <w:autoSpaceDN w:val="0"/>
              <w:jc w:val="center"/>
              <w:rPr>
                <w:szCs w:val="26"/>
              </w:rPr>
            </w:pPr>
            <w:r w:rsidRPr="000553E3">
              <w:rPr>
                <w:szCs w:val="26"/>
              </w:rPr>
              <w:t>Bộ Khoa học và Công nghệ</w:t>
            </w:r>
          </w:p>
          <w:p w:rsidR="00812E86" w:rsidRPr="000553E3" w:rsidRDefault="00812E86" w:rsidP="00944B75">
            <w:pPr>
              <w:widowControl w:val="0"/>
              <w:autoSpaceDE w:val="0"/>
              <w:autoSpaceDN w:val="0"/>
              <w:jc w:val="center"/>
              <w:rPr>
                <w:szCs w:val="26"/>
              </w:rPr>
            </w:pPr>
            <w:r w:rsidRPr="000553E3">
              <w:rPr>
                <w:szCs w:val="26"/>
              </w:rPr>
              <w:t>(Cục An toàn bức xạ và hạt nhân)</w:t>
            </w:r>
          </w:p>
        </w:tc>
      </w:tr>
      <w:tr w:rsidR="000553E3" w:rsidRPr="000553E3" w:rsidTr="00BB0009">
        <w:tblPrEx>
          <w:tblLook w:val="0000" w:firstRow="0" w:lastRow="0" w:firstColumn="0" w:lastColumn="0" w:noHBand="0" w:noVBand="0"/>
        </w:tblPrEx>
        <w:trPr>
          <w:trHeight w:val="56"/>
        </w:trPr>
        <w:tc>
          <w:tcPr>
            <w:tcW w:w="567" w:type="dxa"/>
            <w:vAlign w:val="center"/>
          </w:tcPr>
          <w:p w:rsidR="00812E86" w:rsidRPr="000553E3" w:rsidRDefault="00812E86" w:rsidP="00944B75">
            <w:pPr>
              <w:pStyle w:val="ListParagraph"/>
              <w:numPr>
                <w:ilvl w:val="0"/>
                <w:numId w:val="41"/>
              </w:numPr>
              <w:tabs>
                <w:tab w:val="left" w:pos="720"/>
              </w:tabs>
              <w:suppressAutoHyphens/>
              <w:snapToGrid w:val="0"/>
              <w:spacing w:before="120" w:after="120" w:line="240" w:lineRule="auto"/>
              <w:ind w:left="0" w:firstLine="0"/>
              <w:contextualSpacing w:val="0"/>
              <w:mirrorIndents/>
              <w:rPr>
                <w:szCs w:val="26"/>
              </w:rPr>
            </w:pPr>
            <w:r w:rsidRPr="000553E3">
              <w:rPr>
                <w:szCs w:val="26"/>
              </w:rPr>
              <w:lastRenderedPageBreak/>
              <w:t>1</w:t>
            </w:r>
          </w:p>
        </w:tc>
        <w:tc>
          <w:tcPr>
            <w:tcW w:w="1276" w:type="dxa"/>
            <w:vAlign w:val="center"/>
          </w:tcPr>
          <w:p w:rsidR="00812E86" w:rsidRPr="000553E3" w:rsidRDefault="00812E86" w:rsidP="00944B75">
            <w:pPr>
              <w:widowControl w:val="0"/>
              <w:tabs>
                <w:tab w:val="left" w:pos="4962"/>
              </w:tabs>
              <w:autoSpaceDE w:val="0"/>
              <w:autoSpaceDN w:val="0"/>
              <w:adjustRightInd w:val="0"/>
              <w:spacing w:before="60" w:after="60"/>
              <w:ind w:firstLine="5"/>
              <w:jc w:val="both"/>
              <w:rPr>
                <w:szCs w:val="26"/>
              </w:rPr>
            </w:pPr>
            <w:r w:rsidRPr="000553E3">
              <w:rPr>
                <w:szCs w:val="26"/>
                <w:lang w:val="en-GB"/>
              </w:rPr>
              <w:t>1.009804</w:t>
            </w:r>
          </w:p>
        </w:tc>
        <w:tc>
          <w:tcPr>
            <w:tcW w:w="3402" w:type="dxa"/>
            <w:vAlign w:val="center"/>
          </w:tcPr>
          <w:p w:rsidR="00812E86" w:rsidRPr="000553E3" w:rsidRDefault="00812E86" w:rsidP="00944B75">
            <w:pPr>
              <w:snapToGrid w:val="0"/>
              <w:spacing w:before="120" w:after="120"/>
              <w:mirrorIndents/>
              <w:jc w:val="both"/>
              <w:rPr>
                <w:bCs/>
                <w:iCs/>
                <w:szCs w:val="26"/>
                <w:shd w:val="clear" w:color="auto" w:fill="FFFFFF"/>
              </w:rPr>
            </w:pPr>
            <w:r w:rsidRPr="000553E3">
              <w:rPr>
                <w:bCs/>
                <w:szCs w:val="26"/>
                <w:shd w:val="clear" w:color="auto" w:fill="FFFFFF"/>
              </w:rPr>
              <w:t xml:space="preserve">Thủ tục khai báo nguồn phóng xạ, chất thải phóng xạ, thiết bị bức xạ </w:t>
            </w:r>
            <w:r w:rsidRPr="000553E3">
              <w:rPr>
                <w:bCs/>
                <w:iCs/>
                <w:szCs w:val="26"/>
                <w:shd w:val="clear" w:color="auto" w:fill="FFFFFF"/>
              </w:rPr>
              <w:t xml:space="preserve">(trừ thiết bị X-quang chẩn đoán trong y tế; thiết bị bức xạ </w:t>
            </w:r>
            <w:r w:rsidRPr="000553E3">
              <w:rPr>
                <w:bCs/>
                <w:szCs w:val="26"/>
                <w:shd w:val="clear" w:color="auto" w:fill="FFFFFF"/>
                <w:lang w:val="en-GB"/>
              </w:rPr>
              <w:t>chụp cắt lớp vi tính tích hợp với PET, (PET/CT</w:t>
            </w:r>
            <w:r w:rsidRPr="000553E3">
              <w:rPr>
                <w:bCs/>
                <w:szCs w:val="26"/>
                <w:shd w:val="clear" w:color="auto" w:fill="FFFFFF"/>
              </w:rPr>
              <w:t>)</w:t>
            </w:r>
            <w:r w:rsidRPr="000553E3">
              <w:rPr>
                <w:bCs/>
                <w:szCs w:val="26"/>
                <w:shd w:val="clear" w:color="auto" w:fill="FFFFFF"/>
                <w:lang w:val="en-GB"/>
              </w:rPr>
              <w:t>, tích hợp với SPECT (SPECT/CT</w:t>
            </w:r>
            <w:r w:rsidRPr="000553E3">
              <w:rPr>
                <w:bCs/>
                <w:szCs w:val="26"/>
                <w:shd w:val="clear" w:color="auto" w:fill="FFFFFF"/>
              </w:rPr>
              <w:t>)</w:t>
            </w:r>
            <w:r w:rsidRPr="000553E3">
              <w:rPr>
                <w:bCs/>
                <w:szCs w:val="26"/>
                <w:shd w:val="clear" w:color="auto" w:fill="FFFFFF"/>
                <w:lang w:val="en-GB"/>
              </w:rPr>
              <w:t xml:space="preserve">; thiết bị bức xạ phát tia X trong phân tích huỳnh quang tia X, phân tích nhiễu xạ tia X, soi bo mạch, soi hiển vi điện tử, soi kiểm tra an ninh) </w:t>
            </w:r>
            <w:r w:rsidRPr="000553E3">
              <w:rPr>
                <w:bCs/>
                <w:szCs w:val="26"/>
                <w:shd w:val="clear" w:color="auto" w:fill="FFFFFF"/>
              </w:rPr>
              <w:t>vật liệu hạt nhân nguồn, vật liệu hạt nhân, thiết bị hạt nhân</w:t>
            </w:r>
          </w:p>
        </w:tc>
        <w:tc>
          <w:tcPr>
            <w:tcW w:w="1418" w:type="dxa"/>
          </w:tcPr>
          <w:p w:rsidR="00812E86" w:rsidRPr="000553E3" w:rsidRDefault="00812E86" w:rsidP="007A2E95">
            <w:pPr>
              <w:snapToGrid w:val="0"/>
              <w:spacing w:before="120" w:after="120"/>
              <w:mirrorIndents/>
              <w:jc w:val="both"/>
              <w:rPr>
                <w:szCs w:val="26"/>
                <w:highlight w:val="yellow"/>
              </w:rPr>
            </w:pPr>
            <w:r w:rsidRPr="000553E3">
              <w:rPr>
                <w:szCs w:val="26"/>
                <w:lang w:val="it-IT"/>
              </w:rPr>
              <w:t>Nghị định số 133/2025/NĐ-CP</w:t>
            </w:r>
          </w:p>
        </w:tc>
        <w:tc>
          <w:tcPr>
            <w:tcW w:w="1275" w:type="dxa"/>
          </w:tcPr>
          <w:p w:rsidR="00812E86" w:rsidRPr="000553E3" w:rsidRDefault="00812E86" w:rsidP="00BB0009">
            <w:pPr>
              <w:widowControl w:val="0"/>
              <w:autoSpaceDE w:val="0"/>
              <w:autoSpaceDN w:val="0"/>
              <w:jc w:val="center"/>
              <w:rPr>
                <w:szCs w:val="26"/>
              </w:rPr>
            </w:pPr>
            <w:r w:rsidRPr="000553E3">
              <w:rPr>
                <w:szCs w:val="26"/>
              </w:rPr>
              <w:t>An toàn bức xạ và hạt nhân</w:t>
            </w:r>
          </w:p>
        </w:tc>
        <w:tc>
          <w:tcPr>
            <w:tcW w:w="1417" w:type="dxa"/>
          </w:tcPr>
          <w:p w:rsidR="00812E86" w:rsidRPr="000553E3" w:rsidRDefault="00812E86" w:rsidP="00944B75">
            <w:pPr>
              <w:widowControl w:val="0"/>
              <w:autoSpaceDE w:val="0"/>
              <w:autoSpaceDN w:val="0"/>
              <w:jc w:val="center"/>
              <w:rPr>
                <w:szCs w:val="26"/>
              </w:rPr>
            </w:pPr>
            <w:r w:rsidRPr="000553E3">
              <w:rPr>
                <w:szCs w:val="26"/>
              </w:rPr>
              <w:t>Bộ Khoa học và Công nghệ</w:t>
            </w:r>
          </w:p>
          <w:p w:rsidR="00812E86" w:rsidRPr="000553E3" w:rsidRDefault="00812E86" w:rsidP="00944B75">
            <w:pPr>
              <w:widowControl w:val="0"/>
              <w:autoSpaceDE w:val="0"/>
              <w:autoSpaceDN w:val="0"/>
              <w:jc w:val="center"/>
              <w:rPr>
                <w:szCs w:val="26"/>
              </w:rPr>
            </w:pPr>
            <w:r w:rsidRPr="000553E3">
              <w:rPr>
                <w:szCs w:val="26"/>
              </w:rPr>
              <w:t>(Cục An toàn bức xạ và hạt nhân)</w:t>
            </w:r>
          </w:p>
        </w:tc>
      </w:tr>
      <w:tr w:rsidR="000553E3" w:rsidRPr="000553E3" w:rsidTr="003D1971">
        <w:tblPrEx>
          <w:tblLook w:val="0000" w:firstRow="0" w:lastRow="0" w:firstColumn="0" w:lastColumn="0" w:noHBand="0" w:noVBand="0"/>
        </w:tblPrEx>
        <w:trPr>
          <w:trHeight w:val="56"/>
        </w:trPr>
        <w:tc>
          <w:tcPr>
            <w:tcW w:w="9355" w:type="dxa"/>
            <w:gridSpan w:val="6"/>
            <w:vAlign w:val="center"/>
          </w:tcPr>
          <w:p w:rsidR="009F7E76" w:rsidRPr="000553E3" w:rsidRDefault="009F7E76" w:rsidP="009F7E76">
            <w:pPr>
              <w:widowControl w:val="0"/>
              <w:autoSpaceDE w:val="0"/>
              <w:autoSpaceDN w:val="0"/>
              <w:jc w:val="both"/>
              <w:rPr>
                <w:szCs w:val="26"/>
              </w:rPr>
            </w:pPr>
            <w:r w:rsidRPr="000553E3">
              <w:rPr>
                <w:b/>
                <w:szCs w:val="26"/>
              </w:rPr>
              <w:t>B. Thủ tục hành chính cấp tỉnh: không có</w:t>
            </w:r>
          </w:p>
        </w:tc>
      </w:tr>
    </w:tbl>
    <w:p w:rsidR="00812E86" w:rsidRPr="000553E3" w:rsidRDefault="00812E86" w:rsidP="007A2E95">
      <w:pPr>
        <w:widowControl w:val="0"/>
        <w:spacing w:before="240" w:after="120"/>
        <w:jc w:val="both"/>
        <w:rPr>
          <w:b/>
          <w:szCs w:val="26"/>
        </w:rPr>
      </w:pPr>
      <w:r w:rsidRPr="000553E3">
        <w:rPr>
          <w:b/>
          <w:szCs w:val="26"/>
        </w:rPr>
        <w:t xml:space="preserve">III. </w:t>
      </w:r>
      <w:r w:rsidR="00753F56" w:rsidRPr="000553E3">
        <w:rPr>
          <w:b/>
          <w:szCs w:val="26"/>
        </w:rPr>
        <w:t>DANH MỤC THỦ TỤC HÀNH CHÍNH BỊ BÃI BỎ</w:t>
      </w:r>
    </w:p>
    <w:p w:rsidR="00812E86" w:rsidRPr="000553E3" w:rsidRDefault="00812E86" w:rsidP="007A2E95">
      <w:pPr>
        <w:widowControl w:val="0"/>
        <w:spacing w:after="120"/>
        <w:jc w:val="both"/>
        <w:rPr>
          <w:b/>
          <w:bCs/>
          <w:szCs w:val="26"/>
        </w:rPr>
      </w:pPr>
      <w:r w:rsidRPr="000553E3">
        <w:rPr>
          <w:b/>
          <w:szCs w:val="26"/>
        </w:rPr>
        <w:t xml:space="preserve">1. </w:t>
      </w:r>
      <w:r w:rsidRPr="000553E3">
        <w:rPr>
          <w:b/>
          <w:bCs/>
          <w:szCs w:val="26"/>
        </w:rPr>
        <w:t>Lĩnh vực Viễn thông</w:t>
      </w:r>
      <w:r w:rsidR="00753F56" w:rsidRPr="000553E3">
        <w:rPr>
          <w:b/>
          <w:bCs/>
          <w:szCs w:val="26"/>
        </w:rPr>
        <w:t xml:space="preserve"> và Internet</w:t>
      </w:r>
    </w:p>
    <w:tbl>
      <w:tblPr>
        <w:tblW w:w="5163" w:type="pct"/>
        <w:tblInd w:w="-5" w:type="dxa"/>
        <w:tblLayout w:type="fixed"/>
        <w:tblCellMar>
          <w:left w:w="0" w:type="dxa"/>
          <w:right w:w="0" w:type="dxa"/>
        </w:tblCellMar>
        <w:tblLook w:val="04A0" w:firstRow="1" w:lastRow="0" w:firstColumn="1" w:lastColumn="0" w:noHBand="0" w:noVBand="1"/>
      </w:tblPr>
      <w:tblGrid>
        <w:gridCol w:w="551"/>
        <w:gridCol w:w="1098"/>
        <w:gridCol w:w="3330"/>
        <w:gridCol w:w="1542"/>
        <w:gridCol w:w="1134"/>
        <w:gridCol w:w="1701"/>
      </w:tblGrid>
      <w:tr w:rsidR="000553E3" w:rsidRPr="000553E3" w:rsidTr="007A2E95">
        <w:trPr>
          <w:tblHeader/>
        </w:trPr>
        <w:tc>
          <w:tcPr>
            <w:tcW w:w="551" w:type="dxa"/>
            <w:tcBorders>
              <w:top w:val="single" w:sz="4" w:space="0" w:color="auto"/>
              <w:left w:val="single" w:sz="4" w:space="0" w:color="auto"/>
              <w:bottom w:val="single" w:sz="4" w:space="0" w:color="auto"/>
              <w:right w:val="single" w:sz="4" w:space="0" w:color="auto"/>
            </w:tcBorders>
            <w:vAlign w:val="center"/>
            <w:hideMark/>
          </w:tcPr>
          <w:p w:rsidR="00812E86" w:rsidRPr="000553E3" w:rsidRDefault="00812E86" w:rsidP="00944B75">
            <w:pPr>
              <w:widowControl w:val="0"/>
              <w:spacing w:after="60"/>
              <w:jc w:val="center"/>
              <w:rPr>
                <w:rFonts w:eastAsia="Times New Roman"/>
                <w:szCs w:val="26"/>
              </w:rPr>
            </w:pPr>
            <w:r w:rsidRPr="000553E3">
              <w:rPr>
                <w:rFonts w:eastAsia="Times New Roman"/>
                <w:b/>
                <w:bCs/>
                <w:szCs w:val="26"/>
              </w:rPr>
              <w:t>STT</w:t>
            </w:r>
          </w:p>
        </w:tc>
        <w:tc>
          <w:tcPr>
            <w:tcW w:w="1098" w:type="dxa"/>
            <w:tcBorders>
              <w:top w:val="single" w:sz="4" w:space="0" w:color="auto"/>
              <w:left w:val="single" w:sz="4" w:space="0" w:color="auto"/>
              <w:bottom w:val="single" w:sz="4" w:space="0" w:color="auto"/>
              <w:right w:val="single" w:sz="4" w:space="0" w:color="auto"/>
            </w:tcBorders>
            <w:vAlign w:val="center"/>
            <w:hideMark/>
          </w:tcPr>
          <w:p w:rsidR="00812E86" w:rsidRPr="000553E3" w:rsidRDefault="00812E86" w:rsidP="00944B75">
            <w:pPr>
              <w:widowControl w:val="0"/>
              <w:spacing w:after="60"/>
              <w:jc w:val="center"/>
              <w:rPr>
                <w:rFonts w:eastAsia="Times New Roman"/>
                <w:szCs w:val="26"/>
              </w:rPr>
            </w:pPr>
            <w:r w:rsidRPr="000553E3">
              <w:rPr>
                <w:rFonts w:eastAsia="Times New Roman"/>
                <w:b/>
                <w:bCs/>
                <w:szCs w:val="26"/>
              </w:rPr>
              <w:t>M</w:t>
            </w:r>
            <w:r w:rsidRPr="000553E3">
              <w:rPr>
                <w:rFonts w:eastAsia="Times New Roman"/>
                <w:b/>
                <w:bCs/>
                <w:szCs w:val="26"/>
                <w:lang w:val="vi-VN"/>
              </w:rPr>
              <w:t xml:space="preserve">ã số </w:t>
            </w:r>
            <w:r w:rsidRPr="000553E3">
              <w:rPr>
                <w:rFonts w:eastAsia="Times New Roman"/>
                <w:b/>
                <w:bCs/>
                <w:szCs w:val="26"/>
              </w:rPr>
              <w:t>TTHC</w:t>
            </w:r>
          </w:p>
        </w:tc>
        <w:tc>
          <w:tcPr>
            <w:tcW w:w="3330" w:type="dxa"/>
            <w:tcBorders>
              <w:top w:val="single" w:sz="4" w:space="0" w:color="auto"/>
              <w:left w:val="single" w:sz="4" w:space="0" w:color="auto"/>
              <w:bottom w:val="single" w:sz="4" w:space="0" w:color="auto"/>
              <w:right w:val="single" w:sz="4" w:space="0" w:color="auto"/>
            </w:tcBorders>
            <w:vAlign w:val="center"/>
            <w:hideMark/>
          </w:tcPr>
          <w:p w:rsidR="00812E86" w:rsidRPr="000553E3" w:rsidRDefault="00812E86" w:rsidP="00944B75">
            <w:pPr>
              <w:widowControl w:val="0"/>
              <w:spacing w:after="60"/>
              <w:jc w:val="center"/>
              <w:rPr>
                <w:rFonts w:eastAsia="Times New Roman"/>
                <w:b/>
                <w:bCs/>
                <w:szCs w:val="26"/>
              </w:rPr>
            </w:pPr>
            <w:r w:rsidRPr="000553E3">
              <w:rPr>
                <w:rFonts w:eastAsia="Times New Roman"/>
                <w:b/>
                <w:bCs/>
                <w:szCs w:val="26"/>
              </w:rPr>
              <w:t>Tên thủ tục hành chính</w:t>
            </w:r>
          </w:p>
        </w:tc>
        <w:tc>
          <w:tcPr>
            <w:tcW w:w="1542" w:type="dxa"/>
            <w:tcBorders>
              <w:top w:val="single" w:sz="4" w:space="0" w:color="auto"/>
              <w:left w:val="single" w:sz="4" w:space="0" w:color="auto"/>
              <w:bottom w:val="single" w:sz="4" w:space="0" w:color="auto"/>
              <w:right w:val="single" w:sz="4" w:space="0" w:color="auto"/>
            </w:tcBorders>
            <w:vAlign w:val="center"/>
            <w:hideMark/>
          </w:tcPr>
          <w:p w:rsidR="00812E86" w:rsidRPr="000553E3" w:rsidRDefault="00812E86" w:rsidP="007A2E95">
            <w:pPr>
              <w:widowControl w:val="0"/>
              <w:spacing w:after="60"/>
              <w:jc w:val="center"/>
              <w:rPr>
                <w:rFonts w:eastAsia="Times New Roman"/>
                <w:b/>
                <w:bCs/>
                <w:spacing w:val="-14"/>
                <w:szCs w:val="26"/>
              </w:rPr>
            </w:pPr>
            <w:r w:rsidRPr="000553E3">
              <w:rPr>
                <w:rFonts w:eastAsia="Times New Roman"/>
                <w:b/>
                <w:bCs/>
                <w:spacing w:val="-14"/>
                <w:szCs w:val="26"/>
              </w:rPr>
              <w:t xml:space="preserve">Tên VBQPPL quy định việc bãi bỏ </w:t>
            </w:r>
            <w:r w:rsidR="007A2E95" w:rsidRPr="000553E3">
              <w:rPr>
                <w:rFonts w:eastAsia="Times New Roman"/>
                <w:b/>
                <w:bCs/>
                <w:spacing w:val="-14"/>
                <w:szCs w:val="26"/>
              </w:rPr>
              <w:t>TTHC</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E86" w:rsidRPr="000553E3" w:rsidRDefault="00812E86" w:rsidP="007A2E95">
            <w:pPr>
              <w:widowControl w:val="0"/>
              <w:spacing w:after="60" w:line="240" w:lineRule="auto"/>
              <w:jc w:val="center"/>
              <w:rPr>
                <w:rFonts w:eastAsia="Times New Roman"/>
                <w:szCs w:val="26"/>
              </w:rPr>
            </w:pPr>
            <w:r w:rsidRPr="000553E3">
              <w:rPr>
                <w:rFonts w:eastAsia="Times New Roman"/>
                <w:b/>
                <w:bCs/>
                <w:szCs w:val="26"/>
              </w:rPr>
              <w:t>Lĩnh vực</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2E86" w:rsidRPr="000553E3" w:rsidRDefault="00812E86" w:rsidP="007A2E95">
            <w:pPr>
              <w:widowControl w:val="0"/>
              <w:spacing w:after="60" w:line="240" w:lineRule="auto"/>
              <w:jc w:val="center"/>
              <w:rPr>
                <w:rFonts w:eastAsia="Times New Roman"/>
                <w:b/>
                <w:bCs/>
                <w:szCs w:val="26"/>
              </w:rPr>
            </w:pPr>
            <w:r w:rsidRPr="000553E3">
              <w:rPr>
                <w:rFonts w:eastAsia="Times New Roman"/>
                <w:b/>
                <w:bCs/>
                <w:szCs w:val="26"/>
              </w:rPr>
              <w:t>Cơ quan</w:t>
            </w:r>
          </w:p>
          <w:p w:rsidR="00812E86" w:rsidRPr="000553E3" w:rsidRDefault="00812E86" w:rsidP="007A2E95">
            <w:pPr>
              <w:widowControl w:val="0"/>
              <w:spacing w:after="60" w:line="240" w:lineRule="auto"/>
              <w:jc w:val="center"/>
              <w:rPr>
                <w:rFonts w:eastAsia="Times New Roman"/>
                <w:szCs w:val="26"/>
              </w:rPr>
            </w:pPr>
            <w:r w:rsidRPr="000553E3">
              <w:rPr>
                <w:rFonts w:eastAsia="Times New Roman"/>
                <w:b/>
                <w:bCs/>
                <w:szCs w:val="26"/>
              </w:rPr>
              <w:t>thực hiện</w:t>
            </w:r>
          </w:p>
        </w:tc>
      </w:tr>
      <w:tr w:rsidR="000553E3" w:rsidRPr="000553E3" w:rsidTr="007A2E95">
        <w:tc>
          <w:tcPr>
            <w:tcW w:w="9356" w:type="dxa"/>
            <w:gridSpan w:val="6"/>
            <w:tcBorders>
              <w:top w:val="single" w:sz="4" w:space="0" w:color="auto"/>
              <w:left w:val="single" w:sz="8" w:space="0" w:color="auto"/>
              <w:bottom w:val="single" w:sz="4" w:space="0" w:color="auto"/>
              <w:right w:val="single" w:sz="8" w:space="0" w:color="auto"/>
            </w:tcBorders>
            <w:vAlign w:val="bottom"/>
            <w:hideMark/>
          </w:tcPr>
          <w:p w:rsidR="00812E86" w:rsidRPr="000553E3" w:rsidRDefault="009F7E76" w:rsidP="009F7E76">
            <w:pPr>
              <w:widowControl w:val="0"/>
              <w:spacing w:after="60"/>
              <w:rPr>
                <w:rFonts w:eastAsia="Times New Roman"/>
                <w:szCs w:val="26"/>
              </w:rPr>
            </w:pPr>
            <w:r w:rsidRPr="000553E3">
              <w:rPr>
                <w:rFonts w:eastAsia="Times New Roman"/>
                <w:b/>
                <w:bCs/>
                <w:szCs w:val="26"/>
              </w:rPr>
              <w:t xml:space="preserve">  A. </w:t>
            </w:r>
            <w:r w:rsidR="00812E86" w:rsidRPr="000553E3">
              <w:rPr>
                <w:rFonts w:eastAsia="Times New Roman"/>
                <w:b/>
                <w:bCs/>
                <w:szCs w:val="26"/>
              </w:rPr>
              <w:t>Thủ tục hành chính cấp trung ương</w:t>
            </w:r>
          </w:p>
        </w:tc>
      </w:tr>
      <w:tr w:rsidR="000553E3" w:rsidRPr="000553E3" w:rsidTr="00B97161">
        <w:trPr>
          <w:trHeight w:val="485"/>
        </w:trPr>
        <w:tc>
          <w:tcPr>
            <w:tcW w:w="551" w:type="dxa"/>
            <w:tcBorders>
              <w:top w:val="single" w:sz="4" w:space="0" w:color="auto"/>
              <w:left w:val="single" w:sz="4" w:space="0" w:color="auto"/>
              <w:bottom w:val="single" w:sz="4" w:space="0" w:color="auto"/>
              <w:right w:val="single" w:sz="4" w:space="0" w:color="auto"/>
            </w:tcBorders>
            <w:vAlign w:val="center"/>
            <w:hideMark/>
          </w:tcPr>
          <w:p w:rsidR="00812E86" w:rsidRPr="000553E3" w:rsidRDefault="00812E86" w:rsidP="00944B75">
            <w:pPr>
              <w:widowControl w:val="0"/>
              <w:spacing w:after="60"/>
              <w:jc w:val="center"/>
              <w:rPr>
                <w:rFonts w:eastAsia="Times New Roman"/>
                <w:szCs w:val="26"/>
              </w:rPr>
            </w:pPr>
            <w:r w:rsidRPr="000553E3">
              <w:rPr>
                <w:rFonts w:eastAsia="Times New Roman"/>
                <w:szCs w:val="26"/>
              </w:rPr>
              <w:t>1</w:t>
            </w:r>
          </w:p>
        </w:tc>
        <w:tc>
          <w:tcPr>
            <w:tcW w:w="1098"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B97161">
            <w:pPr>
              <w:widowControl w:val="0"/>
              <w:spacing w:before="120" w:after="60"/>
              <w:jc w:val="center"/>
              <w:rPr>
                <w:szCs w:val="26"/>
              </w:rPr>
            </w:pPr>
            <w:r w:rsidRPr="000553E3">
              <w:rPr>
                <w:szCs w:val="26"/>
              </w:rPr>
              <w:t>1.013390</w:t>
            </w:r>
          </w:p>
        </w:tc>
        <w:tc>
          <w:tcPr>
            <w:tcW w:w="3330"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83" w:right="134"/>
              <w:jc w:val="both"/>
              <w:rPr>
                <w:szCs w:val="26"/>
              </w:rPr>
            </w:pPr>
            <w:r w:rsidRPr="000553E3">
              <w:rPr>
                <w:szCs w:val="26"/>
              </w:rPr>
              <w:t>Đăng ký cung cấp dịch vụ viễn thông</w:t>
            </w:r>
            <w:r w:rsidR="00CB7E54" w:rsidRPr="000553E3">
              <w:rPr>
                <w:szCs w:val="2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944B75">
            <w:pPr>
              <w:widowControl w:val="0"/>
              <w:spacing w:after="60"/>
              <w:ind w:left="57" w:right="57"/>
              <w:jc w:val="center"/>
              <w:rPr>
                <w:szCs w:val="26"/>
              </w:rPr>
            </w:pPr>
            <w:r w:rsidRPr="000553E3">
              <w:rPr>
                <w:szCs w:val="26"/>
              </w:rPr>
              <w:t>Nghị định số 133/2025/NĐ-CP</w:t>
            </w:r>
          </w:p>
        </w:tc>
        <w:tc>
          <w:tcPr>
            <w:tcW w:w="1134"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lang w:val="vi-VN"/>
              </w:rPr>
            </w:pPr>
            <w:r w:rsidRPr="000553E3">
              <w:rPr>
                <w:szCs w:val="26"/>
              </w:rPr>
              <w:t>Viễn thông và Internet</w:t>
            </w:r>
          </w:p>
        </w:tc>
        <w:tc>
          <w:tcPr>
            <w:tcW w:w="170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pacing w:val="-20"/>
                <w:szCs w:val="26"/>
                <w:lang w:val="vi-VN"/>
              </w:rPr>
            </w:pPr>
            <w:r w:rsidRPr="000553E3">
              <w:rPr>
                <w:spacing w:val="-20"/>
                <w:szCs w:val="26"/>
                <w:lang w:val="vi-VN"/>
              </w:rPr>
              <w:t>Bộ Khoa học và Công nghệ (Cục Viễn thông)</w:t>
            </w:r>
          </w:p>
        </w:tc>
      </w:tr>
      <w:tr w:rsidR="000553E3" w:rsidRPr="000553E3" w:rsidTr="00B97161">
        <w:trPr>
          <w:trHeight w:val="485"/>
        </w:trPr>
        <w:tc>
          <w:tcPr>
            <w:tcW w:w="55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jc w:val="center"/>
              <w:rPr>
                <w:rFonts w:eastAsia="Times New Roman"/>
                <w:szCs w:val="26"/>
              </w:rPr>
            </w:pPr>
            <w:r w:rsidRPr="000553E3">
              <w:rPr>
                <w:rFonts w:eastAsia="Times New Roman"/>
                <w:szCs w:val="26"/>
              </w:rPr>
              <w:t>2</w:t>
            </w:r>
          </w:p>
        </w:tc>
        <w:tc>
          <w:tcPr>
            <w:tcW w:w="1098"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B97161">
            <w:pPr>
              <w:widowControl w:val="0"/>
              <w:spacing w:before="120" w:after="60"/>
              <w:jc w:val="center"/>
              <w:rPr>
                <w:szCs w:val="26"/>
              </w:rPr>
            </w:pPr>
            <w:r w:rsidRPr="000553E3">
              <w:rPr>
                <w:szCs w:val="26"/>
              </w:rPr>
              <w:t>1.004294</w:t>
            </w:r>
          </w:p>
        </w:tc>
        <w:tc>
          <w:tcPr>
            <w:tcW w:w="3330"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83" w:right="134"/>
              <w:jc w:val="both"/>
              <w:rPr>
                <w:szCs w:val="26"/>
              </w:rPr>
            </w:pPr>
            <w:r w:rsidRPr="000553E3">
              <w:rPr>
                <w:szCs w:val="26"/>
              </w:rPr>
              <w:t>Cấp giấy chứng nhận đăng ký kết nối để cung cấp dịch vụ nội dung thông tin trên mạng viễn thông di động</w:t>
            </w:r>
            <w:r w:rsidR="00CB7E54" w:rsidRPr="000553E3">
              <w:rPr>
                <w:szCs w:val="2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944B75">
            <w:pPr>
              <w:widowControl w:val="0"/>
              <w:spacing w:after="60"/>
              <w:ind w:left="57" w:right="57"/>
              <w:jc w:val="center"/>
              <w:rPr>
                <w:szCs w:val="26"/>
              </w:rPr>
            </w:pPr>
            <w:r w:rsidRPr="000553E3">
              <w:rPr>
                <w:szCs w:val="26"/>
              </w:rPr>
              <w:t>Nghị định số 133/2025/NĐ-CP</w:t>
            </w:r>
          </w:p>
        </w:tc>
        <w:tc>
          <w:tcPr>
            <w:tcW w:w="1134"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Viễn thông và Internet</w:t>
            </w:r>
          </w:p>
        </w:tc>
        <w:tc>
          <w:tcPr>
            <w:tcW w:w="170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Bộ Khoa học và Công nghệ (Cục Viễn thông)</w:t>
            </w:r>
          </w:p>
        </w:tc>
      </w:tr>
      <w:tr w:rsidR="000553E3" w:rsidRPr="000553E3" w:rsidTr="00B97161">
        <w:trPr>
          <w:trHeight w:val="485"/>
        </w:trPr>
        <w:tc>
          <w:tcPr>
            <w:tcW w:w="55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jc w:val="center"/>
              <w:rPr>
                <w:rFonts w:eastAsia="Times New Roman"/>
                <w:szCs w:val="26"/>
              </w:rPr>
            </w:pPr>
            <w:r w:rsidRPr="000553E3">
              <w:rPr>
                <w:rFonts w:eastAsia="Times New Roman"/>
                <w:szCs w:val="26"/>
              </w:rPr>
              <w:t>3</w:t>
            </w:r>
          </w:p>
        </w:tc>
        <w:tc>
          <w:tcPr>
            <w:tcW w:w="1098"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B97161">
            <w:pPr>
              <w:widowControl w:val="0"/>
              <w:spacing w:before="120" w:after="60"/>
              <w:jc w:val="center"/>
              <w:rPr>
                <w:szCs w:val="26"/>
              </w:rPr>
            </w:pPr>
            <w:r w:rsidRPr="000553E3">
              <w:rPr>
                <w:szCs w:val="26"/>
              </w:rPr>
              <w:t>1.004290</w:t>
            </w:r>
          </w:p>
        </w:tc>
        <w:tc>
          <w:tcPr>
            <w:tcW w:w="3330" w:type="dxa"/>
            <w:tcBorders>
              <w:top w:val="single" w:sz="4" w:space="0" w:color="auto"/>
              <w:left w:val="single" w:sz="4" w:space="0" w:color="auto"/>
              <w:bottom w:val="single" w:sz="4" w:space="0" w:color="auto"/>
              <w:right w:val="single" w:sz="4" w:space="0" w:color="auto"/>
            </w:tcBorders>
          </w:tcPr>
          <w:p w:rsidR="00812E86" w:rsidRPr="000553E3" w:rsidRDefault="00812E86" w:rsidP="00944B75">
            <w:pPr>
              <w:widowControl w:val="0"/>
              <w:spacing w:after="60"/>
              <w:ind w:left="83" w:right="134"/>
              <w:jc w:val="both"/>
              <w:rPr>
                <w:szCs w:val="26"/>
              </w:rPr>
            </w:pPr>
            <w:r w:rsidRPr="000553E3">
              <w:rPr>
                <w:szCs w:val="26"/>
              </w:rPr>
              <w:t>Sửa đổi, bổ sung giấy chứng nhận đăng ký kết nối để cung cấp dịch vụ nội dung thông tin trên mạng viễn thông di động</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944B75">
            <w:pPr>
              <w:widowControl w:val="0"/>
              <w:spacing w:after="60"/>
              <w:ind w:left="57" w:right="57"/>
              <w:jc w:val="center"/>
              <w:rPr>
                <w:szCs w:val="26"/>
              </w:rPr>
            </w:pPr>
            <w:r w:rsidRPr="000553E3">
              <w:rPr>
                <w:szCs w:val="26"/>
              </w:rPr>
              <w:t>Nghị định số 133/2025/NĐ-CP</w:t>
            </w:r>
          </w:p>
        </w:tc>
        <w:tc>
          <w:tcPr>
            <w:tcW w:w="1134"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Viễn thông và Internet</w:t>
            </w:r>
          </w:p>
        </w:tc>
        <w:tc>
          <w:tcPr>
            <w:tcW w:w="170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Bộ Khoa học và Công nghệ (Cục Viễn thông)</w:t>
            </w:r>
          </w:p>
        </w:tc>
      </w:tr>
      <w:tr w:rsidR="000553E3" w:rsidRPr="000553E3" w:rsidTr="00B97161">
        <w:trPr>
          <w:trHeight w:val="485"/>
        </w:trPr>
        <w:tc>
          <w:tcPr>
            <w:tcW w:w="55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jc w:val="center"/>
              <w:rPr>
                <w:rFonts w:eastAsia="Times New Roman"/>
                <w:szCs w:val="26"/>
              </w:rPr>
            </w:pPr>
            <w:r w:rsidRPr="000553E3">
              <w:rPr>
                <w:rFonts w:eastAsia="Times New Roman"/>
                <w:szCs w:val="26"/>
              </w:rPr>
              <w:lastRenderedPageBreak/>
              <w:t>4</w:t>
            </w:r>
          </w:p>
        </w:tc>
        <w:tc>
          <w:tcPr>
            <w:tcW w:w="1098"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B97161">
            <w:pPr>
              <w:widowControl w:val="0"/>
              <w:spacing w:before="120" w:after="60"/>
              <w:jc w:val="center"/>
              <w:rPr>
                <w:szCs w:val="26"/>
              </w:rPr>
            </w:pPr>
            <w:r w:rsidRPr="000553E3">
              <w:rPr>
                <w:szCs w:val="26"/>
              </w:rPr>
              <w:t>1.002741</w:t>
            </w:r>
          </w:p>
        </w:tc>
        <w:tc>
          <w:tcPr>
            <w:tcW w:w="3330" w:type="dxa"/>
            <w:tcBorders>
              <w:top w:val="single" w:sz="4" w:space="0" w:color="auto"/>
              <w:left w:val="single" w:sz="4" w:space="0" w:color="auto"/>
              <w:bottom w:val="single" w:sz="4" w:space="0" w:color="auto"/>
              <w:right w:val="single" w:sz="4" w:space="0" w:color="auto"/>
            </w:tcBorders>
          </w:tcPr>
          <w:p w:rsidR="00812E86" w:rsidRPr="000553E3" w:rsidRDefault="00812E86" w:rsidP="00944B75">
            <w:pPr>
              <w:widowControl w:val="0"/>
              <w:spacing w:after="60"/>
              <w:ind w:left="83" w:right="134"/>
              <w:jc w:val="both"/>
              <w:rPr>
                <w:szCs w:val="26"/>
              </w:rPr>
            </w:pPr>
            <w:r w:rsidRPr="000553E3">
              <w:rPr>
                <w:szCs w:val="26"/>
              </w:rPr>
              <w:t>Gia hạn chứng nhận đăng ký kết nối để cung cấp dịch vụ nội dung thông tin trên mạng viễn thông di động</w:t>
            </w:r>
            <w:r w:rsidR="00CB7E54" w:rsidRPr="000553E3">
              <w:rPr>
                <w:szCs w:val="2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944B75">
            <w:pPr>
              <w:widowControl w:val="0"/>
              <w:spacing w:after="60"/>
              <w:ind w:left="57" w:right="57"/>
              <w:jc w:val="center"/>
              <w:rPr>
                <w:szCs w:val="26"/>
              </w:rPr>
            </w:pPr>
            <w:r w:rsidRPr="000553E3">
              <w:rPr>
                <w:szCs w:val="26"/>
              </w:rPr>
              <w:t>Nghị định số 133/2025/NĐ-CP</w:t>
            </w:r>
          </w:p>
        </w:tc>
        <w:tc>
          <w:tcPr>
            <w:tcW w:w="1134"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Viễn thông và Internet</w:t>
            </w:r>
          </w:p>
        </w:tc>
        <w:tc>
          <w:tcPr>
            <w:tcW w:w="170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Bộ Khoa học và Công nghệ (Cục Viễn thông)</w:t>
            </w:r>
          </w:p>
        </w:tc>
      </w:tr>
      <w:tr w:rsidR="000553E3" w:rsidRPr="000553E3" w:rsidTr="00B97161">
        <w:trPr>
          <w:trHeight w:val="485"/>
        </w:trPr>
        <w:tc>
          <w:tcPr>
            <w:tcW w:w="55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jc w:val="center"/>
              <w:rPr>
                <w:rFonts w:eastAsia="Times New Roman"/>
                <w:szCs w:val="26"/>
              </w:rPr>
            </w:pPr>
            <w:r w:rsidRPr="000553E3">
              <w:rPr>
                <w:rFonts w:eastAsia="Times New Roman"/>
                <w:szCs w:val="26"/>
              </w:rPr>
              <w:t>5</w:t>
            </w:r>
          </w:p>
        </w:tc>
        <w:tc>
          <w:tcPr>
            <w:tcW w:w="1098"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B97161">
            <w:pPr>
              <w:widowControl w:val="0"/>
              <w:spacing w:before="120" w:after="60"/>
              <w:jc w:val="center"/>
              <w:rPr>
                <w:szCs w:val="26"/>
              </w:rPr>
            </w:pPr>
            <w:r w:rsidRPr="000553E3">
              <w:rPr>
                <w:szCs w:val="26"/>
              </w:rPr>
              <w:t>1.004254</w:t>
            </w:r>
          </w:p>
        </w:tc>
        <w:tc>
          <w:tcPr>
            <w:tcW w:w="3330" w:type="dxa"/>
            <w:tcBorders>
              <w:top w:val="single" w:sz="4" w:space="0" w:color="auto"/>
              <w:left w:val="single" w:sz="4" w:space="0" w:color="auto"/>
              <w:bottom w:val="single" w:sz="4" w:space="0" w:color="auto"/>
              <w:right w:val="single" w:sz="4" w:space="0" w:color="auto"/>
            </w:tcBorders>
          </w:tcPr>
          <w:p w:rsidR="00812E86" w:rsidRPr="000553E3" w:rsidRDefault="00812E86" w:rsidP="00944B75">
            <w:pPr>
              <w:widowControl w:val="0"/>
              <w:spacing w:after="60"/>
              <w:ind w:left="83" w:right="134"/>
              <w:jc w:val="both"/>
              <w:rPr>
                <w:szCs w:val="26"/>
              </w:rPr>
            </w:pPr>
            <w:r w:rsidRPr="000553E3">
              <w:rPr>
                <w:szCs w:val="26"/>
              </w:rPr>
              <w:t>Cấp lại giấy chứng nhận đăng ký kết nối để cung cấp dịch vụ nội dung thông tin trên mạng viễn thông di động</w:t>
            </w:r>
            <w:r w:rsidR="00CB7E54" w:rsidRPr="000553E3">
              <w:rPr>
                <w:szCs w:val="26"/>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812E86" w:rsidRPr="000553E3" w:rsidRDefault="00812E86" w:rsidP="00944B75">
            <w:pPr>
              <w:widowControl w:val="0"/>
              <w:spacing w:after="60"/>
              <w:ind w:left="57" w:right="57"/>
              <w:jc w:val="center"/>
              <w:rPr>
                <w:szCs w:val="26"/>
              </w:rPr>
            </w:pPr>
            <w:r w:rsidRPr="000553E3">
              <w:rPr>
                <w:szCs w:val="26"/>
              </w:rPr>
              <w:t>Nghị định số 133/2025/NĐ-CP</w:t>
            </w:r>
          </w:p>
        </w:tc>
        <w:tc>
          <w:tcPr>
            <w:tcW w:w="1134"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Viễn thông và Internet</w:t>
            </w:r>
          </w:p>
        </w:tc>
        <w:tc>
          <w:tcPr>
            <w:tcW w:w="1701" w:type="dxa"/>
            <w:tcBorders>
              <w:top w:val="single" w:sz="4" w:space="0" w:color="auto"/>
              <w:left w:val="single" w:sz="4" w:space="0" w:color="auto"/>
              <w:bottom w:val="single" w:sz="4" w:space="0" w:color="auto"/>
              <w:right w:val="single" w:sz="4" w:space="0" w:color="auto"/>
            </w:tcBorders>
            <w:vAlign w:val="center"/>
          </w:tcPr>
          <w:p w:rsidR="00812E86" w:rsidRPr="000553E3" w:rsidRDefault="00812E86" w:rsidP="00944B75">
            <w:pPr>
              <w:widowControl w:val="0"/>
              <w:spacing w:after="60"/>
              <w:ind w:left="57" w:right="57"/>
              <w:jc w:val="center"/>
              <w:rPr>
                <w:szCs w:val="26"/>
              </w:rPr>
            </w:pPr>
            <w:r w:rsidRPr="000553E3">
              <w:rPr>
                <w:szCs w:val="26"/>
              </w:rPr>
              <w:t>Bộ Khoa học và Công nghệ (Cục Viễn thông)</w:t>
            </w:r>
          </w:p>
        </w:tc>
      </w:tr>
      <w:tr w:rsidR="000553E3" w:rsidRPr="000553E3" w:rsidTr="00445976">
        <w:trPr>
          <w:trHeight w:val="485"/>
        </w:trPr>
        <w:tc>
          <w:tcPr>
            <w:tcW w:w="9356" w:type="dxa"/>
            <w:gridSpan w:val="6"/>
            <w:tcBorders>
              <w:top w:val="single" w:sz="4" w:space="0" w:color="auto"/>
              <w:left w:val="single" w:sz="4" w:space="0" w:color="auto"/>
              <w:bottom w:val="single" w:sz="4" w:space="0" w:color="auto"/>
              <w:right w:val="single" w:sz="4" w:space="0" w:color="auto"/>
            </w:tcBorders>
            <w:vAlign w:val="center"/>
          </w:tcPr>
          <w:p w:rsidR="009F7E76" w:rsidRPr="000553E3" w:rsidRDefault="009F7E76" w:rsidP="009F7E76">
            <w:pPr>
              <w:widowControl w:val="0"/>
              <w:spacing w:after="60"/>
              <w:ind w:left="57" w:right="57"/>
              <w:jc w:val="both"/>
              <w:rPr>
                <w:szCs w:val="26"/>
              </w:rPr>
            </w:pPr>
            <w:r w:rsidRPr="000553E3">
              <w:rPr>
                <w:b/>
                <w:szCs w:val="26"/>
              </w:rPr>
              <w:t>B. Thủ tục hành chính cấp tỉnh: không có</w:t>
            </w:r>
          </w:p>
        </w:tc>
      </w:tr>
    </w:tbl>
    <w:p w:rsidR="00812E86" w:rsidRPr="000553E3" w:rsidRDefault="00812E86" w:rsidP="007A2E95">
      <w:pPr>
        <w:spacing w:before="120" w:after="120"/>
        <w:jc w:val="both"/>
        <w:rPr>
          <w:b/>
          <w:szCs w:val="26"/>
          <w:lang w:val="vi-VN"/>
        </w:rPr>
      </w:pPr>
      <w:r w:rsidRPr="000553E3">
        <w:rPr>
          <w:b/>
          <w:szCs w:val="26"/>
          <w:lang w:val="vi-VN"/>
        </w:rPr>
        <w:t>2. Lĩnh vực Tần số vô tuyến điện</w:t>
      </w:r>
    </w:p>
    <w:tbl>
      <w:tblPr>
        <w:tblW w:w="5255" w:type="pct"/>
        <w:tblInd w:w="-10" w:type="dxa"/>
        <w:tblCellMar>
          <w:left w:w="0" w:type="dxa"/>
          <w:right w:w="0" w:type="dxa"/>
        </w:tblCellMar>
        <w:tblLook w:val="04A0" w:firstRow="1" w:lastRow="0" w:firstColumn="1" w:lastColumn="0" w:noHBand="0" w:noVBand="1"/>
      </w:tblPr>
      <w:tblGrid>
        <w:gridCol w:w="566"/>
        <w:gridCol w:w="1132"/>
        <w:gridCol w:w="3661"/>
        <w:gridCol w:w="1597"/>
        <w:gridCol w:w="1100"/>
        <w:gridCol w:w="1457"/>
      </w:tblGrid>
      <w:tr w:rsidR="000553E3" w:rsidRPr="000553E3" w:rsidTr="009F7E76">
        <w:trPr>
          <w:tblHeader/>
        </w:trPr>
        <w:tc>
          <w:tcPr>
            <w:tcW w:w="566"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STT</w:t>
            </w:r>
          </w:p>
        </w:tc>
        <w:tc>
          <w:tcPr>
            <w:tcW w:w="1132"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Số hồ sơ TTHC</w:t>
            </w:r>
          </w:p>
        </w:tc>
        <w:tc>
          <w:tcPr>
            <w:tcW w:w="3661"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b/>
                <w:bCs/>
                <w:szCs w:val="26"/>
              </w:rPr>
            </w:pPr>
            <w:r w:rsidRPr="000553E3">
              <w:rPr>
                <w:rFonts w:eastAsia="Times New Roman"/>
                <w:b/>
                <w:bCs/>
                <w:szCs w:val="26"/>
              </w:rPr>
              <w:t>Tên thủ tục hành chính</w:t>
            </w:r>
          </w:p>
        </w:tc>
        <w:tc>
          <w:tcPr>
            <w:tcW w:w="1597" w:type="dxa"/>
            <w:tcBorders>
              <w:top w:val="single" w:sz="8" w:space="0" w:color="auto"/>
              <w:left w:val="single" w:sz="8" w:space="0" w:color="auto"/>
              <w:bottom w:val="nil"/>
              <w:right w:val="nil"/>
            </w:tcBorders>
            <w:vAlign w:val="center"/>
            <w:hideMark/>
          </w:tcPr>
          <w:p w:rsidR="00AC4A84" w:rsidRPr="000553E3" w:rsidRDefault="00AC4A84" w:rsidP="00CB7E54">
            <w:pPr>
              <w:spacing w:after="0" w:line="240" w:lineRule="auto"/>
              <w:jc w:val="center"/>
              <w:rPr>
                <w:rFonts w:ascii="Times New Roman Bold" w:eastAsia="Times New Roman" w:hAnsi="Times New Roman Bold"/>
                <w:b/>
                <w:bCs/>
                <w:spacing w:val="-20"/>
                <w:szCs w:val="26"/>
              </w:rPr>
            </w:pPr>
            <w:r w:rsidRPr="000553E3">
              <w:rPr>
                <w:rFonts w:ascii="Times New Roman Bold" w:eastAsia="Times New Roman" w:hAnsi="Times New Roman Bold"/>
                <w:b/>
                <w:bCs/>
                <w:spacing w:val="-20"/>
                <w:szCs w:val="26"/>
              </w:rPr>
              <w:t>T</w:t>
            </w:r>
            <w:r w:rsidR="00CB7E54" w:rsidRPr="000553E3">
              <w:rPr>
                <w:rFonts w:ascii="Times New Roman Bold" w:eastAsia="Times New Roman" w:hAnsi="Times New Roman Bold"/>
                <w:b/>
                <w:bCs/>
                <w:spacing w:val="-20"/>
                <w:szCs w:val="26"/>
              </w:rPr>
              <w:t xml:space="preserve">ên VBQPPL quy định việc bãi bỏ </w:t>
            </w:r>
            <w:r w:rsidR="007A2E95" w:rsidRPr="000553E3">
              <w:rPr>
                <w:rFonts w:ascii="Times New Roman Bold" w:eastAsia="Times New Roman" w:hAnsi="Times New Roman Bold"/>
                <w:b/>
                <w:bCs/>
                <w:spacing w:val="-20"/>
                <w:szCs w:val="26"/>
              </w:rPr>
              <w:t>TTHC</w:t>
            </w:r>
          </w:p>
        </w:tc>
        <w:tc>
          <w:tcPr>
            <w:tcW w:w="1100" w:type="dxa"/>
            <w:tcBorders>
              <w:top w:val="single" w:sz="8" w:space="0" w:color="auto"/>
              <w:left w:val="single" w:sz="8" w:space="0" w:color="auto"/>
              <w:bottom w:val="nil"/>
              <w:right w:val="nil"/>
            </w:tcBorders>
            <w:vAlign w:val="center"/>
            <w:hideMark/>
          </w:tcPr>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Lĩnh vực</w:t>
            </w:r>
          </w:p>
        </w:tc>
        <w:tc>
          <w:tcPr>
            <w:tcW w:w="1457" w:type="dxa"/>
            <w:tcBorders>
              <w:top w:val="single" w:sz="8" w:space="0" w:color="auto"/>
              <w:left w:val="single" w:sz="8" w:space="0" w:color="auto"/>
              <w:bottom w:val="nil"/>
              <w:right w:val="single" w:sz="8" w:space="0" w:color="auto"/>
            </w:tcBorders>
            <w:vAlign w:val="center"/>
            <w:hideMark/>
          </w:tcPr>
          <w:p w:rsidR="00AC4A84" w:rsidRPr="000553E3" w:rsidRDefault="00AC4A84" w:rsidP="00944B75">
            <w:pPr>
              <w:spacing w:before="60" w:after="60" w:line="240" w:lineRule="auto"/>
              <w:jc w:val="center"/>
              <w:rPr>
                <w:rFonts w:eastAsia="Times New Roman"/>
                <w:b/>
                <w:bCs/>
                <w:szCs w:val="26"/>
              </w:rPr>
            </w:pPr>
            <w:r w:rsidRPr="000553E3">
              <w:rPr>
                <w:rFonts w:eastAsia="Times New Roman"/>
                <w:b/>
                <w:bCs/>
                <w:szCs w:val="26"/>
              </w:rPr>
              <w:t>Cơ quan</w:t>
            </w:r>
          </w:p>
          <w:p w:rsidR="00AC4A84" w:rsidRPr="000553E3" w:rsidRDefault="00AC4A84" w:rsidP="00944B75">
            <w:pPr>
              <w:spacing w:before="60" w:after="60" w:line="240" w:lineRule="auto"/>
              <w:jc w:val="center"/>
              <w:rPr>
                <w:rFonts w:eastAsia="Times New Roman"/>
                <w:szCs w:val="26"/>
              </w:rPr>
            </w:pPr>
            <w:r w:rsidRPr="000553E3">
              <w:rPr>
                <w:rFonts w:eastAsia="Times New Roman"/>
                <w:b/>
                <w:bCs/>
                <w:szCs w:val="26"/>
              </w:rPr>
              <w:t>thực hiện</w:t>
            </w:r>
          </w:p>
        </w:tc>
      </w:tr>
      <w:tr w:rsidR="000553E3" w:rsidRPr="000553E3" w:rsidTr="007A2E95">
        <w:tc>
          <w:tcPr>
            <w:tcW w:w="9513" w:type="dxa"/>
            <w:gridSpan w:val="6"/>
            <w:tcBorders>
              <w:top w:val="single" w:sz="8" w:space="0" w:color="auto"/>
              <w:left w:val="single" w:sz="8" w:space="0" w:color="auto"/>
              <w:bottom w:val="single" w:sz="4" w:space="0" w:color="auto"/>
              <w:right w:val="single" w:sz="8" w:space="0" w:color="auto"/>
            </w:tcBorders>
            <w:vAlign w:val="bottom"/>
            <w:hideMark/>
          </w:tcPr>
          <w:p w:rsidR="00AC4A84" w:rsidRPr="000553E3" w:rsidRDefault="00AC4A84" w:rsidP="00944B75">
            <w:pPr>
              <w:spacing w:before="60" w:after="60" w:line="240" w:lineRule="auto"/>
              <w:ind w:firstLine="750"/>
              <w:rPr>
                <w:rFonts w:eastAsia="Times New Roman"/>
                <w:szCs w:val="26"/>
              </w:rPr>
            </w:pPr>
            <w:r w:rsidRPr="000553E3">
              <w:rPr>
                <w:rFonts w:eastAsia="Times New Roman"/>
                <w:b/>
                <w:bCs/>
                <w:szCs w:val="26"/>
              </w:rPr>
              <w:t>A. Thủ tục hành chính cấp trung ương</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hideMark/>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rFonts w:eastAsia="Times New Roman"/>
                <w:szCs w:val="26"/>
              </w:rPr>
            </w:pPr>
            <w:r w:rsidRPr="000553E3">
              <w:rPr>
                <w:szCs w:val="26"/>
                <w:shd w:val="clear" w:color="auto" w:fill="FFFFFF"/>
              </w:rPr>
              <w:t>1.010256</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Cấp giấy phép sử dụng tần số và thiết bị vô tuyến điện đối với đài vô tuyến điện đặt trên phương tiện nghề cá.</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Trung tâm Tần số vô tuyến điện khu vực</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rFonts w:eastAsia="Times New Roman"/>
                <w:szCs w:val="26"/>
              </w:rPr>
            </w:pPr>
            <w:r w:rsidRPr="000553E3">
              <w:rPr>
                <w:szCs w:val="26"/>
                <w:shd w:val="clear" w:color="auto" w:fill="FFFFFF"/>
              </w:rPr>
              <w:t>1.010257</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Gia hạn giấy phép sử dụng tần số và thiết bị vô tuyến điện đối với đài vô tuyến điện đặt trên phương tiện nghề cá.</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Trung tâm Tần số vô tuyến điện khu vực</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rFonts w:eastAsia="Times New Roman"/>
                <w:szCs w:val="26"/>
              </w:rPr>
            </w:pPr>
            <w:r w:rsidRPr="000553E3">
              <w:rPr>
                <w:szCs w:val="26"/>
                <w:shd w:val="clear" w:color="auto" w:fill="FFFFFF"/>
              </w:rPr>
              <w:t>1.010258</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Sửa đổi, bổ sung</w:t>
            </w:r>
            <w:r w:rsidRPr="000553E3">
              <w:rPr>
                <w:szCs w:val="26"/>
                <w:lang w:val="vi-VN"/>
              </w:rPr>
              <w:t xml:space="preserve"> nội dung</w:t>
            </w:r>
            <w:r w:rsidRPr="000553E3">
              <w:rPr>
                <w:szCs w:val="26"/>
              </w:rPr>
              <w:t xml:space="preserve"> giấy phép sử dụng tần số và thiết bị vô tuyến điện đối với đài vô tuyến điện đặt trên phương tiện nghề cá.</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Trung tâm Tần số vô tuyến điện khu vực</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rFonts w:eastAsia="Times New Roman"/>
                <w:szCs w:val="26"/>
              </w:rPr>
            </w:pPr>
            <w:r w:rsidRPr="000553E3">
              <w:rPr>
                <w:szCs w:val="26"/>
                <w:shd w:val="clear" w:color="auto" w:fill="FFFFFF"/>
              </w:rPr>
              <w:t>1.010247</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Cấp giấy phép sử dụng tần số và thiết bị vô tuyến điện đối với đài vô tuyến điện nghiệp dư.</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 xml:space="preserve">Nghị định số 133/2025/NĐ-CP </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Trung tâm Tần số khu vực</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rFonts w:eastAsia="Times New Roman"/>
                <w:szCs w:val="26"/>
              </w:rPr>
            </w:pPr>
            <w:r w:rsidRPr="000553E3">
              <w:rPr>
                <w:szCs w:val="26"/>
                <w:shd w:val="clear" w:color="auto" w:fill="FFFFFF"/>
              </w:rPr>
              <w:t>1.010248</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Gia hạn giấy phép sử dụng tần số và thiết bị vô tuyến điện đối với đài vô tuyến điện nghiệp dư</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szCs w:val="26"/>
              </w:rPr>
            </w:pPr>
            <w:r w:rsidRPr="000553E3">
              <w:rPr>
                <w:rFonts w:eastAsia="Times New Roman"/>
                <w:szCs w:val="26"/>
              </w:rPr>
              <w:t>Trung tâm Tần số khu vực</w:t>
            </w:r>
          </w:p>
        </w:tc>
      </w:tr>
      <w:tr w:rsidR="000553E3" w:rsidRPr="000553E3" w:rsidTr="009F7E76">
        <w:tc>
          <w:tcPr>
            <w:tcW w:w="566" w:type="dxa"/>
            <w:tcBorders>
              <w:top w:val="single" w:sz="4" w:space="0" w:color="auto"/>
              <w:left w:val="single" w:sz="8" w:space="0" w:color="auto"/>
              <w:bottom w:val="single" w:sz="4" w:space="0" w:color="auto"/>
              <w:right w:val="nil"/>
            </w:tcBorders>
            <w:vAlign w:val="center"/>
            <w:hideMark/>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8" w:space="0" w:color="auto"/>
              <w:bottom w:val="single" w:sz="4" w:space="0" w:color="auto"/>
              <w:right w:val="nil"/>
            </w:tcBorders>
            <w:vAlign w:val="center"/>
          </w:tcPr>
          <w:p w:rsidR="00AC4A84" w:rsidRPr="000553E3" w:rsidRDefault="00AC4A84" w:rsidP="00944B75">
            <w:pPr>
              <w:spacing w:before="60" w:after="60" w:line="360" w:lineRule="exact"/>
              <w:ind w:left="-250" w:right="-221"/>
              <w:jc w:val="center"/>
              <w:rPr>
                <w:rFonts w:eastAsia="Times New Roman"/>
                <w:szCs w:val="26"/>
              </w:rPr>
            </w:pPr>
            <w:r w:rsidRPr="000553E3">
              <w:rPr>
                <w:szCs w:val="26"/>
                <w:shd w:val="clear" w:color="auto" w:fill="FFFFFF"/>
              </w:rPr>
              <w:t>1.010249</w:t>
            </w:r>
          </w:p>
        </w:tc>
        <w:tc>
          <w:tcPr>
            <w:tcW w:w="3661" w:type="dxa"/>
            <w:tcBorders>
              <w:top w:val="single" w:sz="4" w:space="0" w:color="auto"/>
              <w:left w:val="single" w:sz="8" w:space="0" w:color="auto"/>
              <w:bottom w:val="single" w:sz="4" w:space="0" w:color="auto"/>
              <w:right w:val="nil"/>
            </w:tcBorders>
          </w:tcPr>
          <w:p w:rsidR="00AC4A84" w:rsidRPr="000553E3" w:rsidRDefault="00AC4A84" w:rsidP="00CB7E54">
            <w:pPr>
              <w:ind w:left="120" w:right="60"/>
              <w:jc w:val="both"/>
              <w:rPr>
                <w:szCs w:val="26"/>
              </w:rPr>
            </w:pPr>
            <w:r w:rsidRPr="000553E3">
              <w:rPr>
                <w:szCs w:val="26"/>
              </w:rPr>
              <w:t xml:space="preserve">Sửa đổi, bổ sung </w:t>
            </w:r>
            <w:r w:rsidRPr="000553E3">
              <w:rPr>
                <w:szCs w:val="26"/>
                <w:lang w:val="vi-VN"/>
              </w:rPr>
              <w:t xml:space="preserve">nội dung </w:t>
            </w:r>
            <w:r w:rsidRPr="000553E3">
              <w:rPr>
                <w:szCs w:val="26"/>
              </w:rPr>
              <w:t>giấy phép sử dụng tần số và thiết bị vô tuyến điện đối với đài vô tuyến điện nghiệp dư.</w:t>
            </w:r>
          </w:p>
        </w:tc>
        <w:tc>
          <w:tcPr>
            <w:tcW w:w="1597" w:type="dxa"/>
            <w:tcBorders>
              <w:top w:val="single" w:sz="4" w:space="0" w:color="auto"/>
              <w:left w:val="single" w:sz="8" w:space="0" w:color="auto"/>
              <w:bottom w:val="single" w:sz="4" w:space="0" w:color="auto"/>
              <w:right w:val="nil"/>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8" w:space="0" w:color="auto"/>
              <w:bottom w:val="single" w:sz="4" w:space="0" w:color="auto"/>
              <w:right w:val="nil"/>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8" w:space="0" w:color="auto"/>
              <w:bottom w:val="single" w:sz="4" w:space="0" w:color="auto"/>
              <w:right w:val="single" w:sz="8"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Cục Tần số</w:t>
            </w:r>
          </w:p>
          <w:p w:rsidR="00AC4A84" w:rsidRPr="000553E3" w:rsidRDefault="00AC4A84" w:rsidP="00944B75">
            <w:pPr>
              <w:spacing w:before="60" w:after="60" w:line="360" w:lineRule="exact"/>
              <w:jc w:val="center"/>
              <w:rPr>
                <w:szCs w:val="26"/>
              </w:rPr>
            </w:pPr>
            <w:r w:rsidRPr="000553E3">
              <w:rPr>
                <w:rFonts w:eastAsia="Times New Roman"/>
                <w:szCs w:val="26"/>
              </w:rPr>
              <w:t xml:space="preserve"> vô tuyến điện</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shd w:val="clear" w:color="auto" w:fill="FFFFFF"/>
              </w:rPr>
              <w:t>1.010273</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Cấp giấy phép sử dụng tần số và thiết bị vô tuyến điện đối với mạng thông tin vô tuyến điện nội bộ.</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Trung tâm Tần số vô tuyến điện khu vực</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shd w:val="clear" w:color="auto" w:fill="FFFFFF"/>
              </w:rPr>
              <w:t>1.010274</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lang w:val="vi-VN"/>
              </w:rPr>
              <w:t>G</w:t>
            </w:r>
            <w:r w:rsidRPr="000553E3">
              <w:rPr>
                <w:szCs w:val="26"/>
              </w:rPr>
              <w:t>ia hạn giấy phép sử dụng tần số và thiết bị vô tuyến điện đối với mạng thông tin vô tuyến điện nội bộ.</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 xml:space="preserve">Nghị định số 133/2025/NĐ-CP </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Trung tâm Tần số vô tuyến điện khu vực</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shd w:val="clear" w:color="auto" w:fill="FFFFFF"/>
              </w:rPr>
              <w:t>1.010275</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 xml:space="preserve">Sửa đổi, bổ sung </w:t>
            </w:r>
            <w:r w:rsidRPr="000553E3">
              <w:rPr>
                <w:szCs w:val="26"/>
                <w:lang w:val="vi-VN"/>
              </w:rPr>
              <w:t xml:space="preserve">nội dung </w:t>
            </w:r>
            <w:r w:rsidRPr="000553E3">
              <w:rPr>
                <w:szCs w:val="26"/>
              </w:rPr>
              <w:t>giấy phép sử dụng tần số và thiết bị vô tuyến điện đối với mạng thông tin vô tuyến điện nội bộ.</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Trung tâm Tần số vô tuyến điện khu vực</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40" w:lineRule="exact"/>
              <w:ind w:right="-60" w:hanging="74"/>
              <w:jc w:val="center"/>
              <w:rPr>
                <w:szCs w:val="26"/>
              </w:rPr>
            </w:pPr>
            <w:r w:rsidRPr="000553E3">
              <w:rPr>
                <w:szCs w:val="26"/>
              </w:rPr>
              <w:t>1.011890</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Cấp giấy công nhận tổ chức đủ điều kiện cấp chứng chỉ vô tuyến điện nghiệp dư</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Cục Tần số</w:t>
            </w:r>
          </w:p>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 xml:space="preserve"> vô tuyến điện</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40" w:lineRule="exact"/>
              <w:ind w:hanging="74"/>
              <w:jc w:val="center"/>
              <w:rPr>
                <w:szCs w:val="26"/>
              </w:rPr>
            </w:pPr>
            <w:r w:rsidRPr="000553E3">
              <w:rPr>
                <w:szCs w:val="26"/>
              </w:rPr>
              <w:t>1.011891</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Cấp đổi giấy công nhận tổ chức đủ điều kiện cấp chứng chỉ vô tuyến điện nghiệp dư</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Cục Tần số</w:t>
            </w:r>
          </w:p>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 xml:space="preserve"> vô tuyến điện</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rPr>
              <w:t>1.011821</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Cấp giấy công nhận tổ chức đủ điều kiện đào tạo, cấp chứng chỉ vô tuyến điện viên hàng hải</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Cục Tần số</w:t>
            </w:r>
          </w:p>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 xml:space="preserve"> vô tuyến điện</w:t>
            </w:r>
          </w:p>
        </w:tc>
      </w:tr>
      <w:tr w:rsidR="000553E3" w:rsidRPr="000553E3" w:rsidTr="009F7E76">
        <w:tc>
          <w:tcPr>
            <w:tcW w:w="566"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AC4A84">
            <w:pPr>
              <w:numPr>
                <w:ilvl w:val="0"/>
                <w:numId w:val="46"/>
              </w:numPr>
              <w:spacing w:before="60" w:after="60" w:line="240" w:lineRule="auto"/>
              <w:jc w:val="center"/>
              <w:rPr>
                <w:rFonts w:eastAsia="Times New Roman"/>
                <w:szCs w:val="26"/>
              </w:rPr>
            </w:pPr>
          </w:p>
        </w:tc>
        <w:tc>
          <w:tcPr>
            <w:tcW w:w="1132" w:type="dxa"/>
            <w:tcBorders>
              <w:top w:val="single" w:sz="4" w:space="0" w:color="auto"/>
              <w:left w:val="single" w:sz="4" w:space="0" w:color="auto"/>
              <w:bottom w:val="single" w:sz="4" w:space="0" w:color="auto"/>
              <w:right w:val="single" w:sz="4" w:space="0" w:color="auto"/>
            </w:tcBorders>
            <w:vAlign w:val="center"/>
          </w:tcPr>
          <w:p w:rsidR="00AC4A84" w:rsidRPr="000553E3" w:rsidRDefault="00AC4A84" w:rsidP="00944B75">
            <w:pPr>
              <w:spacing w:before="60" w:after="60" w:line="360" w:lineRule="exact"/>
              <w:ind w:left="-250" w:right="-221"/>
              <w:jc w:val="center"/>
              <w:rPr>
                <w:szCs w:val="26"/>
                <w:shd w:val="clear" w:color="auto" w:fill="FFFFFF"/>
              </w:rPr>
            </w:pPr>
            <w:r w:rsidRPr="000553E3">
              <w:rPr>
                <w:szCs w:val="26"/>
              </w:rPr>
              <w:t>1.011882</w:t>
            </w:r>
          </w:p>
        </w:tc>
        <w:tc>
          <w:tcPr>
            <w:tcW w:w="3661"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ind w:left="120" w:right="60"/>
              <w:jc w:val="both"/>
              <w:rPr>
                <w:szCs w:val="26"/>
              </w:rPr>
            </w:pPr>
            <w:r w:rsidRPr="000553E3">
              <w:rPr>
                <w:szCs w:val="26"/>
              </w:rPr>
              <w:t>Cấp đổi giấy công nhận tổ chức đủ điều kiện đào tạo, cấp chứng chỉ vô tuyến điện viên hàng hải</w:t>
            </w:r>
          </w:p>
        </w:tc>
        <w:tc>
          <w:tcPr>
            <w:tcW w:w="1597" w:type="dxa"/>
            <w:tcBorders>
              <w:top w:val="single" w:sz="4" w:space="0" w:color="auto"/>
              <w:left w:val="single" w:sz="4" w:space="0" w:color="auto"/>
              <w:bottom w:val="single" w:sz="4" w:space="0" w:color="auto"/>
              <w:right w:val="single" w:sz="4" w:space="0" w:color="auto"/>
            </w:tcBorders>
          </w:tcPr>
          <w:p w:rsidR="00AC4A84" w:rsidRPr="000553E3" w:rsidRDefault="00AC4A84" w:rsidP="007A2E95">
            <w:pPr>
              <w:spacing w:before="60" w:after="60" w:line="360" w:lineRule="exact"/>
              <w:ind w:right="60"/>
              <w:jc w:val="both"/>
              <w:rPr>
                <w:szCs w:val="26"/>
              </w:rPr>
            </w:pPr>
            <w:r w:rsidRPr="000553E3">
              <w:rPr>
                <w:szCs w:val="26"/>
              </w:rPr>
              <w:t>Nghị định số 133/2025/NĐ-CP</w:t>
            </w:r>
          </w:p>
        </w:tc>
        <w:tc>
          <w:tcPr>
            <w:tcW w:w="1100" w:type="dxa"/>
            <w:tcBorders>
              <w:top w:val="single" w:sz="4" w:space="0" w:color="auto"/>
              <w:left w:val="single" w:sz="4" w:space="0" w:color="auto"/>
              <w:bottom w:val="single" w:sz="4" w:space="0" w:color="auto"/>
              <w:right w:val="single" w:sz="4" w:space="0" w:color="auto"/>
            </w:tcBorders>
          </w:tcPr>
          <w:p w:rsidR="00AC4A84" w:rsidRPr="000553E3" w:rsidRDefault="00AC4A84" w:rsidP="00CB7E54">
            <w:pPr>
              <w:spacing w:before="60" w:after="60" w:line="360" w:lineRule="exact"/>
              <w:ind w:left="75" w:right="60"/>
              <w:jc w:val="both"/>
              <w:rPr>
                <w:rFonts w:eastAsia="Times New Roman"/>
                <w:szCs w:val="26"/>
              </w:rPr>
            </w:pPr>
            <w:r w:rsidRPr="000553E3">
              <w:rPr>
                <w:rFonts w:eastAsia="Times New Roman"/>
                <w:szCs w:val="26"/>
              </w:rPr>
              <w:t>Tần số vô tuyến điện</w:t>
            </w:r>
          </w:p>
        </w:tc>
        <w:tc>
          <w:tcPr>
            <w:tcW w:w="1457" w:type="dxa"/>
            <w:tcBorders>
              <w:top w:val="single" w:sz="4" w:space="0" w:color="auto"/>
              <w:left w:val="single" w:sz="4" w:space="0" w:color="auto"/>
              <w:bottom w:val="single" w:sz="4" w:space="0" w:color="auto"/>
              <w:right w:val="single" w:sz="4" w:space="0" w:color="auto"/>
            </w:tcBorders>
          </w:tcPr>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Cục Tần số</w:t>
            </w:r>
          </w:p>
          <w:p w:rsidR="00AC4A84" w:rsidRPr="000553E3" w:rsidRDefault="00AC4A84" w:rsidP="00944B75">
            <w:pPr>
              <w:spacing w:before="60" w:after="60" w:line="360" w:lineRule="exact"/>
              <w:jc w:val="center"/>
              <w:rPr>
                <w:rFonts w:eastAsia="Times New Roman"/>
                <w:szCs w:val="26"/>
              </w:rPr>
            </w:pPr>
            <w:r w:rsidRPr="000553E3">
              <w:rPr>
                <w:rFonts w:eastAsia="Times New Roman"/>
                <w:szCs w:val="26"/>
              </w:rPr>
              <w:t xml:space="preserve"> vô tuyến điện</w:t>
            </w:r>
          </w:p>
        </w:tc>
      </w:tr>
      <w:tr w:rsidR="000553E3" w:rsidRPr="000553E3" w:rsidTr="00BF5FD0">
        <w:tc>
          <w:tcPr>
            <w:tcW w:w="9513" w:type="dxa"/>
            <w:gridSpan w:val="6"/>
            <w:tcBorders>
              <w:top w:val="single" w:sz="4" w:space="0" w:color="auto"/>
              <w:left w:val="single" w:sz="4" w:space="0" w:color="auto"/>
              <w:bottom w:val="single" w:sz="4" w:space="0" w:color="auto"/>
              <w:right w:val="single" w:sz="4" w:space="0" w:color="auto"/>
            </w:tcBorders>
            <w:vAlign w:val="center"/>
          </w:tcPr>
          <w:p w:rsidR="009F7E76" w:rsidRPr="000553E3" w:rsidRDefault="009F7E76" w:rsidP="009F7E76">
            <w:pPr>
              <w:spacing w:before="60" w:after="60" w:line="360" w:lineRule="exact"/>
              <w:jc w:val="both"/>
              <w:rPr>
                <w:rFonts w:eastAsia="Times New Roman"/>
                <w:szCs w:val="26"/>
              </w:rPr>
            </w:pPr>
            <w:r w:rsidRPr="000553E3">
              <w:rPr>
                <w:b/>
                <w:szCs w:val="26"/>
              </w:rPr>
              <w:t>B. Thủ tục hành chính cấp tỉnh: không có</w:t>
            </w:r>
          </w:p>
        </w:tc>
      </w:tr>
    </w:tbl>
    <w:p w:rsidR="00812E86" w:rsidRPr="000553E3" w:rsidRDefault="00812E86" w:rsidP="00CB7E54">
      <w:pPr>
        <w:spacing w:before="120" w:after="120"/>
        <w:jc w:val="both"/>
        <w:rPr>
          <w:b/>
          <w:szCs w:val="26"/>
          <w:lang w:val="vi-VN"/>
        </w:rPr>
      </w:pPr>
      <w:r w:rsidRPr="000553E3">
        <w:rPr>
          <w:b/>
          <w:szCs w:val="26"/>
          <w:lang w:val="vi-VN"/>
        </w:rPr>
        <w:t>3. Lĩnh vực Sở hữu trí tuệ</w:t>
      </w:r>
    </w:p>
    <w:tbl>
      <w:tblPr>
        <w:tblStyle w:val="TableGrid"/>
        <w:tblW w:w="9493" w:type="dxa"/>
        <w:tblLayout w:type="fixed"/>
        <w:tblLook w:val="04A0" w:firstRow="1" w:lastRow="0" w:firstColumn="1" w:lastColumn="0" w:noHBand="0" w:noVBand="1"/>
      </w:tblPr>
      <w:tblGrid>
        <w:gridCol w:w="708"/>
        <w:gridCol w:w="1237"/>
        <w:gridCol w:w="3012"/>
        <w:gridCol w:w="1842"/>
        <w:gridCol w:w="1134"/>
        <w:gridCol w:w="1560"/>
      </w:tblGrid>
      <w:tr w:rsidR="000553E3" w:rsidRPr="000553E3" w:rsidTr="00CB7E54">
        <w:trPr>
          <w:tblHeader/>
        </w:trPr>
        <w:tc>
          <w:tcPr>
            <w:tcW w:w="708" w:type="dxa"/>
            <w:vAlign w:val="center"/>
          </w:tcPr>
          <w:p w:rsidR="00812E86" w:rsidRPr="000553E3" w:rsidRDefault="00812E86" w:rsidP="00CB7E54">
            <w:pPr>
              <w:jc w:val="center"/>
              <w:rPr>
                <w:b/>
                <w:szCs w:val="26"/>
              </w:rPr>
            </w:pPr>
            <w:r w:rsidRPr="000553E3">
              <w:rPr>
                <w:b/>
                <w:szCs w:val="26"/>
              </w:rPr>
              <w:lastRenderedPageBreak/>
              <w:t>STT</w:t>
            </w:r>
          </w:p>
        </w:tc>
        <w:tc>
          <w:tcPr>
            <w:tcW w:w="1237" w:type="dxa"/>
          </w:tcPr>
          <w:p w:rsidR="00812E86" w:rsidRPr="000553E3" w:rsidRDefault="00812E86" w:rsidP="00944B75">
            <w:pPr>
              <w:jc w:val="center"/>
              <w:rPr>
                <w:b/>
                <w:szCs w:val="26"/>
              </w:rPr>
            </w:pPr>
            <w:r w:rsidRPr="000553E3">
              <w:rPr>
                <w:b/>
                <w:szCs w:val="26"/>
              </w:rPr>
              <w:t>M</w:t>
            </w:r>
            <w:r w:rsidRPr="000553E3">
              <w:rPr>
                <w:b/>
                <w:szCs w:val="26"/>
                <w:lang w:val="vi-VN"/>
              </w:rPr>
              <w:t xml:space="preserve">ã số </w:t>
            </w:r>
            <w:r w:rsidRPr="000553E3">
              <w:rPr>
                <w:b/>
                <w:szCs w:val="26"/>
              </w:rPr>
              <w:t>TTHC</w:t>
            </w:r>
          </w:p>
        </w:tc>
        <w:tc>
          <w:tcPr>
            <w:tcW w:w="3012" w:type="dxa"/>
            <w:vAlign w:val="center"/>
          </w:tcPr>
          <w:p w:rsidR="00812E86" w:rsidRPr="000553E3" w:rsidRDefault="00812E86" w:rsidP="00CB7E54">
            <w:pPr>
              <w:jc w:val="center"/>
              <w:rPr>
                <w:b/>
                <w:szCs w:val="26"/>
              </w:rPr>
            </w:pPr>
            <w:r w:rsidRPr="000553E3">
              <w:rPr>
                <w:b/>
                <w:szCs w:val="26"/>
              </w:rPr>
              <w:t>Tên TTHC</w:t>
            </w:r>
          </w:p>
        </w:tc>
        <w:tc>
          <w:tcPr>
            <w:tcW w:w="1842" w:type="dxa"/>
          </w:tcPr>
          <w:p w:rsidR="00812E86" w:rsidRPr="000553E3" w:rsidRDefault="00812E86" w:rsidP="00CB7E54">
            <w:pPr>
              <w:spacing w:after="0" w:line="240" w:lineRule="auto"/>
              <w:jc w:val="center"/>
              <w:rPr>
                <w:rFonts w:ascii="Times New Roman Bold" w:hAnsi="Times New Roman Bold"/>
                <w:b/>
                <w:szCs w:val="26"/>
              </w:rPr>
            </w:pPr>
            <w:r w:rsidRPr="000553E3">
              <w:rPr>
                <w:rFonts w:ascii="Times New Roman Bold" w:hAnsi="Times New Roman Bold"/>
                <w:b/>
                <w:szCs w:val="26"/>
              </w:rPr>
              <w:t>Tên VBQPPL quy định việc bãi bỏ TTHC</w:t>
            </w:r>
          </w:p>
        </w:tc>
        <w:tc>
          <w:tcPr>
            <w:tcW w:w="1134" w:type="dxa"/>
            <w:vAlign w:val="center"/>
          </w:tcPr>
          <w:p w:rsidR="00812E86" w:rsidRPr="000553E3" w:rsidRDefault="00812E86" w:rsidP="00CB7E54">
            <w:pPr>
              <w:widowControl w:val="0"/>
              <w:spacing w:after="0" w:line="240" w:lineRule="auto"/>
              <w:jc w:val="center"/>
              <w:rPr>
                <w:b/>
                <w:szCs w:val="26"/>
              </w:rPr>
            </w:pPr>
            <w:r w:rsidRPr="000553E3">
              <w:rPr>
                <w:b/>
                <w:szCs w:val="26"/>
              </w:rPr>
              <w:t>Lĩnh vực</w:t>
            </w:r>
          </w:p>
        </w:tc>
        <w:tc>
          <w:tcPr>
            <w:tcW w:w="1560" w:type="dxa"/>
          </w:tcPr>
          <w:p w:rsidR="00812E86" w:rsidRPr="000553E3" w:rsidRDefault="00812E86" w:rsidP="00944B75">
            <w:pPr>
              <w:jc w:val="center"/>
              <w:rPr>
                <w:b/>
                <w:szCs w:val="26"/>
              </w:rPr>
            </w:pPr>
            <w:r w:rsidRPr="000553E3">
              <w:rPr>
                <w:b/>
                <w:szCs w:val="26"/>
              </w:rPr>
              <w:t>Cơ quan thực hiện</w:t>
            </w:r>
          </w:p>
        </w:tc>
      </w:tr>
      <w:tr w:rsidR="000553E3" w:rsidRPr="000553E3" w:rsidTr="00CB7E54">
        <w:tc>
          <w:tcPr>
            <w:tcW w:w="9493" w:type="dxa"/>
            <w:gridSpan w:val="6"/>
            <w:vAlign w:val="center"/>
          </w:tcPr>
          <w:p w:rsidR="00812E86" w:rsidRPr="000553E3" w:rsidRDefault="00812E86" w:rsidP="00944B75">
            <w:pPr>
              <w:rPr>
                <w:rFonts w:eastAsia="Times New Roman"/>
                <w:szCs w:val="26"/>
                <w:lang w:val="vi-VN"/>
              </w:rPr>
            </w:pPr>
            <w:r w:rsidRPr="000553E3">
              <w:rPr>
                <w:b/>
                <w:szCs w:val="26"/>
              </w:rPr>
              <w:t>A. Thủ tục hành chính cấp trung ương</w:t>
            </w:r>
          </w:p>
        </w:tc>
      </w:tr>
      <w:tr w:rsidR="000553E3" w:rsidRPr="000553E3" w:rsidTr="00CB7E54">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1.011.922</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cấp Chứng chỉ hành nghề dịch vụ đại diện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 xml:space="preserve">Nghị định </w:t>
            </w:r>
            <w:r w:rsidR="00CB7E54" w:rsidRPr="000553E3">
              <w:rPr>
                <w:rFonts w:eastAsia="Times New Roman"/>
                <w:szCs w:val="26"/>
              </w:rPr>
              <w:t xml:space="preserve">số </w:t>
            </w:r>
            <w:r w:rsidRPr="000553E3">
              <w:rPr>
                <w:rFonts w:eastAsia="Times New Roman"/>
                <w:szCs w:val="26"/>
                <w:lang w:val="vi-VN"/>
              </w:rPr>
              <w:t>133/2025/NĐ-CP</w:t>
            </w:r>
          </w:p>
        </w:tc>
        <w:tc>
          <w:tcPr>
            <w:tcW w:w="1134" w:type="dxa"/>
          </w:tcPr>
          <w:p w:rsidR="00812E86" w:rsidRPr="000553E3" w:rsidRDefault="00812E86" w:rsidP="00CB7E54">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CB7E54">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B7E54">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1.011.923</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cấp lại Chứng chỉ hành nghề dịch vụ đại diện sở hữu công nghiệp</w:t>
            </w:r>
          </w:p>
        </w:tc>
        <w:tc>
          <w:tcPr>
            <w:tcW w:w="1842" w:type="dxa"/>
            <w:vAlign w:val="center"/>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vAlign w:val="center"/>
          </w:tcPr>
          <w:p w:rsidR="00812E86" w:rsidRPr="000553E3" w:rsidRDefault="00812E86" w:rsidP="00944B75">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1.011.924</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thu hồi chứng chỉ hành nghề dịch vụ đại diện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1.011.926</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ghi nhận tổ chức đủ điều kiện kinh doanh dịch vụ đại diện sở hữu công nghiệp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1.011.925</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ghi nhận người đại diện sở hữu công nghiệp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1.011.927</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ghi nhận thay đổi thông tin của tổ chức dịch vụ đại diện sở hữu công nghiệp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w:t>
            </w:r>
            <w:r w:rsidRPr="000553E3">
              <w:rPr>
                <w:rFonts w:eastAsia="Times New Roman"/>
                <w:szCs w:val="26"/>
              </w:rPr>
              <w:t>ị</w:t>
            </w:r>
            <w:r w:rsidRPr="000553E3">
              <w:rPr>
                <w:rFonts w:eastAsia="Times New Roman"/>
                <w:szCs w:val="26"/>
                <w:lang w:val="vi-VN"/>
              </w:rPr>
              <w:t> đ</w:t>
            </w:r>
            <w:r w:rsidRPr="000553E3">
              <w:rPr>
                <w:rFonts w:eastAsia="Times New Roman"/>
                <w:szCs w:val="26"/>
              </w:rPr>
              <w:t>ị</w:t>
            </w:r>
            <w:r w:rsidRPr="000553E3">
              <w:rPr>
                <w:rFonts w:eastAsia="Times New Roman"/>
                <w:szCs w:val="26"/>
                <w:lang w:val="vi-VN"/>
              </w:rPr>
              <w:t>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1.011.928</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xóa tên tổ chức dịch vụ đại diện sở hữu công nghiệp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w:t>
            </w:r>
            <w:r w:rsidRPr="000553E3">
              <w:rPr>
                <w:rFonts w:eastAsia="Times New Roman"/>
                <w:szCs w:val="26"/>
                <w:lang w:val="vi-VN"/>
              </w:rPr>
              <w:lastRenderedPageBreak/>
              <w:t>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1.011.929</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xóa tên người đại diện sở hữu công nghiệp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1.011.921</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đăng ký dự kiểm tra nghiệp vụ đại diện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1.011.931</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Thủ tục cấp Thẻ giám định viên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1.011.932</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cấp lại Thẻ giám định viên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812E86" w:rsidP="00944B75">
            <w:pPr>
              <w:spacing w:before="60" w:after="60" w:line="320" w:lineRule="exact"/>
              <w:ind w:left="-26"/>
              <w:rPr>
                <w:szCs w:val="26"/>
              </w:rPr>
            </w:pPr>
            <w:r w:rsidRPr="000553E3">
              <w:rPr>
                <w:szCs w:val="26"/>
              </w:rPr>
              <w:t>1.011.933</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Thủ tục thu hồi Thẻ giám định viên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vAlign w:val="center"/>
          </w:tcPr>
          <w:p w:rsidR="00812E86" w:rsidRPr="000553E3" w:rsidRDefault="00725A24" w:rsidP="00944B75">
            <w:pPr>
              <w:spacing w:before="60" w:after="60" w:line="320" w:lineRule="exact"/>
              <w:ind w:left="-26"/>
              <w:rPr>
                <w:szCs w:val="26"/>
              </w:rPr>
            </w:pPr>
            <w:hyperlink r:id="rId7" w:history="1">
              <w:r w:rsidR="00812E86" w:rsidRPr="000553E3">
                <w:rPr>
                  <w:rStyle w:val="link"/>
                  <w:szCs w:val="26"/>
                </w:rPr>
                <w:t>1.011.930</w:t>
              </w:r>
            </w:hyperlink>
          </w:p>
        </w:tc>
        <w:tc>
          <w:tcPr>
            <w:tcW w:w="3012" w:type="dxa"/>
          </w:tcPr>
          <w:p w:rsidR="00812E86" w:rsidRPr="000553E3" w:rsidRDefault="00812E86" w:rsidP="00CB7E54">
            <w:pPr>
              <w:spacing w:before="60" w:after="60" w:line="320" w:lineRule="exact"/>
              <w:ind w:left="-51"/>
              <w:jc w:val="both"/>
              <w:rPr>
                <w:szCs w:val="26"/>
              </w:rPr>
            </w:pPr>
            <w:r w:rsidRPr="000553E3">
              <w:rPr>
                <w:szCs w:val="26"/>
              </w:rPr>
              <w:t>Thủ tục đăng ký dự kiểm tra nghiệp vụ giám định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tcPr>
          <w:p w:rsidR="00812E86" w:rsidRPr="000553E3" w:rsidRDefault="00812E86" w:rsidP="00944B75">
            <w:pPr>
              <w:spacing w:before="60" w:after="60" w:line="320" w:lineRule="exact"/>
              <w:ind w:left="-26"/>
              <w:rPr>
                <w:szCs w:val="26"/>
              </w:rPr>
            </w:pPr>
            <w:r w:rsidRPr="000553E3">
              <w:rPr>
                <w:szCs w:val="26"/>
              </w:rPr>
              <w:t>1.011912</w:t>
            </w:r>
          </w:p>
        </w:tc>
        <w:tc>
          <w:tcPr>
            <w:tcW w:w="3012" w:type="dxa"/>
          </w:tcPr>
          <w:p w:rsidR="00812E86" w:rsidRPr="000553E3" w:rsidRDefault="00812E86" w:rsidP="00CB7E54">
            <w:pPr>
              <w:spacing w:before="60" w:after="60" w:line="320" w:lineRule="exact"/>
              <w:ind w:left="-51"/>
              <w:jc w:val="both"/>
              <w:rPr>
                <w:szCs w:val="26"/>
              </w:rPr>
            </w:pPr>
            <w:r w:rsidRPr="000553E3">
              <w:rPr>
                <w:szCs w:val="26"/>
              </w:rPr>
              <w:t xml:space="preserve">Thủ tục cấp phó bản văn bằng bảo hộ và cấp lại văn </w:t>
            </w:r>
            <w:r w:rsidRPr="000553E3">
              <w:rPr>
                <w:szCs w:val="26"/>
              </w:rPr>
              <w:lastRenderedPageBreak/>
              <w:t>bằng bảo hộ/phó bản văn bằng bảo hộ</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lastRenderedPageBreak/>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w:t>
            </w:r>
            <w:r w:rsidRPr="000553E3">
              <w:rPr>
                <w:rFonts w:eastAsia="Times New Roman"/>
                <w:szCs w:val="26"/>
                <w:lang w:val="vi-VN"/>
              </w:rPr>
              <w:lastRenderedPageBreak/>
              <w:t>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tcPr>
          <w:p w:rsidR="00812E86" w:rsidRPr="000553E3" w:rsidRDefault="00812E86" w:rsidP="00944B75">
            <w:pPr>
              <w:spacing w:before="60" w:after="60" w:line="320" w:lineRule="exact"/>
              <w:ind w:left="-26"/>
              <w:rPr>
                <w:szCs w:val="26"/>
              </w:rPr>
            </w:pPr>
            <w:r w:rsidRPr="000553E3">
              <w:rPr>
                <w:szCs w:val="26"/>
              </w:rPr>
              <w:t>1.011914</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Thủ tục đăng ký hợp đồng chuyển quyền sử dụng đối tượng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tcPr>
          <w:p w:rsidR="00812E86" w:rsidRPr="000553E3" w:rsidRDefault="00812E86" w:rsidP="00944B75">
            <w:pPr>
              <w:spacing w:before="60" w:after="60" w:line="320" w:lineRule="exact"/>
              <w:ind w:left="-26"/>
              <w:rPr>
                <w:szCs w:val="26"/>
              </w:rPr>
            </w:pPr>
            <w:r w:rsidRPr="000553E3">
              <w:rPr>
                <w:szCs w:val="26"/>
              </w:rPr>
              <w:t>1.011915</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Thủ tục ghi nhận việc sửa đổi nội dung, gia hạn, chấm dứt trước thời hạn hiệu lực hợp đồng chuyển quyền sử dụng đối tượng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tcPr>
          <w:p w:rsidR="00812E86" w:rsidRPr="000553E3" w:rsidRDefault="00812E86" w:rsidP="00944B75">
            <w:pPr>
              <w:spacing w:before="60" w:after="60" w:line="320" w:lineRule="exact"/>
              <w:ind w:left="-26"/>
              <w:rPr>
                <w:szCs w:val="26"/>
              </w:rPr>
            </w:pPr>
            <w:r w:rsidRPr="000553E3">
              <w:rPr>
                <w:szCs w:val="26"/>
              </w:rPr>
              <w:t>1.011918</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Thủ tục cấp phó bản, cấp lại Giấy chứng nhận đăng ký hợp đồng chuyển quyền sử dụng đối tượng sở hữu công nghiệp</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tcPr>
          <w:p w:rsidR="00812E86" w:rsidRPr="000553E3" w:rsidRDefault="00812E86" w:rsidP="00944B75">
            <w:pPr>
              <w:spacing w:before="60" w:after="60" w:line="320" w:lineRule="exact"/>
              <w:ind w:left="-26"/>
              <w:rPr>
                <w:szCs w:val="26"/>
              </w:rPr>
            </w:pPr>
            <w:r w:rsidRPr="000553E3">
              <w:rPr>
                <w:szCs w:val="26"/>
              </w:rPr>
              <w:t>1.011916</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Thủ tục ra Quyết định bắt buộc chuyển giao quyền sử dụng sáng chế</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w:t>
            </w:r>
            <w:r w:rsidRPr="000553E3">
              <w:rPr>
                <w:rFonts w:eastAsia="Times New Roman"/>
                <w:szCs w:val="26"/>
              </w:rPr>
              <w:t>ị</w:t>
            </w:r>
            <w:r w:rsidRPr="000553E3">
              <w:rPr>
                <w:rFonts w:eastAsia="Times New Roman"/>
                <w:szCs w:val="26"/>
                <w:lang w:val="vi-VN"/>
              </w:rPr>
              <w:t>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15580">
        <w:tc>
          <w:tcPr>
            <w:tcW w:w="708" w:type="dxa"/>
          </w:tcPr>
          <w:p w:rsidR="00812E86" w:rsidRPr="000553E3" w:rsidRDefault="00812E86" w:rsidP="00944B75">
            <w:pPr>
              <w:pStyle w:val="ListParagraph"/>
              <w:numPr>
                <w:ilvl w:val="0"/>
                <w:numId w:val="42"/>
              </w:numPr>
              <w:tabs>
                <w:tab w:val="left" w:pos="273"/>
              </w:tabs>
              <w:spacing w:after="0" w:line="240" w:lineRule="auto"/>
              <w:ind w:hanging="700"/>
              <w:jc w:val="center"/>
              <w:rPr>
                <w:szCs w:val="26"/>
              </w:rPr>
            </w:pPr>
          </w:p>
        </w:tc>
        <w:tc>
          <w:tcPr>
            <w:tcW w:w="1237" w:type="dxa"/>
          </w:tcPr>
          <w:p w:rsidR="00812E86" w:rsidRPr="000553E3" w:rsidRDefault="00812E86" w:rsidP="00944B75">
            <w:pPr>
              <w:spacing w:before="60" w:after="60" w:line="320" w:lineRule="exact"/>
              <w:ind w:left="-26"/>
              <w:rPr>
                <w:szCs w:val="26"/>
              </w:rPr>
            </w:pPr>
            <w:r w:rsidRPr="000553E3">
              <w:rPr>
                <w:szCs w:val="26"/>
              </w:rPr>
              <w:t>1.011917</w:t>
            </w:r>
          </w:p>
        </w:tc>
        <w:tc>
          <w:tcPr>
            <w:tcW w:w="3012" w:type="dxa"/>
          </w:tcPr>
          <w:p w:rsidR="00812E86" w:rsidRPr="000553E3" w:rsidRDefault="00812E86" w:rsidP="00CB7E54">
            <w:pPr>
              <w:spacing w:before="60" w:after="60" w:line="320" w:lineRule="exact"/>
              <w:ind w:left="-51"/>
              <w:jc w:val="both"/>
              <w:rPr>
                <w:szCs w:val="26"/>
              </w:rPr>
            </w:pPr>
            <w:r w:rsidRPr="000553E3">
              <w:rPr>
                <w:szCs w:val="26"/>
              </w:rPr>
              <w:t>Thủ tục yêu cầu chấm dứt quyền sử dụng sáng chế theo quyết định bắt buộc</w:t>
            </w:r>
          </w:p>
        </w:tc>
        <w:tc>
          <w:tcPr>
            <w:tcW w:w="1842" w:type="dxa"/>
          </w:tcPr>
          <w:p w:rsidR="00812E86" w:rsidRPr="000553E3" w:rsidRDefault="00812E86" w:rsidP="00C15580">
            <w:pPr>
              <w:jc w:val="center"/>
              <w:rPr>
                <w:rFonts w:eastAsia="Times New Roman"/>
                <w:szCs w:val="26"/>
              </w:rPr>
            </w:pPr>
            <w:r w:rsidRPr="000553E3">
              <w:rPr>
                <w:rFonts w:eastAsia="Times New Roman"/>
                <w:szCs w:val="26"/>
                <w:lang w:val="vi-VN"/>
              </w:rPr>
              <w:t>Nghị định 133/2025/NĐ-CP</w:t>
            </w:r>
          </w:p>
        </w:tc>
        <w:tc>
          <w:tcPr>
            <w:tcW w:w="1134" w:type="dxa"/>
          </w:tcPr>
          <w:p w:rsidR="00812E86" w:rsidRPr="000553E3" w:rsidRDefault="00812E86" w:rsidP="00C15580">
            <w:pPr>
              <w:jc w:val="center"/>
              <w:rPr>
                <w:rFonts w:eastAsia="Times New Roman"/>
                <w:szCs w:val="26"/>
              </w:rPr>
            </w:pPr>
            <w:r w:rsidRPr="000553E3">
              <w:rPr>
                <w:rFonts w:eastAsia="Times New Roman"/>
                <w:szCs w:val="26"/>
                <w:lang w:val="vi-VN"/>
              </w:rPr>
              <w:t>Sở hữu trí tuệ</w:t>
            </w:r>
          </w:p>
        </w:tc>
        <w:tc>
          <w:tcPr>
            <w:tcW w:w="1560" w:type="dxa"/>
          </w:tcPr>
          <w:p w:rsidR="00812E86" w:rsidRPr="000553E3" w:rsidRDefault="00812E86" w:rsidP="00944B75">
            <w:pPr>
              <w:jc w:val="center"/>
              <w:rPr>
                <w:rFonts w:eastAsia="Times New Roman"/>
                <w:szCs w:val="26"/>
              </w:rPr>
            </w:pPr>
            <w:r w:rsidRPr="000553E3">
              <w:rPr>
                <w:rFonts w:eastAsia="Times New Roman"/>
                <w:szCs w:val="26"/>
                <w:lang w:val="vi-VN"/>
              </w:rPr>
              <w:t>Bộ Khoa họ</w:t>
            </w:r>
            <w:r w:rsidR="00BB0009" w:rsidRPr="000553E3">
              <w:rPr>
                <w:rFonts w:eastAsia="Times New Roman"/>
                <w:szCs w:val="26"/>
              </w:rPr>
              <w:t>c</w:t>
            </w:r>
            <w:r w:rsidRPr="000553E3">
              <w:rPr>
                <w:rFonts w:eastAsia="Times New Roman"/>
                <w:szCs w:val="26"/>
                <w:lang w:val="vi-VN"/>
              </w:rPr>
              <w:t xml:space="preserve"> và Công nghệ (Cục Sở hữu trí tuệ)</w:t>
            </w:r>
          </w:p>
        </w:tc>
      </w:tr>
      <w:tr w:rsidR="000553E3" w:rsidRPr="000553E3" w:rsidTr="00CB7E54">
        <w:tc>
          <w:tcPr>
            <w:tcW w:w="9493" w:type="dxa"/>
            <w:gridSpan w:val="6"/>
          </w:tcPr>
          <w:p w:rsidR="00812E86" w:rsidRPr="000553E3" w:rsidRDefault="004E4F38" w:rsidP="004E4F38">
            <w:pPr>
              <w:rPr>
                <w:rFonts w:eastAsia="Times New Roman"/>
                <w:b/>
                <w:szCs w:val="26"/>
              </w:rPr>
            </w:pPr>
            <w:r w:rsidRPr="000553E3">
              <w:rPr>
                <w:rFonts w:eastAsia="Times New Roman"/>
                <w:b/>
                <w:szCs w:val="26"/>
                <w:lang w:val="vi-VN"/>
              </w:rPr>
              <w:t xml:space="preserve">B. </w:t>
            </w:r>
            <w:r w:rsidR="00812E86" w:rsidRPr="000553E3">
              <w:rPr>
                <w:rFonts w:eastAsia="Times New Roman"/>
                <w:b/>
                <w:szCs w:val="26"/>
                <w:lang w:val="vi-VN"/>
              </w:rPr>
              <w:t>Thủ tục hành chính cấp tỉnh</w:t>
            </w:r>
            <w:r w:rsidRPr="000553E3">
              <w:rPr>
                <w:rFonts w:eastAsia="Times New Roman"/>
                <w:b/>
                <w:szCs w:val="26"/>
              </w:rPr>
              <w:t>: k</w:t>
            </w:r>
            <w:r w:rsidR="00812E86" w:rsidRPr="000553E3">
              <w:rPr>
                <w:rFonts w:eastAsia="Times New Roman"/>
                <w:b/>
                <w:szCs w:val="26"/>
              </w:rPr>
              <w:t>hông có</w:t>
            </w:r>
          </w:p>
        </w:tc>
      </w:tr>
    </w:tbl>
    <w:p w:rsidR="00812E86" w:rsidRPr="000553E3" w:rsidRDefault="00812E86" w:rsidP="00BB0009">
      <w:pPr>
        <w:spacing w:before="120" w:after="120" w:line="240" w:lineRule="auto"/>
        <w:jc w:val="both"/>
        <w:rPr>
          <w:b/>
          <w:szCs w:val="26"/>
          <w:lang w:val="vi-VN"/>
        </w:rPr>
      </w:pPr>
      <w:r w:rsidRPr="000553E3">
        <w:rPr>
          <w:b/>
          <w:szCs w:val="26"/>
          <w:lang w:val="vi-VN"/>
        </w:rPr>
        <w:t>4. Lĩnh vực Tiêu chuẩ</w:t>
      </w:r>
      <w:r w:rsidR="00CB7E54" w:rsidRPr="000553E3">
        <w:rPr>
          <w:b/>
          <w:szCs w:val="26"/>
          <w:lang w:val="vi-VN"/>
        </w:rPr>
        <w:t xml:space="preserve">n, </w:t>
      </w:r>
      <w:r w:rsidR="00CB7E54" w:rsidRPr="000553E3">
        <w:rPr>
          <w:b/>
          <w:szCs w:val="26"/>
        </w:rPr>
        <w:t>Đ</w:t>
      </w:r>
      <w:r w:rsidRPr="000553E3">
        <w:rPr>
          <w:b/>
          <w:szCs w:val="26"/>
          <w:lang w:val="vi-VN"/>
        </w:rPr>
        <w:t>o lườ</w:t>
      </w:r>
      <w:r w:rsidR="00CB7E54" w:rsidRPr="000553E3">
        <w:rPr>
          <w:b/>
          <w:szCs w:val="26"/>
          <w:lang w:val="vi-VN"/>
        </w:rPr>
        <w:t xml:space="preserve">ng, </w:t>
      </w:r>
      <w:r w:rsidR="00CB7E54" w:rsidRPr="000553E3">
        <w:rPr>
          <w:b/>
          <w:szCs w:val="26"/>
        </w:rPr>
        <w:t>C</w:t>
      </w:r>
      <w:r w:rsidRPr="000553E3">
        <w:rPr>
          <w:b/>
          <w:szCs w:val="26"/>
          <w:lang w:val="vi-VN"/>
        </w:rPr>
        <w:t>hất lượng</w:t>
      </w:r>
    </w:p>
    <w:tbl>
      <w:tblPr>
        <w:tblW w:w="5087" w:type="pct"/>
        <w:tblInd w:w="132"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10"/>
        <w:gridCol w:w="1133"/>
        <w:gridCol w:w="2976"/>
        <w:gridCol w:w="1557"/>
        <w:gridCol w:w="1139"/>
        <w:gridCol w:w="1699"/>
      </w:tblGrid>
      <w:tr w:rsidR="000553E3" w:rsidRPr="000553E3" w:rsidTr="00782884">
        <w:tc>
          <w:tcPr>
            <w:tcW w:w="385"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812E86" w:rsidRPr="000553E3" w:rsidRDefault="00812E86" w:rsidP="00944B75">
            <w:pPr>
              <w:widowControl w:val="0"/>
              <w:spacing w:before="60" w:after="60"/>
              <w:jc w:val="center"/>
              <w:rPr>
                <w:szCs w:val="26"/>
              </w:rPr>
            </w:pPr>
            <w:r w:rsidRPr="000553E3">
              <w:rPr>
                <w:b/>
                <w:bCs/>
                <w:szCs w:val="26"/>
                <w:lang w:val="vi-VN"/>
              </w:rPr>
              <w:t>STT</w:t>
            </w:r>
          </w:p>
        </w:tc>
        <w:tc>
          <w:tcPr>
            <w:tcW w:w="615"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812E86" w:rsidRPr="000553E3" w:rsidRDefault="00812E86" w:rsidP="00944B75">
            <w:pPr>
              <w:widowControl w:val="0"/>
              <w:spacing w:before="60" w:after="60"/>
              <w:jc w:val="center"/>
              <w:rPr>
                <w:szCs w:val="26"/>
              </w:rPr>
            </w:pPr>
            <w:r w:rsidRPr="000553E3">
              <w:rPr>
                <w:b/>
                <w:bCs/>
                <w:szCs w:val="26"/>
              </w:rPr>
              <w:t>Mã số</w:t>
            </w:r>
            <w:r w:rsidRPr="000553E3">
              <w:rPr>
                <w:b/>
                <w:bCs/>
                <w:szCs w:val="26"/>
                <w:lang w:val="vi-VN"/>
              </w:rPr>
              <w:t xml:space="preserve"> TTHC</w:t>
            </w:r>
          </w:p>
        </w:tc>
        <w:tc>
          <w:tcPr>
            <w:tcW w:w="1615" w:type="pct"/>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812E86" w:rsidRPr="000553E3" w:rsidRDefault="00812E86" w:rsidP="00944B75">
            <w:pPr>
              <w:widowControl w:val="0"/>
              <w:spacing w:before="60" w:after="60"/>
              <w:jc w:val="center"/>
              <w:rPr>
                <w:szCs w:val="26"/>
              </w:rPr>
            </w:pPr>
            <w:r w:rsidRPr="000553E3">
              <w:rPr>
                <w:b/>
                <w:bCs/>
                <w:szCs w:val="26"/>
                <w:lang w:val="vi-VN"/>
              </w:rPr>
              <w:t>Tên thủ tục hành chính bị bãi bỏ</w:t>
            </w:r>
          </w:p>
        </w:tc>
        <w:tc>
          <w:tcPr>
            <w:tcW w:w="845" w:type="pct"/>
            <w:tcBorders>
              <w:top w:val="single" w:sz="8" w:space="0" w:color="auto"/>
              <w:left w:val="nil"/>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12E86" w:rsidRPr="000553E3" w:rsidRDefault="00812E86" w:rsidP="00944B75">
            <w:pPr>
              <w:widowControl w:val="0"/>
              <w:spacing w:before="60" w:after="60"/>
              <w:jc w:val="center"/>
              <w:rPr>
                <w:spacing w:val="-16"/>
                <w:szCs w:val="26"/>
              </w:rPr>
            </w:pPr>
            <w:r w:rsidRPr="000553E3">
              <w:rPr>
                <w:b/>
                <w:bCs/>
                <w:spacing w:val="-16"/>
                <w:szCs w:val="26"/>
                <w:lang w:val="vi-VN"/>
              </w:rPr>
              <w:t xml:space="preserve">Tên VBQPPL quy định </w:t>
            </w:r>
            <w:r w:rsidRPr="000553E3">
              <w:rPr>
                <w:b/>
                <w:bCs/>
                <w:spacing w:val="-16"/>
                <w:szCs w:val="26"/>
              </w:rPr>
              <w:t>việc</w:t>
            </w:r>
            <w:r w:rsidRPr="000553E3">
              <w:rPr>
                <w:b/>
                <w:bCs/>
                <w:spacing w:val="-16"/>
                <w:szCs w:val="26"/>
                <w:lang w:val="vi-VN"/>
              </w:rPr>
              <w:t xml:space="preserve"> bãi bỏ</w:t>
            </w:r>
            <w:r w:rsidR="00BB0009" w:rsidRPr="000553E3">
              <w:rPr>
                <w:b/>
                <w:bCs/>
                <w:spacing w:val="-16"/>
                <w:szCs w:val="26"/>
              </w:rPr>
              <w:t xml:space="preserve"> TTHC</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vAlign w:val="center"/>
          </w:tcPr>
          <w:p w:rsidR="00812E86" w:rsidRPr="000553E3" w:rsidRDefault="00812E86" w:rsidP="00944B75">
            <w:pPr>
              <w:widowControl w:val="0"/>
              <w:spacing w:before="60" w:after="60"/>
              <w:jc w:val="center"/>
              <w:rPr>
                <w:b/>
                <w:bCs/>
                <w:szCs w:val="26"/>
              </w:rPr>
            </w:pPr>
            <w:r w:rsidRPr="000553E3">
              <w:rPr>
                <w:b/>
                <w:bCs/>
                <w:szCs w:val="26"/>
              </w:rPr>
              <w:t>Lĩnh vực</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12E86" w:rsidRPr="000553E3" w:rsidRDefault="00812E86" w:rsidP="00944B75">
            <w:pPr>
              <w:widowControl w:val="0"/>
              <w:spacing w:before="60" w:after="60"/>
              <w:jc w:val="center"/>
              <w:rPr>
                <w:szCs w:val="26"/>
              </w:rPr>
            </w:pPr>
            <w:r w:rsidRPr="000553E3">
              <w:rPr>
                <w:b/>
                <w:bCs/>
                <w:szCs w:val="26"/>
                <w:lang w:val="vi-VN"/>
              </w:rPr>
              <w:t>Cơ quan thực hiện</w:t>
            </w:r>
          </w:p>
        </w:tc>
      </w:tr>
      <w:tr w:rsidR="000553E3" w:rsidRPr="000553E3" w:rsidTr="00BB0009">
        <w:tc>
          <w:tcPr>
            <w:tcW w:w="5000" w:type="pct"/>
            <w:gridSpan w:val="6"/>
            <w:tcBorders>
              <w:top w:val="single" w:sz="8"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812E86" w:rsidRPr="000553E3" w:rsidRDefault="009F7E76" w:rsidP="00944B75">
            <w:pPr>
              <w:widowControl w:val="0"/>
              <w:spacing w:before="60" w:after="60"/>
              <w:ind w:left="113" w:right="113"/>
              <w:rPr>
                <w:b/>
                <w:bCs/>
                <w:szCs w:val="26"/>
              </w:rPr>
            </w:pPr>
            <w:r w:rsidRPr="000553E3">
              <w:rPr>
                <w:b/>
                <w:bCs/>
                <w:szCs w:val="26"/>
              </w:rPr>
              <w:t xml:space="preserve">A. </w:t>
            </w:r>
            <w:r w:rsidR="00812E86" w:rsidRPr="000553E3">
              <w:rPr>
                <w:b/>
                <w:bCs/>
                <w:szCs w:val="26"/>
              </w:rPr>
              <w:t>Thủ tục hành chính cấp Trung ương</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812E86" w:rsidRPr="000553E3" w:rsidRDefault="00812E86" w:rsidP="00944B75">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812E86" w:rsidRPr="000553E3" w:rsidRDefault="00725A24" w:rsidP="00944B75">
            <w:pPr>
              <w:widowControl w:val="0"/>
              <w:spacing w:before="60" w:after="60"/>
              <w:jc w:val="center"/>
              <w:rPr>
                <w:szCs w:val="26"/>
              </w:rPr>
            </w:pPr>
            <w:hyperlink r:id="rId8" w:history="1">
              <w:r w:rsidR="00812E86" w:rsidRPr="000553E3">
                <w:rPr>
                  <w:rStyle w:val="link"/>
                  <w:szCs w:val="26"/>
                </w:rPr>
                <w:t>1.002267</w:t>
              </w:r>
            </w:hyperlink>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812E86" w:rsidRPr="000553E3" w:rsidRDefault="00812E86" w:rsidP="00944B75">
            <w:pPr>
              <w:widowControl w:val="0"/>
              <w:spacing w:before="60" w:after="60"/>
              <w:ind w:left="113" w:right="113"/>
              <w:jc w:val="both"/>
              <w:rPr>
                <w:szCs w:val="26"/>
              </w:rPr>
            </w:pPr>
            <w:r w:rsidRPr="000553E3">
              <w:rPr>
                <w:szCs w:val="26"/>
              </w:rPr>
              <w:t>Thủ tục cấp Giấy chứng nhận đăng ký cung cấp dịch vụ kiểm định, hiệu chuẩn, thử nghiệm</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812E86" w:rsidRPr="000553E3" w:rsidRDefault="00812E86" w:rsidP="00BB0009">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812E86" w:rsidRPr="000553E3" w:rsidRDefault="00812E86" w:rsidP="00782884">
            <w:pPr>
              <w:widowControl w:val="0"/>
              <w:spacing w:before="60" w:after="60"/>
              <w:ind w:left="113" w:right="113"/>
              <w:jc w:val="center"/>
              <w:rPr>
                <w:szCs w:val="26"/>
              </w:rPr>
            </w:pPr>
            <w:r w:rsidRPr="000553E3">
              <w:rPr>
                <w:szCs w:val="26"/>
              </w:rPr>
              <w:t>Tiêu chuẩn</w:t>
            </w:r>
            <w:r w:rsidR="00782884" w:rsidRPr="000553E3">
              <w:rPr>
                <w:szCs w:val="26"/>
              </w:rPr>
              <w:t>,</w:t>
            </w:r>
            <w:r w:rsidRPr="000553E3">
              <w:rPr>
                <w:szCs w:val="26"/>
              </w:rPr>
              <w:t xml:space="preserve"> Đo lường</w:t>
            </w:r>
            <w:r w:rsidR="00782884" w:rsidRPr="000553E3">
              <w:rPr>
                <w:szCs w:val="26"/>
              </w:rPr>
              <w:t>,</w:t>
            </w:r>
            <w:r w:rsidRPr="000553E3">
              <w:rPr>
                <w:szCs w:val="26"/>
              </w:rPr>
              <w:t xml:space="preserve"> </w:t>
            </w:r>
            <w:r w:rsidR="00782884" w:rsidRPr="000553E3">
              <w:rPr>
                <w:szCs w:val="26"/>
              </w:rPr>
              <w:t>C</w:t>
            </w:r>
            <w:r w:rsidRPr="000553E3">
              <w:rPr>
                <w:szCs w:val="26"/>
              </w:rPr>
              <w:t>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12E86" w:rsidRPr="000553E3" w:rsidRDefault="00812E86" w:rsidP="00C3114F">
            <w:pPr>
              <w:widowControl w:val="0"/>
              <w:spacing w:after="60" w:line="240" w:lineRule="auto"/>
              <w:ind w:left="113" w:right="113"/>
              <w:jc w:val="both"/>
              <w:rPr>
                <w:szCs w:val="26"/>
              </w:rPr>
            </w:pPr>
            <w:r w:rsidRPr="000553E3">
              <w:rPr>
                <w:szCs w:val="26"/>
              </w:rPr>
              <w:t>- Ủy ban Tiêu chuẩn Đo lường Chất lượng Quốc gia</w:t>
            </w:r>
          </w:p>
          <w:p w:rsidR="00812E86" w:rsidRPr="000553E3" w:rsidRDefault="00812E86"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25A24" w:rsidP="00782884">
            <w:pPr>
              <w:widowControl w:val="0"/>
              <w:spacing w:before="60" w:after="60"/>
              <w:jc w:val="center"/>
              <w:rPr>
                <w:szCs w:val="26"/>
              </w:rPr>
            </w:pPr>
            <w:hyperlink r:id="rId9" w:history="1">
              <w:r w:rsidR="00782884" w:rsidRPr="000553E3">
                <w:rPr>
                  <w:rStyle w:val="Hyperlink"/>
                  <w:color w:val="auto"/>
                  <w:szCs w:val="26"/>
                </w:rPr>
                <w:t>1.011055</w:t>
              </w:r>
            </w:hyperlink>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Thủ tục cấp lại Giấy chứng nhận đăng ký cung cấp dịch vụ kiểm định, hiệu chuẩn, thử nghiệm phương tiện đo, chuẩn đo lường</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25A24" w:rsidP="00782884">
            <w:pPr>
              <w:widowControl w:val="0"/>
              <w:spacing w:before="60" w:after="60"/>
              <w:jc w:val="center"/>
              <w:rPr>
                <w:szCs w:val="26"/>
              </w:rPr>
            </w:pPr>
            <w:hyperlink r:id="rId10" w:history="1">
              <w:r w:rsidR="00782884" w:rsidRPr="000553E3">
                <w:rPr>
                  <w:rStyle w:val="link"/>
                  <w:szCs w:val="26"/>
                </w:rPr>
                <w:t>1.002195</w:t>
              </w:r>
            </w:hyperlink>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chấm dứt hiệu lực của giấy chứng nhận đăng ký cung cấp dịch vụ kiểm định, hiệu chuẩn, thử nghiệm</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1.003324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Giấy chứng nhận đăng ký hoạt động thử nghiệm.</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1.003309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bổ sung, sửa đổi Giấy chứng nhận đăng ký hoạt động thử nghiệm.</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1.003304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Thủ tục cấp lại Giấy chứng nhận đăng ký hoạt động thử nghiệm. </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xml:space="preserve">- Bộ Khoa </w:t>
            </w:r>
            <w:r w:rsidRPr="000553E3">
              <w:rPr>
                <w:szCs w:val="26"/>
              </w:rPr>
              <w:lastRenderedPageBreak/>
              <w:t>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1.003269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Giấy chứng nhận đăng ký hoạt động kiểm định.</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Nghị định số 133/2025/NĐ-CP ngày 12/6/2025 quy định về phân quyền, phân cấp trong lĩnh vực quản lý của Bộ Khoa học và Công nghệ</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1.003224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bổ sung, sửa đổi Giấy chứng nhận đăng ký hoạt động kiểm định.</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1.003206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lại Giấy chứng nhận đăng ký hoạt động kiểm định.</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1.003167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Giấy chứng nhận đăng ký hoạt động giám định.</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1.003089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bổ sung, sửa đổi Giấy chứng nhận đăng ký hoạt động giám định.</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xml:space="preserve">- Bộ Khoa học và Công </w:t>
            </w:r>
            <w:r w:rsidRPr="000553E3">
              <w:rPr>
                <w:szCs w:val="26"/>
              </w:rPr>
              <w:lastRenderedPageBreak/>
              <w:t>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1.003045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lại Giấy chứng nhận đăng ký hoạt động giám định.</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1.003028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Thủ tục cấp Giấy chứng nhận đăng ký hoạt động chứng nhận. </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center"/>
              <w:rPr>
                <w:szCs w:val="26"/>
              </w:rPr>
            </w:pPr>
            <w:r w:rsidRPr="000553E3">
              <w:rPr>
                <w:szCs w:val="26"/>
              </w:rPr>
              <w:t>Nghị định số 133/2025/NĐ-CP</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1.003004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bổ sung, sửa đổi Giấy chứng nhận đăng ký hoạt động chứng nhận.</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782884">
        <w:tblPrEx>
          <w:tblBorders>
            <w:top w:val="none" w:sz="0" w:space="0" w:color="auto"/>
            <w:bottom w:val="none" w:sz="0" w:space="0" w:color="auto"/>
            <w:insideH w:val="none" w:sz="0" w:space="0" w:color="auto"/>
            <w:insideV w:val="none" w:sz="0" w:space="0" w:color="auto"/>
          </w:tblBorders>
        </w:tblPrEx>
        <w:tc>
          <w:tcPr>
            <w:tcW w:w="38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pStyle w:val="ListParagraph"/>
              <w:widowControl w:val="0"/>
              <w:numPr>
                <w:ilvl w:val="0"/>
                <w:numId w:val="43"/>
              </w:numPr>
              <w:spacing w:before="60" w:after="60" w:line="240" w:lineRule="auto"/>
              <w:contextualSpacing w:val="0"/>
              <w:rPr>
                <w:szCs w:val="26"/>
              </w:rPr>
            </w:pPr>
          </w:p>
        </w:tc>
        <w:tc>
          <w:tcPr>
            <w:tcW w:w="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jc w:val="center"/>
              <w:rPr>
                <w:szCs w:val="26"/>
              </w:rPr>
            </w:pPr>
            <w:r w:rsidRPr="000553E3">
              <w:rPr>
                <w:szCs w:val="26"/>
              </w:rPr>
              <w:t xml:space="preserve">1.002983 </w:t>
            </w:r>
          </w:p>
        </w:tc>
        <w:tc>
          <w:tcPr>
            <w:tcW w:w="161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Thủ tục cấp lại Giấy chứng nhận đăng ký hoạt động chứng nhận.</w:t>
            </w:r>
          </w:p>
        </w:tc>
        <w:tc>
          <w:tcPr>
            <w:tcW w:w="84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782884" w:rsidRPr="000553E3" w:rsidRDefault="00782884" w:rsidP="00782884">
            <w:pPr>
              <w:widowControl w:val="0"/>
              <w:spacing w:before="60" w:after="60"/>
              <w:ind w:left="113" w:right="113"/>
              <w:jc w:val="both"/>
              <w:rPr>
                <w:szCs w:val="26"/>
              </w:rPr>
            </w:pPr>
            <w:r w:rsidRPr="000553E3">
              <w:rPr>
                <w:szCs w:val="26"/>
              </w:rPr>
              <w:t xml:space="preserve">Nghị định số 133/2025/NĐ-CP </w:t>
            </w:r>
          </w:p>
        </w:tc>
        <w:tc>
          <w:tcPr>
            <w:tcW w:w="618"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782884" w:rsidRPr="000553E3" w:rsidRDefault="00782884" w:rsidP="00782884">
            <w:pPr>
              <w:jc w:val="center"/>
            </w:pPr>
            <w:r w:rsidRPr="000553E3">
              <w:rPr>
                <w:szCs w:val="26"/>
              </w:rPr>
              <w:t>Tiêu chuẩn, Đo lường, Chất lượng</w:t>
            </w:r>
          </w:p>
        </w:tc>
        <w:tc>
          <w:tcPr>
            <w:tcW w:w="9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82884" w:rsidRPr="000553E3" w:rsidRDefault="00782884" w:rsidP="00C3114F">
            <w:pPr>
              <w:widowControl w:val="0"/>
              <w:spacing w:after="60" w:line="240" w:lineRule="auto"/>
              <w:ind w:left="113" w:right="113"/>
              <w:jc w:val="both"/>
              <w:rPr>
                <w:szCs w:val="26"/>
              </w:rPr>
            </w:pPr>
            <w:r w:rsidRPr="000553E3">
              <w:rPr>
                <w:szCs w:val="26"/>
              </w:rPr>
              <w:t>- Ủy ban Tiêu chuẩn Đo lường Chất lượng Quốc gia</w:t>
            </w:r>
          </w:p>
          <w:p w:rsidR="00782884" w:rsidRPr="000553E3" w:rsidRDefault="00782884" w:rsidP="00C3114F">
            <w:pPr>
              <w:widowControl w:val="0"/>
              <w:spacing w:after="60" w:line="240" w:lineRule="auto"/>
              <w:ind w:left="113" w:right="113"/>
              <w:jc w:val="both"/>
              <w:rPr>
                <w:szCs w:val="26"/>
              </w:rPr>
            </w:pPr>
            <w:r w:rsidRPr="000553E3">
              <w:rPr>
                <w:szCs w:val="26"/>
              </w:rPr>
              <w:t>- Bộ Khoa học và Công nghệ</w:t>
            </w:r>
          </w:p>
        </w:tc>
      </w:tr>
      <w:tr w:rsidR="000553E3" w:rsidRPr="000553E3" w:rsidTr="009F7E76">
        <w:tblPrEx>
          <w:tblBorders>
            <w:top w:val="none" w:sz="0" w:space="0" w:color="auto"/>
            <w:bottom w:val="none" w:sz="0" w:space="0" w:color="auto"/>
            <w:insideH w:val="none" w:sz="0" w:space="0" w:color="auto"/>
            <w:insideV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9F7E76" w:rsidRPr="000553E3" w:rsidRDefault="009F7E76" w:rsidP="00C3114F">
            <w:pPr>
              <w:widowControl w:val="0"/>
              <w:spacing w:after="60" w:line="240" w:lineRule="auto"/>
              <w:ind w:left="113" w:right="113"/>
              <w:jc w:val="both"/>
              <w:rPr>
                <w:szCs w:val="26"/>
              </w:rPr>
            </w:pPr>
            <w:r w:rsidRPr="000553E3">
              <w:rPr>
                <w:b/>
                <w:szCs w:val="26"/>
              </w:rPr>
              <w:t>B. Thủ tục hành chính cấp tỉnh: không có</w:t>
            </w:r>
          </w:p>
        </w:tc>
      </w:tr>
    </w:tbl>
    <w:p w:rsidR="00812E86" w:rsidRPr="000553E3" w:rsidRDefault="00812E86" w:rsidP="00CB7E54">
      <w:pPr>
        <w:spacing w:before="120" w:after="120"/>
        <w:jc w:val="both"/>
        <w:rPr>
          <w:b/>
          <w:szCs w:val="26"/>
        </w:rPr>
      </w:pPr>
      <w:r w:rsidRPr="000553E3">
        <w:rPr>
          <w:b/>
          <w:szCs w:val="26"/>
          <w:lang w:val="vi-VN"/>
        </w:rPr>
        <w:t xml:space="preserve">5. Lĩnh vực </w:t>
      </w:r>
      <w:r w:rsidR="00A940B9" w:rsidRPr="000553E3">
        <w:rPr>
          <w:b/>
          <w:szCs w:val="26"/>
        </w:rPr>
        <w:t>Hoạt động khoa học</w:t>
      </w:r>
      <w:r w:rsidR="007A7009" w:rsidRPr="000553E3">
        <w:rPr>
          <w:b/>
          <w:szCs w:val="26"/>
        </w:rPr>
        <w:t xml:space="preserve"> và</w:t>
      </w:r>
      <w:r w:rsidR="00A940B9" w:rsidRPr="000553E3">
        <w:rPr>
          <w:b/>
          <w:szCs w:val="26"/>
        </w:rPr>
        <w:t xml:space="preserve"> công nghệ</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2546"/>
        <w:gridCol w:w="1843"/>
        <w:gridCol w:w="1565"/>
        <w:gridCol w:w="1695"/>
      </w:tblGrid>
      <w:tr w:rsidR="000553E3" w:rsidRPr="000553E3" w:rsidTr="00782884">
        <w:tc>
          <w:tcPr>
            <w:tcW w:w="709" w:type="dxa"/>
            <w:shd w:val="clear" w:color="auto" w:fill="auto"/>
            <w:vAlign w:val="center"/>
          </w:tcPr>
          <w:p w:rsidR="00812E86" w:rsidRPr="000553E3" w:rsidRDefault="00812E86" w:rsidP="00944B75">
            <w:pPr>
              <w:spacing w:before="120"/>
              <w:jc w:val="center"/>
              <w:rPr>
                <w:b/>
                <w:szCs w:val="26"/>
              </w:rPr>
            </w:pPr>
            <w:r w:rsidRPr="000553E3">
              <w:rPr>
                <w:b/>
                <w:szCs w:val="26"/>
              </w:rPr>
              <w:t>TT</w:t>
            </w:r>
          </w:p>
        </w:tc>
        <w:tc>
          <w:tcPr>
            <w:tcW w:w="1276" w:type="dxa"/>
            <w:shd w:val="clear" w:color="auto" w:fill="auto"/>
            <w:vAlign w:val="center"/>
          </w:tcPr>
          <w:p w:rsidR="00812E86" w:rsidRPr="000553E3" w:rsidRDefault="00812E86" w:rsidP="00944B75">
            <w:pPr>
              <w:spacing w:before="120"/>
              <w:jc w:val="center"/>
              <w:rPr>
                <w:b/>
                <w:szCs w:val="26"/>
              </w:rPr>
            </w:pPr>
            <w:r w:rsidRPr="000553E3">
              <w:rPr>
                <w:b/>
                <w:szCs w:val="26"/>
              </w:rPr>
              <w:t>Mã số TTHC</w:t>
            </w:r>
          </w:p>
        </w:tc>
        <w:tc>
          <w:tcPr>
            <w:tcW w:w="2546" w:type="dxa"/>
            <w:shd w:val="clear" w:color="auto" w:fill="auto"/>
            <w:vAlign w:val="center"/>
          </w:tcPr>
          <w:p w:rsidR="00812E86" w:rsidRPr="000553E3" w:rsidRDefault="00812E86" w:rsidP="00944B75">
            <w:pPr>
              <w:spacing w:before="120"/>
              <w:jc w:val="center"/>
              <w:rPr>
                <w:b/>
                <w:szCs w:val="26"/>
              </w:rPr>
            </w:pPr>
            <w:r w:rsidRPr="000553E3">
              <w:rPr>
                <w:b/>
                <w:szCs w:val="26"/>
              </w:rPr>
              <w:t>Tên Thủ tục hành chính</w:t>
            </w:r>
          </w:p>
        </w:tc>
        <w:tc>
          <w:tcPr>
            <w:tcW w:w="1843" w:type="dxa"/>
            <w:shd w:val="clear" w:color="auto" w:fill="auto"/>
            <w:vAlign w:val="center"/>
          </w:tcPr>
          <w:p w:rsidR="00812E86" w:rsidRPr="000553E3" w:rsidRDefault="00812E86" w:rsidP="00944B75">
            <w:pPr>
              <w:spacing w:after="60"/>
              <w:jc w:val="center"/>
              <w:rPr>
                <w:b/>
                <w:szCs w:val="26"/>
              </w:rPr>
            </w:pPr>
            <w:r w:rsidRPr="000553E3">
              <w:rPr>
                <w:b/>
                <w:szCs w:val="26"/>
              </w:rPr>
              <w:t>Tên VBQPPL quy định việc bãi bỏ TTHC</w:t>
            </w:r>
          </w:p>
        </w:tc>
        <w:tc>
          <w:tcPr>
            <w:tcW w:w="1565" w:type="dxa"/>
            <w:vAlign w:val="center"/>
          </w:tcPr>
          <w:p w:rsidR="00812E86" w:rsidRPr="000553E3" w:rsidRDefault="00812E86" w:rsidP="00944B75">
            <w:pPr>
              <w:jc w:val="center"/>
              <w:rPr>
                <w:b/>
                <w:szCs w:val="26"/>
              </w:rPr>
            </w:pPr>
            <w:r w:rsidRPr="000553E3">
              <w:rPr>
                <w:b/>
                <w:szCs w:val="26"/>
              </w:rPr>
              <w:t>Lĩnh vực</w:t>
            </w:r>
          </w:p>
        </w:tc>
        <w:tc>
          <w:tcPr>
            <w:tcW w:w="1695" w:type="dxa"/>
            <w:vAlign w:val="center"/>
          </w:tcPr>
          <w:p w:rsidR="00812E86" w:rsidRPr="000553E3" w:rsidRDefault="00812E86" w:rsidP="00944B75">
            <w:pPr>
              <w:jc w:val="center"/>
              <w:rPr>
                <w:b/>
                <w:szCs w:val="26"/>
              </w:rPr>
            </w:pPr>
            <w:r w:rsidRPr="000553E3">
              <w:rPr>
                <w:b/>
                <w:szCs w:val="26"/>
              </w:rPr>
              <w:t>Cơ quan thực hiện</w:t>
            </w:r>
          </w:p>
        </w:tc>
      </w:tr>
      <w:tr w:rsidR="000553E3" w:rsidRPr="000553E3" w:rsidTr="00FE0885">
        <w:trPr>
          <w:trHeight w:val="725"/>
        </w:trPr>
        <w:tc>
          <w:tcPr>
            <w:tcW w:w="9634" w:type="dxa"/>
            <w:gridSpan w:val="6"/>
            <w:shd w:val="clear" w:color="auto" w:fill="auto"/>
            <w:vAlign w:val="center"/>
          </w:tcPr>
          <w:p w:rsidR="009F7E76" w:rsidRPr="000553E3" w:rsidRDefault="009F7E76" w:rsidP="009F7E76">
            <w:pPr>
              <w:jc w:val="both"/>
              <w:rPr>
                <w:szCs w:val="26"/>
              </w:rPr>
            </w:pPr>
            <w:r w:rsidRPr="000553E3">
              <w:rPr>
                <w:b/>
                <w:szCs w:val="26"/>
              </w:rPr>
              <w:t>B. Thủ tục hành chính cấp trung ương</w:t>
            </w:r>
          </w:p>
        </w:tc>
      </w:tr>
      <w:tr w:rsidR="000553E3" w:rsidRPr="000553E3" w:rsidTr="00782884">
        <w:trPr>
          <w:trHeight w:val="725"/>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t>1</w:t>
            </w:r>
          </w:p>
        </w:tc>
        <w:tc>
          <w:tcPr>
            <w:tcW w:w="1276" w:type="dxa"/>
            <w:shd w:val="clear" w:color="auto" w:fill="auto"/>
          </w:tcPr>
          <w:p w:rsidR="00812E86" w:rsidRPr="000553E3" w:rsidRDefault="00812E86" w:rsidP="00B97161">
            <w:pPr>
              <w:spacing w:before="60" w:line="288" w:lineRule="auto"/>
              <w:jc w:val="center"/>
              <w:rPr>
                <w:szCs w:val="26"/>
                <w:shd w:val="clear" w:color="auto" w:fill="FFFFFF"/>
              </w:rPr>
            </w:pPr>
            <w:r w:rsidRPr="000553E3">
              <w:rPr>
                <w:szCs w:val="26"/>
              </w:rPr>
              <w:t>1.007280</w:t>
            </w:r>
          </w:p>
        </w:tc>
        <w:tc>
          <w:tcPr>
            <w:tcW w:w="2546" w:type="dxa"/>
            <w:shd w:val="clear" w:color="auto" w:fill="auto"/>
          </w:tcPr>
          <w:p w:rsidR="00812E86" w:rsidRPr="000553E3" w:rsidRDefault="00812E86" w:rsidP="00B97161">
            <w:pPr>
              <w:jc w:val="both"/>
              <w:rPr>
                <w:szCs w:val="26"/>
              </w:rPr>
            </w:pPr>
            <w:r w:rsidRPr="000553E3">
              <w:rPr>
                <w:szCs w:val="26"/>
              </w:rPr>
              <w:t>Thủ tục chấp thuận chuyển giao công nghệ</w:t>
            </w:r>
          </w:p>
        </w:tc>
        <w:tc>
          <w:tcPr>
            <w:tcW w:w="1843" w:type="dxa"/>
            <w:shd w:val="clear" w:color="auto" w:fill="auto"/>
          </w:tcPr>
          <w:p w:rsidR="00812E86" w:rsidRPr="000553E3" w:rsidRDefault="00812E86" w:rsidP="00B97161">
            <w:pPr>
              <w:jc w:val="both"/>
              <w:rPr>
                <w:szCs w:val="26"/>
              </w:rPr>
            </w:pPr>
            <w:r w:rsidRPr="000553E3">
              <w:rPr>
                <w:szCs w:val="26"/>
              </w:rPr>
              <w:t>Nghị định số 133/2025/NĐ-CP (Điều 11)</w:t>
            </w:r>
          </w:p>
        </w:tc>
        <w:tc>
          <w:tcPr>
            <w:tcW w:w="1565" w:type="dxa"/>
          </w:tcPr>
          <w:p w:rsidR="00812E86" w:rsidRPr="000553E3" w:rsidRDefault="00782884" w:rsidP="00782884">
            <w:pPr>
              <w:jc w:val="both"/>
              <w:rPr>
                <w:szCs w:val="26"/>
              </w:rPr>
            </w:pPr>
            <w:r w:rsidRPr="000553E3">
              <w:rPr>
                <w:szCs w:val="26"/>
              </w:rPr>
              <w:t>Hoạt động k</w:t>
            </w:r>
            <w:r w:rsidR="00812E86" w:rsidRPr="000553E3">
              <w:rPr>
                <w:szCs w:val="26"/>
              </w:rPr>
              <w:t>hoa học và công nghệ</w:t>
            </w:r>
          </w:p>
        </w:tc>
        <w:tc>
          <w:tcPr>
            <w:tcW w:w="1695" w:type="dxa"/>
          </w:tcPr>
          <w:p w:rsidR="00812E86" w:rsidRPr="000553E3" w:rsidRDefault="00812E86" w:rsidP="00944B75">
            <w:pPr>
              <w:jc w:val="both"/>
              <w:rPr>
                <w:szCs w:val="26"/>
              </w:rPr>
            </w:pPr>
            <w:r w:rsidRPr="000553E3">
              <w:rPr>
                <w:szCs w:val="26"/>
              </w:rPr>
              <w:t xml:space="preserve">Bộ Khoa học và Công nghệ  (Vụ Đánh giá </w:t>
            </w:r>
            <w:r w:rsidRPr="000553E3">
              <w:rPr>
                <w:szCs w:val="26"/>
              </w:rPr>
              <w:lastRenderedPageBreak/>
              <w:t>và Thẩm định công nghệ)</w:t>
            </w:r>
          </w:p>
        </w:tc>
      </w:tr>
      <w:tr w:rsidR="000553E3" w:rsidRPr="000553E3" w:rsidTr="00C15580">
        <w:trPr>
          <w:trHeight w:val="693"/>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lastRenderedPageBreak/>
              <w:t>2</w:t>
            </w:r>
          </w:p>
        </w:tc>
        <w:tc>
          <w:tcPr>
            <w:tcW w:w="1276" w:type="dxa"/>
            <w:shd w:val="clear" w:color="auto" w:fill="auto"/>
          </w:tcPr>
          <w:p w:rsidR="00812E86" w:rsidRPr="000553E3" w:rsidRDefault="00812E86" w:rsidP="00B97161">
            <w:pPr>
              <w:spacing w:before="60" w:line="288" w:lineRule="auto"/>
              <w:jc w:val="center"/>
              <w:rPr>
                <w:szCs w:val="26"/>
                <w:shd w:val="clear" w:color="auto" w:fill="FFFFFF"/>
              </w:rPr>
            </w:pPr>
            <w:r w:rsidRPr="000553E3">
              <w:rPr>
                <w:szCs w:val="26"/>
              </w:rPr>
              <w:t>1.007276</w:t>
            </w:r>
          </w:p>
        </w:tc>
        <w:tc>
          <w:tcPr>
            <w:tcW w:w="2546" w:type="dxa"/>
            <w:shd w:val="clear" w:color="auto" w:fill="auto"/>
          </w:tcPr>
          <w:p w:rsidR="00812E86" w:rsidRPr="000553E3" w:rsidRDefault="00812E86" w:rsidP="00B97161">
            <w:pPr>
              <w:jc w:val="both"/>
              <w:rPr>
                <w:szCs w:val="26"/>
              </w:rPr>
            </w:pPr>
            <w:r w:rsidRPr="000553E3">
              <w:rPr>
                <w:szCs w:val="26"/>
              </w:rPr>
              <w:t>Thủ tục cấp Giấy phép chuyển giao công nghệ</w:t>
            </w:r>
          </w:p>
        </w:tc>
        <w:tc>
          <w:tcPr>
            <w:tcW w:w="1843" w:type="dxa"/>
            <w:shd w:val="clear" w:color="auto" w:fill="auto"/>
            <w:vAlign w:val="center"/>
          </w:tcPr>
          <w:p w:rsidR="00812E86" w:rsidRPr="000553E3" w:rsidRDefault="00812E86" w:rsidP="00944B75">
            <w:pPr>
              <w:jc w:val="both"/>
              <w:rPr>
                <w:szCs w:val="26"/>
              </w:rPr>
            </w:pPr>
            <w:r w:rsidRPr="000553E3">
              <w:rPr>
                <w:szCs w:val="26"/>
              </w:rPr>
              <w:t>Nghị định số 133/2025/NĐ-CP (Điều 12)</w:t>
            </w:r>
          </w:p>
        </w:tc>
        <w:tc>
          <w:tcPr>
            <w:tcW w:w="1565" w:type="dxa"/>
          </w:tcPr>
          <w:p w:rsidR="00812E86" w:rsidRPr="000553E3" w:rsidRDefault="00782884" w:rsidP="00C15580">
            <w:pPr>
              <w:jc w:val="both"/>
              <w:rPr>
                <w:szCs w:val="26"/>
              </w:rPr>
            </w:pPr>
            <w:r w:rsidRPr="000553E3">
              <w:rPr>
                <w:szCs w:val="26"/>
              </w:rPr>
              <w:t>Hoạt động khoa học và công nghệ</w:t>
            </w:r>
          </w:p>
        </w:tc>
        <w:tc>
          <w:tcPr>
            <w:tcW w:w="1695" w:type="dxa"/>
          </w:tcPr>
          <w:p w:rsidR="00812E86" w:rsidRPr="000553E3" w:rsidRDefault="00812E86" w:rsidP="00944B75">
            <w:pPr>
              <w:jc w:val="both"/>
              <w:rPr>
                <w:szCs w:val="26"/>
              </w:rPr>
            </w:pPr>
            <w:r w:rsidRPr="000553E3">
              <w:rPr>
                <w:szCs w:val="26"/>
              </w:rPr>
              <w:t>Bộ Khoa học và Công nghệ  (Vụ Đánh giá và Thẩm định công nghệ)</w:t>
            </w:r>
          </w:p>
        </w:tc>
      </w:tr>
      <w:tr w:rsidR="000553E3" w:rsidRPr="000553E3" w:rsidTr="007A7009">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3</w:t>
            </w:r>
          </w:p>
        </w:tc>
        <w:tc>
          <w:tcPr>
            <w:tcW w:w="1276" w:type="dxa"/>
            <w:shd w:val="clear" w:color="auto" w:fill="auto"/>
          </w:tcPr>
          <w:p w:rsidR="00782884" w:rsidRPr="000553E3" w:rsidRDefault="00782884" w:rsidP="00782884">
            <w:pPr>
              <w:spacing w:before="60" w:line="288" w:lineRule="auto"/>
              <w:jc w:val="center"/>
              <w:rPr>
                <w:szCs w:val="26"/>
                <w:shd w:val="clear" w:color="auto" w:fill="FFFFFF"/>
              </w:rPr>
            </w:pPr>
            <w:r w:rsidRPr="000553E3">
              <w:rPr>
                <w:szCs w:val="26"/>
              </w:rPr>
              <w:t>2.001203</w:t>
            </w:r>
          </w:p>
        </w:tc>
        <w:tc>
          <w:tcPr>
            <w:tcW w:w="2546" w:type="dxa"/>
            <w:shd w:val="clear" w:color="auto" w:fill="auto"/>
          </w:tcPr>
          <w:p w:rsidR="00782884" w:rsidRPr="000553E3" w:rsidRDefault="00782884" w:rsidP="00782884">
            <w:pPr>
              <w:spacing w:before="120"/>
              <w:jc w:val="both"/>
              <w:rPr>
                <w:szCs w:val="26"/>
              </w:rPr>
            </w:pPr>
            <w:r w:rsidRPr="000553E3">
              <w:rPr>
                <w:szCs w:val="26"/>
              </w:rPr>
              <w:t>Thủ tục cấp Giấy chứng nhận đủ điều kiện hoạt động dịch vụ đánh giá công nghệ</w:t>
            </w:r>
          </w:p>
        </w:tc>
        <w:tc>
          <w:tcPr>
            <w:tcW w:w="1843" w:type="dxa"/>
            <w:shd w:val="clear" w:color="auto" w:fill="auto"/>
            <w:vAlign w:val="center"/>
          </w:tcPr>
          <w:p w:rsidR="00782884" w:rsidRPr="000553E3" w:rsidRDefault="00782884" w:rsidP="00782884">
            <w:pPr>
              <w:jc w:val="both"/>
              <w:rPr>
                <w:szCs w:val="26"/>
              </w:rPr>
            </w:pPr>
            <w:r w:rsidRPr="000553E3">
              <w:rPr>
                <w:szCs w:val="26"/>
              </w:rPr>
              <w:t>Nghị định số 133/2025/NĐ-CP (Điều 59)</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rPr>
              <w:t>Bộ Khoa học và Công nghệ  (Vụ Đánh giá và Thẩm định công nghệ)</w:t>
            </w:r>
          </w:p>
        </w:tc>
      </w:tr>
      <w:tr w:rsidR="000553E3" w:rsidRPr="000553E3" w:rsidTr="007A7009">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4</w:t>
            </w:r>
          </w:p>
        </w:tc>
        <w:tc>
          <w:tcPr>
            <w:tcW w:w="1276" w:type="dxa"/>
            <w:shd w:val="clear" w:color="auto" w:fill="auto"/>
          </w:tcPr>
          <w:p w:rsidR="00782884" w:rsidRPr="000553E3" w:rsidRDefault="00782884" w:rsidP="00782884">
            <w:pPr>
              <w:spacing w:before="60" w:line="288" w:lineRule="auto"/>
              <w:jc w:val="center"/>
              <w:rPr>
                <w:szCs w:val="26"/>
                <w:shd w:val="clear" w:color="auto" w:fill="FFFFFF"/>
              </w:rPr>
            </w:pPr>
            <w:r w:rsidRPr="000553E3">
              <w:rPr>
                <w:szCs w:val="26"/>
              </w:rPr>
              <w:t>1.002882</w:t>
            </w:r>
          </w:p>
        </w:tc>
        <w:tc>
          <w:tcPr>
            <w:tcW w:w="2546" w:type="dxa"/>
            <w:shd w:val="clear" w:color="auto" w:fill="auto"/>
          </w:tcPr>
          <w:p w:rsidR="00782884" w:rsidRPr="000553E3" w:rsidRDefault="00782884" w:rsidP="00782884">
            <w:pPr>
              <w:jc w:val="both"/>
              <w:rPr>
                <w:szCs w:val="26"/>
              </w:rPr>
            </w:pPr>
            <w:r w:rsidRPr="000553E3">
              <w:rPr>
                <w:szCs w:val="26"/>
              </w:rPr>
              <w:t>Thủ tục sửa đổi, bổ sung Giấy chứng nhận đủ điều kiện hoạt động dịch vụ đánh giá công nghệ</w:t>
            </w:r>
          </w:p>
        </w:tc>
        <w:tc>
          <w:tcPr>
            <w:tcW w:w="1843" w:type="dxa"/>
            <w:shd w:val="clear" w:color="auto" w:fill="auto"/>
            <w:vAlign w:val="center"/>
          </w:tcPr>
          <w:p w:rsidR="00782884" w:rsidRPr="000553E3" w:rsidRDefault="00782884" w:rsidP="00782884">
            <w:pPr>
              <w:jc w:val="both"/>
              <w:rPr>
                <w:szCs w:val="26"/>
              </w:rPr>
            </w:pPr>
            <w:r w:rsidRPr="000553E3">
              <w:rPr>
                <w:szCs w:val="26"/>
              </w:rPr>
              <w:t>Nghị định số 133/2025/NĐ-CP (Điều 59)</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rPr>
              <w:t>Bộ Khoa học và Công nghệ  (Vụ Đánh giá và Thẩm định công nghệ)</w:t>
            </w:r>
          </w:p>
        </w:tc>
      </w:tr>
      <w:tr w:rsidR="000553E3" w:rsidRPr="000553E3" w:rsidTr="007A7009">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5</w:t>
            </w:r>
          </w:p>
        </w:tc>
        <w:tc>
          <w:tcPr>
            <w:tcW w:w="1276" w:type="dxa"/>
            <w:shd w:val="clear" w:color="auto" w:fill="auto"/>
          </w:tcPr>
          <w:p w:rsidR="00782884" w:rsidRPr="000553E3" w:rsidRDefault="00782884" w:rsidP="00782884">
            <w:pPr>
              <w:spacing w:before="60" w:line="288" w:lineRule="auto"/>
              <w:jc w:val="center"/>
              <w:rPr>
                <w:szCs w:val="26"/>
                <w:shd w:val="clear" w:color="auto" w:fill="FFFFFF"/>
              </w:rPr>
            </w:pPr>
            <w:r w:rsidRPr="000553E3">
              <w:rPr>
                <w:szCs w:val="26"/>
              </w:rPr>
              <w:t>2.000852</w:t>
            </w:r>
          </w:p>
        </w:tc>
        <w:tc>
          <w:tcPr>
            <w:tcW w:w="2546" w:type="dxa"/>
            <w:shd w:val="clear" w:color="auto" w:fill="auto"/>
          </w:tcPr>
          <w:p w:rsidR="00782884" w:rsidRPr="000553E3" w:rsidRDefault="00782884" w:rsidP="00782884">
            <w:pPr>
              <w:jc w:val="both"/>
              <w:rPr>
                <w:szCs w:val="26"/>
              </w:rPr>
            </w:pPr>
            <w:r w:rsidRPr="000553E3">
              <w:rPr>
                <w:szCs w:val="26"/>
              </w:rPr>
              <w:t>Thủ tục cấp lại Giấy chứng nhận đủ điều kiện hoạt động dịch vụ đánh giá công nghệ</w:t>
            </w:r>
          </w:p>
        </w:tc>
        <w:tc>
          <w:tcPr>
            <w:tcW w:w="1843" w:type="dxa"/>
            <w:shd w:val="clear" w:color="auto" w:fill="auto"/>
            <w:vAlign w:val="center"/>
          </w:tcPr>
          <w:p w:rsidR="00782884" w:rsidRPr="000553E3" w:rsidRDefault="00782884" w:rsidP="00782884">
            <w:pPr>
              <w:jc w:val="both"/>
              <w:rPr>
                <w:szCs w:val="26"/>
              </w:rPr>
            </w:pPr>
            <w:r w:rsidRPr="000553E3">
              <w:rPr>
                <w:szCs w:val="26"/>
              </w:rPr>
              <w:t>Nghị định số 133/2025/NĐ-CP (Điều 59)</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rPr>
              <w:t>Bộ Khoa học và Công nghệ  (Vụ Đánh giá và Thẩm định công nghệ)</w:t>
            </w:r>
          </w:p>
        </w:tc>
      </w:tr>
      <w:tr w:rsidR="000553E3" w:rsidRPr="000553E3" w:rsidTr="007A7009">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6</w:t>
            </w:r>
          </w:p>
        </w:tc>
        <w:tc>
          <w:tcPr>
            <w:tcW w:w="1276" w:type="dxa"/>
            <w:shd w:val="clear" w:color="auto" w:fill="auto"/>
          </w:tcPr>
          <w:p w:rsidR="00782884" w:rsidRPr="000553E3" w:rsidRDefault="00782884" w:rsidP="00782884">
            <w:pPr>
              <w:spacing w:before="60" w:line="288" w:lineRule="auto"/>
              <w:jc w:val="center"/>
              <w:rPr>
                <w:szCs w:val="26"/>
                <w:shd w:val="clear" w:color="auto" w:fill="FFFFFF"/>
              </w:rPr>
            </w:pPr>
            <w:r w:rsidRPr="000553E3">
              <w:rPr>
                <w:szCs w:val="26"/>
              </w:rPr>
              <w:t>1.001936</w:t>
            </w:r>
          </w:p>
        </w:tc>
        <w:tc>
          <w:tcPr>
            <w:tcW w:w="2546" w:type="dxa"/>
            <w:shd w:val="clear" w:color="auto" w:fill="auto"/>
          </w:tcPr>
          <w:p w:rsidR="00782884" w:rsidRPr="000553E3" w:rsidRDefault="00782884" w:rsidP="00782884">
            <w:pPr>
              <w:spacing w:before="120"/>
              <w:jc w:val="both"/>
              <w:rPr>
                <w:szCs w:val="26"/>
              </w:rPr>
            </w:pPr>
            <w:r w:rsidRPr="000553E3">
              <w:rPr>
                <w:szCs w:val="26"/>
              </w:rPr>
              <w:t>Thủ tục cấp Giấy chứng nhận đủ điều kiện hoạt động dịch vụ giám định công nghệ</w:t>
            </w:r>
          </w:p>
        </w:tc>
        <w:tc>
          <w:tcPr>
            <w:tcW w:w="1843" w:type="dxa"/>
            <w:shd w:val="clear" w:color="auto" w:fill="auto"/>
            <w:vAlign w:val="center"/>
          </w:tcPr>
          <w:p w:rsidR="00782884" w:rsidRPr="000553E3" w:rsidRDefault="00782884" w:rsidP="00782884">
            <w:pPr>
              <w:jc w:val="both"/>
              <w:rPr>
                <w:szCs w:val="26"/>
              </w:rPr>
            </w:pPr>
            <w:r w:rsidRPr="000553E3">
              <w:rPr>
                <w:szCs w:val="26"/>
              </w:rPr>
              <w:t>Nghị định số 133/2025/NĐ-CP (Điều 59)</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rPr>
              <w:t>Bộ Khoa học và Công nghệ  (Vụ Đánh giá và Thẩm định công nghệ)</w:t>
            </w:r>
          </w:p>
        </w:tc>
      </w:tr>
      <w:tr w:rsidR="000553E3" w:rsidRPr="000553E3" w:rsidTr="007A7009">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7</w:t>
            </w:r>
          </w:p>
        </w:tc>
        <w:tc>
          <w:tcPr>
            <w:tcW w:w="1276" w:type="dxa"/>
            <w:shd w:val="clear" w:color="auto" w:fill="auto"/>
          </w:tcPr>
          <w:p w:rsidR="00782884" w:rsidRPr="000553E3" w:rsidRDefault="00782884" w:rsidP="00782884">
            <w:pPr>
              <w:spacing w:before="60" w:line="288" w:lineRule="auto"/>
              <w:jc w:val="center"/>
              <w:rPr>
                <w:szCs w:val="26"/>
                <w:shd w:val="clear" w:color="auto" w:fill="FFFFFF"/>
              </w:rPr>
            </w:pPr>
            <w:r w:rsidRPr="000553E3">
              <w:rPr>
                <w:szCs w:val="26"/>
              </w:rPr>
              <w:t>1.001935</w:t>
            </w:r>
          </w:p>
        </w:tc>
        <w:tc>
          <w:tcPr>
            <w:tcW w:w="2546" w:type="dxa"/>
            <w:shd w:val="clear" w:color="auto" w:fill="auto"/>
            <w:vAlign w:val="center"/>
          </w:tcPr>
          <w:p w:rsidR="00782884" w:rsidRPr="000553E3" w:rsidRDefault="00782884" w:rsidP="00782884">
            <w:pPr>
              <w:jc w:val="both"/>
              <w:rPr>
                <w:szCs w:val="26"/>
              </w:rPr>
            </w:pPr>
            <w:r w:rsidRPr="000553E3">
              <w:rPr>
                <w:szCs w:val="26"/>
              </w:rPr>
              <w:t>Thủ tục sửa đổi, bổ sung Giấy chứng nhận đủ điều kiện hoạt động dịch vụ giám định công nghệ</w:t>
            </w:r>
          </w:p>
        </w:tc>
        <w:tc>
          <w:tcPr>
            <w:tcW w:w="1843" w:type="dxa"/>
            <w:shd w:val="clear" w:color="auto" w:fill="auto"/>
            <w:vAlign w:val="center"/>
          </w:tcPr>
          <w:p w:rsidR="00782884" w:rsidRPr="000553E3" w:rsidRDefault="00782884" w:rsidP="00782884">
            <w:pPr>
              <w:jc w:val="both"/>
              <w:rPr>
                <w:szCs w:val="26"/>
              </w:rPr>
            </w:pPr>
            <w:r w:rsidRPr="000553E3">
              <w:rPr>
                <w:szCs w:val="26"/>
              </w:rPr>
              <w:t>Nghị định số 133/2025/NĐ-CP (Điều 60)</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rPr>
              <w:t>Bộ Khoa học và Công nghệ  (Vụ Đánh giá và Thẩm định công nghệ)</w:t>
            </w:r>
          </w:p>
        </w:tc>
      </w:tr>
      <w:tr w:rsidR="000553E3" w:rsidRPr="000553E3" w:rsidTr="007A7009">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8</w:t>
            </w:r>
          </w:p>
        </w:tc>
        <w:tc>
          <w:tcPr>
            <w:tcW w:w="1276" w:type="dxa"/>
            <w:shd w:val="clear" w:color="auto" w:fill="auto"/>
          </w:tcPr>
          <w:p w:rsidR="00782884" w:rsidRPr="000553E3" w:rsidRDefault="00782884" w:rsidP="00782884">
            <w:pPr>
              <w:spacing w:before="60" w:line="288" w:lineRule="auto"/>
              <w:jc w:val="center"/>
              <w:rPr>
                <w:szCs w:val="26"/>
                <w:shd w:val="clear" w:color="auto" w:fill="FFFFFF"/>
              </w:rPr>
            </w:pPr>
            <w:r w:rsidRPr="000553E3">
              <w:rPr>
                <w:szCs w:val="26"/>
              </w:rPr>
              <w:t>1.001933</w:t>
            </w:r>
          </w:p>
        </w:tc>
        <w:tc>
          <w:tcPr>
            <w:tcW w:w="2546" w:type="dxa"/>
            <w:shd w:val="clear" w:color="auto" w:fill="auto"/>
            <w:vAlign w:val="center"/>
          </w:tcPr>
          <w:p w:rsidR="00782884" w:rsidRPr="000553E3" w:rsidRDefault="00782884" w:rsidP="00782884">
            <w:pPr>
              <w:jc w:val="both"/>
              <w:rPr>
                <w:szCs w:val="26"/>
              </w:rPr>
            </w:pPr>
            <w:r w:rsidRPr="000553E3">
              <w:rPr>
                <w:szCs w:val="26"/>
              </w:rPr>
              <w:t>Thủ tục cấp lại Giấy chứng nhận đủ điều kiện hoạt động dịch vụ giám định công nghệ</w:t>
            </w:r>
          </w:p>
        </w:tc>
        <w:tc>
          <w:tcPr>
            <w:tcW w:w="1843" w:type="dxa"/>
            <w:shd w:val="clear" w:color="auto" w:fill="auto"/>
            <w:vAlign w:val="center"/>
          </w:tcPr>
          <w:p w:rsidR="00782884" w:rsidRPr="000553E3" w:rsidRDefault="00782884" w:rsidP="00782884">
            <w:pPr>
              <w:jc w:val="both"/>
              <w:rPr>
                <w:szCs w:val="26"/>
              </w:rPr>
            </w:pPr>
            <w:r w:rsidRPr="000553E3">
              <w:rPr>
                <w:szCs w:val="26"/>
              </w:rPr>
              <w:t>Nghị định số 133/2025/NĐ-CP (Điều 60)</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rPr>
              <w:t>Bộ Khoa học và Công nghệ  (Vụ Đánh giá và Thẩm định công nghệ)</w:t>
            </w:r>
          </w:p>
        </w:tc>
      </w:tr>
      <w:tr w:rsidR="000553E3" w:rsidRPr="000553E3" w:rsidTr="00782884">
        <w:trPr>
          <w:trHeight w:val="703"/>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lastRenderedPageBreak/>
              <w:t>9</w:t>
            </w:r>
          </w:p>
        </w:tc>
        <w:tc>
          <w:tcPr>
            <w:tcW w:w="1276" w:type="dxa"/>
            <w:shd w:val="clear" w:color="auto" w:fill="auto"/>
          </w:tcPr>
          <w:p w:rsidR="00812E86" w:rsidRPr="000553E3" w:rsidRDefault="00812E86" w:rsidP="00B97161">
            <w:pPr>
              <w:spacing w:before="60" w:line="288" w:lineRule="auto"/>
              <w:jc w:val="center"/>
              <w:rPr>
                <w:szCs w:val="26"/>
                <w:shd w:val="clear" w:color="auto" w:fill="FFFFFF"/>
              </w:rPr>
            </w:pPr>
            <w:r w:rsidRPr="000553E3">
              <w:rPr>
                <w:szCs w:val="26"/>
              </w:rPr>
              <w:t>1.002834</w:t>
            </w:r>
          </w:p>
        </w:tc>
        <w:tc>
          <w:tcPr>
            <w:tcW w:w="2546" w:type="dxa"/>
            <w:shd w:val="clear" w:color="auto" w:fill="auto"/>
            <w:vAlign w:val="center"/>
          </w:tcPr>
          <w:p w:rsidR="00812E86" w:rsidRPr="000553E3" w:rsidRDefault="00812E86" w:rsidP="00944B75">
            <w:pPr>
              <w:jc w:val="both"/>
              <w:rPr>
                <w:szCs w:val="26"/>
              </w:rPr>
            </w:pPr>
            <w:r w:rsidRPr="000553E3">
              <w:rPr>
                <w:szCs w:val="26"/>
              </w:rPr>
              <w:t>Thủ tục xác nhận phương tiện vận tải chuyên dùng trong dây chuyền công nghệ sử dụng trực tiếp cho hoạt động sản xuất của dự án đầu tư</w:t>
            </w:r>
          </w:p>
        </w:tc>
        <w:tc>
          <w:tcPr>
            <w:tcW w:w="1843" w:type="dxa"/>
            <w:shd w:val="clear" w:color="auto" w:fill="auto"/>
            <w:vAlign w:val="center"/>
          </w:tcPr>
          <w:p w:rsidR="00812E86" w:rsidRPr="000553E3" w:rsidRDefault="00812E86" w:rsidP="00944B75">
            <w:pPr>
              <w:jc w:val="both"/>
              <w:rPr>
                <w:szCs w:val="26"/>
              </w:rPr>
            </w:pPr>
            <w:r w:rsidRPr="000553E3">
              <w:rPr>
                <w:szCs w:val="26"/>
              </w:rPr>
              <w:t>Nghị định số 133/2025/NĐ-CP (Điều 61)</w:t>
            </w:r>
          </w:p>
        </w:tc>
        <w:tc>
          <w:tcPr>
            <w:tcW w:w="1565" w:type="dxa"/>
            <w:vAlign w:val="center"/>
          </w:tcPr>
          <w:p w:rsidR="00812E86" w:rsidRPr="000553E3" w:rsidRDefault="00782884" w:rsidP="00C15580">
            <w:pPr>
              <w:jc w:val="both"/>
              <w:rPr>
                <w:szCs w:val="26"/>
              </w:rPr>
            </w:pPr>
            <w:r w:rsidRPr="000553E3">
              <w:rPr>
                <w:szCs w:val="26"/>
              </w:rPr>
              <w:t>Hoạt động khoa học và công nghệ</w:t>
            </w:r>
          </w:p>
        </w:tc>
        <w:tc>
          <w:tcPr>
            <w:tcW w:w="1695" w:type="dxa"/>
          </w:tcPr>
          <w:p w:rsidR="00812E86" w:rsidRPr="000553E3" w:rsidRDefault="00812E86" w:rsidP="00944B75">
            <w:pPr>
              <w:jc w:val="both"/>
              <w:rPr>
                <w:szCs w:val="26"/>
              </w:rPr>
            </w:pPr>
            <w:r w:rsidRPr="000553E3">
              <w:rPr>
                <w:szCs w:val="26"/>
              </w:rPr>
              <w:t>Bộ Khoa học và Công nghệ  (Vụ Đánh giá và Thẩm định công nghệ)</w:t>
            </w:r>
          </w:p>
        </w:tc>
      </w:tr>
      <w:tr w:rsidR="000553E3" w:rsidRPr="000553E3" w:rsidTr="00782884">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10</w:t>
            </w:r>
          </w:p>
        </w:tc>
        <w:tc>
          <w:tcPr>
            <w:tcW w:w="1276" w:type="dxa"/>
            <w:shd w:val="clear" w:color="auto" w:fill="auto"/>
          </w:tcPr>
          <w:p w:rsidR="00782884" w:rsidRPr="000553E3" w:rsidRDefault="00782884" w:rsidP="00782884">
            <w:pPr>
              <w:spacing w:before="60" w:line="288" w:lineRule="auto"/>
              <w:jc w:val="center"/>
              <w:rPr>
                <w:szCs w:val="26"/>
              </w:rPr>
            </w:pPr>
            <w:r w:rsidRPr="000553E3">
              <w:rPr>
                <w:szCs w:val="26"/>
                <w:lang w:val="vi-VN"/>
              </w:rPr>
              <w:t>1.002170</w:t>
            </w:r>
          </w:p>
        </w:tc>
        <w:tc>
          <w:tcPr>
            <w:tcW w:w="2546" w:type="dxa"/>
            <w:shd w:val="clear" w:color="auto" w:fill="auto"/>
          </w:tcPr>
          <w:p w:rsidR="00782884" w:rsidRPr="000553E3" w:rsidRDefault="00782884" w:rsidP="00782884">
            <w:pPr>
              <w:jc w:val="both"/>
              <w:rPr>
                <w:szCs w:val="26"/>
              </w:rPr>
            </w:pPr>
            <w:r w:rsidRPr="000553E3">
              <w:rPr>
                <w:bCs/>
                <w:szCs w:val="26"/>
                <w:lang w:val="vi-VN"/>
              </w:rPr>
              <w:t>Cho phép thành lập và phê duyệt điều lệ của tổ chức khoa học và công nghệ có vốn nước ngoài</w:t>
            </w:r>
          </w:p>
        </w:tc>
        <w:tc>
          <w:tcPr>
            <w:tcW w:w="1843" w:type="dxa"/>
            <w:shd w:val="clear" w:color="auto" w:fill="auto"/>
          </w:tcPr>
          <w:p w:rsidR="00782884" w:rsidRPr="000553E3" w:rsidRDefault="00782884" w:rsidP="00782884">
            <w:pPr>
              <w:jc w:val="both"/>
              <w:rPr>
                <w:szCs w:val="26"/>
              </w:rPr>
            </w:pPr>
            <w:r w:rsidRPr="000553E3">
              <w:rPr>
                <w:szCs w:val="26"/>
              </w:rPr>
              <w:t xml:space="preserve">Nghị định số 133/2025/NĐ-CP </w:t>
            </w:r>
          </w:p>
        </w:tc>
        <w:tc>
          <w:tcPr>
            <w:tcW w:w="1565" w:type="dxa"/>
          </w:tcPr>
          <w:p w:rsidR="00782884" w:rsidRPr="000553E3" w:rsidRDefault="00782884" w:rsidP="00C15580">
            <w:pPr>
              <w:jc w:val="both"/>
            </w:pPr>
            <w:r w:rsidRPr="000553E3">
              <w:rPr>
                <w:szCs w:val="26"/>
              </w:rPr>
              <w:t>Hoạt động khoa học và công nghệ</w:t>
            </w:r>
          </w:p>
        </w:tc>
        <w:tc>
          <w:tcPr>
            <w:tcW w:w="1695" w:type="dxa"/>
            <w:vAlign w:val="center"/>
          </w:tcPr>
          <w:p w:rsidR="00782884" w:rsidRPr="000553E3" w:rsidRDefault="00782884" w:rsidP="00782884">
            <w:pPr>
              <w:jc w:val="both"/>
              <w:rPr>
                <w:szCs w:val="26"/>
                <w:lang w:val="vi-VN"/>
              </w:rPr>
            </w:pPr>
            <w:r w:rsidRPr="000553E3">
              <w:rPr>
                <w:szCs w:val="26"/>
                <w:lang w:val="vi-VN"/>
              </w:rPr>
              <w:t>Bộ Khoa học và Công nghệ (Vụ Tổ chức cán bộ)</w:t>
            </w:r>
          </w:p>
        </w:tc>
      </w:tr>
      <w:tr w:rsidR="000553E3" w:rsidRPr="000553E3" w:rsidTr="00782884">
        <w:trPr>
          <w:trHeight w:val="703"/>
        </w:trPr>
        <w:tc>
          <w:tcPr>
            <w:tcW w:w="709" w:type="dxa"/>
            <w:shd w:val="clear" w:color="auto" w:fill="auto"/>
            <w:vAlign w:val="center"/>
          </w:tcPr>
          <w:p w:rsidR="00782884" w:rsidRPr="000553E3" w:rsidRDefault="00782884" w:rsidP="00782884">
            <w:pPr>
              <w:spacing w:before="120"/>
              <w:jc w:val="center"/>
              <w:rPr>
                <w:szCs w:val="26"/>
                <w:lang w:val="vi-VN"/>
              </w:rPr>
            </w:pPr>
            <w:r w:rsidRPr="000553E3">
              <w:rPr>
                <w:szCs w:val="26"/>
              </w:rPr>
              <w:t>11</w:t>
            </w:r>
          </w:p>
        </w:tc>
        <w:tc>
          <w:tcPr>
            <w:tcW w:w="1276" w:type="dxa"/>
            <w:shd w:val="clear" w:color="auto" w:fill="auto"/>
          </w:tcPr>
          <w:p w:rsidR="00782884" w:rsidRPr="000553E3" w:rsidRDefault="00782884" w:rsidP="00782884">
            <w:pPr>
              <w:spacing w:before="60" w:line="288" w:lineRule="auto"/>
              <w:jc w:val="center"/>
              <w:rPr>
                <w:szCs w:val="26"/>
              </w:rPr>
            </w:pPr>
            <w:r w:rsidRPr="000553E3">
              <w:rPr>
                <w:szCs w:val="26"/>
                <w:lang w:val="vi-VN"/>
              </w:rPr>
              <w:t>1.002052</w:t>
            </w:r>
          </w:p>
        </w:tc>
        <w:tc>
          <w:tcPr>
            <w:tcW w:w="2546" w:type="dxa"/>
            <w:shd w:val="clear" w:color="auto" w:fill="auto"/>
          </w:tcPr>
          <w:p w:rsidR="00782884" w:rsidRPr="000553E3" w:rsidRDefault="00782884" w:rsidP="00782884">
            <w:pPr>
              <w:widowControl w:val="0"/>
              <w:spacing w:before="60" w:after="60"/>
              <w:ind w:left="113" w:right="113"/>
              <w:jc w:val="both"/>
              <w:rPr>
                <w:bCs/>
                <w:szCs w:val="26"/>
                <w:lang w:val="vi-VN"/>
              </w:rPr>
            </w:pPr>
            <w:r w:rsidRPr="000553E3">
              <w:rPr>
                <w:bCs/>
                <w:szCs w:val="26"/>
                <w:lang w:val="vi-VN"/>
              </w:rPr>
              <w:t>Cấp Giấy phép thành lập lần đầu cho văn phòng đại diện, chi nhánh của tổ chức khoa học và công nghệ nước ngoài tại Việt Nam.</w:t>
            </w:r>
          </w:p>
          <w:p w:rsidR="00782884" w:rsidRPr="000553E3" w:rsidRDefault="00782884" w:rsidP="00782884">
            <w:pPr>
              <w:jc w:val="both"/>
              <w:rPr>
                <w:szCs w:val="26"/>
              </w:rPr>
            </w:pPr>
          </w:p>
        </w:tc>
        <w:tc>
          <w:tcPr>
            <w:tcW w:w="1843" w:type="dxa"/>
            <w:shd w:val="clear" w:color="auto" w:fill="auto"/>
          </w:tcPr>
          <w:p w:rsidR="00782884" w:rsidRPr="000553E3" w:rsidRDefault="00782884" w:rsidP="00782884">
            <w:pPr>
              <w:jc w:val="both"/>
              <w:rPr>
                <w:szCs w:val="26"/>
              </w:rPr>
            </w:pPr>
            <w:r w:rsidRPr="000553E3">
              <w:rPr>
                <w:szCs w:val="26"/>
              </w:rPr>
              <w:t xml:space="preserve">Nghị định số 133/2025/NĐ-CP </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lang w:val="vi-VN"/>
              </w:rPr>
              <w:t>Bộ Khoa học và Công nghệ (Vụ Tổ chức cán bộ)</w:t>
            </w:r>
          </w:p>
        </w:tc>
      </w:tr>
      <w:tr w:rsidR="000553E3" w:rsidRPr="000553E3" w:rsidTr="00782884">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12</w:t>
            </w:r>
          </w:p>
        </w:tc>
        <w:tc>
          <w:tcPr>
            <w:tcW w:w="1276" w:type="dxa"/>
            <w:shd w:val="clear" w:color="auto" w:fill="auto"/>
          </w:tcPr>
          <w:p w:rsidR="00782884" w:rsidRPr="000553E3" w:rsidRDefault="00782884" w:rsidP="00782884">
            <w:pPr>
              <w:spacing w:before="60" w:line="288" w:lineRule="auto"/>
              <w:jc w:val="center"/>
              <w:rPr>
                <w:szCs w:val="26"/>
              </w:rPr>
            </w:pPr>
            <w:r w:rsidRPr="000553E3">
              <w:rPr>
                <w:szCs w:val="26"/>
                <w:lang w:val="vi-VN"/>
              </w:rPr>
              <w:t>1.001849</w:t>
            </w:r>
          </w:p>
        </w:tc>
        <w:tc>
          <w:tcPr>
            <w:tcW w:w="2546" w:type="dxa"/>
            <w:shd w:val="clear" w:color="auto" w:fill="auto"/>
          </w:tcPr>
          <w:p w:rsidR="00782884" w:rsidRPr="000553E3" w:rsidRDefault="00782884" w:rsidP="00782884">
            <w:pPr>
              <w:widowControl w:val="0"/>
              <w:spacing w:before="60" w:after="60"/>
              <w:ind w:left="113" w:right="113"/>
              <w:jc w:val="both"/>
              <w:rPr>
                <w:bCs/>
                <w:szCs w:val="26"/>
                <w:lang w:val="vi-VN"/>
              </w:rPr>
            </w:pPr>
            <w:r w:rsidRPr="000553E3">
              <w:rPr>
                <w:bCs/>
                <w:szCs w:val="26"/>
                <w:lang w:val="vi-VN"/>
              </w:rPr>
              <w:t>Đề nghị thành lập tổ chức khoa học và công nghệ trực thuộc ở nước ngoài.</w:t>
            </w:r>
          </w:p>
          <w:p w:rsidR="00782884" w:rsidRPr="000553E3" w:rsidRDefault="00782884" w:rsidP="00782884">
            <w:pPr>
              <w:jc w:val="both"/>
              <w:rPr>
                <w:szCs w:val="26"/>
              </w:rPr>
            </w:pPr>
          </w:p>
        </w:tc>
        <w:tc>
          <w:tcPr>
            <w:tcW w:w="1843" w:type="dxa"/>
            <w:shd w:val="clear" w:color="auto" w:fill="auto"/>
          </w:tcPr>
          <w:p w:rsidR="00782884" w:rsidRPr="000553E3" w:rsidRDefault="00782884" w:rsidP="00782884">
            <w:pPr>
              <w:jc w:val="both"/>
              <w:rPr>
                <w:szCs w:val="26"/>
              </w:rPr>
            </w:pPr>
            <w:r w:rsidRPr="000553E3">
              <w:rPr>
                <w:szCs w:val="26"/>
                <w:lang w:val="vi-VN"/>
              </w:rPr>
              <w:t xml:space="preserve">Nghị định số 133/2025/NĐ-CP </w:t>
            </w:r>
          </w:p>
        </w:tc>
        <w:tc>
          <w:tcPr>
            <w:tcW w:w="1565" w:type="dxa"/>
          </w:tcPr>
          <w:p w:rsidR="00782884" w:rsidRPr="000553E3" w:rsidRDefault="00782884" w:rsidP="00C15580">
            <w:pPr>
              <w:jc w:val="both"/>
            </w:pPr>
            <w:r w:rsidRPr="000553E3">
              <w:rPr>
                <w:szCs w:val="26"/>
              </w:rPr>
              <w:t>Hoạt động khoa học và công nghệ</w:t>
            </w:r>
          </w:p>
        </w:tc>
        <w:tc>
          <w:tcPr>
            <w:tcW w:w="1695" w:type="dxa"/>
          </w:tcPr>
          <w:p w:rsidR="00782884" w:rsidRPr="000553E3" w:rsidRDefault="00782884" w:rsidP="00782884">
            <w:pPr>
              <w:jc w:val="both"/>
              <w:rPr>
                <w:szCs w:val="26"/>
              </w:rPr>
            </w:pPr>
            <w:r w:rsidRPr="000553E3">
              <w:rPr>
                <w:szCs w:val="26"/>
                <w:lang w:val="vi-VN"/>
              </w:rPr>
              <w:t>Bộ Khoa học và Công nghệ (Vụ Tổ chức cán bộ)</w:t>
            </w:r>
          </w:p>
        </w:tc>
      </w:tr>
      <w:tr w:rsidR="000553E3" w:rsidRPr="000553E3" w:rsidTr="00782884">
        <w:trPr>
          <w:trHeight w:val="703"/>
        </w:trPr>
        <w:tc>
          <w:tcPr>
            <w:tcW w:w="709" w:type="dxa"/>
            <w:shd w:val="clear" w:color="auto" w:fill="auto"/>
            <w:vAlign w:val="center"/>
          </w:tcPr>
          <w:p w:rsidR="00782884" w:rsidRPr="000553E3" w:rsidRDefault="00782884" w:rsidP="00782884">
            <w:pPr>
              <w:spacing w:before="120"/>
              <w:jc w:val="center"/>
              <w:rPr>
                <w:szCs w:val="26"/>
              </w:rPr>
            </w:pPr>
            <w:r w:rsidRPr="000553E3">
              <w:rPr>
                <w:szCs w:val="26"/>
              </w:rPr>
              <w:t>13</w:t>
            </w:r>
          </w:p>
        </w:tc>
        <w:tc>
          <w:tcPr>
            <w:tcW w:w="1276" w:type="dxa"/>
            <w:shd w:val="clear" w:color="auto" w:fill="auto"/>
          </w:tcPr>
          <w:p w:rsidR="00782884" w:rsidRPr="000553E3" w:rsidRDefault="00782884" w:rsidP="00782884">
            <w:pPr>
              <w:spacing w:before="60" w:line="288" w:lineRule="auto"/>
              <w:jc w:val="center"/>
              <w:rPr>
                <w:szCs w:val="26"/>
              </w:rPr>
            </w:pPr>
            <w:r w:rsidRPr="000553E3">
              <w:rPr>
                <w:szCs w:val="26"/>
                <w:lang w:val="vi-VN"/>
              </w:rPr>
              <w:t>1.001836</w:t>
            </w:r>
          </w:p>
        </w:tc>
        <w:tc>
          <w:tcPr>
            <w:tcW w:w="2546" w:type="dxa"/>
            <w:shd w:val="clear" w:color="auto" w:fill="auto"/>
          </w:tcPr>
          <w:p w:rsidR="00782884" w:rsidRPr="000553E3" w:rsidRDefault="00782884" w:rsidP="00782884">
            <w:pPr>
              <w:jc w:val="both"/>
              <w:rPr>
                <w:szCs w:val="26"/>
              </w:rPr>
            </w:pPr>
            <w:r w:rsidRPr="000553E3">
              <w:rPr>
                <w:bCs/>
                <w:szCs w:val="26"/>
                <w:lang w:val="vi-VN"/>
              </w:rPr>
              <w:t>Đề nghị thành lập văn phòng đại diện, chi nhánh của tổ chức khoa học và công nghệ Việt Nam ở nước ngoài.</w:t>
            </w:r>
          </w:p>
        </w:tc>
        <w:tc>
          <w:tcPr>
            <w:tcW w:w="1843" w:type="dxa"/>
            <w:shd w:val="clear" w:color="auto" w:fill="auto"/>
          </w:tcPr>
          <w:p w:rsidR="00782884" w:rsidRPr="000553E3" w:rsidRDefault="00782884" w:rsidP="00782884">
            <w:pPr>
              <w:jc w:val="both"/>
              <w:rPr>
                <w:szCs w:val="26"/>
              </w:rPr>
            </w:pPr>
            <w:r w:rsidRPr="000553E3">
              <w:rPr>
                <w:szCs w:val="26"/>
                <w:lang w:val="vi-VN"/>
              </w:rPr>
              <w:t xml:space="preserve">Nghị định số 133/2025/NĐ-CP </w:t>
            </w:r>
          </w:p>
        </w:tc>
        <w:tc>
          <w:tcPr>
            <w:tcW w:w="1565" w:type="dxa"/>
          </w:tcPr>
          <w:p w:rsidR="00782884" w:rsidRPr="000553E3" w:rsidRDefault="00782884" w:rsidP="00C15580">
            <w:pPr>
              <w:jc w:val="both"/>
            </w:pPr>
            <w:r w:rsidRPr="000553E3">
              <w:rPr>
                <w:szCs w:val="26"/>
              </w:rPr>
              <w:t>Hoạt động khoa học và công nghệ</w:t>
            </w:r>
          </w:p>
        </w:tc>
        <w:tc>
          <w:tcPr>
            <w:tcW w:w="1695" w:type="dxa"/>
            <w:vAlign w:val="center"/>
          </w:tcPr>
          <w:p w:rsidR="00782884" w:rsidRPr="000553E3" w:rsidRDefault="00782884" w:rsidP="00782884">
            <w:pPr>
              <w:jc w:val="both"/>
              <w:rPr>
                <w:szCs w:val="26"/>
              </w:rPr>
            </w:pPr>
            <w:r w:rsidRPr="000553E3">
              <w:rPr>
                <w:szCs w:val="26"/>
                <w:lang w:val="vi-VN"/>
              </w:rPr>
              <w:t>Bộ Khoa học và Công nghệ (Vụ Tổ chức cán bộ)</w:t>
            </w:r>
          </w:p>
        </w:tc>
      </w:tr>
      <w:tr w:rsidR="000553E3" w:rsidRPr="000553E3" w:rsidTr="00782884">
        <w:trPr>
          <w:trHeight w:val="703"/>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t>14</w:t>
            </w:r>
          </w:p>
        </w:tc>
        <w:tc>
          <w:tcPr>
            <w:tcW w:w="1276" w:type="dxa"/>
            <w:shd w:val="clear" w:color="auto" w:fill="auto"/>
          </w:tcPr>
          <w:p w:rsidR="00812E86" w:rsidRPr="000553E3" w:rsidRDefault="00812E86" w:rsidP="00B97161">
            <w:pPr>
              <w:spacing w:before="60" w:line="288" w:lineRule="auto"/>
              <w:jc w:val="center"/>
              <w:rPr>
                <w:szCs w:val="26"/>
              </w:rPr>
            </w:pPr>
            <w:r w:rsidRPr="000553E3">
              <w:rPr>
                <w:szCs w:val="26"/>
              </w:rPr>
              <w:t>1.004504</w:t>
            </w:r>
          </w:p>
        </w:tc>
        <w:tc>
          <w:tcPr>
            <w:tcW w:w="2546" w:type="dxa"/>
            <w:shd w:val="clear" w:color="auto" w:fill="auto"/>
          </w:tcPr>
          <w:p w:rsidR="00812E86" w:rsidRPr="000553E3" w:rsidRDefault="00812E86" w:rsidP="00944B75">
            <w:pPr>
              <w:jc w:val="both"/>
              <w:rPr>
                <w:szCs w:val="26"/>
              </w:rPr>
            </w:pPr>
            <w:r w:rsidRPr="000553E3">
              <w:rPr>
                <w:szCs w:val="26"/>
              </w:rPr>
              <w:t>Thủ tục cấp Giấy chứng nhận hoạt động ứng dụng công nghệ cao cho tổ chức</w:t>
            </w:r>
          </w:p>
        </w:tc>
        <w:tc>
          <w:tcPr>
            <w:tcW w:w="1843" w:type="dxa"/>
            <w:shd w:val="clear" w:color="auto" w:fill="auto"/>
          </w:tcPr>
          <w:p w:rsidR="00812E86" w:rsidRPr="000553E3" w:rsidRDefault="00812E86" w:rsidP="00944B75">
            <w:pPr>
              <w:jc w:val="both"/>
              <w:rPr>
                <w:szCs w:val="26"/>
              </w:rPr>
            </w:pPr>
            <w:r w:rsidRPr="000553E3">
              <w:rPr>
                <w:szCs w:val="26"/>
              </w:rPr>
              <w:t xml:space="preserve">Nghị định số 133/2025/NĐ-CP của Chính phủ quy định về phân quyền, phân cấp trong lĩnh vực quản lý nhà nước của </w:t>
            </w:r>
            <w:r w:rsidRPr="000553E3">
              <w:rPr>
                <w:szCs w:val="26"/>
              </w:rPr>
              <w:lastRenderedPageBreak/>
              <w:t>Bộ Khoa học và Công nghệ</w:t>
            </w:r>
          </w:p>
        </w:tc>
        <w:tc>
          <w:tcPr>
            <w:tcW w:w="1565" w:type="dxa"/>
          </w:tcPr>
          <w:p w:rsidR="00812E86" w:rsidRPr="000553E3" w:rsidRDefault="00812E86" w:rsidP="00C15580">
            <w:pPr>
              <w:jc w:val="both"/>
              <w:rPr>
                <w:szCs w:val="26"/>
              </w:rPr>
            </w:pPr>
            <w:r w:rsidRPr="000553E3">
              <w:rPr>
                <w:szCs w:val="26"/>
              </w:rPr>
              <w:lastRenderedPageBreak/>
              <w:t>Hoạt động khoa học và công nghệ</w:t>
            </w:r>
          </w:p>
        </w:tc>
        <w:tc>
          <w:tcPr>
            <w:tcW w:w="1695" w:type="dxa"/>
          </w:tcPr>
          <w:p w:rsidR="00812E86" w:rsidRPr="000553E3" w:rsidRDefault="00812E86" w:rsidP="00944B75">
            <w:pPr>
              <w:jc w:val="both"/>
              <w:rPr>
                <w:szCs w:val="26"/>
              </w:rPr>
            </w:pPr>
            <w:r w:rsidRPr="000553E3">
              <w:rPr>
                <w:szCs w:val="26"/>
              </w:rPr>
              <w:t>Bộ Khoa học và Công nghệ (Cục Đổi mới sáng tạo)</w:t>
            </w:r>
          </w:p>
        </w:tc>
      </w:tr>
      <w:tr w:rsidR="000553E3" w:rsidRPr="000553E3" w:rsidTr="00782884">
        <w:trPr>
          <w:trHeight w:val="703"/>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lastRenderedPageBreak/>
              <w:t>15</w:t>
            </w:r>
          </w:p>
        </w:tc>
        <w:tc>
          <w:tcPr>
            <w:tcW w:w="1276" w:type="dxa"/>
            <w:shd w:val="clear" w:color="auto" w:fill="auto"/>
          </w:tcPr>
          <w:p w:rsidR="00812E86" w:rsidRPr="000553E3" w:rsidRDefault="00812E86" w:rsidP="00944B75">
            <w:pPr>
              <w:spacing w:before="60" w:line="288" w:lineRule="auto"/>
              <w:jc w:val="both"/>
              <w:rPr>
                <w:szCs w:val="26"/>
              </w:rPr>
            </w:pPr>
            <w:r w:rsidRPr="000553E3">
              <w:rPr>
                <w:szCs w:val="26"/>
              </w:rPr>
              <w:t>1.004510</w:t>
            </w:r>
          </w:p>
        </w:tc>
        <w:tc>
          <w:tcPr>
            <w:tcW w:w="2546" w:type="dxa"/>
            <w:shd w:val="clear" w:color="auto" w:fill="auto"/>
          </w:tcPr>
          <w:p w:rsidR="00812E86" w:rsidRPr="000553E3" w:rsidRDefault="00812E86" w:rsidP="00944B75">
            <w:pPr>
              <w:jc w:val="both"/>
              <w:rPr>
                <w:szCs w:val="26"/>
              </w:rPr>
            </w:pPr>
            <w:r w:rsidRPr="000553E3">
              <w:rPr>
                <w:szCs w:val="26"/>
              </w:rPr>
              <w:t>Thủ tục cấp Giấy chứng nhận hoạt động ứng dụng công nghệ cao cho cá nhân</w:t>
            </w:r>
          </w:p>
        </w:tc>
        <w:tc>
          <w:tcPr>
            <w:tcW w:w="1843" w:type="dxa"/>
            <w:shd w:val="clear" w:color="auto" w:fill="auto"/>
          </w:tcPr>
          <w:p w:rsidR="00812E86" w:rsidRPr="000553E3" w:rsidRDefault="00812E86" w:rsidP="00944B75">
            <w:pPr>
              <w:jc w:val="both"/>
              <w:rPr>
                <w:szCs w:val="26"/>
              </w:rPr>
            </w:pPr>
            <w:r w:rsidRPr="000553E3">
              <w:rPr>
                <w:szCs w:val="26"/>
              </w:rPr>
              <w:t>Nghị định số 133/2025/NĐ-CP của Chính phủ quy định về phân quyền, phân cấp trong lĩnh vực quản lý nhà nước của Bộ Khoa học và Công nghệ</w:t>
            </w:r>
          </w:p>
        </w:tc>
        <w:tc>
          <w:tcPr>
            <w:tcW w:w="1565" w:type="dxa"/>
          </w:tcPr>
          <w:p w:rsidR="00812E86" w:rsidRPr="000553E3" w:rsidRDefault="00812E86" w:rsidP="00C15580">
            <w:pPr>
              <w:jc w:val="both"/>
              <w:rPr>
                <w:szCs w:val="26"/>
              </w:rPr>
            </w:pPr>
            <w:r w:rsidRPr="000553E3">
              <w:rPr>
                <w:szCs w:val="26"/>
              </w:rPr>
              <w:t>Hoạt động khoa học và công nghệ</w:t>
            </w:r>
          </w:p>
        </w:tc>
        <w:tc>
          <w:tcPr>
            <w:tcW w:w="1695" w:type="dxa"/>
          </w:tcPr>
          <w:p w:rsidR="00812E86" w:rsidRPr="000553E3" w:rsidRDefault="00812E86" w:rsidP="00C15580">
            <w:pPr>
              <w:jc w:val="both"/>
              <w:rPr>
                <w:szCs w:val="26"/>
              </w:rPr>
            </w:pPr>
            <w:r w:rsidRPr="000553E3">
              <w:rPr>
                <w:szCs w:val="26"/>
              </w:rPr>
              <w:t>Bộ Khoa học và Công nghệ (Cục Đổi mới sáng tạo)</w:t>
            </w:r>
          </w:p>
        </w:tc>
      </w:tr>
      <w:tr w:rsidR="000553E3" w:rsidRPr="000553E3" w:rsidTr="00782884">
        <w:trPr>
          <w:trHeight w:val="703"/>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t>16</w:t>
            </w:r>
          </w:p>
        </w:tc>
        <w:tc>
          <w:tcPr>
            <w:tcW w:w="1276" w:type="dxa"/>
            <w:shd w:val="clear" w:color="auto" w:fill="auto"/>
          </w:tcPr>
          <w:p w:rsidR="00812E86" w:rsidRPr="000553E3" w:rsidRDefault="00812E86" w:rsidP="00944B75">
            <w:pPr>
              <w:spacing w:before="60" w:line="288" w:lineRule="auto"/>
              <w:jc w:val="both"/>
              <w:rPr>
                <w:szCs w:val="26"/>
              </w:rPr>
            </w:pPr>
            <w:r w:rsidRPr="000553E3">
              <w:rPr>
                <w:szCs w:val="26"/>
              </w:rPr>
              <w:t>1.004490</w:t>
            </w:r>
          </w:p>
        </w:tc>
        <w:tc>
          <w:tcPr>
            <w:tcW w:w="2546" w:type="dxa"/>
            <w:shd w:val="clear" w:color="auto" w:fill="auto"/>
          </w:tcPr>
          <w:p w:rsidR="00812E86" w:rsidRPr="000553E3" w:rsidRDefault="00812E86" w:rsidP="00944B75">
            <w:pPr>
              <w:jc w:val="both"/>
              <w:rPr>
                <w:szCs w:val="26"/>
              </w:rPr>
            </w:pPr>
            <w:r w:rsidRPr="000553E3">
              <w:rPr>
                <w:szCs w:val="26"/>
              </w:rPr>
              <w:t>Thủ tục cấp Giấy chứng nhận doanh nghiệp công nghệ cao</w:t>
            </w:r>
          </w:p>
        </w:tc>
        <w:tc>
          <w:tcPr>
            <w:tcW w:w="1843" w:type="dxa"/>
            <w:shd w:val="clear" w:color="auto" w:fill="auto"/>
          </w:tcPr>
          <w:p w:rsidR="00812E86" w:rsidRPr="000553E3" w:rsidRDefault="00812E86" w:rsidP="00944B75">
            <w:pPr>
              <w:jc w:val="both"/>
              <w:rPr>
                <w:szCs w:val="26"/>
              </w:rPr>
            </w:pPr>
            <w:r w:rsidRPr="000553E3">
              <w:rPr>
                <w:szCs w:val="26"/>
              </w:rPr>
              <w:t>Nghị định số 133/2025/NĐ-CP của Chính phủ quy định về phân quyền, phân cấp trong lĩnh vực quản lý nhà nước của Bộ Khoa học và Công nghệ</w:t>
            </w:r>
          </w:p>
        </w:tc>
        <w:tc>
          <w:tcPr>
            <w:tcW w:w="1565" w:type="dxa"/>
          </w:tcPr>
          <w:p w:rsidR="00812E86" w:rsidRPr="000553E3" w:rsidRDefault="00812E86" w:rsidP="00C15580">
            <w:pPr>
              <w:jc w:val="both"/>
              <w:rPr>
                <w:szCs w:val="26"/>
              </w:rPr>
            </w:pPr>
            <w:r w:rsidRPr="000553E3">
              <w:rPr>
                <w:szCs w:val="26"/>
              </w:rPr>
              <w:t>Hoạt động khoa học và công nghệ</w:t>
            </w:r>
          </w:p>
        </w:tc>
        <w:tc>
          <w:tcPr>
            <w:tcW w:w="1695" w:type="dxa"/>
          </w:tcPr>
          <w:p w:rsidR="00812E86" w:rsidRPr="000553E3" w:rsidRDefault="00812E86" w:rsidP="00C15580">
            <w:pPr>
              <w:jc w:val="both"/>
              <w:rPr>
                <w:szCs w:val="26"/>
              </w:rPr>
            </w:pPr>
            <w:r w:rsidRPr="000553E3">
              <w:rPr>
                <w:szCs w:val="26"/>
              </w:rPr>
              <w:t>Bộ Khoa học và Công nghệ (Cục Đổi mới sáng tạo)</w:t>
            </w:r>
          </w:p>
        </w:tc>
      </w:tr>
      <w:tr w:rsidR="000553E3" w:rsidRPr="000553E3" w:rsidTr="00782884">
        <w:trPr>
          <w:trHeight w:val="703"/>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t>17</w:t>
            </w:r>
          </w:p>
        </w:tc>
        <w:tc>
          <w:tcPr>
            <w:tcW w:w="1276" w:type="dxa"/>
            <w:shd w:val="clear" w:color="auto" w:fill="auto"/>
          </w:tcPr>
          <w:p w:rsidR="00812E86" w:rsidRPr="000553E3" w:rsidRDefault="00812E86" w:rsidP="00944B75">
            <w:pPr>
              <w:spacing w:before="120" w:after="120"/>
              <w:rPr>
                <w:szCs w:val="26"/>
              </w:rPr>
            </w:pPr>
            <w:r w:rsidRPr="000553E3">
              <w:rPr>
                <w:szCs w:val="26"/>
              </w:rPr>
              <w:t>1.004525</w:t>
            </w:r>
          </w:p>
          <w:p w:rsidR="00812E86" w:rsidRPr="000553E3" w:rsidRDefault="00812E86" w:rsidP="00944B75">
            <w:pPr>
              <w:spacing w:before="60" w:line="288" w:lineRule="auto"/>
              <w:jc w:val="both"/>
              <w:rPr>
                <w:szCs w:val="26"/>
              </w:rPr>
            </w:pPr>
          </w:p>
        </w:tc>
        <w:tc>
          <w:tcPr>
            <w:tcW w:w="2546" w:type="dxa"/>
            <w:shd w:val="clear" w:color="auto" w:fill="auto"/>
          </w:tcPr>
          <w:p w:rsidR="00812E86" w:rsidRPr="000553E3" w:rsidRDefault="00812E86" w:rsidP="00944B75">
            <w:pPr>
              <w:jc w:val="both"/>
              <w:rPr>
                <w:szCs w:val="26"/>
              </w:rPr>
            </w:pPr>
            <w:r w:rsidRPr="000553E3">
              <w:rPr>
                <w:szCs w:val="26"/>
              </w:rPr>
              <w:t>Thủ tục cấp Giấy chứng nhận hoạt động nghiên cứu và phát triển công nghệ cao cho tổ chức.</w:t>
            </w:r>
          </w:p>
        </w:tc>
        <w:tc>
          <w:tcPr>
            <w:tcW w:w="1843" w:type="dxa"/>
            <w:shd w:val="clear" w:color="auto" w:fill="auto"/>
          </w:tcPr>
          <w:p w:rsidR="00812E86" w:rsidRPr="000553E3" w:rsidRDefault="00812E86" w:rsidP="00944B75">
            <w:pPr>
              <w:jc w:val="both"/>
              <w:rPr>
                <w:szCs w:val="26"/>
              </w:rPr>
            </w:pPr>
            <w:r w:rsidRPr="000553E3">
              <w:rPr>
                <w:szCs w:val="26"/>
              </w:rPr>
              <w:t>Nghị định số 133/2025/NĐ-CP của Chính phủ quy định về phân quyền, phân cấp trong lĩnh vực quản lý nhà nước của Bộ Khoa học và Công nghệ</w:t>
            </w:r>
          </w:p>
        </w:tc>
        <w:tc>
          <w:tcPr>
            <w:tcW w:w="1565" w:type="dxa"/>
          </w:tcPr>
          <w:p w:rsidR="00812E86" w:rsidRPr="000553E3" w:rsidRDefault="00812E86" w:rsidP="00C15580">
            <w:pPr>
              <w:jc w:val="both"/>
              <w:rPr>
                <w:szCs w:val="26"/>
              </w:rPr>
            </w:pPr>
            <w:r w:rsidRPr="000553E3">
              <w:rPr>
                <w:szCs w:val="26"/>
              </w:rPr>
              <w:t>Hoạt động khoa học và công nghệ</w:t>
            </w:r>
          </w:p>
        </w:tc>
        <w:tc>
          <w:tcPr>
            <w:tcW w:w="1695" w:type="dxa"/>
          </w:tcPr>
          <w:p w:rsidR="00812E86" w:rsidRPr="000553E3" w:rsidRDefault="00812E86" w:rsidP="00C15580">
            <w:pPr>
              <w:jc w:val="both"/>
              <w:rPr>
                <w:szCs w:val="26"/>
              </w:rPr>
            </w:pPr>
            <w:r w:rsidRPr="000553E3">
              <w:rPr>
                <w:szCs w:val="26"/>
              </w:rPr>
              <w:t>Bộ Khoa học và Công nghệ (Cục Đổi mới sáng tạo)</w:t>
            </w:r>
          </w:p>
        </w:tc>
      </w:tr>
      <w:tr w:rsidR="000553E3" w:rsidRPr="000553E3" w:rsidTr="00782884">
        <w:trPr>
          <w:trHeight w:val="703"/>
        </w:trPr>
        <w:tc>
          <w:tcPr>
            <w:tcW w:w="709" w:type="dxa"/>
            <w:shd w:val="clear" w:color="auto" w:fill="auto"/>
            <w:vAlign w:val="center"/>
          </w:tcPr>
          <w:p w:rsidR="00812E86" w:rsidRPr="000553E3" w:rsidRDefault="00812E86" w:rsidP="00944B75">
            <w:pPr>
              <w:spacing w:before="120"/>
              <w:jc w:val="center"/>
              <w:rPr>
                <w:szCs w:val="26"/>
              </w:rPr>
            </w:pPr>
            <w:r w:rsidRPr="000553E3">
              <w:rPr>
                <w:szCs w:val="26"/>
              </w:rPr>
              <w:t>18</w:t>
            </w:r>
          </w:p>
        </w:tc>
        <w:tc>
          <w:tcPr>
            <w:tcW w:w="1276" w:type="dxa"/>
            <w:shd w:val="clear" w:color="auto" w:fill="auto"/>
          </w:tcPr>
          <w:p w:rsidR="00812E86" w:rsidRPr="000553E3" w:rsidRDefault="00812E86" w:rsidP="00944B75">
            <w:pPr>
              <w:spacing w:before="120" w:after="120"/>
              <w:rPr>
                <w:szCs w:val="26"/>
              </w:rPr>
            </w:pPr>
            <w:r w:rsidRPr="000553E3">
              <w:rPr>
                <w:szCs w:val="26"/>
              </w:rPr>
              <w:t xml:space="preserve">1.004531 </w:t>
            </w:r>
          </w:p>
          <w:p w:rsidR="00812E86" w:rsidRPr="000553E3" w:rsidRDefault="00812E86" w:rsidP="00944B75">
            <w:pPr>
              <w:spacing w:before="60" w:line="288" w:lineRule="auto"/>
              <w:jc w:val="both"/>
              <w:rPr>
                <w:szCs w:val="26"/>
              </w:rPr>
            </w:pPr>
          </w:p>
        </w:tc>
        <w:tc>
          <w:tcPr>
            <w:tcW w:w="2546" w:type="dxa"/>
            <w:shd w:val="clear" w:color="auto" w:fill="auto"/>
          </w:tcPr>
          <w:p w:rsidR="00812E86" w:rsidRPr="000553E3" w:rsidRDefault="00812E86" w:rsidP="00944B75">
            <w:pPr>
              <w:jc w:val="both"/>
              <w:rPr>
                <w:szCs w:val="26"/>
              </w:rPr>
            </w:pPr>
            <w:r w:rsidRPr="000553E3">
              <w:rPr>
                <w:szCs w:val="26"/>
              </w:rPr>
              <w:t>Thủ tục cấp Giấy chứng nhận hoạt động nghiên cứu và phát triển công nghệ cao cho cá nhân.</w:t>
            </w:r>
          </w:p>
        </w:tc>
        <w:tc>
          <w:tcPr>
            <w:tcW w:w="1843" w:type="dxa"/>
            <w:shd w:val="clear" w:color="auto" w:fill="auto"/>
          </w:tcPr>
          <w:p w:rsidR="00812E86" w:rsidRPr="000553E3" w:rsidRDefault="00812E86" w:rsidP="00944B75">
            <w:pPr>
              <w:jc w:val="both"/>
              <w:rPr>
                <w:szCs w:val="26"/>
              </w:rPr>
            </w:pPr>
            <w:r w:rsidRPr="000553E3">
              <w:rPr>
                <w:szCs w:val="26"/>
              </w:rPr>
              <w:t xml:space="preserve">Nghị định số 133/2025/NĐ-CP của Chính phủ quy định về phân quyền, phân cấp trong lĩnh vực quản lý nhà nước của </w:t>
            </w:r>
            <w:r w:rsidRPr="000553E3">
              <w:rPr>
                <w:szCs w:val="26"/>
              </w:rPr>
              <w:lastRenderedPageBreak/>
              <w:t>Bộ Khoa học và Công nghệ</w:t>
            </w:r>
          </w:p>
        </w:tc>
        <w:tc>
          <w:tcPr>
            <w:tcW w:w="1565" w:type="dxa"/>
          </w:tcPr>
          <w:p w:rsidR="00812E86" w:rsidRPr="000553E3" w:rsidRDefault="00812E86" w:rsidP="00C15580">
            <w:pPr>
              <w:jc w:val="both"/>
              <w:rPr>
                <w:szCs w:val="26"/>
              </w:rPr>
            </w:pPr>
            <w:r w:rsidRPr="000553E3">
              <w:rPr>
                <w:szCs w:val="26"/>
              </w:rPr>
              <w:lastRenderedPageBreak/>
              <w:t>Hoạt động khoa học và công nghệ</w:t>
            </w:r>
          </w:p>
        </w:tc>
        <w:tc>
          <w:tcPr>
            <w:tcW w:w="1695" w:type="dxa"/>
          </w:tcPr>
          <w:p w:rsidR="00812E86" w:rsidRPr="000553E3" w:rsidRDefault="00812E86" w:rsidP="00C15580">
            <w:pPr>
              <w:jc w:val="both"/>
              <w:rPr>
                <w:szCs w:val="26"/>
              </w:rPr>
            </w:pPr>
            <w:r w:rsidRPr="000553E3">
              <w:rPr>
                <w:szCs w:val="26"/>
              </w:rPr>
              <w:t>Bộ Khoa học và Công nghệ (Cục Đổi mới sáng tạo)</w:t>
            </w:r>
          </w:p>
        </w:tc>
      </w:tr>
      <w:tr w:rsidR="00812E86" w:rsidRPr="000553E3" w:rsidTr="00B97161">
        <w:trPr>
          <w:trHeight w:val="703"/>
        </w:trPr>
        <w:tc>
          <w:tcPr>
            <w:tcW w:w="9634" w:type="dxa"/>
            <w:gridSpan w:val="6"/>
            <w:shd w:val="clear" w:color="auto" w:fill="auto"/>
            <w:vAlign w:val="center"/>
          </w:tcPr>
          <w:p w:rsidR="00812E86" w:rsidRPr="000553E3" w:rsidRDefault="00812E86" w:rsidP="00944B75">
            <w:pPr>
              <w:jc w:val="both"/>
              <w:rPr>
                <w:szCs w:val="26"/>
              </w:rPr>
            </w:pPr>
            <w:r w:rsidRPr="000553E3">
              <w:rPr>
                <w:b/>
                <w:szCs w:val="26"/>
              </w:rPr>
              <w:lastRenderedPageBreak/>
              <w:t xml:space="preserve">B. </w:t>
            </w:r>
            <w:r w:rsidRPr="000553E3">
              <w:rPr>
                <w:b/>
                <w:szCs w:val="26"/>
                <w:lang w:val="vi-VN"/>
              </w:rPr>
              <w:t>Thủ tục hành chính cấp tỉnh</w:t>
            </w:r>
            <w:r w:rsidR="004E4F38" w:rsidRPr="000553E3">
              <w:rPr>
                <w:b/>
                <w:szCs w:val="26"/>
              </w:rPr>
              <w:t>: không có</w:t>
            </w:r>
          </w:p>
        </w:tc>
      </w:tr>
      <w:bookmarkEnd w:id="0"/>
    </w:tbl>
    <w:p w:rsidR="00334E02" w:rsidRPr="000553E3" w:rsidRDefault="00334E02">
      <w:pPr>
        <w:rPr>
          <w:szCs w:val="26"/>
        </w:rPr>
      </w:pPr>
    </w:p>
    <w:sectPr w:rsidR="00334E02" w:rsidRPr="000553E3" w:rsidSect="00B97161">
      <w:headerReference w:type="default" r:id="rId11"/>
      <w:pgSz w:w="11906" w:h="16838" w:code="9"/>
      <w:pgMar w:top="1134" w:right="1134" w:bottom="964" w:left="1701"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24" w:rsidRDefault="00725A24" w:rsidP="00B97161">
      <w:pPr>
        <w:spacing w:after="0" w:line="240" w:lineRule="auto"/>
      </w:pPr>
      <w:r>
        <w:separator/>
      </w:r>
    </w:p>
  </w:endnote>
  <w:endnote w:type="continuationSeparator" w:id="0">
    <w:p w:rsidR="00725A24" w:rsidRDefault="00725A24" w:rsidP="00B9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24" w:rsidRDefault="00725A24" w:rsidP="00B97161">
      <w:pPr>
        <w:spacing w:after="0" w:line="240" w:lineRule="auto"/>
      </w:pPr>
      <w:r>
        <w:separator/>
      </w:r>
    </w:p>
  </w:footnote>
  <w:footnote w:type="continuationSeparator" w:id="0">
    <w:p w:rsidR="00725A24" w:rsidRDefault="00725A24" w:rsidP="00B9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27658"/>
      <w:docPartObj>
        <w:docPartGallery w:val="Page Numbers (Top of Page)"/>
        <w:docPartUnique/>
      </w:docPartObj>
    </w:sdtPr>
    <w:sdtEndPr>
      <w:rPr>
        <w:noProof/>
      </w:rPr>
    </w:sdtEndPr>
    <w:sdtContent>
      <w:p w:rsidR="007A7009" w:rsidRDefault="007A7009">
        <w:pPr>
          <w:pStyle w:val="Header"/>
          <w:jc w:val="center"/>
        </w:pPr>
        <w:r>
          <w:fldChar w:fldCharType="begin"/>
        </w:r>
        <w:r>
          <w:instrText xml:space="preserve"> PAGE   \* MERGEFORMAT </w:instrText>
        </w:r>
        <w:r>
          <w:fldChar w:fldCharType="separate"/>
        </w:r>
        <w:r w:rsidR="000553E3">
          <w:rPr>
            <w:noProof/>
          </w:rPr>
          <w:t>13</w:t>
        </w:r>
        <w:r>
          <w:rPr>
            <w:noProof/>
          </w:rPr>
          <w:fldChar w:fldCharType="end"/>
        </w:r>
      </w:p>
    </w:sdtContent>
  </w:sdt>
  <w:p w:rsidR="007A7009" w:rsidRDefault="007A7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983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C7958"/>
    <w:multiLevelType w:val="hybridMultilevel"/>
    <w:tmpl w:val="E300262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B94"/>
    <w:multiLevelType w:val="hybridMultilevel"/>
    <w:tmpl w:val="3C38B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5E48"/>
    <w:multiLevelType w:val="hybridMultilevel"/>
    <w:tmpl w:val="5FE44204"/>
    <w:lvl w:ilvl="0" w:tplc="B2948380">
      <w:start w:val="2"/>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7217"/>
    <w:multiLevelType w:val="hybridMultilevel"/>
    <w:tmpl w:val="3ECEE1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C27008"/>
    <w:multiLevelType w:val="hybridMultilevel"/>
    <w:tmpl w:val="9C4EFCCA"/>
    <w:lvl w:ilvl="0" w:tplc="87764C9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E57D9"/>
    <w:multiLevelType w:val="hybridMultilevel"/>
    <w:tmpl w:val="730C28C6"/>
    <w:lvl w:ilvl="0" w:tplc="9072EB8A">
      <w:numFmt w:val="bullet"/>
      <w:lvlText w:val="-"/>
      <w:lvlJc w:val="left"/>
      <w:pPr>
        <w:tabs>
          <w:tab w:val="num" w:pos="510"/>
        </w:tabs>
        <w:ind w:left="510" w:hanging="360"/>
      </w:pPr>
      <w:rPr>
        <w:rFonts w:ascii="Times New Roman" w:eastAsia="Times New Roman" w:hAnsi="Times New Roman" w:cs="Times New Roman" w:hint="default"/>
        <w:sz w:val="28"/>
        <w:szCs w:val="28"/>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0F463309"/>
    <w:multiLevelType w:val="hybridMultilevel"/>
    <w:tmpl w:val="02967E10"/>
    <w:lvl w:ilvl="0" w:tplc="1EF4B7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0107B6E"/>
    <w:multiLevelType w:val="hybridMultilevel"/>
    <w:tmpl w:val="53B6E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AA5A4B"/>
    <w:multiLevelType w:val="hybridMultilevel"/>
    <w:tmpl w:val="7A10343A"/>
    <w:lvl w:ilvl="0" w:tplc="8DC8CB36">
      <w:start w:val="1"/>
      <w:numFmt w:val="lowerLetter"/>
      <w:lvlText w:val="%1)"/>
      <w:lvlJc w:val="left"/>
      <w:pPr>
        <w:tabs>
          <w:tab w:val="num" w:pos="1800"/>
        </w:tabs>
        <w:ind w:left="180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391509"/>
    <w:multiLevelType w:val="hybridMultilevel"/>
    <w:tmpl w:val="2E1A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460008"/>
    <w:multiLevelType w:val="hybridMultilevel"/>
    <w:tmpl w:val="C41601E4"/>
    <w:lvl w:ilvl="0" w:tplc="E7C87E9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2156D3"/>
    <w:multiLevelType w:val="hybridMultilevel"/>
    <w:tmpl w:val="4918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5540B"/>
    <w:multiLevelType w:val="hybridMultilevel"/>
    <w:tmpl w:val="E39801D8"/>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7C4668"/>
    <w:multiLevelType w:val="hybridMultilevel"/>
    <w:tmpl w:val="F440F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E061B"/>
    <w:multiLevelType w:val="hybridMultilevel"/>
    <w:tmpl w:val="512C7DA0"/>
    <w:lvl w:ilvl="0" w:tplc="03A8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6233D9"/>
    <w:multiLevelType w:val="hybridMultilevel"/>
    <w:tmpl w:val="4052D9E8"/>
    <w:lvl w:ilvl="0" w:tplc="F3047E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15601"/>
    <w:multiLevelType w:val="hybridMultilevel"/>
    <w:tmpl w:val="4918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246CA"/>
    <w:multiLevelType w:val="hybridMultilevel"/>
    <w:tmpl w:val="CDB06E1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28E47506"/>
    <w:multiLevelType w:val="hybridMultilevel"/>
    <w:tmpl w:val="7F488522"/>
    <w:lvl w:ilvl="0" w:tplc="C95E98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A6523"/>
    <w:multiLevelType w:val="hybridMultilevel"/>
    <w:tmpl w:val="AF723254"/>
    <w:lvl w:ilvl="0" w:tplc="0409000F">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1" w15:restartNumberingAfterBreak="0">
    <w:nsid w:val="2BAA41A8"/>
    <w:multiLevelType w:val="hybridMultilevel"/>
    <w:tmpl w:val="3C28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DB378F6"/>
    <w:multiLevelType w:val="hybridMultilevel"/>
    <w:tmpl w:val="B8286158"/>
    <w:lvl w:ilvl="0" w:tplc="39E20BDE">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DD742AAE">
      <w:numFmt w:val="bullet"/>
      <w:lvlText w:val="-"/>
      <w:lvlJc w:val="left"/>
      <w:pPr>
        <w:ind w:left="2700" w:hanging="360"/>
      </w:pPr>
      <w:rPr>
        <w:rFonts w:ascii="Times New Roman" w:eastAsia="Times New Roman" w:hAnsi="Times New Roman" w:hint="default"/>
        <w:sz w:val="22"/>
        <w:szCs w:val="22"/>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2DFB3967"/>
    <w:multiLevelType w:val="hybridMultilevel"/>
    <w:tmpl w:val="4D6A487E"/>
    <w:lvl w:ilvl="0" w:tplc="7422AC4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E4F"/>
    <w:multiLevelType w:val="hybridMultilevel"/>
    <w:tmpl w:val="094E6F2C"/>
    <w:lvl w:ilvl="0" w:tplc="C77EE4F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96603"/>
    <w:multiLevelType w:val="hybridMultilevel"/>
    <w:tmpl w:val="9AAE8520"/>
    <w:lvl w:ilvl="0" w:tplc="F25A32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637D86"/>
    <w:multiLevelType w:val="hybridMultilevel"/>
    <w:tmpl w:val="F8FA5772"/>
    <w:lvl w:ilvl="0" w:tplc="3B848C6A">
      <w:start w:val="1"/>
      <w:numFmt w:val="decimal"/>
      <w:lvlText w:val="(%1)"/>
      <w:lvlJc w:val="left"/>
      <w:pPr>
        <w:tabs>
          <w:tab w:val="num" w:pos="1110"/>
        </w:tabs>
        <w:ind w:left="1110" w:hanging="39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5537CFD"/>
    <w:multiLevelType w:val="hybridMultilevel"/>
    <w:tmpl w:val="E556B924"/>
    <w:lvl w:ilvl="0" w:tplc="04090017">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FB2E35"/>
    <w:multiLevelType w:val="hybridMultilevel"/>
    <w:tmpl w:val="9D22B7A2"/>
    <w:lvl w:ilvl="0" w:tplc="3F7A8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8351C3"/>
    <w:multiLevelType w:val="hybridMultilevel"/>
    <w:tmpl w:val="2E1A2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44FB5"/>
    <w:multiLevelType w:val="hybridMultilevel"/>
    <w:tmpl w:val="A87872AA"/>
    <w:lvl w:ilvl="0" w:tplc="5A6A13B4">
      <w:start w:val="1"/>
      <w:numFmt w:val="decimal"/>
      <w:lvlText w:val="%1."/>
      <w:lvlJc w:val="left"/>
      <w:pPr>
        <w:tabs>
          <w:tab w:val="num" w:pos="1070"/>
        </w:tabs>
        <w:ind w:left="1070" w:hanging="360"/>
      </w:pPr>
      <w:rPr>
        <w:rFonts w:hint="default"/>
        <w:b w:val="0"/>
        <w:bCs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BF384650">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87E3E59"/>
    <w:multiLevelType w:val="hybridMultilevel"/>
    <w:tmpl w:val="5E6A8752"/>
    <w:lvl w:ilvl="0" w:tplc="584E22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1062F"/>
    <w:multiLevelType w:val="hybridMultilevel"/>
    <w:tmpl w:val="66EE2090"/>
    <w:lvl w:ilvl="0" w:tplc="A4F01B86">
      <w:start w:val="1"/>
      <w:numFmt w:val="decimal"/>
      <w:lvlText w:val="%1."/>
      <w:lvlJc w:val="left"/>
      <w:pPr>
        <w:ind w:left="4188"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632BAF"/>
    <w:multiLevelType w:val="hybridMultilevel"/>
    <w:tmpl w:val="F62804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75592C"/>
    <w:multiLevelType w:val="hybridMultilevel"/>
    <w:tmpl w:val="A87872AA"/>
    <w:lvl w:ilvl="0" w:tplc="5A6A13B4">
      <w:start w:val="1"/>
      <w:numFmt w:val="decimal"/>
      <w:lvlText w:val="%1."/>
      <w:lvlJc w:val="left"/>
      <w:pPr>
        <w:tabs>
          <w:tab w:val="num" w:pos="1070"/>
        </w:tabs>
        <w:ind w:left="1070" w:hanging="360"/>
      </w:pPr>
      <w:rPr>
        <w:rFonts w:hint="default"/>
        <w:b w:val="0"/>
        <w:bCs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BF384650">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F566C8E"/>
    <w:multiLevelType w:val="hybridMultilevel"/>
    <w:tmpl w:val="AF723254"/>
    <w:lvl w:ilvl="0" w:tplc="0409000F">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36" w15:restartNumberingAfterBreak="0">
    <w:nsid w:val="52171010"/>
    <w:multiLevelType w:val="hybridMultilevel"/>
    <w:tmpl w:val="49188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210A5E"/>
    <w:multiLevelType w:val="hybridMultilevel"/>
    <w:tmpl w:val="F62804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5321D34"/>
    <w:multiLevelType w:val="hybridMultilevel"/>
    <w:tmpl w:val="6CC08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131C3A"/>
    <w:multiLevelType w:val="hybridMultilevel"/>
    <w:tmpl w:val="E556B924"/>
    <w:lvl w:ilvl="0" w:tplc="04090017">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2275067"/>
    <w:multiLevelType w:val="hybridMultilevel"/>
    <w:tmpl w:val="A79EF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2B4DDF"/>
    <w:multiLevelType w:val="hybridMultilevel"/>
    <w:tmpl w:val="669CC756"/>
    <w:lvl w:ilvl="0" w:tplc="17A6A3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4677F7E"/>
    <w:multiLevelType w:val="hybridMultilevel"/>
    <w:tmpl w:val="A888DC6E"/>
    <w:lvl w:ilvl="0" w:tplc="0BC008B0">
      <w:start w:val="1"/>
      <w:numFmt w:val="decimal"/>
      <w:lvlText w:val="%1"/>
      <w:lvlJc w:val="center"/>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43" w15:restartNumberingAfterBreak="0">
    <w:nsid w:val="6F54337E"/>
    <w:multiLevelType w:val="hybridMultilevel"/>
    <w:tmpl w:val="5C2EDB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4232DC5"/>
    <w:multiLevelType w:val="hybridMultilevel"/>
    <w:tmpl w:val="669CC75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74DA0F41"/>
    <w:multiLevelType w:val="hybridMultilevel"/>
    <w:tmpl w:val="DE82A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25114"/>
    <w:multiLevelType w:val="hybridMultilevel"/>
    <w:tmpl w:val="756C2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7B03EA"/>
    <w:multiLevelType w:val="hybridMultilevel"/>
    <w:tmpl w:val="66EE2090"/>
    <w:lvl w:ilvl="0" w:tplc="A4F01B86">
      <w:start w:val="1"/>
      <w:numFmt w:val="decimal"/>
      <w:lvlText w:val="%1."/>
      <w:lvlJc w:val="left"/>
      <w:pPr>
        <w:ind w:left="4188"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BF25114"/>
    <w:multiLevelType w:val="hybridMultilevel"/>
    <w:tmpl w:val="AF723254"/>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49" w15:restartNumberingAfterBreak="0">
    <w:nsid w:val="7E973FE1"/>
    <w:multiLevelType w:val="hybridMultilevel"/>
    <w:tmpl w:val="C326325A"/>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18"/>
  </w:num>
  <w:num w:numId="2">
    <w:abstractNumId w:val="28"/>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5"/>
  </w:num>
  <w:num w:numId="7">
    <w:abstractNumId w:val="3"/>
  </w:num>
  <w:num w:numId="8">
    <w:abstractNumId w:val="23"/>
  </w:num>
  <w:num w:numId="9">
    <w:abstractNumId w:val="0"/>
  </w:num>
  <w:num w:numId="10">
    <w:abstractNumId w:val="16"/>
  </w:num>
  <w:num w:numId="11">
    <w:abstractNumId w:val="35"/>
  </w:num>
  <w:num w:numId="12">
    <w:abstractNumId w:val="29"/>
  </w:num>
  <w:num w:numId="13">
    <w:abstractNumId w:val="9"/>
  </w:num>
  <w:num w:numId="14">
    <w:abstractNumId w:val="11"/>
  </w:num>
  <w:num w:numId="15">
    <w:abstractNumId w:val="21"/>
  </w:num>
  <w:num w:numId="16">
    <w:abstractNumId w:val="4"/>
  </w:num>
  <w:num w:numId="17">
    <w:abstractNumId w:val="37"/>
  </w:num>
  <w:num w:numId="18">
    <w:abstractNumId w:val="22"/>
  </w:num>
  <w:num w:numId="19">
    <w:abstractNumId w:val="41"/>
  </w:num>
  <w:num w:numId="20">
    <w:abstractNumId w:val="47"/>
  </w:num>
  <w:num w:numId="21">
    <w:abstractNumId w:val="39"/>
  </w:num>
  <w:num w:numId="22">
    <w:abstractNumId w:val="34"/>
  </w:num>
  <w:num w:numId="23">
    <w:abstractNumId w:val="48"/>
  </w:num>
  <w:num w:numId="24">
    <w:abstractNumId w:val="44"/>
  </w:num>
  <w:num w:numId="25">
    <w:abstractNumId w:val="20"/>
  </w:num>
  <w:num w:numId="26">
    <w:abstractNumId w:val="10"/>
  </w:num>
  <w:num w:numId="27">
    <w:abstractNumId w:val="30"/>
  </w:num>
  <w:num w:numId="28">
    <w:abstractNumId w:val="32"/>
  </w:num>
  <w:num w:numId="29">
    <w:abstractNumId w:val="27"/>
  </w:num>
  <w:num w:numId="30">
    <w:abstractNumId w:val="8"/>
  </w:num>
  <w:num w:numId="31">
    <w:abstractNumId w:val="33"/>
  </w:num>
  <w:num w:numId="32">
    <w:abstractNumId w:val="49"/>
  </w:num>
  <w:num w:numId="33">
    <w:abstractNumId w:val="13"/>
  </w:num>
  <w:num w:numId="34">
    <w:abstractNumId w:val="15"/>
  </w:num>
  <w:num w:numId="35">
    <w:abstractNumId w:val="12"/>
  </w:num>
  <w:num w:numId="36">
    <w:abstractNumId w:val="19"/>
  </w:num>
  <w:num w:numId="37">
    <w:abstractNumId w:val="36"/>
  </w:num>
  <w:num w:numId="38">
    <w:abstractNumId w:val="46"/>
  </w:num>
  <w:num w:numId="39">
    <w:abstractNumId w:val="17"/>
  </w:num>
  <w:num w:numId="40">
    <w:abstractNumId w:val="43"/>
  </w:num>
  <w:num w:numId="41">
    <w:abstractNumId w:val="1"/>
  </w:num>
  <w:num w:numId="42">
    <w:abstractNumId w:val="45"/>
  </w:num>
  <w:num w:numId="43">
    <w:abstractNumId w:val="31"/>
  </w:num>
  <w:num w:numId="44">
    <w:abstractNumId w:val="42"/>
  </w:num>
  <w:num w:numId="45">
    <w:abstractNumId w:val="25"/>
  </w:num>
  <w:num w:numId="46">
    <w:abstractNumId w:val="24"/>
  </w:num>
  <w:num w:numId="47">
    <w:abstractNumId w:val="14"/>
  </w:num>
  <w:num w:numId="48">
    <w:abstractNumId w:val="2"/>
  </w:num>
  <w:num w:numId="49">
    <w:abstractNumId w:val="3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86"/>
    <w:rsid w:val="000330E6"/>
    <w:rsid w:val="000553E3"/>
    <w:rsid w:val="00076D38"/>
    <w:rsid w:val="001949C4"/>
    <w:rsid w:val="001E09C1"/>
    <w:rsid w:val="00244DFC"/>
    <w:rsid w:val="00256ED3"/>
    <w:rsid w:val="00325628"/>
    <w:rsid w:val="00334E02"/>
    <w:rsid w:val="0039737D"/>
    <w:rsid w:val="00425A0D"/>
    <w:rsid w:val="00432BE2"/>
    <w:rsid w:val="004E4F38"/>
    <w:rsid w:val="00702139"/>
    <w:rsid w:val="00725A24"/>
    <w:rsid w:val="00753F56"/>
    <w:rsid w:val="00782884"/>
    <w:rsid w:val="007A2E95"/>
    <w:rsid w:val="007A7009"/>
    <w:rsid w:val="00812E86"/>
    <w:rsid w:val="0082792C"/>
    <w:rsid w:val="008F22BF"/>
    <w:rsid w:val="00944B75"/>
    <w:rsid w:val="009F066B"/>
    <w:rsid w:val="009F7E76"/>
    <w:rsid w:val="00A27F2C"/>
    <w:rsid w:val="00A940B9"/>
    <w:rsid w:val="00AC4A84"/>
    <w:rsid w:val="00B412B7"/>
    <w:rsid w:val="00B66FDB"/>
    <w:rsid w:val="00B97161"/>
    <w:rsid w:val="00BB0009"/>
    <w:rsid w:val="00C15580"/>
    <w:rsid w:val="00C17A7C"/>
    <w:rsid w:val="00C3114F"/>
    <w:rsid w:val="00C77BFB"/>
    <w:rsid w:val="00C843D4"/>
    <w:rsid w:val="00CB65E9"/>
    <w:rsid w:val="00CB7E54"/>
    <w:rsid w:val="00CD3231"/>
    <w:rsid w:val="00D23D56"/>
    <w:rsid w:val="00D476E7"/>
    <w:rsid w:val="00D65484"/>
    <w:rsid w:val="00D8020D"/>
    <w:rsid w:val="00F0467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9A23B-9E5A-4B1D-8504-143E3FCC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86"/>
    <w:pPr>
      <w:spacing w:after="200" w:line="276" w:lineRule="auto"/>
    </w:pPr>
    <w:rPr>
      <w:rFonts w:ascii="Times New Roman" w:eastAsia="Calibri" w:hAnsi="Times New Roman" w:cs="Times New Roman"/>
      <w:sz w:val="26"/>
      <w:lang w:val="en-US" w:eastAsia="en-US"/>
    </w:rPr>
  </w:style>
  <w:style w:type="paragraph" w:styleId="Heading1">
    <w:name w:val="heading 1"/>
    <w:basedOn w:val="Normal"/>
    <w:next w:val="Normal"/>
    <w:link w:val="Heading1Char"/>
    <w:uiPriority w:val="9"/>
    <w:qFormat/>
    <w:rsid w:val="00812E86"/>
    <w:pPr>
      <w:keepNext/>
      <w:spacing w:after="0"/>
      <w:outlineLvl w:val="0"/>
    </w:pPr>
    <w:rPr>
      <w:rFonts w:ascii="Times New Roman Bold" w:eastAsia="Times New Roman" w:hAnsi="Times New Roman Bold"/>
      <w:b/>
      <w:bCs/>
      <w:kern w:val="32"/>
      <w:sz w:val="28"/>
      <w:szCs w:val="32"/>
      <w:lang w:val="x-none" w:eastAsia="x-none"/>
    </w:rPr>
  </w:style>
  <w:style w:type="paragraph" w:styleId="Heading2">
    <w:name w:val="heading 2"/>
    <w:basedOn w:val="Normal"/>
    <w:next w:val="Normal"/>
    <w:link w:val="Heading2Char"/>
    <w:qFormat/>
    <w:rsid w:val="00812E86"/>
    <w:pPr>
      <w:keepNext/>
      <w:autoSpaceDE w:val="0"/>
      <w:autoSpaceDN w:val="0"/>
      <w:spacing w:after="0" w:line="360" w:lineRule="auto"/>
      <w:outlineLvl w:val="1"/>
    </w:pPr>
    <w:rPr>
      <w:rFonts w:ascii=".VnTime" w:eastAsia="Times New Roman" w:hAnsi=".VnTime"/>
      <w:i/>
      <w:iCs/>
      <w:sz w:val="20"/>
      <w:szCs w:val="20"/>
      <w:u w:val="single"/>
      <w:lang w:val="x-none" w:eastAsia="x-none"/>
    </w:rPr>
  </w:style>
  <w:style w:type="paragraph" w:styleId="Heading3">
    <w:name w:val="heading 3"/>
    <w:basedOn w:val="Normal"/>
    <w:next w:val="Normal"/>
    <w:link w:val="Heading3Char"/>
    <w:uiPriority w:val="9"/>
    <w:unhideWhenUsed/>
    <w:qFormat/>
    <w:rsid w:val="00812E86"/>
    <w:pPr>
      <w:keepNext/>
      <w:spacing w:before="240" w:after="60"/>
      <w:outlineLvl w:val="2"/>
    </w:pPr>
    <w:rPr>
      <w:rFonts w:ascii="Cambria" w:eastAsia="Times New Roman" w:hAnsi="Cambria"/>
      <w:b/>
      <w:bCs/>
      <w:szCs w:val="26"/>
      <w:lang w:val="x-none" w:eastAsia="x-none"/>
    </w:rPr>
  </w:style>
  <w:style w:type="paragraph" w:styleId="Heading5">
    <w:name w:val="heading 5"/>
    <w:basedOn w:val="Normal"/>
    <w:next w:val="Normal"/>
    <w:link w:val="Heading5Char"/>
    <w:semiHidden/>
    <w:unhideWhenUsed/>
    <w:qFormat/>
    <w:rsid w:val="00812E86"/>
    <w:pPr>
      <w:spacing w:before="240" w:after="60"/>
      <w:outlineLvl w:val="4"/>
    </w:pPr>
    <w:rPr>
      <w:rFonts w:ascii="Calibri" w:eastAsia="Times New Roman" w:hAnsi="Calibri"/>
      <w:b/>
      <w:bCs/>
      <w:i/>
      <w:i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E86"/>
    <w:rPr>
      <w:rFonts w:ascii="Times New Roman Bold" w:eastAsia="Times New Roman" w:hAnsi="Times New Roman Bold" w:cs="Times New Roman"/>
      <w:b/>
      <w:bCs/>
      <w:kern w:val="32"/>
      <w:sz w:val="28"/>
      <w:szCs w:val="32"/>
      <w:lang w:val="x-none" w:eastAsia="x-none"/>
    </w:rPr>
  </w:style>
  <w:style w:type="character" w:customStyle="1" w:styleId="Heading2Char">
    <w:name w:val="Heading 2 Char"/>
    <w:basedOn w:val="DefaultParagraphFont"/>
    <w:link w:val="Heading2"/>
    <w:rsid w:val="00812E86"/>
    <w:rPr>
      <w:rFonts w:ascii=".VnTime" w:eastAsia="Times New Roman" w:hAnsi=".VnTime" w:cs="Times New Roman"/>
      <w:i/>
      <w:iCs/>
      <w:sz w:val="20"/>
      <w:szCs w:val="20"/>
      <w:u w:val="single"/>
      <w:lang w:val="x-none" w:eastAsia="x-none"/>
    </w:rPr>
  </w:style>
  <w:style w:type="character" w:customStyle="1" w:styleId="Heading3Char">
    <w:name w:val="Heading 3 Char"/>
    <w:basedOn w:val="DefaultParagraphFont"/>
    <w:link w:val="Heading3"/>
    <w:uiPriority w:val="9"/>
    <w:rsid w:val="00812E86"/>
    <w:rPr>
      <w:rFonts w:ascii="Cambria" w:eastAsia="Times New Roman" w:hAnsi="Cambria" w:cs="Times New Roman"/>
      <w:b/>
      <w:bCs/>
      <w:sz w:val="26"/>
      <w:szCs w:val="26"/>
      <w:lang w:val="x-none" w:eastAsia="x-none"/>
    </w:rPr>
  </w:style>
  <w:style w:type="character" w:customStyle="1" w:styleId="Heading5Char">
    <w:name w:val="Heading 5 Char"/>
    <w:basedOn w:val="DefaultParagraphFont"/>
    <w:link w:val="Heading5"/>
    <w:semiHidden/>
    <w:rsid w:val="00812E86"/>
    <w:rPr>
      <w:rFonts w:ascii="Calibri" w:eastAsia="Times New Roman" w:hAnsi="Calibri" w:cs="Times New Roman"/>
      <w:b/>
      <w:bCs/>
      <w:i/>
      <w:iCs/>
      <w:sz w:val="26"/>
      <w:szCs w:val="26"/>
      <w:lang w:val="x-none" w:eastAsia="x-none"/>
    </w:rPr>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99"/>
    <w:qFormat/>
    <w:rsid w:val="00812E86"/>
    <w:pPr>
      <w:ind w:left="720"/>
      <w:contextualSpacing/>
    </w:pPr>
  </w:style>
  <w:style w:type="table" w:styleId="TableGrid">
    <w:name w:val="Table Grid"/>
    <w:basedOn w:val="TableNormal"/>
    <w:uiPriority w:val="39"/>
    <w:rsid w:val="00812E86"/>
    <w:pPr>
      <w:spacing w:after="0" w:line="240" w:lineRule="auto"/>
    </w:pPr>
    <w:rPr>
      <w:rFonts w:ascii="Times New Roman" w:eastAsia="Calibri"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1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86"/>
    <w:rPr>
      <w:rFonts w:ascii="Times New Roman" w:eastAsia="Calibri" w:hAnsi="Times New Roman" w:cs="Times New Roman"/>
      <w:sz w:val="26"/>
      <w:lang w:val="en-US" w:eastAsia="en-US"/>
    </w:rPr>
  </w:style>
  <w:style w:type="paragraph" w:styleId="Footer">
    <w:name w:val="footer"/>
    <w:basedOn w:val="Normal"/>
    <w:link w:val="FooterChar"/>
    <w:uiPriority w:val="99"/>
    <w:unhideWhenUsed/>
    <w:rsid w:val="00812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86"/>
    <w:rPr>
      <w:rFonts w:ascii="Times New Roman" w:eastAsia="Calibri" w:hAnsi="Times New Roman" w:cs="Times New Roman"/>
      <w:sz w:val="26"/>
      <w:lang w:val="en-US" w:eastAsia="en-US"/>
    </w:rPr>
  </w:style>
  <w:style w:type="paragraph" w:styleId="NormalWeb">
    <w:name w:val="Normal (Web)"/>
    <w:basedOn w:val="Normal"/>
    <w:link w:val="NormalWebChar"/>
    <w:uiPriority w:val="99"/>
    <w:unhideWhenUsed/>
    <w:qFormat/>
    <w:rsid w:val="00812E86"/>
    <w:pPr>
      <w:spacing w:before="100" w:beforeAutospacing="1" w:after="100" w:afterAutospacing="1" w:line="240" w:lineRule="auto"/>
    </w:pPr>
    <w:rPr>
      <w:rFonts w:eastAsia="Times New Roman"/>
      <w:sz w:val="24"/>
      <w:szCs w:val="24"/>
    </w:rPr>
  </w:style>
  <w:style w:type="paragraph" w:customStyle="1" w:styleId="CharChar3">
    <w:name w:val="Char Char3"/>
    <w:autoRedefine/>
    <w:rsid w:val="00812E86"/>
    <w:pPr>
      <w:widowControl w:val="0"/>
      <w:shd w:val="clear" w:color="auto" w:fill="000080"/>
      <w:spacing w:after="0" w:line="240" w:lineRule="auto"/>
      <w:jc w:val="both"/>
    </w:pPr>
    <w:rPr>
      <w:rFonts w:ascii="Tahoma" w:eastAsia="SimSun" w:hAnsi="Tahoma" w:cs="Times New Roman"/>
      <w:kern w:val="2"/>
      <w:sz w:val="24"/>
      <w:szCs w:val="24"/>
      <w:lang w:val="en-US" w:eastAsia="zh-CN"/>
    </w:rPr>
  </w:style>
  <w:style w:type="paragraph" w:styleId="DocumentMap">
    <w:name w:val="Document Map"/>
    <w:basedOn w:val="Normal"/>
    <w:link w:val="DocumentMapChar"/>
    <w:uiPriority w:val="99"/>
    <w:semiHidden/>
    <w:unhideWhenUsed/>
    <w:rsid w:val="00812E86"/>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812E86"/>
    <w:rPr>
      <w:rFonts w:ascii="Tahoma" w:eastAsia="Calibri" w:hAnsi="Tahoma" w:cs="Times New Roman"/>
      <w:sz w:val="16"/>
      <w:szCs w:val="16"/>
      <w:lang w:val="x-none" w:eastAsia="x-none"/>
    </w:rPr>
  </w:style>
  <w:style w:type="character" w:styleId="CommentReference">
    <w:name w:val="annotation reference"/>
    <w:rsid w:val="00812E86"/>
    <w:rPr>
      <w:sz w:val="16"/>
      <w:szCs w:val="16"/>
    </w:rPr>
  </w:style>
  <w:style w:type="paragraph" w:styleId="CommentText">
    <w:name w:val="annotation text"/>
    <w:basedOn w:val="Normal"/>
    <w:link w:val="CommentTextChar"/>
    <w:rsid w:val="00812E86"/>
    <w:pPr>
      <w:spacing w:after="0" w:line="240" w:lineRule="auto"/>
    </w:pPr>
    <w:rPr>
      <w:rFonts w:eastAsia="Times New Roman"/>
      <w:sz w:val="20"/>
      <w:szCs w:val="20"/>
      <w:lang w:val="x-none" w:eastAsia="x-none"/>
    </w:rPr>
  </w:style>
  <w:style w:type="character" w:customStyle="1" w:styleId="CommentTextChar">
    <w:name w:val="Comment Text Char"/>
    <w:basedOn w:val="DefaultParagraphFont"/>
    <w:link w:val="CommentText"/>
    <w:rsid w:val="00812E86"/>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812E8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12E86"/>
    <w:rPr>
      <w:rFonts w:ascii="Tahoma" w:eastAsia="Calibri" w:hAnsi="Tahoma" w:cs="Times New Roman"/>
      <w:sz w:val="16"/>
      <w:szCs w:val="16"/>
      <w:lang w:val="x-none" w:eastAsia="x-none"/>
    </w:rPr>
  </w:style>
  <w:style w:type="paragraph" w:customStyle="1" w:styleId="dieu">
    <w:name w:val="dieu"/>
    <w:basedOn w:val="Normal"/>
    <w:rsid w:val="00812E86"/>
    <w:pPr>
      <w:spacing w:after="120" w:line="240" w:lineRule="auto"/>
      <w:ind w:firstLine="720"/>
    </w:pPr>
    <w:rPr>
      <w:rFonts w:eastAsia="Times New Roman"/>
      <w:b/>
      <w:color w:val="0000FF"/>
      <w:szCs w:val="20"/>
    </w:rPr>
  </w:style>
  <w:style w:type="paragraph" w:customStyle="1" w:styleId="Giua">
    <w:name w:val="Giua"/>
    <w:basedOn w:val="Normal"/>
    <w:rsid w:val="00812E86"/>
    <w:pPr>
      <w:spacing w:after="120" w:line="240" w:lineRule="auto"/>
      <w:jc w:val="center"/>
    </w:pPr>
    <w:rPr>
      <w:rFonts w:eastAsia="Times New Roman"/>
      <w:b/>
      <w:color w:val="0000FF"/>
      <w:sz w:val="24"/>
      <w:szCs w:val="20"/>
    </w:rPr>
  </w:style>
  <w:style w:type="paragraph" w:styleId="BodyTextIndent">
    <w:name w:val="Body Text Indent"/>
    <w:basedOn w:val="Normal"/>
    <w:link w:val="BodyTextIndentChar"/>
    <w:unhideWhenUsed/>
    <w:rsid w:val="00812E86"/>
    <w:pPr>
      <w:spacing w:after="120" w:line="240" w:lineRule="auto"/>
      <w:ind w:left="360" w:firstLine="567"/>
      <w:jc w:val="both"/>
    </w:pPr>
    <w:rPr>
      <w:rFonts w:eastAsia="Times New Roman"/>
      <w:color w:val="0000FF"/>
      <w:sz w:val="24"/>
      <w:szCs w:val="20"/>
      <w:lang w:val="x-none" w:eastAsia="x-none"/>
    </w:rPr>
  </w:style>
  <w:style w:type="character" w:customStyle="1" w:styleId="BodyTextIndentChar">
    <w:name w:val="Body Text Indent Char"/>
    <w:basedOn w:val="DefaultParagraphFont"/>
    <w:link w:val="BodyTextIndent"/>
    <w:rsid w:val="00812E86"/>
    <w:rPr>
      <w:rFonts w:ascii="Times New Roman" w:eastAsia="Times New Roman" w:hAnsi="Times New Roman" w:cs="Times New Roman"/>
      <w:color w:val="0000FF"/>
      <w:sz w:val="24"/>
      <w:szCs w:val="20"/>
      <w:lang w:val="x-none" w:eastAsia="x-none"/>
    </w:rPr>
  </w:style>
  <w:style w:type="paragraph" w:styleId="Caption">
    <w:name w:val="caption"/>
    <w:basedOn w:val="Normal"/>
    <w:next w:val="Normal"/>
    <w:qFormat/>
    <w:rsid w:val="00812E86"/>
    <w:pPr>
      <w:spacing w:after="120" w:line="240" w:lineRule="auto"/>
      <w:ind w:firstLine="567"/>
      <w:jc w:val="center"/>
    </w:pPr>
    <w:rPr>
      <w:rFonts w:eastAsia="Times New Roman"/>
      <w:b/>
      <w:i/>
      <w:color w:val="0000FF"/>
      <w:sz w:val="28"/>
      <w:szCs w:val="32"/>
      <w:lang w:val="nl-NL"/>
    </w:rPr>
  </w:style>
  <w:style w:type="character" w:customStyle="1" w:styleId="title-t1">
    <w:name w:val="title-t1"/>
    <w:basedOn w:val="DefaultParagraphFont"/>
    <w:rsid w:val="00812E86"/>
  </w:style>
  <w:style w:type="character" w:customStyle="1" w:styleId="link">
    <w:name w:val="link"/>
    <w:basedOn w:val="DefaultParagraphFont"/>
    <w:rsid w:val="00812E86"/>
  </w:style>
  <w:style w:type="character" w:styleId="Hyperlink">
    <w:name w:val="Hyperlink"/>
    <w:uiPriority w:val="99"/>
    <w:unhideWhenUsed/>
    <w:rsid w:val="00812E86"/>
    <w:rPr>
      <w:color w:val="0000FF"/>
      <w:u w:val="single"/>
    </w:rPr>
  </w:style>
  <w:style w:type="paragraph" w:styleId="CommentSubject">
    <w:name w:val="annotation subject"/>
    <w:basedOn w:val="CommentText"/>
    <w:next w:val="CommentText"/>
    <w:link w:val="CommentSubjectChar"/>
    <w:uiPriority w:val="99"/>
    <w:semiHidden/>
    <w:unhideWhenUsed/>
    <w:rsid w:val="00812E86"/>
    <w:pPr>
      <w:spacing w:after="200" w:line="276" w:lineRule="auto"/>
    </w:pPr>
    <w:rPr>
      <w:b/>
      <w:bCs/>
      <w:lang w:val="en-US" w:eastAsia="en-US"/>
    </w:rPr>
  </w:style>
  <w:style w:type="character" w:customStyle="1" w:styleId="CommentSubjectChar">
    <w:name w:val="Comment Subject Char"/>
    <w:basedOn w:val="CommentTextChar"/>
    <w:link w:val="CommentSubject"/>
    <w:uiPriority w:val="99"/>
    <w:semiHidden/>
    <w:rsid w:val="00812E86"/>
    <w:rPr>
      <w:rFonts w:ascii="Times New Roman" w:eastAsia="Times New Roman" w:hAnsi="Times New Roman" w:cs="Times New Roman"/>
      <w:b/>
      <w:bCs/>
      <w:sz w:val="20"/>
      <w:szCs w:val="20"/>
      <w:lang w:val="en-US" w:eastAsia="en-US"/>
    </w:rPr>
  </w:style>
  <w:style w:type="character" w:customStyle="1" w:styleId="Other">
    <w:name w:val="Other_"/>
    <w:link w:val="Other0"/>
    <w:uiPriority w:val="99"/>
    <w:rsid w:val="00812E86"/>
    <w:rPr>
      <w:sz w:val="26"/>
      <w:szCs w:val="26"/>
      <w:shd w:val="clear" w:color="auto" w:fill="FFFFFF"/>
    </w:rPr>
  </w:style>
  <w:style w:type="paragraph" w:customStyle="1" w:styleId="Other0">
    <w:name w:val="Other"/>
    <w:basedOn w:val="Normal"/>
    <w:link w:val="Other"/>
    <w:uiPriority w:val="99"/>
    <w:rsid w:val="00812E86"/>
    <w:pPr>
      <w:widowControl w:val="0"/>
      <w:shd w:val="clear" w:color="auto" w:fill="FFFFFF"/>
      <w:spacing w:after="0" w:line="298" w:lineRule="auto"/>
    </w:pPr>
    <w:rPr>
      <w:rFonts w:asciiTheme="minorHAnsi" w:eastAsiaTheme="minorEastAsia" w:hAnsiTheme="minorHAnsi" w:cstheme="minorBidi"/>
      <w:szCs w:val="26"/>
      <w:lang w:val="vi-VN" w:eastAsia="ja-JP"/>
    </w:rPr>
  </w:style>
  <w:style w:type="paragraph" w:styleId="FootnoteText">
    <w:name w:val="footnote text"/>
    <w:basedOn w:val="Normal"/>
    <w:link w:val="FootnoteTextChar"/>
    <w:uiPriority w:val="99"/>
    <w:semiHidden/>
    <w:unhideWhenUsed/>
    <w:rsid w:val="00812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E86"/>
    <w:rPr>
      <w:rFonts w:ascii="Times New Roman" w:eastAsia="Calibri" w:hAnsi="Times New Roman" w:cs="Times New Roman"/>
      <w:sz w:val="20"/>
      <w:szCs w:val="20"/>
      <w:lang w:val="en-US" w:eastAsia="en-US"/>
    </w:rPr>
  </w:style>
  <w:style w:type="character" w:styleId="FootnoteReference">
    <w:name w:val="footnote reference"/>
    <w:basedOn w:val="DefaultParagraphFont"/>
    <w:uiPriority w:val="99"/>
    <w:semiHidden/>
    <w:unhideWhenUsed/>
    <w:rsid w:val="00812E86"/>
    <w:rPr>
      <w:vertAlign w:val="superscript"/>
    </w:rPr>
  </w:style>
  <w:style w:type="table" w:customStyle="1" w:styleId="22">
    <w:name w:val="22"/>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21">
    <w:name w:val="21"/>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115" w:type="dxa"/>
        <w:right w:w="115" w:type="dxa"/>
      </w:tblCellMar>
    </w:tblPr>
  </w:style>
  <w:style w:type="table" w:customStyle="1" w:styleId="20">
    <w:name w:val="20"/>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3">
    <w:name w:val="3"/>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2">
    <w:name w:val="2"/>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115" w:type="dxa"/>
        <w:right w:w="115" w:type="dxa"/>
      </w:tblCellMar>
    </w:tblPr>
  </w:style>
  <w:style w:type="table" w:customStyle="1" w:styleId="1">
    <w:name w:val="1"/>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TableGrid1">
    <w:name w:val="Table Grid1"/>
    <w:basedOn w:val="TableNormal"/>
    <w:next w:val="TableGrid"/>
    <w:uiPriority w:val="99"/>
    <w:rsid w:val="00812E86"/>
    <w:pPr>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14"/>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13">
    <w:name w:val="13"/>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115" w:type="dxa"/>
        <w:right w:w="115" w:type="dxa"/>
      </w:tblCellMar>
    </w:tblPr>
  </w:style>
  <w:style w:type="table" w:customStyle="1" w:styleId="12">
    <w:name w:val="12"/>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11">
    <w:name w:val="11"/>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10">
    <w:name w:val="10"/>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115" w:type="dxa"/>
        <w:right w:w="115" w:type="dxa"/>
      </w:tblCellMar>
    </w:tblPr>
  </w:style>
  <w:style w:type="table" w:customStyle="1" w:styleId="9">
    <w:name w:val="9"/>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8">
    <w:name w:val="8"/>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table" w:customStyle="1" w:styleId="7">
    <w:name w:val="7"/>
    <w:basedOn w:val="TableNormal"/>
    <w:rsid w:val="00812E86"/>
    <w:pPr>
      <w:spacing w:after="0" w:line="240" w:lineRule="auto"/>
    </w:pPr>
    <w:rPr>
      <w:rFonts w:ascii="Times New Roman" w:eastAsia="Times New Roman" w:hAnsi="Times New Roman" w:cs="Times New Roman"/>
      <w:sz w:val="24"/>
      <w:szCs w:val="24"/>
      <w:lang w:val="en-US" w:eastAsia="en-US"/>
    </w:rPr>
    <w:tblPr>
      <w:tblStyleRowBandSize w:val="1"/>
      <w:tblStyleColBandSize w:val="1"/>
      <w:tblCellMar>
        <w:left w:w="0" w:type="dxa"/>
        <w:right w:w="0" w:type="dxa"/>
      </w:tblCellMar>
    </w:tblPr>
  </w:style>
  <w:style w:type="paragraph" w:customStyle="1" w:styleId="Style1">
    <w:name w:val="Style1"/>
    <w:basedOn w:val="Normal"/>
    <w:qFormat/>
    <w:rsid w:val="00812E86"/>
    <w:pPr>
      <w:spacing w:before="120" w:after="120" w:line="288" w:lineRule="auto"/>
      <w:ind w:firstLine="720"/>
      <w:jc w:val="both"/>
    </w:pPr>
    <w:rPr>
      <w:rFonts w:eastAsia="Batang"/>
      <w:sz w:val="28"/>
      <w:szCs w:val="28"/>
      <w:lang w:val="vi-VN" w:eastAsia="ko-KR"/>
    </w:rPr>
  </w:style>
  <w:style w:type="character" w:customStyle="1" w:styleId="NormalWebChar">
    <w:name w:val="Normal (Web) Char"/>
    <w:link w:val="NormalWeb"/>
    <w:uiPriority w:val="99"/>
    <w:locked/>
    <w:rsid w:val="00812E86"/>
    <w:rPr>
      <w:rFonts w:ascii="Times New Roman" w:eastAsia="Times New Roman" w:hAnsi="Times New Roman" w:cs="Times New Roman"/>
      <w:sz w:val="24"/>
      <w:szCs w:val="24"/>
      <w:lang w:val="en-US" w:eastAsia="en-US"/>
    </w:rPr>
  </w:style>
  <w:style w:type="paragraph" w:styleId="ListBullet">
    <w:name w:val="List Bullet"/>
    <w:basedOn w:val="Normal"/>
    <w:unhideWhenUsed/>
    <w:rsid w:val="00812E86"/>
    <w:pPr>
      <w:numPr>
        <w:numId w:val="9"/>
      </w:num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2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hvucong.gov.vn/p/home/dvc-tthc-thu-tuc-hanh-chinh-chi-tiet.html?ma_thu_tuc=3266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chvucong.gov.vn/p/home/dvc-tthc-thu-tuc-hanh-chinh-chi-tiet.html?ma_thu_tuc=3161" TargetMode="Externa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304882&amp;qdcbid=61550&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30</Pages>
  <Words>6646</Words>
  <Characters>37886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ltphuong@mic.gov.vn</cp:lastModifiedBy>
  <cp:revision>17</cp:revision>
  <cp:lastPrinted>2025-06-23T11:33:00Z</cp:lastPrinted>
  <dcterms:created xsi:type="dcterms:W3CDTF">2025-06-23T10:18:00Z</dcterms:created>
  <dcterms:modified xsi:type="dcterms:W3CDTF">2025-06-24T09:34:00Z</dcterms:modified>
</cp:coreProperties>
</file>