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83EBB" w14:textId="77777777" w:rsidR="00786AA6" w:rsidRDefault="00786AA6" w:rsidP="008F3554">
      <w:pPr>
        <w:spacing w:before="60" w:after="60" w:line="276" w:lineRule="auto"/>
        <w:jc w:val="center"/>
        <w:rPr>
          <w:b/>
          <w:iCs/>
        </w:rPr>
      </w:pPr>
      <w:r>
        <w:rPr>
          <w:b/>
          <w:iCs/>
          <w:noProof/>
        </w:rPr>
        <mc:AlternateContent>
          <mc:Choice Requires="wps">
            <w:drawing>
              <wp:anchor distT="0" distB="0" distL="114300" distR="114300" simplePos="0" relativeHeight="251659264" behindDoc="0" locked="0" layoutInCell="1" allowOverlap="1" wp14:anchorId="35C246AD" wp14:editId="791E28FF">
                <wp:simplePos x="0" y="0"/>
                <wp:positionH relativeFrom="column">
                  <wp:posOffset>2177415</wp:posOffset>
                </wp:positionH>
                <wp:positionV relativeFrom="paragraph">
                  <wp:posOffset>257175</wp:posOffset>
                </wp:positionV>
                <wp:extent cx="1428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2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96DD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45pt,20.25pt" to="283.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" strokecolor="black [3040]"/>
            </w:pict>
          </mc:Fallback>
        </mc:AlternateContent>
      </w:r>
      <w:r>
        <w:rPr>
          <w:b/>
          <w:iCs/>
        </w:rPr>
        <w:t>BỘ THÔNG TIN VÀ TRUYỀN THÔNG</w:t>
      </w:r>
    </w:p>
    <w:p w14:paraId="619B51EA" w14:textId="77777777" w:rsidR="006827A1" w:rsidRDefault="006827A1" w:rsidP="00723A26">
      <w:pPr>
        <w:spacing w:before="60" w:after="60" w:line="276" w:lineRule="auto"/>
        <w:jc w:val="center"/>
        <w:rPr>
          <w:b/>
          <w:iCs/>
        </w:rPr>
      </w:pPr>
    </w:p>
    <w:p w14:paraId="1EA270E0" w14:textId="77777777" w:rsidR="008F3554" w:rsidRDefault="005D7B43" w:rsidP="00723A26">
      <w:pPr>
        <w:spacing w:before="60" w:after="60" w:line="276" w:lineRule="auto"/>
        <w:jc w:val="center"/>
        <w:rPr>
          <w:b/>
          <w:iCs/>
        </w:rPr>
      </w:pPr>
      <w:r>
        <w:rPr>
          <w:b/>
          <w:iCs/>
        </w:rPr>
        <w:t xml:space="preserve">Thuyết minh </w:t>
      </w:r>
    </w:p>
    <w:p w14:paraId="58D1064F" w14:textId="7913EF03" w:rsidR="006E2EB3" w:rsidRPr="008F3554" w:rsidRDefault="005D7B43" w:rsidP="000B6130">
      <w:pPr>
        <w:spacing w:before="60" w:after="60" w:line="276" w:lineRule="auto"/>
        <w:jc w:val="center"/>
        <w:rPr>
          <w:b/>
          <w:iCs/>
        </w:rPr>
      </w:pPr>
      <w:r>
        <w:rPr>
          <w:b/>
          <w:iCs/>
        </w:rPr>
        <w:t>D</w:t>
      </w:r>
      <w:r w:rsidR="008F3554" w:rsidRPr="008F3554">
        <w:rPr>
          <w:b/>
          <w:iCs/>
        </w:rPr>
        <w:t xml:space="preserve">ự thảo Thông tư </w:t>
      </w:r>
      <w:r w:rsidR="006D7A7E">
        <w:rPr>
          <w:b/>
          <w:iCs/>
        </w:rPr>
        <w:t xml:space="preserve">thay thế </w:t>
      </w:r>
      <w:r w:rsidR="00111FF8">
        <w:rPr>
          <w:b/>
          <w:iCs/>
        </w:rPr>
        <w:t>Thông tư số 0</w:t>
      </w:r>
      <w:r w:rsidR="006D7A7E">
        <w:rPr>
          <w:b/>
          <w:iCs/>
        </w:rPr>
        <w:t>2</w:t>
      </w:r>
      <w:r w:rsidR="00111FF8">
        <w:rPr>
          <w:b/>
          <w:iCs/>
        </w:rPr>
        <w:t>/202</w:t>
      </w:r>
      <w:r w:rsidR="006D7A7E">
        <w:rPr>
          <w:b/>
          <w:iCs/>
        </w:rPr>
        <w:t>4</w:t>
      </w:r>
      <w:r w:rsidR="00111FF8">
        <w:rPr>
          <w:b/>
          <w:iCs/>
        </w:rPr>
        <w:t xml:space="preserve">/TT-BTTTT </w:t>
      </w:r>
      <w:r w:rsidR="00111FF8">
        <w:rPr>
          <w:b/>
          <w:iCs/>
        </w:rPr>
        <w:br/>
      </w:r>
      <w:r w:rsidR="008F3554" w:rsidRPr="008F3554">
        <w:rPr>
          <w:b/>
          <w:iCs/>
        </w:rPr>
        <w:t>quy định Danh mục sản phẩm, hàng hóa</w:t>
      </w:r>
      <w:r w:rsidR="00111FF8">
        <w:rPr>
          <w:b/>
          <w:iCs/>
        </w:rPr>
        <w:t xml:space="preserve"> </w:t>
      </w:r>
      <w:r>
        <w:rPr>
          <w:b/>
          <w:iCs/>
        </w:rPr>
        <w:t xml:space="preserve">có khả năng gây mất an toàn </w:t>
      </w:r>
      <w:r w:rsidR="006D7A7E">
        <w:rPr>
          <w:b/>
          <w:iCs/>
        </w:rPr>
        <w:br/>
      </w:r>
      <w:r>
        <w:rPr>
          <w:b/>
          <w:iCs/>
        </w:rPr>
        <w:t>thuộc trách nhiệm quản lý</w:t>
      </w:r>
      <w:r w:rsidR="00111FF8">
        <w:rPr>
          <w:b/>
          <w:iCs/>
        </w:rPr>
        <w:t xml:space="preserve"> </w:t>
      </w:r>
      <w:r>
        <w:rPr>
          <w:b/>
          <w:iCs/>
        </w:rPr>
        <w:t>của Bộ Thông tin và Truyền thông</w:t>
      </w:r>
    </w:p>
    <w:p w14:paraId="65EBE2BB" w14:textId="53B24AE2" w:rsidR="00370E95" w:rsidRDefault="00BE7D9F" w:rsidP="000B6130">
      <w:pPr>
        <w:spacing w:before="60" w:after="60" w:line="276" w:lineRule="auto"/>
        <w:ind w:left="1699" w:hanging="1699"/>
        <w:jc w:val="center"/>
        <w:rPr>
          <w:i/>
          <w:iCs/>
        </w:rPr>
      </w:pPr>
      <w:r w:rsidRPr="006827A1">
        <w:rPr>
          <w:i/>
          <w:iCs/>
        </w:rPr>
        <w:t>(</w:t>
      </w:r>
      <w:r w:rsidR="00D9395B" w:rsidRPr="006827A1">
        <w:rPr>
          <w:i/>
          <w:iCs/>
        </w:rPr>
        <w:t xml:space="preserve">Tháng </w:t>
      </w:r>
      <w:r w:rsidR="006D7A7E">
        <w:rPr>
          <w:i/>
          <w:iCs/>
        </w:rPr>
        <w:t>02</w:t>
      </w:r>
      <w:r w:rsidRPr="006827A1">
        <w:rPr>
          <w:i/>
          <w:iCs/>
        </w:rPr>
        <w:t>/2</w:t>
      </w:r>
      <w:r w:rsidR="003D555C" w:rsidRPr="006827A1">
        <w:rPr>
          <w:i/>
          <w:iCs/>
        </w:rPr>
        <w:t>02</w:t>
      </w:r>
      <w:r w:rsidR="006D7A7E">
        <w:rPr>
          <w:i/>
          <w:iCs/>
        </w:rPr>
        <w:t>5</w:t>
      </w:r>
      <w:r w:rsidRPr="006827A1">
        <w:rPr>
          <w:i/>
          <w:iCs/>
        </w:rPr>
        <w:t>)</w:t>
      </w:r>
    </w:p>
    <w:p w14:paraId="25661E90" w14:textId="77777777" w:rsidR="006827A1" w:rsidRPr="006827A1" w:rsidRDefault="006827A1" w:rsidP="000B6130">
      <w:pPr>
        <w:spacing w:before="60" w:after="60" w:line="276" w:lineRule="auto"/>
        <w:ind w:left="1699" w:hanging="1699"/>
        <w:jc w:val="center"/>
        <w:rPr>
          <w:i/>
          <w:iCs/>
        </w:rPr>
      </w:pPr>
    </w:p>
    <w:p w14:paraId="59AF531A" w14:textId="420451FD" w:rsidR="00D14952" w:rsidRPr="00266E37" w:rsidRDefault="00723A26" w:rsidP="00A5148E">
      <w:pPr>
        <w:tabs>
          <w:tab w:val="left" w:pos="567"/>
          <w:tab w:val="left" w:pos="709"/>
          <w:tab w:val="left" w:pos="851"/>
        </w:tabs>
        <w:spacing w:before="120"/>
        <w:jc w:val="both"/>
        <w:rPr>
          <w:b/>
        </w:rPr>
      </w:pPr>
      <w:r>
        <w:rPr>
          <w:b/>
        </w:rPr>
        <w:tab/>
      </w:r>
      <w:r w:rsidR="004245F3" w:rsidRPr="00266E37">
        <w:rPr>
          <w:b/>
        </w:rPr>
        <w:t xml:space="preserve">1. </w:t>
      </w:r>
      <w:r w:rsidR="00D14952" w:rsidRPr="00266E37">
        <w:rPr>
          <w:b/>
        </w:rPr>
        <w:t xml:space="preserve">Sự cần thiết </w:t>
      </w:r>
      <w:r w:rsidR="001E44C2">
        <w:rPr>
          <w:b/>
        </w:rPr>
        <w:t xml:space="preserve">xây dựng Thông tư </w:t>
      </w:r>
      <w:r w:rsidR="006D7A7E">
        <w:rPr>
          <w:b/>
        </w:rPr>
        <w:t xml:space="preserve">thay thế </w:t>
      </w:r>
      <w:r w:rsidR="005D581E">
        <w:rPr>
          <w:b/>
        </w:rPr>
        <w:t>Thông tư số 0</w:t>
      </w:r>
      <w:r w:rsidR="006D7A7E">
        <w:rPr>
          <w:b/>
        </w:rPr>
        <w:t>2</w:t>
      </w:r>
      <w:r w:rsidR="005D581E">
        <w:rPr>
          <w:b/>
        </w:rPr>
        <w:t>/202</w:t>
      </w:r>
      <w:r w:rsidR="006D7A7E">
        <w:rPr>
          <w:b/>
        </w:rPr>
        <w:t>4</w:t>
      </w:r>
      <w:r w:rsidR="005D581E">
        <w:rPr>
          <w:b/>
        </w:rPr>
        <w:t xml:space="preserve">/TT-BTTTT </w:t>
      </w:r>
    </w:p>
    <w:p w14:paraId="3613EFA7" w14:textId="22E21F94" w:rsidR="005D581E" w:rsidRPr="006D7A7E" w:rsidRDefault="005D581E" w:rsidP="005D581E">
      <w:pPr>
        <w:spacing w:before="120" w:line="269" w:lineRule="auto"/>
        <w:ind w:firstLine="567"/>
        <w:jc w:val="both"/>
        <w:rPr>
          <w:lang w:val="vi-VN"/>
        </w:rPr>
      </w:pPr>
      <w:r w:rsidRPr="006D7A7E">
        <w:rPr>
          <w:lang w:val="vi-VN"/>
        </w:rPr>
        <w:t>Thông tư số 0</w:t>
      </w:r>
      <w:r w:rsidR="006D7A7E">
        <w:t>2</w:t>
      </w:r>
      <w:r w:rsidRPr="006D7A7E">
        <w:rPr>
          <w:lang w:val="vi-VN"/>
        </w:rPr>
        <w:t>/202</w:t>
      </w:r>
      <w:r w:rsidR="006D7A7E">
        <w:t>4</w:t>
      </w:r>
      <w:r w:rsidRPr="006D7A7E">
        <w:rPr>
          <w:lang w:val="vi-VN"/>
        </w:rPr>
        <w:t xml:space="preserve">/TT-BTTTT ngày </w:t>
      </w:r>
      <w:r w:rsidR="006D7A7E">
        <w:t>29</w:t>
      </w:r>
      <w:r w:rsidRPr="006D7A7E">
        <w:rPr>
          <w:lang w:val="vi-VN"/>
        </w:rPr>
        <w:t>/</w:t>
      </w:r>
      <w:r w:rsidR="006D7A7E">
        <w:t>3</w:t>
      </w:r>
      <w:r w:rsidRPr="006D7A7E">
        <w:rPr>
          <w:lang w:val="vi-VN"/>
        </w:rPr>
        <w:t>/202</w:t>
      </w:r>
      <w:r w:rsidR="006D7A7E">
        <w:t>4</w:t>
      </w:r>
      <w:r w:rsidRPr="006D7A7E">
        <w:rPr>
          <w:lang w:val="vi-VN"/>
        </w:rPr>
        <w:t xml:space="preserve"> quy định Danh mục sản phẩm, hàng hóa có khả năng gây mất an toàn thuộc trách nhiệm quản lý của Bộ TTTT (Danh mục SPHH nhóm 2) đã được ban hành, có hiệu lực từ 15/</w:t>
      </w:r>
      <w:r w:rsidR="006D7A7E">
        <w:t>5</w:t>
      </w:r>
      <w:r w:rsidRPr="006D7A7E">
        <w:rPr>
          <w:lang w:val="vi-VN"/>
        </w:rPr>
        <w:t>/202</w:t>
      </w:r>
      <w:r w:rsidR="006D7A7E">
        <w:t>4</w:t>
      </w:r>
      <w:r w:rsidR="0036718B" w:rsidRPr="006D7A7E">
        <w:t>.</w:t>
      </w:r>
      <w:r w:rsidRPr="006D7A7E">
        <w:rPr>
          <w:lang w:val="vi-VN"/>
        </w:rPr>
        <w:t xml:space="preserve"> </w:t>
      </w:r>
    </w:p>
    <w:p w14:paraId="4C82FFAE" w14:textId="1086BE9B" w:rsidR="006D7A7E" w:rsidRDefault="006D7A7E" w:rsidP="006D7A7E">
      <w:pPr>
        <w:spacing w:before="120" w:line="269" w:lineRule="auto"/>
        <w:ind w:firstLine="567"/>
        <w:jc w:val="both"/>
      </w:pPr>
      <w:r>
        <w:t xml:space="preserve">Thông tư có quy định ngưng hiệu lực áp dụng một phần/toàn bộ đối với một số quy chuẩn kỹ thuật và sản phẩm, hàng hóa thuộc danh mục để đồng bộ với năng lực thử nghiệm đánh giá sự phù hợp tại thời điểm ban hành, giải quyết các khó khăn vướng mắc thực tiễn. </w:t>
      </w:r>
      <w:r w:rsidRPr="006D7A7E">
        <w:rPr>
          <w:lang w:val="vi-VN"/>
        </w:rPr>
        <w:t xml:space="preserve">Hiện nay đã có một số phòng thử nghiệm trong nước đã tăng cường năng lực, được chỉ định bổ sung để thực hiện đo kiểm (thiết bị đầu cuối 4G; thiết bị đầu cuối, trạm gốc 5G; lĩnh vực tương thích điện từ, an toàn điện). </w:t>
      </w:r>
      <w:r>
        <w:t>Đồng thời t</w:t>
      </w:r>
      <w:r w:rsidRPr="006D7A7E">
        <w:rPr>
          <w:lang w:val="vi-VN"/>
        </w:rPr>
        <w:t>rong năm 202</w:t>
      </w:r>
      <w:r>
        <w:t>4</w:t>
      </w:r>
      <w:r w:rsidRPr="006D7A7E">
        <w:rPr>
          <w:lang w:val="vi-VN"/>
        </w:rPr>
        <w:t xml:space="preserve"> Bộ Thông tin và Truyền thông đã tổ </w:t>
      </w:r>
      <w:r>
        <w:rPr>
          <w:lang w:val="vi-VN"/>
        </w:rPr>
        <w:t>chức xây dựng và ban hành 04</w:t>
      </w:r>
      <w:r w:rsidRPr="006D7A7E">
        <w:rPr>
          <w:lang w:val="vi-VN"/>
        </w:rPr>
        <w:t xml:space="preserve"> QCVN cho sản phẩm, hàng hóa nhóm 2</w:t>
      </w:r>
      <w:r>
        <w:t>.</w:t>
      </w:r>
    </w:p>
    <w:p w14:paraId="22988579" w14:textId="4E57BF4F" w:rsidR="009318C6" w:rsidRPr="006D7A7E" w:rsidRDefault="009318C6" w:rsidP="006D7A7E">
      <w:pPr>
        <w:spacing w:before="120" w:line="269" w:lineRule="auto"/>
        <w:ind w:firstLine="567"/>
        <w:jc w:val="both"/>
      </w:pPr>
      <w:r w:rsidRPr="003B5302">
        <w:t>Trong năm 2025, Bộ Thông tin và Truyền thông xây dựng Thông tư thay thế Thông tư số 30/2011/TT-BTTTT (đã được sửa đổi, bổ sung) quy định về chứng nhận hợp quy, công bố hợp quy sản phẩm công nghệ thông tin và truyền thông; Thông tư thay thế Thông tư số 08</w:t>
      </w:r>
      <w:r w:rsidR="003B5302" w:rsidRPr="003B5302">
        <w:t>/2021/TT-BTTTT</w:t>
      </w:r>
      <w:r w:rsidRPr="003B5302">
        <w:t xml:space="preserve"> quy định </w:t>
      </w:r>
      <w:r w:rsidR="003B5302" w:rsidRPr="003B5302">
        <w:t>Danh mục thiết bị vô tuyến điện được miễn giấy phép sử dụng tần số vô tuyến điện, điều kiện kỹ thuật và khai thác kèm theo… Do vậy cần thiết rà soát, cập nhật Danh mục và quy định tại Thông tư quy định Danh mục SPHH nhóm 2</w:t>
      </w:r>
      <w:r w:rsidRPr="003B5302">
        <w:t xml:space="preserve"> </w:t>
      </w:r>
      <w:r w:rsidR="003B5302" w:rsidRPr="003B5302">
        <w:t>cho phù hợp.</w:t>
      </w:r>
    </w:p>
    <w:p w14:paraId="46E7EC5F" w14:textId="20D2DB09" w:rsidR="0036718B" w:rsidRPr="006D7A7E" w:rsidRDefault="0036718B" w:rsidP="005D581E">
      <w:pPr>
        <w:spacing w:before="120" w:line="269" w:lineRule="auto"/>
        <w:ind w:firstLine="567"/>
        <w:jc w:val="both"/>
        <w:rPr>
          <w:lang w:val="vi-VN"/>
        </w:rPr>
      </w:pPr>
      <w:r w:rsidRPr="006D7A7E">
        <w:rPr>
          <w:lang w:val="vi-VN"/>
        </w:rPr>
        <w:t xml:space="preserve">Việc </w:t>
      </w:r>
      <w:r w:rsidR="006D7A7E">
        <w:t xml:space="preserve">xây dựng Thông tư thay thế </w:t>
      </w:r>
      <w:r w:rsidRPr="006D7A7E">
        <w:rPr>
          <w:lang w:val="vi-VN"/>
        </w:rPr>
        <w:t>Thông tư số 0</w:t>
      </w:r>
      <w:r w:rsidR="006D7A7E">
        <w:t>2</w:t>
      </w:r>
      <w:r w:rsidRPr="006D7A7E">
        <w:rPr>
          <w:lang w:val="vi-VN"/>
        </w:rPr>
        <w:t>/202</w:t>
      </w:r>
      <w:r w:rsidR="006D7A7E">
        <w:t>4</w:t>
      </w:r>
      <w:r w:rsidRPr="006D7A7E">
        <w:rPr>
          <w:lang w:val="vi-VN"/>
        </w:rPr>
        <w:t xml:space="preserve">/TT-BTTTT nhằm </w:t>
      </w:r>
      <w:r w:rsidR="008170BF" w:rsidRPr="006D7A7E">
        <w:rPr>
          <w:lang w:val="vi-VN"/>
        </w:rPr>
        <w:t xml:space="preserve">rà soát, cập nhật Danh mục SPHH nhóm 2, </w:t>
      </w:r>
      <w:r w:rsidRPr="006D7A7E">
        <w:rPr>
          <w:lang w:val="vi-VN"/>
        </w:rPr>
        <w:t xml:space="preserve">quy định đồng bộ QCVN áp dụng cho quản lý </w:t>
      </w:r>
      <w:r w:rsidR="00594E74" w:rsidRPr="006D7A7E">
        <w:rPr>
          <w:lang w:val="vi-VN"/>
        </w:rPr>
        <w:t xml:space="preserve">các </w:t>
      </w:r>
      <w:r w:rsidRPr="006D7A7E">
        <w:rPr>
          <w:lang w:val="vi-VN"/>
        </w:rPr>
        <w:t>thiết bị vô tuyến điện phù hợp với năng lực đo kiểm</w:t>
      </w:r>
      <w:r w:rsidR="00594E74" w:rsidRPr="006D7A7E">
        <w:rPr>
          <w:lang w:val="vi-VN"/>
        </w:rPr>
        <w:t>; đồng thời cập nhật đồng bộ các QCVN mới ban hành</w:t>
      </w:r>
      <w:r w:rsidR="001165A9">
        <w:t>; cập nhật đồng bộ các quy định mới có liên quan đến sản phẩm, hàng hóa và quản lý chất lượng</w:t>
      </w:r>
      <w:r w:rsidR="00594E74" w:rsidRPr="006D7A7E">
        <w:rPr>
          <w:lang w:val="vi-VN"/>
        </w:rPr>
        <w:t xml:space="preserve"> để các tổ chức sản xuất, kinh doanh nhập khẩu sản phẩm, hàng hóa áp dụng trong hoạt động chứng nhận hợp quy, công bố hợp quy, kiểm tra chất lượng.</w:t>
      </w:r>
    </w:p>
    <w:p w14:paraId="4A63D86B" w14:textId="09914F48" w:rsidR="008170BF" w:rsidRPr="001A1BD9" w:rsidRDefault="008170BF" w:rsidP="008170BF">
      <w:pPr>
        <w:spacing w:before="120"/>
        <w:ind w:firstLine="567"/>
        <w:jc w:val="both"/>
        <w:rPr>
          <w:b/>
          <w:lang w:val="vi-VN"/>
        </w:rPr>
      </w:pPr>
      <w:r w:rsidRPr="001A1BD9">
        <w:rPr>
          <w:b/>
          <w:lang w:val="vi-VN"/>
        </w:rPr>
        <w:t>2. N</w:t>
      </w:r>
      <w:r w:rsidR="006D7A7E">
        <w:rPr>
          <w:b/>
        </w:rPr>
        <w:t xml:space="preserve">hững nội dung mới tại dự thảo Thông tư thay thế </w:t>
      </w:r>
      <w:r w:rsidR="002B5D69" w:rsidRPr="001A1BD9">
        <w:rPr>
          <w:b/>
          <w:lang w:val="vi-VN"/>
        </w:rPr>
        <w:t>Thông tư số 0</w:t>
      </w:r>
      <w:r w:rsidR="006D7A7E">
        <w:rPr>
          <w:b/>
        </w:rPr>
        <w:t>2</w:t>
      </w:r>
      <w:r w:rsidR="002B5D69" w:rsidRPr="001A1BD9">
        <w:rPr>
          <w:b/>
          <w:lang w:val="vi-VN"/>
        </w:rPr>
        <w:t>/202</w:t>
      </w:r>
      <w:r w:rsidR="006D7A7E">
        <w:rPr>
          <w:b/>
        </w:rPr>
        <w:t>4</w:t>
      </w:r>
      <w:r w:rsidR="002B5D69" w:rsidRPr="001A1BD9">
        <w:rPr>
          <w:b/>
          <w:lang w:val="vi-VN"/>
        </w:rPr>
        <w:t>/TT-BTTTT</w:t>
      </w:r>
      <w:r w:rsidR="00077A8E" w:rsidRPr="001A1BD9">
        <w:rPr>
          <w:b/>
          <w:lang w:val="vi-VN"/>
        </w:rPr>
        <w:tab/>
      </w:r>
    </w:p>
    <w:p w14:paraId="07EEA8AF" w14:textId="7024053C" w:rsidR="001F582D" w:rsidRPr="001A1BD9" w:rsidRDefault="007E15BD" w:rsidP="001F582D">
      <w:pPr>
        <w:pStyle w:val="ListParagraph"/>
        <w:numPr>
          <w:ilvl w:val="0"/>
          <w:numId w:val="5"/>
        </w:numPr>
        <w:spacing w:before="120"/>
        <w:jc w:val="both"/>
        <w:rPr>
          <w:b/>
          <w:lang w:val="vi-VN"/>
        </w:rPr>
      </w:pPr>
      <w:r>
        <w:rPr>
          <w:b/>
        </w:rPr>
        <w:t xml:space="preserve">Cập nhật </w:t>
      </w:r>
      <w:r w:rsidR="001F582D" w:rsidRPr="001A1BD9">
        <w:rPr>
          <w:b/>
          <w:lang w:val="vi-VN"/>
        </w:rPr>
        <w:t xml:space="preserve">quy chuẩn </w:t>
      </w:r>
      <w:r>
        <w:rPr>
          <w:b/>
        </w:rPr>
        <w:t>mới ban hành</w:t>
      </w:r>
    </w:p>
    <w:p w14:paraId="43769412" w14:textId="531E0605" w:rsidR="004B6937" w:rsidRDefault="004B6937" w:rsidP="006D7A7E">
      <w:pPr>
        <w:spacing w:before="120"/>
        <w:ind w:firstLine="567"/>
        <w:jc w:val="both"/>
      </w:pPr>
      <w:r>
        <w:lastRenderedPageBreak/>
        <w:t>Nguyên tắc:</w:t>
      </w:r>
    </w:p>
    <w:p w14:paraId="4764FD6A" w14:textId="77777777" w:rsidR="004B6937" w:rsidRDefault="004B6937" w:rsidP="006D7A7E">
      <w:pPr>
        <w:spacing w:before="120"/>
        <w:ind w:firstLine="567"/>
        <w:jc w:val="both"/>
      </w:pPr>
      <w:r>
        <w:t>- Cập nhật các vào Danh mục các QCVN mới ban hành cho sản phẩm, hàng hóa nhóm 2 tại Danh  mục; bổ sung các sản phẩm, hàng hóa nhóm 2 mới vào Danh mục để quản lý theo Luật Chất lượng sản phẩm, hàng hóa và Luật chuyên ngành.</w:t>
      </w:r>
    </w:p>
    <w:p w14:paraId="15EC5313" w14:textId="77777777" w:rsidR="004B6937" w:rsidRDefault="004B6937" w:rsidP="006D7A7E">
      <w:pPr>
        <w:spacing w:before="120"/>
        <w:ind w:firstLine="567"/>
        <w:jc w:val="both"/>
      </w:pPr>
      <w:r>
        <w:t>- Quy định áp dụng QCVN cho sản phẩm, hàng hóa tại dự thảo Thông tư đúng theo quy định tại Thông tư ban hành QCVN (bao gồm thời điểm có hiệu lực, quy định lộ trình áp dụng nếu có).</w:t>
      </w:r>
    </w:p>
    <w:p w14:paraId="41D9D0A6" w14:textId="5F526602" w:rsidR="004B6937" w:rsidRDefault="004B6937" w:rsidP="006D7A7E">
      <w:pPr>
        <w:spacing w:before="120"/>
        <w:ind w:firstLine="567"/>
        <w:jc w:val="both"/>
      </w:pPr>
      <w:r>
        <w:t>- Xem xét thêm về điều kiện thực thi QCVN (năng lực thử nghiệm, chứng nhận)</w:t>
      </w:r>
      <w:r w:rsidR="00900BAD">
        <w:t>;</w:t>
      </w:r>
      <w:r>
        <w:t xml:space="preserve"> </w:t>
      </w:r>
      <w:r w:rsidR="00900BAD">
        <w:t xml:space="preserve">điều chỉnh </w:t>
      </w:r>
      <w:r>
        <w:t xml:space="preserve">quy định áp dụng QCVN </w:t>
      </w:r>
      <w:r w:rsidR="00900BAD">
        <w:t xml:space="preserve">nếu cần thiết để </w:t>
      </w:r>
      <w:r>
        <w:t>phù hợp với năng lực đo kiểm thực tế</w:t>
      </w:r>
      <w:r w:rsidR="00900BAD">
        <w:t>.</w:t>
      </w:r>
      <w:r>
        <w:t xml:space="preserve">  </w:t>
      </w:r>
    </w:p>
    <w:p w14:paraId="69CA07EE" w14:textId="631CC45C" w:rsidR="00A67026" w:rsidRPr="007E15BD" w:rsidRDefault="007E15BD" w:rsidP="006D7A7E">
      <w:pPr>
        <w:spacing w:before="120"/>
        <w:ind w:firstLine="567"/>
        <w:jc w:val="both"/>
      </w:pPr>
      <w:r>
        <w:t>Dự thảo Thông tư c</w:t>
      </w:r>
      <w:r w:rsidR="00A67026" w:rsidRPr="006D7A7E">
        <w:rPr>
          <w:lang w:val="vi-VN"/>
        </w:rPr>
        <w:t>ập nhật 04 QCVN mới ban hành năm 2024</w:t>
      </w:r>
      <w:r>
        <w:t xml:space="preserve"> theo </w:t>
      </w:r>
      <w:r w:rsidR="00900BAD">
        <w:t>các nguyên tắc trên, Cụ thể:</w:t>
      </w:r>
    </w:p>
    <w:p w14:paraId="1B4D5504" w14:textId="0C47BE82" w:rsidR="009318C6" w:rsidRDefault="009318C6"/>
    <w:tbl>
      <w:tblPr>
        <w:tblStyle w:val="TableGrid"/>
        <w:tblW w:w="0" w:type="auto"/>
        <w:tblInd w:w="108" w:type="dxa"/>
        <w:tblLook w:val="04A0" w:firstRow="1" w:lastRow="0" w:firstColumn="1" w:lastColumn="0" w:noHBand="0" w:noVBand="1"/>
      </w:tblPr>
      <w:tblGrid>
        <w:gridCol w:w="590"/>
        <w:gridCol w:w="2871"/>
        <w:gridCol w:w="2764"/>
        <w:gridCol w:w="2842"/>
      </w:tblGrid>
      <w:tr w:rsidR="00CD46C3" w:rsidRPr="001A1BD9" w14:paraId="5498024C" w14:textId="6C5E8772" w:rsidTr="00CD46C3">
        <w:tc>
          <w:tcPr>
            <w:tcW w:w="590" w:type="dxa"/>
          </w:tcPr>
          <w:p w14:paraId="1CBDB5A7" w14:textId="476225B4" w:rsidR="00CD46C3" w:rsidRPr="00CD46C3" w:rsidRDefault="00CD46C3" w:rsidP="006D7A7E">
            <w:pPr>
              <w:spacing w:before="120"/>
              <w:jc w:val="both"/>
              <w:rPr>
                <w:b/>
                <w:color w:val="000000" w:themeColor="text1"/>
              </w:rPr>
            </w:pPr>
            <w:r w:rsidRPr="00CD46C3">
              <w:rPr>
                <w:b/>
                <w:color w:val="000000" w:themeColor="text1"/>
              </w:rPr>
              <w:t>Số TT</w:t>
            </w:r>
          </w:p>
        </w:tc>
        <w:tc>
          <w:tcPr>
            <w:tcW w:w="2954" w:type="dxa"/>
          </w:tcPr>
          <w:p w14:paraId="34EE7826" w14:textId="77777777" w:rsidR="00CD46C3" w:rsidRPr="00CD46C3" w:rsidRDefault="00CD46C3" w:rsidP="006D7A7E">
            <w:pPr>
              <w:spacing w:before="120"/>
              <w:jc w:val="both"/>
              <w:rPr>
                <w:b/>
                <w:color w:val="000000" w:themeColor="text1"/>
              </w:rPr>
            </w:pPr>
            <w:r w:rsidRPr="00CD46C3">
              <w:rPr>
                <w:b/>
                <w:color w:val="000000" w:themeColor="text1"/>
              </w:rPr>
              <w:t>QCVN mới ban hành</w:t>
            </w:r>
          </w:p>
        </w:tc>
        <w:tc>
          <w:tcPr>
            <w:tcW w:w="2835" w:type="dxa"/>
          </w:tcPr>
          <w:p w14:paraId="3B841149" w14:textId="4453836C" w:rsidR="00CD46C3" w:rsidRPr="00CD46C3" w:rsidRDefault="00CD46C3" w:rsidP="009318C6">
            <w:pPr>
              <w:spacing w:before="120"/>
              <w:jc w:val="both"/>
              <w:rPr>
                <w:b/>
                <w:color w:val="000000" w:themeColor="text1"/>
              </w:rPr>
            </w:pPr>
            <w:r w:rsidRPr="00CD46C3">
              <w:rPr>
                <w:b/>
                <w:color w:val="000000" w:themeColor="text1"/>
              </w:rPr>
              <w:t>Quy định tại dự thảo Thông tư</w:t>
            </w:r>
          </w:p>
        </w:tc>
        <w:tc>
          <w:tcPr>
            <w:tcW w:w="2914" w:type="dxa"/>
          </w:tcPr>
          <w:p w14:paraId="017F11B6" w14:textId="1182DE6C" w:rsidR="00CD46C3" w:rsidRPr="00CD46C3" w:rsidRDefault="00CD46C3" w:rsidP="009318C6">
            <w:pPr>
              <w:spacing w:before="120"/>
              <w:jc w:val="both"/>
              <w:rPr>
                <w:b/>
                <w:color w:val="000000" w:themeColor="text1"/>
              </w:rPr>
            </w:pPr>
            <w:r>
              <w:rPr>
                <w:b/>
                <w:color w:val="000000" w:themeColor="text1"/>
              </w:rPr>
              <w:t>Điều kiện thực thi</w:t>
            </w:r>
          </w:p>
        </w:tc>
      </w:tr>
      <w:tr w:rsidR="00CD46C3" w:rsidRPr="00170817" w14:paraId="6C4686C7" w14:textId="02D718CF" w:rsidTr="00CD46C3">
        <w:tc>
          <w:tcPr>
            <w:tcW w:w="590" w:type="dxa"/>
          </w:tcPr>
          <w:p w14:paraId="669D0336" w14:textId="77777777" w:rsidR="00CD46C3" w:rsidRPr="00CD46C3" w:rsidRDefault="00CD46C3" w:rsidP="006D7A7E">
            <w:pPr>
              <w:spacing w:before="120"/>
              <w:jc w:val="both"/>
              <w:rPr>
                <w:color w:val="000000" w:themeColor="text1"/>
                <w:sz w:val="26"/>
                <w:szCs w:val="26"/>
              </w:rPr>
            </w:pPr>
            <w:r w:rsidRPr="00CD46C3">
              <w:rPr>
                <w:color w:val="000000" w:themeColor="text1"/>
                <w:sz w:val="26"/>
                <w:szCs w:val="26"/>
              </w:rPr>
              <w:t>1</w:t>
            </w:r>
          </w:p>
        </w:tc>
        <w:tc>
          <w:tcPr>
            <w:tcW w:w="2954" w:type="dxa"/>
          </w:tcPr>
          <w:p w14:paraId="262B18EB" w14:textId="77777777" w:rsidR="00CD46C3" w:rsidRPr="00CD46C3" w:rsidRDefault="00CD46C3" w:rsidP="006D7A7E">
            <w:pPr>
              <w:spacing w:before="120"/>
              <w:jc w:val="both"/>
              <w:rPr>
                <w:color w:val="000000" w:themeColor="text1"/>
                <w:sz w:val="26"/>
                <w:szCs w:val="26"/>
              </w:rPr>
            </w:pPr>
            <w:r w:rsidRPr="00CD46C3">
              <w:rPr>
                <w:color w:val="000000" w:themeColor="text1"/>
                <w:sz w:val="26"/>
                <w:szCs w:val="26"/>
              </w:rPr>
              <w:t>QCVN 100:2024/BTTTT Quy chuẩn kỹ thuật quốc gia về tương thích điện từ đối với thiết bị vô tuyến di động mặt đất và trung kế vô tuyến mặt đất</w:t>
            </w:r>
          </w:p>
          <w:p w14:paraId="331C2417" w14:textId="1B5C5939" w:rsidR="00CD46C3" w:rsidRPr="00CD46C3" w:rsidRDefault="00CD46C3" w:rsidP="006D7A7E">
            <w:pPr>
              <w:spacing w:before="120"/>
              <w:jc w:val="both"/>
              <w:rPr>
                <w:color w:val="000000" w:themeColor="text1"/>
                <w:sz w:val="26"/>
                <w:szCs w:val="26"/>
                <w:u w:val="single"/>
              </w:rPr>
            </w:pPr>
            <w:r w:rsidRPr="00CD46C3">
              <w:rPr>
                <w:color w:val="000000" w:themeColor="text1"/>
                <w:sz w:val="26"/>
                <w:szCs w:val="26"/>
                <w:u w:val="single"/>
              </w:rPr>
              <w:t>Nội dung quy định:</w:t>
            </w:r>
          </w:p>
          <w:p w14:paraId="4834E5DA" w14:textId="77777777" w:rsidR="00CD46C3" w:rsidRPr="00CD46C3" w:rsidRDefault="00CD46C3" w:rsidP="009318C6">
            <w:pPr>
              <w:spacing w:before="60" w:after="60" w:line="276" w:lineRule="auto"/>
              <w:jc w:val="both"/>
              <w:rPr>
                <w:color w:val="000000" w:themeColor="text1"/>
                <w:sz w:val="26"/>
                <w:szCs w:val="26"/>
              </w:rPr>
            </w:pPr>
            <w:r w:rsidRPr="00CD46C3">
              <w:rPr>
                <w:color w:val="000000" w:themeColor="text1"/>
                <w:sz w:val="26"/>
                <w:szCs w:val="26"/>
              </w:rPr>
              <w:t>+ Kể từ ngày 01/7/2025 thiết bị vô tuyến di động mặt đất và trung kế vô tuyến mặt đất phải đáp ứng QCVN 100:2024/BTTTT</w:t>
            </w:r>
          </w:p>
          <w:p w14:paraId="30911425" w14:textId="56CE8A51" w:rsidR="00CD46C3" w:rsidRPr="00CD46C3" w:rsidRDefault="00CD46C3" w:rsidP="006D7A7E">
            <w:pPr>
              <w:spacing w:before="120"/>
              <w:jc w:val="both"/>
              <w:rPr>
                <w:color w:val="000000" w:themeColor="text1"/>
                <w:sz w:val="26"/>
                <w:szCs w:val="26"/>
              </w:rPr>
            </w:pPr>
            <w:r w:rsidRPr="00CD46C3">
              <w:rPr>
                <w:iCs/>
                <w:color w:val="000000" w:themeColor="text1"/>
                <w:sz w:val="26"/>
                <w:szCs w:val="26"/>
              </w:rPr>
              <w:t>+ Phương thức đánh giá sự phù hợp: đã được quy định tại QCVN (phương thức 1, 5, 7)</w:t>
            </w:r>
          </w:p>
        </w:tc>
        <w:tc>
          <w:tcPr>
            <w:tcW w:w="2835" w:type="dxa"/>
          </w:tcPr>
          <w:p w14:paraId="7451E743" w14:textId="56FDD96F" w:rsidR="00CD46C3" w:rsidRDefault="00605910" w:rsidP="006D7A7E">
            <w:pPr>
              <w:spacing w:before="60" w:after="60" w:line="276" w:lineRule="auto"/>
              <w:jc w:val="both"/>
              <w:rPr>
                <w:color w:val="000000" w:themeColor="text1"/>
                <w:sz w:val="26"/>
                <w:szCs w:val="26"/>
              </w:rPr>
            </w:pPr>
            <w:r>
              <w:rPr>
                <w:color w:val="000000" w:themeColor="text1"/>
                <w:sz w:val="26"/>
                <w:szCs w:val="26"/>
              </w:rPr>
              <w:t xml:space="preserve">+ </w:t>
            </w:r>
            <w:r w:rsidR="00CD46C3" w:rsidRPr="00CD46C3">
              <w:rPr>
                <w:color w:val="000000" w:themeColor="text1"/>
                <w:sz w:val="26"/>
                <w:szCs w:val="26"/>
              </w:rPr>
              <w:t>Áp dụng QCVN 100:2024/BTTTT thay cho</w:t>
            </w:r>
            <w:r>
              <w:rPr>
                <w:color w:val="000000" w:themeColor="text1"/>
                <w:sz w:val="26"/>
                <w:szCs w:val="26"/>
              </w:rPr>
              <w:t xml:space="preserve"> QCVN 100:2015/BTTTT đối với thiết bị trung kế vô tuyến (TETRA)</w:t>
            </w:r>
          </w:p>
          <w:p w14:paraId="0E8DAD85" w14:textId="6ADCB773" w:rsidR="00605910" w:rsidRPr="00CD46C3" w:rsidRDefault="00605910" w:rsidP="0071456D">
            <w:pPr>
              <w:spacing w:before="60" w:after="60" w:line="276" w:lineRule="auto"/>
              <w:jc w:val="both"/>
              <w:rPr>
                <w:color w:val="000000" w:themeColor="text1"/>
                <w:sz w:val="26"/>
                <w:szCs w:val="26"/>
              </w:rPr>
            </w:pPr>
            <w:r>
              <w:rPr>
                <w:color w:val="000000" w:themeColor="text1"/>
                <w:sz w:val="26"/>
                <w:szCs w:val="26"/>
              </w:rPr>
              <w:t xml:space="preserve">+ Áp dụng QCVN 100:2024/BTTTT thay cho QCVN </w:t>
            </w:r>
            <w:r w:rsidR="0071456D">
              <w:rPr>
                <w:color w:val="000000" w:themeColor="text1"/>
                <w:sz w:val="26"/>
                <w:szCs w:val="26"/>
              </w:rPr>
              <w:t>18:2022/BTTTT</w:t>
            </w:r>
            <w:r>
              <w:rPr>
                <w:color w:val="000000" w:themeColor="text1"/>
                <w:sz w:val="26"/>
                <w:szCs w:val="26"/>
              </w:rPr>
              <w:t xml:space="preserve"> đối với các thiết bị vô tuyến di động mặt đất </w:t>
            </w:r>
          </w:p>
        </w:tc>
        <w:tc>
          <w:tcPr>
            <w:tcW w:w="2914" w:type="dxa"/>
          </w:tcPr>
          <w:p w14:paraId="10DF7EB1" w14:textId="0A0FE22B" w:rsidR="00CD46C3" w:rsidRPr="00CD46C3" w:rsidRDefault="00674B09" w:rsidP="004E5571">
            <w:pPr>
              <w:spacing w:before="60" w:after="60" w:line="276" w:lineRule="auto"/>
              <w:jc w:val="both"/>
              <w:rPr>
                <w:color w:val="000000" w:themeColor="text1"/>
                <w:sz w:val="26"/>
                <w:szCs w:val="26"/>
              </w:rPr>
            </w:pPr>
            <w:r>
              <w:rPr>
                <w:color w:val="000000" w:themeColor="text1"/>
                <w:sz w:val="26"/>
                <w:szCs w:val="26"/>
              </w:rPr>
              <w:t xml:space="preserve">Dự kiến </w:t>
            </w:r>
            <w:r w:rsidR="00DE7093" w:rsidRPr="00DC1BC5">
              <w:rPr>
                <w:b/>
                <w:color w:val="000000" w:themeColor="text1"/>
                <w:sz w:val="26"/>
                <w:szCs w:val="26"/>
              </w:rPr>
              <w:t>01</w:t>
            </w:r>
            <w:r w:rsidR="00DE7093">
              <w:rPr>
                <w:color w:val="000000" w:themeColor="text1"/>
                <w:sz w:val="26"/>
                <w:szCs w:val="26"/>
              </w:rPr>
              <w:t xml:space="preserve"> </w:t>
            </w:r>
            <w:r>
              <w:rPr>
                <w:color w:val="000000" w:themeColor="text1"/>
                <w:sz w:val="26"/>
                <w:szCs w:val="26"/>
              </w:rPr>
              <w:t xml:space="preserve">PTN </w:t>
            </w:r>
            <w:r w:rsidR="00DE7093">
              <w:rPr>
                <w:color w:val="000000" w:themeColor="text1"/>
                <w:sz w:val="26"/>
                <w:szCs w:val="26"/>
              </w:rPr>
              <w:t xml:space="preserve">(Cục Tần số) </w:t>
            </w:r>
            <w:r>
              <w:rPr>
                <w:color w:val="000000" w:themeColor="text1"/>
                <w:sz w:val="26"/>
                <w:szCs w:val="26"/>
              </w:rPr>
              <w:t>được chỉ định để đo QCVN 100</w:t>
            </w:r>
            <w:r w:rsidR="0071456D">
              <w:rPr>
                <w:color w:val="000000" w:themeColor="text1"/>
                <w:sz w:val="26"/>
                <w:szCs w:val="26"/>
              </w:rPr>
              <w:t>:2024/BTTTT</w:t>
            </w:r>
          </w:p>
        </w:tc>
      </w:tr>
      <w:tr w:rsidR="00CD46C3" w14:paraId="0C2ABD86" w14:textId="690C01D5" w:rsidTr="00CD46C3">
        <w:tc>
          <w:tcPr>
            <w:tcW w:w="590" w:type="dxa"/>
          </w:tcPr>
          <w:p w14:paraId="68AD7AB9" w14:textId="77777777" w:rsidR="00CD46C3" w:rsidRPr="00CD46C3" w:rsidRDefault="00CD46C3" w:rsidP="006D7A7E">
            <w:pPr>
              <w:spacing w:before="120"/>
              <w:jc w:val="both"/>
              <w:rPr>
                <w:color w:val="000000" w:themeColor="text1"/>
                <w:sz w:val="26"/>
                <w:szCs w:val="26"/>
              </w:rPr>
            </w:pPr>
            <w:r w:rsidRPr="00CD46C3">
              <w:rPr>
                <w:color w:val="000000" w:themeColor="text1"/>
                <w:sz w:val="26"/>
                <w:szCs w:val="26"/>
              </w:rPr>
              <w:t>2</w:t>
            </w:r>
          </w:p>
        </w:tc>
        <w:tc>
          <w:tcPr>
            <w:tcW w:w="2954" w:type="dxa"/>
          </w:tcPr>
          <w:p w14:paraId="4C9D2EA0" w14:textId="77777777" w:rsidR="00CD46C3" w:rsidRPr="00CD46C3" w:rsidRDefault="00CD46C3" w:rsidP="006D7A7E">
            <w:pPr>
              <w:spacing w:before="120"/>
              <w:jc w:val="both"/>
              <w:rPr>
                <w:color w:val="000000" w:themeColor="text1"/>
                <w:sz w:val="26"/>
                <w:szCs w:val="26"/>
              </w:rPr>
            </w:pPr>
            <w:r w:rsidRPr="00CD46C3">
              <w:rPr>
                <w:color w:val="000000" w:themeColor="text1"/>
                <w:sz w:val="26"/>
                <w:szCs w:val="26"/>
              </w:rPr>
              <w:t>QCVN 133:2024/BTTTT Quy chuẩn kỹ thuật quốc gia về thiết bị trạm gốc thông tin di động đa công nghệ NR và E-UTRA – Phần truy nhập vô tuyến</w:t>
            </w:r>
          </w:p>
          <w:p w14:paraId="67532F24" w14:textId="77777777" w:rsidR="00CD46C3" w:rsidRPr="00CD46C3" w:rsidRDefault="00CD46C3" w:rsidP="009318C6">
            <w:pPr>
              <w:spacing w:before="120"/>
              <w:jc w:val="both"/>
              <w:rPr>
                <w:color w:val="000000" w:themeColor="text1"/>
                <w:sz w:val="26"/>
                <w:szCs w:val="26"/>
                <w:u w:val="single"/>
              </w:rPr>
            </w:pPr>
            <w:r w:rsidRPr="00CD46C3">
              <w:rPr>
                <w:color w:val="000000" w:themeColor="text1"/>
                <w:sz w:val="26"/>
                <w:szCs w:val="26"/>
                <w:u w:val="single"/>
              </w:rPr>
              <w:t>Nội dung quy định:</w:t>
            </w:r>
          </w:p>
          <w:p w14:paraId="52378692" w14:textId="77777777" w:rsidR="00CD46C3" w:rsidRPr="00CD46C3" w:rsidRDefault="00CD46C3" w:rsidP="009318C6">
            <w:pPr>
              <w:spacing w:before="60" w:after="60" w:line="276" w:lineRule="auto"/>
              <w:jc w:val="both"/>
              <w:rPr>
                <w:color w:val="000000" w:themeColor="text1"/>
                <w:sz w:val="26"/>
                <w:szCs w:val="26"/>
              </w:rPr>
            </w:pPr>
            <w:r w:rsidRPr="00CD46C3">
              <w:rPr>
                <w:color w:val="000000" w:themeColor="text1"/>
                <w:sz w:val="26"/>
                <w:szCs w:val="26"/>
              </w:rPr>
              <w:t>+ Kể từ ngày 01/7/2025 thiết bị trạm gốc thông tin di động đa công nghệ bắt buộc phải tuân thủ QCVN 133:2024/BTTTT</w:t>
            </w:r>
          </w:p>
          <w:p w14:paraId="624A03EA" w14:textId="2A232D95" w:rsidR="00CD46C3" w:rsidRPr="00CD46C3" w:rsidRDefault="00CD46C3" w:rsidP="006D7A7E">
            <w:pPr>
              <w:spacing w:before="120"/>
              <w:jc w:val="both"/>
              <w:rPr>
                <w:color w:val="000000" w:themeColor="text1"/>
                <w:sz w:val="26"/>
                <w:szCs w:val="26"/>
              </w:rPr>
            </w:pPr>
            <w:r w:rsidRPr="00CD46C3">
              <w:rPr>
                <w:iCs/>
                <w:color w:val="000000" w:themeColor="text1"/>
                <w:sz w:val="26"/>
                <w:szCs w:val="26"/>
              </w:rPr>
              <w:t>+ Phương thức đánh giá sự phù hợp: đã được quy định tại QCVN (phương thức 1, 5, 7)</w:t>
            </w:r>
          </w:p>
        </w:tc>
        <w:tc>
          <w:tcPr>
            <w:tcW w:w="2835" w:type="dxa"/>
          </w:tcPr>
          <w:p w14:paraId="0C1E6D6B" w14:textId="7FCF88F4" w:rsidR="00CD46C3" w:rsidRDefault="009A7250" w:rsidP="006D7A7E">
            <w:pPr>
              <w:spacing w:before="60" w:after="60" w:line="276" w:lineRule="auto"/>
              <w:jc w:val="both"/>
              <w:rPr>
                <w:color w:val="000000" w:themeColor="text1"/>
                <w:sz w:val="26"/>
                <w:szCs w:val="26"/>
              </w:rPr>
            </w:pPr>
            <w:r>
              <w:rPr>
                <w:color w:val="000000" w:themeColor="text1"/>
                <w:sz w:val="26"/>
                <w:szCs w:val="26"/>
              </w:rPr>
              <w:t>+ Áp dụng QCVN 133 thay cho QCVN 47 đối với trạm gốc mixed-mode 1-C; 1-H</w:t>
            </w:r>
          </w:p>
          <w:p w14:paraId="05C56C50" w14:textId="55EB0472" w:rsidR="009A7250" w:rsidRDefault="009A7250" w:rsidP="00A47C82">
            <w:pPr>
              <w:spacing w:before="60" w:after="60" w:line="276" w:lineRule="auto"/>
              <w:jc w:val="both"/>
              <w:rPr>
                <w:color w:val="000000" w:themeColor="text1"/>
                <w:sz w:val="26"/>
                <w:szCs w:val="26"/>
              </w:rPr>
            </w:pPr>
            <w:r>
              <w:rPr>
                <w:color w:val="000000" w:themeColor="text1"/>
                <w:sz w:val="26"/>
                <w:szCs w:val="26"/>
              </w:rPr>
              <w:t xml:space="preserve">+ </w:t>
            </w:r>
            <w:r w:rsidR="00A47C82">
              <w:rPr>
                <w:color w:val="000000" w:themeColor="text1"/>
                <w:sz w:val="26"/>
                <w:szCs w:val="26"/>
              </w:rPr>
              <w:t xml:space="preserve">Quy định chưa áp dụng QCVN 133 đối với trạm gốc mixed-mode 1-O và tiếp tục </w:t>
            </w:r>
            <w:r>
              <w:rPr>
                <w:color w:val="000000" w:themeColor="text1"/>
                <w:sz w:val="26"/>
                <w:szCs w:val="26"/>
              </w:rPr>
              <w:t>áp dụng QCVN 47</w:t>
            </w:r>
            <w:r w:rsidR="00A47C82">
              <w:rPr>
                <w:color w:val="000000" w:themeColor="text1"/>
                <w:sz w:val="26"/>
                <w:szCs w:val="26"/>
              </w:rPr>
              <w:t xml:space="preserve"> để đảm bảo quản lý</w:t>
            </w:r>
            <w:r>
              <w:rPr>
                <w:color w:val="000000" w:themeColor="text1"/>
                <w:sz w:val="26"/>
                <w:szCs w:val="26"/>
              </w:rPr>
              <w:t xml:space="preserve"> </w:t>
            </w:r>
          </w:p>
          <w:p w14:paraId="24452860" w14:textId="6594D319" w:rsidR="00D208C1" w:rsidRPr="00CD46C3" w:rsidRDefault="00D208C1" w:rsidP="00D208C1">
            <w:pPr>
              <w:spacing w:before="60" w:after="60" w:line="276" w:lineRule="auto"/>
              <w:jc w:val="both"/>
              <w:rPr>
                <w:color w:val="000000" w:themeColor="text1"/>
                <w:sz w:val="26"/>
                <w:szCs w:val="26"/>
              </w:rPr>
            </w:pPr>
          </w:p>
        </w:tc>
        <w:tc>
          <w:tcPr>
            <w:tcW w:w="2914" w:type="dxa"/>
          </w:tcPr>
          <w:p w14:paraId="3DDE98B3" w14:textId="074616D6" w:rsidR="00CD46C3" w:rsidRDefault="00D208C1" w:rsidP="00D208C1">
            <w:pPr>
              <w:spacing w:before="60" w:after="60" w:line="276" w:lineRule="auto"/>
              <w:jc w:val="both"/>
              <w:rPr>
                <w:color w:val="000000" w:themeColor="text1"/>
                <w:sz w:val="26"/>
                <w:szCs w:val="26"/>
              </w:rPr>
            </w:pPr>
            <w:r>
              <w:rPr>
                <w:color w:val="000000" w:themeColor="text1"/>
                <w:sz w:val="26"/>
                <w:szCs w:val="26"/>
              </w:rPr>
              <w:t xml:space="preserve">+ </w:t>
            </w:r>
            <w:r w:rsidR="00B460F6">
              <w:rPr>
                <w:color w:val="000000" w:themeColor="text1"/>
                <w:sz w:val="26"/>
                <w:szCs w:val="26"/>
              </w:rPr>
              <w:t xml:space="preserve">Dự kiến </w:t>
            </w:r>
            <w:r w:rsidR="00B460F6" w:rsidRPr="00DC1BC5">
              <w:rPr>
                <w:b/>
                <w:color w:val="000000" w:themeColor="text1"/>
                <w:sz w:val="26"/>
                <w:szCs w:val="26"/>
              </w:rPr>
              <w:t>02</w:t>
            </w:r>
            <w:r w:rsidR="00B460F6">
              <w:rPr>
                <w:color w:val="000000" w:themeColor="text1"/>
                <w:sz w:val="26"/>
                <w:szCs w:val="26"/>
              </w:rPr>
              <w:t xml:space="preserve"> </w:t>
            </w:r>
            <w:r>
              <w:rPr>
                <w:color w:val="000000" w:themeColor="text1"/>
                <w:sz w:val="26"/>
                <w:szCs w:val="26"/>
              </w:rPr>
              <w:t xml:space="preserve">PTN </w:t>
            </w:r>
            <w:r w:rsidR="00B460F6">
              <w:rPr>
                <w:color w:val="000000" w:themeColor="text1"/>
                <w:sz w:val="26"/>
                <w:szCs w:val="26"/>
              </w:rPr>
              <w:t xml:space="preserve">(Cục VT, </w:t>
            </w:r>
            <w:r>
              <w:rPr>
                <w:color w:val="000000" w:themeColor="text1"/>
                <w:sz w:val="26"/>
                <w:szCs w:val="26"/>
              </w:rPr>
              <w:t>VHT</w:t>
            </w:r>
            <w:r w:rsidR="00B460F6">
              <w:rPr>
                <w:color w:val="000000" w:themeColor="text1"/>
                <w:sz w:val="26"/>
                <w:szCs w:val="26"/>
              </w:rPr>
              <w:t>)</w:t>
            </w:r>
            <w:r>
              <w:rPr>
                <w:color w:val="000000" w:themeColor="text1"/>
                <w:sz w:val="26"/>
                <w:szCs w:val="26"/>
              </w:rPr>
              <w:t xml:space="preserve"> được chỉ định có năng lực đo QCVN 133 đối với trạm gốc mixed-mode 1-C; 1-H </w:t>
            </w:r>
          </w:p>
          <w:p w14:paraId="3848D567" w14:textId="77777777" w:rsidR="00D208C1" w:rsidRDefault="00D208C1" w:rsidP="00D208C1">
            <w:pPr>
              <w:spacing w:before="60" w:after="60" w:line="276" w:lineRule="auto"/>
              <w:jc w:val="both"/>
              <w:rPr>
                <w:color w:val="000000" w:themeColor="text1"/>
                <w:sz w:val="26"/>
                <w:szCs w:val="26"/>
              </w:rPr>
            </w:pPr>
            <w:r>
              <w:rPr>
                <w:color w:val="000000" w:themeColor="text1"/>
                <w:sz w:val="26"/>
                <w:szCs w:val="26"/>
              </w:rPr>
              <w:t>+ Chưa có PTN trong nước đo được QCVN 133 đối với trạm gốc mixed-mode 1-O</w:t>
            </w:r>
          </w:p>
          <w:p w14:paraId="0CAF3C69" w14:textId="089B9498" w:rsidR="00E87142" w:rsidRPr="00CD46C3" w:rsidRDefault="00E87142" w:rsidP="00550A5C">
            <w:pPr>
              <w:spacing w:before="60" w:after="60" w:line="276" w:lineRule="auto"/>
              <w:jc w:val="both"/>
              <w:rPr>
                <w:color w:val="000000" w:themeColor="text1"/>
                <w:sz w:val="26"/>
                <w:szCs w:val="26"/>
              </w:rPr>
            </w:pPr>
            <w:r>
              <w:rPr>
                <w:color w:val="000000" w:themeColor="text1"/>
                <w:sz w:val="26"/>
                <w:szCs w:val="26"/>
              </w:rPr>
              <w:t xml:space="preserve">+ Chưa áp dụng các yêu cầu </w:t>
            </w:r>
            <w:r w:rsidRPr="00E87142">
              <w:rPr>
                <w:color w:val="000000" w:themeColor="text1"/>
                <w:sz w:val="26"/>
                <w:szCs w:val="26"/>
              </w:rPr>
              <w:t xml:space="preserve">Công suất phát xạ bức xạ (EIRP) tại điều 2.2.2.7 và Độ nhạy thu OTA (EIS) tại điều 2.2.2.13 của QCVN 133:2024 do năng lực đo kiểm trong nước chưa </w:t>
            </w:r>
            <w:r w:rsidR="004E5571">
              <w:rPr>
                <w:color w:val="000000" w:themeColor="text1"/>
                <w:sz w:val="26"/>
                <w:szCs w:val="26"/>
              </w:rPr>
              <w:t>đáp ứng</w:t>
            </w:r>
          </w:p>
        </w:tc>
      </w:tr>
      <w:tr w:rsidR="00CD46C3" w:rsidRPr="008D4B93" w14:paraId="0CC66298" w14:textId="39AD32DB" w:rsidTr="00CD46C3">
        <w:tc>
          <w:tcPr>
            <w:tcW w:w="590" w:type="dxa"/>
          </w:tcPr>
          <w:p w14:paraId="5EB57E91" w14:textId="77777777" w:rsidR="00CD46C3" w:rsidRPr="00CD46C3" w:rsidRDefault="00CD46C3" w:rsidP="006D7A7E">
            <w:pPr>
              <w:spacing w:before="120"/>
              <w:jc w:val="both"/>
              <w:rPr>
                <w:color w:val="000000" w:themeColor="text1"/>
                <w:sz w:val="26"/>
                <w:szCs w:val="26"/>
              </w:rPr>
            </w:pPr>
            <w:r w:rsidRPr="00CD46C3">
              <w:rPr>
                <w:color w:val="000000" w:themeColor="text1"/>
                <w:sz w:val="26"/>
                <w:szCs w:val="26"/>
              </w:rPr>
              <w:t>3</w:t>
            </w:r>
          </w:p>
        </w:tc>
        <w:tc>
          <w:tcPr>
            <w:tcW w:w="2954" w:type="dxa"/>
          </w:tcPr>
          <w:p w14:paraId="7D445ECD" w14:textId="77777777" w:rsidR="00CD46C3" w:rsidRPr="00CD46C3" w:rsidRDefault="00CD46C3" w:rsidP="006D7A7E">
            <w:pPr>
              <w:spacing w:before="120"/>
              <w:jc w:val="both"/>
              <w:rPr>
                <w:color w:val="000000" w:themeColor="text1"/>
                <w:sz w:val="26"/>
                <w:szCs w:val="26"/>
              </w:rPr>
            </w:pPr>
            <w:r w:rsidRPr="00CD46C3">
              <w:rPr>
                <w:color w:val="000000" w:themeColor="text1"/>
                <w:sz w:val="26"/>
                <w:szCs w:val="26"/>
              </w:rPr>
              <w:t>QCVN 134:2024/BTTTT Quy chuẩn kỹ thuật quốc gia về mức hấp thụ riêng đối với thiết bị vô tuyến cầm tay và đeo trên cơ thể người</w:t>
            </w:r>
          </w:p>
          <w:p w14:paraId="42F5DFCD" w14:textId="77777777" w:rsidR="00CD46C3" w:rsidRPr="00CD46C3" w:rsidRDefault="00CD46C3" w:rsidP="009318C6">
            <w:pPr>
              <w:spacing w:before="120"/>
              <w:jc w:val="both"/>
              <w:rPr>
                <w:color w:val="000000" w:themeColor="text1"/>
                <w:sz w:val="26"/>
                <w:szCs w:val="26"/>
                <w:u w:val="single"/>
              </w:rPr>
            </w:pPr>
            <w:r w:rsidRPr="00CD46C3">
              <w:rPr>
                <w:color w:val="000000" w:themeColor="text1"/>
                <w:sz w:val="26"/>
                <w:szCs w:val="26"/>
                <w:u w:val="single"/>
              </w:rPr>
              <w:t>Nội dung quy định:</w:t>
            </w:r>
          </w:p>
          <w:p w14:paraId="56C6D95C" w14:textId="77777777" w:rsidR="00CD46C3" w:rsidRPr="00CD46C3" w:rsidRDefault="00CD46C3" w:rsidP="00D74B1D">
            <w:pPr>
              <w:spacing w:before="60" w:after="60" w:line="276" w:lineRule="auto"/>
              <w:jc w:val="both"/>
              <w:rPr>
                <w:color w:val="000000" w:themeColor="text1"/>
                <w:sz w:val="26"/>
                <w:szCs w:val="26"/>
              </w:rPr>
            </w:pPr>
            <w:r w:rsidRPr="00CD46C3">
              <w:rPr>
                <w:color w:val="000000" w:themeColor="text1"/>
                <w:sz w:val="26"/>
                <w:szCs w:val="26"/>
              </w:rPr>
              <w:t>+ Kể từ ngày 01/7/2026: Máy điện thoại di động mặt đất phải tuân thủ QCVN 134:2024/BTTTT trước khi lưu thông trên thị trường</w:t>
            </w:r>
          </w:p>
          <w:p w14:paraId="258D7471" w14:textId="3B18370A" w:rsidR="00CD46C3" w:rsidRPr="00CD46C3" w:rsidRDefault="00CD46C3" w:rsidP="00D74B1D">
            <w:pPr>
              <w:spacing w:before="60" w:after="60" w:line="276" w:lineRule="auto"/>
              <w:jc w:val="both"/>
              <w:rPr>
                <w:i/>
                <w:iCs/>
                <w:color w:val="000000" w:themeColor="text1"/>
                <w:sz w:val="26"/>
                <w:szCs w:val="26"/>
              </w:rPr>
            </w:pPr>
            <w:r w:rsidRPr="00CD46C3">
              <w:rPr>
                <w:i/>
                <w:iCs/>
                <w:color w:val="000000" w:themeColor="text1"/>
                <w:sz w:val="26"/>
                <w:szCs w:val="26"/>
              </w:rPr>
              <w:t>(Máy điện thoại 4G/ 5G bắt buộc phải công bố hợp quy dựa trên kết quả chứng nhận).</w:t>
            </w:r>
          </w:p>
          <w:p w14:paraId="3EB8DA9C" w14:textId="77777777" w:rsidR="00CD46C3" w:rsidRPr="00CD46C3" w:rsidRDefault="00CD46C3" w:rsidP="00D74B1D">
            <w:pPr>
              <w:spacing w:before="60" w:after="60" w:line="276" w:lineRule="auto"/>
              <w:jc w:val="both"/>
              <w:rPr>
                <w:color w:val="000000" w:themeColor="text1"/>
                <w:sz w:val="26"/>
                <w:szCs w:val="26"/>
              </w:rPr>
            </w:pPr>
            <w:r w:rsidRPr="00CD46C3">
              <w:rPr>
                <w:color w:val="000000" w:themeColor="text1"/>
                <w:sz w:val="26"/>
                <w:szCs w:val="26"/>
              </w:rPr>
              <w:t>+ Kể từ ngày 01/7/2027: các SPHH thuộc phạm vi điều chỉnh của QCVN 134;2024/BTTTT phải tuân thủ QCVN 134:2024/BTTTT trước khi lưu thông trên thị trường</w:t>
            </w:r>
          </w:p>
          <w:p w14:paraId="540B8A94" w14:textId="19386394" w:rsidR="00CD46C3" w:rsidRPr="00CD46C3" w:rsidRDefault="00CD46C3" w:rsidP="00D74B1D">
            <w:pPr>
              <w:spacing w:before="120"/>
              <w:jc w:val="both"/>
              <w:rPr>
                <w:i/>
                <w:iCs/>
                <w:color w:val="000000" w:themeColor="text1"/>
                <w:sz w:val="26"/>
                <w:szCs w:val="26"/>
              </w:rPr>
            </w:pPr>
            <w:r w:rsidRPr="00CD46C3">
              <w:rPr>
                <w:i/>
                <w:iCs/>
                <w:color w:val="000000" w:themeColor="text1"/>
                <w:sz w:val="26"/>
                <w:szCs w:val="26"/>
              </w:rPr>
              <w:t>(thiết bị DECT (chỉ máy con), máy tính xách tay (có thu phát vô tuyến), máy tính bảng (có thu phát vô tuyến) bắt buộc phải công bố hợp quy dựa trên kết quả tự đánh giá sự phù hợp)</w:t>
            </w:r>
          </w:p>
          <w:p w14:paraId="73C5660D" w14:textId="1469F8DF" w:rsidR="00CD46C3" w:rsidRPr="00CD46C3" w:rsidRDefault="00CD46C3" w:rsidP="00D74B1D">
            <w:pPr>
              <w:spacing w:before="120"/>
              <w:jc w:val="both"/>
              <w:rPr>
                <w:color w:val="000000" w:themeColor="text1"/>
                <w:sz w:val="26"/>
                <w:szCs w:val="26"/>
              </w:rPr>
            </w:pPr>
            <w:r w:rsidRPr="00D96918">
              <w:rPr>
                <w:iCs/>
                <w:color w:val="000000" w:themeColor="text1"/>
                <w:sz w:val="26"/>
                <w:szCs w:val="26"/>
              </w:rPr>
              <w:t>+ Phương thức đánh giá sự phù hợp:</w:t>
            </w:r>
            <w:r w:rsidRPr="00CD46C3">
              <w:rPr>
                <w:iCs/>
                <w:color w:val="000000" w:themeColor="text1"/>
                <w:sz w:val="26"/>
                <w:szCs w:val="26"/>
              </w:rPr>
              <w:t xml:space="preserve"> đã được quy định tại QCVN (phương thức 1, 5, 7)</w:t>
            </w:r>
          </w:p>
        </w:tc>
        <w:tc>
          <w:tcPr>
            <w:tcW w:w="2835" w:type="dxa"/>
          </w:tcPr>
          <w:p w14:paraId="341C518B" w14:textId="06AD7376" w:rsidR="00CD46C3" w:rsidRPr="00CD46C3" w:rsidRDefault="00CD46C3" w:rsidP="002C04CF">
            <w:pPr>
              <w:spacing w:before="60" w:after="60" w:line="276" w:lineRule="auto"/>
              <w:jc w:val="both"/>
              <w:rPr>
                <w:iCs/>
                <w:color w:val="000000" w:themeColor="text1"/>
                <w:sz w:val="26"/>
                <w:szCs w:val="26"/>
              </w:rPr>
            </w:pPr>
            <w:r w:rsidRPr="00CD46C3">
              <w:rPr>
                <w:iCs/>
                <w:color w:val="000000" w:themeColor="text1"/>
                <w:sz w:val="26"/>
                <w:szCs w:val="26"/>
              </w:rPr>
              <w:t>+ Bổ sung áp dụng QCVN 134 cho máy điện thoại 4G/5G kể từ ngày 01/7/2026</w:t>
            </w:r>
          </w:p>
          <w:p w14:paraId="13FDDAFA" w14:textId="39163792" w:rsidR="00CD46C3" w:rsidRPr="00CD46C3" w:rsidRDefault="00CD46C3" w:rsidP="002C04CF">
            <w:pPr>
              <w:spacing w:before="60" w:after="60" w:line="276" w:lineRule="auto"/>
              <w:jc w:val="both"/>
              <w:rPr>
                <w:i/>
                <w:iCs/>
                <w:color w:val="000000" w:themeColor="text1"/>
                <w:sz w:val="26"/>
                <w:szCs w:val="26"/>
              </w:rPr>
            </w:pPr>
            <w:r w:rsidRPr="00CD46C3">
              <w:rPr>
                <w:iCs/>
                <w:color w:val="000000" w:themeColor="text1"/>
                <w:sz w:val="26"/>
                <w:szCs w:val="26"/>
              </w:rPr>
              <w:t>+ Bổ sung áp dụng QCVN 134 cho thiết bị DECT (chỉ máy con), máy tính xách tay (có thu phát vô tuyến), máy tính bảng (có thu phát vô tuyến) kể từ ngày 01/7/2027</w:t>
            </w:r>
          </w:p>
        </w:tc>
        <w:tc>
          <w:tcPr>
            <w:tcW w:w="2914" w:type="dxa"/>
          </w:tcPr>
          <w:p w14:paraId="4484C391" w14:textId="59798A69" w:rsidR="00CD46C3" w:rsidRPr="00CD46C3" w:rsidRDefault="00D10442" w:rsidP="00DC1BC5">
            <w:pPr>
              <w:spacing w:before="60" w:after="60" w:line="276" w:lineRule="auto"/>
              <w:jc w:val="both"/>
              <w:rPr>
                <w:iCs/>
                <w:color w:val="000000" w:themeColor="text1"/>
                <w:sz w:val="26"/>
                <w:szCs w:val="26"/>
              </w:rPr>
            </w:pPr>
            <w:r>
              <w:rPr>
                <w:iCs/>
                <w:color w:val="000000" w:themeColor="text1"/>
                <w:sz w:val="26"/>
                <w:szCs w:val="26"/>
              </w:rPr>
              <w:t xml:space="preserve">Dự kiến </w:t>
            </w:r>
            <w:r w:rsidR="00DC1BC5" w:rsidRPr="00DC1BC5">
              <w:rPr>
                <w:b/>
                <w:iCs/>
                <w:color w:val="000000" w:themeColor="text1"/>
                <w:sz w:val="26"/>
                <w:szCs w:val="26"/>
              </w:rPr>
              <w:t>03</w:t>
            </w:r>
            <w:r>
              <w:rPr>
                <w:color w:val="000000" w:themeColor="text1"/>
                <w:sz w:val="26"/>
                <w:szCs w:val="26"/>
              </w:rPr>
              <w:t xml:space="preserve"> PTN </w:t>
            </w:r>
            <w:r w:rsidR="00B460F6">
              <w:rPr>
                <w:color w:val="000000" w:themeColor="text1"/>
                <w:sz w:val="26"/>
                <w:szCs w:val="26"/>
              </w:rPr>
              <w:t>(BV</w:t>
            </w:r>
            <w:r w:rsidR="00DC1BC5">
              <w:rPr>
                <w:color w:val="000000" w:themeColor="text1"/>
                <w:sz w:val="26"/>
                <w:szCs w:val="26"/>
              </w:rPr>
              <w:t xml:space="preserve"> Việt Nam, DT&amp;C Vina; Phúc Gia</w:t>
            </w:r>
            <w:r w:rsidR="00B460F6">
              <w:rPr>
                <w:color w:val="000000" w:themeColor="text1"/>
                <w:sz w:val="26"/>
                <w:szCs w:val="26"/>
              </w:rPr>
              <w:t xml:space="preserve">) </w:t>
            </w:r>
            <w:r>
              <w:rPr>
                <w:color w:val="000000" w:themeColor="text1"/>
                <w:sz w:val="26"/>
                <w:szCs w:val="26"/>
              </w:rPr>
              <w:t>được chỉ định để đo QCVN 134</w:t>
            </w:r>
          </w:p>
        </w:tc>
      </w:tr>
      <w:tr w:rsidR="00CD46C3" w:rsidRPr="001A1BD9" w14:paraId="25FD2B82" w14:textId="344F5A82" w:rsidTr="00CD46C3">
        <w:tc>
          <w:tcPr>
            <w:tcW w:w="590" w:type="dxa"/>
          </w:tcPr>
          <w:p w14:paraId="31C1166B" w14:textId="3D711471" w:rsidR="00CD46C3" w:rsidRPr="00CD46C3" w:rsidRDefault="00CD46C3" w:rsidP="006D7A7E">
            <w:pPr>
              <w:spacing w:before="120"/>
              <w:jc w:val="both"/>
              <w:rPr>
                <w:color w:val="000000" w:themeColor="text1"/>
                <w:sz w:val="26"/>
                <w:szCs w:val="26"/>
              </w:rPr>
            </w:pPr>
            <w:r w:rsidRPr="00CD46C3">
              <w:rPr>
                <w:color w:val="000000" w:themeColor="text1"/>
                <w:sz w:val="26"/>
                <w:szCs w:val="26"/>
              </w:rPr>
              <w:t>4</w:t>
            </w:r>
          </w:p>
        </w:tc>
        <w:tc>
          <w:tcPr>
            <w:tcW w:w="2954" w:type="dxa"/>
          </w:tcPr>
          <w:p w14:paraId="6D9782BA" w14:textId="77777777" w:rsidR="00CD46C3" w:rsidRPr="00CD46C3" w:rsidRDefault="00CD46C3" w:rsidP="006D7A7E">
            <w:pPr>
              <w:spacing w:before="120"/>
              <w:jc w:val="both"/>
              <w:rPr>
                <w:color w:val="000000" w:themeColor="text1"/>
                <w:sz w:val="26"/>
                <w:szCs w:val="26"/>
              </w:rPr>
            </w:pPr>
            <w:r w:rsidRPr="00CD46C3">
              <w:rPr>
                <w:color w:val="000000" w:themeColor="text1"/>
                <w:sz w:val="26"/>
                <w:szCs w:val="26"/>
              </w:rPr>
              <w:t>QCVN 135:2024/BTTTT Quy chuẩn kỹ thuật quốc gia về thiết bị camera giám sát sử dụng giao thức Internet – Các yêu cầu an toàn thông tin cơ bản</w:t>
            </w:r>
          </w:p>
          <w:p w14:paraId="687F0FCE" w14:textId="77777777" w:rsidR="00CD46C3" w:rsidRPr="00CD46C3" w:rsidRDefault="00CD46C3" w:rsidP="009318C6">
            <w:pPr>
              <w:spacing w:before="120"/>
              <w:jc w:val="both"/>
              <w:rPr>
                <w:color w:val="000000" w:themeColor="text1"/>
                <w:sz w:val="26"/>
                <w:szCs w:val="26"/>
                <w:u w:val="single"/>
              </w:rPr>
            </w:pPr>
            <w:r w:rsidRPr="00CD46C3">
              <w:rPr>
                <w:color w:val="000000" w:themeColor="text1"/>
                <w:sz w:val="26"/>
                <w:szCs w:val="26"/>
                <w:u w:val="single"/>
              </w:rPr>
              <w:t>Nội dung quy định:</w:t>
            </w:r>
          </w:p>
          <w:p w14:paraId="4FE51684" w14:textId="77777777" w:rsidR="00CD46C3" w:rsidRDefault="00CD46C3" w:rsidP="00D96918">
            <w:pPr>
              <w:spacing w:before="120"/>
              <w:jc w:val="both"/>
              <w:rPr>
                <w:color w:val="000000" w:themeColor="text1"/>
                <w:sz w:val="26"/>
                <w:szCs w:val="26"/>
              </w:rPr>
            </w:pPr>
            <w:r w:rsidRPr="00CD46C3">
              <w:rPr>
                <w:color w:val="000000" w:themeColor="text1"/>
                <w:sz w:val="26"/>
                <w:szCs w:val="26"/>
              </w:rPr>
              <w:t>+ Kể từ ngày 01/01/2026: Thiết bị camera giám sát sử dụng giao thức Internet phải đáp ứng các quy định tại QCVN 135</w:t>
            </w:r>
            <w:r w:rsidR="00D96918">
              <w:rPr>
                <w:color w:val="000000" w:themeColor="text1"/>
                <w:sz w:val="26"/>
                <w:szCs w:val="26"/>
              </w:rPr>
              <w:t>:</w:t>
            </w:r>
            <w:r w:rsidRPr="00CD46C3">
              <w:rPr>
                <w:color w:val="000000" w:themeColor="text1"/>
                <w:sz w:val="26"/>
                <w:szCs w:val="26"/>
              </w:rPr>
              <w:t>2024/BTTTT</w:t>
            </w:r>
          </w:p>
          <w:p w14:paraId="5785DF5C" w14:textId="229D9E39" w:rsidR="00D96918" w:rsidRPr="00CD46C3" w:rsidRDefault="00D96918" w:rsidP="00D96918">
            <w:pPr>
              <w:spacing w:before="120"/>
              <w:jc w:val="both"/>
              <w:rPr>
                <w:i/>
                <w:color w:val="000000" w:themeColor="text1"/>
                <w:sz w:val="26"/>
                <w:szCs w:val="26"/>
              </w:rPr>
            </w:pPr>
            <w:r w:rsidRPr="00D96918">
              <w:rPr>
                <w:iCs/>
                <w:color w:val="000000" w:themeColor="text1"/>
                <w:sz w:val="26"/>
                <w:szCs w:val="26"/>
              </w:rPr>
              <w:t>+ Phương thức đánh giá sự phù hợp:</w:t>
            </w:r>
            <w:r w:rsidRPr="00CD46C3">
              <w:rPr>
                <w:iCs/>
                <w:color w:val="000000" w:themeColor="text1"/>
                <w:sz w:val="26"/>
                <w:szCs w:val="26"/>
              </w:rPr>
              <w:t xml:space="preserve"> đã được quy định tại QCVN (phương thức 1, 5, 7)</w:t>
            </w:r>
          </w:p>
        </w:tc>
        <w:tc>
          <w:tcPr>
            <w:tcW w:w="2835" w:type="dxa"/>
          </w:tcPr>
          <w:p w14:paraId="0349E794" w14:textId="5517B695" w:rsidR="00A40E54" w:rsidRDefault="00A40E54" w:rsidP="00A40E54">
            <w:pPr>
              <w:spacing w:before="60" w:after="60" w:line="276" w:lineRule="auto"/>
              <w:jc w:val="both"/>
              <w:rPr>
                <w:iCs/>
                <w:color w:val="000000" w:themeColor="text1"/>
                <w:sz w:val="26"/>
                <w:szCs w:val="26"/>
              </w:rPr>
            </w:pPr>
            <w:r w:rsidRPr="00CD46C3">
              <w:rPr>
                <w:iCs/>
                <w:color w:val="000000" w:themeColor="text1"/>
                <w:sz w:val="26"/>
                <w:szCs w:val="26"/>
              </w:rPr>
              <w:t>+ Bổ sung áp dụng QCVN 13</w:t>
            </w:r>
            <w:r>
              <w:rPr>
                <w:iCs/>
                <w:color w:val="000000" w:themeColor="text1"/>
                <w:sz w:val="26"/>
                <w:szCs w:val="26"/>
              </w:rPr>
              <w:t>5</w:t>
            </w:r>
            <w:r w:rsidRPr="00CD46C3">
              <w:rPr>
                <w:iCs/>
                <w:color w:val="000000" w:themeColor="text1"/>
                <w:sz w:val="26"/>
                <w:szCs w:val="26"/>
              </w:rPr>
              <w:t xml:space="preserve"> cho </w:t>
            </w:r>
            <w:r>
              <w:rPr>
                <w:iCs/>
                <w:color w:val="000000" w:themeColor="text1"/>
                <w:sz w:val="26"/>
                <w:szCs w:val="26"/>
              </w:rPr>
              <w:t>thiết bị camera giám sát sử dụng giao thức Internet</w:t>
            </w:r>
            <w:r w:rsidRPr="00CD46C3">
              <w:rPr>
                <w:iCs/>
                <w:color w:val="000000" w:themeColor="text1"/>
                <w:sz w:val="26"/>
                <w:szCs w:val="26"/>
              </w:rPr>
              <w:t xml:space="preserve"> kể từ ngày 01/</w:t>
            </w:r>
            <w:r>
              <w:rPr>
                <w:iCs/>
                <w:color w:val="000000" w:themeColor="text1"/>
                <w:sz w:val="26"/>
                <w:szCs w:val="26"/>
              </w:rPr>
              <w:t>01</w:t>
            </w:r>
            <w:r w:rsidRPr="00CD46C3">
              <w:rPr>
                <w:iCs/>
                <w:color w:val="000000" w:themeColor="text1"/>
                <w:sz w:val="26"/>
                <w:szCs w:val="26"/>
              </w:rPr>
              <w:t>/2026</w:t>
            </w:r>
          </w:p>
          <w:p w14:paraId="1D86D67E" w14:textId="445D8D90" w:rsidR="00924754" w:rsidRPr="00CD46C3" w:rsidRDefault="00924754" w:rsidP="00A40E54">
            <w:pPr>
              <w:spacing w:before="60" w:after="60" w:line="276" w:lineRule="auto"/>
              <w:jc w:val="both"/>
              <w:rPr>
                <w:iCs/>
                <w:color w:val="000000" w:themeColor="text1"/>
                <w:sz w:val="26"/>
                <w:szCs w:val="26"/>
              </w:rPr>
            </w:pPr>
            <w:r>
              <w:rPr>
                <w:iCs/>
                <w:color w:val="000000" w:themeColor="text1"/>
                <w:sz w:val="26"/>
                <w:szCs w:val="26"/>
              </w:rPr>
              <w:t>+ Quy định thiết bị camera giám sát sử dụng giao thức Internet thuộc danh mục phải chứng nhận hợp quy, công bố hợp quy (Mục 3.1 Phụ lục I)</w:t>
            </w:r>
          </w:p>
          <w:p w14:paraId="59AEE7BD" w14:textId="54635F3F" w:rsidR="00A5633D" w:rsidRPr="00CD46C3" w:rsidRDefault="00A5633D" w:rsidP="002C04CF">
            <w:pPr>
              <w:spacing w:before="120"/>
              <w:jc w:val="both"/>
              <w:rPr>
                <w:color w:val="000000" w:themeColor="text1"/>
                <w:sz w:val="26"/>
                <w:szCs w:val="26"/>
              </w:rPr>
            </w:pPr>
          </w:p>
        </w:tc>
        <w:tc>
          <w:tcPr>
            <w:tcW w:w="2914" w:type="dxa"/>
          </w:tcPr>
          <w:p w14:paraId="634FF5FB" w14:textId="791460B4" w:rsidR="00CD46C3" w:rsidRPr="00CD46C3" w:rsidRDefault="00A40E54" w:rsidP="00F06124">
            <w:pPr>
              <w:spacing w:before="120"/>
              <w:jc w:val="both"/>
              <w:rPr>
                <w:color w:val="000000" w:themeColor="text1"/>
                <w:sz w:val="26"/>
                <w:szCs w:val="26"/>
              </w:rPr>
            </w:pPr>
            <w:r>
              <w:rPr>
                <w:color w:val="000000" w:themeColor="text1"/>
                <w:sz w:val="26"/>
                <w:szCs w:val="26"/>
              </w:rPr>
              <w:t xml:space="preserve">Dự kiến 01 PTN được chỉ định (Cục ATTT) </w:t>
            </w:r>
            <w:r w:rsidR="00D10442">
              <w:rPr>
                <w:color w:val="000000" w:themeColor="text1"/>
                <w:sz w:val="26"/>
                <w:szCs w:val="26"/>
              </w:rPr>
              <w:t xml:space="preserve">để thử nghiệm, </w:t>
            </w:r>
            <w:r w:rsidR="00F06124">
              <w:rPr>
                <w:color w:val="000000" w:themeColor="text1"/>
                <w:sz w:val="26"/>
                <w:szCs w:val="26"/>
              </w:rPr>
              <w:t xml:space="preserve">chứng nhận </w:t>
            </w:r>
            <w:r w:rsidR="00D10442">
              <w:rPr>
                <w:color w:val="000000" w:themeColor="text1"/>
                <w:sz w:val="26"/>
                <w:szCs w:val="26"/>
              </w:rPr>
              <w:t>phù hợp QCVN 135:2024</w:t>
            </w:r>
            <w:r>
              <w:rPr>
                <w:color w:val="000000" w:themeColor="text1"/>
                <w:sz w:val="26"/>
                <w:szCs w:val="26"/>
              </w:rPr>
              <w:t>/BTTTT</w:t>
            </w:r>
            <w:r w:rsidR="00D10442">
              <w:rPr>
                <w:color w:val="000000" w:themeColor="text1"/>
                <w:sz w:val="26"/>
                <w:szCs w:val="26"/>
              </w:rPr>
              <w:t>.</w:t>
            </w:r>
          </w:p>
        </w:tc>
      </w:tr>
    </w:tbl>
    <w:p w14:paraId="611ED453" w14:textId="77777777" w:rsidR="006D7A7E" w:rsidRPr="006D7A7E" w:rsidRDefault="006D7A7E" w:rsidP="006D7A7E">
      <w:pPr>
        <w:spacing w:before="120"/>
        <w:ind w:firstLine="567"/>
        <w:jc w:val="both"/>
        <w:rPr>
          <w:lang w:val="vi-VN"/>
        </w:rPr>
      </w:pPr>
    </w:p>
    <w:p w14:paraId="03671FF5" w14:textId="157FCE35" w:rsidR="001F582D" w:rsidRPr="001A1BD9" w:rsidRDefault="007E15BD" w:rsidP="001F582D">
      <w:pPr>
        <w:pStyle w:val="ListParagraph"/>
        <w:numPr>
          <w:ilvl w:val="0"/>
          <w:numId w:val="5"/>
        </w:numPr>
        <w:spacing w:before="120"/>
        <w:jc w:val="both"/>
        <w:rPr>
          <w:b/>
          <w:lang w:val="vi-VN"/>
        </w:rPr>
      </w:pPr>
      <w:r>
        <w:rPr>
          <w:b/>
        </w:rPr>
        <w:t xml:space="preserve">Giải quyết các trường hợp ngưng hiệu lực áp dụng một phần/toàn bộ QCVN đồng bộ với năng lực </w:t>
      </w:r>
      <w:r w:rsidR="001F582D" w:rsidRPr="001A1BD9">
        <w:rPr>
          <w:b/>
          <w:lang w:val="vi-VN"/>
        </w:rPr>
        <w:t>thử nghiệm</w:t>
      </w:r>
      <w:r>
        <w:rPr>
          <w:b/>
        </w:rPr>
        <w:t xml:space="preserve"> hiện tại</w:t>
      </w:r>
    </w:p>
    <w:p w14:paraId="60BE2DE7" w14:textId="187F2996" w:rsidR="00E20470" w:rsidRPr="00F8317E" w:rsidRDefault="007E15BD" w:rsidP="00E20470">
      <w:pPr>
        <w:spacing w:before="120"/>
        <w:ind w:firstLine="360"/>
        <w:jc w:val="both"/>
        <w:rPr>
          <w:b/>
          <w:lang w:val="pt-BR"/>
        </w:rPr>
      </w:pPr>
      <w:r w:rsidRPr="00F8317E">
        <w:rPr>
          <w:b/>
          <w:lang w:val="pt-BR"/>
        </w:rPr>
        <w:t>B.1</w:t>
      </w:r>
      <w:r w:rsidR="00E20470" w:rsidRPr="00F8317E">
        <w:rPr>
          <w:b/>
          <w:lang w:val="pt-BR"/>
        </w:rPr>
        <w:t xml:space="preserve"> </w:t>
      </w:r>
      <w:r w:rsidRPr="00F8317E">
        <w:rPr>
          <w:b/>
          <w:lang w:val="pt-BR"/>
        </w:rPr>
        <w:t xml:space="preserve">Các trường hợp </w:t>
      </w:r>
      <w:r w:rsidR="00E20470" w:rsidRPr="00F8317E">
        <w:rPr>
          <w:b/>
          <w:lang w:val="pt-BR"/>
        </w:rPr>
        <w:t>ngưng hiệu lực/chưa bắt buộc áp dụng các yêu cầu kỹ thuật trong điều kiện khắc nghiệt, tới hạn đến hết 30/6/2025</w:t>
      </w:r>
      <w:r w:rsidRPr="00F8317E">
        <w:rPr>
          <w:b/>
          <w:lang w:val="pt-BR"/>
        </w:rPr>
        <w:t xml:space="preserve"> tại Thông tư 02:</w:t>
      </w:r>
    </w:p>
    <w:p w14:paraId="777F89EE" w14:textId="71CD9FC3" w:rsidR="00E20470" w:rsidRPr="00F8317E" w:rsidRDefault="00E20470" w:rsidP="00E20470">
      <w:pPr>
        <w:spacing w:before="120"/>
        <w:ind w:firstLine="360"/>
        <w:jc w:val="both"/>
        <w:rPr>
          <w:lang w:val="pt-BR"/>
        </w:rPr>
      </w:pPr>
      <w:r w:rsidRPr="00F8317E">
        <w:rPr>
          <w:lang w:val="pt-BR"/>
        </w:rPr>
        <w:t xml:space="preserve"> Các QCVN có yêu cầu kỹ thuật trong điều kiện khắc nghiệt, tới hạn đã được ngưng đến hết 30/6/2025 (theo Thông tư số 10/2023/TT-BTTTT và Thông tư số 02/2024/TT-BTTTT) do chưa đủ năng lực đo kiểm (</w:t>
      </w:r>
      <w:r w:rsidR="007E15BD" w:rsidRPr="00F8317E">
        <w:rPr>
          <w:lang w:val="pt-BR"/>
        </w:rPr>
        <w:t xml:space="preserve">các PTN trong nước </w:t>
      </w:r>
      <w:r w:rsidRPr="00F8317E">
        <w:rPr>
          <w:lang w:val="pt-BR"/>
        </w:rPr>
        <w:t>thiếu các buồng đo kiểm điều kiện khắc nghiệt, tới hạn có kích thước lớn).</w:t>
      </w:r>
      <w:r w:rsidR="00F94E19" w:rsidRPr="00F8317E">
        <w:rPr>
          <w:lang w:val="pt-BR"/>
        </w:rPr>
        <w:t xml:space="preserve"> </w:t>
      </w:r>
      <w:r w:rsidRPr="00F8317E">
        <w:rPr>
          <w:lang w:val="pt-BR"/>
        </w:rPr>
        <w:t xml:space="preserve">Từ thời điểm hiệu lực của Thông tư 02/2024/TT-BTTTT đến nay </w:t>
      </w:r>
      <w:r w:rsidR="007E15BD" w:rsidRPr="00F8317E">
        <w:rPr>
          <w:lang w:val="pt-BR"/>
        </w:rPr>
        <w:t xml:space="preserve">một số </w:t>
      </w:r>
      <w:r w:rsidRPr="00F8317E">
        <w:rPr>
          <w:lang w:val="pt-BR"/>
        </w:rPr>
        <w:t xml:space="preserve">năng lực đo kiểm trong điều kiện khắc nghiệt, tới hạn </w:t>
      </w:r>
      <w:r w:rsidR="007E15BD" w:rsidRPr="00F8317E">
        <w:rPr>
          <w:lang w:val="pt-BR"/>
        </w:rPr>
        <w:t>đã</w:t>
      </w:r>
      <w:r w:rsidRPr="00F8317E">
        <w:rPr>
          <w:lang w:val="pt-BR"/>
        </w:rPr>
        <w:t xml:space="preserve"> được cải thiện.</w:t>
      </w:r>
    </w:p>
    <w:p w14:paraId="3181366E" w14:textId="77777777" w:rsidR="003F353B" w:rsidRPr="003F353B" w:rsidRDefault="003F353B" w:rsidP="00E20470">
      <w:pPr>
        <w:spacing w:before="120"/>
        <w:ind w:firstLine="360"/>
        <w:jc w:val="both"/>
        <w:rPr>
          <w:u w:val="single"/>
          <w:lang w:val="pt-BR"/>
        </w:rPr>
      </w:pPr>
      <w:r w:rsidRPr="003F353B">
        <w:rPr>
          <w:u w:val="single"/>
          <w:lang w:val="pt-BR"/>
        </w:rPr>
        <w:t>Nguyên tắc xử lý:</w:t>
      </w:r>
    </w:p>
    <w:p w14:paraId="25F5FB85" w14:textId="714FEEFB" w:rsidR="003F353B" w:rsidRDefault="003F353B" w:rsidP="00E20470">
      <w:pPr>
        <w:spacing w:before="120"/>
        <w:ind w:firstLine="360"/>
        <w:jc w:val="both"/>
        <w:rPr>
          <w:lang w:val="pt-BR"/>
        </w:rPr>
      </w:pPr>
      <w:r>
        <w:rPr>
          <w:lang w:val="pt-BR"/>
        </w:rPr>
        <w:t xml:space="preserve">Đối với </w:t>
      </w:r>
      <w:r w:rsidR="004D3C8B">
        <w:rPr>
          <w:lang w:val="pt-BR"/>
        </w:rPr>
        <w:t>sản phẩm, hàng hóa</w:t>
      </w:r>
      <w:r>
        <w:rPr>
          <w:lang w:val="pt-BR"/>
        </w:rPr>
        <w:t xml:space="preserve"> và QCVN </w:t>
      </w:r>
      <w:r w:rsidR="004D3C8B">
        <w:rPr>
          <w:lang w:val="pt-BR"/>
        </w:rPr>
        <w:t xml:space="preserve">mà </w:t>
      </w:r>
      <w:r>
        <w:rPr>
          <w:lang w:val="pt-BR"/>
        </w:rPr>
        <w:t xml:space="preserve">phòng thử nghiệm đã có năng lực đo kiểm </w:t>
      </w:r>
      <w:r w:rsidR="004D3C8B">
        <w:rPr>
          <w:lang w:val="pt-BR"/>
        </w:rPr>
        <w:t xml:space="preserve">đầy đủ các yêu cầu kỹ thuật trong điều kiện khắc nghiệt/tới hạn thì dừng quy định ngưng đo kiểm. </w:t>
      </w:r>
      <w:r>
        <w:rPr>
          <w:lang w:val="pt-BR"/>
        </w:rPr>
        <w:t xml:space="preserve"> </w:t>
      </w:r>
    </w:p>
    <w:p w14:paraId="22900082" w14:textId="5FE36B53" w:rsidR="004D3C8B" w:rsidRDefault="004D3C8B" w:rsidP="00E20470">
      <w:pPr>
        <w:spacing w:before="120"/>
        <w:ind w:firstLine="360"/>
        <w:jc w:val="both"/>
        <w:rPr>
          <w:lang w:val="pt-BR"/>
        </w:rPr>
      </w:pPr>
      <w:r>
        <w:rPr>
          <w:lang w:val="pt-BR"/>
        </w:rPr>
        <w:t>Các sản phẩm, hàng hóa mà chưa đo kiểm được điều kiện khắc nghiệt/tới hạn thì tiếp tục ngưng đến hết 30/6/2026.</w:t>
      </w:r>
    </w:p>
    <w:p w14:paraId="397F8C78" w14:textId="58E2139E" w:rsidR="00ED1C4E" w:rsidRPr="00F8317E" w:rsidRDefault="00ED1C4E" w:rsidP="00ED1C4E">
      <w:pPr>
        <w:spacing w:before="120"/>
        <w:ind w:firstLine="360"/>
        <w:jc w:val="both"/>
        <w:rPr>
          <w:b/>
          <w:lang w:val="pt-BR"/>
        </w:rPr>
      </w:pPr>
      <w:r w:rsidRPr="00F8317E">
        <w:rPr>
          <w:b/>
          <w:lang w:val="pt-BR"/>
        </w:rPr>
        <w:t>B.2. Các trường hợp ngưng /chưa bắt buộc áp dụng toàn bộ quy chuẩn kỹ thuật (các quy chuẩn kỹ thuật riêng cho thiết bị vô tuyến hàng hải, thiết bị vệ tinh...) đến hết 30/6/2025 tại Thông tư 02:</w:t>
      </w:r>
    </w:p>
    <w:p w14:paraId="7CC97F84" w14:textId="1523378D" w:rsidR="00ED1C4E" w:rsidRPr="00F8317E" w:rsidRDefault="00ED1C4E" w:rsidP="00ED1C4E">
      <w:pPr>
        <w:spacing w:before="120"/>
        <w:ind w:firstLine="360"/>
        <w:jc w:val="both"/>
        <w:rPr>
          <w:lang w:val="pt-BR"/>
        </w:rPr>
      </w:pPr>
      <w:r w:rsidRPr="00F8317E">
        <w:rPr>
          <w:lang w:val="pt-BR"/>
        </w:rPr>
        <w:t>Tại Thông tư 02 quy định áp dụng QCVN 47:2015/BTTTT thay thế QCVN riêng cho thiết bị vô tuyến hàng hải, thiết bị vệ tinh và ngưng áp dụng QCVN riêng đến hết 30/6/2025.</w:t>
      </w:r>
    </w:p>
    <w:p w14:paraId="2D62F02E" w14:textId="455239E8" w:rsidR="00E20470" w:rsidRPr="00F8317E" w:rsidRDefault="00ED1C4E" w:rsidP="00ED1C4E">
      <w:pPr>
        <w:spacing w:before="120"/>
        <w:ind w:firstLine="360"/>
        <w:jc w:val="both"/>
        <w:rPr>
          <w:lang w:val="pt-BR"/>
        </w:rPr>
      </w:pPr>
      <w:r w:rsidRPr="00F8317E">
        <w:rPr>
          <w:lang w:val="pt-BR"/>
        </w:rPr>
        <w:t>Thời gian vừa qua chưa có PTN nào trong nước đầu tư đo đầy đủ các QCVN riêng cho thiết bị vô tuyến hàng hải, vệ tinh nêu trên.</w:t>
      </w:r>
    </w:p>
    <w:p w14:paraId="41848FF5" w14:textId="534F152B" w:rsidR="00ED1C4E" w:rsidRPr="00F8317E" w:rsidRDefault="004D3C8B" w:rsidP="00ED1C4E">
      <w:pPr>
        <w:spacing w:before="120"/>
        <w:ind w:firstLine="360"/>
        <w:jc w:val="both"/>
        <w:rPr>
          <w:u w:val="single"/>
          <w:lang w:val="pt-BR"/>
        </w:rPr>
      </w:pPr>
      <w:r>
        <w:rPr>
          <w:u w:val="single"/>
          <w:lang w:val="pt-BR"/>
        </w:rPr>
        <w:t>Nguyên tắc xử lý</w:t>
      </w:r>
      <w:r w:rsidR="00ED1C4E" w:rsidRPr="00F8317E">
        <w:rPr>
          <w:u w:val="single"/>
          <w:lang w:val="pt-BR"/>
        </w:rPr>
        <w:t>:</w:t>
      </w:r>
    </w:p>
    <w:p w14:paraId="4CB1DAF1" w14:textId="2DD83ED3" w:rsidR="004D3C8B" w:rsidRDefault="004D3C8B" w:rsidP="00ED1C4E">
      <w:pPr>
        <w:spacing w:before="120"/>
        <w:ind w:firstLine="360"/>
        <w:jc w:val="both"/>
        <w:rPr>
          <w:lang w:val="pt-BR"/>
        </w:rPr>
      </w:pPr>
      <w:r>
        <w:rPr>
          <w:lang w:val="pt-BR"/>
        </w:rPr>
        <w:t>Tiếp tục ngưng áp dụng toàn bộ QCVN riêng đến hết 30/6/2026; áp dụng QCVN 47:2015/BTTTT thay thế để đảm bảo quản lý.</w:t>
      </w:r>
    </w:p>
    <w:p w14:paraId="584107A7" w14:textId="5BEEE8C3" w:rsidR="00ED1C4E" w:rsidRPr="00F8317E" w:rsidRDefault="004D3C8B" w:rsidP="00ED1C4E">
      <w:pPr>
        <w:spacing w:before="120"/>
        <w:ind w:firstLine="360"/>
        <w:jc w:val="both"/>
        <w:rPr>
          <w:lang w:val="pt-BR"/>
        </w:rPr>
      </w:pPr>
      <w:r>
        <w:rPr>
          <w:lang w:val="pt-BR"/>
        </w:rPr>
        <w:t>Trong thời gian tới sẽ xem xét, thúc đẩy thừa nhận phòng thử nghiệm nước ngoài thông qua MRA, hoặc thực hiện đơn phương thừa nhận kết quả thử nghiệm của nước ngoài (khi việc sửa đổi Luật Tiêu chuẩn và Quy chuẩn kỹ thuật được thông qua và tạo cơ sở pháp lý cho hoạt động đơn phương thừa nhận này</w:t>
      </w:r>
      <w:r w:rsidR="00ED1C4E" w:rsidRPr="00F8317E">
        <w:rPr>
          <w:lang w:val="pt-BR"/>
        </w:rPr>
        <w:t>)</w:t>
      </w:r>
      <w:r>
        <w:rPr>
          <w:lang w:val="pt-BR"/>
        </w:rPr>
        <w:t>.</w:t>
      </w:r>
    </w:p>
    <w:p w14:paraId="77645EF2" w14:textId="77777777" w:rsidR="004D3C8B" w:rsidRDefault="004D3C8B" w:rsidP="00ED1C4E">
      <w:pPr>
        <w:spacing w:before="120"/>
        <w:ind w:firstLine="360"/>
        <w:jc w:val="both"/>
        <w:rPr>
          <w:b/>
          <w:u w:val="single"/>
          <w:lang w:val="pt-BR"/>
        </w:rPr>
      </w:pPr>
    </w:p>
    <w:p w14:paraId="48A0DC26" w14:textId="78F60C55" w:rsidR="00ED1C4E" w:rsidRPr="008F31B8" w:rsidRDefault="00ED1C4E" w:rsidP="00ED1C4E">
      <w:pPr>
        <w:spacing w:before="120"/>
        <w:ind w:firstLine="360"/>
        <w:jc w:val="both"/>
        <w:rPr>
          <w:b/>
          <w:u w:val="single"/>
          <w:lang w:val="pt-BR"/>
        </w:rPr>
      </w:pPr>
      <w:r w:rsidRPr="008F31B8">
        <w:rPr>
          <w:b/>
          <w:u w:val="single"/>
          <w:lang w:val="pt-BR"/>
        </w:rPr>
        <w:t>Chi tiết xử lý B1. B2 tại Phụ lục I và II sau đây</w:t>
      </w:r>
    </w:p>
    <w:p w14:paraId="5E2A7FE2" w14:textId="77777777" w:rsidR="00ED1C4E" w:rsidRDefault="00ED1C4E" w:rsidP="00ED1C4E">
      <w:pPr>
        <w:spacing w:before="120"/>
        <w:ind w:firstLine="360"/>
        <w:jc w:val="both"/>
        <w:rPr>
          <w:i/>
          <w:lang w:val="pt-BR"/>
        </w:rPr>
      </w:pPr>
    </w:p>
    <w:p w14:paraId="30686DDC" w14:textId="77777777" w:rsidR="00C446D7" w:rsidRDefault="00C446D7">
      <w:pPr>
        <w:rPr>
          <w:b/>
          <w:color w:val="000000"/>
          <w:lang w:val="pt-BR"/>
        </w:rPr>
      </w:pPr>
      <w:r>
        <w:rPr>
          <w:b/>
          <w:color w:val="000000"/>
          <w:lang w:val="pt-BR"/>
        </w:rPr>
        <w:br w:type="page"/>
      </w:r>
    </w:p>
    <w:p w14:paraId="1C6222D5" w14:textId="77777777" w:rsidR="00C446D7" w:rsidRDefault="00C446D7" w:rsidP="00ED1C4E">
      <w:pPr>
        <w:spacing w:before="120"/>
        <w:ind w:firstLine="360"/>
        <w:jc w:val="center"/>
        <w:rPr>
          <w:b/>
          <w:color w:val="000000"/>
          <w:lang w:val="pt-BR"/>
        </w:rPr>
        <w:sectPr w:rsidR="00C446D7" w:rsidSect="00787181">
          <w:footerReference w:type="default" r:id="rId8"/>
          <w:pgSz w:w="11907" w:h="16840" w:code="9"/>
          <w:pgMar w:top="1021" w:right="1021" w:bottom="964" w:left="1701" w:header="720" w:footer="318" w:gutter="0"/>
          <w:cols w:space="720"/>
          <w:docGrid w:linePitch="381"/>
        </w:sectPr>
      </w:pPr>
    </w:p>
    <w:p w14:paraId="47A4E8DB" w14:textId="40767B39" w:rsidR="00E20470" w:rsidRPr="00300EE4" w:rsidRDefault="00E20470" w:rsidP="00ED1C4E">
      <w:pPr>
        <w:spacing w:before="120"/>
        <w:ind w:firstLine="360"/>
        <w:jc w:val="center"/>
        <w:rPr>
          <w:b/>
          <w:color w:val="000000"/>
          <w:lang w:val="pt-BR"/>
        </w:rPr>
      </w:pPr>
      <w:r w:rsidRPr="00300EE4">
        <w:rPr>
          <w:b/>
          <w:color w:val="000000"/>
          <w:lang w:val="pt-BR"/>
        </w:rPr>
        <w:t>Phụ lục I</w:t>
      </w:r>
    </w:p>
    <w:p w14:paraId="1C85F2BA" w14:textId="77777777" w:rsidR="00E20470" w:rsidRPr="00300EE4" w:rsidRDefault="00E20470" w:rsidP="00E20470">
      <w:pPr>
        <w:jc w:val="center"/>
        <w:rPr>
          <w:b/>
          <w:color w:val="000000"/>
          <w:sz w:val="26"/>
          <w:szCs w:val="26"/>
          <w:lang w:val="pt-BR"/>
        </w:rPr>
      </w:pPr>
      <w:r w:rsidRPr="00300EE4">
        <w:rPr>
          <w:b/>
          <w:color w:val="000000"/>
          <w:sz w:val="26"/>
          <w:szCs w:val="26"/>
          <w:lang w:val="pt-BR"/>
        </w:rPr>
        <w:t xml:space="preserve">DANH MỤC SẢN PHẨM, HÀNG HÓA CHUYÊN NGÀNH CNTT&amp;TT </w:t>
      </w:r>
      <w:r w:rsidRPr="00300EE4">
        <w:rPr>
          <w:b/>
          <w:color w:val="000000"/>
          <w:sz w:val="26"/>
          <w:szCs w:val="26"/>
          <w:lang w:val="pt-BR"/>
        </w:rPr>
        <w:br/>
        <w:t>BẮT BUỘC PHẢI CHỨNG NHẬN HỢP QUY VÀ CÔNG BỐ HỢP QUY</w:t>
      </w:r>
    </w:p>
    <w:p w14:paraId="59BD82E4" w14:textId="77777777" w:rsidR="00E20470" w:rsidRPr="00300EE4" w:rsidRDefault="00E20470" w:rsidP="00E20470">
      <w:pPr>
        <w:jc w:val="center"/>
        <w:rPr>
          <w:b/>
          <w:color w:val="000000"/>
          <w:sz w:val="26"/>
          <w:szCs w:val="26"/>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2153"/>
        <w:gridCol w:w="2280"/>
        <w:gridCol w:w="2461"/>
        <w:gridCol w:w="2063"/>
        <w:gridCol w:w="1986"/>
        <w:gridCol w:w="2800"/>
      </w:tblGrid>
      <w:tr w:rsidR="00C446D7" w:rsidRPr="005039EC" w14:paraId="00D8D365" w14:textId="77777777" w:rsidTr="00405D42">
        <w:trPr>
          <w:trHeight w:val="691"/>
        </w:trPr>
        <w:tc>
          <w:tcPr>
            <w:tcW w:w="371" w:type="pct"/>
            <w:vAlign w:val="center"/>
          </w:tcPr>
          <w:p w14:paraId="56533CF1" w14:textId="77777777" w:rsidR="00C446D7" w:rsidRPr="000040DD" w:rsidRDefault="00C446D7" w:rsidP="00126B2A">
            <w:pPr>
              <w:spacing w:before="60" w:after="60" w:line="276" w:lineRule="auto"/>
              <w:jc w:val="center"/>
              <w:rPr>
                <w:b/>
                <w:sz w:val="26"/>
                <w:szCs w:val="26"/>
              </w:rPr>
            </w:pPr>
            <w:r w:rsidRPr="000040DD">
              <w:rPr>
                <w:b/>
                <w:sz w:val="26"/>
                <w:szCs w:val="26"/>
              </w:rPr>
              <w:t>STT</w:t>
            </w:r>
          </w:p>
        </w:tc>
        <w:tc>
          <w:tcPr>
            <w:tcW w:w="725" w:type="pct"/>
            <w:vAlign w:val="center"/>
          </w:tcPr>
          <w:p w14:paraId="5255DAC4" w14:textId="77777777" w:rsidR="00C446D7" w:rsidRPr="000040DD" w:rsidRDefault="00C446D7" w:rsidP="00126B2A">
            <w:pPr>
              <w:spacing w:before="60" w:after="60" w:line="276" w:lineRule="auto"/>
              <w:jc w:val="center"/>
              <w:rPr>
                <w:b/>
                <w:sz w:val="26"/>
                <w:szCs w:val="26"/>
              </w:rPr>
            </w:pPr>
            <w:r w:rsidRPr="000040DD">
              <w:rPr>
                <w:b/>
                <w:sz w:val="26"/>
                <w:szCs w:val="26"/>
              </w:rPr>
              <w:t>Tên sản phẩm, hàng hóa</w:t>
            </w:r>
          </w:p>
        </w:tc>
        <w:tc>
          <w:tcPr>
            <w:tcW w:w="768" w:type="pct"/>
            <w:vAlign w:val="center"/>
          </w:tcPr>
          <w:p w14:paraId="42B67CA7" w14:textId="77777777" w:rsidR="00C446D7" w:rsidRPr="000040DD" w:rsidRDefault="00C446D7" w:rsidP="00126B2A">
            <w:pPr>
              <w:spacing w:before="60" w:after="60" w:line="276" w:lineRule="auto"/>
              <w:jc w:val="center"/>
              <w:rPr>
                <w:b/>
                <w:color w:val="000000"/>
                <w:sz w:val="26"/>
                <w:szCs w:val="26"/>
              </w:rPr>
            </w:pPr>
            <w:r w:rsidRPr="000040DD">
              <w:rPr>
                <w:b/>
                <w:color w:val="000000"/>
                <w:sz w:val="26"/>
                <w:szCs w:val="26"/>
              </w:rPr>
              <w:t>Quy chuẩn kỹ thuật</w:t>
            </w:r>
          </w:p>
        </w:tc>
        <w:tc>
          <w:tcPr>
            <w:tcW w:w="829" w:type="pct"/>
          </w:tcPr>
          <w:p w14:paraId="6DD8D846" w14:textId="77777777" w:rsidR="00C446D7" w:rsidRPr="000040DD" w:rsidRDefault="00C446D7" w:rsidP="00126B2A">
            <w:pPr>
              <w:spacing w:before="60" w:after="60" w:line="276" w:lineRule="auto"/>
              <w:jc w:val="center"/>
              <w:rPr>
                <w:b/>
                <w:color w:val="000000"/>
                <w:sz w:val="26"/>
                <w:szCs w:val="26"/>
              </w:rPr>
            </w:pPr>
            <w:r w:rsidRPr="000040DD">
              <w:rPr>
                <w:b/>
                <w:color w:val="000000"/>
                <w:sz w:val="26"/>
                <w:szCs w:val="26"/>
              </w:rPr>
              <w:t>Quy định tại Thông tư</w:t>
            </w:r>
            <w:r>
              <w:rPr>
                <w:b/>
                <w:color w:val="000000"/>
                <w:sz w:val="26"/>
                <w:szCs w:val="26"/>
              </w:rPr>
              <w:t xml:space="preserve"> 02/2024/TT-BTTTT</w:t>
            </w:r>
          </w:p>
        </w:tc>
        <w:tc>
          <w:tcPr>
            <w:tcW w:w="695" w:type="pct"/>
          </w:tcPr>
          <w:p w14:paraId="32EDEBD1" w14:textId="5B6EE005" w:rsidR="00C446D7" w:rsidRDefault="00C446D7" w:rsidP="00C446D7">
            <w:pPr>
              <w:spacing w:before="60" w:after="60" w:line="276" w:lineRule="auto"/>
              <w:jc w:val="center"/>
              <w:rPr>
                <w:b/>
                <w:color w:val="000000"/>
                <w:sz w:val="26"/>
                <w:szCs w:val="26"/>
              </w:rPr>
            </w:pPr>
            <w:r>
              <w:rPr>
                <w:b/>
                <w:color w:val="000000"/>
                <w:sz w:val="26"/>
                <w:szCs w:val="26"/>
              </w:rPr>
              <w:t>PTN trong nước được chỉ định</w:t>
            </w:r>
            <w:r>
              <w:rPr>
                <w:b/>
                <w:color w:val="000000"/>
                <w:sz w:val="26"/>
                <w:szCs w:val="26"/>
              </w:rPr>
              <w:br/>
              <w:t>đến 01/7/2025)</w:t>
            </w:r>
          </w:p>
        </w:tc>
        <w:tc>
          <w:tcPr>
            <w:tcW w:w="669" w:type="pct"/>
          </w:tcPr>
          <w:p w14:paraId="3371C67F" w14:textId="44405B03" w:rsidR="00C446D7" w:rsidRDefault="00C446D7" w:rsidP="00126B2A">
            <w:pPr>
              <w:spacing w:before="60" w:after="60" w:line="276" w:lineRule="auto"/>
              <w:jc w:val="center"/>
              <w:rPr>
                <w:b/>
                <w:color w:val="000000"/>
                <w:sz w:val="26"/>
                <w:szCs w:val="26"/>
              </w:rPr>
            </w:pPr>
            <w:r>
              <w:rPr>
                <w:b/>
                <w:color w:val="000000"/>
                <w:sz w:val="26"/>
                <w:szCs w:val="26"/>
              </w:rPr>
              <w:t>PTN nước ngoài được thừa nhận</w:t>
            </w:r>
          </w:p>
        </w:tc>
        <w:tc>
          <w:tcPr>
            <w:tcW w:w="943" w:type="pct"/>
          </w:tcPr>
          <w:p w14:paraId="6C7C8A76" w14:textId="493939F8" w:rsidR="00C446D7" w:rsidRPr="000040DD" w:rsidRDefault="00C446D7" w:rsidP="00126B2A">
            <w:pPr>
              <w:spacing w:before="60" w:after="60" w:line="276" w:lineRule="auto"/>
              <w:jc w:val="center"/>
              <w:rPr>
                <w:b/>
                <w:color w:val="000000"/>
                <w:sz w:val="26"/>
                <w:szCs w:val="26"/>
              </w:rPr>
            </w:pPr>
            <w:r>
              <w:rPr>
                <w:b/>
                <w:color w:val="000000"/>
                <w:sz w:val="26"/>
                <w:szCs w:val="26"/>
              </w:rPr>
              <w:t>Dự thảo Thông tư</w:t>
            </w:r>
          </w:p>
        </w:tc>
      </w:tr>
      <w:tr w:rsidR="00C446D7" w:rsidRPr="005039EC" w14:paraId="756DD5BD" w14:textId="77777777" w:rsidTr="00405D42">
        <w:trPr>
          <w:trHeight w:val="501"/>
        </w:trPr>
        <w:tc>
          <w:tcPr>
            <w:tcW w:w="371" w:type="pct"/>
            <w:vAlign w:val="center"/>
          </w:tcPr>
          <w:p w14:paraId="19328D5B" w14:textId="77777777" w:rsidR="00C446D7" w:rsidRPr="000040DD" w:rsidRDefault="00C446D7" w:rsidP="00126B2A">
            <w:pPr>
              <w:spacing w:before="60" w:after="60" w:line="276" w:lineRule="auto"/>
              <w:rPr>
                <w:sz w:val="26"/>
                <w:szCs w:val="26"/>
              </w:rPr>
            </w:pPr>
            <w:r>
              <w:rPr>
                <w:sz w:val="26"/>
                <w:szCs w:val="26"/>
              </w:rPr>
              <w:t>1.1.1</w:t>
            </w:r>
          </w:p>
        </w:tc>
        <w:tc>
          <w:tcPr>
            <w:tcW w:w="725" w:type="pct"/>
            <w:vAlign w:val="center"/>
          </w:tcPr>
          <w:p w14:paraId="4365905C" w14:textId="77777777" w:rsidR="00C446D7" w:rsidRPr="000040DD" w:rsidRDefault="00C446D7" w:rsidP="00126B2A">
            <w:pPr>
              <w:spacing w:before="60" w:after="60" w:line="276" w:lineRule="auto"/>
              <w:rPr>
                <w:sz w:val="26"/>
                <w:szCs w:val="26"/>
              </w:rPr>
            </w:pPr>
            <w:r>
              <w:rPr>
                <w:sz w:val="26"/>
                <w:szCs w:val="26"/>
              </w:rPr>
              <w:t>Thiết bị đầu cuối thông tin di động mặt đất</w:t>
            </w:r>
          </w:p>
        </w:tc>
        <w:tc>
          <w:tcPr>
            <w:tcW w:w="768" w:type="pct"/>
            <w:vAlign w:val="center"/>
          </w:tcPr>
          <w:p w14:paraId="2A5FF686" w14:textId="77777777" w:rsidR="00C446D7" w:rsidRDefault="00C446D7" w:rsidP="00126B2A">
            <w:pPr>
              <w:spacing w:before="60" w:after="60" w:line="276" w:lineRule="auto"/>
              <w:rPr>
                <w:sz w:val="26"/>
                <w:szCs w:val="26"/>
              </w:rPr>
            </w:pPr>
            <w:r>
              <w:rPr>
                <w:sz w:val="26"/>
                <w:szCs w:val="26"/>
              </w:rPr>
              <w:t>QCVN 117:2020/BTTTT</w:t>
            </w:r>
          </w:p>
          <w:p w14:paraId="3E812D6D" w14:textId="77777777" w:rsidR="00C446D7" w:rsidRPr="000040DD" w:rsidRDefault="00C446D7" w:rsidP="00126B2A">
            <w:pPr>
              <w:spacing w:before="60" w:after="60" w:line="276" w:lineRule="auto"/>
              <w:rPr>
                <w:sz w:val="26"/>
                <w:szCs w:val="26"/>
              </w:rPr>
            </w:pPr>
            <w:r>
              <w:rPr>
                <w:sz w:val="26"/>
                <w:szCs w:val="26"/>
              </w:rPr>
              <w:t>QCVN 117:2023/BTTTT</w:t>
            </w:r>
          </w:p>
        </w:tc>
        <w:tc>
          <w:tcPr>
            <w:tcW w:w="829" w:type="pct"/>
          </w:tcPr>
          <w:p w14:paraId="7CB871A8" w14:textId="77777777" w:rsidR="00C446D7" w:rsidRPr="003F0467" w:rsidRDefault="00C446D7" w:rsidP="00126B2A">
            <w:pPr>
              <w:jc w:val="both"/>
              <w:rPr>
                <w:sz w:val="26"/>
                <w:szCs w:val="26"/>
              </w:rPr>
            </w:pPr>
            <w:r>
              <w:rPr>
                <w:color w:val="000000"/>
                <w:sz w:val="26"/>
                <w:szCs w:val="26"/>
              </w:rPr>
              <w:t>Ngưng hiệu lực/</w:t>
            </w:r>
            <w:r w:rsidRPr="00EC617E">
              <w:rPr>
                <w:color w:val="000000"/>
                <w:sz w:val="26"/>
                <w:szCs w:val="26"/>
              </w:rPr>
              <w:t>chưa bắt buộc áp dụng các yêu cầu kỹ thuật trong điều kiện khắc nghiệt/tới hạn đến hết ngày 30 tháng 6 năm 2025</w:t>
            </w:r>
          </w:p>
        </w:tc>
        <w:tc>
          <w:tcPr>
            <w:tcW w:w="695" w:type="pct"/>
          </w:tcPr>
          <w:p w14:paraId="2B12C36A" w14:textId="77777777" w:rsidR="00C446D7" w:rsidRDefault="00C446D7" w:rsidP="00ED1C4E">
            <w:pPr>
              <w:spacing w:before="60" w:after="60" w:line="276" w:lineRule="auto"/>
              <w:rPr>
                <w:sz w:val="26"/>
                <w:szCs w:val="26"/>
              </w:rPr>
            </w:pPr>
            <w:r>
              <w:rPr>
                <w:sz w:val="26"/>
                <w:szCs w:val="26"/>
              </w:rPr>
              <w:t xml:space="preserve">DT&amp;C Vina </w:t>
            </w:r>
          </w:p>
          <w:p w14:paraId="065A069D" w14:textId="360A9223" w:rsidR="00C446D7" w:rsidRDefault="00C446D7" w:rsidP="00ED1C4E">
            <w:pPr>
              <w:spacing w:before="60" w:after="60" w:line="276" w:lineRule="auto"/>
              <w:rPr>
                <w:sz w:val="26"/>
                <w:szCs w:val="26"/>
              </w:rPr>
            </w:pPr>
            <w:r>
              <w:rPr>
                <w:sz w:val="26"/>
                <w:szCs w:val="26"/>
              </w:rPr>
              <w:t>BV Việt Nam</w:t>
            </w:r>
          </w:p>
          <w:p w14:paraId="4AED29AD" w14:textId="475915EB" w:rsidR="00C446D7" w:rsidRDefault="00C446D7" w:rsidP="00ED1C4E">
            <w:pPr>
              <w:spacing w:before="60" w:after="60" w:line="276" w:lineRule="auto"/>
              <w:rPr>
                <w:sz w:val="26"/>
                <w:szCs w:val="26"/>
              </w:rPr>
            </w:pPr>
            <w:r>
              <w:rPr>
                <w:sz w:val="26"/>
                <w:szCs w:val="26"/>
              </w:rPr>
              <w:t>(dự kiến Phúc Gia, BACL)</w:t>
            </w:r>
          </w:p>
        </w:tc>
        <w:tc>
          <w:tcPr>
            <w:tcW w:w="669" w:type="pct"/>
          </w:tcPr>
          <w:p w14:paraId="4CC111BC" w14:textId="4602516C" w:rsidR="00C446D7" w:rsidRDefault="00AB56E8" w:rsidP="00126B2A">
            <w:pPr>
              <w:spacing w:before="60" w:after="60" w:line="276" w:lineRule="auto"/>
              <w:rPr>
                <w:sz w:val="26"/>
                <w:szCs w:val="26"/>
              </w:rPr>
            </w:pPr>
            <w:r>
              <w:rPr>
                <w:sz w:val="26"/>
                <w:szCs w:val="26"/>
              </w:rPr>
              <w:t>0 PTN</w:t>
            </w:r>
          </w:p>
        </w:tc>
        <w:tc>
          <w:tcPr>
            <w:tcW w:w="943" w:type="pct"/>
          </w:tcPr>
          <w:p w14:paraId="3A15E7E4" w14:textId="2FFBAE9F" w:rsidR="00C446D7" w:rsidRPr="000040DD" w:rsidRDefault="00BE6EC8" w:rsidP="00BE6EC8">
            <w:pPr>
              <w:spacing w:before="60" w:after="60" w:line="276" w:lineRule="auto"/>
              <w:rPr>
                <w:sz w:val="26"/>
                <w:szCs w:val="26"/>
              </w:rPr>
            </w:pPr>
            <w:r>
              <w:rPr>
                <w:sz w:val="26"/>
                <w:szCs w:val="26"/>
              </w:rPr>
              <w:t>Dừng ngưng (</w:t>
            </w:r>
            <w:r w:rsidR="00C446D7">
              <w:rPr>
                <w:sz w:val="26"/>
                <w:szCs w:val="26"/>
              </w:rPr>
              <w:t>Đo kiểm đầy đủ trong điều kiện khắc nghiệt/tới hạn</w:t>
            </w:r>
            <w:r>
              <w:rPr>
                <w:sz w:val="26"/>
                <w:szCs w:val="26"/>
              </w:rPr>
              <w:t>)</w:t>
            </w:r>
          </w:p>
        </w:tc>
      </w:tr>
      <w:tr w:rsidR="00C446D7" w:rsidRPr="005039EC" w14:paraId="4558C218" w14:textId="77777777" w:rsidTr="00405D42">
        <w:trPr>
          <w:trHeight w:val="501"/>
        </w:trPr>
        <w:tc>
          <w:tcPr>
            <w:tcW w:w="371" w:type="pct"/>
            <w:vAlign w:val="center"/>
          </w:tcPr>
          <w:p w14:paraId="11ADB18B" w14:textId="77777777" w:rsidR="00C446D7" w:rsidRPr="000040DD" w:rsidRDefault="00C446D7" w:rsidP="00126B2A">
            <w:pPr>
              <w:spacing w:before="60" w:after="60" w:line="276" w:lineRule="auto"/>
              <w:rPr>
                <w:sz w:val="26"/>
                <w:szCs w:val="26"/>
              </w:rPr>
            </w:pPr>
            <w:r>
              <w:rPr>
                <w:sz w:val="26"/>
                <w:szCs w:val="26"/>
              </w:rPr>
              <w:t>1.1.2</w:t>
            </w:r>
          </w:p>
        </w:tc>
        <w:tc>
          <w:tcPr>
            <w:tcW w:w="725" w:type="pct"/>
            <w:vAlign w:val="center"/>
          </w:tcPr>
          <w:p w14:paraId="4F80DAF7" w14:textId="77777777" w:rsidR="00C446D7" w:rsidRPr="000040DD" w:rsidRDefault="00C446D7" w:rsidP="00126B2A">
            <w:pPr>
              <w:spacing w:before="60" w:after="60" w:line="276" w:lineRule="auto"/>
              <w:rPr>
                <w:sz w:val="26"/>
                <w:szCs w:val="26"/>
              </w:rPr>
            </w:pPr>
            <w:r w:rsidRPr="00AA7AD8">
              <w:rPr>
                <w:color w:val="000000"/>
                <w:sz w:val="26"/>
                <w:szCs w:val="26"/>
              </w:rPr>
              <w:t>Thiết bị đầu cuối thông tin di động thế hệ thứ năm (5G)</w:t>
            </w:r>
          </w:p>
        </w:tc>
        <w:tc>
          <w:tcPr>
            <w:tcW w:w="768" w:type="pct"/>
            <w:vAlign w:val="center"/>
          </w:tcPr>
          <w:p w14:paraId="1D5D1BC9" w14:textId="77777777" w:rsidR="00C446D7" w:rsidRDefault="00C446D7" w:rsidP="00126B2A">
            <w:pPr>
              <w:spacing w:before="60" w:after="60" w:line="276" w:lineRule="auto"/>
              <w:rPr>
                <w:sz w:val="26"/>
                <w:szCs w:val="26"/>
              </w:rPr>
            </w:pPr>
            <w:r>
              <w:rPr>
                <w:sz w:val="26"/>
                <w:szCs w:val="26"/>
              </w:rPr>
              <w:t>QCVN 127:2021/BTTTT</w:t>
            </w:r>
          </w:p>
          <w:p w14:paraId="17FFB0A2" w14:textId="77777777" w:rsidR="00C446D7" w:rsidRPr="000040DD" w:rsidRDefault="00C446D7" w:rsidP="00126B2A">
            <w:pPr>
              <w:spacing w:before="60" w:after="60" w:line="276" w:lineRule="auto"/>
              <w:rPr>
                <w:sz w:val="26"/>
                <w:szCs w:val="26"/>
              </w:rPr>
            </w:pPr>
            <w:r>
              <w:rPr>
                <w:sz w:val="26"/>
                <w:szCs w:val="26"/>
              </w:rPr>
              <w:t>QCVN 129:2021/BTTTT</w:t>
            </w:r>
          </w:p>
        </w:tc>
        <w:tc>
          <w:tcPr>
            <w:tcW w:w="829" w:type="pct"/>
          </w:tcPr>
          <w:p w14:paraId="4727FCAF" w14:textId="77777777" w:rsidR="00C446D7" w:rsidRPr="000040DD" w:rsidRDefault="00C446D7" w:rsidP="00126B2A">
            <w:pPr>
              <w:spacing w:before="60" w:after="60" w:line="276" w:lineRule="auto"/>
              <w:rPr>
                <w:sz w:val="26"/>
                <w:szCs w:val="26"/>
              </w:rPr>
            </w:pPr>
            <w:r w:rsidRPr="0009005B">
              <w:rPr>
                <w:color w:val="000000"/>
                <w:sz w:val="26"/>
                <w:szCs w:val="26"/>
              </w:rPr>
              <w:t>ngưng hiệu lực áp dụng các yêu cầu kỹ thuật trong điều kiện khắc nghiệt/tới hạn đến hết ngày 30 tháng 6 năm 2025</w:t>
            </w:r>
          </w:p>
        </w:tc>
        <w:tc>
          <w:tcPr>
            <w:tcW w:w="695" w:type="pct"/>
          </w:tcPr>
          <w:p w14:paraId="6415AA80" w14:textId="77777777" w:rsidR="00C446D7" w:rsidRDefault="00C446D7" w:rsidP="00126B2A">
            <w:pPr>
              <w:spacing w:before="60" w:after="60" w:line="276" w:lineRule="auto"/>
              <w:rPr>
                <w:sz w:val="26"/>
                <w:szCs w:val="26"/>
              </w:rPr>
            </w:pPr>
            <w:r>
              <w:rPr>
                <w:sz w:val="26"/>
                <w:szCs w:val="26"/>
              </w:rPr>
              <w:t>DT&amp;C Vina</w:t>
            </w:r>
          </w:p>
          <w:p w14:paraId="113BE209" w14:textId="77777777" w:rsidR="00C446D7" w:rsidRDefault="00C446D7" w:rsidP="00126B2A">
            <w:pPr>
              <w:spacing w:before="60" w:after="60" w:line="276" w:lineRule="auto"/>
              <w:rPr>
                <w:sz w:val="26"/>
                <w:szCs w:val="26"/>
              </w:rPr>
            </w:pPr>
            <w:r>
              <w:rPr>
                <w:sz w:val="26"/>
                <w:szCs w:val="26"/>
              </w:rPr>
              <w:t>BV Việt Nam</w:t>
            </w:r>
          </w:p>
          <w:p w14:paraId="2E3AE40A" w14:textId="415B2FBD" w:rsidR="00C446D7" w:rsidRDefault="00C446D7" w:rsidP="00126B2A">
            <w:pPr>
              <w:spacing w:before="60" w:after="60" w:line="276" w:lineRule="auto"/>
              <w:rPr>
                <w:sz w:val="26"/>
                <w:szCs w:val="26"/>
              </w:rPr>
            </w:pPr>
            <w:r>
              <w:rPr>
                <w:sz w:val="26"/>
                <w:szCs w:val="26"/>
              </w:rPr>
              <w:t>(dự kiến Phúc Gia, BACL)</w:t>
            </w:r>
          </w:p>
        </w:tc>
        <w:tc>
          <w:tcPr>
            <w:tcW w:w="669" w:type="pct"/>
          </w:tcPr>
          <w:p w14:paraId="0EACB89C" w14:textId="245AFA77" w:rsidR="00C446D7" w:rsidRDefault="00AB56E8" w:rsidP="00126B2A">
            <w:pPr>
              <w:spacing w:before="60" w:after="60" w:line="276" w:lineRule="auto"/>
              <w:rPr>
                <w:sz w:val="26"/>
                <w:szCs w:val="26"/>
              </w:rPr>
            </w:pPr>
            <w:r>
              <w:rPr>
                <w:sz w:val="26"/>
                <w:szCs w:val="26"/>
              </w:rPr>
              <w:t>07 PTN</w:t>
            </w:r>
          </w:p>
        </w:tc>
        <w:tc>
          <w:tcPr>
            <w:tcW w:w="943" w:type="pct"/>
          </w:tcPr>
          <w:p w14:paraId="3206AE48" w14:textId="517ED3A0" w:rsidR="00C446D7" w:rsidRPr="000040DD" w:rsidRDefault="00BE6EC8" w:rsidP="00EB0F9E">
            <w:pPr>
              <w:spacing w:before="60" w:after="60" w:line="276" w:lineRule="auto"/>
              <w:rPr>
                <w:sz w:val="26"/>
                <w:szCs w:val="26"/>
              </w:rPr>
            </w:pPr>
            <w:r>
              <w:rPr>
                <w:sz w:val="26"/>
                <w:szCs w:val="26"/>
              </w:rPr>
              <w:t>Tiếp tục ngưng (đến hết 30/6/2026)</w:t>
            </w:r>
          </w:p>
        </w:tc>
      </w:tr>
      <w:tr w:rsidR="00BE6EC8" w:rsidRPr="005039EC" w14:paraId="1A8D3251" w14:textId="77777777" w:rsidTr="00405D42">
        <w:trPr>
          <w:trHeight w:val="501"/>
        </w:trPr>
        <w:tc>
          <w:tcPr>
            <w:tcW w:w="371" w:type="pct"/>
            <w:vAlign w:val="center"/>
          </w:tcPr>
          <w:p w14:paraId="791AE68F" w14:textId="77777777" w:rsidR="00BE6EC8" w:rsidRPr="000040DD" w:rsidRDefault="00BE6EC8" w:rsidP="00126B2A">
            <w:pPr>
              <w:spacing w:before="60" w:after="60" w:line="276" w:lineRule="auto"/>
              <w:rPr>
                <w:sz w:val="26"/>
                <w:szCs w:val="26"/>
              </w:rPr>
            </w:pPr>
            <w:r w:rsidRPr="000040DD">
              <w:rPr>
                <w:sz w:val="26"/>
                <w:szCs w:val="26"/>
              </w:rPr>
              <w:t>1.1.3</w:t>
            </w:r>
          </w:p>
        </w:tc>
        <w:tc>
          <w:tcPr>
            <w:tcW w:w="725" w:type="pct"/>
            <w:vAlign w:val="center"/>
          </w:tcPr>
          <w:p w14:paraId="180C05F8" w14:textId="77777777" w:rsidR="00BE6EC8" w:rsidRPr="000040DD" w:rsidRDefault="00BE6EC8" w:rsidP="00126B2A">
            <w:pPr>
              <w:spacing w:before="60" w:after="60" w:line="276" w:lineRule="auto"/>
              <w:rPr>
                <w:sz w:val="26"/>
                <w:szCs w:val="26"/>
              </w:rPr>
            </w:pPr>
            <w:r w:rsidRPr="000040DD">
              <w:rPr>
                <w:sz w:val="26"/>
                <w:szCs w:val="26"/>
              </w:rPr>
              <w:t xml:space="preserve">Thiết bị trạm gốc thông tin di động GSM </w:t>
            </w:r>
          </w:p>
        </w:tc>
        <w:tc>
          <w:tcPr>
            <w:tcW w:w="768" w:type="pct"/>
            <w:vAlign w:val="center"/>
          </w:tcPr>
          <w:p w14:paraId="204DC50D" w14:textId="77777777" w:rsidR="00BE6EC8" w:rsidRPr="000040DD" w:rsidRDefault="00BE6EC8" w:rsidP="00126B2A">
            <w:pPr>
              <w:spacing w:before="60" w:after="60" w:line="276" w:lineRule="auto"/>
              <w:rPr>
                <w:sz w:val="26"/>
                <w:szCs w:val="26"/>
              </w:rPr>
            </w:pPr>
            <w:r w:rsidRPr="000040DD">
              <w:rPr>
                <w:sz w:val="26"/>
                <w:szCs w:val="26"/>
              </w:rPr>
              <w:t>QCVN 41:2016/BTTTT</w:t>
            </w:r>
          </w:p>
        </w:tc>
        <w:tc>
          <w:tcPr>
            <w:tcW w:w="829" w:type="pct"/>
            <w:vMerge w:val="restart"/>
          </w:tcPr>
          <w:p w14:paraId="60267EB4" w14:textId="3E7E213D" w:rsidR="00BE6EC8" w:rsidRPr="000040DD" w:rsidRDefault="00BE6EC8" w:rsidP="00BC420B">
            <w:pPr>
              <w:spacing w:before="60" w:after="60" w:line="276" w:lineRule="auto"/>
              <w:rPr>
                <w:sz w:val="26"/>
                <w:szCs w:val="26"/>
              </w:rPr>
            </w:pPr>
            <w:r w:rsidRPr="0009005B">
              <w:rPr>
                <w:color w:val="000000"/>
                <w:sz w:val="26"/>
                <w:szCs w:val="26"/>
              </w:rPr>
              <w:t>ngưng hiệu lực áp dụng các yêu cầu kỹ thuật trong điều kiện khắc nghiệt/tới hạn đến hết ngày 30 tháng 6 năm 2025</w:t>
            </w:r>
          </w:p>
        </w:tc>
        <w:tc>
          <w:tcPr>
            <w:tcW w:w="695" w:type="pct"/>
            <w:vMerge w:val="restart"/>
          </w:tcPr>
          <w:p w14:paraId="4A9A266A" w14:textId="77777777" w:rsidR="00BE6EC8" w:rsidRDefault="00BE6EC8" w:rsidP="00126B2A">
            <w:pPr>
              <w:spacing w:before="60" w:after="60" w:line="276" w:lineRule="auto"/>
              <w:rPr>
                <w:sz w:val="26"/>
                <w:szCs w:val="26"/>
              </w:rPr>
            </w:pPr>
            <w:r>
              <w:rPr>
                <w:sz w:val="26"/>
                <w:szCs w:val="26"/>
              </w:rPr>
              <w:t>Cục TS</w:t>
            </w:r>
          </w:p>
          <w:p w14:paraId="16C07D16" w14:textId="77777777" w:rsidR="00BE6EC8" w:rsidRDefault="00BE6EC8" w:rsidP="00126B2A">
            <w:pPr>
              <w:spacing w:before="60" w:after="60" w:line="276" w:lineRule="auto"/>
              <w:rPr>
                <w:sz w:val="26"/>
                <w:szCs w:val="26"/>
              </w:rPr>
            </w:pPr>
            <w:r>
              <w:rPr>
                <w:sz w:val="26"/>
                <w:szCs w:val="26"/>
              </w:rPr>
              <w:t>Cục VT</w:t>
            </w:r>
          </w:p>
          <w:p w14:paraId="628C3219" w14:textId="718B80E4" w:rsidR="00BE6EC8" w:rsidRDefault="00BE6EC8" w:rsidP="00126B2A">
            <w:pPr>
              <w:spacing w:before="60" w:after="60" w:line="276" w:lineRule="auto"/>
              <w:rPr>
                <w:sz w:val="26"/>
                <w:szCs w:val="26"/>
              </w:rPr>
            </w:pPr>
            <w:r>
              <w:rPr>
                <w:sz w:val="26"/>
                <w:szCs w:val="26"/>
              </w:rPr>
              <w:t>Mobifone</w:t>
            </w:r>
          </w:p>
        </w:tc>
        <w:tc>
          <w:tcPr>
            <w:tcW w:w="669" w:type="pct"/>
            <w:vMerge w:val="restart"/>
          </w:tcPr>
          <w:p w14:paraId="2607238B" w14:textId="61AFFBA4" w:rsidR="00BE6EC8" w:rsidRDefault="00AB56E8" w:rsidP="00BC420B">
            <w:pPr>
              <w:spacing w:before="60" w:after="60" w:line="276" w:lineRule="auto"/>
              <w:rPr>
                <w:sz w:val="26"/>
                <w:szCs w:val="26"/>
              </w:rPr>
            </w:pPr>
            <w:r>
              <w:rPr>
                <w:sz w:val="26"/>
                <w:szCs w:val="26"/>
              </w:rPr>
              <w:t>08 PTN</w:t>
            </w:r>
          </w:p>
        </w:tc>
        <w:tc>
          <w:tcPr>
            <w:tcW w:w="943" w:type="pct"/>
            <w:vMerge w:val="restart"/>
          </w:tcPr>
          <w:p w14:paraId="376AE2D7" w14:textId="4B3A2A6F" w:rsidR="00BE6EC8" w:rsidRPr="000040DD" w:rsidRDefault="00BE6EC8" w:rsidP="00BC420B">
            <w:pPr>
              <w:spacing w:before="60" w:after="60" w:line="276" w:lineRule="auto"/>
              <w:rPr>
                <w:sz w:val="26"/>
                <w:szCs w:val="26"/>
              </w:rPr>
            </w:pPr>
            <w:r>
              <w:rPr>
                <w:sz w:val="26"/>
                <w:szCs w:val="26"/>
              </w:rPr>
              <w:t>Tiếp tục ngưng (đến hết 30/6/2026)</w:t>
            </w:r>
          </w:p>
        </w:tc>
      </w:tr>
      <w:tr w:rsidR="00BE6EC8" w:rsidRPr="005039EC" w14:paraId="0B982F5A" w14:textId="77777777" w:rsidTr="00405D42">
        <w:trPr>
          <w:trHeight w:val="588"/>
        </w:trPr>
        <w:tc>
          <w:tcPr>
            <w:tcW w:w="371" w:type="pct"/>
            <w:vAlign w:val="center"/>
          </w:tcPr>
          <w:p w14:paraId="35D00998" w14:textId="77777777" w:rsidR="00BE6EC8" w:rsidRPr="000040DD" w:rsidRDefault="00BE6EC8" w:rsidP="00126B2A">
            <w:pPr>
              <w:spacing w:before="60" w:after="60" w:line="276" w:lineRule="auto"/>
              <w:rPr>
                <w:sz w:val="26"/>
                <w:szCs w:val="26"/>
              </w:rPr>
            </w:pPr>
            <w:r w:rsidRPr="000040DD">
              <w:rPr>
                <w:sz w:val="26"/>
                <w:szCs w:val="26"/>
              </w:rPr>
              <w:t>1.1.4</w:t>
            </w:r>
          </w:p>
        </w:tc>
        <w:tc>
          <w:tcPr>
            <w:tcW w:w="725" w:type="pct"/>
            <w:vAlign w:val="center"/>
          </w:tcPr>
          <w:p w14:paraId="090CE097" w14:textId="77777777" w:rsidR="00BE6EC8" w:rsidRPr="000040DD" w:rsidRDefault="00BE6EC8" w:rsidP="00126B2A">
            <w:pPr>
              <w:spacing w:before="60" w:after="60" w:line="276" w:lineRule="auto"/>
              <w:rPr>
                <w:sz w:val="26"/>
                <w:szCs w:val="26"/>
              </w:rPr>
            </w:pPr>
            <w:r w:rsidRPr="000040DD">
              <w:rPr>
                <w:sz w:val="26"/>
                <w:szCs w:val="26"/>
              </w:rPr>
              <w:t xml:space="preserve">Thiết bị trạm gốc thông tin di động W-CDMA FDD </w:t>
            </w:r>
          </w:p>
        </w:tc>
        <w:tc>
          <w:tcPr>
            <w:tcW w:w="768" w:type="pct"/>
            <w:vAlign w:val="center"/>
          </w:tcPr>
          <w:p w14:paraId="4E10C890" w14:textId="77777777" w:rsidR="00BE6EC8" w:rsidRPr="000040DD" w:rsidRDefault="00BE6EC8" w:rsidP="00126B2A">
            <w:pPr>
              <w:spacing w:before="60" w:after="60" w:line="276" w:lineRule="auto"/>
              <w:rPr>
                <w:sz w:val="26"/>
                <w:szCs w:val="26"/>
              </w:rPr>
            </w:pPr>
            <w:r w:rsidRPr="000040DD">
              <w:rPr>
                <w:sz w:val="26"/>
                <w:szCs w:val="26"/>
              </w:rPr>
              <w:t>QCVN 16:2018/BTTTT</w:t>
            </w:r>
          </w:p>
        </w:tc>
        <w:tc>
          <w:tcPr>
            <w:tcW w:w="829" w:type="pct"/>
            <w:vMerge/>
          </w:tcPr>
          <w:p w14:paraId="74EB0FA1" w14:textId="77777777" w:rsidR="00BE6EC8" w:rsidRPr="000040DD" w:rsidRDefault="00BE6EC8" w:rsidP="00126B2A">
            <w:pPr>
              <w:spacing w:before="60" w:after="60" w:line="276" w:lineRule="auto"/>
              <w:rPr>
                <w:sz w:val="26"/>
                <w:szCs w:val="26"/>
              </w:rPr>
            </w:pPr>
          </w:p>
        </w:tc>
        <w:tc>
          <w:tcPr>
            <w:tcW w:w="695" w:type="pct"/>
            <w:vMerge/>
          </w:tcPr>
          <w:p w14:paraId="3F4BC0AB" w14:textId="1C643035" w:rsidR="00BE6EC8" w:rsidRPr="000040DD" w:rsidRDefault="00BE6EC8" w:rsidP="00126B2A">
            <w:pPr>
              <w:spacing w:before="60" w:after="60" w:line="276" w:lineRule="auto"/>
              <w:rPr>
                <w:sz w:val="26"/>
                <w:szCs w:val="26"/>
              </w:rPr>
            </w:pPr>
          </w:p>
        </w:tc>
        <w:tc>
          <w:tcPr>
            <w:tcW w:w="669" w:type="pct"/>
            <w:vMerge/>
          </w:tcPr>
          <w:p w14:paraId="325F3424" w14:textId="77777777" w:rsidR="00BE6EC8" w:rsidRPr="000040DD" w:rsidRDefault="00BE6EC8" w:rsidP="00126B2A">
            <w:pPr>
              <w:spacing w:before="60" w:after="60" w:line="276" w:lineRule="auto"/>
              <w:rPr>
                <w:sz w:val="26"/>
                <w:szCs w:val="26"/>
              </w:rPr>
            </w:pPr>
          </w:p>
        </w:tc>
        <w:tc>
          <w:tcPr>
            <w:tcW w:w="943" w:type="pct"/>
            <w:vMerge/>
          </w:tcPr>
          <w:p w14:paraId="582B2E33" w14:textId="7AEB5D17" w:rsidR="00BE6EC8" w:rsidRPr="000040DD" w:rsidRDefault="00BE6EC8" w:rsidP="00126B2A">
            <w:pPr>
              <w:spacing w:before="60" w:after="60" w:line="276" w:lineRule="auto"/>
              <w:rPr>
                <w:sz w:val="26"/>
                <w:szCs w:val="26"/>
              </w:rPr>
            </w:pPr>
          </w:p>
        </w:tc>
      </w:tr>
      <w:tr w:rsidR="00C446D7" w:rsidRPr="005039EC" w14:paraId="1F25B3FB" w14:textId="77777777" w:rsidTr="00405D42">
        <w:trPr>
          <w:trHeight w:val="488"/>
        </w:trPr>
        <w:tc>
          <w:tcPr>
            <w:tcW w:w="371" w:type="pct"/>
            <w:vAlign w:val="center"/>
          </w:tcPr>
          <w:p w14:paraId="685D347C" w14:textId="77777777" w:rsidR="00C446D7" w:rsidRPr="000040DD" w:rsidRDefault="00C446D7" w:rsidP="00126B2A">
            <w:pPr>
              <w:spacing w:before="60" w:after="60" w:line="276" w:lineRule="auto"/>
              <w:rPr>
                <w:sz w:val="26"/>
                <w:szCs w:val="26"/>
              </w:rPr>
            </w:pPr>
            <w:r w:rsidRPr="000040DD">
              <w:rPr>
                <w:sz w:val="26"/>
                <w:szCs w:val="26"/>
              </w:rPr>
              <w:t>1.1.5</w:t>
            </w:r>
          </w:p>
        </w:tc>
        <w:tc>
          <w:tcPr>
            <w:tcW w:w="725" w:type="pct"/>
            <w:vAlign w:val="center"/>
          </w:tcPr>
          <w:p w14:paraId="5AB35A01" w14:textId="77777777" w:rsidR="00C446D7" w:rsidRPr="000040DD" w:rsidRDefault="00C446D7" w:rsidP="00126B2A">
            <w:pPr>
              <w:spacing w:before="60" w:after="60" w:line="276" w:lineRule="auto"/>
              <w:rPr>
                <w:sz w:val="26"/>
                <w:szCs w:val="26"/>
              </w:rPr>
            </w:pPr>
            <w:r w:rsidRPr="000040DD">
              <w:rPr>
                <w:sz w:val="26"/>
                <w:szCs w:val="26"/>
              </w:rPr>
              <w:t>Thiết bị trạm gốc thông tin di động E-UTRA FDD</w:t>
            </w:r>
          </w:p>
        </w:tc>
        <w:tc>
          <w:tcPr>
            <w:tcW w:w="768" w:type="pct"/>
            <w:vAlign w:val="center"/>
          </w:tcPr>
          <w:p w14:paraId="2D90B3DA" w14:textId="77777777" w:rsidR="00C446D7" w:rsidRDefault="00C446D7" w:rsidP="00126B2A">
            <w:pPr>
              <w:spacing w:before="60" w:after="60" w:line="276" w:lineRule="auto"/>
              <w:rPr>
                <w:bCs/>
                <w:sz w:val="26"/>
                <w:szCs w:val="26"/>
              </w:rPr>
            </w:pPr>
            <w:r w:rsidRPr="000040DD">
              <w:rPr>
                <w:bCs/>
                <w:sz w:val="26"/>
                <w:szCs w:val="26"/>
                <w:lang w:val="vi-VN"/>
              </w:rPr>
              <w:t>QCVN 110:2017/BTTTT</w:t>
            </w:r>
          </w:p>
          <w:p w14:paraId="235083B8" w14:textId="77777777" w:rsidR="00C446D7" w:rsidRPr="0009005B" w:rsidRDefault="00C446D7" w:rsidP="00126B2A">
            <w:pPr>
              <w:spacing w:before="60" w:after="60" w:line="276" w:lineRule="auto"/>
              <w:rPr>
                <w:bCs/>
                <w:sz w:val="26"/>
                <w:szCs w:val="26"/>
              </w:rPr>
            </w:pPr>
            <w:r>
              <w:rPr>
                <w:bCs/>
                <w:sz w:val="26"/>
                <w:szCs w:val="26"/>
              </w:rPr>
              <w:t>QCVN 110:2023/BTTTT</w:t>
            </w:r>
          </w:p>
          <w:p w14:paraId="62D9F54B" w14:textId="77777777" w:rsidR="00C446D7" w:rsidRPr="0009005B" w:rsidRDefault="00C446D7" w:rsidP="00126B2A">
            <w:pPr>
              <w:spacing w:before="60" w:after="60" w:line="276" w:lineRule="auto"/>
              <w:rPr>
                <w:bCs/>
                <w:sz w:val="26"/>
                <w:szCs w:val="26"/>
              </w:rPr>
            </w:pPr>
          </w:p>
        </w:tc>
        <w:tc>
          <w:tcPr>
            <w:tcW w:w="829" w:type="pct"/>
            <w:vMerge/>
          </w:tcPr>
          <w:p w14:paraId="5EA43B13" w14:textId="77777777" w:rsidR="00C446D7" w:rsidRPr="000040DD" w:rsidRDefault="00C446D7" w:rsidP="00126B2A">
            <w:pPr>
              <w:spacing w:before="60" w:after="60" w:line="276" w:lineRule="auto"/>
              <w:rPr>
                <w:sz w:val="26"/>
                <w:szCs w:val="26"/>
              </w:rPr>
            </w:pPr>
          </w:p>
        </w:tc>
        <w:tc>
          <w:tcPr>
            <w:tcW w:w="695" w:type="pct"/>
          </w:tcPr>
          <w:p w14:paraId="5D7B3944" w14:textId="26785D20" w:rsidR="00C446D7" w:rsidRDefault="00C446D7" w:rsidP="00126B2A">
            <w:pPr>
              <w:spacing w:before="60" w:after="60" w:line="276" w:lineRule="auto"/>
              <w:rPr>
                <w:sz w:val="26"/>
                <w:szCs w:val="26"/>
              </w:rPr>
            </w:pPr>
            <w:r>
              <w:rPr>
                <w:sz w:val="26"/>
                <w:szCs w:val="26"/>
              </w:rPr>
              <w:t xml:space="preserve">Cục TS </w:t>
            </w:r>
          </w:p>
          <w:p w14:paraId="5B50DF16" w14:textId="7299592E" w:rsidR="00C446D7" w:rsidRPr="000040DD" w:rsidRDefault="00C446D7" w:rsidP="00BC420B">
            <w:pPr>
              <w:spacing w:before="60" w:after="60" w:line="276" w:lineRule="auto"/>
              <w:rPr>
                <w:sz w:val="26"/>
                <w:szCs w:val="26"/>
              </w:rPr>
            </w:pPr>
            <w:r>
              <w:rPr>
                <w:sz w:val="26"/>
                <w:szCs w:val="26"/>
              </w:rPr>
              <w:t xml:space="preserve">Cục VT </w:t>
            </w:r>
          </w:p>
        </w:tc>
        <w:tc>
          <w:tcPr>
            <w:tcW w:w="669" w:type="pct"/>
          </w:tcPr>
          <w:p w14:paraId="4708EFFA" w14:textId="3FABCF7E" w:rsidR="00C446D7" w:rsidRPr="000040DD" w:rsidRDefault="00EC1CEE" w:rsidP="00126B2A">
            <w:pPr>
              <w:spacing w:before="60" w:after="60" w:line="276" w:lineRule="auto"/>
              <w:rPr>
                <w:sz w:val="26"/>
                <w:szCs w:val="26"/>
              </w:rPr>
            </w:pPr>
            <w:r>
              <w:rPr>
                <w:sz w:val="26"/>
                <w:szCs w:val="26"/>
              </w:rPr>
              <w:t>0</w:t>
            </w:r>
            <w:r w:rsidR="00AB56E8">
              <w:rPr>
                <w:sz w:val="26"/>
                <w:szCs w:val="26"/>
              </w:rPr>
              <w:t xml:space="preserve"> PTN</w:t>
            </w:r>
          </w:p>
        </w:tc>
        <w:tc>
          <w:tcPr>
            <w:tcW w:w="943" w:type="pct"/>
          </w:tcPr>
          <w:p w14:paraId="488B32B9" w14:textId="117AB3AD" w:rsidR="00C446D7" w:rsidRPr="000040DD" w:rsidRDefault="00BE6EC8" w:rsidP="00126B2A">
            <w:pPr>
              <w:spacing w:before="60" w:after="60" w:line="276" w:lineRule="auto"/>
              <w:rPr>
                <w:sz w:val="26"/>
                <w:szCs w:val="26"/>
              </w:rPr>
            </w:pPr>
            <w:r>
              <w:rPr>
                <w:sz w:val="26"/>
                <w:szCs w:val="26"/>
              </w:rPr>
              <w:t>Tiếp tục ngưng (đến hết 30/6/2026)</w:t>
            </w:r>
          </w:p>
        </w:tc>
      </w:tr>
      <w:tr w:rsidR="00C446D7" w:rsidRPr="005039EC" w14:paraId="058C2B83" w14:textId="77777777" w:rsidTr="00405D42">
        <w:trPr>
          <w:trHeight w:val="1227"/>
        </w:trPr>
        <w:tc>
          <w:tcPr>
            <w:tcW w:w="371" w:type="pct"/>
            <w:vAlign w:val="center"/>
          </w:tcPr>
          <w:p w14:paraId="047676AF" w14:textId="77777777" w:rsidR="00C446D7" w:rsidRPr="000040DD" w:rsidRDefault="00C446D7" w:rsidP="00126B2A">
            <w:pPr>
              <w:spacing w:before="60" w:after="60" w:line="276" w:lineRule="auto"/>
              <w:rPr>
                <w:sz w:val="26"/>
                <w:szCs w:val="26"/>
              </w:rPr>
            </w:pPr>
            <w:r w:rsidRPr="000040DD">
              <w:rPr>
                <w:sz w:val="26"/>
                <w:szCs w:val="26"/>
              </w:rPr>
              <w:t>1.1.6</w:t>
            </w:r>
          </w:p>
        </w:tc>
        <w:tc>
          <w:tcPr>
            <w:tcW w:w="725" w:type="pct"/>
            <w:vAlign w:val="center"/>
          </w:tcPr>
          <w:p w14:paraId="4FB3CA86" w14:textId="77777777" w:rsidR="00C446D7" w:rsidRPr="000040DD" w:rsidRDefault="00C446D7" w:rsidP="00126B2A">
            <w:pPr>
              <w:spacing w:before="60" w:after="60" w:line="276" w:lineRule="auto"/>
              <w:rPr>
                <w:sz w:val="26"/>
                <w:szCs w:val="26"/>
              </w:rPr>
            </w:pPr>
            <w:r w:rsidRPr="000040DD">
              <w:rPr>
                <w:sz w:val="26"/>
                <w:szCs w:val="26"/>
              </w:rPr>
              <w:t>Thiết bị trạm gốc thông tin di động thế hệ thứ năm (5G)</w:t>
            </w:r>
          </w:p>
        </w:tc>
        <w:tc>
          <w:tcPr>
            <w:tcW w:w="768" w:type="pct"/>
            <w:vAlign w:val="center"/>
          </w:tcPr>
          <w:p w14:paraId="3F6D644D" w14:textId="77777777" w:rsidR="00C446D7" w:rsidRPr="000040DD" w:rsidRDefault="00C446D7" w:rsidP="00126B2A">
            <w:pPr>
              <w:spacing w:before="60" w:after="60" w:line="276" w:lineRule="auto"/>
              <w:rPr>
                <w:sz w:val="26"/>
                <w:szCs w:val="26"/>
              </w:rPr>
            </w:pPr>
            <w:r w:rsidRPr="000040DD">
              <w:rPr>
                <w:sz w:val="26"/>
                <w:szCs w:val="26"/>
              </w:rPr>
              <w:t>QCVN 128:2021/BTTTT</w:t>
            </w:r>
          </w:p>
        </w:tc>
        <w:tc>
          <w:tcPr>
            <w:tcW w:w="829" w:type="pct"/>
          </w:tcPr>
          <w:p w14:paraId="62ADADD8" w14:textId="07CDE87F" w:rsidR="00C446D7" w:rsidRPr="000040DD" w:rsidRDefault="00C446D7" w:rsidP="00126B2A">
            <w:pPr>
              <w:spacing w:before="60" w:after="60" w:line="276" w:lineRule="auto"/>
              <w:rPr>
                <w:sz w:val="26"/>
                <w:szCs w:val="26"/>
              </w:rPr>
            </w:pPr>
            <w:r w:rsidRPr="0009005B">
              <w:rPr>
                <w:color w:val="000000"/>
                <w:sz w:val="26"/>
                <w:szCs w:val="26"/>
              </w:rPr>
              <w:t>ngưng hiệu lực áp dụng các yêu cầu kỹ thuật trong điều kiện khắc nghiệt/tới hạn đến hết ngày 30 tháng 6 năm 2025</w:t>
            </w:r>
          </w:p>
        </w:tc>
        <w:tc>
          <w:tcPr>
            <w:tcW w:w="695" w:type="pct"/>
          </w:tcPr>
          <w:p w14:paraId="3BF3296F" w14:textId="77777777" w:rsidR="00C446D7" w:rsidRDefault="00C446D7" w:rsidP="00126B2A">
            <w:pPr>
              <w:spacing w:before="60" w:after="60" w:line="276" w:lineRule="auto"/>
              <w:rPr>
                <w:sz w:val="26"/>
                <w:szCs w:val="26"/>
              </w:rPr>
            </w:pPr>
            <w:r>
              <w:rPr>
                <w:sz w:val="26"/>
                <w:szCs w:val="26"/>
              </w:rPr>
              <w:t>Cục VT</w:t>
            </w:r>
          </w:p>
          <w:p w14:paraId="7A896BBA" w14:textId="77777777" w:rsidR="00C446D7" w:rsidRPr="000040DD" w:rsidRDefault="00C446D7" w:rsidP="00126B2A">
            <w:pPr>
              <w:spacing w:before="60" w:after="60" w:line="276" w:lineRule="auto"/>
              <w:rPr>
                <w:sz w:val="26"/>
                <w:szCs w:val="26"/>
              </w:rPr>
            </w:pPr>
            <w:r>
              <w:rPr>
                <w:sz w:val="26"/>
                <w:szCs w:val="26"/>
              </w:rPr>
              <w:t>VHT</w:t>
            </w:r>
          </w:p>
        </w:tc>
        <w:tc>
          <w:tcPr>
            <w:tcW w:w="669" w:type="pct"/>
          </w:tcPr>
          <w:p w14:paraId="22372DEA" w14:textId="5CCD5B50" w:rsidR="00C446D7" w:rsidRDefault="00AB56E8" w:rsidP="00126B2A">
            <w:pPr>
              <w:spacing w:before="60" w:after="60" w:line="276" w:lineRule="auto"/>
              <w:rPr>
                <w:sz w:val="26"/>
                <w:szCs w:val="26"/>
              </w:rPr>
            </w:pPr>
            <w:r>
              <w:rPr>
                <w:sz w:val="26"/>
                <w:szCs w:val="26"/>
              </w:rPr>
              <w:t>01 PTN</w:t>
            </w:r>
          </w:p>
        </w:tc>
        <w:tc>
          <w:tcPr>
            <w:tcW w:w="943" w:type="pct"/>
          </w:tcPr>
          <w:p w14:paraId="04F6A7B3" w14:textId="7256AD53" w:rsidR="00C446D7" w:rsidRPr="000040DD" w:rsidRDefault="00BE6EC8" w:rsidP="00126B2A">
            <w:pPr>
              <w:spacing w:before="60" w:after="60" w:line="276" w:lineRule="auto"/>
              <w:rPr>
                <w:sz w:val="26"/>
                <w:szCs w:val="26"/>
              </w:rPr>
            </w:pPr>
            <w:r>
              <w:rPr>
                <w:sz w:val="26"/>
                <w:szCs w:val="26"/>
              </w:rPr>
              <w:t>Dừng ngưng (Đo kiểm đầy đủ trong điều kiện khắc nghiệt/tới hạn)</w:t>
            </w:r>
          </w:p>
        </w:tc>
      </w:tr>
      <w:tr w:rsidR="00BE6EC8" w:rsidRPr="005039EC" w14:paraId="61A6F2C9" w14:textId="77777777" w:rsidTr="00405D42">
        <w:trPr>
          <w:trHeight w:val="592"/>
        </w:trPr>
        <w:tc>
          <w:tcPr>
            <w:tcW w:w="371" w:type="pct"/>
            <w:vAlign w:val="center"/>
          </w:tcPr>
          <w:p w14:paraId="6D6DFDE1" w14:textId="77777777" w:rsidR="00BE6EC8" w:rsidRPr="000040DD" w:rsidRDefault="00BE6EC8" w:rsidP="00126B2A">
            <w:pPr>
              <w:spacing w:before="60" w:after="60" w:line="276" w:lineRule="auto"/>
              <w:rPr>
                <w:sz w:val="26"/>
                <w:szCs w:val="26"/>
              </w:rPr>
            </w:pPr>
            <w:r w:rsidRPr="000040DD">
              <w:rPr>
                <w:sz w:val="26"/>
                <w:szCs w:val="26"/>
              </w:rPr>
              <w:t>1.1.8</w:t>
            </w:r>
          </w:p>
        </w:tc>
        <w:tc>
          <w:tcPr>
            <w:tcW w:w="725" w:type="pct"/>
            <w:vAlign w:val="center"/>
          </w:tcPr>
          <w:p w14:paraId="2FB190E8" w14:textId="77777777" w:rsidR="00BE6EC8" w:rsidRPr="000040DD" w:rsidRDefault="00BE6EC8" w:rsidP="00126B2A">
            <w:pPr>
              <w:spacing w:before="60" w:after="60" w:line="276" w:lineRule="auto"/>
              <w:rPr>
                <w:sz w:val="26"/>
                <w:szCs w:val="26"/>
              </w:rPr>
            </w:pPr>
            <w:r w:rsidRPr="000040DD">
              <w:rPr>
                <w:sz w:val="26"/>
                <w:szCs w:val="26"/>
              </w:rPr>
              <w:t>Thiết bị lặp thông tin di động W-CDMA FDD</w:t>
            </w:r>
          </w:p>
        </w:tc>
        <w:tc>
          <w:tcPr>
            <w:tcW w:w="768" w:type="pct"/>
            <w:vAlign w:val="center"/>
          </w:tcPr>
          <w:p w14:paraId="4A10EAF9" w14:textId="77777777" w:rsidR="00BE6EC8" w:rsidRPr="000040DD" w:rsidRDefault="00BE6EC8" w:rsidP="00126B2A">
            <w:pPr>
              <w:spacing w:before="60" w:after="60" w:line="276" w:lineRule="auto"/>
              <w:rPr>
                <w:sz w:val="26"/>
                <w:szCs w:val="26"/>
              </w:rPr>
            </w:pPr>
            <w:r w:rsidRPr="000040DD">
              <w:rPr>
                <w:sz w:val="26"/>
                <w:szCs w:val="26"/>
              </w:rPr>
              <w:t xml:space="preserve">QCVN 66:2018/BTTTT </w:t>
            </w:r>
          </w:p>
        </w:tc>
        <w:tc>
          <w:tcPr>
            <w:tcW w:w="829" w:type="pct"/>
            <w:vMerge w:val="restart"/>
          </w:tcPr>
          <w:p w14:paraId="0613325E" w14:textId="0CF70AC0" w:rsidR="00BE6EC8" w:rsidRPr="000040DD" w:rsidRDefault="00BE6EC8" w:rsidP="00126B2A">
            <w:pPr>
              <w:spacing w:before="60" w:after="60" w:line="276" w:lineRule="auto"/>
              <w:rPr>
                <w:sz w:val="26"/>
                <w:szCs w:val="26"/>
              </w:rPr>
            </w:pPr>
            <w:r w:rsidRPr="0009005B">
              <w:rPr>
                <w:color w:val="000000"/>
                <w:sz w:val="26"/>
                <w:szCs w:val="26"/>
              </w:rPr>
              <w:t>ngưng hiệu lực áp dụng các yêu cầu kỹ thuật trong điều kiện khắc nghiệt/tới hạn đến hết ngày 30 tháng 6 năm 2025</w:t>
            </w:r>
          </w:p>
        </w:tc>
        <w:tc>
          <w:tcPr>
            <w:tcW w:w="695" w:type="pct"/>
            <w:vMerge w:val="restart"/>
          </w:tcPr>
          <w:p w14:paraId="298006CF" w14:textId="77777777" w:rsidR="00BE6EC8" w:rsidRDefault="00BE6EC8" w:rsidP="00126B2A">
            <w:pPr>
              <w:spacing w:before="60" w:after="60" w:line="276" w:lineRule="auto"/>
              <w:rPr>
                <w:sz w:val="26"/>
                <w:szCs w:val="26"/>
              </w:rPr>
            </w:pPr>
            <w:r>
              <w:rPr>
                <w:sz w:val="26"/>
                <w:szCs w:val="26"/>
              </w:rPr>
              <w:t>Cục TS</w:t>
            </w:r>
          </w:p>
          <w:p w14:paraId="2F91F1B1" w14:textId="77777777" w:rsidR="00BE6EC8" w:rsidRDefault="00BE6EC8" w:rsidP="00126B2A">
            <w:pPr>
              <w:spacing w:before="60" w:after="60" w:line="276" w:lineRule="auto"/>
              <w:rPr>
                <w:sz w:val="26"/>
                <w:szCs w:val="26"/>
              </w:rPr>
            </w:pPr>
            <w:r>
              <w:rPr>
                <w:sz w:val="26"/>
                <w:szCs w:val="26"/>
              </w:rPr>
              <w:t>Cục VT</w:t>
            </w:r>
          </w:p>
          <w:p w14:paraId="0CF1D983" w14:textId="00022310" w:rsidR="00BE6EC8" w:rsidRPr="000040DD" w:rsidRDefault="00BE6EC8" w:rsidP="00126B2A">
            <w:pPr>
              <w:spacing w:before="60" w:after="60" w:line="276" w:lineRule="auto"/>
              <w:rPr>
                <w:sz w:val="26"/>
                <w:szCs w:val="26"/>
              </w:rPr>
            </w:pPr>
          </w:p>
        </w:tc>
        <w:tc>
          <w:tcPr>
            <w:tcW w:w="669" w:type="pct"/>
            <w:vMerge w:val="restart"/>
          </w:tcPr>
          <w:p w14:paraId="43C8B9EB" w14:textId="02D1B02B" w:rsidR="00BE6EC8" w:rsidRDefault="00AB56E8" w:rsidP="00126B2A">
            <w:pPr>
              <w:spacing w:before="60" w:after="60" w:line="276" w:lineRule="auto"/>
              <w:rPr>
                <w:sz w:val="26"/>
                <w:szCs w:val="26"/>
              </w:rPr>
            </w:pPr>
            <w:r>
              <w:rPr>
                <w:sz w:val="26"/>
                <w:szCs w:val="26"/>
              </w:rPr>
              <w:t>04 PTN</w:t>
            </w:r>
          </w:p>
        </w:tc>
        <w:tc>
          <w:tcPr>
            <w:tcW w:w="943" w:type="pct"/>
            <w:vMerge w:val="restart"/>
          </w:tcPr>
          <w:p w14:paraId="353231A2" w14:textId="297F8FC5" w:rsidR="00BE6EC8" w:rsidRPr="000040DD" w:rsidRDefault="00BE6EC8" w:rsidP="00126B2A">
            <w:pPr>
              <w:spacing w:before="60" w:after="60" w:line="276" w:lineRule="auto"/>
              <w:rPr>
                <w:sz w:val="26"/>
                <w:szCs w:val="26"/>
              </w:rPr>
            </w:pPr>
            <w:r>
              <w:rPr>
                <w:sz w:val="26"/>
                <w:szCs w:val="26"/>
              </w:rPr>
              <w:t>Tiếp tục ngưng (đến hết 30/6/2026)</w:t>
            </w:r>
          </w:p>
        </w:tc>
      </w:tr>
      <w:tr w:rsidR="00BE6EC8" w:rsidRPr="005039EC" w14:paraId="6B176CD6" w14:textId="77777777" w:rsidTr="00405D42">
        <w:trPr>
          <w:trHeight w:val="694"/>
        </w:trPr>
        <w:tc>
          <w:tcPr>
            <w:tcW w:w="371" w:type="pct"/>
            <w:vAlign w:val="center"/>
          </w:tcPr>
          <w:p w14:paraId="5CBCE82D" w14:textId="77777777" w:rsidR="00BE6EC8" w:rsidRPr="000040DD" w:rsidRDefault="00BE6EC8" w:rsidP="00126B2A">
            <w:pPr>
              <w:spacing w:before="60" w:after="60" w:line="276" w:lineRule="auto"/>
              <w:rPr>
                <w:sz w:val="26"/>
                <w:szCs w:val="26"/>
              </w:rPr>
            </w:pPr>
            <w:r w:rsidRPr="000040DD">
              <w:rPr>
                <w:sz w:val="26"/>
                <w:szCs w:val="26"/>
              </w:rPr>
              <w:t>1.1.9</w:t>
            </w:r>
          </w:p>
        </w:tc>
        <w:tc>
          <w:tcPr>
            <w:tcW w:w="725" w:type="pct"/>
            <w:vAlign w:val="center"/>
          </w:tcPr>
          <w:p w14:paraId="5623FA69" w14:textId="77777777" w:rsidR="00BE6EC8" w:rsidRPr="000040DD" w:rsidRDefault="00BE6EC8" w:rsidP="00126B2A">
            <w:pPr>
              <w:spacing w:before="60" w:after="60" w:line="276" w:lineRule="auto"/>
              <w:rPr>
                <w:sz w:val="26"/>
                <w:szCs w:val="26"/>
              </w:rPr>
            </w:pPr>
            <w:r w:rsidRPr="000040DD">
              <w:rPr>
                <w:sz w:val="26"/>
                <w:szCs w:val="26"/>
              </w:rPr>
              <w:t>Thiết bị lặp thông tin di động E-UTRA FDD</w:t>
            </w:r>
          </w:p>
        </w:tc>
        <w:tc>
          <w:tcPr>
            <w:tcW w:w="768" w:type="pct"/>
            <w:vAlign w:val="center"/>
          </w:tcPr>
          <w:p w14:paraId="3D4A75D9" w14:textId="77777777" w:rsidR="00BE6EC8" w:rsidRDefault="00BE6EC8" w:rsidP="00126B2A">
            <w:pPr>
              <w:spacing w:before="60" w:after="60" w:line="276" w:lineRule="auto"/>
              <w:rPr>
                <w:bCs/>
                <w:sz w:val="26"/>
                <w:szCs w:val="26"/>
              </w:rPr>
            </w:pPr>
            <w:r>
              <w:rPr>
                <w:bCs/>
                <w:sz w:val="26"/>
                <w:szCs w:val="26"/>
              </w:rPr>
              <w:t>QCVN 111:2017/BTTTT</w:t>
            </w:r>
          </w:p>
          <w:p w14:paraId="6C97C84B" w14:textId="77777777" w:rsidR="00BE6EC8" w:rsidRPr="000040DD" w:rsidRDefault="00BE6EC8" w:rsidP="00126B2A">
            <w:pPr>
              <w:spacing w:before="60" w:after="60" w:line="276" w:lineRule="auto"/>
              <w:rPr>
                <w:bCs/>
                <w:sz w:val="26"/>
                <w:szCs w:val="26"/>
              </w:rPr>
            </w:pPr>
            <w:r w:rsidRPr="000040DD">
              <w:rPr>
                <w:bCs/>
                <w:sz w:val="26"/>
                <w:szCs w:val="26"/>
                <w:lang w:val="vi-VN"/>
              </w:rPr>
              <w:t>QCVN 111:20</w:t>
            </w:r>
            <w:r>
              <w:rPr>
                <w:bCs/>
                <w:sz w:val="26"/>
                <w:szCs w:val="26"/>
              </w:rPr>
              <w:t>23</w:t>
            </w:r>
            <w:r w:rsidRPr="000040DD">
              <w:rPr>
                <w:bCs/>
                <w:sz w:val="26"/>
                <w:szCs w:val="26"/>
                <w:lang w:val="vi-VN"/>
              </w:rPr>
              <w:t>/BTTTT</w:t>
            </w:r>
          </w:p>
        </w:tc>
        <w:tc>
          <w:tcPr>
            <w:tcW w:w="829" w:type="pct"/>
            <w:vMerge/>
          </w:tcPr>
          <w:p w14:paraId="15EBC382" w14:textId="77777777" w:rsidR="00BE6EC8" w:rsidRPr="000040DD" w:rsidRDefault="00BE6EC8" w:rsidP="00126B2A">
            <w:pPr>
              <w:spacing w:before="60" w:after="60" w:line="276" w:lineRule="auto"/>
              <w:rPr>
                <w:sz w:val="26"/>
                <w:szCs w:val="26"/>
              </w:rPr>
            </w:pPr>
          </w:p>
        </w:tc>
        <w:tc>
          <w:tcPr>
            <w:tcW w:w="695" w:type="pct"/>
            <w:vMerge/>
          </w:tcPr>
          <w:p w14:paraId="01AAFA71" w14:textId="3C44AD8D" w:rsidR="00BE6EC8" w:rsidRPr="000040DD" w:rsidRDefault="00BE6EC8" w:rsidP="00126B2A">
            <w:pPr>
              <w:spacing w:before="60" w:after="60" w:line="276" w:lineRule="auto"/>
              <w:rPr>
                <w:sz w:val="26"/>
                <w:szCs w:val="26"/>
              </w:rPr>
            </w:pPr>
          </w:p>
        </w:tc>
        <w:tc>
          <w:tcPr>
            <w:tcW w:w="669" w:type="pct"/>
            <w:vMerge/>
          </w:tcPr>
          <w:p w14:paraId="0FFA0360" w14:textId="77777777" w:rsidR="00BE6EC8" w:rsidRPr="000040DD" w:rsidRDefault="00BE6EC8" w:rsidP="00126B2A">
            <w:pPr>
              <w:spacing w:before="60" w:after="60" w:line="276" w:lineRule="auto"/>
              <w:rPr>
                <w:sz w:val="26"/>
                <w:szCs w:val="26"/>
              </w:rPr>
            </w:pPr>
          </w:p>
        </w:tc>
        <w:tc>
          <w:tcPr>
            <w:tcW w:w="943" w:type="pct"/>
            <w:vMerge/>
          </w:tcPr>
          <w:p w14:paraId="175676C7" w14:textId="069151C1" w:rsidR="00BE6EC8" w:rsidRPr="000040DD" w:rsidRDefault="00BE6EC8" w:rsidP="00126B2A">
            <w:pPr>
              <w:spacing w:before="60" w:after="60" w:line="276" w:lineRule="auto"/>
              <w:rPr>
                <w:sz w:val="26"/>
                <w:szCs w:val="26"/>
              </w:rPr>
            </w:pPr>
          </w:p>
        </w:tc>
      </w:tr>
      <w:tr w:rsidR="00C446D7" w:rsidRPr="005039EC" w14:paraId="21587BAA" w14:textId="77777777" w:rsidTr="00405D42">
        <w:trPr>
          <w:trHeight w:val="1399"/>
        </w:trPr>
        <w:tc>
          <w:tcPr>
            <w:tcW w:w="371" w:type="pct"/>
            <w:vAlign w:val="center"/>
          </w:tcPr>
          <w:p w14:paraId="7CB73597" w14:textId="77777777" w:rsidR="00C446D7" w:rsidRPr="000040DD" w:rsidRDefault="00C446D7" w:rsidP="00126B2A">
            <w:pPr>
              <w:spacing w:before="60" w:after="60" w:line="276" w:lineRule="auto"/>
              <w:rPr>
                <w:sz w:val="26"/>
                <w:szCs w:val="26"/>
              </w:rPr>
            </w:pPr>
            <w:r w:rsidRPr="000040DD">
              <w:rPr>
                <w:sz w:val="26"/>
                <w:szCs w:val="26"/>
              </w:rPr>
              <w:t>1.1.11</w:t>
            </w:r>
          </w:p>
        </w:tc>
        <w:tc>
          <w:tcPr>
            <w:tcW w:w="725" w:type="pct"/>
            <w:vAlign w:val="center"/>
          </w:tcPr>
          <w:p w14:paraId="1B8FD8C5" w14:textId="77777777" w:rsidR="00C446D7" w:rsidRPr="000040DD" w:rsidRDefault="00C446D7" w:rsidP="00126B2A">
            <w:pPr>
              <w:spacing w:before="60" w:after="60" w:line="276" w:lineRule="auto"/>
              <w:rPr>
                <w:sz w:val="26"/>
                <w:szCs w:val="26"/>
              </w:rPr>
            </w:pPr>
            <w:r w:rsidRPr="000040DD">
              <w:rPr>
                <w:sz w:val="26"/>
                <w:szCs w:val="26"/>
              </w:rPr>
              <w:t xml:space="preserve">Thiết bị vô tuyến mạng diện rộng công suất thấp (LPWAN) </w:t>
            </w:r>
          </w:p>
        </w:tc>
        <w:tc>
          <w:tcPr>
            <w:tcW w:w="768" w:type="pct"/>
            <w:vAlign w:val="center"/>
          </w:tcPr>
          <w:p w14:paraId="787BBB3B" w14:textId="77777777" w:rsidR="00C446D7" w:rsidRPr="000040DD" w:rsidRDefault="00C446D7" w:rsidP="00126B2A">
            <w:pPr>
              <w:spacing w:before="60" w:after="60" w:line="276" w:lineRule="auto"/>
              <w:rPr>
                <w:sz w:val="26"/>
                <w:szCs w:val="26"/>
              </w:rPr>
            </w:pPr>
            <w:r w:rsidRPr="000040DD">
              <w:rPr>
                <w:sz w:val="26"/>
                <w:szCs w:val="26"/>
              </w:rPr>
              <w:t>QCVN 1</w:t>
            </w:r>
            <w:r>
              <w:rPr>
                <w:sz w:val="26"/>
                <w:szCs w:val="26"/>
              </w:rPr>
              <w:t>22</w:t>
            </w:r>
            <w:r w:rsidRPr="000040DD">
              <w:rPr>
                <w:sz w:val="26"/>
                <w:szCs w:val="26"/>
              </w:rPr>
              <w:t>:202</w:t>
            </w:r>
            <w:r>
              <w:rPr>
                <w:sz w:val="26"/>
                <w:szCs w:val="26"/>
              </w:rPr>
              <w:t>0</w:t>
            </w:r>
            <w:r w:rsidRPr="000040DD">
              <w:rPr>
                <w:sz w:val="26"/>
                <w:szCs w:val="26"/>
              </w:rPr>
              <w:t>/BTTTT</w:t>
            </w:r>
          </w:p>
        </w:tc>
        <w:tc>
          <w:tcPr>
            <w:tcW w:w="829" w:type="pct"/>
          </w:tcPr>
          <w:p w14:paraId="2FBFBE4A" w14:textId="77777777" w:rsidR="00C446D7" w:rsidRPr="000040DD" w:rsidRDefault="00C446D7" w:rsidP="00BC420B">
            <w:pPr>
              <w:spacing w:before="60" w:after="60" w:line="276" w:lineRule="auto"/>
              <w:rPr>
                <w:sz w:val="26"/>
                <w:szCs w:val="26"/>
              </w:rPr>
            </w:pPr>
            <w:r w:rsidRPr="0009005B">
              <w:rPr>
                <w:color w:val="000000"/>
                <w:sz w:val="26"/>
                <w:szCs w:val="26"/>
              </w:rPr>
              <w:t>ngưng hiệu lực</w:t>
            </w:r>
            <w:r>
              <w:rPr>
                <w:color w:val="000000"/>
                <w:sz w:val="26"/>
                <w:szCs w:val="26"/>
              </w:rPr>
              <w:t>/chưa bắt buộc</w:t>
            </w:r>
            <w:r w:rsidRPr="0009005B">
              <w:rPr>
                <w:color w:val="000000"/>
                <w:sz w:val="26"/>
                <w:szCs w:val="26"/>
              </w:rPr>
              <w:t xml:space="preserve"> áp dụng các yêu cầu kỹ thuật trong điều kiện khắc nghiệt/tới hạn đến hết ngày 30 tháng 6 năm 2025</w:t>
            </w:r>
          </w:p>
          <w:p w14:paraId="3DCAB315" w14:textId="77777777" w:rsidR="00C446D7" w:rsidRPr="000040DD" w:rsidRDefault="00C446D7" w:rsidP="00126B2A">
            <w:pPr>
              <w:spacing w:before="60" w:after="60" w:line="276" w:lineRule="auto"/>
              <w:rPr>
                <w:sz w:val="26"/>
                <w:szCs w:val="26"/>
              </w:rPr>
            </w:pPr>
          </w:p>
        </w:tc>
        <w:tc>
          <w:tcPr>
            <w:tcW w:w="695" w:type="pct"/>
          </w:tcPr>
          <w:p w14:paraId="2444EECB" w14:textId="77777777" w:rsidR="00C446D7" w:rsidRDefault="00C446D7" w:rsidP="00126B2A">
            <w:pPr>
              <w:spacing w:before="60" w:after="60" w:line="276" w:lineRule="auto"/>
              <w:rPr>
                <w:sz w:val="26"/>
                <w:szCs w:val="26"/>
              </w:rPr>
            </w:pPr>
            <w:r>
              <w:rPr>
                <w:sz w:val="26"/>
                <w:szCs w:val="26"/>
              </w:rPr>
              <w:t>Cục TS</w:t>
            </w:r>
          </w:p>
          <w:p w14:paraId="0389A423" w14:textId="77777777" w:rsidR="00C446D7" w:rsidRDefault="00C446D7" w:rsidP="00126B2A">
            <w:pPr>
              <w:spacing w:before="60" w:after="60" w:line="276" w:lineRule="auto"/>
              <w:rPr>
                <w:sz w:val="26"/>
                <w:szCs w:val="26"/>
              </w:rPr>
            </w:pPr>
            <w:r>
              <w:rPr>
                <w:sz w:val="26"/>
                <w:szCs w:val="26"/>
              </w:rPr>
              <w:t>Cục VT</w:t>
            </w:r>
          </w:p>
        </w:tc>
        <w:tc>
          <w:tcPr>
            <w:tcW w:w="669" w:type="pct"/>
          </w:tcPr>
          <w:p w14:paraId="584809E1" w14:textId="312069BD" w:rsidR="00C446D7" w:rsidRDefault="00BC3B59" w:rsidP="00126B2A">
            <w:pPr>
              <w:spacing w:before="60" w:after="60" w:line="276" w:lineRule="auto"/>
              <w:rPr>
                <w:sz w:val="26"/>
                <w:szCs w:val="26"/>
              </w:rPr>
            </w:pPr>
            <w:r>
              <w:rPr>
                <w:sz w:val="26"/>
                <w:szCs w:val="26"/>
              </w:rPr>
              <w:t>03 PTN</w:t>
            </w:r>
          </w:p>
        </w:tc>
        <w:tc>
          <w:tcPr>
            <w:tcW w:w="943" w:type="pct"/>
          </w:tcPr>
          <w:p w14:paraId="1EBF0611" w14:textId="768C534E" w:rsidR="00C446D7" w:rsidRPr="000040DD" w:rsidRDefault="00C446D7" w:rsidP="00F45C7A">
            <w:pPr>
              <w:spacing w:before="60" w:after="60" w:line="276" w:lineRule="auto"/>
              <w:rPr>
                <w:sz w:val="26"/>
                <w:szCs w:val="26"/>
              </w:rPr>
            </w:pPr>
            <w:r>
              <w:rPr>
                <w:sz w:val="26"/>
                <w:szCs w:val="26"/>
              </w:rPr>
              <w:t xml:space="preserve">+ </w:t>
            </w:r>
            <w:r w:rsidR="00BE6EC8">
              <w:rPr>
                <w:sz w:val="26"/>
                <w:szCs w:val="26"/>
              </w:rPr>
              <w:t xml:space="preserve">Tiếp tục ngưng (đến hết 30/6/2026) </w:t>
            </w:r>
          </w:p>
        </w:tc>
      </w:tr>
      <w:tr w:rsidR="00C446D7" w:rsidRPr="005039EC" w14:paraId="0A4809AC" w14:textId="77777777" w:rsidTr="00405D42">
        <w:trPr>
          <w:trHeight w:val="1235"/>
        </w:trPr>
        <w:tc>
          <w:tcPr>
            <w:tcW w:w="371" w:type="pct"/>
            <w:vAlign w:val="center"/>
          </w:tcPr>
          <w:p w14:paraId="5A8CF928" w14:textId="77777777" w:rsidR="00C446D7" w:rsidRPr="000040DD" w:rsidRDefault="00C446D7" w:rsidP="00126B2A">
            <w:pPr>
              <w:spacing w:before="60" w:after="60" w:line="276" w:lineRule="auto"/>
              <w:rPr>
                <w:sz w:val="26"/>
                <w:szCs w:val="26"/>
              </w:rPr>
            </w:pPr>
            <w:r>
              <w:rPr>
                <w:sz w:val="26"/>
                <w:szCs w:val="26"/>
              </w:rPr>
              <w:t>1.1.12</w:t>
            </w:r>
          </w:p>
        </w:tc>
        <w:tc>
          <w:tcPr>
            <w:tcW w:w="725" w:type="pct"/>
            <w:vAlign w:val="center"/>
          </w:tcPr>
          <w:p w14:paraId="6D3F498C" w14:textId="77777777" w:rsidR="00C446D7" w:rsidRPr="000040DD" w:rsidRDefault="00C446D7" w:rsidP="00126B2A">
            <w:pPr>
              <w:spacing w:before="60" w:after="60" w:line="276" w:lineRule="auto"/>
              <w:rPr>
                <w:sz w:val="26"/>
                <w:szCs w:val="26"/>
              </w:rPr>
            </w:pPr>
            <w:r w:rsidRPr="00AA7AD8">
              <w:rPr>
                <w:color w:val="000000"/>
                <w:sz w:val="26"/>
                <w:szCs w:val="26"/>
              </w:rPr>
              <w:t>Thiết bị vô tuyến di động mặt đất có ăng ten liền dùng cho thoại tương tự</w:t>
            </w:r>
          </w:p>
        </w:tc>
        <w:tc>
          <w:tcPr>
            <w:tcW w:w="768" w:type="pct"/>
            <w:vAlign w:val="center"/>
          </w:tcPr>
          <w:p w14:paraId="2FF56DC8" w14:textId="77777777" w:rsidR="00C446D7" w:rsidRPr="000040DD" w:rsidRDefault="00C446D7" w:rsidP="00126B2A">
            <w:pPr>
              <w:spacing w:before="60" w:after="60" w:line="276" w:lineRule="auto"/>
              <w:rPr>
                <w:sz w:val="26"/>
                <w:szCs w:val="26"/>
              </w:rPr>
            </w:pPr>
            <w:r>
              <w:rPr>
                <w:sz w:val="26"/>
                <w:szCs w:val="26"/>
              </w:rPr>
              <w:t>QCVN 37:2018/BTTTT</w:t>
            </w:r>
          </w:p>
        </w:tc>
        <w:tc>
          <w:tcPr>
            <w:tcW w:w="829" w:type="pct"/>
            <w:vMerge w:val="restart"/>
          </w:tcPr>
          <w:p w14:paraId="7581571D" w14:textId="4FF32951" w:rsidR="00C446D7" w:rsidRPr="000040DD" w:rsidRDefault="00F45C7A" w:rsidP="00126B2A">
            <w:pPr>
              <w:spacing w:before="60" w:after="60" w:line="276" w:lineRule="auto"/>
              <w:rPr>
                <w:sz w:val="26"/>
                <w:szCs w:val="26"/>
              </w:rPr>
            </w:pPr>
            <w:r w:rsidRPr="0009005B">
              <w:rPr>
                <w:color w:val="000000"/>
                <w:sz w:val="26"/>
                <w:szCs w:val="26"/>
              </w:rPr>
              <w:t>ngưng hiệu lực áp dụng các yêu cầu kỹ thuật trong điều kiện khắc nghiệt/tới hạn đến hết ngày 30 tháng 6 năm 2025</w:t>
            </w:r>
          </w:p>
        </w:tc>
        <w:tc>
          <w:tcPr>
            <w:tcW w:w="695" w:type="pct"/>
          </w:tcPr>
          <w:p w14:paraId="7DF7DBFB" w14:textId="77777777" w:rsidR="00C446D7" w:rsidRDefault="00C446D7" w:rsidP="00126B2A">
            <w:pPr>
              <w:spacing w:before="60" w:after="60" w:line="276" w:lineRule="auto"/>
              <w:rPr>
                <w:sz w:val="26"/>
                <w:szCs w:val="26"/>
              </w:rPr>
            </w:pPr>
            <w:r>
              <w:rPr>
                <w:sz w:val="26"/>
                <w:szCs w:val="26"/>
              </w:rPr>
              <w:t>Cục TS</w:t>
            </w:r>
          </w:p>
          <w:p w14:paraId="28BF347B" w14:textId="77777777" w:rsidR="00C446D7" w:rsidRDefault="00C446D7" w:rsidP="00126B2A">
            <w:pPr>
              <w:spacing w:before="60" w:after="60" w:line="276" w:lineRule="auto"/>
              <w:rPr>
                <w:sz w:val="26"/>
                <w:szCs w:val="26"/>
              </w:rPr>
            </w:pPr>
            <w:r>
              <w:rPr>
                <w:sz w:val="26"/>
                <w:szCs w:val="26"/>
              </w:rPr>
              <w:t>Cục VT</w:t>
            </w:r>
          </w:p>
        </w:tc>
        <w:tc>
          <w:tcPr>
            <w:tcW w:w="669" w:type="pct"/>
          </w:tcPr>
          <w:p w14:paraId="1DA1DC97" w14:textId="2012FADE" w:rsidR="00C446D7" w:rsidRDefault="00AB56E8" w:rsidP="00BC420B">
            <w:pPr>
              <w:spacing w:before="60" w:after="60" w:line="276" w:lineRule="auto"/>
              <w:rPr>
                <w:sz w:val="26"/>
                <w:szCs w:val="26"/>
              </w:rPr>
            </w:pPr>
            <w:r>
              <w:rPr>
                <w:sz w:val="26"/>
                <w:szCs w:val="26"/>
              </w:rPr>
              <w:t>06 PTN</w:t>
            </w:r>
          </w:p>
        </w:tc>
        <w:tc>
          <w:tcPr>
            <w:tcW w:w="943" w:type="pct"/>
            <w:vMerge w:val="restart"/>
          </w:tcPr>
          <w:p w14:paraId="4A4D15BE" w14:textId="04FBF837" w:rsidR="00C446D7" w:rsidRPr="000040DD" w:rsidRDefault="007F15E6" w:rsidP="00BC420B">
            <w:pPr>
              <w:spacing w:before="60" w:after="60" w:line="276" w:lineRule="auto"/>
              <w:rPr>
                <w:sz w:val="26"/>
                <w:szCs w:val="26"/>
              </w:rPr>
            </w:pPr>
            <w:r>
              <w:rPr>
                <w:sz w:val="26"/>
                <w:szCs w:val="26"/>
              </w:rPr>
              <w:t>+ Dừng ngưng (đo kiểm đầy đủ)</w:t>
            </w:r>
          </w:p>
        </w:tc>
      </w:tr>
      <w:tr w:rsidR="00C446D7" w:rsidRPr="005039EC" w14:paraId="36374445" w14:textId="77777777" w:rsidTr="00405D42">
        <w:trPr>
          <w:trHeight w:val="1378"/>
        </w:trPr>
        <w:tc>
          <w:tcPr>
            <w:tcW w:w="371" w:type="pct"/>
            <w:vAlign w:val="center"/>
          </w:tcPr>
          <w:p w14:paraId="08A7B154" w14:textId="77777777" w:rsidR="00C446D7" w:rsidRPr="000040DD" w:rsidRDefault="00C446D7" w:rsidP="00126B2A">
            <w:pPr>
              <w:spacing w:before="60" w:after="60" w:line="276" w:lineRule="auto"/>
              <w:rPr>
                <w:sz w:val="26"/>
                <w:szCs w:val="26"/>
              </w:rPr>
            </w:pPr>
            <w:r>
              <w:rPr>
                <w:sz w:val="26"/>
                <w:szCs w:val="26"/>
              </w:rPr>
              <w:t>1.1.13</w:t>
            </w:r>
          </w:p>
        </w:tc>
        <w:tc>
          <w:tcPr>
            <w:tcW w:w="725" w:type="pct"/>
            <w:vAlign w:val="center"/>
          </w:tcPr>
          <w:p w14:paraId="244A8C94" w14:textId="77777777" w:rsidR="00C446D7" w:rsidRPr="000040DD" w:rsidRDefault="00C446D7" w:rsidP="00126B2A">
            <w:pPr>
              <w:spacing w:before="60" w:after="60" w:line="276" w:lineRule="auto"/>
              <w:rPr>
                <w:sz w:val="26"/>
                <w:szCs w:val="26"/>
              </w:rPr>
            </w:pPr>
            <w:r w:rsidRPr="00AA7AD8">
              <w:rPr>
                <w:color w:val="000000"/>
                <w:sz w:val="26"/>
                <w:szCs w:val="26"/>
              </w:rPr>
              <w:t>Thiết bị vô tuyến di động mặt đất có ăng ten rời dùng cho thoại tương tự</w:t>
            </w:r>
          </w:p>
        </w:tc>
        <w:tc>
          <w:tcPr>
            <w:tcW w:w="768" w:type="pct"/>
            <w:vAlign w:val="center"/>
          </w:tcPr>
          <w:p w14:paraId="5AFFD1EC" w14:textId="77777777" w:rsidR="00C446D7" w:rsidRPr="00AA7AD8" w:rsidRDefault="00C446D7" w:rsidP="00126B2A">
            <w:pPr>
              <w:spacing w:before="60" w:after="60"/>
              <w:jc w:val="both"/>
              <w:rPr>
                <w:color w:val="000000"/>
                <w:sz w:val="26"/>
                <w:szCs w:val="26"/>
              </w:rPr>
            </w:pPr>
            <w:r w:rsidRPr="00AA7AD8">
              <w:rPr>
                <w:color w:val="000000"/>
                <w:sz w:val="26"/>
                <w:szCs w:val="26"/>
              </w:rPr>
              <w:t>QCVN 43:2011/BTTTT</w:t>
            </w:r>
            <w:r w:rsidRPr="00AA7AD8">
              <w:rPr>
                <w:color w:val="000000"/>
                <w:sz w:val="26"/>
                <w:szCs w:val="26"/>
                <w:vertAlign w:val="superscript"/>
              </w:rPr>
              <w:t xml:space="preserve"> </w:t>
            </w:r>
            <w:r w:rsidRPr="00AA7AD8">
              <w:rPr>
                <w:color w:val="000000"/>
                <w:sz w:val="26"/>
                <w:szCs w:val="26"/>
              </w:rPr>
              <w:t xml:space="preserve"> </w:t>
            </w:r>
          </w:p>
          <w:p w14:paraId="23252181" w14:textId="77777777" w:rsidR="00C446D7" w:rsidRPr="000040DD" w:rsidRDefault="00C446D7" w:rsidP="00126B2A">
            <w:pPr>
              <w:spacing w:before="60" w:after="60" w:line="276" w:lineRule="auto"/>
              <w:rPr>
                <w:sz w:val="26"/>
                <w:szCs w:val="26"/>
              </w:rPr>
            </w:pPr>
          </w:p>
        </w:tc>
        <w:tc>
          <w:tcPr>
            <w:tcW w:w="829" w:type="pct"/>
            <w:vMerge/>
          </w:tcPr>
          <w:p w14:paraId="62831260" w14:textId="77777777" w:rsidR="00C446D7" w:rsidRPr="000040DD" w:rsidRDefault="00C446D7" w:rsidP="00126B2A">
            <w:pPr>
              <w:spacing w:before="60" w:after="60" w:line="276" w:lineRule="auto"/>
              <w:rPr>
                <w:sz w:val="26"/>
                <w:szCs w:val="26"/>
              </w:rPr>
            </w:pPr>
          </w:p>
        </w:tc>
        <w:tc>
          <w:tcPr>
            <w:tcW w:w="695" w:type="pct"/>
          </w:tcPr>
          <w:p w14:paraId="5964D5C6" w14:textId="77777777" w:rsidR="00C446D7" w:rsidRDefault="00C446D7" w:rsidP="00126B2A">
            <w:pPr>
              <w:spacing w:before="60" w:after="60" w:line="276" w:lineRule="auto"/>
              <w:rPr>
                <w:sz w:val="26"/>
                <w:szCs w:val="26"/>
              </w:rPr>
            </w:pPr>
            <w:r>
              <w:rPr>
                <w:sz w:val="26"/>
                <w:szCs w:val="26"/>
              </w:rPr>
              <w:t>Cục TS</w:t>
            </w:r>
          </w:p>
          <w:p w14:paraId="0C69F229" w14:textId="77777777" w:rsidR="00C446D7" w:rsidRDefault="00C446D7" w:rsidP="00126B2A">
            <w:pPr>
              <w:spacing w:before="60" w:after="60" w:line="276" w:lineRule="auto"/>
              <w:rPr>
                <w:sz w:val="26"/>
                <w:szCs w:val="26"/>
              </w:rPr>
            </w:pPr>
            <w:r>
              <w:rPr>
                <w:sz w:val="26"/>
                <w:szCs w:val="26"/>
              </w:rPr>
              <w:t>Cục VT</w:t>
            </w:r>
          </w:p>
          <w:p w14:paraId="577BD194" w14:textId="77777777" w:rsidR="00C446D7" w:rsidRPr="000040DD" w:rsidRDefault="00C446D7" w:rsidP="00126B2A">
            <w:pPr>
              <w:spacing w:before="60" w:after="60" w:line="276" w:lineRule="auto"/>
              <w:rPr>
                <w:sz w:val="26"/>
                <w:szCs w:val="26"/>
              </w:rPr>
            </w:pPr>
            <w:r>
              <w:rPr>
                <w:sz w:val="26"/>
                <w:szCs w:val="26"/>
              </w:rPr>
              <w:t>Công ty CPĐTVT</w:t>
            </w:r>
          </w:p>
        </w:tc>
        <w:tc>
          <w:tcPr>
            <w:tcW w:w="669" w:type="pct"/>
          </w:tcPr>
          <w:p w14:paraId="20F39FFF" w14:textId="03887BDC" w:rsidR="00C446D7" w:rsidRPr="000040DD" w:rsidRDefault="00AB56E8" w:rsidP="00126B2A">
            <w:pPr>
              <w:spacing w:before="60" w:after="60" w:line="276" w:lineRule="auto"/>
              <w:rPr>
                <w:sz w:val="26"/>
                <w:szCs w:val="26"/>
              </w:rPr>
            </w:pPr>
            <w:r>
              <w:rPr>
                <w:sz w:val="26"/>
                <w:szCs w:val="26"/>
              </w:rPr>
              <w:t>06 PTN</w:t>
            </w:r>
          </w:p>
        </w:tc>
        <w:tc>
          <w:tcPr>
            <w:tcW w:w="943" w:type="pct"/>
            <w:vMerge/>
          </w:tcPr>
          <w:p w14:paraId="44240DEE" w14:textId="65985B4E" w:rsidR="00C446D7" w:rsidRPr="000040DD" w:rsidRDefault="00C446D7" w:rsidP="00126B2A">
            <w:pPr>
              <w:spacing w:before="60" w:after="60" w:line="276" w:lineRule="auto"/>
              <w:rPr>
                <w:sz w:val="26"/>
                <w:szCs w:val="26"/>
              </w:rPr>
            </w:pPr>
          </w:p>
        </w:tc>
      </w:tr>
      <w:tr w:rsidR="00C446D7" w:rsidRPr="005039EC" w14:paraId="114FC5FD" w14:textId="77777777" w:rsidTr="00405D42">
        <w:trPr>
          <w:trHeight w:val="2123"/>
        </w:trPr>
        <w:tc>
          <w:tcPr>
            <w:tcW w:w="371" w:type="pct"/>
            <w:vAlign w:val="center"/>
          </w:tcPr>
          <w:p w14:paraId="0142D89F" w14:textId="77777777" w:rsidR="00C446D7" w:rsidRPr="000040DD" w:rsidRDefault="00C446D7" w:rsidP="00126B2A">
            <w:pPr>
              <w:spacing w:before="60" w:after="60" w:line="276" w:lineRule="auto"/>
              <w:rPr>
                <w:sz w:val="26"/>
                <w:szCs w:val="26"/>
              </w:rPr>
            </w:pPr>
            <w:r>
              <w:rPr>
                <w:sz w:val="26"/>
                <w:szCs w:val="26"/>
              </w:rPr>
              <w:t>1.1.14</w:t>
            </w:r>
          </w:p>
        </w:tc>
        <w:tc>
          <w:tcPr>
            <w:tcW w:w="725" w:type="pct"/>
            <w:vAlign w:val="center"/>
          </w:tcPr>
          <w:p w14:paraId="7C7CFF29" w14:textId="77777777" w:rsidR="00C446D7" w:rsidRPr="000040DD" w:rsidRDefault="00C446D7" w:rsidP="00126B2A">
            <w:pPr>
              <w:spacing w:before="60" w:after="60" w:line="276" w:lineRule="auto"/>
              <w:rPr>
                <w:sz w:val="26"/>
                <w:szCs w:val="26"/>
              </w:rPr>
            </w:pPr>
            <w:r w:rsidRPr="00AA7AD8">
              <w:rPr>
                <w:color w:val="000000"/>
                <w:sz w:val="26"/>
                <w:szCs w:val="26"/>
              </w:rPr>
              <w:t>Thiết bị vô tuyến di động mặt đất có ăng ten liền dùng cho truyền dữ liệu (và thoại)</w:t>
            </w:r>
          </w:p>
        </w:tc>
        <w:tc>
          <w:tcPr>
            <w:tcW w:w="768" w:type="pct"/>
            <w:vAlign w:val="center"/>
          </w:tcPr>
          <w:p w14:paraId="6255B8F6" w14:textId="77777777" w:rsidR="00C446D7" w:rsidRPr="00AA7AD8" w:rsidRDefault="00C446D7" w:rsidP="00126B2A">
            <w:pPr>
              <w:spacing w:before="60" w:after="60"/>
              <w:jc w:val="both"/>
              <w:rPr>
                <w:color w:val="000000"/>
                <w:sz w:val="26"/>
                <w:szCs w:val="26"/>
              </w:rPr>
            </w:pPr>
            <w:r w:rsidRPr="00AA7AD8">
              <w:rPr>
                <w:color w:val="000000"/>
                <w:sz w:val="26"/>
                <w:szCs w:val="26"/>
              </w:rPr>
              <w:t>QCVN 4</w:t>
            </w:r>
            <w:r>
              <w:rPr>
                <w:color w:val="000000"/>
                <w:sz w:val="26"/>
                <w:szCs w:val="26"/>
              </w:rPr>
              <w:t>4</w:t>
            </w:r>
            <w:r w:rsidRPr="00AA7AD8">
              <w:rPr>
                <w:color w:val="000000"/>
                <w:sz w:val="26"/>
                <w:szCs w:val="26"/>
              </w:rPr>
              <w:t>:2011/BTTTT</w:t>
            </w:r>
            <w:r w:rsidRPr="00AA7AD8">
              <w:rPr>
                <w:color w:val="000000"/>
                <w:sz w:val="26"/>
                <w:szCs w:val="26"/>
                <w:vertAlign w:val="superscript"/>
              </w:rPr>
              <w:t xml:space="preserve"> </w:t>
            </w:r>
            <w:r w:rsidRPr="00AA7AD8">
              <w:rPr>
                <w:color w:val="000000"/>
                <w:sz w:val="26"/>
                <w:szCs w:val="26"/>
              </w:rPr>
              <w:t xml:space="preserve"> </w:t>
            </w:r>
          </w:p>
          <w:p w14:paraId="0DA59E7F" w14:textId="77777777" w:rsidR="00C446D7" w:rsidRPr="000040DD" w:rsidRDefault="00C446D7" w:rsidP="00126B2A">
            <w:pPr>
              <w:spacing w:before="60" w:after="60" w:line="276" w:lineRule="auto"/>
              <w:rPr>
                <w:sz w:val="26"/>
                <w:szCs w:val="26"/>
              </w:rPr>
            </w:pPr>
          </w:p>
        </w:tc>
        <w:tc>
          <w:tcPr>
            <w:tcW w:w="829" w:type="pct"/>
            <w:vMerge/>
          </w:tcPr>
          <w:p w14:paraId="25BE1B8C" w14:textId="77777777" w:rsidR="00C446D7" w:rsidRPr="000040DD" w:rsidRDefault="00C446D7" w:rsidP="00126B2A">
            <w:pPr>
              <w:spacing w:before="60" w:after="60" w:line="276" w:lineRule="auto"/>
              <w:rPr>
                <w:sz w:val="26"/>
                <w:szCs w:val="26"/>
              </w:rPr>
            </w:pPr>
          </w:p>
        </w:tc>
        <w:tc>
          <w:tcPr>
            <w:tcW w:w="695" w:type="pct"/>
          </w:tcPr>
          <w:p w14:paraId="09338030" w14:textId="77777777" w:rsidR="00C446D7" w:rsidRDefault="00C446D7" w:rsidP="00126B2A">
            <w:pPr>
              <w:spacing w:before="60" w:after="60" w:line="276" w:lineRule="auto"/>
              <w:rPr>
                <w:sz w:val="26"/>
                <w:szCs w:val="26"/>
              </w:rPr>
            </w:pPr>
            <w:r>
              <w:rPr>
                <w:sz w:val="26"/>
                <w:szCs w:val="26"/>
              </w:rPr>
              <w:t>Cục TS</w:t>
            </w:r>
          </w:p>
          <w:p w14:paraId="17C95901" w14:textId="77777777" w:rsidR="00C446D7" w:rsidRPr="000040DD" w:rsidRDefault="00C446D7" w:rsidP="00126B2A">
            <w:pPr>
              <w:spacing w:before="60" w:after="60" w:line="276" w:lineRule="auto"/>
              <w:rPr>
                <w:sz w:val="26"/>
                <w:szCs w:val="26"/>
              </w:rPr>
            </w:pPr>
            <w:r>
              <w:rPr>
                <w:sz w:val="26"/>
                <w:szCs w:val="26"/>
              </w:rPr>
              <w:t>Cục VT</w:t>
            </w:r>
          </w:p>
        </w:tc>
        <w:tc>
          <w:tcPr>
            <w:tcW w:w="669" w:type="pct"/>
          </w:tcPr>
          <w:p w14:paraId="69C8AE41" w14:textId="0D918950" w:rsidR="00C446D7" w:rsidRPr="000040DD" w:rsidRDefault="00AB56E8" w:rsidP="00126B2A">
            <w:pPr>
              <w:spacing w:before="60" w:after="60" w:line="276" w:lineRule="auto"/>
              <w:rPr>
                <w:sz w:val="26"/>
                <w:szCs w:val="26"/>
              </w:rPr>
            </w:pPr>
            <w:r>
              <w:rPr>
                <w:sz w:val="26"/>
                <w:szCs w:val="26"/>
              </w:rPr>
              <w:t>07 PTN</w:t>
            </w:r>
          </w:p>
        </w:tc>
        <w:tc>
          <w:tcPr>
            <w:tcW w:w="943" w:type="pct"/>
            <w:vMerge/>
          </w:tcPr>
          <w:p w14:paraId="22682B3F" w14:textId="3D4DB940" w:rsidR="00C446D7" w:rsidRPr="000040DD" w:rsidRDefault="00C446D7" w:rsidP="00126B2A">
            <w:pPr>
              <w:spacing w:before="60" w:after="60" w:line="276" w:lineRule="auto"/>
              <w:rPr>
                <w:sz w:val="26"/>
                <w:szCs w:val="26"/>
              </w:rPr>
            </w:pPr>
          </w:p>
        </w:tc>
      </w:tr>
      <w:tr w:rsidR="00C446D7" w:rsidRPr="005039EC" w14:paraId="7E1D9E59" w14:textId="77777777" w:rsidTr="00405D42">
        <w:trPr>
          <w:trHeight w:val="2123"/>
        </w:trPr>
        <w:tc>
          <w:tcPr>
            <w:tcW w:w="371" w:type="pct"/>
            <w:vAlign w:val="center"/>
          </w:tcPr>
          <w:p w14:paraId="3C6B33EE" w14:textId="77777777" w:rsidR="00C446D7" w:rsidRPr="000040DD" w:rsidRDefault="00C446D7" w:rsidP="00126B2A">
            <w:pPr>
              <w:spacing w:before="60" w:after="60" w:line="276" w:lineRule="auto"/>
              <w:rPr>
                <w:sz w:val="26"/>
                <w:szCs w:val="26"/>
              </w:rPr>
            </w:pPr>
            <w:r>
              <w:rPr>
                <w:sz w:val="26"/>
                <w:szCs w:val="26"/>
              </w:rPr>
              <w:t>1.1.15</w:t>
            </w:r>
          </w:p>
        </w:tc>
        <w:tc>
          <w:tcPr>
            <w:tcW w:w="725" w:type="pct"/>
            <w:vAlign w:val="center"/>
          </w:tcPr>
          <w:p w14:paraId="77B41410" w14:textId="77777777" w:rsidR="00C446D7" w:rsidRPr="000040DD" w:rsidRDefault="00C446D7" w:rsidP="00126B2A">
            <w:pPr>
              <w:spacing w:before="60" w:after="60" w:line="276" w:lineRule="auto"/>
              <w:rPr>
                <w:sz w:val="26"/>
                <w:szCs w:val="26"/>
              </w:rPr>
            </w:pPr>
            <w:r w:rsidRPr="00AA7AD8">
              <w:rPr>
                <w:color w:val="000000"/>
                <w:sz w:val="26"/>
                <w:szCs w:val="26"/>
              </w:rPr>
              <w:t>Thiết bị vô tuyến di động mặt đất có ăng ten rời dùng cho truyền số liệu (và thoại)</w:t>
            </w:r>
          </w:p>
        </w:tc>
        <w:tc>
          <w:tcPr>
            <w:tcW w:w="768" w:type="pct"/>
            <w:vAlign w:val="center"/>
          </w:tcPr>
          <w:p w14:paraId="5272AB83" w14:textId="77777777" w:rsidR="00C446D7" w:rsidRPr="00AA7AD8" w:rsidRDefault="00C446D7" w:rsidP="00126B2A">
            <w:pPr>
              <w:spacing w:before="60" w:after="60"/>
              <w:jc w:val="both"/>
              <w:rPr>
                <w:color w:val="000000"/>
                <w:sz w:val="26"/>
                <w:szCs w:val="26"/>
              </w:rPr>
            </w:pPr>
            <w:r w:rsidRPr="00AA7AD8">
              <w:rPr>
                <w:color w:val="000000"/>
                <w:sz w:val="26"/>
                <w:szCs w:val="26"/>
              </w:rPr>
              <w:t>QCVN 4</w:t>
            </w:r>
            <w:r>
              <w:rPr>
                <w:color w:val="000000"/>
                <w:sz w:val="26"/>
                <w:szCs w:val="26"/>
              </w:rPr>
              <w:t>2</w:t>
            </w:r>
            <w:r w:rsidRPr="00AA7AD8">
              <w:rPr>
                <w:color w:val="000000"/>
                <w:sz w:val="26"/>
                <w:szCs w:val="26"/>
              </w:rPr>
              <w:t>:2011/BTTTT</w:t>
            </w:r>
            <w:r w:rsidRPr="00AA7AD8">
              <w:rPr>
                <w:color w:val="000000"/>
                <w:sz w:val="26"/>
                <w:szCs w:val="26"/>
                <w:vertAlign w:val="superscript"/>
              </w:rPr>
              <w:t xml:space="preserve"> </w:t>
            </w:r>
            <w:r w:rsidRPr="00AA7AD8">
              <w:rPr>
                <w:color w:val="000000"/>
                <w:sz w:val="26"/>
                <w:szCs w:val="26"/>
              </w:rPr>
              <w:t xml:space="preserve"> </w:t>
            </w:r>
          </w:p>
          <w:p w14:paraId="142AAA9E" w14:textId="77777777" w:rsidR="00C446D7" w:rsidRPr="000040DD" w:rsidRDefault="00C446D7" w:rsidP="00126B2A">
            <w:pPr>
              <w:spacing w:before="60" w:after="60" w:line="276" w:lineRule="auto"/>
              <w:rPr>
                <w:sz w:val="26"/>
                <w:szCs w:val="26"/>
              </w:rPr>
            </w:pPr>
          </w:p>
        </w:tc>
        <w:tc>
          <w:tcPr>
            <w:tcW w:w="829" w:type="pct"/>
            <w:vMerge/>
          </w:tcPr>
          <w:p w14:paraId="43E023B3" w14:textId="77777777" w:rsidR="00C446D7" w:rsidRPr="000040DD" w:rsidRDefault="00C446D7" w:rsidP="00126B2A">
            <w:pPr>
              <w:spacing w:before="60" w:after="60" w:line="276" w:lineRule="auto"/>
              <w:rPr>
                <w:sz w:val="26"/>
                <w:szCs w:val="26"/>
              </w:rPr>
            </w:pPr>
          </w:p>
        </w:tc>
        <w:tc>
          <w:tcPr>
            <w:tcW w:w="695" w:type="pct"/>
          </w:tcPr>
          <w:p w14:paraId="08C65BA1" w14:textId="77777777" w:rsidR="00C446D7" w:rsidRDefault="00C446D7" w:rsidP="00126B2A">
            <w:pPr>
              <w:spacing w:before="60" w:after="60" w:line="276" w:lineRule="auto"/>
              <w:rPr>
                <w:sz w:val="26"/>
                <w:szCs w:val="26"/>
              </w:rPr>
            </w:pPr>
            <w:r>
              <w:rPr>
                <w:sz w:val="26"/>
                <w:szCs w:val="26"/>
              </w:rPr>
              <w:t>Cục TS</w:t>
            </w:r>
          </w:p>
          <w:p w14:paraId="3CB5DB8C" w14:textId="77777777" w:rsidR="00C446D7" w:rsidRDefault="00C446D7" w:rsidP="00126B2A">
            <w:pPr>
              <w:spacing w:before="60" w:after="60" w:line="276" w:lineRule="auto"/>
              <w:rPr>
                <w:sz w:val="26"/>
                <w:szCs w:val="26"/>
              </w:rPr>
            </w:pPr>
            <w:r>
              <w:rPr>
                <w:sz w:val="26"/>
                <w:szCs w:val="26"/>
              </w:rPr>
              <w:t>Cục VT</w:t>
            </w:r>
          </w:p>
          <w:p w14:paraId="27B45C35" w14:textId="77777777" w:rsidR="00C446D7" w:rsidRPr="000040DD" w:rsidRDefault="00C446D7" w:rsidP="00126B2A">
            <w:pPr>
              <w:spacing w:before="60" w:after="60" w:line="276" w:lineRule="auto"/>
              <w:rPr>
                <w:sz w:val="26"/>
                <w:szCs w:val="26"/>
              </w:rPr>
            </w:pPr>
            <w:r>
              <w:rPr>
                <w:sz w:val="26"/>
                <w:szCs w:val="26"/>
              </w:rPr>
              <w:t>Công ty CPĐTVT</w:t>
            </w:r>
          </w:p>
        </w:tc>
        <w:tc>
          <w:tcPr>
            <w:tcW w:w="669" w:type="pct"/>
          </w:tcPr>
          <w:p w14:paraId="59220603" w14:textId="6C1372C7" w:rsidR="00C446D7" w:rsidRPr="000040DD" w:rsidRDefault="00AB56E8" w:rsidP="00126B2A">
            <w:pPr>
              <w:spacing w:before="60" w:after="60" w:line="276" w:lineRule="auto"/>
              <w:rPr>
                <w:sz w:val="26"/>
                <w:szCs w:val="26"/>
              </w:rPr>
            </w:pPr>
            <w:r>
              <w:rPr>
                <w:sz w:val="26"/>
                <w:szCs w:val="26"/>
              </w:rPr>
              <w:t>10 PTN</w:t>
            </w:r>
          </w:p>
        </w:tc>
        <w:tc>
          <w:tcPr>
            <w:tcW w:w="943" w:type="pct"/>
            <w:vMerge/>
          </w:tcPr>
          <w:p w14:paraId="4D4228A2" w14:textId="52D1E3EE" w:rsidR="00C446D7" w:rsidRPr="000040DD" w:rsidRDefault="00C446D7" w:rsidP="00126B2A">
            <w:pPr>
              <w:spacing w:before="60" w:after="60" w:line="276" w:lineRule="auto"/>
              <w:rPr>
                <w:sz w:val="26"/>
                <w:szCs w:val="26"/>
              </w:rPr>
            </w:pPr>
          </w:p>
        </w:tc>
      </w:tr>
      <w:tr w:rsidR="00C446D7" w:rsidRPr="00300EE4" w14:paraId="660BC364" w14:textId="77777777" w:rsidTr="00405D42">
        <w:trPr>
          <w:trHeight w:val="2123"/>
        </w:trPr>
        <w:tc>
          <w:tcPr>
            <w:tcW w:w="371" w:type="pct"/>
            <w:vMerge w:val="restart"/>
            <w:vAlign w:val="center"/>
          </w:tcPr>
          <w:p w14:paraId="5150B1D2" w14:textId="77777777" w:rsidR="00C446D7" w:rsidRPr="000040DD" w:rsidRDefault="00C446D7" w:rsidP="00126B2A">
            <w:pPr>
              <w:spacing w:before="60" w:after="60" w:line="276" w:lineRule="auto"/>
              <w:rPr>
                <w:sz w:val="26"/>
                <w:szCs w:val="26"/>
              </w:rPr>
            </w:pPr>
            <w:r>
              <w:rPr>
                <w:sz w:val="26"/>
                <w:szCs w:val="26"/>
              </w:rPr>
              <w:t>2.2</w:t>
            </w:r>
          </w:p>
        </w:tc>
        <w:tc>
          <w:tcPr>
            <w:tcW w:w="725" w:type="pct"/>
            <w:vMerge w:val="restart"/>
            <w:vAlign w:val="center"/>
          </w:tcPr>
          <w:p w14:paraId="1FC297F0" w14:textId="77777777" w:rsidR="00C446D7" w:rsidRDefault="00C446D7" w:rsidP="00126B2A">
            <w:pPr>
              <w:spacing w:before="60" w:after="60" w:line="276" w:lineRule="auto"/>
              <w:rPr>
                <w:sz w:val="26"/>
                <w:szCs w:val="26"/>
              </w:rPr>
            </w:pPr>
            <w:r w:rsidRPr="000A065F">
              <w:rPr>
                <w:sz w:val="26"/>
                <w:szCs w:val="26"/>
              </w:rPr>
              <w:t>Thiết bị phát, thu-phát vô tuyến cự ly ngắn dùng cho mục đích chung</w:t>
            </w:r>
          </w:p>
          <w:p w14:paraId="074B9314" w14:textId="77777777" w:rsidR="00C446D7" w:rsidRPr="000040DD" w:rsidRDefault="00C446D7" w:rsidP="00126B2A">
            <w:pPr>
              <w:spacing w:before="60" w:after="60" w:line="276" w:lineRule="auto"/>
              <w:rPr>
                <w:sz w:val="26"/>
                <w:szCs w:val="26"/>
              </w:rPr>
            </w:pPr>
          </w:p>
        </w:tc>
        <w:tc>
          <w:tcPr>
            <w:tcW w:w="768" w:type="pct"/>
            <w:vAlign w:val="center"/>
          </w:tcPr>
          <w:p w14:paraId="79562547" w14:textId="77777777" w:rsidR="00C446D7" w:rsidRPr="00DF63D5" w:rsidRDefault="00C446D7" w:rsidP="00126B2A">
            <w:pPr>
              <w:spacing w:before="60" w:after="60"/>
              <w:jc w:val="both"/>
              <w:rPr>
                <w:color w:val="000000"/>
                <w:sz w:val="26"/>
                <w:szCs w:val="26"/>
              </w:rPr>
            </w:pPr>
            <w:r w:rsidRPr="00AA7AD8">
              <w:rPr>
                <w:color w:val="000000"/>
                <w:sz w:val="26"/>
                <w:szCs w:val="26"/>
              </w:rPr>
              <w:t>- Cho thiết bị hoạt đ</w:t>
            </w:r>
            <w:r>
              <w:rPr>
                <w:color w:val="000000"/>
                <w:sz w:val="26"/>
                <w:szCs w:val="26"/>
              </w:rPr>
              <w:t>ộng tại dải tần 9 kHz - 25 MHz:</w:t>
            </w:r>
          </w:p>
          <w:p w14:paraId="78E10BC7" w14:textId="77777777" w:rsidR="00C446D7" w:rsidRDefault="00C446D7" w:rsidP="00126B2A">
            <w:pPr>
              <w:spacing w:before="60" w:after="60" w:line="276" w:lineRule="auto"/>
              <w:rPr>
                <w:sz w:val="26"/>
                <w:szCs w:val="26"/>
              </w:rPr>
            </w:pPr>
            <w:r>
              <w:rPr>
                <w:sz w:val="26"/>
                <w:szCs w:val="26"/>
              </w:rPr>
              <w:t>QCVN 55:2011/BTTTT</w:t>
            </w:r>
          </w:p>
          <w:p w14:paraId="6C8DBC37" w14:textId="77777777" w:rsidR="00C446D7" w:rsidRDefault="00C446D7" w:rsidP="00126B2A">
            <w:pPr>
              <w:spacing w:before="60" w:after="60" w:line="276" w:lineRule="auto"/>
              <w:rPr>
                <w:sz w:val="26"/>
                <w:szCs w:val="26"/>
              </w:rPr>
            </w:pPr>
            <w:r>
              <w:rPr>
                <w:sz w:val="26"/>
                <w:szCs w:val="26"/>
              </w:rPr>
              <w:t>QCVN 55:2023/BTTTT</w:t>
            </w:r>
          </w:p>
          <w:p w14:paraId="147A6B9D" w14:textId="77777777" w:rsidR="00C446D7" w:rsidRPr="000040DD" w:rsidRDefault="00C446D7" w:rsidP="00126B2A">
            <w:pPr>
              <w:spacing w:before="60" w:after="60" w:line="276" w:lineRule="auto"/>
              <w:rPr>
                <w:sz w:val="26"/>
                <w:szCs w:val="26"/>
              </w:rPr>
            </w:pPr>
          </w:p>
        </w:tc>
        <w:tc>
          <w:tcPr>
            <w:tcW w:w="829" w:type="pct"/>
          </w:tcPr>
          <w:p w14:paraId="377F3396" w14:textId="3E84DD3F" w:rsidR="00C446D7" w:rsidRPr="000040DD" w:rsidRDefault="00F45C7A" w:rsidP="00126B2A">
            <w:pPr>
              <w:spacing w:before="60" w:after="60" w:line="276" w:lineRule="auto"/>
              <w:rPr>
                <w:sz w:val="26"/>
                <w:szCs w:val="26"/>
              </w:rPr>
            </w:pPr>
            <w:r w:rsidRPr="0009005B">
              <w:rPr>
                <w:color w:val="000000"/>
                <w:sz w:val="26"/>
                <w:szCs w:val="26"/>
              </w:rPr>
              <w:t>ngưng hiệu lực áp dụng các yêu cầu kỹ thuật trong điều kiện khắc nghiệt/tới hạn đến hết ngày 30 tháng 6 năm 2025</w:t>
            </w:r>
          </w:p>
        </w:tc>
        <w:tc>
          <w:tcPr>
            <w:tcW w:w="695" w:type="pct"/>
          </w:tcPr>
          <w:p w14:paraId="25EADB42" w14:textId="77777777" w:rsidR="00C446D7" w:rsidRDefault="00C446D7" w:rsidP="00126B2A">
            <w:pPr>
              <w:spacing w:before="60" w:after="60" w:line="276" w:lineRule="auto"/>
              <w:rPr>
                <w:sz w:val="26"/>
                <w:szCs w:val="26"/>
              </w:rPr>
            </w:pPr>
            <w:r>
              <w:rPr>
                <w:sz w:val="26"/>
                <w:szCs w:val="26"/>
              </w:rPr>
              <w:t>Cục TS</w:t>
            </w:r>
          </w:p>
          <w:p w14:paraId="3DEA3DAE" w14:textId="77777777" w:rsidR="00C446D7" w:rsidRDefault="00C446D7" w:rsidP="00126B2A">
            <w:pPr>
              <w:spacing w:before="60" w:after="60" w:line="276" w:lineRule="auto"/>
              <w:rPr>
                <w:sz w:val="26"/>
                <w:szCs w:val="26"/>
              </w:rPr>
            </w:pPr>
            <w:r>
              <w:rPr>
                <w:sz w:val="26"/>
                <w:szCs w:val="26"/>
              </w:rPr>
              <w:t xml:space="preserve">Cục VT </w:t>
            </w:r>
          </w:p>
          <w:p w14:paraId="5E4D19B8" w14:textId="77777777" w:rsidR="00C446D7" w:rsidRDefault="00C446D7" w:rsidP="00126B2A">
            <w:pPr>
              <w:spacing w:before="60" w:after="60" w:line="276" w:lineRule="auto"/>
              <w:rPr>
                <w:sz w:val="26"/>
                <w:szCs w:val="26"/>
              </w:rPr>
            </w:pPr>
            <w:r>
              <w:rPr>
                <w:sz w:val="26"/>
                <w:szCs w:val="26"/>
              </w:rPr>
              <w:t xml:space="preserve">BV Vietnam </w:t>
            </w:r>
          </w:p>
          <w:p w14:paraId="2184A0C6" w14:textId="3E398D71" w:rsidR="00C446D7" w:rsidRDefault="00C446D7" w:rsidP="00126B2A">
            <w:pPr>
              <w:spacing w:before="60" w:after="60" w:line="276" w:lineRule="auto"/>
              <w:rPr>
                <w:sz w:val="26"/>
                <w:szCs w:val="26"/>
              </w:rPr>
            </w:pPr>
            <w:r>
              <w:rPr>
                <w:sz w:val="26"/>
                <w:szCs w:val="26"/>
              </w:rPr>
              <w:t>(dự kiến Phúc Gia)</w:t>
            </w:r>
          </w:p>
          <w:p w14:paraId="19CFBABA" w14:textId="5A039EF7" w:rsidR="00C446D7" w:rsidRPr="00300EE4" w:rsidRDefault="00C446D7" w:rsidP="00B11122">
            <w:pPr>
              <w:spacing w:before="60" w:after="60" w:line="276" w:lineRule="auto"/>
              <w:rPr>
                <w:sz w:val="26"/>
                <w:szCs w:val="26"/>
                <w:lang w:val="fr-FR"/>
              </w:rPr>
            </w:pPr>
          </w:p>
        </w:tc>
        <w:tc>
          <w:tcPr>
            <w:tcW w:w="669" w:type="pct"/>
          </w:tcPr>
          <w:p w14:paraId="00D2DBB3" w14:textId="18D2CB43" w:rsidR="00C446D7" w:rsidRPr="00300EE4" w:rsidRDefault="00AB56E8" w:rsidP="00EB0F9E">
            <w:pPr>
              <w:spacing w:before="60" w:after="60" w:line="276" w:lineRule="auto"/>
              <w:rPr>
                <w:sz w:val="26"/>
                <w:szCs w:val="26"/>
                <w:lang w:val="fr-FR"/>
              </w:rPr>
            </w:pPr>
            <w:r>
              <w:rPr>
                <w:sz w:val="26"/>
                <w:szCs w:val="26"/>
                <w:lang w:val="fr-FR"/>
              </w:rPr>
              <w:t>0 PTN</w:t>
            </w:r>
          </w:p>
        </w:tc>
        <w:tc>
          <w:tcPr>
            <w:tcW w:w="943" w:type="pct"/>
          </w:tcPr>
          <w:p w14:paraId="513B2BCA" w14:textId="3284028E" w:rsidR="00C446D7" w:rsidRPr="00300EE4" w:rsidRDefault="00F45C7A" w:rsidP="00F45C7A">
            <w:pPr>
              <w:spacing w:before="60" w:after="60" w:line="276" w:lineRule="auto"/>
              <w:rPr>
                <w:sz w:val="26"/>
                <w:szCs w:val="26"/>
                <w:lang w:val="fr-FR"/>
              </w:rPr>
            </w:pPr>
            <w:r>
              <w:rPr>
                <w:sz w:val="26"/>
                <w:szCs w:val="26"/>
              </w:rPr>
              <w:t>+ Tiếp tục ngưng (đến hết 30/6/2026)</w:t>
            </w:r>
          </w:p>
        </w:tc>
      </w:tr>
      <w:tr w:rsidR="00C446D7" w:rsidRPr="005039EC" w14:paraId="2366AB9F" w14:textId="77777777" w:rsidTr="00405D42">
        <w:trPr>
          <w:trHeight w:val="2123"/>
        </w:trPr>
        <w:tc>
          <w:tcPr>
            <w:tcW w:w="371" w:type="pct"/>
            <w:vMerge/>
            <w:vAlign w:val="center"/>
          </w:tcPr>
          <w:p w14:paraId="6C53B974" w14:textId="77777777" w:rsidR="00C446D7" w:rsidRPr="00300EE4" w:rsidRDefault="00C446D7" w:rsidP="00126B2A">
            <w:pPr>
              <w:spacing w:before="60" w:after="60" w:line="276" w:lineRule="auto"/>
              <w:rPr>
                <w:sz w:val="26"/>
                <w:szCs w:val="26"/>
                <w:lang w:val="fr-FR"/>
              </w:rPr>
            </w:pPr>
          </w:p>
        </w:tc>
        <w:tc>
          <w:tcPr>
            <w:tcW w:w="725" w:type="pct"/>
            <w:vMerge/>
            <w:vAlign w:val="center"/>
          </w:tcPr>
          <w:p w14:paraId="62FE8715" w14:textId="77777777" w:rsidR="00C446D7" w:rsidRPr="00300EE4" w:rsidRDefault="00C446D7" w:rsidP="00126B2A">
            <w:pPr>
              <w:spacing w:before="60" w:after="60" w:line="276" w:lineRule="auto"/>
              <w:rPr>
                <w:sz w:val="26"/>
                <w:szCs w:val="26"/>
                <w:lang w:val="fr-FR"/>
              </w:rPr>
            </w:pPr>
          </w:p>
        </w:tc>
        <w:tc>
          <w:tcPr>
            <w:tcW w:w="768" w:type="pct"/>
            <w:vAlign w:val="center"/>
          </w:tcPr>
          <w:p w14:paraId="599118DA" w14:textId="77777777" w:rsidR="00C446D7" w:rsidRPr="00300EE4" w:rsidRDefault="00C446D7" w:rsidP="00126B2A">
            <w:pPr>
              <w:spacing w:before="60" w:after="60"/>
              <w:jc w:val="both"/>
              <w:rPr>
                <w:color w:val="000000"/>
                <w:sz w:val="26"/>
                <w:szCs w:val="26"/>
                <w:lang w:val="fr-FR"/>
              </w:rPr>
            </w:pPr>
            <w:r w:rsidRPr="00300EE4">
              <w:rPr>
                <w:color w:val="000000"/>
                <w:sz w:val="26"/>
                <w:szCs w:val="26"/>
                <w:lang w:val="fr-FR"/>
              </w:rPr>
              <w:t>- Cho thiết bị hoạt động tại dải tần 40 GHz – 246 GHz:</w:t>
            </w:r>
          </w:p>
          <w:p w14:paraId="2E735670" w14:textId="77777777" w:rsidR="00C446D7" w:rsidRPr="00AA7AD8" w:rsidRDefault="00C446D7" w:rsidP="00126B2A">
            <w:pPr>
              <w:spacing w:before="60" w:after="60"/>
              <w:jc w:val="both"/>
              <w:rPr>
                <w:color w:val="000000"/>
                <w:sz w:val="26"/>
                <w:szCs w:val="26"/>
              </w:rPr>
            </w:pPr>
            <w:r w:rsidRPr="00AA7AD8">
              <w:rPr>
                <w:color w:val="000000"/>
                <w:sz w:val="26"/>
                <w:szCs w:val="26"/>
              </w:rPr>
              <w:t xml:space="preserve">QCVN 123:2021/BTTTT </w:t>
            </w:r>
            <w:r>
              <w:rPr>
                <w:color w:val="000000"/>
                <w:sz w:val="26"/>
                <w:szCs w:val="26"/>
                <w:vertAlign w:val="superscript"/>
              </w:rPr>
              <w:t>(12)</w:t>
            </w:r>
          </w:p>
          <w:p w14:paraId="19C7C81A" w14:textId="77777777" w:rsidR="00C446D7" w:rsidRPr="00AA7AD8" w:rsidRDefault="00C446D7" w:rsidP="00126B2A">
            <w:pPr>
              <w:spacing w:before="60" w:after="60"/>
              <w:jc w:val="both"/>
              <w:rPr>
                <w:color w:val="000000"/>
                <w:sz w:val="26"/>
                <w:szCs w:val="26"/>
              </w:rPr>
            </w:pPr>
            <w:r w:rsidRPr="00AA7AD8">
              <w:rPr>
                <w:color w:val="000000"/>
                <w:sz w:val="26"/>
                <w:szCs w:val="26"/>
              </w:rPr>
              <w:t xml:space="preserve">QCVN 18:2022/BTTTT </w:t>
            </w:r>
            <w:r w:rsidRPr="00AA7AD8">
              <w:rPr>
                <w:color w:val="000000"/>
                <w:sz w:val="26"/>
                <w:szCs w:val="26"/>
                <w:vertAlign w:val="superscript"/>
              </w:rPr>
              <w:t>(1)</w:t>
            </w:r>
          </w:p>
        </w:tc>
        <w:tc>
          <w:tcPr>
            <w:tcW w:w="829" w:type="pct"/>
          </w:tcPr>
          <w:p w14:paraId="205456E1" w14:textId="77777777" w:rsidR="00C446D7" w:rsidRPr="000040DD" w:rsidRDefault="00C446D7" w:rsidP="00126B2A">
            <w:pPr>
              <w:spacing w:before="60" w:after="60" w:line="276" w:lineRule="auto"/>
              <w:rPr>
                <w:sz w:val="26"/>
                <w:szCs w:val="26"/>
              </w:rPr>
            </w:pPr>
            <w:r w:rsidRPr="00AA7AD8">
              <w:rPr>
                <w:color w:val="000000"/>
                <w:sz w:val="26"/>
                <w:szCs w:val="26"/>
              </w:rPr>
              <w:t xml:space="preserve">ngưng hiệu lực áp dụng toàn bộ </w:t>
            </w:r>
            <w:r>
              <w:rPr>
                <w:color w:val="000000"/>
                <w:sz w:val="26"/>
                <w:szCs w:val="26"/>
              </w:rPr>
              <w:t xml:space="preserve">QCVN 123:2021/BTTTT </w:t>
            </w:r>
            <w:r w:rsidRPr="00AA7AD8">
              <w:rPr>
                <w:color w:val="000000"/>
                <w:sz w:val="26"/>
                <w:szCs w:val="26"/>
              </w:rPr>
              <w:t>đến hết ngày 30 tháng 6 năm 2025.</w:t>
            </w:r>
          </w:p>
        </w:tc>
        <w:tc>
          <w:tcPr>
            <w:tcW w:w="695" w:type="pct"/>
          </w:tcPr>
          <w:p w14:paraId="5E95A983" w14:textId="77777777" w:rsidR="00C446D7" w:rsidRDefault="00C446D7" w:rsidP="00126B2A">
            <w:pPr>
              <w:spacing w:before="60" w:after="60" w:line="276" w:lineRule="auto"/>
              <w:rPr>
                <w:sz w:val="26"/>
                <w:szCs w:val="26"/>
              </w:rPr>
            </w:pPr>
            <w:r>
              <w:rPr>
                <w:sz w:val="26"/>
                <w:szCs w:val="26"/>
              </w:rPr>
              <w:t>Không</w:t>
            </w:r>
          </w:p>
        </w:tc>
        <w:tc>
          <w:tcPr>
            <w:tcW w:w="669" w:type="pct"/>
          </w:tcPr>
          <w:p w14:paraId="0D26C155" w14:textId="77777777" w:rsidR="00C446D7" w:rsidRPr="00AA7AD8" w:rsidRDefault="00C446D7" w:rsidP="00126B2A">
            <w:pPr>
              <w:spacing w:before="60" w:after="60" w:line="276" w:lineRule="auto"/>
              <w:rPr>
                <w:color w:val="000000"/>
                <w:sz w:val="26"/>
                <w:szCs w:val="26"/>
              </w:rPr>
            </w:pPr>
          </w:p>
        </w:tc>
        <w:tc>
          <w:tcPr>
            <w:tcW w:w="943" w:type="pct"/>
          </w:tcPr>
          <w:p w14:paraId="2E94F423" w14:textId="3042067E" w:rsidR="00C446D7" w:rsidRDefault="00F45C7A" w:rsidP="00126B2A">
            <w:pPr>
              <w:spacing w:before="60" w:after="60" w:line="276" w:lineRule="auto"/>
              <w:rPr>
                <w:sz w:val="26"/>
                <w:szCs w:val="26"/>
              </w:rPr>
            </w:pPr>
            <w:r>
              <w:rPr>
                <w:sz w:val="26"/>
                <w:szCs w:val="26"/>
              </w:rPr>
              <w:t>+ Tiếp tục ngưng (đến hết 30/6/2026)</w:t>
            </w:r>
          </w:p>
        </w:tc>
      </w:tr>
      <w:tr w:rsidR="00C446D7" w:rsidRPr="005039EC" w14:paraId="0BA43EB4" w14:textId="77777777" w:rsidTr="00405D42">
        <w:trPr>
          <w:trHeight w:val="2123"/>
        </w:trPr>
        <w:tc>
          <w:tcPr>
            <w:tcW w:w="371" w:type="pct"/>
            <w:vAlign w:val="center"/>
          </w:tcPr>
          <w:p w14:paraId="34D2C27D" w14:textId="77777777" w:rsidR="00C446D7" w:rsidRDefault="00C446D7" w:rsidP="00126B2A">
            <w:pPr>
              <w:spacing w:before="60" w:after="60" w:line="276" w:lineRule="auto"/>
              <w:rPr>
                <w:sz w:val="26"/>
                <w:szCs w:val="26"/>
              </w:rPr>
            </w:pPr>
            <w:r>
              <w:rPr>
                <w:sz w:val="26"/>
                <w:szCs w:val="26"/>
              </w:rPr>
              <w:t>2.3</w:t>
            </w:r>
          </w:p>
        </w:tc>
        <w:tc>
          <w:tcPr>
            <w:tcW w:w="725" w:type="pct"/>
            <w:vAlign w:val="center"/>
          </w:tcPr>
          <w:p w14:paraId="147BF314" w14:textId="77777777" w:rsidR="00C446D7" w:rsidRDefault="00C446D7" w:rsidP="00126B2A">
            <w:pPr>
              <w:spacing w:before="60" w:after="60" w:line="276" w:lineRule="auto"/>
              <w:rPr>
                <w:color w:val="000000"/>
                <w:sz w:val="26"/>
                <w:szCs w:val="26"/>
              </w:rPr>
            </w:pPr>
            <w:r w:rsidRPr="00AA7AD8">
              <w:rPr>
                <w:color w:val="000000"/>
                <w:sz w:val="26"/>
                <w:szCs w:val="26"/>
              </w:rPr>
              <w:t xml:space="preserve">Thiết bị truyền dữ liệu băng rộng hoạt động trong băng tần 2,4 GHz có công suất bức xạ đẳng hướng tương đương </w:t>
            </w:r>
            <w:r w:rsidRPr="00AA7AD8">
              <w:rPr>
                <w:color w:val="000000"/>
                <w:sz w:val="26"/>
                <w:szCs w:val="26"/>
                <w:shd w:val="clear" w:color="auto" w:fill="FFFFFF"/>
              </w:rPr>
              <w:t xml:space="preserve">(EIRP) </w:t>
            </w:r>
            <w:r w:rsidRPr="00AA7AD8">
              <w:rPr>
                <w:color w:val="000000"/>
                <w:sz w:val="26"/>
                <w:szCs w:val="26"/>
              </w:rPr>
              <w:t>từ 60 mW đến 200 mW</w:t>
            </w:r>
          </w:p>
          <w:p w14:paraId="72290C8C" w14:textId="77777777" w:rsidR="00C446D7" w:rsidRPr="000A065F" w:rsidRDefault="00C446D7" w:rsidP="00126B2A">
            <w:pPr>
              <w:spacing w:before="60" w:after="60" w:line="276" w:lineRule="auto"/>
              <w:rPr>
                <w:sz w:val="26"/>
                <w:szCs w:val="26"/>
              </w:rPr>
            </w:pPr>
            <w:r>
              <w:rPr>
                <w:sz w:val="26"/>
                <w:szCs w:val="26"/>
              </w:rPr>
              <w:t>(chỉ đối với sản phẩm, hàng hóa là thiết bị tích hợp chức năng thu- phát sóng wifi)</w:t>
            </w:r>
          </w:p>
        </w:tc>
        <w:tc>
          <w:tcPr>
            <w:tcW w:w="768" w:type="pct"/>
            <w:vAlign w:val="center"/>
          </w:tcPr>
          <w:p w14:paraId="2BD33F3C" w14:textId="77777777" w:rsidR="00C446D7" w:rsidRDefault="00C446D7" w:rsidP="00126B2A">
            <w:pPr>
              <w:spacing w:before="60" w:after="60" w:line="276" w:lineRule="auto"/>
              <w:rPr>
                <w:sz w:val="26"/>
                <w:szCs w:val="26"/>
              </w:rPr>
            </w:pPr>
            <w:r>
              <w:rPr>
                <w:sz w:val="26"/>
                <w:szCs w:val="26"/>
              </w:rPr>
              <w:t>QCVN 54:2020/BTTTT</w:t>
            </w:r>
          </w:p>
        </w:tc>
        <w:tc>
          <w:tcPr>
            <w:tcW w:w="829" w:type="pct"/>
          </w:tcPr>
          <w:p w14:paraId="69F3F153" w14:textId="0A3AAFC8" w:rsidR="00C446D7" w:rsidRPr="000040DD" w:rsidRDefault="00C446D7" w:rsidP="00BC420B">
            <w:pPr>
              <w:spacing w:before="60" w:after="60" w:line="276" w:lineRule="auto"/>
              <w:rPr>
                <w:sz w:val="26"/>
                <w:szCs w:val="26"/>
              </w:rPr>
            </w:pPr>
            <w:r w:rsidRPr="0009005B">
              <w:rPr>
                <w:color w:val="000000"/>
                <w:sz w:val="26"/>
                <w:szCs w:val="26"/>
              </w:rPr>
              <w:t>ngưng hiệu lực</w:t>
            </w:r>
            <w:r>
              <w:rPr>
                <w:color w:val="000000"/>
                <w:sz w:val="26"/>
                <w:szCs w:val="26"/>
              </w:rPr>
              <w:t>/chưa bắt buộc</w:t>
            </w:r>
            <w:r w:rsidRPr="0009005B">
              <w:rPr>
                <w:color w:val="000000"/>
                <w:sz w:val="26"/>
                <w:szCs w:val="26"/>
              </w:rPr>
              <w:t xml:space="preserve"> áp dụng các yêu cầu kỹ thuật trong điều kiện khắc nghiệt/tới hạn đến hết ngày 30 tháng 6 năm 2025</w:t>
            </w:r>
            <w:r w:rsidR="00F45C7A">
              <w:rPr>
                <w:color w:val="000000"/>
                <w:sz w:val="26"/>
                <w:szCs w:val="26"/>
              </w:rPr>
              <w:t xml:space="preserve"> chỉ đối với thiết bị không phải là Modem Wi-Fi, bộ phát Wi-Fi</w:t>
            </w:r>
          </w:p>
          <w:p w14:paraId="622DBBAF" w14:textId="77777777" w:rsidR="00C446D7" w:rsidRPr="000040DD" w:rsidRDefault="00C446D7" w:rsidP="00126B2A">
            <w:pPr>
              <w:spacing w:before="60" w:after="60" w:line="276" w:lineRule="auto"/>
              <w:rPr>
                <w:sz w:val="26"/>
                <w:szCs w:val="26"/>
              </w:rPr>
            </w:pPr>
          </w:p>
        </w:tc>
        <w:tc>
          <w:tcPr>
            <w:tcW w:w="695" w:type="pct"/>
          </w:tcPr>
          <w:p w14:paraId="0F860F14" w14:textId="77777777" w:rsidR="00C446D7" w:rsidRDefault="00C446D7" w:rsidP="00126B2A">
            <w:pPr>
              <w:spacing w:before="60" w:after="60" w:line="276" w:lineRule="auto"/>
              <w:rPr>
                <w:sz w:val="26"/>
                <w:szCs w:val="26"/>
              </w:rPr>
            </w:pPr>
            <w:r>
              <w:rPr>
                <w:sz w:val="26"/>
                <w:szCs w:val="26"/>
              </w:rPr>
              <w:t>Cục TS</w:t>
            </w:r>
          </w:p>
          <w:p w14:paraId="24FD3853" w14:textId="77777777" w:rsidR="00C446D7" w:rsidRDefault="00C446D7" w:rsidP="00126B2A">
            <w:pPr>
              <w:spacing w:before="60" w:after="60" w:line="276" w:lineRule="auto"/>
              <w:rPr>
                <w:sz w:val="26"/>
                <w:szCs w:val="26"/>
              </w:rPr>
            </w:pPr>
            <w:r>
              <w:rPr>
                <w:sz w:val="26"/>
                <w:szCs w:val="26"/>
              </w:rPr>
              <w:t>Cục VT</w:t>
            </w:r>
          </w:p>
          <w:p w14:paraId="21669BA0" w14:textId="77777777" w:rsidR="00C446D7" w:rsidRDefault="00C446D7" w:rsidP="00126B2A">
            <w:pPr>
              <w:spacing w:before="60" w:after="60" w:line="276" w:lineRule="auto"/>
              <w:rPr>
                <w:sz w:val="26"/>
                <w:szCs w:val="26"/>
              </w:rPr>
            </w:pPr>
            <w:r>
              <w:rPr>
                <w:sz w:val="26"/>
                <w:szCs w:val="26"/>
              </w:rPr>
              <w:t>DT&amp;C Vina</w:t>
            </w:r>
          </w:p>
          <w:p w14:paraId="786D09EF" w14:textId="77777777" w:rsidR="00C446D7" w:rsidRDefault="00C446D7" w:rsidP="00126B2A">
            <w:pPr>
              <w:spacing w:before="60" w:after="60" w:line="276" w:lineRule="auto"/>
              <w:rPr>
                <w:sz w:val="26"/>
                <w:szCs w:val="26"/>
              </w:rPr>
            </w:pPr>
            <w:r>
              <w:rPr>
                <w:sz w:val="26"/>
                <w:szCs w:val="26"/>
              </w:rPr>
              <w:t>BV Vietnam</w:t>
            </w:r>
          </w:p>
          <w:p w14:paraId="7E2B4DA2" w14:textId="0D12A642" w:rsidR="00C446D7" w:rsidRDefault="00C446D7" w:rsidP="00126B2A">
            <w:pPr>
              <w:spacing w:before="60" w:after="60" w:line="276" w:lineRule="auto"/>
              <w:rPr>
                <w:sz w:val="26"/>
                <w:szCs w:val="26"/>
              </w:rPr>
            </w:pPr>
            <w:r>
              <w:rPr>
                <w:sz w:val="26"/>
                <w:szCs w:val="26"/>
              </w:rPr>
              <w:t>(dự kiến Phúc Gia, BACL)</w:t>
            </w:r>
          </w:p>
          <w:p w14:paraId="0A231A9A" w14:textId="6CF7EC26" w:rsidR="00C446D7" w:rsidRPr="000040DD" w:rsidRDefault="00C446D7" w:rsidP="00126B2A">
            <w:pPr>
              <w:spacing w:before="60" w:after="60" w:line="276" w:lineRule="auto"/>
              <w:rPr>
                <w:sz w:val="26"/>
                <w:szCs w:val="26"/>
              </w:rPr>
            </w:pPr>
          </w:p>
        </w:tc>
        <w:tc>
          <w:tcPr>
            <w:tcW w:w="669" w:type="pct"/>
          </w:tcPr>
          <w:p w14:paraId="29A4B501" w14:textId="69359D8C" w:rsidR="00C446D7" w:rsidRDefault="00AB56E8" w:rsidP="00626C30">
            <w:pPr>
              <w:spacing w:before="60" w:after="60" w:line="276" w:lineRule="auto"/>
              <w:rPr>
                <w:sz w:val="26"/>
                <w:szCs w:val="26"/>
              </w:rPr>
            </w:pPr>
            <w:r>
              <w:rPr>
                <w:sz w:val="26"/>
                <w:szCs w:val="26"/>
              </w:rPr>
              <w:t>50 PTN</w:t>
            </w:r>
          </w:p>
        </w:tc>
        <w:tc>
          <w:tcPr>
            <w:tcW w:w="943" w:type="pct"/>
          </w:tcPr>
          <w:p w14:paraId="22C06631" w14:textId="2BA743FE" w:rsidR="00F45C7A" w:rsidRPr="000040DD" w:rsidRDefault="00F45C7A" w:rsidP="00F45C7A">
            <w:pPr>
              <w:spacing w:before="60" w:after="60" w:line="276" w:lineRule="auto"/>
              <w:rPr>
                <w:sz w:val="26"/>
                <w:szCs w:val="26"/>
              </w:rPr>
            </w:pPr>
            <w:r>
              <w:rPr>
                <w:sz w:val="26"/>
                <w:szCs w:val="26"/>
              </w:rPr>
              <w:t xml:space="preserve">+ </w:t>
            </w:r>
            <w:r w:rsidR="00EC1CEE">
              <w:rPr>
                <w:sz w:val="26"/>
                <w:szCs w:val="26"/>
              </w:rPr>
              <w:t>Dừng ngưng (đo kiểm toàn bộ QCVN)</w:t>
            </w:r>
          </w:p>
          <w:p w14:paraId="7FC03453" w14:textId="1C707EE2" w:rsidR="00C446D7" w:rsidRPr="000040DD" w:rsidRDefault="00C446D7" w:rsidP="00626C30">
            <w:pPr>
              <w:spacing w:before="60" w:after="60" w:line="276" w:lineRule="auto"/>
              <w:rPr>
                <w:sz w:val="26"/>
                <w:szCs w:val="26"/>
              </w:rPr>
            </w:pPr>
          </w:p>
        </w:tc>
      </w:tr>
      <w:tr w:rsidR="00C446D7" w:rsidRPr="005039EC" w14:paraId="48E46356" w14:textId="77777777" w:rsidTr="00405D42">
        <w:trPr>
          <w:trHeight w:val="2123"/>
        </w:trPr>
        <w:tc>
          <w:tcPr>
            <w:tcW w:w="371" w:type="pct"/>
            <w:vAlign w:val="center"/>
          </w:tcPr>
          <w:p w14:paraId="37063E42" w14:textId="77777777" w:rsidR="00C446D7" w:rsidRDefault="00C446D7" w:rsidP="00126B2A">
            <w:pPr>
              <w:spacing w:before="60" w:after="60" w:line="276" w:lineRule="auto"/>
              <w:rPr>
                <w:sz w:val="26"/>
                <w:szCs w:val="26"/>
              </w:rPr>
            </w:pPr>
            <w:r>
              <w:rPr>
                <w:sz w:val="26"/>
                <w:szCs w:val="26"/>
              </w:rPr>
              <w:t>2.4</w:t>
            </w:r>
          </w:p>
        </w:tc>
        <w:tc>
          <w:tcPr>
            <w:tcW w:w="725" w:type="pct"/>
            <w:vAlign w:val="center"/>
          </w:tcPr>
          <w:p w14:paraId="058F2CAB" w14:textId="77777777" w:rsidR="00C446D7" w:rsidRDefault="00C446D7" w:rsidP="00126B2A">
            <w:pPr>
              <w:spacing w:before="60" w:after="60" w:line="276" w:lineRule="auto"/>
              <w:rPr>
                <w:color w:val="000000"/>
                <w:sz w:val="26"/>
                <w:szCs w:val="26"/>
              </w:rPr>
            </w:pPr>
            <w:r w:rsidRPr="00AA7AD8">
              <w:rPr>
                <w:color w:val="000000"/>
                <w:sz w:val="26"/>
                <w:szCs w:val="26"/>
              </w:rPr>
              <w:t xml:space="preserve">Thiết bị truy nhập vô tuyến băng tần 5 GHz có công suất bức xạ đẳng hướng tương đương </w:t>
            </w:r>
            <w:r w:rsidRPr="00AA7AD8">
              <w:rPr>
                <w:color w:val="000000"/>
                <w:sz w:val="26"/>
                <w:szCs w:val="26"/>
                <w:shd w:val="clear" w:color="auto" w:fill="FFFFFF"/>
              </w:rPr>
              <w:t xml:space="preserve">(EIRP) </w:t>
            </w:r>
            <w:r w:rsidRPr="00AA7AD8">
              <w:rPr>
                <w:color w:val="000000"/>
                <w:sz w:val="26"/>
                <w:szCs w:val="26"/>
              </w:rPr>
              <w:t>từ 60 mW trở lên</w:t>
            </w:r>
          </w:p>
          <w:p w14:paraId="60B1428F" w14:textId="77777777" w:rsidR="00C446D7" w:rsidRPr="000A065F" w:rsidRDefault="00C446D7" w:rsidP="00126B2A">
            <w:pPr>
              <w:spacing w:before="60" w:after="60" w:line="276" w:lineRule="auto"/>
              <w:rPr>
                <w:sz w:val="26"/>
                <w:szCs w:val="26"/>
              </w:rPr>
            </w:pPr>
            <w:r>
              <w:rPr>
                <w:sz w:val="26"/>
                <w:szCs w:val="26"/>
              </w:rPr>
              <w:t>(chỉ đối với sản phẩm, hàng hóa là thiết bị tích hợp chức năng thu- phát sóng wifi)</w:t>
            </w:r>
          </w:p>
        </w:tc>
        <w:tc>
          <w:tcPr>
            <w:tcW w:w="768" w:type="pct"/>
            <w:vAlign w:val="center"/>
          </w:tcPr>
          <w:p w14:paraId="0B5348C3" w14:textId="77777777" w:rsidR="00C446D7" w:rsidRDefault="00C446D7" w:rsidP="00126B2A">
            <w:pPr>
              <w:spacing w:before="60" w:after="60" w:line="276" w:lineRule="auto"/>
              <w:rPr>
                <w:sz w:val="26"/>
                <w:szCs w:val="26"/>
              </w:rPr>
            </w:pPr>
            <w:r>
              <w:rPr>
                <w:sz w:val="26"/>
                <w:szCs w:val="26"/>
              </w:rPr>
              <w:t>QCVN 65:2021/BTTTT</w:t>
            </w:r>
          </w:p>
        </w:tc>
        <w:tc>
          <w:tcPr>
            <w:tcW w:w="829" w:type="pct"/>
          </w:tcPr>
          <w:p w14:paraId="39AEC08D" w14:textId="77777777" w:rsidR="00F45C7A" w:rsidRPr="000040DD" w:rsidRDefault="00F45C7A" w:rsidP="00F45C7A">
            <w:pPr>
              <w:spacing w:before="60" w:after="60" w:line="276" w:lineRule="auto"/>
              <w:rPr>
                <w:sz w:val="26"/>
                <w:szCs w:val="26"/>
              </w:rPr>
            </w:pPr>
            <w:r w:rsidRPr="0009005B">
              <w:rPr>
                <w:color w:val="000000"/>
                <w:sz w:val="26"/>
                <w:szCs w:val="26"/>
              </w:rPr>
              <w:t>ngưng hiệu lực</w:t>
            </w:r>
            <w:r>
              <w:rPr>
                <w:color w:val="000000"/>
                <w:sz w:val="26"/>
                <w:szCs w:val="26"/>
              </w:rPr>
              <w:t>/chưa bắt buộc</w:t>
            </w:r>
            <w:r w:rsidRPr="0009005B">
              <w:rPr>
                <w:color w:val="000000"/>
                <w:sz w:val="26"/>
                <w:szCs w:val="26"/>
              </w:rPr>
              <w:t xml:space="preserve"> áp dụng các yêu cầu kỹ thuật trong điều kiện khắc nghiệt/tới hạn đến hết ngày 30 tháng 6 năm 2025</w:t>
            </w:r>
            <w:r>
              <w:rPr>
                <w:color w:val="000000"/>
                <w:sz w:val="26"/>
                <w:szCs w:val="26"/>
              </w:rPr>
              <w:t xml:space="preserve"> chỉ đối với thiết bị không phải là Modem Wi-Fi, bộ phát Wi-Fi</w:t>
            </w:r>
          </w:p>
          <w:p w14:paraId="151B0808" w14:textId="77777777" w:rsidR="00C446D7" w:rsidRPr="000040DD" w:rsidRDefault="00C446D7" w:rsidP="00F45C7A">
            <w:pPr>
              <w:spacing w:before="60" w:after="60" w:line="276" w:lineRule="auto"/>
              <w:rPr>
                <w:sz w:val="26"/>
                <w:szCs w:val="26"/>
              </w:rPr>
            </w:pPr>
          </w:p>
        </w:tc>
        <w:tc>
          <w:tcPr>
            <w:tcW w:w="695" w:type="pct"/>
          </w:tcPr>
          <w:p w14:paraId="490FCE4F" w14:textId="77777777" w:rsidR="00C446D7" w:rsidRDefault="00C446D7" w:rsidP="00126B2A">
            <w:pPr>
              <w:spacing w:before="60" w:after="60" w:line="276" w:lineRule="auto"/>
              <w:rPr>
                <w:sz w:val="26"/>
                <w:szCs w:val="26"/>
              </w:rPr>
            </w:pPr>
            <w:r>
              <w:rPr>
                <w:sz w:val="26"/>
                <w:szCs w:val="26"/>
              </w:rPr>
              <w:t>Cục TS</w:t>
            </w:r>
          </w:p>
          <w:p w14:paraId="7E6A7766" w14:textId="77777777" w:rsidR="00C446D7" w:rsidRDefault="00C446D7" w:rsidP="00126B2A">
            <w:pPr>
              <w:spacing w:before="60" w:after="60" w:line="276" w:lineRule="auto"/>
              <w:rPr>
                <w:sz w:val="26"/>
                <w:szCs w:val="26"/>
              </w:rPr>
            </w:pPr>
            <w:r>
              <w:rPr>
                <w:sz w:val="26"/>
                <w:szCs w:val="26"/>
              </w:rPr>
              <w:t>DT&amp;C Vina</w:t>
            </w:r>
          </w:p>
          <w:p w14:paraId="37983A01" w14:textId="77777777" w:rsidR="00C446D7" w:rsidRDefault="00C446D7" w:rsidP="00126B2A">
            <w:pPr>
              <w:spacing w:before="60" w:after="60" w:line="276" w:lineRule="auto"/>
              <w:rPr>
                <w:sz w:val="26"/>
                <w:szCs w:val="26"/>
              </w:rPr>
            </w:pPr>
            <w:r>
              <w:rPr>
                <w:sz w:val="26"/>
                <w:szCs w:val="26"/>
              </w:rPr>
              <w:t>BV Vietnam</w:t>
            </w:r>
          </w:p>
          <w:p w14:paraId="557387ED" w14:textId="0858EE95" w:rsidR="00C446D7" w:rsidRPr="000040DD" w:rsidRDefault="00C446D7" w:rsidP="00126B2A">
            <w:pPr>
              <w:spacing w:before="60" w:after="60" w:line="276" w:lineRule="auto"/>
              <w:rPr>
                <w:sz w:val="26"/>
                <w:szCs w:val="26"/>
              </w:rPr>
            </w:pPr>
            <w:r>
              <w:rPr>
                <w:sz w:val="26"/>
                <w:szCs w:val="26"/>
              </w:rPr>
              <w:t>(dự kiến Phúc Gia, BACL)</w:t>
            </w:r>
          </w:p>
        </w:tc>
        <w:tc>
          <w:tcPr>
            <w:tcW w:w="669" w:type="pct"/>
          </w:tcPr>
          <w:p w14:paraId="2F5E3C11" w14:textId="514F3227" w:rsidR="00C446D7" w:rsidRDefault="00AB56E8" w:rsidP="00BC420B">
            <w:pPr>
              <w:spacing w:before="60" w:after="60" w:line="276" w:lineRule="auto"/>
              <w:rPr>
                <w:sz w:val="26"/>
                <w:szCs w:val="26"/>
              </w:rPr>
            </w:pPr>
            <w:r>
              <w:rPr>
                <w:sz w:val="26"/>
                <w:szCs w:val="26"/>
              </w:rPr>
              <w:t>27 PTN</w:t>
            </w:r>
          </w:p>
        </w:tc>
        <w:tc>
          <w:tcPr>
            <w:tcW w:w="943" w:type="pct"/>
          </w:tcPr>
          <w:p w14:paraId="58A57EBD" w14:textId="16ABD03F" w:rsidR="00F45C7A" w:rsidRPr="000040DD" w:rsidRDefault="00F45C7A" w:rsidP="00F45C7A">
            <w:pPr>
              <w:spacing w:before="60" w:after="60" w:line="276" w:lineRule="auto"/>
              <w:rPr>
                <w:sz w:val="26"/>
                <w:szCs w:val="26"/>
              </w:rPr>
            </w:pPr>
            <w:r>
              <w:rPr>
                <w:sz w:val="26"/>
                <w:szCs w:val="26"/>
              </w:rPr>
              <w:t xml:space="preserve">+ </w:t>
            </w:r>
            <w:r w:rsidR="00EC1CEE">
              <w:rPr>
                <w:sz w:val="26"/>
                <w:szCs w:val="26"/>
              </w:rPr>
              <w:t xml:space="preserve">Dừng </w:t>
            </w:r>
            <w:r>
              <w:rPr>
                <w:sz w:val="26"/>
                <w:szCs w:val="26"/>
              </w:rPr>
              <w:t xml:space="preserve">ngưng </w:t>
            </w:r>
            <w:r w:rsidR="00EC1CEE">
              <w:rPr>
                <w:sz w:val="26"/>
                <w:szCs w:val="26"/>
              </w:rPr>
              <w:t>(đo kiểm toàn bộ)</w:t>
            </w:r>
          </w:p>
          <w:p w14:paraId="4C328350" w14:textId="10D1B8A6" w:rsidR="00C446D7" w:rsidRPr="000040DD" w:rsidRDefault="00C446D7" w:rsidP="00BC420B">
            <w:pPr>
              <w:spacing w:before="60" w:after="60" w:line="276" w:lineRule="auto"/>
              <w:rPr>
                <w:sz w:val="26"/>
                <w:szCs w:val="26"/>
              </w:rPr>
            </w:pPr>
          </w:p>
        </w:tc>
      </w:tr>
      <w:tr w:rsidR="00D0217B" w:rsidRPr="005039EC" w14:paraId="423BA04C" w14:textId="77777777" w:rsidTr="00405D42">
        <w:trPr>
          <w:trHeight w:val="1115"/>
        </w:trPr>
        <w:tc>
          <w:tcPr>
            <w:tcW w:w="371" w:type="pct"/>
            <w:vAlign w:val="center"/>
          </w:tcPr>
          <w:p w14:paraId="7CC3BAD2" w14:textId="77777777" w:rsidR="00D0217B" w:rsidRDefault="00D0217B" w:rsidP="00126B2A">
            <w:pPr>
              <w:spacing w:before="60" w:after="60" w:line="276" w:lineRule="auto"/>
              <w:rPr>
                <w:sz w:val="26"/>
                <w:szCs w:val="26"/>
              </w:rPr>
            </w:pPr>
            <w:r>
              <w:rPr>
                <w:sz w:val="26"/>
                <w:szCs w:val="26"/>
              </w:rPr>
              <w:t>2.6</w:t>
            </w:r>
          </w:p>
        </w:tc>
        <w:tc>
          <w:tcPr>
            <w:tcW w:w="725" w:type="pct"/>
            <w:vAlign w:val="center"/>
          </w:tcPr>
          <w:p w14:paraId="7BE30FA8" w14:textId="77777777" w:rsidR="00D0217B" w:rsidRPr="000A065F" w:rsidRDefault="00D0217B" w:rsidP="00126B2A">
            <w:pPr>
              <w:spacing w:before="60" w:after="60" w:line="276" w:lineRule="auto"/>
              <w:rPr>
                <w:sz w:val="26"/>
                <w:szCs w:val="26"/>
              </w:rPr>
            </w:pPr>
            <w:r w:rsidRPr="00AA7AD8">
              <w:rPr>
                <w:color w:val="000000"/>
                <w:sz w:val="26"/>
                <w:szCs w:val="26"/>
              </w:rPr>
              <w:t>Thiết bị cảnh báo và phát hiện vô tuyến điện</w:t>
            </w:r>
          </w:p>
        </w:tc>
        <w:tc>
          <w:tcPr>
            <w:tcW w:w="768" w:type="pct"/>
            <w:vAlign w:val="center"/>
          </w:tcPr>
          <w:p w14:paraId="50DCAC85" w14:textId="77777777" w:rsidR="00D0217B" w:rsidRDefault="00D0217B" w:rsidP="00126B2A">
            <w:pPr>
              <w:spacing w:before="60" w:after="60" w:line="276" w:lineRule="auto"/>
              <w:rPr>
                <w:sz w:val="26"/>
                <w:szCs w:val="26"/>
              </w:rPr>
            </w:pPr>
            <w:r>
              <w:rPr>
                <w:sz w:val="26"/>
                <w:szCs w:val="26"/>
              </w:rPr>
              <w:t>QCVN 55:2011/BTTTT</w:t>
            </w:r>
          </w:p>
          <w:p w14:paraId="3CD35A56" w14:textId="77777777" w:rsidR="00D0217B" w:rsidRDefault="00D0217B" w:rsidP="00126B2A">
            <w:pPr>
              <w:spacing w:before="60" w:after="60" w:line="276" w:lineRule="auto"/>
              <w:rPr>
                <w:sz w:val="26"/>
                <w:szCs w:val="26"/>
              </w:rPr>
            </w:pPr>
            <w:r>
              <w:rPr>
                <w:sz w:val="26"/>
                <w:szCs w:val="26"/>
              </w:rPr>
              <w:t>QCVN 55:2023/BTTTT</w:t>
            </w:r>
          </w:p>
        </w:tc>
        <w:tc>
          <w:tcPr>
            <w:tcW w:w="829" w:type="pct"/>
          </w:tcPr>
          <w:p w14:paraId="50C11100" w14:textId="77777777" w:rsidR="00D0217B" w:rsidRPr="000040DD" w:rsidRDefault="00D0217B" w:rsidP="00BC420B">
            <w:pPr>
              <w:spacing w:before="60" w:after="60" w:line="276" w:lineRule="auto"/>
              <w:rPr>
                <w:sz w:val="26"/>
                <w:szCs w:val="26"/>
              </w:rPr>
            </w:pPr>
            <w:r w:rsidRPr="0009005B">
              <w:rPr>
                <w:color w:val="000000"/>
                <w:sz w:val="26"/>
                <w:szCs w:val="26"/>
              </w:rPr>
              <w:t>ngưng hiệu lực</w:t>
            </w:r>
            <w:r>
              <w:rPr>
                <w:color w:val="000000"/>
                <w:sz w:val="26"/>
                <w:szCs w:val="26"/>
              </w:rPr>
              <w:t>/chưa bắt buộc</w:t>
            </w:r>
            <w:r w:rsidRPr="0009005B">
              <w:rPr>
                <w:color w:val="000000"/>
                <w:sz w:val="26"/>
                <w:szCs w:val="26"/>
              </w:rPr>
              <w:t xml:space="preserve"> áp dụng các yêu cầu kỹ thuật trong điều kiện khắc nghiệt/tới hạn đến hết ngày 30 tháng 6 năm 2025</w:t>
            </w:r>
          </w:p>
          <w:p w14:paraId="133D5DED" w14:textId="77777777" w:rsidR="00D0217B" w:rsidRPr="000040DD" w:rsidRDefault="00D0217B" w:rsidP="00126B2A">
            <w:pPr>
              <w:spacing w:before="60" w:after="60" w:line="276" w:lineRule="auto"/>
              <w:rPr>
                <w:sz w:val="26"/>
                <w:szCs w:val="26"/>
              </w:rPr>
            </w:pPr>
          </w:p>
        </w:tc>
        <w:tc>
          <w:tcPr>
            <w:tcW w:w="695" w:type="pct"/>
            <w:vMerge w:val="restart"/>
          </w:tcPr>
          <w:p w14:paraId="344907EB" w14:textId="77777777" w:rsidR="00D0217B" w:rsidRDefault="00D0217B" w:rsidP="00126B2A">
            <w:pPr>
              <w:spacing w:before="60" w:after="60" w:line="276" w:lineRule="auto"/>
              <w:rPr>
                <w:sz w:val="26"/>
                <w:szCs w:val="26"/>
              </w:rPr>
            </w:pPr>
            <w:r>
              <w:rPr>
                <w:sz w:val="26"/>
                <w:szCs w:val="26"/>
              </w:rPr>
              <w:t>Cục TS</w:t>
            </w:r>
          </w:p>
          <w:p w14:paraId="70C18C66" w14:textId="77777777" w:rsidR="00D0217B" w:rsidRDefault="00D0217B" w:rsidP="00126B2A">
            <w:pPr>
              <w:spacing w:before="60" w:after="60" w:line="276" w:lineRule="auto"/>
              <w:rPr>
                <w:sz w:val="26"/>
                <w:szCs w:val="26"/>
              </w:rPr>
            </w:pPr>
            <w:r>
              <w:rPr>
                <w:sz w:val="26"/>
                <w:szCs w:val="26"/>
              </w:rPr>
              <w:t>Cục VT</w:t>
            </w:r>
          </w:p>
          <w:p w14:paraId="4C341094" w14:textId="77777777" w:rsidR="00D0217B" w:rsidRDefault="00D0217B" w:rsidP="00126B2A">
            <w:pPr>
              <w:spacing w:before="60" w:after="60" w:line="276" w:lineRule="auto"/>
              <w:rPr>
                <w:sz w:val="26"/>
                <w:szCs w:val="26"/>
              </w:rPr>
            </w:pPr>
            <w:r>
              <w:rPr>
                <w:sz w:val="26"/>
                <w:szCs w:val="26"/>
              </w:rPr>
              <w:t>DT&amp;C Vina</w:t>
            </w:r>
          </w:p>
          <w:p w14:paraId="046CCA6C" w14:textId="0231D80D" w:rsidR="00D0217B" w:rsidRDefault="00D0217B" w:rsidP="00126B2A">
            <w:pPr>
              <w:spacing w:before="60" w:after="60" w:line="276" w:lineRule="auto"/>
              <w:rPr>
                <w:sz w:val="26"/>
                <w:szCs w:val="26"/>
              </w:rPr>
            </w:pPr>
            <w:r>
              <w:rPr>
                <w:sz w:val="26"/>
                <w:szCs w:val="26"/>
              </w:rPr>
              <w:t>BV Việt  Nam</w:t>
            </w:r>
          </w:p>
          <w:p w14:paraId="2F01BEB2" w14:textId="45718DEF" w:rsidR="00D0217B" w:rsidRDefault="00D0217B" w:rsidP="00126B2A">
            <w:pPr>
              <w:spacing w:before="60" w:after="60" w:line="276" w:lineRule="auto"/>
              <w:rPr>
                <w:sz w:val="26"/>
                <w:szCs w:val="26"/>
              </w:rPr>
            </w:pPr>
            <w:r>
              <w:rPr>
                <w:sz w:val="26"/>
                <w:szCs w:val="26"/>
              </w:rPr>
              <w:t>(dự kiến Phúc Gia)</w:t>
            </w:r>
          </w:p>
          <w:p w14:paraId="3DB377D1" w14:textId="553B908D" w:rsidR="00D0217B" w:rsidRPr="000040DD" w:rsidRDefault="00D0217B" w:rsidP="00EB0F9E">
            <w:pPr>
              <w:spacing w:before="60" w:after="60" w:line="276" w:lineRule="auto"/>
              <w:rPr>
                <w:sz w:val="26"/>
                <w:szCs w:val="26"/>
              </w:rPr>
            </w:pPr>
          </w:p>
        </w:tc>
        <w:tc>
          <w:tcPr>
            <w:tcW w:w="669" w:type="pct"/>
            <w:vMerge w:val="restart"/>
          </w:tcPr>
          <w:p w14:paraId="2F814E19" w14:textId="77777777" w:rsidR="00D0217B" w:rsidRDefault="00D0217B" w:rsidP="007D0BAA">
            <w:pPr>
              <w:spacing w:before="60" w:after="60" w:line="276" w:lineRule="auto"/>
              <w:rPr>
                <w:sz w:val="26"/>
                <w:szCs w:val="26"/>
              </w:rPr>
            </w:pPr>
            <w:r>
              <w:rPr>
                <w:sz w:val="26"/>
                <w:szCs w:val="26"/>
              </w:rPr>
              <w:t>0 PTN</w:t>
            </w:r>
          </w:p>
          <w:p w14:paraId="3CD54A70" w14:textId="1CD5018E" w:rsidR="00D0217B" w:rsidRDefault="00D0217B" w:rsidP="00D0217B">
            <w:pPr>
              <w:spacing w:before="60" w:after="60" w:line="276" w:lineRule="auto"/>
              <w:rPr>
                <w:sz w:val="26"/>
                <w:szCs w:val="26"/>
              </w:rPr>
            </w:pPr>
            <w:r>
              <w:rPr>
                <w:sz w:val="26"/>
                <w:szCs w:val="26"/>
              </w:rPr>
              <w:t xml:space="preserve">(dự kiến 10 PTN) </w:t>
            </w:r>
          </w:p>
        </w:tc>
        <w:tc>
          <w:tcPr>
            <w:tcW w:w="943" w:type="pct"/>
          </w:tcPr>
          <w:p w14:paraId="290865F1" w14:textId="7D1E5E3F" w:rsidR="00D0217B" w:rsidRPr="000040DD" w:rsidRDefault="00D0217B" w:rsidP="001D2BAD">
            <w:pPr>
              <w:spacing w:before="60" w:after="60" w:line="276" w:lineRule="auto"/>
              <w:rPr>
                <w:sz w:val="26"/>
                <w:szCs w:val="26"/>
              </w:rPr>
            </w:pPr>
            <w:r>
              <w:rPr>
                <w:sz w:val="26"/>
                <w:szCs w:val="26"/>
              </w:rPr>
              <w:t xml:space="preserve">+ Tiếp tục ngưng (đến hết 30/6/2026) </w:t>
            </w:r>
          </w:p>
        </w:tc>
      </w:tr>
      <w:tr w:rsidR="00D0217B" w:rsidRPr="005039EC" w14:paraId="4B371926" w14:textId="77777777" w:rsidTr="00405D42">
        <w:trPr>
          <w:trHeight w:val="1116"/>
        </w:trPr>
        <w:tc>
          <w:tcPr>
            <w:tcW w:w="371" w:type="pct"/>
            <w:vAlign w:val="center"/>
          </w:tcPr>
          <w:p w14:paraId="048163F9" w14:textId="77777777" w:rsidR="00D0217B" w:rsidRDefault="00D0217B" w:rsidP="00126B2A">
            <w:pPr>
              <w:spacing w:before="60" w:after="60" w:line="276" w:lineRule="auto"/>
              <w:rPr>
                <w:sz w:val="26"/>
                <w:szCs w:val="26"/>
              </w:rPr>
            </w:pPr>
            <w:r>
              <w:rPr>
                <w:sz w:val="26"/>
                <w:szCs w:val="26"/>
              </w:rPr>
              <w:t>2.7</w:t>
            </w:r>
          </w:p>
        </w:tc>
        <w:tc>
          <w:tcPr>
            <w:tcW w:w="725" w:type="pct"/>
            <w:vAlign w:val="center"/>
          </w:tcPr>
          <w:p w14:paraId="72E4EB32" w14:textId="77777777" w:rsidR="00D0217B" w:rsidRPr="000A065F" w:rsidRDefault="00D0217B" w:rsidP="00126B2A">
            <w:pPr>
              <w:spacing w:before="60" w:after="60" w:line="276" w:lineRule="auto"/>
              <w:rPr>
                <w:sz w:val="26"/>
                <w:szCs w:val="26"/>
              </w:rPr>
            </w:pPr>
            <w:r w:rsidRPr="00AA7AD8">
              <w:rPr>
                <w:color w:val="000000"/>
                <w:sz w:val="26"/>
                <w:szCs w:val="26"/>
              </w:rPr>
              <w:t>Thiết bị điều khiển từ xa vô tuyến điện</w:t>
            </w:r>
          </w:p>
        </w:tc>
        <w:tc>
          <w:tcPr>
            <w:tcW w:w="768" w:type="pct"/>
            <w:vAlign w:val="center"/>
          </w:tcPr>
          <w:p w14:paraId="531FCFA7" w14:textId="77777777" w:rsidR="00D0217B" w:rsidRDefault="00D0217B" w:rsidP="00126B2A">
            <w:pPr>
              <w:spacing w:before="60" w:after="60" w:line="276" w:lineRule="auto"/>
              <w:rPr>
                <w:sz w:val="26"/>
                <w:szCs w:val="26"/>
              </w:rPr>
            </w:pPr>
            <w:r>
              <w:rPr>
                <w:sz w:val="26"/>
                <w:szCs w:val="26"/>
              </w:rPr>
              <w:t>QCVN 55:2011/BTTTT</w:t>
            </w:r>
          </w:p>
          <w:p w14:paraId="066E287E" w14:textId="77777777" w:rsidR="00D0217B" w:rsidRDefault="00D0217B" w:rsidP="00126B2A">
            <w:pPr>
              <w:spacing w:before="60" w:after="60" w:line="276" w:lineRule="auto"/>
              <w:rPr>
                <w:sz w:val="26"/>
                <w:szCs w:val="26"/>
              </w:rPr>
            </w:pPr>
            <w:r>
              <w:rPr>
                <w:sz w:val="26"/>
                <w:szCs w:val="26"/>
              </w:rPr>
              <w:t>QCVN 55:2023/BTTTT</w:t>
            </w:r>
          </w:p>
        </w:tc>
        <w:tc>
          <w:tcPr>
            <w:tcW w:w="829" w:type="pct"/>
          </w:tcPr>
          <w:p w14:paraId="19B6069E" w14:textId="77777777" w:rsidR="00D0217B" w:rsidRPr="000040DD" w:rsidRDefault="00D0217B" w:rsidP="00BC420B">
            <w:pPr>
              <w:spacing w:before="60" w:after="60" w:line="276" w:lineRule="auto"/>
              <w:rPr>
                <w:sz w:val="26"/>
                <w:szCs w:val="26"/>
              </w:rPr>
            </w:pPr>
            <w:r w:rsidRPr="0009005B">
              <w:rPr>
                <w:color w:val="000000"/>
                <w:sz w:val="26"/>
                <w:szCs w:val="26"/>
              </w:rPr>
              <w:t>ngưng hiệu lực</w:t>
            </w:r>
            <w:r>
              <w:rPr>
                <w:color w:val="000000"/>
                <w:sz w:val="26"/>
                <w:szCs w:val="26"/>
              </w:rPr>
              <w:t>/chưa bắt buộc</w:t>
            </w:r>
            <w:r w:rsidRPr="0009005B">
              <w:rPr>
                <w:color w:val="000000"/>
                <w:sz w:val="26"/>
                <w:szCs w:val="26"/>
              </w:rPr>
              <w:t xml:space="preserve"> áp dụng các yêu cầu kỹ thuật trong điều kiện khắc nghiệt/tới hạn đến hết ngày 30 tháng 6 năm 2025</w:t>
            </w:r>
          </w:p>
          <w:p w14:paraId="4B140FB0" w14:textId="77777777" w:rsidR="00D0217B" w:rsidRPr="000040DD" w:rsidRDefault="00D0217B" w:rsidP="00126B2A">
            <w:pPr>
              <w:spacing w:before="60" w:after="60" w:line="276" w:lineRule="auto"/>
              <w:rPr>
                <w:sz w:val="26"/>
                <w:szCs w:val="26"/>
              </w:rPr>
            </w:pPr>
          </w:p>
        </w:tc>
        <w:tc>
          <w:tcPr>
            <w:tcW w:w="695" w:type="pct"/>
            <w:vMerge/>
          </w:tcPr>
          <w:p w14:paraId="5BAAA954" w14:textId="77777777" w:rsidR="00D0217B" w:rsidRPr="000040DD" w:rsidRDefault="00D0217B" w:rsidP="00126B2A">
            <w:pPr>
              <w:spacing w:before="60" w:after="60" w:line="276" w:lineRule="auto"/>
              <w:rPr>
                <w:sz w:val="26"/>
                <w:szCs w:val="26"/>
              </w:rPr>
            </w:pPr>
          </w:p>
        </w:tc>
        <w:tc>
          <w:tcPr>
            <w:tcW w:w="669" w:type="pct"/>
            <w:vMerge/>
          </w:tcPr>
          <w:p w14:paraId="490A833F" w14:textId="11C05F54" w:rsidR="00D0217B" w:rsidRDefault="00D0217B" w:rsidP="00BC420B">
            <w:pPr>
              <w:spacing w:before="60" w:after="60" w:line="276" w:lineRule="auto"/>
              <w:rPr>
                <w:sz w:val="26"/>
                <w:szCs w:val="26"/>
              </w:rPr>
            </w:pPr>
          </w:p>
        </w:tc>
        <w:tc>
          <w:tcPr>
            <w:tcW w:w="943" w:type="pct"/>
          </w:tcPr>
          <w:p w14:paraId="3D2EE5EA" w14:textId="33FA9AB8" w:rsidR="00D0217B" w:rsidRPr="000040DD" w:rsidRDefault="00D0217B" w:rsidP="00BC420B">
            <w:pPr>
              <w:spacing w:before="60" w:after="60" w:line="276" w:lineRule="auto"/>
              <w:rPr>
                <w:sz w:val="26"/>
                <w:szCs w:val="26"/>
              </w:rPr>
            </w:pPr>
            <w:r>
              <w:rPr>
                <w:sz w:val="26"/>
                <w:szCs w:val="26"/>
              </w:rPr>
              <w:t xml:space="preserve">+ Tiếp tục ngưng (đến hết 30/6/2026) </w:t>
            </w:r>
            <w:r w:rsidRPr="00D61BEA">
              <w:rPr>
                <w:sz w:val="26"/>
                <w:szCs w:val="26"/>
                <w:highlight w:val="yellow"/>
              </w:rPr>
              <w:t xml:space="preserve"> </w:t>
            </w:r>
          </w:p>
        </w:tc>
      </w:tr>
      <w:tr w:rsidR="00D0217B" w:rsidRPr="005039EC" w14:paraId="7BBA0484" w14:textId="77777777" w:rsidTr="00405D42">
        <w:trPr>
          <w:trHeight w:val="1131"/>
        </w:trPr>
        <w:tc>
          <w:tcPr>
            <w:tcW w:w="371" w:type="pct"/>
            <w:vAlign w:val="center"/>
          </w:tcPr>
          <w:p w14:paraId="1BCCAA2A" w14:textId="77777777" w:rsidR="00D0217B" w:rsidRDefault="00D0217B" w:rsidP="00126B2A">
            <w:pPr>
              <w:spacing w:before="60" w:after="60" w:line="276" w:lineRule="auto"/>
              <w:rPr>
                <w:sz w:val="26"/>
                <w:szCs w:val="26"/>
              </w:rPr>
            </w:pPr>
            <w:r>
              <w:rPr>
                <w:sz w:val="26"/>
                <w:szCs w:val="26"/>
              </w:rPr>
              <w:t>2.8</w:t>
            </w:r>
          </w:p>
        </w:tc>
        <w:tc>
          <w:tcPr>
            <w:tcW w:w="725" w:type="pct"/>
            <w:vAlign w:val="center"/>
          </w:tcPr>
          <w:p w14:paraId="15A8BB31" w14:textId="77777777" w:rsidR="00D0217B" w:rsidRDefault="00D0217B" w:rsidP="00126B2A">
            <w:pPr>
              <w:spacing w:before="60" w:after="60" w:line="276" w:lineRule="auto"/>
              <w:rPr>
                <w:color w:val="000000"/>
                <w:sz w:val="26"/>
                <w:szCs w:val="26"/>
              </w:rPr>
            </w:pPr>
            <w:r w:rsidRPr="00AA7AD8">
              <w:rPr>
                <w:color w:val="000000"/>
                <w:sz w:val="26"/>
                <w:szCs w:val="26"/>
              </w:rPr>
              <w:t>Thiết bị nhận dạng vô tuyến điện (RFID)</w:t>
            </w:r>
          </w:p>
          <w:p w14:paraId="0522078B" w14:textId="77777777" w:rsidR="00D0217B" w:rsidRPr="00AA7AD8" w:rsidRDefault="00D0217B" w:rsidP="00126B2A">
            <w:pPr>
              <w:spacing w:before="60" w:after="60" w:line="276" w:lineRule="auto"/>
              <w:rPr>
                <w:color w:val="000000"/>
                <w:sz w:val="26"/>
                <w:szCs w:val="26"/>
              </w:rPr>
            </w:pPr>
            <w:r>
              <w:rPr>
                <w:color w:val="000000"/>
                <w:sz w:val="26"/>
                <w:szCs w:val="26"/>
              </w:rPr>
              <w:t>(bao gồm RF tag và RF Reader)</w:t>
            </w:r>
          </w:p>
        </w:tc>
        <w:tc>
          <w:tcPr>
            <w:tcW w:w="768" w:type="pct"/>
            <w:vAlign w:val="center"/>
          </w:tcPr>
          <w:p w14:paraId="05881094" w14:textId="77777777" w:rsidR="00D0217B" w:rsidRDefault="00D0217B" w:rsidP="00126B2A">
            <w:pPr>
              <w:spacing w:before="60" w:after="60" w:line="276" w:lineRule="auto"/>
              <w:rPr>
                <w:sz w:val="26"/>
                <w:szCs w:val="26"/>
              </w:rPr>
            </w:pPr>
            <w:r>
              <w:rPr>
                <w:sz w:val="26"/>
                <w:szCs w:val="26"/>
              </w:rPr>
              <w:t>QCVN 55:2011/BTTTT</w:t>
            </w:r>
          </w:p>
          <w:p w14:paraId="4FF0B044" w14:textId="77777777" w:rsidR="00D0217B" w:rsidRDefault="00D0217B" w:rsidP="00126B2A">
            <w:pPr>
              <w:spacing w:before="60" w:after="60" w:line="276" w:lineRule="auto"/>
              <w:rPr>
                <w:sz w:val="26"/>
                <w:szCs w:val="26"/>
              </w:rPr>
            </w:pPr>
            <w:r>
              <w:rPr>
                <w:sz w:val="26"/>
                <w:szCs w:val="26"/>
              </w:rPr>
              <w:t>QCVN 55:2023/BTTTT</w:t>
            </w:r>
          </w:p>
        </w:tc>
        <w:tc>
          <w:tcPr>
            <w:tcW w:w="829" w:type="pct"/>
          </w:tcPr>
          <w:p w14:paraId="7728982A" w14:textId="77777777" w:rsidR="00D0217B" w:rsidRPr="000040DD" w:rsidRDefault="00D0217B" w:rsidP="00BC420B">
            <w:pPr>
              <w:spacing w:before="60" w:after="60" w:line="276" w:lineRule="auto"/>
              <w:rPr>
                <w:sz w:val="26"/>
                <w:szCs w:val="26"/>
              </w:rPr>
            </w:pPr>
            <w:r w:rsidRPr="0009005B">
              <w:rPr>
                <w:color w:val="000000"/>
                <w:sz w:val="26"/>
                <w:szCs w:val="26"/>
              </w:rPr>
              <w:t>ngưng hiệu lực</w:t>
            </w:r>
            <w:r>
              <w:rPr>
                <w:color w:val="000000"/>
                <w:sz w:val="26"/>
                <w:szCs w:val="26"/>
              </w:rPr>
              <w:t>/chưa bắt buộc</w:t>
            </w:r>
            <w:r w:rsidRPr="0009005B">
              <w:rPr>
                <w:color w:val="000000"/>
                <w:sz w:val="26"/>
                <w:szCs w:val="26"/>
              </w:rPr>
              <w:t xml:space="preserve"> áp dụng các yêu cầu kỹ thuật trong điều kiện khắc nghiệt/tới hạn đến hết ngày 30 tháng 6 năm 2025</w:t>
            </w:r>
          </w:p>
          <w:p w14:paraId="5FA70AE0" w14:textId="77777777" w:rsidR="00D0217B" w:rsidRPr="000040DD" w:rsidRDefault="00D0217B" w:rsidP="00126B2A">
            <w:pPr>
              <w:spacing w:before="60" w:after="60" w:line="276" w:lineRule="auto"/>
              <w:rPr>
                <w:sz w:val="26"/>
                <w:szCs w:val="26"/>
              </w:rPr>
            </w:pPr>
          </w:p>
        </w:tc>
        <w:tc>
          <w:tcPr>
            <w:tcW w:w="695" w:type="pct"/>
            <w:vMerge/>
          </w:tcPr>
          <w:p w14:paraId="26591BFA" w14:textId="77777777" w:rsidR="00D0217B" w:rsidRPr="000040DD" w:rsidRDefault="00D0217B" w:rsidP="00126B2A">
            <w:pPr>
              <w:spacing w:before="60" w:after="60" w:line="276" w:lineRule="auto"/>
              <w:rPr>
                <w:sz w:val="26"/>
                <w:szCs w:val="26"/>
              </w:rPr>
            </w:pPr>
          </w:p>
        </w:tc>
        <w:tc>
          <w:tcPr>
            <w:tcW w:w="669" w:type="pct"/>
            <w:vMerge/>
          </w:tcPr>
          <w:p w14:paraId="184FA41A" w14:textId="1C15D84F" w:rsidR="00D0217B" w:rsidRDefault="00D0217B" w:rsidP="00126B2A">
            <w:pPr>
              <w:spacing w:before="60" w:after="60" w:line="276" w:lineRule="auto"/>
              <w:rPr>
                <w:sz w:val="26"/>
                <w:szCs w:val="26"/>
              </w:rPr>
            </w:pPr>
          </w:p>
        </w:tc>
        <w:tc>
          <w:tcPr>
            <w:tcW w:w="943" w:type="pct"/>
          </w:tcPr>
          <w:p w14:paraId="43930F2D" w14:textId="0B263998" w:rsidR="00D0217B" w:rsidRPr="000040DD" w:rsidRDefault="00D0217B" w:rsidP="00126B2A">
            <w:pPr>
              <w:spacing w:before="60" w:after="60" w:line="276" w:lineRule="auto"/>
              <w:rPr>
                <w:sz w:val="26"/>
                <w:szCs w:val="26"/>
              </w:rPr>
            </w:pPr>
            <w:r>
              <w:rPr>
                <w:sz w:val="26"/>
                <w:szCs w:val="26"/>
              </w:rPr>
              <w:t>Dừng ngưng (Đo kiểm đầy đủ trong điều kiện khắc nghiệt/tới hạn)</w:t>
            </w:r>
          </w:p>
        </w:tc>
      </w:tr>
    </w:tbl>
    <w:p w14:paraId="6C97F15C" w14:textId="77777777" w:rsidR="00E20470" w:rsidRDefault="00E20470" w:rsidP="00E20470">
      <w:pPr>
        <w:rPr>
          <w:b/>
        </w:rPr>
      </w:pPr>
    </w:p>
    <w:p w14:paraId="024D7289" w14:textId="77777777" w:rsidR="00235AED" w:rsidRDefault="00235AED" w:rsidP="00E20470">
      <w:pPr>
        <w:jc w:val="center"/>
        <w:rPr>
          <w:b/>
        </w:rPr>
      </w:pPr>
    </w:p>
    <w:p w14:paraId="702FA445" w14:textId="77777777" w:rsidR="00235AED" w:rsidRDefault="00235AED" w:rsidP="00E20470">
      <w:pPr>
        <w:jc w:val="center"/>
        <w:rPr>
          <w:b/>
        </w:rPr>
      </w:pPr>
    </w:p>
    <w:p w14:paraId="6EBDD53D" w14:textId="77777777" w:rsidR="00235AED" w:rsidRDefault="00235AED" w:rsidP="00E20470">
      <w:pPr>
        <w:jc w:val="center"/>
        <w:rPr>
          <w:b/>
        </w:rPr>
      </w:pPr>
    </w:p>
    <w:p w14:paraId="03AA84C4" w14:textId="77777777" w:rsidR="00235AED" w:rsidRDefault="00235AED" w:rsidP="00E20470">
      <w:pPr>
        <w:jc w:val="center"/>
        <w:rPr>
          <w:b/>
        </w:rPr>
      </w:pPr>
    </w:p>
    <w:p w14:paraId="3FB41391" w14:textId="77777777" w:rsidR="00235AED" w:rsidRDefault="00235AED" w:rsidP="00E20470">
      <w:pPr>
        <w:jc w:val="center"/>
        <w:rPr>
          <w:b/>
        </w:rPr>
      </w:pPr>
    </w:p>
    <w:p w14:paraId="2B2E9E0C" w14:textId="77777777" w:rsidR="00E20470" w:rsidRPr="00997B1B" w:rsidRDefault="00E20470" w:rsidP="00E20470">
      <w:pPr>
        <w:jc w:val="center"/>
        <w:rPr>
          <w:b/>
        </w:rPr>
      </w:pPr>
      <w:r w:rsidRPr="00997B1B">
        <w:rPr>
          <w:b/>
        </w:rPr>
        <w:t>Phụ lục II</w:t>
      </w:r>
    </w:p>
    <w:p w14:paraId="3672096D" w14:textId="77777777" w:rsidR="00E20470" w:rsidRPr="00997B1B" w:rsidRDefault="00E20470" w:rsidP="00E20470">
      <w:pPr>
        <w:jc w:val="center"/>
        <w:rPr>
          <w:b/>
          <w:sz w:val="24"/>
          <w:szCs w:val="24"/>
        </w:rPr>
      </w:pPr>
      <w:r w:rsidRPr="002475BE">
        <w:rPr>
          <w:b/>
          <w:sz w:val="24"/>
          <w:szCs w:val="24"/>
        </w:rPr>
        <w:t xml:space="preserve">DANH MỤC SẢN PHẨM, HÀNG HÓA CHUYÊN NGÀNH CNTT&amp;TT </w:t>
      </w:r>
      <w:r>
        <w:rPr>
          <w:b/>
          <w:sz w:val="24"/>
          <w:szCs w:val="24"/>
        </w:rPr>
        <w:br/>
      </w:r>
      <w:r w:rsidRPr="00997B1B">
        <w:rPr>
          <w:b/>
          <w:sz w:val="24"/>
          <w:szCs w:val="24"/>
        </w:rPr>
        <w:t>BẮT BUỘC PHẢI CÔNG BỐ HỢP QUY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120"/>
        <w:gridCol w:w="2360"/>
        <w:gridCol w:w="2550"/>
        <w:gridCol w:w="2319"/>
        <w:gridCol w:w="2004"/>
        <w:gridCol w:w="2354"/>
      </w:tblGrid>
      <w:tr w:rsidR="009E6D7E" w:rsidRPr="005039EC" w14:paraId="5FDDA687" w14:textId="77777777" w:rsidTr="00405D42">
        <w:trPr>
          <w:trHeight w:val="432"/>
          <w:jc w:val="center"/>
        </w:trPr>
        <w:tc>
          <w:tcPr>
            <w:tcW w:w="383" w:type="pct"/>
            <w:vAlign w:val="center"/>
          </w:tcPr>
          <w:p w14:paraId="4FE076FC" w14:textId="77777777" w:rsidR="009E6D7E" w:rsidRPr="000040DD" w:rsidRDefault="009E6D7E" w:rsidP="00126B2A">
            <w:pPr>
              <w:spacing w:before="60" w:after="60" w:line="276" w:lineRule="auto"/>
              <w:jc w:val="center"/>
              <w:rPr>
                <w:b/>
                <w:sz w:val="26"/>
                <w:szCs w:val="26"/>
              </w:rPr>
            </w:pPr>
            <w:r w:rsidRPr="000040DD">
              <w:rPr>
                <w:b/>
                <w:sz w:val="26"/>
                <w:szCs w:val="26"/>
              </w:rPr>
              <w:t>STT</w:t>
            </w:r>
          </w:p>
        </w:tc>
        <w:tc>
          <w:tcPr>
            <w:tcW w:w="714" w:type="pct"/>
            <w:vAlign w:val="center"/>
          </w:tcPr>
          <w:p w14:paraId="714179F6" w14:textId="77777777" w:rsidR="009E6D7E" w:rsidRPr="000040DD" w:rsidRDefault="009E6D7E" w:rsidP="00126B2A">
            <w:pPr>
              <w:spacing w:before="60" w:after="60" w:line="276" w:lineRule="auto"/>
              <w:jc w:val="center"/>
              <w:rPr>
                <w:b/>
                <w:sz w:val="26"/>
                <w:szCs w:val="26"/>
              </w:rPr>
            </w:pPr>
            <w:r w:rsidRPr="000040DD">
              <w:rPr>
                <w:b/>
                <w:sz w:val="26"/>
                <w:szCs w:val="26"/>
              </w:rPr>
              <w:t>Tên sản phẩm, hàng hóa</w:t>
            </w:r>
          </w:p>
        </w:tc>
        <w:tc>
          <w:tcPr>
            <w:tcW w:w="795" w:type="pct"/>
            <w:vAlign w:val="center"/>
          </w:tcPr>
          <w:p w14:paraId="77F0B917" w14:textId="77777777" w:rsidR="009E6D7E" w:rsidRPr="000040DD" w:rsidRDefault="009E6D7E" w:rsidP="00126B2A">
            <w:pPr>
              <w:spacing w:before="60" w:after="60" w:line="276" w:lineRule="auto"/>
              <w:jc w:val="center"/>
              <w:rPr>
                <w:b/>
                <w:color w:val="000000"/>
                <w:sz w:val="26"/>
                <w:szCs w:val="26"/>
              </w:rPr>
            </w:pPr>
            <w:r w:rsidRPr="000040DD">
              <w:rPr>
                <w:b/>
                <w:color w:val="000000"/>
                <w:sz w:val="26"/>
                <w:szCs w:val="26"/>
              </w:rPr>
              <w:t>Quy chuẩn kỹ thuật</w:t>
            </w:r>
          </w:p>
        </w:tc>
        <w:tc>
          <w:tcPr>
            <w:tcW w:w="859" w:type="pct"/>
          </w:tcPr>
          <w:p w14:paraId="68F9A8C1" w14:textId="77777777" w:rsidR="009E6D7E" w:rsidRPr="000040DD" w:rsidRDefault="009E6D7E" w:rsidP="00126B2A">
            <w:pPr>
              <w:spacing w:before="60" w:after="60" w:line="276" w:lineRule="auto"/>
              <w:jc w:val="center"/>
              <w:rPr>
                <w:b/>
                <w:color w:val="000000"/>
                <w:sz w:val="26"/>
                <w:szCs w:val="26"/>
              </w:rPr>
            </w:pPr>
            <w:r w:rsidRPr="000040DD">
              <w:rPr>
                <w:b/>
                <w:color w:val="000000"/>
                <w:sz w:val="26"/>
                <w:szCs w:val="26"/>
              </w:rPr>
              <w:t>Quy định tại Thông tư</w:t>
            </w:r>
            <w:r>
              <w:rPr>
                <w:b/>
                <w:color w:val="000000"/>
                <w:sz w:val="26"/>
                <w:szCs w:val="26"/>
              </w:rPr>
              <w:t xml:space="preserve"> 02/2024/TT-BTTTT</w:t>
            </w:r>
          </w:p>
        </w:tc>
        <w:tc>
          <w:tcPr>
            <w:tcW w:w="781" w:type="pct"/>
          </w:tcPr>
          <w:p w14:paraId="4CCBE8A0" w14:textId="4F34DA95" w:rsidR="009E6D7E" w:rsidRPr="000040DD" w:rsidRDefault="009E6D7E" w:rsidP="009801D1">
            <w:pPr>
              <w:spacing w:before="60" w:after="60" w:line="276" w:lineRule="auto"/>
              <w:jc w:val="center"/>
              <w:rPr>
                <w:b/>
                <w:color w:val="000000"/>
                <w:sz w:val="26"/>
                <w:szCs w:val="26"/>
              </w:rPr>
            </w:pPr>
            <w:r>
              <w:rPr>
                <w:b/>
                <w:color w:val="000000"/>
                <w:sz w:val="26"/>
                <w:szCs w:val="26"/>
              </w:rPr>
              <w:t xml:space="preserve">PTN trong nước được chỉ định </w:t>
            </w:r>
            <w:r>
              <w:rPr>
                <w:b/>
                <w:color w:val="000000"/>
                <w:sz w:val="26"/>
                <w:szCs w:val="26"/>
              </w:rPr>
              <w:br/>
              <w:t>(không đo đủ)</w:t>
            </w:r>
          </w:p>
        </w:tc>
        <w:tc>
          <w:tcPr>
            <w:tcW w:w="675" w:type="pct"/>
          </w:tcPr>
          <w:p w14:paraId="31EA6660" w14:textId="00F61CC9" w:rsidR="009E6D7E" w:rsidRDefault="009E6D7E" w:rsidP="00126B2A">
            <w:pPr>
              <w:spacing w:before="60" w:after="60" w:line="276" w:lineRule="auto"/>
              <w:jc w:val="center"/>
              <w:rPr>
                <w:b/>
                <w:color w:val="000000"/>
                <w:sz w:val="26"/>
                <w:szCs w:val="26"/>
              </w:rPr>
            </w:pPr>
            <w:r>
              <w:rPr>
                <w:b/>
                <w:color w:val="000000"/>
                <w:sz w:val="26"/>
                <w:szCs w:val="26"/>
              </w:rPr>
              <w:t>PTN nước ngoài được thừa nhận</w:t>
            </w:r>
          </w:p>
        </w:tc>
        <w:tc>
          <w:tcPr>
            <w:tcW w:w="794" w:type="pct"/>
          </w:tcPr>
          <w:p w14:paraId="45A82D46" w14:textId="767998DE" w:rsidR="009E6D7E" w:rsidRDefault="009E6D7E" w:rsidP="00126B2A">
            <w:pPr>
              <w:spacing w:before="60" w:after="60" w:line="276" w:lineRule="auto"/>
              <w:jc w:val="center"/>
              <w:rPr>
                <w:b/>
                <w:color w:val="000000"/>
                <w:sz w:val="26"/>
                <w:szCs w:val="26"/>
              </w:rPr>
            </w:pPr>
            <w:r>
              <w:rPr>
                <w:b/>
                <w:color w:val="000000"/>
                <w:sz w:val="26"/>
                <w:szCs w:val="26"/>
              </w:rPr>
              <w:t>Dự thảo Thông tư</w:t>
            </w:r>
          </w:p>
        </w:tc>
      </w:tr>
      <w:tr w:rsidR="009E6D7E" w:rsidRPr="005039EC" w14:paraId="10F58C29" w14:textId="77777777" w:rsidTr="00405D42">
        <w:trPr>
          <w:trHeight w:val="416"/>
          <w:jc w:val="center"/>
        </w:trPr>
        <w:tc>
          <w:tcPr>
            <w:tcW w:w="383" w:type="pct"/>
            <w:vAlign w:val="center"/>
          </w:tcPr>
          <w:p w14:paraId="554A698D" w14:textId="77777777" w:rsidR="009E6D7E" w:rsidRPr="000040DD" w:rsidRDefault="009E6D7E" w:rsidP="00126B2A">
            <w:pPr>
              <w:spacing w:before="60" w:after="60" w:line="276" w:lineRule="auto"/>
              <w:rPr>
                <w:sz w:val="26"/>
                <w:szCs w:val="26"/>
              </w:rPr>
            </w:pPr>
            <w:r w:rsidRPr="000040DD">
              <w:rPr>
                <w:sz w:val="26"/>
                <w:szCs w:val="26"/>
              </w:rPr>
              <w:t>3.1.1</w:t>
            </w:r>
          </w:p>
        </w:tc>
        <w:tc>
          <w:tcPr>
            <w:tcW w:w="714" w:type="pct"/>
            <w:vAlign w:val="center"/>
          </w:tcPr>
          <w:p w14:paraId="22C01E44" w14:textId="77777777" w:rsidR="009E6D7E" w:rsidRPr="000040DD" w:rsidRDefault="009E6D7E" w:rsidP="00126B2A">
            <w:pPr>
              <w:tabs>
                <w:tab w:val="left" w:pos="1154"/>
              </w:tabs>
              <w:spacing w:before="60" w:after="60" w:line="276" w:lineRule="auto"/>
              <w:rPr>
                <w:sz w:val="26"/>
                <w:szCs w:val="26"/>
              </w:rPr>
            </w:pPr>
            <w:r w:rsidRPr="000040DD">
              <w:rPr>
                <w:sz w:val="26"/>
                <w:szCs w:val="26"/>
              </w:rPr>
              <w:t xml:space="preserve">Thiết bị vi ba số </w:t>
            </w:r>
          </w:p>
        </w:tc>
        <w:tc>
          <w:tcPr>
            <w:tcW w:w="795" w:type="pct"/>
            <w:vAlign w:val="center"/>
          </w:tcPr>
          <w:p w14:paraId="3F55DA97" w14:textId="77777777" w:rsidR="009E6D7E" w:rsidRPr="000040DD" w:rsidRDefault="009E6D7E" w:rsidP="00126B2A">
            <w:pPr>
              <w:spacing w:before="60" w:after="60" w:line="276" w:lineRule="auto"/>
              <w:rPr>
                <w:sz w:val="26"/>
                <w:szCs w:val="26"/>
              </w:rPr>
            </w:pPr>
            <w:r w:rsidRPr="000040DD">
              <w:rPr>
                <w:sz w:val="26"/>
                <w:szCs w:val="26"/>
              </w:rPr>
              <w:t>- Cho thiết bị vi ba số điểm - điểm dải tần từ 1,4 GHz đến 55 GHz:</w:t>
            </w:r>
          </w:p>
          <w:p w14:paraId="5BAF9C0F" w14:textId="77777777" w:rsidR="009E6D7E" w:rsidRPr="000040DD" w:rsidRDefault="009E6D7E" w:rsidP="00126B2A">
            <w:pPr>
              <w:spacing w:before="60" w:after="60" w:line="276" w:lineRule="auto"/>
              <w:rPr>
                <w:sz w:val="26"/>
                <w:szCs w:val="26"/>
                <w:shd w:val="clear" w:color="auto" w:fill="FFFFFF"/>
              </w:rPr>
            </w:pPr>
            <w:r w:rsidRPr="000040DD">
              <w:rPr>
                <w:sz w:val="26"/>
                <w:szCs w:val="26"/>
              </w:rPr>
              <w:t>QCVN 53:2017/BTTTT</w:t>
            </w:r>
          </w:p>
        </w:tc>
        <w:tc>
          <w:tcPr>
            <w:tcW w:w="859" w:type="pct"/>
          </w:tcPr>
          <w:p w14:paraId="217210C5" w14:textId="77777777" w:rsidR="009E6D7E" w:rsidRPr="000040DD" w:rsidRDefault="009E6D7E" w:rsidP="00A64D39">
            <w:pPr>
              <w:spacing w:before="60" w:after="60" w:line="276" w:lineRule="auto"/>
              <w:rPr>
                <w:sz w:val="26"/>
                <w:szCs w:val="26"/>
              </w:rPr>
            </w:pPr>
            <w:r w:rsidRPr="0009005B">
              <w:rPr>
                <w:color w:val="000000"/>
                <w:sz w:val="26"/>
                <w:szCs w:val="26"/>
              </w:rPr>
              <w:t>ngưng hiệu lực</w:t>
            </w:r>
            <w:r>
              <w:rPr>
                <w:color w:val="000000"/>
                <w:sz w:val="26"/>
                <w:szCs w:val="26"/>
              </w:rPr>
              <w:t>/chưa bắt buộc</w:t>
            </w:r>
            <w:r w:rsidRPr="0009005B">
              <w:rPr>
                <w:color w:val="000000"/>
                <w:sz w:val="26"/>
                <w:szCs w:val="26"/>
              </w:rPr>
              <w:t xml:space="preserve"> áp dụng các yêu cầu kỹ thuật trong điều kiện khắc nghiệt/tới hạn đến hết ngày 30 tháng 6 năm 2025</w:t>
            </w:r>
          </w:p>
          <w:p w14:paraId="7B02D70B" w14:textId="511EB0FA" w:rsidR="009E6D7E" w:rsidRPr="000040DD" w:rsidRDefault="009E6D7E" w:rsidP="00126B2A">
            <w:pPr>
              <w:spacing w:before="60" w:after="60" w:line="276" w:lineRule="auto"/>
              <w:rPr>
                <w:sz w:val="26"/>
                <w:szCs w:val="26"/>
              </w:rPr>
            </w:pPr>
          </w:p>
        </w:tc>
        <w:tc>
          <w:tcPr>
            <w:tcW w:w="781" w:type="pct"/>
          </w:tcPr>
          <w:p w14:paraId="3700BAE8" w14:textId="77777777" w:rsidR="009E6D7E" w:rsidRDefault="009E6D7E" w:rsidP="00126B2A">
            <w:pPr>
              <w:spacing w:before="60" w:after="60" w:line="276" w:lineRule="auto"/>
              <w:rPr>
                <w:sz w:val="26"/>
                <w:szCs w:val="26"/>
              </w:rPr>
            </w:pPr>
            <w:r>
              <w:rPr>
                <w:sz w:val="26"/>
                <w:szCs w:val="26"/>
              </w:rPr>
              <w:t>Cục TS</w:t>
            </w:r>
          </w:p>
          <w:p w14:paraId="320F1E23" w14:textId="77777777" w:rsidR="009E6D7E" w:rsidRDefault="009E6D7E" w:rsidP="00126B2A">
            <w:pPr>
              <w:spacing w:before="60" w:after="60" w:line="276" w:lineRule="auto"/>
              <w:rPr>
                <w:sz w:val="26"/>
                <w:szCs w:val="26"/>
              </w:rPr>
            </w:pPr>
            <w:r>
              <w:rPr>
                <w:sz w:val="26"/>
                <w:szCs w:val="26"/>
              </w:rPr>
              <w:t>Cục VT</w:t>
            </w:r>
          </w:p>
          <w:p w14:paraId="090405FA" w14:textId="77777777" w:rsidR="009E6D7E" w:rsidRDefault="009E6D7E" w:rsidP="00126B2A">
            <w:pPr>
              <w:spacing w:before="60" w:after="60" w:line="276" w:lineRule="auto"/>
              <w:rPr>
                <w:sz w:val="26"/>
                <w:szCs w:val="26"/>
              </w:rPr>
            </w:pPr>
            <w:r>
              <w:rPr>
                <w:sz w:val="26"/>
                <w:szCs w:val="26"/>
              </w:rPr>
              <w:t>Mobifone</w:t>
            </w:r>
          </w:p>
          <w:p w14:paraId="7A65F274" w14:textId="77777777" w:rsidR="009E6D7E" w:rsidRPr="000040DD" w:rsidRDefault="009E6D7E" w:rsidP="00126B2A">
            <w:pPr>
              <w:spacing w:before="60" w:after="60" w:line="276" w:lineRule="auto"/>
              <w:rPr>
                <w:sz w:val="26"/>
                <w:szCs w:val="26"/>
              </w:rPr>
            </w:pPr>
            <w:r>
              <w:rPr>
                <w:sz w:val="26"/>
                <w:szCs w:val="26"/>
              </w:rPr>
              <w:t>Công ty ĐTPTVT</w:t>
            </w:r>
          </w:p>
        </w:tc>
        <w:tc>
          <w:tcPr>
            <w:tcW w:w="675" w:type="pct"/>
          </w:tcPr>
          <w:p w14:paraId="53424EB5" w14:textId="77E19B5B" w:rsidR="009E6D7E" w:rsidRDefault="007D0BAA" w:rsidP="00126B2A">
            <w:pPr>
              <w:spacing w:before="60" w:after="60" w:line="276" w:lineRule="auto"/>
              <w:rPr>
                <w:sz w:val="26"/>
                <w:szCs w:val="26"/>
              </w:rPr>
            </w:pPr>
            <w:r>
              <w:rPr>
                <w:sz w:val="26"/>
                <w:szCs w:val="26"/>
              </w:rPr>
              <w:t>3</w:t>
            </w:r>
          </w:p>
        </w:tc>
        <w:tc>
          <w:tcPr>
            <w:tcW w:w="794" w:type="pct"/>
          </w:tcPr>
          <w:p w14:paraId="5FAD2872" w14:textId="08662FBE" w:rsidR="009E6D7E" w:rsidRPr="000040DD" w:rsidRDefault="009E6D7E" w:rsidP="00126B2A">
            <w:pPr>
              <w:spacing w:before="60" w:after="60" w:line="276" w:lineRule="auto"/>
              <w:rPr>
                <w:sz w:val="26"/>
                <w:szCs w:val="26"/>
              </w:rPr>
            </w:pPr>
            <w:r>
              <w:rPr>
                <w:sz w:val="26"/>
                <w:szCs w:val="26"/>
              </w:rPr>
              <w:t xml:space="preserve">+ Tiếp tục ngưng (đến hết 30/6/2026) </w:t>
            </w:r>
            <w:r w:rsidRPr="00D61BEA">
              <w:rPr>
                <w:sz w:val="26"/>
                <w:szCs w:val="26"/>
                <w:highlight w:val="yellow"/>
              </w:rPr>
              <w:t xml:space="preserve"> </w:t>
            </w:r>
          </w:p>
        </w:tc>
      </w:tr>
      <w:tr w:rsidR="009E6D7E" w:rsidRPr="005039EC" w14:paraId="16E10DE6" w14:textId="77777777" w:rsidTr="00405D42">
        <w:trPr>
          <w:trHeight w:val="661"/>
          <w:jc w:val="center"/>
        </w:trPr>
        <w:tc>
          <w:tcPr>
            <w:tcW w:w="383" w:type="pct"/>
            <w:vAlign w:val="center"/>
          </w:tcPr>
          <w:p w14:paraId="370EC634" w14:textId="77777777" w:rsidR="009E6D7E" w:rsidRPr="000040DD" w:rsidRDefault="009E6D7E" w:rsidP="00126B2A">
            <w:pPr>
              <w:spacing w:before="60" w:after="60" w:line="276" w:lineRule="auto"/>
              <w:rPr>
                <w:strike/>
                <w:sz w:val="26"/>
                <w:szCs w:val="26"/>
              </w:rPr>
            </w:pPr>
            <w:r w:rsidRPr="000040DD">
              <w:rPr>
                <w:sz w:val="26"/>
                <w:szCs w:val="26"/>
              </w:rPr>
              <w:t>3.2.1</w:t>
            </w:r>
          </w:p>
        </w:tc>
        <w:tc>
          <w:tcPr>
            <w:tcW w:w="714" w:type="pct"/>
            <w:vAlign w:val="center"/>
          </w:tcPr>
          <w:p w14:paraId="4CD69367" w14:textId="77777777" w:rsidR="009E6D7E" w:rsidRPr="000040DD" w:rsidRDefault="009E6D7E" w:rsidP="00126B2A">
            <w:pPr>
              <w:spacing w:before="60" w:after="60" w:line="276" w:lineRule="auto"/>
              <w:rPr>
                <w:sz w:val="26"/>
                <w:szCs w:val="26"/>
              </w:rPr>
            </w:pPr>
            <w:r w:rsidRPr="000040DD">
              <w:rPr>
                <w:sz w:val="26"/>
                <w:szCs w:val="26"/>
              </w:rPr>
              <w:t>Thiết bị VSAT hoạt động trong băng tần C</w:t>
            </w:r>
          </w:p>
        </w:tc>
        <w:tc>
          <w:tcPr>
            <w:tcW w:w="795" w:type="pct"/>
            <w:vAlign w:val="center"/>
          </w:tcPr>
          <w:p w14:paraId="15A089B8" w14:textId="2BD6C0DD" w:rsidR="009E6D7E" w:rsidRPr="000040DD" w:rsidRDefault="009E6D7E" w:rsidP="00126B2A">
            <w:pPr>
              <w:spacing w:before="60" w:after="60" w:line="276" w:lineRule="auto"/>
              <w:rPr>
                <w:sz w:val="26"/>
                <w:szCs w:val="26"/>
              </w:rPr>
            </w:pPr>
            <w:r w:rsidRPr="000040DD">
              <w:rPr>
                <w:sz w:val="26"/>
                <w:szCs w:val="26"/>
              </w:rPr>
              <w:t xml:space="preserve">QCVN 38:2011/BTTTT </w:t>
            </w:r>
          </w:p>
        </w:tc>
        <w:tc>
          <w:tcPr>
            <w:tcW w:w="859" w:type="pct"/>
            <w:vMerge w:val="restart"/>
          </w:tcPr>
          <w:p w14:paraId="4AD00314" w14:textId="77777777" w:rsidR="009E6D7E" w:rsidRPr="000040DD" w:rsidRDefault="009E6D7E" w:rsidP="00126B2A">
            <w:pPr>
              <w:spacing w:before="60" w:after="60" w:line="276" w:lineRule="auto"/>
              <w:rPr>
                <w:sz w:val="26"/>
                <w:szCs w:val="26"/>
              </w:rPr>
            </w:pPr>
            <w:r>
              <w:rPr>
                <w:sz w:val="26"/>
                <w:szCs w:val="26"/>
              </w:rPr>
              <w:t>N</w:t>
            </w:r>
            <w:r w:rsidRPr="000F6878">
              <w:rPr>
                <w:sz w:val="26"/>
                <w:szCs w:val="26"/>
              </w:rPr>
              <w:t xml:space="preserve">gưng hiệu lực áp dụng toàn bộ </w:t>
            </w:r>
            <w:r>
              <w:rPr>
                <w:sz w:val="26"/>
                <w:szCs w:val="26"/>
              </w:rPr>
              <w:t xml:space="preserve">các QCVN riêng </w:t>
            </w:r>
            <w:r w:rsidRPr="000F6878">
              <w:rPr>
                <w:sz w:val="26"/>
                <w:szCs w:val="26"/>
              </w:rPr>
              <w:t>đến hết ngày 30 tháng 6 năm 2025</w:t>
            </w:r>
            <w:r>
              <w:rPr>
                <w:sz w:val="26"/>
                <w:szCs w:val="26"/>
              </w:rPr>
              <w:t xml:space="preserve"> (áp dụng QCVN 47:2015/BTTTT để thay thế)</w:t>
            </w:r>
          </w:p>
        </w:tc>
        <w:tc>
          <w:tcPr>
            <w:tcW w:w="781" w:type="pct"/>
          </w:tcPr>
          <w:p w14:paraId="2912E8B0" w14:textId="77777777" w:rsidR="009E6D7E" w:rsidRDefault="009E6D7E" w:rsidP="00126B2A">
            <w:pPr>
              <w:spacing w:before="60" w:after="60" w:line="276" w:lineRule="auto"/>
              <w:rPr>
                <w:sz w:val="26"/>
                <w:szCs w:val="26"/>
              </w:rPr>
            </w:pPr>
            <w:r>
              <w:rPr>
                <w:sz w:val="26"/>
                <w:szCs w:val="26"/>
              </w:rPr>
              <w:t>Không</w:t>
            </w:r>
          </w:p>
        </w:tc>
        <w:tc>
          <w:tcPr>
            <w:tcW w:w="675" w:type="pct"/>
          </w:tcPr>
          <w:p w14:paraId="700FE02D" w14:textId="17ABF0F7" w:rsidR="009E6D7E" w:rsidRDefault="007D0BAA" w:rsidP="00C351D7">
            <w:pPr>
              <w:spacing w:before="60" w:after="60" w:line="276" w:lineRule="auto"/>
              <w:rPr>
                <w:sz w:val="26"/>
                <w:szCs w:val="26"/>
              </w:rPr>
            </w:pPr>
            <w:r>
              <w:rPr>
                <w:sz w:val="26"/>
                <w:szCs w:val="26"/>
              </w:rPr>
              <w:t>1</w:t>
            </w:r>
          </w:p>
        </w:tc>
        <w:tc>
          <w:tcPr>
            <w:tcW w:w="794" w:type="pct"/>
          </w:tcPr>
          <w:p w14:paraId="55757A48" w14:textId="31D268EB" w:rsidR="009E6D7E" w:rsidRDefault="009E6D7E" w:rsidP="00C351D7">
            <w:pPr>
              <w:spacing w:before="60" w:after="60" w:line="276" w:lineRule="auto"/>
              <w:rPr>
                <w:sz w:val="26"/>
                <w:szCs w:val="26"/>
              </w:rPr>
            </w:pPr>
            <w:r>
              <w:rPr>
                <w:sz w:val="26"/>
                <w:szCs w:val="26"/>
              </w:rPr>
              <w:t xml:space="preserve">+ Tiếp tục ngưng đến hết 30/6/2026 (áp dụng QCVN 47:2015/BTTTT để thay thế) </w:t>
            </w:r>
            <w:r w:rsidRPr="00D61BEA">
              <w:rPr>
                <w:sz w:val="26"/>
                <w:szCs w:val="26"/>
                <w:highlight w:val="yellow"/>
              </w:rPr>
              <w:t xml:space="preserve"> </w:t>
            </w:r>
          </w:p>
        </w:tc>
      </w:tr>
      <w:tr w:rsidR="009E6D7E" w:rsidRPr="005039EC" w14:paraId="637DFB4D" w14:textId="77777777" w:rsidTr="00405D42">
        <w:trPr>
          <w:trHeight w:val="407"/>
          <w:jc w:val="center"/>
        </w:trPr>
        <w:tc>
          <w:tcPr>
            <w:tcW w:w="383" w:type="pct"/>
            <w:vAlign w:val="center"/>
          </w:tcPr>
          <w:p w14:paraId="52DF000E" w14:textId="77777777" w:rsidR="009E6D7E" w:rsidRPr="000040DD" w:rsidRDefault="009E6D7E" w:rsidP="00126B2A">
            <w:pPr>
              <w:spacing w:before="60" w:after="60" w:line="276" w:lineRule="auto"/>
              <w:rPr>
                <w:strike/>
                <w:sz w:val="26"/>
                <w:szCs w:val="26"/>
              </w:rPr>
            </w:pPr>
            <w:r w:rsidRPr="000040DD">
              <w:rPr>
                <w:sz w:val="26"/>
                <w:szCs w:val="26"/>
              </w:rPr>
              <w:t>3.2.2</w:t>
            </w:r>
          </w:p>
        </w:tc>
        <w:tc>
          <w:tcPr>
            <w:tcW w:w="714" w:type="pct"/>
            <w:vAlign w:val="center"/>
          </w:tcPr>
          <w:p w14:paraId="5011E836" w14:textId="77777777" w:rsidR="009E6D7E" w:rsidRPr="000040DD" w:rsidRDefault="009E6D7E" w:rsidP="00126B2A">
            <w:pPr>
              <w:spacing w:before="60" w:after="60" w:line="276" w:lineRule="auto"/>
              <w:rPr>
                <w:sz w:val="26"/>
                <w:szCs w:val="26"/>
              </w:rPr>
            </w:pPr>
            <w:r w:rsidRPr="000040DD">
              <w:rPr>
                <w:sz w:val="26"/>
                <w:szCs w:val="26"/>
              </w:rPr>
              <w:t>Thiết bị VSAT hoạt động trong băng tần Ku</w:t>
            </w:r>
          </w:p>
        </w:tc>
        <w:tc>
          <w:tcPr>
            <w:tcW w:w="795" w:type="pct"/>
            <w:vAlign w:val="center"/>
          </w:tcPr>
          <w:p w14:paraId="3AC31B97" w14:textId="05059465" w:rsidR="009E6D7E" w:rsidRPr="000040DD" w:rsidRDefault="009E6D7E" w:rsidP="00126B2A">
            <w:pPr>
              <w:spacing w:before="60" w:after="60" w:line="276" w:lineRule="auto"/>
              <w:rPr>
                <w:sz w:val="26"/>
                <w:szCs w:val="26"/>
              </w:rPr>
            </w:pPr>
            <w:r w:rsidRPr="000040DD">
              <w:rPr>
                <w:sz w:val="26"/>
                <w:szCs w:val="26"/>
              </w:rPr>
              <w:t>QCVN 39:2011/BTTTT</w:t>
            </w:r>
          </w:p>
        </w:tc>
        <w:tc>
          <w:tcPr>
            <w:tcW w:w="859" w:type="pct"/>
            <w:vMerge/>
          </w:tcPr>
          <w:p w14:paraId="6A06553B" w14:textId="77777777" w:rsidR="009E6D7E" w:rsidRPr="000040DD" w:rsidRDefault="009E6D7E" w:rsidP="00126B2A">
            <w:pPr>
              <w:spacing w:before="60" w:after="60" w:line="276" w:lineRule="auto"/>
              <w:rPr>
                <w:sz w:val="26"/>
                <w:szCs w:val="26"/>
              </w:rPr>
            </w:pPr>
          </w:p>
        </w:tc>
        <w:tc>
          <w:tcPr>
            <w:tcW w:w="781" w:type="pct"/>
          </w:tcPr>
          <w:p w14:paraId="1000AF6C" w14:textId="77777777" w:rsidR="009E6D7E" w:rsidRPr="000040DD" w:rsidRDefault="009E6D7E" w:rsidP="00126B2A">
            <w:pPr>
              <w:spacing w:before="60" w:after="60" w:line="276" w:lineRule="auto"/>
              <w:rPr>
                <w:sz w:val="26"/>
                <w:szCs w:val="26"/>
              </w:rPr>
            </w:pPr>
            <w:r>
              <w:rPr>
                <w:sz w:val="26"/>
                <w:szCs w:val="26"/>
              </w:rPr>
              <w:t>Không</w:t>
            </w:r>
          </w:p>
        </w:tc>
        <w:tc>
          <w:tcPr>
            <w:tcW w:w="675" w:type="pct"/>
          </w:tcPr>
          <w:p w14:paraId="32816E2E" w14:textId="77A24C92" w:rsidR="009E6D7E" w:rsidRDefault="007D0BAA" w:rsidP="00126B2A">
            <w:pPr>
              <w:spacing w:before="60" w:after="60" w:line="276" w:lineRule="auto"/>
              <w:rPr>
                <w:sz w:val="26"/>
                <w:szCs w:val="26"/>
              </w:rPr>
            </w:pPr>
            <w:r>
              <w:rPr>
                <w:sz w:val="26"/>
                <w:szCs w:val="26"/>
              </w:rPr>
              <w:t>2</w:t>
            </w:r>
          </w:p>
        </w:tc>
        <w:tc>
          <w:tcPr>
            <w:tcW w:w="794" w:type="pct"/>
          </w:tcPr>
          <w:p w14:paraId="055686CC" w14:textId="2C181243" w:rsidR="009E6D7E" w:rsidRPr="000040DD" w:rsidRDefault="009E6D7E" w:rsidP="00126B2A">
            <w:pPr>
              <w:spacing w:before="60" w:after="60" w:line="276" w:lineRule="auto"/>
              <w:rPr>
                <w:sz w:val="26"/>
                <w:szCs w:val="26"/>
              </w:rPr>
            </w:pPr>
            <w:r>
              <w:rPr>
                <w:sz w:val="26"/>
                <w:szCs w:val="26"/>
              </w:rPr>
              <w:t xml:space="preserve">+ Tiếp tục ngưng đến hết 30/6/2026 (áp dụng QCVN 47:2015/BTTTT để thay thế) </w:t>
            </w:r>
            <w:r w:rsidRPr="00D61BEA">
              <w:rPr>
                <w:sz w:val="26"/>
                <w:szCs w:val="26"/>
                <w:highlight w:val="yellow"/>
              </w:rPr>
              <w:t xml:space="preserve"> </w:t>
            </w:r>
          </w:p>
        </w:tc>
      </w:tr>
      <w:tr w:rsidR="009E6D7E" w:rsidRPr="005039EC" w14:paraId="559F7D32" w14:textId="77777777" w:rsidTr="00405D42">
        <w:trPr>
          <w:trHeight w:val="1151"/>
          <w:jc w:val="center"/>
        </w:trPr>
        <w:tc>
          <w:tcPr>
            <w:tcW w:w="383" w:type="pct"/>
            <w:vAlign w:val="center"/>
          </w:tcPr>
          <w:p w14:paraId="731EA5D7" w14:textId="77777777" w:rsidR="009E6D7E" w:rsidRPr="000040DD" w:rsidRDefault="009E6D7E" w:rsidP="00126B2A">
            <w:pPr>
              <w:spacing w:before="60" w:after="60" w:line="276" w:lineRule="auto"/>
              <w:rPr>
                <w:strike/>
                <w:sz w:val="26"/>
                <w:szCs w:val="26"/>
              </w:rPr>
            </w:pPr>
            <w:r w:rsidRPr="000040DD">
              <w:rPr>
                <w:sz w:val="26"/>
                <w:szCs w:val="26"/>
              </w:rPr>
              <w:t>3.3.1</w:t>
            </w:r>
          </w:p>
        </w:tc>
        <w:tc>
          <w:tcPr>
            <w:tcW w:w="714" w:type="pct"/>
            <w:vAlign w:val="center"/>
          </w:tcPr>
          <w:p w14:paraId="79CD2662" w14:textId="77777777" w:rsidR="009E6D7E" w:rsidRPr="000040DD" w:rsidRDefault="009E6D7E" w:rsidP="00126B2A">
            <w:pPr>
              <w:spacing w:before="60" w:after="60" w:line="276" w:lineRule="auto"/>
              <w:rPr>
                <w:sz w:val="26"/>
                <w:szCs w:val="26"/>
                <w:lang w:val="vi-VN"/>
              </w:rPr>
            </w:pPr>
            <w:r w:rsidRPr="000040DD">
              <w:rPr>
                <w:sz w:val="26"/>
                <w:szCs w:val="26"/>
                <w:lang w:val="vi-VN"/>
              </w:rPr>
              <w:t>Thiết bị thu phát vô tuyến VHF của trạm ven biển thuộc hệ thống GMDSS</w:t>
            </w:r>
          </w:p>
        </w:tc>
        <w:tc>
          <w:tcPr>
            <w:tcW w:w="795" w:type="pct"/>
            <w:vAlign w:val="center"/>
          </w:tcPr>
          <w:p w14:paraId="7FA02D3D" w14:textId="12F505A6" w:rsidR="009E6D7E" w:rsidRPr="000040DD" w:rsidRDefault="009E6D7E" w:rsidP="00126B2A">
            <w:pPr>
              <w:spacing w:before="60" w:after="60" w:line="276" w:lineRule="auto"/>
              <w:rPr>
                <w:sz w:val="26"/>
                <w:szCs w:val="26"/>
              </w:rPr>
            </w:pPr>
            <w:r w:rsidRPr="000040DD">
              <w:rPr>
                <w:sz w:val="26"/>
                <w:szCs w:val="26"/>
              </w:rPr>
              <w:t>QCVN 24:2011/BTTTT</w:t>
            </w:r>
          </w:p>
        </w:tc>
        <w:tc>
          <w:tcPr>
            <w:tcW w:w="859" w:type="pct"/>
            <w:vMerge/>
          </w:tcPr>
          <w:p w14:paraId="3EF46A1B" w14:textId="77777777" w:rsidR="009E6D7E" w:rsidRPr="000040DD" w:rsidRDefault="009E6D7E" w:rsidP="00126B2A">
            <w:pPr>
              <w:shd w:val="clear" w:color="auto" w:fill="FFFFFF"/>
              <w:spacing w:before="60" w:after="60" w:line="276" w:lineRule="auto"/>
              <w:rPr>
                <w:sz w:val="26"/>
                <w:szCs w:val="26"/>
              </w:rPr>
            </w:pPr>
          </w:p>
        </w:tc>
        <w:tc>
          <w:tcPr>
            <w:tcW w:w="781" w:type="pct"/>
          </w:tcPr>
          <w:p w14:paraId="41976BD8" w14:textId="77777777" w:rsidR="009E6D7E" w:rsidRDefault="009E6D7E" w:rsidP="00126B2A">
            <w:pPr>
              <w:shd w:val="clear" w:color="auto" w:fill="FFFFFF"/>
              <w:spacing w:before="60" w:after="60" w:line="276" w:lineRule="auto"/>
              <w:rPr>
                <w:sz w:val="26"/>
                <w:szCs w:val="26"/>
              </w:rPr>
            </w:pPr>
            <w:r>
              <w:rPr>
                <w:sz w:val="26"/>
                <w:szCs w:val="26"/>
              </w:rPr>
              <w:t>Cục TS</w:t>
            </w:r>
          </w:p>
          <w:p w14:paraId="691115BB" w14:textId="77777777" w:rsidR="009E6D7E" w:rsidRPr="000040DD" w:rsidRDefault="009E6D7E" w:rsidP="00126B2A">
            <w:pPr>
              <w:shd w:val="clear" w:color="auto" w:fill="FFFFFF"/>
              <w:spacing w:before="60" w:after="60" w:line="276" w:lineRule="auto"/>
              <w:rPr>
                <w:sz w:val="26"/>
                <w:szCs w:val="26"/>
              </w:rPr>
            </w:pPr>
            <w:r>
              <w:rPr>
                <w:sz w:val="26"/>
                <w:szCs w:val="26"/>
              </w:rPr>
              <w:t>Cục VT</w:t>
            </w:r>
          </w:p>
        </w:tc>
        <w:tc>
          <w:tcPr>
            <w:tcW w:w="675" w:type="pct"/>
          </w:tcPr>
          <w:p w14:paraId="261E04FE" w14:textId="0D815E5B" w:rsidR="009E6D7E" w:rsidRDefault="007D0BAA" w:rsidP="00126B2A">
            <w:pPr>
              <w:shd w:val="clear" w:color="auto" w:fill="FFFFFF"/>
              <w:spacing w:before="60" w:after="60" w:line="276" w:lineRule="auto"/>
              <w:rPr>
                <w:sz w:val="26"/>
                <w:szCs w:val="26"/>
              </w:rPr>
            </w:pPr>
            <w:r>
              <w:rPr>
                <w:sz w:val="26"/>
                <w:szCs w:val="26"/>
              </w:rPr>
              <w:t>0</w:t>
            </w:r>
          </w:p>
        </w:tc>
        <w:tc>
          <w:tcPr>
            <w:tcW w:w="794" w:type="pct"/>
          </w:tcPr>
          <w:p w14:paraId="4F7BA616" w14:textId="2A6CAC62" w:rsidR="009E6D7E" w:rsidRPr="000040DD" w:rsidRDefault="009E6D7E" w:rsidP="00126B2A">
            <w:pPr>
              <w:shd w:val="clear" w:color="auto" w:fill="FFFFFF"/>
              <w:spacing w:before="60" w:after="60" w:line="276" w:lineRule="auto"/>
              <w:rPr>
                <w:sz w:val="26"/>
                <w:szCs w:val="26"/>
              </w:rPr>
            </w:pPr>
            <w:r>
              <w:rPr>
                <w:sz w:val="26"/>
                <w:szCs w:val="26"/>
              </w:rPr>
              <w:t xml:space="preserve">+ Tiếp tục ngưng đến hết 30/6/2026 (áp dụng QCVN 47:2015/BTTTT để thay thế) </w:t>
            </w:r>
            <w:r w:rsidRPr="00D61BEA">
              <w:rPr>
                <w:sz w:val="26"/>
                <w:szCs w:val="26"/>
                <w:highlight w:val="yellow"/>
              </w:rPr>
              <w:t xml:space="preserve"> </w:t>
            </w:r>
          </w:p>
        </w:tc>
      </w:tr>
      <w:tr w:rsidR="009E6D7E" w:rsidRPr="005039EC" w14:paraId="72FA331A" w14:textId="77777777" w:rsidTr="00405D42">
        <w:trPr>
          <w:trHeight w:val="346"/>
          <w:jc w:val="center"/>
        </w:trPr>
        <w:tc>
          <w:tcPr>
            <w:tcW w:w="383" w:type="pct"/>
            <w:vAlign w:val="center"/>
          </w:tcPr>
          <w:p w14:paraId="6292D3E2" w14:textId="77777777" w:rsidR="009E6D7E" w:rsidRPr="000040DD" w:rsidRDefault="009E6D7E" w:rsidP="00126B2A">
            <w:pPr>
              <w:spacing w:before="60" w:after="60" w:line="276" w:lineRule="auto"/>
              <w:rPr>
                <w:strike/>
                <w:sz w:val="26"/>
                <w:szCs w:val="26"/>
              </w:rPr>
            </w:pPr>
            <w:r w:rsidRPr="000040DD">
              <w:rPr>
                <w:sz w:val="26"/>
                <w:szCs w:val="26"/>
              </w:rPr>
              <w:t>3.3.2</w:t>
            </w:r>
          </w:p>
        </w:tc>
        <w:tc>
          <w:tcPr>
            <w:tcW w:w="714" w:type="pct"/>
            <w:vAlign w:val="center"/>
          </w:tcPr>
          <w:p w14:paraId="35D77472" w14:textId="77777777" w:rsidR="009E6D7E" w:rsidRPr="000040DD" w:rsidRDefault="009E6D7E" w:rsidP="00126B2A">
            <w:pPr>
              <w:spacing w:before="60" w:after="60" w:line="276" w:lineRule="auto"/>
              <w:rPr>
                <w:sz w:val="26"/>
                <w:szCs w:val="26"/>
              </w:rPr>
            </w:pPr>
            <w:r w:rsidRPr="000040DD">
              <w:rPr>
                <w:sz w:val="26"/>
                <w:szCs w:val="26"/>
              </w:rPr>
              <w:t>Thiết bị điện thoại VHF hai chiều lắp đặt cố định trên tàu cứu nạn</w:t>
            </w:r>
          </w:p>
        </w:tc>
        <w:tc>
          <w:tcPr>
            <w:tcW w:w="795" w:type="pct"/>
            <w:vAlign w:val="center"/>
          </w:tcPr>
          <w:p w14:paraId="48C5BBB7" w14:textId="0DA6BEFA" w:rsidR="009E6D7E" w:rsidRPr="000040DD" w:rsidRDefault="009E6D7E" w:rsidP="00126B2A">
            <w:pPr>
              <w:spacing w:before="60" w:after="60" w:line="276" w:lineRule="auto"/>
              <w:rPr>
                <w:sz w:val="26"/>
                <w:szCs w:val="26"/>
              </w:rPr>
            </w:pPr>
            <w:r w:rsidRPr="000040DD">
              <w:rPr>
                <w:sz w:val="26"/>
                <w:szCs w:val="26"/>
              </w:rPr>
              <w:t>QCVN 26:2011/BTTTT</w:t>
            </w:r>
          </w:p>
        </w:tc>
        <w:tc>
          <w:tcPr>
            <w:tcW w:w="859" w:type="pct"/>
            <w:vMerge/>
          </w:tcPr>
          <w:p w14:paraId="64BF4880" w14:textId="77777777" w:rsidR="009E6D7E" w:rsidRPr="000040DD" w:rsidRDefault="009E6D7E" w:rsidP="00126B2A">
            <w:pPr>
              <w:spacing w:before="60" w:after="60" w:line="276" w:lineRule="auto"/>
              <w:rPr>
                <w:sz w:val="26"/>
                <w:szCs w:val="26"/>
              </w:rPr>
            </w:pPr>
          </w:p>
        </w:tc>
        <w:tc>
          <w:tcPr>
            <w:tcW w:w="781" w:type="pct"/>
          </w:tcPr>
          <w:p w14:paraId="194D3B5B" w14:textId="77777777" w:rsidR="009E6D7E" w:rsidRDefault="009E6D7E" w:rsidP="00126B2A">
            <w:pPr>
              <w:shd w:val="clear" w:color="auto" w:fill="FFFFFF"/>
              <w:spacing w:before="60" w:after="60" w:line="276" w:lineRule="auto"/>
              <w:rPr>
                <w:sz w:val="26"/>
                <w:szCs w:val="26"/>
              </w:rPr>
            </w:pPr>
            <w:r>
              <w:rPr>
                <w:sz w:val="26"/>
                <w:szCs w:val="26"/>
              </w:rPr>
              <w:t>Cục TS</w:t>
            </w:r>
          </w:p>
          <w:p w14:paraId="42EAD844" w14:textId="77777777" w:rsidR="009E6D7E" w:rsidRPr="000040DD" w:rsidRDefault="009E6D7E" w:rsidP="00126B2A">
            <w:pPr>
              <w:spacing w:before="60" w:after="60" w:line="276" w:lineRule="auto"/>
              <w:rPr>
                <w:sz w:val="26"/>
                <w:szCs w:val="26"/>
              </w:rPr>
            </w:pPr>
            <w:r>
              <w:rPr>
                <w:sz w:val="26"/>
                <w:szCs w:val="26"/>
              </w:rPr>
              <w:t>Cục VT</w:t>
            </w:r>
          </w:p>
        </w:tc>
        <w:tc>
          <w:tcPr>
            <w:tcW w:w="675" w:type="pct"/>
          </w:tcPr>
          <w:p w14:paraId="1C13C441" w14:textId="370D73B2" w:rsidR="009E6D7E" w:rsidRDefault="007D0BAA" w:rsidP="00126B2A">
            <w:pPr>
              <w:spacing w:before="60" w:after="60" w:line="276" w:lineRule="auto"/>
              <w:rPr>
                <w:sz w:val="26"/>
                <w:szCs w:val="26"/>
              </w:rPr>
            </w:pPr>
            <w:r>
              <w:rPr>
                <w:sz w:val="26"/>
                <w:szCs w:val="26"/>
              </w:rPr>
              <w:t>0</w:t>
            </w:r>
          </w:p>
        </w:tc>
        <w:tc>
          <w:tcPr>
            <w:tcW w:w="794" w:type="pct"/>
          </w:tcPr>
          <w:p w14:paraId="46778A1C" w14:textId="68B2527F" w:rsidR="009E6D7E" w:rsidRPr="000040DD" w:rsidRDefault="009E6D7E" w:rsidP="00126B2A">
            <w:pPr>
              <w:spacing w:before="60" w:after="60" w:line="276" w:lineRule="auto"/>
              <w:rPr>
                <w:sz w:val="26"/>
                <w:szCs w:val="26"/>
              </w:rPr>
            </w:pPr>
            <w:r>
              <w:rPr>
                <w:sz w:val="26"/>
                <w:szCs w:val="26"/>
              </w:rPr>
              <w:t xml:space="preserve">+ Tiếp tục ngưng đến hết 30/6/2026 (áp dụng QCVN 47:2015/BTTTT để thay thế) </w:t>
            </w:r>
            <w:r w:rsidRPr="00D61BEA">
              <w:rPr>
                <w:sz w:val="26"/>
                <w:szCs w:val="26"/>
                <w:highlight w:val="yellow"/>
              </w:rPr>
              <w:t xml:space="preserve"> </w:t>
            </w:r>
          </w:p>
        </w:tc>
      </w:tr>
      <w:tr w:rsidR="009E6D7E" w:rsidRPr="005039EC" w14:paraId="2FA3C5D0" w14:textId="77777777" w:rsidTr="00405D42">
        <w:trPr>
          <w:trHeight w:val="450"/>
          <w:jc w:val="center"/>
        </w:trPr>
        <w:tc>
          <w:tcPr>
            <w:tcW w:w="383" w:type="pct"/>
            <w:vAlign w:val="center"/>
          </w:tcPr>
          <w:p w14:paraId="038771F9" w14:textId="77777777" w:rsidR="009E6D7E" w:rsidRPr="000040DD" w:rsidRDefault="009E6D7E" w:rsidP="00126B2A">
            <w:pPr>
              <w:spacing w:before="60" w:after="60" w:line="276" w:lineRule="auto"/>
              <w:rPr>
                <w:strike/>
                <w:sz w:val="26"/>
                <w:szCs w:val="26"/>
              </w:rPr>
            </w:pPr>
            <w:r w:rsidRPr="000040DD">
              <w:rPr>
                <w:sz w:val="26"/>
                <w:szCs w:val="26"/>
              </w:rPr>
              <w:t>3.3.3</w:t>
            </w:r>
          </w:p>
        </w:tc>
        <w:tc>
          <w:tcPr>
            <w:tcW w:w="714" w:type="pct"/>
            <w:vAlign w:val="center"/>
          </w:tcPr>
          <w:p w14:paraId="7E2C04F1" w14:textId="77777777" w:rsidR="009E6D7E" w:rsidRPr="000040DD" w:rsidRDefault="009E6D7E" w:rsidP="00126B2A">
            <w:pPr>
              <w:spacing w:before="60" w:after="60" w:line="276" w:lineRule="auto"/>
              <w:rPr>
                <w:sz w:val="26"/>
                <w:szCs w:val="26"/>
              </w:rPr>
            </w:pPr>
            <w:r w:rsidRPr="000040DD">
              <w:rPr>
                <w:sz w:val="26"/>
                <w:szCs w:val="26"/>
              </w:rPr>
              <w:t>Thiết bị Inmarsat-C sử dụng trên tàu biển</w:t>
            </w:r>
          </w:p>
        </w:tc>
        <w:tc>
          <w:tcPr>
            <w:tcW w:w="795" w:type="pct"/>
            <w:vAlign w:val="center"/>
          </w:tcPr>
          <w:p w14:paraId="503D1D2B" w14:textId="05C3E27F" w:rsidR="009E6D7E" w:rsidRPr="000040DD" w:rsidRDefault="009E6D7E" w:rsidP="00126B2A">
            <w:pPr>
              <w:spacing w:before="60" w:after="60" w:line="276" w:lineRule="auto"/>
              <w:rPr>
                <w:sz w:val="26"/>
                <w:szCs w:val="26"/>
              </w:rPr>
            </w:pPr>
            <w:r w:rsidRPr="000040DD">
              <w:rPr>
                <w:sz w:val="26"/>
                <w:szCs w:val="26"/>
              </w:rPr>
              <w:t>QCVN 28:2011/BTTTT</w:t>
            </w:r>
          </w:p>
        </w:tc>
        <w:tc>
          <w:tcPr>
            <w:tcW w:w="859" w:type="pct"/>
            <w:vMerge/>
          </w:tcPr>
          <w:p w14:paraId="5394E7A4" w14:textId="77777777" w:rsidR="009E6D7E" w:rsidRPr="000040DD" w:rsidRDefault="009E6D7E" w:rsidP="00126B2A">
            <w:pPr>
              <w:spacing w:before="60" w:after="60" w:line="276" w:lineRule="auto"/>
              <w:rPr>
                <w:sz w:val="26"/>
                <w:szCs w:val="26"/>
              </w:rPr>
            </w:pPr>
          </w:p>
        </w:tc>
        <w:tc>
          <w:tcPr>
            <w:tcW w:w="781" w:type="pct"/>
          </w:tcPr>
          <w:p w14:paraId="1287636F" w14:textId="77777777" w:rsidR="009E6D7E" w:rsidRPr="000040DD" w:rsidRDefault="009E6D7E" w:rsidP="00126B2A">
            <w:pPr>
              <w:spacing w:before="60" w:after="60" w:line="276" w:lineRule="auto"/>
              <w:rPr>
                <w:sz w:val="26"/>
                <w:szCs w:val="26"/>
              </w:rPr>
            </w:pPr>
            <w:r>
              <w:rPr>
                <w:sz w:val="26"/>
                <w:szCs w:val="26"/>
              </w:rPr>
              <w:t>Cục TS</w:t>
            </w:r>
          </w:p>
        </w:tc>
        <w:tc>
          <w:tcPr>
            <w:tcW w:w="675" w:type="pct"/>
          </w:tcPr>
          <w:p w14:paraId="29E22ABD" w14:textId="1A1C34B4" w:rsidR="009E6D7E" w:rsidRDefault="007D0BAA" w:rsidP="00126B2A">
            <w:pPr>
              <w:spacing w:before="60" w:after="60" w:line="276" w:lineRule="auto"/>
              <w:rPr>
                <w:sz w:val="26"/>
                <w:szCs w:val="26"/>
              </w:rPr>
            </w:pPr>
            <w:r>
              <w:rPr>
                <w:sz w:val="26"/>
                <w:szCs w:val="26"/>
              </w:rPr>
              <w:t>0</w:t>
            </w:r>
          </w:p>
        </w:tc>
        <w:tc>
          <w:tcPr>
            <w:tcW w:w="794" w:type="pct"/>
          </w:tcPr>
          <w:p w14:paraId="6EFE5F88" w14:textId="3D5CBD97" w:rsidR="009E6D7E" w:rsidRPr="000040DD" w:rsidRDefault="009E6D7E" w:rsidP="00126B2A">
            <w:pPr>
              <w:spacing w:before="60" w:after="60" w:line="276" w:lineRule="auto"/>
              <w:rPr>
                <w:sz w:val="26"/>
                <w:szCs w:val="26"/>
              </w:rPr>
            </w:pPr>
            <w:r>
              <w:rPr>
                <w:sz w:val="26"/>
                <w:szCs w:val="26"/>
              </w:rPr>
              <w:t xml:space="preserve">+ Tiếp tục ngưng đến hết 30/6/2026 (áp dụng QCVN 47:2015/BTTTT để thay thế) </w:t>
            </w:r>
            <w:r w:rsidRPr="00D61BEA">
              <w:rPr>
                <w:sz w:val="26"/>
                <w:szCs w:val="26"/>
                <w:highlight w:val="yellow"/>
              </w:rPr>
              <w:t xml:space="preserve"> </w:t>
            </w:r>
          </w:p>
        </w:tc>
      </w:tr>
      <w:tr w:rsidR="009E6D7E" w:rsidRPr="005039EC" w14:paraId="6E183BB3" w14:textId="77777777" w:rsidTr="00405D42">
        <w:trPr>
          <w:trHeight w:val="274"/>
          <w:jc w:val="center"/>
        </w:trPr>
        <w:tc>
          <w:tcPr>
            <w:tcW w:w="383" w:type="pct"/>
            <w:vAlign w:val="center"/>
          </w:tcPr>
          <w:p w14:paraId="38E89B7F" w14:textId="77777777" w:rsidR="009E6D7E" w:rsidRPr="000040DD" w:rsidRDefault="009E6D7E" w:rsidP="00126B2A">
            <w:pPr>
              <w:spacing w:before="60" w:after="60" w:line="276" w:lineRule="auto"/>
              <w:rPr>
                <w:strike/>
                <w:sz w:val="26"/>
                <w:szCs w:val="26"/>
              </w:rPr>
            </w:pPr>
            <w:r w:rsidRPr="000040DD">
              <w:rPr>
                <w:sz w:val="26"/>
                <w:szCs w:val="26"/>
              </w:rPr>
              <w:t>3.3.4</w:t>
            </w:r>
          </w:p>
        </w:tc>
        <w:tc>
          <w:tcPr>
            <w:tcW w:w="714" w:type="pct"/>
            <w:vAlign w:val="center"/>
          </w:tcPr>
          <w:p w14:paraId="4EA2364C" w14:textId="77777777" w:rsidR="009E6D7E" w:rsidRPr="000040DD" w:rsidRDefault="009E6D7E" w:rsidP="00126B2A">
            <w:pPr>
              <w:spacing w:before="60" w:after="60" w:line="276" w:lineRule="auto"/>
              <w:rPr>
                <w:sz w:val="26"/>
                <w:szCs w:val="26"/>
              </w:rPr>
            </w:pPr>
            <w:r w:rsidRPr="000040DD">
              <w:rPr>
                <w:sz w:val="26"/>
                <w:szCs w:val="26"/>
              </w:rPr>
              <w:t>Thiết bị điện thoại VHF sử dụng trên phương tiện cứu sinh</w:t>
            </w:r>
          </w:p>
        </w:tc>
        <w:tc>
          <w:tcPr>
            <w:tcW w:w="795" w:type="pct"/>
            <w:vAlign w:val="center"/>
          </w:tcPr>
          <w:p w14:paraId="5362F166" w14:textId="6E9AD3A0" w:rsidR="009E6D7E" w:rsidRPr="000040DD" w:rsidRDefault="009E6D7E" w:rsidP="00126B2A">
            <w:pPr>
              <w:spacing w:before="60" w:after="60" w:line="276" w:lineRule="auto"/>
              <w:rPr>
                <w:sz w:val="26"/>
                <w:szCs w:val="26"/>
              </w:rPr>
            </w:pPr>
            <w:r w:rsidRPr="000040DD">
              <w:rPr>
                <w:sz w:val="26"/>
                <w:szCs w:val="26"/>
              </w:rPr>
              <w:t>QCVN 50:2020/BTTTT</w:t>
            </w:r>
          </w:p>
        </w:tc>
        <w:tc>
          <w:tcPr>
            <w:tcW w:w="859" w:type="pct"/>
            <w:vMerge/>
          </w:tcPr>
          <w:p w14:paraId="15D3BEE2" w14:textId="77777777" w:rsidR="009E6D7E" w:rsidRPr="000040DD" w:rsidRDefault="009E6D7E" w:rsidP="00126B2A">
            <w:pPr>
              <w:shd w:val="clear" w:color="auto" w:fill="FFFFFF"/>
              <w:spacing w:before="60" w:after="60" w:line="276" w:lineRule="auto"/>
              <w:rPr>
                <w:sz w:val="26"/>
                <w:szCs w:val="26"/>
              </w:rPr>
            </w:pPr>
          </w:p>
        </w:tc>
        <w:tc>
          <w:tcPr>
            <w:tcW w:w="781" w:type="pct"/>
          </w:tcPr>
          <w:p w14:paraId="774E9BFF" w14:textId="77777777" w:rsidR="009E6D7E" w:rsidRPr="000040DD" w:rsidRDefault="009E6D7E" w:rsidP="00126B2A">
            <w:pPr>
              <w:shd w:val="clear" w:color="auto" w:fill="FFFFFF"/>
              <w:spacing w:before="60" w:after="60" w:line="276" w:lineRule="auto"/>
              <w:rPr>
                <w:sz w:val="26"/>
                <w:szCs w:val="26"/>
              </w:rPr>
            </w:pPr>
            <w:r>
              <w:rPr>
                <w:sz w:val="26"/>
                <w:szCs w:val="26"/>
              </w:rPr>
              <w:t>Cục TS</w:t>
            </w:r>
          </w:p>
        </w:tc>
        <w:tc>
          <w:tcPr>
            <w:tcW w:w="675" w:type="pct"/>
          </w:tcPr>
          <w:p w14:paraId="4665DF5B" w14:textId="471EAA58" w:rsidR="009E6D7E" w:rsidRDefault="007D0BAA" w:rsidP="007D0BAA">
            <w:pPr>
              <w:shd w:val="clear" w:color="auto" w:fill="FFFFFF"/>
              <w:spacing w:before="60" w:after="60" w:line="276" w:lineRule="auto"/>
              <w:rPr>
                <w:sz w:val="26"/>
                <w:szCs w:val="26"/>
              </w:rPr>
            </w:pPr>
            <w:r>
              <w:rPr>
                <w:sz w:val="26"/>
                <w:szCs w:val="26"/>
              </w:rPr>
              <w:t>0</w:t>
            </w:r>
          </w:p>
        </w:tc>
        <w:tc>
          <w:tcPr>
            <w:tcW w:w="794" w:type="pct"/>
          </w:tcPr>
          <w:p w14:paraId="1DC372CF" w14:textId="648E692D" w:rsidR="009E6D7E" w:rsidRPr="000040DD" w:rsidRDefault="009E6D7E" w:rsidP="00126B2A">
            <w:pPr>
              <w:shd w:val="clear" w:color="auto" w:fill="FFFFFF"/>
              <w:spacing w:before="60" w:after="60" w:line="276" w:lineRule="auto"/>
              <w:rPr>
                <w:sz w:val="26"/>
                <w:szCs w:val="26"/>
              </w:rPr>
            </w:pPr>
            <w:r>
              <w:rPr>
                <w:sz w:val="26"/>
                <w:szCs w:val="26"/>
              </w:rPr>
              <w:t xml:space="preserve">+ Tiếp tục ngưng đến hết 30/6/2026 (áp dụng QCVN 47:2015/BTTTT để thay thế) </w:t>
            </w:r>
            <w:r w:rsidRPr="00D61BEA">
              <w:rPr>
                <w:sz w:val="26"/>
                <w:szCs w:val="26"/>
                <w:highlight w:val="yellow"/>
              </w:rPr>
              <w:t xml:space="preserve"> </w:t>
            </w:r>
          </w:p>
        </w:tc>
      </w:tr>
      <w:tr w:rsidR="009E6D7E" w:rsidRPr="005039EC" w14:paraId="52D63BA5" w14:textId="77777777" w:rsidTr="00405D42">
        <w:trPr>
          <w:trHeight w:val="332"/>
          <w:jc w:val="center"/>
        </w:trPr>
        <w:tc>
          <w:tcPr>
            <w:tcW w:w="383" w:type="pct"/>
            <w:vAlign w:val="center"/>
          </w:tcPr>
          <w:p w14:paraId="32B72D53" w14:textId="77777777" w:rsidR="009E6D7E" w:rsidRPr="000040DD" w:rsidRDefault="009E6D7E" w:rsidP="00126B2A">
            <w:pPr>
              <w:spacing w:before="60" w:after="60" w:line="276" w:lineRule="auto"/>
              <w:rPr>
                <w:strike/>
                <w:sz w:val="26"/>
                <w:szCs w:val="26"/>
              </w:rPr>
            </w:pPr>
            <w:r w:rsidRPr="000040DD">
              <w:rPr>
                <w:sz w:val="26"/>
                <w:szCs w:val="26"/>
              </w:rPr>
              <w:t>3.3.5</w:t>
            </w:r>
          </w:p>
        </w:tc>
        <w:tc>
          <w:tcPr>
            <w:tcW w:w="714" w:type="pct"/>
            <w:vAlign w:val="center"/>
          </w:tcPr>
          <w:p w14:paraId="3852A730" w14:textId="77777777" w:rsidR="009E6D7E" w:rsidRPr="000040DD" w:rsidRDefault="009E6D7E" w:rsidP="00126B2A">
            <w:pPr>
              <w:spacing w:before="60" w:after="60" w:line="276" w:lineRule="auto"/>
              <w:rPr>
                <w:sz w:val="26"/>
                <w:szCs w:val="26"/>
              </w:rPr>
            </w:pPr>
            <w:r w:rsidRPr="000040DD">
              <w:rPr>
                <w:sz w:val="26"/>
                <w:szCs w:val="26"/>
              </w:rPr>
              <w:t>Phao vô tuyến chỉ vị trí khẩn cấp hàng hải (EPIRB) hoạt động ở băng tần 406,0 MHz đến 406,1 MHz</w:t>
            </w:r>
          </w:p>
        </w:tc>
        <w:tc>
          <w:tcPr>
            <w:tcW w:w="795" w:type="pct"/>
            <w:vAlign w:val="center"/>
          </w:tcPr>
          <w:p w14:paraId="41F5362E" w14:textId="06A1C933" w:rsidR="009E6D7E" w:rsidRPr="000040DD" w:rsidRDefault="009E6D7E" w:rsidP="00126B2A">
            <w:pPr>
              <w:spacing w:before="60" w:after="60" w:line="276" w:lineRule="auto"/>
              <w:rPr>
                <w:sz w:val="26"/>
                <w:szCs w:val="26"/>
              </w:rPr>
            </w:pPr>
            <w:r w:rsidRPr="000040DD">
              <w:rPr>
                <w:sz w:val="26"/>
                <w:szCs w:val="26"/>
              </w:rPr>
              <w:t>QCVN 57:2018/BTTTT</w:t>
            </w:r>
          </w:p>
        </w:tc>
        <w:tc>
          <w:tcPr>
            <w:tcW w:w="859" w:type="pct"/>
            <w:vMerge/>
          </w:tcPr>
          <w:p w14:paraId="772C65EA" w14:textId="77777777" w:rsidR="009E6D7E" w:rsidRPr="000040DD" w:rsidRDefault="009E6D7E" w:rsidP="00126B2A">
            <w:pPr>
              <w:shd w:val="clear" w:color="auto" w:fill="FFFFFF"/>
              <w:spacing w:before="60" w:after="60" w:line="276" w:lineRule="auto"/>
              <w:rPr>
                <w:rFonts w:ascii="Times" w:hAnsi="Times" w:cs="Times"/>
                <w:sz w:val="26"/>
                <w:szCs w:val="26"/>
              </w:rPr>
            </w:pPr>
          </w:p>
        </w:tc>
        <w:tc>
          <w:tcPr>
            <w:tcW w:w="781" w:type="pct"/>
          </w:tcPr>
          <w:p w14:paraId="7D4EAEBA" w14:textId="77777777" w:rsidR="009E6D7E" w:rsidRPr="000040DD" w:rsidRDefault="009E6D7E" w:rsidP="00126B2A">
            <w:pPr>
              <w:shd w:val="clear" w:color="auto" w:fill="FFFFFF"/>
              <w:spacing w:before="60" w:after="60" w:line="276" w:lineRule="auto"/>
              <w:rPr>
                <w:rFonts w:ascii="Times" w:hAnsi="Times" w:cs="Times"/>
                <w:sz w:val="26"/>
                <w:szCs w:val="26"/>
              </w:rPr>
            </w:pPr>
            <w:r>
              <w:rPr>
                <w:rFonts w:ascii="Times" w:hAnsi="Times" w:cs="Times"/>
                <w:sz w:val="26"/>
                <w:szCs w:val="26"/>
              </w:rPr>
              <w:t>Cục TS</w:t>
            </w:r>
          </w:p>
        </w:tc>
        <w:tc>
          <w:tcPr>
            <w:tcW w:w="675" w:type="pct"/>
          </w:tcPr>
          <w:p w14:paraId="3C9F25B4" w14:textId="7E79BA59" w:rsidR="009E6D7E" w:rsidRDefault="007D0BAA" w:rsidP="007D0BAA">
            <w:pPr>
              <w:shd w:val="clear" w:color="auto" w:fill="FFFFFF"/>
              <w:spacing w:before="60" w:after="60" w:line="276" w:lineRule="auto"/>
              <w:rPr>
                <w:sz w:val="26"/>
                <w:szCs w:val="26"/>
              </w:rPr>
            </w:pPr>
            <w:r>
              <w:rPr>
                <w:sz w:val="26"/>
                <w:szCs w:val="26"/>
              </w:rPr>
              <w:t>0</w:t>
            </w:r>
          </w:p>
        </w:tc>
        <w:tc>
          <w:tcPr>
            <w:tcW w:w="794" w:type="pct"/>
          </w:tcPr>
          <w:p w14:paraId="4E9204FD" w14:textId="4D367123" w:rsidR="009E6D7E" w:rsidRPr="000040DD" w:rsidRDefault="009E6D7E" w:rsidP="00126B2A">
            <w:pPr>
              <w:shd w:val="clear" w:color="auto" w:fill="FFFFFF"/>
              <w:spacing w:before="60" w:after="60" w:line="276" w:lineRule="auto"/>
              <w:rPr>
                <w:rFonts w:ascii="Times" w:hAnsi="Times" w:cs="Times"/>
                <w:sz w:val="26"/>
                <w:szCs w:val="26"/>
              </w:rPr>
            </w:pPr>
            <w:r>
              <w:rPr>
                <w:sz w:val="26"/>
                <w:szCs w:val="26"/>
              </w:rPr>
              <w:t xml:space="preserve">+ Tiếp tục ngưng đến hết 30/6/2026 (áp dụng QCVN 47:2015/BTTTT để thay thế) </w:t>
            </w:r>
            <w:r w:rsidRPr="00D61BEA">
              <w:rPr>
                <w:sz w:val="26"/>
                <w:szCs w:val="26"/>
                <w:highlight w:val="yellow"/>
              </w:rPr>
              <w:t xml:space="preserve"> </w:t>
            </w:r>
          </w:p>
        </w:tc>
      </w:tr>
      <w:tr w:rsidR="009E6D7E" w:rsidRPr="005039EC" w14:paraId="22D2C492" w14:textId="77777777" w:rsidTr="00405D42">
        <w:trPr>
          <w:trHeight w:val="1416"/>
          <w:jc w:val="center"/>
        </w:trPr>
        <w:tc>
          <w:tcPr>
            <w:tcW w:w="383" w:type="pct"/>
            <w:vAlign w:val="center"/>
          </w:tcPr>
          <w:p w14:paraId="7FBB0BB1" w14:textId="77777777" w:rsidR="009E6D7E" w:rsidRPr="0009632F" w:rsidRDefault="009E6D7E" w:rsidP="00126B2A">
            <w:pPr>
              <w:spacing w:before="60" w:after="60" w:line="276" w:lineRule="auto"/>
              <w:rPr>
                <w:sz w:val="26"/>
                <w:szCs w:val="26"/>
              </w:rPr>
            </w:pPr>
            <w:r w:rsidRPr="000040DD">
              <w:rPr>
                <w:sz w:val="26"/>
                <w:szCs w:val="26"/>
              </w:rPr>
              <w:t>3.3.6</w:t>
            </w:r>
          </w:p>
        </w:tc>
        <w:tc>
          <w:tcPr>
            <w:tcW w:w="714" w:type="pct"/>
            <w:vAlign w:val="center"/>
          </w:tcPr>
          <w:p w14:paraId="45BC94F0" w14:textId="77777777" w:rsidR="009E6D7E" w:rsidRPr="000040DD" w:rsidRDefault="009E6D7E" w:rsidP="00126B2A">
            <w:pPr>
              <w:spacing w:before="60" w:after="60" w:line="276" w:lineRule="auto"/>
              <w:rPr>
                <w:sz w:val="26"/>
                <w:szCs w:val="26"/>
              </w:rPr>
            </w:pPr>
            <w:r w:rsidRPr="000040DD">
              <w:rPr>
                <w:sz w:val="26"/>
                <w:szCs w:val="26"/>
              </w:rPr>
              <w:t>Phao chỉ báo vị trí cá nhân hoạt động trên băng tần 406,0 MHz đến 406,1 MHz</w:t>
            </w:r>
          </w:p>
        </w:tc>
        <w:tc>
          <w:tcPr>
            <w:tcW w:w="795" w:type="pct"/>
            <w:vAlign w:val="center"/>
          </w:tcPr>
          <w:p w14:paraId="2254B182" w14:textId="15C14BF5" w:rsidR="009E6D7E" w:rsidRPr="000040DD" w:rsidRDefault="009E6D7E" w:rsidP="00126B2A">
            <w:pPr>
              <w:spacing w:before="60" w:after="60" w:line="276" w:lineRule="auto"/>
              <w:rPr>
                <w:sz w:val="26"/>
                <w:szCs w:val="26"/>
              </w:rPr>
            </w:pPr>
            <w:r w:rsidRPr="000040DD">
              <w:rPr>
                <w:sz w:val="26"/>
                <w:szCs w:val="26"/>
              </w:rPr>
              <w:t>QCVN 108:2016/BTTTT</w:t>
            </w:r>
          </w:p>
        </w:tc>
        <w:tc>
          <w:tcPr>
            <w:tcW w:w="859" w:type="pct"/>
            <w:vMerge/>
          </w:tcPr>
          <w:p w14:paraId="262A92C8" w14:textId="77777777" w:rsidR="009E6D7E" w:rsidRPr="000040DD" w:rsidRDefault="009E6D7E" w:rsidP="00126B2A">
            <w:pPr>
              <w:spacing w:before="60" w:after="60" w:line="276" w:lineRule="auto"/>
              <w:rPr>
                <w:sz w:val="26"/>
                <w:szCs w:val="26"/>
              </w:rPr>
            </w:pPr>
          </w:p>
        </w:tc>
        <w:tc>
          <w:tcPr>
            <w:tcW w:w="781" w:type="pct"/>
          </w:tcPr>
          <w:p w14:paraId="4A4DD23B" w14:textId="77777777" w:rsidR="009E6D7E" w:rsidRPr="000040DD" w:rsidRDefault="009E6D7E" w:rsidP="00126B2A">
            <w:pPr>
              <w:spacing w:before="60" w:after="60" w:line="276" w:lineRule="auto"/>
              <w:rPr>
                <w:sz w:val="26"/>
                <w:szCs w:val="26"/>
              </w:rPr>
            </w:pPr>
            <w:r>
              <w:rPr>
                <w:sz w:val="26"/>
                <w:szCs w:val="26"/>
              </w:rPr>
              <w:t>Cục TS</w:t>
            </w:r>
          </w:p>
        </w:tc>
        <w:tc>
          <w:tcPr>
            <w:tcW w:w="675" w:type="pct"/>
          </w:tcPr>
          <w:p w14:paraId="1501B326" w14:textId="1EEED402" w:rsidR="009E6D7E" w:rsidRDefault="007D0BAA" w:rsidP="00126B2A">
            <w:pPr>
              <w:spacing w:before="60" w:after="60" w:line="276" w:lineRule="auto"/>
              <w:rPr>
                <w:sz w:val="26"/>
                <w:szCs w:val="26"/>
              </w:rPr>
            </w:pPr>
            <w:r>
              <w:rPr>
                <w:sz w:val="26"/>
                <w:szCs w:val="26"/>
              </w:rPr>
              <w:t>0</w:t>
            </w:r>
          </w:p>
        </w:tc>
        <w:tc>
          <w:tcPr>
            <w:tcW w:w="794" w:type="pct"/>
          </w:tcPr>
          <w:p w14:paraId="2686F787" w14:textId="40764A00" w:rsidR="009E6D7E" w:rsidRPr="000040DD" w:rsidRDefault="009E6D7E" w:rsidP="00126B2A">
            <w:pPr>
              <w:spacing w:before="60" w:after="60" w:line="276" w:lineRule="auto"/>
              <w:rPr>
                <w:sz w:val="26"/>
                <w:szCs w:val="26"/>
              </w:rPr>
            </w:pPr>
            <w:r>
              <w:rPr>
                <w:sz w:val="26"/>
                <w:szCs w:val="26"/>
              </w:rPr>
              <w:t xml:space="preserve">+ Tiếp tục ngưng đến hết 30/6/2026 (áp dụng QCVN 47:2015/BTTTT để thay thế) </w:t>
            </w:r>
            <w:r w:rsidRPr="00D61BEA">
              <w:rPr>
                <w:sz w:val="26"/>
                <w:szCs w:val="26"/>
                <w:highlight w:val="yellow"/>
              </w:rPr>
              <w:t xml:space="preserve"> </w:t>
            </w:r>
          </w:p>
        </w:tc>
      </w:tr>
      <w:tr w:rsidR="009E6D7E" w:rsidRPr="005039EC" w14:paraId="78CCA615" w14:textId="77777777" w:rsidTr="00405D42">
        <w:trPr>
          <w:trHeight w:val="320"/>
          <w:jc w:val="center"/>
        </w:trPr>
        <w:tc>
          <w:tcPr>
            <w:tcW w:w="383" w:type="pct"/>
            <w:vAlign w:val="center"/>
          </w:tcPr>
          <w:p w14:paraId="0ACBD64E" w14:textId="77777777" w:rsidR="009E6D7E" w:rsidRPr="000040DD" w:rsidRDefault="009E6D7E" w:rsidP="00126B2A">
            <w:pPr>
              <w:spacing w:before="60" w:after="60" w:line="276" w:lineRule="auto"/>
              <w:rPr>
                <w:strike/>
                <w:sz w:val="26"/>
                <w:szCs w:val="26"/>
              </w:rPr>
            </w:pPr>
            <w:r w:rsidRPr="000040DD">
              <w:rPr>
                <w:sz w:val="26"/>
                <w:szCs w:val="26"/>
              </w:rPr>
              <w:t>3.3.8</w:t>
            </w:r>
          </w:p>
        </w:tc>
        <w:tc>
          <w:tcPr>
            <w:tcW w:w="714" w:type="pct"/>
            <w:vAlign w:val="center"/>
          </w:tcPr>
          <w:p w14:paraId="48E929D4" w14:textId="77777777" w:rsidR="009E6D7E" w:rsidRPr="000040DD" w:rsidRDefault="009E6D7E" w:rsidP="00126B2A">
            <w:pPr>
              <w:spacing w:before="60" w:after="60" w:line="276" w:lineRule="auto"/>
              <w:rPr>
                <w:sz w:val="26"/>
                <w:szCs w:val="26"/>
              </w:rPr>
            </w:pPr>
            <w:r w:rsidRPr="000040DD">
              <w:rPr>
                <w:sz w:val="26"/>
                <w:szCs w:val="26"/>
              </w:rPr>
              <w:t>Thiết bị gọi chọn số DSC</w:t>
            </w:r>
          </w:p>
        </w:tc>
        <w:tc>
          <w:tcPr>
            <w:tcW w:w="795" w:type="pct"/>
            <w:vAlign w:val="center"/>
          </w:tcPr>
          <w:p w14:paraId="1474EB7E" w14:textId="12B1E5AC" w:rsidR="009E6D7E" w:rsidRPr="000040DD" w:rsidRDefault="009E6D7E" w:rsidP="00126B2A">
            <w:pPr>
              <w:spacing w:before="60" w:after="60" w:line="276" w:lineRule="auto"/>
              <w:rPr>
                <w:sz w:val="26"/>
                <w:szCs w:val="26"/>
              </w:rPr>
            </w:pPr>
            <w:r w:rsidRPr="000040DD">
              <w:rPr>
                <w:sz w:val="26"/>
                <w:szCs w:val="26"/>
              </w:rPr>
              <w:t>QCVN 58:2011/BTTTT</w:t>
            </w:r>
          </w:p>
        </w:tc>
        <w:tc>
          <w:tcPr>
            <w:tcW w:w="859" w:type="pct"/>
            <w:vMerge/>
          </w:tcPr>
          <w:p w14:paraId="647AEA5B" w14:textId="77777777" w:rsidR="009E6D7E" w:rsidRPr="000040DD" w:rsidRDefault="009E6D7E" w:rsidP="00126B2A">
            <w:pPr>
              <w:spacing w:before="60" w:after="60" w:line="276" w:lineRule="auto"/>
              <w:rPr>
                <w:sz w:val="26"/>
                <w:szCs w:val="26"/>
              </w:rPr>
            </w:pPr>
          </w:p>
        </w:tc>
        <w:tc>
          <w:tcPr>
            <w:tcW w:w="781" w:type="pct"/>
          </w:tcPr>
          <w:p w14:paraId="5A7D9DFE" w14:textId="77777777" w:rsidR="009E6D7E" w:rsidRPr="000040DD" w:rsidRDefault="009E6D7E" w:rsidP="00126B2A">
            <w:pPr>
              <w:spacing w:before="60" w:after="60" w:line="276" w:lineRule="auto"/>
              <w:rPr>
                <w:sz w:val="26"/>
                <w:szCs w:val="26"/>
              </w:rPr>
            </w:pPr>
            <w:r>
              <w:rPr>
                <w:sz w:val="26"/>
                <w:szCs w:val="26"/>
              </w:rPr>
              <w:t>Cục TS</w:t>
            </w:r>
          </w:p>
        </w:tc>
        <w:tc>
          <w:tcPr>
            <w:tcW w:w="675" w:type="pct"/>
          </w:tcPr>
          <w:p w14:paraId="7C5FC85D" w14:textId="4B4804F4" w:rsidR="009E6D7E" w:rsidRDefault="007D0BAA" w:rsidP="00126B2A">
            <w:pPr>
              <w:spacing w:before="60" w:after="60" w:line="276" w:lineRule="auto"/>
              <w:rPr>
                <w:sz w:val="26"/>
                <w:szCs w:val="26"/>
              </w:rPr>
            </w:pPr>
            <w:r>
              <w:rPr>
                <w:sz w:val="26"/>
                <w:szCs w:val="26"/>
              </w:rPr>
              <w:t>0</w:t>
            </w:r>
          </w:p>
        </w:tc>
        <w:tc>
          <w:tcPr>
            <w:tcW w:w="794" w:type="pct"/>
          </w:tcPr>
          <w:p w14:paraId="2022F98F" w14:textId="7D4287C7" w:rsidR="009E6D7E" w:rsidRPr="000040DD" w:rsidRDefault="009E6D7E" w:rsidP="00126B2A">
            <w:pPr>
              <w:spacing w:before="60" w:after="60" w:line="276" w:lineRule="auto"/>
              <w:rPr>
                <w:sz w:val="26"/>
                <w:szCs w:val="26"/>
              </w:rPr>
            </w:pPr>
            <w:r>
              <w:rPr>
                <w:sz w:val="26"/>
                <w:szCs w:val="26"/>
              </w:rPr>
              <w:t xml:space="preserve">+ Tiếp tục ngưng đến hết 30/6/2026 (áp dụng QCVN 47:2015/BTTTT để thay thế) </w:t>
            </w:r>
            <w:r w:rsidRPr="00D61BEA">
              <w:rPr>
                <w:sz w:val="26"/>
                <w:szCs w:val="26"/>
                <w:highlight w:val="yellow"/>
              </w:rPr>
              <w:t xml:space="preserve"> </w:t>
            </w:r>
          </w:p>
        </w:tc>
      </w:tr>
      <w:tr w:rsidR="009E6D7E" w:rsidRPr="005039EC" w14:paraId="637592BF" w14:textId="77777777" w:rsidTr="00405D42">
        <w:trPr>
          <w:trHeight w:val="331"/>
          <w:jc w:val="center"/>
        </w:trPr>
        <w:tc>
          <w:tcPr>
            <w:tcW w:w="383" w:type="pct"/>
            <w:vAlign w:val="center"/>
          </w:tcPr>
          <w:p w14:paraId="5E0C6A3D" w14:textId="77777777" w:rsidR="009E6D7E" w:rsidRPr="000040DD" w:rsidRDefault="009E6D7E" w:rsidP="00126B2A">
            <w:pPr>
              <w:spacing w:before="60" w:after="60" w:line="276" w:lineRule="auto"/>
              <w:rPr>
                <w:sz w:val="26"/>
                <w:szCs w:val="26"/>
              </w:rPr>
            </w:pPr>
            <w:r w:rsidRPr="000040DD">
              <w:rPr>
                <w:sz w:val="26"/>
                <w:szCs w:val="26"/>
              </w:rPr>
              <w:t>3.3.9</w:t>
            </w:r>
          </w:p>
        </w:tc>
        <w:tc>
          <w:tcPr>
            <w:tcW w:w="714" w:type="pct"/>
            <w:vAlign w:val="center"/>
          </w:tcPr>
          <w:p w14:paraId="1D5494AF" w14:textId="77777777" w:rsidR="009E6D7E" w:rsidRPr="000040DD" w:rsidRDefault="009E6D7E" w:rsidP="00126B2A">
            <w:pPr>
              <w:spacing w:before="60" w:after="60" w:line="276" w:lineRule="auto"/>
              <w:rPr>
                <w:sz w:val="26"/>
                <w:szCs w:val="26"/>
              </w:rPr>
            </w:pPr>
            <w:r w:rsidRPr="000040DD">
              <w:rPr>
                <w:sz w:val="26"/>
                <w:szCs w:val="26"/>
              </w:rPr>
              <w:t>Bộ phát đáp Ra đa tìm kiếm và cứu nạn</w:t>
            </w:r>
          </w:p>
        </w:tc>
        <w:tc>
          <w:tcPr>
            <w:tcW w:w="795" w:type="pct"/>
            <w:vAlign w:val="center"/>
          </w:tcPr>
          <w:p w14:paraId="239736B3" w14:textId="10B964AF" w:rsidR="009E6D7E" w:rsidRPr="000040DD" w:rsidRDefault="009E6D7E" w:rsidP="00126B2A">
            <w:pPr>
              <w:spacing w:before="60" w:after="60" w:line="276" w:lineRule="auto"/>
              <w:rPr>
                <w:sz w:val="26"/>
                <w:szCs w:val="26"/>
              </w:rPr>
            </w:pPr>
            <w:r w:rsidRPr="000040DD">
              <w:rPr>
                <w:sz w:val="26"/>
                <w:szCs w:val="26"/>
              </w:rPr>
              <w:t>QCVN 60:2011/BTTTT</w:t>
            </w:r>
          </w:p>
        </w:tc>
        <w:tc>
          <w:tcPr>
            <w:tcW w:w="859" w:type="pct"/>
            <w:vMerge/>
          </w:tcPr>
          <w:p w14:paraId="7B1A338F" w14:textId="77777777" w:rsidR="009E6D7E" w:rsidRPr="000040DD" w:rsidRDefault="009E6D7E" w:rsidP="00126B2A">
            <w:pPr>
              <w:spacing w:before="60" w:after="60" w:line="276" w:lineRule="auto"/>
              <w:rPr>
                <w:sz w:val="26"/>
                <w:szCs w:val="26"/>
              </w:rPr>
            </w:pPr>
          </w:p>
        </w:tc>
        <w:tc>
          <w:tcPr>
            <w:tcW w:w="781" w:type="pct"/>
          </w:tcPr>
          <w:p w14:paraId="3739008B" w14:textId="77777777" w:rsidR="009E6D7E" w:rsidRPr="000040DD" w:rsidRDefault="009E6D7E" w:rsidP="00126B2A">
            <w:pPr>
              <w:spacing w:before="60" w:after="60" w:line="276" w:lineRule="auto"/>
              <w:rPr>
                <w:sz w:val="26"/>
                <w:szCs w:val="26"/>
              </w:rPr>
            </w:pPr>
            <w:r>
              <w:rPr>
                <w:sz w:val="26"/>
                <w:szCs w:val="26"/>
              </w:rPr>
              <w:t>Cục TS</w:t>
            </w:r>
          </w:p>
        </w:tc>
        <w:tc>
          <w:tcPr>
            <w:tcW w:w="675" w:type="pct"/>
          </w:tcPr>
          <w:p w14:paraId="06D3735F" w14:textId="24F2CF45" w:rsidR="009E6D7E" w:rsidRDefault="007D0BAA" w:rsidP="00126B2A">
            <w:pPr>
              <w:spacing w:before="60" w:after="60" w:line="276" w:lineRule="auto"/>
              <w:rPr>
                <w:sz w:val="26"/>
                <w:szCs w:val="26"/>
              </w:rPr>
            </w:pPr>
            <w:r>
              <w:rPr>
                <w:sz w:val="26"/>
                <w:szCs w:val="26"/>
              </w:rPr>
              <w:t>0</w:t>
            </w:r>
          </w:p>
        </w:tc>
        <w:tc>
          <w:tcPr>
            <w:tcW w:w="794" w:type="pct"/>
          </w:tcPr>
          <w:p w14:paraId="20D69742" w14:textId="0196875C" w:rsidR="009E6D7E" w:rsidRPr="000040DD" w:rsidRDefault="009E6D7E" w:rsidP="00126B2A">
            <w:pPr>
              <w:spacing w:before="60" w:after="60" w:line="276" w:lineRule="auto"/>
              <w:rPr>
                <w:sz w:val="26"/>
                <w:szCs w:val="26"/>
              </w:rPr>
            </w:pPr>
            <w:r>
              <w:rPr>
                <w:sz w:val="26"/>
                <w:szCs w:val="26"/>
              </w:rPr>
              <w:t xml:space="preserve">+ Tiếp tục ngưng đến hết 30/6/2026 (áp dụng QCVN 47:2015/BTTTT để thay thế) </w:t>
            </w:r>
            <w:r w:rsidRPr="00D61BEA">
              <w:rPr>
                <w:sz w:val="26"/>
                <w:szCs w:val="26"/>
                <w:highlight w:val="yellow"/>
              </w:rPr>
              <w:t xml:space="preserve"> </w:t>
            </w:r>
          </w:p>
        </w:tc>
      </w:tr>
      <w:tr w:rsidR="009E6D7E" w:rsidRPr="005039EC" w14:paraId="74D5599C" w14:textId="77777777" w:rsidTr="00405D42">
        <w:trPr>
          <w:trHeight w:val="661"/>
          <w:jc w:val="center"/>
        </w:trPr>
        <w:tc>
          <w:tcPr>
            <w:tcW w:w="383" w:type="pct"/>
            <w:vAlign w:val="center"/>
          </w:tcPr>
          <w:p w14:paraId="308B8613" w14:textId="77777777" w:rsidR="009E6D7E" w:rsidRPr="000040DD" w:rsidRDefault="009E6D7E" w:rsidP="00126B2A">
            <w:pPr>
              <w:spacing w:before="60" w:after="60" w:line="276" w:lineRule="auto"/>
              <w:rPr>
                <w:strike/>
                <w:sz w:val="26"/>
                <w:szCs w:val="26"/>
              </w:rPr>
            </w:pPr>
            <w:r w:rsidRPr="000040DD">
              <w:rPr>
                <w:sz w:val="26"/>
                <w:szCs w:val="26"/>
              </w:rPr>
              <w:t>3.3.10</w:t>
            </w:r>
          </w:p>
        </w:tc>
        <w:tc>
          <w:tcPr>
            <w:tcW w:w="714" w:type="pct"/>
            <w:vAlign w:val="center"/>
          </w:tcPr>
          <w:p w14:paraId="73A354D3" w14:textId="77777777" w:rsidR="009E6D7E" w:rsidRPr="000040DD" w:rsidRDefault="009E6D7E" w:rsidP="00126B2A">
            <w:pPr>
              <w:spacing w:before="60" w:after="60" w:line="276" w:lineRule="auto"/>
              <w:rPr>
                <w:sz w:val="26"/>
                <w:szCs w:val="26"/>
              </w:rPr>
            </w:pPr>
            <w:r w:rsidRPr="000040DD">
              <w:rPr>
                <w:sz w:val="26"/>
                <w:szCs w:val="26"/>
              </w:rPr>
              <w:t>Thiết bị Radiotelex sử dụng trong nghiệp vụ MF/HF hàng hải</w:t>
            </w:r>
          </w:p>
        </w:tc>
        <w:tc>
          <w:tcPr>
            <w:tcW w:w="795" w:type="pct"/>
            <w:vAlign w:val="center"/>
          </w:tcPr>
          <w:p w14:paraId="258E0384" w14:textId="5C9637F4" w:rsidR="009E6D7E" w:rsidRPr="000040DD" w:rsidRDefault="009E6D7E" w:rsidP="00126B2A">
            <w:pPr>
              <w:spacing w:before="60" w:after="60" w:line="276" w:lineRule="auto"/>
              <w:rPr>
                <w:sz w:val="26"/>
                <w:szCs w:val="26"/>
              </w:rPr>
            </w:pPr>
            <w:r w:rsidRPr="000040DD">
              <w:rPr>
                <w:sz w:val="26"/>
                <w:szCs w:val="26"/>
              </w:rPr>
              <w:t>QCVN 62:2011/BTTTT</w:t>
            </w:r>
          </w:p>
        </w:tc>
        <w:tc>
          <w:tcPr>
            <w:tcW w:w="859" w:type="pct"/>
            <w:vMerge/>
          </w:tcPr>
          <w:p w14:paraId="54299EF1" w14:textId="77777777" w:rsidR="009E6D7E" w:rsidRPr="000040DD" w:rsidRDefault="009E6D7E" w:rsidP="00126B2A">
            <w:pPr>
              <w:shd w:val="clear" w:color="auto" w:fill="FFFFFF"/>
              <w:spacing w:before="60" w:after="60" w:line="276" w:lineRule="auto"/>
              <w:rPr>
                <w:sz w:val="26"/>
                <w:szCs w:val="26"/>
              </w:rPr>
            </w:pPr>
          </w:p>
        </w:tc>
        <w:tc>
          <w:tcPr>
            <w:tcW w:w="781" w:type="pct"/>
          </w:tcPr>
          <w:p w14:paraId="5BC36209" w14:textId="77777777" w:rsidR="009E6D7E" w:rsidRPr="000040DD" w:rsidRDefault="009E6D7E" w:rsidP="00126B2A">
            <w:pPr>
              <w:shd w:val="clear" w:color="auto" w:fill="FFFFFF"/>
              <w:spacing w:before="60" w:after="60" w:line="276" w:lineRule="auto"/>
              <w:rPr>
                <w:sz w:val="26"/>
                <w:szCs w:val="26"/>
              </w:rPr>
            </w:pPr>
            <w:r>
              <w:rPr>
                <w:sz w:val="26"/>
                <w:szCs w:val="26"/>
              </w:rPr>
              <w:t>Cục TS</w:t>
            </w:r>
          </w:p>
        </w:tc>
        <w:tc>
          <w:tcPr>
            <w:tcW w:w="675" w:type="pct"/>
          </w:tcPr>
          <w:p w14:paraId="387BC3EC" w14:textId="1206609D" w:rsidR="009E6D7E" w:rsidRDefault="007D0BAA" w:rsidP="00126B2A">
            <w:pPr>
              <w:shd w:val="clear" w:color="auto" w:fill="FFFFFF"/>
              <w:spacing w:before="60" w:after="60" w:line="276" w:lineRule="auto"/>
              <w:rPr>
                <w:sz w:val="26"/>
                <w:szCs w:val="26"/>
              </w:rPr>
            </w:pPr>
            <w:r>
              <w:rPr>
                <w:sz w:val="26"/>
                <w:szCs w:val="26"/>
              </w:rPr>
              <w:t>0</w:t>
            </w:r>
          </w:p>
        </w:tc>
        <w:tc>
          <w:tcPr>
            <w:tcW w:w="794" w:type="pct"/>
          </w:tcPr>
          <w:p w14:paraId="7194CEFB" w14:textId="78FDB7A9" w:rsidR="009E6D7E" w:rsidRPr="000040DD" w:rsidRDefault="009E6D7E" w:rsidP="00126B2A">
            <w:pPr>
              <w:shd w:val="clear" w:color="auto" w:fill="FFFFFF"/>
              <w:spacing w:before="60" w:after="60" w:line="276" w:lineRule="auto"/>
              <w:rPr>
                <w:sz w:val="26"/>
                <w:szCs w:val="26"/>
              </w:rPr>
            </w:pPr>
            <w:r>
              <w:rPr>
                <w:sz w:val="26"/>
                <w:szCs w:val="26"/>
              </w:rPr>
              <w:t xml:space="preserve">+ Tiếp tục ngưng đến hết 30/6/2026 (áp dụng QCVN 47:2015/BTTTT để thay thế) </w:t>
            </w:r>
            <w:r w:rsidRPr="00D61BEA">
              <w:rPr>
                <w:sz w:val="26"/>
                <w:szCs w:val="26"/>
                <w:highlight w:val="yellow"/>
              </w:rPr>
              <w:t xml:space="preserve"> </w:t>
            </w:r>
          </w:p>
        </w:tc>
      </w:tr>
      <w:tr w:rsidR="009E6D7E" w:rsidRPr="005039EC" w14:paraId="32A02F0D" w14:textId="77777777" w:rsidTr="00405D42">
        <w:trPr>
          <w:trHeight w:val="474"/>
          <w:jc w:val="center"/>
        </w:trPr>
        <w:tc>
          <w:tcPr>
            <w:tcW w:w="383" w:type="pct"/>
            <w:vAlign w:val="center"/>
          </w:tcPr>
          <w:p w14:paraId="37DB9B33" w14:textId="77777777" w:rsidR="009E6D7E" w:rsidRPr="000040DD" w:rsidRDefault="009E6D7E" w:rsidP="00126B2A">
            <w:pPr>
              <w:spacing w:before="60" w:after="60" w:line="276" w:lineRule="auto"/>
              <w:rPr>
                <w:strike/>
                <w:sz w:val="26"/>
                <w:szCs w:val="26"/>
              </w:rPr>
            </w:pPr>
            <w:r w:rsidRPr="000040DD">
              <w:rPr>
                <w:sz w:val="26"/>
                <w:szCs w:val="26"/>
              </w:rPr>
              <w:t>3.3.11</w:t>
            </w:r>
          </w:p>
        </w:tc>
        <w:tc>
          <w:tcPr>
            <w:tcW w:w="714" w:type="pct"/>
            <w:vAlign w:val="center"/>
          </w:tcPr>
          <w:p w14:paraId="7EDDD229" w14:textId="77777777" w:rsidR="009E6D7E" w:rsidRPr="000040DD" w:rsidRDefault="009E6D7E" w:rsidP="00126B2A">
            <w:pPr>
              <w:spacing w:before="60" w:after="60" w:line="276" w:lineRule="auto"/>
              <w:rPr>
                <w:sz w:val="26"/>
                <w:szCs w:val="26"/>
              </w:rPr>
            </w:pPr>
            <w:r w:rsidRPr="000040DD">
              <w:rPr>
                <w:sz w:val="26"/>
                <w:szCs w:val="26"/>
              </w:rPr>
              <w:t>Thiết bị trong hệ thống nhận dạng tự động (AIS) sử dụng trên tàu biển</w:t>
            </w:r>
          </w:p>
        </w:tc>
        <w:tc>
          <w:tcPr>
            <w:tcW w:w="795" w:type="pct"/>
            <w:vAlign w:val="center"/>
          </w:tcPr>
          <w:p w14:paraId="5355AAD4" w14:textId="743287A7" w:rsidR="009E6D7E" w:rsidRPr="009E6D7E" w:rsidRDefault="009E6D7E" w:rsidP="00126B2A">
            <w:pPr>
              <w:spacing w:before="60" w:after="60" w:line="276" w:lineRule="auto"/>
              <w:rPr>
                <w:sz w:val="26"/>
                <w:szCs w:val="26"/>
              </w:rPr>
            </w:pPr>
            <w:r w:rsidRPr="000040DD">
              <w:rPr>
                <w:sz w:val="26"/>
                <w:szCs w:val="26"/>
              </w:rPr>
              <w:t>QCVN 68:2013/BTTTT</w:t>
            </w:r>
          </w:p>
        </w:tc>
        <w:tc>
          <w:tcPr>
            <w:tcW w:w="859" w:type="pct"/>
            <w:vMerge/>
          </w:tcPr>
          <w:p w14:paraId="18877B28" w14:textId="77777777" w:rsidR="009E6D7E" w:rsidRPr="000040DD" w:rsidRDefault="009E6D7E" w:rsidP="00126B2A">
            <w:pPr>
              <w:spacing w:before="60" w:after="60" w:line="276" w:lineRule="auto"/>
              <w:rPr>
                <w:sz w:val="26"/>
                <w:szCs w:val="26"/>
              </w:rPr>
            </w:pPr>
          </w:p>
        </w:tc>
        <w:tc>
          <w:tcPr>
            <w:tcW w:w="781" w:type="pct"/>
          </w:tcPr>
          <w:p w14:paraId="208C75D7" w14:textId="77777777" w:rsidR="009E6D7E" w:rsidRPr="000040DD" w:rsidRDefault="009E6D7E" w:rsidP="00126B2A">
            <w:pPr>
              <w:spacing w:before="60" w:after="60" w:line="276" w:lineRule="auto"/>
              <w:rPr>
                <w:sz w:val="26"/>
                <w:szCs w:val="26"/>
              </w:rPr>
            </w:pPr>
            <w:r>
              <w:rPr>
                <w:sz w:val="26"/>
                <w:szCs w:val="26"/>
              </w:rPr>
              <w:t>Cục TS</w:t>
            </w:r>
          </w:p>
        </w:tc>
        <w:tc>
          <w:tcPr>
            <w:tcW w:w="675" w:type="pct"/>
          </w:tcPr>
          <w:p w14:paraId="558A1663" w14:textId="19B512A5" w:rsidR="009E6D7E" w:rsidRDefault="007D0BAA" w:rsidP="00126B2A">
            <w:pPr>
              <w:spacing w:before="60" w:after="60" w:line="276" w:lineRule="auto"/>
              <w:rPr>
                <w:sz w:val="26"/>
                <w:szCs w:val="26"/>
              </w:rPr>
            </w:pPr>
            <w:r>
              <w:rPr>
                <w:sz w:val="26"/>
                <w:szCs w:val="26"/>
              </w:rPr>
              <w:t>0</w:t>
            </w:r>
          </w:p>
        </w:tc>
        <w:tc>
          <w:tcPr>
            <w:tcW w:w="794" w:type="pct"/>
          </w:tcPr>
          <w:p w14:paraId="47917772" w14:textId="7F17F7CB" w:rsidR="009E6D7E" w:rsidRPr="000040DD" w:rsidRDefault="009E6D7E" w:rsidP="00126B2A">
            <w:pPr>
              <w:spacing w:before="60" w:after="60" w:line="276" w:lineRule="auto"/>
              <w:rPr>
                <w:sz w:val="26"/>
                <w:szCs w:val="26"/>
              </w:rPr>
            </w:pPr>
            <w:r>
              <w:rPr>
                <w:sz w:val="26"/>
                <w:szCs w:val="26"/>
              </w:rPr>
              <w:t xml:space="preserve">+ Tiếp tục ngưng đến hết 30/6/2026 (áp dụng QCVN 47:2015/BTTTT để thay thế) </w:t>
            </w:r>
            <w:r w:rsidRPr="00D61BEA">
              <w:rPr>
                <w:sz w:val="26"/>
                <w:szCs w:val="26"/>
                <w:highlight w:val="yellow"/>
              </w:rPr>
              <w:t xml:space="preserve"> </w:t>
            </w:r>
          </w:p>
        </w:tc>
      </w:tr>
      <w:tr w:rsidR="009E6D7E" w:rsidRPr="005039EC" w14:paraId="0F3EA25E" w14:textId="77777777" w:rsidTr="00405D42">
        <w:trPr>
          <w:trHeight w:val="346"/>
          <w:jc w:val="center"/>
        </w:trPr>
        <w:tc>
          <w:tcPr>
            <w:tcW w:w="383" w:type="pct"/>
            <w:vAlign w:val="center"/>
          </w:tcPr>
          <w:p w14:paraId="4639C902" w14:textId="77777777" w:rsidR="009E6D7E" w:rsidRPr="000040DD" w:rsidRDefault="009E6D7E" w:rsidP="00126B2A">
            <w:pPr>
              <w:spacing w:before="60" w:after="60" w:line="276" w:lineRule="auto"/>
              <w:rPr>
                <w:strike/>
                <w:sz w:val="26"/>
                <w:szCs w:val="26"/>
              </w:rPr>
            </w:pPr>
            <w:r w:rsidRPr="000040DD">
              <w:rPr>
                <w:sz w:val="26"/>
                <w:szCs w:val="26"/>
              </w:rPr>
              <w:t>3.3.12</w:t>
            </w:r>
          </w:p>
        </w:tc>
        <w:tc>
          <w:tcPr>
            <w:tcW w:w="714" w:type="pct"/>
            <w:vAlign w:val="center"/>
          </w:tcPr>
          <w:p w14:paraId="31E12FEA" w14:textId="77777777" w:rsidR="009E6D7E" w:rsidRPr="000040DD" w:rsidRDefault="009E6D7E" w:rsidP="00126B2A">
            <w:pPr>
              <w:spacing w:before="60" w:after="60" w:line="276" w:lineRule="auto"/>
              <w:rPr>
                <w:sz w:val="26"/>
                <w:szCs w:val="26"/>
              </w:rPr>
            </w:pPr>
            <w:r w:rsidRPr="000040DD">
              <w:rPr>
                <w:sz w:val="26"/>
                <w:szCs w:val="26"/>
              </w:rPr>
              <w:t>Thiết bị nhận dạng tự động phát báo tìm kiếm cứu nạn</w:t>
            </w:r>
          </w:p>
        </w:tc>
        <w:tc>
          <w:tcPr>
            <w:tcW w:w="795" w:type="pct"/>
            <w:vAlign w:val="center"/>
          </w:tcPr>
          <w:p w14:paraId="0EECCC62" w14:textId="5ED4CE35" w:rsidR="009E6D7E" w:rsidRPr="000040DD" w:rsidRDefault="009E6D7E" w:rsidP="00126B2A">
            <w:pPr>
              <w:spacing w:before="60" w:after="60" w:line="276" w:lineRule="auto"/>
              <w:rPr>
                <w:sz w:val="26"/>
                <w:szCs w:val="26"/>
              </w:rPr>
            </w:pPr>
            <w:r w:rsidRPr="000040DD">
              <w:rPr>
                <w:sz w:val="26"/>
                <w:szCs w:val="26"/>
              </w:rPr>
              <w:t xml:space="preserve">QCVN 107:2016/BTTTT </w:t>
            </w:r>
          </w:p>
        </w:tc>
        <w:tc>
          <w:tcPr>
            <w:tcW w:w="859" w:type="pct"/>
            <w:vMerge/>
          </w:tcPr>
          <w:p w14:paraId="2D698932" w14:textId="77777777" w:rsidR="009E6D7E" w:rsidRPr="000040DD" w:rsidRDefault="009E6D7E" w:rsidP="00126B2A">
            <w:pPr>
              <w:spacing w:before="60" w:after="60" w:line="276" w:lineRule="auto"/>
              <w:rPr>
                <w:sz w:val="26"/>
                <w:szCs w:val="26"/>
              </w:rPr>
            </w:pPr>
          </w:p>
        </w:tc>
        <w:tc>
          <w:tcPr>
            <w:tcW w:w="781" w:type="pct"/>
          </w:tcPr>
          <w:p w14:paraId="44C1027A" w14:textId="77777777" w:rsidR="009E6D7E" w:rsidRPr="000040DD" w:rsidRDefault="009E6D7E" w:rsidP="00126B2A">
            <w:pPr>
              <w:spacing w:before="60" w:after="60" w:line="276" w:lineRule="auto"/>
              <w:rPr>
                <w:sz w:val="26"/>
                <w:szCs w:val="26"/>
              </w:rPr>
            </w:pPr>
            <w:r>
              <w:rPr>
                <w:sz w:val="26"/>
                <w:szCs w:val="26"/>
              </w:rPr>
              <w:t>Cục TS</w:t>
            </w:r>
          </w:p>
        </w:tc>
        <w:tc>
          <w:tcPr>
            <w:tcW w:w="675" w:type="pct"/>
          </w:tcPr>
          <w:p w14:paraId="1997DE93" w14:textId="529912D7" w:rsidR="009E6D7E" w:rsidRDefault="007D0BAA" w:rsidP="00126B2A">
            <w:pPr>
              <w:spacing w:before="60" w:after="60" w:line="276" w:lineRule="auto"/>
              <w:rPr>
                <w:sz w:val="26"/>
                <w:szCs w:val="26"/>
              </w:rPr>
            </w:pPr>
            <w:r>
              <w:rPr>
                <w:sz w:val="26"/>
                <w:szCs w:val="26"/>
              </w:rPr>
              <w:t>0</w:t>
            </w:r>
          </w:p>
        </w:tc>
        <w:tc>
          <w:tcPr>
            <w:tcW w:w="794" w:type="pct"/>
          </w:tcPr>
          <w:p w14:paraId="3B88EED1" w14:textId="2D89C6AE" w:rsidR="009E6D7E" w:rsidRPr="000040DD" w:rsidRDefault="009E6D7E" w:rsidP="00126B2A">
            <w:pPr>
              <w:spacing w:before="60" w:after="60" w:line="276" w:lineRule="auto"/>
              <w:rPr>
                <w:sz w:val="26"/>
                <w:szCs w:val="26"/>
              </w:rPr>
            </w:pPr>
            <w:r>
              <w:rPr>
                <w:sz w:val="26"/>
                <w:szCs w:val="26"/>
              </w:rPr>
              <w:t xml:space="preserve">+ Tiếp tục ngưng đến hết 30/6/2026 (áp dụng QCVN 47:2015/BTTTT để thay thế) </w:t>
            </w:r>
            <w:r w:rsidRPr="00D61BEA">
              <w:rPr>
                <w:sz w:val="26"/>
                <w:szCs w:val="26"/>
                <w:highlight w:val="yellow"/>
              </w:rPr>
              <w:t xml:space="preserve"> </w:t>
            </w:r>
          </w:p>
        </w:tc>
      </w:tr>
      <w:tr w:rsidR="009E6D7E" w:rsidRPr="005039EC" w14:paraId="1DCF1038" w14:textId="77777777" w:rsidTr="00405D42">
        <w:trPr>
          <w:trHeight w:val="661"/>
          <w:jc w:val="center"/>
        </w:trPr>
        <w:tc>
          <w:tcPr>
            <w:tcW w:w="383" w:type="pct"/>
            <w:vAlign w:val="center"/>
          </w:tcPr>
          <w:p w14:paraId="70E7ACD6" w14:textId="77777777" w:rsidR="009E6D7E" w:rsidRPr="000040DD" w:rsidRDefault="009E6D7E" w:rsidP="00126B2A">
            <w:pPr>
              <w:spacing w:before="60" w:after="60" w:line="276" w:lineRule="auto"/>
              <w:rPr>
                <w:sz w:val="26"/>
                <w:szCs w:val="26"/>
              </w:rPr>
            </w:pPr>
            <w:r w:rsidRPr="000040DD">
              <w:rPr>
                <w:sz w:val="26"/>
                <w:szCs w:val="26"/>
              </w:rPr>
              <w:t>3.3.13</w:t>
            </w:r>
          </w:p>
        </w:tc>
        <w:tc>
          <w:tcPr>
            <w:tcW w:w="714" w:type="pct"/>
            <w:vAlign w:val="center"/>
          </w:tcPr>
          <w:p w14:paraId="02DE92E5" w14:textId="77777777" w:rsidR="009E6D7E" w:rsidRPr="000040DD" w:rsidRDefault="009E6D7E" w:rsidP="00126B2A">
            <w:pPr>
              <w:tabs>
                <w:tab w:val="left" w:pos="1154"/>
              </w:tabs>
              <w:spacing w:before="60" w:after="60" w:line="276" w:lineRule="auto"/>
              <w:rPr>
                <w:sz w:val="26"/>
                <w:szCs w:val="26"/>
              </w:rPr>
            </w:pPr>
            <w:r w:rsidRPr="000040DD">
              <w:rPr>
                <w:sz w:val="26"/>
                <w:szCs w:val="26"/>
              </w:rPr>
              <w:t>Thiết bị điện thoại VHF sử dụng cho nghiệp vụ di động hàng hải</w:t>
            </w:r>
          </w:p>
        </w:tc>
        <w:tc>
          <w:tcPr>
            <w:tcW w:w="795" w:type="pct"/>
            <w:vAlign w:val="center"/>
          </w:tcPr>
          <w:p w14:paraId="7515D689" w14:textId="4F38D5DC" w:rsidR="009E6D7E" w:rsidRPr="000040DD" w:rsidRDefault="009E6D7E" w:rsidP="00126B2A">
            <w:pPr>
              <w:spacing w:before="60" w:after="60" w:line="276" w:lineRule="auto"/>
              <w:rPr>
                <w:sz w:val="26"/>
                <w:szCs w:val="26"/>
              </w:rPr>
            </w:pPr>
            <w:r w:rsidRPr="000040DD">
              <w:rPr>
                <w:sz w:val="26"/>
                <w:szCs w:val="26"/>
              </w:rPr>
              <w:t>QCVN 52:2020/BTTTT</w:t>
            </w:r>
          </w:p>
        </w:tc>
        <w:tc>
          <w:tcPr>
            <w:tcW w:w="859" w:type="pct"/>
            <w:vMerge/>
          </w:tcPr>
          <w:p w14:paraId="61D43F9A" w14:textId="77777777" w:rsidR="009E6D7E" w:rsidRPr="000040DD" w:rsidRDefault="009E6D7E" w:rsidP="00126B2A">
            <w:pPr>
              <w:spacing w:before="60" w:after="60" w:line="276" w:lineRule="auto"/>
              <w:rPr>
                <w:sz w:val="26"/>
                <w:szCs w:val="26"/>
              </w:rPr>
            </w:pPr>
          </w:p>
        </w:tc>
        <w:tc>
          <w:tcPr>
            <w:tcW w:w="781" w:type="pct"/>
          </w:tcPr>
          <w:p w14:paraId="2698DE46" w14:textId="77777777" w:rsidR="009E6D7E" w:rsidRDefault="009E6D7E" w:rsidP="00126B2A">
            <w:pPr>
              <w:spacing w:before="60" w:after="60" w:line="276" w:lineRule="auto"/>
              <w:rPr>
                <w:sz w:val="26"/>
                <w:szCs w:val="26"/>
              </w:rPr>
            </w:pPr>
            <w:r>
              <w:rPr>
                <w:sz w:val="26"/>
                <w:szCs w:val="26"/>
              </w:rPr>
              <w:t>Cục TS (v2020)</w:t>
            </w:r>
          </w:p>
          <w:p w14:paraId="5193E969" w14:textId="77777777" w:rsidR="009E6D7E" w:rsidRDefault="009E6D7E" w:rsidP="00126B2A">
            <w:pPr>
              <w:spacing w:before="60" w:after="60" w:line="276" w:lineRule="auto"/>
              <w:rPr>
                <w:sz w:val="26"/>
                <w:szCs w:val="26"/>
              </w:rPr>
            </w:pPr>
            <w:r>
              <w:rPr>
                <w:sz w:val="26"/>
                <w:szCs w:val="26"/>
              </w:rPr>
              <w:t>Cục VT (2011)</w:t>
            </w:r>
          </w:p>
          <w:p w14:paraId="326E5403" w14:textId="77777777" w:rsidR="009E6D7E" w:rsidRPr="000040DD" w:rsidRDefault="009E6D7E" w:rsidP="00126B2A">
            <w:pPr>
              <w:spacing w:before="60" w:after="60" w:line="276" w:lineRule="auto"/>
              <w:rPr>
                <w:sz w:val="26"/>
                <w:szCs w:val="26"/>
              </w:rPr>
            </w:pPr>
            <w:r>
              <w:rPr>
                <w:sz w:val="26"/>
                <w:szCs w:val="26"/>
              </w:rPr>
              <w:t>Công ty ĐTCN (2011) đã hết hạn</w:t>
            </w:r>
          </w:p>
        </w:tc>
        <w:tc>
          <w:tcPr>
            <w:tcW w:w="675" w:type="pct"/>
          </w:tcPr>
          <w:p w14:paraId="796893F0" w14:textId="5574A635" w:rsidR="009E6D7E" w:rsidRDefault="007D0BAA" w:rsidP="00126B2A">
            <w:pPr>
              <w:spacing w:before="60" w:after="60" w:line="276" w:lineRule="auto"/>
              <w:rPr>
                <w:sz w:val="26"/>
                <w:szCs w:val="26"/>
              </w:rPr>
            </w:pPr>
            <w:r>
              <w:rPr>
                <w:sz w:val="26"/>
                <w:szCs w:val="26"/>
              </w:rPr>
              <w:t>0</w:t>
            </w:r>
          </w:p>
        </w:tc>
        <w:tc>
          <w:tcPr>
            <w:tcW w:w="794" w:type="pct"/>
          </w:tcPr>
          <w:p w14:paraId="4D99BC06" w14:textId="72426D50" w:rsidR="009E6D7E" w:rsidRPr="000040DD" w:rsidRDefault="009E6D7E" w:rsidP="00126B2A">
            <w:pPr>
              <w:spacing w:before="60" w:after="60" w:line="276" w:lineRule="auto"/>
              <w:rPr>
                <w:sz w:val="26"/>
                <w:szCs w:val="26"/>
              </w:rPr>
            </w:pPr>
            <w:r>
              <w:rPr>
                <w:sz w:val="26"/>
                <w:szCs w:val="26"/>
              </w:rPr>
              <w:t xml:space="preserve">+ Tiếp tục ngưng đến hết 30/6/2026 (áp dụng QCVN 47:2015/BTTTT để thay thế) </w:t>
            </w:r>
            <w:r w:rsidRPr="00D61BEA">
              <w:rPr>
                <w:sz w:val="26"/>
                <w:szCs w:val="26"/>
                <w:highlight w:val="yellow"/>
              </w:rPr>
              <w:t xml:space="preserve"> </w:t>
            </w:r>
          </w:p>
        </w:tc>
      </w:tr>
      <w:tr w:rsidR="009E6D7E" w:rsidRPr="005039EC" w14:paraId="2865E5D1" w14:textId="77777777" w:rsidTr="00405D42">
        <w:trPr>
          <w:trHeight w:val="661"/>
          <w:jc w:val="center"/>
        </w:trPr>
        <w:tc>
          <w:tcPr>
            <w:tcW w:w="383" w:type="pct"/>
            <w:vAlign w:val="center"/>
          </w:tcPr>
          <w:p w14:paraId="2BADE63F" w14:textId="77777777" w:rsidR="009E6D7E" w:rsidRPr="000040DD" w:rsidRDefault="009E6D7E" w:rsidP="00126B2A">
            <w:pPr>
              <w:spacing w:before="60" w:after="60" w:line="276" w:lineRule="auto"/>
              <w:rPr>
                <w:sz w:val="26"/>
                <w:szCs w:val="26"/>
              </w:rPr>
            </w:pPr>
            <w:r w:rsidRPr="000040DD">
              <w:rPr>
                <w:sz w:val="26"/>
                <w:szCs w:val="26"/>
              </w:rPr>
              <w:t>3.3.14</w:t>
            </w:r>
          </w:p>
        </w:tc>
        <w:tc>
          <w:tcPr>
            <w:tcW w:w="714" w:type="pct"/>
            <w:vAlign w:val="center"/>
          </w:tcPr>
          <w:p w14:paraId="4966D7AD" w14:textId="77777777" w:rsidR="009E6D7E" w:rsidRPr="000040DD" w:rsidRDefault="009E6D7E" w:rsidP="00126B2A">
            <w:pPr>
              <w:tabs>
                <w:tab w:val="left" w:pos="1154"/>
              </w:tabs>
              <w:spacing w:before="60" w:after="60" w:line="276" w:lineRule="auto"/>
              <w:rPr>
                <w:sz w:val="26"/>
                <w:szCs w:val="26"/>
              </w:rPr>
            </w:pPr>
            <w:r w:rsidRPr="000040DD">
              <w:rPr>
                <w:sz w:val="26"/>
                <w:szCs w:val="26"/>
              </w:rPr>
              <w:t>Thiết bị điện thoại vô tuyến MF và HF</w:t>
            </w:r>
          </w:p>
        </w:tc>
        <w:tc>
          <w:tcPr>
            <w:tcW w:w="795" w:type="pct"/>
            <w:vAlign w:val="center"/>
          </w:tcPr>
          <w:p w14:paraId="32823E72" w14:textId="5AD21EBA" w:rsidR="009E6D7E" w:rsidRPr="000040DD" w:rsidRDefault="009E6D7E" w:rsidP="00126B2A">
            <w:pPr>
              <w:spacing w:before="60" w:after="60" w:line="276" w:lineRule="auto"/>
              <w:rPr>
                <w:sz w:val="26"/>
                <w:szCs w:val="26"/>
              </w:rPr>
            </w:pPr>
            <w:r w:rsidRPr="000040DD">
              <w:rPr>
                <w:sz w:val="26"/>
                <w:szCs w:val="26"/>
              </w:rPr>
              <w:t>QCVN 59:2011/BTTTT</w:t>
            </w:r>
          </w:p>
        </w:tc>
        <w:tc>
          <w:tcPr>
            <w:tcW w:w="859" w:type="pct"/>
            <w:vMerge/>
          </w:tcPr>
          <w:p w14:paraId="49A26465" w14:textId="77777777" w:rsidR="009E6D7E" w:rsidRPr="000040DD" w:rsidRDefault="009E6D7E" w:rsidP="00126B2A">
            <w:pPr>
              <w:spacing w:before="60" w:after="60" w:line="276" w:lineRule="auto"/>
              <w:rPr>
                <w:sz w:val="26"/>
                <w:szCs w:val="26"/>
              </w:rPr>
            </w:pPr>
          </w:p>
        </w:tc>
        <w:tc>
          <w:tcPr>
            <w:tcW w:w="781" w:type="pct"/>
          </w:tcPr>
          <w:p w14:paraId="75F24D61" w14:textId="77777777" w:rsidR="009E6D7E" w:rsidRDefault="009E6D7E" w:rsidP="00126B2A">
            <w:pPr>
              <w:spacing w:before="60" w:after="60" w:line="276" w:lineRule="auto"/>
              <w:rPr>
                <w:sz w:val="26"/>
                <w:szCs w:val="26"/>
              </w:rPr>
            </w:pPr>
            <w:r>
              <w:rPr>
                <w:sz w:val="26"/>
                <w:szCs w:val="26"/>
              </w:rPr>
              <w:t>Cục TS</w:t>
            </w:r>
          </w:p>
          <w:p w14:paraId="6B8F8882" w14:textId="77777777" w:rsidR="009E6D7E" w:rsidRPr="000040DD" w:rsidRDefault="009E6D7E" w:rsidP="00126B2A">
            <w:pPr>
              <w:spacing w:before="60" w:after="60" w:line="276" w:lineRule="auto"/>
              <w:rPr>
                <w:sz w:val="26"/>
                <w:szCs w:val="26"/>
              </w:rPr>
            </w:pPr>
            <w:r>
              <w:rPr>
                <w:sz w:val="26"/>
                <w:szCs w:val="26"/>
              </w:rPr>
              <w:t>Cục VT</w:t>
            </w:r>
          </w:p>
        </w:tc>
        <w:tc>
          <w:tcPr>
            <w:tcW w:w="675" w:type="pct"/>
          </w:tcPr>
          <w:p w14:paraId="7617E9BA" w14:textId="771932DD" w:rsidR="009E6D7E" w:rsidRDefault="007D0BAA" w:rsidP="00126B2A">
            <w:pPr>
              <w:spacing w:before="60" w:after="60" w:line="276" w:lineRule="auto"/>
              <w:rPr>
                <w:sz w:val="26"/>
                <w:szCs w:val="26"/>
              </w:rPr>
            </w:pPr>
            <w:r>
              <w:rPr>
                <w:sz w:val="26"/>
                <w:szCs w:val="26"/>
              </w:rPr>
              <w:t>0</w:t>
            </w:r>
          </w:p>
        </w:tc>
        <w:tc>
          <w:tcPr>
            <w:tcW w:w="794" w:type="pct"/>
          </w:tcPr>
          <w:p w14:paraId="7C74D03E" w14:textId="3C006462" w:rsidR="009E6D7E" w:rsidRPr="000040DD" w:rsidRDefault="009E6D7E" w:rsidP="00126B2A">
            <w:pPr>
              <w:spacing w:before="60" w:after="60" w:line="276" w:lineRule="auto"/>
              <w:rPr>
                <w:sz w:val="26"/>
                <w:szCs w:val="26"/>
              </w:rPr>
            </w:pPr>
            <w:r>
              <w:rPr>
                <w:sz w:val="26"/>
                <w:szCs w:val="26"/>
              </w:rPr>
              <w:t xml:space="preserve">+ Tiếp tục ngưng đến hết 30/6/2026 (áp dụng QCVN 47:2015/BTTTT để thay thế) </w:t>
            </w:r>
            <w:r w:rsidRPr="00D61BEA">
              <w:rPr>
                <w:sz w:val="26"/>
                <w:szCs w:val="26"/>
                <w:highlight w:val="yellow"/>
              </w:rPr>
              <w:t xml:space="preserve"> </w:t>
            </w:r>
          </w:p>
        </w:tc>
      </w:tr>
      <w:tr w:rsidR="009E6D7E" w:rsidRPr="005039EC" w14:paraId="10A5ADA8" w14:textId="77777777" w:rsidTr="00405D42">
        <w:trPr>
          <w:trHeight w:val="661"/>
          <w:jc w:val="center"/>
        </w:trPr>
        <w:tc>
          <w:tcPr>
            <w:tcW w:w="383" w:type="pct"/>
            <w:vAlign w:val="center"/>
          </w:tcPr>
          <w:p w14:paraId="682E502D" w14:textId="77777777" w:rsidR="009E6D7E" w:rsidRPr="000040DD" w:rsidRDefault="009E6D7E" w:rsidP="00126B2A">
            <w:pPr>
              <w:spacing w:before="60" w:after="60" w:line="276" w:lineRule="auto"/>
              <w:rPr>
                <w:sz w:val="26"/>
                <w:szCs w:val="26"/>
              </w:rPr>
            </w:pPr>
            <w:r w:rsidRPr="000040DD">
              <w:rPr>
                <w:sz w:val="26"/>
                <w:szCs w:val="26"/>
              </w:rPr>
              <w:t>3.3.15</w:t>
            </w:r>
          </w:p>
        </w:tc>
        <w:tc>
          <w:tcPr>
            <w:tcW w:w="714" w:type="pct"/>
            <w:vAlign w:val="center"/>
          </w:tcPr>
          <w:p w14:paraId="53C6B29A" w14:textId="77777777" w:rsidR="009E6D7E" w:rsidRPr="000040DD" w:rsidRDefault="009E6D7E" w:rsidP="00126B2A">
            <w:pPr>
              <w:tabs>
                <w:tab w:val="left" w:pos="1154"/>
              </w:tabs>
              <w:spacing w:before="60" w:after="60" w:line="276" w:lineRule="auto"/>
              <w:rPr>
                <w:sz w:val="26"/>
                <w:szCs w:val="26"/>
              </w:rPr>
            </w:pPr>
            <w:r w:rsidRPr="000040DD">
              <w:rPr>
                <w:sz w:val="26"/>
                <w:szCs w:val="26"/>
              </w:rPr>
              <w:t>Thiết bị điện thoại vô tuyến UHF</w:t>
            </w:r>
          </w:p>
        </w:tc>
        <w:tc>
          <w:tcPr>
            <w:tcW w:w="795" w:type="pct"/>
            <w:vAlign w:val="center"/>
          </w:tcPr>
          <w:p w14:paraId="1305895E" w14:textId="5837D164" w:rsidR="009E6D7E" w:rsidRPr="000040DD" w:rsidRDefault="009E6D7E" w:rsidP="00126B2A">
            <w:pPr>
              <w:spacing w:before="60" w:after="60" w:line="276" w:lineRule="auto"/>
              <w:rPr>
                <w:sz w:val="26"/>
                <w:szCs w:val="26"/>
              </w:rPr>
            </w:pPr>
            <w:r w:rsidRPr="000040DD">
              <w:rPr>
                <w:sz w:val="26"/>
                <w:szCs w:val="26"/>
              </w:rPr>
              <w:t>QCVN 61:2011/BTTTT</w:t>
            </w:r>
          </w:p>
        </w:tc>
        <w:tc>
          <w:tcPr>
            <w:tcW w:w="859" w:type="pct"/>
            <w:vMerge/>
          </w:tcPr>
          <w:p w14:paraId="567390B9" w14:textId="77777777" w:rsidR="009E6D7E" w:rsidRPr="000040DD" w:rsidRDefault="009E6D7E" w:rsidP="00126B2A">
            <w:pPr>
              <w:spacing w:before="60" w:after="60" w:line="276" w:lineRule="auto"/>
              <w:rPr>
                <w:sz w:val="26"/>
                <w:szCs w:val="26"/>
              </w:rPr>
            </w:pPr>
          </w:p>
        </w:tc>
        <w:tc>
          <w:tcPr>
            <w:tcW w:w="781" w:type="pct"/>
          </w:tcPr>
          <w:p w14:paraId="2A83DE2D" w14:textId="77777777" w:rsidR="009E6D7E" w:rsidRDefault="009E6D7E" w:rsidP="00126B2A">
            <w:pPr>
              <w:spacing w:before="60" w:after="60" w:line="276" w:lineRule="auto"/>
              <w:rPr>
                <w:sz w:val="26"/>
                <w:szCs w:val="26"/>
              </w:rPr>
            </w:pPr>
            <w:r>
              <w:rPr>
                <w:sz w:val="26"/>
                <w:szCs w:val="26"/>
              </w:rPr>
              <w:t>Cục TS</w:t>
            </w:r>
          </w:p>
          <w:p w14:paraId="1FEF3D71" w14:textId="77777777" w:rsidR="009E6D7E" w:rsidRPr="000040DD" w:rsidRDefault="009E6D7E" w:rsidP="00126B2A">
            <w:pPr>
              <w:spacing w:before="60" w:after="60" w:line="276" w:lineRule="auto"/>
              <w:rPr>
                <w:sz w:val="26"/>
                <w:szCs w:val="26"/>
              </w:rPr>
            </w:pPr>
            <w:r>
              <w:rPr>
                <w:sz w:val="26"/>
                <w:szCs w:val="26"/>
              </w:rPr>
              <w:t>Cục VT</w:t>
            </w:r>
          </w:p>
        </w:tc>
        <w:tc>
          <w:tcPr>
            <w:tcW w:w="675" w:type="pct"/>
          </w:tcPr>
          <w:p w14:paraId="3E78ADD1" w14:textId="1CC152E8" w:rsidR="009E6D7E" w:rsidRDefault="007D0BAA" w:rsidP="00126B2A">
            <w:pPr>
              <w:spacing w:before="60" w:after="60" w:line="276" w:lineRule="auto"/>
              <w:rPr>
                <w:sz w:val="26"/>
                <w:szCs w:val="26"/>
              </w:rPr>
            </w:pPr>
            <w:r>
              <w:rPr>
                <w:sz w:val="26"/>
                <w:szCs w:val="26"/>
              </w:rPr>
              <w:t>1</w:t>
            </w:r>
          </w:p>
        </w:tc>
        <w:tc>
          <w:tcPr>
            <w:tcW w:w="794" w:type="pct"/>
          </w:tcPr>
          <w:p w14:paraId="3814CA67" w14:textId="0E6E7484" w:rsidR="009E6D7E" w:rsidRPr="000040DD" w:rsidRDefault="009E6D7E" w:rsidP="00126B2A">
            <w:pPr>
              <w:spacing w:before="60" w:after="60" w:line="276" w:lineRule="auto"/>
              <w:rPr>
                <w:sz w:val="26"/>
                <w:szCs w:val="26"/>
              </w:rPr>
            </w:pPr>
            <w:r>
              <w:rPr>
                <w:sz w:val="26"/>
                <w:szCs w:val="26"/>
              </w:rPr>
              <w:t xml:space="preserve">+ Tiếp tục ngưng đến hết 30/6/2026 (áp dụng QCVN 47:2015/BTTTT để thay thế) </w:t>
            </w:r>
            <w:r w:rsidRPr="00D61BEA">
              <w:rPr>
                <w:sz w:val="26"/>
                <w:szCs w:val="26"/>
                <w:highlight w:val="yellow"/>
              </w:rPr>
              <w:t xml:space="preserve"> </w:t>
            </w:r>
          </w:p>
        </w:tc>
      </w:tr>
      <w:tr w:rsidR="009E6D7E" w:rsidRPr="005039EC" w14:paraId="187DCD96" w14:textId="77777777" w:rsidTr="00405D42">
        <w:trPr>
          <w:trHeight w:val="488"/>
          <w:jc w:val="center"/>
        </w:trPr>
        <w:tc>
          <w:tcPr>
            <w:tcW w:w="383" w:type="pct"/>
            <w:vMerge w:val="restart"/>
            <w:vAlign w:val="center"/>
          </w:tcPr>
          <w:p w14:paraId="3F03D083" w14:textId="77777777" w:rsidR="009E6D7E" w:rsidRPr="000040DD" w:rsidRDefault="009E6D7E" w:rsidP="00126B2A">
            <w:pPr>
              <w:spacing w:before="60" w:after="60" w:line="276" w:lineRule="auto"/>
              <w:rPr>
                <w:sz w:val="26"/>
                <w:szCs w:val="26"/>
              </w:rPr>
            </w:pPr>
            <w:r>
              <w:rPr>
                <w:sz w:val="26"/>
                <w:szCs w:val="26"/>
              </w:rPr>
              <w:t>4.1</w:t>
            </w:r>
          </w:p>
        </w:tc>
        <w:tc>
          <w:tcPr>
            <w:tcW w:w="714" w:type="pct"/>
            <w:vMerge w:val="restart"/>
            <w:vAlign w:val="center"/>
          </w:tcPr>
          <w:p w14:paraId="1062FA33" w14:textId="77777777" w:rsidR="009E6D7E" w:rsidRPr="000040DD" w:rsidRDefault="009E6D7E" w:rsidP="00126B2A">
            <w:pPr>
              <w:spacing w:before="60" w:after="60" w:line="276" w:lineRule="auto"/>
              <w:rPr>
                <w:sz w:val="26"/>
                <w:szCs w:val="26"/>
                <w:shd w:val="clear" w:color="auto" w:fill="FFFFFF"/>
              </w:rPr>
            </w:pPr>
            <w:r w:rsidRPr="00AA7AD8">
              <w:rPr>
                <w:color w:val="000000"/>
                <w:sz w:val="26"/>
                <w:szCs w:val="26"/>
              </w:rPr>
              <w:t>Thiết bị phát, thu-phát vô tuyến cự ly ngắn dùng cho mục đích chung</w:t>
            </w:r>
          </w:p>
        </w:tc>
        <w:tc>
          <w:tcPr>
            <w:tcW w:w="795" w:type="pct"/>
            <w:vAlign w:val="center"/>
          </w:tcPr>
          <w:p w14:paraId="40252A61" w14:textId="77777777" w:rsidR="009E6D7E" w:rsidRDefault="009E6D7E" w:rsidP="00126B2A">
            <w:pPr>
              <w:spacing w:before="60" w:after="60" w:line="276" w:lineRule="auto"/>
              <w:rPr>
                <w:sz w:val="26"/>
                <w:szCs w:val="26"/>
              </w:rPr>
            </w:pPr>
            <w:r w:rsidRPr="001E7FE3">
              <w:rPr>
                <w:sz w:val="26"/>
                <w:szCs w:val="26"/>
              </w:rPr>
              <w:t xml:space="preserve">- Cho thiết bị hoạt động tại băng tần 13,553-13,567 MHz: </w:t>
            </w:r>
          </w:p>
          <w:p w14:paraId="6CD79963" w14:textId="77777777" w:rsidR="009E6D7E" w:rsidRDefault="009E6D7E" w:rsidP="00126B2A">
            <w:pPr>
              <w:spacing w:before="60" w:after="60" w:line="276" w:lineRule="auto"/>
              <w:rPr>
                <w:sz w:val="26"/>
                <w:szCs w:val="26"/>
              </w:rPr>
            </w:pPr>
            <w:r>
              <w:rPr>
                <w:sz w:val="26"/>
                <w:szCs w:val="26"/>
              </w:rPr>
              <w:t>QCVN 55:2011/BTTTT</w:t>
            </w:r>
          </w:p>
          <w:p w14:paraId="2624561D" w14:textId="77777777" w:rsidR="009E6D7E" w:rsidRPr="000040DD" w:rsidRDefault="009E6D7E" w:rsidP="00126B2A">
            <w:pPr>
              <w:spacing w:before="60" w:after="60" w:line="276" w:lineRule="auto"/>
              <w:rPr>
                <w:sz w:val="26"/>
                <w:szCs w:val="26"/>
              </w:rPr>
            </w:pPr>
            <w:r>
              <w:rPr>
                <w:sz w:val="26"/>
                <w:szCs w:val="26"/>
              </w:rPr>
              <w:t>QCVN 55:2023/BTTTT</w:t>
            </w:r>
          </w:p>
        </w:tc>
        <w:tc>
          <w:tcPr>
            <w:tcW w:w="859" w:type="pct"/>
          </w:tcPr>
          <w:p w14:paraId="0736AAAC" w14:textId="77777777" w:rsidR="009E6D7E" w:rsidRPr="000040DD" w:rsidRDefault="009E6D7E" w:rsidP="00C351D7">
            <w:pPr>
              <w:spacing w:before="60" w:after="60" w:line="276" w:lineRule="auto"/>
              <w:rPr>
                <w:sz w:val="26"/>
                <w:szCs w:val="26"/>
              </w:rPr>
            </w:pPr>
            <w:r w:rsidRPr="0009005B">
              <w:rPr>
                <w:color w:val="000000"/>
                <w:sz w:val="26"/>
                <w:szCs w:val="26"/>
              </w:rPr>
              <w:t>ngưng hiệu lực</w:t>
            </w:r>
            <w:r>
              <w:rPr>
                <w:color w:val="000000"/>
                <w:sz w:val="26"/>
                <w:szCs w:val="26"/>
              </w:rPr>
              <w:t>/chưa bắt buộc</w:t>
            </w:r>
            <w:r w:rsidRPr="0009005B">
              <w:rPr>
                <w:color w:val="000000"/>
                <w:sz w:val="26"/>
                <w:szCs w:val="26"/>
              </w:rPr>
              <w:t xml:space="preserve"> áp dụng các yêu cầu kỹ thuật trong điều kiện khắc nghiệt/tới hạn đến hết ngày 30 tháng 6 năm 2025</w:t>
            </w:r>
          </w:p>
          <w:p w14:paraId="5B0866C8" w14:textId="77777777" w:rsidR="009E6D7E" w:rsidRPr="000040DD" w:rsidRDefault="009E6D7E" w:rsidP="00126B2A">
            <w:pPr>
              <w:spacing w:before="60" w:after="60" w:line="276" w:lineRule="auto"/>
              <w:rPr>
                <w:sz w:val="26"/>
                <w:szCs w:val="26"/>
              </w:rPr>
            </w:pPr>
          </w:p>
        </w:tc>
        <w:tc>
          <w:tcPr>
            <w:tcW w:w="781" w:type="pct"/>
          </w:tcPr>
          <w:p w14:paraId="6C5BF519" w14:textId="77777777" w:rsidR="009E6D7E" w:rsidRDefault="009E6D7E" w:rsidP="00126B2A">
            <w:pPr>
              <w:spacing w:before="60" w:after="60" w:line="276" w:lineRule="auto"/>
              <w:rPr>
                <w:sz w:val="26"/>
                <w:szCs w:val="26"/>
              </w:rPr>
            </w:pPr>
            <w:r>
              <w:rPr>
                <w:sz w:val="26"/>
                <w:szCs w:val="26"/>
              </w:rPr>
              <w:t>Cục TS</w:t>
            </w:r>
          </w:p>
          <w:p w14:paraId="1ED6B63F" w14:textId="77777777" w:rsidR="009E6D7E" w:rsidRDefault="009E6D7E" w:rsidP="00126B2A">
            <w:pPr>
              <w:spacing w:before="60" w:after="60" w:line="276" w:lineRule="auto"/>
              <w:rPr>
                <w:sz w:val="26"/>
                <w:szCs w:val="26"/>
              </w:rPr>
            </w:pPr>
            <w:r>
              <w:rPr>
                <w:sz w:val="26"/>
                <w:szCs w:val="26"/>
              </w:rPr>
              <w:t>Cục VT</w:t>
            </w:r>
          </w:p>
          <w:p w14:paraId="2E1A5399" w14:textId="77777777" w:rsidR="009E6D7E" w:rsidRDefault="009E6D7E" w:rsidP="00126B2A">
            <w:pPr>
              <w:spacing w:before="60" w:after="60" w:line="276" w:lineRule="auto"/>
              <w:rPr>
                <w:sz w:val="26"/>
                <w:szCs w:val="26"/>
              </w:rPr>
            </w:pPr>
            <w:r>
              <w:rPr>
                <w:sz w:val="26"/>
                <w:szCs w:val="26"/>
              </w:rPr>
              <w:t>DT&amp;C Vina</w:t>
            </w:r>
          </w:p>
          <w:p w14:paraId="4305DDB6" w14:textId="03A49E9A" w:rsidR="009E6D7E" w:rsidRDefault="009E6D7E" w:rsidP="00126B2A">
            <w:pPr>
              <w:spacing w:before="60" w:after="60" w:line="276" w:lineRule="auto"/>
              <w:rPr>
                <w:sz w:val="26"/>
                <w:szCs w:val="26"/>
              </w:rPr>
            </w:pPr>
            <w:r>
              <w:rPr>
                <w:sz w:val="26"/>
                <w:szCs w:val="26"/>
              </w:rPr>
              <w:t>BV Việt Nam</w:t>
            </w:r>
          </w:p>
          <w:p w14:paraId="5D651E6F" w14:textId="3B84C190" w:rsidR="009E6D7E" w:rsidRDefault="009E6D7E" w:rsidP="00126B2A">
            <w:pPr>
              <w:spacing w:before="60" w:after="60" w:line="276" w:lineRule="auto"/>
              <w:rPr>
                <w:sz w:val="26"/>
                <w:szCs w:val="26"/>
              </w:rPr>
            </w:pPr>
            <w:r>
              <w:rPr>
                <w:sz w:val="26"/>
                <w:szCs w:val="26"/>
              </w:rPr>
              <w:t>(dự kiến Phúc Gia)</w:t>
            </w:r>
          </w:p>
          <w:p w14:paraId="45C03E0E" w14:textId="65D17824" w:rsidR="009E6D7E" w:rsidRPr="000040DD" w:rsidRDefault="009E6D7E" w:rsidP="00126B2A">
            <w:pPr>
              <w:spacing w:before="60" w:after="60" w:line="276" w:lineRule="auto"/>
              <w:rPr>
                <w:sz w:val="26"/>
                <w:szCs w:val="26"/>
              </w:rPr>
            </w:pPr>
          </w:p>
        </w:tc>
        <w:tc>
          <w:tcPr>
            <w:tcW w:w="675" w:type="pct"/>
          </w:tcPr>
          <w:p w14:paraId="3C73A6EB" w14:textId="77777777" w:rsidR="00FC6963" w:rsidRDefault="00D0217B" w:rsidP="00FC6963">
            <w:pPr>
              <w:spacing w:before="60" w:after="60" w:line="276" w:lineRule="auto"/>
              <w:rPr>
                <w:sz w:val="26"/>
                <w:szCs w:val="26"/>
              </w:rPr>
            </w:pPr>
            <w:r>
              <w:rPr>
                <w:sz w:val="26"/>
                <w:szCs w:val="26"/>
              </w:rPr>
              <w:t xml:space="preserve">0 </w:t>
            </w:r>
          </w:p>
          <w:p w14:paraId="3E1F5B40" w14:textId="3BD7553F" w:rsidR="009E6D7E" w:rsidRDefault="00D0217B" w:rsidP="00FC6963">
            <w:pPr>
              <w:spacing w:before="60" w:after="60" w:line="276" w:lineRule="auto"/>
              <w:rPr>
                <w:sz w:val="26"/>
                <w:szCs w:val="26"/>
              </w:rPr>
            </w:pPr>
            <w:r>
              <w:rPr>
                <w:sz w:val="26"/>
                <w:szCs w:val="26"/>
              </w:rPr>
              <w:t>(dự kiến 10 PTN)</w:t>
            </w:r>
          </w:p>
        </w:tc>
        <w:tc>
          <w:tcPr>
            <w:tcW w:w="794" w:type="pct"/>
          </w:tcPr>
          <w:p w14:paraId="7B19667D" w14:textId="36B0F7CE" w:rsidR="009E6D7E" w:rsidRPr="000040DD" w:rsidRDefault="009E6D7E" w:rsidP="00126B2A">
            <w:pPr>
              <w:spacing w:before="60" w:after="60" w:line="276" w:lineRule="auto"/>
              <w:rPr>
                <w:sz w:val="26"/>
                <w:szCs w:val="26"/>
              </w:rPr>
            </w:pPr>
            <w:r>
              <w:rPr>
                <w:sz w:val="26"/>
                <w:szCs w:val="26"/>
              </w:rPr>
              <w:t>+ Tiếp tục ngưng đến hết 30/6/2026</w:t>
            </w:r>
          </w:p>
        </w:tc>
      </w:tr>
      <w:tr w:rsidR="009E6D7E" w:rsidRPr="009E2D97" w14:paraId="1D139B73" w14:textId="77777777" w:rsidTr="00405D42">
        <w:trPr>
          <w:trHeight w:val="488"/>
          <w:jc w:val="center"/>
        </w:trPr>
        <w:tc>
          <w:tcPr>
            <w:tcW w:w="383" w:type="pct"/>
            <w:vMerge/>
            <w:vAlign w:val="center"/>
          </w:tcPr>
          <w:p w14:paraId="2D44B6DB" w14:textId="0B4D73C6" w:rsidR="009E6D7E" w:rsidRDefault="009E6D7E" w:rsidP="00126B2A">
            <w:pPr>
              <w:spacing w:before="60" w:after="60" w:line="276" w:lineRule="auto"/>
              <w:rPr>
                <w:sz w:val="26"/>
                <w:szCs w:val="26"/>
              </w:rPr>
            </w:pPr>
          </w:p>
        </w:tc>
        <w:tc>
          <w:tcPr>
            <w:tcW w:w="714" w:type="pct"/>
            <w:vMerge/>
            <w:vAlign w:val="center"/>
          </w:tcPr>
          <w:p w14:paraId="4027AE59" w14:textId="77777777" w:rsidR="009E6D7E" w:rsidRPr="00AA7AD8" w:rsidRDefault="009E6D7E" w:rsidP="00126B2A">
            <w:pPr>
              <w:spacing w:before="60" w:after="60" w:line="276" w:lineRule="auto"/>
              <w:rPr>
                <w:color w:val="000000"/>
                <w:sz w:val="26"/>
                <w:szCs w:val="26"/>
              </w:rPr>
            </w:pPr>
          </w:p>
        </w:tc>
        <w:tc>
          <w:tcPr>
            <w:tcW w:w="795" w:type="pct"/>
            <w:vAlign w:val="center"/>
          </w:tcPr>
          <w:p w14:paraId="4D586E6A" w14:textId="77777777" w:rsidR="009E6D7E" w:rsidRDefault="009E6D7E" w:rsidP="00126B2A">
            <w:pPr>
              <w:spacing w:before="60" w:after="60" w:line="276" w:lineRule="auto"/>
              <w:jc w:val="both"/>
              <w:rPr>
                <w:sz w:val="26"/>
                <w:szCs w:val="26"/>
              </w:rPr>
            </w:pPr>
            <w:r w:rsidRPr="00C82F86">
              <w:rPr>
                <w:sz w:val="26"/>
                <w:szCs w:val="26"/>
              </w:rPr>
              <w:t>- Cho thiết bị hoạt động tại các băng tần 61,0-61,5 GHz, 122-123 GHz, 244-246 GHz:</w:t>
            </w:r>
          </w:p>
          <w:p w14:paraId="5490A96E" w14:textId="77777777" w:rsidR="009E6D7E" w:rsidRDefault="009E6D7E" w:rsidP="00126B2A">
            <w:pPr>
              <w:spacing w:before="60" w:after="60" w:line="276" w:lineRule="auto"/>
              <w:rPr>
                <w:sz w:val="26"/>
                <w:szCs w:val="26"/>
              </w:rPr>
            </w:pPr>
            <w:r>
              <w:rPr>
                <w:sz w:val="26"/>
                <w:szCs w:val="26"/>
              </w:rPr>
              <w:t>QCVN 123:2021/BTTTT</w:t>
            </w:r>
          </w:p>
        </w:tc>
        <w:tc>
          <w:tcPr>
            <w:tcW w:w="859" w:type="pct"/>
          </w:tcPr>
          <w:p w14:paraId="4CC0C165" w14:textId="77777777" w:rsidR="009E6D7E" w:rsidRPr="009E2D97" w:rsidRDefault="009E6D7E" w:rsidP="00126B2A">
            <w:pPr>
              <w:spacing w:before="60" w:after="60" w:line="276" w:lineRule="auto"/>
              <w:rPr>
                <w:sz w:val="26"/>
                <w:szCs w:val="26"/>
              </w:rPr>
            </w:pPr>
            <w:r w:rsidRPr="009E2D97">
              <w:rPr>
                <w:sz w:val="26"/>
                <w:szCs w:val="26"/>
              </w:rPr>
              <w:t>Ngưng hiệu lực áp d</w:t>
            </w:r>
            <w:r>
              <w:rPr>
                <w:sz w:val="26"/>
                <w:szCs w:val="26"/>
              </w:rPr>
              <w:t>ụng toàn bộ đến hết 30/6/2025</w:t>
            </w:r>
          </w:p>
        </w:tc>
        <w:tc>
          <w:tcPr>
            <w:tcW w:w="781" w:type="pct"/>
          </w:tcPr>
          <w:p w14:paraId="19C810C4" w14:textId="77777777" w:rsidR="009E6D7E" w:rsidRPr="009E2D97" w:rsidRDefault="009E6D7E" w:rsidP="00126B2A">
            <w:pPr>
              <w:spacing w:before="60" w:after="60" w:line="276" w:lineRule="auto"/>
              <w:rPr>
                <w:sz w:val="26"/>
                <w:szCs w:val="26"/>
              </w:rPr>
            </w:pPr>
            <w:r>
              <w:rPr>
                <w:sz w:val="26"/>
                <w:szCs w:val="26"/>
              </w:rPr>
              <w:t>Không</w:t>
            </w:r>
          </w:p>
        </w:tc>
        <w:tc>
          <w:tcPr>
            <w:tcW w:w="675" w:type="pct"/>
          </w:tcPr>
          <w:p w14:paraId="1655405A" w14:textId="0EA09CB1" w:rsidR="009E6D7E" w:rsidRDefault="00D0217B" w:rsidP="00FC6963">
            <w:pPr>
              <w:spacing w:before="60" w:after="60" w:line="276" w:lineRule="auto"/>
              <w:rPr>
                <w:sz w:val="26"/>
                <w:szCs w:val="26"/>
              </w:rPr>
            </w:pPr>
            <w:r>
              <w:rPr>
                <w:sz w:val="26"/>
                <w:szCs w:val="26"/>
              </w:rPr>
              <w:t xml:space="preserve">2 </w:t>
            </w:r>
          </w:p>
        </w:tc>
        <w:tc>
          <w:tcPr>
            <w:tcW w:w="794" w:type="pct"/>
          </w:tcPr>
          <w:p w14:paraId="2B37F736" w14:textId="53FC6FAE" w:rsidR="009E6D7E" w:rsidRPr="009E2D97" w:rsidRDefault="009E6D7E" w:rsidP="00126B2A">
            <w:pPr>
              <w:spacing w:before="60" w:after="60" w:line="276" w:lineRule="auto"/>
              <w:rPr>
                <w:sz w:val="26"/>
                <w:szCs w:val="26"/>
              </w:rPr>
            </w:pPr>
            <w:r>
              <w:rPr>
                <w:sz w:val="26"/>
                <w:szCs w:val="26"/>
              </w:rPr>
              <w:t>+ Tiếp tục ngưng đến hết 30/6/2026</w:t>
            </w:r>
          </w:p>
        </w:tc>
      </w:tr>
      <w:tr w:rsidR="009E6D7E" w:rsidRPr="005039EC" w14:paraId="568D7705" w14:textId="77777777" w:rsidTr="00405D42">
        <w:trPr>
          <w:trHeight w:val="488"/>
          <w:jc w:val="center"/>
        </w:trPr>
        <w:tc>
          <w:tcPr>
            <w:tcW w:w="383" w:type="pct"/>
            <w:vAlign w:val="center"/>
          </w:tcPr>
          <w:p w14:paraId="143F5389" w14:textId="77777777" w:rsidR="009E6D7E" w:rsidRPr="000040DD" w:rsidRDefault="009E6D7E" w:rsidP="00126B2A">
            <w:pPr>
              <w:spacing w:before="60" w:after="60" w:line="276" w:lineRule="auto"/>
              <w:rPr>
                <w:sz w:val="26"/>
                <w:szCs w:val="26"/>
              </w:rPr>
            </w:pPr>
            <w:r>
              <w:rPr>
                <w:sz w:val="26"/>
                <w:szCs w:val="26"/>
              </w:rPr>
              <w:t>4.2</w:t>
            </w:r>
          </w:p>
        </w:tc>
        <w:tc>
          <w:tcPr>
            <w:tcW w:w="714" w:type="pct"/>
            <w:vAlign w:val="center"/>
          </w:tcPr>
          <w:p w14:paraId="5C74708E" w14:textId="77777777" w:rsidR="009E6D7E" w:rsidRDefault="009E6D7E" w:rsidP="00126B2A">
            <w:pPr>
              <w:spacing w:before="60" w:after="60" w:line="276" w:lineRule="auto"/>
              <w:rPr>
                <w:color w:val="000000"/>
                <w:sz w:val="26"/>
                <w:szCs w:val="26"/>
              </w:rPr>
            </w:pPr>
            <w:r w:rsidRPr="00AA7AD8">
              <w:rPr>
                <w:color w:val="000000"/>
                <w:sz w:val="26"/>
                <w:szCs w:val="26"/>
              </w:rPr>
              <w:t>Thiết bị nhận dạng vô tuyến điện (RFID)</w:t>
            </w:r>
          </w:p>
          <w:p w14:paraId="7A0EE3DB" w14:textId="77777777" w:rsidR="009E6D7E" w:rsidRPr="000040DD" w:rsidRDefault="009E6D7E" w:rsidP="00126B2A">
            <w:pPr>
              <w:spacing w:before="60" w:after="60" w:line="276" w:lineRule="auto"/>
              <w:rPr>
                <w:sz w:val="26"/>
                <w:szCs w:val="26"/>
                <w:shd w:val="clear" w:color="auto" w:fill="FFFFFF"/>
              </w:rPr>
            </w:pPr>
            <w:r>
              <w:rPr>
                <w:color w:val="000000"/>
                <w:sz w:val="26"/>
                <w:szCs w:val="26"/>
              </w:rPr>
              <w:t>(bao gồm RF tag và RF Reader)</w:t>
            </w:r>
          </w:p>
        </w:tc>
        <w:tc>
          <w:tcPr>
            <w:tcW w:w="795" w:type="pct"/>
            <w:vAlign w:val="center"/>
          </w:tcPr>
          <w:p w14:paraId="28483475" w14:textId="77777777" w:rsidR="009E6D7E" w:rsidRDefault="009E6D7E" w:rsidP="00126B2A">
            <w:pPr>
              <w:spacing w:before="60" w:after="60" w:line="276" w:lineRule="auto"/>
              <w:rPr>
                <w:sz w:val="26"/>
                <w:szCs w:val="26"/>
              </w:rPr>
            </w:pPr>
            <w:r w:rsidRPr="00FC50C3">
              <w:rPr>
                <w:sz w:val="26"/>
                <w:szCs w:val="26"/>
              </w:rPr>
              <w:t>Cho thiết bị hoạt động tại băng tần 13,553 MHz - 13,567 MHz:</w:t>
            </w:r>
          </w:p>
          <w:p w14:paraId="7511358E" w14:textId="77777777" w:rsidR="009E6D7E" w:rsidRDefault="009E6D7E" w:rsidP="00126B2A">
            <w:pPr>
              <w:spacing w:before="60" w:after="60" w:line="276" w:lineRule="auto"/>
              <w:rPr>
                <w:sz w:val="26"/>
                <w:szCs w:val="26"/>
              </w:rPr>
            </w:pPr>
            <w:r>
              <w:rPr>
                <w:sz w:val="26"/>
                <w:szCs w:val="26"/>
              </w:rPr>
              <w:t>QCVN 55:2021/BTTTT</w:t>
            </w:r>
          </w:p>
          <w:p w14:paraId="30408C9C" w14:textId="77777777" w:rsidR="009E6D7E" w:rsidRPr="000040DD" w:rsidRDefault="009E6D7E" w:rsidP="00126B2A">
            <w:pPr>
              <w:spacing w:before="60" w:after="60" w:line="276" w:lineRule="auto"/>
              <w:rPr>
                <w:sz w:val="26"/>
                <w:szCs w:val="26"/>
              </w:rPr>
            </w:pPr>
            <w:r>
              <w:rPr>
                <w:sz w:val="26"/>
                <w:szCs w:val="26"/>
              </w:rPr>
              <w:t>QCVN 55:2023/BTTTT</w:t>
            </w:r>
          </w:p>
        </w:tc>
        <w:tc>
          <w:tcPr>
            <w:tcW w:w="859" w:type="pct"/>
          </w:tcPr>
          <w:p w14:paraId="375F189C" w14:textId="77777777" w:rsidR="009E6D7E" w:rsidRPr="000040DD" w:rsidRDefault="009E6D7E" w:rsidP="00126B2A">
            <w:pPr>
              <w:spacing w:before="60" w:after="60" w:line="276" w:lineRule="auto"/>
              <w:rPr>
                <w:sz w:val="26"/>
                <w:szCs w:val="26"/>
              </w:rPr>
            </w:pPr>
            <w:r>
              <w:rPr>
                <w:sz w:val="26"/>
                <w:szCs w:val="26"/>
              </w:rPr>
              <w:t>N</w:t>
            </w:r>
            <w:r w:rsidRPr="007C153F">
              <w:rPr>
                <w:sz w:val="26"/>
                <w:szCs w:val="26"/>
              </w:rPr>
              <w:t>gưng hiệu lực</w:t>
            </w:r>
            <w:r>
              <w:rPr>
                <w:sz w:val="26"/>
                <w:szCs w:val="26"/>
              </w:rPr>
              <w:t xml:space="preserve">/chưa bắt buộc </w:t>
            </w:r>
            <w:r w:rsidRPr="007C153F">
              <w:rPr>
                <w:sz w:val="26"/>
                <w:szCs w:val="26"/>
              </w:rPr>
              <w:t>áp dụng các yêu cầu kỹ thuật trong điều kiện khắc nghiệt/tới hạn đến hết ngày 30 tháng 6 năm 2024.</w:t>
            </w:r>
          </w:p>
        </w:tc>
        <w:tc>
          <w:tcPr>
            <w:tcW w:w="781" w:type="pct"/>
          </w:tcPr>
          <w:p w14:paraId="563FEDA4" w14:textId="77777777" w:rsidR="009E6D7E" w:rsidRDefault="009E6D7E" w:rsidP="00126B2A">
            <w:pPr>
              <w:spacing w:before="60" w:after="60" w:line="276" w:lineRule="auto"/>
              <w:rPr>
                <w:sz w:val="26"/>
                <w:szCs w:val="26"/>
              </w:rPr>
            </w:pPr>
            <w:r>
              <w:rPr>
                <w:sz w:val="26"/>
                <w:szCs w:val="26"/>
              </w:rPr>
              <w:t>Cục TS</w:t>
            </w:r>
          </w:p>
          <w:p w14:paraId="6D8C85AA" w14:textId="77777777" w:rsidR="009E6D7E" w:rsidRDefault="009E6D7E" w:rsidP="00126B2A">
            <w:pPr>
              <w:spacing w:before="60" w:after="60" w:line="276" w:lineRule="auto"/>
              <w:rPr>
                <w:sz w:val="26"/>
                <w:szCs w:val="26"/>
              </w:rPr>
            </w:pPr>
            <w:r>
              <w:rPr>
                <w:sz w:val="26"/>
                <w:szCs w:val="26"/>
              </w:rPr>
              <w:t>Cục VT</w:t>
            </w:r>
          </w:p>
          <w:p w14:paraId="42F0C9D6" w14:textId="77777777" w:rsidR="009E6D7E" w:rsidRDefault="009E6D7E" w:rsidP="00126B2A">
            <w:pPr>
              <w:spacing w:before="60" w:after="60" w:line="276" w:lineRule="auto"/>
              <w:rPr>
                <w:sz w:val="26"/>
                <w:szCs w:val="26"/>
              </w:rPr>
            </w:pPr>
            <w:r>
              <w:rPr>
                <w:sz w:val="26"/>
                <w:szCs w:val="26"/>
              </w:rPr>
              <w:t>DT&amp;C Vina</w:t>
            </w:r>
          </w:p>
          <w:p w14:paraId="2A7BF2FB" w14:textId="43F09D33" w:rsidR="009E6D7E" w:rsidRDefault="009E6D7E" w:rsidP="00126B2A">
            <w:pPr>
              <w:spacing w:before="60" w:after="60" w:line="276" w:lineRule="auto"/>
              <w:rPr>
                <w:sz w:val="26"/>
                <w:szCs w:val="26"/>
              </w:rPr>
            </w:pPr>
            <w:r>
              <w:rPr>
                <w:sz w:val="26"/>
                <w:szCs w:val="26"/>
              </w:rPr>
              <w:t>BV Việt Nam (dự kiến Phúc Gia)</w:t>
            </w:r>
          </w:p>
          <w:p w14:paraId="62BAAF5D" w14:textId="6BE91FFA" w:rsidR="009E6D7E" w:rsidRPr="000040DD" w:rsidRDefault="009E6D7E" w:rsidP="00126B2A">
            <w:pPr>
              <w:spacing w:before="60" w:after="60" w:line="276" w:lineRule="auto"/>
              <w:rPr>
                <w:sz w:val="26"/>
                <w:szCs w:val="26"/>
              </w:rPr>
            </w:pPr>
          </w:p>
        </w:tc>
        <w:tc>
          <w:tcPr>
            <w:tcW w:w="675" w:type="pct"/>
          </w:tcPr>
          <w:p w14:paraId="4455D246" w14:textId="77777777" w:rsidR="00FC6963" w:rsidRDefault="00D0217B" w:rsidP="00FC6963">
            <w:pPr>
              <w:spacing w:before="60" w:after="60" w:line="276" w:lineRule="auto"/>
              <w:rPr>
                <w:sz w:val="26"/>
                <w:szCs w:val="26"/>
              </w:rPr>
            </w:pPr>
            <w:r>
              <w:rPr>
                <w:sz w:val="26"/>
                <w:szCs w:val="26"/>
              </w:rPr>
              <w:t xml:space="preserve">0 </w:t>
            </w:r>
          </w:p>
          <w:p w14:paraId="12DA17A6" w14:textId="2B70A6F7" w:rsidR="009E6D7E" w:rsidRPr="00C351D7" w:rsidRDefault="00D0217B" w:rsidP="00FC6963">
            <w:pPr>
              <w:spacing w:before="60" w:after="60" w:line="276" w:lineRule="auto"/>
              <w:rPr>
                <w:sz w:val="26"/>
                <w:szCs w:val="26"/>
              </w:rPr>
            </w:pPr>
            <w:r>
              <w:rPr>
                <w:sz w:val="26"/>
                <w:szCs w:val="26"/>
              </w:rPr>
              <w:t>(dự kiến 10 PTN)</w:t>
            </w:r>
          </w:p>
        </w:tc>
        <w:tc>
          <w:tcPr>
            <w:tcW w:w="794" w:type="pct"/>
          </w:tcPr>
          <w:p w14:paraId="2EE65D13" w14:textId="5F9283E0" w:rsidR="009E6D7E" w:rsidRPr="000040DD" w:rsidRDefault="009E6D7E" w:rsidP="00C351D7">
            <w:pPr>
              <w:spacing w:before="60" w:after="60" w:line="276" w:lineRule="auto"/>
              <w:rPr>
                <w:sz w:val="26"/>
                <w:szCs w:val="26"/>
              </w:rPr>
            </w:pPr>
            <w:r w:rsidRPr="00C351D7">
              <w:rPr>
                <w:sz w:val="26"/>
                <w:szCs w:val="26"/>
              </w:rPr>
              <w:t>+ Dừng ngưng (đo kiểm đầy đủ trong điều kiện khắc nghiệt/ tới hạn)</w:t>
            </w:r>
          </w:p>
        </w:tc>
      </w:tr>
    </w:tbl>
    <w:p w14:paraId="38D4A37E" w14:textId="2FCD7493" w:rsidR="00C446D7" w:rsidRDefault="00E20470" w:rsidP="00D0217B">
      <w:pPr>
        <w:spacing w:before="120"/>
        <w:ind w:firstLine="567"/>
        <w:jc w:val="both"/>
        <w:rPr>
          <w:b/>
        </w:rPr>
      </w:pPr>
      <w:r w:rsidRPr="003144E2">
        <w:rPr>
          <w:sz w:val="26"/>
          <w:szCs w:val="26"/>
        </w:rPr>
        <w:tab/>
      </w:r>
      <w:r w:rsidR="00C446D7">
        <w:rPr>
          <w:b/>
        </w:rPr>
        <w:br w:type="page"/>
      </w:r>
    </w:p>
    <w:p w14:paraId="61F21724" w14:textId="77777777" w:rsidR="00C446D7" w:rsidRDefault="00C446D7" w:rsidP="001F582D">
      <w:pPr>
        <w:pStyle w:val="ListParagraph"/>
        <w:numPr>
          <w:ilvl w:val="0"/>
          <w:numId w:val="5"/>
        </w:numPr>
        <w:spacing w:before="120"/>
        <w:jc w:val="both"/>
        <w:rPr>
          <w:b/>
        </w:rPr>
        <w:sectPr w:rsidR="00C446D7" w:rsidSect="00C446D7">
          <w:pgSz w:w="16840" w:h="11907" w:orient="landscape" w:code="9"/>
          <w:pgMar w:top="1701" w:right="1021" w:bottom="1021" w:left="964" w:header="720" w:footer="318" w:gutter="0"/>
          <w:cols w:space="720"/>
          <w:docGrid w:linePitch="381"/>
        </w:sectPr>
      </w:pPr>
    </w:p>
    <w:p w14:paraId="6BD4AD70" w14:textId="763AB0C3" w:rsidR="001F582D" w:rsidRPr="001A1BD9" w:rsidRDefault="00D23DB5" w:rsidP="001F582D">
      <w:pPr>
        <w:pStyle w:val="ListParagraph"/>
        <w:numPr>
          <w:ilvl w:val="0"/>
          <w:numId w:val="5"/>
        </w:numPr>
        <w:spacing w:before="120"/>
        <w:jc w:val="both"/>
        <w:rPr>
          <w:b/>
          <w:lang w:val="vi-VN"/>
        </w:rPr>
      </w:pPr>
      <w:r>
        <w:rPr>
          <w:b/>
        </w:rPr>
        <w:t xml:space="preserve">Một số điều chỉnh </w:t>
      </w:r>
      <w:r w:rsidR="005C5285">
        <w:rPr>
          <w:b/>
        </w:rPr>
        <w:t>khác</w:t>
      </w:r>
    </w:p>
    <w:p w14:paraId="16F75A7A" w14:textId="01BF5452" w:rsidR="00D23DB5" w:rsidRPr="00942888" w:rsidRDefault="005C5285" w:rsidP="00D23DB5">
      <w:pPr>
        <w:spacing w:before="120"/>
        <w:ind w:firstLine="567"/>
        <w:jc w:val="both"/>
      </w:pPr>
      <w:r>
        <w:t>-</w:t>
      </w:r>
      <w:r w:rsidR="00D23DB5">
        <w:t xml:space="preserve"> </w:t>
      </w:r>
      <w:r w:rsidR="00660E1B" w:rsidRPr="00D23DB5">
        <w:rPr>
          <w:lang w:val="vi-VN"/>
        </w:rPr>
        <w:t xml:space="preserve">Làm rõ Danh mục </w:t>
      </w:r>
      <w:r w:rsidR="00D23DB5">
        <w:t>không</w:t>
      </w:r>
      <w:r w:rsidR="00660E1B" w:rsidRPr="00D23DB5">
        <w:rPr>
          <w:lang w:val="vi-VN"/>
        </w:rPr>
        <w:t xml:space="preserve"> bao gồm thiết bị vô tuyến “chỉ thu”</w:t>
      </w:r>
      <w:r w:rsidR="00942888">
        <w:t xml:space="preserve"> (tại tiêu đề phân loại thiết bị vô tuyến điện, mục 1 Phụ lục I và </w:t>
      </w:r>
      <w:r w:rsidR="0037432F">
        <w:t xml:space="preserve"> mục 3 Phụ lục II</w:t>
      </w:r>
      <w:r w:rsidR="00942888">
        <w:t xml:space="preserve">) </w:t>
      </w:r>
    </w:p>
    <w:p w14:paraId="1CC80EA8" w14:textId="7C75D28F" w:rsidR="00660E1B" w:rsidRDefault="005C5285" w:rsidP="00D23DB5">
      <w:pPr>
        <w:spacing w:before="120"/>
        <w:ind w:firstLine="567"/>
        <w:jc w:val="both"/>
      </w:pPr>
      <w:r>
        <w:t>-</w:t>
      </w:r>
      <w:r w:rsidR="00660E1B" w:rsidRPr="00D23DB5">
        <w:rPr>
          <w:lang w:val="vi-VN"/>
        </w:rPr>
        <w:t xml:space="preserve"> </w:t>
      </w:r>
      <w:r w:rsidR="00D23DB5">
        <w:t>T</w:t>
      </w:r>
      <w:r w:rsidR="00660E1B" w:rsidRPr="00D23DB5">
        <w:rPr>
          <w:lang w:val="vi-VN"/>
        </w:rPr>
        <w:t>hiết bị WiFi 6E, W-Fi 7</w:t>
      </w:r>
      <w:r w:rsidR="00D23DB5">
        <w:t xml:space="preserve">: Hiện nay </w:t>
      </w:r>
      <w:r>
        <w:t xml:space="preserve">Bộ TTTT </w:t>
      </w:r>
      <w:r w:rsidR="00D23DB5">
        <w:t xml:space="preserve">đã dự kiến </w:t>
      </w:r>
      <w:r w:rsidR="0037432F">
        <w:t xml:space="preserve">đây </w:t>
      </w:r>
      <w:r w:rsidR="00D23DB5">
        <w:t xml:space="preserve">là thiết bị </w:t>
      </w:r>
      <w:r w:rsidR="0037432F">
        <w:t xml:space="preserve">vô tuyến điện </w:t>
      </w:r>
      <w:r w:rsidR="00D23DB5">
        <w:t xml:space="preserve">cự ly ngắn được miễn </w:t>
      </w:r>
      <w:r w:rsidR="0037432F">
        <w:t>giấy</w:t>
      </w:r>
      <w:r w:rsidR="00D23DB5">
        <w:t xml:space="preserve"> phép, đã xác định băng tần và điều kiện khai thác tại dự thảo Thông tư sửa đổi </w:t>
      </w:r>
      <w:r>
        <w:t>T</w:t>
      </w:r>
      <w:r w:rsidR="00D23DB5">
        <w:t>hông tư 08; do vậy Dự thảo Thông tư Danh mục</w:t>
      </w:r>
      <w:r>
        <w:t xml:space="preserve"> đã điều chỉnh </w:t>
      </w:r>
      <w:r w:rsidR="00D23DB5">
        <w:t>quy định về “</w:t>
      </w:r>
      <w:r w:rsidR="0037432F">
        <w:t>tắt băng tần 6 GHz</w:t>
      </w:r>
      <w:r w:rsidR="00D23DB5">
        <w:t xml:space="preserve">” </w:t>
      </w:r>
      <w:r w:rsidR="0037432F">
        <w:t>đối với thiết bị</w:t>
      </w:r>
      <w:r w:rsidR="00D23DB5">
        <w:t xml:space="preserve"> WiFi 6E, WiF7; </w:t>
      </w:r>
      <w:r>
        <w:t xml:space="preserve">theo đó: bổ sung </w:t>
      </w:r>
      <w:r w:rsidR="00D23DB5">
        <w:t xml:space="preserve">thiết bị này </w:t>
      </w:r>
      <w:r>
        <w:t xml:space="preserve">tại </w:t>
      </w:r>
      <w:r w:rsidR="00D23DB5">
        <w:t xml:space="preserve">mục </w:t>
      </w:r>
      <w:r w:rsidR="0037432F">
        <w:t>4.9</w:t>
      </w:r>
      <w:r w:rsidR="00D23DB5">
        <w:t xml:space="preserve"> Phụ lục II (</w:t>
      </w:r>
      <w:r>
        <w:t xml:space="preserve">phải thực hiện </w:t>
      </w:r>
      <w:r w:rsidR="00D23DB5">
        <w:t>công bố hợp quy</w:t>
      </w:r>
      <w:r>
        <w:t>)</w:t>
      </w:r>
      <w:r w:rsidR="0037432F">
        <w:t>, áp dụng QCVN 47 và 96</w:t>
      </w:r>
      <w:r>
        <w:t xml:space="preserve">; thiết bị hoạt động </w:t>
      </w:r>
      <w:r w:rsidR="00486633">
        <w:t>ở đoạn</w:t>
      </w:r>
      <w:r>
        <w:t xml:space="preserve"> băng tần </w:t>
      </w:r>
      <w:r w:rsidR="00486633">
        <w:t xml:space="preserve">6425 GHz đến 7125 GHz (không dành cho WiFi 6E, WiFi 7 hoạt động tại Việt Nam theo </w:t>
      </w:r>
      <w:r>
        <w:t>Thông tư sửa đổi Thông tư 08</w:t>
      </w:r>
      <w:r w:rsidR="00486633">
        <w:t>)</w:t>
      </w:r>
      <w:r>
        <w:t xml:space="preserve"> tiếp tục có quy định về “tắt băng tần”.</w:t>
      </w:r>
    </w:p>
    <w:p w14:paraId="465D521A" w14:textId="4112CBDC" w:rsidR="00605050" w:rsidRDefault="005C5285" w:rsidP="00605050">
      <w:pPr>
        <w:spacing w:before="120"/>
        <w:ind w:firstLine="567"/>
        <w:jc w:val="both"/>
      </w:pPr>
      <w:r>
        <w:t>-</w:t>
      </w:r>
      <w:r w:rsidR="00605050">
        <w:t xml:space="preserve"> </w:t>
      </w:r>
      <w:r>
        <w:t xml:space="preserve">Rà soát </w:t>
      </w:r>
      <w:r w:rsidR="00605050" w:rsidRPr="00605050">
        <w:rPr>
          <w:lang w:val="vi-VN"/>
        </w:rPr>
        <w:t>quy định về “chỉ thực hiện chứng nhận hợp quy</w:t>
      </w:r>
      <w:r w:rsidR="0037432F">
        <w:t>, công bố hợp quy</w:t>
      </w:r>
      <w:r w:rsidR="00605050" w:rsidRPr="00605050">
        <w:rPr>
          <w:lang w:val="vi-VN"/>
        </w:rPr>
        <w:t>” khi thiết bị phù hợp băng tần, điều kiện kỹ thuật, khai thác theo Thông tư 08/2021/TT-BTTTT</w:t>
      </w:r>
      <w:r w:rsidR="00605050" w:rsidRPr="0037432F">
        <w:rPr>
          <w:lang w:val="vi-VN"/>
        </w:rPr>
        <w:t xml:space="preserve"> </w:t>
      </w:r>
      <w:r>
        <w:t xml:space="preserve">để </w:t>
      </w:r>
      <w:r w:rsidR="00605050" w:rsidRPr="0037432F">
        <w:rPr>
          <w:lang w:val="vi-VN"/>
        </w:rPr>
        <w:t xml:space="preserve">làm rõ: </w:t>
      </w:r>
      <w:r>
        <w:t xml:space="preserve">ngoài việc </w:t>
      </w:r>
      <w:r w:rsidR="0037432F" w:rsidRPr="0037432F">
        <w:rPr>
          <w:lang w:val="vi-VN"/>
        </w:rPr>
        <w:t xml:space="preserve">tuân thủ các QCVN tương ứng, thiết bị phải phù hợp với băng tần và điều kiện kỹ thuật, khai thác theo Thông tư </w:t>
      </w:r>
      <w:r w:rsidR="0037432F">
        <w:t xml:space="preserve">số </w:t>
      </w:r>
      <w:r w:rsidR="0037432F" w:rsidRPr="0037432F">
        <w:rPr>
          <w:lang w:val="vi-VN"/>
        </w:rPr>
        <w:t>08/2021/TT-BTTTT</w:t>
      </w:r>
      <w:r w:rsidR="0037432F">
        <w:t>.</w:t>
      </w:r>
    </w:p>
    <w:p w14:paraId="3C4727BB" w14:textId="17BAF31C" w:rsidR="002B5CF2" w:rsidRDefault="005C5285" w:rsidP="005C5285">
      <w:pPr>
        <w:spacing w:before="120"/>
        <w:ind w:firstLine="567"/>
        <w:jc w:val="both"/>
      </w:pPr>
      <w:r w:rsidRPr="005C5285">
        <w:t xml:space="preserve">- </w:t>
      </w:r>
      <w:r w:rsidR="0037432F" w:rsidRPr="005C5285">
        <w:t xml:space="preserve">Điều chỉnh </w:t>
      </w:r>
      <w:r w:rsidR="002B5CF2">
        <w:t xml:space="preserve">quy định tại Điều 5 về một số trường hợp sản phẩm, hàng hóa được </w:t>
      </w:r>
      <w:r w:rsidR="0037432F" w:rsidRPr="005C5285">
        <w:t xml:space="preserve">miễn </w:t>
      </w:r>
      <w:r w:rsidR="00517E6C">
        <w:t>chứng nhận hợp quy, công bố hợp quy,</w:t>
      </w:r>
      <w:r w:rsidR="001F582D" w:rsidRPr="005C5285">
        <w:t xml:space="preserve"> </w:t>
      </w:r>
      <w:r w:rsidRPr="005C5285">
        <w:t>theo đó</w:t>
      </w:r>
      <w:r w:rsidR="00517E6C">
        <w:t>:</w:t>
      </w:r>
      <w:r w:rsidRPr="005C5285">
        <w:t xml:space="preserve"> </w:t>
      </w:r>
      <w:r w:rsidR="0074289D">
        <w:t xml:space="preserve">một số </w:t>
      </w:r>
      <w:r w:rsidRPr="005C5285">
        <w:t xml:space="preserve">sản phẩm, hàng hóa </w:t>
      </w:r>
      <w:r w:rsidR="006F3F4E">
        <w:t xml:space="preserve">đã được xem xét, quy định </w:t>
      </w:r>
      <w:r w:rsidR="002B5CF2">
        <w:t>miễn kiểm tra chất lượng khi nhập khẩu</w:t>
      </w:r>
      <w:r w:rsidR="006F3F4E">
        <w:t xml:space="preserve"> đối với một số quy chuẩn kỹ thuật. Quy định này là </w:t>
      </w:r>
      <w:r w:rsidR="002B5CF2">
        <w:t xml:space="preserve">cụ thể hóa các trường hợp được miễn kiểm tra chất lượng khi nhập khẩu quy định tại </w:t>
      </w:r>
      <w:bookmarkStart w:id="0" w:name="dc_3"/>
      <w:r w:rsidR="002B5CF2" w:rsidRPr="002B5CF2">
        <w:t>điểm c và điểm p khoản 7 Điều 7</w:t>
      </w:r>
      <w:bookmarkEnd w:id="0"/>
      <w:r w:rsidR="002B5CF2" w:rsidRPr="002B5CF2">
        <w:t xml:space="preserve"> </w:t>
      </w:r>
      <w:r w:rsidR="002B5CF2">
        <w:t>Nghị định số 132/2008/NĐ-CP đã được sửa đổi, bổ sung bởi Nghị định số 74/2018/NĐ-CP và Nghị định số 13/2022/NĐ-CP</w:t>
      </w:r>
      <w:r w:rsidR="002B5CF2" w:rsidRPr="002B5CF2">
        <w:t xml:space="preserve"> </w:t>
      </w:r>
      <w:r w:rsidR="002B5CF2">
        <w:t xml:space="preserve">của </w:t>
      </w:r>
      <w:bookmarkStart w:id="1" w:name="_GoBack"/>
      <w:bookmarkEnd w:id="1"/>
      <w:r w:rsidR="002B5CF2">
        <w:t>Chính phủ.</w:t>
      </w:r>
    </w:p>
    <w:p w14:paraId="7C259486" w14:textId="7F23A67C" w:rsidR="00B107D3" w:rsidRDefault="00B107D3" w:rsidP="005C5285">
      <w:pPr>
        <w:spacing w:before="120"/>
        <w:ind w:firstLine="567"/>
        <w:jc w:val="both"/>
      </w:pPr>
      <w:r>
        <w:t>- Quy định rõ thiết bị “Sim</w:t>
      </w:r>
      <w:r w:rsidR="004A316E">
        <w:t>b</w:t>
      </w:r>
      <w:r>
        <w:t xml:space="preserve">ox” là loại sản phẩm, hàng hóa thuộc Danh mục </w:t>
      </w:r>
      <w:r w:rsidR="006E3D64">
        <w:t xml:space="preserve">sản phẩm, hàng hóa phải </w:t>
      </w:r>
      <w:r>
        <w:t xml:space="preserve">chứng nhận hợp quy, công bố hợp quy </w:t>
      </w:r>
      <w:r w:rsidR="006E3D64">
        <w:t xml:space="preserve">(mục 1.1.1 Phụ lục I): </w:t>
      </w:r>
      <w:r w:rsidR="004A316E">
        <w:t xml:space="preserve">Simbox là một loại thiết bị đầu cuối thông tin di động mặt đất; </w:t>
      </w:r>
      <w:r w:rsidR="00362E5E">
        <w:t xml:space="preserve">tại Danh mục </w:t>
      </w:r>
      <w:r w:rsidR="004A316E">
        <w:t xml:space="preserve">đã cụ thể hơn về </w:t>
      </w:r>
      <w:r w:rsidR="006E3D64">
        <w:t>mô tả hàng hóa và quy chuẩn kỹ thuật áp dụng.</w:t>
      </w:r>
    </w:p>
    <w:p w14:paraId="3EC95E84" w14:textId="62989ECB" w:rsidR="00B21AEF" w:rsidRPr="005C5285" w:rsidRDefault="00B21AEF" w:rsidP="00C535AC">
      <w:pPr>
        <w:spacing w:before="120"/>
        <w:ind w:firstLine="567"/>
        <w:jc w:val="both"/>
      </w:pPr>
      <w:r>
        <w:t>- Đối với QCVN 101:2020/BTTTT</w:t>
      </w:r>
      <w:r w:rsidR="00416D3C">
        <w:t xml:space="preserve"> </w:t>
      </w:r>
      <w:r>
        <w:t xml:space="preserve">về </w:t>
      </w:r>
      <w:r w:rsidR="0074289D">
        <w:t>P</w:t>
      </w:r>
      <w:r>
        <w:t xml:space="preserve">in lithium: Hiện nay 03 phòng thử nghiệm trong nước </w:t>
      </w:r>
      <w:r w:rsidR="00C535AC">
        <w:t xml:space="preserve">được chỉ định </w:t>
      </w:r>
      <w:r>
        <w:t>đã đo kiểm đầy đủ QCVN; thời gian đo 1 mẫu 03 tháng</w:t>
      </w:r>
      <w:r w:rsidR="0074289D">
        <w:t xml:space="preserve"> (tuy nhiên các mẫu sau sẽ chỉ cần 02 tuần do đo kiểm gối nhau).</w:t>
      </w:r>
      <w:r>
        <w:t xml:space="preserve"> V</w:t>
      </w:r>
      <w:r w:rsidR="00C535AC">
        <w:t>i</w:t>
      </w:r>
      <w:r>
        <w:t>ệc đo kiểm đầy đủ QCVN đảm bảo chất lượng của Pin</w:t>
      </w:r>
      <w:r w:rsidR="00C535AC">
        <w:t xml:space="preserve"> </w:t>
      </w:r>
      <w:r>
        <w:t xml:space="preserve">lithium </w:t>
      </w:r>
      <w:r w:rsidR="00C535AC">
        <w:t xml:space="preserve">tương đương </w:t>
      </w:r>
      <w:r>
        <w:t xml:space="preserve">tiêu chuẩn quốc tế, do vậy cần </w:t>
      </w:r>
      <w:r w:rsidR="00C535AC">
        <w:t>thực hiện đo kiểm đầy đủ để nâng cao chất lượng, bảo vệ quyền lợi người sử dụng. Để doanh nghiệp có thời gian đo kiểm, đảm bảo việc lưu thông hàng hóa, dự thảo Thông tư đã quy định đo kiểm đầy đủ QCVN 101</w:t>
      </w:r>
      <w:r w:rsidR="0074289D">
        <w:t>:</w:t>
      </w:r>
      <w:r w:rsidR="00C535AC">
        <w:t>2020/</w:t>
      </w:r>
      <w:r w:rsidR="0074289D">
        <w:t>B</w:t>
      </w:r>
      <w:r w:rsidR="00C535AC">
        <w:t>TTTT kể từ ngày 01/01/2026 (</w:t>
      </w:r>
      <w:r w:rsidR="00B26DAB">
        <w:t>đã sửa quy định tại g</w:t>
      </w:r>
      <w:r w:rsidRPr="00C535AC">
        <w:t xml:space="preserve">hi chú (8) </w:t>
      </w:r>
      <w:r w:rsidR="00C535AC" w:rsidRPr="00C535AC">
        <w:t xml:space="preserve">của </w:t>
      </w:r>
      <w:r w:rsidRPr="00C535AC">
        <w:t>Phụ lục I và Phụ lục II</w:t>
      </w:r>
      <w:r w:rsidR="00C535AC" w:rsidRPr="00C535AC">
        <w:t>)</w:t>
      </w:r>
      <w:r w:rsidR="00C535AC">
        <w:t>.</w:t>
      </w:r>
    </w:p>
    <w:p w14:paraId="2014406F" w14:textId="3031161F" w:rsidR="00524F00" w:rsidRPr="00F8317E" w:rsidRDefault="008F31B8" w:rsidP="00E20470">
      <w:pPr>
        <w:spacing w:before="120"/>
        <w:ind w:firstLine="567"/>
        <w:jc w:val="both"/>
        <w:rPr>
          <w:b/>
          <w:iCs/>
          <w:color w:val="FF0000"/>
        </w:rPr>
      </w:pPr>
      <w:r>
        <w:rPr>
          <w:b/>
        </w:rPr>
        <w:t>3</w:t>
      </w:r>
      <w:r w:rsidR="002C0836" w:rsidRPr="00F8317E">
        <w:rPr>
          <w:b/>
        </w:rPr>
        <w:t>.</w:t>
      </w:r>
      <w:r w:rsidR="00EE59C8" w:rsidRPr="00F8317E">
        <w:rPr>
          <w:b/>
        </w:rPr>
        <w:t xml:space="preserve"> </w:t>
      </w:r>
      <w:r w:rsidR="00916EBF">
        <w:rPr>
          <w:b/>
        </w:rPr>
        <w:t>Hiệu lực thi hành và Điều khoản chuyển tiếp</w:t>
      </w:r>
    </w:p>
    <w:p w14:paraId="4190ED40" w14:textId="77777777" w:rsidR="00916EBF" w:rsidRDefault="00916EBF" w:rsidP="000040DD">
      <w:pPr>
        <w:spacing w:before="120"/>
        <w:ind w:firstLine="360"/>
        <w:jc w:val="both"/>
      </w:pPr>
      <w:r>
        <w:t xml:space="preserve">3.1. </w:t>
      </w:r>
      <w:r w:rsidR="00524F00">
        <w:t xml:space="preserve">Thời điểm hiệu lực của Thông tư dự kiến </w:t>
      </w:r>
      <w:r w:rsidR="008572DA">
        <w:t>là 01/</w:t>
      </w:r>
      <w:r w:rsidR="00046B6D">
        <w:t>7</w:t>
      </w:r>
      <w:r w:rsidR="008572DA">
        <w:t>/202</w:t>
      </w:r>
      <w:r w:rsidR="00046B6D">
        <w:t>5</w:t>
      </w:r>
      <w:r w:rsidR="00EE59C8">
        <w:t>. Thông tư 0</w:t>
      </w:r>
      <w:r w:rsidR="00046B6D">
        <w:t>2</w:t>
      </w:r>
      <w:r w:rsidR="00EE59C8">
        <w:t>/202</w:t>
      </w:r>
      <w:r w:rsidR="00046B6D">
        <w:t>4</w:t>
      </w:r>
      <w:r w:rsidR="00EE59C8">
        <w:t>/TT-BTTTT hết hiệu lực thi hành kể từ thời điểm này</w:t>
      </w:r>
      <w:r w:rsidR="008572DA" w:rsidRPr="0041600D">
        <w:t>.</w:t>
      </w:r>
    </w:p>
    <w:p w14:paraId="43F8AAEE" w14:textId="51344E56" w:rsidR="008572DA" w:rsidRDefault="00916EBF" w:rsidP="000040DD">
      <w:pPr>
        <w:spacing w:before="120"/>
        <w:ind w:firstLine="360"/>
        <w:jc w:val="both"/>
      </w:pPr>
      <w:r>
        <w:t xml:space="preserve">3.2. </w:t>
      </w:r>
      <w:r w:rsidR="00517E6C">
        <w:t>Q</w:t>
      </w:r>
      <w:r>
        <w:t>uy định điều khoản chuyển tiếp (Điều 8)</w:t>
      </w:r>
      <w:r w:rsidR="00517E6C">
        <w:t xml:space="preserve"> được kế thừa từ Thông tư 02/2024/TT-BTTTT để đảm bảo việc thực thi</w:t>
      </w:r>
      <w:r>
        <w:t>./.</w:t>
      </w:r>
    </w:p>
    <w:sectPr w:rsidR="008572DA" w:rsidSect="00C446D7">
      <w:pgSz w:w="11907" w:h="16840" w:code="9"/>
      <w:pgMar w:top="1021" w:right="1021" w:bottom="964" w:left="1701" w:header="720" w:footer="31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4A3F3" w14:textId="77777777" w:rsidR="002B5CF2" w:rsidRDefault="002B5CF2" w:rsidP="006273EE">
      <w:r>
        <w:separator/>
      </w:r>
    </w:p>
  </w:endnote>
  <w:endnote w:type="continuationSeparator" w:id="0">
    <w:p w14:paraId="58882F29" w14:textId="77777777" w:rsidR="002B5CF2" w:rsidRDefault="002B5CF2" w:rsidP="0062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Arial">
    <w:altName w:val="Courier New"/>
    <w:charset w:val="00"/>
    <w:family w:val="swiss"/>
    <w:pitch w:val="variable"/>
    <w:sig w:usb0="00000005"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973158"/>
      <w:docPartObj>
        <w:docPartGallery w:val="Page Numbers (Bottom of Page)"/>
        <w:docPartUnique/>
      </w:docPartObj>
    </w:sdtPr>
    <w:sdtEndPr>
      <w:rPr>
        <w:noProof/>
      </w:rPr>
    </w:sdtEndPr>
    <w:sdtContent>
      <w:p w14:paraId="645FC891" w14:textId="77777777" w:rsidR="002B5CF2" w:rsidRDefault="002B5CF2">
        <w:pPr>
          <w:pStyle w:val="Footer"/>
          <w:jc w:val="right"/>
        </w:pPr>
        <w:r>
          <w:fldChar w:fldCharType="begin"/>
        </w:r>
        <w:r>
          <w:instrText xml:space="preserve"> PAGE   \* MERGEFORMAT </w:instrText>
        </w:r>
        <w:r>
          <w:fldChar w:fldCharType="separate"/>
        </w:r>
        <w:r w:rsidR="008529AE">
          <w:rPr>
            <w:noProof/>
          </w:rPr>
          <w:t>16</w:t>
        </w:r>
        <w:r>
          <w:rPr>
            <w:noProof/>
          </w:rPr>
          <w:fldChar w:fldCharType="end"/>
        </w:r>
      </w:p>
    </w:sdtContent>
  </w:sdt>
  <w:p w14:paraId="499E4C66" w14:textId="77777777" w:rsidR="002B5CF2" w:rsidRDefault="002B5C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95445" w14:textId="77777777" w:rsidR="002B5CF2" w:rsidRDefault="002B5CF2" w:rsidP="006273EE">
      <w:r>
        <w:separator/>
      </w:r>
    </w:p>
  </w:footnote>
  <w:footnote w:type="continuationSeparator" w:id="0">
    <w:p w14:paraId="69B9B89A" w14:textId="77777777" w:rsidR="002B5CF2" w:rsidRDefault="002B5CF2" w:rsidP="006273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5AF2"/>
    <w:multiLevelType w:val="hybridMultilevel"/>
    <w:tmpl w:val="C6040102"/>
    <w:lvl w:ilvl="0" w:tplc="B8EA960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36E54F6"/>
    <w:multiLevelType w:val="hybridMultilevel"/>
    <w:tmpl w:val="CAA80C44"/>
    <w:lvl w:ilvl="0" w:tplc="93B063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4027396"/>
    <w:multiLevelType w:val="hybridMultilevel"/>
    <w:tmpl w:val="FA1CAF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44C5B"/>
    <w:multiLevelType w:val="hybridMultilevel"/>
    <w:tmpl w:val="CAA80C44"/>
    <w:lvl w:ilvl="0" w:tplc="93B063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7746E64"/>
    <w:multiLevelType w:val="hybridMultilevel"/>
    <w:tmpl w:val="584E40EC"/>
    <w:lvl w:ilvl="0" w:tplc="91CCA5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4397A"/>
    <w:multiLevelType w:val="hybridMultilevel"/>
    <w:tmpl w:val="CAA80C44"/>
    <w:lvl w:ilvl="0" w:tplc="93B063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B715301"/>
    <w:multiLevelType w:val="hybridMultilevel"/>
    <w:tmpl w:val="1556D2E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2DD91A89"/>
    <w:multiLevelType w:val="multilevel"/>
    <w:tmpl w:val="4162E2E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10547CF"/>
    <w:multiLevelType w:val="hybridMultilevel"/>
    <w:tmpl w:val="30B05B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BF4043"/>
    <w:multiLevelType w:val="hybridMultilevel"/>
    <w:tmpl w:val="C6040102"/>
    <w:lvl w:ilvl="0" w:tplc="B8EA960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D093641"/>
    <w:multiLevelType w:val="hybridMultilevel"/>
    <w:tmpl w:val="C6040102"/>
    <w:lvl w:ilvl="0" w:tplc="B8EA960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E923785"/>
    <w:multiLevelType w:val="hybridMultilevel"/>
    <w:tmpl w:val="CAA80C44"/>
    <w:lvl w:ilvl="0" w:tplc="93B063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3734585"/>
    <w:multiLevelType w:val="hybridMultilevel"/>
    <w:tmpl w:val="CAA80C44"/>
    <w:lvl w:ilvl="0" w:tplc="93B063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08E1B94"/>
    <w:multiLevelType w:val="hybridMultilevel"/>
    <w:tmpl w:val="C6040102"/>
    <w:lvl w:ilvl="0" w:tplc="B8EA960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8963AAD"/>
    <w:multiLevelType w:val="hybridMultilevel"/>
    <w:tmpl w:val="CAA80C44"/>
    <w:lvl w:ilvl="0" w:tplc="93B063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F034AFC"/>
    <w:multiLevelType w:val="hybridMultilevel"/>
    <w:tmpl w:val="C5A87878"/>
    <w:lvl w:ilvl="0" w:tplc="EDFA1388">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323592"/>
    <w:multiLevelType w:val="hybridMultilevel"/>
    <w:tmpl w:val="CAA80C44"/>
    <w:lvl w:ilvl="0" w:tplc="93B063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5DA23AC"/>
    <w:multiLevelType w:val="hybridMultilevel"/>
    <w:tmpl w:val="CAA80C44"/>
    <w:lvl w:ilvl="0" w:tplc="93B063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0AF2A01"/>
    <w:multiLevelType w:val="hybridMultilevel"/>
    <w:tmpl w:val="C6040102"/>
    <w:lvl w:ilvl="0" w:tplc="B8EA960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37051C5"/>
    <w:multiLevelType w:val="hybridMultilevel"/>
    <w:tmpl w:val="CAA80C44"/>
    <w:lvl w:ilvl="0" w:tplc="93B063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7"/>
  </w:num>
  <w:num w:numId="3">
    <w:abstractNumId w:val="4"/>
  </w:num>
  <w:num w:numId="4">
    <w:abstractNumId w:val="12"/>
  </w:num>
  <w:num w:numId="5">
    <w:abstractNumId w:val="0"/>
  </w:num>
  <w:num w:numId="6">
    <w:abstractNumId w:val="10"/>
  </w:num>
  <w:num w:numId="7">
    <w:abstractNumId w:val="19"/>
  </w:num>
  <w:num w:numId="8">
    <w:abstractNumId w:val="3"/>
  </w:num>
  <w:num w:numId="9">
    <w:abstractNumId w:val="16"/>
  </w:num>
  <w:num w:numId="10">
    <w:abstractNumId w:val="18"/>
  </w:num>
  <w:num w:numId="11">
    <w:abstractNumId w:val="14"/>
  </w:num>
  <w:num w:numId="12">
    <w:abstractNumId w:val="11"/>
  </w:num>
  <w:num w:numId="13">
    <w:abstractNumId w:val="1"/>
  </w:num>
  <w:num w:numId="14">
    <w:abstractNumId w:val="9"/>
  </w:num>
  <w:num w:numId="15">
    <w:abstractNumId w:val="13"/>
  </w:num>
  <w:num w:numId="16">
    <w:abstractNumId w:val="17"/>
  </w:num>
  <w:num w:numId="17">
    <w:abstractNumId w:val="5"/>
  </w:num>
  <w:num w:numId="18">
    <w:abstractNumId w:val="2"/>
  </w:num>
  <w:num w:numId="19">
    <w:abstractNumId w:val="15"/>
  </w:num>
  <w:num w:numId="2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567"/>
  <w:drawingGridHorizontalSpacing w:val="14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9B8"/>
    <w:rsid w:val="00000907"/>
    <w:rsid w:val="000040DD"/>
    <w:rsid w:val="000041D9"/>
    <w:rsid w:val="000042B9"/>
    <w:rsid w:val="0000462C"/>
    <w:rsid w:val="000053F3"/>
    <w:rsid w:val="00006991"/>
    <w:rsid w:val="000100D0"/>
    <w:rsid w:val="00011108"/>
    <w:rsid w:val="00012A61"/>
    <w:rsid w:val="000141BA"/>
    <w:rsid w:val="00015668"/>
    <w:rsid w:val="0001570E"/>
    <w:rsid w:val="00016C1B"/>
    <w:rsid w:val="00017C93"/>
    <w:rsid w:val="00020E0C"/>
    <w:rsid w:val="00022838"/>
    <w:rsid w:val="0002524F"/>
    <w:rsid w:val="000274E8"/>
    <w:rsid w:val="00027E8C"/>
    <w:rsid w:val="00032B83"/>
    <w:rsid w:val="000355D1"/>
    <w:rsid w:val="0003579F"/>
    <w:rsid w:val="00035E7E"/>
    <w:rsid w:val="00042AB6"/>
    <w:rsid w:val="00043D8B"/>
    <w:rsid w:val="00045115"/>
    <w:rsid w:val="00046443"/>
    <w:rsid w:val="00046B6D"/>
    <w:rsid w:val="00050243"/>
    <w:rsid w:val="000502BA"/>
    <w:rsid w:val="00052236"/>
    <w:rsid w:val="00056240"/>
    <w:rsid w:val="00057150"/>
    <w:rsid w:val="00057331"/>
    <w:rsid w:val="00060064"/>
    <w:rsid w:val="00060210"/>
    <w:rsid w:val="00061734"/>
    <w:rsid w:val="000640E4"/>
    <w:rsid w:val="00067C80"/>
    <w:rsid w:val="0007249D"/>
    <w:rsid w:val="00072C16"/>
    <w:rsid w:val="0007395A"/>
    <w:rsid w:val="000744D0"/>
    <w:rsid w:val="00076479"/>
    <w:rsid w:val="00077A8E"/>
    <w:rsid w:val="00081F40"/>
    <w:rsid w:val="00082BDF"/>
    <w:rsid w:val="0008548B"/>
    <w:rsid w:val="000876B9"/>
    <w:rsid w:val="00087ADF"/>
    <w:rsid w:val="0009005B"/>
    <w:rsid w:val="0009208F"/>
    <w:rsid w:val="000946C0"/>
    <w:rsid w:val="000953A3"/>
    <w:rsid w:val="00095918"/>
    <w:rsid w:val="0009632F"/>
    <w:rsid w:val="000969AE"/>
    <w:rsid w:val="0009713B"/>
    <w:rsid w:val="000A03F6"/>
    <w:rsid w:val="000A065F"/>
    <w:rsid w:val="000A0F8F"/>
    <w:rsid w:val="000A468C"/>
    <w:rsid w:val="000A53FF"/>
    <w:rsid w:val="000A606C"/>
    <w:rsid w:val="000A615F"/>
    <w:rsid w:val="000A6201"/>
    <w:rsid w:val="000A68D1"/>
    <w:rsid w:val="000B037B"/>
    <w:rsid w:val="000B2F6A"/>
    <w:rsid w:val="000B4629"/>
    <w:rsid w:val="000B4F73"/>
    <w:rsid w:val="000B6130"/>
    <w:rsid w:val="000C2129"/>
    <w:rsid w:val="000C2428"/>
    <w:rsid w:val="000C5B46"/>
    <w:rsid w:val="000C5E95"/>
    <w:rsid w:val="000C6101"/>
    <w:rsid w:val="000C61D0"/>
    <w:rsid w:val="000C6AA9"/>
    <w:rsid w:val="000C7D49"/>
    <w:rsid w:val="000D4044"/>
    <w:rsid w:val="000D5AE8"/>
    <w:rsid w:val="000D5F3D"/>
    <w:rsid w:val="000E26FA"/>
    <w:rsid w:val="000E2CCB"/>
    <w:rsid w:val="000E3EF6"/>
    <w:rsid w:val="000E4139"/>
    <w:rsid w:val="000E63E8"/>
    <w:rsid w:val="000F15B0"/>
    <w:rsid w:val="000F3A7B"/>
    <w:rsid w:val="000F4B52"/>
    <w:rsid w:val="000F6878"/>
    <w:rsid w:val="000F6CD0"/>
    <w:rsid w:val="000F7E2A"/>
    <w:rsid w:val="00102CD8"/>
    <w:rsid w:val="001037AC"/>
    <w:rsid w:val="0010583A"/>
    <w:rsid w:val="00105EE8"/>
    <w:rsid w:val="00106EAC"/>
    <w:rsid w:val="001072B5"/>
    <w:rsid w:val="0011121E"/>
    <w:rsid w:val="00111CC5"/>
    <w:rsid w:val="00111FF8"/>
    <w:rsid w:val="0011365A"/>
    <w:rsid w:val="001137FF"/>
    <w:rsid w:val="00114D29"/>
    <w:rsid w:val="00115AA5"/>
    <w:rsid w:val="001165A9"/>
    <w:rsid w:val="001209BA"/>
    <w:rsid w:val="00121A8D"/>
    <w:rsid w:val="00121BAA"/>
    <w:rsid w:val="00122587"/>
    <w:rsid w:val="001265C7"/>
    <w:rsid w:val="00126936"/>
    <w:rsid w:val="00126B2A"/>
    <w:rsid w:val="00126FF0"/>
    <w:rsid w:val="001309CF"/>
    <w:rsid w:val="00132656"/>
    <w:rsid w:val="001334D4"/>
    <w:rsid w:val="00133812"/>
    <w:rsid w:val="00134958"/>
    <w:rsid w:val="001352BA"/>
    <w:rsid w:val="00135609"/>
    <w:rsid w:val="00135740"/>
    <w:rsid w:val="001375EF"/>
    <w:rsid w:val="001444F8"/>
    <w:rsid w:val="00144C14"/>
    <w:rsid w:val="00145583"/>
    <w:rsid w:val="00147657"/>
    <w:rsid w:val="0015144C"/>
    <w:rsid w:val="00152A62"/>
    <w:rsid w:val="00153022"/>
    <w:rsid w:val="00154EF4"/>
    <w:rsid w:val="00161E21"/>
    <w:rsid w:val="00162E25"/>
    <w:rsid w:val="00164934"/>
    <w:rsid w:val="001653ED"/>
    <w:rsid w:val="00165A2F"/>
    <w:rsid w:val="00170817"/>
    <w:rsid w:val="00175588"/>
    <w:rsid w:val="001805E6"/>
    <w:rsid w:val="00181962"/>
    <w:rsid w:val="00182EDB"/>
    <w:rsid w:val="00183412"/>
    <w:rsid w:val="001835FE"/>
    <w:rsid w:val="0018401E"/>
    <w:rsid w:val="0018428C"/>
    <w:rsid w:val="001928B3"/>
    <w:rsid w:val="00193F4B"/>
    <w:rsid w:val="00194E28"/>
    <w:rsid w:val="001957AF"/>
    <w:rsid w:val="001959F2"/>
    <w:rsid w:val="001962CA"/>
    <w:rsid w:val="001973B6"/>
    <w:rsid w:val="00197B72"/>
    <w:rsid w:val="001A091B"/>
    <w:rsid w:val="001A1BD9"/>
    <w:rsid w:val="001A542A"/>
    <w:rsid w:val="001A5612"/>
    <w:rsid w:val="001A582B"/>
    <w:rsid w:val="001A5CB1"/>
    <w:rsid w:val="001A5D5B"/>
    <w:rsid w:val="001A6F96"/>
    <w:rsid w:val="001B0326"/>
    <w:rsid w:val="001B1F8C"/>
    <w:rsid w:val="001B200E"/>
    <w:rsid w:val="001B272B"/>
    <w:rsid w:val="001B3074"/>
    <w:rsid w:val="001B493B"/>
    <w:rsid w:val="001B6072"/>
    <w:rsid w:val="001C4604"/>
    <w:rsid w:val="001C4C63"/>
    <w:rsid w:val="001C6FB4"/>
    <w:rsid w:val="001C6FF1"/>
    <w:rsid w:val="001D0348"/>
    <w:rsid w:val="001D0A1B"/>
    <w:rsid w:val="001D0DB9"/>
    <w:rsid w:val="001D2865"/>
    <w:rsid w:val="001D2BAD"/>
    <w:rsid w:val="001D5B48"/>
    <w:rsid w:val="001D6F5F"/>
    <w:rsid w:val="001E0688"/>
    <w:rsid w:val="001E15D8"/>
    <w:rsid w:val="001E44C2"/>
    <w:rsid w:val="001E70DB"/>
    <w:rsid w:val="001E7FE3"/>
    <w:rsid w:val="001F0801"/>
    <w:rsid w:val="001F2F4D"/>
    <w:rsid w:val="001F33E3"/>
    <w:rsid w:val="001F3AD4"/>
    <w:rsid w:val="001F4C73"/>
    <w:rsid w:val="001F564F"/>
    <w:rsid w:val="001F582D"/>
    <w:rsid w:val="001F65F4"/>
    <w:rsid w:val="001F7A7C"/>
    <w:rsid w:val="002009C2"/>
    <w:rsid w:val="00200B39"/>
    <w:rsid w:val="00203F08"/>
    <w:rsid w:val="00204CFA"/>
    <w:rsid w:val="00204DD5"/>
    <w:rsid w:val="00204DD8"/>
    <w:rsid w:val="00205B90"/>
    <w:rsid w:val="0020653E"/>
    <w:rsid w:val="00206743"/>
    <w:rsid w:val="00207B83"/>
    <w:rsid w:val="002113B4"/>
    <w:rsid w:val="00216DF3"/>
    <w:rsid w:val="00221F9B"/>
    <w:rsid w:val="002237FE"/>
    <w:rsid w:val="00223ED3"/>
    <w:rsid w:val="0022773C"/>
    <w:rsid w:val="00227B35"/>
    <w:rsid w:val="00227E5D"/>
    <w:rsid w:val="00231071"/>
    <w:rsid w:val="002348DF"/>
    <w:rsid w:val="00234F35"/>
    <w:rsid w:val="002355BC"/>
    <w:rsid w:val="00235AED"/>
    <w:rsid w:val="00235F00"/>
    <w:rsid w:val="00241858"/>
    <w:rsid w:val="00241C5F"/>
    <w:rsid w:val="002424FF"/>
    <w:rsid w:val="002444B7"/>
    <w:rsid w:val="00246183"/>
    <w:rsid w:val="00246951"/>
    <w:rsid w:val="002475BE"/>
    <w:rsid w:val="0025075A"/>
    <w:rsid w:val="002531D4"/>
    <w:rsid w:val="00254519"/>
    <w:rsid w:val="00255718"/>
    <w:rsid w:val="00260F7B"/>
    <w:rsid w:val="002615C7"/>
    <w:rsid w:val="00264D3C"/>
    <w:rsid w:val="00266976"/>
    <w:rsid w:val="00266D5F"/>
    <w:rsid w:val="00266E37"/>
    <w:rsid w:val="00270C51"/>
    <w:rsid w:val="0027104B"/>
    <w:rsid w:val="0027245B"/>
    <w:rsid w:val="002731CA"/>
    <w:rsid w:val="00275FB7"/>
    <w:rsid w:val="00276801"/>
    <w:rsid w:val="0027681E"/>
    <w:rsid w:val="00277102"/>
    <w:rsid w:val="0027774D"/>
    <w:rsid w:val="00277D47"/>
    <w:rsid w:val="00280441"/>
    <w:rsid w:val="002817A5"/>
    <w:rsid w:val="00281EAB"/>
    <w:rsid w:val="00282AB1"/>
    <w:rsid w:val="00283268"/>
    <w:rsid w:val="002853AC"/>
    <w:rsid w:val="00286344"/>
    <w:rsid w:val="00286A1A"/>
    <w:rsid w:val="00287B3A"/>
    <w:rsid w:val="002916AC"/>
    <w:rsid w:val="00292E35"/>
    <w:rsid w:val="002933A1"/>
    <w:rsid w:val="00294E49"/>
    <w:rsid w:val="002960E3"/>
    <w:rsid w:val="002967A0"/>
    <w:rsid w:val="00296DFF"/>
    <w:rsid w:val="002A0401"/>
    <w:rsid w:val="002A13D1"/>
    <w:rsid w:val="002A2655"/>
    <w:rsid w:val="002A3DCA"/>
    <w:rsid w:val="002A4503"/>
    <w:rsid w:val="002A4C96"/>
    <w:rsid w:val="002A4E1E"/>
    <w:rsid w:val="002A618C"/>
    <w:rsid w:val="002A6240"/>
    <w:rsid w:val="002A6C17"/>
    <w:rsid w:val="002A7335"/>
    <w:rsid w:val="002A7591"/>
    <w:rsid w:val="002B0B41"/>
    <w:rsid w:val="002B273B"/>
    <w:rsid w:val="002B388C"/>
    <w:rsid w:val="002B3F90"/>
    <w:rsid w:val="002B4022"/>
    <w:rsid w:val="002B44B2"/>
    <w:rsid w:val="002B50E6"/>
    <w:rsid w:val="002B5CF2"/>
    <w:rsid w:val="002B5D69"/>
    <w:rsid w:val="002B6D0E"/>
    <w:rsid w:val="002B737F"/>
    <w:rsid w:val="002C04CF"/>
    <w:rsid w:val="002C0836"/>
    <w:rsid w:val="002C6BF0"/>
    <w:rsid w:val="002D088B"/>
    <w:rsid w:val="002D3AEF"/>
    <w:rsid w:val="002D5875"/>
    <w:rsid w:val="002D5C43"/>
    <w:rsid w:val="002D6704"/>
    <w:rsid w:val="002D7AFF"/>
    <w:rsid w:val="002D7B6A"/>
    <w:rsid w:val="002D7E65"/>
    <w:rsid w:val="002E1C41"/>
    <w:rsid w:val="002E3B62"/>
    <w:rsid w:val="002E3B89"/>
    <w:rsid w:val="002E6430"/>
    <w:rsid w:val="002E6F24"/>
    <w:rsid w:val="002E7A74"/>
    <w:rsid w:val="002F0227"/>
    <w:rsid w:val="002F1D75"/>
    <w:rsid w:val="002F2FD3"/>
    <w:rsid w:val="002F3EC4"/>
    <w:rsid w:val="002F3F4E"/>
    <w:rsid w:val="002F6689"/>
    <w:rsid w:val="00300A22"/>
    <w:rsid w:val="00300EE4"/>
    <w:rsid w:val="00303768"/>
    <w:rsid w:val="003057AE"/>
    <w:rsid w:val="003075E8"/>
    <w:rsid w:val="00307983"/>
    <w:rsid w:val="00310004"/>
    <w:rsid w:val="00311D09"/>
    <w:rsid w:val="00314304"/>
    <w:rsid w:val="00316744"/>
    <w:rsid w:val="00317047"/>
    <w:rsid w:val="00320309"/>
    <w:rsid w:val="0032329F"/>
    <w:rsid w:val="00324528"/>
    <w:rsid w:val="0032587B"/>
    <w:rsid w:val="003259C5"/>
    <w:rsid w:val="003267B1"/>
    <w:rsid w:val="003269B1"/>
    <w:rsid w:val="003269B3"/>
    <w:rsid w:val="0033158D"/>
    <w:rsid w:val="003343D6"/>
    <w:rsid w:val="0033574E"/>
    <w:rsid w:val="00336B45"/>
    <w:rsid w:val="00336ED6"/>
    <w:rsid w:val="00340501"/>
    <w:rsid w:val="0034102A"/>
    <w:rsid w:val="003423C3"/>
    <w:rsid w:val="00344983"/>
    <w:rsid w:val="003450AD"/>
    <w:rsid w:val="00346E59"/>
    <w:rsid w:val="0035085D"/>
    <w:rsid w:val="00351F48"/>
    <w:rsid w:val="003572BC"/>
    <w:rsid w:val="00360B23"/>
    <w:rsid w:val="00362365"/>
    <w:rsid w:val="00362E5E"/>
    <w:rsid w:val="00364B9C"/>
    <w:rsid w:val="0036662D"/>
    <w:rsid w:val="0036718B"/>
    <w:rsid w:val="00370724"/>
    <w:rsid w:val="00370E95"/>
    <w:rsid w:val="0037407C"/>
    <w:rsid w:val="0037432F"/>
    <w:rsid w:val="003747DA"/>
    <w:rsid w:val="00374AE9"/>
    <w:rsid w:val="00374E2D"/>
    <w:rsid w:val="0037592E"/>
    <w:rsid w:val="0037625C"/>
    <w:rsid w:val="00381CBF"/>
    <w:rsid w:val="0038207D"/>
    <w:rsid w:val="003822C5"/>
    <w:rsid w:val="0038302E"/>
    <w:rsid w:val="00383040"/>
    <w:rsid w:val="00384352"/>
    <w:rsid w:val="00385053"/>
    <w:rsid w:val="00387BAD"/>
    <w:rsid w:val="00390CEE"/>
    <w:rsid w:val="00391841"/>
    <w:rsid w:val="00392B1A"/>
    <w:rsid w:val="003945B1"/>
    <w:rsid w:val="00394605"/>
    <w:rsid w:val="003954C2"/>
    <w:rsid w:val="003A035E"/>
    <w:rsid w:val="003A18E2"/>
    <w:rsid w:val="003A2FE6"/>
    <w:rsid w:val="003A40F8"/>
    <w:rsid w:val="003A749B"/>
    <w:rsid w:val="003B0E52"/>
    <w:rsid w:val="003B1C3C"/>
    <w:rsid w:val="003B2286"/>
    <w:rsid w:val="003B2509"/>
    <w:rsid w:val="003B253A"/>
    <w:rsid w:val="003B3F4C"/>
    <w:rsid w:val="003B47C9"/>
    <w:rsid w:val="003B4FFA"/>
    <w:rsid w:val="003B5302"/>
    <w:rsid w:val="003B651F"/>
    <w:rsid w:val="003B6C0C"/>
    <w:rsid w:val="003C3965"/>
    <w:rsid w:val="003C3C2C"/>
    <w:rsid w:val="003C4FCE"/>
    <w:rsid w:val="003C51B7"/>
    <w:rsid w:val="003C5777"/>
    <w:rsid w:val="003C5F89"/>
    <w:rsid w:val="003C78F9"/>
    <w:rsid w:val="003D02C1"/>
    <w:rsid w:val="003D385E"/>
    <w:rsid w:val="003D4101"/>
    <w:rsid w:val="003D555C"/>
    <w:rsid w:val="003D70F0"/>
    <w:rsid w:val="003D79D0"/>
    <w:rsid w:val="003D7CCB"/>
    <w:rsid w:val="003E08AC"/>
    <w:rsid w:val="003E09A2"/>
    <w:rsid w:val="003E3555"/>
    <w:rsid w:val="003E4426"/>
    <w:rsid w:val="003E64E8"/>
    <w:rsid w:val="003E69DD"/>
    <w:rsid w:val="003F0467"/>
    <w:rsid w:val="003F0CEC"/>
    <w:rsid w:val="003F3537"/>
    <w:rsid w:val="003F353B"/>
    <w:rsid w:val="003F35CF"/>
    <w:rsid w:val="003F3B79"/>
    <w:rsid w:val="003F6EA2"/>
    <w:rsid w:val="003F701D"/>
    <w:rsid w:val="003F773F"/>
    <w:rsid w:val="003F79EB"/>
    <w:rsid w:val="0040065F"/>
    <w:rsid w:val="004008ED"/>
    <w:rsid w:val="00403A95"/>
    <w:rsid w:val="00403BF7"/>
    <w:rsid w:val="00404418"/>
    <w:rsid w:val="00404B21"/>
    <w:rsid w:val="00405D42"/>
    <w:rsid w:val="00414B67"/>
    <w:rsid w:val="00414D75"/>
    <w:rsid w:val="004161FD"/>
    <w:rsid w:val="00416889"/>
    <w:rsid w:val="00416D3C"/>
    <w:rsid w:val="00417797"/>
    <w:rsid w:val="0042247A"/>
    <w:rsid w:val="004245F3"/>
    <w:rsid w:val="00424CD4"/>
    <w:rsid w:val="00425E65"/>
    <w:rsid w:val="004276F6"/>
    <w:rsid w:val="00427970"/>
    <w:rsid w:val="00427A87"/>
    <w:rsid w:val="00432C91"/>
    <w:rsid w:val="00433E82"/>
    <w:rsid w:val="00436165"/>
    <w:rsid w:val="004373B5"/>
    <w:rsid w:val="00442EA8"/>
    <w:rsid w:val="00443472"/>
    <w:rsid w:val="00444A3B"/>
    <w:rsid w:val="00444A56"/>
    <w:rsid w:val="00445000"/>
    <w:rsid w:val="004454C2"/>
    <w:rsid w:val="004458EC"/>
    <w:rsid w:val="00446FB9"/>
    <w:rsid w:val="00451DFD"/>
    <w:rsid w:val="004530B0"/>
    <w:rsid w:val="004557E0"/>
    <w:rsid w:val="00460610"/>
    <w:rsid w:val="004625A8"/>
    <w:rsid w:val="00464DF6"/>
    <w:rsid w:val="00467B72"/>
    <w:rsid w:val="004747E9"/>
    <w:rsid w:val="0047724D"/>
    <w:rsid w:val="00480A8B"/>
    <w:rsid w:val="004821AC"/>
    <w:rsid w:val="00482FDB"/>
    <w:rsid w:val="00486633"/>
    <w:rsid w:val="00487AF2"/>
    <w:rsid w:val="0049141D"/>
    <w:rsid w:val="00492906"/>
    <w:rsid w:val="00496AFB"/>
    <w:rsid w:val="004A1F23"/>
    <w:rsid w:val="004A316E"/>
    <w:rsid w:val="004A594E"/>
    <w:rsid w:val="004A60CC"/>
    <w:rsid w:val="004A7C13"/>
    <w:rsid w:val="004B110D"/>
    <w:rsid w:val="004B1400"/>
    <w:rsid w:val="004B4B4F"/>
    <w:rsid w:val="004B6937"/>
    <w:rsid w:val="004C28EA"/>
    <w:rsid w:val="004C3A1F"/>
    <w:rsid w:val="004C5EF6"/>
    <w:rsid w:val="004D0B31"/>
    <w:rsid w:val="004D30EC"/>
    <w:rsid w:val="004D3C8B"/>
    <w:rsid w:val="004D43F5"/>
    <w:rsid w:val="004D5671"/>
    <w:rsid w:val="004D5BED"/>
    <w:rsid w:val="004D5C34"/>
    <w:rsid w:val="004E2C3B"/>
    <w:rsid w:val="004E31D6"/>
    <w:rsid w:val="004E3F8D"/>
    <w:rsid w:val="004E5571"/>
    <w:rsid w:val="004E55FE"/>
    <w:rsid w:val="004E6470"/>
    <w:rsid w:val="004E7689"/>
    <w:rsid w:val="004F2C4E"/>
    <w:rsid w:val="004F344F"/>
    <w:rsid w:val="004F34C9"/>
    <w:rsid w:val="004F5E4F"/>
    <w:rsid w:val="004F61A6"/>
    <w:rsid w:val="005018BF"/>
    <w:rsid w:val="005047BA"/>
    <w:rsid w:val="00506F8E"/>
    <w:rsid w:val="00511E5F"/>
    <w:rsid w:val="0051516F"/>
    <w:rsid w:val="00516065"/>
    <w:rsid w:val="00516764"/>
    <w:rsid w:val="00516B55"/>
    <w:rsid w:val="005171E2"/>
    <w:rsid w:val="005174A9"/>
    <w:rsid w:val="00517E6C"/>
    <w:rsid w:val="00522C04"/>
    <w:rsid w:val="00524F00"/>
    <w:rsid w:val="005250AE"/>
    <w:rsid w:val="005253B4"/>
    <w:rsid w:val="00526CEC"/>
    <w:rsid w:val="00527559"/>
    <w:rsid w:val="00527B7D"/>
    <w:rsid w:val="00530A81"/>
    <w:rsid w:val="005310DF"/>
    <w:rsid w:val="0053294E"/>
    <w:rsid w:val="00536327"/>
    <w:rsid w:val="005363BA"/>
    <w:rsid w:val="00536D16"/>
    <w:rsid w:val="00537886"/>
    <w:rsid w:val="00547C0C"/>
    <w:rsid w:val="00550A5C"/>
    <w:rsid w:val="0055320C"/>
    <w:rsid w:val="00553F20"/>
    <w:rsid w:val="00554452"/>
    <w:rsid w:val="0055731E"/>
    <w:rsid w:val="00557B66"/>
    <w:rsid w:val="0056242F"/>
    <w:rsid w:val="00563589"/>
    <w:rsid w:val="00563666"/>
    <w:rsid w:val="005647C8"/>
    <w:rsid w:val="00564F51"/>
    <w:rsid w:val="005717D1"/>
    <w:rsid w:val="0057407E"/>
    <w:rsid w:val="0057425F"/>
    <w:rsid w:val="005806CC"/>
    <w:rsid w:val="005806F0"/>
    <w:rsid w:val="00582E0D"/>
    <w:rsid w:val="005837FD"/>
    <w:rsid w:val="00583B80"/>
    <w:rsid w:val="005872AA"/>
    <w:rsid w:val="00592929"/>
    <w:rsid w:val="00594E74"/>
    <w:rsid w:val="00594EAC"/>
    <w:rsid w:val="00597CA9"/>
    <w:rsid w:val="005A02DD"/>
    <w:rsid w:val="005A3CE9"/>
    <w:rsid w:val="005A44E8"/>
    <w:rsid w:val="005A4516"/>
    <w:rsid w:val="005A5EB0"/>
    <w:rsid w:val="005A60E2"/>
    <w:rsid w:val="005B2931"/>
    <w:rsid w:val="005B3B2E"/>
    <w:rsid w:val="005B5A49"/>
    <w:rsid w:val="005B7949"/>
    <w:rsid w:val="005C0F42"/>
    <w:rsid w:val="005C1428"/>
    <w:rsid w:val="005C47D9"/>
    <w:rsid w:val="005C5099"/>
    <w:rsid w:val="005C5285"/>
    <w:rsid w:val="005C5B40"/>
    <w:rsid w:val="005C5C5D"/>
    <w:rsid w:val="005C5E39"/>
    <w:rsid w:val="005C73F0"/>
    <w:rsid w:val="005D0664"/>
    <w:rsid w:val="005D1B7A"/>
    <w:rsid w:val="005D3459"/>
    <w:rsid w:val="005D3833"/>
    <w:rsid w:val="005D4BA6"/>
    <w:rsid w:val="005D581E"/>
    <w:rsid w:val="005D6AA8"/>
    <w:rsid w:val="005D7437"/>
    <w:rsid w:val="005D7B43"/>
    <w:rsid w:val="005E15B7"/>
    <w:rsid w:val="005E29EA"/>
    <w:rsid w:val="005E2A67"/>
    <w:rsid w:val="005E5A1F"/>
    <w:rsid w:val="005E7B3E"/>
    <w:rsid w:val="005F0A67"/>
    <w:rsid w:val="005F182C"/>
    <w:rsid w:val="005F3EF5"/>
    <w:rsid w:val="005F6494"/>
    <w:rsid w:val="005F6FCB"/>
    <w:rsid w:val="00602B00"/>
    <w:rsid w:val="00605050"/>
    <w:rsid w:val="00605910"/>
    <w:rsid w:val="006074DF"/>
    <w:rsid w:val="00607EDD"/>
    <w:rsid w:val="006103AC"/>
    <w:rsid w:val="006108D4"/>
    <w:rsid w:val="0061138B"/>
    <w:rsid w:val="006117E0"/>
    <w:rsid w:val="006136D8"/>
    <w:rsid w:val="00613FAF"/>
    <w:rsid w:val="006154FD"/>
    <w:rsid w:val="0062104A"/>
    <w:rsid w:val="00622320"/>
    <w:rsid w:val="00625420"/>
    <w:rsid w:val="006268CC"/>
    <w:rsid w:val="00626BDE"/>
    <w:rsid w:val="00626C30"/>
    <w:rsid w:val="006273EE"/>
    <w:rsid w:val="00627F08"/>
    <w:rsid w:val="00633A6C"/>
    <w:rsid w:val="00633C9E"/>
    <w:rsid w:val="0063561C"/>
    <w:rsid w:val="0063665A"/>
    <w:rsid w:val="0064030D"/>
    <w:rsid w:val="00640D3F"/>
    <w:rsid w:val="00643BF9"/>
    <w:rsid w:val="00644AF7"/>
    <w:rsid w:val="0064572F"/>
    <w:rsid w:val="006462C9"/>
    <w:rsid w:val="00647D54"/>
    <w:rsid w:val="00647EA7"/>
    <w:rsid w:val="0065352A"/>
    <w:rsid w:val="0065358A"/>
    <w:rsid w:val="006569F6"/>
    <w:rsid w:val="00657387"/>
    <w:rsid w:val="00660E1B"/>
    <w:rsid w:val="006615C3"/>
    <w:rsid w:val="00661BA0"/>
    <w:rsid w:val="00663858"/>
    <w:rsid w:val="00663C0F"/>
    <w:rsid w:val="006644B9"/>
    <w:rsid w:val="00670FFC"/>
    <w:rsid w:val="006716DD"/>
    <w:rsid w:val="006722B0"/>
    <w:rsid w:val="00672E4C"/>
    <w:rsid w:val="00674B09"/>
    <w:rsid w:val="00675497"/>
    <w:rsid w:val="00677484"/>
    <w:rsid w:val="00681B42"/>
    <w:rsid w:val="006827A1"/>
    <w:rsid w:val="00683397"/>
    <w:rsid w:val="0068474E"/>
    <w:rsid w:val="00685032"/>
    <w:rsid w:val="00691740"/>
    <w:rsid w:val="00691DAC"/>
    <w:rsid w:val="00695D1A"/>
    <w:rsid w:val="00696828"/>
    <w:rsid w:val="006A1E60"/>
    <w:rsid w:val="006A234B"/>
    <w:rsid w:val="006A2504"/>
    <w:rsid w:val="006A497B"/>
    <w:rsid w:val="006A51AF"/>
    <w:rsid w:val="006A6EC9"/>
    <w:rsid w:val="006A7A0F"/>
    <w:rsid w:val="006B0E2C"/>
    <w:rsid w:val="006B1C1F"/>
    <w:rsid w:val="006B2129"/>
    <w:rsid w:val="006B376D"/>
    <w:rsid w:val="006B673C"/>
    <w:rsid w:val="006B6E89"/>
    <w:rsid w:val="006B7835"/>
    <w:rsid w:val="006B7CCA"/>
    <w:rsid w:val="006C1638"/>
    <w:rsid w:val="006C4154"/>
    <w:rsid w:val="006C68C1"/>
    <w:rsid w:val="006D0CB7"/>
    <w:rsid w:val="006D23B7"/>
    <w:rsid w:val="006D2CE2"/>
    <w:rsid w:val="006D4004"/>
    <w:rsid w:val="006D787D"/>
    <w:rsid w:val="006D7A7E"/>
    <w:rsid w:val="006E0F1E"/>
    <w:rsid w:val="006E129D"/>
    <w:rsid w:val="006E2EB3"/>
    <w:rsid w:val="006E3D64"/>
    <w:rsid w:val="006E418E"/>
    <w:rsid w:val="006E476F"/>
    <w:rsid w:val="006E4DEB"/>
    <w:rsid w:val="006F22CF"/>
    <w:rsid w:val="006F2384"/>
    <w:rsid w:val="006F25B3"/>
    <w:rsid w:val="006F2629"/>
    <w:rsid w:val="006F2751"/>
    <w:rsid w:val="006F3F4E"/>
    <w:rsid w:val="006F54D0"/>
    <w:rsid w:val="006F714E"/>
    <w:rsid w:val="006F74C5"/>
    <w:rsid w:val="00700349"/>
    <w:rsid w:val="00701B1B"/>
    <w:rsid w:val="00702258"/>
    <w:rsid w:val="00702B34"/>
    <w:rsid w:val="00703902"/>
    <w:rsid w:val="00704EA9"/>
    <w:rsid w:val="00705E1C"/>
    <w:rsid w:val="00706423"/>
    <w:rsid w:val="00706638"/>
    <w:rsid w:val="00706C5B"/>
    <w:rsid w:val="00707131"/>
    <w:rsid w:val="00707B84"/>
    <w:rsid w:val="00711EE7"/>
    <w:rsid w:val="00711F70"/>
    <w:rsid w:val="00712482"/>
    <w:rsid w:val="007126C9"/>
    <w:rsid w:val="0071456D"/>
    <w:rsid w:val="00714AA8"/>
    <w:rsid w:val="007152FA"/>
    <w:rsid w:val="00717078"/>
    <w:rsid w:val="00717733"/>
    <w:rsid w:val="00721731"/>
    <w:rsid w:val="0072349E"/>
    <w:rsid w:val="00723695"/>
    <w:rsid w:val="00723A26"/>
    <w:rsid w:val="00723C83"/>
    <w:rsid w:val="00723CDA"/>
    <w:rsid w:val="00725590"/>
    <w:rsid w:val="007275B4"/>
    <w:rsid w:val="00727DF4"/>
    <w:rsid w:val="007336E5"/>
    <w:rsid w:val="007341D9"/>
    <w:rsid w:val="007364BF"/>
    <w:rsid w:val="00740D57"/>
    <w:rsid w:val="0074228C"/>
    <w:rsid w:val="0074289D"/>
    <w:rsid w:val="00742A17"/>
    <w:rsid w:val="00743D4A"/>
    <w:rsid w:val="00744613"/>
    <w:rsid w:val="00745933"/>
    <w:rsid w:val="007504A0"/>
    <w:rsid w:val="00750CAA"/>
    <w:rsid w:val="00750EBF"/>
    <w:rsid w:val="007521C9"/>
    <w:rsid w:val="00752745"/>
    <w:rsid w:val="00752CA4"/>
    <w:rsid w:val="00752DA9"/>
    <w:rsid w:val="0075434C"/>
    <w:rsid w:val="00754507"/>
    <w:rsid w:val="00756515"/>
    <w:rsid w:val="00756F08"/>
    <w:rsid w:val="0076184D"/>
    <w:rsid w:val="00761976"/>
    <w:rsid w:val="007627FA"/>
    <w:rsid w:val="007644FE"/>
    <w:rsid w:val="0076467A"/>
    <w:rsid w:val="0076787F"/>
    <w:rsid w:val="007700BE"/>
    <w:rsid w:val="00770EBF"/>
    <w:rsid w:val="0077232F"/>
    <w:rsid w:val="00773C13"/>
    <w:rsid w:val="007766A4"/>
    <w:rsid w:val="007767B2"/>
    <w:rsid w:val="00780D23"/>
    <w:rsid w:val="0078423F"/>
    <w:rsid w:val="007864B4"/>
    <w:rsid w:val="00786AA6"/>
    <w:rsid w:val="00787181"/>
    <w:rsid w:val="0078752F"/>
    <w:rsid w:val="00791002"/>
    <w:rsid w:val="00791ECC"/>
    <w:rsid w:val="00793779"/>
    <w:rsid w:val="00795CD6"/>
    <w:rsid w:val="007A013B"/>
    <w:rsid w:val="007A053C"/>
    <w:rsid w:val="007A09CF"/>
    <w:rsid w:val="007A1ADA"/>
    <w:rsid w:val="007A2D9F"/>
    <w:rsid w:val="007A4378"/>
    <w:rsid w:val="007A7281"/>
    <w:rsid w:val="007B0271"/>
    <w:rsid w:val="007B3665"/>
    <w:rsid w:val="007B3688"/>
    <w:rsid w:val="007B4D2D"/>
    <w:rsid w:val="007B583E"/>
    <w:rsid w:val="007B5CB0"/>
    <w:rsid w:val="007B6B51"/>
    <w:rsid w:val="007B7C00"/>
    <w:rsid w:val="007C0991"/>
    <w:rsid w:val="007C153F"/>
    <w:rsid w:val="007C713A"/>
    <w:rsid w:val="007C7752"/>
    <w:rsid w:val="007C791E"/>
    <w:rsid w:val="007D0BAA"/>
    <w:rsid w:val="007D27B3"/>
    <w:rsid w:val="007D2E23"/>
    <w:rsid w:val="007D410A"/>
    <w:rsid w:val="007D4EC7"/>
    <w:rsid w:val="007D5183"/>
    <w:rsid w:val="007D56D0"/>
    <w:rsid w:val="007D774C"/>
    <w:rsid w:val="007E15BD"/>
    <w:rsid w:val="007E371B"/>
    <w:rsid w:val="007E4500"/>
    <w:rsid w:val="007E4D9B"/>
    <w:rsid w:val="007E5196"/>
    <w:rsid w:val="007E668D"/>
    <w:rsid w:val="007E77F0"/>
    <w:rsid w:val="007E7FAA"/>
    <w:rsid w:val="007F15E6"/>
    <w:rsid w:val="007F20C4"/>
    <w:rsid w:val="007F37BF"/>
    <w:rsid w:val="007F48FE"/>
    <w:rsid w:val="007F6AD9"/>
    <w:rsid w:val="008000F8"/>
    <w:rsid w:val="00800473"/>
    <w:rsid w:val="00800C23"/>
    <w:rsid w:val="0080240C"/>
    <w:rsid w:val="00802ACB"/>
    <w:rsid w:val="00802E92"/>
    <w:rsid w:val="00804F12"/>
    <w:rsid w:val="00806166"/>
    <w:rsid w:val="00806952"/>
    <w:rsid w:val="00810A42"/>
    <w:rsid w:val="008124F0"/>
    <w:rsid w:val="00812E9F"/>
    <w:rsid w:val="00814704"/>
    <w:rsid w:val="008159D7"/>
    <w:rsid w:val="008170BF"/>
    <w:rsid w:val="00817203"/>
    <w:rsid w:val="00817F0E"/>
    <w:rsid w:val="00820427"/>
    <w:rsid w:val="00820763"/>
    <w:rsid w:val="00820804"/>
    <w:rsid w:val="00820BCC"/>
    <w:rsid w:val="008224C4"/>
    <w:rsid w:val="0082402F"/>
    <w:rsid w:val="008268CE"/>
    <w:rsid w:val="00826A99"/>
    <w:rsid w:val="00827000"/>
    <w:rsid w:val="0082762A"/>
    <w:rsid w:val="008300F1"/>
    <w:rsid w:val="0083208D"/>
    <w:rsid w:val="008332FF"/>
    <w:rsid w:val="0084005E"/>
    <w:rsid w:val="00841862"/>
    <w:rsid w:val="00841EA8"/>
    <w:rsid w:val="00844910"/>
    <w:rsid w:val="00844E85"/>
    <w:rsid w:val="0084525B"/>
    <w:rsid w:val="0084682C"/>
    <w:rsid w:val="008519C2"/>
    <w:rsid w:val="008529AE"/>
    <w:rsid w:val="00853C9D"/>
    <w:rsid w:val="0085481C"/>
    <w:rsid w:val="00855DD8"/>
    <w:rsid w:val="008572DA"/>
    <w:rsid w:val="00857F68"/>
    <w:rsid w:val="008606FF"/>
    <w:rsid w:val="0086174F"/>
    <w:rsid w:val="00866358"/>
    <w:rsid w:val="0087045A"/>
    <w:rsid w:val="0087343E"/>
    <w:rsid w:val="008763AC"/>
    <w:rsid w:val="00876C53"/>
    <w:rsid w:val="00876E9B"/>
    <w:rsid w:val="00877F37"/>
    <w:rsid w:val="0088036C"/>
    <w:rsid w:val="00882D34"/>
    <w:rsid w:val="008931C3"/>
    <w:rsid w:val="00893AFE"/>
    <w:rsid w:val="008950EE"/>
    <w:rsid w:val="00896ED8"/>
    <w:rsid w:val="008978CC"/>
    <w:rsid w:val="008A045E"/>
    <w:rsid w:val="008A0EBB"/>
    <w:rsid w:val="008A5299"/>
    <w:rsid w:val="008A7BBE"/>
    <w:rsid w:val="008B0A35"/>
    <w:rsid w:val="008B2234"/>
    <w:rsid w:val="008B3238"/>
    <w:rsid w:val="008B444F"/>
    <w:rsid w:val="008B4DFC"/>
    <w:rsid w:val="008C0C79"/>
    <w:rsid w:val="008C51A6"/>
    <w:rsid w:val="008C66E2"/>
    <w:rsid w:val="008C6E65"/>
    <w:rsid w:val="008C7AEB"/>
    <w:rsid w:val="008D0B3F"/>
    <w:rsid w:val="008D0C36"/>
    <w:rsid w:val="008D0DBF"/>
    <w:rsid w:val="008D1E54"/>
    <w:rsid w:val="008D404C"/>
    <w:rsid w:val="008D4B93"/>
    <w:rsid w:val="008D5637"/>
    <w:rsid w:val="008E0DEA"/>
    <w:rsid w:val="008E0E85"/>
    <w:rsid w:val="008E0FB0"/>
    <w:rsid w:val="008E12E6"/>
    <w:rsid w:val="008E1F8E"/>
    <w:rsid w:val="008E2437"/>
    <w:rsid w:val="008E35CE"/>
    <w:rsid w:val="008E43B4"/>
    <w:rsid w:val="008E4A77"/>
    <w:rsid w:val="008E4E25"/>
    <w:rsid w:val="008E7DEF"/>
    <w:rsid w:val="008F0C23"/>
    <w:rsid w:val="008F2112"/>
    <w:rsid w:val="008F3193"/>
    <w:rsid w:val="008F31B8"/>
    <w:rsid w:val="008F3554"/>
    <w:rsid w:val="008F3ED6"/>
    <w:rsid w:val="009004EA"/>
    <w:rsid w:val="009007E2"/>
    <w:rsid w:val="00900BAD"/>
    <w:rsid w:val="00902B66"/>
    <w:rsid w:val="0090335B"/>
    <w:rsid w:val="0090450E"/>
    <w:rsid w:val="00904D7C"/>
    <w:rsid w:val="00904FFD"/>
    <w:rsid w:val="00905A27"/>
    <w:rsid w:val="00905F06"/>
    <w:rsid w:val="0090662C"/>
    <w:rsid w:val="00907B8D"/>
    <w:rsid w:val="009113CD"/>
    <w:rsid w:val="00912A3E"/>
    <w:rsid w:val="00912CEE"/>
    <w:rsid w:val="00915517"/>
    <w:rsid w:val="00916EBF"/>
    <w:rsid w:val="00921BA1"/>
    <w:rsid w:val="00922784"/>
    <w:rsid w:val="00923520"/>
    <w:rsid w:val="00924754"/>
    <w:rsid w:val="00924CF5"/>
    <w:rsid w:val="00925260"/>
    <w:rsid w:val="00926764"/>
    <w:rsid w:val="009268BA"/>
    <w:rsid w:val="00926EF9"/>
    <w:rsid w:val="009272A3"/>
    <w:rsid w:val="00927830"/>
    <w:rsid w:val="00931512"/>
    <w:rsid w:val="0093181A"/>
    <w:rsid w:val="009318C6"/>
    <w:rsid w:val="00931D34"/>
    <w:rsid w:val="00932F7C"/>
    <w:rsid w:val="00934B59"/>
    <w:rsid w:val="00934EE5"/>
    <w:rsid w:val="00935879"/>
    <w:rsid w:val="00936494"/>
    <w:rsid w:val="00937130"/>
    <w:rsid w:val="00941C3D"/>
    <w:rsid w:val="00941D15"/>
    <w:rsid w:val="00941DDF"/>
    <w:rsid w:val="00942888"/>
    <w:rsid w:val="00946A96"/>
    <w:rsid w:val="00950971"/>
    <w:rsid w:val="009511F1"/>
    <w:rsid w:val="00951900"/>
    <w:rsid w:val="00952306"/>
    <w:rsid w:val="00952FD1"/>
    <w:rsid w:val="00953833"/>
    <w:rsid w:val="00953C19"/>
    <w:rsid w:val="0095464E"/>
    <w:rsid w:val="00954E99"/>
    <w:rsid w:val="00963BD9"/>
    <w:rsid w:val="0096418F"/>
    <w:rsid w:val="00967219"/>
    <w:rsid w:val="00970565"/>
    <w:rsid w:val="00971227"/>
    <w:rsid w:val="00972D33"/>
    <w:rsid w:val="00972DDA"/>
    <w:rsid w:val="00973B80"/>
    <w:rsid w:val="00975A7E"/>
    <w:rsid w:val="00976F7F"/>
    <w:rsid w:val="009801D1"/>
    <w:rsid w:val="00981292"/>
    <w:rsid w:val="009826D6"/>
    <w:rsid w:val="00982CF8"/>
    <w:rsid w:val="009846D4"/>
    <w:rsid w:val="009846F8"/>
    <w:rsid w:val="00984C14"/>
    <w:rsid w:val="009870D6"/>
    <w:rsid w:val="009870FF"/>
    <w:rsid w:val="009903FC"/>
    <w:rsid w:val="00990ACA"/>
    <w:rsid w:val="00993DA7"/>
    <w:rsid w:val="009959F7"/>
    <w:rsid w:val="009974D8"/>
    <w:rsid w:val="009A03AD"/>
    <w:rsid w:val="009A07AB"/>
    <w:rsid w:val="009A17A8"/>
    <w:rsid w:val="009A22C2"/>
    <w:rsid w:val="009A33C4"/>
    <w:rsid w:val="009A3C74"/>
    <w:rsid w:val="009A3D47"/>
    <w:rsid w:val="009A3F53"/>
    <w:rsid w:val="009A7250"/>
    <w:rsid w:val="009B0F6F"/>
    <w:rsid w:val="009B45B2"/>
    <w:rsid w:val="009B4895"/>
    <w:rsid w:val="009B66F8"/>
    <w:rsid w:val="009B682F"/>
    <w:rsid w:val="009B6A6C"/>
    <w:rsid w:val="009B6EDC"/>
    <w:rsid w:val="009C0076"/>
    <w:rsid w:val="009C245B"/>
    <w:rsid w:val="009C3E68"/>
    <w:rsid w:val="009C4D0F"/>
    <w:rsid w:val="009C4F8E"/>
    <w:rsid w:val="009C5186"/>
    <w:rsid w:val="009C7242"/>
    <w:rsid w:val="009C7F1B"/>
    <w:rsid w:val="009D018F"/>
    <w:rsid w:val="009D0243"/>
    <w:rsid w:val="009D3F6B"/>
    <w:rsid w:val="009D6020"/>
    <w:rsid w:val="009D6F94"/>
    <w:rsid w:val="009D7947"/>
    <w:rsid w:val="009D7A21"/>
    <w:rsid w:val="009D7AF5"/>
    <w:rsid w:val="009E01DE"/>
    <w:rsid w:val="009E2D97"/>
    <w:rsid w:val="009E31F0"/>
    <w:rsid w:val="009E3A74"/>
    <w:rsid w:val="009E6D7E"/>
    <w:rsid w:val="009E7703"/>
    <w:rsid w:val="009F486D"/>
    <w:rsid w:val="009F65C6"/>
    <w:rsid w:val="009F7CCC"/>
    <w:rsid w:val="00A00206"/>
    <w:rsid w:val="00A00259"/>
    <w:rsid w:val="00A00986"/>
    <w:rsid w:val="00A010DF"/>
    <w:rsid w:val="00A0172E"/>
    <w:rsid w:val="00A01BF2"/>
    <w:rsid w:val="00A01E62"/>
    <w:rsid w:val="00A02605"/>
    <w:rsid w:val="00A063C5"/>
    <w:rsid w:val="00A06C2C"/>
    <w:rsid w:val="00A11C9D"/>
    <w:rsid w:val="00A12638"/>
    <w:rsid w:val="00A138C9"/>
    <w:rsid w:val="00A15006"/>
    <w:rsid w:val="00A152DA"/>
    <w:rsid w:val="00A210F2"/>
    <w:rsid w:val="00A2287C"/>
    <w:rsid w:val="00A23667"/>
    <w:rsid w:val="00A258AE"/>
    <w:rsid w:val="00A25D73"/>
    <w:rsid w:val="00A26694"/>
    <w:rsid w:val="00A26CEE"/>
    <w:rsid w:val="00A27B9B"/>
    <w:rsid w:val="00A30081"/>
    <w:rsid w:val="00A3039F"/>
    <w:rsid w:val="00A30AFA"/>
    <w:rsid w:val="00A32143"/>
    <w:rsid w:val="00A32A20"/>
    <w:rsid w:val="00A336ED"/>
    <w:rsid w:val="00A341D9"/>
    <w:rsid w:val="00A361DF"/>
    <w:rsid w:val="00A37372"/>
    <w:rsid w:val="00A373CE"/>
    <w:rsid w:val="00A374CD"/>
    <w:rsid w:val="00A40E54"/>
    <w:rsid w:val="00A42E24"/>
    <w:rsid w:val="00A44009"/>
    <w:rsid w:val="00A4538C"/>
    <w:rsid w:val="00A47C82"/>
    <w:rsid w:val="00A5065A"/>
    <w:rsid w:val="00A50A16"/>
    <w:rsid w:val="00A50BFF"/>
    <w:rsid w:val="00A5148E"/>
    <w:rsid w:val="00A55E83"/>
    <w:rsid w:val="00A5633D"/>
    <w:rsid w:val="00A56E95"/>
    <w:rsid w:val="00A621CA"/>
    <w:rsid w:val="00A64CA0"/>
    <w:rsid w:val="00A64D39"/>
    <w:rsid w:val="00A650C3"/>
    <w:rsid w:val="00A66A47"/>
    <w:rsid w:val="00A67026"/>
    <w:rsid w:val="00A7107F"/>
    <w:rsid w:val="00A72F40"/>
    <w:rsid w:val="00A74F8B"/>
    <w:rsid w:val="00A758CD"/>
    <w:rsid w:val="00A75B7B"/>
    <w:rsid w:val="00A778E9"/>
    <w:rsid w:val="00A77D19"/>
    <w:rsid w:val="00A81098"/>
    <w:rsid w:val="00A812C4"/>
    <w:rsid w:val="00A8221C"/>
    <w:rsid w:val="00A83A7E"/>
    <w:rsid w:val="00A84DD4"/>
    <w:rsid w:val="00A9027B"/>
    <w:rsid w:val="00A90AE4"/>
    <w:rsid w:val="00A91DA7"/>
    <w:rsid w:val="00A936DB"/>
    <w:rsid w:val="00A93CD3"/>
    <w:rsid w:val="00A93DD7"/>
    <w:rsid w:val="00A94075"/>
    <w:rsid w:val="00A9453E"/>
    <w:rsid w:val="00A94578"/>
    <w:rsid w:val="00A9543B"/>
    <w:rsid w:val="00A9788A"/>
    <w:rsid w:val="00AA07D1"/>
    <w:rsid w:val="00AA0E9F"/>
    <w:rsid w:val="00AA2678"/>
    <w:rsid w:val="00AA3C29"/>
    <w:rsid w:val="00AA4117"/>
    <w:rsid w:val="00AB0003"/>
    <w:rsid w:val="00AB029E"/>
    <w:rsid w:val="00AB3C9B"/>
    <w:rsid w:val="00AB4A0C"/>
    <w:rsid w:val="00AB4A90"/>
    <w:rsid w:val="00AB56E8"/>
    <w:rsid w:val="00AB6A53"/>
    <w:rsid w:val="00AB6AB3"/>
    <w:rsid w:val="00AC121F"/>
    <w:rsid w:val="00AC1448"/>
    <w:rsid w:val="00AC1CCE"/>
    <w:rsid w:val="00AC221F"/>
    <w:rsid w:val="00AC3C1C"/>
    <w:rsid w:val="00AC3CA0"/>
    <w:rsid w:val="00AC461A"/>
    <w:rsid w:val="00AC46EF"/>
    <w:rsid w:val="00AC4C19"/>
    <w:rsid w:val="00AC5B8E"/>
    <w:rsid w:val="00AD01D2"/>
    <w:rsid w:val="00AD02E8"/>
    <w:rsid w:val="00AD0502"/>
    <w:rsid w:val="00AD2E34"/>
    <w:rsid w:val="00AD5190"/>
    <w:rsid w:val="00AD67C8"/>
    <w:rsid w:val="00AD6E5F"/>
    <w:rsid w:val="00AE3B3D"/>
    <w:rsid w:val="00AE3D99"/>
    <w:rsid w:val="00AE3E87"/>
    <w:rsid w:val="00AE4385"/>
    <w:rsid w:val="00AF0294"/>
    <w:rsid w:val="00AF0642"/>
    <w:rsid w:val="00AF11AF"/>
    <w:rsid w:val="00AF11D0"/>
    <w:rsid w:val="00AF21FA"/>
    <w:rsid w:val="00AF6AFF"/>
    <w:rsid w:val="00B00702"/>
    <w:rsid w:val="00B018A3"/>
    <w:rsid w:val="00B03EF7"/>
    <w:rsid w:val="00B04AB3"/>
    <w:rsid w:val="00B05C40"/>
    <w:rsid w:val="00B06219"/>
    <w:rsid w:val="00B06412"/>
    <w:rsid w:val="00B06A40"/>
    <w:rsid w:val="00B06B38"/>
    <w:rsid w:val="00B107D3"/>
    <w:rsid w:val="00B11122"/>
    <w:rsid w:val="00B11398"/>
    <w:rsid w:val="00B114A0"/>
    <w:rsid w:val="00B11A68"/>
    <w:rsid w:val="00B135BD"/>
    <w:rsid w:val="00B146D5"/>
    <w:rsid w:val="00B148DB"/>
    <w:rsid w:val="00B17B28"/>
    <w:rsid w:val="00B2085E"/>
    <w:rsid w:val="00B20AEF"/>
    <w:rsid w:val="00B2178C"/>
    <w:rsid w:val="00B217CE"/>
    <w:rsid w:val="00B21AEF"/>
    <w:rsid w:val="00B24811"/>
    <w:rsid w:val="00B260AD"/>
    <w:rsid w:val="00B26DAB"/>
    <w:rsid w:val="00B31DE0"/>
    <w:rsid w:val="00B32CFD"/>
    <w:rsid w:val="00B34985"/>
    <w:rsid w:val="00B3516E"/>
    <w:rsid w:val="00B353A8"/>
    <w:rsid w:val="00B35419"/>
    <w:rsid w:val="00B3574D"/>
    <w:rsid w:val="00B368C2"/>
    <w:rsid w:val="00B4109C"/>
    <w:rsid w:val="00B42798"/>
    <w:rsid w:val="00B43F04"/>
    <w:rsid w:val="00B4484B"/>
    <w:rsid w:val="00B44E3B"/>
    <w:rsid w:val="00B454B1"/>
    <w:rsid w:val="00B456D4"/>
    <w:rsid w:val="00B458FA"/>
    <w:rsid w:val="00B460F6"/>
    <w:rsid w:val="00B5073C"/>
    <w:rsid w:val="00B51194"/>
    <w:rsid w:val="00B5311B"/>
    <w:rsid w:val="00B5388C"/>
    <w:rsid w:val="00B54011"/>
    <w:rsid w:val="00B544D6"/>
    <w:rsid w:val="00B54976"/>
    <w:rsid w:val="00B55B0B"/>
    <w:rsid w:val="00B56674"/>
    <w:rsid w:val="00B57295"/>
    <w:rsid w:val="00B60CF4"/>
    <w:rsid w:val="00B62609"/>
    <w:rsid w:val="00B639A9"/>
    <w:rsid w:val="00B66089"/>
    <w:rsid w:val="00B67C6C"/>
    <w:rsid w:val="00B728DB"/>
    <w:rsid w:val="00B72EBA"/>
    <w:rsid w:val="00B730F2"/>
    <w:rsid w:val="00B75A85"/>
    <w:rsid w:val="00B77934"/>
    <w:rsid w:val="00B80206"/>
    <w:rsid w:val="00B805BB"/>
    <w:rsid w:val="00B85B86"/>
    <w:rsid w:val="00B85CA9"/>
    <w:rsid w:val="00B87E7D"/>
    <w:rsid w:val="00B90FAC"/>
    <w:rsid w:val="00B945A0"/>
    <w:rsid w:val="00B946F0"/>
    <w:rsid w:val="00B94BEC"/>
    <w:rsid w:val="00B9712F"/>
    <w:rsid w:val="00B97228"/>
    <w:rsid w:val="00BA0184"/>
    <w:rsid w:val="00BA0474"/>
    <w:rsid w:val="00BA2EB3"/>
    <w:rsid w:val="00BA3209"/>
    <w:rsid w:val="00BA4ADB"/>
    <w:rsid w:val="00BA4BC2"/>
    <w:rsid w:val="00BA5BB8"/>
    <w:rsid w:val="00BA7B03"/>
    <w:rsid w:val="00BB1195"/>
    <w:rsid w:val="00BB2080"/>
    <w:rsid w:val="00BB2713"/>
    <w:rsid w:val="00BB518E"/>
    <w:rsid w:val="00BB6537"/>
    <w:rsid w:val="00BB79E6"/>
    <w:rsid w:val="00BC3B59"/>
    <w:rsid w:val="00BC420B"/>
    <w:rsid w:val="00BC45E0"/>
    <w:rsid w:val="00BC52BC"/>
    <w:rsid w:val="00BC52FE"/>
    <w:rsid w:val="00BD0B5B"/>
    <w:rsid w:val="00BD11E3"/>
    <w:rsid w:val="00BD3E30"/>
    <w:rsid w:val="00BD455F"/>
    <w:rsid w:val="00BD587B"/>
    <w:rsid w:val="00BD5BC9"/>
    <w:rsid w:val="00BD78D1"/>
    <w:rsid w:val="00BE0939"/>
    <w:rsid w:val="00BE0B56"/>
    <w:rsid w:val="00BE18DF"/>
    <w:rsid w:val="00BE26FD"/>
    <w:rsid w:val="00BE27D2"/>
    <w:rsid w:val="00BE389C"/>
    <w:rsid w:val="00BE38CC"/>
    <w:rsid w:val="00BE3B21"/>
    <w:rsid w:val="00BE40C8"/>
    <w:rsid w:val="00BE570C"/>
    <w:rsid w:val="00BE6C34"/>
    <w:rsid w:val="00BE6EC8"/>
    <w:rsid w:val="00BE7D9F"/>
    <w:rsid w:val="00BF06AA"/>
    <w:rsid w:val="00BF0D94"/>
    <w:rsid w:val="00BF159D"/>
    <w:rsid w:val="00BF29A6"/>
    <w:rsid w:val="00BF395E"/>
    <w:rsid w:val="00BF3A3D"/>
    <w:rsid w:val="00BF5228"/>
    <w:rsid w:val="00BF65ED"/>
    <w:rsid w:val="00BF7EAA"/>
    <w:rsid w:val="00BF7F1E"/>
    <w:rsid w:val="00C028AF"/>
    <w:rsid w:val="00C02AD7"/>
    <w:rsid w:val="00C02ADE"/>
    <w:rsid w:val="00C0365D"/>
    <w:rsid w:val="00C03AAC"/>
    <w:rsid w:val="00C04462"/>
    <w:rsid w:val="00C06B96"/>
    <w:rsid w:val="00C11D67"/>
    <w:rsid w:val="00C134A2"/>
    <w:rsid w:val="00C1540D"/>
    <w:rsid w:val="00C16F98"/>
    <w:rsid w:val="00C2057E"/>
    <w:rsid w:val="00C220DC"/>
    <w:rsid w:val="00C22917"/>
    <w:rsid w:val="00C22CB6"/>
    <w:rsid w:val="00C22CD7"/>
    <w:rsid w:val="00C22E09"/>
    <w:rsid w:val="00C24721"/>
    <w:rsid w:val="00C27204"/>
    <w:rsid w:val="00C304DE"/>
    <w:rsid w:val="00C32C6C"/>
    <w:rsid w:val="00C351D7"/>
    <w:rsid w:val="00C357BF"/>
    <w:rsid w:val="00C35A18"/>
    <w:rsid w:val="00C37A86"/>
    <w:rsid w:val="00C41DCE"/>
    <w:rsid w:val="00C41E04"/>
    <w:rsid w:val="00C425C6"/>
    <w:rsid w:val="00C4270D"/>
    <w:rsid w:val="00C446D7"/>
    <w:rsid w:val="00C44A0B"/>
    <w:rsid w:val="00C44B0A"/>
    <w:rsid w:val="00C46517"/>
    <w:rsid w:val="00C46B09"/>
    <w:rsid w:val="00C47DC4"/>
    <w:rsid w:val="00C50C68"/>
    <w:rsid w:val="00C535AC"/>
    <w:rsid w:val="00C54886"/>
    <w:rsid w:val="00C606AC"/>
    <w:rsid w:val="00C614B2"/>
    <w:rsid w:val="00C62EE2"/>
    <w:rsid w:val="00C63613"/>
    <w:rsid w:val="00C640A3"/>
    <w:rsid w:val="00C6468C"/>
    <w:rsid w:val="00C65027"/>
    <w:rsid w:val="00C67168"/>
    <w:rsid w:val="00C67572"/>
    <w:rsid w:val="00C70897"/>
    <w:rsid w:val="00C74024"/>
    <w:rsid w:val="00C75570"/>
    <w:rsid w:val="00C75910"/>
    <w:rsid w:val="00C766F7"/>
    <w:rsid w:val="00C77476"/>
    <w:rsid w:val="00C80514"/>
    <w:rsid w:val="00C80CE4"/>
    <w:rsid w:val="00C82F86"/>
    <w:rsid w:val="00C837BA"/>
    <w:rsid w:val="00C84122"/>
    <w:rsid w:val="00C84CAA"/>
    <w:rsid w:val="00C85A29"/>
    <w:rsid w:val="00C85C76"/>
    <w:rsid w:val="00C8638B"/>
    <w:rsid w:val="00C86742"/>
    <w:rsid w:val="00C8723E"/>
    <w:rsid w:val="00C912CE"/>
    <w:rsid w:val="00C9319D"/>
    <w:rsid w:val="00C937BA"/>
    <w:rsid w:val="00C93C2D"/>
    <w:rsid w:val="00C93F3D"/>
    <w:rsid w:val="00C94926"/>
    <w:rsid w:val="00C969D9"/>
    <w:rsid w:val="00C973CC"/>
    <w:rsid w:val="00C975C0"/>
    <w:rsid w:val="00CA06EF"/>
    <w:rsid w:val="00CA4B38"/>
    <w:rsid w:val="00CA77D1"/>
    <w:rsid w:val="00CB3160"/>
    <w:rsid w:val="00CB43BC"/>
    <w:rsid w:val="00CB5C7F"/>
    <w:rsid w:val="00CC163C"/>
    <w:rsid w:val="00CC5388"/>
    <w:rsid w:val="00CC54F3"/>
    <w:rsid w:val="00CC6E9F"/>
    <w:rsid w:val="00CD0EF9"/>
    <w:rsid w:val="00CD1C4C"/>
    <w:rsid w:val="00CD1CCB"/>
    <w:rsid w:val="00CD20E4"/>
    <w:rsid w:val="00CD21E8"/>
    <w:rsid w:val="00CD46C3"/>
    <w:rsid w:val="00CD51CF"/>
    <w:rsid w:val="00CD6119"/>
    <w:rsid w:val="00CD6358"/>
    <w:rsid w:val="00CD7B46"/>
    <w:rsid w:val="00CE1B99"/>
    <w:rsid w:val="00CE2AA3"/>
    <w:rsid w:val="00CE4D11"/>
    <w:rsid w:val="00CF1D08"/>
    <w:rsid w:val="00CF2CB7"/>
    <w:rsid w:val="00CF47E7"/>
    <w:rsid w:val="00CF4C96"/>
    <w:rsid w:val="00CF6389"/>
    <w:rsid w:val="00CF6EB4"/>
    <w:rsid w:val="00CF7C2A"/>
    <w:rsid w:val="00D01453"/>
    <w:rsid w:val="00D0217B"/>
    <w:rsid w:val="00D03894"/>
    <w:rsid w:val="00D03975"/>
    <w:rsid w:val="00D03C1E"/>
    <w:rsid w:val="00D043A2"/>
    <w:rsid w:val="00D06E40"/>
    <w:rsid w:val="00D0741D"/>
    <w:rsid w:val="00D101C3"/>
    <w:rsid w:val="00D10442"/>
    <w:rsid w:val="00D10AC9"/>
    <w:rsid w:val="00D10B4C"/>
    <w:rsid w:val="00D111DE"/>
    <w:rsid w:val="00D116E1"/>
    <w:rsid w:val="00D11A00"/>
    <w:rsid w:val="00D13D1E"/>
    <w:rsid w:val="00D14952"/>
    <w:rsid w:val="00D149EA"/>
    <w:rsid w:val="00D1650B"/>
    <w:rsid w:val="00D174D2"/>
    <w:rsid w:val="00D208C1"/>
    <w:rsid w:val="00D20C38"/>
    <w:rsid w:val="00D21473"/>
    <w:rsid w:val="00D221C0"/>
    <w:rsid w:val="00D23301"/>
    <w:rsid w:val="00D239C5"/>
    <w:rsid w:val="00D23BD1"/>
    <w:rsid w:val="00D23DB5"/>
    <w:rsid w:val="00D24068"/>
    <w:rsid w:val="00D25F5B"/>
    <w:rsid w:val="00D26560"/>
    <w:rsid w:val="00D27F03"/>
    <w:rsid w:val="00D3042E"/>
    <w:rsid w:val="00D30D00"/>
    <w:rsid w:val="00D319DD"/>
    <w:rsid w:val="00D3582F"/>
    <w:rsid w:val="00D40501"/>
    <w:rsid w:val="00D40509"/>
    <w:rsid w:val="00D407B1"/>
    <w:rsid w:val="00D45080"/>
    <w:rsid w:val="00D46FE4"/>
    <w:rsid w:val="00D47483"/>
    <w:rsid w:val="00D4783A"/>
    <w:rsid w:val="00D53851"/>
    <w:rsid w:val="00D54B86"/>
    <w:rsid w:val="00D60425"/>
    <w:rsid w:val="00D604CB"/>
    <w:rsid w:val="00D61BEA"/>
    <w:rsid w:val="00D6217B"/>
    <w:rsid w:val="00D64178"/>
    <w:rsid w:val="00D6598B"/>
    <w:rsid w:val="00D65C93"/>
    <w:rsid w:val="00D668A6"/>
    <w:rsid w:val="00D67485"/>
    <w:rsid w:val="00D67995"/>
    <w:rsid w:val="00D67DFD"/>
    <w:rsid w:val="00D74014"/>
    <w:rsid w:val="00D744A1"/>
    <w:rsid w:val="00D74AF5"/>
    <w:rsid w:val="00D74B1D"/>
    <w:rsid w:val="00D751EE"/>
    <w:rsid w:val="00D75989"/>
    <w:rsid w:val="00D76391"/>
    <w:rsid w:val="00D763EF"/>
    <w:rsid w:val="00D76DFC"/>
    <w:rsid w:val="00D77936"/>
    <w:rsid w:val="00D77E93"/>
    <w:rsid w:val="00D814A8"/>
    <w:rsid w:val="00D81ED0"/>
    <w:rsid w:val="00D84FC9"/>
    <w:rsid w:val="00D858A3"/>
    <w:rsid w:val="00D879F2"/>
    <w:rsid w:val="00D91B4B"/>
    <w:rsid w:val="00D9395B"/>
    <w:rsid w:val="00D950D7"/>
    <w:rsid w:val="00D953D8"/>
    <w:rsid w:val="00D96181"/>
    <w:rsid w:val="00D962C6"/>
    <w:rsid w:val="00D96918"/>
    <w:rsid w:val="00D97613"/>
    <w:rsid w:val="00DA120A"/>
    <w:rsid w:val="00DA31D3"/>
    <w:rsid w:val="00DA4830"/>
    <w:rsid w:val="00DA6437"/>
    <w:rsid w:val="00DA6D54"/>
    <w:rsid w:val="00DB0A0B"/>
    <w:rsid w:val="00DB3AB1"/>
    <w:rsid w:val="00DB61AD"/>
    <w:rsid w:val="00DB76D4"/>
    <w:rsid w:val="00DC109E"/>
    <w:rsid w:val="00DC1862"/>
    <w:rsid w:val="00DC1AEE"/>
    <w:rsid w:val="00DC1BC5"/>
    <w:rsid w:val="00DC2A90"/>
    <w:rsid w:val="00DC2EF7"/>
    <w:rsid w:val="00DC46FB"/>
    <w:rsid w:val="00DC553C"/>
    <w:rsid w:val="00DC6152"/>
    <w:rsid w:val="00DC74D4"/>
    <w:rsid w:val="00DD2514"/>
    <w:rsid w:val="00DD42BB"/>
    <w:rsid w:val="00DD4422"/>
    <w:rsid w:val="00DD45E0"/>
    <w:rsid w:val="00DD4CDA"/>
    <w:rsid w:val="00DD68A1"/>
    <w:rsid w:val="00DD6958"/>
    <w:rsid w:val="00DD70E6"/>
    <w:rsid w:val="00DD736E"/>
    <w:rsid w:val="00DE0FC3"/>
    <w:rsid w:val="00DE1C62"/>
    <w:rsid w:val="00DE287D"/>
    <w:rsid w:val="00DE2A50"/>
    <w:rsid w:val="00DE2D34"/>
    <w:rsid w:val="00DE4DB5"/>
    <w:rsid w:val="00DE4F98"/>
    <w:rsid w:val="00DE55BC"/>
    <w:rsid w:val="00DE589D"/>
    <w:rsid w:val="00DE58E9"/>
    <w:rsid w:val="00DE5DC4"/>
    <w:rsid w:val="00DE636C"/>
    <w:rsid w:val="00DE7093"/>
    <w:rsid w:val="00DF2077"/>
    <w:rsid w:val="00DF4F32"/>
    <w:rsid w:val="00DF5455"/>
    <w:rsid w:val="00DF5BF8"/>
    <w:rsid w:val="00DF5D7E"/>
    <w:rsid w:val="00DF63D5"/>
    <w:rsid w:val="00E06F7F"/>
    <w:rsid w:val="00E07029"/>
    <w:rsid w:val="00E07840"/>
    <w:rsid w:val="00E079A4"/>
    <w:rsid w:val="00E10FC6"/>
    <w:rsid w:val="00E126F5"/>
    <w:rsid w:val="00E14608"/>
    <w:rsid w:val="00E17796"/>
    <w:rsid w:val="00E20470"/>
    <w:rsid w:val="00E20A6B"/>
    <w:rsid w:val="00E20D28"/>
    <w:rsid w:val="00E21B60"/>
    <w:rsid w:val="00E225CC"/>
    <w:rsid w:val="00E24614"/>
    <w:rsid w:val="00E24713"/>
    <w:rsid w:val="00E255DA"/>
    <w:rsid w:val="00E2621A"/>
    <w:rsid w:val="00E26629"/>
    <w:rsid w:val="00E26BFF"/>
    <w:rsid w:val="00E26CC1"/>
    <w:rsid w:val="00E27FDA"/>
    <w:rsid w:val="00E30EB1"/>
    <w:rsid w:val="00E32233"/>
    <w:rsid w:val="00E32C02"/>
    <w:rsid w:val="00E33284"/>
    <w:rsid w:val="00E33DEA"/>
    <w:rsid w:val="00E369A1"/>
    <w:rsid w:val="00E37367"/>
    <w:rsid w:val="00E37603"/>
    <w:rsid w:val="00E40E3C"/>
    <w:rsid w:val="00E4230A"/>
    <w:rsid w:val="00E42E6B"/>
    <w:rsid w:val="00E44D8F"/>
    <w:rsid w:val="00E44FE2"/>
    <w:rsid w:val="00E46A8F"/>
    <w:rsid w:val="00E470C8"/>
    <w:rsid w:val="00E50550"/>
    <w:rsid w:val="00E529B8"/>
    <w:rsid w:val="00E536EA"/>
    <w:rsid w:val="00E53B34"/>
    <w:rsid w:val="00E53D74"/>
    <w:rsid w:val="00E54759"/>
    <w:rsid w:val="00E54A13"/>
    <w:rsid w:val="00E5777D"/>
    <w:rsid w:val="00E60FD5"/>
    <w:rsid w:val="00E6473F"/>
    <w:rsid w:val="00E64E42"/>
    <w:rsid w:val="00E65151"/>
    <w:rsid w:val="00E6558A"/>
    <w:rsid w:val="00E70DC9"/>
    <w:rsid w:val="00E714E4"/>
    <w:rsid w:val="00E73171"/>
    <w:rsid w:val="00E737FE"/>
    <w:rsid w:val="00E740FF"/>
    <w:rsid w:val="00E80186"/>
    <w:rsid w:val="00E8562C"/>
    <w:rsid w:val="00E87142"/>
    <w:rsid w:val="00E94B96"/>
    <w:rsid w:val="00E96EB5"/>
    <w:rsid w:val="00E97F02"/>
    <w:rsid w:val="00EA078D"/>
    <w:rsid w:val="00EA30C3"/>
    <w:rsid w:val="00EA35C1"/>
    <w:rsid w:val="00EA5942"/>
    <w:rsid w:val="00EA61B0"/>
    <w:rsid w:val="00EA7886"/>
    <w:rsid w:val="00EB0F9E"/>
    <w:rsid w:val="00EB351A"/>
    <w:rsid w:val="00EB4CDC"/>
    <w:rsid w:val="00EB4E39"/>
    <w:rsid w:val="00EB5227"/>
    <w:rsid w:val="00EC1CEE"/>
    <w:rsid w:val="00EC1F58"/>
    <w:rsid w:val="00EC2F3A"/>
    <w:rsid w:val="00EC3BF2"/>
    <w:rsid w:val="00EC5F2D"/>
    <w:rsid w:val="00EC6622"/>
    <w:rsid w:val="00EC7D2E"/>
    <w:rsid w:val="00ED1676"/>
    <w:rsid w:val="00ED1C4E"/>
    <w:rsid w:val="00ED2C65"/>
    <w:rsid w:val="00ED3542"/>
    <w:rsid w:val="00ED5167"/>
    <w:rsid w:val="00ED5FFD"/>
    <w:rsid w:val="00ED62A6"/>
    <w:rsid w:val="00ED67A9"/>
    <w:rsid w:val="00ED6D64"/>
    <w:rsid w:val="00ED7C34"/>
    <w:rsid w:val="00EE0BF6"/>
    <w:rsid w:val="00EE0F67"/>
    <w:rsid w:val="00EE1853"/>
    <w:rsid w:val="00EE195C"/>
    <w:rsid w:val="00EE2731"/>
    <w:rsid w:val="00EE2958"/>
    <w:rsid w:val="00EE35AD"/>
    <w:rsid w:val="00EE3DB1"/>
    <w:rsid w:val="00EE4202"/>
    <w:rsid w:val="00EE556F"/>
    <w:rsid w:val="00EE5778"/>
    <w:rsid w:val="00EE59C8"/>
    <w:rsid w:val="00EE5F26"/>
    <w:rsid w:val="00EE7581"/>
    <w:rsid w:val="00EE7DA0"/>
    <w:rsid w:val="00EE7E2C"/>
    <w:rsid w:val="00EF0024"/>
    <w:rsid w:val="00EF02D5"/>
    <w:rsid w:val="00EF2BF9"/>
    <w:rsid w:val="00EF57D7"/>
    <w:rsid w:val="00EF6586"/>
    <w:rsid w:val="00F013BE"/>
    <w:rsid w:val="00F020D9"/>
    <w:rsid w:val="00F03546"/>
    <w:rsid w:val="00F03626"/>
    <w:rsid w:val="00F03C07"/>
    <w:rsid w:val="00F0535B"/>
    <w:rsid w:val="00F06124"/>
    <w:rsid w:val="00F066FA"/>
    <w:rsid w:val="00F1208B"/>
    <w:rsid w:val="00F121DF"/>
    <w:rsid w:val="00F132FA"/>
    <w:rsid w:val="00F13AB3"/>
    <w:rsid w:val="00F14252"/>
    <w:rsid w:val="00F14300"/>
    <w:rsid w:val="00F1489F"/>
    <w:rsid w:val="00F14CB0"/>
    <w:rsid w:val="00F163F9"/>
    <w:rsid w:val="00F16780"/>
    <w:rsid w:val="00F17485"/>
    <w:rsid w:val="00F20818"/>
    <w:rsid w:val="00F21AA5"/>
    <w:rsid w:val="00F228AF"/>
    <w:rsid w:val="00F2318D"/>
    <w:rsid w:val="00F24FE2"/>
    <w:rsid w:val="00F277B9"/>
    <w:rsid w:val="00F30BBB"/>
    <w:rsid w:val="00F31014"/>
    <w:rsid w:val="00F31B25"/>
    <w:rsid w:val="00F32371"/>
    <w:rsid w:val="00F34FDF"/>
    <w:rsid w:val="00F35CC4"/>
    <w:rsid w:val="00F37BA2"/>
    <w:rsid w:val="00F41C42"/>
    <w:rsid w:val="00F4294D"/>
    <w:rsid w:val="00F434B2"/>
    <w:rsid w:val="00F44A45"/>
    <w:rsid w:val="00F451F4"/>
    <w:rsid w:val="00F45C7A"/>
    <w:rsid w:val="00F467C9"/>
    <w:rsid w:val="00F4768B"/>
    <w:rsid w:val="00F505B8"/>
    <w:rsid w:val="00F50A47"/>
    <w:rsid w:val="00F50E1D"/>
    <w:rsid w:val="00F52503"/>
    <w:rsid w:val="00F53194"/>
    <w:rsid w:val="00F54BEC"/>
    <w:rsid w:val="00F553F6"/>
    <w:rsid w:val="00F55A99"/>
    <w:rsid w:val="00F56C6E"/>
    <w:rsid w:val="00F61273"/>
    <w:rsid w:val="00F61F2A"/>
    <w:rsid w:val="00F6353D"/>
    <w:rsid w:val="00F640F9"/>
    <w:rsid w:val="00F66096"/>
    <w:rsid w:val="00F66237"/>
    <w:rsid w:val="00F70627"/>
    <w:rsid w:val="00F7147D"/>
    <w:rsid w:val="00F7188F"/>
    <w:rsid w:val="00F738E9"/>
    <w:rsid w:val="00F77FC6"/>
    <w:rsid w:val="00F814A7"/>
    <w:rsid w:val="00F8317E"/>
    <w:rsid w:val="00F832E0"/>
    <w:rsid w:val="00F87261"/>
    <w:rsid w:val="00F874EA"/>
    <w:rsid w:val="00F90148"/>
    <w:rsid w:val="00F903AE"/>
    <w:rsid w:val="00F941C1"/>
    <w:rsid w:val="00F94E19"/>
    <w:rsid w:val="00F967BF"/>
    <w:rsid w:val="00F96C64"/>
    <w:rsid w:val="00F975D6"/>
    <w:rsid w:val="00F97CF0"/>
    <w:rsid w:val="00FA1BBA"/>
    <w:rsid w:val="00FA5127"/>
    <w:rsid w:val="00FA6942"/>
    <w:rsid w:val="00FA71C6"/>
    <w:rsid w:val="00FB223D"/>
    <w:rsid w:val="00FB2757"/>
    <w:rsid w:val="00FB5AEB"/>
    <w:rsid w:val="00FC063E"/>
    <w:rsid w:val="00FC1EFF"/>
    <w:rsid w:val="00FC50C3"/>
    <w:rsid w:val="00FC6963"/>
    <w:rsid w:val="00FD1072"/>
    <w:rsid w:val="00FD11C3"/>
    <w:rsid w:val="00FD1E32"/>
    <w:rsid w:val="00FD1E7A"/>
    <w:rsid w:val="00FD3762"/>
    <w:rsid w:val="00FD3EF7"/>
    <w:rsid w:val="00FD5FF1"/>
    <w:rsid w:val="00FD6DCD"/>
    <w:rsid w:val="00FD6E09"/>
    <w:rsid w:val="00FD6F0F"/>
    <w:rsid w:val="00FD7711"/>
    <w:rsid w:val="00FE0D12"/>
    <w:rsid w:val="00FE0F37"/>
    <w:rsid w:val="00FE2862"/>
    <w:rsid w:val="00FE3672"/>
    <w:rsid w:val="00FE3A6F"/>
    <w:rsid w:val="00FE43C0"/>
    <w:rsid w:val="00FE6528"/>
    <w:rsid w:val="00FE655D"/>
    <w:rsid w:val="00FE79B3"/>
    <w:rsid w:val="00FF0092"/>
    <w:rsid w:val="00FF015C"/>
    <w:rsid w:val="00FF60C4"/>
    <w:rsid w:val="00FF74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148F2CB2"/>
  <w15:docId w15:val="{DBF108DC-9E93-4B14-9906-7F4162F9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5BC"/>
    <w:rPr>
      <w:rFonts w:ascii="Times New Roman" w:eastAsia="Times New Roman" w:hAnsi="Times New Roman"/>
      <w:sz w:val="28"/>
      <w:szCs w:val="28"/>
    </w:rPr>
  </w:style>
  <w:style w:type="paragraph" w:styleId="Heading1">
    <w:name w:val="heading 1"/>
    <w:basedOn w:val="Normal"/>
    <w:next w:val="Normal"/>
    <w:link w:val="Heading1Char"/>
    <w:uiPriority w:val="99"/>
    <w:qFormat/>
    <w:rsid w:val="002355BC"/>
    <w:pPr>
      <w:keepNext/>
      <w:jc w:val="center"/>
      <w:outlineLvl w:val="0"/>
    </w:pPr>
    <w:rPr>
      <w:b/>
      <w:sz w:val="26"/>
      <w:szCs w:val="24"/>
    </w:rPr>
  </w:style>
  <w:style w:type="paragraph" w:styleId="Heading2">
    <w:name w:val="heading 2"/>
    <w:basedOn w:val="Normal"/>
    <w:next w:val="Normal"/>
    <w:link w:val="Heading2Char"/>
    <w:uiPriority w:val="9"/>
    <w:qFormat/>
    <w:rsid w:val="002355BC"/>
    <w:pPr>
      <w:keepNext/>
      <w:jc w:val="center"/>
      <w:outlineLvl w:val="1"/>
    </w:pPr>
    <w:rPr>
      <w:rFonts w:ascii=".VnTime" w:hAnsi=".VnTime"/>
      <w:i/>
      <w:sz w:val="26"/>
      <w:szCs w:val="20"/>
    </w:rPr>
  </w:style>
  <w:style w:type="paragraph" w:styleId="Heading3">
    <w:name w:val="heading 3"/>
    <w:basedOn w:val="Normal"/>
    <w:next w:val="Normal"/>
    <w:link w:val="Heading3Char"/>
    <w:uiPriority w:val="99"/>
    <w:qFormat/>
    <w:rsid w:val="002355BC"/>
    <w:pPr>
      <w:keepNext/>
      <w:jc w:val="center"/>
      <w:outlineLvl w:val="2"/>
    </w:pPr>
    <w:rPr>
      <w:b/>
      <w:bCs/>
      <w:szCs w:val="26"/>
    </w:rPr>
  </w:style>
  <w:style w:type="paragraph" w:styleId="Heading8">
    <w:name w:val="heading 8"/>
    <w:basedOn w:val="Normal"/>
    <w:next w:val="Normal"/>
    <w:link w:val="Heading8Char"/>
    <w:unhideWhenUsed/>
    <w:qFormat/>
    <w:locked/>
    <w:rsid w:val="003F701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355BC"/>
    <w:rPr>
      <w:rFonts w:ascii="Times New Roman" w:hAnsi="Times New Roman" w:cs="Times New Roman"/>
      <w:b/>
      <w:sz w:val="24"/>
      <w:szCs w:val="24"/>
    </w:rPr>
  </w:style>
  <w:style w:type="character" w:customStyle="1" w:styleId="Heading2Char">
    <w:name w:val="Heading 2 Char"/>
    <w:link w:val="Heading2"/>
    <w:uiPriority w:val="9"/>
    <w:locked/>
    <w:rsid w:val="002355BC"/>
    <w:rPr>
      <w:rFonts w:ascii=".VnTime" w:hAnsi=".VnTime" w:cs="Times New Roman"/>
      <w:i/>
      <w:sz w:val="20"/>
      <w:szCs w:val="20"/>
    </w:rPr>
  </w:style>
  <w:style w:type="character" w:customStyle="1" w:styleId="Heading3Char">
    <w:name w:val="Heading 3 Char"/>
    <w:link w:val="Heading3"/>
    <w:uiPriority w:val="99"/>
    <w:locked/>
    <w:rsid w:val="002355BC"/>
    <w:rPr>
      <w:rFonts w:ascii="Times New Roman" w:hAnsi="Times New Roman" w:cs="Times New Roman"/>
      <w:b/>
      <w:bCs/>
      <w:sz w:val="26"/>
      <w:szCs w:val="26"/>
    </w:rPr>
  </w:style>
  <w:style w:type="paragraph" w:styleId="ListParagraph">
    <w:name w:val="List Paragraph"/>
    <w:basedOn w:val="Normal"/>
    <w:link w:val="ListParagraphChar"/>
    <w:uiPriority w:val="34"/>
    <w:qFormat/>
    <w:rsid w:val="00081F40"/>
    <w:pPr>
      <w:ind w:left="720"/>
      <w:contextualSpacing/>
    </w:pPr>
  </w:style>
  <w:style w:type="table" w:styleId="TableGrid">
    <w:name w:val="Table Grid"/>
    <w:basedOn w:val="TableNormal"/>
    <w:uiPriority w:val="39"/>
    <w:locked/>
    <w:rsid w:val="000B2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6847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74E"/>
    <w:rPr>
      <w:rFonts w:ascii="Segoe UI" w:eastAsia="Times New Roman" w:hAnsi="Segoe UI" w:cs="Segoe UI"/>
      <w:sz w:val="18"/>
      <w:szCs w:val="18"/>
    </w:rPr>
  </w:style>
  <w:style w:type="character" w:customStyle="1" w:styleId="apple-converted-space">
    <w:name w:val="apple-converted-space"/>
    <w:basedOn w:val="DefaultParagraphFont"/>
    <w:rsid w:val="00927830"/>
  </w:style>
  <w:style w:type="character" w:customStyle="1" w:styleId="Heading8Char">
    <w:name w:val="Heading 8 Char"/>
    <w:basedOn w:val="DefaultParagraphFont"/>
    <w:link w:val="Heading8"/>
    <w:rsid w:val="003F701D"/>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rsid w:val="003F701D"/>
    <w:pPr>
      <w:widowControl w:val="0"/>
      <w:spacing w:before="120"/>
      <w:ind w:firstLine="567"/>
      <w:jc w:val="both"/>
    </w:pPr>
    <w:rPr>
      <w:rFonts w:ascii=".VnArial" w:hAnsi=".VnArial"/>
      <w:snapToGrid w:val="0"/>
      <w:sz w:val="24"/>
      <w:szCs w:val="20"/>
    </w:rPr>
  </w:style>
  <w:style w:type="character" w:customStyle="1" w:styleId="BodyTextChar">
    <w:name w:val="Body Text Char"/>
    <w:basedOn w:val="DefaultParagraphFont"/>
    <w:link w:val="BodyText"/>
    <w:rsid w:val="003F701D"/>
    <w:rPr>
      <w:rFonts w:ascii=".VnArial" w:eastAsia="Times New Roman" w:hAnsi=".VnArial"/>
      <w:snapToGrid w:val="0"/>
      <w:sz w:val="24"/>
    </w:rPr>
  </w:style>
  <w:style w:type="paragraph" w:styleId="Footer">
    <w:name w:val="footer"/>
    <w:basedOn w:val="Normal"/>
    <w:link w:val="FooterChar"/>
    <w:uiPriority w:val="99"/>
    <w:rsid w:val="00A30AFA"/>
    <w:pPr>
      <w:tabs>
        <w:tab w:val="center" w:pos="4680"/>
        <w:tab w:val="right" w:pos="9360"/>
      </w:tabs>
    </w:pPr>
    <w:rPr>
      <w:rFonts w:ascii=".VnTime" w:hAnsi=".VnTime"/>
      <w:color w:val="000000"/>
      <w:szCs w:val="20"/>
    </w:rPr>
  </w:style>
  <w:style w:type="character" w:customStyle="1" w:styleId="FooterChar">
    <w:name w:val="Footer Char"/>
    <w:basedOn w:val="DefaultParagraphFont"/>
    <w:link w:val="Footer"/>
    <w:uiPriority w:val="99"/>
    <w:rsid w:val="00A30AFA"/>
    <w:rPr>
      <w:rFonts w:ascii=".VnTime" w:eastAsia="Times New Roman" w:hAnsi=".VnTime"/>
      <w:color w:val="000000"/>
      <w:sz w:val="28"/>
    </w:rPr>
  </w:style>
  <w:style w:type="paragraph" w:styleId="CommentText">
    <w:name w:val="annotation text"/>
    <w:aliases w:val=" Char Char, Char"/>
    <w:basedOn w:val="Normal"/>
    <w:link w:val="CommentTextChar"/>
    <w:unhideWhenUsed/>
    <w:rsid w:val="00A30AFA"/>
    <w:rPr>
      <w:sz w:val="20"/>
      <w:szCs w:val="20"/>
    </w:rPr>
  </w:style>
  <w:style w:type="character" w:customStyle="1" w:styleId="CommentTextChar">
    <w:name w:val="Comment Text Char"/>
    <w:aliases w:val=" Char Char Char, Char Char1"/>
    <w:basedOn w:val="DefaultParagraphFont"/>
    <w:link w:val="CommentText"/>
    <w:rsid w:val="00A30AFA"/>
    <w:rPr>
      <w:rFonts w:ascii="Times New Roman" w:eastAsia="Times New Roman" w:hAnsi="Times New Roman"/>
    </w:rPr>
  </w:style>
  <w:style w:type="paragraph" w:styleId="Header">
    <w:name w:val="header"/>
    <w:basedOn w:val="Normal"/>
    <w:link w:val="HeaderChar"/>
    <w:uiPriority w:val="99"/>
    <w:unhideWhenUsed/>
    <w:rsid w:val="006273EE"/>
    <w:pPr>
      <w:tabs>
        <w:tab w:val="center" w:pos="4680"/>
        <w:tab w:val="right" w:pos="9360"/>
      </w:tabs>
    </w:pPr>
  </w:style>
  <w:style w:type="character" w:customStyle="1" w:styleId="HeaderChar">
    <w:name w:val="Header Char"/>
    <w:basedOn w:val="DefaultParagraphFont"/>
    <w:link w:val="Header"/>
    <w:uiPriority w:val="99"/>
    <w:rsid w:val="006273EE"/>
    <w:rPr>
      <w:rFonts w:ascii="Times New Roman" w:eastAsia="Times New Roman" w:hAnsi="Times New Roman"/>
      <w:sz w:val="28"/>
      <w:szCs w:val="28"/>
    </w:rPr>
  </w:style>
  <w:style w:type="character" w:styleId="Emphasis">
    <w:name w:val="Emphasis"/>
    <w:basedOn w:val="DefaultParagraphFont"/>
    <w:uiPriority w:val="20"/>
    <w:qFormat/>
    <w:locked/>
    <w:rsid w:val="0027774D"/>
    <w:rPr>
      <w:i/>
      <w:iCs/>
    </w:rPr>
  </w:style>
  <w:style w:type="paragraph" w:styleId="NormalWeb">
    <w:name w:val="Normal (Web)"/>
    <w:basedOn w:val="Normal"/>
    <w:uiPriority w:val="99"/>
    <w:unhideWhenUsed/>
    <w:rsid w:val="00AB0003"/>
    <w:pPr>
      <w:spacing w:before="100" w:beforeAutospacing="1" w:after="100" w:afterAutospacing="1"/>
    </w:pPr>
    <w:rPr>
      <w:sz w:val="24"/>
      <w:szCs w:val="24"/>
    </w:rPr>
  </w:style>
  <w:style w:type="character" w:styleId="Strong">
    <w:name w:val="Strong"/>
    <w:basedOn w:val="DefaultParagraphFont"/>
    <w:uiPriority w:val="22"/>
    <w:qFormat/>
    <w:locked/>
    <w:rsid w:val="00AB0003"/>
    <w:rPr>
      <w:b/>
      <w:bCs/>
    </w:rPr>
  </w:style>
  <w:style w:type="character" w:styleId="CommentReference">
    <w:name w:val="annotation reference"/>
    <w:basedOn w:val="DefaultParagraphFont"/>
    <w:semiHidden/>
    <w:unhideWhenUsed/>
    <w:rsid w:val="00E126F5"/>
    <w:rPr>
      <w:sz w:val="16"/>
      <w:szCs w:val="16"/>
    </w:rPr>
  </w:style>
  <w:style w:type="paragraph" w:styleId="CommentSubject">
    <w:name w:val="annotation subject"/>
    <w:basedOn w:val="CommentText"/>
    <w:next w:val="CommentText"/>
    <w:link w:val="CommentSubjectChar"/>
    <w:uiPriority w:val="99"/>
    <w:semiHidden/>
    <w:unhideWhenUsed/>
    <w:rsid w:val="00E126F5"/>
    <w:rPr>
      <w:b/>
      <w:bCs/>
    </w:rPr>
  </w:style>
  <w:style w:type="character" w:customStyle="1" w:styleId="CommentSubjectChar">
    <w:name w:val="Comment Subject Char"/>
    <w:basedOn w:val="CommentTextChar"/>
    <w:link w:val="CommentSubject"/>
    <w:uiPriority w:val="99"/>
    <w:semiHidden/>
    <w:rsid w:val="00E126F5"/>
    <w:rPr>
      <w:rFonts w:ascii="Times New Roman" w:eastAsia="Times New Roman" w:hAnsi="Times New Roman"/>
      <w:b/>
      <w:bCs/>
    </w:rPr>
  </w:style>
  <w:style w:type="paragraph" w:styleId="HTMLPreformatted">
    <w:name w:val="HTML Preformatted"/>
    <w:basedOn w:val="Normal"/>
    <w:link w:val="HTMLPreformattedChar"/>
    <w:uiPriority w:val="99"/>
    <w:unhideWhenUsed/>
    <w:rsid w:val="00791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91002"/>
    <w:rPr>
      <w:rFonts w:ascii="Courier New" w:eastAsia="Times New Roman" w:hAnsi="Courier New" w:cs="Courier New"/>
    </w:rPr>
  </w:style>
  <w:style w:type="character" w:customStyle="1" w:styleId="ListParagraphChar">
    <w:name w:val="List Paragraph Char"/>
    <w:link w:val="ListParagraph"/>
    <w:locked/>
    <w:rsid w:val="00D10B4C"/>
    <w:rPr>
      <w:rFonts w:ascii="Times New Roman" w:eastAsia="Times New Roman" w:hAnsi="Times New Roman"/>
      <w:sz w:val="28"/>
      <w:szCs w:val="28"/>
    </w:rPr>
  </w:style>
  <w:style w:type="character" w:styleId="Hyperlink">
    <w:name w:val="Hyperlink"/>
    <w:basedOn w:val="DefaultParagraphFont"/>
    <w:uiPriority w:val="99"/>
    <w:unhideWhenUsed/>
    <w:rsid w:val="00480A8B"/>
    <w:rPr>
      <w:color w:val="0000FF" w:themeColor="hyperlink"/>
      <w:u w:val="single"/>
    </w:rPr>
  </w:style>
  <w:style w:type="paragraph" w:styleId="BodyText2">
    <w:name w:val="Body Text 2"/>
    <w:basedOn w:val="Normal"/>
    <w:link w:val="BodyText2Char"/>
    <w:uiPriority w:val="99"/>
    <w:unhideWhenUsed/>
    <w:rsid w:val="008D0DBF"/>
    <w:pPr>
      <w:spacing w:after="120" w:line="480" w:lineRule="auto"/>
    </w:pPr>
  </w:style>
  <w:style w:type="character" w:customStyle="1" w:styleId="BodyText2Char">
    <w:name w:val="Body Text 2 Char"/>
    <w:basedOn w:val="DefaultParagraphFont"/>
    <w:link w:val="BodyText2"/>
    <w:uiPriority w:val="99"/>
    <w:rsid w:val="008D0DBF"/>
    <w:rPr>
      <w:rFonts w:ascii="Times New Roman" w:eastAsia="Times New Roman" w:hAnsi="Times New Roman"/>
      <w:sz w:val="28"/>
      <w:szCs w:val="28"/>
    </w:rPr>
  </w:style>
  <w:style w:type="paragraph" w:styleId="FootnoteText">
    <w:name w:val="footnote text"/>
    <w:basedOn w:val="Normal"/>
    <w:link w:val="FootnoteTextChar"/>
    <w:unhideWhenUsed/>
    <w:rsid w:val="005250AE"/>
    <w:rPr>
      <w:sz w:val="20"/>
      <w:szCs w:val="20"/>
    </w:rPr>
  </w:style>
  <w:style w:type="character" w:customStyle="1" w:styleId="FootnoteTextChar">
    <w:name w:val="Footnote Text Char"/>
    <w:basedOn w:val="DefaultParagraphFont"/>
    <w:link w:val="FootnoteText"/>
    <w:rsid w:val="005250AE"/>
    <w:rPr>
      <w:rFonts w:ascii="Times New Roman" w:eastAsia="Times New Roman" w:hAnsi="Times New Roman"/>
    </w:rPr>
  </w:style>
  <w:style w:type="character" w:styleId="FootnoteReference">
    <w:name w:val="footnote reference"/>
    <w:basedOn w:val="DefaultParagraphFont"/>
    <w:unhideWhenUsed/>
    <w:rsid w:val="005250AE"/>
    <w:rPr>
      <w:vertAlign w:val="superscript"/>
    </w:rPr>
  </w:style>
  <w:style w:type="paragraph" w:styleId="BodyTextIndent2">
    <w:name w:val="Body Text Indent 2"/>
    <w:basedOn w:val="Normal"/>
    <w:link w:val="BodyTextIndent2Char"/>
    <w:rsid w:val="00524F00"/>
    <w:pPr>
      <w:ind w:left="720"/>
      <w:jc w:val="both"/>
    </w:pPr>
    <w:rPr>
      <w:rFonts w:ascii=".VnTime" w:hAnsi=".VnTime"/>
      <w:b/>
      <w:i/>
      <w:sz w:val="26"/>
      <w:szCs w:val="20"/>
    </w:rPr>
  </w:style>
  <w:style w:type="character" w:customStyle="1" w:styleId="BodyTextIndent2Char">
    <w:name w:val="Body Text Indent 2 Char"/>
    <w:basedOn w:val="DefaultParagraphFont"/>
    <w:link w:val="BodyTextIndent2"/>
    <w:rsid w:val="00524F00"/>
    <w:rPr>
      <w:rFonts w:ascii=".VnTime" w:eastAsia="Times New Roman" w:hAnsi=".VnTime"/>
      <w:b/>
      <w: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82542">
      <w:bodyDiv w:val="1"/>
      <w:marLeft w:val="0"/>
      <w:marRight w:val="0"/>
      <w:marTop w:val="0"/>
      <w:marBottom w:val="0"/>
      <w:divBdr>
        <w:top w:val="none" w:sz="0" w:space="0" w:color="auto"/>
        <w:left w:val="none" w:sz="0" w:space="0" w:color="auto"/>
        <w:bottom w:val="none" w:sz="0" w:space="0" w:color="auto"/>
        <w:right w:val="none" w:sz="0" w:space="0" w:color="auto"/>
      </w:divBdr>
    </w:div>
    <w:div w:id="192153106">
      <w:bodyDiv w:val="1"/>
      <w:marLeft w:val="0"/>
      <w:marRight w:val="0"/>
      <w:marTop w:val="0"/>
      <w:marBottom w:val="0"/>
      <w:divBdr>
        <w:top w:val="none" w:sz="0" w:space="0" w:color="auto"/>
        <w:left w:val="none" w:sz="0" w:space="0" w:color="auto"/>
        <w:bottom w:val="none" w:sz="0" w:space="0" w:color="auto"/>
        <w:right w:val="none" w:sz="0" w:space="0" w:color="auto"/>
      </w:divBdr>
    </w:div>
    <w:div w:id="284234453">
      <w:bodyDiv w:val="1"/>
      <w:marLeft w:val="0"/>
      <w:marRight w:val="0"/>
      <w:marTop w:val="0"/>
      <w:marBottom w:val="0"/>
      <w:divBdr>
        <w:top w:val="none" w:sz="0" w:space="0" w:color="auto"/>
        <w:left w:val="none" w:sz="0" w:space="0" w:color="auto"/>
        <w:bottom w:val="none" w:sz="0" w:space="0" w:color="auto"/>
        <w:right w:val="none" w:sz="0" w:space="0" w:color="auto"/>
      </w:divBdr>
    </w:div>
    <w:div w:id="352616127">
      <w:bodyDiv w:val="1"/>
      <w:marLeft w:val="0"/>
      <w:marRight w:val="0"/>
      <w:marTop w:val="0"/>
      <w:marBottom w:val="0"/>
      <w:divBdr>
        <w:top w:val="none" w:sz="0" w:space="0" w:color="auto"/>
        <w:left w:val="none" w:sz="0" w:space="0" w:color="auto"/>
        <w:bottom w:val="none" w:sz="0" w:space="0" w:color="auto"/>
        <w:right w:val="none" w:sz="0" w:space="0" w:color="auto"/>
      </w:divBdr>
    </w:div>
    <w:div w:id="487211460">
      <w:bodyDiv w:val="1"/>
      <w:marLeft w:val="0"/>
      <w:marRight w:val="0"/>
      <w:marTop w:val="0"/>
      <w:marBottom w:val="0"/>
      <w:divBdr>
        <w:top w:val="none" w:sz="0" w:space="0" w:color="auto"/>
        <w:left w:val="none" w:sz="0" w:space="0" w:color="auto"/>
        <w:bottom w:val="none" w:sz="0" w:space="0" w:color="auto"/>
        <w:right w:val="none" w:sz="0" w:space="0" w:color="auto"/>
      </w:divBdr>
    </w:div>
    <w:div w:id="492765498">
      <w:bodyDiv w:val="1"/>
      <w:marLeft w:val="0"/>
      <w:marRight w:val="0"/>
      <w:marTop w:val="0"/>
      <w:marBottom w:val="0"/>
      <w:divBdr>
        <w:top w:val="none" w:sz="0" w:space="0" w:color="auto"/>
        <w:left w:val="none" w:sz="0" w:space="0" w:color="auto"/>
        <w:bottom w:val="none" w:sz="0" w:space="0" w:color="auto"/>
        <w:right w:val="none" w:sz="0" w:space="0" w:color="auto"/>
      </w:divBdr>
    </w:div>
    <w:div w:id="1009481170">
      <w:bodyDiv w:val="1"/>
      <w:marLeft w:val="0"/>
      <w:marRight w:val="0"/>
      <w:marTop w:val="0"/>
      <w:marBottom w:val="0"/>
      <w:divBdr>
        <w:top w:val="none" w:sz="0" w:space="0" w:color="auto"/>
        <w:left w:val="none" w:sz="0" w:space="0" w:color="auto"/>
        <w:bottom w:val="none" w:sz="0" w:space="0" w:color="auto"/>
        <w:right w:val="none" w:sz="0" w:space="0" w:color="auto"/>
      </w:divBdr>
    </w:div>
    <w:div w:id="1369337084">
      <w:bodyDiv w:val="1"/>
      <w:marLeft w:val="0"/>
      <w:marRight w:val="0"/>
      <w:marTop w:val="0"/>
      <w:marBottom w:val="0"/>
      <w:divBdr>
        <w:top w:val="none" w:sz="0" w:space="0" w:color="auto"/>
        <w:left w:val="none" w:sz="0" w:space="0" w:color="auto"/>
        <w:bottom w:val="none" w:sz="0" w:space="0" w:color="auto"/>
        <w:right w:val="none" w:sz="0" w:space="0" w:color="auto"/>
      </w:divBdr>
    </w:div>
    <w:div w:id="1508976957">
      <w:bodyDiv w:val="1"/>
      <w:marLeft w:val="0"/>
      <w:marRight w:val="0"/>
      <w:marTop w:val="0"/>
      <w:marBottom w:val="0"/>
      <w:divBdr>
        <w:top w:val="none" w:sz="0" w:space="0" w:color="auto"/>
        <w:left w:val="none" w:sz="0" w:space="0" w:color="auto"/>
        <w:bottom w:val="none" w:sz="0" w:space="0" w:color="auto"/>
        <w:right w:val="none" w:sz="0" w:space="0" w:color="auto"/>
      </w:divBdr>
    </w:div>
    <w:div w:id="1589775340">
      <w:bodyDiv w:val="1"/>
      <w:marLeft w:val="0"/>
      <w:marRight w:val="0"/>
      <w:marTop w:val="0"/>
      <w:marBottom w:val="0"/>
      <w:divBdr>
        <w:top w:val="none" w:sz="0" w:space="0" w:color="auto"/>
        <w:left w:val="none" w:sz="0" w:space="0" w:color="auto"/>
        <w:bottom w:val="none" w:sz="0" w:space="0" w:color="auto"/>
        <w:right w:val="none" w:sz="0" w:space="0" w:color="auto"/>
      </w:divBdr>
    </w:div>
    <w:div w:id="1590501864">
      <w:bodyDiv w:val="1"/>
      <w:marLeft w:val="0"/>
      <w:marRight w:val="0"/>
      <w:marTop w:val="0"/>
      <w:marBottom w:val="0"/>
      <w:divBdr>
        <w:top w:val="none" w:sz="0" w:space="0" w:color="auto"/>
        <w:left w:val="none" w:sz="0" w:space="0" w:color="auto"/>
        <w:bottom w:val="none" w:sz="0" w:space="0" w:color="auto"/>
        <w:right w:val="none" w:sz="0" w:space="0" w:color="auto"/>
      </w:divBdr>
    </w:div>
    <w:div w:id="1695233530">
      <w:bodyDiv w:val="1"/>
      <w:marLeft w:val="0"/>
      <w:marRight w:val="0"/>
      <w:marTop w:val="0"/>
      <w:marBottom w:val="0"/>
      <w:divBdr>
        <w:top w:val="none" w:sz="0" w:space="0" w:color="auto"/>
        <w:left w:val="none" w:sz="0" w:space="0" w:color="auto"/>
        <w:bottom w:val="none" w:sz="0" w:space="0" w:color="auto"/>
        <w:right w:val="none" w:sz="0" w:space="0" w:color="auto"/>
      </w:divBdr>
    </w:div>
    <w:div w:id="1776557358">
      <w:bodyDiv w:val="1"/>
      <w:marLeft w:val="0"/>
      <w:marRight w:val="0"/>
      <w:marTop w:val="0"/>
      <w:marBottom w:val="0"/>
      <w:divBdr>
        <w:top w:val="none" w:sz="0" w:space="0" w:color="auto"/>
        <w:left w:val="none" w:sz="0" w:space="0" w:color="auto"/>
        <w:bottom w:val="none" w:sz="0" w:space="0" w:color="auto"/>
        <w:right w:val="none" w:sz="0" w:space="0" w:color="auto"/>
      </w:divBdr>
    </w:div>
    <w:div w:id="1777795876">
      <w:bodyDiv w:val="1"/>
      <w:marLeft w:val="0"/>
      <w:marRight w:val="0"/>
      <w:marTop w:val="0"/>
      <w:marBottom w:val="0"/>
      <w:divBdr>
        <w:top w:val="none" w:sz="0" w:space="0" w:color="auto"/>
        <w:left w:val="none" w:sz="0" w:space="0" w:color="auto"/>
        <w:bottom w:val="none" w:sz="0" w:space="0" w:color="auto"/>
        <w:right w:val="none" w:sz="0" w:space="0" w:color="auto"/>
      </w:divBdr>
    </w:div>
    <w:div w:id="1805078386">
      <w:bodyDiv w:val="1"/>
      <w:marLeft w:val="0"/>
      <w:marRight w:val="0"/>
      <w:marTop w:val="0"/>
      <w:marBottom w:val="0"/>
      <w:divBdr>
        <w:top w:val="none" w:sz="0" w:space="0" w:color="auto"/>
        <w:left w:val="none" w:sz="0" w:space="0" w:color="auto"/>
        <w:bottom w:val="none" w:sz="0" w:space="0" w:color="auto"/>
        <w:right w:val="none" w:sz="0" w:space="0" w:color="auto"/>
      </w:divBdr>
    </w:div>
    <w:div w:id="1818959987">
      <w:bodyDiv w:val="1"/>
      <w:marLeft w:val="0"/>
      <w:marRight w:val="0"/>
      <w:marTop w:val="0"/>
      <w:marBottom w:val="0"/>
      <w:divBdr>
        <w:top w:val="none" w:sz="0" w:space="0" w:color="auto"/>
        <w:left w:val="none" w:sz="0" w:space="0" w:color="auto"/>
        <w:bottom w:val="none" w:sz="0" w:space="0" w:color="auto"/>
        <w:right w:val="none" w:sz="0" w:space="0" w:color="auto"/>
      </w:divBdr>
    </w:div>
    <w:div w:id="2008709734">
      <w:bodyDiv w:val="1"/>
      <w:marLeft w:val="0"/>
      <w:marRight w:val="0"/>
      <w:marTop w:val="0"/>
      <w:marBottom w:val="0"/>
      <w:divBdr>
        <w:top w:val="none" w:sz="0" w:space="0" w:color="auto"/>
        <w:left w:val="none" w:sz="0" w:space="0" w:color="auto"/>
        <w:bottom w:val="none" w:sz="0" w:space="0" w:color="auto"/>
        <w:right w:val="none" w:sz="0" w:space="0" w:color="auto"/>
      </w:divBdr>
    </w:div>
    <w:div w:id="2105294582">
      <w:bodyDiv w:val="1"/>
      <w:marLeft w:val="0"/>
      <w:marRight w:val="0"/>
      <w:marTop w:val="0"/>
      <w:marBottom w:val="0"/>
      <w:divBdr>
        <w:top w:val="none" w:sz="0" w:space="0" w:color="auto"/>
        <w:left w:val="none" w:sz="0" w:space="0" w:color="auto"/>
        <w:bottom w:val="none" w:sz="0" w:space="0" w:color="auto"/>
        <w:right w:val="none" w:sz="0" w:space="0" w:color="auto"/>
      </w:divBdr>
    </w:div>
    <w:div w:id="214572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E4495-A348-4208-94C7-63AD677F1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17</Pages>
  <Words>4350</Words>
  <Characters>16918</Characters>
  <Application>Microsoft Office Word</Application>
  <DocSecurity>0</DocSecurity>
  <Lines>140</Lines>
  <Paragraphs>42</Paragraphs>
  <ScaleCrop>false</ScaleCrop>
  <HeadingPairs>
    <vt:vector size="2" baseType="variant">
      <vt:variant>
        <vt:lpstr>Title</vt:lpstr>
      </vt:variant>
      <vt:variant>
        <vt:i4>1</vt:i4>
      </vt:variant>
    </vt:vector>
  </HeadingPairs>
  <TitlesOfParts>
    <vt:vector size="1" baseType="lpstr">
      <vt:lpstr>BỘ THÔNG TIN VÀ TRUYỀN THÔNG</vt:lpstr>
    </vt:vector>
  </TitlesOfParts>
  <Company>Admin</Company>
  <LinksUpToDate>false</LinksUpToDate>
  <CharactersWithSpaces>21226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THÔNG TIN VÀ TRUYỀN THÔNG</dc:title>
  <dc:subject/>
  <dc:creator>binhkhcn</dc:creator>
  <cp:keywords/>
  <dc:description/>
  <cp:lastModifiedBy>dxbinh</cp:lastModifiedBy>
  <cp:revision>54</cp:revision>
  <cp:lastPrinted>2022-02-16T08:34:00Z</cp:lastPrinted>
  <dcterms:created xsi:type="dcterms:W3CDTF">2025-02-06T11:52:00Z</dcterms:created>
  <dcterms:modified xsi:type="dcterms:W3CDTF">2025-02-10T08:39:00Z</dcterms:modified>
</cp:coreProperties>
</file>