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33" w:type="dxa"/>
        <w:tblLook w:val="01E0" w:firstRow="1" w:lastRow="1" w:firstColumn="1" w:lastColumn="1" w:noHBand="0" w:noVBand="0"/>
      </w:tblPr>
      <w:tblGrid>
        <w:gridCol w:w="4536"/>
        <w:gridCol w:w="5097"/>
      </w:tblGrid>
      <w:tr w:rsidR="00855050" w:rsidRPr="005E196A" w14:paraId="72BAF233" w14:textId="77777777" w:rsidTr="00373857">
        <w:tc>
          <w:tcPr>
            <w:tcW w:w="4536" w:type="dxa"/>
          </w:tcPr>
          <w:p w14:paraId="3E7E9263" w14:textId="77777777" w:rsidR="00855050" w:rsidRPr="004F1F1A" w:rsidRDefault="00855050" w:rsidP="00855050">
            <w:pPr>
              <w:pStyle w:val="NormalWeb"/>
              <w:widowControl w:val="0"/>
              <w:spacing w:before="0" w:beforeAutospacing="0" w:after="0" w:afterAutospacing="0"/>
              <w:jc w:val="center"/>
              <w:rPr>
                <w:rFonts w:ascii="Times New Roman" w:hAnsi="Times New Roman"/>
                <w:b/>
                <w:bCs/>
                <w:spacing w:val="-4"/>
              </w:rPr>
            </w:pPr>
            <w:r w:rsidRPr="004F1F1A">
              <w:rPr>
                <w:rFonts w:ascii="Times New Roman" w:hAnsi="Times New Roman"/>
                <w:b/>
                <w:spacing w:val="-4"/>
              </w:rPr>
              <w:t>BỘ</w:t>
            </w:r>
            <w:r w:rsidRPr="004F1F1A">
              <w:rPr>
                <w:rFonts w:ascii="Times New Roman" w:hAnsi="Times New Roman"/>
                <w:b/>
                <w:bCs/>
                <w:spacing w:val="-4"/>
              </w:rPr>
              <w:t xml:space="preserve"> KHOA HỌC VÀ CÔNG NGHỆ</w:t>
            </w:r>
          </w:p>
          <w:p w14:paraId="18C2B3BD" w14:textId="77777777" w:rsidR="00855050" w:rsidRPr="005E196A" w:rsidRDefault="00855050" w:rsidP="00855050">
            <w:pPr>
              <w:pStyle w:val="NormalWeb"/>
              <w:widowControl w:val="0"/>
              <w:spacing w:before="0" w:beforeAutospacing="0" w:after="0" w:afterAutospacing="0"/>
              <w:jc w:val="center"/>
              <w:rPr>
                <w:rFonts w:ascii="Times New Roman" w:hAnsi="Times New Roman"/>
                <w:b/>
                <w:bCs/>
                <w:spacing w:val="-4"/>
                <w:sz w:val="28"/>
                <w:szCs w:val="28"/>
              </w:rPr>
            </w:pPr>
            <w:r w:rsidRPr="005E196A">
              <w:rPr>
                <w:rFonts w:ascii="Times New Roman" w:hAnsi="Times New Roman"/>
                <w:noProof/>
                <w:spacing w:val="-4"/>
                <w:sz w:val="28"/>
                <w:szCs w:val="28"/>
              </w:rPr>
              <mc:AlternateContent>
                <mc:Choice Requires="wps">
                  <w:drawing>
                    <wp:anchor distT="0" distB="0" distL="114300" distR="114300" simplePos="0" relativeHeight="251659264" behindDoc="0" locked="0" layoutInCell="1" allowOverlap="1" wp14:anchorId="0AD98F18" wp14:editId="5915399D">
                      <wp:simplePos x="0" y="0"/>
                      <wp:positionH relativeFrom="column">
                        <wp:posOffset>803275</wp:posOffset>
                      </wp:positionH>
                      <wp:positionV relativeFrom="paragraph">
                        <wp:posOffset>49530</wp:posOffset>
                      </wp:positionV>
                      <wp:extent cx="1038225" cy="0"/>
                      <wp:effectExtent l="0" t="0" r="15875" b="12700"/>
                      <wp:wrapNone/>
                      <wp:docPr id="1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38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A9C8E9"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25pt,3.9pt" to="14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"/>
                  </w:pict>
                </mc:Fallback>
              </mc:AlternateContent>
            </w:r>
          </w:p>
          <w:p w14:paraId="00760FFD" w14:textId="77777777" w:rsidR="00855050" w:rsidRPr="005E196A" w:rsidRDefault="00855050" w:rsidP="00855050">
            <w:pPr>
              <w:pStyle w:val="NormalWeb"/>
              <w:widowControl w:val="0"/>
              <w:spacing w:before="0" w:beforeAutospacing="0" w:after="0" w:afterAutospacing="0"/>
              <w:jc w:val="center"/>
              <w:rPr>
                <w:rFonts w:ascii="Times New Roman" w:hAnsi="Times New Roman"/>
                <w:b/>
                <w:bCs/>
                <w:spacing w:val="-4"/>
                <w:sz w:val="28"/>
                <w:szCs w:val="28"/>
              </w:rPr>
            </w:pPr>
            <w:r w:rsidRPr="005E196A">
              <w:rPr>
                <w:rFonts w:ascii="Times New Roman" w:hAnsi="Times New Roman"/>
                <w:spacing w:val="-4"/>
                <w:sz w:val="28"/>
                <w:szCs w:val="28"/>
              </w:rPr>
              <w:t>Số:  …../TT-BKHCN</w:t>
            </w:r>
          </w:p>
          <w:p w14:paraId="4C500479" w14:textId="77777777" w:rsidR="00855050" w:rsidRPr="005E196A" w:rsidRDefault="00855050" w:rsidP="00855050">
            <w:pPr>
              <w:pStyle w:val="NormalWeb"/>
              <w:widowControl w:val="0"/>
              <w:spacing w:before="0" w:beforeAutospacing="0" w:after="0" w:afterAutospacing="0"/>
              <w:jc w:val="center"/>
              <w:rPr>
                <w:rFonts w:ascii="Times New Roman" w:hAnsi="Times New Roman"/>
                <w:b/>
                <w:bCs/>
                <w:spacing w:val="-4"/>
                <w:sz w:val="28"/>
                <w:szCs w:val="28"/>
              </w:rPr>
            </w:pPr>
          </w:p>
          <w:p w14:paraId="34C86C34" w14:textId="77777777" w:rsidR="00855050" w:rsidRPr="005E196A" w:rsidRDefault="00855050" w:rsidP="00855050">
            <w:pPr>
              <w:pStyle w:val="NormalWeb"/>
              <w:widowControl w:val="0"/>
              <w:spacing w:before="0" w:beforeAutospacing="0" w:after="0" w:afterAutospacing="0"/>
              <w:jc w:val="center"/>
              <w:rPr>
                <w:rFonts w:ascii="Times New Roman" w:hAnsi="Times New Roman"/>
                <w:b/>
                <w:spacing w:val="-4"/>
                <w:sz w:val="28"/>
                <w:szCs w:val="28"/>
              </w:rPr>
            </w:pPr>
            <w:r w:rsidRPr="005E196A">
              <w:rPr>
                <w:rFonts w:ascii="Times New Roman" w:hAnsi="Times New Roman"/>
                <w:b/>
                <w:bCs/>
                <w:noProof/>
                <w:spacing w:val="-4"/>
                <w:sz w:val="28"/>
                <w:szCs w:val="28"/>
              </w:rPr>
              <mc:AlternateContent>
                <mc:Choice Requires="wps">
                  <w:drawing>
                    <wp:anchor distT="0" distB="0" distL="114300" distR="114300" simplePos="0" relativeHeight="251662336" behindDoc="0" locked="0" layoutInCell="1" allowOverlap="1" wp14:anchorId="31BFFAE9" wp14:editId="2D099AE8">
                      <wp:simplePos x="0" y="0"/>
                      <wp:positionH relativeFrom="column">
                        <wp:posOffset>298103</wp:posOffset>
                      </wp:positionH>
                      <wp:positionV relativeFrom="paragraph">
                        <wp:posOffset>79551</wp:posOffset>
                      </wp:positionV>
                      <wp:extent cx="1520740" cy="366738"/>
                      <wp:effectExtent l="0" t="0" r="22860" b="14605"/>
                      <wp:wrapNone/>
                      <wp:docPr id="14" name="Rectangle 14"/>
                      <wp:cNvGraphicFramePr/>
                      <a:graphic xmlns:a="http://schemas.openxmlformats.org/drawingml/2006/main">
                        <a:graphicData uri="http://schemas.microsoft.com/office/word/2010/wordprocessingShape">
                          <wps:wsp>
                            <wps:cNvSpPr/>
                            <wps:spPr>
                              <a:xfrm>
                                <a:off x="0" y="0"/>
                                <a:ext cx="1520740" cy="366738"/>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864319" w14:textId="77777777" w:rsidR="00855050" w:rsidRPr="00C854CA" w:rsidRDefault="00855050" w:rsidP="00855050">
                                  <w:pPr>
                                    <w:jc w:val="center"/>
                                    <w:rPr>
                                      <w:rFonts w:asciiTheme="majorHAnsi" w:hAnsiTheme="majorHAnsi" w:cstheme="majorHAnsi"/>
                                      <w:b/>
                                      <w:bCs/>
                                      <w:color w:val="000000" w:themeColor="text1"/>
                                    </w:rPr>
                                  </w:pPr>
                                  <w:r w:rsidRPr="00C854CA">
                                    <w:rPr>
                                      <w:rFonts w:asciiTheme="majorHAnsi" w:hAnsiTheme="majorHAnsi" w:cstheme="majorHAnsi"/>
                                      <w:b/>
                                      <w:bCs/>
                                      <w:color w:val="000000" w:themeColor="text1"/>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BFFAE9" id="Rectangle 14" o:spid="_x0000_s1026" style="position:absolute;left:0;text-align:left;margin-left:23.45pt;margin-top:6.25pt;width:119.75pt;height:28.9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" filled="f" strokecolor="black [3213]" strokeweight=".5pt">
                      <v:textbox>
                        <w:txbxContent>
                          <w:p w14:paraId="26864319" w14:textId="77777777" w:rsidR="00855050" w:rsidRPr="00C854CA" w:rsidRDefault="00855050" w:rsidP="00855050">
                            <w:pPr>
                              <w:jc w:val="center"/>
                              <w:rPr>
                                <w:rFonts w:asciiTheme="majorHAnsi" w:hAnsiTheme="majorHAnsi" w:cstheme="majorHAnsi"/>
                                <w:b/>
                                <w:bCs/>
                                <w:color w:val="000000" w:themeColor="text1"/>
                              </w:rPr>
                            </w:pPr>
                            <w:r w:rsidRPr="00C854CA">
                              <w:rPr>
                                <w:rFonts w:asciiTheme="majorHAnsi" w:hAnsiTheme="majorHAnsi" w:cstheme="majorHAnsi"/>
                                <w:b/>
                                <w:bCs/>
                                <w:color w:val="000000" w:themeColor="text1"/>
                              </w:rPr>
                              <w:t>DỰ THẢO</w:t>
                            </w:r>
                          </w:p>
                        </w:txbxContent>
                      </v:textbox>
                    </v:rect>
                  </w:pict>
                </mc:Fallback>
              </mc:AlternateContent>
            </w:r>
            <w:r w:rsidRPr="005E196A">
              <w:rPr>
                <w:rFonts w:ascii="Times New Roman" w:hAnsi="Times New Roman"/>
                <w:b/>
                <w:bCs/>
                <w:spacing w:val="-4"/>
                <w:sz w:val="28"/>
                <w:szCs w:val="28"/>
              </w:rPr>
              <w:t xml:space="preserve">                    </w:t>
            </w:r>
          </w:p>
        </w:tc>
        <w:tc>
          <w:tcPr>
            <w:tcW w:w="5097" w:type="dxa"/>
          </w:tcPr>
          <w:p w14:paraId="07EBC875" w14:textId="77777777" w:rsidR="00855050" w:rsidRPr="004F1F1A" w:rsidRDefault="00855050" w:rsidP="00855050">
            <w:pPr>
              <w:pStyle w:val="NormalWeb"/>
              <w:widowControl w:val="0"/>
              <w:spacing w:before="0" w:beforeAutospacing="0" w:after="0" w:afterAutospacing="0"/>
              <w:jc w:val="center"/>
              <w:rPr>
                <w:rFonts w:ascii="Times New Roman" w:hAnsi="Times New Roman"/>
                <w:b/>
                <w:bCs/>
                <w:spacing w:val="-4"/>
              </w:rPr>
            </w:pPr>
            <w:r w:rsidRPr="004F1F1A">
              <w:rPr>
                <w:rFonts w:ascii="Times New Roman" w:hAnsi="Times New Roman"/>
                <w:b/>
                <w:bCs/>
                <w:spacing w:val="-4"/>
              </w:rPr>
              <w:t>CỘNG HÒA XÃ HỘI CHỦ NGHĨA VIỆT NAM</w:t>
            </w:r>
          </w:p>
          <w:p w14:paraId="7B75E181" w14:textId="77777777" w:rsidR="00855050" w:rsidRPr="005E196A" w:rsidRDefault="00855050" w:rsidP="00855050">
            <w:pPr>
              <w:pStyle w:val="NormalWeb"/>
              <w:widowControl w:val="0"/>
              <w:spacing w:before="0" w:beforeAutospacing="0" w:after="0" w:afterAutospacing="0"/>
              <w:jc w:val="center"/>
              <w:rPr>
                <w:rFonts w:ascii="Times New Roman" w:hAnsi="Times New Roman"/>
                <w:b/>
                <w:bCs/>
                <w:spacing w:val="-4"/>
                <w:sz w:val="28"/>
                <w:szCs w:val="28"/>
              </w:rPr>
            </w:pPr>
            <w:r w:rsidRPr="005E196A">
              <w:rPr>
                <w:rFonts w:ascii="Times New Roman" w:hAnsi="Times New Roman"/>
                <w:b/>
                <w:bCs/>
                <w:spacing w:val="-4"/>
                <w:sz w:val="28"/>
                <w:szCs w:val="28"/>
              </w:rPr>
              <w:t>Độc lập - Tự do - Hạnh phúc</w:t>
            </w:r>
          </w:p>
          <w:p w14:paraId="74590A1F" w14:textId="77777777" w:rsidR="00855050" w:rsidRPr="005E196A" w:rsidRDefault="00855050" w:rsidP="00855050">
            <w:pPr>
              <w:pStyle w:val="NormalWeb"/>
              <w:widowControl w:val="0"/>
              <w:spacing w:before="0" w:beforeAutospacing="0" w:after="0" w:afterAutospacing="0"/>
              <w:rPr>
                <w:rFonts w:ascii="Times New Roman" w:hAnsi="Times New Roman"/>
                <w:i/>
                <w:iCs/>
                <w:spacing w:val="-4"/>
                <w:sz w:val="28"/>
                <w:szCs w:val="28"/>
              </w:rPr>
            </w:pPr>
            <w:r w:rsidRPr="005E196A">
              <w:rPr>
                <w:rFonts w:ascii="Times New Roman" w:hAnsi="Times New Roman"/>
                <w:b/>
                <w:noProof/>
                <w:spacing w:val="-4"/>
                <w:sz w:val="28"/>
                <w:szCs w:val="28"/>
              </w:rPr>
              <mc:AlternateContent>
                <mc:Choice Requires="wps">
                  <w:drawing>
                    <wp:anchor distT="0" distB="0" distL="114300" distR="114300" simplePos="0" relativeHeight="251660288" behindDoc="0" locked="0" layoutInCell="1" allowOverlap="1" wp14:anchorId="64887D16" wp14:editId="6333A7C8">
                      <wp:simplePos x="0" y="0"/>
                      <wp:positionH relativeFrom="column">
                        <wp:posOffset>593090</wp:posOffset>
                      </wp:positionH>
                      <wp:positionV relativeFrom="paragraph">
                        <wp:posOffset>90170</wp:posOffset>
                      </wp:positionV>
                      <wp:extent cx="1946910" cy="0"/>
                      <wp:effectExtent l="12065" t="13970" r="12700" b="5080"/>
                      <wp:wrapNone/>
                      <wp:docPr id="1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4CB0EA" id="Line 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pt,7.1pt" to="200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"/>
                  </w:pict>
                </mc:Fallback>
              </mc:AlternateContent>
            </w:r>
          </w:p>
          <w:p w14:paraId="16E635A2" w14:textId="77777777" w:rsidR="00855050" w:rsidRPr="005E196A" w:rsidRDefault="00855050" w:rsidP="00855050">
            <w:pPr>
              <w:pStyle w:val="NormalWeb"/>
              <w:widowControl w:val="0"/>
              <w:spacing w:before="0" w:beforeAutospacing="0" w:after="0" w:afterAutospacing="0"/>
              <w:jc w:val="center"/>
              <w:rPr>
                <w:rFonts w:ascii="Times New Roman" w:hAnsi="Times New Roman"/>
                <w:b/>
                <w:bCs/>
                <w:spacing w:val="-4"/>
                <w:sz w:val="28"/>
                <w:szCs w:val="28"/>
              </w:rPr>
            </w:pPr>
            <w:r w:rsidRPr="005E196A">
              <w:rPr>
                <w:rFonts w:ascii="Times New Roman" w:hAnsi="Times New Roman"/>
                <w:i/>
                <w:iCs/>
                <w:spacing w:val="-4"/>
                <w:sz w:val="28"/>
                <w:szCs w:val="28"/>
              </w:rPr>
              <w:t xml:space="preserve">Hà Nội, ngày </w:t>
            </w:r>
            <w:r>
              <w:rPr>
                <w:rFonts w:ascii="Times New Roman" w:hAnsi="Times New Roman"/>
                <w:i/>
                <w:iCs/>
                <w:spacing w:val="-4"/>
                <w:sz w:val="28"/>
                <w:szCs w:val="28"/>
              </w:rPr>
              <w:t xml:space="preserve">  </w:t>
            </w:r>
            <w:r w:rsidRPr="005E196A">
              <w:rPr>
                <w:rFonts w:ascii="Times New Roman" w:hAnsi="Times New Roman"/>
                <w:i/>
                <w:iCs/>
                <w:spacing w:val="-4"/>
                <w:sz w:val="28"/>
                <w:szCs w:val="28"/>
              </w:rPr>
              <w:t xml:space="preserve">   tháng </w:t>
            </w:r>
            <w:r>
              <w:rPr>
                <w:rFonts w:ascii="Times New Roman" w:hAnsi="Times New Roman"/>
                <w:i/>
                <w:iCs/>
                <w:spacing w:val="-4"/>
                <w:sz w:val="28"/>
                <w:szCs w:val="28"/>
              </w:rPr>
              <w:t xml:space="preserve">  </w:t>
            </w:r>
            <w:r w:rsidRPr="005E196A">
              <w:rPr>
                <w:rFonts w:ascii="Times New Roman" w:hAnsi="Times New Roman"/>
                <w:i/>
                <w:iCs/>
                <w:spacing w:val="-4"/>
                <w:sz w:val="28"/>
                <w:szCs w:val="28"/>
              </w:rPr>
              <w:t xml:space="preserve">   năm 2025</w:t>
            </w:r>
          </w:p>
          <w:p w14:paraId="18A450C2" w14:textId="77777777" w:rsidR="00855050" w:rsidRPr="005E196A" w:rsidRDefault="00855050" w:rsidP="00855050">
            <w:pPr>
              <w:pStyle w:val="NormalWeb"/>
              <w:widowControl w:val="0"/>
              <w:spacing w:before="0" w:beforeAutospacing="0" w:after="0" w:afterAutospacing="0"/>
              <w:jc w:val="center"/>
              <w:rPr>
                <w:rFonts w:ascii="Times New Roman" w:hAnsi="Times New Roman"/>
                <w:b/>
                <w:spacing w:val="-4"/>
                <w:sz w:val="28"/>
                <w:szCs w:val="28"/>
              </w:rPr>
            </w:pPr>
          </w:p>
        </w:tc>
      </w:tr>
    </w:tbl>
    <w:p w14:paraId="08EA728F" w14:textId="77777777" w:rsidR="00855050" w:rsidRPr="005E196A" w:rsidRDefault="00855050" w:rsidP="00855050">
      <w:pPr>
        <w:pStyle w:val="NormalWeb"/>
        <w:widowControl w:val="0"/>
        <w:spacing w:before="120" w:beforeAutospacing="0" w:after="0" w:afterAutospacing="0"/>
        <w:rPr>
          <w:rFonts w:ascii="Times New Roman" w:hAnsi="Times New Roman"/>
          <w:b/>
          <w:spacing w:val="-4"/>
          <w:sz w:val="28"/>
          <w:szCs w:val="28"/>
        </w:rPr>
      </w:pPr>
    </w:p>
    <w:p w14:paraId="25399E4F" w14:textId="77777777" w:rsidR="00855050" w:rsidRPr="005E196A" w:rsidRDefault="00855050" w:rsidP="00855050">
      <w:pPr>
        <w:pStyle w:val="NormalWeb"/>
        <w:widowControl w:val="0"/>
        <w:spacing w:before="120" w:beforeAutospacing="0" w:after="0" w:afterAutospacing="0"/>
        <w:jc w:val="center"/>
        <w:rPr>
          <w:rFonts w:ascii="Times New Roman" w:hAnsi="Times New Roman"/>
          <w:b/>
          <w:bCs/>
          <w:spacing w:val="-4"/>
          <w:sz w:val="28"/>
          <w:szCs w:val="28"/>
        </w:rPr>
      </w:pPr>
    </w:p>
    <w:p w14:paraId="2E7B05AE" w14:textId="77777777" w:rsidR="00855050" w:rsidRPr="005E196A" w:rsidRDefault="00855050" w:rsidP="00855050">
      <w:pPr>
        <w:pStyle w:val="NormalWeb"/>
        <w:widowControl w:val="0"/>
        <w:spacing w:before="120" w:beforeAutospacing="0" w:after="0" w:afterAutospacing="0"/>
        <w:jc w:val="center"/>
        <w:rPr>
          <w:rFonts w:ascii="Times New Roman" w:hAnsi="Times New Roman"/>
          <w:b/>
          <w:bCs/>
          <w:spacing w:val="-4"/>
          <w:sz w:val="28"/>
          <w:szCs w:val="28"/>
        </w:rPr>
      </w:pPr>
      <w:r w:rsidRPr="005E196A">
        <w:rPr>
          <w:rFonts w:ascii="Times New Roman" w:hAnsi="Times New Roman"/>
          <w:b/>
          <w:bCs/>
          <w:spacing w:val="-4"/>
          <w:sz w:val="28"/>
          <w:szCs w:val="28"/>
        </w:rPr>
        <w:t>THÔNG TƯ</w:t>
      </w:r>
    </w:p>
    <w:p w14:paraId="4095BAE7" w14:textId="77777777" w:rsidR="00855050" w:rsidRPr="005E196A" w:rsidRDefault="00855050" w:rsidP="00855050">
      <w:pPr>
        <w:pStyle w:val="NormalWeb"/>
        <w:widowControl w:val="0"/>
        <w:shd w:val="clear" w:color="auto" w:fill="FFFFFF"/>
        <w:spacing w:before="120" w:beforeAutospacing="0" w:after="0" w:afterAutospacing="0"/>
        <w:jc w:val="center"/>
        <w:rPr>
          <w:rFonts w:ascii="Times New Roman" w:hAnsi="Times New Roman"/>
          <w:b/>
          <w:bCs/>
          <w:spacing w:val="-4"/>
          <w:sz w:val="28"/>
          <w:szCs w:val="28"/>
          <w:u w:val="single"/>
        </w:rPr>
      </w:pPr>
      <w:r w:rsidRPr="005E196A">
        <w:rPr>
          <w:rFonts w:ascii="Times New Roman" w:hAnsi="Times New Roman"/>
          <w:b/>
          <w:bCs/>
          <w:spacing w:val="-4"/>
          <w:sz w:val="28"/>
          <w:szCs w:val="28"/>
        </w:rPr>
        <w:t>Quy</w:t>
      </w:r>
      <w:r w:rsidRPr="005E196A">
        <w:rPr>
          <w:rFonts w:ascii="Times New Roman" w:hAnsi="Times New Roman"/>
          <w:b/>
          <w:bCs/>
          <w:spacing w:val="-4"/>
          <w:sz w:val="28"/>
          <w:szCs w:val="28"/>
          <w:lang w:val="vi-VN"/>
        </w:rPr>
        <w:t xml:space="preserve"> định chi tiết thi hành một số điều </w:t>
      </w:r>
      <w:r w:rsidRPr="005E196A">
        <w:rPr>
          <w:rFonts w:ascii="Times New Roman" w:hAnsi="Times New Roman"/>
          <w:b/>
          <w:bCs/>
          <w:iCs/>
          <w:spacing w:val="-4"/>
          <w:sz w:val="28"/>
          <w:szCs w:val="28"/>
        </w:rPr>
        <w:t>Nghị định số ……/NĐ-CP ngày …. tháng …. năm 2025</w:t>
      </w:r>
      <w:r w:rsidRPr="005E196A">
        <w:rPr>
          <w:rFonts w:ascii="Times New Roman" w:hAnsi="Times New Roman"/>
          <w:b/>
          <w:bCs/>
          <w:spacing w:val="-4"/>
          <w:sz w:val="28"/>
          <w:szCs w:val="28"/>
        </w:rPr>
        <w:t xml:space="preserve"> </w:t>
      </w:r>
      <w:r w:rsidRPr="005E196A">
        <w:rPr>
          <w:rFonts w:ascii="Times New Roman" w:hAnsi="Times New Roman"/>
          <w:b/>
          <w:bCs/>
          <w:iCs/>
          <w:spacing w:val="-4"/>
          <w:sz w:val="28"/>
          <w:szCs w:val="28"/>
        </w:rPr>
        <w:t>của Chính phủ</w:t>
      </w:r>
      <w:r w:rsidRPr="005E196A">
        <w:rPr>
          <w:rFonts w:ascii="Times New Roman" w:hAnsi="Times New Roman"/>
          <w:b/>
          <w:bCs/>
          <w:spacing w:val="-4"/>
          <w:sz w:val="28"/>
          <w:szCs w:val="28"/>
        </w:rPr>
        <w:t xml:space="preserve"> về Giải thưởng</w:t>
      </w:r>
      <w:r w:rsidRPr="005E196A">
        <w:rPr>
          <w:rFonts w:ascii="Times New Roman" w:hAnsi="Times New Roman"/>
          <w:b/>
          <w:bCs/>
          <w:spacing w:val="-4"/>
          <w:sz w:val="28"/>
          <w:szCs w:val="28"/>
          <w:lang w:val="vi-VN"/>
        </w:rPr>
        <w:t xml:space="preserve"> ch</w:t>
      </w:r>
      <w:r w:rsidRPr="005E196A">
        <w:rPr>
          <w:rFonts w:ascii="Times New Roman" w:hAnsi="Times New Roman"/>
          <w:b/>
          <w:bCs/>
          <w:spacing w:val="-4"/>
          <w:sz w:val="28"/>
          <w:szCs w:val="28"/>
        </w:rPr>
        <w:t>ất lượng quốc gia</w:t>
      </w:r>
    </w:p>
    <w:p w14:paraId="4B300FD3" w14:textId="77777777" w:rsidR="00855050" w:rsidRPr="005E196A" w:rsidRDefault="00855050" w:rsidP="00855050">
      <w:pPr>
        <w:pStyle w:val="BodyTextIndent2"/>
        <w:widowControl w:val="0"/>
        <w:spacing w:before="120"/>
        <w:ind w:firstLine="720"/>
        <w:rPr>
          <w:rFonts w:ascii="Times New Roman" w:hAnsi="Times New Roman"/>
          <w:spacing w:val="-4"/>
          <w:szCs w:val="28"/>
        </w:rPr>
      </w:pPr>
      <w:r w:rsidRPr="005E196A">
        <w:rPr>
          <w:rFonts w:ascii="Times New Roman" w:hAnsi="Times New Roman"/>
          <w:noProof/>
          <w:spacing w:val="-4"/>
          <w:szCs w:val="28"/>
        </w:rPr>
        <mc:AlternateContent>
          <mc:Choice Requires="wps">
            <w:drawing>
              <wp:anchor distT="0" distB="0" distL="114300" distR="114300" simplePos="0" relativeHeight="251661312" behindDoc="0" locked="0" layoutInCell="1" allowOverlap="1" wp14:anchorId="4FB887FC" wp14:editId="7545B0B3">
                <wp:simplePos x="0" y="0"/>
                <wp:positionH relativeFrom="column">
                  <wp:posOffset>1941955</wp:posOffset>
                </wp:positionH>
                <wp:positionV relativeFrom="paragraph">
                  <wp:posOffset>114935</wp:posOffset>
                </wp:positionV>
                <wp:extent cx="1873250" cy="0"/>
                <wp:effectExtent l="0" t="0" r="6350" b="12700"/>
                <wp:wrapNone/>
                <wp:docPr id="13" name="Straight Connector 13"/>
                <wp:cNvGraphicFramePr/>
                <a:graphic xmlns:a="http://schemas.openxmlformats.org/drawingml/2006/main">
                  <a:graphicData uri="http://schemas.microsoft.com/office/word/2010/wordprocessingShape">
                    <wps:wsp>
                      <wps:cNvCnPr/>
                      <wps:spPr>
                        <a:xfrm>
                          <a:off x="0" y="0"/>
                          <a:ext cx="1873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5CB2CE" id="Straight Connector 1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2.9pt,9.05pt" to="300.4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" strokecolor="black [3200]" strokeweight=".5pt">
                <v:stroke joinstyle="miter"/>
              </v:line>
            </w:pict>
          </mc:Fallback>
        </mc:AlternateContent>
      </w:r>
    </w:p>
    <w:p w14:paraId="0DDBFEAD" w14:textId="77777777" w:rsidR="00855050" w:rsidRPr="005E196A" w:rsidRDefault="00855050" w:rsidP="00855050">
      <w:pPr>
        <w:pStyle w:val="BodyTextIndent2"/>
        <w:widowControl w:val="0"/>
        <w:spacing w:before="120"/>
        <w:ind w:firstLine="709"/>
        <w:rPr>
          <w:rFonts w:ascii="Times New Roman" w:hAnsi="Times New Roman"/>
          <w:i/>
          <w:spacing w:val="-4"/>
          <w:szCs w:val="28"/>
        </w:rPr>
      </w:pPr>
    </w:p>
    <w:p w14:paraId="4BC5F156" w14:textId="77777777" w:rsidR="00855050" w:rsidRPr="00855050" w:rsidRDefault="00855050" w:rsidP="00D5250A">
      <w:pPr>
        <w:widowControl w:val="0"/>
        <w:spacing w:before="120" w:after="120" w:line="240" w:lineRule="auto"/>
        <w:ind w:firstLine="709"/>
        <w:jc w:val="both"/>
        <w:rPr>
          <w:rFonts w:ascii="Times New Roman" w:hAnsi="Times New Roman" w:cs="Times New Roman"/>
          <w:i/>
          <w:spacing w:val="-4"/>
          <w:sz w:val="28"/>
          <w:szCs w:val="28"/>
        </w:rPr>
      </w:pPr>
      <w:r w:rsidRPr="00855050">
        <w:rPr>
          <w:rFonts w:ascii="Times New Roman" w:hAnsi="Times New Roman" w:cs="Times New Roman"/>
          <w:i/>
          <w:spacing w:val="-4"/>
          <w:sz w:val="28"/>
          <w:szCs w:val="28"/>
        </w:rPr>
        <w:t>Căn cứ Luật Chất lượng sản phẩm, hàng hoá ngày 21 tháng 11 năm 2007; Luật sửa đổi, bổ sung một số điều của Luật Chất lượng sản phẩm, hàng hoá ngày 18 tháng 6 năm 2025;</w:t>
      </w:r>
    </w:p>
    <w:p w14:paraId="03C85CD1" w14:textId="77777777" w:rsidR="00855050" w:rsidRPr="00855050" w:rsidRDefault="00855050" w:rsidP="00D5250A">
      <w:pPr>
        <w:widowControl w:val="0"/>
        <w:spacing w:before="120" w:after="120" w:line="240" w:lineRule="auto"/>
        <w:ind w:firstLine="709"/>
        <w:jc w:val="both"/>
        <w:rPr>
          <w:rFonts w:ascii="Times New Roman" w:hAnsi="Times New Roman" w:cs="Times New Roman"/>
          <w:i/>
          <w:spacing w:val="-4"/>
          <w:sz w:val="28"/>
          <w:szCs w:val="28"/>
        </w:rPr>
      </w:pPr>
      <w:r w:rsidRPr="00855050">
        <w:rPr>
          <w:rFonts w:ascii="Times New Roman" w:hAnsi="Times New Roman" w:cs="Times New Roman"/>
          <w:i/>
          <w:spacing w:val="-4"/>
          <w:sz w:val="28"/>
          <w:szCs w:val="28"/>
        </w:rPr>
        <w:t>Căn cứ Nghị định số</w:t>
      </w:r>
      <w:r w:rsidRPr="00855050">
        <w:rPr>
          <w:rFonts w:ascii="Times New Roman" w:hAnsi="Times New Roman" w:cs="Times New Roman"/>
          <w:i/>
          <w:spacing w:val="-4"/>
          <w:sz w:val="28"/>
          <w:szCs w:val="28"/>
          <w:lang w:val="vi-VN"/>
        </w:rPr>
        <w:t xml:space="preserve"> </w:t>
      </w:r>
      <w:r w:rsidRPr="00855050">
        <w:rPr>
          <w:rFonts w:ascii="Times New Roman" w:hAnsi="Times New Roman" w:cs="Times New Roman"/>
          <w:i/>
          <w:spacing w:val="-4"/>
          <w:sz w:val="28"/>
          <w:szCs w:val="28"/>
        </w:rPr>
        <w:t>……. ngày ….. tháng 8 năm ….. của Chính phủ quy định chức năng, nhiệm vụ, quyền hạn và cơ cấu tổ chức của Bộ Khoa học và Công nghệ;</w:t>
      </w:r>
    </w:p>
    <w:p w14:paraId="389D78F8" w14:textId="77777777" w:rsidR="00855050" w:rsidRPr="00855050" w:rsidRDefault="00855050" w:rsidP="00D5250A">
      <w:pPr>
        <w:pStyle w:val="BodyTextIndent2"/>
        <w:widowControl w:val="0"/>
        <w:spacing w:before="120" w:after="120"/>
        <w:ind w:firstLine="709"/>
        <w:rPr>
          <w:rFonts w:ascii="Times New Roman" w:hAnsi="Times New Roman"/>
          <w:i/>
          <w:spacing w:val="-8"/>
          <w:szCs w:val="28"/>
        </w:rPr>
      </w:pPr>
      <w:r w:rsidRPr="00855050">
        <w:rPr>
          <w:rFonts w:ascii="Times New Roman" w:hAnsi="Times New Roman"/>
          <w:i/>
          <w:spacing w:val="-8"/>
          <w:szCs w:val="28"/>
        </w:rPr>
        <w:t>Căn cứ Nghị định số …./2025/NĐ-CP ngày 31 tháng 12 năm 2008 của Chính phủ quy định chi tiết thi hành một số điều Luật Chất lượng sản phẩm, hàng hóa và Luật sửa đổi, bổ sung một số điều của Luật Chất lượng sản phẩm, hàng hóa và quy định về nhãn hàng hóa</w:t>
      </w:r>
    </w:p>
    <w:p w14:paraId="0C36A108" w14:textId="3FE33561" w:rsidR="00855050" w:rsidRPr="00855050" w:rsidRDefault="00855050" w:rsidP="00D5250A">
      <w:pPr>
        <w:widowControl w:val="0"/>
        <w:spacing w:before="120" w:after="120" w:line="240" w:lineRule="auto"/>
        <w:ind w:firstLine="709"/>
        <w:jc w:val="both"/>
        <w:rPr>
          <w:rFonts w:ascii="Times New Roman" w:hAnsi="Times New Roman" w:cs="Times New Roman"/>
          <w:i/>
          <w:spacing w:val="-4"/>
          <w:sz w:val="28"/>
          <w:szCs w:val="28"/>
        </w:rPr>
      </w:pPr>
      <w:r w:rsidRPr="00855050">
        <w:rPr>
          <w:rFonts w:ascii="Times New Roman" w:hAnsi="Times New Roman" w:cs="Times New Roman"/>
          <w:i/>
          <w:spacing w:val="-4"/>
          <w:sz w:val="28"/>
          <w:szCs w:val="28"/>
        </w:rPr>
        <w:t xml:space="preserve">Theo đề nghị của Chủ tịch Ủy ban Tiêu chuẩn Đo lường Chất lượng Quốc gia </w:t>
      </w:r>
      <w:r w:rsidRPr="00855050">
        <w:rPr>
          <w:rFonts w:ascii="Times New Roman" w:hAnsi="Times New Roman" w:cs="Times New Roman"/>
          <w:i/>
          <w:spacing w:val="-4"/>
          <w:sz w:val="28"/>
          <w:szCs w:val="28"/>
          <w:lang w:val="vi-VN"/>
        </w:rPr>
        <w:t>;</w:t>
      </w:r>
    </w:p>
    <w:p w14:paraId="26CC68B4" w14:textId="77777777" w:rsidR="00855050" w:rsidRPr="00855050" w:rsidRDefault="00855050" w:rsidP="00D5250A">
      <w:pPr>
        <w:pStyle w:val="NormalWeb"/>
        <w:widowControl w:val="0"/>
        <w:shd w:val="clear" w:color="auto" w:fill="FFFFFF"/>
        <w:spacing w:before="120" w:beforeAutospacing="0" w:after="120" w:afterAutospacing="0"/>
        <w:ind w:firstLine="709"/>
        <w:jc w:val="both"/>
        <w:rPr>
          <w:rFonts w:ascii="Times New Roman" w:hAnsi="Times New Roman"/>
          <w:i/>
          <w:spacing w:val="-4"/>
          <w:sz w:val="28"/>
          <w:szCs w:val="28"/>
          <w:lang w:val="vi-VN"/>
        </w:rPr>
      </w:pPr>
      <w:r w:rsidRPr="00855050">
        <w:rPr>
          <w:rFonts w:ascii="Times New Roman" w:hAnsi="Times New Roman"/>
          <w:i/>
          <w:spacing w:val="-4"/>
          <w:sz w:val="28"/>
          <w:szCs w:val="28"/>
        </w:rPr>
        <w:t>Bộ trưởng Bộ Khoa học và Công nghệ ban</w:t>
      </w:r>
      <w:r w:rsidRPr="00855050">
        <w:rPr>
          <w:rFonts w:ascii="Times New Roman" w:hAnsi="Times New Roman"/>
          <w:i/>
          <w:spacing w:val="-4"/>
          <w:sz w:val="28"/>
          <w:szCs w:val="28"/>
          <w:lang w:val="vi-VN"/>
        </w:rPr>
        <w:t xml:space="preserve"> hành Thông tư </w:t>
      </w:r>
      <w:r w:rsidRPr="00855050">
        <w:rPr>
          <w:rFonts w:ascii="Times New Roman" w:hAnsi="Times New Roman"/>
          <w:i/>
          <w:iCs/>
          <w:spacing w:val="-4"/>
          <w:sz w:val="28"/>
          <w:szCs w:val="28"/>
          <w:lang w:val="vi-VN"/>
        </w:rPr>
        <w:t>q</w:t>
      </w:r>
      <w:r w:rsidRPr="00855050">
        <w:rPr>
          <w:rFonts w:ascii="Times New Roman" w:hAnsi="Times New Roman"/>
          <w:i/>
          <w:iCs/>
          <w:spacing w:val="-4"/>
          <w:sz w:val="28"/>
          <w:szCs w:val="28"/>
        </w:rPr>
        <w:t>uy</w:t>
      </w:r>
      <w:r w:rsidRPr="00855050">
        <w:rPr>
          <w:rFonts w:ascii="Times New Roman" w:hAnsi="Times New Roman"/>
          <w:i/>
          <w:iCs/>
          <w:spacing w:val="-4"/>
          <w:sz w:val="28"/>
          <w:szCs w:val="28"/>
          <w:lang w:val="vi-VN"/>
        </w:rPr>
        <w:t xml:space="preserve"> định chi tiết thi hành một số điều </w:t>
      </w:r>
      <w:r w:rsidRPr="00855050">
        <w:rPr>
          <w:rFonts w:ascii="Times New Roman" w:hAnsi="Times New Roman"/>
          <w:i/>
          <w:iCs/>
          <w:spacing w:val="-4"/>
          <w:sz w:val="28"/>
          <w:szCs w:val="28"/>
        </w:rPr>
        <w:t>Nghị định số …/2025/NĐ-CP ngày     tháng     năm 2025 về Giải thưởng</w:t>
      </w:r>
      <w:r w:rsidRPr="00855050">
        <w:rPr>
          <w:rFonts w:ascii="Times New Roman" w:hAnsi="Times New Roman"/>
          <w:i/>
          <w:iCs/>
          <w:spacing w:val="-4"/>
          <w:sz w:val="28"/>
          <w:szCs w:val="28"/>
          <w:lang w:val="vi-VN"/>
        </w:rPr>
        <w:t xml:space="preserve"> ch</w:t>
      </w:r>
      <w:r w:rsidRPr="00855050">
        <w:rPr>
          <w:rFonts w:ascii="Times New Roman" w:hAnsi="Times New Roman"/>
          <w:i/>
          <w:iCs/>
          <w:spacing w:val="-4"/>
          <w:sz w:val="28"/>
          <w:szCs w:val="28"/>
        </w:rPr>
        <w:t>ất lượng quốc gia</w:t>
      </w:r>
      <w:r w:rsidRPr="00855050">
        <w:rPr>
          <w:rFonts w:ascii="Times New Roman" w:hAnsi="Times New Roman"/>
          <w:i/>
          <w:spacing w:val="-4"/>
          <w:sz w:val="28"/>
          <w:szCs w:val="28"/>
          <w:lang w:val="vi-VN"/>
        </w:rPr>
        <w:t>.</w:t>
      </w:r>
    </w:p>
    <w:p w14:paraId="0798FF40" w14:textId="77777777" w:rsidR="00741CFE" w:rsidRPr="00855050" w:rsidRDefault="00741CFE" w:rsidP="00D5250A">
      <w:pPr>
        <w:widowControl w:val="0"/>
        <w:pBdr>
          <w:top w:val="nil"/>
          <w:left w:val="nil"/>
          <w:bottom w:val="nil"/>
          <w:right w:val="nil"/>
          <w:between w:val="nil"/>
        </w:pBdr>
        <w:spacing w:before="120" w:after="120" w:line="240" w:lineRule="auto"/>
        <w:rPr>
          <w:rFonts w:ascii="Times New Roman" w:eastAsia="Arial" w:hAnsi="Times New Roman" w:cs="Times New Roman"/>
          <w:color w:val="000000"/>
          <w:sz w:val="28"/>
          <w:szCs w:val="28"/>
        </w:rPr>
      </w:pPr>
    </w:p>
    <w:p w14:paraId="3A2269E8"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Chương I</w:t>
      </w:r>
    </w:p>
    <w:p w14:paraId="5545C28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QUY ĐỊNH CHUNG</w:t>
      </w:r>
    </w:p>
    <w:p w14:paraId="70444EF7" w14:textId="77777777" w:rsidR="00D5250A" w:rsidRPr="00D5250A" w:rsidRDefault="00D5250A" w:rsidP="00D5250A">
      <w:pPr>
        <w:widowControl w:val="0"/>
        <w:pBdr>
          <w:top w:val="nil"/>
          <w:left w:val="nil"/>
          <w:bottom w:val="nil"/>
          <w:right w:val="nil"/>
          <w:between w:val="nil"/>
        </w:pBdr>
        <w:spacing w:before="24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Điều 1. Phạm vi điều chỉnh</w:t>
      </w:r>
    </w:p>
    <w:p w14:paraId="07965418"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Thông tư này quy định chi tiết thi hành Điều 59, Điều 63, Điều 64, Điều 66 về Giải thưởng chất lượng quốc gia của Nghị định số ….. của Chính phủ Quy định chi tiết và biện pháp để tổ chức, hướng dẫn thi hành một số điều Luật Chất lượng sản phẩm, hàng hóa và Luật sửa đổi, bổ sung một số điều của Luật Chất lượng sản phẩm, hàng hóa và các quy định để tổ chức, triển khai hoạt động Giải thưởng chất lượng quốc gia.</w:t>
      </w:r>
    </w:p>
    <w:p w14:paraId="2D24C1A9"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lastRenderedPageBreak/>
        <w:t>Điều 2. Đối tượng áp dụng</w:t>
      </w:r>
    </w:p>
    <w:p w14:paraId="762638EC"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Thông tư này áp dụng đối với:</w:t>
      </w:r>
    </w:p>
    <w:p w14:paraId="3362AF58"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Tổ chức, doanh nghiệp có sản phẩm, hàng hóa  tham dự Giải thưởng chất lượng quốc gia.</w:t>
      </w:r>
    </w:p>
    <w:p w14:paraId="6BED955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Cơ quan quản lý nhà nước và các tổ chức, cá nhân có liên quan.</w:t>
      </w:r>
    </w:p>
    <w:p w14:paraId="14860FCE"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Điều 3. Giải thích từ ngữ</w:t>
      </w:r>
    </w:p>
    <w:p w14:paraId="7619217B"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Sản phẩm, hàng hóa tham dự Giải thưởng chất lượng quốc gia được quy định tại khoản 1, khoản 2, Điều 3 Luật sửa đổi, bổ sung một số điều của Luật chất lượng sản phẩm, hàng hóa.</w:t>
      </w:r>
    </w:p>
    <w:p w14:paraId="3D266F1C"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Tổ chức, doanh nghiệp có sản phẩm, hàng hóa đăng ký tham dự là đơn vị sản xuất, kinh doanh hợp pháp sản phẩm, hàng hóa.</w:t>
      </w:r>
    </w:p>
    <w:p w14:paraId="06814FBB"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3. Ngành, lĩnh vực sản phẩm, hàng hóa tham dự Giải thưởng chất lượng quốc gia được xác định theo cấp 3 trong Phụ lục về danh mục và nội dung Hệ thống ngành sản phẩm Việt Nam của Quyết định số 43/2018/QĐ-TTg ngày 01/11/2018 của Thủ tướng Chính phủ.</w:t>
      </w:r>
    </w:p>
    <w:p w14:paraId="29DC6225" w14:textId="11C680EB"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4. Tiêu chí và điểm số xét tặng Giải thưởng chất lượng quốc gia</w:t>
      </w:r>
    </w:p>
    <w:p w14:paraId="06ADFB8A"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Tiêu chí và điểm số:</w:t>
      </w:r>
    </w:p>
    <w:p w14:paraId="5B97854B"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Hiệu lực, hiệu quả của mô hình quản trị của tổ chức, doanh nghiệp (theo các khía cạnh về Lãnh đạo, Chiến lược, Khách hàng, Đo lường, phân tích và quản lý tri thức, Lực lượng lao động, Vận hành, Kết quả): 750 điểm;</w:t>
      </w:r>
    </w:p>
    <w:p w14:paraId="5EE175DF"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Chất lượng, mức độ tin cậy, sự vượt trội hoặc độc đáo của sản phẩm, hàng hóa: 250 điểm;</w:t>
      </w:r>
    </w:p>
    <w:p w14:paraId="0A73CDDF"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Điểm số chi tiết và nguyên tắc cho điểm của từng khía cạnh được quy định trong Phụ lục 1.</w:t>
      </w:r>
    </w:p>
    <w:p w14:paraId="17ADA008"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3. Hướng dẫn đánh giá, chấm điểm đối với từng nội dung tiêu chí do Cơ quan thường trực Giải thưởng chất lượng quốc gia hướng dẫn.</w:t>
      </w:r>
    </w:p>
    <w:p w14:paraId="7AE11956" w14:textId="77777777" w:rsidR="00D5250A" w:rsidRPr="00D5250A" w:rsidRDefault="00D5250A" w:rsidP="00D5250A">
      <w:pPr>
        <w:widowControl w:val="0"/>
        <w:pBdr>
          <w:top w:val="nil"/>
          <w:left w:val="nil"/>
          <w:bottom w:val="nil"/>
          <w:right w:val="nil"/>
          <w:between w:val="nil"/>
        </w:pBdr>
        <w:spacing w:before="24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Chương II</w:t>
      </w:r>
    </w:p>
    <w:p w14:paraId="2895EE8E" w14:textId="168FB41C" w:rsidR="00D5250A" w:rsidRPr="00D5250A" w:rsidRDefault="00D5250A" w:rsidP="00D5250A">
      <w:pPr>
        <w:widowControl w:val="0"/>
        <w:pBdr>
          <w:top w:val="nil"/>
          <w:left w:val="nil"/>
          <w:bottom w:val="nil"/>
          <w:right w:val="nil"/>
          <w:between w:val="nil"/>
        </w:pBdr>
        <w:spacing w:before="12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HỆ THỐNG TỔ CHỨC HOẠT ĐỘNG</w:t>
      </w:r>
    </w:p>
    <w:p w14:paraId="1AED903C" w14:textId="21FD6706" w:rsidR="00D5250A" w:rsidRPr="00D5250A" w:rsidRDefault="00D5250A" w:rsidP="00D5250A">
      <w:pPr>
        <w:widowControl w:val="0"/>
        <w:pBdr>
          <w:top w:val="nil"/>
          <w:left w:val="nil"/>
          <w:bottom w:val="nil"/>
          <w:right w:val="nil"/>
          <w:between w:val="nil"/>
        </w:pBdr>
        <w:spacing w:before="12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GIẢI THƯỞNG CHẤT LƯỢNG QUỐC GIA</w:t>
      </w:r>
    </w:p>
    <w:p w14:paraId="26C30EB0" w14:textId="77777777" w:rsidR="00D5250A" w:rsidRPr="00D5250A" w:rsidRDefault="00D5250A" w:rsidP="00D5250A">
      <w:pPr>
        <w:widowControl w:val="0"/>
        <w:pBdr>
          <w:top w:val="nil"/>
          <w:left w:val="nil"/>
          <w:bottom w:val="nil"/>
          <w:right w:val="nil"/>
          <w:between w:val="nil"/>
        </w:pBdr>
        <w:spacing w:before="24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5: Cơ quan thường trực Giải thưởng chất lượng quốc gia</w:t>
      </w:r>
    </w:p>
    <w:p w14:paraId="241734F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Cơ quan thường trực Giải thưởng chất lượng quốc gia là Ủy ban Tiêu chuẩn Đo lường Chất lượng Quốc gia thực hiện các nhiệm vụ, quyền hạn sau:</w:t>
      </w:r>
    </w:p>
    <w:p w14:paraId="2957454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 xml:space="preserve">a) Thực hiện nhiệm vụ, quyền hạn quy định tại khoản 2 Điều 63 Nghị định số </w:t>
      </w:r>
      <w:r w:rsidRPr="00D5250A">
        <w:rPr>
          <w:rFonts w:ascii="Times New Roman" w:eastAsia="Times New Roman" w:hAnsi="Times New Roman" w:cs="Times New Roman"/>
          <w:color w:val="000000"/>
          <w:sz w:val="28"/>
          <w:szCs w:val="28"/>
          <w:lang w:val="en-US"/>
        </w:rPr>
        <w:lastRenderedPageBreak/>
        <w:t>…./2025/NĐ-CP Quy định chi tiết và biện pháp để tổ chức, hướng dẫn thi hành một số điều Luật Chất lượng sản phẩm, hàng hóa và Luật sửa đổi, bổ sung một số điều của Luật Chất lượng sản phẩm, hàng hóa;</w:t>
      </w:r>
    </w:p>
    <w:p w14:paraId="1409064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Xây dựng và tổ chức triển khai kế hoạch hoạt động giải thưởng hàng năm trình Bộ Khoa học và Công nghệ phê duyệt;</w:t>
      </w:r>
    </w:p>
    <w:p w14:paraId="394219E6"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c) Thành lập Tổ chuyên gia đánh giá Giải thưởng chất lượng quốc gia hàng năm;</w:t>
      </w:r>
    </w:p>
    <w:p w14:paraId="37E8531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d) Phối hợp với các cơ quan được giao nhiệm vụ triển khai hoạt động Giải thưởng chất lượng quốc gia tại địa phương, của các Bộ, ngành, hội, hiệp hội  triển khai các hoạt động về Giải thưởng chất lượng quốc gia hàng theo kế hoạch;</w:t>
      </w:r>
    </w:p>
    <w:p w14:paraId="66C763BA" w14:textId="01A56B69"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đ) Hỗ trợ các cơ quan được giao nhiệm vụ triển khai hoạt động Giải thưởng chất lượng quốc gia tại địa phương, của các Bộ, ngành, hội, hiệp hội trong việc tuyên truyền, phổ biến và hướng dẫn các tổ chức, doanh nghiệp tham dự Giải thưởng chất lượng quốc gia</w:t>
      </w:r>
      <w:r w:rsidR="00882F5D">
        <w:rPr>
          <w:rFonts w:ascii="Times New Roman" w:eastAsia="Times New Roman" w:hAnsi="Times New Roman" w:cs="Times New Roman"/>
          <w:color w:val="000000"/>
          <w:sz w:val="28"/>
          <w:szCs w:val="28"/>
          <w:lang w:val="en-US"/>
        </w:rPr>
        <w:t>.</w:t>
      </w:r>
    </w:p>
    <w:p w14:paraId="4C0C4F42"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Cơ quan được giao nhiệm vụ triển khai Giải thưởng chất lượng quốc gia tại địa phương có chức năng và nhiệm vụ sau:</w:t>
      </w:r>
    </w:p>
    <w:p w14:paraId="0F497CF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Đề xuất nhiệm vụ, kế hoạch, chương trình về Giải thưởng chất lượng quốc gia tại địa phương;</w:t>
      </w:r>
    </w:p>
    <w:p w14:paraId="114B7EA6"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Giới thiệu, đề cử sản phẩm, hàng hóa đăng ký tham dự Giải thưởng chất lượng quốc gia;</w:t>
      </w:r>
    </w:p>
    <w:p w14:paraId="1846704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c) Hướng dẫn, hỗ trợ các tổ chức, doanh nghiệp phát triển và hoàn thiện mô hình quản lý, quản trị, nâng cao năng suất, chất lượng sản phẩm, hàng hóa đáp ứng yêu cầu tham dự Giải thưởng chất lượng quốc gia;</w:t>
      </w:r>
    </w:p>
    <w:p w14:paraId="614D7887"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d) Phối hợp với Cơ quan thường trực Giải thưởng chất lượng quốc gia của Bộ Khoa học và Công nghệ tổ chức, triển khai hoạt động đánh giá xét tặng Giải thưởng chất lượng quốc gia tại địa phương;</w:t>
      </w:r>
    </w:p>
    <w:p w14:paraId="7415CA1A"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đ) Tuyên truyền, phổ biến, vận động, hướng dẫn tổ chức, doanh nghiệp tham dự Giải thưởng chất lượng quốc gia;</w:t>
      </w:r>
    </w:p>
    <w:p w14:paraId="02F73957"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e) Phối hợp với Cơ quan thường trực Giải thưởng chất lượng quốc gia tập huấn, bồi dưỡng nghiệp vụ cho đội ngũ chuyên gia đánh giá về Giải thưởng chất lượng quốc gia tại địa phương;</w:t>
      </w:r>
    </w:p>
    <w:p w14:paraId="615F75AD"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g) Tham mưu đề xuất với Ủy ban nhân dân tỉnh, thành phố các hình thức tôn vinh, khen thưởng phù hợp cho các tổ chức, doanh nghiệp có sản phẩm, hàng hóa đạt Giải thưởng chất lượng quốc gia tại địa phương;</w:t>
      </w:r>
    </w:p>
    <w:p w14:paraId="26325B19"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h) Đầu mối xử lý việc cho ý kiến về các tổ chức, doanh nghiệp tại địa phương có sản phẩm, hàng hóa được đề xuất tặng Giải thưởng chất lượng quốc gia.</w:t>
      </w:r>
    </w:p>
    <w:p w14:paraId="733B600A" w14:textId="259F5C55"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lastRenderedPageBreak/>
        <w:t>Điều 6: Hội đồng quốc gia</w:t>
      </w:r>
    </w:p>
    <w:p w14:paraId="47E0431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Thành phần và cơ cấu Hội đồng quốc gia</w:t>
      </w:r>
    </w:p>
    <w:p w14:paraId="01799827"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Hội đồng quốc gia do Bộ trưởng Bộ Khoa học và Công nghệ quyết định thành lập, trên cơ sở đề nghị của Cơ quan thường trực Giải thưởng chất lượng quốc gia, gồm Chủ tịch, một Phó Chủ tịch và các Ủy viên. Thành viên của hội đồng quốc gia là đại diện của các Bộ, ngành, cơ quan và tổ chức có liên quan. Thành viên hội đồng quốc gia là những người am hiểu về lĩnh vực sản phẩm hàng hóa và Giải thưởng chất lượng quốc gia. Số lượng tối đa là 19 thành viên;</w:t>
      </w:r>
    </w:p>
    <w:p w14:paraId="30CED3C1"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Chủ tịch Hội đồng quốc gia là đại diện Lãnh đạo Bộ Khoa học và Công nghệ;</w:t>
      </w:r>
    </w:p>
    <w:p w14:paraId="099E66D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c) Phó chủ tịch Hội đồng quốc gia là đại diện Lãnh đạo Cơ quan thường trực Giải thưởng chất lượng quốc gia.</w:t>
      </w:r>
    </w:p>
    <w:p w14:paraId="1CDAF46C"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Chức năng và nhiệm vụ của Hội đồng quốc gia</w:t>
      </w:r>
    </w:p>
    <w:p w14:paraId="16DF8D92"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Đề xuất với Bộ Khoa học và Công nghệ các chương trình triển khai hoạt động Giải thưởng chất lượng quốc gia của Hội đồng quốc gia;</w:t>
      </w:r>
    </w:p>
    <w:p w14:paraId="1946C9F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Thông qua danh sách các tổ chức, doanh nghiệp được đánh giá tại chỗ;</w:t>
      </w:r>
    </w:p>
    <w:p w14:paraId="4BBE88C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Xem xét, thẩm định kết quả đánh giá xét tặng Giải thưởng chất lượng quốc gia;</w:t>
      </w:r>
    </w:p>
    <w:p w14:paraId="6791B7B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c) Đề nghị danh sách các sản phẩm, hàng hóa của các tổ chức, doanh nghiệp đủ điều kiện tặng Giải thưởng chất lượng quốc gia.</w:t>
      </w:r>
    </w:p>
    <w:p w14:paraId="5C417D82"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3. Nguyên tắc làm việc của Hội đồng quốc gia:</w:t>
      </w:r>
    </w:p>
    <w:p w14:paraId="5778CD8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Chủ tịch Hội đồng quốc gia điều hành các phiên họp của Hội đồng. Trường hợp Chủ tịch vắng mặt thì Phó Chủ tịch thay mặt Chủ tịch điều hành các phiên họp của Hội đồng;</w:t>
      </w:r>
    </w:p>
    <w:p w14:paraId="5070893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Hội đồng quốc gia làm việc trên cơ sở bàn bạc thống nhất của các thành viên có mặt. Các phiên họp của Hội đồng quốc gia đủ điều kiện tổ chức khi có ít nhất 2/3 số thành viên tham dự. Các kết luận của Hội đồng có giá trị khi được ít nhất 3/4 số thành viên Hội đồng quốc gia có mặt đồng ý. Khi cần thiết, Hội đồng quốc gia tiến hành biểu quyết bằng hình thức bỏ phiếu kín.</w:t>
      </w:r>
    </w:p>
    <w:p w14:paraId="084C8AB4" w14:textId="6FB8F51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7: Chuyên gia đánh giá Giải thưởng chất lượng quốc gia</w:t>
      </w:r>
    </w:p>
    <w:p w14:paraId="7B71C3B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Chuyên gia đánh giá Giải thưởng chất lượng quốc gia phải đảm bảo tính minh bạch của quá trình đánh giá sản phẩm, hàng hóa tham dự Giải thưởng chất lượng quốc gia. Chuyên gia đánh giá Giải thưởng chất lượng quốc gia bao gồm:</w:t>
      </w:r>
    </w:p>
    <w:p w14:paraId="566D9F97"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Chuyên gia kỹ thuật là người am hiểu về lĩnh vực sản phẩm hàng hóa được đánh giá;</w:t>
      </w:r>
    </w:p>
    <w:p w14:paraId="46903D8B"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lastRenderedPageBreak/>
        <w:t>b) Chuyên gia hệ thống là người am hiểu và được đào tạo nghiệp vụ về Giải thưởng chất lượng quốc gia.</w:t>
      </w:r>
    </w:p>
    <w:p w14:paraId="2695E799"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Nhóm chuyên gia đánh giá Giải thưởng chất lượng quốc gia:</w:t>
      </w:r>
    </w:p>
    <w:p w14:paraId="5FE293D9"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Cơ quan thường trực Giải thưởng chất lượng quốc gia phân công nhóm chuyên gia đánh giá, bao gồm chuyên gia kỹ thuật và chuyên gia hệ thống, tiến hành đánh giá cho mỗi tổ chức, doanh nghiệp có sản phẩm, hàng hóa tham dự Giải thưởng chất lượng quốc gia dựa trên danh sách Tổ chuyên gia đã được lựa chọn và đảm bảo tính khách quan, độc lập. Mỗi nhóm chuyên gia có tối thiểu 02 chuyên gia cho việc đánh giá hồ sơ, tối thiểu 03 chuyên gia  cho việc đánh giá tại chỗ;</w:t>
      </w:r>
    </w:p>
    <w:p w14:paraId="124EDFAD"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Nhóm chuyên gia có trách nhiệm đánh giá sản phẩm hàng hóa và hệ thống quản trị dựa trên các tiêu chí, nguyên tắc chấm điểm và theo hướng dẫn của Cơ quan thường trực Giải thưởng chất lượng quốc gia. Kết quả đánh giá phải được thống nhất với tất cả thành viên trong nhóm đánh giá.</w:t>
      </w:r>
    </w:p>
    <w:p w14:paraId="76E79C47" w14:textId="07700693" w:rsidR="00D5250A" w:rsidRPr="00D5250A" w:rsidRDefault="00D5250A" w:rsidP="00D5250A">
      <w:pPr>
        <w:widowControl w:val="0"/>
        <w:pBdr>
          <w:top w:val="nil"/>
          <w:left w:val="nil"/>
          <w:bottom w:val="nil"/>
          <w:right w:val="nil"/>
          <w:between w:val="nil"/>
        </w:pBdr>
        <w:spacing w:before="24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Chương III</w:t>
      </w:r>
    </w:p>
    <w:p w14:paraId="2E6344FB"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center"/>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QUÁ TRÌNH XÉT TẶNG GIẢI THƯỞNG CHẤT LƯỢNG QUỐC GIA</w:t>
      </w:r>
    </w:p>
    <w:p w14:paraId="315A2E52" w14:textId="77777777" w:rsidR="00D5250A" w:rsidRPr="00D5250A" w:rsidRDefault="00D5250A" w:rsidP="00D5250A">
      <w:pPr>
        <w:widowControl w:val="0"/>
        <w:pBdr>
          <w:top w:val="nil"/>
          <w:left w:val="nil"/>
          <w:bottom w:val="nil"/>
          <w:right w:val="nil"/>
          <w:between w:val="nil"/>
        </w:pBdr>
        <w:spacing w:before="24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9. Đăng ký tham dự</w:t>
      </w:r>
    </w:p>
    <w:p w14:paraId="6BAFD129"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Tổ chức, doanh nghiệp đăng ký tham dự Giải thưởng chất lượng quốc gia tại Cơ quan thường trực Giải thưởng chất lượng quốc gia. Hồ sơ gửi Cơ quan thường trực Giải thưởng chất lượng quốc gia gồm:</w:t>
      </w:r>
    </w:p>
    <w:p w14:paraId="52F7F5C6"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Đăng ký tham dự Giải thưởng chất lượng quốc gia (Theo mẫu tại Phụ lục II);</w:t>
      </w:r>
    </w:p>
    <w:p w14:paraId="0D9C8BB8"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Báo cáo tự đánh giá về mô hình quản trị và sản phẩm, hàng hóa tham dự theo mẫu của Cơ quan thường trực Giải thưởng chất lượng quốc gia;</w:t>
      </w:r>
    </w:p>
    <w:p w14:paraId="49A8BCB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c) Tài liệu chứng minh về việc áp dụng hệ thống quản lý;</w:t>
      </w:r>
    </w:p>
    <w:p w14:paraId="695C1B5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d) Tài liệu chứng minh về sản phẩm, hàng hóa  (chất lượng, mức độ tin cậy, sự vượt trội hoặc độc đáo  …. của sản phẩm, hàng hóa đăng ký tham dự).</w:t>
      </w:r>
    </w:p>
    <w:p w14:paraId="0D9172D5"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Tổ chức, doanh nghiệp đăng ký tham dự Giải thưởng chất lượng quốc gia chịu trách nhiệm về tính chính xác của thông tin, hồ sơ và các bằng chứng có liên quan khi tham dự Giải thưởng chất lượng quốc gia.</w:t>
      </w:r>
    </w:p>
    <w:p w14:paraId="1FEF1EE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10. Xem xét và đánh giá hồ sơ</w:t>
      </w:r>
    </w:p>
    <w:p w14:paraId="3380A536"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Cơ quan thường trực Giải thưởng chất lượng quốc gia tiếp nhận hồ sơ tham dự Giải thưởng chất lượng quốc gia của tổ chức, doanh nghiệp có sản phẩm, hàng hóa đăng ký tham dự và tổ chức phân công các nhóm chuyên gia tiến hành đánh giá.</w:t>
      </w:r>
    </w:p>
    <w:p w14:paraId="694ECBAD"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 xml:space="preserve">2. Các nhóm chuyên gia được phân công tiến hành đánh giá, chấm điểm và lập báo cáo đánh giá trên hồ sơ về sản phẩm, hàng hóa và hệ thống quản trị của tổ </w:t>
      </w:r>
      <w:r w:rsidRPr="00D5250A">
        <w:rPr>
          <w:rFonts w:ascii="Times New Roman" w:eastAsia="Times New Roman" w:hAnsi="Times New Roman" w:cs="Times New Roman"/>
          <w:color w:val="000000"/>
          <w:sz w:val="28"/>
          <w:szCs w:val="28"/>
          <w:lang w:val="en-US"/>
        </w:rPr>
        <w:lastRenderedPageBreak/>
        <w:t>chức, doanh nghiệp tham dự Giải thưởng chất lượng quốc gia và gửi về Cơ quan thường trực Giải thưởng chất lượng quốc gia.</w:t>
      </w:r>
    </w:p>
    <w:p w14:paraId="0EE89B7E"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3. Căn cứ vào kết quả đánh giá, cho điểm trên hồ sơ của các nhóm chuyên gia, Cơ quan thường trực tổng hợp kết quả đánh giá trên hồ sơ của các nhóm chuyên gia, báo cáo Hội đồng quốc gia. </w:t>
      </w:r>
    </w:p>
    <w:p w14:paraId="0CA1FCFB"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Hội đồng quốc gia xem xét, lựa chọn các doanh nghiệp có điểm số từ 600 điểm trở lên để đánh giá tại chỗ. </w:t>
      </w:r>
    </w:p>
    <w:p w14:paraId="3D72D23F"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11. Đánh giá tại chỗ</w:t>
      </w:r>
    </w:p>
    <w:p w14:paraId="78F8830A"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Căn cứ vào kết quả xem xét của Hội đồng quốc gia, Cơ quan thường trực Giải thưởng chất lượng quốc gia cử đoàn đánh giá tiến hành đánh giá, chấm điểm tổ chức, doanh nghiệp theo các tiêu chí Giải thưởng chất lượng quốc gia. Đoàn đánh giá bao gồm:</w:t>
      </w:r>
    </w:p>
    <w:p w14:paraId="70C813C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Nhóm đánh giá;</w:t>
      </w:r>
    </w:p>
    <w:p w14:paraId="46AB06DE"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Đại diện cơ quan được giao nhiệm vụ triển khai hoạt động Giải thưởng chất lượng quốc gia tại địa phương;</w:t>
      </w:r>
    </w:p>
    <w:p w14:paraId="2A33433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c) Đại diện Hội đồng quốc gia (nếu có).</w:t>
      </w:r>
    </w:p>
    <w:p w14:paraId="0BA5B91F"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Các đoàn đánh giá tiến hành đánh giá sản phẩm, hàng hóa và hệ thống quản trị tại tổ chức, doanh nghiệp có sản phẩm, hàng hóa đăng ký tham dự Giải thưởng chất lượng quốc gia.</w:t>
      </w:r>
    </w:p>
    <w:p w14:paraId="6FBB999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3. Sau khi đánh giá tại chỗ, nhóm chuyên gia có trách nhiệm chấm điểm và lập báo cáo đánh giá tại chỗ và gửi về Cơ quan thường trực Giải thưởng chất lượng quốc gia để bổ sung vào hồ sơ kết quả đánh giá.</w:t>
      </w:r>
    </w:p>
    <w:p w14:paraId="0AFF88E7"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12. Đề xuất tặng Giải thưởng chất lượng quốc gia</w:t>
      </w:r>
    </w:p>
    <w:p w14:paraId="0833B9FF"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Căn cứ vào hồ sơ tham dự của tổ chức, doanh nghiệp, hồ sơ đánh giá của các nhóm chuyên gia, Cơ quan thường trực Giải thưởng chất lượng quốc gia xây dựng Báo cáo tổng hợp kết quả đánh giá tổ chức, doanh nghiệp báo cáo Hội đồng quốc gia xem xét. Hội đồng quốc gia tiến hành:</w:t>
      </w:r>
    </w:p>
    <w:p w14:paraId="4373285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a) Đề xuất danh sách và loại giải cho các sản phẩm, hàng hóa của các tổ chức, doanh nghiệp đủ điều kiện;</w:t>
      </w:r>
    </w:p>
    <w:p w14:paraId="33DEFD4D"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b) Đề nghị Cơ quan thường trực Giải thưởng chất lượng quốc gia lấy ý kiến Ủy ban nhân dân tỉnh, thành phố về những tổ chức, doanh nghiệp có sản phẩm, hàng hóa đủ điều kiện tặng Giải thưởng chất lượng quốc gia theo từng trường hợp cụ thể. Ủy ban nhân dân tỉnh, thành phố có văn bản trả lời trong thời hạn 15 ngày kể từ ngày nhận được văn bản đề nghị cho ý kiến.</w:t>
      </w:r>
    </w:p>
    <w:p w14:paraId="0CA84433"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 xml:space="preserve">2. Căn cứ đề xuất của Hội đồng quốc gia, ý kiến của Ủy ban nhân dân tỉnh, thành phố, Cơ quan thường trực Giải thưởng chất lượng quốc gia hoàn thiện hồ sơ </w:t>
      </w:r>
      <w:r w:rsidRPr="00D5250A">
        <w:rPr>
          <w:rFonts w:ascii="Times New Roman" w:eastAsia="Times New Roman" w:hAnsi="Times New Roman" w:cs="Times New Roman"/>
          <w:color w:val="000000"/>
          <w:sz w:val="28"/>
          <w:szCs w:val="28"/>
          <w:lang w:val="en-US"/>
        </w:rPr>
        <w:lastRenderedPageBreak/>
        <w:t>trình Bộ trưởng Bộ Khoa học và Công nghệ  xem xét, quyết định tặng Giải thưởng chất lượng quốc gia.</w:t>
      </w:r>
    </w:p>
    <w:p w14:paraId="2E4D081C"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13: Thông báo kết quả và Tổ chức Lễ trao Giải</w:t>
      </w:r>
    </w:p>
    <w:p w14:paraId="5C3CDAC2"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Cơ quan thường trực Giải thưởng chất lượng quốc gia có trách nhiệm thông báo kết quả xét thưởng cho các tổ chức, doanh nghiệp có sản phẩm, hàng hóa đạt giải và các cơ quan, tổ chức liên quan sau khi Bộ trưởng Bộ Khoa học và Công nghệ có quyết định tặng  Giải thưởng chất lượng quốc gia. </w:t>
      </w:r>
    </w:p>
    <w:p w14:paraId="25A13459"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Cơ quan thường trực Giải thưởng chất lượng quốc gia tổ chức lễ trao Giải thưởng chất lượng quốc gia cho các tổ chức, doanh nghiệp có sản phẩm hàng hóa đạt Giải thưởng chất lượng quốc gia.</w:t>
      </w:r>
    </w:p>
    <w:p w14:paraId="3461F514" w14:textId="4C76ABF0"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14: Trách nhiệm của  tổ chức, doanh nghiệp có sản phẩm, hàng hóa đạt Giải thưởng chất lượng quốc gia</w:t>
      </w:r>
    </w:p>
    <w:p w14:paraId="2D03C354"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Thực hiện đầy đủ các quy định sau khi đạt Giải thưởng chất lượng quốc gia; không làm ảnh hưởng đến uy tín của Giải thưởng chất lượng quốc gia.</w:t>
      </w:r>
    </w:p>
    <w:p w14:paraId="046936CD"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Chủ động thông tin, quảng bá về kết quả xét tặng Giải thưởng chất lượng quốc gia bằng các hình thức thông tin, tuyên truyền phù hợp.</w:t>
      </w:r>
    </w:p>
    <w:p w14:paraId="5367FC5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3. Chia sẻ các kinh nghiệm quản lý, nâng cao năng suất, chất lượng,… đến cộng đồng doanh nghiệp.</w:t>
      </w:r>
    </w:p>
    <w:p w14:paraId="5747587C"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Điều 15. Hiệu lực thi hành</w:t>
      </w:r>
    </w:p>
    <w:p w14:paraId="671A7B9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Thông tư này có hiệu lực thi hành kể từ ngày ………………</w:t>
      </w:r>
    </w:p>
    <w:p w14:paraId="7E034070"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Thông tư số Thông tư số 27/2019/TT-BKHCN hết hiệu lực kể từ ngày Thông tư này có hiệu lực thi hành.</w:t>
      </w:r>
    </w:p>
    <w:p w14:paraId="5DCC15ED" w14:textId="7412FB88"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w:t>
      </w:r>
      <w:r>
        <w:rPr>
          <w:rFonts w:ascii="Times New Roman" w:eastAsia="Times New Roman" w:hAnsi="Times New Roman" w:cs="Times New Roman"/>
          <w:b/>
          <w:bCs/>
          <w:color w:val="000000"/>
          <w:sz w:val="28"/>
          <w:szCs w:val="28"/>
          <w:lang w:val="en-US"/>
        </w:rPr>
        <w:t>6</w:t>
      </w:r>
      <w:r w:rsidRPr="00D5250A">
        <w:rPr>
          <w:rFonts w:ascii="Times New Roman" w:eastAsia="Times New Roman" w:hAnsi="Times New Roman" w:cs="Times New Roman"/>
          <w:b/>
          <w:bCs/>
          <w:color w:val="000000"/>
          <w:sz w:val="28"/>
          <w:szCs w:val="28"/>
          <w:lang w:val="en-US"/>
        </w:rPr>
        <w:t>. Điều khoản chuyển tiếp</w:t>
      </w:r>
    </w:p>
    <w:p w14:paraId="79720E12"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Các hoạt động liên quan đến việc đánh giá, thủ tục đề nghị tặng GTCLQG và đã tiến hành triển khai đến trước ngày Thông tư này có hiệu lực thi hành thực hiện theo quy định tại Thông tư số 27/2019/TT-BKHCN.</w:t>
      </w:r>
    </w:p>
    <w:p w14:paraId="2792B4BD"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Khi các văn bản quy phạm pháp luật được nêu trong Thông tư này thay đổi thì áp dụng theo quy định tại văn bản quy định mới nhất.</w:t>
      </w:r>
    </w:p>
    <w:p w14:paraId="422C753A" w14:textId="5630FECC"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b/>
          <w:bCs/>
          <w:color w:val="000000"/>
          <w:sz w:val="28"/>
          <w:szCs w:val="28"/>
          <w:lang w:val="en-US"/>
        </w:rPr>
        <w:t>Điều 1</w:t>
      </w:r>
      <w:r>
        <w:rPr>
          <w:rFonts w:ascii="Times New Roman" w:eastAsia="Times New Roman" w:hAnsi="Times New Roman" w:cs="Times New Roman"/>
          <w:b/>
          <w:bCs/>
          <w:color w:val="000000"/>
          <w:sz w:val="28"/>
          <w:szCs w:val="28"/>
          <w:lang w:val="en-US"/>
        </w:rPr>
        <w:t>7</w:t>
      </w:r>
      <w:r w:rsidRPr="00D5250A">
        <w:rPr>
          <w:rFonts w:ascii="Times New Roman" w:eastAsia="Times New Roman" w:hAnsi="Times New Roman" w:cs="Times New Roman"/>
          <w:b/>
          <w:bCs/>
          <w:color w:val="000000"/>
          <w:sz w:val="28"/>
          <w:szCs w:val="28"/>
          <w:lang w:val="en-US"/>
        </w:rPr>
        <w:t>. Trách nhiệm thi hành</w:t>
      </w:r>
    </w:p>
    <w:p w14:paraId="3E99FF3F"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1. Bộ trưởng Bộ Khoa học và Công nghệ tổ chức triển khai, hướng dẫn thực hiện Thông tư này.</w:t>
      </w:r>
    </w:p>
    <w:p w14:paraId="34E1F12C"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2. Trong quá trình thực hiện, nếu có vướng mắc phát sinh, đề nghị các cơ quan, tổ chức, cá nhân và doanh nghiệp kịp thời phản ánh bằng văn bản về Bộ Khoa học và Công nghệ để được hướng dẫn hoặc nghiên cứu sửa đổi, bổ sung cho phù hợp.</w:t>
      </w:r>
    </w:p>
    <w:p w14:paraId="5AEE044B" w14:textId="41348C14" w:rsid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r w:rsidRPr="00D5250A">
        <w:rPr>
          <w:rFonts w:ascii="Times New Roman" w:eastAsia="Times New Roman" w:hAnsi="Times New Roman" w:cs="Times New Roman"/>
          <w:color w:val="000000"/>
          <w:sz w:val="28"/>
          <w:szCs w:val="28"/>
          <w:lang w:val="en-US"/>
        </w:rPr>
        <w:t xml:space="preserve">3. Bộ trưởng, Thủ trưởng cơ quan ngang bộ, Thủ trưởng cơ quan thuộc Chính </w:t>
      </w:r>
      <w:r w:rsidRPr="00D5250A">
        <w:rPr>
          <w:rFonts w:ascii="Times New Roman" w:eastAsia="Times New Roman" w:hAnsi="Times New Roman" w:cs="Times New Roman"/>
          <w:color w:val="000000"/>
          <w:sz w:val="28"/>
          <w:szCs w:val="28"/>
          <w:lang w:val="en-US"/>
        </w:rPr>
        <w:lastRenderedPageBreak/>
        <w:t>phủ, Chủ tịch Uỷ ban nhân dân các tỉnh, thành phố, </w:t>
      </w:r>
      <w:r w:rsidR="004F6C25">
        <w:rPr>
          <w:rFonts w:ascii="Times New Roman" w:eastAsia="Times New Roman" w:hAnsi="Times New Roman" w:cs="Times New Roman"/>
          <w:color w:val="000000"/>
          <w:sz w:val="28"/>
          <w:szCs w:val="28"/>
          <w:lang w:val="en-US"/>
        </w:rPr>
        <w:t>hội,</w:t>
      </w:r>
      <w:r w:rsidRPr="00D5250A">
        <w:rPr>
          <w:rFonts w:ascii="Times New Roman" w:eastAsia="Times New Roman" w:hAnsi="Times New Roman" w:cs="Times New Roman"/>
          <w:color w:val="000000"/>
          <w:sz w:val="28"/>
          <w:szCs w:val="28"/>
          <w:lang w:val="en-US"/>
        </w:rPr>
        <w:t xml:space="preserve"> hiệp hội và tổ chức, doanh nghiệp liên quan có trách nhiệm thi hành Thông tư này./.</w:t>
      </w:r>
    </w:p>
    <w:p w14:paraId="46C51E37" w14:textId="77777777" w:rsidR="00D5250A" w:rsidRPr="00D5250A" w:rsidRDefault="00D5250A" w:rsidP="00D5250A">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color w:val="000000"/>
          <w:sz w:val="28"/>
          <w:szCs w:val="28"/>
          <w:lang w:val="en-US"/>
        </w:rPr>
      </w:pPr>
    </w:p>
    <w:tbl>
      <w:tblPr>
        <w:tblW w:w="5000" w:type="pct"/>
        <w:tblLook w:val="0000" w:firstRow="0" w:lastRow="0" w:firstColumn="0" w:lastColumn="0" w:noHBand="0" w:noVBand="0"/>
      </w:tblPr>
      <w:tblGrid>
        <w:gridCol w:w="4345"/>
        <w:gridCol w:w="5060"/>
      </w:tblGrid>
      <w:tr w:rsidR="00855050" w:rsidRPr="004329A8" w14:paraId="6267D5E4" w14:textId="77777777" w:rsidTr="00373857">
        <w:trPr>
          <w:cantSplit/>
          <w:trHeight w:val="390"/>
        </w:trPr>
        <w:tc>
          <w:tcPr>
            <w:tcW w:w="2310" w:type="pct"/>
          </w:tcPr>
          <w:p w14:paraId="2795E2B2" w14:textId="77777777" w:rsidR="00855050" w:rsidRPr="004329A8" w:rsidRDefault="00855050" w:rsidP="00855050">
            <w:pPr>
              <w:widowControl w:val="0"/>
              <w:spacing w:after="0" w:line="240" w:lineRule="auto"/>
              <w:rPr>
                <w:rFonts w:ascii="Times New Roman" w:hAnsi="Times New Roman"/>
                <w:b/>
                <w:i/>
                <w:spacing w:val="-4"/>
                <w:lang w:val="nl-NL"/>
              </w:rPr>
            </w:pPr>
          </w:p>
          <w:p w14:paraId="3C269989" w14:textId="77777777" w:rsidR="00855050" w:rsidRPr="004329A8" w:rsidRDefault="00855050" w:rsidP="00855050">
            <w:pPr>
              <w:widowControl w:val="0"/>
              <w:spacing w:after="0" w:line="240" w:lineRule="auto"/>
              <w:rPr>
                <w:rFonts w:ascii="Times New Roman" w:hAnsi="Times New Roman"/>
                <w:b/>
                <w:i/>
                <w:spacing w:val="-4"/>
                <w:lang w:val="nl-NL"/>
              </w:rPr>
            </w:pPr>
            <w:r w:rsidRPr="004329A8">
              <w:rPr>
                <w:rFonts w:ascii="Times New Roman" w:hAnsi="Times New Roman"/>
                <w:b/>
                <w:i/>
                <w:spacing w:val="-4"/>
                <w:lang w:val="nl-NL"/>
              </w:rPr>
              <w:t>Nơi nhận:</w:t>
            </w:r>
            <w:r w:rsidRPr="004329A8">
              <w:rPr>
                <w:rFonts w:ascii="Times New Roman" w:hAnsi="Times New Roman"/>
                <w:b/>
                <w:i/>
                <w:spacing w:val="-4"/>
                <w:lang w:val="nl-NL"/>
              </w:rPr>
              <w:tab/>
            </w:r>
            <w:r w:rsidRPr="004329A8">
              <w:rPr>
                <w:rFonts w:ascii="Times New Roman" w:hAnsi="Times New Roman"/>
                <w:b/>
                <w:i/>
                <w:spacing w:val="-4"/>
                <w:lang w:val="nl-NL"/>
              </w:rPr>
              <w:tab/>
            </w:r>
            <w:r w:rsidRPr="004329A8">
              <w:rPr>
                <w:rFonts w:ascii="Times New Roman" w:hAnsi="Times New Roman"/>
                <w:b/>
                <w:i/>
                <w:spacing w:val="-4"/>
                <w:lang w:val="nl-NL"/>
              </w:rPr>
              <w:tab/>
            </w:r>
            <w:r w:rsidRPr="004329A8">
              <w:rPr>
                <w:rFonts w:ascii="Times New Roman" w:hAnsi="Times New Roman"/>
                <w:b/>
                <w:i/>
                <w:spacing w:val="-4"/>
                <w:lang w:val="nl-NL"/>
              </w:rPr>
              <w:tab/>
            </w:r>
          </w:p>
          <w:p w14:paraId="2FDCF290"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Thủ tướng Chính phủ;</w:t>
            </w:r>
          </w:p>
          <w:p w14:paraId="4A525754" w14:textId="77777777" w:rsidR="00855050" w:rsidRPr="004329A8" w:rsidRDefault="00855050" w:rsidP="00855050">
            <w:pPr>
              <w:pStyle w:val="BodyTextIndent2"/>
              <w:widowControl w:val="0"/>
              <w:ind w:firstLine="0"/>
              <w:rPr>
                <w:rFonts w:ascii="Times New Roman" w:hAnsi="Times New Roman"/>
                <w:spacing w:val="-4"/>
                <w:sz w:val="22"/>
                <w:szCs w:val="22"/>
                <w:lang w:val="vi-VN"/>
              </w:rPr>
            </w:pPr>
            <w:r w:rsidRPr="004329A8">
              <w:rPr>
                <w:rFonts w:ascii="Times New Roman" w:hAnsi="Times New Roman"/>
                <w:spacing w:val="-4"/>
                <w:sz w:val="22"/>
                <w:szCs w:val="22"/>
                <w:lang w:val="vi-VN"/>
              </w:rPr>
              <w:t>- Các Phó Thủ tướng CP;</w:t>
            </w:r>
          </w:p>
          <w:p w14:paraId="53ED0343"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Các Bộ, cơ quan ngang Bộ, cơ quan thuộc CP;</w:t>
            </w:r>
          </w:p>
          <w:p w14:paraId="46A301B3"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Văn phòng Quốc hội;</w:t>
            </w:r>
          </w:p>
          <w:p w14:paraId="7684FA21"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Văn phòng Tổng Bí thư;</w:t>
            </w:r>
          </w:p>
          <w:p w14:paraId="667CB67A"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Văn phòng Chủ tịch nước;</w:t>
            </w:r>
          </w:p>
          <w:p w14:paraId="59715523"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Văn phòng Chính phủ;</w:t>
            </w:r>
          </w:p>
          <w:p w14:paraId="6BDC125A" w14:textId="2022F528"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UBND các tỉnh, thành phố;</w:t>
            </w:r>
          </w:p>
          <w:p w14:paraId="74B90373" w14:textId="0D04607D"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Sở KH&amp;CN các tỉnh, TP;</w:t>
            </w:r>
          </w:p>
          <w:p w14:paraId="78C63D3F"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Cục Kiểm tra VBQPPL (Bộ Tư pháp);</w:t>
            </w:r>
          </w:p>
          <w:p w14:paraId="68289E6F" w14:textId="77777777" w:rsidR="00855050" w:rsidRPr="004329A8" w:rsidRDefault="00855050" w:rsidP="00855050">
            <w:pPr>
              <w:widowControl w:val="0"/>
              <w:spacing w:after="0" w:line="240" w:lineRule="auto"/>
              <w:jc w:val="both"/>
              <w:rPr>
                <w:rFonts w:ascii="Times New Roman" w:hAnsi="Times New Roman"/>
                <w:spacing w:val="-4"/>
                <w:sz w:val="22"/>
                <w:szCs w:val="22"/>
                <w:lang w:val="vi-VN"/>
              </w:rPr>
            </w:pPr>
            <w:r w:rsidRPr="004329A8">
              <w:rPr>
                <w:rFonts w:ascii="Times New Roman" w:hAnsi="Times New Roman"/>
                <w:spacing w:val="-4"/>
                <w:sz w:val="22"/>
                <w:szCs w:val="22"/>
                <w:lang w:val="vi-VN"/>
              </w:rPr>
              <w:t>- Công báo</w:t>
            </w:r>
            <w:r>
              <w:rPr>
                <w:rFonts w:ascii="Times New Roman" w:hAnsi="Times New Roman"/>
                <w:spacing w:val="-4"/>
                <w:sz w:val="22"/>
                <w:szCs w:val="22"/>
              </w:rPr>
              <w:t xml:space="preserve"> VPCP</w:t>
            </w:r>
            <w:r w:rsidRPr="004329A8">
              <w:rPr>
                <w:rFonts w:ascii="Times New Roman" w:hAnsi="Times New Roman"/>
                <w:spacing w:val="-4"/>
                <w:sz w:val="22"/>
                <w:szCs w:val="22"/>
                <w:lang w:val="vi-VN"/>
              </w:rPr>
              <w:t>;</w:t>
            </w:r>
          </w:p>
          <w:p w14:paraId="7952EE99" w14:textId="77777777" w:rsidR="00855050" w:rsidRPr="004329A8" w:rsidRDefault="00855050" w:rsidP="00855050">
            <w:pPr>
              <w:widowControl w:val="0"/>
              <w:spacing w:after="0" w:line="240" w:lineRule="auto"/>
              <w:jc w:val="both"/>
              <w:rPr>
                <w:rFonts w:ascii="Times New Roman" w:hAnsi="Times New Roman"/>
                <w:b/>
                <w:spacing w:val="-4"/>
                <w:lang w:val="nl-NL"/>
              </w:rPr>
            </w:pPr>
            <w:r w:rsidRPr="004329A8">
              <w:rPr>
                <w:rFonts w:ascii="Times New Roman" w:hAnsi="Times New Roman"/>
                <w:spacing w:val="-4"/>
                <w:sz w:val="22"/>
                <w:szCs w:val="22"/>
                <w:lang w:val="vi-VN"/>
              </w:rPr>
              <w:t>- Lưu: VT, PC, TĐC.</w:t>
            </w:r>
          </w:p>
        </w:tc>
        <w:tc>
          <w:tcPr>
            <w:tcW w:w="2690" w:type="pct"/>
          </w:tcPr>
          <w:p w14:paraId="7D986175" w14:textId="77777777" w:rsidR="00855050" w:rsidRPr="004329A8" w:rsidRDefault="00855050" w:rsidP="00855050">
            <w:pPr>
              <w:widowControl w:val="0"/>
              <w:spacing w:after="0" w:line="240" w:lineRule="auto"/>
              <w:jc w:val="center"/>
              <w:rPr>
                <w:rFonts w:ascii="Times New Roman" w:hAnsi="Times New Roman"/>
                <w:b/>
                <w:spacing w:val="-4"/>
                <w:sz w:val="26"/>
                <w:szCs w:val="28"/>
                <w:lang w:val="nl-NL"/>
              </w:rPr>
            </w:pPr>
            <w:r w:rsidRPr="004329A8">
              <w:rPr>
                <w:rFonts w:ascii="Times New Roman" w:hAnsi="Times New Roman"/>
                <w:b/>
                <w:spacing w:val="-4"/>
                <w:sz w:val="26"/>
                <w:szCs w:val="28"/>
                <w:lang w:val="nl-NL"/>
              </w:rPr>
              <w:t>BỘ TRƯỞNG</w:t>
            </w:r>
          </w:p>
          <w:p w14:paraId="59DFCBB3" w14:textId="77777777" w:rsidR="00855050" w:rsidRPr="004329A8" w:rsidRDefault="00855050" w:rsidP="00855050">
            <w:pPr>
              <w:widowControl w:val="0"/>
              <w:spacing w:after="0" w:line="240" w:lineRule="auto"/>
              <w:jc w:val="center"/>
              <w:rPr>
                <w:rFonts w:ascii="Times New Roman" w:hAnsi="Times New Roman"/>
                <w:b/>
                <w:spacing w:val="-4"/>
                <w:sz w:val="26"/>
                <w:szCs w:val="28"/>
                <w:lang w:val="nl-NL"/>
              </w:rPr>
            </w:pPr>
          </w:p>
          <w:p w14:paraId="79967827" w14:textId="77777777" w:rsidR="00855050" w:rsidRPr="004329A8" w:rsidRDefault="00855050" w:rsidP="00855050">
            <w:pPr>
              <w:widowControl w:val="0"/>
              <w:spacing w:after="0" w:line="240" w:lineRule="auto"/>
              <w:jc w:val="center"/>
              <w:rPr>
                <w:rFonts w:ascii="Times New Roman" w:hAnsi="Times New Roman"/>
                <w:b/>
                <w:spacing w:val="-4"/>
                <w:szCs w:val="28"/>
                <w:lang w:val="nl-NL"/>
              </w:rPr>
            </w:pPr>
          </w:p>
          <w:p w14:paraId="1C8C601D" w14:textId="77777777" w:rsidR="00855050" w:rsidRPr="004329A8" w:rsidRDefault="00855050" w:rsidP="00855050">
            <w:pPr>
              <w:widowControl w:val="0"/>
              <w:spacing w:after="0" w:line="240" w:lineRule="auto"/>
              <w:jc w:val="center"/>
              <w:rPr>
                <w:rFonts w:ascii="Times New Roman" w:hAnsi="Times New Roman"/>
                <w:b/>
                <w:spacing w:val="-4"/>
                <w:szCs w:val="28"/>
                <w:lang w:val="nl-NL"/>
              </w:rPr>
            </w:pPr>
          </w:p>
          <w:p w14:paraId="504FFA65" w14:textId="77777777" w:rsidR="00855050" w:rsidRPr="004329A8" w:rsidRDefault="00855050" w:rsidP="00855050">
            <w:pPr>
              <w:widowControl w:val="0"/>
              <w:spacing w:after="0" w:line="240" w:lineRule="auto"/>
              <w:jc w:val="center"/>
              <w:rPr>
                <w:rFonts w:ascii="Times New Roman" w:hAnsi="Times New Roman"/>
                <w:b/>
                <w:spacing w:val="-4"/>
                <w:szCs w:val="28"/>
                <w:lang w:val="nl-NL"/>
              </w:rPr>
            </w:pPr>
          </w:p>
          <w:p w14:paraId="2745E7EF" w14:textId="77777777" w:rsidR="00855050" w:rsidRPr="004329A8" w:rsidRDefault="00855050" w:rsidP="00855050">
            <w:pPr>
              <w:widowControl w:val="0"/>
              <w:spacing w:after="0" w:line="240" w:lineRule="auto"/>
              <w:jc w:val="center"/>
              <w:rPr>
                <w:rFonts w:ascii="Times New Roman" w:hAnsi="Times New Roman"/>
                <w:b/>
                <w:spacing w:val="-4"/>
                <w:szCs w:val="28"/>
                <w:lang w:val="nl-NL"/>
              </w:rPr>
            </w:pPr>
          </w:p>
          <w:p w14:paraId="3FDF7D3D" w14:textId="77777777" w:rsidR="00855050" w:rsidRPr="004329A8" w:rsidRDefault="00855050" w:rsidP="00855050">
            <w:pPr>
              <w:widowControl w:val="0"/>
              <w:spacing w:after="0" w:line="240" w:lineRule="auto"/>
              <w:jc w:val="center"/>
              <w:rPr>
                <w:rFonts w:ascii="Times New Roman" w:hAnsi="Times New Roman"/>
                <w:b/>
                <w:spacing w:val="-4"/>
                <w:szCs w:val="28"/>
                <w:lang w:val="nl-NL"/>
              </w:rPr>
            </w:pPr>
          </w:p>
          <w:p w14:paraId="7BD45696" w14:textId="77777777" w:rsidR="00855050" w:rsidRPr="004329A8" w:rsidRDefault="00855050" w:rsidP="00855050">
            <w:pPr>
              <w:widowControl w:val="0"/>
              <w:spacing w:after="0" w:line="240" w:lineRule="auto"/>
              <w:jc w:val="center"/>
              <w:rPr>
                <w:rFonts w:ascii="Times New Roman" w:hAnsi="Times New Roman"/>
                <w:b/>
                <w:spacing w:val="-4"/>
                <w:lang w:val="nl-NL"/>
              </w:rPr>
            </w:pPr>
          </w:p>
          <w:p w14:paraId="1C0AB8FF" w14:textId="77777777" w:rsidR="00855050" w:rsidRPr="004329A8" w:rsidRDefault="00855050" w:rsidP="00855050">
            <w:pPr>
              <w:widowControl w:val="0"/>
              <w:spacing w:after="0" w:line="240" w:lineRule="auto"/>
              <w:jc w:val="center"/>
              <w:rPr>
                <w:rFonts w:ascii="Times New Roman" w:hAnsi="Times New Roman"/>
                <w:b/>
                <w:spacing w:val="-4"/>
                <w:lang w:val="nl-NL"/>
              </w:rPr>
            </w:pPr>
          </w:p>
        </w:tc>
      </w:tr>
    </w:tbl>
    <w:p w14:paraId="49602F94" w14:textId="77777777" w:rsidR="00741CFE" w:rsidRPr="00855050" w:rsidRDefault="00741CFE">
      <w:pPr>
        <w:widowControl w:val="0"/>
        <w:pBdr>
          <w:top w:val="nil"/>
          <w:left w:val="nil"/>
          <w:bottom w:val="nil"/>
          <w:right w:val="nil"/>
          <w:between w:val="nil"/>
        </w:pBdr>
        <w:spacing w:before="120" w:after="0" w:line="240" w:lineRule="auto"/>
        <w:ind w:firstLine="720"/>
        <w:jc w:val="both"/>
        <w:rPr>
          <w:rFonts w:ascii="Times New Roman" w:eastAsia="Times New Roman" w:hAnsi="Times New Roman" w:cs="Times New Roman"/>
          <w:color w:val="000000"/>
          <w:sz w:val="28"/>
          <w:szCs w:val="28"/>
        </w:rPr>
      </w:pPr>
    </w:p>
    <w:p w14:paraId="0A0E2B2B" w14:textId="77777777" w:rsidR="00741CFE" w:rsidRPr="00855050" w:rsidRDefault="00E2123A">
      <w:pPr>
        <w:widowControl w:val="0"/>
        <w:pBdr>
          <w:top w:val="nil"/>
          <w:left w:val="nil"/>
          <w:bottom w:val="nil"/>
          <w:right w:val="nil"/>
          <w:between w:val="nil"/>
        </w:pBdr>
        <w:spacing w:before="120" w:after="0" w:line="240" w:lineRule="auto"/>
        <w:jc w:val="both"/>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 </w:t>
      </w:r>
    </w:p>
    <w:p w14:paraId="5C9AC166" w14:textId="77777777" w:rsidR="00741CFE" w:rsidRPr="00855050" w:rsidRDefault="00E2123A">
      <w:pPr>
        <w:rPr>
          <w:rFonts w:ascii="Times New Roman" w:eastAsia="Times New Roman" w:hAnsi="Times New Roman" w:cs="Times New Roman"/>
          <w:sz w:val="28"/>
          <w:szCs w:val="28"/>
        </w:rPr>
      </w:pPr>
      <w:r w:rsidRPr="00855050">
        <w:rPr>
          <w:rFonts w:ascii="Times New Roman" w:hAnsi="Times New Roman" w:cs="Times New Roman"/>
          <w:sz w:val="28"/>
          <w:szCs w:val="28"/>
        </w:rPr>
        <w:br w:type="page"/>
      </w:r>
    </w:p>
    <w:p w14:paraId="43A5A19B" w14:textId="77777777" w:rsidR="00882F5D" w:rsidRDefault="00882F5D" w:rsidP="00882F5D">
      <w:pPr>
        <w:spacing w:before="120" w:after="120" w:line="240" w:lineRule="auto"/>
        <w:rPr>
          <w:rFonts w:ascii="Times New Roman" w:eastAsia="Times New Roman" w:hAnsi="Times New Roman" w:cs="Times New Roman"/>
          <w:b/>
          <w:bCs/>
          <w:sz w:val="28"/>
          <w:szCs w:val="28"/>
        </w:rPr>
        <w:sectPr w:rsidR="00882F5D" w:rsidSect="00882F5D">
          <w:headerReference w:type="default" r:id="rId8"/>
          <w:pgSz w:w="12240" w:h="15840"/>
          <w:pgMar w:top="1134" w:right="1134" w:bottom="1134" w:left="1701" w:header="709" w:footer="709" w:gutter="0"/>
          <w:pgNumType w:start="1"/>
          <w:cols w:space="720"/>
          <w:titlePg/>
          <w:docGrid w:linePitch="326"/>
        </w:sectPr>
      </w:pPr>
    </w:p>
    <w:p w14:paraId="37FA4969" w14:textId="4D36A004" w:rsidR="00741CFE" w:rsidRPr="00855050" w:rsidRDefault="00E2123A" w:rsidP="004F6C25">
      <w:pPr>
        <w:spacing w:before="120" w:after="120" w:line="240" w:lineRule="auto"/>
        <w:jc w:val="center"/>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lastRenderedPageBreak/>
        <w:t>PHỤ LỤC I</w:t>
      </w:r>
    </w:p>
    <w:p w14:paraId="17DF1571" w14:textId="77777777" w:rsidR="00741CFE" w:rsidRPr="00855050" w:rsidRDefault="00E2123A" w:rsidP="004F6C25">
      <w:pPr>
        <w:pStyle w:val="Heading2"/>
        <w:keepNext w:val="0"/>
        <w:keepLines w:val="0"/>
        <w:spacing w:before="120" w:after="120" w:line="240" w:lineRule="auto"/>
        <w:ind w:firstLine="720"/>
        <w:jc w:val="center"/>
        <w:rPr>
          <w:rFonts w:ascii="Times New Roman" w:eastAsia="Times New Roman" w:hAnsi="Times New Roman" w:cs="Times New Roman"/>
          <w:b/>
          <w:bCs/>
          <w:color w:val="000000"/>
          <w:sz w:val="28"/>
          <w:szCs w:val="28"/>
        </w:rPr>
      </w:pPr>
      <w:bookmarkStart w:id="0" w:name="_heading=h.ww37u1aqzqku" w:colFirst="0" w:colLast="0"/>
      <w:bookmarkEnd w:id="0"/>
      <w:r w:rsidRPr="00855050">
        <w:rPr>
          <w:rFonts w:ascii="Times New Roman" w:eastAsia="Times New Roman" w:hAnsi="Times New Roman" w:cs="Times New Roman"/>
          <w:b/>
          <w:bCs/>
          <w:color w:val="000000"/>
          <w:sz w:val="28"/>
          <w:szCs w:val="28"/>
        </w:rPr>
        <w:t>Tiêu chí và nguyên tắc cho điểm Giải thưởng chất lượng quốc gia</w:t>
      </w:r>
    </w:p>
    <w:p w14:paraId="644650C9" w14:textId="77777777" w:rsidR="00741CFE" w:rsidRPr="00855050" w:rsidRDefault="00E2123A" w:rsidP="004F6C25">
      <w:pPr>
        <w:pStyle w:val="Heading2"/>
        <w:keepNext w:val="0"/>
        <w:keepLines w:val="0"/>
        <w:spacing w:before="240" w:after="120" w:line="240" w:lineRule="auto"/>
        <w:jc w:val="both"/>
        <w:rPr>
          <w:rFonts w:ascii="Times New Roman" w:eastAsia="Times New Roman" w:hAnsi="Times New Roman" w:cs="Times New Roman"/>
          <w:b/>
          <w:bCs/>
          <w:color w:val="000000"/>
          <w:sz w:val="28"/>
          <w:szCs w:val="28"/>
        </w:rPr>
      </w:pPr>
      <w:bookmarkStart w:id="1" w:name="_heading=h.3unjli3zzjml" w:colFirst="0" w:colLast="0"/>
      <w:bookmarkEnd w:id="1"/>
      <w:r w:rsidRPr="00855050">
        <w:rPr>
          <w:rFonts w:ascii="Times New Roman" w:eastAsia="Times New Roman" w:hAnsi="Times New Roman" w:cs="Times New Roman"/>
          <w:b/>
          <w:bCs/>
          <w:color w:val="000000"/>
          <w:sz w:val="28"/>
          <w:szCs w:val="28"/>
        </w:rPr>
        <w:t>I. Hiệu lực, hiệu quả của mô hình quản trị của tổ chức, doanh nghiệp:</w:t>
      </w:r>
    </w:p>
    <w:p w14:paraId="78962CD2" w14:textId="66ADC64D"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2" w:name="_heading=h.wdbn6eeim3s6" w:colFirst="0" w:colLast="0"/>
      <w:bookmarkEnd w:id="2"/>
      <w:r w:rsidRPr="00855050">
        <w:rPr>
          <w:rFonts w:ascii="Times New Roman" w:eastAsia="Times New Roman" w:hAnsi="Times New Roman" w:cs="Times New Roman"/>
          <w:color w:val="000000"/>
          <w:sz w:val="28"/>
          <w:szCs w:val="28"/>
        </w:rPr>
        <w:t>1. Lãnh đạo</w:t>
      </w:r>
      <w:r w:rsidR="00F87D7F">
        <w:rPr>
          <w:rFonts w:ascii="Times New Roman" w:eastAsia="Times New Roman" w:hAnsi="Times New Roman" w:cs="Times New Roman"/>
          <w:color w:val="000000"/>
          <w:sz w:val="28"/>
          <w:szCs w:val="28"/>
        </w:rPr>
        <w:t>.</w:t>
      </w:r>
    </w:p>
    <w:p w14:paraId="34427385" w14:textId="339D6080"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3" w:name="_heading=h.j6n87a64c2op" w:colFirst="0" w:colLast="0"/>
      <w:bookmarkEnd w:id="3"/>
      <w:r w:rsidRPr="00855050">
        <w:rPr>
          <w:rFonts w:ascii="Times New Roman" w:eastAsia="Times New Roman" w:hAnsi="Times New Roman" w:cs="Times New Roman"/>
          <w:color w:val="000000"/>
        </w:rPr>
        <w:t>1.1. Lãnh đạo cấp cao</w:t>
      </w:r>
      <w:r w:rsidR="00F87D7F">
        <w:rPr>
          <w:rFonts w:ascii="Times New Roman" w:eastAsia="Times New Roman" w:hAnsi="Times New Roman" w:cs="Times New Roman"/>
          <w:color w:val="000000"/>
        </w:rPr>
        <w:t>.</w:t>
      </w:r>
    </w:p>
    <w:p w14:paraId="74567946" w14:textId="378BD0E3"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Sứ mệnh, tầm nhìn, và các giá trị cốt lõi</w:t>
      </w:r>
      <w:r w:rsidR="00F87D7F">
        <w:rPr>
          <w:rFonts w:ascii="Times New Roman" w:eastAsia="Times New Roman" w:hAnsi="Times New Roman" w:cs="Times New Roman"/>
          <w:sz w:val="28"/>
          <w:szCs w:val="28"/>
        </w:rPr>
        <w:t>;</w:t>
      </w:r>
    </w:p>
    <w:p w14:paraId="347768F8" w14:textId="09D96BC3"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Trao đổi thông tin</w:t>
      </w:r>
      <w:r w:rsidR="00F87D7F">
        <w:rPr>
          <w:rFonts w:ascii="Times New Roman" w:eastAsia="Times New Roman" w:hAnsi="Times New Roman" w:cs="Times New Roman"/>
          <w:sz w:val="28"/>
          <w:szCs w:val="28"/>
        </w:rPr>
        <w:t>;</w:t>
      </w:r>
    </w:p>
    <w:p w14:paraId="6402B35B" w14:textId="6CBEF8D0"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Thúc đẩy sự tập trung vào hiệu suất của tổ chức</w:t>
      </w:r>
      <w:r w:rsidR="00F87D7F">
        <w:rPr>
          <w:rFonts w:ascii="Times New Roman" w:eastAsia="Times New Roman" w:hAnsi="Times New Roman" w:cs="Times New Roman"/>
          <w:sz w:val="28"/>
          <w:szCs w:val="28"/>
        </w:rPr>
        <w:t>.</w:t>
      </w:r>
    </w:p>
    <w:p w14:paraId="56A78BEA" w14:textId="059F03B5"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4" w:name="_heading=h.5u7o3lamzbbz" w:colFirst="0" w:colLast="0"/>
      <w:bookmarkEnd w:id="4"/>
      <w:r w:rsidRPr="00855050">
        <w:rPr>
          <w:rFonts w:ascii="Times New Roman" w:eastAsia="Times New Roman" w:hAnsi="Times New Roman" w:cs="Times New Roman"/>
          <w:color w:val="000000"/>
        </w:rPr>
        <w:t>1.2. Quản trị và đóng góp xã hội</w:t>
      </w:r>
      <w:r w:rsidR="00F87D7F">
        <w:rPr>
          <w:rFonts w:ascii="Times New Roman" w:eastAsia="Times New Roman" w:hAnsi="Times New Roman" w:cs="Times New Roman"/>
          <w:color w:val="000000"/>
        </w:rPr>
        <w:t>.</w:t>
      </w:r>
    </w:p>
    <w:p w14:paraId="74AF7263" w14:textId="755C2BC9"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Quản trị tổ chức</w:t>
      </w:r>
      <w:r w:rsidR="00F87D7F">
        <w:rPr>
          <w:rFonts w:ascii="Times New Roman" w:eastAsia="Times New Roman" w:hAnsi="Times New Roman" w:cs="Times New Roman"/>
          <w:sz w:val="28"/>
          <w:szCs w:val="28"/>
        </w:rPr>
        <w:t>;</w:t>
      </w:r>
    </w:p>
    <w:p w14:paraId="09C42CC4" w14:textId="6C08B155"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Tuân thủ pháp luật và hành vi đạo đức</w:t>
      </w:r>
      <w:r w:rsidR="00F87D7F">
        <w:rPr>
          <w:rFonts w:ascii="Times New Roman" w:eastAsia="Times New Roman" w:hAnsi="Times New Roman" w:cs="Times New Roman"/>
          <w:sz w:val="28"/>
          <w:szCs w:val="28"/>
        </w:rPr>
        <w:t>;</w:t>
      </w:r>
    </w:p>
    <w:p w14:paraId="45F604CA" w14:textId="112290DD"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Đóng góp cho xã hội</w:t>
      </w:r>
      <w:r w:rsidR="00F87D7F">
        <w:rPr>
          <w:rFonts w:ascii="Times New Roman" w:eastAsia="Times New Roman" w:hAnsi="Times New Roman" w:cs="Times New Roman"/>
          <w:sz w:val="28"/>
          <w:szCs w:val="28"/>
        </w:rPr>
        <w:t>.</w:t>
      </w:r>
    </w:p>
    <w:p w14:paraId="0A228BF5" w14:textId="0F5CB762"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5" w:name="_heading=h.7472fs5akydo" w:colFirst="0" w:colLast="0"/>
      <w:bookmarkEnd w:id="5"/>
      <w:r w:rsidRPr="00855050">
        <w:rPr>
          <w:rFonts w:ascii="Times New Roman" w:eastAsia="Times New Roman" w:hAnsi="Times New Roman" w:cs="Times New Roman"/>
          <w:color w:val="000000"/>
          <w:sz w:val="28"/>
          <w:szCs w:val="28"/>
        </w:rPr>
        <w:t>2. Chiến lược</w:t>
      </w:r>
      <w:r w:rsidR="00F87D7F">
        <w:rPr>
          <w:rFonts w:ascii="Times New Roman" w:eastAsia="Times New Roman" w:hAnsi="Times New Roman" w:cs="Times New Roman"/>
          <w:color w:val="000000"/>
          <w:sz w:val="28"/>
          <w:szCs w:val="28"/>
        </w:rPr>
        <w:t>.</w:t>
      </w:r>
    </w:p>
    <w:p w14:paraId="6A5FEFEC" w14:textId="2FF1CB65"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6" w:name="_heading=h.yo12u9bvpfix" w:colFirst="0" w:colLast="0"/>
      <w:bookmarkEnd w:id="6"/>
      <w:r w:rsidRPr="00855050">
        <w:rPr>
          <w:rFonts w:ascii="Times New Roman" w:eastAsia="Times New Roman" w:hAnsi="Times New Roman" w:cs="Times New Roman"/>
          <w:color w:val="000000"/>
          <w:sz w:val="28"/>
          <w:szCs w:val="28"/>
        </w:rPr>
        <w:t>2.1. Phát triển chiến lược</w:t>
      </w:r>
      <w:r w:rsidR="00F87D7F">
        <w:rPr>
          <w:rFonts w:ascii="Times New Roman" w:eastAsia="Times New Roman" w:hAnsi="Times New Roman" w:cs="Times New Roman"/>
          <w:color w:val="000000"/>
          <w:sz w:val="28"/>
          <w:szCs w:val="28"/>
        </w:rPr>
        <w:t>.</w:t>
      </w:r>
    </w:p>
    <w:p w14:paraId="7D841A3B" w14:textId="6A149D42"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Quá trình phát triển chiến lược</w:t>
      </w:r>
      <w:r w:rsidR="00F87D7F">
        <w:rPr>
          <w:rFonts w:ascii="Times New Roman" w:eastAsia="Times New Roman" w:hAnsi="Times New Roman" w:cs="Times New Roman"/>
          <w:sz w:val="28"/>
          <w:szCs w:val="28"/>
        </w:rPr>
        <w:t>;</w:t>
      </w:r>
    </w:p>
    <w:p w14:paraId="4FEF400B" w14:textId="57C09356"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Mục tiêu chiến lược</w:t>
      </w:r>
      <w:r w:rsidR="00F87D7F">
        <w:rPr>
          <w:rFonts w:ascii="Times New Roman" w:eastAsia="Times New Roman" w:hAnsi="Times New Roman" w:cs="Times New Roman"/>
          <w:sz w:val="28"/>
          <w:szCs w:val="28"/>
        </w:rPr>
        <w:t>.</w:t>
      </w:r>
    </w:p>
    <w:p w14:paraId="2878D484" w14:textId="0953DBB6"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7" w:name="_heading=h.gb2u1g5ef520" w:colFirst="0" w:colLast="0"/>
      <w:bookmarkEnd w:id="7"/>
      <w:r w:rsidRPr="00855050">
        <w:rPr>
          <w:rFonts w:ascii="Times New Roman" w:eastAsia="Times New Roman" w:hAnsi="Times New Roman" w:cs="Times New Roman"/>
          <w:color w:val="000000"/>
        </w:rPr>
        <w:t>2.2. Thực hiện chiến lược</w:t>
      </w:r>
      <w:r w:rsidR="00F87D7F">
        <w:rPr>
          <w:rFonts w:ascii="Times New Roman" w:eastAsia="Times New Roman" w:hAnsi="Times New Roman" w:cs="Times New Roman"/>
          <w:color w:val="000000"/>
        </w:rPr>
        <w:t>.</w:t>
      </w:r>
    </w:p>
    <w:p w14:paraId="3E7DA2B8" w14:textId="71209A20"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Phát triển và triển khai kế hoạch hành động</w:t>
      </w:r>
      <w:r w:rsidR="00F87D7F">
        <w:rPr>
          <w:rFonts w:ascii="Times New Roman" w:eastAsia="Times New Roman" w:hAnsi="Times New Roman" w:cs="Times New Roman"/>
          <w:sz w:val="28"/>
          <w:szCs w:val="28"/>
        </w:rPr>
        <w:t>;</w:t>
      </w:r>
    </w:p>
    <w:p w14:paraId="74D853B8" w14:textId="0AC5A2A2"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Sửa đổi kế hoạch hành động</w:t>
      </w:r>
      <w:r w:rsidR="00F87D7F">
        <w:rPr>
          <w:rFonts w:ascii="Times New Roman" w:eastAsia="Times New Roman" w:hAnsi="Times New Roman" w:cs="Times New Roman"/>
          <w:sz w:val="28"/>
          <w:szCs w:val="28"/>
        </w:rPr>
        <w:t>.</w:t>
      </w:r>
    </w:p>
    <w:p w14:paraId="2A10A2BF" w14:textId="40DDD723"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8" w:name="_heading=h.13p6hljo4anx" w:colFirst="0" w:colLast="0"/>
      <w:bookmarkEnd w:id="8"/>
      <w:r w:rsidRPr="00855050">
        <w:rPr>
          <w:rFonts w:ascii="Times New Roman" w:eastAsia="Times New Roman" w:hAnsi="Times New Roman" w:cs="Times New Roman"/>
          <w:color w:val="000000"/>
          <w:sz w:val="28"/>
          <w:szCs w:val="28"/>
        </w:rPr>
        <w:t>3. Khách hàng</w:t>
      </w:r>
      <w:r w:rsidR="00F87D7F">
        <w:rPr>
          <w:rFonts w:ascii="Times New Roman" w:eastAsia="Times New Roman" w:hAnsi="Times New Roman" w:cs="Times New Roman"/>
          <w:color w:val="000000"/>
          <w:sz w:val="28"/>
          <w:szCs w:val="28"/>
        </w:rPr>
        <w:t>.</w:t>
      </w:r>
    </w:p>
    <w:p w14:paraId="5B403840" w14:textId="199331D5"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9" w:name="_heading=h.v91rmuxv6k09" w:colFirst="0" w:colLast="0"/>
      <w:bookmarkEnd w:id="9"/>
      <w:r w:rsidRPr="00855050">
        <w:rPr>
          <w:rFonts w:ascii="Times New Roman" w:eastAsia="Times New Roman" w:hAnsi="Times New Roman" w:cs="Times New Roman"/>
          <w:color w:val="000000"/>
        </w:rPr>
        <w:t>3.1. Mong đợi của khách hàng</w:t>
      </w:r>
      <w:r w:rsidR="00F87D7F">
        <w:rPr>
          <w:rFonts w:ascii="Times New Roman" w:eastAsia="Times New Roman" w:hAnsi="Times New Roman" w:cs="Times New Roman"/>
          <w:color w:val="000000"/>
        </w:rPr>
        <w:t>.</w:t>
      </w:r>
    </w:p>
    <w:p w14:paraId="49BAD84D" w14:textId="3EEB833C"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Lắng nghe khách hàng</w:t>
      </w:r>
      <w:r w:rsidR="00F87D7F">
        <w:rPr>
          <w:rFonts w:ascii="Times New Roman" w:eastAsia="Times New Roman" w:hAnsi="Times New Roman" w:cs="Times New Roman"/>
          <w:sz w:val="28"/>
          <w:szCs w:val="28"/>
        </w:rPr>
        <w:t>;</w:t>
      </w:r>
    </w:p>
    <w:p w14:paraId="2008CEC7" w14:textId="37D68DF1"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Phân khúc khách hàng và đề xuất sản phẩm</w:t>
      </w:r>
      <w:r w:rsidR="00F87D7F">
        <w:rPr>
          <w:rFonts w:ascii="Times New Roman" w:eastAsia="Times New Roman" w:hAnsi="Times New Roman" w:cs="Times New Roman"/>
          <w:sz w:val="28"/>
          <w:szCs w:val="28"/>
        </w:rPr>
        <w:t xml:space="preserve"> hoặc</w:t>
      </w:r>
      <w:r w:rsidRPr="00855050">
        <w:rPr>
          <w:rFonts w:ascii="Times New Roman" w:eastAsia="Times New Roman" w:hAnsi="Times New Roman" w:cs="Times New Roman"/>
          <w:sz w:val="28"/>
          <w:szCs w:val="28"/>
        </w:rPr>
        <w:t xml:space="preserve"> dịch vụ</w:t>
      </w:r>
      <w:r w:rsidR="00F87D7F">
        <w:rPr>
          <w:rFonts w:ascii="Times New Roman" w:eastAsia="Times New Roman" w:hAnsi="Times New Roman" w:cs="Times New Roman"/>
          <w:sz w:val="28"/>
          <w:szCs w:val="28"/>
        </w:rPr>
        <w:t>.</w:t>
      </w:r>
    </w:p>
    <w:p w14:paraId="0CF162BE" w14:textId="3D1019FD"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0" w:name="_heading=h.ovrd2jqnp51l" w:colFirst="0" w:colLast="0"/>
      <w:bookmarkEnd w:id="10"/>
      <w:r w:rsidRPr="00855050">
        <w:rPr>
          <w:rFonts w:ascii="Times New Roman" w:eastAsia="Times New Roman" w:hAnsi="Times New Roman" w:cs="Times New Roman"/>
          <w:color w:val="000000"/>
        </w:rPr>
        <w:t>3.2. Gắn kết với khách hàng</w:t>
      </w:r>
      <w:r w:rsidR="00F87D7F">
        <w:rPr>
          <w:rFonts w:ascii="Times New Roman" w:eastAsia="Times New Roman" w:hAnsi="Times New Roman" w:cs="Times New Roman"/>
          <w:color w:val="000000"/>
        </w:rPr>
        <w:t>.</w:t>
      </w:r>
    </w:p>
    <w:p w14:paraId="2365BA37" w14:textId="7DA2B214"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Trải nghiệm khách hàng</w:t>
      </w:r>
      <w:r w:rsidR="00F87D7F">
        <w:rPr>
          <w:rFonts w:ascii="Times New Roman" w:eastAsia="Times New Roman" w:hAnsi="Times New Roman" w:cs="Times New Roman"/>
          <w:sz w:val="28"/>
          <w:szCs w:val="28"/>
        </w:rPr>
        <w:t>;</w:t>
      </w:r>
    </w:p>
    <w:p w14:paraId="10A58362" w14:textId="6596A0ED"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Xác định mức độ hài lòng, không hài lòng và gắn kết của khách hàng</w:t>
      </w:r>
      <w:r w:rsidR="00F87D7F">
        <w:rPr>
          <w:rFonts w:ascii="Times New Roman" w:eastAsia="Times New Roman" w:hAnsi="Times New Roman" w:cs="Times New Roman"/>
          <w:sz w:val="28"/>
          <w:szCs w:val="28"/>
        </w:rPr>
        <w:t>.</w:t>
      </w:r>
    </w:p>
    <w:p w14:paraId="38AE114E" w14:textId="5EA88115"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11" w:name="_heading=h.hotooxbm1o6a" w:colFirst="0" w:colLast="0"/>
      <w:bookmarkEnd w:id="11"/>
      <w:r w:rsidRPr="00855050">
        <w:rPr>
          <w:rFonts w:ascii="Times New Roman" w:eastAsia="Times New Roman" w:hAnsi="Times New Roman" w:cs="Times New Roman"/>
          <w:color w:val="000000"/>
          <w:sz w:val="28"/>
          <w:szCs w:val="28"/>
        </w:rPr>
        <w:t>4. Đo lường, phân tích và quản lý tri thức</w:t>
      </w:r>
      <w:r w:rsidR="00F87D7F">
        <w:rPr>
          <w:rFonts w:ascii="Times New Roman" w:eastAsia="Times New Roman" w:hAnsi="Times New Roman" w:cs="Times New Roman"/>
          <w:color w:val="000000"/>
          <w:sz w:val="28"/>
          <w:szCs w:val="28"/>
        </w:rPr>
        <w:t>.</w:t>
      </w:r>
    </w:p>
    <w:p w14:paraId="08DABADA" w14:textId="016CEC6F"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2" w:name="_heading=h.bkidki69rae9" w:colFirst="0" w:colLast="0"/>
      <w:bookmarkEnd w:id="12"/>
      <w:r w:rsidRPr="00855050">
        <w:rPr>
          <w:rFonts w:ascii="Times New Roman" w:eastAsia="Times New Roman" w:hAnsi="Times New Roman" w:cs="Times New Roman"/>
          <w:color w:val="000000"/>
        </w:rPr>
        <w:t>4.1. Đo lường, phân tích, xem xét và cải thiện hiệu suất</w:t>
      </w:r>
      <w:r w:rsidR="00F87D7F">
        <w:rPr>
          <w:rFonts w:ascii="Times New Roman" w:eastAsia="Times New Roman" w:hAnsi="Times New Roman" w:cs="Times New Roman"/>
          <w:color w:val="000000"/>
        </w:rPr>
        <w:t>.</w:t>
      </w:r>
    </w:p>
    <w:p w14:paraId="4A3EE4AF" w14:textId="4AB6FDB8"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Đo lường hiệu suất</w:t>
      </w:r>
      <w:r w:rsidR="00F87D7F">
        <w:rPr>
          <w:rFonts w:ascii="Times New Roman" w:eastAsia="Times New Roman" w:hAnsi="Times New Roman" w:cs="Times New Roman"/>
          <w:sz w:val="28"/>
          <w:szCs w:val="28"/>
        </w:rPr>
        <w:t>;</w:t>
      </w:r>
    </w:p>
    <w:p w14:paraId="69D7DCD9" w14:textId="693059CE"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Phân tích, xem xét và cải thiện hiệu suất</w:t>
      </w:r>
      <w:r w:rsidR="00F87D7F">
        <w:rPr>
          <w:rFonts w:ascii="Times New Roman" w:eastAsia="Times New Roman" w:hAnsi="Times New Roman" w:cs="Times New Roman"/>
          <w:sz w:val="28"/>
          <w:szCs w:val="28"/>
        </w:rPr>
        <w:t>.</w:t>
      </w:r>
    </w:p>
    <w:p w14:paraId="1940516B" w14:textId="7EF21098"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3" w:name="_heading=h.mr44nrgpm857" w:colFirst="0" w:colLast="0"/>
      <w:bookmarkEnd w:id="13"/>
      <w:r w:rsidRPr="00855050">
        <w:rPr>
          <w:rFonts w:ascii="Times New Roman" w:eastAsia="Times New Roman" w:hAnsi="Times New Roman" w:cs="Times New Roman"/>
          <w:color w:val="000000"/>
        </w:rPr>
        <w:lastRenderedPageBreak/>
        <w:t>4.2. Quản lý thông tin và tri thức</w:t>
      </w:r>
      <w:r w:rsidR="00F87D7F">
        <w:rPr>
          <w:rFonts w:ascii="Times New Roman" w:eastAsia="Times New Roman" w:hAnsi="Times New Roman" w:cs="Times New Roman"/>
          <w:color w:val="000000"/>
        </w:rPr>
        <w:t>.</w:t>
      </w:r>
    </w:p>
    <w:p w14:paraId="53802E84" w14:textId="2773927A"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Dữ liệu và thông tin</w:t>
      </w:r>
      <w:r w:rsidR="00F87D7F">
        <w:rPr>
          <w:rFonts w:ascii="Times New Roman" w:eastAsia="Times New Roman" w:hAnsi="Times New Roman" w:cs="Times New Roman"/>
          <w:sz w:val="28"/>
          <w:szCs w:val="28"/>
        </w:rPr>
        <w:t>;</w:t>
      </w:r>
    </w:p>
    <w:p w14:paraId="77856414" w14:textId="17C72485"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Tri thức của tổ chức</w:t>
      </w:r>
      <w:r w:rsidR="00F87D7F">
        <w:rPr>
          <w:rFonts w:ascii="Times New Roman" w:eastAsia="Times New Roman" w:hAnsi="Times New Roman" w:cs="Times New Roman"/>
          <w:sz w:val="28"/>
          <w:szCs w:val="28"/>
        </w:rPr>
        <w:t>;</w:t>
      </w:r>
    </w:p>
    <w:p w14:paraId="535D4335" w14:textId="4DD0BFC2"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Theo đuổi sự đổi mới</w:t>
      </w:r>
      <w:r w:rsidR="00F87D7F">
        <w:rPr>
          <w:rFonts w:ascii="Times New Roman" w:eastAsia="Times New Roman" w:hAnsi="Times New Roman" w:cs="Times New Roman"/>
          <w:sz w:val="28"/>
          <w:szCs w:val="28"/>
        </w:rPr>
        <w:t>.</w:t>
      </w:r>
    </w:p>
    <w:p w14:paraId="3BE8307B" w14:textId="5C594D37"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14" w:name="_heading=h.sk6fz0k578fj" w:colFirst="0" w:colLast="0"/>
      <w:bookmarkEnd w:id="14"/>
      <w:r w:rsidRPr="00855050">
        <w:rPr>
          <w:rFonts w:ascii="Times New Roman" w:eastAsia="Times New Roman" w:hAnsi="Times New Roman" w:cs="Times New Roman"/>
          <w:color w:val="000000"/>
          <w:sz w:val="28"/>
          <w:szCs w:val="28"/>
        </w:rPr>
        <w:t>5. Lực lượng lao động</w:t>
      </w:r>
      <w:r w:rsidR="00F87D7F">
        <w:rPr>
          <w:rFonts w:ascii="Times New Roman" w:eastAsia="Times New Roman" w:hAnsi="Times New Roman" w:cs="Times New Roman"/>
          <w:color w:val="000000"/>
          <w:sz w:val="28"/>
          <w:szCs w:val="28"/>
        </w:rPr>
        <w:t>.</w:t>
      </w:r>
    </w:p>
    <w:p w14:paraId="5598AB8F" w14:textId="68F42BB7"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5" w:name="_heading=h.p1hw2tbk8g1p" w:colFirst="0" w:colLast="0"/>
      <w:bookmarkEnd w:id="15"/>
      <w:r w:rsidRPr="00855050">
        <w:rPr>
          <w:rFonts w:ascii="Times New Roman" w:eastAsia="Times New Roman" w:hAnsi="Times New Roman" w:cs="Times New Roman"/>
          <w:color w:val="000000"/>
        </w:rPr>
        <w:t>5.1. Môi trường lực lượng lao động</w:t>
      </w:r>
      <w:r w:rsidR="00F87D7F">
        <w:rPr>
          <w:rFonts w:ascii="Times New Roman" w:eastAsia="Times New Roman" w:hAnsi="Times New Roman" w:cs="Times New Roman"/>
          <w:color w:val="000000"/>
        </w:rPr>
        <w:t>.</w:t>
      </w:r>
    </w:p>
    <w:p w14:paraId="5CFA74B9" w14:textId="394D4A81"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Khả năng và năng lực của lực lượng lao động</w:t>
      </w:r>
      <w:r w:rsidR="00F87D7F">
        <w:rPr>
          <w:rFonts w:ascii="Times New Roman" w:eastAsia="Times New Roman" w:hAnsi="Times New Roman" w:cs="Times New Roman"/>
          <w:sz w:val="28"/>
          <w:szCs w:val="28"/>
        </w:rPr>
        <w:t>;</w:t>
      </w:r>
    </w:p>
    <w:p w14:paraId="0F5CCD01" w14:textId="0BCD92D6"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Không khí nơi làm việc</w:t>
      </w:r>
      <w:r w:rsidR="00F87D7F">
        <w:rPr>
          <w:rFonts w:ascii="Times New Roman" w:eastAsia="Times New Roman" w:hAnsi="Times New Roman" w:cs="Times New Roman"/>
          <w:sz w:val="28"/>
          <w:szCs w:val="28"/>
        </w:rPr>
        <w:t>.</w:t>
      </w:r>
    </w:p>
    <w:p w14:paraId="76315323" w14:textId="6886C434"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6" w:name="_heading=h.xq95cpbj58l7" w:colFirst="0" w:colLast="0"/>
      <w:bookmarkEnd w:id="16"/>
      <w:r w:rsidRPr="00855050">
        <w:rPr>
          <w:rFonts w:ascii="Times New Roman" w:eastAsia="Times New Roman" w:hAnsi="Times New Roman" w:cs="Times New Roman"/>
          <w:color w:val="000000"/>
        </w:rPr>
        <w:t>5.2. Gắn kết lực lượng lao động</w:t>
      </w:r>
      <w:r w:rsidR="00F87D7F">
        <w:rPr>
          <w:rFonts w:ascii="Times New Roman" w:eastAsia="Times New Roman" w:hAnsi="Times New Roman" w:cs="Times New Roman"/>
          <w:color w:val="000000"/>
        </w:rPr>
        <w:t>.</w:t>
      </w:r>
    </w:p>
    <w:p w14:paraId="5D4F5342" w14:textId="1521E788"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Đánh giá sự gắn kết lực lượng lao động</w:t>
      </w:r>
      <w:r w:rsidR="00F87D7F">
        <w:rPr>
          <w:rFonts w:ascii="Times New Roman" w:eastAsia="Times New Roman" w:hAnsi="Times New Roman" w:cs="Times New Roman"/>
          <w:sz w:val="28"/>
          <w:szCs w:val="28"/>
        </w:rPr>
        <w:t>;</w:t>
      </w:r>
    </w:p>
    <w:p w14:paraId="4739FA65" w14:textId="50BC061A"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Văn hóa tổ chức</w:t>
      </w:r>
      <w:r w:rsidR="00F87D7F">
        <w:rPr>
          <w:rFonts w:ascii="Times New Roman" w:eastAsia="Times New Roman" w:hAnsi="Times New Roman" w:cs="Times New Roman"/>
          <w:sz w:val="28"/>
          <w:szCs w:val="28"/>
        </w:rPr>
        <w:t>;</w:t>
      </w:r>
    </w:p>
    <w:p w14:paraId="1647D25B" w14:textId="5842E80A"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Quản lý và phát triển hiệu suất</w:t>
      </w:r>
      <w:r w:rsidR="00F87D7F">
        <w:rPr>
          <w:rFonts w:ascii="Times New Roman" w:eastAsia="Times New Roman" w:hAnsi="Times New Roman" w:cs="Times New Roman"/>
          <w:sz w:val="28"/>
          <w:szCs w:val="28"/>
        </w:rPr>
        <w:t>.</w:t>
      </w:r>
    </w:p>
    <w:p w14:paraId="5C5DA27B" w14:textId="19CCA43F"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17" w:name="_heading=h.hkpw9fuvz5x1" w:colFirst="0" w:colLast="0"/>
      <w:bookmarkEnd w:id="17"/>
      <w:r w:rsidRPr="00855050">
        <w:rPr>
          <w:rFonts w:ascii="Times New Roman" w:eastAsia="Times New Roman" w:hAnsi="Times New Roman" w:cs="Times New Roman"/>
          <w:color w:val="000000"/>
          <w:sz w:val="28"/>
          <w:szCs w:val="28"/>
        </w:rPr>
        <w:t>6. Vận hành</w:t>
      </w:r>
      <w:r w:rsidR="00F87D7F">
        <w:rPr>
          <w:rFonts w:ascii="Times New Roman" w:eastAsia="Times New Roman" w:hAnsi="Times New Roman" w:cs="Times New Roman"/>
          <w:color w:val="000000"/>
          <w:sz w:val="28"/>
          <w:szCs w:val="28"/>
        </w:rPr>
        <w:t>.</w:t>
      </w:r>
    </w:p>
    <w:p w14:paraId="0F2F3615" w14:textId="5AC5CBD8"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8" w:name="_heading=h.pra82czfgi5c" w:colFirst="0" w:colLast="0"/>
      <w:bookmarkEnd w:id="18"/>
      <w:r w:rsidRPr="00855050">
        <w:rPr>
          <w:rFonts w:ascii="Times New Roman" w:eastAsia="Times New Roman" w:hAnsi="Times New Roman" w:cs="Times New Roman"/>
          <w:color w:val="000000"/>
        </w:rPr>
        <w:t>6.1. Quy trình làm việc</w:t>
      </w:r>
      <w:r w:rsidR="00F87D7F">
        <w:rPr>
          <w:rFonts w:ascii="Times New Roman" w:eastAsia="Times New Roman" w:hAnsi="Times New Roman" w:cs="Times New Roman"/>
          <w:color w:val="000000"/>
        </w:rPr>
        <w:t>.</w:t>
      </w:r>
    </w:p>
    <w:p w14:paraId="213A7E9A" w14:textId="7129F7D4"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Thiết kế sản phẩm hoặc dịch vụ và quá trình</w:t>
      </w:r>
      <w:r w:rsidR="00F87D7F">
        <w:rPr>
          <w:rFonts w:ascii="Times New Roman" w:eastAsia="Times New Roman" w:hAnsi="Times New Roman" w:cs="Times New Roman"/>
          <w:sz w:val="28"/>
          <w:szCs w:val="28"/>
        </w:rPr>
        <w:t>;</w:t>
      </w:r>
    </w:p>
    <w:p w14:paraId="5C178B8C" w14:textId="7215827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Quản lý và cải tiến quá trình</w:t>
      </w:r>
      <w:r w:rsidR="00F87D7F">
        <w:rPr>
          <w:rFonts w:ascii="Times New Roman" w:eastAsia="Times New Roman" w:hAnsi="Times New Roman" w:cs="Times New Roman"/>
          <w:sz w:val="28"/>
          <w:szCs w:val="28"/>
        </w:rPr>
        <w:t>.</w:t>
      </w:r>
    </w:p>
    <w:p w14:paraId="0E515D25" w14:textId="6AFA5762"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19" w:name="_heading=h.wotxwg9l3h20" w:colFirst="0" w:colLast="0"/>
      <w:bookmarkEnd w:id="19"/>
      <w:r w:rsidRPr="00855050">
        <w:rPr>
          <w:rFonts w:ascii="Times New Roman" w:eastAsia="Times New Roman" w:hAnsi="Times New Roman" w:cs="Times New Roman"/>
          <w:color w:val="000000"/>
        </w:rPr>
        <w:t>6.2. Hiệu lực hoạt độn</w:t>
      </w:r>
      <w:r w:rsidR="00F87D7F">
        <w:rPr>
          <w:rFonts w:ascii="Times New Roman" w:eastAsia="Times New Roman" w:hAnsi="Times New Roman" w:cs="Times New Roman"/>
          <w:color w:val="000000"/>
        </w:rPr>
        <w:t>g</w:t>
      </w:r>
      <w:r w:rsidR="002219EE">
        <w:rPr>
          <w:rFonts w:ascii="Times New Roman" w:eastAsia="Times New Roman" w:hAnsi="Times New Roman" w:cs="Times New Roman"/>
          <w:color w:val="000000"/>
        </w:rPr>
        <w:t>.</w:t>
      </w:r>
    </w:p>
    <w:p w14:paraId="626EFB67" w14:textId="20F7341A"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Hiệu lực và hiệu quả hoạt động</w:t>
      </w:r>
      <w:r w:rsidR="002219EE">
        <w:rPr>
          <w:rFonts w:ascii="Times New Roman" w:eastAsia="Times New Roman" w:hAnsi="Times New Roman" w:cs="Times New Roman"/>
          <w:sz w:val="28"/>
          <w:szCs w:val="28"/>
        </w:rPr>
        <w:t>;</w:t>
      </w:r>
    </w:p>
    <w:p w14:paraId="56AF89A4" w14:textId="41B25A12"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Quản lý mạng lưới cung ứng</w:t>
      </w:r>
      <w:r w:rsidR="002219EE">
        <w:rPr>
          <w:rFonts w:ascii="Times New Roman" w:eastAsia="Times New Roman" w:hAnsi="Times New Roman" w:cs="Times New Roman"/>
          <w:sz w:val="28"/>
          <w:szCs w:val="28"/>
        </w:rPr>
        <w:t>;</w:t>
      </w:r>
    </w:p>
    <w:p w14:paraId="27402FA6" w14:textId="1A9309BF"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An toàn, tính liên tục và khả năng phục hồi trong kinh doanh, và quản lý rủi ro</w:t>
      </w:r>
      <w:r w:rsidR="002219EE">
        <w:rPr>
          <w:rFonts w:ascii="Times New Roman" w:eastAsia="Times New Roman" w:hAnsi="Times New Roman" w:cs="Times New Roman"/>
          <w:sz w:val="28"/>
          <w:szCs w:val="28"/>
        </w:rPr>
        <w:t>.</w:t>
      </w:r>
    </w:p>
    <w:p w14:paraId="6470A953" w14:textId="72364D10" w:rsidR="00741CFE" w:rsidRPr="00855050" w:rsidRDefault="00E2123A" w:rsidP="004F6C25">
      <w:pPr>
        <w:pStyle w:val="Heading2"/>
        <w:keepNext w:val="0"/>
        <w:keepLines w:val="0"/>
        <w:spacing w:before="120" w:after="120" w:line="240" w:lineRule="auto"/>
        <w:jc w:val="both"/>
        <w:rPr>
          <w:rFonts w:ascii="Times New Roman" w:eastAsia="Times New Roman" w:hAnsi="Times New Roman" w:cs="Times New Roman"/>
          <w:color w:val="000000"/>
          <w:sz w:val="28"/>
          <w:szCs w:val="28"/>
        </w:rPr>
      </w:pPr>
      <w:bookmarkStart w:id="20" w:name="_heading=h.jhhpinsgri2p" w:colFirst="0" w:colLast="0"/>
      <w:bookmarkEnd w:id="20"/>
      <w:r w:rsidRPr="00855050">
        <w:rPr>
          <w:rFonts w:ascii="Times New Roman" w:eastAsia="Times New Roman" w:hAnsi="Times New Roman" w:cs="Times New Roman"/>
          <w:color w:val="000000"/>
          <w:sz w:val="28"/>
          <w:szCs w:val="28"/>
        </w:rPr>
        <w:t>7. Kết quả</w:t>
      </w:r>
      <w:r w:rsidR="002219EE">
        <w:rPr>
          <w:rFonts w:ascii="Times New Roman" w:eastAsia="Times New Roman" w:hAnsi="Times New Roman" w:cs="Times New Roman"/>
          <w:color w:val="000000"/>
          <w:sz w:val="28"/>
          <w:szCs w:val="28"/>
        </w:rPr>
        <w:t>.</w:t>
      </w:r>
    </w:p>
    <w:p w14:paraId="511CD3EE" w14:textId="6BC136C0"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21" w:name="_heading=h.xflukck6ueax" w:colFirst="0" w:colLast="0"/>
      <w:bookmarkEnd w:id="21"/>
      <w:r w:rsidRPr="00855050">
        <w:rPr>
          <w:rFonts w:ascii="Times New Roman" w:eastAsia="Times New Roman" w:hAnsi="Times New Roman" w:cs="Times New Roman"/>
          <w:color w:val="000000"/>
        </w:rPr>
        <w:t>7.1. Kết quả về lực lượng lao động</w:t>
      </w:r>
      <w:r w:rsidR="002219EE">
        <w:rPr>
          <w:rFonts w:ascii="Times New Roman" w:eastAsia="Times New Roman" w:hAnsi="Times New Roman" w:cs="Times New Roman"/>
          <w:color w:val="000000"/>
        </w:rPr>
        <w:t>.</w:t>
      </w:r>
    </w:p>
    <w:p w14:paraId="59FB3830" w14:textId="3607FB25"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Khả năng và năng lực của lực lượng lao động</w:t>
      </w:r>
      <w:r w:rsidR="002219EE">
        <w:rPr>
          <w:rFonts w:ascii="Times New Roman" w:eastAsia="Times New Roman" w:hAnsi="Times New Roman" w:cs="Times New Roman"/>
          <w:sz w:val="28"/>
          <w:szCs w:val="28"/>
        </w:rPr>
        <w:t>;</w:t>
      </w:r>
    </w:p>
    <w:p w14:paraId="15A76467" w14:textId="7777777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Không khí nơi làm việc;</w:t>
      </w:r>
    </w:p>
    <w:p w14:paraId="51C38A86" w14:textId="7777777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Gắn kết và giữ chân lực lượng lao động;</w:t>
      </w:r>
    </w:p>
    <w:p w14:paraId="55A61EFB" w14:textId="7777777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d) Phát triển lực lượng lao động. </w:t>
      </w:r>
    </w:p>
    <w:p w14:paraId="60FF5707" w14:textId="77777777"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22" w:name="_heading=h.c04n0aseq6h7" w:colFirst="0" w:colLast="0"/>
      <w:bookmarkEnd w:id="22"/>
      <w:r w:rsidRPr="00855050">
        <w:rPr>
          <w:rFonts w:ascii="Times New Roman" w:eastAsia="Times New Roman" w:hAnsi="Times New Roman" w:cs="Times New Roman"/>
          <w:color w:val="000000"/>
        </w:rPr>
        <w:t>7.2. Kết quả về lãnh đạo và quản trị</w:t>
      </w:r>
    </w:p>
    <w:p w14:paraId="3EBA8B33" w14:textId="3D1286C0"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Lãnh đạo</w:t>
      </w:r>
      <w:r w:rsidR="00186F89">
        <w:rPr>
          <w:rFonts w:ascii="Times New Roman" w:eastAsia="Times New Roman" w:hAnsi="Times New Roman" w:cs="Times New Roman"/>
          <w:sz w:val="28"/>
          <w:szCs w:val="28"/>
        </w:rPr>
        <w:t>;</w:t>
      </w:r>
    </w:p>
    <w:p w14:paraId="157AED56" w14:textId="0AC84CD8"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Quản trị</w:t>
      </w:r>
      <w:r w:rsidR="00186F89">
        <w:rPr>
          <w:rFonts w:ascii="Times New Roman" w:eastAsia="Times New Roman" w:hAnsi="Times New Roman" w:cs="Times New Roman"/>
          <w:sz w:val="28"/>
          <w:szCs w:val="28"/>
        </w:rPr>
        <w:t>;</w:t>
      </w:r>
    </w:p>
    <w:p w14:paraId="27EFAC7F" w14:textId="4138ACD2"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Luật pháp và quy định</w:t>
      </w:r>
      <w:r w:rsidR="00186F89">
        <w:rPr>
          <w:rFonts w:ascii="Times New Roman" w:eastAsia="Times New Roman" w:hAnsi="Times New Roman" w:cs="Times New Roman"/>
          <w:sz w:val="28"/>
          <w:szCs w:val="28"/>
        </w:rPr>
        <w:t>;</w:t>
      </w:r>
    </w:p>
    <w:p w14:paraId="30B95D14" w14:textId="364AD08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lastRenderedPageBreak/>
        <w:t>d) Đạo đức</w:t>
      </w:r>
      <w:r w:rsidR="00186F89">
        <w:rPr>
          <w:rFonts w:ascii="Times New Roman" w:eastAsia="Times New Roman" w:hAnsi="Times New Roman" w:cs="Times New Roman"/>
          <w:sz w:val="28"/>
          <w:szCs w:val="28"/>
        </w:rPr>
        <w:t>;</w:t>
      </w:r>
    </w:p>
    <w:p w14:paraId="5234930B" w14:textId="6F2E9585"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đ) Xã hội</w:t>
      </w:r>
      <w:r w:rsidR="00186F89">
        <w:rPr>
          <w:rFonts w:ascii="Times New Roman" w:eastAsia="Times New Roman" w:hAnsi="Times New Roman" w:cs="Times New Roman"/>
          <w:sz w:val="28"/>
          <w:szCs w:val="28"/>
        </w:rPr>
        <w:t>.</w:t>
      </w:r>
    </w:p>
    <w:p w14:paraId="45F9F17A" w14:textId="77777777"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23" w:name="_heading=h.rya4yjm7pto" w:colFirst="0" w:colLast="0"/>
      <w:bookmarkEnd w:id="23"/>
      <w:r w:rsidRPr="00855050">
        <w:rPr>
          <w:rFonts w:ascii="Times New Roman" w:eastAsia="Times New Roman" w:hAnsi="Times New Roman" w:cs="Times New Roman"/>
          <w:color w:val="000000"/>
        </w:rPr>
        <w:t>7.3. Kết quả về tài chính, thị trường.</w:t>
      </w:r>
    </w:p>
    <w:p w14:paraId="20B19F0D" w14:textId="692AFE48"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Hiệu suất tài chính</w:t>
      </w:r>
      <w:r w:rsidR="00186F89">
        <w:rPr>
          <w:rFonts w:ascii="Times New Roman" w:eastAsia="Times New Roman" w:hAnsi="Times New Roman" w:cs="Times New Roman"/>
          <w:sz w:val="28"/>
          <w:szCs w:val="28"/>
        </w:rPr>
        <w:t>;</w:t>
      </w:r>
    </w:p>
    <w:p w14:paraId="592F855F" w14:textId="316A10CF"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Hiệu suất thị trường</w:t>
      </w:r>
      <w:r w:rsidR="00186F89">
        <w:rPr>
          <w:rFonts w:ascii="Times New Roman" w:eastAsia="Times New Roman" w:hAnsi="Times New Roman" w:cs="Times New Roman"/>
          <w:sz w:val="28"/>
          <w:szCs w:val="28"/>
        </w:rPr>
        <w:t>.</w:t>
      </w:r>
    </w:p>
    <w:p w14:paraId="0F1C6A93" w14:textId="2D7E3B9E" w:rsidR="00741CFE" w:rsidRPr="00186F89" w:rsidRDefault="00E2123A" w:rsidP="00186F89">
      <w:pPr>
        <w:pStyle w:val="Heading2"/>
        <w:keepNext w:val="0"/>
        <w:keepLines w:val="0"/>
        <w:spacing w:before="240" w:after="120" w:line="240" w:lineRule="auto"/>
        <w:jc w:val="both"/>
        <w:rPr>
          <w:rFonts w:ascii="Times New Roman" w:eastAsia="Times New Roman" w:hAnsi="Times New Roman" w:cs="Times New Roman"/>
          <w:b/>
          <w:bCs/>
          <w:color w:val="000000"/>
          <w:sz w:val="28"/>
          <w:szCs w:val="28"/>
        </w:rPr>
      </w:pPr>
      <w:bookmarkStart w:id="24" w:name="_heading=h.uecwf2fbxh8r" w:colFirst="0" w:colLast="0"/>
      <w:bookmarkEnd w:id="24"/>
      <w:r w:rsidRPr="00186F89">
        <w:rPr>
          <w:rFonts w:ascii="Times New Roman" w:eastAsia="Times New Roman" w:hAnsi="Times New Roman" w:cs="Times New Roman"/>
          <w:b/>
          <w:bCs/>
          <w:color w:val="000000"/>
          <w:sz w:val="28"/>
          <w:szCs w:val="28"/>
        </w:rPr>
        <w:t>II. Chất lượng, mức độ tin cậy, sự vượt trội hoặc độc đáo của sản phẩm, hàng hóa</w:t>
      </w:r>
    </w:p>
    <w:p w14:paraId="503153CE" w14:textId="5EC1E228"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25" w:name="_heading=h.lwvgyprep7ux" w:colFirst="0" w:colLast="0"/>
      <w:bookmarkEnd w:id="25"/>
      <w:r w:rsidRPr="00855050">
        <w:rPr>
          <w:rFonts w:ascii="Times New Roman" w:eastAsia="Times New Roman" w:hAnsi="Times New Roman" w:cs="Times New Roman"/>
          <w:color w:val="000000"/>
        </w:rPr>
        <w:t>1. Kết quả về sản phẩm và quá trình</w:t>
      </w:r>
      <w:r w:rsidR="00186F89">
        <w:rPr>
          <w:rFonts w:ascii="Times New Roman" w:eastAsia="Times New Roman" w:hAnsi="Times New Roman" w:cs="Times New Roman"/>
          <w:color w:val="000000"/>
        </w:rPr>
        <w:t>.</w:t>
      </w:r>
    </w:p>
    <w:p w14:paraId="0F68EDD7" w14:textId="4F0DF67E"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a) Kết quả về sản phẩm và dịch vụ</w:t>
      </w:r>
      <w:r w:rsidR="00186F89">
        <w:rPr>
          <w:rFonts w:ascii="Times New Roman" w:eastAsia="Times New Roman" w:hAnsi="Times New Roman" w:cs="Times New Roman"/>
          <w:sz w:val="28"/>
          <w:szCs w:val="28"/>
        </w:rPr>
        <w:t>;</w:t>
      </w:r>
    </w:p>
    <w:p w14:paraId="47790914" w14:textId="65B61112"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Kết quả về hiệu lực quá trình</w:t>
      </w:r>
      <w:r w:rsidR="00186F89">
        <w:rPr>
          <w:rFonts w:ascii="Times New Roman" w:eastAsia="Times New Roman" w:hAnsi="Times New Roman" w:cs="Times New Roman"/>
          <w:sz w:val="28"/>
          <w:szCs w:val="28"/>
        </w:rPr>
        <w:t>;</w:t>
      </w:r>
    </w:p>
    <w:p w14:paraId="095E120B" w14:textId="14B9BC74"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 Kết quả quản lý mạng lưới cung ứng</w:t>
      </w:r>
      <w:r w:rsidR="00186F89">
        <w:rPr>
          <w:rFonts w:ascii="Times New Roman" w:eastAsia="Times New Roman" w:hAnsi="Times New Roman" w:cs="Times New Roman"/>
          <w:sz w:val="28"/>
          <w:szCs w:val="28"/>
        </w:rPr>
        <w:t>.</w:t>
      </w:r>
    </w:p>
    <w:p w14:paraId="78E6F84C" w14:textId="347F6A9C"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26" w:name="_heading=h.6ibl17yz944s" w:colFirst="0" w:colLast="0"/>
      <w:bookmarkEnd w:id="26"/>
      <w:r w:rsidRPr="00855050">
        <w:rPr>
          <w:rFonts w:ascii="Times New Roman" w:eastAsia="Times New Roman" w:hAnsi="Times New Roman" w:cs="Times New Roman"/>
          <w:color w:val="000000"/>
        </w:rPr>
        <w:t>2. Kết quả về tập trung vào khách hàng</w:t>
      </w:r>
      <w:r w:rsidR="00186F89">
        <w:rPr>
          <w:rFonts w:ascii="Times New Roman" w:eastAsia="Times New Roman" w:hAnsi="Times New Roman" w:cs="Times New Roman"/>
          <w:color w:val="000000"/>
        </w:rPr>
        <w:t>.</w:t>
      </w:r>
    </w:p>
    <w:p w14:paraId="4FD086AD" w14:textId="7777777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a) Sự hài lòng của khách hàng; </w:t>
      </w:r>
    </w:p>
    <w:p w14:paraId="0DCB797C" w14:textId="77777777" w:rsidR="00741CFE" w:rsidRPr="00855050" w:rsidRDefault="00E2123A" w:rsidP="004F6C25">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b) Gắn kết khách hàng.</w:t>
      </w:r>
    </w:p>
    <w:p w14:paraId="52004D55" w14:textId="1729AC8E" w:rsidR="00741CFE" w:rsidRPr="00855050" w:rsidRDefault="00E2123A" w:rsidP="004F6C25">
      <w:pPr>
        <w:pStyle w:val="Heading3"/>
        <w:keepNext w:val="0"/>
        <w:keepLines w:val="0"/>
        <w:spacing w:before="120" w:after="120" w:line="240" w:lineRule="auto"/>
        <w:jc w:val="both"/>
        <w:rPr>
          <w:rFonts w:ascii="Times New Roman" w:eastAsia="Times New Roman" w:hAnsi="Times New Roman" w:cs="Times New Roman"/>
          <w:color w:val="000000"/>
        </w:rPr>
      </w:pPr>
      <w:bookmarkStart w:id="27" w:name="_heading=h.9c4b8c69doru" w:colFirst="0" w:colLast="0"/>
      <w:bookmarkEnd w:id="27"/>
      <w:r w:rsidRPr="00855050">
        <w:rPr>
          <w:rFonts w:ascii="Times New Roman" w:eastAsia="Times New Roman" w:hAnsi="Times New Roman" w:cs="Times New Roman"/>
          <w:color w:val="000000"/>
        </w:rPr>
        <w:t>3. Kết quả chiến lược và đổi mới</w:t>
      </w:r>
      <w:r w:rsidR="00186F89">
        <w:rPr>
          <w:rFonts w:ascii="Times New Roman" w:eastAsia="Times New Roman" w:hAnsi="Times New Roman" w:cs="Times New Roman"/>
          <w:color w:val="000000"/>
        </w:rPr>
        <w:t>.</w:t>
      </w:r>
    </w:p>
    <w:p w14:paraId="4E741004" w14:textId="57F91E60" w:rsidR="00741CFE" w:rsidRPr="00855050" w:rsidRDefault="00E2123A" w:rsidP="00F87D7F">
      <w:pPr>
        <w:spacing w:before="360" w:after="240" w:line="240" w:lineRule="auto"/>
        <w:jc w:val="both"/>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 xml:space="preserve"> II. GIÁ TRỊ VÀ NGUYÊN TẮC</w:t>
      </w:r>
      <w:r w:rsidRPr="00855050">
        <w:rPr>
          <w:rFonts w:ascii="Times New Roman" w:eastAsia="Times New Roman" w:hAnsi="Times New Roman" w:cs="Times New Roman"/>
          <w:b/>
          <w:bCs/>
          <w:color w:val="FF0000"/>
          <w:sz w:val="28"/>
          <w:szCs w:val="28"/>
        </w:rPr>
        <w:t xml:space="preserve"> </w:t>
      </w:r>
      <w:r w:rsidRPr="00855050">
        <w:rPr>
          <w:rFonts w:ascii="Times New Roman" w:eastAsia="Times New Roman" w:hAnsi="Times New Roman" w:cs="Times New Roman"/>
          <w:b/>
          <w:bCs/>
          <w:sz w:val="28"/>
          <w:szCs w:val="28"/>
        </w:rPr>
        <w:t>CHO ĐIỂM</w:t>
      </w:r>
    </w:p>
    <w:p w14:paraId="55973A00" w14:textId="49ED2C05" w:rsidR="00741CFE" w:rsidRPr="00855050" w:rsidRDefault="00E2123A">
      <w:pPr>
        <w:spacing w:before="120" w:after="240"/>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1. Giá trị điểm số</w:t>
      </w:r>
      <w:r w:rsidR="00186F89">
        <w:rPr>
          <w:rFonts w:ascii="Times New Roman" w:eastAsia="Times New Roman" w:hAnsi="Times New Roman" w:cs="Times New Roman"/>
          <w:sz w:val="28"/>
          <w:szCs w:val="28"/>
        </w:rPr>
        <w:t>.</w:t>
      </w:r>
    </w:p>
    <w:tbl>
      <w:tblPr>
        <w:tblStyle w:val="aa"/>
        <w:tblW w:w="5000" w:type="pct"/>
        <w:tblBorders>
          <w:top w:val="nil"/>
          <w:left w:val="nil"/>
          <w:bottom w:val="nil"/>
          <w:right w:val="nil"/>
          <w:insideH w:val="nil"/>
          <w:insideV w:val="nil"/>
        </w:tblBorders>
        <w:tblLook w:val="0600" w:firstRow="0" w:lastRow="0" w:firstColumn="0" w:lastColumn="0" w:noHBand="1" w:noVBand="1"/>
      </w:tblPr>
      <w:tblGrid>
        <w:gridCol w:w="1270"/>
        <w:gridCol w:w="1560"/>
        <w:gridCol w:w="2807"/>
        <w:gridCol w:w="1879"/>
        <w:gridCol w:w="1879"/>
      </w:tblGrid>
      <w:tr w:rsidR="00741CFE" w:rsidRPr="00855050" w14:paraId="0A2F776C" w14:textId="77777777" w:rsidTr="00C039ED">
        <w:trPr>
          <w:trHeight w:val="20"/>
        </w:trPr>
        <w:tc>
          <w:tcPr>
            <w:tcW w:w="676" w:type="pct"/>
            <w:vMerge w:val="restar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598F5F5"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Hệ thống</w:t>
            </w:r>
          </w:p>
        </w:tc>
        <w:tc>
          <w:tcPr>
            <w:tcW w:w="830" w:type="pct"/>
            <w:vMerge w:val="restart"/>
            <w:tcBorders>
              <w:top w:val="single" w:sz="4" w:space="0" w:color="000000"/>
              <w:left w:val="nil"/>
              <w:bottom w:val="single" w:sz="4" w:space="0" w:color="000000"/>
              <w:right w:val="single" w:sz="4" w:space="0" w:color="000000"/>
            </w:tcBorders>
            <w:tcMar>
              <w:top w:w="0" w:type="dxa"/>
              <w:left w:w="100" w:type="dxa"/>
              <w:bottom w:w="0" w:type="dxa"/>
              <w:right w:w="100" w:type="dxa"/>
            </w:tcMar>
          </w:tcPr>
          <w:p w14:paraId="78207751"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Dẫn dắt và Vận hành hệ thống</w:t>
            </w:r>
          </w:p>
        </w:tc>
        <w:tc>
          <w:tcPr>
            <w:tcW w:w="1494" w:type="pct"/>
            <w:tcBorders>
              <w:top w:val="single" w:sz="4" w:space="0" w:color="000000"/>
              <w:left w:val="nil"/>
              <w:bottom w:val="single" w:sz="4" w:space="0" w:color="000000"/>
              <w:right w:val="single" w:sz="4" w:space="0" w:color="000000"/>
            </w:tcBorders>
            <w:tcMar>
              <w:top w:w="0" w:type="dxa"/>
              <w:left w:w="100" w:type="dxa"/>
              <w:bottom w:w="0" w:type="dxa"/>
              <w:right w:w="100" w:type="dxa"/>
            </w:tcMar>
          </w:tcPr>
          <w:p w14:paraId="108E4AED"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Lãnh đạo</w:t>
            </w:r>
          </w:p>
        </w:tc>
        <w:tc>
          <w:tcPr>
            <w:tcW w:w="1000" w:type="pct"/>
            <w:tcBorders>
              <w:top w:val="single" w:sz="4" w:space="0" w:color="000000"/>
              <w:left w:val="nil"/>
              <w:bottom w:val="single" w:sz="4" w:space="0" w:color="000000"/>
              <w:right w:val="single" w:sz="4" w:space="0" w:color="000000"/>
            </w:tcBorders>
            <w:tcMar>
              <w:top w:w="0" w:type="dxa"/>
              <w:left w:w="100" w:type="dxa"/>
              <w:bottom w:w="0" w:type="dxa"/>
              <w:right w:w="100" w:type="dxa"/>
            </w:tcMar>
          </w:tcPr>
          <w:p w14:paraId="3DDD1A2C"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115</w:t>
            </w:r>
          </w:p>
        </w:tc>
        <w:tc>
          <w:tcPr>
            <w:tcW w:w="1000" w:type="pct"/>
            <w:vMerge w:val="restart"/>
            <w:tcBorders>
              <w:top w:val="single" w:sz="4" w:space="0" w:color="000000"/>
              <w:left w:val="nil"/>
              <w:bottom w:val="single" w:sz="4" w:space="0" w:color="000000"/>
              <w:right w:val="single" w:sz="4" w:space="0" w:color="000000"/>
            </w:tcBorders>
            <w:tcMar>
              <w:top w:w="0" w:type="dxa"/>
              <w:left w:w="100" w:type="dxa"/>
              <w:bottom w:w="0" w:type="dxa"/>
              <w:right w:w="100" w:type="dxa"/>
            </w:tcMar>
          </w:tcPr>
          <w:p w14:paraId="6641ED0A" w14:textId="77777777" w:rsidR="00741CFE" w:rsidRPr="00855050" w:rsidRDefault="00E2123A" w:rsidP="00C039ED">
            <w:pPr>
              <w:spacing w:after="0" w:line="240" w:lineRule="auto"/>
              <w:jc w:val="center"/>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750</w:t>
            </w:r>
          </w:p>
        </w:tc>
      </w:tr>
      <w:tr w:rsidR="00741CFE" w:rsidRPr="00855050" w14:paraId="57B0F020" w14:textId="77777777" w:rsidTr="00C039ED">
        <w:trPr>
          <w:trHeight w:val="294"/>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5A051518"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10070FAA"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79F0AD58"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Chiến lược</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2136F8D7"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90</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54F50AEC"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51A4A62B" w14:textId="77777777" w:rsidTr="00C039ED">
        <w:trPr>
          <w:trHeight w:val="20"/>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9F8E726"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1CC86962"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4F7FA081"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Khách hàng</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6E3D4EC6"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85</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410400EF"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3909A973" w14:textId="77777777" w:rsidTr="00C039ED">
        <w:trPr>
          <w:trHeight w:val="20"/>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4879531"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50733CE9"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6FF494C0"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Đo lường</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14FB8F5A"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90</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11B71E14"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71ED1F22" w14:textId="77777777" w:rsidTr="00C039ED">
        <w:trPr>
          <w:trHeight w:val="20"/>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2B685DB"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6F39FDAB"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1EC58488"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Lao động</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1A7A0F2E"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85</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57A50CE9"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7F567193" w14:textId="77777777" w:rsidTr="00C039ED">
        <w:trPr>
          <w:trHeight w:val="261"/>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0D0490C"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418F2834"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2C061A60"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Vận hành</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12E934B"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85</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72D5637C"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7E2ADD5F" w14:textId="77777777" w:rsidTr="00C039ED">
        <w:trPr>
          <w:trHeight w:val="20"/>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24FFE94"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val="restar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41E63614"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Kết quả dẫn dắt và vận hành hệ thống</w:t>
            </w: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37B56D97"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Lãnh đạo và quản trị</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463A08E8"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80</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3B7477F6"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4BD0147B" w14:textId="77777777" w:rsidTr="00C039ED">
        <w:trPr>
          <w:trHeight w:val="20"/>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D7B90E1"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1871DBE3"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630D4644"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Lực lượng lao động</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F4D7E64"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80</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2AF67415"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1519E014" w14:textId="77777777" w:rsidTr="00C039ED">
        <w:trPr>
          <w:trHeight w:val="20"/>
        </w:trPr>
        <w:tc>
          <w:tcPr>
            <w:tcW w:w="676" w:type="pct"/>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8AE9E22"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2DF543F6"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353D0464"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Tài chính</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0DE49DF"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40</w:t>
            </w:r>
          </w:p>
        </w:tc>
        <w:tc>
          <w:tcPr>
            <w:tcW w:w="1000" w:type="pct"/>
            <w:vMerge/>
            <w:tcBorders>
              <w:top w:val="single" w:sz="4" w:space="0" w:color="000000"/>
              <w:left w:val="nil"/>
              <w:bottom w:val="single" w:sz="4" w:space="0" w:color="000000"/>
              <w:right w:val="single" w:sz="4" w:space="0" w:color="000000"/>
            </w:tcBorders>
            <w:shd w:val="clear" w:color="auto" w:fill="auto"/>
            <w:tcMar>
              <w:top w:w="100" w:type="dxa"/>
              <w:left w:w="100" w:type="dxa"/>
              <w:bottom w:w="100" w:type="dxa"/>
              <w:right w:w="100" w:type="dxa"/>
            </w:tcMar>
          </w:tcPr>
          <w:p w14:paraId="6AC4A5CF"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6A0916F6" w14:textId="77777777" w:rsidTr="00C039ED">
        <w:trPr>
          <w:trHeight w:val="20"/>
        </w:trPr>
        <w:tc>
          <w:tcPr>
            <w:tcW w:w="676" w:type="pct"/>
            <w:vMerge w:val="restart"/>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1CB61118"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Sản phẩm</w:t>
            </w:r>
          </w:p>
        </w:tc>
        <w:tc>
          <w:tcPr>
            <w:tcW w:w="830" w:type="pct"/>
            <w:vMerge w:val="restar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FBA978B"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 Đặc tính sản phẩm</w:t>
            </w: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4547077"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Vượt trội</w:t>
            </w:r>
          </w:p>
        </w:tc>
        <w:tc>
          <w:tcPr>
            <w:tcW w:w="1000" w:type="pct"/>
            <w:vMerge w:val="restar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366B24DA"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120</w:t>
            </w:r>
          </w:p>
        </w:tc>
        <w:tc>
          <w:tcPr>
            <w:tcW w:w="1000" w:type="pct"/>
            <w:vMerge w:val="restar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47718BB2" w14:textId="77777777" w:rsidR="00741CFE" w:rsidRPr="00855050" w:rsidRDefault="00E2123A" w:rsidP="00C039ED">
            <w:pPr>
              <w:spacing w:after="0" w:line="240" w:lineRule="auto"/>
              <w:jc w:val="center"/>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250</w:t>
            </w:r>
          </w:p>
        </w:tc>
      </w:tr>
      <w:tr w:rsidR="00741CFE" w:rsidRPr="00855050" w14:paraId="0FADE63E" w14:textId="77777777" w:rsidTr="00C039ED">
        <w:trPr>
          <w:trHeight w:val="20"/>
        </w:trPr>
        <w:tc>
          <w:tcPr>
            <w:tcW w:w="676" w:type="pct"/>
            <w:vMerge/>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79C2B966"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3E4F7CAF"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A6F1E85"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Ổn định của quá trình tạo sản phẩm</w:t>
            </w: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63F278BB"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680E8269"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1782B1D1" w14:textId="77777777" w:rsidTr="00C039ED">
        <w:trPr>
          <w:trHeight w:val="20"/>
        </w:trPr>
        <w:tc>
          <w:tcPr>
            <w:tcW w:w="676" w:type="pct"/>
            <w:vMerge/>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1D6681D0"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008EBF44"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7F4C37BD"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Mạng lưới</w:t>
            </w: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2A035C07"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5DEE3C0D"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1CA9E270" w14:textId="77777777" w:rsidTr="00C039ED">
        <w:trPr>
          <w:trHeight w:val="20"/>
        </w:trPr>
        <w:tc>
          <w:tcPr>
            <w:tcW w:w="676" w:type="pct"/>
            <w:vMerge/>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BEC5268"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val="restar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4220B18"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 Khách hàng</w:t>
            </w: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29104ABF"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Hài lòng của khách hàng</w:t>
            </w:r>
          </w:p>
        </w:tc>
        <w:tc>
          <w:tcPr>
            <w:tcW w:w="1000" w:type="pct"/>
            <w:vMerge w:val="restar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71104F9C"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80</w:t>
            </w: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19CB05CA"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4E4F9143" w14:textId="77777777" w:rsidTr="00C039ED">
        <w:trPr>
          <w:trHeight w:val="20"/>
        </w:trPr>
        <w:tc>
          <w:tcPr>
            <w:tcW w:w="676" w:type="pct"/>
            <w:vMerge/>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C60A42D"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628722BE"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754CCF67"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Gắn kết khách hàng</w:t>
            </w: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1EBD9057"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69571F10"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214FEFAE" w14:textId="77777777" w:rsidTr="00C039ED">
        <w:trPr>
          <w:trHeight w:val="20"/>
        </w:trPr>
        <w:tc>
          <w:tcPr>
            <w:tcW w:w="676" w:type="pct"/>
            <w:vMerge/>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5D84991F"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c>
          <w:tcPr>
            <w:tcW w:w="83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42F315AD"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 Đổi mới</w:t>
            </w:r>
          </w:p>
        </w:tc>
        <w:tc>
          <w:tcPr>
            <w:tcW w:w="1494"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02935868"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Chiến lược và thị phần</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69B336FD" w14:textId="77777777" w:rsidR="00741CFE" w:rsidRPr="00855050" w:rsidRDefault="00E2123A" w:rsidP="00C039ED">
            <w:pPr>
              <w:spacing w:after="0" w:line="240" w:lineRule="auto"/>
              <w:jc w:val="right"/>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50</w:t>
            </w:r>
          </w:p>
        </w:tc>
        <w:tc>
          <w:tcPr>
            <w:tcW w:w="1000" w:type="pct"/>
            <w:vMerge/>
            <w:tcBorders>
              <w:top w:val="nil"/>
              <w:left w:val="nil"/>
              <w:bottom w:val="single" w:sz="4" w:space="0" w:color="000000"/>
              <w:right w:val="single" w:sz="4" w:space="0" w:color="000000"/>
            </w:tcBorders>
            <w:shd w:val="clear" w:color="auto" w:fill="auto"/>
            <w:tcMar>
              <w:top w:w="100" w:type="dxa"/>
              <w:left w:w="100" w:type="dxa"/>
              <w:bottom w:w="100" w:type="dxa"/>
              <w:right w:w="100" w:type="dxa"/>
            </w:tcMar>
          </w:tcPr>
          <w:p w14:paraId="1B51845F" w14:textId="77777777" w:rsidR="00741CFE" w:rsidRPr="00855050" w:rsidRDefault="00741CFE" w:rsidP="00C039ED">
            <w:pPr>
              <w:spacing w:after="0" w:line="240" w:lineRule="auto"/>
              <w:ind w:firstLine="720"/>
              <w:jc w:val="both"/>
              <w:rPr>
                <w:rFonts w:ascii="Times New Roman" w:eastAsia="Times New Roman" w:hAnsi="Times New Roman" w:cs="Times New Roman"/>
                <w:sz w:val="28"/>
                <w:szCs w:val="28"/>
              </w:rPr>
            </w:pPr>
          </w:p>
        </w:tc>
      </w:tr>
      <w:tr w:rsidR="00741CFE" w:rsidRPr="00855050" w14:paraId="376B78D0" w14:textId="77777777" w:rsidTr="00C039ED">
        <w:trPr>
          <w:trHeight w:val="20"/>
        </w:trPr>
        <w:tc>
          <w:tcPr>
            <w:tcW w:w="676" w:type="pct"/>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12AA9E69" w14:textId="77777777" w:rsidR="00741CFE" w:rsidRPr="00855050" w:rsidRDefault="00E2123A" w:rsidP="00C039ED">
            <w:pPr>
              <w:spacing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Tổng</w:t>
            </w:r>
          </w:p>
        </w:tc>
        <w:tc>
          <w:tcPr>
            <w:tcW w:w="3324" w:type="pct"/>
            <w:gridSpan w:val="3"/>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368BDE76" w14:textId="77777777" w:rsidR="00741CFE" w:rsidRPr="00855050" w:rsidRDefault="00E2123A" w:rsidP="00C039ED">
            <w:pPr>
              <w:spacing w:after="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 </w:t>
            </w:r>
          </w:p>
        </w:tc>
        <w:tc>
          <w:tcPr>
            <w:tcW w:w="1000" w:type="pct"/>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2EE2372D" w14:textId="77777777" w:rsidR="00741CFE" w:rsidRPr="00855050" w:rsidRDefault="00E2123A" w:rsidP="00C039ED">
            <w:pPr>
              <w:spacing w:after="0" w:line="240" w:lineRule="auto"/>
              <w:jc w:val="right"/>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1000</w:t>
            </w:r>
          </w:p>
        </w:tc>
      </w:tr>
    </w:tbl>
    <w:p w14:paraId="310697A2" w14:textId="34CD7ACF" w:rsidR="00741CFE" w:rsidRPr="00855050" w:rsidRDefault="00E2123A" w:rsidP="00855050">
      <w:pPr>
        <w:spacing w:before="120" w:after="0" w:line="360" w:lineRule="auto"/>
        <w:jc w:val="both"/>
        <w:rPr>
          <w:rFonts w:ascii="Times New Roman" w:eastAsia="Times New Roman" w:hAnsi="Times New Roman" w:cs="Times New Roman"/>
          <w:color w:val="000000"/>
          <w:sz w:val="28"/>
          <w:szCs w:val="28"/>
        </w:rPr>
      </w:pPr>
      <w:r w:rsidRPr="00855050">
        <w:rPr>
          <w:rFonts w:ascii="Times New Roman" w:eastAsia="Times New Roman" w:hAnsi="Times New Roman" w:cs="Times New Roman"/>
          <w:b/>
          <w:bCs/>
          <w:sz w:val="28"/>
          <w:szCs w:val="28"/>
        </w:rPr>
        <w:t xml:space="preserve"> </w:t>
      </w:r>
      <w:r w:rsidRPr="00855050">
        <w:rPr>
          <w:rFonts w:ascii="Times New Roman" w:eastAsia="Times New Roman" w:hAnsi="Times New Roman" w:cs="Times New Roman"/>
          <w:color w:val="000000"/>
          <w:sz w:val="28"/>
          <w:szCs w:val="28"/>
        </w:rPr>
        <w:t>2. Nguyên tắc cho điểm</w:t>
      </w:r>
      <w:r w:rsidR="00186F89">
        <w:rPr>
          <w:rFonts w:ascii="Times New Roman" w:eastAsia="Times New Roman" w:hAnsi="Times New Roman" w:cs="Times New Roman"/>
          <w:color w:val="000000"/>
          <w:sz w:val="28"/>
          <w:szCs w:val="28"/>
        </w:rPr>
        <w:t>.</w:t>
      </w:r>
    </w:p>
    <w:p w14:paraId="64F3F40C" w14:textId="77777777" w:rsidR="00741CFE" w:rsidRPr="00855050" w:rsidRDefault="00E2123A" w:rsidP="00855050">
      <w:pPr>
        <w:pStyle w:val="Heading4"/>
        <w:keepNext w:val="0"/>
        <w:keepLines w:val="0"/>
        <w:spacing w:before="120" w:after="0" w:line="360" w:lineRule="auto"/>
        <w:jc w:val="both"/>
        <w:rPr>
          <w:rFonts w:ascii="Times New Roman" w:eastAsia="Times New Roman" w:hAnsi="Times New Roman" w:cs="Times New Roman"/>
          <w:i w:val="0"/>
          <w:iCs w:val="0"/>
          <w:color w:val="000000"/>
          <w:sz w:val="28"/>
          <w:szCs w:val="28"/>
        </w:rPr>
      </w:pPr>
      <w:bookmarkStart w:id="28" w:name="_heading=h.sevlu513so7a" w:colFirst="0" w:colLast="0"/>
      <w:bookmarkEnd w:id="28"/>
      <w:r w:rsidRPr="00855050">
        <w:rPr>
          <w:rFonts w:ascii="Times New Roman" w:eastAsia="Times New Roman" w:hAnsi="Times New Roman" w:cs="Times New Roman"/>
          <w:i w:val="0"/>
          <w:iCs w:val="0"/>
          <w:color w:val="000000"/>
          <w:sz w:val="28"/>
          <w:szCs w:val="28"/>
        </w:rPr>
        <w:t>a) Điểm cho Quá  trình</w:t>
      </w:r>
    </w:p>
    <w:tbl>
      <w:tblPr>
        <w:tblStyle w:val="ab"/>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555"/>
        <w:gridCol w:w="7790"/>
      </w:tblGrid>
      <w:tr w:rsidR="00741CFE" w:rsidRPr="00855050" w14:paraId="5A0E7973" w14:textId="77777777" w:rsidTr="00186F89">
        <w:trPr>
          <w:trHeight w:val="271"/>
        </w:trPr>
        <w:tc>
          <w:tcPr>
            <w:tcW w:w="1555" w:type="dxa"/>
            <w:shd w:val="clear" w:color="auto" w:fill="auto"/>
            <w:tcMar>
              <w:top w:w="0" w:type="dxa"/>
              <w:left w:w="100" w:type="dxa"/>
              <w:bottom w:w="0" w:type="dxa"/>
              <w:right w:w="100" w:type="dxa"/>
            </w:tcMar>
          </w:tcPr>
          <w:p w14:paraId="7DE65429" w14:textId="77777777" w:rsidR="00741CFE" w:rsidRPr="00855050" w:rsidRDefault="00E2123A" w:rsidP="00186F89">
            <w:pPr>
              <w:spacing w:before="120" w:after="12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Điểm</w:t>
            </w:r>
          </w:p>
        </w:tc>
        <w:tc>
          <w:tcPr>
            <w:tcW w:w="7790" w:type="dxa"/>
            <w:shd w:val="clear" w:color="auto" w:fill="auto"/>
            <w:tcMar>
              <w:top w:w="0" w:type="dxa"/>
              <w:left w:w="100" w:type="dxa"/>
              <w:bottom w:w="0" w:type="dxa"/>
              <w:right w:w="100" w:type="dxa"/>
            </w:tcMar>
          </w:tcPr>
          <w:p w14:paraId="0837A701" w14:textId="77777777" w:rsidR="00741CFE" w:rsidRPr="00855050" w:rsidRDefault="00E2123A" w:rsidP="00186F89">
            <w:pPr>
              <w:spacing w:before="120" w:after="12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Mô tả</w:t>
            </w:r>
          </w:p>
        </w:tc>
      </w:tr>
      <w:tr w:rsidR="00741CFE" w:rsidRPr="00855050" w14:paraId="09D9E9F8" w14:textId="77777777" w:rsidTr="00186F89">
        <w:trPr>
          <w:trHeight w:val="3370"/>
        </w:trPr>
        <w:tc>
          <w:tcPr>
            <w:tcW w:w="1555" w:type="dxa"/>
            <w:shd w:val="clear" w:color="auto" w:fill="auto"/>
            <w:tcMar>
              <w:top w:w="0" w:type="dxa"/>
              <w:left w:w="100" w:type="dxa"/>
              <w:bottom w:w="0" w:type="dxa"/>
              <w:right w:w="100" w:type="dxa"/>
            </w:tcMar>
          </w:tcPr>
          <w:p w14:paraId="7856116F"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90%, 95%,100%</w:t>
            </w:r>
          </w:p>
        </w:tc>
        <w:tc>
          <w:tcPr>
            <w:tcW w:w="7790" w:type="dxa"/>
            <w:shd w:val="clear" w:color="auto" w:fill="auto"/>
            <w:tcMar>
              <w:top w:w="0" w:type="dxa"/>
              <w:left w:w="100" w:type="dxa"/>
              <w:bottom w:w="0" w:type="dxa"/>
              <w:right w:w="100" w:type="dxa"/>
            </w:tcMar>
          </w:tcPr>
          <w:p w14:paraId="18E7B54E"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rõ cách tiếp cận hiệu quả, có hệ thống, trả lời đầy đủ, chi tiết yêu cầu của các tiêu chí.</w:t>
            </w:r>
          </w:p>
          <w:p w14:paraId="0C232D0F"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được triển khai đầy đủ, không có điểm yếu mọi lĩnh vực hoặc nội dung công việc nào.</w:t>
            </w:r>
          </w:p>
          <w:p w14:paraId="3C84430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Đánh giá và cải tiến có hệ thống, dựa trên thực tế; thường xuyên chia sẻ, áp dụng các thực hành tốt và đổi mới để nâng cao hiệu lực và hiệu quả.</w:t>
            </w:r>
          </w:p>
          <w:p w14:paraId="390B8429"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của các quá trình được tích hợp tốt với nhu cầu hiện tại và tương lai của tổ chức, doanh nghiệp.</w:t>
            </w:r>
          </w:p>
        </w:tc>
      </w:tr>
      <w:tr w:rsidR="00741CFE" w:rsidRPr="00855050" w14:paraId="6284AA88" w14:textId="77777777" w:rsidTr="00855050">
        <w:trPr>
          <w:trHeight w:val="3420"/>
        </w:trPr>
        <w:tc>
          <w:tcPr>
            <w:tcW w:w="1555" w:type="dxa"/>
            <w:shd w:val="clear" w:color="auto" w:fill="auto"/>
            <w:tcMar>
              <w:top w:w="0" w:type="dxa"/>
              <w:left w:w="100" w:type="dxa"/>
              <w:bottom w:w="0" w:type="dxa"/>
              <w:right w:w="100" w:type="dxa"/>
            </w:tcMar>
          </w:tcPr>
          <w:p w14:paraId="07F1971B"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70%, 75%,80%, 85%</w:t>
            </w:r>
          </w:p>
        </w:tc>
        <w:tc>
          <w:tcPr>
            <w:tcW w:w="7790" w:type="dxa"/>
            <w:shd w:val="clear" w:color="auto" w:fill="auto"/>
            <w:tcMar>
              <w:top w:w="0" w:type="dxa"/>
              <w:left w:w="100" w:type="dxa"/>
              <w:bottom w:w="0" w:type="dxa"/>
              <w:right w:w="100" w:type="dxa"/>
            </w:tcMar>
          </w:tcPr>
          <w:p w14:paraId="5A3E8946"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rõ cách tiếp cận hiệu quả, có hệ thống, trả lời tương đối đầy đủ, chi tiết yêu cầu của các tiêu chí.</w:t>
            </w:r>
          </w:p>
          <w:p w14:paraId="2C25318D"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được triển khai tốt, không có điểm yếu đáng kể.</w:t>
            </w:r>
          </w:p>
          <w:p w14:paraId="29EAB003"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Đánh giá và cải tiến có hệ thống, dựa trên thực tế; chia sẻ, áp dụng các thực hành tốt; có hoạt động đổi mới để cải thiện hiệu lực và hiệu quả.</w:t>
            </w:r>
          </w:p>
          <w:p w14:paraId="2B6F2900"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của các quá trình được tích hợp với nhu cầu hiện tại và tương lai.</w:t>
            </w:r>
          </w:p>
        </w:tc>
      </w:tr>
      <w:tr w:rsidR="00741CFE" w:rsidRPr="00855050" w14:paraId="5493F162" w14:textId="77777777" w:rsidTr="00186F89">
        <w:trPr>
          <w:trHeight w:val="3521"/>
        </w:trPr>
        <w:tc>
          <w:tcPr>
            <w:tcW w:w="1555" w:type="dxa"/>
            <w:shd w:val="clear" w:color="auto" w:fill="auto"/>
            <w:tcMar>
              <w:top w:w="0" w:type="dxa"/>
              <w:left w:w="100" w:type="dxa"/>
              <w:bottom w:w="0" w:type="dxa"/>
              <w:right w:w="100" w:type="dxa"/>
            </w:tcMar>
          </w:tcPr>
          <w:p w14:paraId="168F12D4"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lastRenderedPageBreak/>
              <w:t>50%, 55%,60%, 65%</w:t>
            </w:r>
          </w:p>
        </w:tc>
        <w:tc>
          <w:tcPr>
            <w:tcW w:w="7790" w:type="dxa"/>
            <w:shd w:val="clear" w:color="auto" w:fill="auto"/>
            <w:tcMar>
              <w:top w:w="0" w:type="dxa"/>
              <w:left w:w="100" w:type="dxa"/>
              <w:bottom w:w="0" w:type="dxa"/>
              <w:right w:w="100" w:type="dxa"/>
            </w:tcMar>
          </w:tcPr>
          <w:p w14:paraId="09D20651"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cách tiếp cận hiệu quả, có hệ thống, trả lời đầy đủ yêu cầu chính của các tiêu chí.</w:t>
            </w:r>
          </w:p>
          <w:p w14:paraId="594906D9"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được triển khai tốt, dù việc triển khai có thể khác nhau ở một số lĩnh vực hoặc nội dung công việc.</w:t>
            </w:r>
          </w:p>
          <w:p w14:paraId="6198A03A"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Đánh giá và cải tiến có hệ thống, dựa trên thực tế; có việc chia sẻ và sử dụng một số các thực hành tốt hoặc các trường hợp đổi mới được áp dụng để cải thiện hiệu lực và hiệu quả của các quá trình chính.</w:t>
            </w:r>
          </w:p>
          <w:p w14:paraId="3747B267"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của các quá trình phù hợp với nhu cầu của tổ chức, doanh nghiệp.</w:t>
            </w:r>
          </w:p>
        </w:tc>
      </w:tr>
      <w:tr w:rsidR="00741CFE" w:rsidRPr="00855050" w14:paraId="06750FB9" w14:textId="77777777" w:rsidTr="00855050">
        <w:trPr>
          <w:trHeight w:val="273"/>
        </w:trPr>
        <w:tc>
          <w:tcPr>
            <w:tcW w:w="1555" w:type="dxa"/>
            <w:shd w:val="clear" w:color="auto" w:fill="auto"/>
            <w:tcMar>
              <w:top w:w="0" w:type="dxa"/>
              <w:left w:w="100" w:type="dxa"/>
              <w:bottom w:w="0" w:type="dxa"/>
              <w:right w:w="100" w:type="dxa"/>
            </w:tcMar>
          </w:tcPr>
          <w:p w14:paraId="4AA01FE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30%, 35%,40%, 45%</w:t>
            </w:r>
          </w:p>
        </w:tc>
        <w:tc>
          <w:tcPr>
            <w:tcW w:w="7790" w:type="dxa"/>
            <w:shd w:val="clear" w:color="auto" w:fill="auto"/>
            <w:tcMar>
              <w:top w:w="0" w:type="dxa"/>
              <w:left w:w="100" w:type="dxa"/>
              <w:bottom w:w="0" w:type="dxa"/>
              <w:right w:w="100" w:type="dxa"/>
            </w:tcMar>
          </w:tcPr>
          <w:p w14:paraId="7BF3EE6D"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cách tiếp cận hiệu quả, có hệ thống, trả lời tương đối đầy đủ yêu cầu chính của các tiêu chí.</w:t>
            </w:r>
          </w:p>
          <w:p w14:paraId="580EB6D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được triển khai, mặc dù một số lĩnh vực hoặc nội dung công việc đang trong giai đoạn bắt đầu triển khai.</w:t>
            </w:r>
          </w:p>
          <w:p w14:paraId="47886D6E"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sự khởi đầu của một cách tiếp cận có hệ thống để đánh giá và cải thiện các quá trình chính.</w:t>
            </w:r>
          </w:p>
          <w:p w14:paraId="57DAF851"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của các quá trình đang ở giai đoạn đầu của sự phù hợp với các nhu cầu của tổ chức, doanh nghiệp.</w:t>
            </w:r>
          </w:p>
        </w:tc>
      </w:tr>
      <w:tr w:rsidR="00741CFE" w:rsidRPr="00855050" w14:paraId="16DDD076" w14:textId="77777777" w:rsidTr="00855050">
        <w:trPr>
          <w:trHeight w:val="3420"/>
        </w:trPr>
        <w:tc>
          <w:tcPr>
            <w:tcW w:w="1555" w:type="dxa"/>
            <w:shd w:val="clear" w:color="auto" w:fill="auto"/>
            <w:tcMar>
              <w:top w:w="0" w:type="dxa"/>
              <w:left w:w="100" w:type="dxa"/>
              <w:bottom w:w="0" w:type="dxa"/>
              <w:right w:w="100" w:type="dxa"/>
            </w:tcMar>
          </w:tcPr>
          <w:p w14:paraId="53E8ECF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10%, 15%,20%, 25%</w:t>
            </w:r>
          </w:p>
        </w:tc>
        <w:tc>
          <w:tcPr>
            <w:tcW w:w="7790" w:type="dxa"/>
            <w:shd w:val="clear" w:color="auto" w:fill="auto"/>
            <w:tcMar>
              <w:top w:w="0" w:type="dxa"/>
              <w:left w:w="100" w:type="dxa"/>
              <w:bottom w:w="0" w:type="dxa"/>
              <w:right w:w="100" w:type="dxa"/>
            </w:tcMar>
          </w:tcPr>
          <w:p w14:paraId="29D6D75B"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sự khởi đầu của một cách tiếp cận có hệ thống, trả lời một số yêu cầu chính của các tiêu chí</w:t>
            </w:r>
          </w:p>
          <w:p w14:paraId="321096ED"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 cách tiếp cận đang ở giai đoạn triển khai ban đầu ở hầu hết các lĩnh vực hoặc nội dung công việc.</w:t>
            </w:r>
          </w:p>
          <w:p w14:paraId="417AC5E8"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Đang ở giai đoạn đầu của quá trình chuyển đổi từ phản ứng với các vấn đề sang định hướng cải tiến chung.</w:t>
            </w:r>
          </w:p>
          <w:p w14:paraId="1E073DE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Cách tiếp cận phù hợp với các lĩnh vực hoặc đơn vị công việc khác chủ yếu thông qua giải quyết vấn đề chung.</w:t>
            </w:r>
          </w:p>
        </w:tc>
      </w:tr>
      <w:tr w:rsidR="00741CFE" w:rsidRPr="00855050" w14:paraId="51A48DAC" w14:textId="77777777" w:rsidTr="00186F89">
        <w:trPr>
          <w:trHeight w:val="686"/>
        </w:trPr>
        <w:tc>
          <w:tcPr>
            <w:tcW w:w="1555" w:type="dxa"/>
            <w:shd w:val="clear" w:color="auto" w:fill="auto"/>
            <w:tcMar>
              <w:top w:w="0" w:type="dxa"/>
              <w:left w:w="100" w:type="dxa"/>
              <w:bottom w:w="0" w:type="dxa"/>
              <w:right w:w="100" w:type="dxa"/>
            </w:tcMar>
          </w:tcPr>
          <w:p w14:paraId="5692EBAC"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0% - 5%</w:t>
            </w:r>
          </w:p>
        </w:tc>
        <w:tc>
          <w:tcPr>
            <w:tcW w:w="7790" w:type="dxa"/>
            <w:shd w:val="clear" w:color="auto" w:fill="auto"/>
            <w:tcMar>
              <w:top w:w="0" w:type="dxa"/>
              <w:left w:w="100" w:type="dxa"/>
              <w:bottom w:w="0" w:type="dxa"/>
              <w:right w:w="100" w:type="dxa"/>
            </w:tcMar>
          </w:tcPr>
          <w:p w14:paraId="5D681726"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Không có cách tiếp cận có hệ thống đối với yêu cầu chính của tiêu chí; thông tin không rõ ràng.</w:t>
            </w:r>
          </w:p>
          <w:p w14:paraId="7D4CFBB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Có rất ít hoặc không triển khai bất kỳ phương pháp tiếp cận có hệ thống nào.</w:t>
            </w:r>
          </w:p>
          <w:p w14:paraId="0D60D547"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Định hướng cải tiến không rõ ràng; cải thiện đạt được bằng cách phản ứng với các vấn đề.</w:t>
            </w:r>
          </w:p>
          <w:p w14:paraId="56E2B0C6"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lastRenderedPageBreak/>
              <w:t>- Không có sự liên kết rõ ràng; các lĩnh vực hoặc đơn vị công việc riêng lẻ hoạt động độc lập.</w:t>
            </w:r>
          </w:p>
        </w:tc>
      </w:tr>
    </w:tbl>
    <w:p w14:paraId="30DBCEFC" w14:textId="77777777" w:rsidR="00741CFE" w:rsidRPr="00855050" w:rsidRDefault="00E2123A" w:rsidP="00855050">
      <w:pPr>
        <w:pStyle w:val="Heading4"/>
        <w:keepNext w:val="0"/>
        <w:keepLines w:val="0"/>
        <w:spacing w:before="120" w:after="0" w:line="360" w:lineRule="auto"/>
        <w:jc w:val="both"/>
        <w:rPr>
          <w:rFonts w:ascii="Times New Roman" w:eastAsia="Times New Roman" w:hAnsi="Times New Roman" w:cs="Times New Roman"/>
          <w:i w:val="0"/>
          <w:iCs w:val="0"/>
          <w:color w:val="000000"/>
          <w:sz w:val="28"/>
          <w:szCs w:val="28"/>
        </w:rPr>
      </w:pPr>
      <w:bookmarkStart w:id="29" w:name="_heading=h.sjb70rjcq89h" w:colFirst="0" w:colLast="0"/>
      <w:bookmarkEnd w:id="29"/>
      <w:r w:rsidRPr="00855050">
        <w:rPr>
          <w:rFonts w:ascii="Times New Roman" w:eastAsia="Times New Roman" w:hAnsi="Times New Roman" w:cs="Times New Roman"/>
          <w:i w:val="0"/>
          <w:iCs w:val="0"/>
          <w:color w:val="000000"/>
          <w:sz w:val="28"/>
          <w:szCs w:val="28"/>
        </w:rPr>
        <w:lastRenderedPageBreak/>
        <w:t>b) Điểm cho Kết quả</w:t>
      </w:r>
    </w:p>
    <w:tbl>
      <w:tblPr>
        <w:tblStyle w:val="ac"/>
        <w:tblW w:w="9345" w:type="dxa"/>
        <w:tblBorders>
          <w:top w:val="nil"/>
          <w:left w:val="nil"/>
          <w:bottom w:val="nil"/>
          <w:right w:val="nil"/>
          <w:insideH w:val="nil"/>
          <w:insideV w:val="nil"/>
        </w:tblBorders>
        <w:tblLayout w:type="fixed"/>
        <w:tblLook w:val="0600" w:firstRow="0" w:lastRow="0" w:firstColumn="0" w:lastColumn="0" w:noHBand="1" w:noVBand="1"/>
      </w:tblPr>
      <w:tblGrid>
        <w:gridCol w:w="1555"/>
        <w:gridCol w:w="7790"/>
      </w:tblGrid>
      <w:tr w:rsidR="00741CFE" w:rsidRPr="00855050" w14:paraId="48871650" w14:textId="77777777" w:rsidTr="00855050">
        <w:trPr>
          <w:trHeight w:val="20"/>
        </w:trPr>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7BA068AB" w14:textId="77777777" w:rsidR="00741CFE" w:rsidRPr="00855050" w:rsidRDefault="00E2123A" w:rsidP="00186F89">
            <w:pPr>
              <w:spacing w:before="120" w:after="12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Điểm</w:t>
            </w:r>
          </w:p>
        </w:tc>
        <w:tc>
          <w:tcPr>
            <w:tcW w:w="7790" w:type="dxa"/>
            <w:tcBorders>
              <w:top w:val="single" w:sz="4" w:space="0" w:color="000000"/>
              <w:left w:val="nil"/>
              <w:bottom w:val="single" w:sz="4" w:space="0" w:color="000000"/>
              <w:right w:val="single" w:sz="4" w:space="0" w:color="000000"/>
            </w:tcBorders>
            <w:shd w:val="clear" w:color="auto" w:fill="auto"/>
            <w:tcMar>
              <w:top w:w="0" w:type="dxa"/>
              <w:left w:w="100" w:type="dxa"/>
              <w:bottom w:w="0" w:type="dxa"/>
              <w:right w:w="100" w:type="dxa"/>
            </w:tcMar>
          </w:tcPr>
          <w:p w14:paraId="53DC6121" w14:textId="77777777" w:rsidR="00741CFE" w:rsidRPr="00855050" w:rsidRDefault="00E2123A" w:rsidP="00186F89">
            <w:pPr>
              <w:spacing w:before="120" w:after="12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Mô tả</w:t>
            </w:r>
          </w:p>
        </w:tc>
      </w:tr>
      <w:tr w:rsidR="00741CFE" w:rsidRPr="00855050" w14:paraId="70FF8A05" w14:textId="77777777" w:rsidTr="00855050">
        <w:trPr>
          <w:trHeight w:val="20"/>
        </w:trPr>
        <w:tc>
          <w:tcPr>
            <w:tcW w:w="1555" w:type="dxa"/>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016FE76A"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90%, 95%, 100%</w:t>
            </w:r>
          </w:p>
        </w:tc>
        <w:tc>
          <w:tcPr>
            <w:tcW w:w="7790" w:type="dxa"/>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3D0D73A6"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 - Nêu được kết quả đầy đủ, chi tiết theo yêu cầu của tiêu chí và có mức độ hiệu suất xuất sắc.</w:t>
            </w:r>
          </w:p>
          <w:p w14:paraId="481A6C3D"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 xu hướng kết quả tốt đã được duy trì theo thời gian trong mọi lĩnh vực quan trọng</w:t>
            </w:r>
          </w:p>
          <w:p w14:paraId="38B749A9"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Dẫn đầu trong ngành, lĩnh vực chính và benchmark trong nhiều lĩnh vực.</w:t>
            </w:r>
          </w:p>
          <w:p w14:paraId="6A91A8A4"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các kết quả hoạt động và dự báo về hầu hết các lĩnh vực chính về khách hàng, lực lượng lao động, thị trường, quá trình và kế hoạch hành động.</w:t>
            </w:r>
          </w:p>
        </w:tc>
      </w:tr>
      <w:tr w:rsidR="00741CFE" w:rsidRPr="00855050" w14:paraId="46B19169" w14:textId="77777777" w:rsidTr="00855050">
        <w:trPr>
          <w:trHeight w:val="20"/>
        </w:trPr>
        <w:tc>
          <w:tcPr>
            <w:tcW w:w="1555" w:type="dxa"/>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165ED7FB"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70%, 75%, 80%,  85%</w:t>
            </w:r>
          </w:p>
        </w:tc>
        <w:tc>
          <w:tcPr>
            <w:tcW w:w="7790" w:type="dxa"/>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4F907CE4"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kết quả đầy đủ, tương đối chi tiết theo yêu cầu của tiêu chí và có mức độ hiệu suất từ tốt đến xuất sắc.</w:t>
            </w:r>
          </w:p>
          <w:p w14:paraId="7514265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 xu hướng kết quả tốt đã được duy trì theo thời gian trong hầu hết lĩnh vực quan trọng</w:t>
            </w:r>
          </w:p>
          <w:p w14:paraId="210EFC6C"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Nhiều xu hướng và mức hiệu suất hiện tại đã được đánh giá dựa trên các so sánh hoặc benchmarks có liên quan và cho thấy các lĩnh vực dẫn đầu và hiệu suất tốt.</w:t>
            </w:r>
          </w:p>
          <w:p w14:paraId="56F66C9C"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kết quả hoạt động về hầu hết các lĩnh vực chính về khách hàng, lực lượng lao động, thị trường, quá trình và kế hoạch hành động.</w:t>
            </w:r>
          </w:p>
        </w:tc>
      </w:tr>
      <w:tr w:rsidR="00741CFE" w:rsidRPr="00855050" w14:paraId="41E0EC61" w14:textId="77777777" w:rsidTr="00855050">
        <w:trPr>
          <w:trHeight w:val="20"/>
        </w:trPr>
        <w:tc>
          <w:tcPr>
            <w:tcW w:w="1555" w:type="dxa"/>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252442D6"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50%, 55%, 60%, 65%</w:t>
            </w:r>
          </w:p>
        </w:tc>
        <w:tc>
          <w:tcPr>
            <w:tcW w:w="7790" w:type="dxa"/>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7B24CF79"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kết quả tương đối đầy đủ theo yêu cầu của tiêu chí và có mức độ hiệu suất tốt.</w:t>
            </w:r>
          </w:p>
          <w:p w14:paraId="4E385CF4"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Các xu hướng kết quả có lợi được thể hiện rõ ràng trong các lĩnh vực có tầm quan trọng.</w:t>
            </w:r>
          </w:p>
          <w:p w14:paraId="6352CA31"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Một số xu hướng và mức hiệu suất hiện tại đã được đánh giá dựa trên các so sánh hoặc benchmarks có liên quan và cho thấy có hiệu suất tương đối tốt.</w:t>
            </w:r>
          </w:p>
          <w:p w14:paraId="7A239390"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kết quả hoạt động về hầu hết các lĩnh vực chính về khách hàng, lực lượng lao động, thị trường, quá trình..</w:t>
            </w:r>
          </w:p>
        </w:tc>
      </w:tr>
      <w:tr w:rsidR="00741CFE" w:rsidRPr="00855050" w14:paraId="6CC17BD7" w14:textId="77777777" w:rsidTr="00855050">
        <w:trPr>
          <w:trHeight w:val="20"/>
        </w:trPr>
        <w:tc>
          <w:tcPr>
            <w:tcW w:w="1555" w:type="dxa"/>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6CD922D2"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lastRenderedPageBreak/>
              <w:t>30%, 35%, 40%, 45%</w:t>
            </w:r>
          </w:p>
        </w:tc>
        <w:tc>
          <w:tcPr>
            <w:tcW w:w="7790" w:type="dxa"/>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6119CD78"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một số kết quả theo yêu cầu của tiêu chí và có mức độ hiệu suất tốt.</w:t>
            </w:r>
          </w:p>
          <w:p w14:paraId="35EC661C"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Xu hướng kết quả có lợi được nêu trong một số lĩnh vực.</w:t>
            </w:r>
          </w:p>
          <w:p w14:paraId="49162121"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Thể hiện giai đoạn đầu của việc thu thập thông tin so sánh.</w:t>
            </w:r>
          </w:p>
          <w:p w14:paraId="7101CA79"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kết quả hoạt động về một số lĩnh vực chính.</w:t>
            </w:r>
          </w:p>
        </w:tc>
      </w:tr>
      <w:tr w:rsidR="00741CFE" w:rsidRPr="00855050" w14:paraId="5FB2F436" w14:textId="77777777" w:rsidTr="00855050">
        <w:trPr>
          <w:trHeight w:val="20"/>
        </w:trPr>
        <w:tc>
          <w:tcPr>
            <w:tcW w:w="1555" w:type="dxa"/>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55B8D8EC"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10%, 15%, 20%, 25%</w:t>
            </w:r>
          </w:p>
        </w:tc>
        <w:tc>
          <w:tcPr>
            <w:tcW w:w="7790" w:type="dxa"/>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2F66AC47"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một số kết quả theo yêu cầu của tiêu chí và có mức độ hiệu suất chưa được rõ ràng.</w:t>
            </w:r>
          </w:p>
          <w:p w14:paraId="10EBF1C5"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Một số dữ liệu có xu hướng bất lợi rõ ràng.</w:t>
            </w:r>
          </w:p>
          <w:p w14:paraId="46A6BB1A"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Ít hoặc không có thông tin so sánh.</w:t>
            </w:r>
          </w:p>
          <w:p w14:paraId="0564B88E"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Kết quả được báo cáo cho một số lĩnh vực quan trọng đối với việc hoàn thành sứ mệnh của tổ chức/ doanh nghiệp.</w:t>
            </w:r>
          </w:p>
          <w:p w14:paraId="0408C67A"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Nêu được kết quả hoạt động về một số lĩnh vực.</w:t>
            </w:r>
          </w:p>
        </w:tc>
      </w:tr>
      <w:tr w:rsidR="00741CFE" w:rsidRPr="00855050" w14:paraId="3D463374" w14:textId="77777777" w:rsidTr="00855050">
        <w:trPr>
          <w:trHeight w:val="20"/>
        </w:trPr>
        <w:tc>
          <w:tcPr>
            <w:tcW w:w="1555" w:type="dxa"/>
            <w:tcBorders>
              <w:top w:val="nil"/>
              <w:left w:val="single" w:sz="4" w:space="0" w:color="000000"/>
              <w:bottom w:val="single" w:sz="4" w:space="0" w:color="000000"/>
              <w:right w:val="single" w:sz="4" w:space="0" w:color="000000"/>
            </w:tcBorders>
            <w:shd w:val="clear" w:color="auto" w:fill="auto"/>
            <w:tcMar>
              <w:top w:w="0" w:type="dxa"/>
              <w:left w:w="100" w:type="dxa"/>
              <w:bottom w:w="0" w:type="dxa"/>
              <w:right w:w="100" w:type="dxa"/>
            </w:tcMar>
          </w:tcPr>
          <w:p w14:paraId="6F4F96CD"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0%, 5%</w:t>
            </w:r>
          </w:p>
        </w:tc>
        <w:tc>
          <w:tcPr>
            <w:tcW w:w="7790" w:type="dxa"/>
            <w:tcBorders>
              <w:top w:val="nil"/>
              <w:left w:val="nil"/>
              <w:bottom w:val="single" w:sz="4" w:space="0" w:color="000000"/>
              <w:right w:val="single" w:sz="4" w:space="0" w:color="000000"/>
            </w:tcBorders>
            <w:shd w:val="clear" w:color="auto" w:fill="auto"/>
            <w:tcMar>
              <w:top w:w="0" w:type="dxa"/>
              <w:left w:w="100" w:type="dxa"/>
              <w:bottom w:w="0" w:type="dxa"/>
              <w:right w:w="100" w:type="dxa"/>
            </w:tcMar>
          </w:tcPr>
          <w:p w14:paraId="5B5938D9"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Không có kết quả theo yêu cầu của tiêu chí, hoặc mức độ hiệu suất kém.</w:t>
            </w:r>
          </w:p>
          <w:p w14:paraId="08E6B8C6"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Không có dữ liệu xu hướng hoặc các dữ liệu có xu hướng bất lợi.</w:t>
            </w:r>
          </w:p>
          <w:p w14:paraId="164B328A"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Không có thông tin so sánh.</w:t>
            </w:r>
          </w:p>
          <w:p w14:paraId="5DDE8ADC"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Kết quả không được báo cáo cho bất kỳ lĩnh vực quan trọng nào đối với việc hoàn thành sứ mệnh của tổ chức/ doanh nghiệp.</w:t>
            </w:r>
          </w:p>
          <w:p w14:paraId="3D81F2A3" w14:textId="77777777" w:rsidR="00741CFE" w:rsidRPr="00855050" w:rsidRDefault="00E2123A" w:rsidP="00186F89">
            <w:pPr>
              <w:spacing w:before="120" w:after="120" w:line="24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Không có kết quả hoạt động.</w:t>
            </w:r>
          </w:p>
        </w:tc>
      </w:tr>
    </w:tbl>
    <w:p w14:paraId="4930B39E" w14:textId="77777777" w:rsidR="00741CFE" w:rsidRPr="00855050" w:rsidRDefault="00E2123A" w:rsidP="00855050">
      <w:pPr>
        <w:spacing w:before="120" w:after="0" w:line="360" w:lineRule="auto"/>
        <w:jc w:val="both"/>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 xml:space="preserve"> </w:t>
      </w:r>
    </w:p>
    <w:p w14:paraId="6C67A35D" w14:textId="77777777" w:rsidR="00741CFE" w:rsidRPr="00855050" w:rsidRDefault="00741CFE" w:rsidP="00855050">
      <w:pPr>
        <w:spacing w:before="120" w:after="0" w:line="360" w:lineRule="auto"/>
        <w:ind w:firstLine="720"/>
        <w:jc w:val="both"/>
        <w:rPr>
          <w:rFonts w:ascii="Times New Roman" w:eastAsia="Times New Roman" w:hAnsi="Times New Roman" w:cs="Times New Roman"/>
          <w:sz w:val="28"/>
          <w:szCs w:val="28"/>
        </w:rPr>
      </w:pPr>
    </w:p>
    <w:p w14:paraId="5EF3275C" w14:textId="77777777" w:rsidR="00741CFE" w:rsidRPr="00855050" w:rsidRDefault="00E2123A">
      <w:pPr>
        <w:rPr>
          <w:rFonts w:ascii="Times New Roman" w:eastAsia="Times New Roman" w:hAnsi="Times New Roman" w:cs="Times New Roman"/>
          <w:sz w:val="28"/>
          <w:szCs w:val="28"/>
        </w:rPr>
      </w:pPr>
      <w:r w:rsidRPr="00855050">
        <w:rPr>
          <w:rFonts w:ascii="Times New Roman" w:hAnsi="Times New Roman" w:cs="Times New Roman"/>
          <w:sz w:val="28"/>
          <w:szCs w:val="28"/>
        </w:rPr>
        <w:br w:type="page"/>
      </w:r>
    </w:p>
    <w:p w14:paraId="3E9E4BA0" w14:textId="77777777" w:rsidR="00186F89" w:rsidRDefault="00186F89">
      <w:pPr>
        <w:jc w:val="center"/>
        <w:rPr>
          <w:rFonts w:ascii="Times New Roman" w:eastAsia="Times New Roman" w:hAnsi="Times New Roman" w:cs="Times New Roman"/>
          <w:b/>
          <w:bCs/>
          <w:sz w:val="28"/>
          <w:szCs w:val="28"/>
        </w:rPr>
        <w:sectPr w:rsidR="00186F89" w:rsidSect="00882F5D">
          <w:pgSz w:w="12240" w:h="15840"/>
          <w:pgMar w:top="1134" w:right="1134" w:bottom="1134" w:left="1701" w:header="709" w:footer="709" w:gutter="0"/>
          <w:pgNumType w:start="1"/>
          <w:cols w:space="720"/>
          <w:titlePg/>
          <w:docGrid w:linePitch="326"/>
        </w:sectPr>
      </w:pPr>
    </w:p>
    <w:p w14:paraId="3139E8F0" w14:textId="2CDD3DF3" w:rsidR="00741CFE" w:rsidRPr="00855050" w:rsidRDefault="00E2123A">
      <w:pPr>
        <w:jc w:val="center"/>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lastRenderedPageBreak/>
        <w:t>PHỤ LỤC II</w:t>
      </w:r>
    </w:p>
    <w:p w14:paraId="15AA03F9" w14:textId="77777777" w:rsidR="00741CFE" w:rsidRPr="00855050" w:rsidRDefault="00E2123A">
      <w:pPr>
        <w:jc w:val="center"/>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ĐĂNG KÝ THAM DỰ</w:t>
      </w:r>
    </w:p>
    <w:p w14:paraId="3667378E" w14:textId="77777777" w:rsidR="00741CFE" w:rsidRPr="00855050" w:rsidRDefault="00E2123A">
      <w:pPr>
        <w:jc w:val="center"/>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GIẢI THƯỞNG CHẤT LƯỢNG QUỐC GIA</w:t>
      </w:r>
    </w:p>
    <w:p w14:paraId="30CB2318" w14:textId="77777777" w:rsidR="00741CFE" w:rsidRPr="00855050" w:rsidRDefault="00741CFE">
      <w:pPr>
        <w:jc w:val="center"/>
        <w:rPr>
          <w:rFonts w:ascii="Times New Roman" w:eastAsia="Times New Roman" w:hAnsi="Times New Roman" w:cs="Times New Roman"/>
          <w:b/>
          <w:bCs/>
          <w:sz w:val="28"/>
          <w:szCs w:val="28"/>
        </w:rPr>
      </w:pPr>
    </w:p>
    <w:p w14:paraId="7C0E27C2" w14:textId="77777777" w:rsidR="00741CFE" w:rsidRPr="00855050" w:rsidRDefault="00E2123A" w:rsidP="00855050">
      <w:pPr>
        <w:spacing w:before="120" w:after="0" w:line="360" w:lineRule="auto"/>
        <w:rPr>
          <w:rFonts w:ascii="Times New Roman" w:eastAsia="Times New Roman" w:hAnsi="Times New Roman" w:cs="Times New Roman"/>
          <w:b/>
          <w:bCs/>
          <w:sz w:val="28"/>
          <w:szCs w:val="28"/>
        </w:rPr>
      </w:pPr>
      <w:r w:rsidRPr="00855050">
        <w:rPr>
          <w:rFonts w:ascii="Times New Roman" w:eastAsia="Times New Roman" w:hAnsi="Times New Roman" w:cs="Times New Roman"/>
          <w:b/>
          <w:bCs/>
          <w:sz w:val="28"/>
          <w:szCs w:val="28"/>
        </w:rPr>
        <w:t>I. THÔNG TIN VỀ TỔ CHỨC/DOANH NGHIỆP</w:t>
      </w:r>
    </w:p>
    <w:p w14:paraId="461827BA" w14:textId="77777777" w:rsidR="00741CFE" w:rsidRPr="00855050" w:rsidRDefault="00E2123A" w:rsidP="00855050">
      <w:pPr>
        <w:numPr>
          <w:ilvl w:val="0"/>
          <w:numId w:val="2"/>
        </w:numPr>
        <w:pBdr>
          <w:top w:val="nil"/>
          <w:left w:val="nil"/>
          <w:bottom w:val="nil"/>
          <w:right w:val="nil"/>
          <w:between w:val="nil"/>
        </w:pBdr>
        <w:tabs>
          <w:tab w:val="left" w:pos="9072"/>
        </w:tabs>
        <w:spacing w:before="120" w:after="0" w:line="360" w:lineRule="auto"/>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t xml:space="preserve">Tên  đầy đủ của tổ chức/doanh nghiệp: </w:t>
      </w:r>
    </w:p>
    <w:p w14:paraId="27B8D3ED" w14:textId="285F6CAE" w:rsidR="00741CFE"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b/>
          <w:bCs/>
          <w:color w:val="000000"/>
          <w:sz w:val="28"/>
          <w:szCs w:val="28"/>
        </w:rPr>
        <w:t xml:space="preserve"> </w:t>
      </w:r>
      <w:r w:rsidRPr="00855050">
        <w:rPr>
          <w:rFonts w:ascii="Times New Roman" w:eastAsia="Times New Roman" w:hAnsi="Times New Roman" w:cs="Times New Roman"/>
          <w:color w:val="000000"/>
          <w:sz w:val="28"/>
          <w:szCs w:val="28"/>
        </w:rPr>
        <w:tab/>
      </w:r>
    </w:p>
    <w:p w14:paraId="6FD90FA6" w14:textId="753A353C" w:rsidR="00855050" w:rsidRPr="00855050" w:rsidRDefault="00855050"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78A6FE44" w14:textId="55192838"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sz w:val="28"/>
          <w:szCs w:val="28"/>
        </w:rPr>
        <w:t xml:space="preserve">Địa </w:t>
      </w:r>
      <w:r w:rsidRPr="00855050">
        <w:rPr>
          <w:rFonts w:ascii="Times New Roman" w:eastAsia="Times New Roman" w:hAnsi="Times New Roman" w:cs="Times New Roman"/>
          <w:color w:val="000000"/>
          <w:sz w:val="28"/>
          <w:szCs w:val="28"/>
        </w:rPr>
        <w:t>chỉ:</w:t>
      </w:r>
      <w:r w:rsidR="00855050">
        <w:rPr>
          <w:rFonts w:ascii="Times New Roman" w:eastAsia="Times New Roman" w:hAnsi="Times New Roman" w:cs="Times New Roman"/>
          <w:color w:val="000000"/>
          <w:sz w:val="28"/>
          <w:szCs w:val="28"/>
        </w:rPr>
        <w:tab/>
      </w:r>
      <w:r w:rsidRPr="00855050">
        <w:rPr>
          <w:rFonts w:ascii="Times New Roman" w:eastAsia="Times New Roman" w:hAnsi="Times New Roman" w:cs="Times New Roman"/>
          <w:color w:val="000000"/>
          <w:sz w:val="28"/>
          <w:szCs w:val="28"/>
        </w:rPr>
        <w:tab/>
      </w:r>
    </w:p>
    <w:p w14:paraId="3975685F"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6831CD1D"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Điện thoại: </w:t>
      </w:r>
      <w:r w:rsidRPr="00855050">
        <w:rPr>
          <w:rFonts w:ascii="Times New Roman" w:eastAsia="Times New Roman" w:hAnsi="Times New Roman" w:cs="Times New Roman"/>
          <w:color w:val="000000"/>
          <w:sz w:val="28"/>
          <w:szCs w:val="28"/>
        </w:rPr>
        <w:tab/>
      </w:r>
    </w:p>
    <w:p w14:paraId="5996D21C"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Website:</w:t>
      </w:r>
      <w:r w:rsidRPr="00855050">
        <w:rPr>
          <w:rFonts w:ascii="Times New Roman" w:eastAsia="Times New Roman" w:hAnsi="Times New Roman" w:cs="Times New Roman"/>
          <w:color w:val="000000"/>
          <w:sz w:val="28"/>
          <w:szCs w:val="28"/>
        </w:rPr>
        <w:tab/>
      </w:r>
    </w:p>
    <w:p w14:paraId="0A0770B0"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E-mail:</w:t>
      </w:r>
      <w:r w:rsidRPr="00855050">
        <w:rPr>
          <w:rFonts w:ascii="Times New Roman" w:eastAsia="Times New Roman" w:hAnsi="Times New Roman" w:cs="Times New Roman"/>
          <w:color w:val="000000"/>
          <w:sz w:val="28"/>
          <w:szCs w:val="28"/>
        </w:rPr>
        <w:tab/>
      </w:r>
    </w:p>
    <w:p w14:paraId="5A7AD4B8" w14:textId="77777777" w:rsidR="00741CFE" w:rsidRPr="00855050" w:rsidRDefault="00E2123A" w:rsidP="00855050">
      <w:pPr>
        <w:tabs>
          <w:tab w:val="left" w:pos="9072"/>
        </w:tabs>
        <w:spacing w:before="120" w:after="0" w:line="360" w:lineRule="auto"/>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t>2. Nếu tổ chức, doanh nghiệp trực thuộc một tổ chức, doanh nghiệp khác, xin cung cấp các thông tin sau:</w:t>
      </w:r>
    </w:p>
    <w:p w14:paraId="353F8D4E"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Tên tổ chức, doanh nghiệp mà đơn vị trực thuộc: </w:t>
      </w:r>
      <w:r w:rsidRPr="00855050">
        <w:rPr>
          <w:rFonts w:ascii="Times New Roman" w:eastAsia="Times New Roman" w:hAnsi="Times New Roman" w:cs="Times New Roman"/>
          <w:color w:val="000000"/>
          <w:sz w:val="28"/>
          <w:szCs w:val="28"/>
        </w:rPr>
        <w:tab/>
      </w:r>
    </w:p>
    <w:p w14:paraId="621CC9D8"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Địa chỉ: </w:t>
      </w:r>
      <w:r w:rsidRPr="00855050">
        <w:rPr>
          <w:rFonts w:ascii="Times New Roman" w:eastAsia="Times New Roman" w:hAnsi="Times New Roman" w:cs="Times New Roman"/>
          <w:color w:val="000000"/>
          <w:sz w:val="28"/>
          <w:szCs w:val="28"/>
        </w:rPr>
        <w:tab/>
      </w:r>
    </w:p>
    <w:p w14:paraId="05783B83"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Điện thoại:…………………………………………</w:t>
      </w:r>
      <w:r w:rsidRPr="00855050">
        <w:rPr>
          <w:rFonts w:ascii="Times New Roman" w:eastAsia="Times New Roman" w:hAnsi="Times New Roman" w:cs="Times New Roman"/>
          <w:color w:val="000000"/>
          <w:sz w:val="28"/>
          <w:szCs w:val="28"/>
        </w:rPr>
        <w:tab/>
        <w:t xml:space="preserve">  </w:t>
      </w:r>
    </w:p>
    <w:p w14:paraId="578F24FB" w14:textId="77777777" w:rsid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Email:……………………………………………..   </w:t>
      </w:r>
    </w:p>
    <w:p w14:paraId="708FD479" w14:textId="4128DC10"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Website:</w:t>
      </w:r>
      <w:r w:rsidRPr="00855050">
        <w:rPr>
          <w:rFonts w:ascii="Times New Roman" w:eastAsia="Times New Roman" w:hAnsi="Times New Roman" w:cs="Times New Roman"/>
          <w:color w:val="000000"/>
          <w:sz w:val="28"/>
          <w:szCs w:val="28"/>
        </w:rPr>
        <w:tab/>
      </w:r>
    </w:p>
    <w:p w14:paraId="58D71586" w14:textId="77777777" w:rsidR="00741CFE" w:rsidRPr="00855050" w:rsidRDefault="00E2123A" w:rsidP="00855050">
      <w:pPr>
        <w:tabs>
          <w:tab w:val="center" w:pos="9072"/>
        </w:tabs>
        <w:spacing w:before="120" w:after="0" w:line="360" w:lineRule="auto"/>
        <w:ind w:left="-28"/>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t xml:space="preserve">2. Lĩnh vực hoạt động chính: </w:t>
      </w:r>
    </w:p>
    <w:p w14:paraId="4E61A15A"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1277D436" w14:textId="77777777" w:rsidR="00741CFE" w:rsidRPr="00855050"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2DC68175" w14:textId="0F30ABD2" w:rsidR="00741CFE" w:rsidRPr="00855050" w:rsidRDefault="00E2123A" w:rsidP="00855050">
      <w:pPr>
        <w:tabs>
          <w:tab w:val="center" w:pos="9072"/>
        </w:tabs>
        <w:spacing w:before="120" w:after="0" w:line="360" w:lineRule="auto"/>
        <w:ind w:left="-28"/>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lastRenderedPageBreak/>
        <w:t>3. Các hệ thống quản lý, các công cụ năng suất</w:t>
      </w:r>
      <w:r w:rsidR="00855050">
        <w:rPr>
          <w:rFonts w:ascii="Times New Roman" w:eastAsia="Times New Roman" w:hAnsi="Times New Roman" w:cs="Times New Roman"/>
          <w:b/>
          <w:bCs/>
          <w:color w:val="000000"/>
          <w:sz w:val="28"/>
          <w:szCs w:val="28"/>
        </w:rPr>
        <w:t>,</w:t>
      </w:r>
      <w:r w:rsidRPr="00855050">
        <w:rPr>
          <w:rFonts w:ascii="Times New Roman" w:eastAsia="Times New Roman" w:hAnsi="Times New Roman" w:cs="Times New Roman"/>
          <w:b/>
          <w:bCs/>
          <w:color w:val="000000"/>
          <w:sz w:val="28"/>
          <w:szCs w:val="28"/>
        </w:rPr>
        <w:t xml:space="preserve"> chất lượng đang áp dụng:</w:t>
      </w:r>
    </w:p>
    <w:p w14:paraId="63494BAE" w14:textId="77777777" w:rsidR="00855050" w:rsidRDefault="00E2123A" w:rsidP="00855050">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ISO 9001 </w:t>
      </w:r>
      <w:sdt>
        <w:sdtPr>
          <w:rPr>
            <w:rFonts w:ascii="Times New Roman" w:hAnsi="Times New Roman" w:cs="Times New Roman"/>
            <w:sz w:val="28"/>
            <w:szCs w:val="28"/>
          </w:rPr>
          <w:tag w:val="goog_rdk_0"/>
          <w:id w:val="-1975648969"/>
        </w:sdtPr>
        <w:sdtEndPr/>
        <w:sdtContent>
          <w:r w:rsidRPr="00855050">
            <w:rPr>
              <w:rFonts w:ascii="Segoe UI Symbol" w:eastAsia="Arial Unicode MS" w:hAnsi="Segoe UI Symbol" w:cs="Segoe UI Symbol"/>
              <w:color w:val="000000"/>
              <w:sz w:val="28"/>
              <w:szCs w:val="28"/>
            </w:rPr>
            <w:t>☐</w:t>
          </w:r>
        </w:sdtContent>
      </w:sdt>
      <w:r w:rsidRPr="00855050">
        <w:rPr>
          <w:rFonts w:ascii="Times New Roman" w:eastAsia="Times New Roman" w:hAnsi="Times New Roman" w:cs="Times New Roman"/>
          <w:color w:val="000000"/>
          <w:sz w:val="28"/>
          <w:szCs w:val="28"/>
        </w:rPr>
        <w:t xml:space="preserve">    ISO 14001 </w:t>
      </w:r>
      <w:sdt>
        <w:sdtPr>
          <w:rPr>
            <w:rFonts w:ascii="Times New Roman" w:hAnsi="Times New Roman" w:cs="Times New Roman"/>
            <w:sz w:val="28"/>
            <w:szCs w:val="28"/>
          </w:rPr>
          <w:tag w:val="goog_rdk_1"/>
          <w:id w:val="1668223658"/>
        </w:sdtPr>
        <w:sdtEndPr/>
        <w:sdtContent>
          <w:r w:rsidRPr="00855050">
            <w:rPr>
              <w:rFonts w:ascii="Segoe UI Symbol" w:eastAsia="Arial Unicode MS" w:hAnsi="Segoe UI Symbol" w:cs="Segoe UI Symbol"/>
              <w:color w:val="000000"/>
              <w:sz w:val="28"/>
              <w:szCs w:val="28"/>
            </w:rPr>
            <w:t>☐</w:t>
          </w:r>
        </w:sdtContent>
      </w:sdt>
      <w:r w:rsidRPr="00855050">
        <w:rPr>
          <w:rFonts w:ascii="Times New Roman" w:eastAsia="Times New Roman" w:hAnsi="Times New Roman" w:cs="Times New Roman"/>
          <w:color w:val="000000"/>
          <w:sz w:val="28"/>
          <w:szCs w:val="28"/>
        </w:rPr>
        <w:t xml:space="preserve"> ISO 22000 </w:t>
      </w:r>
      <w:sdt>
        <w:sdtPr>
          <w:rPr>
            <w:rFonts w:ascii="Times New Roman" w:hAnsi="Times New Roman" w:cs="Times New Roman"/>
            <w:sz w:val="28"/>
            <w:szCs w:val="28"/>
          </w:rPr>
          <w:tag w:val="goog_rdk_2"/>
          <w:id w:val="-875097202"/>
        </w:sdtPr>
        <w:sdtEndPr/>
        <w:sdtContent>
          <w:r w:rsidRPr="00855050">
            <w:rPr>
              <w:rFonts w:ascii="Segoe UI Symbol" w:eastAsia="Arial Unicode MS" w:hAnsi="Segoe UI Symbol" w:cs="Segoe UI Symbol"/>
              <w:color w:val="000000"/>
              <w:sz w:val="28"/>
              <w:szCs w:val="28"/>
            </w:rPr>
            <w:t>☐</w:t>
          </w:r>
        </w:sdtContent>
      </w:sdt>
      <w:r w:rsidRPr="00855050">
        <w:rPr>
          <w:rFonts w:ascii="Times New Roman" w:eastAsia="Times New Roman" w:hAnsi="Times New Roman" w:cs="Times New Roman"/>
          <w:color w:val="000000"/>
          <w:sz w:val="28"/>
          <w:szCs w:val="28"/>
        </w:rPr>
        <w:t xml:space="preserve">  ISO 45000 </w:t>
      </w:r>
      <w:sdt>
        <w:sdtPr>
          <w:rPr>
            <w:rFonts w:ascii="Times New Roman" w:hAnsi="Times New Roman" w:cs="Times New Roman"/>
            <w:sz w:val="28"/>
            <w:szCs w:val="28"/>
          </w:rPr>
          <w:tag w:val="goog_rdk_3"/>
          <w:id w:val="304580683"/>
        </w:sdtPr>
        <w:sdtEndPr/>
        <w:sdtContent>
          <w:r w:rsidRPr="00855050">
            <w:rPr>
              <w:rFonts w:ascii="Segoe UI Symbol" w:eastAsia="Arial Unicode MS" w:hAnsi="Segoe UI Symbol" w:cs="Segoe UI Symbol"/>
              <w:color w:val="000000"/>
              <w:sz w:val="28"/>
              <w:szCs w:val="28"/>
            </w:rPr>
            <w:t>☐</w:t>
          </w:r>
        </w:sdtContent>
      </w:sdt>
      <w:r w:rsidRPr="00855050">
        <w:rPr>
          <w:rFonts w:ascii="Times New Roman" w:eastAsia="Times New Roman" w:hAnsi="Times New Roman" w:cs="Times New Roman"/>
          <w:color w:val="000000"/>
          <w:sz w:val="28"/>
          <w:szCs w:val="28"/>
        </w:rPr>
        <w:t xml:space="preserve">  ISO 50001 </w:t>
      </w:r>
      <w:sdt>
        <w:sdtPr>
          <w:rPr>
            <w:rFonts w:ascii="Times New Roman" w:hAnsi="Times New Roman" w:cs="Times New Roman"/>
            <w:sz w:val="28"/>
            <w:szCs w:val="28"/>
          </w:rPr>
          <w:tag w:val="goog_rdk_4"/>
          <w:id w:val="-1647756944"/>
        </w:sdtPr>
        <w:sdtEndPr/>
        <w:sdtContent>
          <w:r w:rsidRPr="00855050">
            <w:rPr>
              <w:rFonts w:ascii="Segoe UI Symbol" w:eastAsia="Arial Unicode MS" w:hAnsi="Segoe UI Symbol" w:cs="Segoe UI Symbol"/>
              <w:color w:val="000000"/>
              <w:sz w:val="28"/>
              <w:szCs w:val="28"/>
            </w:rPr>
            <w:t>☐</w:t>
          </w:r>
        </w:sdtContent>
      </w:sdt>
      <w:r w:rsidRPr="00855050">
        <w:rPr>
          <w:rFonts w:ascii="Times New Roman" w:eastAsia="Times New Roman" w:hAnsi="Times New Roman" w:cs="Times New Roman"/>
          <w:color w:val="000000"/>
          <w:sz w:val="28"/>
          <w:szCs w:val="28"/>
        </w:rPr>
        <w:t xml:space="preserve">  </w:t>
      </w:r>
    </w:p>
    <w:p w14:paraId="338BB2DE" w14:textId="0F033715" w:rsidR="00741CFE" w:rsidRPr="00855050" w:rsidRDefault="00855050" w:rsidP="00855050">
      <w:pPr>
        <w:tabs>
          <w:tab w:val="center" w:pos="9072"/>
        </w:tabs>
        <w:spacing w:before="120" w:after="0" w:line="360" w:lineRule="auto"/>
        <w:ind w:left="-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ISO </w:t>
      </w:r>
      <w:r w:rsidR="00E2123A" w:rsidRPr="00855050">
        <w:rPr>
          <w:rFonts w:ascii="Times New Roman" w:eastAsia="Times New Roman" w:hAnsi="Times New Roman" w:cs="Times New Roman"/>
          <w:color w:val="000000"/>
          <w:sz w:val="28"/>
          <w:szCs w:val="28"/>
        </w:rPr>
        <w:t xml:space="preserve">27001 </w:t>
      </w:r>
      <w:sdt>
        <w:sdtPr>
          <w:rPr>
            <w:rFonts w:ascii="Times New Roman" w:hAnsi="Times New Roman" w:cs="Times New Roman"/>
            <w:sz w:val="28"/>
            <w:szCs w:val="28"/>
          </w:rPr>
          <w:tag w:val="goog_rdk_5"/>
          <w:id w:val="-553329836"/>
        </w:sdtPr>
        <w:sdtEndPr/>
        <w:sdtContent>
          <w:r w:rsidR="00E2123A" w:rsidRPr="00855050">
            <w:rPr>
              <w:rFonts w:ascii="Segoe UI Symbol" w:eastAsia="Arial Unicode MS" w:hAnsi="Segoe UI Symbol" w:cs="Segoe UI Symbol"/>
              <w:color w:val="000000"/>
              <w:sz w:val="28"/>
              <w:szCs w:val="28"/>
            </w:rPr>
            <w:t>☐</w:t>
          </w:r>
        </w:sdtContent>
      </w:sdt>
      <w:r w:rsidR="00E2123A" w:rsidRPr="00855050">
        <w:rPr>
          <w:rFonts w:ascii="Times New Roman" w:eastAsia="Times New Roman" w:hAnsi="Times New Roman" w:cs="Times New Roman"/>
          <w:color w:val="000000"/>
          <w:sz w:val="28"/>
          <w:szCs w:val="28"/>
        </w:rPr>
        <w:t xml:space="preserve"> HACCP </w:t>
      </w:r>
      <w:sdt>
        <w:sdtPr>
          <w:rPr>
            <w:rFonts w:ascii="Times New Roman" w:hAnsi="Times New Roman" w:cs="Times New Roman"/>
            <w:sz w:val="28"/>
            <w:szCs w:val="28"/>
          </w:rPr>
          <w:tag w:val="goog_rdk_6"/>
          <w:id w:val="480923082"/>
        </w:sdtPr>
        <w:sdtEndPr/>
        <w:sdtContent>
          <w:r w:rsidR="00E2123A" w:rsidRPr="00855050">
            <w:rPr>
              <w:rFonts w:ascii="Segoe UI Symbol" w:eastAsia="Arial Unicode MS" w:hAnsi="Segoe UI Symbol" w:cs="Segoe UI Symbol"/>
              <w:color w:val="000000"/>
              <w:sz w:val="28"/>
              <w:szCs w:val="28"/>
            </w:rPr>
            <w:t>☐</w:t>
          </w:r>
        </w:sdtContent>
      </w:sdt>
      <w:r>
        <w:rPr>
          <w:rFonts w:ascii="Times New Roman" w:eastAsia="Times New Roman" w:hAnsi="Times New Roman" w:cs="Times New Roman"/>
          <w:color w:val="000000"/>
          <w:sz w:val="28"/>
          <w:szCs w:val="28"/>
        </w:rPr>
        <w:t xml:space="preserve">  </w:t>
      </w:r>
      <w:r w:rsidR="00E2123A" w:rsidRPr="00855050">
        <w:rPr>
          <w:rFonts w:ascii="Times New Roman" w:eastAsia="Times New Roman" w:hAnsi="Times New Roman" w:cs="Times New Roman"/>
          <w:color w:val="000000"/>
          <w:sz w:val="28"/>
          <w:szCs w:val="28"/>
        </w:rPr>
        <w:t xml:space="preserve">5S </w:t>
      </w:r>
      <w:sdt>
        <w:sdtPr>
          <w:rPr>
            <w:rFonts w:ascii="Times New Roman" w:hAnsi="Times New Roman" w:cs="Times New Roman"/>
            <w:sz w:val="28"/>
            <w:szCs w:val="28"/>
          </w:rPr>
          <w:tag w:val="goog_rdk_7"/>
          <w:id w:val="323900985"/>
        </w:sdtPr>
        <w:sdtEndPr/>
        <w:sdtContent>
          <w:r w:rsidR="00E2123A" w:rsidRPr="00855050">
            <w:rPr>
              <w:rFonts w:ascii="Segoe UI Symbol" w:eastAsia="Arial Unicode MS" w:hAnsi="Segoe UI Symbol" w:cs="Segoe UI Symbol"/>
              <w:color w:val="000000"/>
              <w:sz w:val="28"/>
              <w:szCs w:val="28"/>
            </w:rPr>
            <w:t>☐</w:t>
          </w:r>
        </w:sdtContent>
      </w:sdt>
      <w:r w:rsidR="00E2123A" w:rsidRPr="00855050">
        <w:rPr>
          <w:rFonts w:ascii="Times New Roman" w:eastAsia="Times New Roman" w:hAnsi="Times New Roman" w:cs="Times New Roman"/>
          <w:color w:val="000000"/>
          <w:sz w:val="28"/>
          <w:szCs w:val="28"/>
        </w:rPr>
        <w:t xml:space="preserve"> Kaizen </w:t>
      </w:r>
      <w:sdt>
        <w:sdtPr>
          <w:rPr>
            <w:rFonts w:ascii="Times New Roman" w:hAnsi="Times New Roman" w:cs="Times New Roman"/>
            <w:sz w:val="28"/>
            <w:szCs w:val="28"/>
          </w:rPr>
          <w:tag w:val="goog_rdk_8"/>
          <w:id w:val="-33900207"/>
        </w:sdtPr>
        <w:sdtEndPr/>
        <w:sdtContent>
          <w:r w:rsidR="00E2123A" w:rsidRPr="00855050">
            <w:rPr>
              <w:rFonts w:ascii="Segoe UI Symbol" w:eastAsia="Arial Unicode MS" w:hAnsi="Segoe UI Symbol" w:cs="Segoe UI Symbol"/>
              <w:color w:val="000000"/>
              <w:sz w:val="28"/>
              <w:szCs w:val="28"/>
            </w:rPr>
            <w:t>☐</w:t>
          </w:r>
        </w:sdtContent>
      </w:sdt>
      <w:r w:rsidR="00E2123A" w:rsidRPr="00855050">
        <w:rPr>
          <w:rFonts w:ascii="Times New Roman" w:eastAsia="Times New Roman" w:hAnsi="Times New Roman" w:cs="Times New Roman"/>
          <w:color w:val="000000"/>
          <w:sz w:val="28"/>
          <w:szCs w:val="28"/>
        </w:rPr>
        <w:t xml:space="preserve"> KPI </w:t>
      </w:r>
      <w:sdt>
        <w:sdtPr>
          <w:rPr>
            <w:rFonts w:ascii="Times New Roman" w:hAnsi="Times New Roman" w:cs="Times New Roman"/>
            <w:sz w:val="28"/>
            <w:szCs w:val="28"/>
          </w:rPr>
          <w:tag w:val="goog_rdk_9"/>
          <w:id w:val="-347452204"/>
        </w:sdtPr>
        <w:sdtEndPr/>
        <w:sdtContent>
          <w:r w:rsidR="00E2123A" w:rsidRPr="00855050">
            <w:rPr>
              <w:rFonts w:ascii="Segoe UI Symbol" w:eastAsia="Arial Unicode MS" w:hAnsi="Segoe UI Symbol" w:cs="Segoe UI Symbol"/>
              <w:color w:val="000000"/>
              <w:sz w:val="28"/>
              <w:szCs w:val="28"/>
            </w:rPr>
            <w:t>☐</w:t>
          </w:r>
        </w:sdtContent>
      </w:sdt>
      <w:r w:rsidR="00E2123A" w:rsidRPr="00855050">
        <w:rPr>
          <w:rFonts w:ascii="Times New Roman" w:eastAsia="Times New Roman" w:hAnsi="Times New Roman" w:cs="Times New Roman"/>
          <w:color w:val="000000"/>
          <w:sz w:val="28"/>
          <w:szCs w:val="28"/>
        </w:rPr>
        <w:t xml:space="preserve">  Lean </w:t>
      </w:r>
      <w:sdt>
        <w:sdtPr>
          <w:rPr>
            <w:rFonts w:ascii="Times New Roman" w:hAnsi="Times New Roman" w:cs="Times New Roman"/>
            <w:sz w:val="28"/>
            <w:szCs w:val="28"/>
          </w:rPr>
          <w:tag w:val="goog_rdk_10"/>
          <w:id w:val="1919740867"/>
        </w:sdtPr>
        <w:sdtEndPr/>
        <w:sdtContent>
          <w:r w:rsidR="00E2123A" w:rsidRPr="00855050">
            <w:rPr>
              <w:rFonts w:ascii="Segoe UI Symbol" w:eastAsia="Arial Unicode MS" w:hAnsi="Segoe UI Symbol" w:cs="Segoe UI Symbol"/>
              <w:color w:val="000000"/>
              <w:sz w:val="28"/>
              <w:szCs w:val="28"/>
            </w:rPr>
            <w:t>☐</w:t>
          </w:r>
        </w:sdtContent>
      </w:sdt>
      <w:r w:rsidR="00E2123A" w:rsidRPr="00855050">
        <w:rPr>
          <w:rFonts w:ascii="Times New Roman" w:eastAsia="Times New Roman" w:hAnsi="Times New Roman" w:cs="Times New Roman"/>
          <w:color w:val="000000"/>
          <w:sz w:val="28"/>
          <w:szCs w:val="28"/>
        </w:rPr>
        <w:t xml:space="preserve">  6 Sigma </w:t>
      </w:r>
      <w:sdt>
        <w:sdtPr>
          <w:rPr>
            <w:rFonts w:ascii="Times New Roman" w:hAnsi="Times New Roman" w:cs="Times New Roman"/>
            <w:sz w:val="28"/>
            <w:szCs w:val="28"/>
          </w:rPr>
          <w:tag w:val="goog_rdk_11"/>
          <w:id w:val="-804951714"/>
        </w:sdtPr>
        <w:sdtEndPr/>
        <w:sdtContent>
          <w:r w:rsidR="00E2123A" w:rsidRPr="00855050">
            <w:rPr>
              <w:rFonts w:ascii="Segoe UI Symbol" w:eastAsia="Arial Unicode MS" w:hAnsi="Segoe UI Symbol" w:cs="Segoe UI Symbol"/>
              <w:color w:val="000000"/>
              <w:sz w:val="28"/>
              <w:szCs w:val="28"/>
            </w:rPr>
            <w:t>☐</w:t>
          </w:r>
        </w:sdtContent>
      </w:sdt>
      <w:r w:rsidR="00E2123A" w:rsidRPr="00855050">
        <w:rPr>
          <w:rFonts w:ascii="Times New Roman" w:eastAsia="Times New Roman" w:hAnsi="Times New Roman" w:cs="Times New Roman"/>
          <w:color w:val="000000"/>
          <w:sz w:val="28"/>
          <w:szCs w:val="28"/>
        </w:rPr>
        <w:t xml:space="preserve"> </w:t>
      </w:r>
    </w:p>
    <w:p w14:paraId="1159C0FF" w14:textId="0964D229" w:rsidR="00741CFE" w:rsidRDefault="00E2123A"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Khác</w:t>
      </w:r>
      <w:r w:rsidRPr="00855050">
        <w:rPr>
          <w:rFonts w:ascii="Times New Roman" w:eastAsia="Times New Roman" w:hAnsi="Times New Roman" w:cs="Times New Roman"/>
          <w:color w:val="000000"/>
          <w:sz w:val="28"/>
          <w:szCs w:val="28"/>
        </w:rPr>
        <w:tab/>
      </w:r>
    </w:p>
    <w:p w14:paraId="3B4DC204" w14:textId="0B5B52EF" w:rsidR="00741CFE" w:rsidRPr="00855050" w:rsidRDefault="00855050" w:rsidP="00855050">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00E2123A" w:rsidRPr="00855050">
        <w:rPr>
          <w:rFonts w:ascii="Times New Roman" w:eastAsia="Times New Roman" w:hAnsi="Times New Roman" w:cs="Times New Roman"/>
          <w:color w:val="000000"/>
          <w:sz w:val="28"/>
          <w:szCs w:val="28"/>
        </w:rPr>
        <w:tab/>
      </w:r>
    </w:p>
    <w:p w14:paraId="3118E2F4" w14:textId="49895604" w:rsidR="00741CFE" w:rsidRPr="00855050" w:rsidRDefault="00E2123A" w:rsidP="00855050">
      <w:pPr>
        <w:tabs>
          <w:tab w:val="center" w:pos="9072"/>
        </w:tabs>
        <w:spacing w:before="120" w:after="0" w:line="360" w:lineRule="auto"/>
        <w:ind w:left="-28"/>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t>4. Các năm đạt Giải thưởng Chất lượng Quốc gia:</w:t>
      </w:r>
    </w:p>
    <w:p w14:paraId="22C779C4" w14:textId="77777777" w:rsidR="00741CFE" w:rsidRPr="00C42D74"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Giải vàng chất lượng quốc gia:</w:t>
      </w:r>
      <w:r w:rsidRPr="00C42D74">
        <w:rPr>
          <w:rFonts w:ascii="Times New Roman" w:eastAsia="Times New Roman" w:hAnsi="Times New Roman" w:cs="Times New Roman"/>
          <w:color w:val="000000"/>
          <w:sz w:val="28"/>
          <w:szCs w:val="28"/>
        </w:rPr>
        <w:tab/>
      </w:r>
    </w:p>
    <w:p w14:paraId="599726D9" w14:textId="77777777" w:rsidR="00741CFE" w:rsidRPr="00C42D74"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Giải bạc chất lượng quốc gia:</w:t>
      </w:r>
      <w:r w:rsidRPr="00C42D74">
        <w:rPr>
          <w:rFonts w:ascii="Times New Roman" w:eastAsia="Times New Roman" w:hAnsi="Times New Roman" w:cs="Times New Roman"/>
          <w:color w:val="000000"/>
          <w:sz w:val="28"/>
          <w:szCs w:val="28"/>
        </w:rPr>
        <w:tab/>
      </w:r>
    </w:p>
    <w:p w14:paraId="01531D03" w14:textId="77777777" w:rsidR="00741CFE" w:rsidRPr="00855050" w:rsidRDefault="00E2123A" w:rsidP="00855050">
      <w:pPr>
        <w:tabs>
          <w:tab w:val="center" w:pos="9072"/>
        </w:tabs>
        <w:spacing w:before="120" w:after="0" w:line="360" w:lineRule="auto"/>
        <w:ind w:left="-28"/>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t xml:space="preserve">5. Tổng doanh thu trong 3 năm gần nhất: </w:t>
      </w:r>
    </w:p>
    <w:tbl>
      <w:tblPr>
        <w:tblStyle w:val="ad"/>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20"/>
        <w:gridCol w:w="3021"/>
        <w:gridCol w:w="3021"/>
      </w:tblGrid>
      <w:tr w:rsidR="00741CFE" w:rsidRPr="00855050" w14:paraId="4AABF485" w14:textId="77777777">
        <w:tc>
          <w:tcPr>
            <w:tcW w:w="3020" w:type="dxa"/>
          </w:tcPr>
          <w:p w14:paraId="6C8CA659"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Năm 20</w:t>
            </w:r>
          </w:p>
        </w:tc>
        <w:tc>
          <w:tcPr>
            <w:tcW w:w="3021" w:type="dxa"/>
          </w:tcPr>
          <w:p w14:paraId="6AD68F41"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Năm 20</w:t>
            </w:r>
          </w:p>
        </w:tc>
        <w:tc>
          <w:tcPr>
            <w:tcW w:w="3021" w:type="dxa"/>
          </w:tcPr>
          <w:p w14:paraId="44429DC9"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Năm 20</w:t>
            </w:r>
          </w:p>
        </w:tc>
      </w:tr>
      <w:tr w:rsidR="00741CFE" w:rsidRPr="00855050" w14:paraId="792B97C6" w14:textId="77777777">
        <w:tc>
          <w:tcPr>
            <w:tcW w:w="3020" w:type="dxa"/>
          </w:tcPr>
          <w:p w14:paraId="41D07D9D" w14:textId="77777777" w:rsidR="00741CFE" w:rsidRPr="00855050" w:rsidRDefault="00E2123A" w:rsidP="00855050">
            <w:pPr>
              <w:tabs>
                <w:tab w:val="center" w:pos="9072"/>
              </w:tabs>
              <w:spacing w:before="120" w:line="360" w:lineRule="auto"/>
              <w:jc w:val="right"/>
              <w:rPr>
                <w:rFonts w:ascii="Times New Roman" w:eastAsia="Times New Roman" w:hAnsi="Times New Roman" w:cs="Times New Roman"/>
                <w:i/>
                <w:iCs/>
                <w:color w:val="000000"/>
                <w:sz w:val="28"/>
                <w:szCs w:val="28"/>
              </w:rPr>
            </w:pPr>
            <w:r w:rsidRPr="00855050">
              <w:rPr>
                <w:rFonts w:ascii="Times New Roman" w:eastAsia="Times New Roman" w:hAnsi="Times New Roman" w:cs="Times New Roman"/>
                <w:i/>
                <w:iCs/>
                <w:color w:val="000000"/>
                <w:sz w:val="28"/>
                <w:szCs w:val="28"/>
              </w:rPr>
              <w:t>Tỷ đồng</w:t>
            </w:r>
          </w:p>
        </w:tc>
        <w:tc>
          <w:tcPr>
            <w:tcW w:w="3021" w:type="dxa"/>
          </w:tcPr>
          <w:p w14:paraId="766FCE11" w14:textId="77777777" w:rsidR="00741CFE" w:rsidRPr="00855050" w:rsidRDefault="00E2123A" w:rsidP="00855050">
            <w:pPr>
              <w:tabs>
                <w:tab w:val="center" w:pos="9072"/>
              </w:tabs>
              <w:spacing w:before="120" w:line="360" w:lineRule="auto"/>
              <w:jc w:val="right"/>
              <w:rPr>
                <w:rFonts w:ascii="Times New Roman" w:eastAsia="Times New Roman" w:hAnsi="Times New Roman" w:cs="Times New Roman"/>
                <w:i/>
                <w:iCs/>
                <w:color w:val="000000"/>
                <w:sz w:val="28"/>
                <w:szCs w:val="28"/>
              </w:rPr>
            </w:pPr>
            <w:r w:rsidRPr="00855050">
              <w:rPr>
                <w:rFonts w:ascii="Times New Roman" w:eastAsia="Times New Roman" w:hAnsi="Times New Roman" w:cs="Times New Roman"/>
                <w:i/>
                <w:iCs/>
                <w:color w:val="000000"/>
                <w:sz w:val="28"/>
                <w:szCs w:val="28"/>
              </w:rPr>
              <w:t>Tỷ đồng</w:t>
            </w:r>
          </w:p>
        </w:tc>
        <w:tc>
          <w:tcPr>
            <w:tcW w:w="3021" w:type="dxa"/>
          </w:tcPr>
          <w:p w14:paraId="3A4160CE" w14:textId="77777777" w:rsidR="00741CFE" w:rsidRPr="00855050" w:rsidRDefault="00E2123A" w:rsidP="00855050">
            <w:pPr>
              <w:tabs>
                <w:tab w:val="center" w:pos="9072"/>
              </w:tabs>
              <w:spacing w:before="120" w:line="360" w:lineRule="auto"/>
              <w:jc w:val="right"/>
              <w:rPr>
                <w:rFonts w:ascii="Times New Roman" w:eastAsia="Times New Roman" w:hAnsi="Times New Roman" w:cs="Times New Roman"/>
                <w:i/>
                <w:iCs/>
                <w:color w:val="000000"/>
                <w:sz w:val="28"/>
                <w:szCs w:val="28"/>
              </w:rPr>
            </w:pPr>
            <w:r w:rsidRPr="00855050">
              <w:rPr>
                <w:rFonts w:ascii="Times New Roman" w:eastAsia="Times New Roman" w:hAnsi="Times New Roman" w:cs="Times New Roman"/>
                <w:i/>
                <w:iCs/>
                <w:color w:val="000000"/>
                <w:sz w:val="28"/>
                <w:szCs w:val="28"/>
              </w:rPr>
              <w:t>Tỷ đồng</w:t>
            </w:r>
          </w:p>
        </w:tc>
      </w:tr>
    </w:tbl>
    <w:p w14:paraId="186A7813" w14:textId="77777777" w:rsidR="00741CFE" w:rsidRPr="00855050" w:rsidRDefault="00E2123A" w:rsidP="00855050">
      <w:pPr>
        <w:tabs>
          <w:tab w:val="center" w:pos="9072"/>
        </w:tabs>
        <w:spacing w:before="120" w:after="0" w:line="360" w:lineRule="auto"/>
        <w:ind w:left="-28"/>
        <w:rPr>
          <w:rFonts w:ascii="Times New Roman" w:eastAsia="Times New Roman" w:hAnsi="Times New Roman" w:cs="Times New Roman"/>
          <w:b/>
          <w:bCs/>
          <w:color w:val="000000"/>
          <w:sz w:val="28"/>
          <w:szCs w:val="28"/>
        </w:rPr>
      </w:pPr>
      <w:r w:rsidRPr="00855050">
        <w:rPr>
          <w:rFonts w:ascii="Times New Roman" w:eastAsia="Times New Roman" w:hAnsi="Times New Roman" w:cs="Times New Roman"/>
          <w:b/>
          <w:bCs/>
          <w:color w:val="000000"/>
          <w:sz w:val="28"/>
          <w:szCs w:val="28"/>
        </w:rPr>
        <w:t xml:space="preserve">6. Sản phẩm, dịch vụ  đăng ký tham dự : </w:t>
      </w:r>
      <w:r w:rsidRPr="00855050">
        <w:rPr>
          <w:rFonts w:ascii="Times New Roman" w:eastAsia="Times New Roman" w:hAnsi="Times New Roman" w:cs="Times New Roman"/>
          <w:color w:val="000000"/>
          <w:sz w:val="28"/>
          <w:szCs w:val="28"/>
        </w:rPr>
        <w:tab/>
      </w:r>
    </w:p>
    <w:p w14:paraId="478D2F2B" w14:textId="77777777" w:rsidR="00741CFE" w:rsidRPr="00855050" w:rsidRDefault="00E2123A" w:rsidP="00855050">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 Sản phẩm/dịch vụ 1: </w:t>
      </w:r>
    </w:p>
    <w:p w14:paraId="0E575C4A" w14:textId="4D468D12" w:rsidR="00741CFE" w:rsidRPr="00C42D74"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sz w:val="28"/>
          <w:szCs w:val="28"/>
        </w:rPr>
        <w:t>Tên sản phẩm, hàng hóa</w:t>
      </w:r>
      <w:r w:rsidR="00C42D74">
        <w:rPr>
          <w:rFonts w:ascii="Times New Roman" w:eastAsia="Times New Roman" w:hAnsi="Times New Roman" w:cs="Times New Roman"/>
          <w:sz w:val="28"/>
          <w:szCs w:val="28"/>
        </w:rPr>
        <w:tab/>
      </w:r>
    </w:p>
    <w:p w14:paraId="609B701A" w14:textId="41AECA99" w:rsidR="00C42D74" w:rsidRPr="00855050"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Mã ngành cấp 6 hoặc cấp 7 của sản phẩm, hàng hóa (</w:t>
      </w:r>
      <w:r w:rsidR="00C42D74" w:rsidRPr="00C42D74">
        <w:rPr>
          <w:rFonts w:ascii="Times New Roman" w:eastAsia="Times New Roman" w:hAnsi="Times New Roman" w:cs="Times New Roman"/>
          <w:color w:val="000000"/>
          <w:sz w:val="28"/>
          <w:szCs w:val="28"/>
        </w:rPr>
        <w:t xml:space="preserve">theo Phụ lục về danh mục và nội dung Hệ thống ngành sản phẩm Việt Nam của </w:t>
      </w:r>
      <w:r w:rsidR="00C42D74" w:rsidRPr="00855050">
        <w:rPr>
          <w:rFonts w:ascii="Times New Roman" w:eastAsia="Times New Roman" w:hAnsi="Times New Roman" w:cs="Times New Roman"/>
          <w:color w:val="000000"/>
          <w:sz w:val="28"/>
          <w:szCs w:val="28"/>
        </w:rPr>
        <w:t>Quyết định số 43/2018/QĐ-TTg ngày 01/11/2018 của Thủ tướng Chính phủ</w:t>
      </w:r>
      <w:r w:rsidR="00C42D74">
        <w:rPr>
          <w:rFonts w:ascii="Times New Roman" w:eastAsia="Times New Roman" w:hAnsi="Times New Roman" w:cs="Times New Roman"/>
          <w:color w:val="000000"/>
          <w:sz w:val="28"/>
          <w:szCs w:val="28"/>
        </w:rPr>
        <w:t xml:space="preserve">): </w:t>
      </w:r>
      <w:r w:rsidR="00C42D74">
        <w:rPr>
          <w:rFonts w:ascii="Times New Roman" w:eastAsia="Times New Roman" w:hAnsi="Times New Roman" w:cs="Times New Roman"/>
          <w:color w:val="000000"/>
          <w:sz w:val="28"/>
          <w:szCs w:val="28"/>
        </w:rPr>
        <w:tab/>
      </w:r>
    </w:p>
    <w:p w14:paraId="633AD6B1" w14:textId="1880D75E" w:rsidR="00741CFE"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 Tiêu chuẩn, quy chuẩn đang áp dụng cho sản phẩm, hàng hóa: </w:t>
      </w:r>
      <w:r w:rsidR="00C42D74">
        <w:rPr>
          <w:rFonts w:ascii="Times New Roman" w:eastAsia="Times New Roman" w:hAnsi="Times New Roman" w:cs="Times New Roman"/>
          <w:color w:val="000000"/>
          <w:sz w:val="28"/>
          <w:szCs w:val="28"/>
        </w:rPr>
        <w:tab/>
      </w:r>
    </w:p>
    <w:p w14:paraId="21D2F76F" w14:textId="356B1F56" w:rsidR="00C42D74" w:rsidRP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634B2E06" w14:textId="6B26DF04" w:rsidR="00741CFE" w:rsidRPr="00855050"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 </w:t>
      </w:r>
      <w:r w:rsidRPr="00855050">
        <w:rPr>
          <w:rFonts w:ascii="Times New Roman" w:eastAsia="Times New Roman" w:hAnsi="Times New Roman" w:cs="Times New Roman"/>
          <w:color w:val="000000"/>
          <w:sz w:val="28"/>
          <w:szCs w:val="28"/>
        </w:rPr>
        <w:t>Mô tả ngắn gọn Chất lượng, mức độ tin cậy, sự vượt trội hoặc độc đáo của sản phẩm, hàng hóa sự xuất sắc của sản phẩm, hàng hóa, dịch vụ tham dự GTCLQG</w:t>
      </w:r>
      <w:r w:rsidR="00C42D74">
        <w:rPr>
          <w:rFonts w:ascii="Times New Roman" w:eastAsia="Times New Roman" w:hAnsi="Times New Roman" w:cs="Times New Roman"/>
          <w:color w:val="000000"/>
          <w:sz w:val="28"/>
          <w:szCs w:val="28"/>
        </w:rPr>
        <w:t>):</w:t>
      </w:r>
    </w:p>
    <w:p w14:paraId="56318155" w14:textId="77777777" w:rsidR="00741CFE" w:rsidRPr="00855050"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443B7BF6" w14:textId="77777777" w:rsidR="00741CFE" w:rsidRPr="00855050" w:rsidRDefault="00E2123A"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lastRenderedPageBreak/>
        <w:tab/>
      </w:r>
    </w:p>
    <w:p w14:paraId="390F5D4A" w14:textId="77777777" w:rsidR="00741CFE" w:rsidRPr="00855050" w:rsidRDefault="00E2123A" w:rsidP="00855050">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tbl>
      <w:tblPr>
        <w:tblStyle w:val="ae"/>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4"/>
        <w:gridCol w:w="2127"/>
        <w:gridCol w:w="2126"/>
        <w:gridCol w:w="3085"/>
      </w:tblGrid>
      <w:tr w:rsidR="00741CFE" w:rsidRPr="00855050" w14:paraId="45296634" w14:textId="77777777">
        <w:tc>
          <w:tcPr>
            <w:tcW w:w="1724" w:type="dxa"/>
          </w:tcPr>
          <w:p w14:paraId="1D7AC051"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Sản lượng</w:t>
            </w:r>
          </w:p>
        </w:tc>
        <w:tc>
          <w:tcPr>
            <w:tcW w:w="2127" w:type="dxa"/>
          </w:tcPr>
          <w:p w14:paraId="0930B480"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Thị phần</w:t>
            </w:r>
          </w:p>
        </w:tc>
        <w:tc>
          <w:tcPr>
            <w:tcW w:w="2126" w:type="dxa"/>
          </w:tcPr>
          <w:p w14:paraId="2C895A82"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Doanh thu (tỷ đồng)</w:t>
            </w:r>
          </w:p>
        </w:tc>
        <w:tc>
          <w:tcPr>
            <w:tcW w:w="3085" w:type="dxa"/>
          </w:tcPr>
          <w:p w14:paraId="2C61F60F" w14:textId="77777777" w:rsidR="00741CFE" w:rsidRPr="00855050" w:rsidRDefault="00E2123A" w:rsidP="00855050">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Địa điểm sản xuất/cung cấp dich vụ chính</w:t>
            </w:r>
          </w:p>
        </w:tc>
      </w:tr>
      <w:tr w:rsidR="00741CFE" w:rsidRPr="00855050" w14:paraId="3B9225EB" w14:textId="77777777">
        <w:tc>
          <w:tcPr>
            <w:tcW w:w="1724" w:type="dxa"/>
          </w:tcPr>
          <w:p w14:paraId="6042C10A" w14:textId="77777777" w:rsidR="00741CFE" w:rsidRPr="00855050" w:rsidRDefault="00741CFE" w:rsidP="00855050">
            <w:pPr>
              <w:tabs>
                <w:tab w:val="center" w:pos="9072"/>
              </w:tabs>
              <w:spacing w:before="120" w:line="360" w:lineRule="auto"/>
              <w:rPr>
                <w:rFonts w:ascii="Times New Roman" w:eastAsia="Times New Roman" w:hAnsi="Times New Roman" w:cs="Times New Roman"/>
                <w:color w:val="000000"/>
                <w:sz w:val="28"/>
                <w:szCs w:val="28"/>
              </w:rPr>
            </w:pPr>
          </w:p>
        </w:tc>
        <w:tc>
          <w:tcPr>
            <w:tcW w:w="2127" w:type="dxa"/>
          </w:tcPr>
          <w:p w14:paraId="7BF488E7" w14:textId="77777777" w:rsidR="00741CFE" w:rsidRPr="00855050" w:rsidRDefault="00741CFE" w:rsidP="00855050">
            <w:pPr>
              <w:tabs>
                <w:tab w:val="center" w:pos="9072"/>
              </w:tabs>
              <w:spacing w:before="120" w:line="360" w:lineRule="auto"/>
              <w:rPr>
                <w:rFonts w:ascii="Times New Roman" w:eastAsia="Times New Roman" w:hAnsi="Times New Roman" w:cs="Times New Roman"/>
                <w:color w:val="000000"/>
                <w:sz w:val="28"/>
                <w:szCs w:val="28"/>
              </w:rPr>
            </w:pPr>
          </w:p>
        </w:tc>
        <w:tc>
          <w:tcPr>
            <w:tcW w:w="2126" w:type="dxa"/>
          </w:tcPr>
          <w:p w14:paraId="6F34F1D0" w14:textId="77777777" w:rsidR="00741CFE" w:rsidRPr="00855050" w:rsidRDefault="00741CFE" w:rsidP="00855050">
            <w:pPr>
              <w:tabs>
                <w:tab w:val="center" w:pos="9072"/>
              </w:tabs>
              <w:spacing w:before="120" w:line="360" w:lineRule="auto"/>
              <w:rPr>
                <w:rFonts w:ascii="Times New Roman" w:eastAsia="Times New Roman" w:hAnsi="Times New Roman" w:cs="Times New Roman"/>
                <w:color w:val="000000"/>
                <w:sz w:val="28"/>
                <w:szCs w:val="28"/>
              </w:rPr>
            </w:pPr>
          </w:p>
        </w:tc>
        <w:tc>
          <w:tcPr>
            <w:tcW w:w="3085" w:type="dxa"/>
          </w:tcPr>
          <w:p w14:paraId="5D2DA7FB" w14:textId="77777777" w:rsidR="00741CFE" w:rsidRPr="00855050" w:rsidRDefault="00741CFE" w:rsidP="00855050">
            <w:pPr>
              <w:tabs>
                <w:tab w:val="center" w:pos="9072"/>
              </w:tabs>
              <w:spacing w:before="120" w:line="360" w:lineRule="auto"/>
              <w:rPr>
                <w:rFonts w:ascii="Times New Roman" w:eastAsia="Times New Roman" w:hAnsi="Times New Roman" w:cs="Times New Roman"/>
                <w:color w:val="000000"/>
                <w:sz w:val="28"/>
                <w:szCs w:val="28"/>
              </w:rPr>
            </w:pPr>
          </w:p>
        </w:tc>
      </w:tr>
    </w:tbl>
    <w:p w14:paraId="45249F6F" w14:textId="78779853" w:rsidR="00C42D74" w:rsidRPr="00855050" w:rsidRDefault="00C42D74" w:rsidP="00C42D74">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 Sản phẩm/dịch vụ </w:t>
      </w:r>
      <w:r>
        <w:rPr>
          <w:rFonts w:ascii="Times New Roman" w:eastAsia="Times New Roman" w:hAnsi="Times New Roman" w:cs="Times New Roman"/>
          <w:color w:val="000000"/>
          <w:sz w:val="28"/>
          <w:szCs w:val="28"/>
        </w:rPr>
        <w:t>2</w:t>
      </w:r>
      <w:r w:rsidRPr="00855050">
        <w:rPr>
          <w:rFonts w:ascii="Times New Roman" w:eastAsia="Times New Roman" w:hAnsi="Times New Roman" w:cs="Times New Roman"/>
          <w:color w:val="000000"/>
          <w:sz w:val="28"/>
          <w:szCs w:val="28"/>
        </w:rPr>
        <w:t xml:space="preserve">: </w:t>
      </w:r>
    </w:p>
    <w:p w14:paraId="290530EE" w14:textId="77777777" w:rsidR="00C42D74" w:rsidRP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sz w:val="28"/>
          <w:szCs w:val="28"/>
        </w:rPr>
        <w:t>Tên sản phẩm, hàng hóa</w:t>
      </w:r>
      <w:r>
        <w:rPr>
          <w:rFonts w:ascii="Times New Roman" w:eastAsia="Times New Roman" w:hAnsi="Times New Roman" w:cs="Times New Roman"/>
          <w:sz w:val="28"/>
          <w:szCs w:val="28"/>
        </w:rPr>
        <w:tab/>
      </w:r>
    </w:p>
    <w:p w14:paraId="4732D880"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Mã ngành cấp 6 hoặc cấp 7 của sản phẩm, hàng hóa (theo Phụ lục về danh mục và nội dung Hệ thống ngành sản phẩm Việt Nam của </w:t>
      </w:r>
      <w:r w:rsidRPr="00855050">
        <w:rPr>
          <w:rFonts w:ascii="Times New Roman" w:eastAsia="Times New Roman" w:hAnsi="Times New Roman" w:cs="Times New Roman"/>
          <w:color w:val="000000"/>
          <w:sz w:val="28"/>
          <w:szCs w:val="28"/>
        </w:rPr>
        <w:t>Quyết định số 43/2018/QĐ-TTg ngày 01/11/2018 của Thủ tướng Chính phủ</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r>
    </w:p>
    <w:p w14:paraId="04A88FA1" w14:textId="77777777" w:rsid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 Tiêu chuẩn, quy chuẩn đang áp dụng cho sản phẩm, hàng hóa: </w:t>
      </w:r>
      <w:r>
        <w:rPr>
          <w:rFonts w:ascii="Times New Roman" w:eastAsia="Times New Roman" w:hAnsi="Times New Roman" w:cs="Times New Roman"/>
          <w:color w:val="000000"/>
          <w:sz w:val="28"/>
          <w:szCs w:val="28"/>
        </w:rPr>
        <w:tab/>
      </w:r>
    </w:p>
    <w:p w14:paraId="519AC0E5" w14:textId="77777777" w:rsidR="00C42D74" w:rsidRP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38E6EDE1"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 </w:t>
      </w:r>
      <w:r w:rsidRPr="00855050">
        <w:rPr>
          <w:rFonts w:ascii="Times New Roman" w:eastAsia="Times New Roman" w:hAnsi="Times New Roman" w:cs="Times New Roman"/>
          <w:color w:val="000000"/>
          <w:sz w:val="28"/>
          <w:szCs w:val="28"/>
        </w:rPr>
        <w:t>Mô tả ngắn gọn Chất lượng, mức độ tin cậy, sự vượt trội hoặc độc đáo của sản phẩm, hàng hóa sự xuất sắc của sản phẩm, hàng hóa, dịch vụ tham dự GTCLQG</w:t>
      </w:r>
      <w:r>
        <w:rPr>
          <w:rFonts w:ascii="Times New Roman" w:eastAsia="Times New Roman" w:hAnsi="Times New Roman" w:cs="Times New Roman"/>
          <w:color w:val="000000"/>
          <w:sz w:val="28"/>
          <w:szCs w:val="28"/>
        </w:rPr>
        <w:t>):</w:t>
      </w:r>
    </w:p>
    <w:p w14:paraId="0E409EAB"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6013B600"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6F39FA75" w14:textId="77777777" w:rsidR="00C42D74" w:rsidRPr="00855050" w:rsidRDefault="00C42D74" w:rsidP="00C42D74">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tbl>
      <w:tblPr>
        <w:tblStyle w:val="ae"/>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4"/>
        <w:gridCol w:w="2127"/>
        <w:gridCol w:w="2126"/>
        <w:gridCol w:w="3085"/>
      </w:tblGrid>
      <w:tr w:rsidR="00C42D74" w:rsidRPr="00855050" w14:paraId="5C71C0F9" w14:textId="77777777" w:rsidTr="00373857">
        <w:tc>
          <w:tcPr>
            <w:tcW w:w="1724" w:type="dxa"/>
          </w:tcPr>
          <w:p w14:paraId="1E4A6041"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Sản lượng</w:t>
            </w:r>
          </w:p>
        </w:tc>
        <w:tc>
          <w:tcPr>
            <w:tcW w:w="2127" w:type="dxa"/>
          </w:tcPr>
          <w:p w14:paraId="265B59EF"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Thị phần</w:t>
            </w:r>
          </w:p>
        </w:tc>
        <w:tc>
          <w:tcPr>
            <w:tcW w:w="2126" w:type="dxa"/>
          </w:tcPr>
          <w:p w14:paraId="1995E1C5"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Doanh thu (tỷ đồng)</w:t>
            </w:r>
          </w:p>
        </w:tc>
        <w:tc>
          <w:tcPr>
            <w:tcW w:w="3085" w:type="dxa"/>
          </w:tcPr>
          <w:p w14:paraId="26030208"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Địa điểm sản xuất/cung cấp dich vụ chính</w:t>
            </w:r>
          </w:p>
        </w:tc>
      </w:tr>
      <w:tr w:rsidR="00C42D74" w:rsidRPr="00855050" w14:paraId="4EB51808" w14:textId="77777777" w:rsidTr="00373857">
        <w:tc>
          <w:tcPr>
            <w:tcW w:w="1724" w:type="dxa"/>
          </w:tcPr>
          <w:p w14:paraId="13050905"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c>
          <w:tcPr>
            <w:tcW w:w="2127" w:type="dxa"/>
          </w:tcPr>
          <w:p w14:paraId="4337C242"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c>
          <w:tcPr>
            <w:tcW w:w="2126" w:type="dxa"/>
          </w:tcPr>
          <w:p w14:paraId="4D2435B8"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c>
          <w:tcPr>
            <w:tcW w:w="3085" w:type="dxa"/>
          </w:tcPr>
          <w:p w14:paraId="012DA239"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r>
    </w:tbl>
    <w:p w14:paraId="1F1B90AE" w14:textId="653E4FDE" w:rsidR="00C42D74" w:rsidRPr="00855050" w:rsidRDefault="00C42D74" w:rsidP="00C42D74">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 xml:space="preserve">- Sản phẩm/dịch vụ </w:t>
      </w:r>
      <w:r>
        <w:rPr>
          <w:rFonts w:ascii="Times New Roman" w:eastAsia="Times New Roman" w:hAnsi="Times New Roman" w:cs="Times New Roman"/>
          <w:color w:val="000000"/>
          <w:sz w:val="28"/>
          <w:szCs w:val="28"/>
        </w:rPr>
        <w:t>n</w:t>
      </w:r>
      <w:r w:rsidRPr="00855050">
        <w:rPr>
          <w:rFonts w:ascii="Times New Roman" w:eastAsia="Times New Roman" w:hAnsi="Times New Roman" w:cs="Times New Roman"/>
          <w:color w:val="000000"/>
          <w:sz w:val="28"/>
          <w:szCs w:val="28"/>
        </w:rPr>
        <w:t xml:space="preserve">: </w:t>
      </w:r>
    </w:p>
    <w:p w14:paraId="7F8A25AB" w14:textId="77777777" w:rsidR="00C42D74" w:rsidRP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sz w:val="28"/>
          <w:szCs w:val="28"/>
        </w:rPr>
        <w:t>Tên sản phẩm, hàng hóa</w:t>
      </w:r>
      <w:r>
        <w:rPr>
          <w:rFonts w:ascii="Times New Roman" w:eastAsia="Times New Roman" w:hAnsi="Times New Roman" w:cs="Times New Roman"/>
          <w:sz w:val="28"/>
          <w:szCs w:val="28"/>
        </w:rPr>
        <w:tab/>
      </w:r>
    </w:p>
    <w:p w14:paraId="71D415BE"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lastRenderedPageBreak/>
        <w:t xml:space="preserve">Mã ngành cấp 6 hoặc cấp 7 của sản phẩm, hàng hóa (theo Phụ lục về danh mục và nội dung Hệ thống ngành sản phẩm Việt Nam của </w:t>
      </w:r>
      <w:r w:rsidRPr="00855050">
        <w:rPr>
          <w:rFonts w:ascii="Times New Roman" w:eastAsia="Times New Roman" w:hAnsi="Times New Roman" w:cs="Times New Roman"/>
          <w:color w:val="000000"/>
          <w:sz w:val="28"/>
          <w:szCs w:val="28"/>
        </w:rPr>
        <w:t>Quyết định số 43/2018/QĐ-TTg ngày 01/11/2018 của Thủ tướng Chính phủ</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r>
    </w:p>
    <w:p w14:paraId="70530757" w14:textId="77777777" w:rsid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 Tiêu chuẩn, quy chuẩn đang áp dụng cho sản phẩm, hàng hóa: </w:t>
      </w:r>
      <w:r>
        <w:rPr>
          <w:rFonts w:ascii="Times New Roman" w:eastAsia="Times New Roman" w:hAnsi="Times New Roman" w:cs="Times New Roman"/>
          <w:color w:val="000000"/>
          <w:sz w:val="28"/>
          <w:szCs w:val="28"/>
        </w:rPr>
        <w:tab/>
      </w:r>
    </w:p>
    <w:p w14:paraId="3C4D9568" w14:textId="77777777" w:rsidR="00C42D74" w:rsidRPr="00C42D74"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076999EA"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C42D74">
        <w:rPr>
          <w:rFonts w:ascii="Times New Roman" w:eastAsia="Times New Roman" w:hAnsi="Times New Roman" w:cs="Times New Roman"/>
          <w:color w:val="000000"/>
          <w:sz w:val="28"/>
          <w:szCs w:val="28"/>
        </w:rPr>
        <w:t xml:space="preserve">- </w:t>
      </w:r>
      <w:r w:rsidRPr="00855050">
        <w:rPr>
          <w:rFonts w:ascii="Times New Roman" w:eastAsia="Times New Roman" w:hAnsi="Times New Roman" w:cs="Times New Roman"/>
          <w:color w:val="000000"/>
          <w:sz w:val="28"/>
          <w:szCs w:val="28"/>
        </w:rPr>
        <w:t>Mô tả ngắn gọn Chất lượng, mức độ tin cậy, sự vượt trội hoặc độc đáo của sản phẩm, hàng hóa sự xuất sắc của sản phẩm, hàng hóa, dịch vụ tham dự GTCLQG</w:t>
      </w:r>
      <w:r>
        <w:rPr>
          <w:rFonts w:ascii="Times New Roman" w:eastAsia="Times New Roman" w:hAnsi="Times New Roman" w:cs="Times New Roman"/>
          <w:color w:val="000000"/>
          <w:sz w:val="28"/>
          <w:szCs w:val="28"/>
        </w:rPr>
        <w:t>):</w:t>
      </w:r>
    </w:p>
    <w:p w14:paraId="79426565"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0338C729" w14:textId="77777777" w:rsidR="00C42D74" w:rsidRPr="00855050" w:rsidRDefault="00C42D74" w:rsidP="00C42D74">
      <w:pPr>
        <w:pBdr>
          <w:top w:val="nil"/>
          <w:left w:val="nil"/>
          <w:bottom w:val="nil"/>
          <w:right w:val="nil"/>
          <w:between w:val="nil"/>
        </w:pBdr>
        <w:tabs>
          <w:tab w:val="left" w:leader="dot" w:pos="9356"/>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p w14:paraId="343D1FED" w14:textId="77777777" w:rsidR="00C42D74" w:rsidRPr="00855050" w:rsidRDefault="00C42D74" w:rsidP="00C42D74">
      <w:pPr>
        <w:tabs>
          <w:tab w:val="center" w:pos="9072"/>
        </w:tabs>
        <w:spacing w:before="120" w:after="0" w:line="360" w:lineRule="auto"/>
        <w:ind w:left="-28"/>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ab/>
      </w:r>
    </w:p>
    <w:tbl>
      <w:tblPr>
        <w:tblStyle w:val="ae"/>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4"/>
        <w:gridCol w:w="2127"/>
        <w:gridCol w:w="2126"/>
        <w:gridCol w:w="3085"/>
      </w:tblGrid>
      <w:tr w:rsidR="00C42D74" w:rsidRPr="00855050" w14:paraId="3BA88061" w14:textId="77777777" w:rsidTr="00373857">
        <w:tc>
          <w:tcPr>
            <w:tcW w:w="1724" w:type="dxa"/>
          </w:tcPr>
          <w:p w14:paraId="27FE8B23"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Sản lượng</w:t>
            </w:r>
          </w:p>
        </w:tc>
        <w:tc>
          <w:tcPr>
            <w:tcW w:w="2127" w:type="dxa"/>
          </w:tcPr>
          <w:p w14:paraId="6B2C857E"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Thị phần</w:t>
            </w:r>
          </w:p>
        </w:tc>
        <w:tc>
          <w:tcPr>
            <w:tcW w:w="2126" w:type="dxa"/>
          </w:tcPr>
          <w:p w14:paraId="260A336D"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Doanh thu (tỷ đồng)</w:t>
            </w:r>
          </w:p>
        </w:tc>
        <w:tc>
          <w:tcPr>
            <w:tcW w:w="3085" w:type="dxa"/>
          </w:tcPr>
          <w:p w14:paraId="7063B1CA" w14:textId="77777777" w:rsidR="00C42D74" w:rsidRPr="00855050" w:rsidRDefault="00C42D74" w:rsidP="00373857">
            <w:pPr>
              <w:tabs>
                <w:tab w:val="center" w:pos="9072"/>
              </w:tabs>
              <w:spacing w:before="120" w:line="360" w:lineRule="auto"/>
              <w:jc w:val="center"/>
              <w:rPr>
                <w:rFonts w:ascii="Times New Roman" w:eastAsia="Times New Roman" w:hAnsi="Times New Roman" w:cs="Times New Roman"/>
                <w:color w:val="000000"/>
                <w:sz w:val="28"/>
                <w:szCs w:val="28"/>
              </w:rPr>
            </w:pPr>
            <w:r w:rsidRPr="00855050">
              <w:rPr>
                <w:rFonts w:ascii="Times New Roman" w:eastAsia="Times New Roman" w:hAnsi="Times New Roman" w:cs="Times New Roman"/>
                <w:color w:val="000000"/>
                <w:sz w:val="28"/>
                <w:szCs w:val="28"/>
              </w:rPr>
              <w:t>Địa điểm sản xuất/cung cấp dich vụ chính</w:t>
            </w:r>
          </w:p>
        </w:tc>
      </w:tr>
      <w:tr w:rsidR="00C42D74" w:rsidRPr="00855050" w14:paraId="62F44F9B" w14:textId="77777777" w:rsidTr="00373857">
        <w:tc>
          <w:tcPr>
            <w:tcW w:w="1724" w:type="dxa"/>
          </w:tcPr>
          <w:p w14:paraId="4A51D597"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c>
          <w:tcPr>
            <w:tcW w:w="2127" w:type="dxa"/>
          </w:tcPr>
          <w:p w14:paraId="407BDF37"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c>
          <w:tcPr>
            <w:tcW w:w="2126" w:type="dxa"/>
          </w:tcPr>
          <w:p w14:paraId="6B2F2741"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c>
          <w:tcPr>
            <w:tcW w:w="3085" w:type="dxa"/>
          </w:tcPr>
          <w:p w14:paraId="0B01E67F" w14:textId="77777777" w:rsidR="00C42D74" w:rsidRPr="00855050" w:rsidRDefault="00C42D74" w:rsidP="00373857">
            <w:pPr>
              <w:tabs>
                <w:tab w:val="center" w:pos="9072"/>
              </w:tabs>
              <w:spacing w:before="120" w:line="360" w:lineRule="auto"/>
              <w:rPr>
                <w:rFonts w:ascii="Times New Roman" w:eastAsia="Times New Roman" w:hAnsi="Times New Roman" w:cs="Times New Roman"/>
                <w:color w:val="000000"/>
                <w:sz w:val="28"/>
                <w:szCs w:val="28"/>
              </w:rPr>
            </w:pPr>
          </w:p>
        </w:tc>
      </w:tr>
    </w:tbl>
    <w:p w14:paraId="384B0C35" w14:textId="77777777" w:rsidR="00741CFE" w:rsidRPr="00855050" w:rsidRDefault="00E2123A" w:rsidP="00855050">
      <w:pPr>
        <w:tabs>
          <w:tab w:val="right" w:pos="8640"/>
        </w:tabs>
        <w:spacing w:before="120" w:after="0" w:line="360" w:lineRule="auto"/>
        <w:rPr>
          <w:rFonts w:ascii="Times New Roman" w:eastAsia="Times New Roman" w:hAnsi="Times New Roman" w:cs="Times New Roman"/>
          <w:sz w:val="28"/>
          <w:szCs w:val="28"/>
        </w:rPr>
      </w:pPr>
      <w:r w:rsidRPr="00855050">
        <w:rPr>
          <w:rFonts w:ascii="Times New Roman" w:eastAsia="Times New Roman" w:hAnsi="Times New Roman" w:cs="Times New Roman"/>
          <w:sz w:val="28"/>
          <w:szCs w:val="28"/>
        </w:rPr>
        <w:t>Chúng tôi cam đoan những thông tin trên là hoàn toàn chính xác.</w:t>
      </w:r>
    </w:p>
    <w:tbl>
      <w:tblPr>
        <w:tblStyle w:val="af1"/>
        <w:tblW w:w="9360" w:type="dxa"/>
        <w:tblLayout w:type="fixed"/>
        <w:tblLook w:val="0000" w:firstRow="0" w:lastRow="0" w:firstColumn="0" w:lastColumn="0" w:noHBand="0" w:noVBand="0"/>
      </w:tblPr>
      <w:tblGrid>
        <w:gridCol w:w="3920"/>
        <w:gridCol w:w="5440"/>
      </w:tblGrid>
      <w:tr w:rsidR="00741CFE" w:rsidRPr="00855050" w14:paraId="15223347" w14:textId="77777777">
        <w:tc>
          <w:tcPr>
            <w:tcW w:w="3920" w:type="dxa"/>
            <w:shd w:val="clear" w:color="auto" w:fill="auto"/>
          </w:tcPr>
          <w:p w14:paraId="32201902" w14:textId="77777777" w:rsidR="00741CFE" w:rsidRPr="00855050" w:rsidRDefault="00741CFE" w:rsidP="00855050">
            <w:pPr>
              <w:spacing w:before="120" w:after="0" w:line="360" w:lineRule="auto"/>
              <w:rPr>
                <w:rFonts w:ascii="Times New Roman" w:eastAsia="Times New Roman" w:hAnsi="Times New Roman" w:cs="Times New Roman"/>
                <w:sz w:val="28"/>
                <w:szCs w:val="28"/>
              </w:rPr>
            </w:pPr>
          </w:p>
        </w:tc>
        <w:tc>
          <w:tcPr>
            <w:tcW w:w="5440" w:type="dxa"/>
            <w:shd w:val="clear" w:color="auto" w:fill="auto"/>
          </w:tcPr>
          <w:p w14:paraId="146C2DB5" w14:textId="77777777" w:rsidR="00741CFE" w:rsidRPr="00855050" w:rsidRDefault="00E2123A" w:rsidP="00186F89">
            <w:pPr>
              <w:spacing w:before="120" w:after="0" w:line="240" w:lineRule="auto"/>
              <w:jc w:val="center"/>
              <w:rPr>
                <w:rFonts w:ascii="Times New Roman" w:eastAsia="Times New Roman" w:hAnsi="Times New Roman" w:cs="Times New Roman"/>
                <w:sz w:val="28"/>
                <w:szCs w:val="28"/>
              </w:rPr>
            </w:pPr>
            <w:r w:rsidRPr="00855050">
              <w:rPr>
                <w:rFonts w:ascii="Times New Roman" w:eastAsia="Times New Roman" w:hAnsi="Times New Roman" w:cs="Times New Roman"/>
                <w:i/>
                <w:iCs/>
                <w:sz w:val="28"/>
                <w:szCs w:val="28"/>
              </w:rPr>
              <w:t>………., ngày……. tháng…….. năm…………..</w:t>
            </w:r>
            <w:r w:rsidRPr="00855050">
              <w:rPr>
                <w:rFonts w:ascii="Times New Roman" w:eastAsia="Times New Roman" w:hAnsi="Times New Roman" w:cs="Times New Roman"/>
                <w:i/>
                <w:iCs/>
                <w:sz w:val="28"/>
                <w:szCs w:val="28"/>
              </w:rPr>
              <w:br/>
            </w:r>
            <w:r w:rsidRPr="00855050">
              <w:rPr>
                <w:rFonts w:ascii="Times New Roman" w:eastAsia="Times New Roman" w:hAnsi="Times New Roman" w:cs="Times New Roman"/>
                <w:b/>
                <w:bCs/>
                <w:sz w:val="28"/>
                <w:szCs w:val="28"/>
              </w:rPr>
              <w:t>LÃNH ĐẠO TỔ CHỨC/DOANH NGHIỆP</w:t>
            </w:r>
            <w:r w:rsidRPr="00855050">
              <w:rPr>
                <w:rFonts w:ascii="Times New Roman" w:eastAsia="Times New Roman" w:hAnsi="Times New Roman" w:cs="Times New Roman"/>
                <w:b/>
                <w:bCs/>
                <w:sz w:val="28"/>
                <w:szCs w:val="28"/>
              </w:rPr>
              <w:br/>
            </w:r>
            <w:r w:rsidRPr="00855050">
              <w:rPr>
                <w:rFonts w:ascii="Times New Roman" w:eastAsia="Times New Roman" w:hAnsi="Times New Roman" w:cs="Times New Roman"/>
                <w:i/>
                <w:iCs/>
                <w:sz w:val="28"/>
                <w:szCs w:val="28"/>
              </w:rPr>
              <w:t>(Ký tên, đóng dấu)</w:t>
            </w:r>
          </w:p>
        </w:tc>
      </w:tr>
    </w:tbl>
    <w:p w14:paraId="5C15D8F3" w14:textId="77777777" w:rsidR="00741CFE" w:rsidRPr="00855050" w:rsidRDefault="00741CFE" w:rsidP="00855050">
      <w:pPr>
        <w:spacing w:before="120" w:after="0" w:line="360" w:lineRule="auto"/>
        <w:jc w:val="center"/>
        <w:rPr>
          <w:rFonts w:ascii="Times New Roman" w:eastAsia="Times New Roman" w:hAnsi="Times New Roman" w:cs="Times New Roman"/>
          <w:b/>
          <w:bCs/>
          <w:sz w:val="28"/>
          <w:szCs w:val="28"/>
        </w:rPr>
      </w:pPr>
    </w:p>
    <w:p w14:paraId="4D30B7EB" w14:textId="77777777" w:rsidR="00741CFE" w:rsidRPr="00855050" w:rsidRDefault="00741CFE" w:rsidP="00855050">
      <w:pPr>
        <w:widowControl w:val="0"/>
        <w:spacing w:before="120" w:after="0" w:line="360" w:lineRule="auto"/>
        <w:jc w:val="center"/>
        <w:rPr>
          <w:rFonts w:ascii="Times New Roman" w:eastAsia="Times New Roman" w:hAnsi="Times New Roman" w:cs="Times New Roman"/>
          <w:b/>
          <w:bCs/>
          <w:sz w:val="28"/>
          <w:szCs w:val="28"/>
        </w:rPr>
      </w:pPr>
    </w:p>
    <w:p w14:paraId="610CA3D0" w14:textId="77777777" w:rsidR="00741CFE" w:rsidRDefault="00741CFE" w:rsidP="00855050">
      <w:pPr>
        <w:widowControl w:val="0"/>
        <w:pBdr>
          <w:top w:val="nil"/>
          <w:left w:val="nil"/>
          <w:bottom w:val="nil"/>
          <w:right w:val="nil"/>
          <w:between w:val="nil"/>
        </w:pBdr>
        <w:spacing w:before="120" w:after="0" w:line="360" w:lineRule="auto"/>
        <w:jc w:val="both"/>
        <w:rPr>
          <w:rFonts w:ascii="Times New Roman" w:eastAsia="Times New Roman" w:hAnsi="Times New Roman" w:cs="Times New Roman"/>
          <w:color w:val="000000"/>
          <w:sz w:val="26"/>
          <w:szCs w:val="26"/>
        </w:rPr>
      </w:pPr>
    </w:p>
    <w:sectPr w:rsidR="00741CFE" w:rsidSect="00882F5D">
      <w:pgSz w:w="12240" w:h="15840"/>
      <w:pgMar w:top="1134" w:right="1134"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0C98AE" w14:textId="77777777" w:rsidR="009F5ED7" w:rsidRDefault="009F5ED7" w:rsidP="00882F5D">
      <w:pPr>
        <w:spacing w:after="0" w:line="240" w:lineRule="auto"/>
      </w:pPr>
      <w:r>
        <w:separator/>
      </w:r>
    </w:p>
  </w:endnote>
  <w:endnote w:type="continuationSeparator" w:id="0">
    <w:p w14:paraId="6187895E" w14:textId="77777777" w:rsidR="009F5ED7" w:rsidRDefault="009F5ED7" w:rsidP="00882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embedRegular r:id="rId1" w:fontKey="{D5B212E3-A486-4472-B71E-95BB5BAF08B6}"/>
    <w:embedBold r:id="rId2" w:fontKey="{A87EDC4D-EDAB-4BC5-BF9F-EFE24E33B8B3}"/>
    <w:embedItalic r:id="rId3" w:fontKey="{23EB9A27-B9EA-4D6C-9736-29ECA21A5E47}"/>
    <w:embedBoldItalic r:id="rId4" w:fontKey="{B36EAD92-AEB6-4072-ACA1-1C2D9D691D9C}"/>
  </w:font>
  <w:font w:name="Play">
    <w:charset w:val="00"/>
    <w:family w:val="auto"/>
    <w:pitch w:val="default"/>
    <w:embedRegular r:id="rId5" w:fontKey="{0FE51009-4FEC-475C-A854-C0ADC26C85C4}"/>
  </w:font>
  <w:font w:name="Aptos Display">
    <w:panose1 w:val="020B0004020202020204"/>
    <w:charset w:val="00"/>
    <w:family w:val="swiss"/>
    <w:pitch w:val="variable"/>
    <w:sig w:usb0="20000287" w:usb1="00000003" w:usb2="00000000" w:usb3="00000000" w:csb0="0000019F" w:csb1="00000000"/>
    <w:embedRegular r:id="rId6" w:fontKey="{A3B1F80F-CBBD-45A6-AAD7-303BA281439F}"/>
    <w:embedBold r:id="rId7" w:fontKey="{4AC4CC6B-6D9C-4BE9-9710-DAC64525D278}"/>
  </w:font>
  <w:font w:name="Verdana">
    <w:panose1 w:val="020B0604030504040204"/>
    <w:charset w:val="00"/>
    <w:family w:val="swiss"/>
    <w:pitch w:val="variable"/>
    <w:sig w:usb0="A00006FF" w:usb1="4000205B" w:usb2="00000010" w:usb3="00000000" w:csb0="0000019F" w:csb1="00000000"/>
    <w:embedRegular r:id="rId8" w:fontKey="{53858373-00E6-45AD-B74D-226FBF6E620A}"/>
  </w:font>
  <w:font w:name=".VnTime">
    <w:panose1 w:val="020B7200000000000000"/>
    <w:charset w:val="00"/>
    <w:family w:val="swiss"/>
    <w:pitch w:val="variable"/>
    <w:sig w:usb0="00000003" w:usb1="00000000" w:usb2="00000000" w:usb3="00000000" w:csb0="00000001" w:csb1="00000000"/>
    <w:embedRegular r:id="rId9" w:fontKey="{1C7D64BB-9249-4FAF-91AE-A4172730BDC0}"/>
  </w:font>
  <w:font w:name="Candara">
    <w:panose1 w:val="020E0502030303020204"/>
    <w:charset w:val="00"/>
    <w:family w:val="swiss"/>
    <w:pitch w:val="variable"/>
    <w:sig w:usb0="A00002EF" w:usb1="4000A44B" w:usb2="00000000" w:usb3="00000000" w:csb0="0000019F" w:csb1="00000000"/>
    <w:embedRegular r:id="rId10" w:fontKey="{C676DCB3-5076-48F6-9AB0-790C586F5FDA}"/>
    <w:embedBold r:id="rId11" w:fontKey="{90E78BD3-874F-494F-BB17-418EF8167694}"/>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embedRegular r:id="rId12" w:fontKey="{91B3C114-8509-4334-ACC1-5E4F2BAFC98E}"/>
  </w:font>
  <w:font w:name="Arial Unicode MS">
    <w:altName w:val="Arial"/>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2C6121" w14:textId="77777777" w:rsidR="009F5ED7" w:rsidRDefault="009F5ED7" w:rsidP="00882F5D">
      <w:pPr>
        <w:spacing w:after="0" w:line="240" w:lineRule="auto"/>
      </w:pPr>
      <w:r>
        <w:separator/>
      </w:r>
    </w:p>
  </w:footnote>
  <w:footnote w:type="continuationSeparator" w:id="0">
    <w:p w14:paraId="07BC86E9" w14:textId="77777777" w:rsidR="009F5ED7" w:rsidRDefault="009F5ED7" w:rsidP="00882F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52254541"/>
      <w:docPartObj>
        <w:docPartGallery w:val="Page Numbers (Top of Page)"/>
        <w:docPartUnique/>
      </w:docPartObj>
    </w:sdtPr>
    <w:sdtEndPr>
      <w:rPr>
        <w:rFonts w:ascii="Times New Roman" w:hAnsi="Times New Roman" w:cs="Times New Roman"/>
        <w:noProof/>
        <w:sz w:val="26"/>
        <w:szCs w:val="26"/>
      </w:rPr>
    </w:sdtEndPr>
    <w:sdtContent>
      <w:p w14:paraId="2D75CEFF" w14:textId="6E4D203B" w:rsidR="00882F5D" w:rsidRPr="00882F5D" w:rsidRDefault="00882F5D">
        <w:pPr>
          <w:pStyle w:val="Header"/>
          <w:jc w:val="center"/>
          <w:rPr>
            <w:rFonts w:ascii="Times New Roman" w:hAnsi="Times New Roman" w:cs="Times New Roman"/>
            <w:sz w:val="26"/>
            <w:szCs w:val="26"/>
          </w:rPr>
        </w:pPr>
        <w:r w:rsidRPr="00882F5D">
          <w:rPr>
            <w:rFonts w:ascii="Times New Roman" w:hAnsi="Times New Roman" w:cs="Times New Roman"/>
            <w:sz w:val="26"/>
            <w:szCs w:val="26"/>
          </w:rPr>
          <w:fldChar w:fldCharType="begin"/>
        </w:r>
        <w:r w:rsidRPr="00882F5D">
          <w:rPr>
            <w:rFonts w:ascii="Times New Roman" w:hAnsi="Times New Roman" w:cs="Times New Roman"/>
            <w:sz w:val="26"/>
            <w:szCs w:val="26"/>
          </w:rPr>
          <w:instrText xml:space="preserve"> PAGE   \* MERGEFORMAT </w:instrText>
        </w:r>
        <w:r w:rsidRPr="00882F5D">
          <w:rPr>
            <w:rFonts w:ascii="Times New Roman" w:hAnsi="Times New Roman" w:cs="Times New Roman"/>
            <w:sz w:val="26"/>
            <w:szCs w:val="26"/>
          </w:rPr>
          <w:fldChar w:fldCharType="separate"/>
        </w:r>
        <w:r w:rsidRPr="00882F5D">
          <w:rPr>
            <w:rFonts w:ascii="Times New Roman" w:hAnsi="Times New Roman" w:cs="Times New Roman"/>
            <w:noProof/>
            <w:sz w:val="26"/>
            <w:szCs w:val="26"/>
          </w:rPr>
          <w:t>2</w:t>
        </w:r>
        <w:r w:rsidRPr="00882F5D">
          <w:rPr>
            <w:rFonts w:ascii="Times New Roman" w:hAnsi="Times New Roman" w:cs="Times New Roman"/>
            <w:noProof/>
            <w:sz w:val="26"/>
            <w:szCs w:val="26"/>
          </w:rPr>
          <w:fldChar w:fldCharType="end"/>
        </w:r>
      </w:p>
    </w:sdtContent>
  </w:sdt>
  <w:p w14:paraId="02253FA8" w14:textId="77777777" w:rsidR="00882F5D" w:rsidRDefault="00882F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4714FF"/>
    <w:multiLevelType w:val="multilevel"/>
    <w:tmpl w:val="63AAF6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2707341"/>
    <w:multiLevelType w:val="multilevel"/>
    <w:tmpl w:val="B8C4C198"/>
    <w:lvl w:ilvl="0">
      <w:start w:val="1"/>
      <w:numFmt w:val="decimal"/>
      <w:lvlText w:val="%1."/>
      <w:lvlJc w:val="left"/>
      <w:pPr>
        <w:ind w:left="360" w:hanging="360"/>
      </w:pPr>
      <w:rPr>
        <w:b/>
        <w:b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459645A3"/>
    <w:multiLevelType w:val="multilevel"/>
    <w:tmpl w:val="99106186"/>
    <w:lvl w:ilvl="0">
      <w:start w:val="1"/>
      <w:numFmt w:val="decimal"/>
      <w:pStyle w:val="daudo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CFE"/>
    <w:rsid w:val="00186F89"/>
    <w:rsid w:val="002219EE"/>
    <w:rsid w:val="003A4789"/>
    <w:rsid w:val="004F6C25"/>
    <w:rsid w:val="00741CFE"/>
    <w:rsid w:val="00855050"/>
    <w:rsid w:val="00882F5D"/>
    <w:rsid w:val="009F5ED7"/>
    <w:rsid w:val="00C039ED"/>
    <w:rsid w:val="00C42D74"/>
    <w:rsid w:val="00D5250A"/>
    <w:rsid w:val="00E2123A"/>
    <w:rsid w:val="00F87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0CCD5"/>
  <w15:docId w15:val="{3869E91D-856C-439B-B8DD-2FCB41DB2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i/>
      <w:iCs/>
      <w:color w:val="595959"/>
    </w:rPr>
  </w:style>
  <w:style w:type="paragraph" w:styleId="Heading7">
    <w:name w:val="heading 7"/>
    <w:basedOn w:val="Normal"/>
    <w:next w:val="Normal"/>
    <w:link w:val="Heading7Char"/>
    <w:uiPriority w:val="9"/>
    <w:semiHidden/>
    <w:unhideWhenUsed/>
    <w:qFormat/>
    <w:rsid w:val="003916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916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916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Play" w:eastAsia="Play" w:hAnsi="Play" w:cs="Play"/>
      <w:sz w:val="56"/>
      <w:szCs w:val="56"/>
    </w:rPr>
  </w:style>
  <w:style w:type="table" w:customStyle="1" w:styleId="TableNormal1">
    <w:name w:val="TableNormal"/>
    <w:tblPr>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3916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916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916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916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916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916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916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916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9164A"/>
    <w:rPr>
      <w:rFonts w:eastAsiaTheme="majorEastAsia" w:cstheme="majorBidi"/>
      <w:color w:val="272727" w:themeColor="text1" w:themeTint="D8"/>
    </w:rPr>
  </w:style>
  <w:style w:type="character" w:customStyle="1" w:styleId="TitleChar">
    <w:name w:val="Title Char"/>
    <w:basedOn w:val="DefaultParagraphFont"/>
    <w:link w:val="Title"/>
    <w:uiPriority w:val="10"/>
    <w:rsid w:val="0039164A"/>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3916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9164A"/>
    <w:pPr>
      <w:spacing w:before="160"/>
      <w:jc w:val="center"/>
    </w:pPr>
    <w:rPr>
      <w:i/>
      <w:iCs/>
      <w:color w:val="404040" w:themeColor="text1" w:themeTint="BF"/>
    </w:rPr>
  </w:style>
  <w:style w:type="character" w:customStyle="1" w:styleId="QuoteChar">
    <w:name w:val="Quote Char"/>
    <w:basedOn w:val="DefaultParagraphFont"/>
    <w:link w:val="Quote"/>
    <w:uiPriority w:val="29"/>
    <w:rsid w:val="0039164A"/>
    <w:rPr>
      <w:i/>
      <w:iCs/>
      <w:color w:val="404040" w:themeColor="text1" w:themeTint="BF"/>
    </w:rPr>
  </w:style>
  <w:style w:type="paragraph" w:styleId="ListParagraph">
    <w:name w:val="List Paragraph"/>
    <w:basedOn w:val="Normal"/>
    <w:uiPriority w:val="34"/>
    <w:qFormat/>
    <w:rsid w:val="0039164A"/>
    <w:pPr>
      <w:ind w:left="720"/>
      <w:contextualSpacing/>
    </w:pPr>
  </w:style>
  <w:style w:type="character" w:styleId="IntenseEmphasis">
    <w:name w:val="Intense Emphasis"/>
    <w:basedOn w:val="DefaultParagraphFont"/>
    <w:uiPriority w:val="21"/>
    <w:qFormat/>
    <w:rsid w:val="0039164A"/>
    <w:rPr>
      <w:i/>
      <w:iCs/>
      <w:color w:val="0F4761" w:themeColor="accent1" w:themeShade="BF"/>
    </w:rPr>
  </w:style>
  <w:style w:type="paragraph" w:styleId="IntenseQuote">
    <w:name w:val="Intense Quote"/>
    <w:basedOn w:val="Normal"/>
    <w:next w:val="Normal"/>
    <w:link w:val="IntenseQuoteChar"/>
    <w:uiPriority w:val="30"/>
    <w:qFormat/>
    <w:rsid w:val="003916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9164A"/>
    <w:rPr>
      <w:i/>
      <w:iCs/>
      <w:color w:val="0F4761" w:themeColor="accent1" w:themeShade="BF"/>
    </w:rPr>
  </w:style>
  <w:style w:type="character" w:styleId="IntenseReference">
    <w:name w:val="Intense Reference"/>
    <w:basedOn w:val="DefaultParagraphFont"/>
    <w:uiPriority w:val="32"/>
    <w:qFormat/>
    <w:rsid w:val="0039164A"/>
    <w:rPr>
      <w:b/>
      <w:bCs/>
      <w:smallCaps/>
      <w:color w:val="0F4761" w:themeColor="accent1" w:themeShade="BF"/>
      <w:spacing w:val="5"/>
    </w:rPr>
  </w:style>
  <w:style w:type="paragraph" w:customStyle="1" w:styleId="text">
    <w:name w:val="text"/>
    <w:basedOn w:val="Normal"/>
    <w:link w:val="textChar"/>
    <w:qFormat/>
    <w:rsid w:val="0039164A"/>
    <w:pPr>
      <w:widowControl w:val="0"/>
      <w:spacing w:before="120" w:after="0" w:line="240" w:lineRule="auto"/>
      <w:jc w:val="both"/>
    </w:pPr>
    <w:rPr>
      <w:rFonts w:ascii="Times New Roman" w:eastAsia="Times New Roman" w:hAnsi="Times New Roman" w:cs="Times New Roman"/>
      <w:spacing w:val="-4"/>
      <w:sz w:val="28"/>
      <w:lang w:val="vi-VN"/>
    </w:rPr>
  </w:style>
  <w:style w:type="character" w:customStyle="1" w:styleId="textChar">
    <w:name w:val="text Char"/>
    <w:basedOn w:val="DefaultParagraphFont"/>
    <w:link w:val="text"/>
    <w:rsid w:val="0039164A"/>
    <w:rPr>
      <w:rFonts w:ascii="Times New Roman" w:eastAsia="Times New Roman" w:hAnsi="Times New Roman" w:cs="Times New Roman"/>
      <w:spacing w:val="-4"/>
      <w:kern w:val="0"/>
      <w:sz w:val="28"/>
      <w:lang w:val="vi-VN"/>
    </w:rPr>
  </w:style>
  <w:style w:type="paragraph" w:customStyle="1" w:styleId="text2">
    <w:name w:val="text2"/>
    <w:basedOn w:val="Normal"/>
    <w:link w:val="text2Char"/>
    <w:qFormat/>
    <w:rsid w:val="00705695"/>
    <w:pPr>
      <w:widowControl w:val="0"/>
      <w:spacing w:before="120" w:after="120" w:line="240" w:lineRule="auto"/>
      <w:ind w:firstLine="720"/>
      <w:jc w:val="both"/>
    </w:pPr>
    <w:rPr>
      <w:rFonts w:ascii="Times New Roman" w:eastAsia="Times New Roman" w:hAnsi="Times New Roman" w:cs="Times New Roman"/>
      <w:spacing w:val="-4"/>
      <w:sz w:val="28"/>
      <w:szCs w:val="28"/>
    </w:rPr>
  </w:style>
  <w:style w:type="character" w:customStyle="1" w:styleId="text2Char">
    <w:name w:val="text2 Char"/>
    <w:basedOn w:val="DefaultParagraphFont"/>
    <w:link w:val="text2"/>
    <w:rsid w:val="00705695"/>
    <w:rPr>
      <w:rFonts w:ascii="Times New Roman" w:eastAsia="Times New Roman" w:hAnsi="Times New Roman" w:cs="Times New Roman"/>
      <w:spacing w:val="-4"/>
      <w:kern w:val="0"/>
      <w:sz w:val="28"/>
      <w:szCs w:val="28"/>
    </w:rPr>
  </w:style>
  <w:style w:type="paragraph" w:styleId="NormalWeb">
    <w:name w:val="Normal (Web)"/>
    <w:basedOn w:val="Normal"/>
    <w:rsid w:val="004D7C42"/>
    <w:pPr>
      <w:spacing w:before="100" w:beforeAutospacing="1" w:after="100" w:afterAutospacing="1" w:line="240" w:lineRule="auto"/>
    </w:pPr>
    <w:rPr>
      <w:rFonts w:ascii="Verdana" w:eastAsia="Times New Roman" w:hAnsi="Verdana" w:cs="Times New Roman"/>
    </w:rPr>
  </w:style>
  <w:style w:type="paragraph" w:customStyle="1" w:styleId="tendieu">
    <w:name w:val="ten dieu"/>
    <w:basedOn w:val="Normal"/>
    <w:link w:val="tendieuChar"/>
    <w:qFormat/>
    <w:rsid w:val="004D7C42"/>
    <w:pPr>
      <w:widowControl w:val="0"/>
      <w:spacing w:before="120" w:after="120" w:line="240" w:lineRule="auto"/>
      <w:ind w:firstLine="709"/>
      <w:jc w:val="both"/>
    </w:pPr>
    <w:rPr>
      <w:rFonts w:ascii="Times New Roman" w:eastAsia="Times New Roman" w:hAnsi="Times New Roman" w:cs="Times New Roman"/>
      <w:b/>
      <w:spacing w:val="-4"/>
      <w:sz w:val="28"/>
      <w:szCs w:val="28"/>
    </w:rPr>
  </w:style>
  <w:style w:type="character" w:customStyle="1" w:styleId="tendieuChar">
    <w:name w:val="ten dieu Char"/>
    <w:basedOn w:val="DefaultParagraphFont"/>
    <w:link w:val="tendieu"/>
    <w:rsid w:val="004D7C42"/>
    <w:rPr>
      <w:rFonts w:ascii="Times New Roman" w:eastAsia="Times New Roman" w:hAnsi="Times New Roman" w:cs="Times New Roman"/>
      <w:b/>
      <w:spacing w:val="-4"/>
      <w:kern w:val="0"/>
      <w:sz w:val="28"/>
      <w:szCs w:val="28"/>
    </w:rPr>
  </w:style>
  <w:style w:type="paragraph" w:styleId="BodyTextIndent2">
    <w:name w:val="Body Text Indent 2"/>
    <w:basedOn w:val="Normal"/>
    <w:link w:val="BodyTextIndent2Char"/>
    <w:rsid w:val="008779A7"/>
    <w:pPr>
      <w:spacing w:after="0" w:line="240" w:lineRule="auto"/>
      <w:ind w:firstLine="840"/>
      <w:jc w:val="both"/>
    </w:pPr>
    <w:rPr>
      <w:rFonts w:ascii=".VnTime" w:eastAsia="Times New Roman" w:hAnsi=".VnTime" w:cs="Times New Roman"/>
      <w:sz w:val="28"/>
    </w:rPr>
  </w:style>
  <w:style w:type="character" w:customStyle="1" w:styleId="BodyTextIndent2Char">
    <w:name w:val="Body Text Indent 2 Char"/>
    <w:basedOn w:val="DefaultParagraphFont"/>
    <w:link w:val="BodyTextIndent2"/>
    <w:rsid w:val="008779A7"/>
    <w:rPr>
      <w:rFonts w:ascii=".VnTime" w:eastAsia="Times New Roman" w:hAnsi=".VnTime" w:cs="Times New Roman"/>
      <w:kern w:val="0"/>
      <w:sz w:val="28"/>
    </w:rPr>
  </w:style>
  <w:style w:type="character" w:styleId="CommentReference">
    <w:name w:val="annotation reference"/>
    <w:basedOn w:val="DefaultParagraphFont"/>
    <w:uiPriority w:val="99"/>
    <w:semiHidden/>
    <w:unhideWhenUsed/>
    <w:rsid w:val="00335890"/>
    <w:rPr>
      <w:sz w:val="16"/>
      <w:szCs w:val="16"/>
    </w:rPr>
  </w:style>
  <w:style w:type="paragraph" w:styleId="CommentText">
    <w:name w:val="annotation text"/>
    <w:basedOn w:val="Normal"/>
    <w:link w:val="CommentTextChar"/>
    <w:uiPriority w:val="99"/>
    <w:semiHidden/>
    <w:unhideWhenUsed/>
    <w:rsid w:val="00335890"/>
    <w:pPr>
      <w:spacing w:line="240" w:lineRule="auto"/>
    </w:pPr>
    <w:rPr>
      <w:sz w:val="20"/>
      <w:szCs w:val="20"/>
    </w:rPr>
  </w:style>
  <w:style w:type="character" w:customStyle="1" w:styleId="CommentTextChar">
    <w:name w:val="Comment Text Char"/>
    <w:basedOn w:val="DefaultParagraphFont"/>
    <w:link w:val="CommentText"/>
    <w:uiPriority w:val="99"/>
    <w:semiHidden/>
    <w:rsid w:val="00335890"/>
    <w:rPr>
      <w:sz w:val="20"/>
      <w:szCs w:val="20"/>
    </w:rPr>
  </w:style>
  <w:style w:type="paragraph" w:styleId="CommentSubject">
    <w:name w:val="annotation subject"/>
    <w:basedOn w:val="CommentText"/>
    <w:next w:val="CommentText"/>
    <w:link w:val="CommentSubjectChar"/>
    <w:uiPriority w:val="99"/>
    <w:semiHidden/>
    <w:unhideWhenUsed/>
    <w:rsid w:val="00335890"/>
    <w:rPr>
      <w:b/>
      <w:bCs/>
    </w:rPr>
  </w:style>
  <w:style w:type="character" w:customStyle="1" w:styleId="CommentSubjectChar">
    <w:name w:val="Comment Subject Char"/>
    <w:basedOn w:val="CommentTextChar"/>
    <w:link w:val="CommentSubject"/>
    <w:uiPriority w:val="99"/>
    <w:semiHidden/>
    <w:rsid w:val="00335890"/>
    <w:rPr>
      <w:b/>
      <w:bCs/>
      <w:sz w:val="20"/>
      <w:szCs w:val="20"/>
    </w:rPr>
  </w:style>
  <w:style w:type="table" w:styleId="TableGrid">
    <w:name w:val="Table Grid"/>
    <w:basedOn w:val="TableNormal"/>
    <w:uiPriority w:val="39"/>
    <w:rsid w:val="006A7C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F671DB"/>
    <w:rPr>
      <w:rFonts w:ascii="Times New Roman" w:hAnsi="Times New Roman" w:cs="Times New Roman" w:hint="default"/>
      <w:b/>
      <w:bCs/>
      <w:i w:val="0"/>
      <w:iCs w:val="0"/>
      <w:color w:val="000000"/>
      <w:sz w:val="28"/>
      <w:szCs w:val="28"/>
    </w:rPr>
  </w:style>
  <w:style w:type="character" w:customStyle="1" w:styleId="fontstyle21">
    <w:name w:val="fontstyle21"/>
    <w:basedOn w:val="DefaultParagraphFont"/>
    <w:rsid w:val="00300F73"/>
    <w:rPr>
      <w:rFonts w:ascii="Times New Roman" w:hAnsi="Times New Roman" w:cs="Times New Roman" w:hint="default"/>
      <w:b w:val="0"/>
      <w:bCs w:val="0"/>
      <w:i w:val="0"/>
      <w:iCs w:val="0"/>
      <w:color w:val="000000"/>
      <w:sz w:val="28"/>
      <w:szCs w:val="28"/>
    </w:rPr>
  </w:style>
  <w:style w:type="paragraph" w:customStyle="1" w:styleId="tiu">
    <w:name w:val="tiêu đề"/>
    <w:basedOn w:val="Normal"/>
    <w:link w:val="tiuChar"/>
    <w:qFormat/>
    <w:rsid w:val="00AB047F"/>
    <w:pPr>
      <w:spacing w:after="0" w:line="320" w:lineRule="exact"/>
      <w:jc w:val="both"/>
    </w:pPr>
    <w:rPr>
      <w:rFonts w:ascii="Candara" w:hAnsi="Candara" w:cs="Arial"/>
      <w:b/>
      <w:bCs/>
      <w:color w:val="0F4761" w:themeColor="accent1" w:themeShade="BF"/>
      <w:sz w:val="22"/>
      <w:szCs w:val="22"/>
      <w:lang w:val="vi-VN"/>
    </w:rPr>
  </w:style>
  <w:style w:type="character" w:customStyle="1" w:styleId="tiuChar">
    <w:name w:val="tiêu đề Char"/>
    <w:basedOn w:val="DefaultParagraphFont"/>
    <w:link w:val="tiu"/>
    <w:rsid w:val="00AB047F"/>
    <w:rPr>
      <w:rFonts w:ascii="Candara" w:hAnsi="Candara" w:cs="Arial"/>
      <w:b/>
      <w:bCs/>
      <w:color w:val="0F4761" w:themeColor="accent1" w:themeShade="BF"/>
      <w:sz w:val="22"/>
      <w:szCs w:val="22"/>
      <w:lang w:val="vi-VN"/>
    </w:rPr>
  </w:style>
  <w:style w:type="paragraph" w:styleId="Footer">
    <w:name w:val="footer"/>
    <w:basedOn w:val="Normal"/>
    <w:link w:val="FooterChar"/>
    <w:uiPriority w:val="99"/>
    <w:rsid w:val="00F6645C"/>
    <w:pPr>
      <w:tabs>
        <w:tab w:val="center" w:pos="4320"/>
        <w:tab w:val="right" w:pos="8640"/>
      </w:tabs>
      <w:spacing w:after="0" w:line="240" w:lineRule="auto"/>
    </w:pPr>
    <w:rPr>
      <w:rFonts w:ascii=".VnTime" w:eastAsia="Times New Roman" w:hAnsi=".VnTime" w:cs="Times New Roman"/>
      <w:sz w:val="28"/>
    </w:rPr>
  </w:style>
  <w:style w:type="character" w:customStyle="1" w:styleId="FooterChar">
    <w:name w:val="Footer Char"/>
    <w:basedOn w:val="DefaultParagraphFont"/>
    <w:link w:val="Footer"/>
    <w:uiPriority w:val="99"/>
    <w:rsid w:val="00F6645C"/>
    <w:rPr>
      <w:rFonts w:ascii=".VnTime" w:eastAsia="Times New Roman" w:hAnsi=".VnTime" w:cs="Times New Roman"/>
      <w:kern w:val="0"/>
      <w:sz w:val="28"/>
    </w:rPr>
  </w:style>
  <w:style w:type="paragraph" w:styleId="TOC2">
    <w:name w:val="toc 2"/>
    <w:basedOn w:val="Normal"/>
    <w:next w:val="Normal"/>
    <w:autoRedefine/>
    <w:uiPriority w:val="39"/>
    <w:unhideWhenUsed/>
    <w:rsid w:val="006547BF"/>
    <w:pPr>
      <w:spacing w:after="100"/>
      <w:ind w:left="240"/>
    </w:pPr>
  </w:style>
  <w:style w:type="character" w:styleId="Hyperlink">
    <w:name w:val="Hyperlink"/>
    <w:basedOn w:val="DefaultParagraphFont"/>
    <w:uiPriority w:val="99"/>
    <w:unhideWhenUsed/>
    <w:rsid w:val="006547BF"/>
    <w:rPr>
      <w:color w:val="467886" w:themeColor="hyperlink"/>
      <w:u w:val="single"/>
    </w:rPr>
  </w:style>
  <w:style w:type="paragraph" w:styleId="TOC3">
    <w:name w:val="toc 3"/>
    <w:basedOn w:val="Normal"/>
    <w:next w:val="Normal"/>
    <w:autoRedefine/>
    <w:uiPriority w:val="39"/>
    <w:unhideWhenUsed/>
    <w:rsid w:val="006547BF"/>
    <w:pPr>
      <w:spacing w:after="100"/>
      <w:ind w:left="480"/>
    </w:pPr>
  </w:style>
  <w:style w:type="paragraph" w:styleId="TOC4">
    <w:name w:val="toc 4"/>
    <w:basedOn w:val="Normal"/>
    <w:next w:val="Normal"/>
    <w:autoRedefine/>
    <w:uiPriority w:val="39"/>
    <w:unhideWhenUsed/>
    <w:rsid w:val="006547BF"/>
    <w:pPr>
      <w:spacing w:after="100"/>
      <w:ind w:left="720"/>
    </w:pPr>
  </w:style>
  <w:style w:type="paragraph" w:customStyle="1" w:styleId="16">
    <w:name w:val="16"/>
    <w:basedOn w:val="Normal"/>
    <w:link w:val="16Char"/>
    <w:qFormat/>
    <w:rsid w:val="006547BF"/>
    <w:pPr>
      <w:spacing w:after="120" w:line="360" w:lineRule="exact"/>
      <w:jc w:val="both"/>
    </w:pPr>
    <w:rPr>
      <w:rFonts w:ascii="Candara" w:hAnsi="Candara" w:cs="Arial"/>
      <w:b/>
      <w:bCs/>
      <w:color w:val="006EB9"/>
      <w:sz w:val="32"/>
      <w:szCs w:val="32"/>
      <w:lang w:val="vi-VN"/>
    </w:rPr>
  </w:style>
  <w:style w:type="character" w:customStyle="1" w:styleId="16Char">
    <w:name w:val="16 Char"/>
    <w:basedOn w:val="DefaultParagraphFont"/>
    <w:link w:val="16"/>
    <w:rsid w:val="006547BF"/>
    <w:rPr>
      <w:rFonts w:ascii="Candara" w:hAnsi="Candara" w:cs="Arial"/>
      <w:b/>
      <w:bCs/>
      <w:color w:val="006EB9"/>
      <w:sz w:val="32"/>
      <w:szCs w:val="32"/>
      <w:lang w:val="vi-VN"/>
    </w:rPr>
  </w:style>
  <w:style w:type="paragraph" w:customStyle="1" w:styleId="cauhoichitiet">
    <w:name w:val="cau hoi chi tiet"/>
    <w:basedOn w:val="Normal"/>
    <w:link w:val="cauhoichitietChar"/>
    <w:qFormat/>
    <w:rsid w:val="006547BF"/>
    <w:pPr>
      <w:spacing w:after="0" w:line="360" w:lineRule="exact"/>
      <w:ind w:left="720"/>
    </w:pPr>
    <w:rPr>
      <w:rFonts w:ascii="Candara" w:eastAsia="Candara" w:hAnsi="Candara" w:cs="Candara"/>
      <w:bCs/>
      <w:color w:val="231F20"/>
    </w:rPr>
  </w:style>
  <w:style w:type="paragraph" w:customStyle="1" w:styleId="a">
    <w:name w:val="a."/>
    <w:basedOn w:val="Normal"/>
    <w:link w:val="aChar"/>
    <w:qFormat/>
    <w:rsid w:val="006547BF"/>
    <w:pPr>
      <w:spacing w:before="120" w:after="0" w:line="360" w:lineRule="exact"/>
    </w:pPr>
    <w:rPr>
      <w:rFonts w:ascii="Candara" w:eastAsia="Candara" w:hAnsi="Candara" w:cs="Candara"/>
      <w:b/>
      <w:color w:val="0070C0"/>
    </w:rPr>
  </w:style>
  <w:style w:type="character" w:customStyle="1" w:styleId="cauhoichitietChar">
    <w:name w:val="cau hoi chi tiet Char"/>
    <w:basedOn w:val="DefaultParagraphFont"/>
    <w:link w:val="cauhoichitiet"/>
    <w:rsid w:val="006547BF"/>
    <w:rPr>
      <w:rFonts w:ascii="Candara" w:eastAsia="Candara" w:hAnsi="Candara" w:cs="Candara"/>
      <w:bCs/>
      <w:color w:val="231F20"/>
      <w:kern w:val="0"/>
    </w:rPr>
  </w:style>
  <w:style w:type="paragraph" w:customStyle="1" w:styleId="1">
    <w:name w:val="(1)"/>
    <w:basedOn w:val="cauhoichitiet"/>
    <w:link w:val="1Char"/>
    <w:qFormat/>
    <w:rsid w:val="006547BF"/>
    <w:pPr>
      <w:spacing w:before="120"/>
    </w:pPr>
    <w:rPr>
      <w:b/>
      <w:bCs w:val="0"/>
      <w:color w:val="0070C0"/>
    </w:rPr>
  </w:style>
  <w:style w:type="character" w:customStyle="1" w:styleId="aChar">
    <w:name w:val="a. Char"/>
    <w:basedOn w:val="DefaultParagraphFont"/>
    <w:link w:val="a"/>
    <w:rsid w:val="006547BF"/>
    <w:rPr>
      <w:rFonts w:ascii="Candara" w:eastAsia="Candara" w:hAnsi="Candara" w:cs="Candara"/>
      <w:b/>
      <w:color w:val="0070C0"/>
      <w:kern w:val="0"/>
    </w:rPr>
  </w:style>
  <w:style w:type="character" w:customStyle="1" w:styleId="1Char">
    <w:name w:val="(1) Char"/>
    <w:basedOn w:val="cauhoichitietChar"/>
    <w:link w:val="1"/>
    <w:rsid w:val="006547BF"/>
    <w:rPr>
      <w:rFonts w:ascii="Candara" w:eastAsia="Candara" w:hAnsi="Candara" w:cs="Candara"/>
      <w:b/>
      <w:bCs w:val="0"/>
      <w:color w:val="0070C0"/>
      <w:kern w:val="0"/>
    </w:rPr>
  </w:style>
  <w:style w:type="paragraph" w:customStyle="1" w:styleId="20">
    <w:name w:val="20"/>
    <w:basedOn w:val="Normal"/>
    <w:link w:val="20Char"/>
    <w:qFormat/>
    <w:rsid w:val="006547BF"/>
    <w:pPr>
      <w:spacing w:after="120" w:line="240" w:lineRule="auto"/>
      <w:jc w:val="both"/>
    </w:pPr>
    <w:rPr>
      <w:rFonts w:ascii="Candara" w:hAnsi="Candara" w:cs="Arial"/>
      <w:b/>
      <w:bCs/>
      <w:color w:val="006EB9"/>
      <w:sz w:val="40"/>
      <w:szCs w:val="40"/>
      <w:lang w:val="vi-VN"/>
    </w:rPr>
  </w:style>
  <w:style w:type="character" w:customStyle="1" w:styleId="20Char">
    <w:name w:val="20 Char"/>
    <w:basedOn w:val="DefaultParagraphFont"/>
    <w:link w:val="20"/>
    <w:rsid w:val="006547BF"/>
    <w:rPr>
      <w:rFonts w:ascii="Candara" w:hAnsi="Candara" w:cs="Arial"/>
      <w:b/>
      <w:bCs/>
      <w:color w:val="006EB9"/>
      <w:sz w:val="40"/>
      <w:szCs w:val="40"/>
      <w:lang w:val="vi-VN"/>
    </w:rPr>
  </w:style>
  <w:style w:type="paragraph" w:customStyle="1" w:styleId="14-1">
    <w:name w:val="14-1"/>
    <w:basedOn w:val="Normal"/>
    <w:link w:val="14-1Char"/>
    <w:rsid w:val="006547BF"/>
    <w:pPr>
      <w:pBdr>
        <w:top w:val="nil"/>
        <w:left w:val="nil"/>
        <w:bottom w:val="nil"/>
        <w:right w:val="nil"/>
        <w:between w:val="nil"/>
      </w:pBdr>
      <w:spacing w:before="240" w:after="120" w:line="360" w:lineRule="exact"/>
      <w:ind w:firstLine="720"/>
      <w:jc w:val="both"/>
    </w:pPr>
    <w:rPr>
      <w:rFonts w:ascii="Candara" w:eastAsia="Candara" w:hAnsi="Candara" w:cs="Candara"/>
      <w:b/>
      <w:color w:val="006EB9"/>
      <w:sz w:val="28"/>
      <w:szCs w:val="28"/>
    </w:rPr>
  </w:style>
  <w:style w:type="character" w:customStyle="1" w:styleId="14-1Char">
    <w:name w:val="14-1 Char"/>
    <w:basedOn w:val="DefaultParagraphFont"/>
    <w:link w:val="14-1"/>
    <w:rsid w:val="006547BF"/>
    <w:rPr>
      <w:rFonts w:ascii="Candara" w:eastAsia="Candara" w:hAnsi="Candara" w:cs="Candara"/>
      <w:b/>
      <w:color w:val="006EB9"/>
      <w:kern w:val="0"/>
      <w:sz w:val="28"/>
      <w:szCs w:val="28"/>
    </w:rPr>
  </w:style>
  <w:style w:type="paragraph" w:customStyle="1" w:styleId="daudong">
    <w:name w:val="+ dau dong"/>
    <w:basedOn w:val="Normal"/>
    <w:link w:val="daudongChar"/>
    <w:qFormat/>
    <w:rsid w:val="006547BF"/>
    <w:pPr>
      <w:numPr>
        <w:numId w:val="3"/>
      </w:numPr>
      <w:spacing w:before="120" w:after="0" w:line="320" w:lineRule="exact"/>
      <w:jc w:val="both"/>
    </w:pPr>
    <w:rPr>
      <w:rFonts w:ascii="Candara" w:hAnsi="Candara" w:cs="Arial"/>
    </w:rPr>
  </w:style>
  <w:style w:type="character" w:customStyle="1" w:styleId="daudongChar">
    <w:name w:val="+ dau dong Char"/>
    <w:basedOn w:val="DefaultParagraphFont"/>
    <w:link w:val="daudong"/>
    <w:rsid w:val="006547BF"/>
    <w:rPr>
      <w:rFonts w:ascii="Candara" w:hAnsi="Candara" w:cs="Arial"/>
    </w:rPr>
  </w:style>
  <w:style w:type="paragraph" w:customStyle="1" w:styleId="ghichutext">
    <w:name w:val="ghi chu_text"/>
    <w:basedOn w:val="Normal"/>
    <w:link w:val="ghichutextChar"/>
    <w:qFormat/>
    <w:rsid w:val="006547BF"/>
    <w:pPr>
      <w:spacing w:before="120" w:after="0" w:line="360" w:lineRule="exact"/>
    </w:pPr>
    <w:rPr>
      <w:rFonts w:ascii="Candara" w:eastAsia="Candara" w:hAnsi="Candara" w:cs="Candara"/>
      <w:color w:val="231F20"/>
    </w:rPr>
  </w:style>
  <w:style w:type="character" w:customStyle="1" w:styleId="ghichutextChar">
    <w:name w:val="ghi chu_text Char"/>
    <w:basedOn w:val="DefaultParagraphFont"/>
    <w:link w:val="ghichutext"/>
    <w:rsid w:val="006547BF"/>
    <w:rPr>
      <w:rFonts w:ascii="Candara" w:eastAsia="Candara" w:hAnsi="Candara" w:cs="Candara"/>
      <w:color w:val="231F20"/>
      <w:kern w:val="0"/>
    </w:rPr>
  </w:style>
  <w:style w:type="paragraph" w:styleId="TOC1">
    <w:name w:val="toc 1"/>
    <w:basedOn w:val="Normal"/>
    <w:next w:val="Normal"/>
    <w:autoRedefine/>
    <w:uiPriority w:val="39"/>
    <w:unhideWhenUsed/>
    <w:rsid w:val="006547BF"/>
    <w:pPr>
      <w:spacing w:after="100"/>
    </w:pPr>
  </w:style>
  <w:style w:type="paragraph" w:styleId="TOCHeading">
    <w:name w:val="TOC Heading"/>
    <w:basedOn w:val="Heading1"/>
    <w:next w:val="Normal"/>
    <w:uiPriority w:val="39"/>
    <w:unhideWhenUsed/>
    <w:qFormat/>
    <w:rsid w:val="006547BF"/>
    <w:pPr>
      <w:spacing w:before="240" w:after="0" w:line="259" w:lineRule="auto"/>
      <w:outlineLvl w:val="9"/>
    </w:pPr>
    <w:rPr>
      <w:sz w:val="32"/>
      <w:szCs w:val="32"/>
    </w:rPr>
  </w:style>
  <w:style w:type="paragraph" w:customStyle="1" w:styleId="cauhoi">
    <w:name w:val="+ cau hoi"/>
    <w:basedOn w:val="daudong"/>
    <w:link w:val="cauhoiChar"/>
    <w:qFormat/>
    <w:rsid w:val="006547BF"/>
    <w:pPr>
      <w:numPr>
        <w:numId w:val="0"/>
      </w:numPr>
      <w:tabs>
        <w:tab w:val="num" w:pos="720"/>
      </w:tabs>
      <w:spacing w:before="0" w:line="360" w:lineRule="exact"/>
      <w:ind w:left="1077" w:hanging="357"/>
    </w:pPr>
  </w:style>
  <w:style w:type="character" w:customStyle="1" w:styleId="cauhoiChar">
    <w:name w:val="+ cau hoi Char"/>
    <w:basedOn w:val="daudongChar"/>
    <w:link w:val="cauhoi"/>
    <w:rsid w:val="006547BF"/>
    <w:rPr>
      <w:rFonts w:ascii="Candara" w:hAnsi="Candara" w:cs="Arial"/>
    </w:rPr>
  </w:style>
  <w:style w:type="character" w:customStyle="1" w:styleId="UnresolvedMention1">
    <w:name w:val="Unresolved Mention1"/>
    <w:basedOn w:val="DefaultParagraphFont"/>
    <w:uiPriority w:val="99"/>
    <w:semiHidden/>
    <w:unhideWhenUsed/>
    <w:rsid w:val="006547BF"/>
    <w:rPr>
      <w:color w:val="605E5C"/>
      <w:shd w:val="clear" w:color="auto" w:fill="E1DFDD"/>
    </w:rPr>
  </w:style>
  <w:style w:type="character" w:styleId="FollowedHyperlink">
    <w:name w:val="FollowedHyperlink"/>
    <w:basedOn w:val="DefaultParagraphFont"/>
    <w:uiPriority w:val="99"/>
    <w:semiHidden/>
    <w:unhideWhenUsed/>
    <w:rsid w:val="006547BF"/>
    <w:rPr>
      <w:color w:val="96607D" w:themeColor="followedHyperlink"/>
      <w:u w:val="single"/>
    </w:rPr>
  </w:style>
  <w:style w:type="paragraph" w:styleId="Header">
    <w:name w:val="header"/>
    <w:basedOn w:val="Normal"/>
    <w:link w:val="HeaderChar"/>
    <w:uiPriority w:val="99"/>
    <w:unhideWhenUsed/>
    <w:rsid w:val="006547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47BF"/>
  </w:style>
  <w:style w:type="paragraph" w:styleId="BodyText">
    <w:name w:val="Body Text"/>
    <w:basedOn w:val="Normal"/>
    <w:link w:val="BodyTextChar"/>
    <w:rsid w:val="006547BF"/>
    <w:pPr>
      <w:autoSpaceDE w:val="0"/>
      <w:autoSpaceDN w:val="0"/>
      <w:spacing w:after="0" w:line="380" w:lineRule="exact"/>
      <w:jc w:val="both"/>
    </w:pPr>
    <w:rPr>
      <w:rFonts w:ascii="Times New Roman" w:eastAsia="Times New Roman" w:hAnsi="Times New Roman" w:cs="Times New Roman"/>
    </w:rPr>
  </w:style>
  <w:style w:type="character" w:customStyle="1" w:styleId="BodyTextChar">
    <w:name w:val="Body Text Char"/>
    <w:basedOn w:val="DefaultParagraphFont"/>
    <w:link w:val="BodyText"/>
    <w:rsid w:val="006547BF"/>
    <w:rPr>
      <w:rFonts w:ascii="Times New Roman" w:eastAsia="Times New Roman" w:hAnsi="Times New Roman" w:cs="Times New Roman"/>
      <w:kern w:val="0"/>
    </w:rPr>
  </w:style>
  <w:style w:type="paragraph" w:styleId="TOC5">
    <w:name w:val="toc 5"/>
    <w:basedOn w:val="Normal"/>
    <w:next w:val="Normal"/>
    <w:autoRedefine/>
    <w:uiPriority w:val="39"/>
    <w:unhideWhenUsed/>
    <w:rsid w:val="006547BF"/>
    <w:pPr>
      <w:spacing w:after="100"/>
      <w:ind w:left="960"/>
    </w:pPr>
    <w:rPr>
      <w:rFonts w:eastAsiaTheme="minorEastAsia"/>
    </w:rPr>
  </w:style>
  <w:style w:type="paragraph" w:styleId="TOC6">
    <w:name w:val="toc 6"/>
    <w:basedOn w:val="Normal"/>
    <w:next w:val="Normal"/>
    <w:autoRedefine/>
    <w:uiPriority w:val="39"/>
    <w:unhideWhenUsed/>
    <w:rsid w:val="006547BF"/>
    <w:pPr>
      <w:spacing w:after="100"/>
      <w:ind w:left="1200"/>
    </w:pPr>
    <w:rPr>
      <w:rFonts w:eastAsiaTheme="minorEastAsia"/>
    </w:rPr>
  </w:style>
  <w:style w:type="paragraph" w:styleId="TOC7">
    <w:name w:val="toc 7"/>
    <w:basedOn w:val="Normal"/>
    <w:next w:val="Normal"/>
    <w:autoRedefine/>
    <w:uiPriority w:val="39"/>
    <w:unhideWhenUsed/>
    <w:rsid w:val="006547BF"/>
    <w:pPr>
      <w:spacing w:after="100"/>
      <w:ind w:left="1440"/>
    </w:pPr>
    <w:rPr>
      <w:rFonts w:eastAsiaTheme="minorEastAsia"/>
    </w:rPr>
  </w:style>
  <w:style w:type="paragraph" w:styleId="TOC8">
    <w:name w:val="toc 8"/>
    <w:basedOn w:val="Normal"/>
    <w:next w:val="Normal"/>
    <w:autoRedefine/>
    <w:uiPriority w:val="39"/>
    <w:unhideWhenUsed/>
    <w:rsid w:val="006547BF"/>
    <w:pPr>
      <w:spacing w:after="100"/>
      <w:ind w:left="1680"/>
    </w:pPr>
    <w:rPr>
      <w:rFonts w:eastAsiaTheme="minorEastAsia"/>
    </w:rPr>
  </w:style>
  <w:style w:type="paragraph" w:styleId="TOC9">
    <w:name w:val="toc 9"/>
    <w:basedOn w:val="Normal"/>
    <w:next w:val="Normal"/>
    <w:autoRedefine/>
    <w:uiPriority w:val="39"/>
    <w:unhideWhenUsed/>
    <w:rsid w:val="006547BF"/>
    <w:pPr>
      <w:spacing w:after="100"/>
      <w:ind w:left="1920"/>
    </w:pPr>
    <w:rPr>
      <w:rFonts w:eastAsiaTheme="minorEastAsia"/>
    </w:rPr>
  </w:style>
  <w:style w:type="table" w:customStyle="1" w:styleId="a0">
    <w:basedOn w:val="TableNormal"/>
    <w:pPr>
      <w:spacing w:after="0" w:line="240" w:lineRule="auto"/>
    </w:p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CellMar>
        <w:left w:w="115" w:type="dxa"/>
        <w:right w:w="115" w:type="dxa"/>
      </w:tblCellMar>
    </w:tblPr>
  </w:style>
  <w:style w:type="paragraph" w:styleId="Subtitle">
    <w:name w:val="Subtitle"/>
    <w:basedOn w:val="Normal"/>
    <w:next w:val="Normal"/>
    <w:link w:val="SubtitleChar"/>
    <w:uiPriority w:val="11"/>
    <w:qFormat/>
    <w:rPr>
      <w:color w:val="595959"/>
      <w:sz w:val="28"/>
      <w:szCs w:val="28"/>
    </w:rPr>
  </w:style>
  <w:style w:type="table" w:customStyle="1" w:styleId="a9">
    <w:basedOn w:val="TableNormal"/>
    <w:pPr>
      <w:spacing w:after="0" w:line="240" w:lineRule="auto"/>
    </w:pPr>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wr2aj5pJjJxowfcSJFcIwsiVg==">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19</Pages>
  <Words>3838</Words>
  <Characters>21882</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Bui Xuan Phong</dc:creator>
  <cp:lastModifiedBy>tcvn</cp:lastModifiedBy>
  <cp:revision>9</cp:revision>
  <dcterms:created xsi:type="dcterms:W3CDTF">2025-12-02T06:06:00Z</dcterms:created>
  <dcterms:modified xsi:type="dcterms:W3CDTF">2025-12-03T04:52:00Z</dcterms:modified>
</cp:coreProperties>
</file>