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96"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0"/>
        <w:gridCol w:w="5406"/>
      </w:tblGrid>
      <w:tr w:rsidR="00DF2DB2" w:rsidRPr="00DF2DB2" w14:paraId="0D32C8E3" w14:textId="77777777">
        <w:tc>
          <w:tcPr>
            <w:tcW w:w="4290" w:type="dxa"/>
            <w:tcBorders>
              <w:top w:val="nil"/>
              <w:left w:val="nil"/>
              <w:bottom w:val="nil"/>
              <w:right w:val="nil"/>
            </w:tcBorders>
          </w:tcPr>
          <w:p w14:paraId="0D1BEBE6" w14:textId="77777777" w:rsidR="000C74AD" w:rsidRPr="00DF2DB2" w:rsidRDefault="00871B7B" w:rsidP="00233718">
            <w:pPr>
              <w:jc w:val="center"/>
              <w:rPr>
                <w:rFonts w:ascii="Times New Roman Bold" w:hAnsi="Times New Roman Bold"/>
                <w:b/>
                <w:spacing w:val="8"/>
              </w:rPr>
            </w:pPr>
            <w:bookmarkStart w:id="0" w:name="_GoBack"/>
            <w:bookmarkEnd w:id="0"/>
            <w:r w:rsidRPr="00DF2DB2">
              <w:rPr>
                <w:rFonts w:ascii="Times New Roman Bold" w:hAnsi="Times New Roman Bold"/>
                <w:b/>
                <w:spacing w:val="8"/>
              </w:rPr>
              <w:t>BỘ KHOA HỌC VÀ CÔNG NGHỆ</w:t>
            </w:r>
          </w:p>
          <w:p w14:paraId="0335944D" w14:textId="77777777" w:rsidR="00C85480" w:rsidRPr="00DF2DB2" w:rsidRDefault="00644F2D" w:rsidP="00233718">
            <w:pPr>
              <w:pStyle w:val="Heading1"/>
              <w:spacing w:before="0" w:after="0"/>
              <w:rPr>
                <w:b w:val="0"/>
                <w:sz w:val="26"/>
                <w:szCs w:val="26"/>
                <w:lang w:val="en-US"/>
              </w:rPr>
            </w:pPr>
            <w:r w:rsidRPr="00DF2DB2">
              <w:rPr>
                <w:b w:val="0"/>
                <w:noProof/>
                <w:sz w:val="26"/>
                <w:szCs w:val="26"/>
                <w:lang w:val="en-US"/>
              </w:rPr>
              <mc:AlternateContent>
                <mc:Choice Requires="wps">
                  <w:drawing>
                    <wp:anchor distT="4294967295" distB="4294967295" distL="114300" distR="114300" simplePos="0" relativeHeight="251658752" behindDoc="0" locked="0" layoutInCell="1" allowOverlap="1" wp14:anchorId="7B44FD9E" wp14:editId="20C28FC9">
                      <wp:simplePos x="0" y="0"/>
                      <wp:positionH relativeFrom="column">
                        <wp:posOffset>1073785</wp:posOffset>
                      </wp:positionH>
                      <wp:positionV relativeFrom="paragraph">
                        <wp:posOffset>50164</wp:posOffset>
                      </wp:positionV>
                      <wp:extent cx="4572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line w14:anchorId="40BC7FC8" id="Line 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4.55pt,3.95pt" to="120.5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">
                      <o:lock v:ext="edit" shapetype="f"/>
                    </v:line>
                  </w:pict>
                </mc:Fallback>
              </mc:AlternateContent>
            </w:r>
          </w:p>
          <w:p w14:paraId="3986F4DC" w14:textId="4E1A3825" w:rsidR="000C74AD" w:rsidRPr="00DF2DB2" w:rsidRDefault="009B45E4" w:rsidP="00EE38EE">
            <w:pPr>
              <w:pStyle w:val="Heading1"/>
              <w:spacing w:after="0"/>
              <w:jc w:val="center"/>
              <w:rPr>
                <w:b w:val="0"/>
                <w:szCs w:val="28"/>
                <w:lang w:val="en-US"/>
              </w:rPr>
            </w:pPr>
            <w:r w:rsidRPr="00DF2DB2">
              <w:rPr>
                <w:b w:val="0"/>
                <w:szCs w:val="28"/>
                <w:lang w:val="en-US"/>
              </w:rPr>
              <w:t xml:space="preserve">Số: </w:t>
            </w:r>
            <w:r w:rsidR="006C241D" w:rsidRPr="00DF2DB2">
              <w:rPr>
                <w:b w:val="0"/>
                <w:szCs w:val="28"/>
                <w:lang w:val="en-US"/>
              </w:rPr>
              <w:t xml:space="preserve">  </w:t>
            </w:r>
            <w:r w:rsidR="00573BE5" w:rsidRPr="00DF2DB2">
              <w:rPr>
                <w:b w:val="0"/>
                <w:szCs w:val="28"/>
                <w:lang w:val="en-US"/>
              </w:rPr>
              <w:t xml:space="preserve">    </w:t>
            </w:r>
            <w:r w:rsidR="006C241D" w:rsidRPr="00DF2DB2">
              <w:rPr>
                <w:b w:val="0"/>
                <w:szCs w:val="28"/>
                <w:lang w:val="en-US"/>
              </w:rPr>
              <w:t xml:space="preserve">  </w:t>
            </w:r>
            <w:r w:rsidR="00BE3CC7" w:rsidRPr="00DF2DB2">
              <w:rPr>
                <w:b w:val="0"/>
                <w:szCs w:val="28"/>
                <w:lang w:val="en-US"/>
              </w:rPr>
              <w:t xml:space="preserve">  </w:t>
            </w:r>
            <w:r w:rsidRPr="00DF2DB2">
              <w:rPr>
                <w:b w:val="0"/>
                <w:szCs w:val="28"/>
                <w:lang w:val="en-US"/>
              </w:rPr>
              <w:t>/BC-</w:t>
            </w:r>
            <w:r w:rsidR="00871B7B" w:rsidRPr="00DF2DB2">
              <w:rPr>
                <w:b w:val="0"/>
                <w:szCs w:val="28"/>
                <w:lang w:val="en-US"/>
              </w:rPr>
              <w:t>BKHCN</w:t>
            </w:r>
          </w:p>
          <w:p w14:paraId="096C802F" w14:textId="7EFF9770" w:rsidR="000C74AD" w:rsidRPr="00DF2DB2" w:rsidRDefault="00DF2DB2" w:rsidP="00C85480">
            <w:pPr>
              <w:keepNext/>
              <w:spacing w:before="240" w:after="60" w:line="276" w:lineRule="auto"/>
              <w:jc w:val="center"/>
              <w:outlineLvl w:val="0"/>
            </w:pPr>
            <w:r w:rsidRPr="00DF2DB2">
              <w:rPr>
                <w:b/>
                <w:bCs/>
                <w:noProof/>
                <w:sz w:val="28"/>
                <w:szCs w:val="28"/>
              </w:rPr>
              <mc:AlternateContent>
                <mc:Choice Requires="wps">
                  <w:drawing>
                    <wp:anchor distT="0" distB="0" distL="114300" distR="114300" simplePos="0" relativeHeight="251660800" behindDoc="0" locked="0" layoutInCell="1" allowOverlap="1" wp14:anchorId="087B80B7" wp14:editId="41867366">
                      <wp:simplePos x="0" y="0"/>
                      <wp:positionH relativeFrom="column">
                        <wp:posOffset>-78859</wp:posOffset>
                      </wp:positionH>
                      <wp:positionV relativeFrom="paragraph">
                        <wp:posOffset>150879</wp:posOffset>
                      </wp:positionV>
                      <wp:extent cx="965200" cy="277495"/>
                      <wp:effectExtent l="0" t="0" r="25400" b="27305"/>
                      <wp:wrapNone/>
                      <wp:docPr id="4" name="Text Box 4"/>
                      <wp:cNvGraphicFramePr/>
                      <a:graphic xmlns:a="http://schemas.openxmlformats.org/drawingml/2006/main">
                        <a:graphicData uri="http://schemas.microsoft.com/office/word/2010/wordprocessingShape">
                          <wps:wsp>
                            <wps:cNvSpPr txBox="1"/>
                            <wps:spPr>
                              <a:xfrm>
                                <a:off x="0" y="0"/>
                                <a:ext cx="965200" cy="277495"/>
                              </a:xfrm>
                              <a:prstGeom prst="rect">
                                <a:avLst/>
                              </a:prstGeom>
                              <a:solidFill>
                                <a:schemeClr val="lt1"/>
                              </a:solidFill>
                              <a:ln w="6350">
                                <a:solidFill>
                                  <a:prstClr val="black"/>
                                </a:solidFill>
                              </a:ln>
                            </wps:spPr>
                            <wps:txbx>
                              <w:txbxContent>
                                <w:p w14:paraId="19AB2125" w14:textId="77777777" w:rsidR="00CA309F" w:rsidRPr="000B5513" w:rsidRDefault="00CA309F" w:rsidP="00DF2DB2">
                                  <w:pPr>
                                    <w:jc w:val="center"/>
                                    <w:rPr>
                                      <w:b/>
                                    </w:rPr>
                                  </w:pPr>
                                  <w:r w:rsidRPr="000B5513">
                                    <w:rPr>
                                      <w:b/>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087B80B7" id="_x0000_t202" coordsize="21600,21600" o:spt="202" path="m,l,21600r21600,l21600,xe">
                      <v:stroke joinstyle="miter"/>
                      <v:path gradientshapeok="t" o:connecttype="rect"/>
                    </v:shapetype>
                    <v:shape id="Text Box 4" o:spid="_x0000_s1026" type="#_x0000_t202" style="position:absolute;left:0;text-align:left;margin-left:-6.2pt;margin-top:11.9pt;width:76pt;height:21.85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" fillcolor="white [3201]" strokeweight=".5pt">
                      <v:textbox>
                        <w:txbxContent>
                          <w:p w14:paraId="19AB2125" w14:textId="77777777" w:rsidR="00CA309F" w:rsidRPr="000B5513" w:rsidRDefault="00CA309F" w:rsidP="00DF2DB2">
                            <w:pPr>
                              <w:jc w:val="center"/>
                              <w:rPr>
                                <w:b/>
                              </w:rPr>
                            </w:pPr>
                            <w:r w:rsidRPr="000B5513">
                              <w:rPr>
                                <w:b/>
                              </w:rPr>
                              <w:t>Dự thảo</w:t>
                            </w:r>
                          </w:p>
                        </w:txbxContent>
                      </v:textbox>
                    </v:shape>
                  </w:pict>
                </mc:Fallback>
              </mc:AlternateContent>
            </w:r>
          </w:p>
        </w:tc>
        <w:tc>
          <w:tcPr>
            <w:tcW w:w="5406" w:type="dxa"/>
            <w:tcBorders>
              <w:top w:val="nil"/>
              <w:left w:val="nil"/>
              <w:bottom w:val="nil"/>
              <w:right w:val="nil"/>
            </w:tcBorders>
          </w:tcPr>
          <w:p w14:paraId="227E308A" w14:textId="77777777" w:rsidR="000C74AD" w:rsidRPr="00DF2DB2" w:rsidRDefault="009B45E4" w:rsidP="00233718">
            <w:pPr>
              <w:jc w:val="center"/>
              <w:rPr>
                <w:b/>
              </w:rPr>
            </w:pPr>
            <w:r w:rsidRPr="00DF2DB2">
              <w:rPr>
                <w:b/>
              </w:rPr>
              <w:t>CỘNG HOÀ XÃ HỘI CHỦ NGHĨA VIỆT NAM</w:t>
            </w:r>
          </w:p>
          <w:p w14:paraId="5E18F114" w14:textId="77777777" w:rsidR="000C74AD" w:rsidRPr="00DF2DB2" w:rsidRDefault="009B45E4" w:rsidP="00C85480">
            <w:pPr>
              <w:jc w:val="center"/>
              <w:rPr>
                <w:b/>
                <w:sz w:val="28"/>
                <w:szCs w:val="28"/>
              </w:rPr>
            </w:pPr>
            <w:r w:rsidRPr="00DF2DB2">
              <w:rPr>
                <w:b/>
                <w:sz w:val="28"/>
                <w:szCs w:val="28"/>
              </w:rPr>
              <w:t>Độc lập - Tự do - Hạnh phúc</w:t>
            </w:r>
          </w:p>
          <w:p w14:paraId="7DE56906" w14:textId="77777777" w:rsidR="000C74AD" w:rsidRPr="00DF2DB2" w:rsidRDefault="00644F2D" w:rsidP="00C85480">
            <w:pPr>
              <w:jc w:val="center"/>
              <w:rPr>
                <w:b/>
                <w:i/>
              </w:rPr>
            </w:pPr>
            <w:r w:rsidRPr="00DF2DB2">
              <w:rPr>
                <w:b/>
                <w:i/>
                <w:noProof/>
              </w:rPr>
              <mc:AlternateContent>
                <mc:Choice Requires="wps">
                  <w:drawing>
                    <wp:anchor distT="4294967295" distB="4294967295" distL="114300" distR="114300" simplePos="0" relativeHeight="251657728" behindDoc="0" locked="0" layoutInCell="1" allowOverlap="1" wp14:anchorId="6312CF62" wp14:editId="63AAD9BC">
                      <wp:simplePos x="0" y="0"/>
                      <wp:positionH relativeFrom="column">
                        <wp:posOffset>589280</wp:posOffset>
                      </wp:positionH>
                      <wp:positionV relativeFrom="paragraph">
                        <wp:posOffset>28574</wp:posOffset>
                      </wp:positionV>
                      <wp:extent cx="21336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line w14:anchorId="5EEFC2EB" id="Lin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4pt,2.25pt" to="214.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">
                      <o:lock v:ext="edit" shapetype="f"/>
                    </v:line>
                  </w:pict>
                </mc:Fallback>
              </mc:AlternateContent>
            </w:r>
          </w:p>
          <w:p w14:paraId="64FB066F" w14:textId="77777777" w:rsidR="000C74AD" w:rsidRPr="00DF2DB2" w:rsidRDefault="009B45E4" w:rsidP="007708EB">
            <w:pPr>
              <w:jc w:val="center"/>
              <w:rPr>
                <w:i/>
                <w:sz w:val="28"/>
                <w:szCs w:val="28"/>
              </w:rPr>
            </w:pPr>
            <w:r w:rsidRPr="00DF2DB2">
              <w:rPr>
                <w:i/>
                <w:sz w:val="28"/>
                <w:szCs w:val="28"/>
              </w:rPr>
              <w:t xml:space="preserve">Hà Nội, ngày </w:t>
            </w:r>
            <w:r w:rsidR="006C241D" w:rsidRPr="00DF2DB2">
              <w:rPr>
                <w:i/>
                <w:sz w:val="28"/>
                <w:szCs w:val="28"/>
              </w:rPr>
              <w:t xml:space="preserve">    </w:t>
            </w:r>
            <w:r w:rsidRPr="00DF2DB2">
              <w:rPr>
                <w:i/>
                <w:sz w:val="28"/>
                <w:szCs w:val="28"/>
              </w:rPr>
              <w:t xml:space="preserve"> tháng</w:t>
            </w:r>
            <w:r w:rsidR="006C241D" w:rsidRPr="00DF2DB2">
              <w:rPr>
                <w:i/>
                <w:sz w:val="28"/>
                <w:szCs w:val="28"/>
              </w:rPr>
              <w:t xml:space="preserve">  </w:t>
            </w:r>
            <w:r w:rsidR="00BD08EC" w:rsidRPr="00DF2DB2">
              <w:rPr>
                <w:i/>
                <w:sz w:val="28"/>
                <w:szCs w:val="28"/>
              </w:rPr>
              <w:t xml:space="preserve"> </w:t>
            </w:r>
            <w:r w:rsidRPr="00DF2DB2">
              <w:rPr>
                <w:i/>
                <w:sz w:val="28"/>
                <w:szCs w:val="28"/>
              </w:rPr>
              <w:t>năm 202</w:t>
            </w:r>
            <w:r w:rsidR="007708EB" w:rsidRPr="00DF2DB2">
              <w:rPr>
                <w:i/>
                <w:sz w:val="28"/>
                <w:szCs w:val="28"/>
              </w:rPr>
              <w:t>5</w:t>
            </w:r>
          </w:p>
        </w:tc>
      </w:tr>
    </w:tbl>
    <w:p w14:paraId="705169E7" w14:textId="7CC3CF96" w:rsidR="00A46974" w:rsidRPr="00DF2DB2" w:rsidRDefault="009B45E4" w:rsidP="00701B47">
      <w:pPr>
        <w:spacing w:before="120"/>
        <w:jc w:val="center"/>
        <w:rPr>
          <w:b/>
          <w:sz w:val="28"/>
          <w:szCs w:val="28"/>
        </w:rPr>
      </w:pPr>
      <w:bookmarkStart w:id="1" w:name="_Toc351537749"/>
      <w:bookmarkStart w:id="2" w:name="_Toc351562900"/>
      <w:r w:rsidRPr="00DF2DB2">
        <w:rPr>
          <w:b/>
          <w:sz w:val="28"/>
          <w:szCs w:val="28"/>
        </w:rPr>
        <w:t>BÁO CÁO</w:t>
      </w:r>
    </w:p>
    <w:p w14:paraId="7E026CB5" w14:textId="0EAA76FF" w:rsidR="00DF2DB2" w:rsidRPr="00663A59" w:rsidRDefault="009B45E4" w:rsidP="00DF2DB2">
      <w:pPr>
        <w:jc w:val="center"/>
        <w:outlineLvl w:val="0"/>
        <w:rPr>
          <w:b/>
          <w:sz w:val="26"/>
          <w:szCs w:val="26"/>
        </w:rPr>
      </w:pPr>
      <w:r w:rsidRPr="00DF2DB2">
        <w:rPr>
          <w:b/>
          <w:sz w:val="28"/>
          <w:szCs w:val="28"/>
        </w:rPr>
        <w:t>Tổng kết thi hành</w:t>
      </w:r>
      <w:r w:rsidR="00E827EB" w:rsidRPr="00DF2DB2">
        <w:rPr>
          <w:b/>
          <w:sz w:val="28"/>
          <w:szCs w:val="28"/>
        </w:rPr>
        <w:t xml:space="preserve"> </w:t>
      </w:r>
      <w:r w:rsidR="00DF2DB2" w:rsidRPr="00DF2DB2">
        <w:rPr>
          <w:b/>
          <w:sz w:val="26"/>
          <w:szCs w:val="26"/>
          <w:lang w:val="vi-VN"/>
        </w:rPr>
        <w:t xml:space="preserve">Nghị định số 119/2017/NĐ-CP ngày 01/11/2017 của Chính phủ quy định về xử phạt vi phạm hành chính trong lĩnh </w:t>
      </w:r>
      <w:r w:rsidR="00DF2DB2" w:rsidRPr="00663A59">
        <w:rPr>
          <w:b/>
          <w:sz w:val="26"/>
          <w:szCs w:val="26"/>
          <w:lang w:val="vi-VN"/>
        </w:rPr>
        <w:t xml:space="preserve">vực tiêu chuẩn, đo lường và chất lượng sản phẩm, hàng hóa </w:t>
      </w:r>
      <w:r w:rsidR="00CC1B83" w:rsidRPr="00663A59">
        <w:rPr>
          <w:b/>
          <w:sz w:val="26"/>
          <w:szCs w:val="26"/>
          <w:lang w:val="vi-VN"/>
        </w:rPr>
        <w:t>được sửa đổi, bổ sung bởi Nghị định số 126/2021/NĐ-CP ngày 30/12/2021 của Chính phủ</w:t>
      </w:r>
    </w:p>
    <w:p w14:paraId="3103EE39" w14:textId="18CEAA13" w:rsidR="0065590A" w:rsidRPr="00A477D1" w:rsidRDefault="00644F2D" w:rsidP="00DF2DB2">
      <w:pPr>
        <w:spacing w:before="120"/>
        <w:jc w:val="center"/>
        <w:rPr>
          <w:color w:val="FF0000"/>
          <w:sz w:val="28"/>
          <w:szCs w:val="28"/>
        </w:rPr>
      </w:pPr>
      <w:r w:rsidRPr="00A477D1">
        <w:rPr>
          <w:noProof/>
          <w:color w:val="FF0000"/>
          <w:sz w:val="28"/>
          <w:szCs w:val="28"/>
        </w:rPr>
        <mc:AlternateContent>
          <mc:Choice Requires="wps">
            <w:drawing>
              <wp:anchor distT="4294967295" distB="4294967295" distL="114300" distR="114300" simplePos="0" relativeHeight="251656704" behindDoc="0" locked="0" layoutInCell="1" allowOverlap="1" wp14:anchorId="2C6FFA28" wp14:editId="5EDCA9D8">
                <wp:simplePos x="0" y="0"/>
                <wp:positionH relativeFrom="column">
                  <wp:posOffset>2171700</wp:posOffset>
                </wp:positionH>
                <wp:positionV relativeFrom="paragraph">
                  <wp:posOffset>129539</wp:posOffset>
                </wp:positionV>
                <wp:extent cx="17145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line w14:anchorId="6ADFA61A"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1pt,10.2pt" to="306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">
                <o:lock v:ext="edit" shapetype="f"/>
              </v:line>
            </w:pict>
          </mc:Fallback>
        </mc:AlternateContent>
      </w:r>
    </w:p>
    <w:bookmarkEnd w:id="1"/>
    <w:bookmarkEnd w:id="2"/>
    <w:p w14:paraId="7ED6C749" w14:textId="77777777" w:rsidR="00DB188D" w:rsidRPr="00A477D1" w:rsidRDefault="00DB188D" w:rsidP="00233718">
      <w:pPr>
        <w:spacing w:line="276" w:lineRule="auto"/>
        <w:ind w:firstLine="567"/>
        <w:jc w:val="center"/>
        <w:outlineLvl w:val="0"/>
        <w:rPr>
          <w:color w:val="FF0000"/>
          <w:sz w:val="28"/>
          <w:szCs w:val="28"/>
        </w:rPr>
      </w:pPr>
    </w:p>
    <w:p w14:paraId="10A83FC5" w14:textId="49512108" w:rsidR="00DF6F61" w:rsidRPr="00480178" w:rsidRDefault="009A32F8" w:rsidP="00480178">
      <w:pPr>
        <w:spacing w:before="120" w:after="120"/>
        <w:ind w:firstLine="720"/>
        <w:jc w:val="both"/>
        <w:outlineLvl w:val="0"/>
        <w:rPr>
          <w:sz w:val="28"/>
          <w:szCs w:val="28"/>
        </w:rPr>
      </w:pPr>
      <w:r w:rsidRPr="00480178">
        <w:rPr>
          <w:color w:val="000000"/>
          <w:sz w:val="28"/>
          <w:szCs w:val="28"/>
        </w:rPr>
        <w:t>Thực hiện Luật Ban hành văn bản quy phạm pháp luật (Luật số 64/2025/QH15); Luật sửa đổi, bổ sung một số điều của Luật Xử lý vi phạm hành chính (Luật số 88/2025/QH15</w:t>
      </w:r>
      <w:r w:rsidR="00CC1B83" w:rsidRPr="00480178">
        <w:rPr>
          <w:color w:val="000000"/>
          <w:sz w:val="28"/>
          <w:szCs w:val="28"/>
        </w:rPr>
        <w:t>)</w:t>
      </w:r>
      <w:r w:rsidR="00CC1B83" w:rsidRPr="00480178">
        <w:rPr>
          <w:color w:val="000000"/>
          <w:sz w:val="28"/>
          <w:szCs w:val="28"/>
          <w:lang w:val="vi-VN"/>
        </w:rPr>
        <w:t xml:space="preserve"> và </w:t>
      </w:r>
      <w:r w:rsidRPr="00480178">
        <w:rPr>
          <w:color w:val="000000"/>
          <w:sz w:val="28"/>
          <w:szCs w:val="28"/>
        </w:rPr>
        <w:t>Quyết định số 1688/QĐ-TTg ngày 06/8/2025 của Thủ tướng Chính phủ ban hành Kế hoạch triển khai thi hành Luật Sửa đổi, bổ sung một số điều của Luật Xử lý vi phạm hành chính giao Bộ Khoa học và Công nghệ (Bộ KH&amp;CN) xây dựng trình Chính phủ</w:t>
      </w:r>
      <w:r w:rsidRPr="00480178">
        <w:rPr>
          <w:color w:val="000000"/>
          <w:sz w:val="28"/>
          <w:szCs w:val="28"/>
          <w:lang w:val="vi-VN"/>
        </w:rPr>
        <w:t xml:space="preserve"> sửa đổi bổ sung một số điều của </w:t>
      </w:r>
      <w:r w:rsidRPr="00480178">
        <w:rPr>
          <w:sz w:val="28"/>
          <w:szCs w:val="28"/>
          <w:lang w:val="vi-VN"/>
        </w:rPr>
        <w:t>Nghị định số 119/2017/NĐ-CP ngày 01/11/2017 của Chính phủ quy định về xử phạt vi phạm hành chính trong lĩnh vực tiêu chuẩn, đo lường và chất lượng sản phẩm, hàng hóa (Nghị định số 119/2017/NĐ-CP)</w:t>
      </w:r>
      <w:r w:rsidR="00CC1B83" w:rsidRPr="00480178">
        <w:rPr>
          <w:sz w:val="28"/>
          <w:szCs w:val="28"/>
          <w:lang w:val="vi-VN"/>
        </w:rPr>
        <w:t xml:space="preserve"> được sửa đổi, bổ sung bởi Nghị định số 126/2021/NĐ-CP ngày 30/12/2021 của Chính phủ</w:t>
      </w:r>
      <w:r w:rsidR="001953DE" w:rsidRPr="00480178">
        <w:rPr>
          <w:sz w:val="28"/>
          <w:szCs w:val="28"/>
          <w:lang w:val="vi-VN"/>
        </w:rPr>
        <w:t xml:space="preserve"> (Nghị định số 126/2021/NĐ-CP)</w:t>
      </w:r>
      <w:r w:rsidRPr="00480178">
        <w:rPr>
          <w:sz w:val="28"/>
          <w:szCs w:val="28"/>
          <w:lang w:val="vi-VN"/>
        </w:rPr>
        <w:t xml:space="preserve">, </w:t>
      </w:r>
      <w:r w:rsidRPr="00480178">
        <w:rPr>
          <w:sz w:val="28"/>
          <w:szCs w:val="28"/>
        </w:rPr>
        <w:t>Bộ KH&amp;CN</w:t>
      </w:r>
      <w:r w:rsidR="00DF6F61" w:rsidRPr="00480178">
        <w:rPr>
          <w:sz w:val="28"/>
          <w:szCs w:val="28"/>
        </w:rPr>
        <w:t xml:space="preserve"> đã tiến hành tổng kết việc </w:t>
      </w:r>
      <w:r w:rsidR="0035696E" w:rsidRPr="00480178">
        <w:rPr>
          <w:sz w:val="28"/>
          <w:szCs w:val="28"/>
        </w:rPr>
        <w:t xml:space="preserve">thi </w:t>
      </w:r>
      <w:r w:rsidR="00DF6F61" w:rsidRPr="00480178">
        <w:rPr>
          <w:sz w:val="28"/>
          <w:szCs w:val="28"/>
        </w:rPr>
        <w:t>hành</w:t>
      </w:r>
      <w:r w:rsidR="00DF2DB2" w:rsidRPr="00480178">
        <w:rPr>
          <w:sz w:val="28"/>
          <w:szCs w:val="28"/>
          <w:lang w:val="vi-VN"/>
        </w:rPr>
        <w:t xml:space="preserve"> Nghị định số 119/2017/NĐ-</w:t>
      </w:r>
      <w:r w:rsidRPr="00480178">
        <w:rPr>
          <w:sz w:val="28"/>
          <w:szCs w:val="28"/>
          <w:lang w:val="vi-VN"/>
        </w:rPr>
        <w:t xml:space="preserve">CP. </w:t>
      </w:r>
      <w:r w:rsidR="00DF6F61" w:rsidRPr="00480178">
        <w:rPr>
          <w:sz w:val="28"/>
          <w:szCs w:val="28"/>
        </w:rPr>
        <w:t>Kết quả như sau:</w:t>
      </w:r>
    </w:p>
    <w:p w14:paraId="21A332F9" w14:textId="202D1F78" w:rsidR="007237E7" w:rsidRPr="00480178" w:rsidRDefault="007237E7" w:rsidP="00480178">
      <w:pPr>
        <w:spacing w:before="120" w:after="120"/>
        <w:ind w:firstLine="720"/>
        <w:jc w:val="both"/>
        <w:outlineLvl w:val="0"/>
        <w:rPr>
          <w:b/>
          <w:sz w:val="28"/>
          <w:szCs w:val="28"/>
        </w:rPr>
      </w:pPr>
      <w:r w:rsidRPr="00480178">
        <w:rPr>
          <w:b/>
          <w:sz w:val="28"/>
          <w:szCs w:val="28"/>
        </w:rPr>
        <w:t>I. BỐI CẢNH THỰC HIỆN TỔNG KẾT</w:t>
      </w:r>
    </w:p>
    <w:p w14:paraId="7E1CFCB5" w14:textId="045E29E6" w:rsidR="00DF2DB2" w:rsidRPr="00480178" w:rsidRDefault="00DF2DB2" w:rsidP="00480178">
      <w:pPr>
        <w:spacing w:before="120" w:after="120"/>
        <w:ind w:firstLine="720"/>
        <w:jc w:val="both"/>
        <w:outlineLvl w:val="0"/>
        <w:rPr>
          <w:b/>
          <w:sz w:val="28"/>
          <w:szCs w:val="28"/>
          <w:lang w:val="vi-VN"/>
        </w:rPr>
      </w:pPr>
      <w:r w:rsidRPr="00480178">
        <w:rPr>
          <w:b/>
          <w:spacing w:val="-2"/>
          <w:sz w:val="28"/>
          <w:szCs w:val="28"/>
        </w:rPr>
        <w:t>1. Bối cảnh trong nước liên quan đến sửa đổi, bổ sung Nghị định số</w:t>
      </w:r>
      <w:r w:rsidR="00FA2358" w:rsidRPr="00480178">
        <w:rPr>
          <w:b/>
          <w:spacing w:val="-2"/>
          <w:sz w:val="28"/>
          <w:szCs w:val="28"/>
          <w:lang w:val="vi-VN"/>
        </w:rPr>
        <w:t xml:space="preserve"> </w:t>
      </w:r>
      <w:r w:rsidR="005E378A" w:rsidRPr="00480178">
        <w:rPr>
          <w:b/>
          <w:sz w:val="28"/>
          <w:szCs w:val="28"/>
          <w:lang w:val="vi-VN"/>
        </w:rPr>
        <w:t xml:space="preserve">119/2017/NĐ-CP được sửa đổi bởi </w:t>
      </w:r>
      <w:r w:rsidRPr="00480178">
        <w:rPr>
          <w:b/>
          <w:sz w:val="28"/>
          <w:szCs w:val="28"/>
          <w:lang w:val="vi-VN"/>
        </w:rPr>
        <w:t>Nghị định số 126/2021/NĐ-CP</w:t>
      </w:r>
    </w:p>
    <w:p w14:paraId="7BBE9679" w14:textId="77777777" w:rsidR="00FC47BB" w:rsidRPr="00480178" w:rsidRDefault="00DF2DB2" w:rsidP="00480178">
      <w:pPr>
        <w:spacing w:before="120" w:after="120"/>
        <w:ind w:firstLine="720"/>
        <w:jc w:val="both"/>
        <w:outlineLvl w:val="0"/>
        <w:rPr>
          <w:sz w:val="28"/>
          <w:szCs w:val="28"/>
        </w:rPr>
      </w:pPr>
      <w:r w:rsidRPr="00480178">
        <w:rPr>
          <w:sz w:val="28"/>
          <w:szCs w:val="28"/>
        </w:rPr>
        <w:t>Ngày 25/10/2017 Ban chấp hành Trung ương ban hành Nghị quyết số 18-NQ/TW N</w:t>
      </w:r>
      <w:r w:rsidRPr="00480178">
        <w:rPr>
          <w:bCs/>
          <w:sz w:val="28"/>
          <w:szCs w:val="28"/>
        </w:rPr>
        <w:t>ghị quyết Hội nghị lần thứ sáu Ban chấp hành Trung ương khoá XII M</w:t>
      </w:r>
      <w:r w:rsidRPr="00480178">
        <w:rPr>
          <w:sz w:val="28"/>
          <w:szCs w:val="28"/>
        </w:rPr>
        <w:t>ột số vấn đề về tiếp tục đổi mới, sắp xếp tổ chức bộ máy của hệ thống chính trị tinh gọn, hoạt động hiệu lực, hiệu quả.</w:t>
      </w:r>
    </w:p>
    <w:p w14:paraId="7FA891E1" w14:textId="72766187" w:rsidR="00312355" w:rsidRPr="00480178" w:rsidRDefault="00FC47BB" w:rsidP="00480178">
      <w:pPr>
        <w:spacing w:before="120" w:after="120"/>
        <w:ind w:firstLine="720"/>
        <w:jc w:val="both"/>
        <w:outlineLvl w:val="0"/>
        <w:rPr>
          <w:i/>
          <w:iCs/>
          <w:sz w:val="28"/>
          <w:szCs w:val="28"/>
          <w:lang w:val="vi-VN"/>
        </w:rPr>
      </w:pPr>
      <w:r w:rsidRPr="00480178">
        <w:rPr>
          <w:sz w:val="28"/>
          <w:szCs w:val="28"/>
        </w:rPr>
        <w:t>Ngày 09/11/2022, Ban Chấp hành Trung ương Đảng ban hành Nghị quyết số 27-NQ/TW Hội nghị lần thứ sáu Ban Chấp hành Trung ương Đảng khóa XIII về tiếp tục xây dựng và hoàn thiện Nhà nước pháp quyền xã hội chủ nghĩa Việt Nam trong giai đoạn mới (Nghị quyết số 27-NQ-TW), trong đó, đề ra một số nhiệm vụ và giải pháp trọng tâm như: (i) “</w:t>
      </w:r>
      <w:r w:rsidRPr="00480178">
        <w:rPr>
          <w:i/>
          <w:sz w:val="28"/>
          <w:szCs w:val="28"/>
        </w:rPr>
        <w:t>Hoàn thiện hệ thống pháp luật và cơ chế tổ chức thực hiện pháp luật nghiêm minh, nhất quán</w:t>
      </w:r>
      <w:r w:rsidRPr="00480178">
        <w:rPr>
          <w:sz w:val="28"/>
          <w:szCs w:val="28"/>
        </w:rPr>
        <w:t>” (Mục 2 Phần III của Nghị quyết); (ii) “</w:t>
      </w:r>
      <w:r w:rsidRPr="00480178">
        <w:rPr>
          <w:i/>
          <w:sz w:val="28"/>
          <w:szCs w:val="28"/>
        </w:rPr>
        <w:t>tiếp tục hoàn thiện hệ thống pháp luật và cơ chế tổ chức thực hiện pháp luật nghiêm minh, hiệu quả, bảo đảm yêu cầu phát triển đất nước nhanh và bền vững</w:t>
      </w:r>
      <w:r w:rsidRPr="00480178">
        <w:rPr>
          <w:sz w:val="28"/>
          <w:szCs w:val="28"/>
        </w:rPr>
        <w:t>” (Mục 3 Phần IV của Nghị quyết); (</w:t>
      </w:r>
      <w:r w:rsidRPr="00480178">
        <w:rPr>
          <w:i/>
          <w:iCs/>
          <w:sz w:val="28"/>
          <w:szCs w:val="28"/>
        </w:rPr>
        <w:t xml:space="preserve">iii) “Hoàn thiện cơ chế kiểm soát quyền lực nhà nước, đẩy mạnh phòng, chống tham nhũng, tiêu cực; </w:t>
      </w:r>
      <w:r w:rsidRPr="00480178">
        <w:rPr>
          <w:i/>
          <w:iCs/>
          <w:sz w:val="28"/>
          <w:szCs w:val="28"/>
        </w:rPr>
        <w:lastRenderedPageBreak/>
        <w:t xml:space="preserve">tiếp tục đẩy mạnh cải cách hành chính, tăng cường phân cấp, phân quyền, làm rõ chức năng, nhiệm vụ, quyền hạn của các tổ chức, cá nhân trong bộ máy nhà nước đi đôi với nâng cao năng lực thực thi; xây dựng tổ chức bộ máy nhà nước tinh gọn, hoạt động hiệu lực, hiệu quả” </w:t>
      </w:r>
      <w:r w:rsidRPr="00480178">
        <w:rPr>
          <w:sz w:val="28"/>
          <w:szCs w:val="28"/>
        </w:rPr>
        <w:t>(Mục 2 Phần III của Nghị quyết)</w:t>
      </w:r>
      <w:r w:rsidR="00312355" w:rsidRPr="00480178">
        <w:rPr>
          <w:i/>
          <w:iCs/>
          <w:sz w:val="28"/>
          <w:szCs w:val="28"/>
          <w:lang w:val="vi-VN"/>
        </w:rPr>
        <w:t>.</w:t>
      </w:r>
    </w:p>
    <w:p w14:paraId="280447B7" w14:textId="60B82BD3" w:rsidR="00312355" w:rsidRPr="00480178" w:rsidRDefault="00312355" w:rsidP="00480178">
      <w:pPr>
        <w:spacing w:before="120" w:after="120"/>
        <w:ind w:firstLine="720"/>
        <w:jc w:val="both"/>
        <w:outlineLvl w:val="0"/>
        <w:rPr>
          <w:i/>
          <w:iCs/>
          <w:sz w:val="28"/>
          <w:szCs w:val="28"/>
          <w:lang w:val="vi-VN"/>
        </w:rPr>
      </w:pPr>
      <w:r w:rsidRPr="00480178">
        <w:rPr>
          <w:spacing w:val="-2"/>
          <w:sz w:val="28"/>
          <w:szCs w:val="28"/>
        </w:rPr>
        <w:t xml:space="preserve">Ngày 22/12/2024, Bộ Chính trị </w:t>
      </w:r>
      <w:r w:rsidRPr="00480178">
        <w:rPr>
          <w:sz w:val="28"/>
          <w:szCs w:val="28"/>
          <w:lang w:val="nl-NL"/>
        </w:rPr>
        <w:t xml:space="preserve">ban hành Nghị quyết số </w:t>
      </w:r>
      <w:r w:rsidRPr="00480178">
        <w:rPr>
          <w:spacing w:val="-2"/>
          <w:sz w:val="28"/>
          <w:szCs w:val="28"/>
        </w:rPr>
        <w:t>57-NQ/TW về đột phá phát triển khoa học, công nghệ, đổi mới sáng tạo và chuyển đổi số quốc gia,</w:t>
      </w:r>
      <w:r w:rsidR="00CC1B83" w:rsidRPr="00480178">
        <w:rPr>
          <w:spacing w:val="-2"/>
          <w:sz w:val="28"/>
          <w:szCs w:val="28"/>
          <w:lang w:val="vi-VN"/>
        </w:rPr>
        <w:t xml:space="preserve"> </w:t>
      </w:r>
      <w:r w:rsidRPr="00480178">
        <w:rPr>
          <w:sz w:val="28"/>
          <w:szCs w:val="28"/>
          <w:lang w:val="nl-NL"/>
        </w:rPr>
        <w:t>trong đó nhấn mạnh “</w:t>
      </w:r>
      <w:r w:rsidRPr="00480178">
        <w:rPr>
          <w:i/>
          <w:iCs/>
          <w:sz w:val="28"/>
          <w:szCs w:val="28"/>
          <w:lang w:val="nl-NL"/>
        </w:rPr>
        <w:t>Khẩn trương sửa đổi, bổ sung, hoàn thiện đồng bộ các quy định pháp luật về khoa học, công nghệ”</w:t>
      </w:r>
      <w:r w:rsidRPr="00480178">
        <w:rPr>
          <w:i/>
          <w:iCs/>
          <w:sz w:val="28"/>
          <w:szCs w:val="28"/>
          <w:lang w:val="vi-VN"/>
        </w:rPr>
        <w:t>.</w:t>
      </w:r>
    </w:p>
    <w:p w14:paraId="42887373" w14:textId="7EB8C3C2" w:rsidR="00312355" w:rsidRPr="00480178" w:rsidRDefault="00312355" w:rsidP="00480178">
      <w:pPr>
        <w:spacing w:before="120" w:after="120"/>
        <w:ind w:firstLine="720"/>
        <w:jc w:val="both"/>
        <w:outlineLvl w:val="0"/>
        <w:rPr>
          <w:sz w:val="28"/>
          <w:szCs w:val="28"/>
        </w:rPr>
      </w:pPr>
      <w:r w:rsidRPr="00480178">
        <w:rPr>
          <w:sz w:val="28"/>
          <w:szCs w:val="28"/>
        </w:rPr>
        <w:t xml:space="preserve">Ngày 30/7/2024, Ban Bí thư </w:t>
      </w:r>
      <w:r w:rsidRPr="00480178">
        <w:rPr>
          <w:sz w:val="28"/>
          <w:szCs w:val="28"/>
          <w:lang w:val="nl-NL"/>
        </w:rPr>
        <w:t xml:space="preserve">ban hành </w:t>
      </w:r>
      <w:r w:rsidRPr="00480178">
        <w:rPr>
          <w:sz w:val="28"/>
          <w:szCs w:val="28"/>
        </w:rPr>
        <w:t>Chỉ thị số 38-CT/TW về đẩy mạnh công tác tiêu chuẩn, đo lường, chất lượng quốc gia đến năm 2030 và những năm tiếp theo, trong có yêu cầu “</w:t>
      </w:r>
      <w:r w:rsidRPr="00480178">
        <w:rPr>
          <w:i/>
          <w:iCs/>
          <w:sz w:val="28"/>
          <w:szCs w:val="28"/>
        </w:rPr>
        <w:t>sửa đổi, bổ sung, hoàn thiện pháp luật về tiêu chuẩn, đo lường, chất lượng, tạo cơ sở pháp lý thống nhất, đồng bộ cho việc thực hiện và giám sát thực hiện</w:t>
      </w:r>
      <w:r w:rsidRPr="00480178">
        <w:rPr>
          <w:sz w:val="28"/>
          <w:szCs w:val="28"/>
        </w:rPr>
        <w:t>”, “</w:t>
      </w:r>
      <w:r w:rsidRPr="00480178">
        <w:rPr>
          <w:i/>
          <w:iCs/>
          <w:sz w:val="28"/>
          <w:szCs w:val="28"/>
        </w:rPr>
        <w:t>Tăng cường công tác thanh tra, kiểm tra, giám sát về tiêu chuẩn, đo lường, chất lượng bảo đảm an toàn của sản phẩm, hàng hóa trong sản xuất, nhập khẩu, lưu thông trên thị trường”.</w:t>
      </w:r>
    </w:p>
    <w:p w14:paraId="15D1BCD8" w14:textId="77777777" w:rsidR="00312355" w:rsidRPr="00480178" w:rsidRDefault="00FC47BB" w:rsidP="00480178">
      <w:pPr>
        <w:spacing w:before="120" w:after="120"/>
        <w:ind w:firstLine="720"/>
        <w:jc w:val="both"/>
        <w:outlineLvl w:val="0"/>
        <w:rPr>
          <w:sz w:val="28"/>
          <w:szCs w:val="28"/>
          <w:lang w:val="vi-VN"/>
        </w:rPr>
      </w:pPr>
      <w:r w:rsidRPr="00480178">
        <w:rPr>
          <w:sz w:val="28"/>
          <w:szCs w:val="28"/>
        </w:rPr>
        <w:t>Ngày 20/01/2025, Bộ Chính trị ban hành Kết luận số 119-KL/TW về định hướng đổi mới, hoàn thiện quy trình xây dựng pháp luật, có chỉ ra</w:t>
      </w:r>
      <w:proofErr w:type="gramStart"/>
      <w:r w:rsidRPr="00480178">
        <w:rPr>
          <w:sz w:val="28"/>
          <w:szCs w:val="28"/>
        </w:rPr>
        <w:t>:</w:t>
      </w:r>
      <w:r w:rsidRPr="00480178">
        <w:rPr>
          <w:i/>
          <w:iCs/>
          <w:sz w:val="28"/>
          <w:szCs w:val="28"/>
        </w:rPr>
        <w:t>“</w:t>
      </w:r>
      <w:proofErr w:type="gramEnd"/>
      <w:r w:rsidRPr="00480178">
        <w:rPr>
          <w:i/>
          <w:iCs/>
          <w:sz w:val="28"/>
          <w:szCs w:val="28"/>
        </w:rPr>
        <w:t>Gắn kết chặt chẽ giữa công tác xây dựng pháp luật và thi hành pháp luật. Xây dựng cơ chế</w:t>
      </w:r>
      <w:r w:rsidRPr="00480178">
        <w:rPr>
          <w:i/>
          <w:iCs/>
          <w:sz w:val="28"/>
          <w:szCs w:val="28"/>
        </w:rPr>
        <w:br/>
        <w:t>thường xuyên đánh giá hiệu quả thực thi của văn bản quy phạm pháp luật sau</w:t>
      </w:r>
      <w:r w:rsidRPr="00480178">
        <w:rPr>
          <w:i/>
          <w:iCs/>
          <w:sz w:val="28"/>
          <w:szCs w:val="28"/>
        </w:rPr>
        <w:br/>
        <w:t>ban hành để kịp thời nhận diện, xử lý hiệu quả những mâu thuẫn, chồng chéo,</w:t>
      </w:r>
      <w:r w:rsidRPr="00480178">
        <w:rPr>
          <w:i/>
          <w:iCs/>
          <w:sz w:val="28"/>
          <w:szCs w:val="28"/>
        </w:rPr>
        <w:br/>
        <w:t xml:space="preserve">bất cập, những “điểm nghẽn” có nguyên nhân từ quy định của pháp luật” ” </w:t>
      </w:r>
      <w:r w:rsidRPr="00480178">
        <w:rPr>
          <w:sz w:val="28"/>
          <w:szCs w:val="28"/>
        </w:rPr>
        <w:t>(Mục 5 của Kết luận).</w:t>
      </w:r>
    </w:p>
    <w:p w14:paraId="4610B2E3" w14:textId="77777777" w:rsidR="00312355" w:rsidRPr="00480178" w:rsidRDefault="00FC47BB" w:rsidP="00480178">
      <w:pPr>
        <w:spacing w:before="120" w:after="120"/>
        <w:ind w:firstLine="720"/>
        <w:jc w:val="both"/>
        <w:outlineLvl w:val="0"/>
        <w:rPr>
          <w:sz w:val="28"/>
          <w:szCs w:val="28"/>
          <w:lang w:val="vi-VN"/>
        </w:rPr>
      </w:pPr>
      <w:r w:rsidRPr="00480178">
        <w:rPr>
          <w:sz w:val="28"/>
          <w:szCs w:val="28"/>
        </w:rPr>
        <w:t xml:space="preserve">Ngày 24/01/2025, Ban Chấp hành Trung ương Đảng khóa XIII đã có Kết luận số 121-KL/TW ngày 24/01/2025 về tổng kết Nghị quyết số 18-NQ/TW ngày 25/10/2017 của Ban chấp hành Trung ương Đảng khóa XII về một số vấn </w:t>
      </w:r>
      <w:proofErr w:type="gramStart"/>
      <w:r w:rsidRPr="00480178">
        <w:rPr>
          <w:sz w:val="28"/>
          <w:szCs w:val="28"/>
        </w:rPr>
        <w:t>đề</w:t>
      </w:r>
      <w:proofErr w:type="gramEnd"/>
      <w:r w:rsidRPr="00480178">
        <w:rPr>
          <w:sz w:val="28"/>
          <w:szCs w:val="28"/>
        </w:rPr>
        <w:t xml:space="preserve"> về tiếp tục đổi mới, sắp xếp tổ chức bộ máy của hệ thống chính trị tinh gọn, hoạt động hiệu lực, hiệu quả. Trong đó, đã quán triệt nguyên tắc, yêu cầu và đề ra nhiệm vụ “</w:t>
      </w:r>
      <w:r w:rsidRPr="00480178">
        <w:rPr>
          <w:i/>
          <w:sz w:val="28"/>
          <w:szCs w:val="28"/>
        </w:rPr>
        <w:t>tập trung các nguồn lực để tiếp tục khẩn trương hoàn thiện thể chế, cơ chế vận hành các cơ quan, đơn vị, tổ chức của hệ thống chính trị</w:t>
      </w:r>
      <w:r w:rsidRPr="00480178">
        <w:rPr>
          <w:sz w:val="28"/>
          <w:szCs w:val="28"/>
        </w:rPr>
        <w:t>”, “</w:t>
      </w:r>
      <w:r w:rsidRPr="00480178">
        <w:rPr>
          <w:i/>
          <w:sz w:val="28"/>
          <w:szCs w:val="28"/>
        </w:rPr>
        <w:t>rà soát, sửa đổi, bổ sung các văn bản còn chồng chéo, bất cập cản trở sự phát triển, khơi thông các điểm nghẽn, tạo ra động lực mới cho phát triển</w:t>
      </w:r>
      <w:r w:rsidRPr="00480178">
        <w:rPr>
          <w:sz w:val="28"/>
          <w:szCs w:val="28"/>
        </w:rPr>
        <w:t>” (Mục 1.5 Phần II của Kết luận).</w:t>
      </w:r>
    </w:p>
    <w:p w14:paraId="1C2A0908" w14:textId="260C6F25" w:rsidR="00DF2DB2" w:rsidRPr="00480178" w:rsidRDefault="00DF2DB2" w:rsidP="00480178">
      <w:pPr>
        <w:spacing w:before="120" w:after="120"/>
        <w:ind w:firstLine="720"/>
        <w:jc w:val="both"/>
        <w:outlineLvl w:val="0"/>
        <w:rPr>
          <w:sz w:val="28"/>
          <w:szCs w:val="28"/>
          <w:lang w:val="vi-VN"/>
        </w:rPr>
      </w:pPr>
      <w:r w:rsidRPr="00480178">
        <w:rPr>
          <w:sz w:val="28"/>
          <w:szCs w:val="28"/>
        </w:rPr>
        <w:t>Ngày 19/02/2025, Quốc hội ban hành Nghị quyết số 190/2025/QH15 Quy định về xử lý một số vấn đề liên quan đến sắp xếp tổ chức bộ máy nhà nước.</w:t>
      </w:r>
    </w:p>
    <w:p w14:paraId="13A94277" w14:textId="77777777" w:rsidR="00DF2DB2" w:rsidRPr="00480178" w:rsidRDefault="00DF2DB2" w:rsidP="00480178">
      <w:pPr>
        <w:spacing w:before="120" w:after="120"/>
        <w:ind w:firstLine="720"/>
        <w:jc w:val="both"/>
        <w:outlineLvl w:val="0"/>
        <w:rPr>
          <w:sz w:val="28"/>
          <w:szCs w:val="28"/>
        </w:rPr>
      </w:pPr>
      <w:r w:rsidRPr="00480178">
        <w:rPr>
          <w:sz w:val="28"/>
          <w:szCs w:val="28"/>
        </w:rPr>
        <w:t>Ngày 07/4/2025, Chính phủ ban hành Nghị quyết số 74/NQ-CP Ban hành Kế hoạch thực hiện sắp xếp đơn vị hành chính và xây dựng mô hình tổ chức chính quyền địa phương 02 cấp.</w:t>
      </w:r>
    </w:p>
    <w:p w14:paraId="449F376B" w14:textId="5C811FA7" w:rsidR="00312355" w:rsidRPr="00480178" w:rsidRDefault="00DF2DB2" w:rsidP="00480178">
      <w:pPr>
        <w:spacing w:before="120" w:after="120"/>
        <w:ind w:firstLine="720"/>
        <w:jc w:val="both"/>
        <w:outlineLvl w:val="0"/>
        <w:rPr>
          <w:sz w:val="28"/>
          <w:szCs w:val="28"/>
        </w:rPr>
      </w:pPr>
      <w:r w:rsidRPr="00480178">
        <w:rPr>
          <w:sz w:val="28"/>
          <w:szCs w:val="28"/>
        </w:rPr>
        <w:t xml:space="preserve">Ngày 14/4/2025, Uỷ ban Thường vụ Quốc hội ban hành </w:t>
      </w:r>
      <w:r w:rsidR="00CC1B83" w:rsidRPr="00480178">
        <w:rPr>
          <w:sz w:val="28"/>
          <w:szCs w:val="28"/>
        </w:rPr>
        <w:t xml:space="preserve">Nghị quyết số 76/2025/UBTVQH15 </w:t>
      </w:r>
      <w:r w:rsidR="00CC1B83" w:rsidRPr="00480178">
        <w:rPr>
          <w:sz w:val="28"/>
          <w:szCs w:val="28"/>
          <w:lang w:val="vi-VN"/>
        </w:rPr>
        <w:t>v</w:t>
      </w:r>
      <w:r w:rsidRPr="00480178">
        <w:rPr>
          <w:sz w:val="28"/>
          <w:szCs w:val="28"/>
        </w:rPr>
        <w:t>ề việc sắp xếp đơn vị hành chính năm 2025.</w:t>
      </w:r>
    </w:p>
    <w:p w14:paraId="7F2F0B15" w14:textId="77777777" w:rsidR="00312355" w:rsidRPr="00480178" w:rsidRDefault="00FC47BB" w:rsidP="00480178">
      <w:pPr>
        <w:spacing w:before="120" w:after="120"/>
        <w:ind w:firstLine="720"/>
        <w:jc w:val="both"/>
        <w:outlineLvl w:val="0"/>
        <w:rPr>
          <w:bCs/>
          <w:sz w:val="28"/>
          <w:szCs w:val="28"/>
        </w:rPr>
      </w:pPr>
      <w:r w:rsidRPr="00480178">
        <w:rPr>
          <w:sz w:val="28"/>
          <w:szCs w:val="28"/>
        </w:rPr>
        <w:t xml:space="preserve">Ngày 30/4/2025, Bộ Chính trị ban hành Nghị quyết số 66-NQ/TW ngày 30/4/2025 về đổi mới công tác xây dựng và thi hành pháp luật đáp ứng yêu cầu phát triển đất nước trong kỷ nguyên mới, trong đó đặt ra nhiệm vụ </w:t>
      </w:r>
      <w:r w:rsidRPr="00480178">
        <w:rPr>
          <w:i/>
          <w:sz w:val="28"/>
          <w:szCs w:val="28"/>
        </w:rPr>
        <w:t>“</w:t>
      </w:r>
      <w:bookmarkStart w:id="3" w:name="dieu_2"/>
      <w:r w:rsidRPr="00480178">
        <w:rPr>
          <w:bCs/>
          <w:i/>
          <w:sz w:val="28"/>
          <w:szCs w:val="28"/>
        </w:rPr>
        <w:t xml:space="preserve">đổi mới tư </w:t>
      </w:r>
      <w:r w:rsidRPr="00480178">
        <w:rPr>
          <w:bCs/>
          <w:i/>
          <w:sz w:val="28"/>
          <w:szCs w:val="28"/>
        </w:rPr>
        <w:lastRenderedPageBreak/>
        <w:t>duy, định hướng xây dựng pháp luật theo hướng vừa bảo đảm yêu cầu quản lý nhà nước, vừa khuyến khích sáng tạo, giải phóng toàn bộ sức sản xuất, khơi thông mọi nguồn lực phát triển</w:t>
      </w:r>
      <w:bookmarkEnd w:id="3"/>
      <w:r w:rsidRPr="00480178">
        <w:rPr>
          <w:bCs/>
          <w:i/>
          <w:sz w:val="28"/>
          <w:szCs w:val="28"/>
        </w:rPr>
        <w:t>”</w:t>
      </w:r>
      <w:r w:rsidRPr="00480178">
        <w:rPr>
          <w:bCs/>
          <w:sz w:val="28"/>
          <w:szCs w:val="28"/>
        </w:rPr>
        <w:t xml:space="preserve"> (</w:t>
      </w:r>
      <w:r w:rsidR="00312355" w:rsidRPr="00480178">
        <w:rPr>
          <w:bCs/>
          <w:sz w:val="28"/>
          <w:szCs w:val="28"/>
        </w:rPr>
        <w:t>Mục 2 Phần III của Nghị quyết).</w:t>
      </w:r>
    </w:p>
    <w:p w14:paraId="1E343719" w14:textId="77777777" w:rsidR="005B6EB3" w:rsidRPr="00480178" w:rsidRDefault="00FC47BB" w:rsidP="00480178">
      <w:pPr>
        <w:spacing w:before="120" w:after="120"/>
        <w:ind w:firstLine="720"/>
        <w:jc w:val="both"/>
        <w:outlineLvl w:val="0"/>
        <w:rPr>
          <w:bCs/>
          <w:sz w:val="28"/>
          <w:szCs w:val="28"/>
        </w:rPr>
      </w:pPr>
      <w:r w:rsidRPr="00480178">
        <w:rPr>
          <w:sz w:val="28"/>
          <w:szCs w:val="28"/>
          <w:lang w:val="nl-NL"/>
        </w:rPr>
        <w:t>Ngày 04/5/2025, Bộ Chính trị ban hành Nghị quyết số 68-NQ/TW về phát triển kinh tế tư nhân, trong đó nhấn mạnh “</w:t>
      </w:r>
      <w:r w:rsidRPr="00480178">
        <w:rPr>
          <w:i/>
          <w:iCs/>
          <w:sz w:val="28"/>
          <w:szCs w:val="28"/>
          <w:lang w:val="nl-NL"/>
        </w:rPr>
        <w:t>Đẩy mạnh cải cách, hoàn thiện, nâng cao chất lượng thể chế, chính sách, bảo đảm và bảo vệ hữu hiệu quyền sở hữu, quyền tài sản, quyền tự do kinh doanh, quyền cạnh tranh bình đẳng của kinh tế tư nhân và bảo đảm thực thi hợp đồng của kinh tế tư nhân</w:t>
      </w:r>
      <w:r w:rsidRPr="00480178">
        <w:rPr>
          <w:sz w:val="28"/>
          <w:szCs w:val="28"/>
          <w:lang w:val="nl-NL"/>
        </w:rPr>
        <w:t>”; “...</w:t>
      </w:r>
      <w:r w:rsidRPr="00480178">
        <w:rPr>
          <w:i/>
          <w:iCs/>
          <w:sz w:val="28"/>
          <w:szCs w:val="28"/>
          <w:lang w:val="nl-NL"/>
        </w:rPr>
        <w:t>hoàn thiện hệ thống pháp luật, xoá bỏ các rào cản tiếp cận thị trường đảm bảo môi trường kinh doanh thông thoáng, minh bạch, rõ ràng, nhất quán, ổn định</w:t>
      </w:r>
      <w:r w:rsidRPr="00480178">
        <w:rPr>
          <w:sz w:val="28"/>
          <w:szCs w:val="28"/>
          <w:lang w:val="nl-NL"/>
        </w:rPr>
        <w:t>...”; “</w:t>
      </w:r>
      <w:r w:rsidRPr="00480178">
        <w:rPr>
          <w:i/>
          <w:iCs/>
          <w:sz w:val="28"/>
          <w:szCs w:val="28"/>
          <w:lang w:val="nl-NL"/>
        </w:rPr>
        <w:t>Ứng dụng mạnh mẽ chuyển đổi số trong hoạt động thanh tra, kiểm tra, kiểm toán. Triển khai thanh tra, kiểm tra trực tuyến, ưu tiên thanh tra, kiểm tra từ xa dựa trên các dữ liệu điện tử, giảm thanh tra, kiểm tra trực tiếp. Miễn kiểm tra thực tế đối với các doanh nghiệp tuân thủ tốt quy định pháp luật</w:t>
      </w:r>
      <w:r w:rsidRPr="00480178">
        <w:rPr>
          <w:sz w:val="28"/>
          <w:szCs w:val="28"/>
          <w:lang w:val="nl-NL"/>
        </w:rPr>
        <w:t xml:space="preserve">.” </w:t>
      </w:r>
      <w:proofErr w:type="gramStart"/>
      <w:r w:rsidRPr="00480178">
        <w:rPr>
          <w:bCs/>
          <w:sz w:val="28"/>
          <w:szCs w:val="28"/>
        </w:rPr>
        <w:t>(</w:t>
      </w:r>
      <w:r w:rsidR="00312355" w:rsidRPr="00480178">
        <w:rPr>
          <w:bCs/>
          <w:sz w:val="28"/>
          <w:szCs w:val="28"/>
        </w:rPr>
        <w:t>Mục 2 Phần III của Nghị quyết).</w:t>
      </w:r>
      <w:proofErr w:type="gramEnd"/>
    </w:p>
    <w:p w14:paraId="0F2B013A" w14:textId="77B97BE5" w:rsidR="005B6EB3" w:rsidRPr="00480178" w:rsidRDefault="005B6EB3" w:rsidP="00480178">
      <w:pPr>
        <w:spacing w:before="120" w:after="120"/>
        <w:ind w:firstLine="720"/>
        <w:jc w:val="both"/>
        <w:outlineLvl w:val="0"/>
        <w:rPr>
          <w:bCs/>
          <w:sz w:val="28"/>
          <w:szCs w:val="28"/>
        </w:rPr>
      </w:pPr>
      <w:r w:rsidRPr="00480178">
        <w:rPr>
          <w:sz w:val="28"/>
          <w:szCs w:val="28"/>
        </w:rPr>
        <w:t>Quốc hội, Chính phủ ban hành văn bản quy phạm pháp luật dẫn đến sự thay đổi về</w:t>
      </w:r>
      <w:r w:rsidRPr="00480178">
        <w:rPr>
          <w:i/>
          <w:sz w:val="28"/>
          <w:szCs w:val="28"/>
        </w:rPr>
        <w:t xml:space="preserve"> </w:t>
      </w:r>
      <w:r w:rsidRPr="00480178">
        <w:rPr>
          <w:sz w:val="28"/>
          <w:szCs w:val="28"/>
        </w:rPr>
        <w:t>thẩm quyền phạt vi phạm hành chính, cụ thể: Luật sửa đổi, bổ sung một số điều của Luật Xử lý vi phạm hành chính có hiệu lực từ ngày 01/7/2025; Luật Tổ chức Chính phủ; Luật tổ chức chính quyền địa phương; Luật Thanh tra; Luật số 70/2025/QH15 sửa đổi, bổ sung một số điều của Luật tiêu chuẩn và Quy chuẩn kỹ thuật có hiệu lực thi hành từ ngày 01/01/2026; Luật số 78/2025/QH15 sửa đổi, bổ sung một điều của Luật Chất lượng sản phẩm, hàng hóa có hiệu lực thi hành từ ngày 01/01/2026; các Nghị quyết về thay đổi bộ máy của trung ương (thu gọn và sáp nhập các bộ), tại địa phương (quy định chính quyền 02 cấp); Nghị định số 189/2025/NĐ-CP ngày 01/7/2025 của Chính phủ quy định chi tiết Luật Xử lý vi phạm hành chính về thẩm quyền xử phạt vi phạm hành chính; Nghị định số 190/2025/NĐ-CP ngày 01/7/2025 của Chính phủ sửa đổi, bổ sung một số điều Nghị định s</w:t>
      </w:r>
      <w:r w:rsidR="003F2347" w:rsidRPr="00480178">
        <w:rPr>
          <w:sz w:val="28"/>
          <w:szCs w:val="28"/>
        </w:rPr>
        <w:t xml:space="preserve">ố </w:t>
      </w:r>
      <w:r w:rsidR="003F2347" w:rsidRPr="00480178">
        <w:rPr>
          <w:sz w:val="28"/>
          <w:szCs w:val="28"/>
          <w:lang w:val="vi-VN"/>
        </w:rPr>
        <w:t>118</w:t>
      </w:r>
      <w:r w:rsidRPr="00480178">
        <w:rPr>
          <w:sz w:val="28"/>
          <w:szCs w:val="28"/>
        </w:rPr>
        <w:t>/2021/NĐ-CP ngày 23/12/2021 của Chính phủ quy định chi tiết một số điều và biện pháp thi hành Luật Xử lý vi phạm hành chính; các Nghị định của Chính phủ quy định chức năng, nhiệm vụ của các bộ, cơ quan ngang bộ dẫn đến sự thay đổi các chức danh có thẩm quyền xử phạt trong lĩnh vực tiêu chuẩn đo lường chất lượng như các chức danh của Công an, Quản lý thị trường, Hải quan, Thanh tra, …</w:t>
      </w:r>
    </w:p>
    <w:p w14:paraId="444E6313" w14:textId="0B1F3B74" w:rsidR="00E93A69" w:rsidRPr="00480178" w:rsidRDefault="00FC47BB" w:rsidP="00480178">
      <w:pPr>
        <w:spacing w:before="120" w:after="120"/>
        <w:ind w:firstLine="720"/>
        <w:jc w:val="both"/>
        <w:outlineLvl w:val="0"/>
        <w:rPr>
          <w:b/>
          <w:sz w:val="28"/>
          <w:szCs w:val="28"/>
          <w:lang w:val="vi-VN"/>
        </w:rPr>
      </w:pPr>
      <w:r w:rsidRPr="00480178">
        <w:rPr>
          <w:b/>
          <w:sz w:val="28"/>
          <w:szCs w:val="28"/>
        </w:rPr>
        <w:t xml:space="preserve">2. Quá trình thực hiện tổng </w:t>
      </w:r>
      <w:r w:rsidR="002B0300" w:rsidRPr="00480178">
        <w:rPr>
          <w:b/>
          <w:sz w:val="28"/>
          <w:szCs w:val="28"/>
          <w:lang w:val="vi-VN"/>
        </w:rPr>
        <w:t>kết/đánh giá thực trạng</w:t>
      </w:r>
    </w:p>
    <w:p w14:paraId="587B9805" w14:textId="23E8FA19" w:rsidR="00E93A69" w:rsidRPr="00480178" w:rsidRDefault="00E93A69" w:rsidP="00480178">
      <w:pPr>
        <w:spacing w:before="120" w:after="120"/>
        <w:ind w:firstLine="720"/>
        <w:jc w:val="both"/>
        <w:outlineLvl w:val="0"/>
        <w:rPr>
          <w:b/>
          <w:sz w:val="28"/>
          <w:szCs w:val="28"/>
          <w:lang w:val="vi-VN"/>
        </w:rPr>
      </w:pPr>
      <w:r w:rsidRPr="00480178">
        <w:rPr>
          <w:sz w:val="28"/>
          <w:szCs w:val="28"/>
          <w:lang w:val="vi-VN"/>
        </w:rPr>
        <w:t xml:space="preserve">Bộ KH&amp;CN (Ủy ban Tiêu chuẩn Đo lường Chất lượng Quốc gia) </w:t>
      </w:r>
      <w:r w:rsidRPr="00480178">
        <w:rPr>
          <w:sz w:val="28"/>
          <w:szCs w:val="28"/>
        </w:rPr>
        <w:t>đã chủ trì, phối hợp với các đơn vị thực hiện rà soát, tổng kết tình hình thi hành</w:t>
      </w:r>
      <w:r w:rsidR="00DE5468" w:rsidRPr="00480178">
        <w:rPr>
          <w:sz w:val="28"/>
          <w:szCs w:val="28"/>
          <w:lang w:val="vi-VN"/>
        </w:rPr>
        <w:t xml:space="preserve"> Nghị định số 119/2017/NĐ-CP được sửa đổi, bổ sung bởi Nghị định số 126/2021/NĐ-CP.</w:t>
      </w:r>
    </w:p>
    <w:p w14:paraId="0C618449" w14:textId="77777777" w:rsidR="00AE6137" w:rsidRPr="00480178" w:rsidRDefault="00DE5468" w:rsidP="00480178">
      <w:pPr>
        <w:spacing w:before="120" w:after="120"/>
        <w:ind w:firstLine="720"/>
        <w:jc w:val="both"/>
        <w:outlineLvl w:val="0"/>
        <w:rPr>
          <w:sz w:val="28"/>
          <w:szCs w:val="28"/>
          <w:lang w:val="vi-VN"/>
        </w:rPr>
      </w:pPr>
      <w:r w:rsidRPr="00480178">
        <w:rPr>
          <w:sz w:val="28"/>
          <w:szCs w:val="28"/>
          <w:lang w:val="vi-VN"/>
        </w:rPr>
        <w:t>Thông qua quá trình tổng kết,</w:t>
      </w:r>
      <w:r w:rsidR="00FC47BB" w:rsidRPr="00480178">
        <w:rPr>
          <w:sz w:val="28"/>
          <w:szCs w:val="28"/>
          <w:lang w:val="vi-VN"/>
        </w:rPr>
        <w:t xml:space="preserve"> các thông tin,</w:t>
      </w:r>
      <w:r w:rsidR="001C72E8" w:rsidRPr="00480178">
        <w:rPr>
          <w:sz w:val="28"/>
          <w:szCs w:val="28"/>
          <w:lang w:val="vi-VN"/>
        </w:rPr>
        <w:t xml:space="preserve"> đánh giá, </w:t>
      </w:r>
      <w:r w:rsidRPr="00480178">
        <w:rPr>
          <w:sz w:val="28"/>
          <w:szCs w:val="28"/>
          <w:lang w:val="vi-VN"/>
        </w:rPr>
        <w:t xml:space="preserve">vướng mắc, bất cập </w:t>
      </w:r>
      <w:r w:rsidR="009B45E4" w:rsidRPr="00480178">
        <w:rPr>
          <w:sz w:val="28"/>
          <w:szCs w:val="28"/>
          <w:lang w:val="vi-VN"/>
        </w:rPr>
        <w:t>t</w:t>
      </w:r>
      <w:r w:rsidR="00FC47BB" w:rsidRPr="00480178">
        <w:rPr>
          <w:sz w:val="28"/>
          <w:szCs w:val="28"/>
          <w:lang w:val="vi-VN"/>
        </w:rPr>
        <w:t>ừ các Bộ, ngành, địa phương</w:t>
      </w:r>
      <w:r w:rsidRPr="00480178">
        <w:rPr>
          <w:sz w:val="28"/>
          <w:szCs w:val="28"/>
          <w:lang w:val="vi-VN"/>
        </w:rPr>
        <w:t xml:space="preserve"> đã đặt ra yêu cầu bức thiết trong việc ban hành Nghị định sửa đổi, bổ sung </w:t>
      </w:r>
      <w:r w:rsidR="00FC47BB" w:rsidRPr="00480178">
        <w:rPr>
          <w:sz w:val="28"/>
          <w:szCs w:val="28"/>
          <w:lang w:val="vi-VN"/>
        </w:rPr>
        <w:t xml:space="preserve">Nghị định số 119/2017/NĐ-CP </w:t>
      </w:r>
      <w:r w:rsidR="001C72E8" w:rsidRPr="00480178">
        <w:rPr>
          <w:sz w:val="28"/>
          <w:szCs w:val="28"/>
          <w:lang w:val="vi-VN"/>
        </w:rPr>
        <w:t>được sửa đổi, bổ sung bởi</w:t>
      </w:r>
      <w:r w:rsidRPr="00480178">
        <w:rPr>
          <w:sz w:val="28"/>
          <w:szCs w:val="28"/>
          <w:lang w:val="vi-VN"/>
        </w:rPr>
        <w:t xml:space="preserve"> </w:t>
      </w:r>
      <w:r w:rsidR="00FC47BB" w:rsidRPr="00480178">
        <w:rPr>
          <w:sz w:val="28"/>
          <w:szCs w:val="28"/>
          <w:lang w:val="vi-VN"/>
        </w:rPr>
        <w:t xml:space="preserve">Nghị định số 126/2021/NĐ-CP </w:t>
      </w:r>
      <w:r w:rsidR="00071F86" w:rsidRPr="00480178">
        <w:rPr>
          <w:sz w:val="28"/>
          <w:szCs w:val="28"/>
          <w:lang w:val="vi-VN"/>
        </w:rPr>
        <w:t>tập trung vào một số nhóm vấn đề như sau:</w:t>
      </w:r>
    </w:p>
    <w:p w14:paraId="3C09467B" w14:textId="1815458C" w:rsidR="00AE6137" w:rsidRPr="00480178" w:rsidRDefault="00AE6137" w:rsidP="00480178">
      <w:pPr>
        <w:spacing w:before="120" w:after="120"/>
        <w:ind w:firstLine="720"/>
        <w:jc w:val="both"/>
        <w:outlineLvl w:val="0"/>
        <w:rPr>
          <w:sz w:val="28"/>
          <w:szCs w:val="28"/>
          <w:lang w:val="vi-VN"/>
        </w:rPr>
      </w:pPr>
      <w:r w:rsidRPr="00480178">
        <w:rPr>
          <w:rStyle w:val="normal-h1"/>
          <w:bCs/>
          <w:szCs w:val="28"/>
          <w:lang w:val="vi-VN"/>
        </w:rPr>
        <w:lastRenderedPageBreak/>
        <w:t>- S</w:t>
      </w:r>
      <w:r w:rsidRPr="00480178">
        <w:rPr>
          <w:rStyle w:val="normal-h1"/>
          <w:bCs/>
          <w:szCs w:val="28"/>
        </w:rPr>
        <w:t>ự thay đổi khi sắp xếp tổ chức bộ máy, chuyển giao nhiệm vụ giữa các cơ quan, đơn vị, đặc biệt là việc tổ chức chính quyền địa phương 02 cấp và một số hệ thống cơ quan, đơn vị đang có lực lượng lớn thực hiện thẩm quyền xử phạt vi phạm hành chính đều tổ chức lại (như Công an, Thanh tra, Quản lý thị trường…)</w:t>
      </w:r>
      <w:r w:rsidRPr="00480178">
        <w:rPr>
          <w:rStyle w:val="normal-h1"/>
          <w:bCs/>
          <w:szCs w:val="28"/>
          <w:lang w:val="vi-VN"/>
        </w:rPr>
        <w:t>.</w:t>
      </w:r>
    </w:p>
    <w:p w14:paraId="5F251314" w14:textId="4B97D6B2" w:rsidR="00700B89" w:rsidRPr="00480178" w:rsidRDefault="00700B89" w:rsidP="00480178">
      <w:pPr>
        <w:spacing w:before="120" w:after="120"/>
        <w:ind w:firstLine="720"/>
        <w:jc w:val="both"/>
        <w:outlineLvl w:val="0"/>
        <w:rPr>
          <w:sz w:val="28"/>
          <w:szCs w:val="28"/>
          <w:lang w:val="vi-VN"/>
        </w:rPr>
      </w:pPr>
      <w:r w:rsidRPr="00480178">
        <w:rPr>
          <w:sz w:val="28"/>
          <w:szCs w:val="28"/>
        </w:rPr>
        <w:t xml:space="preserve">- </w:t>
      </w:r>
      <w:r w:rsidR="0017782B" w:rsidRPr="00480178">
        <w:rPr>
          <w:sz w:val="28"/>
          <w:szCs w:val="28"/>
          <w:lang w:val="vi-VN"/>
        </w:rPr>
        <w:t>V</w:t>
      </w:r>
      <w:r w:rsidRPr="00480178">
        <w:rPr>
          <w:sz w:val="28"/>
          <w:szCs w:val="28"/>
        </w:rPr>
        <w:t>ề các chức danh có thẩm quyền lập biên bản, xử lý vi phạm theo quy định tại Luật Xử lý vi phạm hành chính năm 2012 (được sửa đổi bởi Luật số 67/2020/QH14 năm 2020 và Luật số 88/2025/QH15 năm 2025); Nghị định số 118/2021/NĐ-CP ngày 23/12/2021 của Chính phủ quy định chi tiết một số điều và biện pháp thi hành Luật XLVPHC (được sửa đổi, bổ sung một số điều bởi Nghị định số 68/2025/NĐ-CP ngày 18/3/2025 và Nghị định số 190/2025/NĐ-CP ngày 01/7/2025); Nghị định số 189/2025/NĐ-CP ngày 01/7/2025 của Chính phủ quy định chi tiết Luật Xử lý vi phạm hành chính về thẩm quyền xử phạt vi phạm hành chính;</w:t>
      </w:r>
    </w:p>
    <w:p w14:paraId="0C0701D4" w14:textId="1EB2DC85" w:rsidR="00700B89" w:rsidRPr="00480178" w:rsidRDefault="00700B89" w:rsidP="00480178">
      <w:pPr>
        <w:spacing w:before="120" w:after="120"/>
        <w:ind w:firstLine="720"/>
        <w:jc w:val="both"/>
        <w:outlineLvl w:val="0"/>
        <w:rPr>
          <w:color w:val="FF0000"/>
          <w:sz w:val="28"/>
          <w:szCs w:val="28"/>
          <w:lang w:val="vi-VN"/>
        </w:rPr>
      </w:pPr>
      <w:r w:rsidRPr="00480178">
        <w:rPr>
          <w:sz w:val="28"/>
          <w:szCs w:val="28"/>
        </w:rPr>
        <w:t>-</w:t>
      </w:r>
      <w:r w:rsidR="0017782B" w:rsidRPr="00480178">
        <w:rPr>
          <w:sz w:val="28"/>
          <w:szCs w:val="28"/>
        </w:rPr>
        <w:t xml:space="preserve"> </w:t>
      </w:r>
      <w:r w:rsidR="0017782B" w:rsidRPr="00480178">
        <w:rPr>
          <w:sz w:val="28"/>
          <w:szCs w:val="28"/>
          <w:lang w:val="vi-VN"/>
        </w:rPr>
        <w:t>V</w:t>
      </w:r>
      <w:r w:rsidRPr="00480178">
        <w:rPr>
          <w:sz w:val="28"/>
          <w:szCs w:val="28"/>
        </w:rPr>
        <w:t xml:space="preserve">ề các hành vi vi phạm hành chính trên môi trường điện tử để phù hợp với pháp luật về xử lý vi phạm hành chính nêu </w:t>
      </w:r>
      <w:r w:rsidR="0017782B" w:rsidRPr="00480178">
        <w:rPr>
          <w:sz w:val="28"/>
          <w:szCs w:val="28"/>
          <w:lang w:val="vi-VN"/>
        </w:rPr>
        <w:t>trên,</w:t>
      </w:r>
      <w:r w:rsidR="00A80D07" w:rsidRPr="00480178">
        <w:rPr>
          <w:sz w:val="28"/>
          <w:szCs w:val="28"/>
          <w:lang w:val="vi-VN"/>
        </w:rPr>
        <w:t xml:space="preserve"> </w:t>
      </w:r>
      <w:r w:rsidRPr="00480178">
        <w:rPr>
          <w:sz w:val="28"/>
          <w:szCs w:val="28"/>
        </w:rPr>
        <w:t>Luật số 70/2025/QH15, Luật số 78/2025/QH15 mới ban hành, có hiệu lực từ ngày 01/01/2026 và các Nghị định đang được trình Chính phủ trong tháng 12/2025.</w:t>
      </w:r>
    </w:p>
    <w:p w14:paraId="3696553B" w14:textId="590309DD" w:rsidR="00700B89" w:rsidRPr="00480178" w:rsidRDefault="00551856" w:rsidP="00480178">
      <w:pPr>
        <w:spacing w:before="120" w:after="120"/>
        <w:ind w:firstLine="720"/>
        <w:jc w:val="both"/>
        <w:outlineLvl w:val="0"/>
        <w:rPr>
          <w:sz w:val="28"/>
          <w:szCs w:val="28"/>
          <w:lang w:val="vi-VN" w:eastAsia="vi-VN"/>
        </w:rPr>
      </w:pPr>
      <w:r w:rsidRPr="00480178">
        <w:rPr>
          <w:sz w:val="28"/>
          <w:szCs w:val="28"/>
        </w:rPr>
        <w:t xml:space="preserve">- </w:t>
      </w:r>
      <w:r w:rsidRPr="00480178">
        <w:rPr>
          <w:sz w:val="28"/>
          <w:szCs w:val="28"/>
          <w:lang w:val="vi-VN"/>
        </w:rPr>
        <w:t>Về</w:t>
      </w:r>
      <w:r w:rsidR="00700B89" w:rsidRPr="00480178">
        <w:rPr>
          <w:sz w:val="28"/>
          <w:szCs w:val="28"/>
        </w:rPr>
        <w:t xml:space="preserve"> các hành vi vi phạm hành chính mới phát sinh theo quy định tại Luật số 70/2025/QH15, Luật số 78/2025/QH15 mới ban hành, có hiệu lực từ ngày 01/01/</w:t>
      </w:r>
      <w:r w:rsidR="00700B89" w:rsidRPr="00480178">
        <w:rPr>
          <w:sz w:val="28"/>
          <w:szCs w:val="28"/>
          <w:lang w:val="vi-VN"/>
        </w:rPr>
        <w:t xml:space="preserve">2026, </w:t>
      </w:r>
      <w:r w:rsidR="00700B89" w:rsidRPr="00480178">
        <w:rPr>
          <w:sz w:val="28"/>
          <w:szCs w:val="28"/>
        </w:rPr>
        <w:t xml:space="preserve">các </w:t>
      </w:r>
      <w:r w:rsidR="00700B89" w:rsidRPr="00480178">
        <w:rPr>
          <w:sz w:val="28"/>
          <w:szCs w:val="28"/>
          <w:lang w:val="vi-VN" w:eastAsia="vi-VN"/>
        </w:rPr>
        <w:t>văn bản hướng dẫn thi hành Luật và các văn bản liên quan, đảm bảo tính thống nhất, tránh chồng chéo giữa các ngành, lĩnh vực.</w:t>
      </w:r>
    </w:p>
    <w:p w14:paraId="36872896" w14:textId="51B23E51" w:rsidR="001434D0" w:rsidRPr="00480178" w:rsidRDefault="00551856" w:rsidP="00480178">
      <w:pPr>
        <w:spacing w:before="120" w:after="120"/>
        <w:ind w:firstLine="720"/>
        <w:jc w:val="both"/>
        <w:outlineLvl w:val="0"/>
        <w:rPr>
          <w:sz w:val="28"/>
          <w:szCs w:val="28"/>
        </w:rPr>
      </w:pPr>
      <w:r w:rsidRPr="00480178">
        <w:rPr>
          <w:sz w:val="28"/>
          <w:szCs w:val="28"/>
          <w:lang w:val="vi-VN"/>
        </w:rPr>
        <w:t xml:space="preserve">Sau </w:t>
      </w:r>
      <w:r w:rsidR="001434D0" w:rsidRPr="00480178">
        <w:rPr>
          <w:sz w:val="28"/>
          <w:szCs w:val="28"/>
          <w:lang w:val="vi-VN"/>
        </w:rPr>
        <w:t>08</w:t>
      </w:r>
      <w:r w:rsidR="001434D0" w:rsidRPr="00480178">
        <w:rPr>
          <w:sz w:val="28"/>
          <w:szCs w:val="28"/>
        </w:rPr>
        <w:t xml:space="preserve"> năm triển khai thi hành</w:t>
      </w:r>
      <w:r w:rsidRPr="00480178">
        <w:rPr>
          <w:sz w:val="28"/>
          <w:szCs w:val="28"/>
          <w:lang w:val="vi-VN"/>
        </w:rPr>
        <w:t xml:space="preserve"> Nghị định số 119/2017/NĐ-CP được sửa đổi, bổ sung bởi Nghị định số 126/2021/NĐ-CP</w:t>
      </w:r>
      <w:r w:rsidR="001434D0" w:rsidRPr="00480178">
        <w:rPr>
          <w:sz w:val="28"/>
          <w:szCs w:val="28"/>
        </w:rPr>
        <w:t xml:space="preserve">, các quy định về thẩm quyền xử phạt vi phạm hành chính đã tạo cơ sở pháp lý cụ thể, rõ ràng trong việc xác định các chủ thể có thẩm quyền xử phạt vi phạm hành chính, bảo đảm hiệu quả công tác xử phạt vi phạm hành chính. Tuy nhiên, trước yêu cầu cấp bách của việc sắp xếp, tinh gọn bộ máy nhà nước, thực tiễn việc </w:t>
      </w:r>
      <w:r w:rsidR="001434D0" w:rsidRPr="00480178">
        <w:rPr>
          <w:rStyle w:val="normal-h1"/>
          <w:bCs/>
          <w:szCs w:val="28"/>
        </w:rPr>
        <w:t>sắp xếp tổ chức bộ máy, chuyển giao nhiệm vụ giữa các cơ quan, đơn vị, đặc biệt là việc tổ chức chính quyền địa phương 02 cấp và một số hệ thống cơ quan, đơn vị đang có lực l</w:t>
      </w:r>
      <w:r w:rsidR="00700B89" w:rsidRPr="00480178">
        <w:rPr>
          <w:rStyle w:val="normal-h1"/>
          <w:bCs/>
          <w:szCs w:val="28"/>
        </w:rPr>
        <w:t xml:space="preserve">ượng </w:t>
      </w:r>
      <w:r w:rsidR="001434D0" w:rsidRPr="00480178">
        <w:rPr>
          <w:rStyle w:val="normal-h1"/>
          <w:bCs/>
          <w:szCs w:val="28"/>
        </w:rPr>
        <w:t>thực hiện thẩm quyền xử phạt vi phạm h</w:t>
      </w:r>
      <w:r w:rsidR="00700B89" w:rsidRPr="00480178">
        <w:rPr>
          <w:rStyle w:val="normal-h1"/>
          <w:bCs/>
          <w:szCs w:val="28"/>
        </w:rPr>
        <w:t>ành chính đều tổ chức lại (như</w:t>
      </w:r>
      <w:r w:rsidR="00700B89" w:rsidRPr="00480178">
        <w:rPr>
          <w:rStyle w:val="normal-h1"/>
          <w:bCs/>
          <w:szCs w:val="28"/>
          <w:lang w:val="vi-VN"/>
        </w:rPr>
        <w:t xml:space="preserve"> </w:t>
      </w:r>
      <w:r w:rsidR="001434D0" w:rsidRPr="00480178">
        <w:rPr>
          <w:rStyle w:val="normal-h1"/>
          <w:bCs/>
          <w:szCs w:val="28"/>
        </w:rPr>
        <w:t xml:space="preserve">Thanh tra, Quản lý thị trường…) </w:t>
      </w:r>
      <w:r w:rsidR="001434D0" w:rsidRPr="00480178">
        <w:rPr>
          <w:sz w:val="28"/>
          <w:szCs w:val="28"/>
        </w:rPr>
        <w:t>đã tác động trực tiếp đến thẩm quyền xử phạt vi phạm hành chính của các chức danh</w:t>
      </w:r>
      <w:r w:rsidR="001434D0" w:rsidRPr="00480178">
        <w:rPr>
          <w:rStyle w:val="normal-h1"/>
          <w:bCs/>
          <w:szCs w:val="28"/>
        </w:rPr>
        <w:t xml:space="preserve">. </w:t>
      </w:r>
    </w:p>
    <w:p w14:paraId="0DC3AE05" w14:textId="74D36538" w:rsidR="001434D0" w:rsidRPr="00480178" w:rsidRDefault="001434D0" w:rsidP="00480178">
      <w:pPr>
        <w:spacing w:before="120" w:after="120"/>
        <w:ind w:firstLine="720"/>
        <w:jc w:val="both"/>
        <w:outlineLvl w:val="0"/>
        <w:rPr>
          <w:sz w:val="28"/>
          <w:szCs w:val="28"/>
          <w:lang w:val="vi-VN"/>
        </w:rPr>
      </w:pPr>
      <w:r w:rsidRPr="00480178">
        <w:rPr>
          <w:sz w:val="28"/>
          <w:szCs w:val="28"/>
        </w:rPr>
        <w:t xml:space="preserve">Xuất phát từ cơ sở chính trị, pháp lý và thực tiễn nêu trên, việc xây dựng Nghị định </w:t>
      </w:r>
      <w:r w:rsidRPr="00480178">
        <w:rPr>
          <w:sz w:val="28"/>
          <w:szCs w:val="28"/>
          <w:lang w:val="vi-VN"/>
        </w:rPr>
        <w:t>sửa đổi, bổ sung Nghị định số 119/2017/NĐ-CP</w:t>
      </w:r>
      <w:r w:rsidR="00AE6137" w:rsidRPr="00480178">
        <w:rPr>
          <w:sz w:val="28"/>
          <w:szCs w:val="28"/>
          <w:lang w:val="vi-VN"/>
        </w:rPr>
        <w:t xml:space="preserve"> đ</w:t>
      </w:r>
      <w:r w:rsidRPr="00480178">
        <w:rPr>
          <w:sz w:val="28"/>
          <w:szCs w:val="28"/>
          <w:lang w:val="vi-VN"/>
        </w:rPr>
        <w:t xml:space="preserve">ược sửa đổi, bổ sung bởi Nghị định số 126/2021/NĐ-CP </w:t>
      </w:r>
      <w:r w:rsidRPr="00480178">
        <w:rPr>
          <w:sz w:val="28"/>
          <w:szCs w:val="28"/>
        </w:rPr>
        <w:t>là cần thiết</w:t>
      </w:r>
      <w:r w:rsidR="00767C5A" w:rsidRPr="00480178">
        <w:rPr>
          <w:sz w:val="28"/>
          <w:szCs w:val="28"/>
          <w:lang w:val="vi-VN"/>
        </w:rPr>
        <w:t xml:space="preserve"> và phù hợp với thực tiễn, </w:t>
      </w:r>
      <w:r w:rsidR="00767C5A" w:rsidRPr="00480178">
        <w:rPr>
          <w:sz w:val="28"/>
          <w:szCs w:val="28"/>
        </w:rPr>
        <w:t>nhằm đánh giá toàn diện tình hình áp dụng, phát hiện bất cập, chồng chéo và kiến nghị sửa đổi phù hợp với khung pháp lý mới, bảo đảm tính thống nhất, hiệu lực và hiệu quả trong quản lý nhà nước.</w:t>
      </w:r>
    </w:p>
    <w:p w14:paraId="2D93FBAF" w14:textId="0AB35147" w:rsidR="00312355" w:rsidRPr="00480178" w:rsidRDefault="00A37353" w:rsidP="00480178">
      <w:pPr>
        <w:spacing w:before="120" w:after="120"/>
        <w:ind w:firstLine="720"/>
        <w:jc w:val="both"/>
        <w:outlineLvl w:val="0"/>
        <w:rPr>
          <w:b/>
          <w:sz w:val="28"/>
          <w:szCs w:val="28"/>
          <w:lang w:val="vi-VN"/>
        </w:rPr>
      </w:pPr>
      <w:r w:rsidRPr="00480178">
        <w:rPr>
          <w:b/>
          <w:sz w:val="28"/>
          <w:szCs w:val="28"/>
          <w:lang w:val="vi-VN"/>
        </w:rPr>
        <w:t xml:space="preserve">II. KẾT QUẢ THỰC HIỆN </w:t>
      </w:r>
    </w:p>
    <w:p w14:paraId="767BB286" w14:textId="77777777" w:rsidR="004D4153" w:rsidRPr="00480178" w:rsidRDefault="00A37353" w:rsidP="00480178">
      <w:pPr>
        <w:spacing w:before="120" w:after="120"/>
        <w:ind w:firstLine="720"/>
        <w:jc w:val="both"/>
        <w:outlineLvl w:val="0"/>
        <w:rPr>
          <w:b/>
          <w:sz w:val="28"/>
          <w:szCs w:val="28"/>
          <w:lang w:val="vi-VN"/>
        </w:rPr>
      </w:pPr>
      <w:r w:rsidRPr="00480178">
        <w:rPr>
          <w:b/>
          <w:sz w:val="28"/>
          <w:szCs w:val="28"/>
          <w:lang w:val="vi-VN"/>
        </w:rPr>
        <w:t xml:space="preserve">1. Việc tổ chức thi hành các </w:t>
      </w:r>
      <w:r w:rsidR="00E50636" w:rsidRPr="00480178">
        <w:rPr>
          <w:b/>
          <w:sz w:val="28"/>
          <w:szCs w:val="28"/>
          <w:lang w:val="vi-VN"/>
        </w:rPr>
        <w:t>văn bản quy phạm pháp luật</w:t>
      </w:r>
    </w:p>
    <w:p w14:paraId="09B876D4" w14:textId="0FE5F109" w:rsidR="004D4153" w:rsidRPr="00480178" w:rsidRDefault="004D4153" w:rsidP="00480178">
      <w:pPr>
        <w:spacing w:before="120" w:after="120"/>
        <w:ind w:firstLine="720"/>
        <w:jc w:val="both"/>
        <w:outlineLvl w:val="0"/>
        <w:rPr>
          <w:b/>
          <w:sz w:val="28"/>
          <w:szCs w:val="28"/>
          <w:lang w:val="vi-VN"/>
        </w:rPr>
      </w:pPr>
      <w:r w:rsidRPr="00480178">
        <w:rPr>
          <w:sz w:val="28"/>
          <w:szCs w:val="28"/>
          <w:lang w:val="vi-VN"/>
        </w:rPr>
        <w:lastRenderedPageBreak/>
        <w:t>Từ khi</w:t>
      </w:r>
      <w:r w:rsidRPr="00480178">
        <w:rPr>
          <w:b/>
          <w:sz w:val="28"/>
          <w:szCs w:val="28"/>
          <w:lang w:val="vi-VN"/>
        </w:rPr>
        <w:t xml:space="preserve"> </w:t>
      </w:r>
      <w:r w:rsidRPr="00480178">
        <w:rPr>
          <w:sz w:val="28"/>
          <w:szCs w:val="28"/>
          <w:lang w:val="vi-VN"/>
        </w:rPr>
        <w:t>Nghị định số 119/2017/NĐ-CP ngày 01/11/2017 được ban hành, các Bộ, ngành và địa phương đã</w:t>
      </w:r>
      <w:r w:rsidR="0051482D" w:rsidRPr="00480178">
        <w:rPr>
          <w:sz w:val="28"/>
          <w:szCs w:val="28"/>
          <w:lang w:val="vi-VN"/>
        </w:rPr>
        <w:t xml:space="preserve"> thực hiện phổ biến,</w:t>
      </w:r>
      <w:r w:rsidRPr="00480178">
        <w:rPr>
          <w:sz w:val="28"/>
          <w:szCs w:val="28"/>
          <w:lang w:val="vi-VN"/>
        </w:rPr>
        <w:t xml:space="preserve"> </w:t>
      </w:r>
      <w:r w:rsidRPr="00480178">
        <w:rPr>
          <w:sz w:val="28"/>
          <w:szCs w:val="28"/>
          <w:lang w:val="vi-VN" w:eastAsia="vi-VN"/>
        </w:rPr>
        <w:t>triển khai thực hiện một cách đồng bộ, kị</w:t>
      </w:r>
      <w:r w:rsidR="0051482D" w:rsidRPr="00480178">
        <w:rPr>
          <w:sz w:val="28"/>
          <w:szCs w:val="28"/>
          <w:lang w:val="vi-VN" w:eastAsia="vi-VN"/>
        </w:rPr>
        <w:t>p thời</w:t>
      </w:r>
      <w:r w:rsidRPr="00480178">
        <w:rPr>
          <w:sz w:val="28"/>
          <w:szCs w:val="28"/>
          <w:lang w:val="vi-VN" w:eastAsia="vi-VN"/>
        </w:rPr>
        <w:t>:</w:t>
      </w:r>
    </w:p>
    <w:p w14:paraId="19649346" w14:textId="77777777" w:rsidR="004D4153" w:rsidRPr="00480178" w:rsidRDefault="004D4153" w:rsidP="00480178">
      <w:pPr>
        <w:spacing w:before="120" w:after="120"/>
        <w:ind w:firstLine="720"/>
        <w:jc w:val="both"/>
        <w:outlineLvl w:val="0"/>
        <w:rPr>
          <w:b/>
          <w:sz w:val="28"/>
          <w:szCs w:val="28"/>
          <w:lang w:val="vi-VN"/>
        </w:rPr>
      </w:pPr>
      <w:r w:rsidRPr="00480178">
        <w:rPr>
          <w:sz w:val="28"/>
          <w:szCs w:val="28"/>
          <w:lang w:val="vi-VN" w:eastAsia="vi-VN"/>
        </w:rPr>
        <w:t>- Tổ chức nghiên cứu, phổ biến Luật và các Nghị định quy định xử lý vi phạm hành chính tới toàn bộ công chức, viên chức thực thi các nhiệm vụ có liên quan thuộc các đơn vị; quán triệt toàn bộ công chức, viên chức về thẩm quyền và trách nhiệm lập biên bản nếu phát hiện vi phạm trong quá trình thực hiện nhiệm vụ, công vụ.</w:t>
      </w:r>
    </w:p>
    <w:p w14:paraId="02EADC8A" w14:textId="2FD3D5F6" w:rsidR="004D4153" w:rsidRPr="00480178" w:rsidRDefault="004D4153" w:rsidP="00480178">
      <w:pPr>
        <w:spacing w:before="120" w:after="120"/>
        <w:ind w:firstLine="720"/>
        <w:jc w:val="both"/>
        <w:outlineLvl w:val="0"/>
        <w:rPr>
          <w:b/>
          <w:sz w:val="28"/>
          <w:szCs w:val="28"/>
          <w:lang w:val="vi-VN"/>
        </w:rPr>
      </w:pPr>
      <w:r w:rsidRPr="00480178">
        <w:rPr>
          <w:sz w:val="28"/>
          <w:szCs w:val="28"/>
          <w:lang w:val="vi-VN" w:eastAsia="vi-VN"/>
        </w:rPr>
        <w:t xml:space="preserve">- </w:t>
      </w:r>
      <w:r w:rsidR="005E378A" w:rsidRPr="00480178">
        <w:rPr>
          <w:sz w:val="28"/>
          <w:szCs w:val="28"/>
          <w:lang w:val="vi-VN" w:eastAsia="vi-VN"/>
        </w:rPr>
        <w:t xml:space="preserve">Tham </w:t>
      </w:r>
      <w:r w:rsidRPr="00480178">
        <w:rPr>
          <w:sz w:val="28"/>
          <w:szCs w:val="28"/>
          <w:lang w:val="vi-VN" w:eastAsia="vi-VN"/>
        </w:rPr>
        <w:t xml:space="preserve">gia góp ý đầy đủ, kịp thời để hoàn thiện các dự thảo </w:t>
      </w:r>
      <w:r w:rsidR="00633ADF" w:rsidRPr="00480178">
        <w:rPr>
          <w:sz w:val="28"/>
          <w:szCs w:val="28"/>
          <w:lang w:val="vi-VN" w:eastAsia="vi-VN"/>
        </w:rPr>
        <w:t>văn bản quy phạm pháp luật</w:t>
      </w:r>
      <w:r w:rsidRPr="00480178">
        <w:rPr>
          <w:sz w:val="28"/>
          <w:szCs w:val="28"/>
          <w:lang w:val="vi-VN" w:eastAsia="vi-VN"/>
        </w:rPr>
        <w:t xml:space="preserve"> trong lĩnh vực xử lý vi phạm hành chính: Luật sửa đổi, bổ sung một số điều của Luật Xử lý vi phạm hành chính; Nghị định sửa đổi, bổ sung Nghị định số 119/2017/NĐ-CP ngày 01/11/2017 của Chính phủ quy định về xử phạt vi phạm hành chính trong lĩnh vực tiêu chuẩn, đo lường và chất lượng sản phẩm, hàng hóa; Nghị định quy định chi tiết Luật Xử lý vi phạm hành chính về thẩm quyền xử phạt vi phạm hành chính…</w:t>
      </w:r>
    </w:p>
    <w:p w14:paraId="1F1C4499" w14:textId="29F864AC" w:rsidR="004D4153" w:rsidRPr="00480178" w:rsidRDefault="004D4153" w:rsidP="00480178">
      <w:pPr>
        <w:spacing w:before="120" w:after="120"/>
        <w:ind w:firstLine="720"/>
        <w:jc w:val="both"/>
        <w:outlineLvl w:val="0"/>
        <w:rPr>
          <w:sz w:val="28"/>
          <w:szCs w:val="28"/>
          <w:lang w:val="vi-VN" w:eastAsia="vi-VN"/>
        </w:rPr>
      </w:pPr>
      <w:r w:rsidRPr="00480178">
        <w:rPr>
          <w:sz w:val="28"/>
          <w:szCs w:val="28"/>
          <w:lang w:val="vi-VN" w:eastAsia="vi-VN"/>
        </w:rPr>
        <w:t xml:space="preserve">- Hàng năm, các đơn vị thuộc Bộ được giao phụ trách các lĩnh vực ban hành Kế hoạch thanh tra, kiểm tra việc thực thi các quy định của pháp luật về quản lý đo lường, chất lượng sản phẩm, hàng hóa theo phân công, phân cấp, trong đó bao gồm nội dung thanh tra, kiểm tra việc </w:t>
      </w:r>
      <w:r w:rsidR="00633ADF" w:rsidRPr="00480178">
        <w:rPr>
          <w:sz w:val="28"/>
          <w:szCs w:val="28"/>
          <w:lang w:val="vi-VN" w:eastAsia="vi-VN"/>
        </w:rPr>
        <w:t>thi hành pháp luật về xử lý vi phạm hành chính</w:t>
      </w:r>
      <w:r w:rsidRPr="00480178">
        <w:rPr>
          <w:sz w:val="28"/>
          <w:szCs w:val="28"/>
          <w:lang w:val="vi-VN" w:eastAsia="vi-VN"/>
        </w:rPr>
        <w:t xml:space="preserve"> đối với các đơn vị trực thuộc Bộ và cơ quan quản lý chuyên ngành tại địa phương.</w:t>
      </w:r>
    </w:p>
    <w:p w14:paraId="6B48A158" w14:textId="375A83C7" w:rsidR="004D4153" w:rsidRPr="00480178" w:rsidRDefault="004D4153" w:rsidP="00480178">
      <w:pPr>
        <w:spacing w:before="120" w:after="120"/>
        <w:ind w:firstLine="720"/>
        <w:jc w:val="both"/>
        <w:outlineLvl w:val="0"/>
        <w:rPr>
          <w:noProof/>
          <w:sz w:val="28"/>
          <w:szCs w:val="28"/>
          <w:lang w:val="vi-VN"/>
        </w:rPr>
      </w:pPr>
      <w:r w:rsidRPr="00480178">
        <w:rPr>
          <w:sz w:val="28"/>
          <w:szCs w:val="28"/>
          <w:lang w:val="vi-VN" w:eastAsia="vi-VN"/>
        </w:rPr>
        <w:t xml:space="preserve">- Các Bộ, ngành </w:t>
      </w:r>
      <w:r w:rsidRPr="00480178">
        <w:rPr>
          <w:noProof/>
          <w:sz w:val="28"/>
          <w:szCs w:val="28"/>
          <w:lang w:val="vi-VN"/>
        </w:rPr>
        <w:t xml:space="preserve">đã chỉ đạo lực lượng chưc năng thường xuyên kiểm tra, kiểm soát, xử lý nghiêm các hành vi vi phạm hành chính trong lĩnh vực tiêu chuẩn, đo lường và chất lượng sản phẩm, hàng hóa thuộc thẩm quyền theo pháp luật quy định. Các lực lượng chức năng tại các Bộ, ngành luôn chủ động, tích cực phối hợp với các cơ quan chức năng tại địa phương chia sẻ thông tin và xử lý các vấn đề phát sinh liên quan đến lĩnh vực tiêu chuẩn, đo lường và chất lượng sản phẩm, hàng hóa, nâng cao ý thức tuân thủ pháp luật của các tổ chức, cá nhân. Cử công chức tham gia phối hợp các Đoàn kiểm tra liên ngành do chính quyền các cấp, lực lượng chức năng thành lập. </w:t>
      </w:r>
    </w:p>
    <w:p w14:paraId="2C81FEB9" w14:textId="79A2AB44" w:rsidR="0051482D" w:rsidRPr="00480178" w:rsidRDefault="004D4153" w:rsidP="00480178">
      <w:pPr>
        <w:spacing w:before="120" w:after="120"/>
        <w:ind w:firstLine="720"/>
        <w:jc w:val="both"/>
        <w:outlineLvl w:val="0"/>
        <w:rPr>
          <w:sz w:val="28"/>
          <w:szCs w:val="28"/>
          <w:lang w:val="vi-VN"/>
        </w:rPr>
      </w:pPr>
      <w:r w:rsidRPr="00480178">
        <w:rPr>
          <w:noProof/>
          <w:sz w:val="28"/>
          <w:szCs w:val="28"/>
          <w:lang w:val="vi-VN"/>
        </w:rPr>
        <w:t xml:space="preserve">- Về công tác tuyên truyền, phố biến: nhận thức được tầm quan trọng của công tác tuyên truyền, phổ biến, bồi dưỡng, tập huấn kỹ năng, nghiệp vụ trong việc thực thi pháp luật về xử phạt vi phạm hành chính trong lĩnh vực tiêu chuẩn, đo lường và chất lượng sản phẩm, hàng hóa, các </w:t>
      </w:r>
      <w:r w:rsidR="0051482D" w:rsidRPr="00480178">
        <w:rPr>
          <w:sz w:val="28"/>
          <w:szCs w:val="28"/>
          <w:lang w:val="vi-VN"/>
        </w:rPr>
        <w:t xml:space="preserve">cơ quan quản lý nhà nước ở Trung ương và địa phương cũng như các bộ, ngành có liên quan </w:t>
      </w:r>
      <w:r w:rsidRPr="00480178">
        <w:rPr>
          <w:noProof/>
          <w:sz w:val="28"/>
          <w:szCs w:val="28"/>
          <w:lang w:val="vi-VN"/>
        </w:rPr>
        <w:t>đã tổ chức tuyên truyền, phổ biến, quán triệt nội dung</w:t>
      </w:r>
      <w:r w:rsidR="0051482D" w:rsidRPr="00480178">
        <w:rPr>
          <w:noProof/>
          <w:sz w:val="28"/>
          <w:szCs w:val="28"/>
          <w:lang w:val="vi-VN"/>
        </w:rPr>
        <w:t xml:space="preserve"> của </w:t>
      </w:r>
      <w:r w:rsidR="0051482D" w:rsidRPr="00480178">
        <w:rPr>
          <w:sz w:val="28"/>
          <w:szCs w:val="28"/>
        </w:rPr>
        <w:t>Luật xử lý vi phạm hành chính, Luật sửa đổi, bổ sung một số điều của Luật Xử lý vi phạm hành chính, các Nghị định quy định xử phạt vi phạm hành chính theo từng lĩnh vực liên quan đến ngành quản lý, trong đó có Nghị định số 119/2017/NĐ-</w:t>
      </w:r>
      <w:r w:rsidR="0051482D" w:rsidRPr="00480178">
        <w:rPr>
          <w:sz w:val="28"/>
          <w:szCs w:val="28"/>
          <w:lang w:val="vi-VN"/>
        </w:rPr>
        <w:t>CP</w:t>
      </w:r>
      <w:r w:rsidR="0051482D" w:rsidRPr="00480178">
        <w:rPr>
          <w:sz w:val="28"/>
          <w:szCs w:val="28"/>
        </w:rPr>
        <w:t xml:space="preserve"> được sửa đổi, bổ sung theo Nghị định số 126/2021/NĐ-CP ngày 30/12/</w:t>
      </w:r>
      <w:r w:rsidR="0051482D" w:rsidRPr="00480178">
        <w:rPr>
          <w:sz w:val="28"/>
          <w:szCs w:val="28"/>
          <w:lang w:val="vi-VN"/>
        </w:rPr>
        <w:t xml:space="preserve">2021; </w:t>
      </w:r>
      <w:r w:rsidRPr="00480178">
        <w:rPr>
          <w:noProof/>
          <w:sz w:val="28"/>
          <w:szCs w:val="28"/>
          <w:lang w:val="vi-VN"/>
        </w:rPr>
        <w:t>Luật Ch</w:t>
      </w:r>
      <w:r w:rsidR="003444F4" w:rsidRPr="00480178">
        <w:rPr>
          <w:noProof/>
          <w:sz w:val="28"/>
          <w:szCs w:val="28"/>
          <w:lang w:val="vi-VN"/>
        </w:rPr>
        <w:t>ất lượng sản phẩm, hàng hóa</w:t>
      </w:r>
      <w:r w:rsidRPr="00480178">
        <w:rPr>
          <w:noProof/>
          <w:sz w:val="28"/>
          <w:szCs w:val="28"/>
          <w:lang w:val="vi-VN"/>
        </w:rPr>
        <w:t xml:space="preserve"> các văn bản hướng dẫn gồm</w:t>
      </w:r>
      <w:r w:rsidRPr="00480178">
        <w:rPr>
          <w:noProof/>
          <w:sz w:val="28"/>
          <w:szCs w:val="28"/>
        </w:rPr>
        <w:t>:</w:t>
      </w:r>
      <w:r w:rsidRPr="00480178">
        <w:rPr>
          <w:noProof/>
          <w:sz w:val="28"/>
          <w:szCs w:val="28"/>
          <w:lang w:val="vi-VN"/>
        </w:rPr>
        <w:t xml:space="preserve"> Nghị định số 132/2008/NĐ-CP ngày 31/12/2008 của Chính phủ quy định chi tiết thi hành một số điều của Luật Chất lượng sản phẩm, hàng hóa</w:t>
      </w:r>
      <w:r w:rsidRPr="00480178">
        <w:rPr>
          <w:noProof/>
          <w:sz w:val="28"/>
          <w:szCs w:val="28"/>
        </w:rPr>
        <w:t xml:space="preserve"> được sửa đổi, bổ sung bởi</w:t>
      </w:r>
      <w:r w:rsidRPr="00480178">
        <w:rPr>
          <w:noProof/>
          <w:sz w:val="28"/>
          <w:szCs w:val="28"/>
          <w:lang w:val="vi-VN"/>
        </w:rPr>
        <w:t xml:space="preserve"> Nghị định số </w:t>
      </w:r>
      <w:r w:rsidRPr="00480178">
        <w:rPr>
          <w:noProof/>
          <w:sz w:val="28"/>
          <w:szCs w:val="28"/>
          <w:lang w:val="vi-VN"/>
        </w:rPr>
        <w:lastRenderedPageBreak/>
        <w:t xml:space="preserve">74/2018/NĐ-CP; Nghị định số 154/2018/NĐ-CP ngày 09/11/2018 của Chính phủ sửa đổi, bổ sung, bãi bỏ một số quy định về điều kiện đầu tư, kinh doanh trong lĩnh vực quản lý nhà nước của Bộ </w:t>
      </w:r>
      <w:r w:rsidR="00633ADF" w:rsidRPr="00480178">
        <w:rPr>
          <w:noProof/>
          <w:sz w:val="28"/>
          <w:szCs w:val="28"/>
          <w:lang w:val="vi-VN"/>
        </w:rPr>
        <w:t xml:space="preserve">KH&amp;CN </w:t>
      </w:r>
      <w:r w:rsidRPr="00480178">
        <w:rPr>
          <w:noProof/>
          <w:sz w:val="28"/>
          <w:szCs w:val="28"/>
          <w:lang w:val="vi-VN"/>
        </w:rPr>
        <w:t>và một số quy định về kiểm tra chuyên ngành; Nghị định số 13/2022/NĐ-CP ngày 21/01/2022 của Chính phủ sửa đổi, bổ sung một số điều Nghị định số 132/2008/NĐ-CP ngày 31/12/2008, Nghị định số 74/2018/NĐ-CP ngày 15/5/2018 của Chính phủ quy định chi tiết thi hành một số điều của Luật Chất lượng sản phẩm, hàng hóa và Nghị định số 86/2012/NĐ-CP ngày 19/10/2012 của Chính phủ quy định chi tiết và hướng dẫn thi hành một số điều Luật Đo lường</w:t>
      </w:r>
      <w:r w:rsidRPr="00480178">
        <w:rPr>
          <w:noProof/>
          <w:sz w:val="28"/>
          <w:szCs w:val="28"/>
        </w:rPr>
        <w:t>;</w:t>
      </w:r>
      <w:r w:rsidR="0051482D" w:rsidRPr="00480178">
        <w:rPr>
          <w:noProof/>
          <w:sz w:val="28"/>
          <w:szCs w:val="28"/>
          <w:lang w:val="vi-VN"/>
        </w:rPr>
        <w:t xml:space="preserve">... </w:t>
      </w:r>
      <w:r w:rsidRPr="00480178">
        <w:rPr>
          <w:noProof/>
          <w:sz w:val="28"/>
          <w:szCs w:val="28"/>
          <w:lang w:val="vi-VN"/>
        </w:rPr>
        <w:t xml:space="preserve">tới toàn thể đội ngũ cán bộ, công chức thông qua các hội nghị, </w:t>
      </w:r>
      <w:r w:rsidR="00705E43" w:rsidRPr="00480178">
        <w:rPr>
          <w:noProof/>
          <w:sz w:val="28"/>
          <w:szCs w:val="28"/>
          <w:lang w:val="vi-VN"/>
        </w:rPr>
        <w:t xml:space="preserve">tập huấn, </w:t>
      </w:r>
      <w:r w:rsidRPr="00480178">
        <w:rPr>
          <w:noProof/>
          <w:sz w:val="28"/>
          <w:szCs w:val="28"/>
          <w:lang w:val="vi-VN"/>
        </w:rPr>
        <w:t xml:space="preserve">họp giao ban, </w:t>
      </w:r>
      <w:r w:rsidR="0051482D" w:rsidRPr="00480178">
        <w:rPr>
          <w:noProof/>
          <w:sz w:val="28"/>
          <w:szCs w:val="28"/>
          <w:lang w:val="vi-VN"/>
        </w:rPr>
        <w:t xml:space="preserve">thông qua các cuộc kiểm tra, </w:t>
      </w:r>
      <w:r w:rsidRPr="00480178">
        <w:rPr>
          <w:noProof/>
          <w:sz w:val="28"/>
          <w:szCs w:val="28"/>
          <w:lang w:val="vi-VN"/>
        </w:rPr>
        <w:t>đăng tải trên cổng thông tin điện tử đơn vị...</w:t>
      </w:r>
      <w:r w:rsidR="0051482D" w:rsidRPr="00480178">
        <w:rPr>
          <w:sz w:val="28"/>
          <w:szCs w:val="28"/>
          <w:lang w:val="vi-VN" w:eastAsia="vi-VN"/>
        </w:rPr>
        <w:t xml:space="preserve"> </w:t>
      </w:r>
      <w:proofErr w:type="gramStart"/>
      <w:r w:rsidR="0051482D" w:rsidRPr="00480178">
        <w:rPr>
          <w:sz w:val="28"/>
          <w:szCs w:val="28"/>
        </w:rPr>
        <w:t xml:space="preserve">Công tác tuyên truyền, phổ biến, hướng dẫn thực hiện Nghị định này luôn được quan tâm, nhằm nâng cao nhận thức và ý thức chấp hành pháp luật của người dân, doanh </w:t>
      </w:r>
      <w:r w:rsidR="0051482D" w:rsidRPr="00480178">
        <w:rPr>
          <w:sz w:val="28"/>
          <w:szCs w:val="28"/>
          <w:lang w:val="vi-VN"/>
        </w:rPr>
        <w:t>nghiệp.</w:t>
      </w:r>
      <w:proofErr w:type="gramEnd"/>
    </w:p>
    <w:p w14:paraId="7C4470EF" w14:textId="677455A0" w:rsidR="004D4153" w:rsidRPr="00480178" w:rsidRDefault="0051482D" w:rsidP="00480178">
      <w:pPr>
        <w:spacing w:before="120" w:after="120"/>
        <w:ind w:firstLine="720"/>
        <w:jc w:val="both"/>
        <w:outlineLvl w:val="0"/>
        <w:rPr>
          <w:sz w:val="28"/>
          <w:szCs w:val="28"/>
          <w:lang w:val="vi-VN" w:eastAsia="vi-VN"/>
        </w:rPr>
      </w:pPr>
      <w:r w:rsidRPr="00480178">
        <w:rPr>
          <w:rFonts w:eastAsia="Calibri"/>
          <w:sz w:val="28"/>
          <w:szCs w:val="28"/>
        </w:rPr>
        <w:t>- Quan tâm công tác đào tạo, bồi dưỡng, nâng cao trình độ chuyên môn, nghiệp vụ của công chứ</w:t>
      </w:r>
      <w:r w:rsidR="00633ADF" w:rsidRPr="00480178">
        <w:rPr>
          <w:rFonts w:eastAsia="Calibri"/>
          <w:sz w:val="28"/>
          <w:szCs w:val="28"/>
        </w:rPr>
        <w:t>c</w:t>
      </w:r>
      <w:r w:rsidR="00633ADF" w:rsidRPr="00480178">
        <w:rPr>
          <w:rFonts w:eastAsia="Calibri"/>
          <w:sz w:val="28"/>
          <w:szCs w:val="28"/>
          <w:lang w:val="vi-VN"/>
        </w:rPr>
        <w:t xml:space="preserve"> </w:t>
      </w:r>
      <w:r w:rsidRPr="00480178">
        <w:rPr>
          <w:rFonts w:eastAsia="Calibri"/>
          <w:sz w:val="28"/>
          <w:szCs w:val="28"/>
        </w:rPr>
        <w:t xml:space="preserve">trong việc xử lý </w:t>
      </w:r>
      <w:proofErr w:type="gramStart"/>
      <w:r w:rsidRPr="00480178">
        <w:rPr>
          <w:rFonts w:eastAsia="Calibri"/>
          <w:sz w:val="28"/>
          <w:szCs w:val="28"/>
        </w:rPr>
        <w:t>vi</w:t>
      </w:r>
      <w:proofErr w:type="gramEnd"/>
      <w:r w:rsidRPr="00480178">
        <w:rPr>
          <w:rFonts w:eastAsia="Calibri"/>
          <w:sz w:val="28"/>
          <w:szCs w:val="28"/>
        </w:rPr>
        <w:t xml:space="preserve"> phạm hành chính thuộc lĩnh vực ngành quản lý. </w:t>
      </w:r>
    </w:p>
    <w:p w14:paraId="76702C5B" w14:textId="58937D20" w:rsidR="00A37353" w:rsidRPr="00480178" w:rsidRDefault="009D5044" w:rsidP="00480178">
      <w:pPr>
        <w:spacing w:before="120" w:after="120"/>
        <w:ind w:firstLine="720"/>
        <w:jc w:val="both"/>
        <w:outlineLvl w:val="0"/>
        <w:rPr>
          <w:b/>
          <w:sz w:val="28"/>
          <w:szCs w:val="28"/>
          <w:lang w:val="vi-VN"/>
        </w:rPr>
      </w:pPr>
      <w:r w:rsidRPr="00480178">
        <w:rPr>
          <w:b/>
          <w:sz w:val="28"/>
          <w:szCs w:val="28"/>
          <w:lang w:val="vi-VN"/>
        </w:rPr>
        <w:t>2. Kết quả thi hành</w:t>
      </w:r>
      <w:r w:rsidR="005E378A" w:rsidRPr="00480178">
        <w:rPr>
          <w:b/>
          <w:spacing w:val="-2"/>
          <w:sz w:val="28"/>
          <w:szCs w:val="28"/>
        </w:rPr>
        <w:t xml:space="preserve"> Nghị định số</w:t>
      </w:r>
      <w:r w:rsidR="005E378A" w:rsidRPr="00480178">
        <w:rPr>
          <w:b/>
          <w:spacing w:val="-2"/>
          <w:sz w:val="28"/>
          <w:szCs w:val="28"/>
          <w:lang w:val="vi-VN"/>
        </w:rPr>
        <w:t xml:space="preserve"> </w:t>
      </w:r>
      <w:r w:rsidR="005E378A" w:rsidRPr="00480178">
        <w:rPr>
          <w:b/>
          <w:sz w:val="28"/>
          <w:szCs w:val="28"/>
          <w:lang w:val="vi-VN"/>
        </w:rPr>
        <w:t>119/2017/NĐ-CP được sửa đổi bởi Nghị định số 126/2021/NĐ-CP</w:t>
      </w:r>
    </w:p>
    <w:p w14:paraId="61EE84B5" w14:textId="0B9C565C" w:rsidR="00A762EB" w:rsidRPr="00480178" w:rsidRDefault="00633ADF" w:rsidP="00480178">
      <w:pPr>
        <w:spacing w:before="120" w:after="120"/>
        <w:ind w:firstLine="720"/>
        <w:jc w:val="both"/>
        <w:outlineLvl w:val="0"/>
        <w:rPr>
          <w:b/>
          <w:sz w:val="28"/>
          <w:szCs w:val="28"/>
          <w:lang w:val="vi-VN"/>
        </w:rPr>
      </w:pPr>
      <w:r w:rsidRPr="00480178">
        <w:rPr>
          <w:b/>
          <w:sz w:val="28"/>
          <w:szCs w:val="28"/>
          <w:lang w:val="vi-VN"/>
        </w:rPr>
        <w:t xml:space="preserve">2.1. Những kết quả </w:t>
      </w:r>
      <w:r w:rsidR="009D5044" w:rsidRPr="00480178">
        <w:rPr>
          <w:b/>
          <w:sz w:val="28"/>
          <w:szCs w:val="28"/>
          <w:lang w:val="vi-VN"/>
        </w:rPr>
        <w:t xml:space="preserve">đạt được trong quá </w:t>
      </w:r>
      <w:r w:rsidR="00912ECF" w:rsidRPr="00480178">
        <w:rPr>
          <w:b/>
          <w:sz w:val="28"/>
          <w:szCs w:val="28"/>
          <w:lang w:val="vi-VN"/>
        </w:rPr>
        <w:t xml:space="preserve">trình thi hành </w:t>
      </w:r>
      <w:r w:rsidR="00A762EB" w:rsidRPr="00480178">
        <w:rPr>
          <w:b/>
          <w:spacing w:val="-2"/>
          <w:sz w:val="28"/>
          <w:szCs w:val="28"/>
        </w:rPr>
        <w:t>Nghị định số</w:t>
      </w:r>
      <w:r w:rsidR="00A762EB" w:rsidRPr="00480178">
        <w:rPr>
          <w:b/>
          <w:spacing w:val="-2"/>
          <w:sz w:val="28"/>
          <w:szCs w:val="28"/>
          <w:lang w:val="vi-VN"/>
        </w:rPr>
        <w:t xml:space="preserve"> </w:t>
      </w:r>
      <w:r w:rsidR="00A762EB" w:rsidRPr="00480178">
        <w:rPr>
          <w:b/>
          <w:sz w:val="28"/>
          <w:szCs w:val="28"/>
          <w:lang w:val="vi-VN"/>
        </w:rPr>
        <w:t>119/2017/NĐ-CP được sửa đổi bởi Nghị định số 126/2021/NĐ-CP</w:t>
      </w:r>
    </w:p>
    <w:p w14:paraId="4D231B51" w14:textId="2E6782C3" w:rsidR="00D61673" w:rsidRPr="00480178" w:rsidRDefault="00912ECF" w:rsidP="00480178">
      <w:pPr>
        <w:spacing w:before="120" w:after="120"/>
        <w:ind w:firstLine="720"/>
        <w:jc w:val="both"/>
        <w:outlineLvl w:val="0"/>
        <w:rPr>
          <w:noProof/>
          <w:sz w:val="28"/>
          <w:szCs w:val="28"/>
          <w:lang w:val="vi-VN"/>
        </w:rPr>
      </w:pPr>
      <w:r w:rsidRPr="00480178">
        <w:rPr>
          <w:noProof/>
          <w:sz w:val="28"/>
          <w:szCs w:val="28"/>
          <w:lang w:val="vi-VN"/>
        </w:rPr>
        <w:t>Hằng năm, các Bộ, ngành đều ban hành văn bản về định hướng chương trình kiểm t</w:t>
      </w:r>
      <w:r w:rsidR="00633ADF" w:rsidRPr="00480178">
        <w:rPr>
          <w:noProof/>
          <w:sz w:val="28"/>
          <w:szCs w:val="28"/>
          <w:lang w:val="vi-VN"/>
        </w:rPr>
        <w:t>ra của lực lượng chức năng tại T</w:t>
      </w:r>
      <w:r w:rsidRPr="00480178">
        <w:rPr>
          <w:noProof/>
          <w:sz w:val="28"/>
          <w:szCs w:val="28"/>
          <w:lang w:val="vi-VN"/>
        </w:rPr>
        <w:t xml:space="preserve">rung ương, chỉ đạo </w:t>
      </w:r>
      <w:r w:rsidRPr="00480178">
        <w:rPr>
          <w:noProof/>
          <w:sz w:val="28"/>
          <w:szCs w:val="28"/>
        </w:rPr>
        <w:t xml:space="preserve">lực lượng </w:t>
      </w:r>
      <w:r w:rsidRPr="00480178">
        <w:rPr>
          <w:noProof/>
          <w:sz w:val="28"/>
          <w:szCs w:val="28"/>
          <w:lang w:val="vi-VN"/>
        </w:rPr>
        <w:t xml:space="preserve">chức năng </w:t>
      </w:r>
      <w:r w:rsidRPr="00480178">
        <w:rPr>
          <w:noProof/>
          <w:sz w:val="28"/>
          <w:szCs w:val="28"/>
        </w:rPr>
        <w:t xml:space="preserve">các </w:t>
      </w:r>
      <w:r w:rsidRPr="00480178">
        <w:rPr>
          <w:noProof/>
          <w:sz w:val="28"/>
          <w:szCs w:val="28"/>
          <w:lang w:val="vi-VN"/>
        </w:rPr>
        <w:t xml:space="preserve">tỉnh, thành phố trực thuộc </w:t>
      </w:r>
      <w:r w:rsidR="00633ADF" w:rsidRPr="00480178">
        <w:rPr>
          <w:noProof/>
          <w:sz w:val="28"/>
          <w:szCs w:val="28"/>
          <w:lang w:val="vi-VN"/>
        </w:rPr>
        <w:t>T</w:t>
      </w:r>
      <w:r w:rsidRPr="00480178">
        <w:rPr>
          <w:noProof/>
          <w:sz w:val="28"/>
          <w:szCs w:val="28"/>
          <w:lang w:val="vi-VN"/>
        </w:rPr>
        <w:t>rung ương tăng cường phối hợp với các cơ quan, đơn vị để rà soát, lập kế hoạch và triển khai nhiệm vụ kiểm tra trong năm với đối tượng, nội dung kiểm tra liên quan đến lĩnh vực tiêu chuẩn, đo lường và chất lượng sản phẩm, hàng hóa.</w:t>
      </w:r>
    </w:p>
    <w:p w14:paraId="715D6561" w14:textId="31527229" w:rsidR="00D61673" w:rsidRPr="00480178" w:rsidRDefault="00D61673" w:rsidP="00480178">
      <w:pPr>
        <w:spacing w:before="120" w:after="120"/>
        <w:ind w:firstLine="720"/>
        <w:jc w:val="both"/>
        <w:outlineLvl w:val="0"/>
        <w:rPr>
          <w:i/>
          <w:sz w:val="28"/>
          <w:szCs w:val="28"/>
          <w:lang w:val="vi-VN"/>
        </w:rPr>
      </w:pPr>
      <w:r w:rsidRPr="00480178">
        <w:rPr>
          <w:sz w:val="28"/>
          <w:szCs w:val="28"/>
        </w:rPr>
        <w:t xml:space="preserve">Kết quả xử lý vi phạm hành chính lĩnh vực tiêu chuẩn, đo lường và chất lượng của </w:t>
      </w:r>
      <w:r w:rsidRPr="00480178">
        <w:rPr>
          <w:sz w:val="28"/>
          <w:szCs w:val="28"/>
          <w:lang w:val="vi-VN"/>
        </w:rPr>
        <w:t>các đơn vị có báo cáo gửi về</w:t>
      </w:r>
      <w:r w:rsidRPr="00480178">
        <w:rPr>
          <w:sz w:val="28"/>
          <w:szCs w:val="28"/>
        </w:rPr>
        <w:t xml:space="preserve">: </w:t>
      </w:r>
      <w:r w:rsidRPr="00480178">
        <w:rPr>
          <w:sz w:val="28"/>
          <w:szCs w:val="28"/>
          <w:lang w:val="vi-VN"/>
        </w:rPr>
        <w:t>t</w:t>
      </w:r>
      <w:r w:rsidRPr="00480178">
        <w:rPr>
          <w:sz w:val="28"/>
          <w:szCs w:val="28"/>
        </w:rPr>
        <w:t xml:space="preserve">ổng số vụ vi phạm bị xử phạt: </w:t>
      </w:r>
      <w:r w:rsidRPr="00480178">
        <w:rPr>
          <w:sz w:val="28"/>
          <w:szCs w:val="28"/>
          <w:lang w:val="vi-VN"/>
        </w:rPr>
        <w:t>22.</w:t>
      </w:r>
      <w:r w:rsidR="00C138D9">
        <w:rPr>
          <w:sz w:val="28"/>
          <w:szCs w:val="28"/>
          <w:lang w:val="vi-VN"/>
        </w:rPr>
        <w:t xml:space="preserve">353 </w:t>
      </w:r>
      <w:r w:rsidR="00633ADF" w:rsidRPr="00480178">
        <w:rPr>
          <w:sz w:val="28"/>
          <w:szCs w:val="28"/>
        </w:rPr>
        <w:t xml:space="preserve">vụ; </w:t>
      </w:r>
      <w:r w:rsidR="00633ADF" w:rsidRPr="00480178">
        <w:rPr>
          <w:sz w:val="28"/>
          <w:szCs w:val="28"/>
          <w:lang w:val="vi-VN"/>
        </w:rPr>
        <w:t>t</w:t>
      </w:r>
      <w:r w:rsidRPr="00480178">
        <w:rPr>
          <w:sz w:val="28"/>
          <w:szCs w:val="28"/>
        </w:rPr>
        <w:t xml:space="preserve">ổng số tiền </w:t>
      </w:r>
      <w:r w:rsidRPr="00480178">
        <w:rPr>
          <w:sz w:val="28"/>
          <w:szCs w:val="28"/>
          <w:lang w:val="vi-VN"/>
        </w:rPr>
        <w:t>xử phạt vi phạm hành chính</w:t>
      </w:r>
      <w:r w:rsidRPr="00480178">
        <w:rPr>
          <w:sz w:val="28"/>
          <w:szCs w:val="28"/>
        </w:rPr>
        <w:t xml:space="preserve">: </w:t>
      </w:r>
      <w:r w:rsidR="00C138D9">
        <w:rPr>
          <w:sz w:val="28"/>
          <w:szCs w:val="28"/>
          <w:lang w:val="vi-VN"/>
        </w:rPr>
        <w:t>192.987</w:t>
      </w:r>
      <w:r w:rsidRPr="00480178">
        <w:rPr>
          <w:sz w:val="28"/>
          <w:szCs w:val="28"/>
          <w:lang w:val="vi-VN"/>
        </w:rPr>
        <w:t xml:space="preserve">.527.269 </w:t>
      </w:r>
      <w:r w:rsidRPr="00480178">
        <w:rPr>
          <w:sz w:val="28"/>
          <w:szCs w:val="28"/>
        </w:rPr>
        <w:t xml:space="preserve">đồng; </w:t>
      </w:r>
      <w:r w:rsidR="00633ADF" w:rsidRPr="00480178">
        <w:rPr>
          <w:sz w:val="28"/>
          <w:szCs w:val="28"/>
          <w:lang w:val="vi-VN"/>
        </w:rPr>
        <w:t xml:space="preserve">bao gồm </w:t>
      </w:r>
      <w:r w:rsidRPr="00480178">
        <w:rPr>
          <w:sz w:val="28"/>
          <w:szCs w:val="28"/>
          <w:lang w:val="vi-VN"/>
        </w:rPr>
        <w:t>các lĩnh vực: khoa học và công nghệ, c</w:t>
      </w:r>
      <w:r w:rsidRPr="00480178">
        <w:rPr>
          <w:sz w:val="28"/>
          <w:szCs w:val="28"/>
        </w:rPr>
        <w:t xml:space="preserve">ông </w:t>
      </w:r>
      <w:r w:rsidRPr="00480178">
        <w:rPr>
          <w:sz w:val="28"/>
          <w:szCs w:val="28"/>
          <w:lang w:val="vi-VN"/>
        </w:rPr>
        <w:t>thương, y</w:t>
      </w:r>
      <w:r w:rsidRPr="00480178">
        <w:rPr>
          <w:sz w:val="28"/>
          <w:szCs w:val="28"/>
        </w:rPr>
        <w:t xml:space="preserve"> </w:t>
      </w:r>
      <w:r w:rsidRPr="00480178">
        <w:rPr>
          <w:sz w:val="28"/>
          <w:szCs w:val="28"/>
          <w:lang w:val="vi-VN"/>
        </w:rPr>
        <w:t>tế, công an, nông nghiệp và môi trường,..</w:t>
      </w:r>
      <w:r w:rsidRPr="00480178">
        <w:rPr>
          <w:sz w:val="28"/>
          <w:szCs w:val="28"/>
        </w:rPr>
        <w:t>.</w:t>
      </w:r>
      <w:r w:rsidR="005034BB" w:rsidRPr="00480178">
        <w:rPr>
          <w:sz w:val="28"/>
          <w:szCs w:val="28"/>
          <w:lang w:val="vi-VN"/>
        </w:rPr>
        <w:t xml:space="preserve"> </w:t>
      </w:r>
      <w:r w:rsidR="005034BB" w:rsidRPr="00480178">
        <w:rPr>
          <w:i/>
          <w:sz w:val="28"/>
          <w:szCs w:val="28"/>
          <w:lang w:val="vi-VN"/>
        </w:rPr>
        <w:t>(chi tiết theo Phụ lục đính kèm)</w:t>
      </w:r>
      <w:r w:rsidR="00633ADF" w:rsidRPr="00480178">
        <w:rPr>
          <w:i/>
          <w:sz w:val="28"/>
          <w:szCs w:val="28"/>
          <w:lang w:val="vi-VN"/>
        </w:rPr>
        <w:t>.</w:t>
      </w:r>
    </w:p>
    <w:p w14:paraId="088E2A7E" w14:textId="6413AF2A" w:rsidR="00D61673" w:rsidRPr="00480178" w:rsidRDefault="005034BB" w:rsidP="00480178">
      <w:pPr>
        <w:spacing w:before="120" w:after="120"/>
        <w:ind w:firstLine="720"/>
        <w:jc w:val="both"/>
        <w:outlineLvl w:val="0"/>
        <w:rPr>
          <w:noProof/>
          <w:sz w:val="28"/>
          <w:szCs w:val="28"/>
          <w:lang w:val="vi-VN"/>
        </w:rPr>
      </w:pPr>
      <w:r w:rsidRPr="00480178">
        <w:rPr>
          <w:sz w:val="28"/>
          <w:szCs w:val="28"/>
          <w:lang w:val="vi-VN" w:eastAsia="vi-VN"/>
        </w:rPr>
        <w:t xml:space="preserve">Từ số liệu xử lý vi phạm trên cho thấy, sau khi Nghị định số 119/2017/NĐ-CP có hiệu lực, qua hoạt động thanh tra, kiểm tra đã liên tiếp phát hiện ra các vi phạm của các cơ </w:t>
      </w:r>
      <w:r w:rsidR="008E5ED8" w:rsidRPr="00480178">
        <w:rPr>
          <w:sz w:val="28"/>
          <w:szCs w:val="28"/>
          <w:lang w:val="vi-VN" w:eastAsia="vi-VN"/>
        </w:rPr>
        <w:t>sở/tổ chức</w:t>
      </w:r>
      <w:r w:rsidRPr="00480178">
        <w:rPr>
          <w:sz w:val="28"/>
          <w:szCs w:val="28"/>
          <w:lang w:val="vi-VN" w:eastAsia="vi-VN"/>
        </w:rPr>
        <w:t xml:space="preserve">. </w:t>
      </w:r>
      <w:r w:rsidR="009B5DE9" w:rsidRPr="00480178">
        <w:rPr>
          <w:noProof/>
          <w:sz w:val="28"/>
          <w:szCs w:val="28"/>
          <w:lang w:val="vi-VN"/>
        </w:rPr>
        <w:t>Các hành vi vi phạm chủ yếu:</w:t>
      </w:r>
      <w:r w:rsidR="00D61673" w:rsidRPr="00480178">
        <w:rPr>
          <w:noProof/>
          <w:sz w:val="28"/>
          <w:szCs w:val="28"/>
          <w:lang w:val="vi-VN"/>
        </w:rPr>
        <w:t xml:space="preserve"> </w:t>
      </w:r>
    </w:p>
    <w:p w14:paraId="7BAC6276" w14:textId="29A673DB" w:rsidR="00D61673" w:rsidRPr="00480178" w:rsidRDefault="008E5ED8" w:rsidP="00480178">
      <w:pPr>
        <w:spacing w:before="120" w:after="120"/>
        <w:ind w:firstLine="720"/>
        <w:jc w:val="both"/>
        <w:outlineLvl w:val="0"/>
        <w:rPr>
          <w:noProof/>
          <w:sz w:val="28"/>
          <w:szCs w:val="28"/>
          <w:lang w:val="vi-VN"/>
        </w:rPr>
      </w:pPr>
      <w:r w:rsidRPr="00480178">
        <w:rPr>
          <w:sz w:val="28"/>
          <w:szCs w:val="28"/>
          <w:lang w:val="vi-VN" w:eastAsia="vi-VN"/>
        </w:rPr>
        <w:t>- Vi phạm về tiêu chuẩn,</w:t>
      </w:r>
      <w:r w:rsidR="009B5DE9" w:rsidRPr="00480178">
        <w:rPr>
          <w:sz w:val="28"/>
          <w:szCs w:val="28"/>
          <w:lang w:val="vi-VN" w:eastAsia="vi-VN"/>
        </w:rPr>
        <w:t xml:space="preserve"> quy chuẩn </w:t>
      </w:r>
      <w:r w:rsidRPr="00480178">
        <w:rPr>
          <w:sz w:val="28"/>
          <w:szCs w:val="28"/>
          <w:lang w:val="vi-VN" w:eastAsia="vi-VN"/>
        </w:rPr>
        <w:t>kỹ thuật: c</w:t>
      </w:r>
      <w:r w:rsidR="009B5DE9" w:rsidRPr="00480178">
        <w:rPr>
          <w:sz w:val="28"/>
          <w:szCs w:val="28"/>
          <w:lang w:val="vi-VN" w:eastAsia="vi-VN"/>
        </w:rPr>
        <w:t>ác hàng hóa được phát hiện thuộc diện bắt buộc phải công bố hợp quy, gắn dấu hợp quy theo quy định nhưng không có hồ sơ phù hợp; k</w:t>
      </w:r>
      <w:r w:rsidR="00D61673" w:rsidRPr="00480178">
        <w:rPr>
          <w:sz w:val="28"/>
          <w:szCs w:val="28"/>
          <w:lang w:val="vi-VN" w:eastAsia="vi-VN"/>
        </w:rPr>
        <w:t>hông công bố tiêu chuẩn áp dụng.</w:t>
      </w:r>
    </w:p>
    <w:p w14:paraId="60B1F53F" w14:textId="5F316049" w:rsidR="00D61673" w:rsidRPr="00480178" w:rsidRDefault="009B5DE9" w:rsidP="00480178">
      <w:pPr>
        <w:spacing w:before="120" w:after="120"/>
        <w:ind w:firstLine="720"/>
        <w:jc w:val="both"/>
        <w:outlineLvl w:val="0"/>
        <w:rPr>
          <w:noProof/>
          <w:sz w:val="28"/>
          <w:szCs w:val="28"/>
          <w:lang w:val="vi-VN"/>
        </w:rPr>
      </w:pPr>
      <w:r w:rsidRPr="00480178">
        <w:rPr>
          <w:sz w:val="28"/>
          <w:szCs w:val="28"/>
          <w:lang w:val="vi-VN" w:eastAsia="vi-VN"/>
        </w:rPr>
        <w:t xml:space="preserve">- Vi phạm về đo lường: Chủ yếu là hành vi sử dụng phương tiện đo nhóm 2 bắt buộc phải kiểm định nhưng </w:t>
      </w:r>
      <w:r w:rsidR="008E5ED8" w:rsidRPr="00480178">
        <w:rPr>
          <w:sz w:val="28"/>
          <w:szCs w:val="28"/>
          <w:lang w:val="vi-VN" w:eastAsia="vi-VN"/>
        </w:rPr>
        <w:t xml:space="preserve">không được kiểm định hoặc </w:t>
      </w:r>
      <w:r w:rsidRPr="00480178">
        <w:rPr>
          <w:sz w:val="28"/>
          <w:szCs w:val="28"/>
          <w:lang w:val="vi-VN" w:eastAsia="vi-VN"/>
        </w:rPr>
        <w:t xml:space="preserve">hết hiệu </w:t>
      </w:r>
      <w:r w:rsidR="00D61673" w:rsidRPr="00480178">
        <w:rPr>
          <w:sz w:val="28"/>
          <w:szCs w:val="28"/>
          <w:lang w:val="vi-VN" w:eastAsia="vi-VN"/>
        </w:rPr>
        <w:t xml:space="preserve">lực; </w:t>
      </w:r>
      <w:r w:rsidR="00D61673" w:rsidRPr="00480178">
        <w:rPr>
          <w:sz w:val="28"/>
          <w:szCs w:val="28"/>
        </w:rPr>
        <w:t xml:space="preserve">lượng của hàng đóng gói sẵn </w:t>
      </w:r>
      <w:r w:rsidR="008E5ED8" w:rsidRPr="00480178">
        <w:rPr>
          <w:sz w:val="28"/>
          <w:szCs w:val="28"/>
          <w:lang w:val="vi-VN"/>
        </w:rPr>
        <w:t>không phù hợp</w:t>
      </w:r>
      <w:r w:rsidR="00D61673" w:rsidRPr="00480178">
        <w:rPr>
          <w:sz w:val="28"/>
          <w:szCs w:val="28"/>
        </w:rPr>
        <w:t xml:space="preserve"> theo yêu cầu kỹ thuật đo lường do tổ chức, cá nhân công bố hoặc do cơ quan có thẩm quyền quy định để thu lợi bất </w:t>
      </w:r>
      <w:r w:rsidR="00D61673" w:rsidRPr="00480178">
        <w:rPr>
          <w:sz w:val="28"/>
          <w:szCs w:val="28"/>
        </w:rPr>
        <w:lastRenderedPageBreak/>
        <w:t>hợp pháp;</w:t>
      </w:r>
      <w:r w:rsidR="008E5ED8" w:rsidRPr="00480178">
        <w:rPr>
          <w:sz w:val="28"/>
          <w:szCs w:val="28"/>
          <w:lang w:val="vi-VN"/>
        </w:rPr>
        <w:t xml:space="preserve"> thực hiện hiệu chuẩn phương tiện đo ngoài phạm vi đã đăng ký hoạt động và không tuân thủ trình tự, thủ tục thử nghiệm đã được công bố,</w:t>
      </w:r>
      <w:r w:rsidR="00D61673" w:rsidRPr="00480178">
        <w:rPr>
          <w:sz w:val="28"/>
          <w:szCs w:val="28"/>
          <w:lang w:val="vi-VN"/>
        </w:rPr>
        <w:t>..</w:t>
      </w:r>
      <w:r w:rsidRPr="00480178">
        <w:rPr>
          <w:sz w:val="28"/>
          <w:szCs w:val="28"/>
          <w:lang w:val="vi-VN" w:eastAsia="vi-VN"/>
        </w:rPr>
        <w:t>.</w:t>
      </w:r>
    </w:p>
    <w:p w14:paraId="51CFDDBC" w14:textId="34007F38" w:rsidR="00D61673" w:rsidRPr="00480178" w:rsidRDefault="009B5DE9" w:rsidP="00480178">
      <w:pPr>
        <w:spacing w:before="120" w:after="120"/>
        <w:ind w:firstLine="720"/>
        <w:jc w:val="both"/>
        <w:outlineLvl w:val="0"/>
        <w:rPr>
          <w:noProof/>
          <w:sz w:val="28"/>
          <w:szCs w:val="28"/>
          <w:lang w:val="vi-VN"/>
        </w:rPr>
      </w:pPr>
      <w:r w:rsidRPr="00480178">
        <w:rPr>
          <w:sz w:val="28"/>
          <w:szCs w:val="28"/>
          <w:lang w:val="vi-VN" w:eastAsia="vi-VN"/>
        </w:rPr>
        <w:t xml:space="preserve">- Vi phạm về chất lượng sản phẩm, hàng </w:t>
      </w:r>
      <w:r w:rsidR="00D61673" w:rsidRPr="00480178">
        <w:rPr>
          <w:sz w:val="28"/>
          <w:szCs w:val="28"/>
          <w:lang w:val="vi-VN" w:eastAsia="vi-VN"/>
        </w:rPr>
        <w:t xml:space="preserve">hóa: </w:t>
      </w:r>
      <w:r w:rsidR="00A11BF2" w:rsidRPr="00480178">
        <w:rPr>
          <w:sz w:val="28"/>
          <w:szCs w:val="28"/>
        </w:rPr>
        <w:t>kinh doanh hàng hóa</w:t>
      </w:r>
      <w:r w:rsidR="00A11BF2" w:rsidRPr="00480178">
        <w:rPr>
          <w:sz w:val="28"/>
          <w:szCs w:val="28"/>
          <w:lang w:val="vi-VN"/>
        </w:rPr>
        <w:t xml:space="preserve"> và nhập khẩu hàng hóa </w:t>
      </w:r>
      <w:r w:rsidR="00D61673" w:rsidRPr="00480178">
        <w:rPr>
          <w:sz w:val="28"/>
          <w:szCs w:val="28"/>
        </w:rPr>
        <w:t>có chất lượng không phù hợp quy chuẩn kỹ thuật tương ứng, kinh doanh hàng hóa hết hạn sử dụng,</w:t>
      </w:r>
      <w:r w:rsidR="00D61673" w:rsidRPr="00480178">
        <w:rPr>
          <w:sz w:val="28"/>
          <w:szCs w:val="28"/>
          <w:lang w:val="vi-VN"/>
        </w:rPr>
        <w:t>...</w:t>
      </w:r>
    </w:p>
    <w:p w14:paraId="67F65E5B" w14:textId="1942ACEC" w:rsidR="00D61673" w:rsidRPr="00480178" w:rsidRDefault="009B5DE9" w:rsidP="00480178">
      <w:pPr>
        <w:spacing w:before="120" w:after="120"/>
        <w:ind w:firstLine="720"/>
        <w:jc w:val="both"/>
        <w:outlineLvl w:val="0"/>
        <w:rPr>
          <w:sz w:val="28"/>
          <w:szCs w:val="28"/>
          <w:lang w:val="vi-VN" w:eastAsia="vi-VN"/>
        </w:rPr>
      </w:pPr>
      <w:r w:rsidRPr="00480178">
        <w:rPr>
          <w:sz w:val="28"/>
          <w:szCs w:val="28"/>
          <w:lang w:val="vi-VN" w:eastAsia="vi-VN"/>
        </w:rPr>
        <w:t>-</w:t>
      </w:r>
      <w:r w:rsidR="008E5ED8" w:rsidRPr="00480178">
        <w:rPr>
          <w:sz w:val="28"/>
          <w:szCs w:val="28"/>
          <w:lang w:val="vi-VN" w:eastAsia="vi-VN"/>
        </w:rPr>
        <w:t xml:space="preserve"> Vi phạm về ghi nhãn hàng hóa: c</w:t>
      </w:r>
      <w:r w:rsidRPr="00480178">
        <w:rPr>
          <w:sz w:val="28"/>
          <w:szCs w:val="28"/>
          <w:lang w:val="vi-VN" w:eastAsia="vi-VN"/>
        </w:rPr>
        <w:t xml:space="preserve">ác lỗi phổ biến gồm ghi thiếu nội dung bắt buộc, không có nhãn phụ </w:t>
      </w:r>
      <w:r w:rsidR="00D61673" w:rsidRPr="00480178">
        <w:rPr>
          <w:sz w:val="28"/>
          <w:szCs w:val="28"/>
          <w:lang w:val="vi-VN" w:eastAsia="vi-VN"/>
        </w:rPr>
        <w:t>đối với hàng hóa nhập khẩu,....</w:t>
      </w:r>
    </w:p>
    <w:p w14:paraId="5688429B" w14:textId="2CB5C62A" w:rsidR="00A11BF2" w:rsidRPr="00480178" w:rsidRDefault="008E5ED8" w:rsidP="00480178">
      <w:pPr>
        <w:spacing w:before="120" w:after="120"/>
        <w:ind w:firstLine="720"/>
        <w:jc w:val="both"/>
        <w:outlineLvl w:val="0"/>
        <w:rPr>
          <w:color w:val="000000" w:themeColor="text1"/>
          <w:sz w:val="28"/>
          <w:szCs w:val="28"/>
          <w:lang w:val="vi-VN"/>
        </w:rPr>
      </w:pPr>
      <w:r w:rsidRPr="00480178">
        <w:rPr>
          <w:sz w:val="28"/>
          <w:szCs w:val="28"/>
          <w:lang w:val="vi-VN" w:eastAsia="vi-VN"/>
        </w:rPr>
        <w:t xml:space="preserve">- Vi phạm về hoạt động đánh giá sự phù hợp: </w:t>
      </w:r>
      <w:r w:rsidRPr="00480178">
        <w:rPr>
          <w:color w:val="000000" w:themeColor="text1"/>
          <w:sz w:val="28"/>
          <w:szCs w:val="28"/>
          <w:lang w:val="vi-VN"/>
        </w:rPr>
        <w:t>k</w:t>
      </w:r>
      <w:r w:rsidRPr="00480178">
        <w:rPr>
          <w:color w:val="000000" w:themeColor="text1"/>
          <w:sz w:val="28"/>
          <w:szCs w:val="28"/>
          <w:lang w:val="en-GB"/>
        </w:rPr>
        <w:t xml:space="preserve">hông tuân thủ các quy trình, thủ tục đánh giá sự phù hợp đã được phê duyệt hoặc đã đăng ký theo quy </w:t>
      </w:r>
      <w:r w:rsidRPr="00480178">
        <w:rPr>
          <w:color w:val="000000" w:themeColor="text1"/>
          <w:sz w:val="28"/>
          <w:szCs w:val="28"/>
          <w:lang w:val="vi-VN"/>
        </w:rPr>
        <w:t>định,</w:t>
      </w:r>
      <w:r w:rsidR="00A11BF2" w:rsidRPr="00480178">
        <w:rPr>
          <w:color w:val="000000" w:themeColor="text1"/>
          <w:sz w:val="28"/>
          <w:szCs w:val="28"/>
          <w:lang w:val="vi-VN"/>
        </w:rPr>
        <w:t xml:space="preserve"> </w:t>
      </w:r>
      <w:r w:rsidR="00A11BF2" w:rsidRPr="00480178">
        <w:rPr>
          <w:color w:val="000000"/>
          <w:sz w:val="28"/>
          <w:szCs w:val="28"/>
          <w:lang w:val="vi-VN" w:eastAsia="vi-VN"/>
        </w:rPr>
        <w:t>thực hiện đánh giá sự phù hợp khi chưa được cấp chứng nhận đăng ký hoạt động,</w:t>
      </w:r>
      <w:r w:rsidRPr="00480178">
        <w:rPr>
          <w:color w:val="000000" w:themeColor="text1"/>
          <w:sz w:val="28"/>
          <w:szCs w:val="28"/>
          <w:lang w:val="vi-VN"/>
        </w:rPr>
        <w:t>...</w:t>
      </w:r>
    </w:p>
    <w:p w14:paraId="6A505BEC" w14:textId="23E060F3" w:rsidR="00A11BF2" w:rsidRPr="00480178" w:rsidRDefault="00A11BF2" w:rsidP="00480178">
      <w:pPr>
        <w:spacing w:before="120" w:after="120"/>
        <w:ind w:firstLine="720"/>
        <w:jc w:val="both"/>
        <w:outlineLvl w:val="0"/>
        <w:rPr>
          <w:color w:val="000000" w:themeColor="text1"/>
          <w:sz w:val="28"/>
          <w:szCs w:val="28"/>
          <w:lang w:val="vi-VN"/>
        </w:rPr>
      </w:pPr>
      <w:r w:rsidRPr="00480178">
        <w:rPr>
          <w:color w:val="000000" w:themeColor="text1"/>
          <w:sz w:val="28"/>
          <w:szCs w:val="28"/>
          <w:lang w:val="vi-VN"/>
        </w:rPr>
        <w:t xml:space="preserve">- Vi phạm về hoạt động kiểm nghiệm: </w:t>
      </w:r>
      <w:r w:rsidRPr="00480178">
        <w:rPr>
          <w:color w:val="000000"/>
          <w:sz w:val="28"/>
          <w:szCs w:val="28"/>
          <w:lang w:val="vi-VN" w:eastAsia="vi-VN"/>
        </w:rPr>
        <w:t>thực hiện kiểm nghiệm thực phẩm phục vụ quản lý nhà nước khi chưa được chỉ định/ngoài phạm vi được chỉ định/quyết định chỉ định hết hiệu lực,...</w:t>
      </w:r>
    </w:p>
    <w:p w14:paraId="416CE778" w14:textId="0639D179" w:rsidR="00C72DF9" w:rsidRPr="00480178" w:rsidRDefault="00A11BF2" w:rsidP="00480178">
      <w:pPr>
        <w:spacing w:before="120" w:after="120"/>
        <w:ind w:firstLine="720"/>
        <w:jc w:val="both"/>
        <w:outlineLvl w:val="0"/>
        <w:rPr>
          <w:noProof/>
          <w:sz w:val="28"/>
          <w:szCs w:val="28"/>
          <w:lang w:val="vi-VN"/>
        </w:rPr>
      </w:pPr>
      <w:r w:rsidRPr="00480178">
        <w:rPr>
          <w:sz w:val="28"/>
          <w:szCs w:val="28"/>
          <w:lang w:val="vi-VN" w:eastAsia="vi-VN"/>
        </w:rPr>
        <w:t>Các v</w:t>
      </w:r>
      <w:r w:rsidR="009B5DE9" w:rsidRPr="00480178">
        <w:rPr>
          <w:sz w:val="28"/>
          <w:szCs w:val="28"/>
          <w:lang w:val="vi-VN" w:eastAsia="vi-VN"/>
        </w:rPr>
        <w:t>i phạm này ảnh hưởng đến quyền lợi người tiêu dùng và tạo ra môi trường cạnh tranh không lành mạnh.</w:t>
      </w:r>
      <w:r w:rsidR="005034BB" w:rsidRPr="00480178">
        <w:rPr>
          <w:noProof/>
          <w:sz w:val="28"/>
          <w:szCs w:val="28"/>
          <w:lang w:val="vi-VN"/>
        </w:rPr>
        <w:t xml:space="preserve"> </w:t>
      </w:r>
      <w:r w:rsidR="00C72DF9" w:rsidRPr="00480178">
        <w:rPr>
          <w:sz w:val="28"/>
          <w:szCs w:val="28"/>
          <w:lang w:val="vi-VN" w:eastAsia="vi-VN"/>
        </w:rPr>
        <w:t>Có nhiều nguyên nhân dẫn đến tình hình vi phạm hành chính trong lĩnh vực tiêu chuẩn, đo lường, chất lượng, nhưng nguyên nhân chủ yếu là do nhận thức và ý thức chấp hành pháp luật của một bộ phận cá nhân, tổ chức chưa cao; công tác tuyên truyền, phổ biến, giáo dục pháp luật mặc dù đã được triển khai nhưng chưa sâu rộng; trình độ chuyên môn của đội ngũ cán bộ công chức trực tiếp làm công tác xử lý vi phạm hành chính ở một số cơ quan, đơn vị còn hạn chế.</w:t>
      </w:r>
      <w:r w:rsidR="005034BB" w:rsidRPr="00480178">
        <w:rPr>
          <w:noProof/>
          <w:sz w:val="28"/>
          <w:szCs w:val="28"/>
          <w:lang w:val="vi-VN"/>
        </w:rPr>
        <w:t>...</w:t>
      </w:r>
    </w:p>
    <w:p w14:paraId="0555B36D" w14:textId="4A259D42" w:rsidR="006C3E00" w:rsidRPr="00480178" w:rsidRDefault="006C3E00" w:rsidP="00480178">
      <w:pPr>
        <w:spacing w:before="120" w:after="120"/>
        <w:ind w:firstLine="720"/>
        <w:jc w:val="both"/>
        <w:outlineLvl w:val="0"/>
        <w:rPr>
          <w:b/>
          <w:sz w:val="28"/>
          <w:szCs w:val="28"/>
          <w:lang w:val="vi-VN"/>
        </w:rPr>
      </w:pPr>
      <w:r w:rsidRPr="00480178">
        <w:rPr>
          <w:b/>
          <w:noProof/>
          <w:sz w:val="28"/>
          <w:szCs w:val="28"/>
          <w:lang w:val="vi-VN"/>
        </w:rPr>
        <w:t xml:space="preserve">2.2. Đánh giá ưu </w:t>
      </w:r>
      <w:r w:rsidR="001636F8" w:rsidRPr="00480178">
        <w:rPr>
          <w:b/>
          <w:noProof/>
          <w:sz w:val="28"/>
          <w:szCs w:val="28"/>
          <w:lang w:val="vi-VN"/>
        </w:rPr>
        <w:t>điểm,</w:t>
      </w:r>
      <w:r w:rsidRPr="00480178">
        <w:rPr>
          <w:b/>
          <w:noProof/>
          <w:sz w:val="28"/>
          <w:szCs w:val="28"/>
          <w:lang w:val="vi-VN"/>
        </w:rPr>
        <w:t xml:space="preserve"> </w:t>
      </w:r>
      <w:r w:rsidR="00A762EB" w:rsidRPr="00480178">
        <w:rPr>
          <w:b/>
          <w:bCs/>
          <w:sz w:val="28"/>
          <w:szCs w:val="28"/>
          <w:lang w:val="vi-VN" w:eastAsia="vi-VN"/>
        </w:rPr>
        <w:t>b</w:t>
      </w:r>
      <w:r w:rsidRPr="00480178">
        <w:rPr>
          <w:b/>
          <w:bCs/>
          <w:sz w:val="28"/>
          <w:szCs w:val="28"/>
          <w:lang w:val="vi-VN" w:eastAsia="vi-VN"/>
        </w:rPr>
        <w:t>ất cập, hạn chế, khó khăn, vướng mắc trong thi hành Nghị định</w:t>
      </w:r>
      <w:r w:rsidRPr="00480178">
        <w:rPr>
          <w:b/>
          <w:sz w:val="28"/>
          <w:szCs w:val="28"/>
          <w:lang w:val="vi-VN"/>
        </w:rPr>
        <w:t xml:space="preserve"> số 119/2017/NĐ-CP</w:t>
      </w:r>
      <w:r w:rsidR="00BD263A" w:rsidRPr="00480178">
        <w:rPr>
          <w:b/>
          <w:sz w:val="28"/>
          <w:szCs w:val="28"/>
          <w:lang w:val="vi-VN"/>
        </w:rPr>
        <w:t xml:space="preserve"> được sửa đổi bởi Nghị định số 126/2021/NĐ-CP</w:t>
      </w:r>
    </w:p>
    <w:p w14:paraId="13A5448D" w14:textId="64AC6B6D" w:rsidR="006C3E00" w:rsidRPr="00480178" w:rsidRDefault="006C3E00" w:rsidP="00480178">
      <w:pPr>
        <w:spacing w:before="120" w:after="120"/>
        <w:ind w:firstLine="720"/>
        <w:jc w:val="both"/>
        <w:outlineLvl w:val="0"/>
        <w:rPr>
          <w:b/>
          <w:sz w:val="28"/>
          <w:szCs w:val="28"/>
          <w:lang w:val="vi-VN"/>
        </w:rPr>
      </w:pPr>
      <w:r w:rsidRPr="00480178">
        <w:rPr>
          <w:b/>
          <w:sz w:val="28"/>
          <w:szCs w:val="28"/>
          <w:lang w:val="vi-VN"/>
        </w:rPr>
        <w:t>2.2.1. Đánh giá ưu điểm</w:t>
      </w:r>
    </w:p>
    <w:p w14:paraId="38C62C3B" w14:textId="77777777" w:rsidR="006E7732" w:rsidRPr="00480178" w:rsidRDefault="006C3E00" w:rsidP="00480178">
      <w:pPr>
        <w:spacing w:before="120" w:after="120"/>
        <w:ind w:firstLine="720"/>
        <w:jc w:val="both"/>
        <w:outlineLvl w:val="0"/>
        <w:rPr>
          <w:sz w:val="28"/>
          <w:szCs w:val="28"/>
        </w:rPr>
      </w:pPr>
      <w:r w:rsidRPr="00480178">
        <w:rPr>
          <w:sz w:val="28"/>
          <w:szCs w:val="28"/>
        </w:rPr>
        <w:t xml:space="preserve">Công tác thanh tra, kiểm tra chuyên ngành về tiêu chuẩn, đo lường và chất lượng sản phẩm, hàng hóa </w:t>
      </w:r>
      <w:r w:rsidRPr="00480178">
        <w:rPr>
          <w:sz w:val="28"/>
          <w:szCs w:val="28"/>
          <w:lang w:val="vi-VN"/>
        </w:rPr>
        <w:t>được thực hiện từ l</w:t>
      </w:r>
      <w:r w:rsidR="001636F8" w:rsidRPr="00480178">
        <w:rPr>
          <w:sz w:val="28"/>
          <w:szCs w:val="28"/>
          <w:lang w:val="vi-VN"/>
        </w:rPr>
        <w:t>ực lượng chức năng tại cơ quan T</w:t>
      </w:r>
      <w:r w:rsidRPr="00480178">
        <w:rPr>
          <w:sz w:val="28"/>
          <w:szCs w:val="28"/>
          <w:lang w:val="vi-VN"/>
        </w:rPr>
        <w:t xml:space="preserve">rung ương đến địa phương </w:t>
      </w:r>
      <w:r w:rsidRPr="00480178">
        <w:rPr>
          <w:sz w:val="28"/>
          <w:szCs w:val="28"/>
        </w:rPr>
        <w:t>tiến hành trên cơ sở kế hoạch thanh tra, kiểm tra được phê duyệt và thanh tra, kiểm tra đột xuất theo yêu cầu giải quyết khiếu nại, tố cáo và yêu cầ</w:t>
      </w:r>
      <w:r w:rsidR="001636F8" w:rsidRPr="00480178">
        <w:rPr>
          <w:sz w:val="28"/>
          <w:szCs w:val="28"/>
        </w:rPr>
        <w:t xml:space="preserve">u quản lý. Quá trình thực hiện </w:t>
      </w:r>
      <w:r w:rsidRPr="00480178">
        <w:rPr>
          <w:sz w:val="28"/>
          <w:szCs w:val="28"/>
        </w:rPr>
        <w:t xml:space="preserve">phát hiện nhiều vi phạm về tiêu chuẩn, đo lường và chất lượng đã áp dụng Nghị định số 119/2017/NĐ-CP được sửa đổi, bổ sung bởi Nghị định số 126/2021/NĐ-CP để xử lý nghiêm minh, đúng thẩm quyền, tạo sức răn đe, góp phần nâng cao hiệu quả, hiệu lực quản lý nhà nước về lĩnh vực tiêu chuẩn, đo lường và chất lượng sản phẩm, hàng hóa và bảo vệ quyền, lợi ích hợp pháp của cá nhân, tổ chức. Việc xử lý </w:t>
      </w:r>
      <w:proofErr w:type="gramStart"/>
      <w:r w:rsidRPr="00480178">
        <w:rPr>
          <w:sz w:val="28"/>
          <w:szCs w:val="28"/>
        </w:rPr>
        <w:t>vi</w:t>
      </w:r>
      <w:proofErr w:type="gramEnd"/>
      <w:r w:rsidRPr="00480178">
        <w:rPr>
          <w:sz w:val="28"/>
          <w:szCs w:val="28"/>
        </w:rPr>
        <w:t xml:space="preserve"> phạm hành chính được tiến hành nhanh chóng, công bằng, triệt để. Công tác khắc phục hậu quả được thực hiện </w:t>
      </w:r>
      <w:proofErr w:type="gramStart"/>
      <w:r w:rsidRPr="00480178">
        <w:rPr>
          <w:sz w:val="28"/>
          <w:szCs w:val="28"/>
        </w:rPr>
        <w:t>theo</w:t>
      </w:r>
      <w:proofErr w:type="gramEnd"/>
      <w:r w:rsidRPr="00480178">
        <w:rPr>
          <w:sz w:val="28"/>
          <w:szCs w:val="28"/>
        </w:rPr>
        <w:t xml:space="preserve"> đúng quy định của pháp luật.</w:t>
      </w:r>
    </w:p>
    <w:p w14:paraId="64F467B4" w14:textId="77777777" w:rsidR="006E7732" w:rsidRPr="00480178" w:rsidRDefault="006E7732" w:rsidP="00480178">
      <w:pPr>
        <w:spacing w:before="120" w:after="120"/>
        <w:ind w:firstLine="720"/>
        <w:jc w:val="both"/>
        <w:outlineLvl w:val="0"/>
        <w:rPr>
          <w:sz w:val="28"/>
          <w:szCs w:val="28"/>
        </w:rPr>
      </w:pPr>
      <w:r w:rsidRPr="00480178">
        <w:rPr>
          <w:color w:val="000000"/>
          <w:sz w:val="28"/>
          <w:szCs w:val="28"/>
          <w:lang w:val="vi-VN" w:eastAsia="vi-VN"/>
        </w:rPr>
        <w:t xml:space="preserve">Các quy định về thẩm quyền xử phạt vi phạm hành chính trong lĩnh vực tiêu chuẩn đo lường chất lượng sản phẩm hàng hóa tại Nghị định số 119/2017/NĐ-CP được sửa đổi, bổ sung bởi nghị định 126/2021/NĐ-CP được </w:t>
      </w:r>
      <w:r w:rsidRPr="00480178">
        <w:rPr>
          <w:color w:val="000000"/>
          <w:sz w:val="28"/>
          <w:szCs w:val="28"/>
          <w:lang w:val="vi-VN" w:eastAsia="vi-VN"/>
        </w:rPr>
        <w:lastRenderedPageBreak/>
        <w:t>đánh giá là đúng đắn, phù hợp với quy định của Luật xử lý vi phạm hành chính và thực tiễn quản lý nhà nước về khoa học và công nghệ, đảm bảo tính chuyên môn hóa và phù hợp với Luật Xử lý vi phạm hành chính tại thời điểm ban hành.</w:t>
      </w:r>
    </w:p>
    <w:p w14:paraId="4EFAE0A0" w14:textId="7A1A7B2D" w:rsidR="006E7732" w:rsidRPr="00480178" w:rsidRDefault="006E7732" w:rsidP="00480178">
      <w:pPr>
        <w:spacing w:before="120" w:after="120"/>
        <w:ind w:firstLine="720"/>
        <w:jc w:val="both"/>
        <w:outlineLvl w:val="0"/>
        <w:rPr>
          <w:sz w:val="28"/>
          <w:szCs w:val="28"/>
        </w:rPr>
      </w:pPr>
      <w:r w:rsidRPr="00480178">
        <w:rPr>
          <w:color w:val="000000"/>
          <w:sz w:val="28"/>
          <w:szCs w:val="28"/>
          <w:lang w:val="vi-VN" w:eastAsia="vi-VN"/>
        </w:rPr>
        <w:t>Thẩm quyền xử phạt đã phân định rõ thẩm quyền của các cơ quan chuyên ngành (Thanh tra KH&amp;CN, Cảnh sát môi trường, Quản lý thị trường, Hải quan,...) đối với từng hành vi vi phạm cụ thể trong các lĩnh vực chuyên môn. Điều này bảo đảm nguyên tắc cơ quan có chuyên môn sâu chịu trách nhiệm xử lý theo lĩnh vực quản lý.</w:t>
      </w:r>
    </w:p>
    <w:p w14:paraId="5A46753C" w14:textId="6DC0F774" w:rsidR="006C3E00" w:rsidRPr="00480178" w:rsidRDefault="006C3E00" w:rsidP="00480178">
      <w:pPr>
        <w:spacing w:before="120" w:after="120"/>
        <w:ind w:firstLine="720"/>
        <w:jc w:val="both"/>
        <w:outlineLvl w:val="0"/>
        <w:rPr>
          <w:noProof/>
          <w:sz w:val="28"/>
          <w:szCs w:val="28"/>
          <w:lang w:val="vi-VN"/>
        </w:rPr>
      </w:pPr>
      <w:r w:rsidRPr="00480178">
        <w:rPr>
          <w:sz w:val="28"/>
          <w:szCs w:val="28"/>
        </w:rPr>
        <w:t xml:space="preserve">Các thủ tục xử phạt </w:t>
      </w:r>
      <w:proofErr w:type="gramStart"/>
      <w:r w:rsidRPr="00480178">
        <w:rPr>
          <w:sz w:val="28"/>
          <w:szCs w:val="28"/>
        </w:rPr>
        <w:t>vi</w:t>
      </w:r>
      <w:proofErr w:type="gramEnd"/>
      <w:r w:rsidRPr="00480178">
        <w:rPr>
          <w:sz w:val="28"/>
          <w:szCs w:val="28"/>
        </w:rPr>
        <w:t xml:space="preserve"> phạm hành chính được thực hiện theo đúng quy trình của pháp luật ở tất cả các bước: lập biên bản, ra quyết định xử phạt, việc gửi quyết định xử phạt đến đối tượng bị xử phạt. Các quyết định xử phạt, văn bản cảnh cáo, nhắc nhở, hướng dẫn được các tổ chưc, cá nhân chấp hành nghiêm </w:t>
      </w:r>
      <w:r w:rsidRPr="00480178">
        <w:rPr>
          <w:sz w:val="28"/>
          <w:szCs w:val="28"/>
          <w:lang w:val="vi-VN"/>
        </w:rPr>
        <w:t xml:space="preserve">túc </w:t>
      </w:r>
      <w:proofErr w:type="gramStart"/>
      <w:r w:rsidR="00345151" w:rsidRPr="00480178">
        <w:rPr>
          <w:sz w:val="28"/>
          <w:szCs w:val="28"/>
          <w:lang w:val="vi-VN"/>
        </w:rPr>
        <w:t>theo</w:t>
      </w:r>
      <w:proofErr w:type="gramEnd"/>
      <w:r w:rsidR="00345151" w:rsidRPr="00480178">
        <w:rPr>
          <w:sz w:val="28"/>
          <w:szCs w:val="28"/>
          <w:lang w:val="vi-VN"/>
        </w:rPr>
        <w:t xml:space="preserve"> </w:t>
      </w:r>
      <w:r w:rsidRPr="00480178">
        <w:rPr>
          <w:sz w:val="28"/>
          <w:szCs w:val="28"/>
          <w:lang w:val="vi-VN"/>
        </w:rPr>
        <w:t>quy định.</w:t>
      </w:r>
    </w:p>
    <w:p w14:paraId="3837F6EC" w14:textId="5853FB9F" w:rsidR="00F323DD" w:rsidRPr="00480178" w:rsidRDefault="00A86E79" w:rsidP="00480178">
      <w:pPr>
        <w:spacing w:before="120" w:after="120"/>
        <w:ind w:firstLine="720"/>
        <w:jc w:val="both"/>
        <w:outlineLvl w:val="0"/>
        <w:rPr>
          <w:b/>
          <w:sz w:val="28"/>
          <w:szCs w:val="28"/>
          <w:lang w:val="vi-VN"/>
        </w:rPr>
      </w:pPr>
      <w:r w:rsidRPr="00480178">
        <w:rPr>
          <w:b/>
          <w:bCs/>
          <w:sz w:val="28"/>
          <w:szCs w:val="28"/>
          <w:lang w:val="vi-VN" w:eastAsia="vi-VN"/>
        </w:rPr>
        <w:t>2.2.2</w:t>
      </w:r>
      <w:r w:rsidR="00912ECF" w:rsidRPr="00480178">
        <w:rPr>
          <w:b/>
          <w:bCs/>
          <w:sz w:val="28"/>
          <w:szCs w:val="28"/>
          <w:lang w:val="vi-VN" w:eastAsia="vi-VN"/>
        </w:rPr>
        <w:t xml:space="preserve">. Bất cập, hạn </w:t>
      </w:r>
      <w:r w:rsidR="00F323DD" w:rsidRPr="00480178">
        <w:rPr>
          <w:b/>
          <w:bCs/>
          <w:sz w:val="28"/>
          <w:szCs w:val="28"/>
          <w:lang w:val="vi-VN" w:eastAsia="vi-VN"/>
        </w:rPr>
        <w:t xml:space="preserve">chế, </w:t>
      </w:r>
      <w:r w:rsidR="00912ECF" w:rsidRPr="00480178">
        <w:rPr>
          <w:b/>
          <w:bCs/>
          <w:sz w:val="28"/>
          <w:szCs w:val="28"/>
          <w:lang w:val="vi-VN" w:eastAsia="vi-VN"/>
        </w:rPr>
        <w:t xml:space="preserve">khó khăn, vướng </w:t>
      </w:r>
      <w:r w:rsidR="00F323DD" w:rsidRPr="00480178">
        <w:rPr>
          <w:b/>
          <w:bCs/>
          <w:sz w:val="28"/>
          <w:szCs w:val="28"/>
          <w:lang w:val="vi-VN" w:eastAsia="vi-VN"/>
        </w:rPr>
        <w:t>mắc</w:t>
      </w:r>
      <w:r w:rsidR="00912ECF" w:rsidRPr="00480178">
        <w:rPr>
          <w:b/>
          <w:bCs/>
          <w:sz w:val="28"/>
          <w:szCs w:val="28"/>
          <w:lang w:val="vi-VN" w:eastAsia="vi-VN"/>
        </w:rPr>
        <w:t xml:space="preserve"> </w:t>
      </w:r>
    </w:p>
    <w:p w14:paraId="08321186" w14:textId="77777777" w:rsidR="00CA309F" w:rsidRPr="00480178" w:rsidRDefault="00CA309F" w:rsidP="00480178">
      <w:pPr>
        <w:spacing w:before="120" w:after="120"/>
        <w:ind w:firstLine="720"/>
        <w:jc w:val="both"/>
        <w:outlineLvl w:val="0"/>
        <w:rPr>
          <w:sz w:val="28"/>
          <w:szCs w:val="28"/>
        </w:rPr>
      </w:pPr>
      <w:r w:rsidRPr="00480178">
        <w:rPr>
          <w:sz w:val="28"/>
          <w:szCs w:val="28"/>
          <w:lang w:val="vi-VN" w:eastAsia="vi-VN"/>
        </w:rPr>
        <w:t>Trong quá trình triển khai áp dụng Nghị định số 119/2017/NĐ-CP được sửa đổi, bổ sung theo Nghị định số 126/2021/NĐ-CP đã phát sinh một số bất cập, vướng mắc, hạn chế cần phải được nghiên cứu sửa đổi, bổ sung cho phù hợp với tình hình hiện nay, cụ thể:</w:t>
      </w:r>
    </w:p>
    <w:p w14:paraId="21140BE7" w14:textId="77777777" w:rsidR="00CA309F" w:rsidRPr="00480178" w:rsidRDefault="00CA309F" w:rsidP="00480178">
      <w:pPr>
        <w:spacing w:before="120" w:after="120"/>
        <w:ind w:firstLine="720"/>
        <w:jc w:val="both"/>
        <w:outlineLvl w:val="0"/>
        <w:rPr>
          <w:sz w:val="28"/>
          <w:szCs w:val="28"/>
        </w:rPr>
      </w:pPr>
      <w:r w:rsidRPr="00480178">
        <w:rPr>
          <w:i/>
          <w:iCs/>
          <w:sz w:val="28"/>
          <w:szCs w:val="28"/>
          <w:lang w:val="vi-VN" w:eastAsia="vi-VN"/>
        </w:rPr>
        <w:t>a) Khó khăn trong công tác quản lý thực hiện</w:t>
      </w:r>
    </w:p>
    <w:p w14:paraId="3972EF0D" w14:textId="6EBD45A2" w:rsidR="00713382" w:rsidRPr="00480178" w:rsidRDefault="00713382" w:rsidP="00480178">
      <w:pPr>
        <w:spacing w:before="120" w:after="120"/>
        <w:ind w:firstLine="720"/>
        <w:jc w:val="both"/>
        <w:outlineLvl w:val="0"/>
        <w:rPr>
          <w:sz w:val="28"/>
          <w:szCs w:val="28"/>
          <w:lang w:val="vi-VN" w:eastAsia="vi-VN"/>
        </w:rPr>
      </w:pPr>
      <w:r w:rsidRPr="00480178">
        <w:rPr>
          <w:sz w:val="28"/>
          <w:szCs w:val="28"/>
          <w:lang w:val="vi-VN" w:eastAsia="vi-VN"/>
        </w:rPr>
        <w:t>- Việc t</w:t>
      </w:r>
      <w:r w:rsidRPr="00480178">
        <w:rPr>
          <w:color w:val="000000"/>
          <w:sz w:val="28"/>
          <w:szCs w:val="28"/>
          <w:lang w:val="vi-VN" w:eastAsia="vi-VN"/>
        </w:rPr>
        <w:t>hực hiện sáp nhập nhiều tỉnh thành và các đơn vị hành chính, vận hành theo mô hình chính quyền địa phương 2 cấp, một số địa phương gặp khó khăn về nhân sự, cơ sở vật chất và tăng khối lượng công việc. Cùng thời điểm này,</w:t>
      </w:r>
      <w:r w:rsidRPr="00480178">
        <w:rPr>
          <w:sz w:val="28"/>
          <w:szCs w:val="28"/>
          <w:lang w:val="vi-VN" w:eastAsia="vi-VN"/>
        </w:rPr>
        <w:t xml:space="preserve"> </w:t>
      </w:r>
      <w:r w:rsidRPr="00480178">
        <w:rPr>
          <w:color w:val="000000"/>
          <w:sz w:val="28"/>
          <w:szCs w:val="28"/>
          <w:lang w:val="vi-VN" w:eastAsia="vi-VN"/>
        </w:rPr>
        <w:t>một số nhiệm vụ của các đơn vị thuộc Bộ cũng đã được phân cấp, phân quyền cho địa phương thực hiện, đây là các nhiệm vụ mới, các địa phương cần có thời gian tiếp cận văn bản quy phạm pháp luật để thực hiện.</w:t>
      </w:r>
    </w:p>
    <w:p w14:paraId="05A67174" w14:textId="2BAA25A5" w:rsidR="00CA309F" w:rsidRPr="00480178" w:rsidRDefault="00CA309F" w:rsidP="00480178">
      <w:pPr>
        <w:spacing w:before="120" w:after="120"/>
        <w:ind w:firstLine="720"/>
        <w:jc w:val="both"/>
        <w:outlineLvl w:val="0"/>
        <w:rPr>
          <w:sz w:val="28"/>
          <w:szCs w:val="28"/>
          <w:lang w:val="vi-VN" w:eastAsia="vi-VN"/>
        </w:rPr>
      </w:pPr>
      <w:r w:rsidRPr="00480178">
        <w:rPr>
          <w:sz w:val="28"/>
          <w:szCs w:val="28"/>
          <w:lang w:val="vi-VN" w:eastAsia="vi-VN"/>
        </w:rPr>
        <w:t xml:space="preserve">- Năng lực và </w:t>
      </w:r>
      <w:r w:rsidR="00DE7D65" w:rsidRPr="00480178">
        <w:rPr>
          <w:sz w:val="28"/>
          <w:szCs w:val="28"/>
          <w:lang w:val="vi-VN" w:eastAsia="vi-VN"/>
        </w:rPr>
        <w:t>nguồn lực kiểm tra còn hạn chế: l</w:t>
      </w:r>
      <w:r w:rsidRPr="00480178">
        <w:rPr>
          <w:sz w:val="28"/>
          <w:szCs w:val="28"/>
          <w:lang w:val="vi-VN" w:eastAsia="vi-VN"/>
        </w:rPr>
        <w:t>ực lượng chức năng thực hiện thanh tra, kiểm tra chuyên ngành không đủ nhân lực và kinh phí để kiểm tra thường xuyên, đặc biệt là tại khâu sản xuất. Nhiều cán bộ chưa đáp ứng yêu cầu kỹ thuật phức tạp của việc lấy mẫu để kiểm định một số hàng hóa đặc thù.</w:t>
      </w:r>
    </w:p>
    <w:p w14:paraId="0E92EBE0" w14:textId="608CD898" w:rsidR="00AB5406" w:rsidRPr="00480178" w:rsidRDefault="00AB5406" w:rsidP="00480178">
      <w:pPr>
        <w:spacing w:before="120" w:after="120"/>
        <w:ind w:firstLine="720"/>
        <w:jc w:val="both"/>
        <w:outlineLvl w:val="0"/>
        <w:rPr>
          <w:sz w:val="28"/>
          <w:szCs w:val="28"/>
        </w:rPr>
      </w:pPr>
      <w:r w:rsidRPr="00480178">
        <w:rPr>
          <w:sz w:val="28"/>
          <w:szCs w:val="28"/>
          <w:lang w:val="vi-VN"/>
        </w:rPr>
        <w:t xml:space="preserve">- </w:t>
      </w:r>
      <w:r w:rsidRPr="00480178">
        <w:rPr>
          <w:sz w:val="28"/>
          <w:szCs w:val="28"/>
        </w:rPr>
        <w:t xml:space="preserve">Công tác kiểm tra, thanh tra còn hạn chế do </w:t>
      </w:r>
      <w:r w:rsidRPr="00480178">
        <w:rPr>
          <w:rStyle w:val="Strong"/>
          <w:b w:val="0"/>
          <w:sz w:val="28"/>
          <w:szCs w:val="28"/>
        </w:rPr>
        <w:t>thiếu nhân lực được đào tạo chuyên sâu và thiếu trang thiết bị</w:t>
      </w:r>
      <w:r w:rsidRPr="00480178">
        <w:rPr>
          <w:sz w:val="28"/>
          <w:szCs w:val="28"/>
        </w:rPr>
        <w:t xml:space="preserve">, khiến nhiều hoạt động phải phụ thuộc vào cơ quan chuyên ngành. </w:t>
      </w:r>
    </w:p>
    <w:p w14:paraId="4D66189F" w14:textId="77777777" w:rsidR="00713382" w:rsidRPr="00480178" w:rsidRDefault="00713382" w:rsidP="00480178">
      <w:pPr>
        <w:widowControl w:val="0"/>
        <w:spacing w:before="120" w:after="120"/>
        <w:ind w:firstLine="720"/>
        <w:jc w:val="both"/>
        <w:outlineLvl w:val="0"/>
        <w:rPr>
          <w:spacing w:val="-4"/>
          <w:sz w:val="28"/>
          <w:szCs w:val="28"/>
        </w:rPr>
      </w:pPr>
      <w:r w:rsidRPr="00480178">
        <w:rPr>
          <w:spacing w:val="-4"/>
          <w:sz w:val="28"/>
          <w:szCs w:val="28"/>
        </w:rPr>
        <w:t xml:space="preserve">- Sự phối hợp giữa các cơ quan quản lý nhà nước, các ngành chức năng và chính quyền địa phương trong việc phát hiện, xử lý </w:t>
      </w:r>
      <w:proofErr w:type="gramStart"/>
      <w:r w:rsidRPr="00480178">
        <w:rPr>
          <w:spacing w:val="-4"/>
          <w:sz w:val="28"/>
          <w:szCs w:val="28"/>
        </w:rPr>
        <w:t>vi</w:t>
      </w:r>
      <w:proofErr w:type="gramEnd"/>
      <w:r w:rsidRPr="00480178">
        <w:rPr>
          <w:spacing w:val="-4"/>
          <w:sz w:val="28"/>
          <w:szCs w:val="28"/>
        </w:rPr>
        <w:t xml:space="preserve"> phạm còn thiếu chặt chẽ, dẫn đến tình trạng chồng chéo hoặc bỏ sót vi phạm. </w:t>
      </w:r>
      <w:r w:rsidRPr="00480178">
        <w:rPr>
          <w:sz w:val="28"/>
          <w:szCs w:val="28"/>
        </w:rPr>
        <w:t xml:space="preserve">Công tác xử lý </w:t>
      </w:r>
      <w:proofErr w:type="gramStart"/>
      <w:r w:rsidRPr="00480178">
        <w:rPr>
          <w:sz w:val="28"/>
          <w:szCs w:val="28"/>
        </w:rPr>
        <w:t>vi</w:t>
      </w:r>
      <w:proofErr w:type="gramEnd"/>
      <w:r w:rsidRPr="00480178">
        <w:rPr>
          <w:sz w:val="28"/>
          <w:szCs w:val="28"/>
        </w:rPr>
        <w:t xml:space="preserve"> phạm bị hạn chế bởi </w:t>
      </w:r>
      <w:r w:rsidRPr="00480178">
        <w:rPr>
          <w:rStyle w:val="Strong"/>
          <w:b w:val="0"/>
          <w:sz w:val="28"/>
          <w:szCs w:val="28"/>
        </w:rPr>
        <w:t xml:space="preserve">thiếu phối hợp liên ngành và chưa có cơ sở dữ liệu chia </w:t>
      </w:r>
      <w:r w:rsidRPr="00480178">
        <w:rPr>
          <w:rStyle w:val="Strong"/>
          <w:b w:val="0"/>
          <w:sz w:val="28"/>
          <w:szCs w:val="28"/>
          <w:lang w:val="vi-VN"/>
        </w:rPr>
        <w:t>sẻ.</w:t>
      </w:r>
    </w:p>
    <w:p w14:paraId="165E1CF5" w14:textId="201A0C4A" w:rsidR="00713382" w:rsidRPr="00480178" w:rsidRDefault="00713382" w:rsidP="00480178">
      <w:pPr>
        <w:spacing w:before="120" w:after="120"/>
        <w:ind w:firstLine="720"/>
        <w:jc w:val="both"/>
        <w:outlineLvl w:val="0"/>
        <w:rPr>
          <w:sz w:val="28"/>
          <w:szCs w:val="28"/>
        </w:rPr>
      </w:pPr>
      <w:r w:rsidRPr="00480178">
        <w:rPr>
          <w:sz w:val="28"/>
          <w:szCs w:val="28"/>
          <w:lang w:val="vi-VN" w:eastAsia="vi-VN"/>
        </w:rPr>
        <w:t xml:space="preserve">- Các hành vi vi phạm về chất lượng, nguồn gốc xuất xứ trên các nền tảng thương mại điện tử diễn ra nhanh chóng, phức tạp. Cơ quan chức năng khó khăn trong việc truy vết, xác định chủ thể vi phạm và thu giữ tang vật kịp thời. Đội ngũ cán bộ thực thi pháp luật còn thiếu về số lượng và hạn chế về chuyên môn </w:t>
      </w:r>
      <w:r w:rsidRPr="00480178">
        <w:rPr>
          <w:sz w:val="28"/>
          <w:szCs w:val="28"/>
          <w:lang w:val="vi-VN" w:eastAsia="vi-VN"/>
        </w:rPr>
        <w:lastRenderedPageBreak/>
        <w:t>sâu, đặc biệt trong các lĩnh vực công nghệ cao hoặc sản phẩm đặc thù, làm giảm hiệu quả của công tác kiểm tra, xử phạt.</w:t>
      </w:r>
    </w:p>
    <w:p w14:paraId="3D391AEB" w14:textId="276EA69E" w:rsidR="00CA309F" w:rsidRPr="00480178" w:rsidRDefault="00CA309F" w:rsidP="00480178">
      <w:pPr>
        <w:spacing w:before="120" w:after="120"/>
        <w:ind w:firstLine="720"/>
        <w:jc w:val="both"/>
        <w:outlineLvl w:val="0"/>
        <w:rPr>
          <w:sz w:val="28"/>
          <w:szCs w:val="28"/>
          <w:lang w:val="vi-VN" w:eastAsia="vi-VN"/>
        </w:rPr>
      </w:pPr>
      <w:r w:rsidRPr="00480178">
        <w:rPr>
          <w:sz w:val="28"/>
          <w:szCs w:val="28"/>
          <w:lang w:val="vi-VN" w:eastAsia="vi-VN"/>
        </w:rPr>
        <w:t>- Chi phí giám định, kiểm định cao:</w:t>
      </w:r>
      <w:r w:rsidR="00DE7D65" w:rsidRPr="00480178">
        <w:rPr>
          <w:sz w:val="28"/>
          <w:szCs w:val="28"/>
          <w:lang w:val="vi-VN" w:eastAsia="vi-VN"/>
        </w:rPr>
        <w:t xml:space="preserve"> mộ</w:t>
      </w:r>
      <w:r w:rsidRPr="00480178">
        <w:rPr>
          <w:sz w:val="28"/>
          <w:szCs w:val="28"/>
          <w:lang w:val="vi-VN" w:eastAsia="vi-VN"/>
        </w:rPr>
        <w:t xml:space="preserve">t rào cản lớn trong thực tế là chi phí lấy mẫu và kiểm định chất lượng rất cao, thậm chí có trường hợp "cao hơn rất nhiều so với giá trị thực tế của hàng hóa vi phạm". Điều này gây khó khăn cho cơ quan chức năng trong việc xử lý triệt để các vụ việc có giá trị thấp. </w:t>
      </w:r>
    </w:p>
    <w:p w14:paraId="6E7D10F1" w14:textId="77777777" w:rsidR="00DE7D65" w:rsidRPr="00480178" w:rsidRDefault="00CA309F" w:rsidP="00480178">
      <w:pPr>
        <w:spacing w:before="120" w:after="120"/>
        <w:ind w:firstLine="720"/>
        <w:jc w:val="both"/>
        <w:outlineLvl w:val="0"/>
        <w:rPr>
          <w:sz w:val="28"/>
          <w:szCs w:val="28"/>
          <w:lang w:val="vi-VN" w:eastAsia="vi-VN"/>
        </w:rPr>
      </w:pPr>
      <w:r w:rsidRPr="00480178">
        <w:rPr>
          <w:sz w:val="28"/>
          <w:szCs w:val="28"/>
          <w:lang w:val="vi-VN" w:eastAsia="vi-VN"/>
        </w:rPr>
        <w:t>- Khó khăn trong việc xử lý vụ việc đột xuất: các vụ việc phức tạp thường được phát hiện đột xuất, dẫn đến việc phối hợp giữa các cơ quan chức năng trên địa bàn đôi khi chưa kịp thời và đồng bộ.</w:t>
      </w:r>
    </w:p>
    <w:p w14:paraId="37C4CF41" w14:textId="77777777" w:rsidR="003E58E9" w:rsidRPr="00480178" w:rsidRDefault="00CA309F" w:rsidP="00480178">
      <w:pPr>
        <w:spacing w:before="120" w:after="120"/>
        <w:ind w:firstLine="720"/>
        <w:jc w:val="both"/>
        <w:outlineLvl w:val="0"/>
        <w:rPr>
          <w:i/>
          <w:sz w:val="28"/>
          <w:szCs w:val="28"/>
          <w:lang w:val="vi-VN" w:eastAsia="vi-VN"/>
        </w:rPr>
      </w:pPr>
      <w:r w:rsidRPr="00480178">
        <w:rPr>
          <w:i/>
          <w:sz w:val="28"/>
          <w:szCs w:val="28"/>
          <w:lang w:val="vi-VN" w:eastAsia="vi-VN"/>
        </w:rPr>
        <w:t xml:space="preserve">b) Bất cập trong quy định về thẩm quyền xử phạt </w:t>
      </w:r>
      <w:r w:rsidR="002E102E" w:rsidRPr="00480178">
        <w:rPr>
          <w:i/>
          <w:sz w:val="28"/>
          <w:szCs w:val="28"/>
          <w:lang w:val="vi-VN" w:eastAsia="vi-VN"/>
        </w:rPr>
        <w:t xml:space="preserve">vi phạm hành chính. </w:t>
      </w:r>
    </w:p>
    <w:p w14:paraId="0B849927" w14:textId="7E693771" w:rsidR="00DE7D65" w:rsidRPr="00480178" w:rsidRDefault="00DE7D65" w:rsidP="00480178">
      <w:pPr>
        <w:spacing w:before="120" w:after="120"/>
        <w:ind w:firstLine="720"/>
        <w:jc w:val="both"/>
        <w:outlineLvl w:val="0"/>
        <w:rPr>
          <w:sz w:val="28"/>
          <w:szCs w:val="28"/>
          <w:lang w:val="vi-VN" w:eastAsia="vi-VN"/>
        </w:rPr>
      </w:pPr>
      <w:r w:rsidRPr="00480178">
        <w:rPr>
          <w:sz w:val="28"/>
          <w:szCs w:val="28"/>
          <w:lang w:val="vi-VN" w:eastAsia="vi-VN"/>
        </w:rPr>
        <w:t xml:space="preserve">- </w:t>
      </w:r>
      <w:r w:rsidRPr="00480178">
        <w:rPr>
          <w:color w:val="000000"/>
          <w:sz w:val="28"/>
          <w:szCs w:val="28"/>
          <w:lang w:val="vi-VN" w:eastAsia="vi-VN"/>
        </w:rPr>
        <w:t>Thẩm quyền xử phạt hạn chế: cấp địa phương chưa đủ thẩm quyền đối với các vụ việc có giá trị lớn, phải chuyển cấp trên, gây chậm trễ</w:t>
      </w:r>
      <w:r w:rsidRPr="00480178">
        <w:rPr>
          <w:sz w:val="28"/>
          <w:szCs w:val="28"/>
          <w:lang w:val="vi-VN" w:eastAsia="vi-VN"/>
        </w:rPr>
        <w:t xml:space="preserve">. Điều này tiềm ẩn nguy cơ đối tượng vi phạm lợi dụng để tẩu tán tang vật, xóa bỏ dấu vết, gây khó khăn cho công tác xác minh và xử lý, từ đó làm giảm tính kịp thời và hiệu quả răn đe của công tác thực thi pháp luật. </w:t>
      </w:r>
      <w:r w:rsidRPr="00480178">
        <w:rPr>
          <w:color w:val="000000"/>
          <w:sz w:val="28"/>
          <w:szCs w:val="28"/>
          <w:lang w:val="vi-VN" w:eastAsia="vi-VN"/>
        </w:rPr>
        <w:t>Việc xác định cấp có thẩm quyền (địa phương hay Quản lý thị trường) còn lúng túng do phụ thuộc vào hình thức, mức xử phạt, trị giá tang vật.</w:t>
      </w:r>
      <w:r w:rsidR="002E102E" w:rsidRPr="00480178">
        <w:rPr>
          <w:sz w:val="28"/>
          <w:szCs w:val="28"/>
          <w:lang w:val="vi-VN" w:eastAsia="vi-VN"/>
        </w:rPr>
        <w:t xml:space="preserve">. </w:t>
      </w:r>
    </w:p>
    <w:p w14:paraId="5AED14E3" w14:textId="7B5A43D9" w:rsidR="00DE7D65" w:rsidRPr="00480178" w:rsidRDefault="00DE7D65" w:rsidP="00480178">
      <w:pPr>
        <w:spacing w:before="120" w:after="120"/>
        <w:ind w:firstLine="720"/>
        <w:jc w:val="both"/>
        <w:outlineLvl w:val="0"/>
        <w:rPr>
          <w:sz w:val="28"/>
          <w:szCs w:val="28"/>
          <w:lang w:val="vi-VN" w:eastAsia="vi-VN"/>
        </w:rPr>
      </w:pPr>
      <w:r w:rsidRPr="00480178">
        <w:rPr>
          <w:sz w:val="28"/>
          <w:szCs w:val="28"/>
          <w:lang w:val="vi-VN" w:eastAsia="vi-VN"/>
        </w:rPr>
        <w:t>- T</w:t>
      </w:r>
      <w:r w:rsidRPr="00480178">
        <w:rPr>
          <w:color w:val="000000"/>
          <w:sz w:val="28"/>
          <w:szCs w:val="28"/>
          <w:lang w:val="vi-VN" w:eastAsia="vi-VN"/>
        </w:rPr>
        <w:t xml:space="preserve">ên gọi chức danh chưa thống nhất: một số chức danh có thẩm quyền lập Biên bản vi phạm hành chính, thẩm quyền xử phạt vi phạm hành chính, tên của các đơn vị quy định tại Nghị định không còn phù hợp với tổ chức bộ máy hiện nay, cần được điều chỉnh theo Luật XLVPHC sửa đổi 2025 và Nghị định 189/2025/NĐ-CP. </w:t>
      </w:r>
    </w:p>
    <w:p w14:paraId="4E27E401" w14:textId="28386087" w:rsidR="002E102E" w:rsidRPr="00480178" w:rsidRDefault="002E102E" w:rsidP="00480178">
      <w:pPr>
        <w:spacing w:before="120" w:after="120"/>
        <w:ind w:firstLine="720"/>
        <w:jc w:val="both"/>
        <w:outlineLvl w:val="0"/>
        <w:rPr>
          <w:sz w:val="28"/>
          <w:szCs w:val="28"/>
          <w:lang w:val="vi-VN" w:eastAsia="vi-VN"/>
        </w:rPr>
      </w:pPr>
      <w:r w:rsidRPr="00480178">
        <w:rPr>
          <w:i/>
          <w:iCs/>
          <w:sz w:val="28"/>
          <w:szCs w:val="28"/>
          <w:lang w:val="vi-VN" w:eastAsia="vi-VN"/>
        </w:rPr>
        <w:t>c) Khó khăn trong việc áp dụng các quy định về hành vi vi phạm và chế tài xử phạt</w:t>
      </w:r>
    </w:p>
    <w:p w14:paraId="6B62D34D" w14:textId="77777777" w:rsidR="002E102E" w:rsidRPr="00480178" w:rsidRDefault="002E102E" w:rsidP="00480178">
      <w:pPr>
        <w:spacing w:before="120" w:after="120"/>
        <w:ind w:firstLine="720"/>
        <w:jc w:val="both"/>
        <w:outlineLvl w:val="0"/>
        <w:rPr>
          <w:sz w:val="28"/>
          <w:szCs w:val="28"/>
          <w:lang w:val="vi-VN" w:eastAsia="vi-VN"/>
        </w:rPr>
      </w:pPr>
      <w:r w:rsidRPr="00480178">
        <w:rPr>
          <w:sz w:val="28"/>
          <w:szCs w:val="28"/>
          <w:lang w:val="vi-VN" w:eastAsia="vi-VN"/>
        </w:rPr>
        <w:t>Thực tiễn thi hành Nghị định số 119/2017/NĐ-CP được sửa đổi, bổ sung theo Nghị định số 126/2021/NĐ-CP đã bộc lộ một số khó khăn, vướng mắc liên quan đến việc áp dụng các quy định về hành vi và chế tài xử phạt, cụ thể như sau:</w:t>
      </w:r>
    </w:p>
    <w:p w14:paraId="4951221D" w14:textId="024607E1" w:rsidR="002E102E" w:rsidRPr="00480178" w:rsidRDefault="002E102E" w:rsidP="00480178">
      <w:pPr>
        <w:spacing w:before="120" w:after="120"/>
        <w:ind w:firstLine="720"/>
        <w:jc w:val="both"/>
        <w:outlineLvl w:val="0"/>
        <w:rPr>
          <w:sz w:val="28"/>
          <w:szCs w:val="28"/>
          <w:lang w:val="vi-VN" w:eastAsia="vi-VN"/>
        </w:rPr>
      </w:pPr>
      <w:r w:rsidRPr="00480178">
        <w:rPr>
          <w:sz w:val="28"/>
          <w:szCs w:val="28"/>
          <w:lang w:val="vi-VN" w:eastAsia="vi-VN"/>
        </w:rPr>
        <w:t xml:space="preserve">- Vướng mắc trong công tác định giá tang </w:t>
      </w:r>
      <w:r w:rsidR="00713382" w:rsidRPr="00480178">
        <w:rPr>
          <w:sz w:val="28"/>
          <w:szCs w:val="28"/>
          <w:lang w:val="vi-VN" w:eastAsia="vi-VN"/>
        </w:rPr>
        <w:t>vật vi phạm: v</w:t>
      </w:r>
      <w:r w:rsidRPr="00480178">
        <w:rPr>
          <w:sz w:val="28"/>
          <w:szCs w:val="28"/>
          <w:lang w:val="vi-VN" w:eastAsia="vi-VN"/>
        </w:rPr>
        <w:t>iệc xác định giá trị tang vật vi phạm để làm căn cứ quyết định mức phạt tiền còn gặp nhiều khó khăn, đặc biệt đối với các loại phương tiện đo hoặc lô hàng hóa có giá trị lớn. Thủ tục định giá thường phức tạp, phải thành lập Hội đồng định giá, dẫn đến kéo dài thời gian xử lý vụ việc.</w:t>
      </w:r>
    </w:p>
    <w:p w14:paraId="3490CACD" w14:textId="5B75B437" w:rsidR="003E58E9" w:rsidRPr="00480178" w:rsidRDefault="002E102E" w:rsidP="00480178">
      <w:pPr>
        <w:spacing w:before="120" w:after="120"/>
        <w:ind w:firstLine="720"/>
        <w:jc w:val="both"/>
        <w:outlineLvl w:val="0"/>
        <w:rPr>
          <w:sz w:val="28"/>
          <w:szCs w:val="28"/>
          <w:lang w:val="vi-VN" w:eastAsia="vi-VN"/>
        </w:rPr>
      </w:pPr>
      <w:r w:rsidRPr="00480178">
        <w:rPr>
          <w:sz w:val="28"/>
          <w:szCs w:val="28"/>
          <w:lang w:val="vi-VN" w:eastAsia="vi-VN"/>
        </w:rPr>
        <w:t xml:space="preserve">- Mức phạt </w:t>
      </w:r>
      <w:r w:rsidR="00713382" w:rsidRPr="00480178">
        <w:rPr>
          <w:sz w:val="28"/>
          <w:szCs w:val="28"/>
          <w:lang w:val="vi-VN" w:eastAsia="vi-VN"/>
        </w:rPr>
        <w:t>tiền chưa bảo đảm tính răn đe: q</w:t>
      </w:r>
      <w:r w:rsidRPr="00480178">
        <w:rPr>
          <w:sz w:val="28"/>
          <w:szCs w:val="28"/>
          <w:lang w:val="vi-VN" w:eastAsia="vi-VN"/>
        </w:rPr>
        <w:t>ua tổng hợp ý kiến từ các bộ, ngành, địa phương, nhiều ý kiến cho rằng một số mức phạt tiền được quy định tại Nghị định còn thấp. Thực tế cho thấy, lợi nhuận thu được từ một số hành vi vi phạm (như gian lận về khối lượng, chất lượng hàng hóa) cao hơn đáng kể so với mức phạt tối đa có thể bị áp dụng, dẫn đến tình trạng đối tượng vi phạm sẵn sàng chấp nhận nộp phạt để thu lợi bất chính.</w:t>
      </w:r>
    </w:p>
    <w:p w14:paraId="45E4EE4F" w14:textId="2839088A" w:rsidR="003E58E9" w:rsidRPr="00480178" w:rsidRDefault="00713382" w:rsidP="00480178">
      <w:pPr>
        <w:spacing w:before="120" w:after="120"/>
        <w:ind w:firstLine="720"/>
        <w:jc w:val="both"/>
        <w:outlineLvl w:val="0"/>
        <w:rPr>
          <w:sz w:val="28"/>
          <w:szCs w:val="28"/>
          <w:lang w:val="vi-VN"/>
        </w:rPr>
      </w:pPr>
      <w:r w:rsidRPr="00480178">
        <w:rPr>
          <w:sz w:val="28"/>
          <w:szCs w:val="28"/>
          <w:lang w:val="vi-VN"/>
        </w:rPr>
        <w:t xml:space="preserve">- </w:t>
      </w:r>
      <w:r w:rsidR="003E58E9" w:rsidRPr="00480178">
        <w:rPr>
          <w:sz w:val="28"/>
          <w:szCs w:val="28"/>
        </w:rPr>
        <w:t xml:space="preserve">Các quy định hiện hành </w:t>
      </w:r>
      <w:r w:rsidR="003E58E9" w:rsidRPr="00480178">
        <w:rPr>
          <w:sz w:val="28"/>
          <w:szCs w:val="28"/>
          <w:lang w:val="vi-VN"/>
        </w:rPr>
        <w:t xml:space="preserve">còn </w:t>
      </w:r>
      <w:r w:rsidR="003E58E9" w:rsidRPr="00480178">
        <w:rPr>
          <w:sz w:val="28"/>
          <w:szCs w:val="28"/>
        </w:rPr>
        <w:t xml:space="preserve">nhiều bất cập trong áp dụng biện pháp khắc phục hậu quả: chưa có hướng dẫn tính lợi bất hợp pháp; quy định buộc tái xuất </w:t>
      </w:r>
      <w:r w:rsidR="003E58E9" w:rsidRPr="00480178">
        <w:rPr>
          <w:sz w:val="28"/>
          <w:szCs w:val="28"/>
        </w:rPr>
        <w:lastRenderedPageBreak/>
        <w:t>hoặc đưa hàng ra khỏi lãnh thổ không phù hợp với vi phạm xảy ra trong nội địa; thiếu hành vi xử lý đối với việc giả mạo hoặc sử dụng trái phép dấu hợp chuẩn, dấu hợp quy; nhiều điều khoản dẫn chiếu chéo gây khó khăn trong việc áp dụng biệ</w:t>
      </w:r>
      <w:r w:rsidRPr="00480178">
        <w:rPr>
          <w:sz w:val="28"/>
          <w:szCs w:val="28"/>
        </w:rPr>
        <w:t xml:space="preserve">n pháp thu hồi, xử lý tang </w:t>
      </w:r>
      <w:r w:rsidRPr="00480178">
        <w:rPr>
          <w:sz w:val="28"/>
          <w:szCs w:val="28"/>
          <w:lang w:val="vi-VN"/>
        </w:rPr>
        <w:t>vật.</w:t>
      </w:r>
    </w:p>
    <w:p w14:paraId="7A972051" w14:textId="230604A4" w:rsidR="003E58E9" w:rsidRPr="00480178" w:rsidRDefault="003E58E9" w:rsidP="00480178">
      <w:pPr>
        <w:spacing w:before="120" w:after="120"/>
        <w:ind w:firstLine="720"/>
        <w:jc w:val="both"/>
        <w:outlineLvl w:val="0"/>
        <w:rPr>
          <w:sz w:val="28"/>
          <w:szCs w:val="28"/>
        </w:rPr>
      </w:pPr>
      <w:r w:rsidRPr="00480178">
        <w:rPr>
          <w:noProof/>
          <w:sz w:val="28"/>
          <w:szCs w:val="28"/>
          <w:lang w:val="vi-VN"/>
        </w:rPr>
        <w:t xml:space="preserve">- </w:t>
      </w:r>
      <w:r w:rsidRPr="00480178">
        <w:rPr>
          <w:sz w:val="28"/>
          <w:szCs w:val="28"/>
        </w:rPr>
        <w:t>Một số hành vi được quy định trong Nghị định, như hành vi thay thế, pha trộn, thêm bớt thành phần làm thay đổi chất lượng sản phẩm</w:t>
      </w:r>
      <w:r w:rsidRPr="00480178">
        <w:rPr>
          <w:b/>
          <w:sz w:val="28"/>
          <w:szCs w:val="28"/>
        </w:rPr>
        <w:t xml:space="preserve">, </w:t>
      </w:r>
      <w:r w:rsidRPr="00480178">
        <w:rPr>
          <w:rStyle w:val="Strong"/>
          <w:b w:val="0"/>
          <w:sz w:val="28"/>
          <w:szCs w:val="28"/>
        </w:rPr>
        <w:t xml:space="preserve">khó xác định và gần như không khả thi khi áp dụng trong thực </w:t>
      </w:r>
      <w:r w:rsidR="00713382" w:rsidRPr="00480178">
        <w:rPr>
          <w:rStyle w:val="Strong"/>
          <w:b w:val="0"/>
          <w:sz w:val="28"/>
          <w:szCs w:val="28"/>
          <w:lang w:val="vi-VN"/>
        </w:rPr>
        <w:t>tế.</w:t>
      </w:r>
      <w:r w:rsidRPr="00480178">
        <w:rPr>
          <w:sz w:val="28"/>
          <w:szCs w:val="28"/>
        </w:rPr>
        <w:t xml:space="preserve"> </w:t>
      </w:r>
    </w:p>
    <w:p w14:paraId="12BFCF8B" w14:textId="77777777" w:rsidR="003E58E9" w:rsidRPr="00480178" w:rsidRDefault="003E58E9" w:rsidP="00480178">
      <w:pPr>
        <w:spacing w:before="120" w:after="120"/>
        <w:ind w:firstLine="720"/>
        <w:jc w:val="both"/>
        <w:outlineLvl w:val="0"/>
        <w:rPr>
          <w:sz w:val="28"/>
          <w:szCs w:val="28"/>
        </w:rPr>
      </w:pPr>
      <w:r w:rsidRPr="00480178">
        <w:rPr>
          <w:b/>
          <w:bCs/>
          <w:sz w:val="28"/>
          <w:szCs w:val="28"/>
        </w:rPr>
        <w:t xml:space="preserve">- </w:t>
      </w:r>
      <w:r w:rsidRPr="00480178">
        <w:rPr>
          <w:sz w:val="28"/>
          <w:szCs w:val="28"/>
        </w:rPr>
        <w:t>Một số quy định có thể chưa đáp ứng được sự thay đổi nhanh chóng của thị trường và công nghệ, dẫn đến việc không đủ sức răn đe đối với các hành vi vi phạm mới hoặc tinh vi hơn đã đến việc thi hành quyết định xử phạt, khắc phục hậu quả và cưỡng chế vẫn còn gặp khó khăn, nhiều trường hợp chưa được thực thi nghiêm túc. </w:t>
      </w:r>
    </w:p>
    <w:p w14:paraId="6389D4BF" w14:textId="77777777" w:rsidR="003E58E9" w:rsidRPr="00480178" w:rsidRDefault="003E58E9" w:rsidP="00480178">
      <w:pPr>
        <w:tabs>
          <w:tab w:val="left" w:pos="630"/>
          <w:tab w:val="left" w:pos="990"/>
        </w:tabs>
        <w:spacing w:before="120" w:after="120"/>
        <w:ind w:firstLine="720"/>
        <w:jc w:val="both"/>
        <w:outlineLvl w:val="0"/>
        <w:rPr>
          <w:sz w:val="28"/>
          <w:szCs w:val="28"/>
        </w:rPr>
      </w:pPr>
      <w:r w:rsidRPr="00480178">
        <w:rPr>
          <w:sz w:val="28"/>
          <w:szCs w:val="28"/>
          <w:lang w:val="sv-SE"/>
        </w:rPr>
        <w:t xml:space="preserve">- </w:t>
      </w:r>
      <w:r w:rsidRPr="00480178">
        <w:rPr>
          <w:sz w:val="28"/>
          <w:szCs w:val="28"/>
        </w:rPr>
        <w:t>Một số trường hợp còn thiếu các thủ tục giấy tờ liên quan đến hoạt động kinh doanh tại thời điểm kiểm tra; việc xác định giá trị tang vật vi phạm, đặc biệt là hàng hóa giả mạo về sở hữu trí tuệ, còn phức tạp; chưa làm rõ trách nhiệm của từng cá nhân trong chuỗi cung ứng (nhà sản xuất, nhà phân phối, người bán hàng, người tiêu dùng) trong việc đảm bảo chất lượng sản phẩm.</w:t>
      </w:r>
    </w:p>
    <w:p w14:paraId="39B387A4" w14:textId="77777777" w:rsidR="003E58E9" w:rsidRPr="00480178" w:rsidRDefault="003E58E9" w:rsidP="00480178">
      <w:pPr>
        <w:widowControl w:val="0"/>
        <w:spacing w:before="120" w:after="120"/>
        <w:ind w:firstLine="720"/>
        <w:jc w:val="both"/>
        <w:outlineLvl w:val="0"/>
        <w:rPr>
          <w:spacing w:val="-4"/>
          <w:sz w:val="28"/>
          <w:szCs w:val="28"/>
        </w:rPr>
      </w:pPr>
      <w:r w:rsidRPr="00480178">
        <w:rPr>
          <w:spacing w:val="-4"/>
          <w:sz w:val="28"/>
          <w:szCs w:val="28"/>
          <w:lang w:val="sv-SE"/>
        </w:rPr>
        <w:t>- Chưa quy định biện pháp khắc phục hậu quả đối với một số hành vi: hành vi vi phạm trong sửa chữa phương tiện đo: tác</w:t>
      </w:r>
      <w:r w:rsidRPr="00480178">
        <w:rPr>
          <w:spacing w:val="-4"/>
          <w:sz w:val="28"/>
          <w:szCs w:val="28"/>
          <w:lang w:val="vi-VN"/>
        </w:rPr>
        <w:t xml:space="preserve"> động</w:t>
      </w:r>
      <w:r w:rsidRPr="00480178">
        <w:rPr>
          <w:spacing w:val="-4"/>
          <w:sz w:val="28"/>
          <w:szCs w:val="28"/>
          <w:lang w:val="sv-SE"/>
        </w:rPr>
        <w:t xml:space="preserve">, </w:t>
      </w:r>
      <w:r w:rsidRPr="00480178">
        <w:rPr>
          <w:bCs/>
          <w:iCs/>
          <w:spacing w:val="-4"/>
          <w:sz w:val="28"/>
          <w:szCs w:val="28"/>
          <w:lang w:val="sv-SE" w:eastAsia="vi-VN"/>
        </w:rPr>
        <w:t xml:space="preserve">điều chỉnh, lắp thêm, rút bớt, </w:t>
      </w:r>
      <w:r w:rsidRPr="00480178">
        <w:rPr>
          <w:bCs/>
          <w:spacing w:val="-4"/>
          <w:sz w:val="28"/>
          <w:szCs w:val="28"/>
          <w:lang w:val="vi-VN"/>
        </w:rPr>
        <w:t>thay thế chức năng, cấu trúc</w:t>
      </w:r>
      <w:r w:rsidRPr="00480178">
        <w:rPr>
          <w:bCs/>
          <w:spacing w:val="-4"/>
          <w:sz w:val="28"/>
          <w:szCs w:val="28"/>
        </w:rPr>
        <w:t xml:space="preserve"> </w:t>
      </w:r>
      <w:r w:rsidRPr="00480178">
        <w:rPr>
          <w:spacing w:val="-4"/>
          <w:sz w:val="28"/>
          <w:szCs w:val="28"/>
          <w:lang w:val="vi-VN"/>
        </w:rPr>
        <w:t>kỹ thuật</w:t>
      </w:r>
      <w:r w:rsidRPr="00480178">
        <w:rPr>
          <w:spacing w:val="-4"/>
          <w:sz w:val="28"/>
          <w:szCs w:val="28"/>
        </w:rPr>
        <w:t xml:space="preserve"> </w:t>
      </w:r>
      <w:r w:rsidRPr="00480178">
        <w:rPr>
          <w:spacing w:val="-4"/>
          <w:sz w:val="28"/>
          <w:szCs w:val="28"/>
          <w:lang w:val="vi-VN"/>
        </w:rPr>
        <w:t xml:space="preserve">của phương tiện đo làm sai </w:t>
      </w:r>
      <w:r w:rsidRPr="00480178">
        <w:rPr>
          <w:spacing w:val="-4"/>
          <w:sz w:val="28"/>
          <w:szCs w:val="28"/>
          <w:lang w:val="sv-SE"/>
        </w:rPr>
        <w:t xml:space="preserve">số của phương tiện đo quá phạm vi sai số cho phép </w:t>
      </w:r>
      <w:r w:rsidRPr="00480178">
        <w:rPr>
          <w:spacing w:val="-4"/>
          <w:sz w:val="28"/>
          <w:szCs w:val="28"/>
          <w:lang w:val="vi-VN"/>
        </w:rPr>
        <w:t>hoặc làm thay đổi đặc tính kỹ thuật đo lường của phương tiện đo</w:t>
      </w:r>
      <w:r w:rsidRPr="00480178">
        <w:rPr>
          <w:spacing w:val="-4"/>
          <w:sz w:val="28"/>
          <w:szCs w:val="28"/>
        </w:rPr>
        <w:t xml:space="preserve"> </w:t>
      </w:r>
      <w:r w:rsidRPr="00480178">
        <w:rPr>
          <w:spacing w:val="-4"/>
          <w:sz w:val="28"/>
          <w:szCs w:val="28"/>
          <w:lang w:val="vi-VN"/>
        </w:rPr>
        <w:t>kh</w:t>
      </w:r>
      <w:r w:rsidRPr="00480178">
        <w:rPr>
          <w:spacing w:val="-4"/>
          <w:sz w:val="28"/>
          <w:szCs w:val="28"/>
          <w:lang w:val="sv-SE"/>
        </w:rPr>
        <w:t>ông đúng với</w:t>
      </w:r>
      <w:r w:rsidRPr="00480178">
        <w:rPr>
          <w:spacing w:val="-4"/>
          <w:sz w:val="28"/>
          <w:szCs w:val="28"/>
          <w:lang w:val="vi-VN"/>
        </w:rPr>
        <w:t xml:space="preserve"> mẫu phương tiện đo được cơ quan có thẩm quyền phê duyệt</w:t>
      </w:r>
      <w:r w:rsidRPr="00480178">
        <w:rPr>
          <w:spacing w:val="-4"/>
          <w:sz w:val="28"/>
          <w:szCs w:val="28"/>
        </w:rPr>
        <w:t>.</w:t>
      </w:r>
    </w:p>
    <w:p w14:paraId="1CE73482" w14:textId="5037A7F7" w:rsidR="002E102E" w:rsidRPr="00480178" w:rsidRDefault="002E102E" w:rsidP="00480178">
      <w:pPr>
        <w:spacing w:before="120" w:after="120"/>
        <w:ind w:firstLine="720"/>
        <w:jc w:val="both"/>
        <w:outlineLvl w:val="0"/>
        <w:rPr>
          <w:i/>
          <w:iCs/>
          <w:sz w:val="28"/>
          <w:szCs w:val="28"/>
          <w:lang w:val="vi-VN" w:eastAsia="vi-VN"/>
        </w:rPr>
      </w:pPr>
      <w:r w:rsidRPr="00480178">
        <w:rPr>
          <w:i/>
          <w:iCs/>
          <w:sz w:val="28"/>
          <w:szCs w:val="28"/>
          <w:lang w:val="vi-VN" w:eastAsia="vi-VN"/>
        </w:rPr>
        <w:t xml:space="preserve">d) Sự </w:t>
      </w:r>
      <w:r w:rsidR="00713382" w:rsidRPr="00480178">
        <w:rPr>
          <w:i/>
          <w:iCs/>
          <w:sz w:val="28"/>
          <w:szCs w:val="28"/>
          <w:lang w:val="vi-VN" w:eastAsia="vi-VN"/>
        </w:rPr>
        <w:t xml:space="preserve">bất cập </w:t>
      </w:r>
      <w:r w:rsidRPr="00480178">
        <w:rPr>
          <w:i/>
          <w:iCs/>
          <w:sz w:val="28"/>
          <w:szCs w:val="28"/>
          <w:lang w:val="vi-VN" w:eastAsia="vi-VN"/>
        </w:rPr>
        <w:t>với hệ thống pháp luật mới</w:t>
      </w:r>
    </w:p>
    <w:p w14:paraId="10A2AD53" w14:textId="77777777" w:rsidR="00794DCA" w:rsidRPr="00480178" w:rsidRDefault="002E102E" w:rsidP="00480178">
      <w:pPr>
        <w:spacing w:before="120" w:after="120"/>
        <w:ind w:firstLine="720"/>
        <w:jc w:val="both"/>
        <w:outlineLvl w:val="0"/>
        <w:rPr>
          <w:sz w:val="28"/>
          <w:szCs w:val="28"/>
          <w:lang w:val="vi-VN" w:eastAsia="vi-VN"/>
        </w:rPr>
      </w:pPr>
      <w:r w:rsidRPr="00480178">
        <w:rPr>
          <w:sz w:val="28"/>
          <w:szCs w:val="28"/>
          <w:lang w:val="vi-VN" w:eastAsia="vi-VN"/>
        </w:rPr>
        <w:t xml:space="preserve">Nghị định số 119/2017/NĐ-CP được sửa đổi, bổ sung </w:t>
      </w:r>
      <w:r w:rsidR="00713382" w:rsidRPr="00480178">
        <w:rPr>
          <w:sz w:val="28"/>
          <w:szCs w:val="28"/>
          <w:lang w:val="vi-VN" w:eastAsia="vi-VN"/>
        </w:rPr>
        <w:t xml:space="preserve">bởi </w:t>
      </w:r>
      <w:r w:rsidRPr="00480178">
        <w:rPr>
          <w:sz w:val="28"/>
          <w:szCs w:val="28"/>
          <w:lang w:val="vi-VN" w:eastAsia="vi-VN"/>
        </w:rPr>
        <w:t xml:space="preserve">Nghị định số 126/2021/NĐ-CP </w:t>
      </w:r>
      <w:r w:rsidR="00713382" w:rsidRPr="00480178">
        <w:rPr>
          <w:sz w:val="28"/>
          <w:szCs w:val="28"/>
          <w:lang w:val="vi-VN" w:eastAsia="vi-VN"/>
        </w:rPr>
        <w:t>có nhiều bất cập</w:t>
      </w:r>
      <w:r w:rsidRPr="00480178">
        <w:rPr>
          <w:sz w:val="28"/>
          <w:szCs w:val="28"/>
          <w:lang w:val="vi-VN" w:eastAsia="vi-VN"/>
        </w:rPr>
        <w:t xml:space="preserve"> với các văn bản quy phạm pháp luật mới được ban hành, cụ </w:t>
      </w:r>
      <w:r w:rsidR="00794DCA" w:rsidRPr="00480178">
        <w:rPr>
          <w:sz w:val="28"/>
          <w:szCs w:val="28"/>
          <w:lang w:val="vi-VN" w:eastAsia="vi-VN"/>
        </w:rPr>
        <w:t>thể:</w:t>
      </w:r>
    </w:p>
    <w:p w14:paraId="2DE6D9FC" w14:textId="36D04A89" w:rsidR="002E102E" w:rsidRPr="00480178" w:rsidRDefault="00794DCA" w:rsidP="00480178">
      <w:pPr>
        <w:spacing w:before="120" w:after="120"/>
        <w:ind w:firstLine="720"/>
        <w:jc w:val="both"/>
        <w:outlineLvl w:val="0"/>
        <w:rPr>
          <w:sz w:val="28"/>
          <w:szCs w:val="28"/>
          <w:lang w:val="vi-VN" w:eastAsia="vi-VN"/>
        </w:rPr>
      </w:pPr>
      <w:r w:rsidRPr="00480178">
        <w:rPr>
          <w:i/>
          <w:sz w:val="28"/>
          <w:szCs w:val="28"/>
          <w:lang w:val="vi-VN" w:eastAsia="vi-VN"/>
        </w:rPr>
        <w:t>d1)</w:t>
      </w:r>
      <w:r w:rsidRPr="00480178">
        <w:rPr>
          <w:sz w:val="28"/>
          <w:szCs w:val="28"/>
          <w:lang w:val="vi-VN" w:eastAsia="vi-VN"/>
        </w:rPr>
        <w:t xml:space="preserve"> </w:t>
      </w:r>
      <w:r w:rsidR="002E102E" w:rsidRPr="00480178">
        <w:rPr>
          <w:sz w:val="28"/>
          <w:szCs w:val="28"/>
          <w:lang w:val="vi-VN" w:eastAsia="vi-VN"/>
        </w:rPr>
        <w:t>Luật Xử lý vi phạm hành chính số 88/2025/QH15 và Nghị định 189/</w:t>
      </w:r>
      <w:r w:rsidRPr="00480178">
        <w:rPr>
          <w:sz w:val="28"/>
          <w:szCs w:val="28"/>
          <w:lang w:val="vi-VN" w:eastAsia="vi-VN"/>
        </w:rPr>
        <w:t>2025/NĐ-CP hướng dẫn thi hành, s</w:t>
      </w:r>
      <w:r w:rsidR="002E102E" w:rsidRPr="00480178">
        <w:rPr>
          <w:sz w:val="28"/>
          <w:szCs w:val="28"/>
          <w:lang w:val="vi-VN" w:eastAsia="vi-VN"/>
        </w:rPr>
        <w:t xml:space="preserve">ự </w:t>
      </w:r>
      <w:r w:rsidR="00713382" w:rsidRPr="00480178">
        <w:rPr>
          <w:sz w:val="28"/>
          <w:szCs w:val="28"/>
          <w:lang w:val="vi-VN" w:eastAsia="vi-VN"/>
        </w:rPr>
        <w:t xml:space="preserve">bất cập </w:t>
      </w:r>
      <w:r w:rsidRPr="00480178">
        <w:rPr>
          <w:sz w:val="28"/>
          <w:szCs w:val="28"/>
          <w:lang w:val="vi-VN" w:eastAsia="vi-VN"/>
        </w:rPr>
        <w:t xml:space="preserve">Nghị định số 119/2017/NĐ-CP </w:t>
      </w:r>
      <w:r w:rsidR="002E102E" w:rsidRPr="00480178">
        <w:rPr>
          <w:sz w:val="28"/>
          <w:szCs w:val="28"/>
          <w:lang w:val="vi-VN" w:eastAsia="vi-VN"/>
        </w:rPr>
        <w:t>thể hiện ở các điểm chính sau:</w:t>
      </w:r>
    </w:p>
    <w:p w14:paraId="0C45643A" w14:textId="29846C48" w:rsidR="002E102E" w:rsidRPr="00480178" w:rsidRDefault="002E102E" w:rsidP="00480178">
      <w:pPr>
        <w:spacing w:before="120" w:after="120"/>
        <w:ind w:firstLine="720"/>
        <w:jc w:val="both"/>
        <w:outlineLvl w:val="0"/>
        <w:rPr>
          <w:sz w:val="28"/>
          <w:szCs w:val="28"/>
          <w:lang w:val="vi-VN" w:eastAsia="vi-VN"/>
        </w:rPr>
      </w:pPr>
      <w:r w:rsidRPr="00480178">
        <w:rPr>
          <w:sz w:val="28"/>
          <w:szCs w:val="28"/>
          <w:lang w:val="vi-VN" w:eastAsia="vi-VN"/>
        </w:rPr>
        <w:t xml:space="preserve">- </w:t>
      </w:r>
      <w:r w:rsidR="00713382" w:rsidRPr="00480178">
        <w:rPr>
          <w:sz w:val="28"/>
          <w:szCs w:val="28"/>
          <w:lang w:val="vi-VN" w:eastAsia="vi-VN"/>
        </w:rPr>
        <w:t xml:space="preserve">Bất cập </w:t>
      </w:r>
      <w:r w:rsidRPr="00480178">
        <w:rPr>
          <w:sz w:val="28"/>
          <w:szCs w:val="28"/>
          <w:lang w:val="vi-VN" w:eastAsia="vi-VN"/>
        </w:rPr>
        <w:t>về thẩm quyền xử phạt: Các văn bản pháp luật mới đã quy định nâng mức phạt tiền tối đa trong thẩm quyền của nhiều chức danh (ví dụ: Chủ tịch Ủy ban nhân dân cấp xã, Giám đốc Sở...). Các quy định này làm cho các giới hạn về thẩm quyền tại Nghị định số 119/2017/NĐ-CP được sửa đổi, bổ sung theo Nghị định số 126/2021/NĐ-CP trở nên lạc hậu và không còn phù hợp để áp dụng.</w:t>
      </w:r>
    </w:p>
    <w:p w14:paraId="5D22CA14" w14:textId="77777777" w:rsidR="002E102E" w:rsidRPr="00480178" w:rsidRDefault="002E102E" w:rsidP="00480178">
      <w:pPr>
        <w:spacing w:before="120" w:after="120"/>
        <w:ind w:firstLine="720"/>
        <w:jc w:val="both"/>
        <w:outlineLvl w:val="0"/>
        <w:rPr>
          <w:sz w:val="28"/>
          <w:szCs w:val="28"/>
          <w:lang w:val="vi-VN" w:eastAsia="vi-VN"/>
        </w:rPr>
      </w:pPr>
      <w:r w:rsidRPr="00480178">
        <w:rPr>
          <w:sz w:val="28"/>
          <w:szCs w:val="28"/>
          <w:lang w:val="vi-VN" w:eastAsia="vi-VN"/>
        </w:rPr>
        <w:t>- Bất cập về thủ tục xử phạt:</w:t>
      </w:r>
    </w:p>
    <w:p w14:paraId="1AAF4646" w14:textId="77777777" w:rsidR="002E102E" w:rsidRPr="00480178" w:rsidRDefault="002E102E" w:rsidP="00480178">
      <w:pPr>
        <w:spacing w:before="120" w:after="120"/>
        <w:ind w:firstLine="720"/>
        <w:jc w:val="both"/>
        <w:outlineLvl w:val="0"/>
        <w:rPr>
          <w:sz w:val="28"/>
          <w:szCs w:val="28"/>
          <w:lang w:val="vi-VN" w:eastAsia="vi-VN"/>
        </w:rPr>
      </w:pPr>
      <w:r w:rsidRPr="00480178">
        <w:rPr>
          <w:sz w:val="28"/>
          <w:szCs w:val="28"/>
          <w:lang w:val="vi-VN" w:eastAsia="vi-VN"/>
        </w:rPr>
        <w:t>+ Về thời hiệu xử phạt: Luật mới đã kéo dài thời hiệu xử phạt vi phạm hành chính lên 02 năm đối với nhiều lĩnh vực có liên quan, trong khi Nghị định 119/2017/NĐ-CP vẫn được xây dựng trên cơ sở thời hiệu 01 năm.</w:t>
      </w:r>
    </w:p>
    <w:p w14:paraId="51279936" w14:textId="528A7DBD" w:rsidR="002E102E" w:rsidRPr="002202E9" w:rsidRDefault="002E102E" w:rsidP="002202E9">
      <w:pPr>
        <w:spacing w:before="120" w:after="120"/>
        <w:ind w:firstLine="720"/>
        <w:jc w:val="both"/>
        <w:outlineLvl w:val="0"/>
        <w:rPr>
          <w:color w:val="000000" w:themeColor="text1"/>
          <w:sz w:val="28"/>
          <w:szCs w:val="28"/>
          <w:lang w:eastAsia="vi-VN"/>
        </w:rPr>
      </w:pPr>
      <w:r w:rsidRPr="00480178">
        <w:rPr>
          <w:sz w:val="28"/>
          <w:szCs w:val="28"/>
          <w:lang w:val="vi-VN" w:eastAsia="vi-VN"/>
        </w:rPr>
        <w:lastRenderedPageBreak/>
        <w:t>+ Về xử phạt trên môi trường điện tử: Đây là nội dung tr</w:t>
      </w:r>
      <w:r w:rsidR="004265AB" w:rsidRPr="00480178">
        <w:rPr>
          <w:sz w:val="28"/>
          <w:szCs w:val="28"/>
          <w:lang w:val="vi-VN" w:eastAsia="vi-VN"/>
        </w:rPr>
        <w:t xml:space="preserve">ong Nghị định số 119/2017/NĐ-CP </w:t>
      </w:r>
      <w:r w:rsidR="004265AB" w:rsidRPr="00480178">
        <w:rPr>
          <w:sz w:val="28"/>
          <w:szCs w:val="28"/>
        </w:rPr>
        <w:t xml:space="preserve">hoàn toàn chưa có quy định về việc sử dụng chứng cứ điện tử, lập biên bản điện tử và gửi quyết định điện tử. Điều này không đồng bộ với Điều 18a Luật </w:t>
      </w:r>
      <w:r w:rsidR="004265AB" w:rsidRPr="00480178">
        <w:rPr>
          <w:color w:val="000000"/>
          <w:sz w:val="28"/>
          <w:szCs w:val="28"/>
        </w:rPr>
        <w:t>Luật sửa đổi, bổ sung một số điều của Luật Xử lý vi phạm hành chính</w:t>
      </w:r>
      <w:r w:rsidR="004265AB" w:rsidRPr="00480178">
        <w:rPr>
          <w:sz w:val="28"/>
          <w:szCs w:val="28"/>
        </w:rPr>
        <w:t xml:space="preserve"> 2025, đặc biệt trong bối cảnh các vi phạm trong lĩnh vực KH&amp;CN (như gian lận hồ sơ dự án, báo cáo sai sự thật) chủ yếu xảy ra trên nền tảng số và dữ liệu điện tử. </w:t>
      </w:r>
      <w:proofErr w:type="gramStart"/>
      <w:r w:rsidR="004265AB" w:rsidRPr="00480178">
        <w:rPr>
          <w:sz w:val="28"/>
          <w:szCs w:val="28"/>
        </w:rPr>
        <w:t>Sự thiếu vắng khung pháp lý này cản trở việc số hóa thủ tục xử phạt và không đáp ứng yêu cầu chuyển đổi số của Chính phủ.</w:t>
      </w:r>
      <w:proofErr w:type="gramEnd"/>
    </w:p>
    <w:p w14:paraId="28722957" w14:textId="662431F0" w:rsidR="002E102E" w:rsidRPr="00480178" w:rsidRDefault="002E102E" w:rsidP="00480178">
      <w:pPr>
        <w:spacing w:before="120" w:after="120"/>
        <w:ind w:firstLine="720"/>
        <w:jc w:val="both"/>
        <w:outlineLvl w:val="0"/>
        <w:rPr>
          <w:sz w:val="28"/>
          <w:szCs w:val="28"/>
          <w:lang w:val="vi-VN" w:eastAsia="vi-VN"/>
        </w:rPr>
      </w:pPr>
      <w:r w:rsidRPr="00480178">
        <w:rPr>
          <w:sz w:val="28"/>
          <w:szCs w:val="28"/>
          <w:lang w:val="vi-VN" w:eastAsia="vi-VN"/>
        </w:rPr>
        <w:t xml:space="preserve">+ </w:t>
      </w:r>
      <w:r w:rsidR="00713382" w:rsidRPr="00480178">
        <w:rPr>
          <w:sz w:val="28"/>
          <w:szCs w:val="28"/>
          <w:lang w:val="vi-VN" w:eastAsia="vi-VN"/>
        </w:rPr>
        <w:t>Về xử phạt không lập biên bản: n</w:t>
      </w:r>
      <w:r w:rsidRPr="00480178">
        <w:rPr>
          <w:sz w:val="28"/>
          <w:szCs w:val="28"/>
          <w:lang w:val="vi-VN" w:eastAsia="vi-VN"/>
        </w:rPr>
        <w:t>gưỡng phạt tiền áp dụng thủ tục xử phạt không lập biên bản đã được Luật mới điều chỉnh tăng (lên đến 500.000 đồng đối với cá nhân và 1.000.000 đồng đối với tổ chức), đòi hỏi phải có sự cập nhật, điều chỉnh đồng bộ trong các quy định của Nghị định.</w:t>
      </w:r>
    </w:p>
    <w:p w14:paraId="0470C262" w14:textId="77777777" w:rsidR="00C06353" w:rsidRPr="00480178" w:rsidRDefault="002E102E" w:rsidP="00480178">
      <w:pPr>
        <w:spacing w:before="120" w:after="120"/>
        <w:ind w:firstLine="720"/>
        <w:jc w:val="both"/>
        <w:outlineLvl w:val="0"/>
        <w:rPr>
          <w:sz w:val="28"/>
          <w:szCs w:val="28"/>
          <w:lang w:val="vi-VN" w:eastAsia="vi-VN"/>
        </w:rPr>
      </w:pPr>
      <w:r w:rsidRPr="00480178">
        <w:rPr>
          <w:sz w:val="28"/>
          <w:szCs w:val="28"/>
          <w:lang w:val="vi-VN" w:eastAsia="vi-VN"/>
        </w:rPr>
        <w:t xml:space="preserve">+ Sự </w:t>
      </w:r>
      <w:r w:rsidR="00713382" w:rsidRPr="00480178">
        <w:rPr>
          <w:sz w:val="28"/>
          <w:szCs w:val="28"/>
          <w:lang w:val="vi-VN" w:eastAsia="vi-VN"/>
        </w:rPr>
        <w:t xml:space="preserve">bất cập </w:t>
      </w:r>
      <w:r w:rsidRPr="00480178">
        <w:rPr>
          <w:sz w:val="28"/>
          <w:szCs w:val="28"/>
          <w:lang w:val="vi-VN" w:eastAsia="vi-VN"/>
        </w:rPr>
        <w:t>về thẩm quyền xử phạt giữa Nghị định số 119/2017/NĐ-CP và Nghị định số 189/2025/NĐ-CP: thẩm quyền xử phạt của các chức danh tại cơ sở và cấp trực tiếp thi hành đã được nâng lên đáng kể theo quy định mới. Sự thay đổi này đòi hỏi phải có sự sửa đổi, bổ sung đồng bộ, toàn diện các quy định về thẩm quyền trong Nghị định số 119/2017/NĐ-CP để bảo đảm tính thống nhất và khả thi trong áp dụng pháp luật. Chưa thống nhất khái niệm “chức danh có thẩm quyền” theo quy định mới của Luật số 88/2025/QH15 và Nghị định 189/2025/NĐ-CP; chồng chéo thẩm quyền giữa cơ quan trung ương và địa phương; giữa Thanh tra KH&amp;CN và Quản lý thị trường, Hải quan; thiếu cơ chế phân cấp cụ thể theo mức phạt tương ứng với từng chức danh; một số mẫu biên bản, quyết định xử phạt chưa cập nhật đúng biểu mẫu quy định tại Nghị định số 189/2025/NĐ-CP.</w:t>
      </w:r>
    </w:p>
    <w:p w14:paraId="54A7D1C9" w14:textId="78C436D7" w:rsidR="00AB5406" w:rsidRPr="00480178" w:rsidRDefault="00C06353" w:rsidP="00480178">
      <w:pPr>
        <w:spacing w:before="120" w:after="120"/>
        <w:ind w:firstLine="720"/>
        <w:jc w:val="both"/>
        <w:outlineLvl w:val="0"/>
        <w:rPr>
          <w:sz w:val="28"/>
          <w:szCs w:val="28"/>
          <w:lang w:val="vi-VN" w:eastAsia="vi-VN"/>
        </w:rPr>
      </w:pPr>
      <w:r w:rsidRPr="00480178">
        <w:rPr>
          <w:i/>
          <w:sz w:val="28"/>
          <w:szCs w:val="28"/>
          <w:lang w:val="vi-VN" w:eastAsia="vi-VN"/>
        </w:rPr>
        <w:t>d2</w:t>
      </w:r>
      <w:r w:rsidR="00AB5406" w:rsidRPr="00480178">
        <w:rPr>
          <w:i/>
          <w:sz w:val="28"/>
          <w:szCs w:val="28"/>
          <w:lang w:val="vi-VN" w:eastAsia="vi-VN"/>
        </w:rPr>
        <w:t>)</w:t>
      </w:r>
      <w:r w:rsidR="00AB5406" w:rsidRPr="00480178">
        <w:rPr>
          <w:sz w:val="28"/>
          <w:szCs w:val="28"/>
          <w:lang w:val="vi-VN" w:eastAsia="vi-VN"/>
        </w:rPr>
        <w:t xml:space="preserve"> </w:t>
      </w:r>
      <w:r w:rsidR="00AB5406" w:rsidRPr="00480178">
        <w:rPr>
          <w:spacing w:val="-2"/>
          <w:sz w:val="28"/>
          <w:szCs w:val="28"/>
        </w:rPr>
        <w:t xml:space="preserve">Trong bối cảnh sắp xếp, tinh gọn tổ chức bộ máy và đẩy mạnh ứng dụng khoa học, công nghệ, đổi mới sáng tạo trong hoạt động quản lý nhà nước và Luật số 88/2025/QH15 vừa được Quốc hội thông qua ngày 25/6/2025 như đã nêu trên, các nội dung chi tiết tại Nghị định số </w:t>
      </w:r>
      <w:r w:rsidR="00AB5406" w:rsidRPr="00480178">
        <w:rPr>
          <w:spacing w:val="-2"/>
          <w:sz w:val="28"/>
          <w:szCs w:val="28"/>
          <w:lang w:val="vi-VN"/>
        </w:rPr>
        <w:t>119/2017/</w:t>
      </w:r>
      <w:r w:rsidR="00AB5406" w:rsidRPr="00480178">
        <w:rPr>
          <w:spacing w:val="-2"/>
          <w:sz w:val="28"/>
          <w:szCs w:val="28"/>
        </w:rPr>
        <w:t>NĐ-CP cũng đã bộc lộ những hạn chế, không còn phù hợp với yêu cầu thực tiễn đặt ra. Bên cạnh đó, một số quy định khác trong các Nghị định này cũng phát sinh những vướng mắc, bất cập, cụ thể như: thời hạn chuyển biên bản vi phạm hành chính chưa linh hoạt trong các tình huống đặc biệt; quy định sửa đổi, bổ sung, hủy bỏ quyết định trong xử phạt vi phạm hành chính chưa bao quát được hết các trường hợp; một số biểu mẫu trong xử phạt vi phạm hành chính chưa phù hợp với thực tiễn triển khai.</w:t>
      </w:r>
      <w:r w:rsidR="00AB5406" w:rsidRPr="00480178">
        <w:rPr>
          <w:spacing w:val="-2"/>
          <w:sz w:val="28"/>
          <w:szCs w:val="28"/>
          <w:lang w:val="vi-VN"/>
        </w:rPr>
        <w:t>...</w:t>
      </w:r>
    </w:p>
    <w:p w14:paraId="5AAA0C2B" w14:textId="2E81917A" w:rsidR="003F2347" w:rsidRPr="00480178" w:rsidRDefault="00C06353" w:rsidP="00480178">
      <w:pPr>
        <w:widowControl w:val="0"/>
        <w:spacing w:before="120" w:after="120"/>
        <w:ind w:firstLine="720"/>
        <w:jc w:val="both"/>
        <w:outlineLvl w:val="0"/>
        <w:rPr>
          <w:sz w:val="28"/>
          <w:szCs w:val="28"/>
        </w:rPr>
      </w:pPr>
      <w:r w:rsidRPr="00480178">
        <w:rPr>
          <w:i/>
          <w:spacing w:val="-2"/>
          <w:sz w:val="28"/>
          <w:szCs w:val="28"/>
          <w:lang w:val="vi-VN"/>
        </w:rPr>
        <w:t>d3</w:t>
      </w:r>
      <w:r w:rsidR="003F2347" w:rsidRPr="00480178">
        <w:rPr>
          <w:i/>
          <w:spacing w:val="-2"/>
          <w:sz w:val="28"/>
          <w:szCs w:val="28"/>
          <w:lang w:val="vi-VN"/>
        </w:rPr>
        <w:t>)</w:t>
      </w:r>
      <w:r w:rsidR="003F2347" w:rsidRPr="00480178">
        <w:rPr>
          <w:spacing w:val="-2"/>
          <w:sz w:val="28"/>
          <w:szCs w:val="28"/>
          <w:lang w:val="vi-VN"/>
        </w:rPr>
        <w:t xml:space="preserve"> </w:t>
      </w:r>
      <w:r w:rsidR="003F2347" w:rsidRPr="00480178">
        <w:rPr>
          <w:sz w:val="28"/>
          <w:szCs w:val="28"/>
        </w:rPr>
        <w:t xml:space="preserve">Ngày 18/6/2025, Quốc hội ban hành Luật số 78/2025/QH15 sửa đổi, bổ sung một điều của Luật Chất lượng sản phẩm, hàng hóa. </w:t>
      </w:r>
      <w:proofErr w:type="gramStart"/>
      <w:r w:rsidR="003F2347" w:rsidRPr="00480178">
        <w:rPr>
          <w:sz w:val="28"/>
          <w:szCs w:val="28"/>
        </w:rPr>
        <w:t>Luật có hiệu lực thi hành từ ngày 01/01/2026.</w:t>
      </w:r>
      <w:proofErr w:type="gramEnd"/>
      <w:r w:rsidR="007A0FAB" w:rsidRPr="00480178">
        <w:rPr>
          <w:sz w:val="28"/>
          <w:szCs w:val="28"/>
          <w:lang w:val="vi-VN"/>
        </w:rPr>
        <w:t xml:space="preserve"> </w:t>
      </w:r>
      <w:r w:rsidR="003F2347" w:rsidRPr="00480178">
        <w:rPr>
          <w:sz w:val="28"/>
          <w:szCs w:val="28"/>
        </w:rPr>
        <w:t xml:space="preserve">Luật số 78/2025/QH15 cũng có nhiều điểm mới, như: Bổ sung quy định về phân loại sản phẩm, hàng hóa theo 3 mức độ rủi </w:t>
      </w:r>
      <w:r w:rsidR="003F2347" w:rsidRPr="00480178">
        <w:rPr>
          <w:sz w:val="28"/>
          <w:szCs w:val="28"/>
          <w:lang w:val="vi-VN"/>
        </w:rPr>
        <w:t>ro;</w:t>
      </w:r>
      <w:r w:rsidR="003F2347" w:rsidRPr="00480178">
        <w:rPr>
          <w:sz w:val="28"/>
          <w:szCs w:val="28"/>
        </w:rPr>
        <w:t xml:space="preserve"> Bổ sung khái niệm “hộ chiếu số” của sản phẩm, theo đó, hộ chiếu số của sản phẩm là tập hợp các thông tin về sản phẩm và chuỗi cung ứng của sản phẩm đó, được lưu trữ bằng mã vạch hoặc các phương thức phù hợp hoặc thông qua cơ sở dữ liệu thông tin bằng đường dẫn, bảo đảm có thể đọc được; </w:t>
      </w:r>
      <w:r w:rsidR="003F2347" w:rsidRPr="00480178">
        <w:rPr>
          <w:sz w:val="28"/>
          <w:szCs w:val="28"/>
          <w:lang w:val="vi-VN"/>
        </w:rPr>
        <w:t>x</w:t>
      </w:r>
      <w:r w:rsidR="003F2347" w:rsidRPr="00480178">
        <w:rPr>
          <w:sz w:val="28"/>
          <w:szCs w:val="28"/>
        </w:rPr>
        <w:t xml:space="preserve">ác định rõ cơ chế phân công, phân cấp quản lý chất lượng sản phẩm, hàng hóa, bảo đảm phân </w:t>
      </w:r>
      <w:r w:rsidR="003F2347" w:rsidRPr="00480178">
        <w:rPr>
          <w:sz w:val="28"/>
          <w:szCs w:val="28"/>
        </w:rPr>
        <w:lastRenderedPageBreak/>
        <w:t xml:space="preserve">công, phân cấp phù hợp với tinh thần cải cách hành chính hiện nay; </w:t>
      </w:r>
      <w:r w:rsidR="003F2347" w:rsidRPr="00480178">
        <w:rPr>
          <w:sz w:val="28"/>
          <w:szCs w:val="28"/>
          <w:lang w:val="vi-VN"/>
        </w:rPr>
        <w:t>p</w:t>
      </w:r>
      <w:r w:rsidR="003F2347" w:rsidRPr="00480178">
        <w:rPr>
          <w:sz w:val="28"/>
          <w:szCs w:val="28"/>
        </w:rPr>
        <w:t xml:space="preserve">hải công khai thông tin hàng hóa kinh doanh trên nền tảng số; </w:t>
      </w:r>
      <w:r w:rsidR="003F2347" w:rsidRPr="00480178">
        <w:rPr>
          <w:sz w:val="28"/>
          <w:szCs w:val="28"/>
          <w:lang w:val="vi-VN"/>
        </w:rPr>
        <w:t>b</w:t>
      </w:r>
      <w:r w:rsidR="003F2347" w:rsidRPr="00480178">
        <w:rPr>
          <w:sz w:val="28"/>
          <w:szCs w:val="28"/>
        </w:rPr>
        <w:t>ổ sung quy định về hành vi bị nghiêm cấm;</w:t>
      </w:r>
      <w:r w:rsidR="003F2347" w:rsidRPr="00480178">
        <w:rPr>
          <w:sz w:val="28"/>
          <w:szCs w:val="28"/>
          <w:lang w:val="vi-VN"/>
        </w:rPr>
        <w:t xml:space="preserve">... do đó các điểm mới này </w:t>
      </w:r>
      <w:r w:rsidR="003F2347" w:rsidRPr="00480178">
        <w:rPr>
          <w:sz w:val="28"/>
          <w:szCs w:val="28"/>
        </w:rPr>
        <w:t>cần được rà soát để đưa vào nội dung điều chỉnh tại Nghị định số 119/2017/NĐ-CP được sửa đổi bởi Nghị định số 126/2021/NĐ-CP.</w:t>
      </w:r>
    </w:p>
    <w:p w14:paraId="59525CEE" w14:textId="2018C0C0" w:rsidR="003F2347" w:rsidRPr="00480178" w:rsidRDefault="00794DCA" w:rsidP="00480178">
      <w:pPr>
        <w:widowControl w:val="0"/>
        <w:spacing w:before="120" w:after="120"/>
        <w:ind w:firstLine="720"/>
        <w:jc w:val="both"/>
        <w:outlineLvl w:val="0"/>
        <w:rPr>
          <w:sz w:val="28"/>
          <w:szCs w:val="28"/>
        </w:rPr>
      </w:pPr>
      <w:r w:rsidRPr="00480178">
        <w:rPr>
          <w:i/>
          <w:sz w:val="28"/>
          <w:szCs w:val="28"/>
          <w:lang w:val="vi-VN"/>
        </w:rPr>
        <w:t>d4</w:t>
      </w:r>
      <w:r w:rsidR="007A0FAB" w:rsidRPr="00480178">
        <w:rPr>
          <w:i/>
          <w:sz w:val="28"/>
          <w:szCs w:val="28"/>
          <w:lang w:val="vi-VN"/>
        </w:rPr>
        <w:t>)</w:t>
      </w:r>
      <w:r w:rsidR="007A0FAB" w:rsidRPr="00480178">
        <w:rPr>
          <w:sz w:val="28"/>
          <w:szCs w:val="28"/>
          <w:lang w:val="vi-VN"/>
        </w:rPr>
        <w:t xml:space="preserve"> </w:t>
      </w:r>
      <w:r w:rsidR="007A0FAB" w:rsidRPr="00480178">
        <w:rPr>
          <w:sz w:val="28"/>
          <w:szCs w:val="28"/>
        </w:rPr>
        <w:t xml:space="preserve">Ngày 14/6/2025, Quốc hội ban hành Luật số 70/2025/QH15 sửa đổi, bổ sung một số điều của Luật tiêu chuẩn và Quy chuẩn kỹ thuật. </w:t>
      </w:r>
      <w:proofErr w:type="gramStart"/>
      <w:r w:rsidR="007A0FAB" w:rsidRPr="00480178">
        <w:rPr>
          <w:sz w:val="28"/>
          <w:szCs w:val="28"/>
        </w:rPr>
        <w:t>Luật có hiệu lực thi hành từ ngày 01/01/2026.</w:t>
      </w:r>
      <w:proofErr w:type="gramEnd"/>
      <w:r w:rsidR="007A0FAB" w:rsidRPr="00480178">
        <w:rPr>
          <w:sz w:val="28"/>
          <w:szCs w:val="28"/>
        </w:rPr>
        <w:t xml:space="preserve"> Luật số 70/2025/QH15 có nhiều điểm mới, như:</w:t>
      </w:r>
      <w:r w:rsidR="007A0FAB" w:rsidRPr="00480178">
        <w:rPr>
          <w:sz w:val="28"/>
          <w:szCs w:val="28"/>
          <w:lang w:val="vi-VN"/>
        </w:rPr>
        <w:t xml:space="preserve"> b</w:t>
      </w:r>
      <w:r w:rsidR="007A0FAB" w:rsidRPr="00480178">
        <w:rPr>
          <w:sz w:val="28"/>
          <w:szCs w:val="28"/>
        </w:rPr>
        <w:t xml:space="preserve">ổ sung quy định về Cơ sở dữ liệu quốc gia về tiêu chuẩn, đo lường, chất lượng bảo đảm thống nhất phục vụ quản lý nhà nước và cung cấp thông tin cho tổ chức, cá nhân cũng như tiếp nhận thông tin phản ánh kiến nghị trong lĩnh vực chất lượng; </w:t>
      </w:r>
      <w:r w:rsidR="007A0FAB" w:rsidRPr="00480178">
        <w:rPr>
          <w:sz w:val="28"/>
          <w:szCs w:val="28"/>
          <w:lang w:val="vi-VN"/>
        </w:rPr>
        <w:t>đ</w:t>
      </w:r>
      <w:r w:rsidR="007A0FAB" w:rsidRPr="00480178">
        <w:rPr>
          <w:sz w:val="28"/>
          <w:szCs w:val="28"/>
        </w:rPr>
        <w:t xml:space="preserve">iều chỉnh quy định về việc công bố tiêu chuẩn cơ sở, tổ chức phải thông báo công khai các tiêu chuẩn cơ sở đã công bố trên hệ thống dữ liệu quốc gia thay vì chỉ lưu trữ nội bộ như trước; </w:t>
      </w:r>
      <w:r w:rsidR="007A0FAB" w:rsidRPr="00480178">
        <w:rPr>
          <w:sz w:val="28"/>
          <w:szCs w:val="28"/>
          <w:lang w:val="vi-VN"/>
        </w:rPr>
        <w:t>b</w:t>
      </w:r>
      <w:r w:rsidR="007A0FAB" w:rsidRPr="00480178">
        <w:rPr>
          <w:sz w:val="28"/>
          <w:szCs w:val="28"/>
        </w:rPr>
        <w:t xml:space="preserve">ổ sung nguyên tắc áp dụng quy chuẩn kỹ thuật; </w:t>
      </w:r>
      <w:r w:rsidR="007A0FAB" w:rsidRPr="00480178">
        <w:rPr>
          <w:sz w:val="28"/>
          <w:szCs w:val="28"/>
          <w:lang w:val="vi-VN"/>
        </w:rPr>
        <w:t>đ</w:t>
      </w:r>
      <w:r w:rsidR="007A0FAB" w:rsidRPr="00480178">
        <w:rPr>
          <w:sz w:val="28"/>
          <w:szCs w:val="28"/>
        </w:rPr>
        <w:t xml:space="preserve">iều chỉnh yêu cầu về công bố hợp chuẩn, tổ chức, cá nhân công bố hợp chuẩn qua Cơ sở dữ liệu quốc gia về tiêu chuẩn, đo lường, chất lượng với các thông tin cụ thể; </w:t>
      </w:r>
      <w:r w:rsidR="007A0FAB" w:rsidRPr="00480178">
        <w:rPr>
          <w:sz w:val="28"/>
          <w:szCs w:val="28"/>
          <w:lang w:val="vi-VN"/>
        </w:rPr>
        <w:t>đ</w:t>
      </w:r>
      <w:r w:rsidR="007A0FAB" w:rsidRPr="00480178">
        <w:rPr>
          <w:sz w:val="28"/>
          <w:szCs w:val="28"/>
        </w:rPr>
        <w:t>iều chỉnh quy định về công bố hợp quy, Tổ chức, cá nhân đăng ký bản công bố hợp quy qua Cơ sở dữ liệu quốc gia về tiêu chuẩn, đo lường, chất lượng với các thông tin cụ thể; … Theo đó, việc điều chỉnh hành vi quan hệ xã hội thông qua việc tuân thủ pháp luật cũng như việc thực thi pháp luật của các cơ quan quản lý nhà nước cũng có nhiều thay đổi, dẫn đến việc điều chỉnh các hành vi tại Nghị định số 119/2017/NĐ-CP được sửa đổi bởi Nghị định số 126/2021/NĐ-CP co</w:t>
      </w:r>
      <w:r w:rsidR="00A86E79" w:rsidRPr="00480178">
        <w:rPr>
          <w:sz w:val="28"/>
          <w:szCs w:val="28"/>
        </w:rPr>
        <w:t xml:space="preserve">́ nhiều điều khoản phải </w:t>
      </w:r>
      <w:r w:rsidR="00A86E79" w:rsidRPr="00480178">
        <w:rPr>
          <w:sz w:val="28"/>
          <w:szCs w:val="28"/>
          <w:lang w:val="vi-VN"/>
        </w:rPr>
        <w:t>sửa</w:t>
      </w:r>
      <w:r w:rsidR="007A0FAB" w:rsidRPr="00480178">
        <w:rPr>
          <w:sz w:val="28"/>
          <w:szCs w:val="28"/>
        </w:rPr>
        <w:t xml:space="preserve"> đổi để bảo đảm phù hợp.</w:t>
      </w:r>
    </w:p>
    <w:p w14:paraId="2EF6A22B" w14:textId="48421D41" w:rsidR="009527FE" w:rsidRDefault="00AB5406" w:rsidP="00480178">
      <w:pPr>
        <w:spacing w:before="120" w:after="120"/>
        <w:ind w:firstLine="720"/>
        <w:jc w:val="both"/>
        <w:outlineLvl w:val="0"/>
        <w:rPr>
          <w:sz w:val="28"/>
          <w:szCs w:val="28"/>
        </w:rPr>
      </w:pPr>
      <w:r w:rsidRPr="00480178">
        <w:rPr>
          <w:sz w:val="28"/>
          <w:szCs w:val="28"/>
        </w:rPr>
        <w:t xml:space="preserve">Xuất phát từ cơ sở chính trị, pháp lý và thực tiễn nêu trên, </w:t>
      </w:r>
      <w:r w:rsidRPr="00480178">
        <w:rPr>
          <w:sz w:val="28"/>
          <w:szCs w:val="28"/>
          <w:lang w:val="vi-VN"/>
        </w:rPr>
        <w:t>việc sửa đổi, bổ sung Nghị định số 119/2017/NĐ-CP v</w:t>
      </w:r>
      <w:r w:rsidR="00A86E79" w:rsidRPr="00480178">
        <w:rPr>
          <w:sz w:val="28"/>
          <w:szCs w:val="28"/>
          <w:lang w:val="vi-VN"/>
        </w:rPr>
        <w:t>à Nghị định số 126/2021/NĐ-CP</w:t>
      </w:r>
      <w:r w:rsidRPr="00480178">
        <w:rPr>
          <w:sz w:val="28"/>
          <w:szCs w:val="28"/>
          <w:lang w:val="vi-VN"/>
        </w:rPr>
        <w:t xml:space="preserve"> </w:t>
      </w:r>
      <w:r w:rsidR="00A86E79" w:rsidRPr="00480178">
        <w:rPr>
          <w:sz w:val="28"/>
          <w:szCs w:val="28"/>
        </w:rPr>
        <w:t>là bắt buộc, không thể trì hoãn</w:t>
      </w:r>
      <w:r w:rsidRPr="00480178">
        <w:rPr>
          <w:sz w:val="28"/>
          <w:szCs w:val="28"/>
          <w:lang w:val="vi-VN"/>
        </w:rPr>
        <w:t xml:space="preserve">. Đây là bước hoàn thiện pháp lý nhằm bảo đảm hiệu lực thi hành đồng thời với </w:t>
      </w:r>
      <w:r w:rsidRPr="00480178">
        <w:rPr>
          <w:rFonts w:eastAsia="Calibri"/>
          <w:sz w:val="28"/>
          <w:szCs w:val="28"/>
        </w:rPr>
        <w:t>Luật số 88/2025/QH15</w:t>
      </w:r>
      <w:r w:rsidRPr="00480178">
        <w:rPr>
          <w:sz w:val="28"/>
          <w:szCs w:val="28"/>
          <w:lang w:val="vi-VN"/>
        </w:rPr>
        <w:t>, tạo hành lang pháp lý đầy đủ, đồng bộ cho hoạt động xử lý vi phạm hành chính trên thực tế, góp phần nâng cao hiệu lực, hiệu quả quản lý nhà nước và đáp ứng yêu cầu cải cách trong giai đoạn mới.</w:t>
      </w:r>
      <w:r w:rsidRPr="00480178">
        <w:rPr>
          <w:sz w:val="28"/>
          <w:szCs w:val="28"/>
        </w:rPr>
        <w:t xml:space="preserve"> </w:t>
      </w:r>
    </w:p>
    <w:p w14:paraId="0BB20082" w14:textId="2155D1F3" w:rsidR="002202E9" w:rsidRPr="00541C4F" w:rsidRDefault="002202E9" w:rsidP="002202E9">
      <w:pPr>
        <w:spacing w:after="120"/>
        <w:ind w:firstLine="709"/>
        <w:jc w:val="both"/>
        <w:rPr>
          <w:iCs/>
          <w:color w:val="000000" w:themeColor="text1"/>
          <w:sz w:val="28"/>
          <w:szCs w:val="28"/>
        </w:rPr>
      </w:pPr>
      <w:r>
        <w:rPr>
          <w:b/>
          <w:bCs/>
          <w:iCs/>
          <w:color w:val="000000" w:themeColor="text1"/>
          <w:sz w:val="28"/>
          <w:szCs w:val="28"/>
          <w:lang w:val="vi-VN"/>
        </w:rPr>
        <w:t xml:space="preserve">2.2.3. </w:t>
      </w:r>
      <w:r w:rsidRPr="00541C4F">
        <w:rPr>
          <w:b/>
          <w:bCs/>
          <w:iCs/>
          <w:color w:val="000000" w:themeColor="text1"/>
          <w:sz w:val="28"/>
          <w:szCs w:val="28"/>
        </w:rPr>
        <w:t>Nguyên nhân của những hạn chế, bất cập</w:t>
      </w:r>
    </w:p>
    <w:p w14:paraId="46CA3572" w14:textId="77777777" w:rsidR="002202E9" w:rsidRPr="00541C4F" w:rsidRDefault="002202E9" w:rsidP="002202E9">
      <w:pPr>
        <w:spacing w:after="120"/>
        <w:ind w:firstLine="709"/>
        <w:rPr>
          <w:i/>
          <w:color w:val="000000" w:themeColor="text1"/>
          <w:sz w:val="28"/>
          <w:szCs w:val="28"/>
        </w:rPr>
      </w:pPr>
      <w:r w:rsidRPr="00541C4F">
        <w:rPr>
          <w:i/>
          <w:color w:val="000000" w:themeColor="text1"/>
          <w:sz w:val="28"/>
          <w:szCs w:val="28"/>
        </w:rPr>
        <w:t>a) Nguyên nhân khách quan</w:t>
      </w:r>
    </w:p>
    <w:p w14:paraId="5671356C" w14:textId="66CB7397" w:rsidR="002202E9" w:rsidRDefault="002202E9" w:rsidP="002202E9">
      <w:pPr>
        <w:spacing w:after="120"/>
        <w:ind w:firstLine="709"/>
        <w:jc w:val="both"/>
        <w:rPr>
          <w:sz w:val="28"/>
          <w:szCs w:val="28"/>
        </w:rPr>
      </w:pPr>
      <w:r w:rsidRPr="00541C4F">
        <w:rPr>
          <w:color w:val="000000" w:themeColor="text1"/>
          <w:sz w:val="28"/>
          <w:szCs w:val="28"/>
        </w:rPr>
        <w:t xml:space="preserve">Thứ nhất, </w:t>
      </w:r>
      <w:r>
        <w:rPr>
          <w:color w:val="000000"/>
          <w:sz w:val="28"/>
          <w:szCs w:val="28"/>
          <w:lang w:val="vi-VN"/>
        </w:rPr>
        <w:t xml:space="preserve">sự </w:t>
      </w:r>
      <w:r w:rsidRPr="00C9560A">
        <w:rPr>
          <w:rStyle w:val="normal-h1"/>
          <w:bCs/>
          <w:szCs w:val="28"/>
        </w:rPr>
        <w:t>sắp xếp tổ chức bộ máy, chuyển giao nhiệm vụ giữa các cơ quan, đơn vị, đặc biệt là việc tổ chức chính quyền địa phương 02 cấp và một số hệ thống cơ quan, đơn vị đang có lực lượng lớn thực hiện thẩm quyền xử phạt vi phạm hành chính đều tổ chức lại (như Công an, Thanh tra, Quản lý thị trường…),</w:t>
      </w:r>
      <w:r w:rsidRPr="00541C4F">
        <w:rPr>
          <w:color w:val="000000"/>
          <w:sz w:val="28"/>
          <w:szCs w:val="28"/>
        </w:rPr>
        <w:t xml:space="preserve"> dẫn đến việc loại bỏ chức danh Chủ tịch UBND cấp huyện và Trưởng Công an cấp huyện khỏi thẩm quyền xử phạt </w:t>
      </w:r>
      <w:r w:rsidRPr="00541C4F">
        <w:rPr>
          <w:sz w:val="28"/>
          <w:szCs w:val="28"/>
        </w:rPr>
        <w:t xml:space="preserve">vi phạm hành </w:t>
      </w:r>
      <w:r>
        <w:rPr>
          <w:sz w:val="28"/>
          <w:szCs w:val="28"/>
          <w:lang w:val="vi-VN"/>
        </w:rPr>
        <w:t xml:space="preserve">chính, </w:t>
      </w:r>
      <w:r w:rsidRPr="00480178">
        <w:rPr>
          <w:color w:val="000000"/>
          <w:sz w:val="28"/>
          <w:szCs w:val="28"/>
          <w:lang w:val="vi-VN" w:eastAsia="vi-VN"/>
        </w:rPr>
        <w:t>chức danh có thẩm quyền</w:t>
      </w:r>
      <w:r w:rsidRPr="00541C4F">
        <w:rPr>
          <w:color w:val="000000"/>
          <w:sz w:val="28"/>
          <w:szCs w:val="28"/>
        </w:rPr>
        <w:t xml:space="preserve"> </w:t>
      </w:r>
      <w:r>
        <w:rPr>
          <w:color w:val="000000"/>
          <w:sz w:val="28"/>
          <w:szCs w:val="28"/>
          <w:lang w:val="vi-VN"/>
        </w:rPr>
        <w:t xml:space="preserve">thay đổi. </w:t>
      </w:r>
      <w:r w:rsidRPr="00541C4F">
        <w:rPr>
          <w:color w:val="000000"/>
          <w:sz w:val="28"/>
          <w:szCs w:val="28"/>
        </w:rPr>
        <w:t xml:space="preserve">Luật Thanh tra năm 2025 đã chấm dứt hoạt động của Thanh tra Bộ, Thanh tra Sở. Sự thay đổi này làm ảnh hưởng lớn đến việc xử lý vi phạm hành chính. </w:t>
      </w:r>
      <w:proofErr w:type="gramStart"/>
      <w:r w:rsidRPr="00541C4F">
        <w:rPr>
          <w:sz w:val="28"/>
          <w:szCs w:val="28"/>
        </w:rPr>
        <w:t>Điều này tạo ra một khoảng trống pháp lý và yêu cầu sửa đổi Nghị định là bắt buộc, không thể trì hoãn.</w:t>
      </w:r>
      <w:proofErr w:type="gramEnd"/>
    </w:p>
    <w:p w14:paraId="261E4B36" w14:textId="3579AD0B" w:rsidR="00886094" w:rsidRPr="00886094" w:rsidRDefault="00886094" w:rsidP="00886094">
      <w:pPr>
        <w:spacing w:before="120" w:after="120"/>
        <w:ind w:firstLine="720"/>
        <w:jc w:val="both"/>
        <w:outlineLvl w:val="0"/>
        <w:rPr>
          <w:sz w:val="28"/>
          <w:szCs w:val="28"/>
          <w:lang w:val="vi-VN" w:eastAsia="vi-VN"/>
        </w:rPr>
      </w:pPr>
      <w:r>
        <w:rPr>
          <w:sz w:val="28"/>
          <w:szCs w:val="28"/>
          <w:lang w:val="vi-VN"/>
        </w:rPr>
        <w:lastRenderedPageBreak/>
        <w:t xml:space="preserve">Thứ hai, </w:t>
      </w:r>
      <w:r>
        <w:rPr>
          <w:sz w:val="28"/>
          <w:szCs w:val="28"/>
          <w:lang w:val="vi-VN" w:eastAsia="vi-VN"/>
        </w:rPr>
        <w:t>v</w:t>
      </w:r>
      <w:r w:rsidRPr="00480178">
        <w:rPr>
          <w:sz w:val="28"/>
          <w:szCs w:val="28"/>
          <w:lang w:val="vi-VN" w:eastAsia="vi-VN"/>
        </w:rPr>
        <w:t>iệc t</w:t>
      </w:r>
      <w:r w:rsidRPr="00480178">
        <w:rPr>
          <w:color w:val="000000"/>
          <w:sz w:val="28"/>
          <w:szCs w:val="28"/>
          <w:lang w:val="vi-VN" w:eastAsia="vi-VN"/>
        </w:rPr>
        <w:t>hực hiện sáp nhập nhiều tỉnh thành và các đơn vị hành chính, vận hành theo mô hình chính quyền địa phương 2 cấp, một số địa phương gặp khó khăn về nhân sự, cơ sở vật chất và tăng khối lượng công việc. Cùng thời điểm này,</w:t>
      </w:r>
      <w:r w:rsidRPr="00480178">
        <w:rPr>
          <w:sz w:val="28"/>
          <w:szCs w:val="28"/>
          <w:lang w:val="vi-VN" w:eastAsia="vi-VN"/>
        </w:rPr>
        <w:t xml:space="preserve"> </w:t>
      </w:r>
      <w:r w:rsidRPr="00480178">
        <w:rPr>
          <w:color w:val="000000"/>
          <w:sz w:val="28"/>
          <w:szCs w:val="28"/>
          <w:lang w:val="vi-VN" w:eastAsia="vi-VN"/>
        </w:rPr>
        <w:t>một số nhiệm vụ của các đơn vị thuộc Bộ cũng đã được phân cấp, phân quyền cho địa phương thực hiện, đây là các nhiệm vụ mới, các địa phương cần có thời gian tiếp cận văn bản quy phạm pháp luật để thực hiện.</w:t>
      </w:r>
    </w:p>
    <w:p w14:paraId="776127D6" w14:textId="324B8861" w:rsidR="00886094" w:rsidRPr="00541C4F" w:rsidRDefault="002202E9" w:rsidP="00886094">
      <w:pPr>
        <w:spacing w:after="120"/>
        <w:ind w:firstLine="709"/>
        <w:jc w:val="both"/>
        <w:rPr>
          <w:sz w:val="28"/>
          <w:szCs w:val="28"/>
        </w:rPr>
      </w:pPr>
      <w:r w:rsidRPr="00541C4F">
        <w:rPr>
          <w:color w:val="000000" w:themeColor="text1"/>
          <w:sz w:val="28"/>
          <w:szCs w:val="28"/>
        </w:rPr>
        <w:t xml:space="preserve">Thứ </w:t>
      </w:r>
      <w:r w:rsidR="00886094">
        <w:rPr>
          <w:color w:val="000000" w:themeColor="text1"/>
          <w:sz w:val="28"/>
          <w:szCs w:val="28"/>
          <w:lang w:val="vi-VN"/>
        </w:rPr>
        <w:t>ba</w:t>
      </w:r>
      <w:r w:rsidRPr="00541C4F">
        <w:rPr>
          <w:color w:val="000000" w:themeColor="text1"/>
          <w:sz w:val="28"/>
          <w:szCs w:val="28"/>
        </w:rPr>
        <w:t xml:space="preserve">, </w:t>
      </w:r>
      <w:r w:rsidRPr="00541C4F">
        <w:rPr>
          <w:color w:val="000000"/>
          <w:sz w:val="28"/>
          <w:szCs w:val="28"/>
        </w:rPr>
        <w:t xml:space="preserve">Luật sửa đổi, bổ sung một số điều của Luật Xử lý vi phạm hành chính </w:t>
      </w:r>
      <w:r w:rsidRPr="00541C4F">
        <w:rPr>
          <w:sz w:val="28"/>
          <w:szCs w:val="28"/>
        </w:rPr>
        <w:t xml:space="preserve">2025 chuyển đổi việc quy định thẩm quyền từ mức tiền cố định sang tỷ lệ phần trăm mức tối đa. Sự thay đổi về nguyên tắc này buộc phải định lượng lại toàn bộ mức phạt tiền cho các chức danh còn lại, kể cả đối với cơ quan Công </w:t>
      </w:r>
      <w:proofErr w:type="gramStart"/>
      <w:r w:rsidRPr="00541C4F">
        <w:rPr>
          <w:sz w:val="28"/>
          <w:szCs w:val="28"/>
        </w:rPr>
        <w:t>an</w:t>
      </w:r>
      <w:proofErr w:type="gramEnd"/>
      <w:r w:rsidRPr="00541C4F">
        <w:rPr>
          <w:sz w:val="28"/>
          <w:szCs w:val="28"/>
        </w:rPr>
        <w:t xml:space="preserve"> và Chủ tịch UBND các cấp. Việc Nghị định số </w:t>
      </w:r>
      <w:r w:rsidR="00886094">
        <w:rPr>
          <w:sz w:val="28"/>
          <w:szCs w:val="28"/>
          <w:lang w:val="vi-VN"/>
        </w:rPr>
        <w:t>119/2017</w:t>
      </w:r>
      <w:r w:rsidRPr="00541C4F">
        <w:rPr>
          <w:sz w:val="28"/>
          <w:szCs w:val="28"/>
        </w:rPr>
        <w:t xml:space="preserve">/NĐ-CP hoàn toàn chưa có quy định về xử lý vi phạm hành chính trên môi trường điện tử là một hạn chế chủ quan, không theo kịp yêu cầu của thực tiễn và Điều 18a </w:t>
      </w:r>
      <w:r w:rsidRPr="00541C4F">
        <w:rPr>
          <w:color w:val="000000"/>
          <w:sz w:val="28"/>
          <w:szCs w:val="28"/>
        </w:rPr>
        <w:t>Luật sửa đổi, bổ sung một số điều của Luật Xử lý vi phạm hành chính</w:t>
      </w:r>
      <w:r w:rsidRPr="00541C4F">
        <w:rPr>
          <w:sz w:val="28"/>
          <w:szCs w:val="28"/>
        </w:rPr>
        <w:t xml:space="preserve"> 2025.</w:t>
      </w:r>
    </w:p>
    <w:p w14:paraId="293A92DD" w14:textId="77777777" w:rsidR="002202E9" w:rsidRPr="00541C4F" w:rsidRDefault="002202E9" w:rsidP="002202E9">
      <w:pPr>
        <w:spacing w:after="120"/>
        <w:ind w:firstLine="709"/>
        <w:rPr>
          <w:i/>
          <w:color w:val="000000" w:themeColor="text1"/>
          <w:sz w:val="28"/>
          <w:szCs w:val="28"/>
        </w:rPr>
      </w:pPr>
      <w:r w:rsidRPr="00541C4F">
        <w:rPr>
          <w:i/>
          <w:color w:val="000000" w:themeColor="text1"/>
          <w:sz w:val="28"/>
          <w:szCs w:val="28"/>
        </w:rPr>
        <w:t>b) Nguyên nhân chủ quan</w:t>
      </w:r>
    </w:p>
    <w:p w14:paraId="2858F78D" w14:textId="75FBA060" w:rsidR="00886094" w:rsidRDefault="00886094" w:rsidP="00886094">
      <w:pPr>
        <w:spacing w:before="120" w:after="120"/>
        <w:ind w:firstLine="720"/>
        <w:jc w:val="both"/>
        <w:outlineLvl w:val="0"/>
        <w:rPr>
          <w:sz w:val="28"/>
          <w:szCs w:val="28"/>
        </w:rPr>
      </w:pPr>
      <w:r>
        <w:rPr>
          <w:sz w:val="28"/>
          <w:szCs w:val="28"/>
          <w:lang w:val="vi-VN"/>
        </w:rPr>
        <w:t>Thứ nhất, m</w:t>
      </w:r>
      <w:r w:rsidRPr="00480178">
        <w:rPr>
          <w:sz w:val="28"/>
          <w:szCs w:val="28"/>
        </w:rPr>
        <w:t>ột số quy định có thể chưa đáp ứng được sự thay đổi nhanh chóng của thị trường và công nghệ, dẫn đến việc không đủ sức răn đe đối với các hành vi vi phạm mới hoặc tinh vi hơn đã đến việc thi hành quyết định xử phạt, khắc phục hậu quả và cưỡng chế vẫn còn gặp khó khăn, nhiều trường hợp chưa được thực thi nghiêm túc. </w:t>
      </w:r>
    </w:p>
    <w:p w14:paraId="36C1D041" w14:textId="16827985" w:rsidR="00886094" w:rsidRPr="00480178" w:rsidRDefault="00886094" w:rsidP="00886094">
      <w:pPr>
        <w:spacing w:before="120" w:after="120"/>
        <w:ind w:firstLine="720"/>
        <w:jc w:val="both"/>
        <w:outlineLvl w:val="0"/>
        <w:rPr>
          <w:sz w:val="28"/>
          <w:szCs w:val="28"/>
          <w:lang w:val="vi-VN" w:eastAsia="vi-VN"/>
        </w:rPr>
      </w:pPr>
      <w:r>
        <w:rPr>
          <w:sz w:val="28"/>
          <w:szCs w:val="28"/>
          <w:lang w:val="vi-VN" w:eastAsia="vi-VN"/>
        </w:rPr>
        <w:t>Thứ hai, n</w:t>
      </w:r>
      <w:r w:rsidRPr="00480178">
        <w:rPr>
          <w:sz w:val="28"/>
          <w:szCs w:val="28"/>
          <w:lang w:val="vi-VN" w:eastAsia="vi-VN"/>
        </w:rPr>
        <w:t xml:space="preserve">ăng lực và nguồn lực </w:t>
      </w:r>
      <w:r w:rsidRPr="00541C4F">
        <w:rPr>
          <w:sz w:val="28"/>
          <w:szCs w:val="28"/>
        </w:rPr>
        <w:t xml:space="preserve">của đội ngũ cán bộ </w:t>
      </w:r>
      <w:r>
        <w:rPr>
          <w:sz w:val="28"/>
          <w:szCs w:val="28"/>
          <w:lang w:val="vi-VN"/>
        </w:rPr>
        <w:t xml:space="preserve">tại </w:t>
      </w:r>
      <w:r w:rsidRPr="00541C4F">
        <w:rPr>
          <w:sz w:val="28"/>
          <w:szCs w:val="28"/>
        </w:rPr>
        <w:t xml:space="preserve">địa phương còn nhiều bất cập, thiếu và chưa được đào tạo chuyên </w:t>
      </w:r>
      <w:r>
        <w:rPr>
          <w:sz w:val="28"/>
          <w:szCs w:val="28"/>
          <w:lang w:val="vi-VN"/>
        </w:rPr>
        <w:t>sâu,</w:t>
      </w:r>
      <w:r w:rsidRPr="00480178">
        <w:rPr>
          <w:sz w:val="28"/>
          <w:szCs w:val="28"/>
          <w:lang w:val="vi-VN" w:eastAsia="vi-VN"/>
        </w:rPr>
        <w:t xml:space="preserve"> </w:t>
      </w:r>
      <w:r>
        <w:rPr>
          <w:sz w:val="28"/>
          <w:szCs w:val="28"/>
          <w:lang w:val="vi-VN" w:eastAsia="vi-VN"/>
        </w:rPr>
        <w:t xml:space="preserve">lực </w:t>
      </w:r>
      <w:r w:rsidRPr="00480178">
        <w:rPr>
          <w:sz w:val="28"/>
          <w:szCs w:val="28"/>
          <w:lang w:val="vi-VN" w:eastAsia="vi-VN"/>
        </w:rPr>
        <w:t>lượng chức năng thực hiện thanh tra, kiểm tra chuyên ngành không đủ nhân lực và kinh phí để kiểm tra thường xuyên, đặc biệt là tại khâu sản xuất. Nhiều cán bộ chưa đáp ứng yêu cầu kỹ thuật phức tạp của việc lấy mẫu để kiểm định một số hàng hóa đặc thù.</w:t>
      </w:r>
    </w:p>
    <w:p w14:paraId="11905DC8" w14:textId="4A10705F" w:rsidR="00886094" w:rsidRPr="00480178" w:rsidRDefault="00886094" w:rsidP="00886094">
      <w:pPr>
        <w:widowControl w:val="0"/>
        <w:spacing w:before="120" w:after="120"/>
        <w:ind w:firstLine="720"/>
        <w:jc w:val="both"/>
        <w:outlineLvl w:val="0"/>
        <w:rPr>
          <w:spacing w:val="-4"/>
          <w:sz w:val="28"/>
          <w:szCs w:val="28"/>
        </w:rPr>
      </w:pPr>
      <w:r>
        <w:rPr>
          <w:spacing w:val="-4"/>
          <w:sz w:val="28"/>
          <w:szCs w:val="28"/>
          <w:lang w:val="vi-VN"/>
        </w:rPr>
        <w:t>Thứ ba,</w:t>
      </w:r>
      <w:r>
        <w:rPr>
          <w:spacing w:val="-4"/>
          <w:sz w:val="28"/>
          <w:szCs w:val="28"/>
        </w:rPr>
        <w:t xml:space="preserve"> </w:t>
      </w:r>
      <w:r>
        <w:rPr>
          <w:spacing w:val="-4"/>
          <w:sz w:val="28"/>
          <w:szCs w:val="28"/>
          <w:lang w:val="vi-VN"/>
        </w:rPr>
        <w:t>s</w:t>
      </w:r>
      <w:r w:rsidRPr="00480178">
        <w:rPr>
          <w:spacing w:val="-4"/>
          <w:sz w:val="28"/>
          <w:szCs w:val="28"/>
        </w:rPr>
        <w:t>ự phối hợp giữa các cơ quan quản lý nhà nước, các ngành chức năng và chính quyền địa phương trong việc phát hiện, xử lý vi phạm còn thiếu chặt chẽ, dẫn đến tình trạng chồng chéo hoặc bỏ sót vi phạm. </w:t>
      </w:r>
      <w:r w:rsidRPr="00480178">
        <w:rPr>
          <w:sz w:val="28"/>
          <w:szCs w:val="28"/>
        </w:rPr>
        <w:t xml:space="preserve">Công tác xử lý </w:t>
      </w:r>
      <w:proofErr w:type="gramStart"/>
      <w:r w:rsidRPr="00480178">
        <w:rPr>
          <w:sz w:val="28"/>
          <w:szCs w:val="28"/>
        </w:rPr>
        <w:t>vi</w:t>
      </w:r>
      <w:proofErr w:type="gramEnd"/>
      <w:r w:rsidRPr="00480178">
        <w:rPr>
          <w:sz w:val="28"/>
          <w:szCs w:val="28"/>
        </w:rPr>
        <w:t xml:space="preserve"> phạm bị hạn chế bởi </w:t>
      </w:r>
      <w:r w:rsidRPr="00480178">
        <w:rPr>
          <w:rStyle w:val="Strong"/>
          <w:b w:val="0"/>
          <w:sz w:val="28"/>
          <w:szCs w:val="28"/>
        </w:rPr>
        <w:t xml:space="preserve">thiếu phối hợp liên ngành và chưa có cơ sở dữ liệu chia </w:t>
      </w:r>
      <w:r w:rsidRPr="00480178">
        <w:rPr>
          <w:rStyle w:val="Strong"/>
          <w:b w:val="0"/>
          <w:sz w:val="28"/>
          <w:szCs w:val="28"/>
          <w:lang w:val="vi-VN"/>
        </w:rPr>
        <w:t>sẻ.</w:t>
      </w:r>
    </w:p>
    <w:p w14:paraId="2B693296" w14:textId="02FCD0FC" w:rsidR="002202E9" w:rsidRPr="00AF683A" w:rsidRDefault="00AF683A" w:rsidP="00AF683A">
      <w:pPr>
        <w:spacing w:before="120" w:after="120" w:line="360" w:lineRule="exact"/>
        <w:ind w:firstLine="567"/>
        <w:jc w:val="both"/>
        <w:rPr>
          <w:sz w:val="28"/>
          <w:szCs w:val="28"/>
          <w:lang w:val="vi-VN"/>
        </w:rPr>
      </w:pPr>
      <w:r w:rsidRPr="00AF683A">
        <w:rPr>
          <w:sz w:val="28"/>
          <w:szCs w:val="28"/>
          <w:lang w:val="pt-BR"/>
        </w:rPr>
        <w:t xml:space="preserve">Thứ </w:t>
      </w:r>
      <w:r w:rsidRPr="00AF683A">
        <w:rPr>
          <w:sz w:val="28"/>
          <w:szCs w:val="28"/>
          <w:lang w:val="vi-VN"/>
        </w:rPr>
        <w:t>tư,</w:t>
      </w:r>
      <w:r w:rsidRPr="00AF683A">
        <w:rPr>
          <w:sz w:val="28"/>
          <w:szCs w:val="28"/>
          <w:lang w:val="pt-BR"/>
        </w:rPr>
        <w:t xml:space="preserve"> việc đánh giá, tổng kết thực tiễn thi hành nghị định đã được thực hiện, tuy nhiên chưa được thực hiện đầy đủ và thường xuyên. </w:t>
      </w:r>
    </w:p>
    <w:p w14:paraId="0AA0AAA5" w14:textId="77777777" w:rsidR="003F2347" w:rsidRPr="00480178" w:rsidRDefault="00F20E0E" w:rsidP="00AE50B8">
      <w:pPr>
        <w:spacing w:before="120" w:after="120"/>
        <w:ind w:firstLine="720"/>
        <w:jc w:val="both"/>
        <w:outlineLvl w:val="0"/>
        <w:rPr>
          <w:b/>
          <w:sz w:val="28"/>
          <w:szCs w:val="28"/>
          <w:lang w:val="pt-BR"/>
        </w:rPr>
      </w:pPr>
      <w:r w:rsidRPr="00480178">
        <w:rPr>
          <w:b/>
          <w:sz w:val="28"/>
          <w:szCs w:val="28"/>
          <w:lang w:val="pt-BR"/>
        </w:rPr>
        <w:t>III. ĐỀ XUẤT, KIẾN NGHỊ</w:t>
      </w:r>
    </w:p>
    <w:p w14:paraId="00DE5A10" w14:textId="5D3AC2C7" w:rsidR="00942222" w:rsidRPr="00541C4F" w:rsidRDefault="00942222" w:rsidP="00AE50B8">
      <w:pPr>
        <w:spacing w:before="120" w:after="120"/>
        <w:ind w:firstLine="720"/>
        <w:jc w:val="both"/>
        <w:outlineLvl w:val="0"/>
        <w:rPr>
          <w:b/>
          <w:sz w:val="28"/>
          <w:szCs w:val="28"/>
        </w:rPr>
      </w:pPr>
      <w:r w:rsidRPr="00541C4F">
        <w:rPr>
          <w:b/>
          <w:sz w:val="28"/>
          <w:szCs w:val="28"/>
        </w:rPr>
        <w:t>1</w:t>
      </w:r>
      <w:r w:rsidR="001836F2">
        <w:rPr>
          <w:b/>
          <w:sz w:val="28"/>
          <w:szCs w:val="28"/>
        </w:rPr>
        <w:t xml:space="preserve">. </w:t>
      </w:r>
      <w:r w:rsidRPr="00541C4F">
        <w:rPr>
          <w:b/>
          <w:sz w:val="28"/>
          <w:szCs w:val="28"/>
        </w:rPr>
        <w:t xml:space="preserve"> </w:t>
      </w:r>
      <w:r w:rsidR="001836F2">
        <w:rPr>
          <w:b/>
          <w:sz w:val="28"/>
          <w:szCs w:val="28"/>
          <w:lang w:val="vi-VN"/>
        </w:rPr>
        <w:t>M</w:t>
      </w:r>
      <w:r w:rsidR="001836F2">
        <w:rPr>
          <w:b/>
          <w:sz w:val="28"/>
          <w:szCs w:val="28"/>
        </w:rPr>
        <w:t>ục đích</w:t>
      </w:r>
      <w:r w:rsidR="001836F2">
        <w:rPr>
          <w:b/>
          <w:sz w:val="28"/>
          <w:szCs w:val="28"/>
          <w:lang w:val="vi-VN"/>
        </w:rPr>
        <w:t xml:space="preserve"> </w:t>
      </w:r>
      <w:proofErr w:type="gramStart"/>
      <w:r w:rsidRPr="00541C4F">
        <w:rPr>
          <w:b/>
          <w:sz w:val="28"/>
          <w:szCs w:val="28"/>
        </w:rPr>
        <w:t>sửa</w:t>
      </w:r>
      <w:r w:rsidR="001836F2">
        <w:rPr>
          <w:b/>
          <w:sz w:val="28"/>
          <w:szCs w:val="28"/>
          <w:lang w:val="vi-VN"/>
        </w:rPr>
        <w:t xml:space="preserve"> </w:t>
      </w:r>
      <w:r w:rsidRPr="00541C4F">
        <w:rPr>
          <w:b/>
          <w:sz w:val="28"/>
          <w:szCs w:val="28"/>
        </w:rPr>
        <w:t xml:space="preserve"> đổi</w:t>
      </w:r>
      <w:proofErr w:type="gramEnd"/>
      <w:r w:rsidRPr="00541C4F">
        <w:rPr>
          <w:b/>
          <w:sz w:val="28"/>
          <w:szCs w:val="28"/>
        </w:rPr>
        <w:t xml:space="preserve">, bổ sung Nghị định </w:t>
      </w:r>
    </w:p>
    <w:p w14:paraId="68E3BB4A" w14:textId="7A3B1500" w:rsidR="00942222" w:rsidRPr="00480178" w:rsidRDefault="00942222" w:rsidP="00AE50B8">
      <w:pPr>
        <w:spacing w:before="120" w:after="120"/>
        <w:ind w:firstLine="720"/>
        <w:jc w:val="both"/>
        <w:outlineLvl w:val="0"/>
        <w:rPr>
          <w:sz w:val="28"/>
          <w:szCs w:val="28"/>
          <w:lang w:val="vi-VN"/>
        </w:rPr>
      </w:pPr>
      <w:r w:rsidRPr="00541C4F">
        <w:rPr>
          <w:color w:val="000000"/>
          <w:sz w:val="28"/>
          <w:szCs w:val="28"/>
          <w:lang w:val="vi-VN"/>
        </w:rPr>
        <w:t xml:space="preserve">- </w:t>
      </w:r>
      <w:r w:rsidRPr="00541C4F">
        <w:rPr>
          <w:color w:val="000000"/>
          <w:sz w:val="28"/>
          <w:szCs w:val="28"/>
        </w:rPr>
        <w:t>Đảm bảo tính đồng bộ, thống nhất của hệ thống pháp luật bằng việc điều chỉnh</w:t>
      </w:r>
      <w:r>
        <w:rPr>
          <w:color w:val="000000"/>
          <w:sz w:val="28"/>
          <w:szCs w:val="28"/>
          <w:lang w:val="vi-VN"/>
        </w:rPr>
        <w:t xml:space="preserve"> sửa đổi, bổ sung</w:t>
      </w:r>
      <w:r w:rsidRPr="00541C4F">
        <w:rPr>
          <w:color w:val="000000"/>
          <w:sz w:val="28"/>
          <w:szCs w:val="28"/>
        </w:rPr>
        <w:t xml:space="preserve"> các quy định trong Nghị định số </w:t>
      </w:r>
      <w:r>
        <w:rPr>
          <w:color w:val="000000"/>
          <w:sz w:val="28"/>
          <w:szCs w:val="28"/>
          <w:lang w:val="vi-VN"/>
        </w:rPr>
        <w:t>119/2017</w:t>
      </w:r>
      <w:r w:rsidRPr="00541C4F">
        <w:rPr>
          <w:color w:val="000000"/>
          <w:sz w:val="28"/>
          <w:szCs w:val="28"/>
        </w:rPr>
        <w:t xml:space="preserve">/NĐ-CP theo đúng tinh thần của </w:t>
      </w:r>
      <w:r w:rsidRPr="00480178">
        <w:rPr>
          <w:sz w:val="28"/>
          <w:szCs w:val="28"/>
        </w:rPr>
        <w:t>Luật sửa đổi, bổ sung một số điều của Luật Xử lý vi phạm hành chính có hiệu lực từ ngày 01/7/2025</w:t>
      </w:r>
      <w:r w:rsidRPr="00480178">
        <w:rPr>
          <w:sz w:val="28"/>
          <w:szCs w:val="28"/>
          <w:lang w:val="vi-VN"/>
        </w:rPr>
        <w:t xml:space="preserve"> </w:t>
      </w:r>
      <w:r w:rsidRPr="00480178">
        <w:rPr>
          <w:sz w:val="28"/>
          <w:szCs w:val="28"/>
        </w:rPr>
        <w:t>Luật số 70/2025/QH15 sửa đổi, bổ sung một số điều của Luật tiêu chuẩn và Quy chuẩn kỹ thuật có hiệu lực thi hành từ ngày 01/01/2026; Luật số 78/2025/QH15 sửa đổi, bổ sung một điều của Luật Chất lượng sản phẩm, hàng hóa có hiệu lực thi hành từ ngày 01/01/2026;</w:t>
      </w:r>
      <w:r w:rsidRPr="00480178">
        <w:rPr>
          <w:sz w:val="28"/>
          <w:szCs w:val="28"/>
          <w:lang w:val="vi-VN"/>
        </w:rPr>
        <w:t xml:space="preserve"> </w:t>
      </w:r>
      <w:r w:rsidRPr="00480178">
        <w:rPr>
          <w:sz w:val="28"/>
          <w:szCs w:val="28"/>
        </w:rPr>
        <w:t xml:space="preserve">Nghị định số 189/2025/NĐ-CP ngày 01/7/2025 của Chính phủ quy định chi tiết Luật </w:t>
      </w:r>
      <w:r w:rsidRPr="00480178">
        <w:rPr>
          <w:sz w:val="28"/>
          <w:szCs w:val="28"/>
        </w:rPr>
        <w:lastRenderedPageBreak/>
        <w:t xml:space="preserve">Xử lý vi phạm hành chính về thẩm quyền xử phạt vi phạm hành chính; Nghị định số 190/2025/NĐ-CP ngày 01/7/2025 của Chính phủ sửa đổi, bổ sung một số điều Nghị định số </w:t>
      </w:r>
      <w:r w:rsidRPr="00480178">
        <w:rPr>
          <w:sz w:val="28"/>
          <w:szCs w:val="28"/>
          <w:lang w:val="vi-VN"/>
        </w:rPr>
        <w:t>118</w:t>
      </w:r>
      <w:r w:rsidRPr="00480178">
        <w:rPr>
          <w:sz w:val="28"/>
          <w:szCs w:val="28"/>
        </w:rPr>
        <w:t xml:space="preserve">/2021/NĐ-CP ngày 23/12/2021 của Chính phủ quy định chi tiết một số điều và biện pháp thi hành Luật Xử lý vi phạm hành </w:t>
      </w:r>
      <w:r w:rsidRPr="00480178">
        <w:rPr>
          <w:sz w:val="28"/>
          <w:szCs w:val="28"/>
          <w:lang w:val="vi-VN"/>
        </w:rPr>
        <w:t>chính.</w:t>
      </w:r>
    </w:p>
    <w:p w14:paraId="2337D0CC" w14:textId="77777777" w:rsidR="00942222" w:rsidRPr="00942222" w:rsidRDefault="00942222" w:rsidP="00AE50B8">
      <w:pPr>
        <w:spacing w:before="120" w:after="120"/>
        <w:ind w:firstLine="720"/>
        <w:jc w:val="both"/>
        <w:outlineLvl w:val="0"/>
        <w:rPr>
          <w:color w:val="000000"/>
          <w:sz w:val="28"/>
          <w:szCs w:val="28"/>
          <w:lang w:val="vi-VN"/>
        </w:rPr>
      </w:pPr>
      <w:r w:rsidRPr="00541C4F">
        <w:rPr>
          <w:color w:val="000000"/>
          <w:sz w:val="28"/>
          <w:szCs w:val="28"/>
          <w:lang w:val="vi-VN"/>
        </w:rPr>
        <w:t xml:space="preserve">- </w:t>
      </w:r>
      <w:r w:rsidRPr="00541C4F">
        <w:rPr>
          <w:color w:val="000000"/>
          <w:sz w:val="28"/>
          <w:szCs w:val="28"/>
        </w:rPr>
        <w:t xml:space="preserve">Thể chế hóa cơ chế xử phạt vi phạm hành chính trên môi trường điện tử (Điều 18a Luật sửa đổi, bổ sung một số điều của Luật Xử lý vi phạm hành chính 2025), áp dụng các nguyên tắc về tính toàn vẹn, xác thực của dữ liệu điện tử vào quá trình xử lý vi phạm hành chính trong </w:t>
      </w:r>
      <w:r>
        <w:rPr>
          <w:color w:val="000000"/>
          <w:sz w:val="28"/>
          <w:szCs w:val="28"/>
          <w:lang w:val="vi-VN"/>
        </w:rPr>
        <w:t xml:space="preserve">lĩnh vực tiêu chuẩn, đo lường, chất lượng sản </w:t>
      </w:r>
      <w:r w:rsidRPr="00942222">
        <w:rPr>
          <w:color w:val="000000"/>
          <w:sz w:val="28"/>
          <w:szCs w:val="28"/>
          <w:lang w:val="vi-VN"/>
        </w:rPr>
        <w:t>phẩm, hàng hóa.</w:t>
      </w:r>
    </w:p>
    <w:p w14:paraId="78977B20" w14:textId="77777777" w:rsidR="00942222" w:rsidRPr="00942222" w:rsidRDefault="00942222" w:rsidP="00AE50B8">
      <w:pPr>
        <w:spacing w:before="120" w:after="120"/>
        <w:ind w:firstLine="720"/>
        <w:jc w:val="both"/>
        <w:outlineLvl w:val="0"/>
        <w:rPr>
          <w:color w:val="000000"/>
          <w:sz w:val="28"/>
          <w:szCs w:val="28"/>
          <w:lang w:val="vi-VN"/>
        </w:rPr>
      </w:pPr>
      <w:r w:rsidRPr="00942222">
        <w:rPr>
          <w:color w:val="000000"/>
          <w:sz w:val="28"/>
          <w:szCs w:val="28"/>
          <w:lang w:val="vi-VN"/>
        </w:rPr>
        <w:t xml:space="preserve">- </w:t>
      </w:r>
      <w:r w:rsidRPr="00942222">
        <w:rPr>
          <w:sz w:val="28"/>
          <w:szCs w:val="28"/>
        </w:rPr>
        <w:t>Thể chế hóa chủ trương, đường lối của Đảng, chính sách của Nhà nước về việc hoàn thiện thể chế về chất lượng sản phẩm, hàng hoá.</w:t>
      </w:r>
    </w:p>
    <w:p w14:paraId="097E10EB" w14:textId="2E58C6EC" w:rsidR="00942222" w:rsidRPr="00942222" w:rsidRDefault="00942222" w:rsidP="00AE50B8">
      <w:pPr>
        <w:spacing w:before="120" w:after="120"/>
        <w:ind w:firstLine="720"/>
        <w:jc w:val="both"/>
        <w:outlineLvl w:val="0"/>
        <w:rPr>
          <w:color w:val="000000"/>
          <w:sz w:val="28"/>
          <w:szCs w:val="28"/>
          <w:lang w:val="vi-VN"/>
        </w:rPr>
      </w:pPr>
      <w:r w:rsidRPr="00942222">
        <w:rPr>
          <w:color w:val="000000"/>
          <w:sz w:val="28"/>
          <w:szCs w:val="28"/>
          <w:lang w:val="vi-VN"/>
        </w:rPr>
        <w:t xml:space="preserve">- </w:t>
      </w:r>
      <w:r w:rsidRPr="00942222">
        <w:rPr>
          <w:sz w:val="28"/>
          <w:szCs w:val="28"/>
        </w:rPr>
        <w:t xml:space="preserve">Kịp thời hoàn thiện và tạo cơ sở pháp lý cho hoạt động xử lý vi phạm hành chính về lĩnh vực tiêu chuẩn đo lường chát lượng, đáp ứng yêu cầu trong thực tiễn quản lý nhà nước, góp phần nâng cao hiệu năng, hiệu lực, hiệu quả quản lý nhà nước về tiêu chuẩn đo lường </w:t>
      </w:r>
      <w:r w:rsidRPr="00942222">
        <w:rPr>
          <w:sz w:val="28"/>
          <w:szCs w:val="28"/>
          <w:lang w:val="vi-VN"/>
        </w:rPr>
        <w:t xml:space="preserve">chất </w:t>
      </w:r>
      <w:r w:rsidRPr="00942222">
        <w:rPr>
          <w:sz w:val="28"/>
          <w:szCs w:val="28"/>
        </w:rPr>
        <w:t>lượng.</w:t>
      </w:r>
    </w:p>
    <w:p w14:paraId="2E18AD4F" w14:textId="5A83FC93" w:rsidR="00942222" w:rsidRPr="00942222" w:rsidRDefault="00942222" w:rsidP="00AE50B8">
      <w:pPr>
        <w:spacing w:before="120" w:after="120"/>
        <w:ind w:firstLine="720"/>
        <w:jc w:val="both"/>
        <w:outlineLvl w:val="0"/>
        <w:rPr>
          <w:b/>
          <w:color w:val="000000"/>
          <w:sz w:val="28"/>
          <w:szCs w:val="28"/>
          <w:lang w:val="vi-VN"/>
        </w:rPr>
      </w:pPr>
      <w:r w:rsidRPr="00942222">
        <w:rPr>
          <w:b/>
          <w:color w:val="000000"/>
          <w:sz w:val="28"/>
          <w:szCs w:val="28"/>
          <w:lang w:val="vi-VN"/>
        </w:rPr>
        <w:t>2. Định hướng</w:t>
      </w:r>
      <w:r w:rsidR="001836F2">
        <w:rPr>
          <w:b/>
          <w:color w:val="000000"/>
          <w:sz w:val="28"/>
          <w:szCs w:val="28"/>
          <w:lang w:val="vi-VN"/>
        </w:rPr>
        <w:t xml:space="preserve"> sửa đổi Nghị định</w:t>
      </w:r>
    </w:p>
    <w:p w14:paraId="3CC4EE04" w14:textId="4D96F2E7" w:rsidR="006E0837" w:rsidRPr="00480178" w:rsidRDefault="006E0837" w:rsidP="00AE50B8">
      <w:pPr>
        <w:spacing w:before="120" w:after="120"/>
        <w:ind w:firstLine="720"/>
        <w:jc w:val="both"/>
        <w:outlineLvl w:val="0"/>
        <w:rPr>
          <w:sz w:val="28"/>
          <w:szCs w:val="28"/>
          <w:lang w:val="vi-VN"/>
        </w:rPr>
      </w:pPr>
      <w:r w:rsidRPr="00480178">
        <w:rPr>
          <w:rFonts w:eastAsia="Calibri"/>
          <w:sz w:val="28"/>
          <w:szCs w:val="28"/>
        </w:rPr>
        <w:t>Bên cạnh</w:t>
      </w:r>
      <w:r w:rsidRPr="00480178">
        <w:rPr>
          <w:rFonts w:eastAsia="Calibri"/>
          <w:sz w:val="28"/>
          <w:szCs w:val="28"/>
          <w:lang w:val="vi-VN"/>
        </w:rPr>
        <w:t xml:space="preserve"> những kết quả đạt được nêu trên, trong quá trình thực hiện </w:t>
      </w:r>
      <w:r w:rsidRPr="00480178">
        <w:rPr>
          <w:sz w:val="28"/>
          <w:szCs w:val="28"/>
        </w:rPr>
        <w:t>Nghị định số 119/2017/NĐ-</w:t>
      </w:r>
      <w:r w:rsidRPr="00480178">
        <w:rPr>
          <w:sz w:val="28"/>
          <w:szCs w:val="28"/>
          <w:lang w:val="vi-VN"/>
        </w:rPr>
        <w:t>CP</w:t>
      </w:r>
      <w:r w:rsidRPr="00480178">
        <w:rPr>
          <w:sz w:val="28"/>
          <w:szCs w:val="28"/>
        </w:rPr>
        <w:t xml:space="preserve"> được sửa đổi, bổ sung theo Nghị định số 126/2021/NĐ-CP ngày 30/12/</w:t>
      </w:r>
      <w:r w:rsidRPr="00480178">
        <w:rPr>
          <w:sz w:val="28"/>
          <w:szCs w:val="28"/>
          <w:lang w:val="vi-VN"/>
        </w:rPr>
        <w:t>2021</w:t>
      </w:r>
      <w:r w:rsidR="003F2347" w:rsidRPr="00480178">
        <w:rPr>
          <w:rFonts w:eastAsia="Calibri"/>
          <w:sz w:val="28"/>
          <w:szCs w:val="28"/>
          <w:lang w:val="vi-VN"/>
        </w:rPr>
        <w:t xml:space="preserve"> đã có những vướng mắc nhất định cần được </w:t>
      </w:r>
      <w:r w:rsidR="003F2347" w:rsidRPr="00480178">
        <w:rPr>
          <w:rFonts w:eastAsia="Calibri"/>
          <w:sz w:val="28"/>
          <w:szCs w:val="28"/>
        </w:rPr>
        <w:t>sửa đổi, bổ sung</w:t>
      </w:r>
      <w:r w:rsidR="003F2347" w:rsidRPr="00480178">
        <w:rPr>
          <w:rFonts w:eastAsia="Calibri"/>
          <w:sz w:val="28"/>
          <w:szCs w:val="28"/>
          <w:lang w:val="vi-VN"/>
        </w:rPr>
        <w:t xml:space="preserve"> để</w:t>
      </w:r>
      <w:r w:rsidR="003F2347" w:rsidRPr="00480178">
        <w:rPr>
          <w:rFonts w:eastAsia="Calibri"/>
          <w:sz w:val="28"/>
          <w:szCs w:val="28"/>
        </w:rPr>
        <w:t xml:space="preserve"> đảm bảo công tác quản lý nhà nước</w:t>
      </w:r>
      <w:r w:rsidR="003F2347" w:rsidRPr="00480178">
        <w:rPr>
          <w:rFonts w:eastAsia="Calibri"/>
          <w:sz w:val="28"/>
          <w:szCs w:val="28"/>
          <w:lang w:val="vi-VN"/>
        </w:rPr>
        <w:t xml:space="preserve"> về xử lý vi phạm hành chính trong lĩnh vực tiêu chuẩn, đo lường và chất lượng. </w:t>
      </w:r>
    </w:p>
    <w:p w14:paraId="18D927AA" w14:textId="5C7C2F60" w:rsidR="007A0FAB" w:rsidRPr="00480178" w:rsidRDefault="007A0FAB" w:rsidP="00AE50B8">
      <w:pPr>
        <w:spacing w:before="120" w:after="120"/>
        <w:ind w:firstLine="720"/>
        <w:jc w:val="both"/>
        <w:outlineLvl w:val="0"/>
        <w:rPr>
          <w:sz w:val="28"/>
          <w:szCs w:val="28"/>
          <w:lang w:val="vi-VN"/>
        </w:rPr>
      </w:pPr>
      <w:r w:rsidRPr="00480178">
        <w:rPr>
          <w:sz w:val="28"/>
          <w:szCs w:val="28"/>
          <w:lang w:val="vi-VN"/>
        </w:rPr>
        <w:t xml:space="preserve">Đề xuất sửa đổi </w:t>
      </w:r>
      <w:r w:rsidRPr="00480178">
        <w:rPr>
          <w:sz w:val="28"/>
          <w:szCs w:val="28"/>
        </w:rPr>
        <w:t>Nghị định số 119/2017/NĐ-</w:t>
      </w:r>
      <w:r w:rsidRPr="00480178">
        <w:rPr>
          <w:sz w:val="28"/>
          <w:szCs w:val="28"/>
          <w:lang w:val="vi-VN"/>
        </w:rPr>
        <w:t>CP</w:t>
      </w:r>
      <w:r w:rsidRPr="00480178">
        <w:rPr>
          <w:sz w:val="28"/>
          <w:szCs w:val="28"/>
        </w:rPr>
        <w:t xml:space="preserve"> được sửa đổi, bổ sung theo Nghị định số 126/2021/NĐ-CP ngày 30/12/</w:t>
      </w:r>
      <w:r w:rsidRPr="00480178">
        <w:rPr>
          <w:sz w:val="28"/>
          <w:szCs w:val="28"/>
          <w:lang w:val="vi-VN"/>
        </w:rPr>
        <w:t>2021 theo hướng:</w:t>
      </w:r>
    </w:p>
    <w:p w14:paraId="2B558F81" w14:textId="60B7BEFE" w:rsidR="007A0FAB" w:rsidRPr="00480178" w:rsidRDefault="00AE50B8" w:rsidP="00AE50B8">
      <w:pPr>
        <w:widowControl w:val="0"/>
        <w:spacing w:before="120" w:after="120"/>
        <w:ind w:firstLine="720"/>
        <w:jc w:val="both"/>
        <w:outlineLvl w:val="0"/>
        <w:rPr>
          <w:sz w:val="28"/>
          <w:szCs w:val="28"/>
        </w:rPr>
      </w:pPr>
      <w:r w:rsidRPr="00AE50B8">
        <w:rPr>
          <w:b/>
          <w:sz w:val="28"/>
          <w:szCs w:val="28"/>
          <w:lang w:val="vi-VN"/>
        </w:rPr>
        <w:t>2.</w:t>
      </w:r>
      <w:r w:rsidR="00C64B80" w:rsidRPr="00AE50B8">
        <w:rPr>
          <w:b/>
          <w:sz w:val="28"/>
          <w:szCs w:val="28"/>
          <w:lang w:val="vi-VN"/>
        </w:rPr>
        <w:t>1</w:t>
      </w:r>
      <w:r w:rsidR="00C64B80" w:rsidRPr="00480178">
        <w:rPr>
          <w:sz w:val="28"/>
          <w:szCs w:val="28"/>
          <w:lang w:val="vi-VN"/>
        </w:rPr>
        <w:t>.</w:t>
      </w:r>
      <w:r w:rsidR="007A0FAB" w:rsidRPr="00480178">
        <w:rPr>
          <w:sz w:val="28"/>
          <w:szCs w:val="28"/>
        </w:rPr>
        <w:t xml:space="preserve"> Sửa đổi, bổ sung quy định về các chức danh có thẩm quyền lập biên bản, xử lý vi phạm theo quy định tại Luật Xử lý vi phạm hành chính năm 2012 (được sửa đổi bởi Luật số 67/2020/QH14 năm 2020 và Luật số 88/2025/QH15 năm 2025); Nghị định số 118/2021/NĐ-CP ngày 23/12/2021 của Chính phủ quy định chi tiết một số điều và biện pháp thi hành Luật XLVPHC (được sửa đổi, bổ sung một số điều bởi Nghị định số 68/2025/NĐ-CP ngày 18/3/2025 và Nghị định số 190/2025/NĐ-CP ngày 01/7/2025); Nghị định số 189/2025/NĐ-CP ngày 01/7/2025 của Chính phủ quy định chi tiết Luật Xử lý vi phạm hành chính về thẩm quyền xử phạt vi phạm hành chính;</w:t>
      </w:r>
    </w:p>
    <w:p w14:paraId="0C6F11BF" w14:textId="27C249C9" w:rsidR="007A0FAB" w:rsidRPr="00872C40" w:rsidRDefault="00AE50B8" w:rsidP="00AE50B8">
      <w:pPr>
        <w:widowControl w:val="0"/>
        <w:spacing w:before="120" w:after="120"/>
        <w:ind w:firstLine="720"/>
        <w:jc w:val="both"/>
        <w:outlineLvl w:val="0"/>
        <w:rPr>
          <w:sz w:val="28"/>
          <w:szCs w:val="28"/>
        </w:rPr>
      </w:pPr>
      <w:r w:rsidRPr="00872C40">
        <w:rPr>
          <w:b/>
          <w:sz w:val="28"/>
          <w:szCs w:val="28"/>
          <w:lang w:val="vi-VN"/>
        </w:rPr>
        <w:t>2.</w:t>
      </w:r>
      <w:r w:rsidR="00C64B80" w:rsidRPr="00872C40">
        <w:rPr>
          <w:b/>
          <w:sz w:val="28"/>
          <w:szCs w:val="28"/>
          <w:lang w:val="vi-VN"/>
        </w:rPr>
        <w:t>2</w:t>
      </w:r>
      <w:r w:rsidR="00C64B80" w:rsidRPr="00872C40">
        <w:rPr>
          <w:sz w:val="28"/>
          <w:szCs w:val="28"/>
          <w:lang w:val="vi-VN"/>
        </w:rPr>
        <w:t>.</w:t>
      </w:r>
      <w:r w:rsidR="007A0FAB" w:rsidRPr="00872C40">
        <w:rPr>
          <w:sz w:val="28"/>
          <w:szCs w:val="28"/>
        </w:rPr>
        <w:t xml:space="preserve"> Sửa đổi, bổ sung quy định về các hành vi vi phạm hành chính trên môi trường điện tử để phù hợp với pháp luật về xử lý vi phạm hành chính nêu trên, Luật số 70/2025/QH15, Luật số 78/2025/QH15 mới ban hành, có hiệu lực từ ngày 01/01/2026 và các Nghị định đang được trình Chính phủ trong tháng 12/2025.</w:t>
      </w:r>
    </w:p>
    <w:p w14:paraId="349B0E19" w14:textId="77777777" w:rsidR="00872C40" w:rsidRPr="00872C40" w:rsidRDefault="00AE50B8" w:rsidP="00872C40">
      <w:pPr>
        <w:widowControl w:val="0"/>
        <w:spacing w:before="120" w:after="120"/>
        <w:ind w:firstLine="720"/>
        <w:jc w:val="both"/>
        <w:outlineLvl w:val="0"/>
        <w:rPr>
          <w:sz w:val="28"/>
          <w:szCs w:val="28"/>
        </w:rPr>
      </w:pPr>
      <w:r w:rsidRPr="00872C40">
        <w:rPr>
          <w:b/>
          <w:sz w:val="28"/>
          <w:szCs w:val="28"/>
          <w:lang w:val="vi-VN"/>
        </w:rPr>
        <w:t>2.</w:t>
      </w:r>
      <w:r w:rsidR="00C64B80" w:rsidRPr="00872C40">
        <w:rPr>
          <w:b/>
          <w:sz w:val="28"/>
          <w:szCs w:val="28"/>
          <w:lang w:val="vi-VN"/>
        </w:rPr>
        <w:t>3</w:t>
      </w:r>
      <w:r w:rsidR="00C64B80" w:rsidRPr="00872C40">
        <w:rPr>
          <w:sz w:val="28"/>
          <w:szCs w:val="28"/>
          <w:lang w:val="vi-VN"/>
        </w:rPr>
        <w:t xml:space="preserve">. </w:t>
      </w:r>
      <w:r w:rsidR="007A0FAB" w:rsidRPr="00872C40">
        <w:rPr>
          <w:sz w:val="28"/>
          <w:szCs w:val="28"/>
        </w:rPr>
        <w:t>Sửa đổi, bổ sung quy định về các hành vi vi phạm hành chính mới phát sinh theo quy định tại Luật số 70/2025/QH15, Luật số 78/2025/QH15 mới ban hành, có hiệu lực từ ngày 01/01/2026 và các Nghị định đang được trình Chính phủ trong tháng 12/2025 nêu trên.</w:t>
      </w:r>
    </w:p>
    <w:p w14:paraId="08A83D0B" w14:textId="77777777" w:rsidR="00872C40" w:rsidRPr="00872C40" w:rsidRDefault="00872C40" w:rsidP="00872C40">
      <w:pPr>
        <w:widowControl w:val="0"/>
        <w:spacing w:before="120" w:after="120"/>
        <w:ind w:firstLine="720"/>
        <w:jc w:val="both"/>
        <w:outlineLvl w:val="0"/>
        <w:rPr>
          <w:sz w:val="28"/>
          <w:szCs w:val="28"/>
          <w:lang w:val="vi-VN"/>
        </w:rPr>
      </w:pPr>
      <w:r w:rsidRPr="00872C40">
        <w:rPr>
          <w:b/>
          <w:sz w:val="28"/>
          <w:szCs w:val="28"/>
          <w:lang w:val="vi-VN"/>
        </w:rPr>
        <w:lastRenderedPageBreak/>
        <w:t>3.</w:t>
      </w:r>
      <w:r w:rsidRPr="00872C40">
        <w:rPr>
          <w:sz w:val="28"/>
          <w:szCs w:val="28"/>
          <w:lang w:val="vi-VN"/>
        </w:rPr>
        <w:t xml:space="preserve"> </w:t>
      </w:r>
      <w:r w:rsidRPr="00872C40">
        <w:rPr>
          <w:b/>
          <w:sz w:val="28"/>
          <w:szCs w:val="28"/>
          <w:lang w:val="pt-BR"/>
        </w:rPr>
        <w:t xml:space="preserve"> Nội dung cơ bản của dự </w:t>
      </w:r>
      <w:r w:rsidRPr="00872C40">
        <w:rPr>
          <w:b/>
          <w:sz w:val="28"/>
          <w:szCs w:val="28"/>
          <w:lang w:val="vi-VN"/>
        </w:rPr>
        <w:t>thảo Nghị định</w:t>
      </w:r>
    </w:p>
    <w:p w14:paraId="34005D31" w14:textId="4A46E514" w:rsidR="00872C40" w:rsidRPr="00872C40" w:rsidRDefault="00872C40" w:rsidP="00872C40">
      <w:pPr>
        <w:widowControl w:val="0"/>
        <w:spacing w:before="120" w:after="120"/>
        <w:ind w:firstLine="720"/>
        <w:jc w:val="both"/>
        <w:outlineLvl w:val="0"/>
        <w:rPr>
          <w:sz w:val="28"/>
          <w:szCs w:val="28"/>
          <w:lang w:val="vi-VN"/>
        </w:rPr>
      </w:pPr>
      <w:r w:rsidRPr="00872C40">
        <w:rPr>
          <w:rFonts w:eastAsia=".VnTime"/>
          <w:bCs/>
          <w:spacing w:val="2"/>
          <w:sz w:val="28"/>
          <w:szCs w:val="28"/>
          <w:lang w:val="pt-BR"/>
        </w:rPr>
        <w:t xml:space="preserve">Quy định cụ thể về về hành vi vi phạm hành chính, hình thức xử phạt, mức phạt, biện pháp khắc phục hậu quả, thẩm quyền xử phạt, thẩm quyền lập biên bản vi phạm hành chính, xử lý vi phạm hàn chính trên môi trường điện tử trong lĩnh vực tiêu chuẩn và quy chuẩn kỹ thuật; đo lường; chất lượng sản phẩm, hàng hóa. Cụ thể: </w:t>
      </w:r>
    </w:p>
    <w:p w14:paraId="1DBA1C55" w14:textId="133D0612" w:rsidR="00872C40" w:rsidRPr="00872C40" w:rsidRDefault="00872C40" w:rsidP="00872C40">
      <w:pPr>
        <w:widowControl w:val="0"/>
        <w:spacing w:before="120" w:after="120"/>
        <w:ind w:firstLine="720"/>
        <w:jc w:val="both"/>
        <w:outlineLvl w:val="0"/>
        <w:rPr>
          <w:sz w:val="28"/>
          <w:szCs w:val="28"/>
          <w:lang w:val="vi-VN"/>
        </w:rPr>
      </w:pPr>
      <w:r w:rsidRPr="00872C40">
        <w:rPr>
          <w:rFonts w:eastAsia=".VnTime"/>
          <w:b/>
          <w:bCs/>
          <w:sz w:val="28"/>
          <w:szCs w:val="28"/>
          <w:lang w:val="vi-VN"/>
        </w:rPr>
        <w:t>3.1</w:t>
      </w:r>
      <w:r>
        <w:rPr>
          <w:rFonts w:eastAsia=".VnTime"/>
          <w:bCs/>
          <w:sz w:val="28"/>
          <w:szCs w:val="28"/>
          <w:lang w:val="vi-VN"/>
        </w:rPr>
        <w:t xml:space="preserve">. </w:t>
      </w:r>
      <w:r w:rsidRPr="00872C40">
        <w:rPr>
          <w:rFonts w:eastAsia=".VnTime"/>
          <w:bCs/>
          <w:sz w:val="28"/>
          <w:szCs w:val="28"/>
          <w:lang w:val="pt-BR"/>
        </w:rPr>
        <w:t xml:space="preserve">Vi phạm quy định về ứng dụng trí tuệ nhân tạo, dữ liệu lớn và công nghệ số tiên tiến trong hoạt động tiêu chuẩn, đo lường, đánh giá sự phù hợp và công nhận; </w:t>
      </w:r>
    </w:p>
    <w:p w14:paraId="6FCC7642" w14:textId="77777777" w:rsidR="00872C40" w:rsidRPr="00872C40" w:rsidRDefault="00872C40" w:rsidP="00872C40">
      <w:pPr>
        <w:widowControl w:val="0"/>
        <w:spacing w:before="120" w:after="120"/>
        <w:ind w:firstLine="720"/>
        <w:jc w:val="both"/>
        <w:outlineLvl w:val="0"/>
        <w:rPr>
          <w:sz w:val="28"/>
          <w:szCs w:val="28"/>
          <w:lang w:val="vi-VN"/>
        </w:rPr>
      </w:pPr>
      <w:r w:rsidRPr="00872C40">
        <w:rPr>
          <w:rFonts w:eastAsia=".VnTime"/>
          <w:bCs/>
          <w:spacing w:val="2"/>
          <w:sz w:val="28"/>
          <w:szCs w:val="28"/>
          <w:lang w:val="pt-BR"/>
        </w:rPr>
        <w:t xml:space="preserve">- Vi phạm quy định về đo lường (vi phạm trong giữ chuẩn quốc gia của tổ chức được chỉ định; </w:t>
      </w:r>
      <w:r w:rsidRPr="00872C40">
        <w:rPr>
          <w:sz w:val="28"/>
          <w:szCs w:val="28"/>
        </w:rPr>
        <w:t>vi phạm trong sản xuất phương tiện đo; vi phạm trong sử dụng phương tiện đo nhóm 2; vi phạm của kiểm định viên, tổ chức kiểm định; vi phạm của kỹ thuật viên hiệu chuẩn, tổ chức hiệu chuẩn; vi phạm của kỹ thuật viên thử nghiệm, tổ chức thử nghiệm đo lường; vi phạm về đo lường đối với phép đo nhóm 2; vi phạm đối với lượng của hàng đóng gói sẵn trong sản xuất hoặc nhập khẩu; vi phạm về đo lường đối với lượng của hàng đóng gói sẵn trong buôn bán).</w:t>
      </w:r>
    </w:p>
    <w:p w14:paraId="21DF91B9" w14:textId="3A325040" w:rsidR="00872C40" w:rsidRPr="00872C40" w:rsidRDefault="00872C40" w:rsidP="00872C40">
      <w:pPr>
        <w:widowControl w:val="0"/>
        <w:spacing w:before="120" w:after="120"/>
        <w:ind w:firstLine="720"/>
        <w:jc w:val="both"/>
        <w:outlineLvl w:val="0"/>
        <w:rPr>
          <w:sz w:val="28"/>
          <w:szCs w:val="28"/>
          <w:lang w:val="vi-VN"/>
        </w:rPr>
      </w:pPr>
      <w:r w:rsidRPr="00872C40">
        <w:rPr>
          <w:b/>
          <w:sz w:val="28"/>
          <w:szCs w:val="28"/>
        </w:rPr>
        <w:t xml:space="preserve"> </w:t>
      </w:r>
      <w:r w:rsidRPr="00872C40">
        <w:rPr>
          <w:b/>
          <w:sz w:val="28"/>
          <w:szCs w:val="28"/>
          <w:lang w:val="vi-VN"/>
        </w:rPr>
        <w:t>3.2.</w:t>
      </w:r>
      <w:r w:rsidRPr="00872C40">
        <w:rPr>
          <w:sz w:val="28"/>
          <w:szCs w:val="28"/>
        </w:rPr>
        <w:t xml:space="preserve"> Vi phạm quy định về tiêu chuẩn, quy chuẩn kỹ thuật; chất lượng sản phẩm, hàng hóa (vi phạm quy định về công bố tiêu chuẩn áp dụng, trừ trường hợp vi phạm trong lĩnh vực an toàn thực phẩm; vi phạm quy định về hợp chuẩn; vi phạm quy định về sử dụng hộ chiếu số của sản phẩm; vi phạm quy định về truy xuất nguồn gốc sản phẩm, hàng hóa; vi phạm về chất lượng hàng hóa lưu thông trên thị trường, trừ trường hợp vi phạm trong lĩnh vực an toàn thực phẩm; vi phạm quy định về hoạt động đánh giá sự phù hợp; vi phạm quy định về hoạt động đào tạo, tư vấn trong lĩnh vực quản lý về tiêu chuẩn đo lường chất lượng; vi phạm quy định về hoạt động công nhận; vi phạm về cung cấp thông tin không trung thực, sai sự thật về giấy tờ, tài liệu liên quan đến tiêu chuẩn, quy chuẩn kỹ thuật, đo lường và chất lượng sản phẩm, hàng hóa; vi phạm quy định về hoạt động xét tặng giải thưởng chất lượng sản phẩm, hàng hóa; vi phạm về giải thưởng chất lượng quốc gia; vVi phạm quy định trong pha chế xăng dầu; vi phạm quy định trong sản xuất, pha chế khí).</w:t>
      </w:r>
    </w:p>
    <w:p w14:paraId="7E1FE5C2" w14:textId="1ECFDECA" w:rsidR="00872C40" w:rsidRPr="00872C40" w:rsidRDefault="00872C40" w:rsidP="00872C40">
      <w:pPr>
        <w:widowControl w:val="0"/>
        <w:spacing w:before="120" w:after="120"/>
        <w:ind w:firstLine="720"/>
        <w:jc w:val="both"/>
        <w:outlineLvl w:val="0"/>
        <w:rPr>
          <w:sz w:val="28"/>
          <w:szCs w:val="28"/>
          <w:lang w:val="vi-VN"/>
        </w:rPr>
      </w:pPr>
      <w:r w:rsidRPr="00872C40">
        <w:rPr>
          <w:b/>
          <w:sz w:val="28"/>
          <w:szCs w:val="28"/>
          <w:lang w:val="vi-VN"/>
        </w:rPr>
        <w:t>3.3.</w:t>
      </w:r>
      <w:r w:rsidRPr="00872C40">
        <w:rPr>
          <w:sz w:val="28"/>
          <w:szCs w:val="28"/>
        </w:rPr>
        <w:t xml:space="preserve"> </w:t>
      </w:r>
      <w:bookmarkStart w:id="4" w:name="muc_3_name"/>
      <w:r w:rsidRPr="00872C40">
        <w:rPr>
          <w:sz w:val="28"/>
          <w:szCs w:val="28"/>
        </w:rPr>
        <w:t>Vi phạm quy định về nhãn hàng hóa và mã số mã vạch</w:t>
      </w:r>
      <w:bookmarkEnd w:id="4"/>
      <w:r w:rsidRPr="00872C40">
        <w:rPr>
          <w:sz w:val="28"/>
          <w:szCs w:val="28"/>
        </w:rPr>
        <w:t xml:space="preserve"> (</w:t>
      </w:r>
      <w:r w:rsidRPr="00872C40">
        <w:rPr>
          <w:sz w:val="28"/>
          <w:szCs w:val="28"/>
          <w:lang w:val="vi-VN"/>
        </w:rPr>
        <w:t>v</w:t>
      </w:r>
      <w:r w:rsidRPr="00872C40">
        <w:rPr>
          <w:sz w:val="28"/>
          <w:szCs w:val="28"/>
        </w:rPr>
        <w:t>i phạm quy định về ghi nhãn hàng hóa trong kinh doanh sản phẩm, hàng hóa; vi phạm quy định về nội dung bắt buộc trên nhãn hàng hóa hoặc nội dung bắt buộc phải thể hiện trên nhãn theo tính chất hàng hóa; vi phạm quy định về sử dụng mã số mã vạch; vi phạm về sử dụng giấy chứng nhận, cấp giấy chứng nhận quyền sử dụng mã số mã vạch).</w:t>
      </w:r>
    </w:p>
    <w:p w14:paraId="52BEC20E" w14:textId="69625AFA" w:rsidR="00872C40" w:rsidRPr="00872C40" w:rsidRDefault="00872C40" w:rsidP="00872C40">
      <w:pPr>
        <w:widowControl w:val="0"/>
        <w:spacing w:before="120" w:after="120"/>
        <w:ind w:firstLine="720"/>
        <w:jc w:val="both"/>
        <w:outlineLvl w:val="0"/>
        <w:rPr>
          <w:sz w:val="28"/>
          <w:szCs w:val="28"/>
          <w:lang w:val="vi-VN"/>
        </w:rPr>
      </w:pPr>
      <w:r w:rsidRPr="00872C40">
        <w:rPr>
          <w:b/>
          <w:sz w:val="28"/>
          <w:szCs w:val="28"/>
          <w:lang w:val="vi-VN"/>
        </w:rPr>
        <w:t>3.4.</w:t>
      </w:r>
      <w:r>
        <w:rPr>
          <w:sz w:val="28"/>
          <w:szCs w:val="28"/>
          <w:lang w:val="vi-VN"/>
        </w:rPr>
        <w:t xml:space="preserve"> </w:t>
      </w:r>
      <w:r w:rsidRPr="00872C40">
        <w:rPr>
          <w:sz w:val="28"/>
          <w:szCs w:val="28"/>
        </w:rPr>
        <w:t xml:space="preserve">Thẩm quyền lập biên bản </w:t>
      </w:r>
      <w:proofErr w:type="gramStart"/>
      <w:r w:rsidRPr="00872C40">
        <w:rPr>
          <w:sz w:val="28"/>
          <w:szCs w:val="28"/>
        </w:rPr>
        <w:t>vi</w:t>
      </w:r>
      <w:proofErr w:type="gramEnd"/>
      <w:r w:rsidRPr="00872C40">
        <w:rPr>
          <w:sz w:val="28"/>
          <w:szCs w:val="28"/>
        </w:rPr>
        <w:t xml:space="preserve"> phạm hành chính và xử phạt vi phạm hành chính.</w:t>
      </w:r>
    </w:p>
    <w:p w14:paraId="762BB890" w14:textId="3D9B3172" w:rsidR="001836F2" w:rsidRPr="001836F2" w:rsidRDefault="00872C40" w:rsidP="00AE50B8">
      <w:pPr>
        <w:tabs>
          <w:tab w:val="left" w:pos="709"/>
        </w:tabs>
        <w:spacing w:before="120" w:after="120"/>
        <w:ind w:firstLine="720"/>
        <w:jc w:val="both"/>
        <w:outlineLvl w:val="0"/>
        <w:rPr>
          <w:b/>
          <w:sz w:val="28"/>
          <w:szCs w:val="28"/>
          <w:lang w:val="pt-BR"/>
        </w:rPr>
      </w:pPr>
      <w:r>
        <w:rPr>
          <w:b/>
          <w:sz w:val="28"/>
          <w:szCs w:val="28"/>
          <w:lang w:val="vi-VN"/>
        </w:rPr>
        <w:t>4</w:t>
      </w:r>
      <w:r w:rsidR="001836F2" w:rsidRPr="001836F2">
        <w:rPr>
          <w:b/>
          <w:sz w:val="28"/>
          <w:szCs w:val="28"/>
          <w:lang w:val="pt-BR"/>
        </w:rPr>
        <w:t>. Các giải pháp nâng cao hiệu quả của công tác thi hành pháp luật</w:t>
      </w:r>
    </w:p>
    <w:p w14:paraId="06546613" w14:textId="27A2AEDB" w:rsidR="001836F2" w:rsidRPr="001836F2" w:rsidRDefault="001836F2" w:rsidP="00AE50B8">
      <w:pPr>
        <w:spacing w:before="120" w:after="120"/>
        <w:ind w:firstLine="720"/>
        <w:jc w:val="both"/>
        <w:outlineLvl w:val="0"/>
        <w:rPr>
          <w:b/>
          <w:bCs/>
          <w:sz w:val="28"/>
          <w:szCs w:val="28"/>
          <w:lang w:val="pt-BR" w:eastAsia="vi-VN"/>
        </w:rPr>
      </w:pPr>
      <w:r w:rsidRPr="001836F2">
        <w:rPr>
          <w:bCs/>
          <w:sz w:val="28"/>
          <w:szCs w:val="28"/>
          <w:lang w:val="pt-BR" w:eastAsia="vi-VN"/>
        </w:rPr>
        <w:t xml:space="preserve">Triển khai thực hiện đồng bộ và hiệu quả các giải pháp nhằm khắc phục các hạn chế, bất cập trong công tác quản lý và thi hành chính sách, pháp luật về </w:t>
      </w:r>
      <w:r w:rsidRPr="001836F2">
        <w:rPr>
          <w:bCs/>
          <w:sz w:val="28"/>
          <w:szCs w:val="28"/>
          <w:lang w:val="vi-VN" w:eastAsia="vi-VN"/>
        </w:rPr>
        <w:lastRenderedPageBreak/>
        <w:t>xử lý vi phạm hành chính trong lĩnh vực tiêu chuẩn, đo lường, chất lượng</w:t>
      </w:r>
      <w:r w:rsidRPr="001836F2">
        <w:rPr>
          <w:bCs/>
          <w:sz w:val="28"/>
          <w:szCs w:val="28"/>
          <w:lang w:val="pt-BR" w:eastAsia="vi-VN"/>
        </w:rPr>
        <w:t>, cụ thể như sau:</w:t>
      </w:r>
    </w:p>
    <w:p w14:paraId="5E09F2A1" w14:textId="2C9DB189" w:rsidR="001836F2" w:rsidRPr="001836F2" w:rsidRDefault="00872C40" w:rsidP="00AE50B8">
      <w:pPr>
        <w:spacing w:before="120" w:after="120"/>
        <w:ind w:firstLine="720"/>
        <w:jc w:val="both"/>
        <w:outlineLvl w:val="0"/>
        <w:rPr>
          <w:sz w:val="28"/>
          <w:szCs w:val="28"/>
          <w:lang w:val="pt-BR"/>
        </w:rPr>
      </w:pPr>
      <w:r>
        <w:rPr>
          <w:b/>
          <w:bCs/>
          <w:sz w:val="28"/>
          <w:szCs w:val="28"/>
          <w:lang w:val="vi-VN" w:eastAsia="vi-VN"/>
        </w:rPr>
        <w:t>4</w:t>
      </w:r>
      <w:r w:rsidR="001836F2" w:rsidRPr="001836F2">
        <w:rPr>
          <w:b/>
          <w:bCs/>
          <w:sz w:val="28"/>
          <w:szCs w:val="28"/>
          <w:lang w:val="pt-BR" w:eastAsia="vi-VN"/>
        </w:rPr>
        <w:t>.1.</w:t>
      </w:r>
      <w:r w:rsidR="001836F2" w:rsidRPr="001836F2">
        <w:rPr>
          <w:bCs/>
          <w:sz w:val="28"/>
          <w:szCs w:val="28"/>
          <w:lang w:val="pt-BR" w:eastAsia="vi-VN"/>
        </w:rPr>
        <w:t xml:space="preserve"> Đảm bảo việc </w:t>
      </w:r>
      <w:r w:rsidR="001836F2" w:rsidRPr="001836F2">
        <w:rPr>
          <w:sz w:val="28"/>
          <w:szCs w:val="28"/>
          <w:lang w:val="pt-BR"/>
        </w:rPr>
        <w:t xml:space="preserve">thực hiện các cơ chế, chính sách theo hướng hiệu quả, đồng bộ, thiết thực, có tính khả thi, trong đó đặc biệt quan tâm đến việc tổ chức đánh giá hiệu quả thực thi của cơ chế, chính sách trên thực tế để kịp thời điều chỉnh, khắc phục. </w:t>
      </w:r>
    </w:p>
    <w:p w14:paraId="3EADF8EF" w14:textId="685CB083" w:rsidR="001836F2" w:rsidRPr="001836F2" w:rsidRDefault="001836F2" w:rsidP="00AE50B8">
      <w:pPr>
        <w:spacing w:before="120" w:after="120"/>
        <w:ind w:firstLine="720"/>
        <w:jc w:val="both"/>
        <w:outlineLvl w:val="0"/>
        <w:rPr>
          <w:sz w:val="28"/>
          <w:szCs w:val="28"/>
          <w:lang w:val="pt-BR"/>
        </w:rPr>
      </w:pPr>
      <w:r w:rsidRPr="001836F2">
        <w:rPr>
          <w:b/>
          <w:bCs/>
          <w:sz w:val="28"/>
          <w:szCs w:val="28"/>
          <w:lang w:val="pt-BR" w:eastAsia="vi-VN"/>
        </w:rPr>
        <w:t xml:space="preserve"> </w:t>
      </w:r>
      <w:r w:rsidR="00872C40">
        <w:rPr>
          <w:b/>
          <w:bCs/>
          <w:sz w:val="28"/>
          <w:szCs w:val="28"/>
          <w:lang w:val="vi-VN" w:eastAsia="vi-VN"/>
        </w:rPr>
        <w:t>4</w:t>
      </w:r>
      <w:r w:rsidRPr="001836F2">
        <w:rPr>
          <w:b/>
          <w:bCs/>
          <w:sz w:val="28"/>
          <w:szCs w:val="28"/>
          <w:lang w:val="pt-BR" w:eastAsia="vi-VN"/>
        </w:rPr>
        <w:t>.2.</w:t>
      </w:r>
      <w:r w:rsidRPr="001836F2">
        <w:rPr>
          <w:bCs/>
          <w:sz w:val="28"/>
          <w:szCs w:val="28"/>
          <w:lang w:val="pt-BR" w:eastAsia="vi-VN"/>
        </w:rPr>
        <w:t xml:space="preserve"> Các cơ quan, Bộ, ngành, đặc biệt là các cơ quan có chức năng </w:t>
      </w:r>
      <w:r w:rsidRPr="001836F2">
        <w:rPr>
          <w:bCs/>
          <w:sz w:val="28"/>
          <w:szCs w:val="28"/>
          <w:lang w:val="vi-VN" w:eastAsia="vi-VN"/>
        </w:rPr>
        <w:t xml:space="preserve">xử lý vi phạm hành chính trong lĩnh vực tiêu chuẩn, đo lường, chất lượng </w:t>
      </w:r>
      <w:r w:rsidRPr="001836F2">
        <w:rPr>
          <w:bCs/>
          <w:sz w:val="28"/>
          <w:szCs w:val="28"/>
          <w:lang w:val="pt-BR" w:eastAsia="vi-VN"/>
        </w:rPr>
        <w:t xml:space="preserve">cần chú trọng việc xây dựng và triển khai thực hiện nghị định (phối hợp chặt chẽ, đảm bảo tính thống nhất, kịp thời, đồng bộ trong việc xây dựng văn bản </w:t>
      </w:r>
      <w:r w:rsidRPr="001836F2">
        <w:rPr>
          <w:sz w:val="28"/>
          <w:szCs w:val="28"/>
          <w:lang w:val="pt-BR"/>
        </w:rPr>
        <w:t>pháp luật v.v...);</w:t>
      </w:r>
    </w:p>
    <w:p w14:paraId="62C5D521" w14:textId="60562889" w:rsidR="001836F2" w:rsidRPr="001836F2" w:rsidRDefault="00872C40" w:rsidP="00AE50B8">
      <w:pPr>
        <w:spacing w:before="120" w:after="120"/>
        <w:ind w:firstLine="720"/>
        <w:jc w:val="both"/>
        <w:outlineLvl w:val="0"/>
        <w:rPr>
          <w:b/>
          <w:sz w:val="28"/>
          <w:szCs w:val="28"/>
          <w:lang w:val="pt-BR"/>
        </w:rPr>
      </w:pPr>
      <w:r>
        <w:rPr>
          <w:b/>
          <w:spacing w:val="2"/>
          <w:sz w:val="28"/>
          <w:szCs w:val="28"/>
          <w:lang w:val="vi-VN"/>
        </w:rPr>
        <w:t>4</w:t>
      </w:r>
      <w:r w:rsidR="001836F2" w:rsidRPr="001836F2">
        <w:rPr>
          <w:b/>
          <w:spacing w:val="2"/>
          <w:sz w:val="28"/>
          <w:szCs w:val="28"/>
          <w:lang w:val="pt-BR"/>
        </w:rPr>
        <w:t>.3.</w:t>
      </w:r>
      <w:r w:rsidR="001836F2" w:rsidRPr="001836F2">
        <w:rPr>
          <w:spacing w:val="2"/>
          <w:sz w:val="28"/>
          <w:szCs w:val="28"/>
          <w:lang w:val="pt-BR"/>
        </w:rPr>
        <w:t xml:space="preserve"> </w:t>
      </w:r>
      <w:r w:rsidR="001836F2" w:rsidRPr="001836F2">
        <w:rPr>
          <w:spacing w:val="2"/>
          <w:sz w:val="28"/>
          <w:szCs w:val="28"/>
          <w:lang w:val="vi-VN"/>
        </w:rPr>
        <w:t>T</w:t>
      </w:r>
      <w:r w:rsidR="001836F2" w:rsidRPr="001836F2">
        <w:rPr>
          <w:spacing w:val="2"/>
          <w:sz w:val="28"/>
          <w:szCs w:val="28"/>
          <w:lang w:val="pt-BR"/>
        </w:rPr>
        <w:t xml:space="preserve">ăng cường sự phối hợp giữa các cơ quan trong hoạt động quản lý nhà nước và thực thi trong lĩnh vực </w:t>
      </w:r>
      <w:r w:rsidR="001836F2" w:rsidRPr="001836F2">
        <w:rPr>
          <w:bCs/>
          <w:sz w:val="28"/>
          <w:szCs w:val="28"/>
          <w:lang w:val="vi-VN" w:eastAsia="vi-VN"/>
        </w:rPr>
        <w:t>tiêu chuẩn, đo lường, chất lượng.</w:t>
      </w:r>
      <w:r w:rsidR="001836F2" w:rsidRPr="001836F2">
        <w:rPr>
          <w:b/>
          <w:sz w:val="28"/>
          <w:szCs w:val="28"/>
          <w:lang w:val="pt-BR"/>
        </w:rPr>
        <w:t xml:space="preserve"> </w:t>
      </w:r>
    </w:p>
    <w:p w14:paraId="31221C71" w14:textId="6C86B6F2" w:rsidR="001836F2" w:rsidRPr="001836F2" w:rsidRDefault="00872C40" w:rsidP="00AE50B8">
      <w:pPr>
        <w:spacing w:before="120" w:after="120"/>
        <w:ind w:firstLine="720"/>
        <w:jc w:val="both"/>
        <w:outlineLvl w:val="0"/>
        <w:rPr>
          <w:sz w:val="28"/>
          <w:szCs w:val="28"/>
          <w:lang w:val="pt-BR"/>
        </w:rPr>
      </w:pPr>
      <w:r>
        <w:rPr>
          <w:b/>
          <w:sz w:val="28"/>
          <w:szCs w:val="28"/>
          <w:lang w:val="vi-VN"/>
        </w:rPr>
        <w:t>4</w:t>
      </w:r>
      <w:r w:rsidR="001836F2" w:rsidRPr="001836F2">
        <w:rPr>
          <w:b/>
          <w:sz w:val="28"/>
          <w:szCs w:val="28"/>
          <w:lang w:val="pt-BR"/>
        </w:rPr>
        <w:t>.</w:t>
      </w:r>
      <w:r w:rsidR="001836F2" w:rsidRPr="001836F2">
        <w:rPr>
          <w:b/>
          <w:sz w:val="28"/>
          <w:szCs w:val="28"/>
          <w:lang w:val="vi-VN"/>
        </w:rPr>
        <w:t>4</w:t>
      </w:r>
      <w:r w:rsidR="001836F2" w:rsidRPr="001836F2">
        <w:rPr>
          <w:b/>
          <w:sz w:val="28"/>
          <w:szCs w:val="28"/>
          <w:lang w:val="pt-BR"/>
        </w:rPr>
        <w:t>.</w:t>
      </w:r>
      <w:r w:rsidR="001836F2" w:rsidRPr="001836F2">
        <w:rPr>
          <w:b/>
          <w:i/>
          <w:sz w:val="28"/>
          <w:szCs w:val="28"/>
          <w:lang w:val="pt-BR"/>
        </w:rPr>
        <w:t xml:space="preserve"> </w:t>
      </w:r>
      <w:r w:rsidR="001836F2" w:rsidRPr="001836F2">
        <w:rPr>
          <w:sz w:val="28"/>
          <w:szCs w:val="28"/>
          <w:lang w:val="pt-BR"/>
        </w:rPr>
        <w:t xml:space="preserve">Tiếp tục đẩy mạnh công tác tuyên truyền, phổ biến kiến thức, pháp luật về </w:t>
      </w:r>
      <w:r w:rsidR="001836F2" w:rsidRPr="001836F2">
        <w:rPr>
          <w:bCs/>
          <w:sz w:val="28"/>
          <w:szCs w:val="28"/>
          <w:lang w:val="vi-VN" w:eastAsia="vi-VN"/>
        </w:rPr>
        <w:t>tiêu chuẩn, đo lường, chất lượng</w:t>
      </w:r>
      <w:r w:rsidR="001836F2" w:rsidRPr="001836F2">
        <w:rPr>
          <w:sz w:val="28"/>
          <w:szCs w:val="28"/>
          <w:lang w:val="pt-BR"/>
        </w:rPr>
        <w:t xml:space="preserve"> cho các cơ quan, tổ chức, doanh nghiệp và nhân dân; đặc biệt cần chú trọng công tác đào tạo kiến thức chuyên môn </w:t>
      </w:r>
      <w:r w:rsidR="001836F2" w:rsidRPr="001836F2">
        <w:rPr>
          <w:sz w:val="28"/>
          <w:szCs w:val="28"/>
          <w:lang w:val="vi-VN"/>
        </w:rPr>
        <w:t xml:space="preserve">nâng cao </w:t>
      </w:r>
      <w:r w:rsidR="001836F2" w:rsidRPr="001836F2">
        <w:rPr>
          <w:sz w:val="28"/>
          <w:szCs w:val="28"/>
          <w:lang w:val="pt-BR"/>
        </w:rPr>
        <w:t>cho cán bộ các cơ quan thực thi và cho các doanh nghiệp.</w:t>
      </w:r>
    </w:p>
    <w:p w14:paraId="27910C3C" w14:textId="55ED4167" w:rsidR="00D074AD" w:rsidRPr="00480178" w:rsidRDefault="009B45E4" w:rsidP="00AE50B8">
      <w:pPr>
        <w:spacing w:before="120" w:after="120"/>
        <w:ind w:firstLine="720"/>
        <w:jc w:val="both"/>
        <w:outlineLvl w:val="0"/>
        <w:rPr>
          <w:sz w:val="28"/>
          <w:szCs w:val="28"/>
          <w:lang w:val="pt-BR"/>
        </w:rPr>
      </w:pPr>
      <w:r w:rsidRPr="00480178">
        <w:rPr>
          <w:spacing w:val="4"/>
          <w:sz w:val="28"/>
          <w:szCs w:val="28"/>
          <w:lang w:val="pt-BR"/>
        </w:rPr>
        <w:t xml:space="preserve">Trên đây là </w:t>
      </w:r>
      <w:r w:rsidR="003F6830" w:rsidRPr="00480178">
        <w:rPr>
          <w:spacing w:val="4"/>
          <w:sz w:val="28"/>
          <w:szCs w:val="28"/>
          <w:lang w:val="pt-BR"/>
        </w:rPr>
        <w:t xml:space="preserve">nội dung </w:t>
      </w:r>
      <w:r w:rsidRPr="00480178">
        <w:rPr>
          <w:spacing w:val="4"/>
          <w:sz w:val="28"/>
          <w:szCs w:val="28"/>
          <w:lang w:val="pt-BR"/>
        </w:rPr>
        <w:t xml:space="preserve">Báo cáo </w:t>
      </w:r>
      <w:r w:rsidR="007A0FAB" w:rsidRPr="00480178">
        <w:rPr>
          <w:sz w:val="28"/>
          <w:szCs w:val="28"/>
        </w:rPr>
        <w:t>hành tổng kết việc thi hành</w:t>
      </w:r>
      <w:r w:rsidR="007A0FAB" w:rsidRPr="00480178">
        <w:rPr>
          <w:sz w:val="28"/>
          <w:szCs w:val="28"/>
          <w:lang w:val="vi-VN"/>
        </w:rPr>
        <w:t xml:space="preserve"> Nghị định số 119/2017/NĐ-CP ngày 01/11/2017 của Chính phủ quy định về xử phạt vi phạm hành chính trong lĩnh vực tiêu chuẩn, đo lường và chất lượng sản phẩm, hàng hóa được sửa đổi, bổ sung bởi Nghị định số 126/2021/NĐ-CP ngày 30/12/2021 của Chính phủ</w:t>
      </w:r>
      <w:r w:rsidR="003F6830" w:rsidRPr="00480178">
        <w:rPr>
          <w:spacing w:val="4"/>
          <w:sz w:val="28"/>
          <w:szCs w:val="28"/>
          <w:lang w:val="pt-BR"/>
        </w:rPr>
        <w:t>, Bộ Khoa họ</w:t>
      </w:r>
      <w:r w:rsidR="007A0FAB" w:rsidRPr="00480178">
        <w:rPr>
          <w:spacing w:val="4"/>
          <w:sz w:val="28"/>
          <w:szCs w:val="28"/>
          <w:lang w:val="pt-BR"/>
        </w:rPr>
        <w:t xml:space="preserve">c và Công nghệ </w:t>
      </w:r>
      <w:r w:rsidR="007A0FAB" w:rsidRPr="00480178">
        <w:rPr>
          <w:spacing w:val="4"/>
          <w:sz w:val="28"/>
          <w:szCs w:val="28"/>
          <w:lang w:val="vi-VN"/>
        </w:rPr>
        <w:t>kính</w:t>
      </w:r>
      <w:r w:rsidR="003F6830" w:rsidRPr="00480178">
        <w:rPr>
          <w:spacing w:val="4"/>
          <w:sz w:val="28"/>
          <w:szCs w:val="28"/>
          <w:lang w:val="pt-BR"/>
        </w:rPr>
        <w:t xml:space="preserve"> báo cáo</w:t>
      </w:r>
      <w:r w:rsidRPr="00480178">
        <w:rPr>
          <w:spacing w:val="4"/>
          <w:sz w:val="28"/>
          <w:szCs w:val="28"/>
          <w:lang w:val="pt-BR"/>
        </w:rPr>
        <w:t>./.</w:t>
      </w:r>
    </w:p>
    <w:tbl>
      <w:tblPr>
        <w:tblW w:w="0" w:type="auto"/>
        <w:tblInd w:w="108" w:type="dxa"/>
        <w:tblLook w:val="01E0" w:firstRow="1" w:lastRow="1" w:firstColumn="1" w:lastColumn="1" w:noHBand="0" w:noVBand="0"/>
      </w:tblPr>
      <w:tblGrid>
        <w:gridCol w:w="5284"/>
        <w:gridCol w:w="3788"/>
      </w:tblGrid>
      <w:tr w:rsidR="006F7753" w:rsidRPr="00A477D1" w14:paraId="5F5EBBD6" w14:textId="77777777" w:rsidTr="00E1258A">
        <w:tc>
          <w:tcPr>
            <w:tcW w:w="5284" w:type="dxa"/>
          </w:tcPr>
          <w:p w14:paraId="028F1E36" w14:textId="77777777" w:rsidR="00F92D90" w:rsidRPr="002B0300" w:rsidRDefault="009B45E4" w:rsidP="00233718">
            <w:pPr>
              <w:spacing w:before="240"/>
              <w:rPr>
                <w:b/>
                <w:i/>
                <w:lang w:val="pt-BR"/>
              </w:rPr>
            </w:pPr>
            <w:r w:rsidRPr="002B0300">
              <w:rPr>
                <w:b/>
                <w:i/>
                <w:lang w:val="pt-BR"/>
              </w:rPr>
              <w:t xml:space="preserve">Nơi nhận:                                                      </w:t>
            </w:r>
          </w:p>
          <w:p w14:paraId="11EF0B74" w14:textId="77777777" w:rsidR="00B520FA" w:rsidRPr="002B0300" w:rsidRDefault="00B520FA" w:rsidP="00B520FA">
            <w:pPr>
              <w:rPr>
                <w:sz w:val="22"/>
                <w:lang w:val="pt-BR"/>
              </w:rPr>
            </w:pPr>
            <w:r w:rsidRPr="002B0300">
              <w:rPr>
                <w:sz w:val="22"/>
                <w:lang w:val="pt-BR"/>
              </w:rPr>
              <w:t>- Như trên;</w:t>
            </w:r>
          </w:p>
          <w:p w14:paraId="1A972507" w14:textId="5C5DC9F3" w:rsidR="00B520FA" w:rsidRPr="00C64B80" w:rsidRDefault="00B520FA" w:rsidP="00B520FA">
            <w:pPr>
              <w:rPr>
                <w:sz w:val="22"/>
                <w:lang w:val="vi-VN"/>
              </w:rPr>
            </w:pPr>
            <w:r w:rsidRPr="002B0300">
              <w:rPr>
                <w:sz w:val="22"/>
                <w:lang w:val="pt-BR"/>
              </w:rPr>
              <w:t xml:space="preserve">- </w:t>
            </w:r>
            <w:r w:rsidR="00C64B80">
              <w:rPr>
                <w:sz w:val="22"/>
                <w:lang w:val="vi-VN"/>
              </w:rPr>
              <w:t>Bộ Tư pháp (để p/h);</w:t>
            </w:r>
          </w:p>
          <w:p w14:paraId="337446C0" w14:textId="422881F8" w:rsidR="00B520FA" w:rsidRPr="002B0300" w:rsidRDefault="00B520FA" w:rsidP="00B520FA">
            <w:pPr>
              <w:rPr>
                <w:sz w:val="22"/>
                <w:lang w:val="pt-BR"/>
              </w:rPr>
            </w:pPr>
            <w:r w:rsidRPr="002B0300">
              <w:rPr>
                <w:sz w:val="22"/>
                <w:lang w:val="pt-BR"/>
              </w:rPr>
              <w:t xml:space="preserve">- </w:t>
            </w:r>
            <w:r w:rsidR="00C64B80">
              <w:rPr>
                <w:sz w:val="22"/>
                <w:lang w:val="vi-VN"/>
              </w:rPr>
              <w:t xml:space="preserve">Văn phòng </w:t>
            </w:r>
            <w:r w:rsidRPr="002B0300">
              <w:rPr>
                <w:sz w:val="22"/>
                <w:lang w:val="pt-BR"/>
              </w:rPr>
              <w:t>Chính phủ</w:t>
            </w:r>
            <w:r w:rsidR="00C64B80">
              <w:rPr>
                <w:sz w:val="22"/>
                <w:lang w:val="vi-VN"/>
              </w:rPr>
              <w:t xml:space="preserve"> (để p/h)</w:t>
            </w:r>
            <w:r w:rsidRPr="002B0300">
              <w:rPr>
                <w:sz w:val="22"/>
                <w:lang w:val="pt-BR"/>
              </w:rPr>
              <w:t>;</w:t>
            </w:r>
          </w:p>
          <w:p w14:paraId="7D4FF37F" w14:textId="219CAC89" w:rsidR="00B520FA" w:rsidRDefault="00C64B80" w:rsidP="00B520FA">
            <w:pPr>
              <w:rPr>
                <w:sz w:val="22"/>
                <w:lang w:val="pt-BR"/>
              </w:rPr>
            </w:pPr>
            <w:r>
              <w:rPr>
                <w:sz w:val="22"/>
                <w:lang w:val="pt-BR"/>
              </w:rPr>
              <w:t xml:space="preserve">- Bộ trưởng Nguyễn Mạnh </w:t>
            </w:r>
            <w:r>
              <w:rPr>
                <w:sz w:val="22"/>
                <w:lang w:val="vi-VN"/>
              </w:rPr>
              <w:t>Hùng</w:t>
            </w:r>
            <w:r w:rsidR="00B520FA" w:rsidRPr="002B0300">
              <w:rPr>
                <w:sz w:val="22"/>
                <w:lang w:val="pt-BR"/>
              </w:rPr>
              <w:t>;</w:t>
            </w:r>
          </w:p>
          <w:p w14:paraId="1751FDCF" w14:textId="3A33686B" w:rsidR="00C64B80" w:rsidRPr="00C64B80" w:rsidRDefault="00C64B80" w:rsidP="00B520FA">
            <w:pPr>
              <w:rPr>
                <w:sz w:val="22"/>
                <w:lang w:val="vi-VN"/>
              </w:rPr>
            </w:pPr>
            <w:r>
              <w:rPr>
                <w:sz w:val="22"/>
                <w:lang w:val="vi-VN"/>
              </w:rPr>
              <w:t>- Thứ trưởng Lê Xuân Định;</w:t>
            </w:r>
          </w:p>
          <w:p w14:paraId="70C8054F" w14:textId="69280F31" w:rsidR="00F92D90" w:rsidRPr="002B0300" w:rsidRDefault="003910E0" w:rsidP="00715318">
            <w:pPr>
              <w:rPr>
                <w:sz w:val="22"/>
              </w:rPr>
            </w:pPr>
            <w:r w:rsidRPr="002B0300">
              <w:rPr>
                <w:sz w:val="22"/>
              </w:rPr>
              <w:t xml:space="preserve">- </w:t>
            </w:r>
            <w:r w:rsidR="00C64B80">
              <w:rPr>
                <w:sz w:val="22"/>
              </w:rPr>
              <w:t xml:space="preserve">Lưu: VT, </w:t>
            </w:r>
            <w:r w:rsidR="00C64B80">
              <w:rPr>
                <w:sz w:val="22"/>
                <w:lang w:val="vi-VN"/>
              </w:rPr>
              <w:t>TĐC</w:t>
            </w:r>
            <w:r w:rsidR="00A755D2">
              <w:rPr>
                <w:sz w:val="22"/>
                <w:lang w:val="vi-VN"/>
              </w:rPr>
              <w:t xml:space="preserve"> (8)</w:t>
            </w:r>
            <w:r w:rsidR="009B45E4" w:rsidRPr="002B0300">
              <w:rPr>
                <w:sz w:val="22"/>
              </w:rPr>
              <w:t>.</w:t>
            </w:r>
          </w:p>
        </w:tc>
        <w:tc>
          <w:tcPr>
            <w:tcW w:w="3788" w:type="dxa"/>
          </w:tcPr>
          <w:p w14:paraId="4480ACEC" w14:textId="77777777" w:rsidR="00811A73" w:rsidRPr="002B0300" w:rsidRDefault="00811A73" w:rsidP="00981EF0">
            <w:pPr>
              <w:jc w:val="center"/>
              <w:rPr>
                <w:b/>
                <w:sz w:val="28"/>
                <w:szCs w:val="28"/>
              </w:rPr>
            </w:pPr>
          </w:p>
          <w:p w14:paraId="1776B214" w14:textId="6176EAA9" w:rsidR="00811A73" w:rsidRPr="002B0300" w:rsidRDefault="003D3F38" w:rsidP="00BB1404">
            <w:pPr>
              <w:jc w:val="center"/>
              <w:rPr>
                <w:b/>
                <w:sz w:val="26"/>
              </w:rPr>
            </w:pPr>
            <w:r w:rsidRPr="002B0300">
              <w:rPr>
                <w:b/>
                <w:sz w:val="26"/>
              </w:rPr>
              <w:t>BỘ TRƯỞNG</w:t>
            </w:r>
          </w:p>
          <w:p w14:paraId="20C7CC7B" w14:textId="77777777" w:rsidR="00811A73" w:rsidRPr="002B0300" w:rsidRDefault="00811A73" w:rsidP="00981EF0">
            <w:pPr>
              <w:jc w:val="center"/>
              <w:rPr>
                <w:b/>
                <w:sz w:val="26"/>
              </w:rPr>
            </w:pPr>
          </w:p>
          <w:p w14:paraId="2BFC516B" w14:textId="79AC7030" w:rsidR="00811A73" w:rsidRDefault="00811A73" w:rsidP="00981EF0">
            <w:pPr>
              <w:jc w:val="center"/>
              <w:rPr>
                <w:b/>
                <w:sz w:val="26"/>
              </w:rPr>
            </w:pPr>
          </w:p>
          <w:p w14:paraId="6758D56D" w14:textId="68B162A2" w:rsidR="002302C7" w:rsidRDefault="002302C7" w:rsidP="00981EF0">
            <w:pPr>
              <w:jc w:val="center"/>
              <w:rPr>
                <w:b/>
                <w:sz w:val="26"/>
              </w:rPr>
            </w:pPr>
          </w:p>
          <w:p w14:paraId="7821C8B3" w14:textId="77777777" w:rsidR="002302C7" w:rsidRPr="002B0300" w:rsidRDefault="002302C7" w:rsidP="00981EF0">
            <w:pPr>
              <w:jc w:val="center"/>
              <w:rPr>
                <w:b/>
                <w:sz w:val="26"/>
              </w:rPr>
            </w:pPr>
          </w:p>
          <w:p w14:paraId="09CC3B55" w14:textId="77777777" w:rsidR="00811A73" w:rsidRPr="002B0300" w:rsidRDefault="00811A73" w:rsidP="00981EF0">
            <w:pPr>
              <w:jc w:val="center"/>
              <w:rPr>
                <w:b/>
                <w:sz w:val="26"/>
              </w:rPr>
            </w:pPr>
          </w:p>
          <w:p w14:paraId="7B0CEDF6" w14:textId="77777777" w:rsidR="00BB1404" w:rsidRPr="002B0300" w:rsidRDefault="00BB1404" w:rsidP="00981EF0">
            <w:pPr>
              <w:jc w:val="center"/>
              <w:rPr>
                <w:b/>
                <w:sz w:val="26"/>
              </w:rPr>
            </w:pPr>
          </w:p>
          <w:p w14:paraId="3A11FE83" w14:textId="77777777" w:rsidR="000367DE" w:rsidRPr="002B0300" w:rsidRDefault="000367DE" w:rsidP="00981EF0">
            <w:pPr>
              <w:jc w:val="center"/>
              <w:rPr>
                <w:b/>
                <w:sz w:val="26"/>
              </w:rPr>
            </w:pPr>
          </w:p>
          <w:p w14:paraId="5F5DC313" w14:textId="5543D2C1" w:rsidR="00811A73" w:rsidRPr="002B0300" w:rsidRDefault="001A0411" w:rsidP="00981EF0">
            <w:pPr>
              <w:jc w:val="center"/>
              <w:outlineLvl w:val="5"/>
              <w:rPr>
                <w:b/>
                <w:bCs/>
                <w:sz w:val="28"/>
                <w:szCs w:val="28"/>
              </w:rPr>
            </w:pPr>
            <w:r w:rsidRPr="002B0300">
              <w:rPr>
                <w:b/>
                <w:sz w:val="28"/>
                <w:szCs w:val="28"/>
              </w:rPr>
              <w:t>Nguyễn Mạnh Hùng</w:t>
            </w:r>
          </w:p>
          <w:p w14:paraId="2B11A7CA" w14:textId="77777777" w:rsidR="00811AB9" w:rsidRPr="002B0300" w:rsidRDefault="00811AB9">
            <w:pPr>
              <w:jc w:val="center"/>
              <w:rPr>
                <w:b/>
                <w:sz w:val="28"/>
                <w:szCs w:val="28"/>
              </w:rPr>
            </w:pPr>
          </w:p>
        </w:tc>
      </w:tr>
    </w:tbl>
    <w:p w14:paraId="5058D735" w14:textId="7C7B7F09" w:rsidR="00653458" w:rsidRDefault="00653458" w:rsidP="00233718">
      <w:pPr>
        <w:spacing w:before="120" w:line="300" w:lineRule="exact"/>
        <w:jc w:val="center"/>
        <w:rPr>
          <w:i/>
          <w:color w:val="FF0000"/>
        </w:rPr>
      </w:pPr>
    </w:p>
    <w:p w14:paraId="28C5895C" w14:textId="75D77E3B" w:rsidR="00251C59" w:rsidRDefault="00251C59" w:rsidP="00233718">
      <w:pPr>
        <w:spacing w:before="120" w:line="300" w:lineRule="exact"/>
        <w:jc w:val="center"/>
        <w:rPr>
          <w:i/>
          <w:color w:val="FF0000"/>
        </w:rPr>
      </w:pPr>
    </w:p>
    <w:p w14:paraId="67128D26" w14:textId="2288427A" w:rsidR="00251C59" w:rsidRDefault="00251C59" w:rsidP="00233718">
      <w:pPr>
        <w:spacing w:before="120" w:line="300" w:lineRule="exact"/>
        <w:jc w:val="center"/>
        <w:rPr>
          <w:i/>
          <w:color w:val="FF0000"/>
        </w:rPr>
      </w:pPr>
    </w:p>
    <w:p w14:paraId="606AFAD1" w14:textId="3C7CA375" w:rsidR="00251C59" w:rsidRDefault="00251C59" w:rsidP="00233718">
      <w:pPr>
        <w:spacing w:before="120" w:line="300" w:lineRule="exact"/>
        <w:jc w:val="center"/>
        <w:rPr>
          <w:i/>
          <w:color w:val="FF0000"/>
        </w:rPr>
      </w:pPr>
    </w:p>
    <w:p w14:paraId="14978A49" w14:textId="7F1475C0" w:rsidR="00251C59" w:rsidRDefault="00251C59" w:rsidP="00233718">
      <w:pPr>
        <w:spacing w:before="120" w:line="300" w:lineRule="exact"/>
        <w:jc w:val="center"/>
        <w:rPr>
          <w:i/>
          <w:color w:val="FF0000"/>
        </w:rPr>
      </w:pPr>
    </w:p>
    <w:p w14:paraId="4EF64FF1" w14:textId="51ED6C72" w:rsidR="00251C59" w:rsidRDefault="00251C59" w:rsidP="00233718">
      <w:pPr>
        <w:spacing w:before="120" w:line="300" w:lineRule="exact"/>
        <w:jc w:val="center"/>
        <w:rPr>
          <w:i/>
          <w:color w:val="FF0000"/>
        </w:rPr>
      </w:pPr>
    </w:p>
    <w:p w14:paraId="1C662689" w14:textId="7089FC5E" w:rsidR="00251C59" w:rsidRDefault="00251C59" w:rsidP="00233718">
      <w:pPr>
        <w:spacing w:before="120" w:line="300" w:lineRule="exact"/>
        <w:jc w:val="center"/>
        <w:rPr>
          <w:i/>
          <w:color w:val="FF0000"/>
        </w:rPr>
      </w:pPr>
    </w:p>
    <w:p w14:paraId="78A39443" w14:textId="13CA740B" w:rsidR="00251C59" w:rsidRDefault="00251C59" w:rsidP="00233718">
      <w:pPr>
        <w:spacing w:before="120" w:line="300" w:lineRule="exact"/>
        <w:jc w:val="center"/>
        <w:rPr>
          <w:i/>
          <w:color w:val="FF0000"/>
        </w:rPr>
      </w:pPr>
    </w:p>
    <w:p w14:paraId="58D284BD" w14:textId="0DA0EAE0" w:rsidR="00251C59" w:rsidRDefault="00251C59" w:rsidP="00233718">
      <w:pPr>
        <w:spacing w:before="120" w:line="300" w:lineRule="exact"/>
        <w:jc w:val="center"/>
        <w:rPr>
          <w:i/>
          <w:color w:val="FF0000"/>
        </w:rPr>
      </w:pPr>
    </w:p>
    <w:p w14:paraId="715F560F" w14:textId="0D4F3EEA" w:rsidR="00251C59" w:rsidRDefault="00251C59" w:rsidP="00233718">
      <w:pPr>
        <w:spacing w:before="120" w:line="300" w:lineRule="exact"/>
        <w:jc w:val="center"/>
        <w:rPr>
          <w:i/>
          <w:color w:val="FF0000"/>
        </w:rPr>
      </w:pPr>
    </w:p>
    <w:p w14:paraId="342D4697" w14:textId="7023CA93" w:rsidR="00251C59" w:rsidRDefault="00251C59" w:rsidP="00233718">
      <w:pPr>
        <w:spacing w:before="120" w:line="300" w:lineRule="exact"/>
        <w:jc w:val="center"/>
        <w:rPr>
          <w:i/>
          <w:color w:val="FF0000"/>
        </w:rPr>
      </w:pPr>
    </w:p>
    <w:p w14:paraId="281F5753" w14:textId="17F2CF08" w:rsidR="00251C59" w:rsidRDefault="00251C59" w:rsidP="00233718">
      <w:pPr>
        <w:spacing w:before="120" w:line="300" w:lineRule="exact"/>
        <w:jc w:val="center"/>
        <w:rPr>
          <w:i/>
          <w:color w:val="FF0000"/>
        </w:rPr>
      </w:pPr>
    </w:p>
    <w:p w14:paraId="58FD1D47" w14:textId="15F6D543" w:rsidR="00251C59" w:rsidRDefault="00251C59" w:rsidP="00233718">
      <w:pPr>
        <w:spacing w:before="120" w:line="300" w:lineRule="exact"/>
        <w:jc w:val="center"/>
        <w:rPr>
          <w:i/>
          <w:color w:val="FF0000"/>
        </w:rPr>
      </w:pPr>
    </w:p>
    <w:p w14:paraId="39602470" w14:textId="41C5B096" w:rsidR="00251C59" w:rsidRDefault="00251C59" w:rsidP="00233718">
      <w:pPr>
        <w:spacing w:before="120" w:line="300" w:lineRule="exact"/>
        <w:jc w:val="center"/>
        <w:rPr>
          <w:i/>
          <w:color w:val="FF0000"/>
        </w:rPr>
      </w:pPr>
    </w:p>
    <w:p w14:paraId="58143C63" w14:textId="0CC7059A" w:rsidR="00251C59" w:rsidRDefault="00251C59" w:rsidP="00233718">
      <w:pPr>
        <w:spacing w:before="120" w:line="300" w:lineRule="exact"/>
        <w:jc w:val="center"/>
        <w:rPr>
          <w:i/>
          <w:color w:val="FF0000"/>
        </w:rPr>
      </w:pPr>
    </w:p>
    <w:p w14:paraId="4A2EA682" w14:textId="4B84AAE3" w:rsidR="00251C59" w:rsidRDefault="00251C59" w:rsidP="00233718">
      <w:pPr>
        <w:spacing w:before="120" w:line="300" w:lineRule="exact"/>
        <w:jc w:val="center"/>
        <w:rPr>
          <w:i/>
          <w:color w:val="FF0000"/>
        </w:rPr>
      </w:pPr>
    </w:p>
    <w:p w14:paraId="7F73A72D" w14:textId="3B4E9E90" w:rsidR="00251C59" w:rsidRDefault="00251C59" w:rsidP="00233718">
      <w:pPr>
        <w:spacing w:before="120" w:line="300" w:lineRule="exact"/>
        <w:jc w:val="center"/>
        <w:rPr>
          <w:i/>
          <w:color w:val="FF0000"/>
        </w:rPr>
      </w:pPr>
    </w:p>
    <w:p w14:paraId="0BC4F07A" w14:textId="77777777" w:rsidR="00251C59" w:rsidRDefault="00251C59" w:rsidP="00233718">
      <w:pPr>
        <w:spacing w:before="120" w:line="300" w:lineRule="exact"/>
        <w:jc w:val="center"/>
        <w:rPr>
          <w:i/>
          <w:color w:val="FF0000"/>
        </w:rPr>
        <w:sectPr w:rsidR="00251C59" w:rsidSect="00745BB7">
          <w:headerReference w:type="even" r:id="rId12"/>
          <w:headerReference w:type="default" r:id="rId13"/>
          <w:footerReference w:type="even" r:id="rId14"/>
          <w:footerReference w:type="default" r:id="rId15"/>
          <w:pgSz w:w="11907" w:h="16840" w:code="9"/>
          <w:pgMar w:top="1134" w:right="1134" w:bottom="1134" w:left="1701" w:header="510" w:footer="527" w:gutter="0"/>
          <w:cols w:space="720"/>
          <w:titlePg/>
          <w:docGrid w:linePitch="381"/>
        </w:sectPr>
      </w:pPr>
    </w:p>
    <w:tbl>
      <w:tblPr>
        <w:tblW w:w="8785" w:type="dxa"/>
        <w:jc w:val="center"/>
        <w:tblLook w:val="01E0" w:firstRow="1" w:lastRow="1" w:firstColumn="1" w:lastColumn="1" w:noHBand="0" w:noVBand="0"/>
      </w:tblPr>
      <w:tblGrid>
        <w:gridCol w:w="8785"/>
      </w:tblGrid>
      <w:tr w:rsidR="00251C59" w:rsidRPr="00D63353" w14:paraId="449FCE29" w14:textId="77777777" w:rsidTr="002F5207">
        <w:trPr>
          <w:trHeight w:val="405"/>
          <w:jc w:val="center"/>
        </w:trPr>
        <w:tc>
          <w:tcPr>
            <w:tcW w:w="8785" w:type="dxa"/>
          </w:tcPr>
          <w:p w14:paraId="431CD839" w14:textId="77777777" w:rsidR="00251C59" w:rsidRPr="00D63353" w:rsidRDefault="00251C59" w:rsidP="002F5207">
            <w:pPr>
              <w:spacing w:before="120" w:after="120"/>
              <w:jc w:val="center"/>
              <w:rPr>
                <w:b/>
                <w:sz w:val="26"/>
                <w:szCs w:val="26"/>
              </w:rPr>
            </w:pPr>
            <w:r w:rsidRPr="00D63353">
              <w:rPr>
                <w:b/>
                <w:sz w:val="26"/>
                <w:szCs w:val="26"/>
              </w:rPr>
              <w:lastRenderedPageBreak/>
              <w:t>Phụ lục</w:t>
            </w:r>
          </w:p>
        </w:tc>
      </w:tr>
    </w:tbl>
    <w:p w14:paraId="41B4D15D" w14:textId="77777777" w:rsidR="00251C59" w:rsidRPr="00462241" w:rsidRDefault="00251C59" w:rsidP="00251C59">
      <w:pPr>
        <w:jc w:val="center"/>
        <w:rPr>
          <w:b/>
          <w:sz w:val="26"/>
          <w:szCs w:val="26"/>
          <w:lang w:val="vi-VN"/>
        </w:rPr>
      </w:pPr>
      <w:r w:rsidRPr="00D63353">
        <w:rPr>
          <w:b/>
          <w:sz w:val="26"/>
          <w:szCs w:val="26"/>
        </w:rPr>
        <w:t xml:space="preserve">THỐNG KÊ </w:t>
      </w:r>
      <w:r>
        <w:rPr>
          <w:b/>
          <w:sz w:val="26"/>
          <w:szCs w:val="26"/>
          <w:lang w:val="vi-VN"/>
        </w:rPr>
        <w:t>XỬ LÝ VI PHẠM HÀNH CHÍNH VỀ</w:t>
      </w:r>
      <w:r w:rsidRPr="00462241">
        <w:rPr>
          <w:b/>
          <w:sz w:val="26"/>
          <w:szCs w:val="26"/>
          <w:lang w:val="vi-VN"/>
        </w:rPr>
        <w:t xml:space="preserve"> </w:t>
      </w:r>
      <w:r>
        <w:rPr>
          <w:b/>
          <w:sz w:val="26"/>
          <w:szCs w:val="26"/>
          <w:lang w:val="vi-VN"/>
        </w:rPr>
        <w:t>TỔNG KẾT THI HÀNH NGHỊ ĐỊNH SỐ 119/2017/NĐ-CP</w:t>
      </w:r>
    </w:p>
    <w:p w14:paraId="50D0A7CA" w14:textId="77777777" w:rsidR="00251C59" w:rsidRPr="00D63353" w:rsidRDefault="00251C59" w:rsidP="00251C59">
      <w:pPr>
        <w:spacing w:before="120"/>
        <w:jc w:val="center"/>
        <w:rPr>
          <w:i/>
          <w:sz w:val="26"/>
          <w:szCs w:val="26"/>
        </w:rPr>
      </w:pPr>
      <w:r w:rsidRPr="00D63353">
        <w:rPr>
          <w:i/>
          <w:sz w:val="26"/>
          <w:szCs w:val="26"/>
        </w:rPr>
        <w:t>(</w:t>
      </w:r>
      <w:proofErr w:type="gramStart"/>
      <w:r w:rsidRPr="00D63353">
        <w:rPr>
          <w:i/>
          <w:sz w:val="26"/>
          <w:szCs w:val="26"/>
        </w:rPr>
        <w:t>kèm</w:t>
      </w:r>
      <w:proofErr w:type="gramEnd"/>
      <w:r w:rsidRPr="00D63353">
        <w:rPr>
          <w:i/>
          <w:sz w:val="26"/>
          <w:szCs w:val="26"/>
        </w:rPr>
        <w:t xml:space="preserve"> theo B</w:t>
      </w:r>
      <w:r>
        <w:rPr>
          <w:i/>
          <w:sz w:val="26"/>
          <w:szCs w:val="26"/>
        </w:rPr>
        <w:t>áo cáo số          / BC-</w:t>
      </w:r>
      <w:r>
        <w:rPr>
          <w:i/>
          <w:sz w:val="26"/>
          <w:szCs w:val="26"/>
          <w:lang w:val="vi-VN"/>
        </w:rPr>
        <w:t>....</w:t>
      </w:r>
      <w:r w:rsidRPr="00D63353">
        <w:rPr>
          <w:i/>
          <w:sz w:val="26"/>
          <w:szCs w:val="26"/>
        </w:rPr>
        <w:t xml:space="preserve"> </w:t>
      </w:r>
      <w:r>
        <w:rPr>
          <w:i/>
          <w:sz w:val="26"/>
          <w:szCs w:val="26"/>
        </w:rPr>
        <w:t xml:space="preserve"> ngày      tháng     </w:t>
      </w:r>
      <w:r w:rsidRPr="00D63353">
        <w:rPr>
          <w:i/>
          <w:sz w:val="26"/>
          <w:szCs w:val="26"/>
        </w:rPr>
        <w:t xml:space="preserve"> năm </w:t>
      </w:r>
      <w:r>
        <w:rPr>
          <w:i/>
          <w:sz w:val="26"/>
          <w:szCs w:val="26"/>
          <w:lang w:val="vi-VN"/>
        </w:rPr>
        <w:t>2025 của..........</w:t>
      </w:r>
      <w:r w:rsidRPr="00D63353">
        <w:rPr>
          <w:i/>
          <w:sz w:val="26"/>
          <w:szCs w:val="26"/>
        </w:rPr>
        <w:t>)</w:t>
      </w:r>
    </w:p>
    <w:p w14:paraId="6FC1C367" w14:textId="77777777" w:rsidR="00251C59" w:rsidRPr="00462241" w:rsidRDefault="00251C59" w:rsidP="00251C59">
      <w:pPr>
        <w:tabs>
          <w:tab w:val="left" w:pos="11145"/>
        </w:tabs>
        <w:jc w:val="both"/>
        <w:rPr>
          <w:sz w:val="26"/>
          <w:szCs w:val="26"/>
          <w:lang w:val="vi-VN"/>
        </w:rPr>
      </w:pPr>
      <w:r w:rsidRPr="00657A7F">
        <w:rPr>
          <w:noProof/>
          <w:sz w:val="26"/>
          <w:szCs w:val="26"/>
        </w:rPr>
        <mc:AlternateContent>
          <mc:Choice Requires="wps">
            <w:drawing>
              <wp:anchor distT="0" distB="0" distL="114300" distR="114300" simplePos="0" relativeHeight="251662848" behindDoc="0" locked="0" layoutInCell="1" allowOverlap="1" wp14:anchorId="13D07C82" wp14:editId="4045445E">
                <wp:simplePos x="0" y="0"/>
                <wp:positionH relativeFrom="column">
                  <wp:posOffset>3547110</wp:posOffset>
                </wp:positionH>
                <wp:positionV relativeFrom="paragraph">
                  <wp:posOffset>50165</wp:posOffset>
                </wp:positionV>
                <wp:extent cx="1704975" cy="0"/>
                <wp:effectExtent l="9525" t="13335" r="9525" b="5715"/>
                <wp:wrapNone/>
                <wp:docPr id="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04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C495AF2" id="Line 8" o:spid="_x0000_s1026"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3pt,3.95pt" to="413.5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"/>
            </w:pict>
          </mc:Fallback>
        </mc:AlternateContent>
      </w:r>
      <w:r>
        <w:rPr>
          <w:sz w:val="26"/>
          <w:szCs w:val="26"/>
        </w:rPr>
        <w:tab/>
      </w:r>
      <w:r>
        <w:rPr>
          <w:sz w:val="26"/>
          <w:szCs w:val="26"/>
          <w:lang w:val="vi-VN"/>
        </w:rPr>
        <w:t>Đơn vị tính: đồng</w:t>
      </w:r>
    </w:p>
    <w:tbl>
      <w:tblPr>
        <w:tblW w:w="13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
        <w:gridCol w:w="2801"/>
        <w:gridCol w:w="1040"/>
        <w:gridCol w:w="1971"/>
        <w:gridCol w:w="6406"/>
      </w:tblGrid>
      <w:tr w:rsidR="00251C59" w:rsidRPr="00657A7F" w14:paraId="3D7E5B38" w14:textId="77777777" w:rsidTr="002F5207">
        <w:trPr>
          <w:trHeight w:val="299"/>
          <w:jc w:val="center"/>
        </w:trPr>
        <w:tc>
          <w:tcPr>
            <w:tcW w:w="818" w:type="dxa"/>
            <w:vMerge w:val="restart"/>
            <w:vAlign w:val="center"/>
          </w:tcPr>
          <w:p w14:paraId="77722A25" w14:textId="77777777" w:rsidR="00251C59" w:rsidRPr="00D844CD" w:rsidRDefault="00251C59" w:rsidP="002F5207">
            <w:pPr>
              <w:jc w:val="center"/>
              <w:rPr>
                <w:sz w:val="26"/>
                <w:szCs w:val="26"/>
              </w:rPr>
            </w:pPr>
            <w:r w:rsidRPr="00D844CD">
              <w:rPr>
                <w:b/>
                <w:sz w:val="26"/>
                <w:szCs w:val="26"/>
              </w:rPr>
              <w:t>TT</w:t>
            </w:r>
          </w:p>
        </w:tc>
        <w:tc>
          <w:tcPr>
            <w:tcW w:w="2801" w:type="dxa"/>
            <w:vMerge w:val="restart"/>
            <w:vAlign w:val="center"/>
          </w:tcPr>
          <w:p w14:paraId="71C7C4A6" w14:textId="77777777" w:rsidR="00251C59" w:rsidRPr="00D844CD" w:rsidRDefault="00251C59" w:rsidP="002F5207">
            <w:pPr>
              <w:jc w:val="center"/>
              <w:rPr>
                <w:b/>
                <w:sz w:val="26"/>
                <w:szCs w:val="26"/>
                <w:lang w:val="vi-VN"/>
              </w:rPr>
            </w:pPr>
            <w:r w:rsidRPr="00D844CD">
              <w:rPr>
                <w:b/>
                <w:sz w:val="26"/>
                <w:szCs w:val="26"/>
                <w:lang w:val="vi-VN"/>
              </w:rPr>
              <w:t>Lực lượng chức năng của các Bộ/ngành/địa phương (có báo cáo)</w:t>
            </w:r>
          </w:p>
        </w:tc>
        <w:tc>
          <w:tcPr>
            <w:tcW w:w="1040" w:type="dxa"/>
            <w:vMerge w:val="restart"/>
            <w:vAlign w:val="center"/>
          </w:tcPr>
          <w:p w14:paraId="17D01436" w14:textId="77777777" w:rsidR="00251C59" w:rsidRPr="00D844CD" w:rsidRDefault="00251C59" w:rsidP="002F5207">
            <w:pPr>
              <w:jc w:val="center"/>
              <w:rPr>
                <w:b/>
                <w:sz w:val="26"/>
                <w:szCs w:val="26"/>
                <w:lang w:val="vi-VN"/>
              </w:rPr>
            </w:pPr>
            <w:r w:rsidRPr="00D844CD">
              <w:rPr>
                <w:b/>
                <w:sz w:val="26"/>
                <w:szCs w:val="26"/>
              </w:rPr>
              <w:t xml:space="preserve">Số </w:t>
            </w:r>
            <w:r w:rsidRPr="00D844CD">
              <w:rPr>
                <w:b/>
                <w:sz w:val="26"/>
                <w:szCs w:val="26"/>
                <w:lang w:val="vi-VN"/>
              </w:rPr>
              <w:t>vụ xử phạt</w:t>
            </w:r>
          </w:p>
        </w:tc>
        <w:tc>
          <w:tcPr>
            <w:tcW w:w="1971" w:type="dxa"/>
            <w:vMerge w:val="restart"/>
            <w:vAlign w:val="center"/>
          </w:tcPr>
          <w:p w14:paraId="24A4117E" w14:textId="77777777" w:rsidR="00251C59" w:rsidRPr="00D844CD" w:rsidRDefault="00251C59" w:rsidP="002F5207">
            <w:pPr>
              <w:jc w:val="center"/>
              <w:rPr>
                <w:b/>
                <w:sz w:val="26"/>
                <w:szCs w:val="26"/>
                <w:lang w:val="vi-VN"/>
              </w:rPr>
            </w:pPr>
            <w:r w:rsidRPr="00D844CD">
              <w:rPr>
                <w:b/>
                <w:sz w:val="26"/>
                <w:szCs w:val="26"/>
                <w:lang w:val="vi-VN"/>
              </w:rPr>
              <w:t>Tổng số tiền phạt</w:t>
            </w:r>
          </w:p>
        </w:tc>
        <w:tc>
          <w:tcPr>
            <w:tcW w:w="6406" w:type="dxa"/>
            <w:vMerge w:val="restart"/>
          </w:tcPr>
          <w:p w14:paraId="453FD941" w14:textId="77777777" w:rsidR="00251C59" w:rsidRPr="00D844CD" w:rsidRDefault="00251C59" w:rsidP="002F5207">
            <w:pPr>
              <w:spacing w:before="120" w:after="120"/>
              <w:jc w:val="center"/>
              <w:rPr>
                <w:b/>
                <w:sz w:val="26"/>
                <w:szCs w:val="26"/>
                <w:lang w:val="vi-VN"/>
              </w:rPr>
            </w:pPr>
            <w:r w:rsidRPr="00D844CD">
              <w:rPr>
                <w:b/>
                <w:sz w:val="26"/>
                <w:szCs w:val="26"/>
                <w:lang w:val="vi-VN"/>
              </w:rPr>
              <w:t>Hành vi phạm chủ yếu/Đối tượng vi phạm</w:t>
            </w:r>
          </w:p>
        </w:tc>
      </w:tr>
      <w:tr w:rsidR="00251C59" w:rsidRPr="00657A7F" w14:paraId="18E93C0D" w14:textId="77777777" w:rsidTr="002F5207">
        <w:trPr>
          <w:trHeight w:val="463"/>
          <w:jc w:val="center"/>
        </w:trPr>
        <w:tc>
          <w:tcPr>
            <w:tcW w:w="818" w:type="dxa"/>
            <w:vMerge/>
            <w:vAlign w:val="center"/>
          </w:tcPr>
          <w:p w14:paraId="337E4D8F" w14:textId="77777777" w:rsidR="00251C59" w:rsidRPr="00D844CD" w:rsidRDefault="00251C59" w:rsidP="002F5207">
            <w:pPr>
              <w:jc w:val="center"/>
              <w:rPr>
                <w:b/>
                <w:sz w:val="26"/>
                <w:szCs w:val="26"/>
              </w:rPr>
            </w:pPr>
          </w:p>
        </w:tc>
        <w:tc>
          <w:tcPr>
            <w:tcW w:w="2801" w:type="dxa"/>
            <w:vMerge/>
            <w:vAlign w:val="center"/>
          </w:tcPr>
          <w:p w14:paraId="0F72351A" w14:textId="77777777" w:rsidR="00251C59" w:rsidRPr="00D844CD" w:rsidRDefault="00251C59" w:rsidP="002F5207">
            <w:pPr>
              <w:jc w:val="center"/>
              <w:rPr>
                <w:b/>
                <w:sz w:val="26"/>
                <w:szCs w:val="26"/>
              </w:rPr>
            </w:pPr>
          </w:p>
        </w:tc>
        <w:tc>
          <w:tcPr>
            <w:tcW w:w="1040" w:type="dxa"/>
            <w:vMerge/>
            <w:vAlign w:val="center"/>
          </w:tcPr>
          <w:p w14:paraId="2B6BEB3B" w14:textId="77777777" w:rsidR="00251C59" w:rsidRPr="00D844CD" w:rsidRDefault="00251C59" w:rsidP="002F5207">
            <w:pPr>
              <w:jc w:val="center"/>
              <w:rPr>
                <w:b/>
                <w:sz w:val="26"/>
                <w:szCs w:val="26"/>
              </w:rPr>
            </w:pPr>
          </w:p>
        </w:tc>
        <w:tc>
          <w:tcPr>
            <w:tcW w:w="1971" w:type="dxa"/>
            <w:vMerge/>
            <w:vAlign w:val="center"/>
          </w:tcPr>
          <w:p w14:paraId="662C0688" w14:textId="77777777" w:rsidR="00251C59" w:rsidRPr="00D844CD" w:rsidRDefault="00251C59" w:rsidP="002F5207">
            <w:pPr>
              <w:jc w:val="center"/>
              <w:rPr>
                <w:b/>
                <w:sz w:val="26"/>
                <w:szCs w:val="26"/>
              </w:rPr>
            </w:pPr>
          </w:p>
        </w:tc>
        <w:tc>
          <w:tcPr>
            <w:tcW w:w="6406" w:type="dxa"/>
            <w:vMerge/>
          </w:tcPr>
          <w:p w14:paraId="42036FEA" w14:textId="77777777" w:rsidR="00251C59" w:rsidRPr="00D844CD" w:rsidRDefault="00251C59" w:rsidP="002F5207">
            <w:pPr>
              <w:jc w:val="center"/>
              <w:rPr>
                <w:b/>
                <w:sz w:val="26"/>
                <w:szCs w:val="26"/>
              </w:rPr>
            </w:pPr>
          </w:p>
        </w:tc>
      </w:tr>
      <w:tr w:rsidR="00251C59" w:rsidRPr="00446F73" w14:paraId="250A62B3" w14:textId="77777777" w:rsidTr="002F5207">
        <w:trPr>
          <w:trHeight w:val="463"/>
          <w:jc w:val="center"/>
        </w:trPr>
        <w:tc>
          <w:tcPr>
            <w:tcW w:w="818" w:type="dxa"/>
            <w:vAlign w:val="center"/>
          </w:tcPr>
          <w:p w14:paraId="46B1829C" w14:textId="77777777" w:rsidR="00251C59" w:rsidRPr="00446F73" w:rsidRDefault="00251C59" w:rsidP="002F5207">
            <w:pPr>
              <w:spacing w:before="120" w:after="120" w:line="271" w:lineRule="auto"/>
              <w:jc w:val="center"/>
              <w:rPr>
                <w:sz w:val="26"/>
                <w:szCs w:val="26"/>
              </w:rPr>
            </w:pPr>
            <w:r w:rsidRPr="00446F73">
              <w:rPr>
                <w:sz w:val="26"/>
                <w:szCs w:val="26"/>
              </w:rPr>
              <w:t>1</w:t>
            </w:r>
          </w:p>
        </w:tc>
        <w:tc>
          <w:tcPr>
            <w:tcW w:w="2801" w:type="dxa"/>
            <w:vAlign w:val="center"/>
          </w:tcPr>
          <w:p w14:paraId="22EC63E1" w14:textId="77777777" w:rsidR="00251C59" w:rsidRDefault="00251C59" w:rsidP="002F5207">
            <w:pPr>
              <w:jc w:val="center"/>
              <w:rPr>
                <w:sz w:val="26"/>
                <w:szCs w:val="26"/>
                <w:lang w:val="vi-VN"/>
              </w:rPr>
            </w:pPr>
            <w:r w:rsidRPr="00446F73">
              <w:rPr>
                <w:sz w:val="26"/>
                <w:szCs w:val="26"/>
                <w:lang w:val="vi-VN"/>
              </w:rPr>
              <w:t xml:space="preserve">Bộ Khoa học và </w:t>
            </w:r>
          </w:p>
          <w:p w14:paraId="61C073F8" w14:textId="77777777" w:rsidR="00251C59" w:rsidRPr="00446F73" w:rsidRDefault="00251C59" w:rsidP="002F5207">
            <w:pPr>
              <w:jc w:val="center"/>
              <w:rPr>
                <w:sz w:val="26"/>
                <w:szCs w:val="26"/>
                <w:lang w:val="vi-VN"/>
              </w:rPr>
            </w:pPr>
            <w:r w:rsidRPr="00446F73">
              <w:rPr>
                <w:sz w:val="26"/>
                <w:szCs w:val="26"/>
                <w:lang w:val="vi-VN"/>
              </w:rPr>
              <w:t xml:space="preserve">Công nghệ </w:t>
            </w:r>
          </w:p>
        </w:tc>
        <w:tc>
          <w:tcPr>
            <w:tcW w:w="1040" w:type="dxa"/>
            <w:vAlign w:val="center"/>
          </w:tcPr>
          <w:p w14:paraId="2F2DEB01" w14:textId="77777777" w:rsidR="00251C59" w:rsidRPr="00446F73" w:rsidRDefault="00251C59" w:rsidP="002F5207">
            <w:pPr>
              <w:jc w:val="center"/>
              <w:rPr>
                <w:sz w:val="26"/>
                <w:szCs w:val="26"/>
                <w:lang w:val="vi-VN"/>
              </w:rPr>
            </w:pPr>
            <w:r>
              <w:rPr>
                <w:sz w:val="26"/>
                <w:szCs w:val="26"/>
                <w:lang w:val="vi-VN"/>
              </w:rPr>
              <w:t>196</w:t>
            </w:r>
          </w:p>
        </w:tc>
        <w:tc>
          <w:tcPr>
            <w:tcW w:w="1971" w:type="dxa"/>
            <w:vAlign w:val="center"/>
          </w:tcPr>
          <w:p w14:paraId="0F9D4D26" w14:textId="77777777" w:rsidR="00251C59" w:rsidRPr="00446F73" w:rsidRDefault="00251C59" w:rsidP="002F5207">
            <w:pPr>
              <w:jc w:val="center"/>
              <w:rPr>
                <w:sz w:val="26"/>
                <w:szCs w:val="26"/>
                <w:lang w:val="vi-VN"/>
              </w:rPr>
            </w:pPr>
            <w:r>
              <w:rPr>
                <w:sz w:val="26"/>
                <w:szCs w:val="26"/>
                <w:lang w:val="vi-VN"/>
              </w:rPr>
              <w:t>13.341</w:t>
            </w:r>
            <w:r w:rsidRPr="00446F73">
              <w:rPr>
                <w:sz w:val="26"/>
                <w:szCs w:val="26"/>
                <w:lang w:val="vi-VN"/>
              </w:rPr>
              <w:t>.773.318</w:t>
            </w:r>
          </w:p>
        </w:tc>
        <w:tc>
          <w:tcPr>
            <w:tcW w:w="6406" w:type="dxa"/>
          </w:tcPr>
          <w:p w14:paraId="20A55EBB" w14:textId="77777777" w:rsidR="00251C59" w:rsidRPr="00446F73" w:rsidRDefault="00251C59" w:rsidP="002F5207">
            <w:pPr>
              <w:jc w:val="both"/>
              <w:rPr>
                <w:sz w:val="26"/>
                <w:szCs w:val="26"/>
                <w:lang w:val="vi-VN"/>
              </w:rPr>
            </w:pPr>
            <w:r w:rsidRPr="00446F73">
              <w:rPr>
                <w:sz w:val="26"/>
                <w:szCs w:val="26"/>
                <w:lang w:val="vi-VN"/>
              </w:rPr>
              <w:t>Các hành vi chủ yếu vi phạm về chất lượng, đo lường, nhãn hàng hóa; các tổ chức hoạt động trong lĩnh vực đánh giá sự phù hợp,....:</w:t>
            </w:r>
          </w:p>
          <w:p w14:paraId="0330010E" w14:textId="77777777" w:rsidR="00251C59" w:rsidRPr="00446F73" w:rsidRDefault="00251C59" w:rsidP="002F5207">
            <w:pPr>
              <w:jc w:val="both"/>
              <w:rPr>
                <w:sz w:val="26"/>
                <w:szCs w:val="26"/>
                <w:lang w:val="vi-VN"/>
              </w:rPr>
            </w:pPr>
            <w:r w:rsidRPr="00446F73">
              <w:rPr>
                <w:sz w:val="26"/>
                <w:szCs w:val="26"/>
                <w:lang w:val="vi-VN"/>
              </w:rPr>
              <w:t>- K</w:t>
            </w:r>
            <w:r w:rsidRPr="00446F73">
              <w:rPr>
                <w:sz w:val="26"/>
                <w:szCs w:val="26"/>
              </w:rPr>
              <w:t>inh doanh hàng hóa</w:t>
            </w:r>
            <w:r w:rsidRPr="00446F73">
              <w:rPr>
                <w:sz w:val="26"/>
                <w:szCs w:val="26"/>
                <w:lang w:val="vi-VN"/>
              </w:rPr>
              <w:t xml:space="preserve"> và nhập khẩu hàng hóa </w:t>
            </w:r>
            <w:r w:rsidRPr="00446F73">
              <w:rPr>
                <w:sz w:val="26"/>
                <w:szCs w:val="26"/>
              </w:rPr>
              <w:t xml:space="preserve">có chất lượng không phù hợp quy chuẩn kỹ thuật tương </w:t>
            </w:r>
            <w:r w:rsidRPr="00446F73">
              <w:rPr>
                <w:sz w:val="26"/>
                <w:szCs w:val="26"/>
                <w:lang w:val="vi-VN"/>
              </w:rPr>
              <w:t>ứng</w:t>
            </w:r>
            <w:r w:rsidRPr="00446F73">
              <w:rPr>
                <w:sz w:val="26"/>
                <w:szCs w:val="26"/>
              </w:rPr>
              <w:t>,</w:t>
            </w:r>
            <w:r w:rsidRPr="00446F73">
              <w:rPr>
                <w:sz w:val="26"/>
                <w:szCs w:val="26"/>
                <w:lang w:val="vi-VN"/>
              </w:rPr>
              <w:t>...</w:t>
            </w:r>
          </w:p>
          <w:p w14:paraId="63A536BF" w14:textId="77777777" w:rsidR="00251C59" w:rsidRPr="00446F73" w:rsidRDefault="00251C59" w:rsidP="002F5207">
            <w:pPr>
              <w:jc w:val="both"/>
              <w:rPr>
                <w:sz w:val="26"/>
                <w:szCs w:val="26"/>
                <w:lang w:val="vi-VN"/>
              </w:rPr>
            </w:pPr>
            <w:r w:rsidRPr="00446F73">
              <w:rPr>
                <w:sz w:val="26"/>
                <w:szCs w:val="26"/>
                <w:lang w:val="vi-VN"/>
              </w:rPr>
              <w:t>- Thực hiện hiệu chuẩn phương tiện đo ngoài phạm vi đã đăng ký hoạt động và không tuân thủ trình tự, thủ tục thử nghiệm đã được công bố,...</w:t>
            </w:r>
          </w:p>
          <w:p w14:paraId="54323439" w14:textId="77777777" w:rsidR="00251C59" w:rsidRPr="00446F73" w:rsidRDefault="00251C59" w:rsidP="002F5207">
            <w:pPr>
              <w:jc w:val="both"/>
              <w:rPr>
                <w:sz w:val="26"/>
                <w:szCs w:val="26"/>
                <w:lang w:val="vi-VN"/>
              </w:rPr>
            </w:pPr>
            <w:r w:rsidRPr="00446F73">
              <w:rPr>
                <w:sz w:val="26"/>
                <w:szCs w:val="26"/>
                <w:lang w:val="vi-VN"/>
              </w:rPr>
              <w:t xml:space="preserve">- </w:t>
            </w:r>
            <w:r w:rsidRPr="00446F73">
              <w:rPr>
                <w:color w:val="000000" w:themeColor="text1"/>
                <w:sz w:val="26"/>
                <w:szCs w:val="26"/>
                <w:lang w:val="vi-VN"/>
              </w:rPr>
              <w:t>K</w:t>
            </w:r>
            <w:r w:rsidRPr="00446F73">
              <w:rPr>
                <w:color w:val="000000" w:themeColor="text1"/>
                <w:sz w:val="26"/>
                <w:szCs w:val="26"/>
                <w:lang w:val="en-GB"/>
              </w:rPr>
              <w:t xml:space="preserve">hông tuân thủ các quy trình, thủ tục đánh giá sự phù hợp đã được phê duyệt hoặc đã đăng ký theo quy </w:t>
            </w:r>
            <w:r w:rsidRPr="00446F73">
              <w:rPr>
                <w:color w:val="000000" w:themeColor="text1"/>
                <w:sz w:val="26"/>
                <w:szCs w:val="26"/>
                <w:lang w:val="vi-VN"/>
              </w:rPr>
              <w:t>định,...</w:t>
            </w:r>
          </w:p>
        </w:tc>
      </w:tr>
      <w:tr w:rsidR="00251C59" w:rsidRPr="00C07D33" w14:paraId="30CBD3D4" w14:textId="77777777" w:rsidTr="002F5207">
        <w:trPr>
          <w:trHeight w:val="333"/>
          <w:jc w:val="center"/>
        </w:trPr>
        <w:tc>
          <w:tcPr>
            <w:tcW w:w="818" w:type="dxa"/>
            <w:vAlign w:val="center"/>
          </w:tcPr>
          <w:p w14:paraId="1A792766" w14:textId="77777777" w:rsidR="00251C59" w:rsidRPr="00D844CD" w:rsidRDefault="00251C59" w:rsidP="002F5207">
            <w:pPr>
              <w:spacing w:before="120" w:after="120" w:line="271" w:lineRule="auto"/>
              <w:jc w:val="center"/>
              <w:rPr>
                <w:sz w:val="26"/>
                <w:szCs w:val="26"/>
              </w:rPr>
            </w:pPr>
            <w:r w:rsidRPr="00D844CD">
              <w:rPr>
                <w:sz w:val="26"/>
                <w:szCs w:val="26"/>
              </w:rPr>
              <w:t>2</w:t>
            </w:r>
          </w:p>
        </w:tc>
        <w:tc>
          <w:tcPr>
            <w:tcW w:w="2801" w:type="dxa"/>
            <w:vAlign w:val="center"/>
          </w:tcPr>
          <w:p w14:paraId="34E93AA3" w14:textId="77777777" w:rsidR="00251C59" w:rsidRPr="00D844CD" w:rsidRDefault="00251C59" w:rsidP="002F5207">
            <w:pPr>
              <w:spacing w:before="120" w:after="120" w:line="271" w:lineRule="auto"/>
              <w:jc w:val="center"/>
              <w:rPr>
                <w:sz w:val="26"/>
                <w:szCs w:val="26"/>
                <w:lang w:val="vi-VN"/>
              </w:rPr>
            </w:pPr>
            <w:r w:rsidRPr="00D844CD">
              <w:rPr>
                <w:sz w:val="26"/>
                <w:szCs w:val="26"/>
                <w:lang w:val="vi-VN"/>
              </w:rPr>
              <w:t>Bộ Nội vụ</w:t>
            </w:r>
          </w:p>
        </w:tc>
        <w:tc>
          <w:tcPr>
            <w:tcW w:w="1040" w:type="dxa"/>
            <w:vAlign w:val="center"/>
          </w:tcPr>
          <w:p w14:paraId="727B5D19" w14:textId="77777777" w:rsidR="00251C59" w:rsidRPr="00D844CD" w:rsidRDefault="00251C59" w:rsidP="002F5207">
            <w:pPr>
              <w:spacing w:before="120" w:after="120" w:line="271" w:lineRule="auto"/>
              <w:jc w:val="center"/>
              <w:rPr>
                <w:sz w:val="26"/>
                <w:szCs w:val="26"/>
              </w:rPr>
            </w:pPr>
            <w:r w:rsidRPr="00D844CD">
              <w:rPr>
                <w:sz w:val="26"/>
                <w:szCs w:val="26"/>
                <w:lang w:val="vi-VN"/>
              </w:rPr>
              <w:t>4</w:t>
            </w:r>
          </w:p>
        </w:tc>
        <w:tc>
          <w:tcPr>
            <w:tcW w:w="1971" w:type="dxa"/>
            <w:vAlign w:val="center"/>
          </w:tcPr>
          <w:p w14:paraId="01AF78C7" w14:textId="77777777" w:rsidR="00251C59" w:rsidRPr="00D844CD" w:rsidRDefault="00251C59" w:rsidP="002F5207">
            <w:pPr>
              <w:spacing w:before="120" w:after="120" w:line="271" w:lineRule="auto"/>
              <w:jc w:val="center"/>
              <w:rPr>
                <w:sz w:val="26"/>
                <w:szCs w:val="26"/>
                <w:lang w:val="vi-VN"/>
              </w:rPr>
            </w:pPr>
            <w:r w:rsidRPr="00D844CD">
              <w:rPr>
                <w:sz w:val="26"/>
                <w:szCs w:val="26"/>
                <w:lang w:val="vi-VN"/>
              </w:rPr>
              <w:t>105.000.000</w:t>
            </w:r>
          </w:p>
        </w:tc>
        <w:tc>
          <w:tcPr>
            <w:tcW w:w="6406" w:type="dxa"/>
          </w:tcPr>
          <w:p w14:paraId="43B924F6" w14:textId="77777777" w:rsidR="00251C59" w:rsidRPr="00D844CD" w:rsidRDefault="00251C59" w:rsidP="002F5207">
            <w:pPr>
              <w:jc w:val="center"/>
              <w:rPr>
                <w:sz w:val="26"/>
                <w:szCs w:val="26"/>
              </w:rPr>
            </w:pPr>
          </w:p>
        </w:tc>
      </w:tr>
      <w:tr w:rsidR="00251C59" w:rsidRPr="00C07D33" w14:paraId="1CA0A1E0" w14:textId="77777777" w:rsidTr="002F5207">
        <w:trPr>
          <w:trHeight w:val="333"/>
          <w:jc w:val="center"/>
        </w:trPr>
        <w:tc>
          <w:tcPr>
            <w:tcW w:w="818" w:type="dxa"/>
            <w:vAlign w:val="center"/>
          </w:tcPr>
          <w:p w14:paraId="168A2A0F" w14:textId="77777777" w:rsidR="00251C59" w:rsidRPr="00D844CD" w:rsidRDefault="00251C59" w:rsidP="002F5207">
            <w:pPr>
              <w:spacing w:before="120" w:after="120" w:line="271" w:lineRule="auto"/>
              <w:jc w:val="center"/>
              <w:rPr>
                <w:sz w:val="26"/>
                <w:szCs w:val="26"/>
              </w:rPr>
            </w:pPr>
            <w:r w:rsidRPr="00D844CD">
              <w:rPr>
                <w:sz w:val="26"/>
                <w:szCs w:val="26"/>
                <w:lang w:val="vi-VN"/>
              </w:rPr>
              <w:t>3</w:t>
            </w:r>
          </w:p>
        </w:tc>
        <w:tc>
          <w:tcPr>
            <w:tcW w:w="2801" w:type="dxa"/>
            <w:vAlign w:val="center"/>
          </w:tcPr>
          <w:p w14:paraId="4D7C4436" w14:textId="77777777" w:rsidR="00251C59" w:rsidRPr="00D844CD" w:rsidRDefault="00251C59" w:rsidP="002F5207">
            <w:pPr>
              <w:spacing w:after="120" w:line="271" w:lineRule="auto"/>
              <w:jc w:val="center"/>
              <w:rPr>
                <w:sz w:val="26"/>
                <w:szCs w:val="26"/>
                <w:lang w:val="vi-VN"/>
              </w:rPr>
            </w:pPr>
            <w:r w:rsidRPr="00D844CD">
              <w:rPr>
                <w:sz w:val="26"/>
                <w:szCs w:val="26"/>
                <w:lang w:val="vi-VN"/>
              </w:rPr>
              <w:t xml:space="preserve">Bộ Nông nghiệp </w:t>
            </w:r>
          </w:p>
          <w:p w14:paraId="33519F63" w14:textId="77777777" w:rsidR="00251C59" w:rsidRPr="00D844CD" w:rsidRDefault="00251C59" w:rsidP="002F5207">
            <w:pPr>
              <w:spacing w:after="120" w:line="271" w:lineRule="auto"/>
              <w:jc w:val="center"/>
              <w:rPr>
                <w:sz w:val="26"/>
                <w:szCs w:val="26"/>
                <w:lang w:val="vi-VN"/>
              </w:rPr>
            </w:pPr>
            <w:r w:rsidRPr="00D844CD">
              <w:rPr>
                <w:sz w:val="26"/>
                <w:szCs w:val="26"/>
                <w:lang w:val="vi-VN"/>
              </w:rPr>
              <w:t>và Môi trường</w:t>
            </w:r>
          </w:p>
        </w:tc>
        <w:tc>
          <w:tcPr>
            <w:tcW w:w="1040" w:type="dxa"/>
            <w:vAlign w:val="center"/>
          </w:tcPr>
          <w:p w14:paraId="5D5C75A6" w14:textId="77777777" w:rsidR="00251C59" w:rsidRPr="00D844CD" w:rsidRDefault="00251C59" w:rsidP="002F5207">
            <w:pPr>
              <w:spacing w:before="120" w:after="120" w:line="271" w:lineRule="auto"/>
              <w:jc w:val="center"/>
              <w:rPr>
                <w:sz w:val="26"/>
                <w:szCs w:val="26"/>
              </w:rPr>
            </w:pPr>
            <w:r w:rsidRPr="00D844CD">
              <w:rPr>
                <w:sz w:val="26"/>
                <w:szCs w:val="26"/>
                <w:lang w:val="vi-VN"/>
              </w:rPr>
              <w:t>21</w:t>
            </w:r>
          </w:p>
        </w:tc>
        <w:tc>
          <w:tcPr>
            <w:tcW w:w="1971" w:type="dxa"/>
            <w:vAlign w:val="center"/>
          </w:tcPr>
          <w:p w14:paraId="3F1A5598" w14:textId="77777777" w:rsidR="00251C59" w:rsidRPr="00D844CD" w:rsidRDefault="00251C59" w:rsidP="002F5207">
            <w:pPr>
              <w:spacing w:before="120" w:after="120" w:line="271" w:lineRule="auto"/>
              <w:jc w:val="center"/>
              <w:rPr>
                <w:sz w:val="26"/>
                <w:szCs w:val="26"/>
                <w:lang w:val="vi-VN"/>
              </w:rPr>
            </w:pPr>
            <w:r w:rsidRPr="00D844CD">
              <w:rPr>
                <w:sz w:val="26"/>
                <w:szCs w:val="26"/>
                <w:lang w:val="vi-VN"/>
              </w:rPr>
              <w:t>1.247.500.000</w:t>
            </w:r>
          </w:p>
        </w:tc>
        <w:tc>
          <w:tcPr>
            <w:tcW w:w="6406" w:type="dxa"/>
          </w:tcPr>
          <w:p w14:paraId="70527E75" w14:textId="77777777" w:rsidR="00251C59" w:rsidRPr="00D844CD" w:rsidRDefault="00251C59" w:rsidP="002F5207">
            <w:pPr>
              <w:jc w:val="both"/>
              <w:rPr>
                <w:color w:val="000000"/>
                <w:sz w:val="26"/>
                <w:szCs w:val="26"/>
                <w:lang w:val="vi-VN" w:eastAsia="vi-VN"/>
              </w:rPr>
            </w:pPr>
            <w:r w:rsidRPr="00D844CD">
              <w:rPr>
                <w:color w:val="000000"/>
                <w:sz w:val="26"/>
                <w:szCs w:val="26"/>
                <w:lang w:val="vi-VN" w:eastAsia="vi-VN"/>
              </w:rPr>
              <w:t>Các tổ chức đánh giá sự phù hợp và các cơ sở chế biến xuất khẩu, thủy sản, xuất nhập khẩu thức ăn chăn nuôi, xuất nhập khẩu các sản phẩm từ động vật, với các hành vi vi phạm chủ yếu:</w:t>
            </w:r>
          </w:p>
          <w:p w14:paraId="27CA5155" w14:textId="77777777" w:rsidR="00251C59" w:rsidRPr="00D844CD" w:rsidRDefault="00251C59" w:rsidP="002F5207">
            <w:pPr>
              <w:jc w:val="both"/>
              <w:rPr>
                <w:color w:val="000000"/>
                <w:sz w:val="26"/>
                <w:szCs w:val="26"/>
                <w:lang w:val="vi-VN" w:eastAsia="vi-VN"/>
              </w:rPr>
            </w:pPr>
            <w:r w:rsidRPr="00D844CD">
              <w:rPr>
                <w:color w:val="000000"/>
                <w:sz w:val="26"/>
                <w:szCs w:val="26"/>
                <w:lang w:val="vi-VN" w:eastAsia="vi-VN"/>
              </w:rPr>
              <w:t>+ Thực hiện kiểm nghiệm thực phẩm phục vụ quản lý nhà nước khi chưa được chỉ định/ngoài phạm vi được chỉ định/quyết định chỉ định hết hiệu lực.</w:t>
            </w:r>
          </w:p>
          <w:p w14:paraId="179EE30D" w14:textId="77777777" w:rsidR="00251C59" w:rsidRPr="00D844CD" w:rsidRDefault="00251C59" w:rsidP="002F5207">
            <w:pPr>
              <w:jc w:val="both"/>
              <w:rPr>
                <w:color w:val="000000"/>
                <w:sz w:val="26"/>
                <w:szCs w:val="26"/>
                <w:lang w:val="vi-VN" w:eastAsia="vi-VN"/>
              </w:rPr>
            </w:pPr>
            <w:r w:rsidRPr="00D844CD">
              <w:rPr>
                <w:color w:val="000000"/>
                <w:sz w:val="26"/>
                <w:szCs w:val="26"/>
                <w:lang w:val="vi-VN" w:eastAsia="vi-VN"/>
              </w:rPr>
              <w:t>+ Thực hiện đánh giá sự phù hợp khi chưa được cấp chứng nhận đăng ký hoạt động.</w:t>
            </w:r>
          </w:p>
          <w:p w14:paraId="457933E7" w14:textId="77777777" w:rsidR="00251C59" w:rsidRPr="00D844CD" w:rsidRDefault="00251C59" w:rsidP="002F5207">
            <w:pPr>
              <w:jc w:val="both"/>
              <w:rPr>
                <w:color w:val="000000"/>
                <w:sz w:val="26"/>
                <w:szCs w:val="26"/>
                <w:lang w:val="vi-VN" w:eastAsia="vi-VN"/>
              </w:rPr>
            </w:pPr>
            <w:r w:rsidRPr="00D844CD">
              <w:rPr>
                <w:color w:val="000000"/>
                <w:sz w:val="26"/>
                <w:szCs w:val="26"/>
                <w:lang w:val="vi-VN" w:eastAsia="vi-VN"/>
              </w:rPr>
              <w:t>+ Sử dụng hồ sơ, tài liệu sai sự thật để đề nghị chỉ định;</w:t>
            </w:r>
          </w:p>
          <w:p w14:paraId="55C8F803" w14:textId="77777777" w:rsidR="00251C59" w:rsidRPr="00D844CD" w:rsidRDefault="00251C59" w:rsidP="002F5207">
            <w:pPr>
              <w:jc w:val="both"/>
              <w:rPr>
                <w:color w:val="000000"/>
                <w:sz w:val="26"/>
                <w:szCs w:val="26"/>
                <w:lang w:val="vi-VN" w:eastAsia="vi-VN"/>
              </w:rPr>
            </w:pPr>
            <w:r w:rsidRPr="00D844CD">
              <w:rPr>
                <w:color w:val="000000"/>
                <w:sz w:val="26"/>
                <w:szCs w:val="26"/>
                <w:lang w:val="vi-VN" w:eastAsia="vi-VN"/>
              </w:rPr>
              <w:t xml:space="preserve">+ Hàng hóa có nhãn (kể cả tem, nhãn phụ) hoặc tài liệu kèm theo không ghi đủ, ghi đúng các nội dung bắt buộc </w:t>
            </w:r>
            <w:r w:rsidRPr="00D844CD">
              <w:rPr>
                <w:color w:val="000000"/>
                <w:sz w:val="26"/>
                <w:szCs w:val="26"/>
                <w:lang w:val="vi-VN" w:eastAsia="vi-VN"/>
              </w:rPr>
              <w:lastRenderedPageBreak/>
              <w:t>trên nhãn hàng hóa, nội dung bắt buộc phải thể hiện trên nhãn theo tính chất hàng hóa.</w:t>
            </w:r>
          </w:p>
          <w:p w14:paraId="19DF75CA" w14:textId="77777777" w:rsidR="00251C59" w:rsidRPr="00D844CD" w:rsidRDefault="00251C59" w:rsidP="002F5207">
            <w:pPr>
              <w:jc w:val="both"/>
              <w:rPr>
                <w:color w:val="000000"/>
                <w:sz w:val="26"/>
                <w:szCs w:val="26"/>
                <w:lang w:val="vi-VN" w:eastAsia="vi-VN"/>
              </w:rPr>
            </w:pPr>
            <w:r w:rsidRPr="00D844CD">
              <w:rPr>
                <w:color w:val="000000"/>
                <w:sz w:val="26"/>
                <w:szCs w:val="26"/>
                <w:lang w:val="vi-VN" w:eastAsia="vi-VN"/>
              </w:rPr>
              <w:t>+ Nhập khẩu thức ăn chăn nuôi, sản phẩm động vật làm thức ăn cho thủy sản có chất lượng không phù hợp với tiêu chuẩn đã công bố áp dụng,</w:t>
            </w:r>
          </w:p>
          <w:p w14:paraId="2CB69309" w14:textId="77777777" w:rsidR="00251C59" w:rsidRPr="00D844CD" w:rsidRDefault="00251C59" w:rsidP="002F5207">
            <w:pPr>
              <w:jc w:val="both"/>
              <w:rPr>
                <w:color w:val="000000"/>
                <w:sz w:val="26"/>
                <w:szCs w:val="26"/>
                <w:lang w:val="vi-VN" w:eastAsia="vi-VN"/>
              </w:rPr>
            </w:pPr>
            <w:r w:rsidRPr="00D844CD">
              <w:rPr>
                <w:color w:val="000000"/>
                <w:sz w:val="26"/>
                <w:szCs w:val="26"/>
                <w:lang w:val="vi-VN" w:eastAsia="vi-VN"/>
              </w:rPr>
              <w:t>+ Nhập sản phẩm động vật không có nhãn hàng hóa, nhãn hàng hóa không ghi đầy đủ thông tin, sản phẩm đã hết hạn sử dụng.</w:t>
            </w:r>
          </w:p>
          <w:p w14:paraId="73339323" w14:textId="77777777" w:rsidR="00251C59" w:rsidRPr="00D844CD" w:rsidRDefault="00251C59" w:rsidP="002F5207">
            <w:pPr>
              <w:jc w:val="center"/>
              <w:rPr>
                <w:sz w:val="26"/>
                <w:szCs w:val="26"/>
              </w:rPr>
            </w:pPr>
          </w:p>
        </w:tc>
      </w:tr>
      <w:tr w:rsidR="00251C59" w:rsidRPr="00C07D33" w14:paraId="476EE6D6" w14:textId="77777777" w:rsidTr="002F5207">
        <w:trPr>
          <w:trHeight w:val="333"/>
          <w:jc w:val="center"/>
        </w:trPr>
        <w:tc>
          <w:tcPr>
            <w:tcW w:w="818" w:type="dxa"/>
            <w:vAlign w:val="center"/>
          </w:tcPr>
          <w:p w14:paraId="596EC11A" w14:textId="77777777" w:rsidR="00251C59" w:rsidRPr="00D844CD" w:rsidRDefault="00251C59" w:rsidP="002F5207">
            <w:pPr>
              <w:spacing w:before="120" w:after="120" w:line="271" w:lineRule="auto"/>
              <w:jc w:val="center"/>
              <w:rPr>
                <w:sz w:val="26"/>
                <w:szCs w:val="26"/>
                <w:lang w:val="vi-VN"/>
              </w:rPr>
            </w:pPr>
            <w:r w:rsidRPr="00D844CD">
              <w:rPr>
                <w:sz w:val="26"/>
                <w:szCs w:val="26"/>
                <w:lang w:val="vi-VN"/>
              </w:rPr>
              <w:lastRenderedPageBreak/>
              <w:t>3</w:t>
            </w:r>
          </w:p>
        </w:tc>
        <w:tc>
          <w:tcPr>
            <w:tcW w:w="2801" w:type="dxa"/>
            <w:vAlign w:val="center"/>
          </w:tcPr>
          <w:p w14:paraId="08F2DB2A" w14:textId="77777777" w:rsidR="00251C59" w:rsidRPr="00D844CD" w:rsidRDefault="00251C59" w:rsidP="002F5207">
            <w:pPr>
              <w:spacing w:before="120" w:line="271" w:lineRule="auto"/>
              <w:jc w:val="center"/>
              <w:rPr>
                <w:sz w:val="26"/>
                <w:szCs w:val="26"/>
                <w:lang w:val="vi-VN"/>
              </w:rPr>
            </w:pPr>
            <w:r w:rsidRPr="00D844CD">
              <w:rPr>
                <w:sz w:val="26"/>
                <w:szCs w:val="26"/>
                <w:lang w:val="vi-VN"/>
              </w:rPr>
              <w:t xml:space="preserve">Bộ Công Thương </w:t>
            </w:r>
          </w:p>
        </w:tc>
        <w:tc>
          <w:tcPr>
            <w:tcW w:w="1040" w:type="dxa"/>
            <w:vAlign w:val="center"/>
          </w:tcPr>
          <w:p w14:paraId="67CE9021" w14:textId="77777777" w:rsidR="00251C59" w:rsidRPr="00D844CD" w:rsidRDefault="00251C59" w:rsidP="002F5207">
            <w:pPr>
              <w:spacing w:before="120" w:after="120" w:line="271" w:lineRule="auto"/>
              <w:jc w:val="center"/>
              <w:rPr>
                <w:sz w:val="26"/>
                <w:szCs w:val="26"/>
                <w:lang w:val="vi-VN"/>
              </w:rPr>
            </w:pPr>
            <w:r w:rsidRPr="00D844CD">
              <w:rPr>
                <w:sz w:val="26"/>
                <w:szCs w:val="26"/>
                <w:lang w:val="vi-VN"/>
              </w:rPr>
              <w:t>8.876</w:t>
            </w:r>
          </w:p>
        </w:tc>
        <w:tc>
          <w:tcPr>
            <w:tcW w:w="1971" w:type="dxa"/>
            <w:vAlign w:val="center"/>
          </w:tcPr>
          <w:p w14:paraId="7A7C32D4" w14:textId="77777777" w:rsidR="00251C59" w:rsidRPr="00D844CD" w:rsidRDefault="00251C59" w:rsidP="002F5207">
            <w:pPr>
              <w:spacing w:before="120" w:after="120" w:line="271" w:lineRule="auto"/>
              <w:jc w:val="center"/>
              <w:rPr>
                <w:sz w:val="26"/>
                <w:szCs w:val="26"/>
                <w:lang w:val="vi-VN"/>
              </w:rPr>
            </w:pPr>
            <w:r w:rsidRPr="00D844CD">
              <w:rPr>
                <w:sz w:val="26"/>
                <w:szCs w:val="26"/>
                <w:lang w:val="vi-VN"/>
              </w:rPr>
              <w:t>111.962.254.061</w:t>
            </w:r>
          </w:p>
        </w:tc>
        <w:tc>
          <w:tcPr>
            <w:tcW w:w="6406" w:type="dxa"/>
          </w:tcPr>
          <w:p w14:paraId="09B6DDFD" w14:textId="77777777" w:rsidR="00251C59" w:rsidRPr="00D844CD" w:rsidRDefault="00251C59" w:rsidP="002F5207">
            <w:pPr>
              <w:jc w:val="center"/>
              <w:rPr>
                <w:sz w:val="26"/>
                <w:szCs w:val="26"/>
              </w:rPr>
            </w:pPr>
          </w:p>
        </w:tc>
      </w:tr>
      <w:tr w:rsidR="00251C59" w:rsidRPr="00C07D33" w14:paraId="38C658C9" w14:textId="77777777" w:rsidTr="002F5207">
        <w:trPr>
          <w:trHeight w:val="333"/>
          <w:jc w:val="center"/>
        </w:trPr>
        <w:tc>
          <w:tcPr>
            <w:tcW w:w="818" w:type="dxa"/>
            <w:vAlign w:val="center"/>
          </w:tcPr>
          <w:p w14:paraId="049A74DD" w14:textId="77777777" w:rsidR="00251C59" w:rsidRPr="00D844CD" w:rsidRDefault="00251C59" w:rsidP="002F5207">
            <w:pPr>
              <w:spacing w:before="120" w:after="120" w:line="271" w:lineRule="auto"/>
              <w:jc w:val="center"/>
              <w:rPr>
                <w:sz w:val="26"/>
                <w:szCs w:val="26"/>
              </w:rPr>
            </w:pPr>
            <w:r w:rsidRPr="00D844CD">
              <w:rPr>
                <w:sz w:val="26"/>
                <w:szCs w:val="26"/>
                <w:lang w:val="vi-VN"/>
              </w:rPr>
              <w:t>4</w:t>
            </w:r>
          </w:p>
        </w:tc>
        <w:tc>
          <w:tcPr>
            <w:tcW w:w="2801" w:type="dxa"/>
            <w:vAlign w:val="center"/>
          </w:tcPr>
          <w:p w14:paraId="348202F3" w14:textId="77777777" w:rsidR="00251C59" w:rsidRPr="00D844CD" w:rsidRDefault="00251C59" w:rsidP="002F5207">
            <w:pPr>
              <w:spacing w:before="120" w:line="271" w:lineRule="auto"/>
              <w:jc w:val="center"/>
              <w:rPr>
                <w:sz w:val="26"/>
                <w:szCs w:val="26"/>
                <w:lang w:val="vi-VN"/>
              </w:rPr>
            </w:pPr>
            <w:r w:rsidRPr="00D844CD">
              <w:rPr>
                <w:sz w:val="26"/>
                <w:szCs w:val="26"/>
                <w:lang w:val="vi-VN"/>
              </w:rPr>
              <w:t>Tỉnh An Giang</w:t>
            </w:r>
          </w:p>
        </w:tc>
        <w:tc>
          <w:tcPr>
            <w:tcW w:w="1040" w:type="dxa"/>
            <w:vAlign w:val="center"/>
          </w:tcPr>
          <w:p w14:paraId="7AB7F4BF" w14:textId="77777777" w:rsidR="00251C59" w:rsidRPr="00D844CD" w:rsidRDefault="00251C59" w:rsidP="002F5207">
            <w:pPr>
              <w:spacing w:before="120" w:after="120" w:line="271" w:lineRule="auto"/>
              <w:jc w:val="center"/>
              <w:rPr>
                <w:sz w:val="26"/>
                <w:szCs w:val="26"/>
                <w:lang w:val="vi-VN"/>
              </w:rPr>
            </w:pPr>
            <w:r w:rsidRPr="00D844CD">
              <w:rPr>
                <w:sz w:val="26"/>
                <w:szCs w:val="26"/>
                <w:lang w:val="vi-VN"/>
              </w:rPr>
              <w:t>9</w:t>
            </w:r>
          </w:p>
        </w:tc>
        <w:tc>
          <w:tcPr>
            <w:tcW w:w="1971" w:type="dxa"/>
            <w:vAlign w:val="center"/>
          </w:tcPr>
          <w:p w14:paraId="7E3546BC" w14:textId="77777777" w:rsidR="00251C59" w:rsidRPr="00D844CD" w:rsidRDefault="00251C59" w:rsidP="002F5207">
            <w:pPr>
              <w:spacing w:before="120" w:after="120" w:line="271" w:lineRule="auto"/>
              <w:jc w:val="center"/>
              <w:rPr>
                <w:sz w:val="26"/>
                <w:szCs w:val="26"/>
                <w:lang w:val="vi-VN"/>
              </w:rPr>
            </w:pPr>
            <w:r w:rsidRPr="00D844CD">
              <w:rPr>
                <w:sz w:val="26"/>
                <w:szCs w:val="26"/>
                <w:lang w:val="vi-VN"/>
              </w:rPr>
              <w:t>41.500.000</w:t>
            </w:r>
          </w:p>
        </w:tc>
        <w:tc>
          <w:tcPr>
            <w:tcW w:w="6406" w:type="dxa"/>
          </w:tcPr>
          <w:p w14:paraId="5CE7842B" w14:textId="77777777" w:rsidR="00251C59" w:rsidRPr="00D844CD" w:rsidRDefault="00251C59" w:rsidP="002F5207">
            <w:pPr>
              <w:jc w:val="center"/>
              <w:rPr>
                <w:sz w:val="26"/>
                <w:szCs w:val="26"/>
              </w:rPr>
            </w:pPr>
          </w:p>
        </w:tc>
      </w:tr>
      <w:tr w:rsidR="00251C59" w:rsidRPr="00C07D33" w14:paraId="4C72CEFA" w14:textId="77777777" w:rsidTr="002F5207">
        <w:trPr>
          <w:trHeight w:val="333"/>
          <w:jc w:val="center"/>
        </w:trPr>
        <w:tc>
          <w:tcPr>
            <w:tcW w:w="818" w:type="dxa"/>
            <w:vAlign w:val="center"/>
          </w:tcPr>
          <w:p w14:paraId="2C48F7D4" w14:textId="77777777" w:rsidR="00251C59" w:rsidRPr="00D844CD" w:rsidRDefault="00251C59" w:rsidP="002F5207">
            <w:pPr>
              <w:spacing w:before="120" w:after="120" w:line="271" w:lineRule="auto"/>
              <w:jc w:val="center"/>
              <w:rPr>
                <w:sz w:val="26"/>
                <w:szCs w:val="26"/>
              </w:rPr>
            </w:pPr>
            <w:r w:rsidRPr="00D844CD">
              <w:rPr>
                <w:sz w:val="26"/>
                <w:szCs w:val="26"/>
                <w:lang w:val="vi-VN"/>
              </w:rPr>
              <w:t>5</w:t>
            </w:r>
          </w:p>
        </w:tc>
        <w:tc>
          <w:tcPr>
            <w:tcW w:w="2801" w:type="dxa"/>
            <w:vAlign w:val="center"/>
          </w:tcPr>
          <w:p w14:paraId="06584D92" w14:textId="77777777" w:rsidR="00251C59" w:rsidRPr="00D844CD" w:rsidRDefault="00251C59" w:rsidP="002F5207">
            <w:pPr>
              <w:spacing w:before="120" w:line="271" w:lineRule="auto"/>
              <w:jc w:val="center"/>
              <w:rPr>
                <w:sz w:val="26"/>
                <w:szCs w:val="26"/>
                <w:lang w:val="vi-VN"/>
              </w:rPr>
            </w:pPr>
            <w:r w:rsidRPr="00D844CD">
              <w:rPr>
                <w:sz w:val="26"/>
                <w:szCs w:val="26"/>
                <w:lang w:val="vi-VN"/>
              </w:rPr>
              <w:t>Tỉnh Bắc Ninh</w:t>
            </w:r>
          </w:p>
        </w:tc>
        <w:tc>
          <w:tcPr>
            <w:tcW w:w="1040" w:type="dxa"/>
            <w:vAlign w:val="center"/>
          </w:tcPr>
          <w:p w14:paraId="04A48D72" w14:textId="77777777" w:rsidR="00251C59" w:rsidRPr="00D844CD" w:rsidRDefault="00251C59" w:rsidP="002F5207">
            <w:pPr>
              <w:spacing w:before="120" w:after="120" w:line="271" w:lineRule="auto"/>
              <w:jc w:val="center"/>
              <w:rPr>
                <w:sz w:val="26"/>
                <w:szCs w:val="26"/>
              </w:rPr>
            </w:pPr>
            <w:r w:rsidRPr="00D844CD">
              <w:rPr>
                <w:sz w:val="26"/>
                <w:szCs w:val="26"/>
                <w:lang w:val="vi-VN"/>
              </w:rPr>
              <w:t>816</w:t>
            </w:r>
          </w:p>
        </w:tc>
        <w:tc>
          <w:tcPr>
            <w:tcW w:w="1971" w:type="dxa"/>
            <w:vAlign w:val="center"/>
          </w:tcPr>
          <w:p w14:paraId="37D2F2C1" w14:textId="77777777" w:rsidR="00251C59" w:rsidRPr="00D844CD" w:rsidRDefault="00251C59" w:rsidP="002F5207">
            <w:pPr>
              <w:spacing w:before="120" w:after="120" w:line="271" w:lineRule="auto"/>
              <w:jc w:val="center"/>
              <w:rPr>
                <w:sz w:val="26"/>
                <w:szCs w:val="26"/>
                <w:lang w:val="vi-VN"/>
              </w:rPr>
            </w:pPr>
            <w:r w:rsidRPr="00D844CD">
              <w:rPr>
                <w:sz w:val="26"/>
                <w:szCs w:val="26"/>
                <w:lang w:val="vi-VN"/>
              </w:rPr>
              <w:t>2.875.139.000</w:t>
            </w:r>
          </w:p>
        </w:tc>
        <w:tc>
          <w:tcPr>
            <w:tcW w:w="6406" w:type="dxa"/>
          </w:tcPr>
          <w:p w14:paraId="32B7B3A0" w14:textId="77777777" w:rsidR="00251C59" w:rsidRPr="00D844CD" w:rsidRDefault="00251C59" w:rsidP="002F5207">
            <w:pPr>
              <w:jc w:val="both"/>
              <w:rPr>
                <w:sz w:val="26"/>
                <w:szCs w:val="26"/>
                <w:lang w:val="vi-VN" w:eastAsia="vi-VN"/>
              </w:rPr>
            </w:pPr>
            <w:r w:rsidRPr="00D844CD">
              <w:rPr>
                <w:color w:val="000000"/>
                <w:sz w:val="26"/>
                <w:szCs w:val="26"/>
                <w:lang w:val="vi-VN" w:eastAsia="vi-VN"/>
              </w:rPr>
              <w:t>Hành vi vi</w:t>
            </w:r>
            <w:r w:rsidRPr="00D844CD">
              <w:rPr>
                <w:sz w:val="26"/>
                <w:szCs w:val="26"/>
                <w:lang w:val="vi-VN" w:eastAsia="vi-VN"/>
              </w:rPr>
              <w:t xml:space="preserve"> </w:t>
            </w:r>
            <w:r w:rsidRPr="00D844CD">
              <w:rPr>
                <w:color w:val="000000"/>
                <w:sz w:val="26"/>
                <w:szCs w:val="26"/>
                <w:lang w:val="vi-VN" w:eastAsia="vi-VN"/>
              </w:rPr>
              <w:t>phạm chủ yếu: Kinh doanh hàng hóa có nhãn gốc bằng tiếng nước ngoài nhưng không có nhãn phụ bằng tiếng Việt Nam; Kinh doanh hàng hóa có nhãn hàng hóa nhưng thiếu nội dung theo tính chất của hàng hóa; Không công bố tiêu chuẩn áp dụng theo quy định trong nhập khẩu hàng hóa; Không thực hiện việc công bố hợp quy đối với sản phẩm, hàng hóa thuộc đối tượng phải công bố hợp quy, phương tiện đo không thực hiện kiểm định định kỳ…</w:t>
            </w:r>
          </w:p>
        </w:tc>
      </w:tr>
      <w:tr w:rsidR="00251C59" w:rsidRPr="00C07D33" w14:paraId="0FE0BBC0" w14:textId="77777777" w:rsidTr="002F5207">
        <w:trPr>
          <w:trHeight w:val="333"/>
          <w:jc w:val="center"/>
        </w:trPr>
        <w:tc>
          <w:tcPr>
            <w:tcW w:w="818" w:type="dxa"/>
            <w:vAlign w:val="center"/>
          </w:tcPr>
          <w:p w14:paraId="6B7B1C18" w14:textId="77777777" w:rsidR="00251C59" w:rsidRPr="00D844CD" w:rsidRDefault="00251C59" w:rsidP="002F5207">
            <w:pPr>
              <w:spacing w:before="120" w:after="120" w:line="271" w:lineRule="auto"/>
              <w:jc w:val="center"/>
              <w:rPr>
                <w:sz w:val="26"/>
                <w:szCs w:val="26"/>
              </w:rPr>
            </w:pPr>
            <w:r w:rsidRPr="00D844CD">
              <w:rPr>
                <w:sz w:val="26"/>
                <w:szCs w:val="26"/>
                <w:lang w:val="vi-VN"/>
              </w:rPr>
              <w:t>6</w:t>
            </w:r>
          </w:p>
        </w:tc>
        <w:tc>
          <w:tcPr>
            <w:tcW w:w="2801" w:type="dxa"/>
            <w:vAlign w:val="center"/>
          </w:tcPr>
          <w:p w14:paraId="6CF1A54D" w14:textId="77777777" w:rsidR="00251C59" w:rsidRPr="00D844CD" w:rsidRDefault="00251C59" w:rsidP="002F5207">
            <w:pPr>
              <w:spacing w:before="120" w:line="271" w:lineRule="auto"/>
              <w:jc w:val="center"/>
              <w:rPr>
                <w:sz w:val="26"/>
                <w:szCs w:val="26"/>
                <w:lang w:val="vi-VN"/>
              </w:rPr>
            </w:pPr>
            <w:r w:rsidRPr="00D844CD">
              <w:rPr>
                <w:sz w:val="26"/>
                <w:szCs w:val="26"/>
                <w:lang w:val="vi-VN"/>
              </w:rPr>
              <w:t>Tỉnh Cao Bằng</w:t>
            </w:r>
          </w:p>
        </w:tc>
        <w:tc>
          <w:tcPr>
            <w:tcW w:w="1040" w:type="dxa"/>
            <w:vAlign w:val="center"/>
          </w:tcPr>
          <w:p w14:paraId="0D5F5A0F" w14:textId="77777777" w:rsidR="00251C59" w:rsidRPr="00D844CD" w:rsidRDefault="00251C59" w:rsidP="002F5207">
            <w:pPr>
              <w:spacing w:before="120" w:after="120" w:line="271" w:lineRule="auto"/>
              <w:jc w:val="center"/>
              <w:rPr>
                <w:sz w:val="26"/>
                <w:szCs w:val="26"/>
              </w:rPr>
            </w:pPr>
            <w:r w:rsidRPr="00D844CD">
              <w:rPr>
                <w:sz w:val="26"/>
                <w:szCs w:val="26"/>
                <w:lang w:val="vi-VN"/>
              </w:rPr>
              <w:t>10</w:t>
            </w:r>
          </w:p>
        </w:tc>
        <w:tc>
          <w:tcPr>
            <w:tcW w:w="1971" w:type="dxa"/>
            <w:vAlign w:val="center"/>
          </w:tcPr>
          <w:p w14:paraId="1E0EB842" w14:textId="77777777" w:rsidR="00251C59" w:rsidRPr="00D844CD" w:rsidRDefault="00251C59" w:rsidP="002F5207">
            <w:pPr>
              <w:spacing w:before="120" w:after="120" w:line="271" w:lineRule="auto"/>
              <w:jc w:val="center"/>
              <w:rPr>
                <w:sz w:val="26"/>
                <w:szCs w:val="26"/>
                <w:lang w:val="vi-VN"/>
              </w:rPr>
            </w:pPr>
            <w:r w:rsidRPr="00D844CD">
              <w:rPr>
                <w:sz w:val="26"/>
                <w:szCs w:val="26"/>
                <w:lang w:val="vi-VN"/>
              </w:rPr>
              <w:t>173.000.000</w:t>
            </w:r>
          </w:p>
        </w:tc>
        <w:tc>
          <w:tcPr>
            <w:tcW w:w="6406" w:type="dxa"/>
          </w:tcPr>
          <w:p w14:paraId="35BF8868" w14:textId="77777777" w:rsidR="00251C59" w:rsidRPr="00D844CD" w:rsidRDefault="00251C59" w:rsidP="002F5207">
            <w:pPr>
              <w:jc w:val="both"/>
              <w:rPr>
                <w:sz w:val="26"/>
                <w:szCs w:val="26"/>
                <w:lang w:val="vi-VN"/>
              </w:rPr>
            </w:pPr>
            <w:r w:rsidRPr="00D844CD">
              <w:rPr>
                <w:sz w:val="26"/>
                <w:szCs w:val="26"/>
                <w:lang w:val="vi-VN"/>
              </w:rPr>
              <w:t xml:space="preserve">Hành vi vi phạm: vi phạm về chất lượng, </w:t>
            </w:r>
            <w:r w:rsidRPr="00D844CD">
              <w:rPr>
                <w:color w:val="000000"/>
                <w:sz w:val="26"/>
                <w:szCs w:val="26"/>
                <w:lang w:val="vi-VN" w:eastAsia="vi-VN"/>
              </w:rPr>
              <w:t>về hành vi sử dụng phương tiện đo nhóm 2 không có chứng chỉ kiểm định theo quy định,...</w:t>
            </w:r>
          </w:p>
        </w:tc>
      </w:tr>
      <w:tr w:rsidR="00251C59" w:rsidRPr="00C07D33" w14:paraId="3DA4A70E" w14:textId="77777777" w:rsidTr="002F5207">
        <w:trPr>
          <w:trHeight w:val="333"/>
          <w:jc w:val="center"/>
        </w:trPr>
        <w:tc>
          <w:tcPr>
            <w:tcW w:w="818" w:type="dxa"/>
            <w:vAlign w:val="center"/>
          </w:tcPr>
          <w:p w14:paraId="3B8F708B" w14:textId="77777777" w:rsidR="00251C59" w:rsidRPr="00D844CD" w:rsidRDefault="00251C59" w:rsidP="002F5207">
            <w:pPr>
              <w:spacing w:before="120" w:after="120" w:line="271" w:lineRule="auto"/>
              <w:jc w:val="center"/>
              <w:rPr>
                <w:sz w:val="26"/>
                <w:szCs w:val="26"/>
              </w:rPr>
            </w:pPr>
            <w:r w:rsidRPr="00D844CD">
              <w:rPr>
                <w:sz w:val="26"/>
                <w:szCs w:val="26"/>
                <w:lang w:val="vi-VN"/>
              </w:rPr>
              <w:t>7</w:t>
            </w:r>
          </w:p>
        </w:tc>
        <w:tc>
          <w:tcPr>
            <w:tcW w:w="2801" w:type="dxa"/>
            <w:vAlign w:val="center"/>
          </w:tcPr>
          <w:p w14:paraId="08DD5C64" w14:textId="77777777" w:rsidR="00251C59" w:rsidRPr="00D844CD" w:rsidRDefault="00251C59" w:rsidP="002F5207">
            <w:pPr>
              <w:spacing w:before="120" w:line="271" w:lineRule="auto"/>
              <w:jc w:val="center"/>
              <w:rPr>
                <w:sz w:val="26"/>
                <w:szCs w:val="26"/>
                <w:lang w:val="vi-VN"/>
              </w:rPr>
            </w:pPr>
            <w:r w:rsidRPr="00D844CD">
              <w:rPr>
                <w:sz w:val="26"/>
                <w:szCs w:val="26"/>
                <w:lang w:val="vi-VN"/>
              </w:rPr>
              <w:t>Thành phố Cần Thơ</w:t>
            </w:r>
          </w:p>
        </w:tc>
        <w:tc>
          <w:tcPr>
            <w:tcW w:w="1040" w:type="dxa"/>
            <w:vAlign w:val="center"/>
          </w:tcPr>
          <w:p w14:paraId="2F2E1E47" w14:textId="77777777" w:rsidR="00251C59" w:rsidRPr="00D844CD" w:rsidRDefault="00251C59" w:rsidP="002F5207">
            <w:pPr>
              <w:spacing w:before="120" w:after="120" w:line="271" w:lineRule="auto"/>
              <w:jc w:val="center"/>
              <w:rPr>
                <w:sz w:val="26"/>
                <w:szCs w:val="26"/>
              </w:rPr>
            </w:pPr>
            <w:r w:rsidRPr="00D844CD">
              <w:rPr>
                <w:sz w:val="26"/>
                <w:szCs w:val="26"/>
                <w:lang w:val="vi-VN"/>
              </w:rPr>
              <w:t>326</w:t>
            </w:r>
          </w:p>
        </w:tc>
        <w:tc>
          <w:tcPr>
            <w:tcW w:w="1971" w:type="dxa"/>
            <w:vAlign w:val="center"/>
          </w:tcPr>
          <w:p w14:paraId="174C5B3E" w14:textId="77777777" w:rsidR="00251C59" w:rsidRPr="00D844CD" w:rsidRDefault="00251C59" w:rsidP="002F5207">
            <w:pPr>
              <w:spacing w:before="120" w:after="120" w:line="271" w:lineRule="auto"/>
              <w:jc w:val="center"/>
              <w:rPr>
                <w:sz w:val="26"/>
                <w:szCs w:val="26"/>
              </w:rPr>
            </w:pPr>
            <w:r w:rsidRPr="00D844CD">
              <w:rPr>
                <w:color w:val="000000"/>
                <w:sz w:val="26"/>
                <w:szCs w:val="26"/>
                <w:lang w:val="vi-VN" w:eastAsia="vi-VN"/>
              </w:rPr>
              <w:t>4.390.588.683</w:t>
            </w:r>
          </w:p>
        </w:tc>
        <w:tc>
          <w:tcPr>
            <w:tcW w:w="6406" w:type="dxa"/>
          </w:tcPr>
          <w:p w14:paraId="67551E01" w14:textId="77777777" w:rsidR="00251C59" w:rsidRPr="00D844CD" w:rsidRDefault="00251C59" w:rsidP="002F5207">
            <w:pPr>
              <w:jc w:val="both"/>
              <w:rPr>
                <w:color w:val="000000"/>
                <w:sz w:val="26"/>
                <w:szCs w:val="26"/>
                <w:lang w:val="vi-VN" w:eastAsia="vi-VN"/>
              </w:rPr>
            </w:pPr>
            <w:r w:rsidRPr="00D844CD">
              <w:rPr>
                <w:color w:val="000000"/>
                <w:sz w:val="26"/>
                <w:szCs w:val="26"/>
                <w:lang w:val="vi-VN" w:eastAsia="vi-VN"/>
              </w:rPr>
              <w:t xml:space="preserve">Hành vi vi phạm chủ yếu: Vi phạm hành chính về buôn bán hàng hóa có chất lượng không phù hợp với quy định của Quy chuẩn kỹ thuật tương ứng; hàng hóa có nhãn không ghi đủ các nội dung bắt buộc trên nhãn hàng hóa theo quy định của pháp luật về nhãn hàng hóa; Sử dụng phương tiện đo nhóm 2 hết hiệu lực kiểm định; Buôn bán hàng đóng gói sẵn mà lượng của hàng đóng gói sẵn có giá trị trung bình nhỏ hơn giá trị trung bình cho phép theo yêu cầu kỹ thuật đo lường do tổ chức, cá nhân công bố; Bán </w:t>
            </w:r>
            <w:r w:rsidRPr="00D844CD">
              <w:rPr>
                <w:color w:val="000000"/>
                <w:sz w:val="26"/>
                <w:szCs w:val="26"/>
                <w:lang w:val="vi-VN" w:eastAsia="vi-VN"/>
              </w:rPr>
              <w:lastRenderedPageBreak/>
              <w:t>hàng hóa phải có dấu hợp quy nhưng không có dấu hợp quy theo quy định…</w:t>
            </w:r>
          </w:p>
          <w:p w14:paraId="476D0D51" w14:textId="77777777" w:rsidR="00251C59" w:rsidRPr="00D844CD" w:rsidRDefault="00251C59" w:rsidP="002F5207">
            <w:pPr>
              <w:jc w:val="center"/>
              <w:rPr>
                <w:sz w:val="26"/>
                <w:szCs w:val="26"/>
              </w:rPr>
            </w:pPr>
          </w:p>
        </w:tc>
      </w:tr>
      <w:tr w:rsidR="00251C59" w:rsidRPr="00C07D33" w14:paraId="537855F0" w14:textId="77777777" w:rsidTr="002F5207">
        <w:trPr>
          <w:trHeight w:val="333"/>
          <w:jc w:val="center"/>
        </w:trPr>
        <w:tc>
          <w:tcPr>
            <w:tcW w:w="818" w:type="dxa"/>
            <w:vAlign w:val="center"/>
          </w:tcPr>
          <w:p w14:paraId="70A99AA0" w14:textId="77777777" w:rsidR="00251C59" w:rsidRPr="00D844CD" w:rsidRDefault="00251C59" w:rsidP="002F5207">
            <w:pPr>
              <w:spacing w:before="120" w:after="120" w:line="271" w:lineRule="auto"/>
              <w:jc w:val="center"/>
              <w:rPr>
                <w:sz w:val="26"/>
                <w:szCs w:val="26"/>
              </w:rPr>
            </w:pPr>
            <w:r w:rsidRPr="00D844CD">
              <w:rPr>
                <w:sz w:val="26"/>
                <w:szCs w:val="26"/>
                <w:lang w:val="vi-VN"/>
              </w:rPr>
              <w:lastRenderedPageBreak/>
              <w:t>8</w:t>
            </w:r>
          </w:p>
        </w:tc>
        <w:tc>
          <w:tcPr>
            <w:tcW w:w="2801" w:type="dxa"/>
            <w:vAlign w:val="center"/>
          </w:tcPr>
          <w:p w14:paraId="359DE476" w14:textId="77777777" w:rsidR="00251C59" w:rsidRPr="00D844CD" w:rsidRDefault="00251C59" w:rsidP="002F5207">
            <w:pPr>
              <w:spacing w:before="120" w:line="271" w:lineRule="auto"/>
              <w:jc w:val="center"/>
              <w:rPr>
                <w:sz w:val="26"/>
                <w:szCs w:val="26"/>
                <w:lang w:val="vi-VN"/>
              </w:rPr>
            </w:pPr>
            <w:r w:rsidRPr="00D844CD">
              <w:rPr>
                <w:sz w:val="26"/>
                <w:szCs w:val="26"/>
                <w:lang w:val="vi-VN"/>
              </w:rPr>
              <w:t>Tỉnh Đắk Lắk</w:t>
            </w:r>
          </w:p>
        </w:tc>
        <w:tc>
          <w:tcPr>
            <w:tcW w:w="1040" w:type="dxa"/>
            <w:vAlign w:val="center"/>
          </w:tcPr>
          <w:p w14:paraId="055251EC" w14:textId="77777777" w:rsidR="00251C59" w:rsidRPr="00D844CD" w:rsidRDefault="00251C59" w:rsidP="002F5207">
            <w:pPr>
              <w:spacing w:before="120" w:after="120" w:line="271" w:lineRule="auto"/>
              <w:jc w:val="center"/>
              <w:rPr>
                <w:sz w:val="26"/>
                <w:szCs w:val="26"/>
              </w:rPr>
            </w:pPr>
          </w:p>
        </w:tc>
        <w:tc>
          <w:tcPr>
            <w:tcW w:w="1971" w:type="dxa"/>
            <w:vAlign w:val="center"/>
          </w:tcPr>
          <w:p w14:paraId="421D700D" w14:textId="77777777" w:rsidR="00251C59" w:rsidRPr="00D844CD" w:rsidRDefault="00251C59" w:rsidP="002F5207">
            <w:pPr>
              <w:spacing w:before="120" w:after="120" w:line="271" w:lineRule="auto"/>
              <w:jc w:val="center"/>
              <w:rPr>
                <w:sz w:val="26"/>
                <w:szCs w:val="26"/>
                <w:lang w:val="vi-VN"/>
              </w:rPr>
            </w:pPr>
            <w:r w:rsidRPr="00D844CD">
              <w:rPr>
                <w:sz w:val="26"/>
                <w:szCs w:val="26"/>
                <w:lang w:val="vi-VN"/>
              </w:rPr>
              <w:t>2.104.656.000</w:t>
            </w:r>
          </w:p>
        </w:tc>
        <w:tc>
          <w:tcPr>
            <w:tcW w:w="6406" w:type="dxa"/>
          </w:tcPr>
          <w:p w14:paraId="7E6067BA" w14:textId="77777777" w:rsidR="00251C59" w:rsidRPr="00D844CD" w:rsidRDefault="00251C59" w:rsidP="002F5207">
            <w:pPr>
              <w:jc w:val="both"/>
              <w:rPr>
                <w:sz w:val="26"/>
                <w:szCs w:val="26"/>
                <w:lang w:val="vi-VN"/>
              </w:rPr>
            </w:pPr>
            <w:r w:rsidRPr="00D844CD">
              <w:rPr>
                <w:rStyle w:val="fontstyle01"/>
                <w:lang w:val="vi-VN"/>
              </w:rPr>
              <w:t>Hành vi vi phạm: k</w:t>
            </w:r>
            <w:r w:rsidRPr="00D844CD">
              <w:rPr>
                <w:rStyle w:val="fontstyle01"/>
              </w:rPr>
              <w:t xml:space="preserve">inh doanh hàng hóa có nhãn không ghi đầy đủ các nội dung bắt buộc; không có nhãn phụ Tiếng Việt; không có dấu chứng nhận hợp quy </w:t>
            </w:r>
            <w:r w:rsidRPr="00D844CD">
              <w:rPr>
                <w:rStyle w:val="fontstyle01"/>
                <w:lang w:val="vi-VN"/>
              </w:rPr>
              <w:t>CR;</w:t>
            </w:r>
            <w:r w:rsidRPr="00D844CD">
              <w:rPr>
                <w:rStyle w:val="fontstyle01"/>
              </w:rPr>
              <w:t xml:space="preserve"> </w:t>
            </w:r>
            <w:r w:rsidRPr="00D844CD">
              <w:rPr>
                <w:rStyle w:val="fontstyle01"/>
                <w:lang w:val="vi-VN"/>
              </w:rPr>
              <w:t>s</w:t>
            </w:r>
            <w:r w:rsidRPr="00D844CD">
              <w:rPr>
                <w:rStyle w:val="fontstyle01"/>
              </w:rPr>
              <w:t xml:space="preserve">ử dụng cột đo xăng dầu hết hạn kiểm định, sau sửa chữa không kiểm định, có sai số đo lường vượt quy </w:t>
            </w:r>
            <w:r w:rsidRPr="00D844CD">
              <w:rPr>
                <w:rStyle w:val="fontstyle01"/>
                <w:lang w:val="vi-VN"/>
              </w:rPr>
              <w:t xml:space="preserve">định; </w:t>
            </w:r>
            <w:r w:rsidRPr="00D844CD">
              <w:rPr>
                <w:rStyle w:val="fontstyle01"/>
              </w:rPr>
              <w:t xml:space="preserve">không có chứng chỉ kiểm định; không có Giấy phép tiến hành công việc bức xạ; kinh doanh hàng hoá có nhãn không ghi đủ các nội dung bắt buộc phải thể hiện trên nhãn hàng hóa theo tính chất hàng hóa; có chất lượng không phù hợp với quy chuẩn kỹ thuật tương ứng; sản xuất hàng hóa có chất lượng không đạt theo tiêu chuẩn công bố áp </w:t>
            </w:r>
            <w:r w:rsidRPr="00D844CD">
              <w:rPr>
                <w:rStyle w:val="fontstyle01"/>
                <w:lang w:val="vi-VN"/>
              </w:rPr>
              <w:t>dụng,...</w:t>
            </w:r>
          </w:p>
        </w:tc>
      </w:tr>
      <w:tr w:rsidR="00251C59" w:rsidRPr="00C07D33" w14:paraId="1B010F31" w14:textId="77777777" w:rsidTr="002F5207">
        <w:trPr>
          <w:trHeight w:val="333"/>
          <w:jc w:val="center"/>
        </w:trPr>
        <w:tc>
          <w:tcPr>
            <w:tcW w:w="818" w:type="dxa"/>
            <w:vAlign w:val="center"/>
          </w:tcPr>
          <w:p w14:paraId="4A85AC55" w14:textId="77777777" w:rsidR="00251C59" w:rsidRPr="00D844CD" w:rsidRDefault="00251C59" w:rsidP="002F5207">
            <w:pPr>
              <w:spacing w:before="120" w:after="120" w:line="271" w:lineRule="auto"/>
              <w:jc w:val="center"/>
              <w:rPr>
                <w:sz w:val="26"/>
                <w:szCs w:val="26"/>
              </w:rPr>
            </w:pPr>
            <w:r w:rsidRPr="00D844CD">
              <w:rPr>
                <w:sz w:val="26"/>
                <w:szCs w:val="26"/>
                <w:lang w:val="vi-VN"/>
              </w:rPr>
              <w:t>9</w:t>
            </w:r>
          </w:p>
        </w:tc>
        <w:tc>
          <w:tcPr>
            <w:tcW w:w="2801" w:type="dxa"/>
            <w:vAlign w:val="center"/>
          </w:tcPr>
          <w:p w14:paraId="0531120C" w14:textId="77777777" w:rsidR="00251C59" w:rsidRPr="00D844CD" w:rsidRDefault="00251C59" w:rsidP="002F5207">
            <w:pPr>
              <w:spacing w:before="120" w:line="271" w:lineRule="auto"/>
              <w:jc w:val="center"/>
              <w:rPr>
                <w:sz w:val="26"/>
                <w:szCs w:val="26"/>
                <w:lang w:val="vi-VN"/>
              </w:rPr>
            </w:pPr>
            <w:r w:rsidRPr="00D844CD">
              <w:rPr>
                <w:sz w:val="26"/>
                <w:szCs w:val="26"/>
                <w:lang w:val="vi-VN"/>
              </w:rPr>
              <w:t>Tỉnh Điện Biên</w:t>
            </w:r>
          </w:p>
        </w:tc>
        <w:tc>
          <w:tcPr>
            <w:tcW w:w="1040" w:type="dxa"/>
            <w:vAlign w:val="center"/>
          </w:tcPr>
          <w:p w14:paraId="468E0FAE" w14:textId="77777777" w:rsidR="00251C59" w:rsidRPr="00D844CD" w:rsidRDefault="00251C59" w:rsidP="002F5207">
            <w:pPr>
              <w:spacing w:before="120" w:after="120" w:line="271" w:lineRule="auto"/>
              <w:jc w:val="center"/>
              <w:rPr>
                <w:sz w:val="26"/>
                <w:szCs w:val="26"/>
              </w:rPr>
            </w:pPr>
            <w:r w:rsidRPr="00D844CD">
              <w:rPr>
                <w:sz w:val="26"/>
                <w:szCs w:val="26"/>
                <w:lang w:val="vi-VN"/>
              </w:rPr>
              <w:t>246</w:t>
            </w:r>
          </w:p>
        </w:tc>
        <w:tc>
          <w:tcPr>
            <w:tcW w:w="1971" w:type="dxa"/>
            <w:vAlign w:val="center"/>
          </w:tcPr>
          <w:p w14:paraId="52FC5E53" w14:textId="77777777" w:rsidR="00251C59" w:rsidRPr="00D844CD" w:rsidRDefault="00251C59" w:rsidP="002F5207">
            <w:pPr>
              <w:spacing w:before="120" w:after="120" w:line="271" w:lineRule="auto"/>
              <w:jc w:val="center"/>
              <w:rPr>
                <w:sz w:val="26"/>
                <w:szCs w:val="26"/>
                <w:lang w:val="vi-VN"/>
              </w:rPr>
            </w:pPr>
            <w:r w:rsidRPr="00D844CD">
              <w:rPr>
                <w:sz w:val="26"/>
                <w:szCs w:val="26"/>
                <w:lang w:val="vi-VN"/>
              </w:rPr>
              <w:t>446.823.000</w:t>
            </w:r>
          </w:p>
        </w:tc>
        <w:tc>
          <w:tcPr>
            <w:tcW w:w="6406" w:type="dxa"/>
          </w:tcPr>
          <w:p w14:paraId="36BB875F" w14:textId="77777777" w:rsidR="00251C59" w:rsidRPr="00D844CD" w:rsidRDefault="00251C59" w:rsidP="002F5207">
            <w:pPr>
              <w:jc w:val="both"/>
              <w:rPr>
                <w:color w:val="000000"/>
                <w:sz w:val="26"/>
                <w:szCs w:val="26"/>
                <w:lang w:val="vi-VN" w:eastAsia="vi-VN"/>
              </w:rPr>
            </w:pPr>
            <w:r w:rsidRPr="00D844CD">
              <w:rPr>
                <w:color w:val="000000"/>
                <w:sz w:val="26"/>
                <w:szCs w:val="26"/>
                <w:lang w:val="vi-VN" w:eastAsia="vi-VN"/>
              </w:rPr>
              <w:t>Các hành vi vi phạm chủ yếu như kinh doanh hàng hóa vi phạm về nhãn và kinh doanh hàng hóa quá hạn sử dụng; sử dụng phương tiện đo có chứng chỉ kiểm định đã hết hiệu lực,...</w:t>
            </w:r>
          </w:p>
          <w:p w14:paraId="53450C98" w14:textId="77777777" w:rsidR="00251C59" w:rsidRPr="00D844CD" w:rsidRDefault="00251C59" w:rsidP="002F5207">
            <w:pPr>
              <w:jc w:val="center"/>
              <w:rPr>
                <w:sz w:val="26"/>
                <w:szCs w:val="26"/>
              </w:rPr>
            </w:pPr>
          </w:p>
        </w:tc>
      </w:tr>
      <w:tr w:rsidR="00251C59" w:rsidRPr="00C07D33" w14:paraId="1236CDEF" w14:textId="77777777" w:rsidTr="002F5207">
        <w:trPr>
          <w:trHeight w:val="333"/>
          <w:jc w:val="center"/>
        </w:trPr>
        <w:tc>
          <w:tcPr>
            <w:tcW w:w="818" w:type="dxa"/>
            <w:vAlign w:val="center"/>
          </w:tcPr>
          <w:p w14:paraId="12B09AD4" w14:textId="77777777" w:rsidR="00251C59" w:rsidRPr="00D844CD" w:rsidRDefault="00251C59" w:rsidP="002F5207">
            <w:pPr>
              <w:spacing w:before="120" w:after="120" w:line="271" w:lineRule="auto"/>
              <w:jc w:val="center"/>
              <w:rPr>
                <w:sz w:val="26"/>
                <w:szCs w:val="26"/>
              </w:rPr>
            </w:pPr>
            <w:r w:rsidRPr="00D844CD">
              <w:rPr>
                <w:sz w:val="26"/>
                <w:szCs w:val="26"/>
                <w:lang w:val="vi-VN"/>
              </w:rPr>
              <w:t>10</w:t>
            </w:r>
          </w:p>
        </w:tc>
        <w:tc>
          <w:tcPr>
            <w:tcW w:w="2801" w:type="dxa"/>
            <w:vAlign w:val="center"/>
          </w:tcPr>
          <w:p w14:paraId="1C306A32" w14:textId="77777777" w:rsidR="00251C59" w:rsidRPr="00D844CD" w:rsidRDefault="00251C59" w:rsidP="002F5207">
            <w:pPr>
              <w:spacing w:before="120" w:line="271" w:lineRule="auto"/>
              <w:jc w:val="center"/>
              <w:rPr>
                <w:sz w:val="26"/>
                <w:szCs w:val="26"/>
                <w:lang w:val="vi-VN"/>
              </w:rPr>
            </w:pPr>
            <w:r w:rsidRPr="00D844CD">
              <w:rPr>
                <w:sz w:val="26"/>
                <w:szCs w:val="26"/>
                <w:lang w:val="vi-VN"/>
              </w:rPr>
              <w:t>Tỉnh Đồng Tháp</w:t>
            </w:r>
          </w:p>
        </w:tc>
        <w:tc>
          <w:tcPr>
            <w:tcW w:w="1040" w:type="dxa"/>
            <w:vAlign w:val="center"/>
          </w:tcPr>
          <w:p w14:paraId="0866B5F7" w14:textId="77777777" w:rsidR="00251C59" w:rsidRPr="00D844CD" w:rsidRDefault="00251C59" w:rsidP="002F5207">
            <w:pPr>
              <w:spacing w:before="120" w:after="120" w:line="271" w:lineRule="auto"/>
              <w:jc w:val="center"/>
              <w:rPr>
                <w:sz w:val="26"/>
                <w:szCs w:val="26"/>
              </w:rPr>
            </w:pPr>
            <w:r w:rsidRPr="00D844CD">
              <w:rPr>
                <w:sz w:val="26"/>
                <w:szCs w:val="26"/>
                <w:lang w:val="vi-VN"/>
              </w:rPr>
              <w:t>93</w:t>
            </w:r>
          </w:p>
        </w:tc>
        <w:tc>
          <w:tcPr>
            <w:tcW w:w="1971" w:type="dxa"/>
            <w:vAlign w:val="center"/>
          </w:tcPr>
          <w:p w14:paraId="675F883D" w14:textId="77777777" w:rsidR="00251C59" w:rsidRPr="00D844CD" w:rsidRDefault="00251C59" w:rsidP="002F5207">
            <w:pPr>
              <w:spacing w:before="120" w:after="120" w:line="271" w:lineRule="auto"/>
              <w:jc w:val="center"/>
              <w:rPr>
                <w:sz w:val="26"/>
                <w:szCs w:val="26"/>
                <w:lang w:val="vi-VN"/>
              </w:rPr>
            </w:pPr>
            <w:r w:rsidRPr="00D844CD">
              <w:rPr>
                <w:sz w:val="26"/>
                <w:szCs w:val="26"/>
                <w:lang w:val="vi-VN"/>
              </w:rPr>
              <w:t>1.160.619.170</w:t>
            </w:r>
          </w:p>
        </w:tc>
        <w:tc>
          <w:tcPr>
            <w:tcW w:w="6406" w:type="dxa"/>
          </w:tcPr>
          <w:p w14:paraId="56FA7F40" w14:textId="77777777" w:rsidR="00251C59" w:rsidRPr="00D844CD" w:rsidRDefault="00251C59" w:rsidP="002F5207">
            <w:pPr>
              <w:jc w:val="both"/>
              <w:rPr>
                <w:color w:val="000000"/>
                <w:sz w:val="26"/>
                <w:szCs w:val="26"/>
                <w:lang w:val="vi-VN" w:eastAsia="vi-VN"/>
              </w:rPr>
            </w:pPr>
            <w:r w:rsidRPr="00D844CD">
              <w:rPr>
                <w:color w:val="000000"/>
                <w:sz w:val="26"/>
                <w:szCs w:val="26"/>
                <w:lang w:val="vi-VN" w:eastAsia="vi-VN"/>
              </w:rPr>
              <w:t>Các hành vi vi phạm phát hiện qua công tác thanh tra, kiểm tra chủ yếu như: sử dụng phương tiện đo có chứng chỉ kiểm định đã hết hiệu lực; sử dụng phương tiện đo không đạt yêu cầu kỹ thuật đo lường hoặc có sai số phép đo vượt quá giới hạn sai số cho phép; sử dụng phương tiện đo đã bị tháo dỡ niêm phong, kẹp chì; lượng của hàng đóng gói sẵn không đạt yêu cầu kỹ thuật đo lường; bán hàng hoá có chất lượng không phù hợp theo tiêu chuẩn, quy chuẩn kỹ thuật áp dụng; không có dấu hợp quy, hàng hóa không rõ nguồn gốc xuất xứ; hàng hóa không có nhãn; hàng hóa có nhãn nhưng không ghi đủ các nội dung bắt buộc phải thể hiện trên nhãn theo</w:t>
            </w:r>
          </w:p>
          <w:p w14:paraId="62F09416" w14:textId="77777777" w:rsidR="00251C59" w:rsidRPr="00D844CD" w:rsidRDefault="00251C59" w:rsidP="002F5207">
            <w:pPr>
              <w:jc w:val="both"/>
              <w:rPr>
                <w:color w:val="000000"/>
                <w:sz w:val="26"/>
                <w:szCs w:val="26"/>
                <w:lang w:val="vi-VN" w:eastAsia="vi-VN"/>
              </w:rPr>
            </w:pPr>
            <w:r w:rsidRPr="00D844CD">
              <w:rPr>
                <w:color w:val="000000"/>
                <w:sz w:val="26"/>
                <w:szCs w:val="26"/>
                <w:lang w:val="vi-VN" w:eastAsia="vi-VN"/>
              </w:rPr>
              <w:lastRenderedPageBreak/>
              <w:t>quy định….</w:t>
            </w:r>
          </w:p>
          <w:p w14:paraId="426E0807" w14:textId="77777777" w:rsidR="00251C59" w:rsidRPr="00D844CD" w:rsidRDefault="00251C59" w:rsidP="002F5207">
            <w:pPr>
              <w:jc w:val="center"/>
              <w:rPr>
                <w:sz w:val="26"/>
                <w:szCs w:val="26"/>
              </w:rPr>
            </w:pPr>
          </w:p>
        </w:tc>
      </w:tr>
      <w:tr w:rsidR="00251C59" w:rsidRPr="00C07D33" w14:paraId="62C14BFB" w14:textId="77777777" w:rsidTr="002F5207">
        <w:trPr>
          <w:trHeight w:val="333"/>
          <w:jc w:val="center"/>
        </w:trPr>
        <w:tc>
          <w:tcPr>
            <w:tcW w:w="818" w:type="dxa"/>
            <w:vAlign w:val="center"/>
          </w:tcPr>
          <w:p w14:paraId="5B87180C" w14:textId="77777777" w:rsidR="00251C59" w:rsidRPr="00D844CD" w:rsidRDefault="00251C59" w:rsidP="002F5207">
            <w:pPr>
              <w:spacing w:before="120" w:after="120" w:line="271" w:lineRule="auto"/>
              <w:jc w:val="center"/>
              <w:rPr>
                <w:sz w:val="26"/>
                <w:szCs w:val="26"/>
              </w:rPr>
            </w:pPr>
            <w:r w:rsidRPr="00D844CD">
              <w:rPr>
                <w:sz w:val="26"/>
                <w:szCs w:val="26"/>
                <w:lang w:val="vi-VN"/>
              </w:rPr>
              <w:lastRenderedPageBreak/>
              <w:t>11</w:t>
            </w:r>
          </w:p>
        </w:tc>
        <w:tc>
          <w:tcPr>
            <w:tcW w:w="2801" w:type="dxa"/>
            <w:vAlign w:val="center"/>
          </w:tcPr>
          <w:p w14:paraId="68B27679" w14:textId="77777777" w:rsidR="00251C59" w:rsidRPr="00D844CD" w:rsidRDefault="00251C59" w:rsidP="002F5207">
            <w:pPr>
              <w:spacing w:before="120" w:line="271" w:lineRule="auto"/>
              <w:jc w:val="center"/>
              <w:rPr>
                <w:sz w:val="26"/>
                <w:szCs w:val="26"/>
                <w:lang w:val="vi-VN"/>
              </w:rPr>
            </w:pPr>
            <w:r w:rsidRPr="00D844CD">
              <w:rPr>
                <w:sz w:val="26"/>
                <w:szCs w:val="26"/>
                <w:lang w:val="vi-VN"/>
              </w:rPr>
              <w:t>Tỉnh Gia Lai</w:t>
            </w:r>
          </w:p>
        </w:tc>
        <w:tc>
          <w:tcPr>
            <w:tcW w:w="1040" w:type="dxa"/>
            <w:vAlign w:val="center"/>
          </w:tcPr>
          <w:p w14:paraId="2177F24D" w14:textId="77777777" w:rsidR="00251C59" w:rsidRPr="00D844CD" w:rsidRDefault="00251C59" w:rsidP="002F5207">
            <w:pPr>
              <w:spacing w:before="120" w:after="120" w:line="271" w:lineRule="auto"/>
              <w:jc w:val="center"/>
              <w:rPr>
                <w:sz w:val="26"/>
                <w:szCs w:val="26"/>
              </w:rPr>
            </w:pPr>
            <w:r w:rsidRPr="00D844CD">
              <w:rPr>
                <w:sz w:val="26"/>
                <w:szCs w:val="26"/>
                <w:lang w:val="vi-VN"/>
              </w:rPr>
              <w:t>109</w:t>
            </w:r>
          </w:p>
        </w:tc>
        <w:tc>
          <w:tcPr>
            <w:tcW w:w="1971" w:type="dxa"/>
            <w:vAlign w:val="center"/>
          </w:tcPr>
          <w:p w14:paraId="11972E7F" w14:textId="77777777" w:rsidR="00251C59" w:rsidRPr="00D844CD" w:rsidRDefault="00251C59" w:rsidP="002F5207">
            <w:pPr>
              <w:spacing w:before="120" w:after="120" w:line="271" w:lineRule="auto"/>
              <w:jc w:val="center"/>
              <w:rPr>
                <w:sz w:val="26"/>
                <w:szCs w:val="26"/>
                <w:lang w:val="vi-VN"/>
              </w:rPr>
            </w:pPr>
            <w:r w:rsidRPr="00D844CD">
              <w:rPr>
                <w:sz w:val="26"/>
                <w:szCs w:val="26"/>
                <w:lang w:val="vi-VN"/>
              </w:rPr>
              <w:t>1.182.000.000</w:t>
            </w:r>
          </w:p>
        </w:tc>
        <w:tc>
          <w:tcPr>
            <w:tcW w:w="6406" w:type="dxa"/>
          </w:tcPr>
          <w:p w14:paraId="6FDF6C4A" w14:textId="77777777" w:rsidR="00251C59" w:rsidRPr="00D844CD" w:rsidRDefault="00251C59" w:rsidP="002F5207">
            <w:pPr>
              <w:jc w:val="both"/>
              <w:rPr>
                <w:color w:val="000000"/>
                <w:sz w:val="26"/>
                <w:szCs w:val="26"/>
                <w:lang w:val="vi-VN" w:eastAsia="vi-VN"/>
              </w:rPr>
            </w:pPr>
            <w:r w:rsidRPr="00D844CD">
              <w:rPr>
                <w:color w:val="000000"/>
                <w:sz w:val="26"/>
                <w:szCs w:val="26"/>
                <w:lang w:val="vi-VN" w:eastAsia="vi-VN"/>
              </w:rPr>
              <w:t>Các hành vi vi phạm bị phát hiện qua công tác thanh tra, kiểm tra chủ yếu như: kinh doanh hàng hoá có chất lượng không phù hợp theo tiêu chuẩn, quy chuẩn kỹ thuật; sử dụng phương tiện đo: có chứng chỉ kiểm định đã hết hiệu lực, không đạt yêu cầu kỹ thuật đo lường, đã bị tháo dỡ niêm phong, kẹp chì; lượng của hàng đóng gói sẵn không đạt yêu cầu kỹ thuật đo lường; hàng hóa không có dấu hợp quy, hồ sơ công bố hợp quy, hàng hóa không có nhãn; hàng hóa có nhãn nhưng không ghi đủ các nội dung bắt buộc phải thể hiện trên nhãn theo quy định….</w:t>
            </w:r>
          </w:p>
          <w:p w14:paraId="694A4EE3" w14:textId="77777777" w:rsidR="00251C59" w:rsidRPr="00D844CD" w:rsidRDefault="00251C59" w:rsidP="002F5207">
            <w:pPr>
              <w:jc w:val="center"/>
              <w:rPr>
                <w:sz w:val="26"/>
                <w:szCs w:val="26"/>
              </w:rPr>
            </w:pPr>
          </w:p>
        </w:tc>
      </w:tr>
      <w:tr w:rsidR="00251C59" w:rsidRPr="00C07D33" w14:paraId="0D53B4AD" w14:textId="77777777" w:rsidTr="002F5207">
        <w:trPr>
          <w:trHeight w:val="333"/>
          <w:jc w:val="center"/>
        </w:trPr>
        <w:tc>
          <w:tcPr>
            <w:tcW w:w="818" w:type="dxa"/>
            <w:vAlign w:val="center"/>
          </w:tcPr>
          <w:p w14:paraId="2C8CBD24" w14:textId="77777777" w:rsidR="00251C59" w:rsidRPr="00D844CD" w:rsidRDefault="00251C59" w:rsidP="002F5207">
            <w:pPr>
              <w:spacing w:before="120" w:after="120" w:line="271" w:lineRule="auto"/>
              <w:jc w:val="center"/>
              <w:rPr>
                <w:sz w:val="26"/>
                <w:szCs w:val="26"/>
              </w:rPr>
            </w:pPr>
            <w:r w:rsidRPr="00D844CD">
              <w:rPr>
                <w:sz w:val="26"/>
                <w:szCs w:val="26"/>
                <w:lang w:val="vi-VN"/>
              </w:rPr>
              <w:t>12</w:t>
            </w:r>
          </w:p>
        </w:tc>
        <w:tc>
          <w:tcPr>
            <w:tcW w:w="2801" w:type="dxa"/>
            <w:vAlign w:val="center"/>
          </w:tcPr>
          <w:p w14:paraId="2E40E991" w14:textId="77777777" w:rsidR="00251C59" w:rsidRPr="00D844CD" w:rsidRDefault="00251C59" w:rsidP="002F5207">
            <w:pPr>
              <w:spacing w:before="120" w:line="271" w:lineRule="auto"/>
              <w:jc w:val="center"/>
              <w:rPr>
                <w:sz w:val="26"/>
                <w:szCs w:val="26"/>
                <w:lang w:val="vi-VN"/>
              </w:rPr>
            </w:pPr>
            <w:r w:rsidRPr="00D844CD">
              <w:rPr>
                <w:sz w:val="26"/>
                <w:szCs w:val="26"/>
                <w:lang w:val="vi-VN"/>
              </w:rPr>
              <w:t>Thành phố Hà Nội</w:t>
            </w:r>
          </w:p>
        </w:tc>
        <w:tc>
          <w:tcPr>
            <w:tcW w:w="1040" w:type="dxa"/>
            <w:vAlign w:val="center"/>
          </w:tcPr>
          <w:p w14:paraId="0B4D3134" w14:textId="77777777" w:rsidR="00251C59" w:rsidRPr="00D844CD" w:rsidRDefault="00251C59" w:rsidP="002F5207">
            <w:pPr>
              <w:spacing w:before="120" w:after="120" w:line="271" w:lineRule="auto"/>
              <w:jc w:val="center"/>
              <w:rPr>
                <w:sz w:val="26"/>
                <w:szCs w:val="26"/>
              </w:rPr>
            </w:pPr>
            <w:r w:rsidRPr="00D844CD">
              <w:rPr>
                <w:sz w:val="26"/>
                <w:szCs w:val="26"/>
                <w:lang w:val="vi-VN"/>
              </w:rPr>
              <w:t>106</w:t>
            </w:r>
          </w:p>
        </w:tc>
        <w:tc>
          <w:tcPr>
            <w:tcW w:w="1971" w:type="dxa"/>
            <w:vAlign w:val="center"/>
          </w:tcPr>
          <w:p w14:paraId="2B653CFB" w14:textId="77777777" w:rsidR="00251C59" w:rsidRPr="00D844CD" w:rsidRDefault="00251C59" w:rsidP="002F5207">
            <w:pPr>
              <w:spacing w:before="120" w:after="120" w:line="271" w:lineRule="auto"/>
              <w:jc w:val="center"/>
              <w:rPr>
                <w:sz w:val="26"/>
                <w:szCs w:val="26"/>
              </w:rPr>
            </w:pPr>
            <w:r w:rsidRPr="00D844CD">
              <w:rPr>
                <w:color w:val="000000"/>
                <w:sz w:val="26"/>
                <w:szCs w:val="26"/>
                <w:lang w:val="vi-VN" w:eastAsia="vi-VN"/>
              </w:rPr>
              <w:t>1.423.593.500</w:t>
            </w:r>
          </w:p>
        </w:tc>
        <w:tc>
          <w:tcPr>
            <w:tcW w:w="6406" w:type="dxa"/>
          </w:tcPr>
          <w:p w14:paraId="65E13FA6" w14:textId="77777777" w:rsidR="00251C59" w:rsidRPr="00D844CD" w:rsidRDefault="00251C59" w:rsidP="002F5207">
            <w:pPr>
              <w:jc w:val="both"/>
              <w:rPr>
                <w:sz w:val="26"/>
                <w:szCs w:val="26"/>
                <w:lang w:val="vi-VN"/>
              </w:rPr>
            </w:pPr>
            <w:r w:rsidRPr="00D844CD">
              <w:rPr>
                <w:sz w:val="26"/>
                <w:szCs w:val="26"/>
                <w:lang w:val="vi-VN"/>
              </w:rPr>
              <w:t>Các hành vi vi phạm trong lĩnh vực khoa học và công nghệ.</w:t>
            </w:r>
          </w:p>
        </w:tc>
      </w:tr>
      <w:tr w:rsidR="00251C59" w:rsidRPr="00C07D33" w14:paraId="0058215D" w14:textId="77777777" w:rsidTr="002F5207">
        <w:trPr>
          <w:trHeight w:val="333"/>
          <w:jc w:val="center"/>
        </w:trPr>
        <w:tc>
          <w:tcPr>
            <w:tcW w:w="818" w:type="dxa"/>
            <w:vAlign w:val="center"/>
          </w:tcPr>
          <w:p w14:paraId="5F46FD81" w14:textId="77777777" w:rsidR="00251C59" w:rsidRPr="00D844CD" w:rsidRDefault="00251C59" w:rsidP="002F5207">
            <w:pPr>
              <w:spacing w:before="120" w:after="120" w:line="271" w:lineRule="auto"/>
              <w:jc w:val="center"/>
              <w:rPr>
                <w:sz w:val="26"/>
                <w:szCs w:val="26"/>
              </w:rPr>
            </w:pPr>
            <w:r w:rsidRPr="00D844CD">
              <w:rPr>
                <w:sz w:val="26"/>
                <w:szCs w:val="26"/>
                <w:lang w:val="vi-VN"/>
              </w:rPr>
              <w:t>13</w:t>
            </w:r>
          </w:p>
        </w:tc>
        <w:tc>
          <w:tcPr>
            <w:tcW w:w="2801" w:type="dxa"/>
            <w:vAlign w:val="center"/>
          </w:tcPr>
          <w:p w14:paraId="41782198" w14:textId="77777777" w:rsidR="00251C59" w:rsidRPr="00D844CD" w:rsidRDefault="00251C59" w:rsidP="002F5207">
            <w:pPr>
              <w:spacing w:before="120" w:line="271" w:lineRule="auto"/>
              <w:jc w:val="center"/>
              <w:rPr>
                <w:sz w:val="26"/>
                <w:szCs w:val="26"/>
                <w:lang w:val="vi-VN"/>
              </w:rPr>
            </w:pPr>
            <w:r w:rsidRPr="00D844CD">
              <w:rPr>
                <w:sz w:val="26"/>
                <w:szCs w:val="26"/>
                <w:lang w:val="vi-VN"/>
              </w:rPr>
              <w:t>Tỉnh Hà Tĩnh</w:t>
            </w:r>
          </w:p>
        </w:tc>
        <w:tc>
          <w:tcPr>
            <w:tcW w:w="1040" w:type="dxa"/>
            <w:vAlign w:val="center"/>
          </w:tcPr>
          <w:p w14:paraId="38AD94FE" w14:textId="77777777" w:rsidR="00251C59" w:rsidRPr="00D844CD" w:rsidRDefault="00251C59" w:rsidP="002F5207">
            <w:pPr>
              <w:spacing w:before="120" w:after="120" w:line="271" w:lineRule="auto"/>
              <w:jc w:val="center"/>
              <w:rPr>
                <w:sz w:val="26"/>
                <w:szCs w:val="26"/>
              </w:rPr>
            </w:pPr>
            <w:r w:rsidRPr="00D844CD">
              <w:rPr>
                <w:sz w:val="26"/>
                <w:szCs w:val="26"/>
                <w:lang w:val="vi-VN"/>
              </w:rPr>
              <w:t>50</w:t>
            </w:r>
          </w:p>
        </w:tc>
        <w:tc>
          <w:tcPr>
            <w:tcW w:w="1971" w:type="dxa"/>
            <w:vAlign w:val="center"/>
          </w:tcPr>
          <w:p w14:paraId="7639A6C4" w14:textId="77777777" w:rsidR="00251C59" w:rsidRPr="00D844CD" w:rsidRDefault="00251C59" w:rsidP="002F5207">
            <w:pPr>
              <w:spacing w:before="120" w:after="120" w:line="271" w:lineRule="auto"/>
              <w:jc w:val="center"/>
              <w:rPr>
                <w:sz w:val="26"/>
                <w:szCs w:val="26"/>
                <w:lang w:val="vi-VN"/>
              </w:rPr>
            </w:pPr>
            <w:r w:rsidRPr="00D844CD">
              <w:rPr>
                <w:sz w:val="26"/>
                <w:szCs w:val="26"/>
                <w:lang w:val="vi-VN"/>
              </w:rPr>
              <w:t>595.000.000</w:t>
            </w:r>
          </w:p>
        </w:tc>
        <w:tc>
          <w:tcPr>
            <w:tcW w:w="6406" w:type="dxa"/>
          </w:tcPr>
          <w:p w14:paraId="1CBFACE2" w14:textId="77777777" w:rsidR="00251C59" w:rsidRPr="00D844CD" w:rsidRDefault="00251C59" w:rsidP="002F5207">
            <w:pPr>
              <w:jc w:val="both"/>
              <w:rPr>
                <w:sz w:val="26"/>
                <w:szCs w:val="26"/>
              </w:rPr>
            </w:pPr>
            <w:r w:rsidRPr="00D844CD">
              <w:rPr>
                <w:sz w:val="26"/>
                <w:szCs w:val="26"/>
                <w:lang w:val="vi-VN"/>
              </w:rPr>
              <w:t>Các hành vi vi phạm trong lĩnh vực khoa học và công nghệ.</w:t>
            </w:r>
          </w:p>
        </w:tc>
      </w:tr>
      <w:tr w:rsidR="00251C59" w:rsidRPr="00C07D33" w14:paraId="6C25D117" w14:textId="77777777" w:rsidTr="002F5207">
        <w:trPr>
          <w:trHeight w:val="333"/>
          <w:jc w:val="center"/>
        </w:trPr>
        <w:tc>
          <w:tcPr>
            <w:tcW w:w="818" w:type="dxa"/>
            <w:vAlign w:val="center"/>
          </w:tcPr>
          <w:p w14:paraId="5004964B" w14:textId="77777777" w:rsidR="00251C59" w:rsidRPr="00D844CD" w:rsidRDefault="00251C59" w:rsidP="002F5207">
            <w:pPr>
              <w:spacing w:before="120" w:after="120" w:line="271" w:lineRule="auto"/>
              <w:jc w:val="center"/>
              <w:rPr>
                <w:sz w:val="26"/>
                <w:szCs w:val="26"/>
              </w:rPr>
            </w:pPr>
            <w:r w:rsidRPr="00D844CD">
              <w:rPr>
                <w:sz w:val="26"/>
                <w:szCs w:val="26"/>
                <w:lang w:val="vi-VN"/>
              </w:rPr>
              <w:t>14</w:t>
            </w:r>
          </w:p>
        </w:tc>
        <w:tc>
          <w:tcPr>
            <w:tcW w:w="2801" w:type="dxa"/>
            <w:vAlign w:val="center"/>
          </w:tcPr>
          <w:p w14:paraId="5B06AD36" w14:textId="77777777" w:rsidR="00251C59" w:rsidRPr="00D844CD" w:rsidRDefault="00251C59" w:rsidP="002F5207">
            <w:pPr>
              <w:spacing w:before="120" w:line="271" w:lineRule="auto"/>
              <w:jc w:val="center"/>
              <w:rPr>
                <w:sz w:val="26"/>
                <w:szCs w:val="26"/>
                <w:lang w:val="vi-VN"/>
              </w:rPr>
            </w:pPr>
            <w:r w:rsidRPr="00D844CD">
              <w:rPr>
                <w:sz w:val="26"/>
                <w:szCs w:val="26"/>
                <w:lang w:val="vi-VN"/>
              </w:rPr>
              <w:t>Thành phố Hải Phòng</w:t>
            </w:r>
          </w:p>
        </w:tc>
        <w:tc>
          <w:tcPr>
            <w:tcW w:w="1040" w:type="dxa"/>
            <w:vAlign w:val="center"/>
          </w:tcPr>
          <w:p w14:paraId="2A2FE369" w14:textId="77777777" w:rsidR="00251C59" w:rsidRPr="00D844CD" w:rsidRDefault="00251C59" w:rsidP="002F5207">
            <w:pPr>
              <w:spacing w:before="120" w:after="120" w:line="271" w:lineRule="auto"/>
              <w:jc w:val="center"/>
              <w:rPr>
                <w:sz w:val="26"/>
                <w:szCs w:val="26"/>
              </w:rPr>
            </w:pPr>
            <w:r w:rsidRPr="00D844CD">
              <w:rPr>
                <w:sz w:val="26"/>
                <w:szCs w:val="26"/>
                <w:lang w:val="vi-VN"/>
              </w:rPr>
              <w:t>43</w:t>
            </w:r>
          </w:p>
        </w:tc>
        <w:tc>
          <w:tcPr>
            <w:tcW w:w="1971" w:type="dxa"/>
            <w:vAlign w:val="center"/>
          </w:tcPr>
          <w:p w14:paraId="0A33F11D" w14:textId="77777777" w:rsidR="00251C59" w:rsidRPr="00D844CD" w:rsidRDefault="00251C59" w:rsidP="002F5207">
            <w:pPr>
              <w:spacing w:before="120" w:after="120" w:line="271" w:lineRule="auto"/>
              <w:rPr>
                <w:sz w:val="26"/>
                <w:szCs w:val="26"/>
              </w:rPr>
            </w:pPr>
            <w:r w:rsidRPr="00D844CD">
              <w:rPr>
                <w:color w:val="000000"/>
                <w:sz w:val="26"/>
                <w:szCs w:val="26"/>
                <w:lang w:val="vi-VN" w:eastAsia="vi-VN"/>
              </w:rPr>
              <w:t xml:space="preserve"> 2.468.182.090</w:t>
            </w:r>
          </w:p>
        </w:tc>
        <w:tc>
          <w:tcPr>
            <w:tcW w:w="6406" w:type="dxa"/>
          </w:tcPr>
          <w:p w14:paraId="05B5A155" w14:textId="77777777" w:rsidR="00251C59" w:rsidRPr="00D844CD" w:rsidRDefault="00251C59" w:rsidP="002F5207">
            <w:pPr>
              <w:jc w:val="both"/>
              <w:rPr>
                <w:color w:val="000000"/>
                <w:sz w:val="26"/>
                <w:szCs w:val="26"/>
                <w:lang w:val="vi-VN" w:eastAsia="vi-VN"/>
              </w:rPr>
            </w:pPr>
            <w:r w:rsidRPr="00D844CD">
              <w:rPr>
                <w:color w:val="000000"/>
                <w:sz w:val="26"/>
                <w:szCs w:val="26"/>
                <w:lang w:val="vi-VN" w:eastAsia="vi-VN"/>
              </w:rPr>
              <w:t>Các hành vi vi phạm chủ yếu được phát hiện qua công tác thanh tra, kiểm tra là hàng hóa không có nhãn hoặc hàng hóa có nhãn nhưng không ghi đủ các nội dung bắt buộc phải thể hiện trên nhãn theo quy định; kinh doanh hàng hóa không có dấu hợp quy CR gắn trên sản phẩm; hàng hóa có chất lượng không phù hợp quy chuẩn kỹ thuật tương ứng; sử dụng phương tiện đo có chứng chỉ kiểm định hết hiệu lực.</w:t>
            </w:r>
          </w:p>
          <w:p w14:paraId="23FAEB69" w14:textId="77777777" w:rsidR="00251C59" w:rsidRPr="00D844CD" w:rsidRDefault="00251C59" w:rsidP="002F5207">
            <w:pPr>
              <w:jc w:val="center"/>
              <w:rPr>
                <w:sz w:val="26"/>
                <w:szCs w:val="26"/>
              </w:rPr>
            </w:pPr>
          </w:p>
        </w:tc>
      </w:tr>
      <w:tr w:rsidR="00251C59" w:rsidRPr="00C07D33" w14:paraId="3C78ED1E" w14:textId="77777777" w:rsidTr="002F5207">
        <w:trPr>
          <w:trHeight w:val="333"/>
          <w:jc w:val="center"/>
        </w:trPr>
        <w:tc>
          <w:tcPr>
            <w:tcW w:w="818" w:type="dxa"/>
            <w:vAlign w:val="center"/>
          </w:tcPr>
          <w:p w14:paraId="01D3572C" w14:textId="77777777" w:rsidR="00251C59" w:rsidRPr="00D844CD" w:rsidRDefault="00251C59" w:rsidP="002F5207">
            <w:pPr>
              <w:spacing w:before="120" w:after="120" w:line="271" w:lineRule="auto"/>
              <w:jc w:val="center"/>
              <w:rPr>
                <w:sz w:val="26"/>
                <w:szCs w:val="26"/>
                <w:lang w:val="vi-VN"/>
              </w:rPr>
            </w:pPr>
            <w:r w:rsidRPr="00D844CD">
              <w:rPr>
                <w:sz w:val="26"/>
                <w:szCs w:val="26"/>
                <w:lang w:val="vi-VN"/>
              </w:rPr>
              <w:t>15</w:t>
            </w:r>
          </w:p>
        </w:tc>
        <w:tc>
          <w:tcPr>
            <w:tcW w:w="2801" w:type="dxa"/>
            <w:vAlign w:val="center"/>
          </w:tcPr>
          <w:p w14:paraId="23C3D12F" w14:textId="77777777" w:rsidR="00251C59" w:rsidRPr="00D844CD" w:rsidRDefault="00251C59" w:rsidP="002F5207">
            <w:pPr>
              <w:spacing w:before="120" w:line="271" w:lineRule="auto"/>
              <w:jc w:val="center"/>
              <w:rPr>
                <w:sz w:val="26"/>
                <w:szCs w:val="26"/>
                <w:lang w:val="vi-VN"/>
              </w:rPr>
            </w:pPr>
            <w:r w:rsidRPr="00D844CD">
              <w:rPr>
                <w:sz w:val="26"/>
                <w:szCs w:val="26"/>
                <w:lang w:val="vi-VN"/>
              </w:rPr>
              <w:t>Tỉnh Hưng Yên</w:t>
            </w:r>
          </w:p>
        </w:tc>
        <w:tc>
          <w:tcPr>
            <w:tcW w:w="1040" w:type="dxa"/>
            <w:vAlign w:val="center"/>
          </w:tcPr>
          <w:p w14:paraId="2A3CB346" w14:textId="77777777" w:rsidR="00251C59" w:rsidRPr="00D844CD" w:rsidRDefault="00251C59" w:rsidP="002F5207">
            <w:pPr>
              <w:spacing w:before="120" w:after="120" w:line="271" w:lineRule="auto"/>
              <w:jc w:val="center"/>
              <w:rPr>
                <w:sz w:val="26"/>
                <w:szCs w:val="26"/>
                <w:lang w:val="vi-VN"/>
              </w:rPr>
            </w:pPr>
            <w:r w:rsidRPr="00D844CD">
              <w:rPr>
                <w:sz w:val="26"/>
                <w:szCs w:val="26"/>
                <w:lang w:val="vi-VN"/>
              </w:rPr>
              <w:t>1.391</w:t>
            </w:r>
          </w:p>
        </w:tc>
        <w:tc>
          <w:tcPr>
            <w:tcW w:w="1971" w:type="dxa"/>
            <w:vAlign w:val="center"/>
          </w:tcPr>
          <w:p w14:paraId="75B63B93" w14:textId="77777777" w:rsidR="00251C59" w:rsidRPr="00D844CD" w:rsidRDefault="00251C59" w:rsidP="002F5207">
            <w:pPr>
              <w:spacing w:before="120" w:after="120" w:line="271" w:lineRule="auto"/>
              <w:jc w:val="center"/>
              <w:rPr>
                <w:sz w:val="26"/>
                <w:szCs w:val="26"/>
                <w:lang w:val="vi-VN"/>
              </w:rPr>
            </w:pPr>
            <w:r w:rsidRPr="00D844CD">
              <w:rPr>
                <w:sz w:val="26"/>
                <w:szCs w:val="26"/>
                <w:lang w:val="vi-VN"/>
              </w:rPr>
              <w:t>7.114.000.000</w:t>
            </w:r>
          </w:p>
        </w:tc>
        <w:tc>
          <w:tcPr>
            <w:tcW w:w="6406" w:type="dxa"/>
          </w:tcPr>
          <w:p w14:paraId="6B186A9D" w14:textId="77777777" w:rsidR="00251C59" w:rsidRPr="00D844CD" w:rsidRDefault="00251C59" w:rsidP="002F5207">
            <w:pPr>
              <w:jc w:val="both"/>
              <w:rPr>
                <w:color w:val="000000"/>
                <w:sz w:val="26"/>
                <w:szCs w:val="26"/>
                <w:lang w:val="vi-VN" w:eastAsia="vi-VN"/>
              </w:rPr>
            </w:pPr>
            <w:r w:rsidRPr="00D844CD">
              <w:rPr>
                <w:color w:val="000000"/>
                <w:sz w:val="26"/>
                <w:szCs w:val="26"/>
                <w:lang w:val="vi-VN" w:eastAsia="vi-VN"/>
              </w:rPr>
              <w:t>- Vi phạm về tiêu chuẩn; quy chuẩn kỹ thuật: Các hàng hóa được phát hiện thuộc diện bắt buộc phải công bố hợp quy, gắn dấu hợp quy theo quy định nhưng không có hồ sơ phù hợp; không công bố tiêu chuẩn áp dụng (hàng hóa vi phạm chủ yếu là phân bón, mũ nhựa cứng, nước rửa bát,…).</w:t>
            </w:r>
          </w:p>
          <w:p w14:paraId="22BEFEC0" w14:textId="77777777" w:rsidR="00251C59" w:rsidRPr="00D844CD" w:rsidRDefault="00251C59" w:rsidP="002F5207">
            <w:pPr>
              <w:jc w:val="both"/>
              <w:rPr>
                <w:color w:val="000000"/>
                <w:sz w:val="26"/>
                <w:szCs w:val="26"/>
                <w:lang w:val="vi-VN" w:eastAsia="vi-VN"/>
              </w:rPr>
            </w:pPr>
            <w:r w:rsidRPr="00D844CD">
              <w:rPr>
                <w:color w:val="000000"/>
                <w:sz w:val="26"/>
                <w:szCs w:val="26"/>
                <w:lang w:val="vi-VN" w:eastAsia="vi-VN"/>
              </w:rPr>
              <w:t xml:space="preserve">- Vi phạm về đo lường: Chủ yếu là hành vi sử dụng </w:t>
            </w:r>
            <w:r w:rsidRPr="00D844CD">
              <w:rPr>
                <w:color w:val="000000"/>
                <w:sz w:val="26"/>
                <w:szCs w:val="26"/>
                <w:lang w:val="vi-VN" w:eastAsia="vi-VN"/>
              </w:rPr>
              <w:lastRenderedPageBreak/>
              <w:t>phương tiện đo nhóm 2 bắt buộc phải kiểm định nhưng không được kiểm định hoặc không hết hiệu lực</w:t>
            </w:r>
          </w:p>
          <w:p w14:paraId="143FCD04" w14:textId="77777777" w:rsidR="00251C59" w:rsidRPr="00D844CD" w:rsidRDefault="00251C59" w:rsidP="002F5207">
            <w:pPr>
              <w:jc w:val="both"/>
              <w:rPr>
                <w:color w:val="000000"/>
                <w:sz w:val="26"/>
                <w:szCs w:val="26"/>
                <w:lang w:val="vi-VN" w:eastAsia="vi-VN"/>
              </w:rPr>
            </w:pPr>
            <w:r w:rsidRPr="00D844CD">
              <w:rPr>
                <w:color w:val="000000"/>
                <w:sz w:val="26"/>
                <w:szCs w:val="26"/>
                <w:lang w:val="vi-VN" w:eastAsia="vi-VN"/>
              </w:rPr>
              <w:t>kiểm định và hành vi vi phạm về đo lường đối với lượng của hàng đóng gói sẵn. Các vi phạm này thường tập trung ở các cơ sở kinh doanh xăng dầu, cửa hàng</w:t>
            </w:r>
            <w:r w:rsidRPr="00D844CD">
              <w:rPr>
                <w:sz w:val="26"/>
                <w:szCs w:val="26"/>
                <w:lang w:val="vi-VN" w:eastAsia="vi-VN"/>
              </w:rPr>
              <w:t xml:space="preserve"> </w:t>
            </w:r>
            <w:r w:rsidRPr="00D844CD">
              <w:rPr>
                <w:color w:val="000000"/>
                <w:sz w:val="26"/>
                <w:szCs w:val="26"/>
                <w:lang w:val="vi-VN" w:eastAsia="vi-VN"/>
              </w:rPr>
              <w:t>vàng bạc, trạm cân điện tử,.... Nguyên nhân bao gồm việc chủ cơ sở cố tình</w:t>
            </w:r>
            <w:r w:rsidRPr="00D844CD">
              <w:rPr>
                <w:sz w:val="26"/>
                <w:szCs w:val="26"/>
                <w:lang w:val="vi-VN" w:eastAsia="vi-VN"/>
              </w:rPr>
              <w:t xml:space="preserve"> </w:t>
            </w:r>
            <w:r w:rsidRPr="00D844CD">
              <w:rPr>
                <w:color w:val="000000"/>
                <w:sz w:val="26"/>
                <w:szCs w:val="26"/>
                <w:lang w:val="vi-VN" w:eastAsia="vi-VN"/>
              </w:rPr>
              <w:t>không thực hiện để giảm chi phí hoặc chưa nhận thức đầy đủ về duy trì hiệu lực</w:t>
            </w:r>
            <w:r w:rsidRPr="00D844CD">
              <w:rPr>
                <w:sz w:val="26"/>
                <w:szCs w:val="26"/>
                <w:lang w:val="vi-VN" w:eastAsia="vi-VN"/>
              </w:rPr>
              <w:t xml:space="preserve"> </w:t>
            </w:r>
            <w:r w:rsidRPr="00D844CD">
              <w:rPr>
                <w:color w:val="000000"/>
                <w:sz w:val="26"/>
                <w:szCs w:val="26"/>
                <w:lang w:val="vi-VN" w:eastAsia="vi-VN"/>
              </w:rPr>
              <w:t>của chu kỳ kiểm định đã được pháp luật quy định.</w:t>
            </w:r>
          </w:p>
          <w:p w14:paraId="6EA8CDF2" w14:textId="77777777" w:rsidR="00251C59" w:rsidRPr="00D844CD" w:rsidRDefault="00251C59" w:rsidP="002F5207">
            <w:pPr>
              <w:jc w:val="both"/>
              <w:rPr>
                <w:color w:val="000000"/>
                <w:sz w:val="26"/>
                <w:szCs w:val="26"/>
                <w:lang w:val="vi-VN" w:eastAsia="vi-VN"/>
              </w:rPr>
            </w:pPr>
            <w:r w:rsidRPr="00D844CD">
              <w:rPr>
                <w:color w:val="000000"/>
                <w:sz w:val="26"/>
                <w:szCs w:val="26"/>
                <w:lang w:val="vi-VN" w:eastAsia="vi-VN"/>
              </w:rPr>
              <w:t>- Vi phạm về chất lượng sản phẩm, hàng hóa: Đã phát hiện và xử lý nhiều trường hợp hàng hóa có chất lượng không phù hợp với tiêu chuẩn công bố hoặc quy chuẩn kỹ thuật tương ứng. Các mặt hàng vi phạm chủ yếu là xăng dầu, vật liệu xây dựng, hàng điện-điện tử, đồ chơi trẻ em, mũ bảo hiểm và thực phẩm đóng gói sẵn.</w:t>
            </w:r>
          </w:p>
          <w:p w14:paraId="5CF19F4B" w14:textId="77777777" w:rsidR="00251C59" w:rsidRPr="00D844CD" w:rsidRDefault="00251C59" w:rsidP="002F5207">
            <w:pPr>
              <w:jc w:val="both"/>
              <w:rPr>
                <w:color w:val="000000"/>
                <w:sz w:val="26"/>
                <w:szCs w:val="26"/>
                <w:lang w:val="vi-VN" w:eastAsia="vi-VN"/>
              </w:rPr>
            </w:pPr>
            <w:r w:rsidRPr="00D844CD">
              <w:rPr>
                <w:color w:val="000000"/>
                <w:sz w:val="26"/>
                <w:szCs w:val="26"/>
                <w:lang w:val="vi-VN" w:eastAsia="vi-VN"/>
              </w:rPr>
              <w:t>- Vi phạm về ghi nhãn hàng hóa: Các lỗi phổ biến gồm ghi thiếu nội dung bắt buộc, không có nhãn phụ đối với hàng hóa nhập khẩu, ghi thông tin sai sự thật. Vi phạm này ảnh hưởng đến quyền lợi người tiêu dùng và tạo ra môi trường cạnh tranh không lành mạnh.</w:t>
            </w:r>
          </w:p>
        </w:tc>
      </w:tr>
      <w:tr w:rsidR="00251C59" w:rsidRPr="00C07D33" w14:paraId="2DB78946" w14:textId="77777777" w:rsidTr="002F5207">
        <w:trPr>
          <w:trHeight w:val="333"/>
          <w:jc w:val="center"/>
        </w:trPr>
        <w:tc>
          <w:tcPr>
            <w:tcW w:w="818" w:type="dxa"/>
            <w:vAlign w:val="center"/>
          </w:tcPr>
          <w:p w14:paraId="062D6ED2" w14:textId="77777777" w:rsidR="00251C59" w:rsidRPr="00D844CD" w:rsidRDefault="00251C59" w:rsidP="002F5207">
            <w:pPr>
              <w:spacing w:before="120" w:after="120" w:line="271" w:lineRule="auto"/>
              <w:jc w:val="center"/>
              <w:rPr>
                <w:sz w:val="26"/>
                <w:szCs w:val="26"/>
                <w:lang w:val="vi-VN"/>
              </w:rPr>
            </w:pPr>
            <w:r w:rsidRPr="00D844CD">
              <w:rPr>
                <w:sz w:val="26"/>
                <w:szCs w:val="26"/>
                <w:lang w:val="vi-VN"/>
              </w:rPr>
              <w:lastRenderedPageBreak/>
              <w:t>16</w:t>
            </w:r>
          </w:p>
        </w:tc>
        <w:tc>
          <w:tcPr>
            <w:tcW w:w="2801" w:type="dxa"/>
            <w:vAlign w:val="center"/>
          </w:tcPr>
          <w:p w14:paraId="18011661" w14:textId="77777777" w:rsidR="00251C59" w:rsidRPr="00D844CD" w:rsidRDefault="00251C59" w:rsidP="002F5207">
            <w:pPr>
              <w:spacing w:before="120" w:line="271" w:lineRule="auto"/>
              <w:jc w:val="center"/>
              <w:rPr>
                <w:sz w:val="26"/>
                <w:szCs w:val="26"/>
                <w:lang w:val="vi-VN"/>
              </w:rPr>
            </w:pPr>
            <w:r w:rsidRPr="00D844CD">
              <w:rPr>
                <w:sz w:val="26"/>
                <w:szCs w:val="26"/>
                <w:lang w:val="vi-VN"/>
              </w:rPr>
              <w:t>Tỉnh Lạng Sơn</w:t>
            </w:r>
          </w:p>
        </w:tc>
        <w:tc>
          <w:tcPr>
            <w:tcW w:w="1040" w:type="dxa"/>
            <w:vAlign w:val="center"/>
          </w:tcPr>
          <w:p w14:paraId="7CC44187" w14:textId="77777777" w:rsidR="00251C59" w:rsidRPr="00D844CD" w:rsidRDefault="00251C59" w:rsidP="002F5207">
            <w:pPr>
              <w:spacing w:before="120" w:after="120" w:line="271" w:lineRule="auto"/>
              <w:jc w:val="center"/>
              <w:rPr>
                <w:sz w:val="26"/>
                <w:szCs w:val="26"/>
                <w:lang w:val="vi-VN"/>
              </w:rPr>
            </w:pPr>
            <w:r w:rsidRPr="00D844CD">
              <w:rPr>
                <w:sz w:val="26"/>
                <w:szCs w:val="26"/>
                <w:lang w:val="vi-VN"/>
              </w:rPr>
              <w:t>359</w:t>
            </w:r>
          </w:p>
        </w:tc>
        <w:tc>
          <w:tcPr>
            <w:tcW w:w="1971" w:type="dxa"/>
            <w:vAlign w:val="center"/>
          </w:tcPr>
          <w:p w14:paraId="1012E463" w14:textId="77777777" w:rsidR="00251C59" w:rsidRPr="00D844CD" w:rsidRDefault="00251C59" w:rsidP="002F5207">
            <w:pPr>
              <w:spacing w:before="120" w:after="120" w:line="271" w:lineRule="auto"/>
              <w:jc w:val="center"/>
              <w:rPr>
                <w:sz w:val="26"/>
                <w:szCs w:val="26"/>
                <w:lang w:val="vi-VN"/>
              </w:rPr>
            </w:pPr>
            <w:r w:rsidRPr="00D844CD">
              <w:rPr>
                <w:sz w:val="26"/>
                <w:szCs w:val="26"/>
                <w:lang w:val="vi-VN"/>
              </w:rPr>
              <w:t>2.335.485.257</w:t>
            </w:r>
          </w:p>
        </w:tc>
        <w:tc>
          <w:tcPr>
            <w:tcW w:w="6406" w:type="dxa"/>
          </w:tcPr>
          <w:p w14:paraId="3FD065AF" w14:textId="77777777" w:rsidR="00251C59" w:rsidRPr="00D844CD" w:rsidRDefault="00251C59" w:rsidP="002F5207">
            <w:pPr>
              <w:spacing w:before="120"/>
              <w:jc w:val="both"/>
              <w:rPr>
                <w:sz w:val="26"/>
                <w:szCs w:val="26"/>
              </w:rPr>
            </w:pPr>
            <w:r w:rsidRPr="00D844CD">
              <w:rPr>
                <w:sz w:val="26"/>
                <w:szCs w:val="26"/>
                <w:lang w:val="vi-VN"/>
              </w:rPr>
              <w:t>C</w:t>
            </w:r>
            <w:r w:rsidRPr="00D844CD">
              <w:rPr>
                <w:sz w:val="26"/>
                <w:szCs w:val="26"/>
              </w:rPr>
              <w:t>ác hành vi vi phạm hành chính: sử dụng phương tiện đo nhóm 2 đã hết hạn kiểm định; buôn bán hàng đóng gói sẵn ghi lượng trên nhãn hàng hoá không đúng quy định; buôn bán hàng đóng gói sẵn mà lượng của hàng đóng gói sẵn đó có giá trị trung bình nhỏ hơn giá trị trung bình cho phép theo yêu cầu kỹ thuật đo lường do tổ chức, cá nhân công bố hoặc do cơ quan có thẩm quyền quy định để thu lợi bất hợp pháp; kinh doanh hàng hóa có chất lượng không phù hợp quy chuẩn kỹ thuật tương ứng, kinh doanh hàng hóa hết hạn sử dụng, hàng hóa.</w:t>
            </w:r>
          </w:p>
          <w:p w14:paraId="38D9BB7F" w14:textId="77777777" w:rsidR="00251C59" w:rsidRPr="00D844CD" w:rsidRDefault="00251C59" w:rsidP="002F5207">
            <w:pPr>
              <w:spacing w:before="120"/>
              <w:jc w:val="both"/>
              <w:rPr>
                <w:sz w:val="26"/>
                <w:szCs w:val="26"/>
              </w:rPr>
            </w:pPr>
            <w:r w:rsidRPr="00D844CD">
              <w:rPr>
                <w:sz w:val="26"/>
                <w:szCs w:val="26"/>
                <w:lang w:val="vi-VN"/>
              </w:rPr>
              <w:t>Các h</w:t>
            </w:r>
            <w:r w:rsidRPr="00D844CD">
              <w:rPr>
                <w:sz w:val="26"/>
                <w:szCs w:val="26"/>
              </w:rPr>
              <w:t>ành vi sản phẩm có chất lượng không phù hợp với tiêu chuẩn đã công bố áp dụng.</w:t>
            </w:r>
          </w:p>
          <w:p w14:paraId="13FAD793" w14:textId="77777777" w:rsidR="00251C59" w:rsidRPr="00D844CD" w:rsidRDefault="00251C59" w:rsidP="002F5207">
            <w:pPr>
              <w:spacing w:before="120"/>
              <w:jc w:val="both"/>
              <w:rPr>
                <w:sz w:val="26"/>
                <w:szCs w:val="26"/>
              </w:rPr>
            </w:pPr>
            <w:r w:rsidRPr="00D844CD">
              <w:rPr>
                <w:sz w:val="26"/>
                <w:szCs w:val="26"/>
              </w:rPr>
              <w:lastRenderedPageBreak/>
              <w:t xml:space="preserve">Hành vi vi </w:t>
            </w:r>
            <w:r w:rsidRPr="00D844CD">
              <w:rPr>
                <w:sz w:val="26"/>
                <w:szCs w:val="26"/>
                <w:lang w:val="vi-VN"/>
              </w:rPr>
              <w:t xml:space="preserve">phạm: </w:t>
            </w:r>
            <w:r w:rsidRPr="00D844CD">
              <w:rPr>
                <w:sz w:val="26"/>
                <w:szCs w:val="26"/>
              </w:rPr>
              <w:t>nhập khẩu hàng hóa có nhãn (kể cả tem hoặc nhãn phụ) hoặc tài liệu kèm theo không ghi đủ hoặc ghi không đúng các nội dung bắt buộc trên nhãn hàng hóa hoặc nội dung bắt buộc phải thể hiện trên nhãn theo tính chất hàng hóa theo quy định của pháp luật về nhãn hàng hóa.</w:t>
            </w:r>
          </w:p>
          <w:p w14:paraId="192CCD1D" w14:textId="77777777" w:rsidR="00251C59" w:rsidRPr="00D844CD" w:rsidRDefault="00251C59" w:rsidP="002F5207">
            <w:pPr>
              <w:spacing w:before="120"/>
              <w:jc w:val="both"/>
              <w:rPr>
                <w:sz w:val="26"/>
                <w:szCs w:val="26"/>
              </w:rPr>
            </w:pPr>
            <w:r w:rsidRPr="00D844CD">
              <w:rPr>
                <w:sz w:val="26"/>
                <w:szCs w:val="26"/>
                <w:lang w:val="vi-VN"/>
              </w:rPr>
              <w:t>C</w:t>
            </w:r>
            <w:r w:rsidRPr="00D844CD">
              <w:rPr>
                <w:sz w:val="26"/>
                <w:szCs w:val="26"/>
              </w:rPr>
              <w:t xml:space="preserve">ác hành vi vi </w:t>
            </w:r>
            <w:r w:rsidRPr="00D844CD">
              <w:rPr>
                <w:sz w:val="26"/>
                <w:szCs w:val="26"/>
                <w:lang w:val="vi-VN"/>
              </w:rPr>
              <w:t>phạm:</w:t>
            </w:r>
            <w:r w:rsidRPr="00D844CD">
              <w:rPr>
                <w:sz w:val="26"/>
                <w:szCs w:val="26"/>
              </w:rPr>
              <w:t xml:space="preserve"> </w:t>
            </w:r>
            <w:r w:rsidRPr="00D844CD">
              <w:rPr>
                <w:sz w:val="26"/>
                <w:szCs w:val="26"/>
                <w:lang w:val="vi-VN"/>
              </w:rPr>
              <w:t>k</w:t>
            </w:r>
            <w:r w:rsidRPr="00D844CD">
              <w:rPr>
                <w:sz w:val="26"/>
                <w:szCs w:val="26"/>
              </w:rPr>
              <w:t xml:space="preserve">inh doanh hàng hóa đã quá hạn sử </w:t>
            </w:r>
            <w:r w:rsidRPr="00D844CD">
              <w:rPr>
                <w:sz w:val="26"/>
                <w:szCs w:val="26"/>
                <w:lang w:val="vi-VN"/>
              </w:rPr>
              <w:t xml:space="preserve">dụng, </w:t>
            </w:r>
            <w:r w:rsidRPr="00D844CD">
              <w:rPr>
                <w:sz w:val="26"/>
                <w:szCs w:val="26"/>
              </w:rPr>
              <w:t xml:space="preserve">về nhãn hàng </w:t>
            </w:r>
            <w:r w:rsidRPr="00D844CD">
              <w:rPr>
                <w:sz w:val="26"/>
                <w:szCs w:val="26"/>
                <w:lang w:val="vi-VN"/>
              </w:rPr>
              <w:t>hóa, s</w:t>
            </w:r>
            <w:r w:rsidRPr="00D844CD">
              <w:rPr>
                <w:sz w:val="26"/>
                <w:szCs w:val="26"/>
              </w:rPr>
              <w:t xml:space="preserve">ử dụng phương tiện đo hết hạn kiểm </w:t>
            </w:r>
            <w:r w:rsidRPr="00D844CD">
              <w:rPr>
                <w:sz w:val="26"/>
                <w:szCs w:val="26"/>
                <w:lang w:val="vi-VN"/>
              </w:rPr>
              <w:t>định, k</w:t>
            </w:r>
            <w:r w:rsidRPr="00D844CD">
              <w:rPr>
                <w:sz w:val="26"/>
                <w:szCs w:val="26"/>
              </w:rPr>
              <w:t xml:space="preserve">inh doanh hàng hóa có chất lượng không phù hợp với quy chuẩn kỹ thuật tương </w:t>
            </w:r>
            <w:r w:rsidRPr="00D844CD">
              <w:rPr>
                <w:sz w:val="26"/>
                <w:szCs w:val="26"/>
                <w:lang w:val="vi-VN"/>
              </w:rPr>
              <w:t xml:space="preserve">ứng, không </w:t>
            </w:r>
            <w:r w:rsidRPr="00D844CD">
              <w:rPr>
                <w:sz w:val="26"/>
                <w:szCs w:val="26"/>
              </w:rPr>
              <w:t xml:space="preserve">thực hiện công bố hợp quy đối với sản phẩm hàng hóa thuộc đối tượng phải công bố hợp </w:t>
            </w:r>
            <w:r w:rsidRPr="00D844CD">
              <w:rPr>
                <w:sz w:val="26"/>
                <w:szCs w:val="26"/>
                <w:lang w:val="vi-VN"/>
              </w:rPr>
              <w:t>quy,..</w:t>
            </w:r>
            <w:r w:rsidRPr="00D844CD">
              <w:rPr>
                <w:sz w:val="26"/>
                <w:szCs w:val="26"/>
              </w:rPr>
              <w:t>.</w:t>
            </w:r>
          </w:p>
          <w:p w14:paraId="66C5998A" w14:textId="77777777" w:rsidR="00251C59" w:rsidRPr="00D844CD" w:rsidRDefault="00251C59" w:rsidP="002F5207">
            <w:pPr>
              <w:spacing w:before="120"/>
              <w:jc w:val="both"/>
              <w:rPr>
                <w:sz w:val="26"/>
                <w:szCs w:val="26"/>
              </w:rPr>
            </w:pPr>
          </w:p>
          <w:p w14:paraId="45A03254" w14:textId="77777777" w:rsidR="00251C59" w:rsidRPr="00D844CD" w:rsidRDefault="00251C59" w:rsidP="002F5207">
            <w:pPr>
              <w:jc w:val="both"/>
              <w:rPr>
                <w:color w:val="000000"/>
                <w:sz w:val="26"/>
                <w:szCs w:val="26"/>
                <w:lang w:val="vi-VN" w:eastAsia="vi-VN"/>
              </w:rPr>
            </w:pPr>
          </w:p>
        </w:tc>
      </w:tr>
      <w:tr w:rsidR="00251C59" w:rsidRPr="00C07D33" w14:paraId="6E437D05" w14:textId="77777777" w:rsidTr="002F5207">
        <w:trPr>
          <w:trHeight w:val="333"/>
          <w:jc w:val="center"/>
        </w:trPr>
        <w:tc>
          <w:tcPr>
            <w:tcW w:w="818" w:type="dxa"/>
            <w:vAlign w:val="center"/>
          </w:tcPr>
          <w:p w14:paraId="751A0437" w14:textId="77777777" w:rsidR="00251C59" w:rsidRPr="00D844CD" w:rsidRDefault="00251C59" w:rsidP="002F5207">
            <w:pPr>
              <w:spacing w:before="120" w:after="120" w:line="271" w:lineRule="auto"/>
              <w:jc w:val="center"/>
              <w:rPr>
                <w:sz w:val="26"/>
                <w:szCs w:val="26"/>
                <w:lang w:val="vi-VN"/>
              </w:rPr>
            </w:pPr>
            <w:r w:rsidRPr="00D844CD">
              <w:rPr>
                <w:sz w:val="26"/>
                <w:szCs w:val="26"/>
                <w:lang w:val="vi-VN"/>
              </w:rPr>
              <w:lastRenderedPageBreak/>
              <w:t>17</w:t>
            </w:r>
          </w:p>
        </w:tc>
        <w:tc>
          <w:tcPr>
            <w:tcW w:w="2801" w:type="dxa"/>
            <w:vAlign w:val="center"/>
          </w:tcPr>
          <w:p w14:paraId="02209E42" w14:textId="77777777" w:rsidR="00251C59" w:rsidRPr="00D844CD" w:rsidRDefault="00251C59" w:rsidP="002F5207">
            <w:pPr>
              <w:spacing w:before="120" w:line="271" w:lineRule="auto"/>
              <w:jc w:val="center"/>
              <w:rPr>
                <w:sz w:val="26"/>
                <w:szCs w:val="26"/>
                <w:lang w:val="vi-VN"/>
              </w:rPr>
            </w:pPr>
            <w:r w:rsidRPr="00D844CD">
              <w:rPr>
                <w:sz w:val="26"/>
                <w:szCs w:val="26"/>
                <w:lang w:val="vi-VN"/>
              </w:rPr>
              <w:t>Tỉnh Lào Cai</w:t>
            </w:r>
          </w:p>
        </w:tc>
        <w:tc>
          <w:tcPr>
            <w:tcW w:w="1040" w:type="dxa"/>
            <w:vAlign w:val="center"/>
          </w:tcPr>
          <w:p w14:paraId="3863E939" w14:textId="77777777" w:rsidR="00251C59" w:rsidRPr="00D844CD" w:rsidRDefault="00251C59" w:rsidP="002F5207">
            <w:pPr>
              <w:spacing w:before="120" w:after="120" w:line="271" w:lineRule="auto"/>
              <w:jc w:val="center"/>
              <w:rPr>
                <w:sz w:val="26"/>
                <w:szCs w:val="26"/>
                <w:lang w:val="vi-VN"/>
              </w:rPr>
            </w:pPr>
            <w:r w:rsidRPr="00D844CD">
              <w:rPr>
                <w:sz w:val="26"/>
                <w:szCs w:val="26"/>
                <w:lang w:val="vi-VN"/>
              </w:rPr>
              <w:t>5</w:t>
            </w:r>
          </w:p>
        </w:tc>
        <w:tc>
          <w:tcPr>
            <w:tcW w:w="1971" w:type="dxa"/>
            <w:vAlign w:val="center"/>
          </w:tcPr>
          <w:p w14:paraId="6BF6FFBB" w14:textId="77777777" w:rsidR="00251C59" w:rsidRPr="00D844CD" w:rsidRDefault="00251C59" w:rsidP="002F5207">
            <w:pPr>
              <w:spacing w:before="120" w:after="120" w:line="271" w:lineRule="auto"/>
              <w:jc w:val="center"/>
              <w:rPr>
                <w:sz w:val="26"/>
                <w:szCs w:val="26"/>
                <w:lang w:val="vi-VN"/>
              </w:rPr>
            </w:pPr>
            <w:r w:rsidRPr="00D844CD">
              <w:rPr>
                <w:sz w:val="26"/>
                <w:szCs w:val="26"/>
                <w:lang w:val="vi-VN"/>
              </w:rPr>
              <w:t>51.750.000</w:t>
            </w:r>
          </w:p>
        </w:tc>
        <w:tc>
          <w:tcPr>
            <w:tcW w:w="6406" w:type="dxa"/>
          </w:tcPr>
          <w:p w14:paraId="7DBD9979" w14:textId="77777777" w:rsidR="00251C59" w:rsidRPr="00D844CD" w:rsidRDefault="00251C59" w:rsidP="002F5207">
            <w:pPr>
              <w:jc w:val="both"/>
              <w:rPr>
                <w:sz w:val="26"/>
                <w:szCs w:val="26"/>
                <w:lang w:val="vi-VN"/>
              </w:rPr>
            </w:pPr>
            <w:r w:rsidRPr="00D844CD">
              <w:rPr>
                <w:color w:val="000000"/>
                <w:sz w:val="26"/>
                <w:szCs w:val="26"/>
                <w:lang w:val="vi-VN" w:eastAsia="vi-VN"/>
              </w:rPr>
              <w:t xml:space="preserve">Hành vi vi phạm: </w:t>
            </w:r>
            <w:r w:rsidRPr="00D844CD">
              <w:rPr>
                <w:sz w:val="26"/>
                <w:szCs w:val="26"/>
              </w:rPr>
              <w:t xml:space="preserve">cơ sở kinh doanh có giấy chứng nhận đủ điều kiện kinh doanh đã hết </w:t>
            </w:r>
            <w:r w:rsidRPr="00D844CD">
              <w:rPr>
                <w:sz w:val="26"/>
                <w:szCs w:val="26"/>
                <w:lang w:val="vi-VN"/>
              </w:rPr>
              <w:t>hạn.</w:t>
            </w:r>
          </w:p>
          <w:p w14:paraId="6DB5B090" w14:textId="77777777" w:rsidR="00251C59" w:rsidRPr="00D844CD" w:rsidRDefault="00251C59" w:rsidP="002F5207">
            <w:pPr>
              <w:spacing w:before="120"/>
              <w:jc w:val="both"/>
              <w:rPr>
                <w:sz w:val="26"/>
                <w:szCs w:val="26"/>
                <w:lang w:val="vi-VN"/>
              </w:rPr>
            </w:pPr>
            <w:r w:rsidRPr="00D844CD">
              <w:rPr>
                <w:sz w:val="26"/>
                <w:szCs w:val="26"/>
              </w:rPr>
              <w:t xml:space="preserve">Các hành vi vi phạm chủ yếu được phát hiện qua công tác thanh tra như: hàng hoá không có nhãn, hàng hoá có nhãn nhưng không ghi đủ các nội dung bắt buộc phải thể hiện trên nhãn theo quy định, chứng chỉ kiểm định hết hiệu lực, chì niêm phong cột đo xăng dầu không nguyên vẹn, kinh doanh hàng hoá không có dấu hợp quy gắn trên sản </w:t>
            </w:r>
            <w:r w:rsidRPr="00D844CD">
              <w:rPr>
                <w:sz w:val="26"/>
                <w:szCs w:val="26"/>
                <w:lang w:val="vi-VN"/>
              </w:rPr>
              <w:t>phẩm,...</w:t>
            </w:r>
          </w:p>
        </w:tc>
      </w:tr>
      <w:tr w:rsidR="00251C59" w:rsidRPr="00C07D33" w14:paraId="0F9643F8" w14:textId="77777777" w:rsidTr="002F5207">
        <w:trPr>
          <w:trHeight w:val="333"/>
          <w:jc w:val="center"/>
        </w:trPr>
        <w:tc>
          <w:tcPr>
            <w:tcW w:w="818" w:type="dxa"/>
            <w:vAlign w:val="center"/>
          </w:tcPr>
          <w:p w14:paraId="2E201AA2" w14:textId="77777777" w:rsidR="00251C59" w:rsidRPr="00D844CD" w:rsidRDefault="00251C59" w:rsidP="002F5207">
            <w:pPr>
              <w:spacing w:before="120" w:after="120" w:line="271" w:lineRule="auto"/>
              <w:jc w:val="center"/>
              <w:rPr>
                <w:sz w:val="26"/>
                <w:szCs w:val="26"/>
                <w:lang w:val="vi-VN"/>
              </w:rPr>
            </w:pPr>
            <w:r w:rsidRPr="00D844CD">
              <w:rPr>
                <w:sz w:val="26"/>
                <w:szCs w:val="26"/>
                <w:lang w:val="vi-VN"/>
              </w:rPr>
              <w:t>18</w:t>
            </w:r>
          </w:p>
        </w:tc>
        <w:tc>
          <w:tcPr>
            <w:tcW w:w="2801" w:type="dxa"/>
            <w:vAlign w:val="center"/>
          </w:tcPr>
          <w:p w14:paraId="20AA8F65" w14:textId="77777777" w:rsidR="00251C59" w:rsidRPr="00D844CD" w:rsidRDefault="00251C59" w:rsidP="002F5207">
            <w:pPr>
              <w:spacing w:before="120" w:line="271" w:lineRule="auto"/>
              <w:jc w:val="center"/>
              <w:rPr>
                <w:sz w:val="26"/>
                <w:szCs w:val="26"/>
                <w:lang w:val="vi-VN"/>
              </w:rPr>
            </w:pPr>
            <w:r w:rsidRPr="00D844CD">
              <w:rPr>
                <w:sz w:val="26"/>
                <w:szCs w:val="26"/>
                <w:lang w:val="vi-VN"/>
              </w:rPr>
              <w:t>Tỉnh Lâm Đồng</w:t>
            </w:r>
          </w:p>
        </w:tc>
        <w:tc>
          <w:tcPr>
            <w:tcW w:w="1040" w:type="dxa"/>
            <w:vAlign w:val="center"/>
          </w:tcPr>
          <w:p w14:paraId="4A4BE7AA" w14:textId="77777777" w:rsidR="00251C59" w:rsidRPr="00D844CD" w:rsidRDefault="00251C59" w:rsidP="002F5207">
            <w:pPr>
              <w:spacing w:before="120" w:after="120" w:line="271" w:lineRule="auto"/>
              <w:jc w:val="center"/>
              <w:rPr>
                <w:sz w:val="26"/>
                <w:szCs w:val="26"/>
                <w:lang w:val="vi-VN"/>
              </w:rPr>
            </w:pPr>
            <w:r w:rsidRPr="00D844CD">
              <w:rPr>
                <w:sz w:val="26"/>
                <w:szCs w:val="26"/>
                <w:lang w:val="vi-VN"/>
              </w:rPr>
              <w:t>4.381</w:t>
            </w:r>
          </w:p>
        </w:tc>
        <w:tc>
          <w:tcPr>
            <w:tcW w:w="1971" w:type="dxa"/>
            <w:vAlign w:val="center"/>
          </w:tcPr>
          <w:p w14:paraId="5D0333A8" w14:textId="77777777" w:rsidR="00251C59" w:rsidRPr="00D844CD" w:rsidRDefault="00251C59" w:rsidP="002F5207">
            <w:pPr>
              <w:spacing w:before="120" w:after="120" w:line="271" w:lineRule="auto"/>
              <w:jc w:val="center"/>
              <w:rPr>
                <w:sz w:val="26"/>
                <w:szCs w:val="26"/>
                <w:lang w:val="vi-VN"/>
              </w:rPr>
            </w:pPr>
            <w:r w:rsidRPr="00D844CD">
              <w:rPr>
                <w:sz w:val="26"/>
                <w:szCs w:val="26"/>
                <w:lang w:val="vi-VN"/>
              </w:rPr>
              <w:t>20.079.634.873</w:t>
            </w:r>
          </w:p>
        </w:tc>
        <w:tc>
          <w:tcPr>
            <w:tcW w:w="6406" w:type="dxa"/>
          </w:tcPr>
          <w:p w14:paraId="5EE19822" w14:textId="77777777" w:rsidR="00251C59" w:rsidRPr="00D844CD" w:rsidRDefault="00251C59" w:rsidP="002F5207">
            <w:pPr>
              <w:jc w:val="both"/>
              <w:rPr>
                <w:sz w:val="26"/>
                <w:szCs w:val="26"/>
                <w:lang w:val="vi-VN"/>
              </w:rPr>
            </w:pPr>
            <w:r w:rsidRPr="00D844CD">
              <w:rPr>
                <w:sz w:val="26"/>
                <w:szCs w:val="26"/>
                <w:lang w:val="vi-VN"/>
              </w:rPr>
              <w:t>Các hành vi vi phạm trong lĩnh vực: công thương, y tế, khoa học và công nghệ, công an.</w:t>
            </w:r>
          </w:p>
        </w:tc>
      </w:tr>
      <w:tr w:rsidR="00251C59" w:rsidRPr="00C07D33" w14:paraId="0F1F0C0A" w14:textId="77777777" w:rsidTr="002F5207">
        <w:trPr>
          <w:trHeight w:val="333"/>
          <w:jc w:val="center"/>
        </w:trPr>
        <w:tc>
          <w:tcPr>
            <w:tcW w:w="818" w:type="dxa"/>
            <w:vAlign w:val="center"/>
          </w:tcPr>
          <w:p w14:paraId="12BA3EFD" w14:textId="77777777" w:rsidR="00251C59" w:rsidRPr="00D844CD" w:rsidRDefault="00251C59" w:rsidP="002F5207">
            <w:pPr>
              <w:spacing w:before="120" w:after="120" w:line="271" w:lineRule="auto"/>
              <w:jc w:val="center"/>
              <w:rPr>
                <w:sz w:val="26"/>
                <w:szCs w:val="26"/>
                <w:lang w:val="vi-VN"/>
              </w:rPr>
            </w:pPr>
            <w:r w:rsidRPr="00D844CD">
              <w:rPr>
                <w:sz w:val="26"/>
                <w:szCs w:val="26"/>
                <w:lang w:val="vi-VN"/>
              </w:rPr>
              <w:t>19</w:t>
            </w:r>
          </w:p>
        </w:tc>
        <w:tc>
          <w:tcPr>
            <w:tcW w:w="2801" w:type="dxa"/>
            <w:vAlign w:val="center"/>
          </w:tcPr>
          <w:p w14:paraId="0E0F24BD" w14:textId="77777777" w:rsidR="00251C59" w:rsidRPr="00D844CD" w:rsidRDefault="00251C59" w:rsidP="002F5207">
            <w:pPr>
              <w:spacing w:before="120" w:line="271" w:lineRule="auto"/>
              <w:jc w:val="center"/>
              <w:rPr>
                <w:sz w:val="26"/>
                <w:szCs w:val="26"/>
                <w:lang w:val="vi-VN"/>
              </w:rPr>
            </w:pPr>
            <w:r w:rsidRPr="00D844CD">
              <w:rPr>
                <w:sz w:val="26"/>
                <w:szCs w:val="26"/>
                <w:lang w:val="vi-VN"/>
              </w:rPr>
              <w:t>Tỉnh Ninh Bình</w:t>
            </w:r>
          </w:p>
        </w:tc>
        <w:tc>
          <w:tcPr>
            <w:tcW w:w="1040" w:type="dxa"/>
            <w:vAlign w:val="center"/>
          </w:tcPr>
          <w:p w14:paraId="76011C4E" w14:textId="77777777" w:rsidR="00251C59" w:rsidRPr="00D844CD" w:rsidRDefault="00251C59" w:rsidP="002F5207">
            <w:pPr>
              <w:spacing w:before="120" w:after="120" w:line="271" w:lineRule="auto"/>
              <w:jc w:val="center"/>
              <w:rPr>
                <w:sz w:val="26"/>
                <w:szCs w:val="26"/>
                <w:lang w:val="vi-VN"/>
              </w:rPr>
            </w:pPr>
            <w:r w:rsidRPr="00D844CD">
              <w:rPr>
                <w:sz w:val="26"/>
                <w:szCs w:val="26"/>
                <w:lang w:val="vi-VN"/>
              </w:rPr>
              <w:t>8</w:t>
            </w:r>
          </w:p>
        </w:tc>
        <w:tc>
          <w:tcPr>
            <w:tcW w:w="1971" w:type="dxa"/>
            <w:vAlign w:val="center"/>
          </w:tcPr>
          <w:p w14:paraId="23A7DEA3" w14:textId="77777777" w:rsidR="00251C59" w:rsidRPr="00D844CD" w:rsidRDefault="00251C59" w:rsidP="002F5207">
            <w:pPr>
              <w:spacing w:before="120" w:after="120" w:line="271" w:lineRule="auto"/>
              <w:jc w:val="center"/>
              <w:rPr>
                <w:sz w:val="26"/>
                <w:szCs w:val="26"/>
                <w:lang w:val="vi-VN"/>
              </w:rPr>
            </w:pPr>
            <w:r w:rsidRPr="00D844CD">
              <w:rPr>
                <w:sz w:val="26"/>
                <w:szCs w:val="26"/>
              </w:rPr>
              <w:t>83.704.240</w:t>
            </w:r>
          </w:p>
        </w:tc>
        <w:tc>
          <w:tcPr>
            <w:tcW w:w="6406" w:type="dxa"/>
          </w:tcPr>
          <w:p w14:paraId="7A14E841" w14:textId="77777777" w:rsidR="00251C59" w:rsidRPr="00D844CD" w:rsidRDefault="00251C59" w:rsidP="002F5207">
            <w:pPr>
              <w:jc w:val="both"/>
              <w:rPr>
                <w:color w:val="000000"/>
                <w:sz w:val="26"/>
                <w:szCs w:val="26"/>
                <w:lang w:val="vi-VN" w:eastAsia="vi-VN"/>
              </w:rPr>
            </w:pPr>
            <w:r w:rsidRPr="00D844CD">
              <w:rPr>
                <w:sz w:val="26"/>
                <w:szCs w:val="26"/>
                <w:lang w:val="vi-VN"/>
              </w:rPr>
              <w:t>Các hành vi vi phạm trong lĩnh vực khoa học và công nghệ.</w:t>
            </w:r>
          </w:p>
        </w:tc>
      </w:tr>
      <w:tr w:rsidR="00251C59" w:rsidRPr="00C07D33" w14:paraId="64B03C49" w14:textId="77777777" w:rsidTr="002F5207">
        <w:trPr>
          <w:trHeight w:val="333"/>
          <w:jc w:val="center"/>
        </w:trPr>
        <w:tc>
          <w:tcPr>
            <w:tcW w:w="818" w:type="dxa"/>
            <w:vAlign w:val="center"/>
          </w:tcPr>
          <w:p w14:paraId="351D8A04" w14:textId="77777777" w:rsidR="00251C59" w:rsidRPr="00D844CD" w:rsidRDefault="00251C59" w:rsidP="002F5207">
            <w:pPr>
              <w:spacing w:before="120" w:after="120" w:line="271" w:lineRule="auto"/>
              <w:jc w:val="center"/>
              <w:rPr>
                <w:sz w:val="26"/>
                <w:szCs w:val="26"/>
                <w:lang w:val="vi-VN"/>
              </w:rPr>
            </w:pPr>
            <w:r w:rsidRPr="00D844CD">
              <w:rPr>
                <w:sz w:val="26"/>
                <w:szCs w:val="26"/>
                <w:lang w:val="vi-VN"/>
              </w:rPr>
              <w:t>20</w:t>
            </w:r>
          </w:p>
        </w:tc>
        <w:tc>
          <w:tcPr>
            <w:tcW w:w="2801" w:type="dxa"/>
            <w:vAlign w:val="center"/>
          </w:tcPr>
          <w:p w14:paraId="49447FA3" w14:textId="77777777" w:rsidR="00251C59" w:rsidRPr="00D844CD" w:rsidRDefault="00251C59" w:rsidP="002F5207">
            <w:pPr>
              <w:spacing w:before="120" w:line="271" w:lineRule="auto"/>
              <w:jc w:val="center"/>
              <w:rPr>
                <w:sz w:val="26"/>
                <w:szCs w:val="26"/>
                <w:lang w:val="vi-VN"/>
              </w:rPr>
            </w:pPr>
            <w:r w:rsidRPr="00D844CD">
              <w:rPr>
                <w:sz w:val="26"/>
                <w:szCs w:val="26"/>
                <w:lang w:val="vi-VN"/>
              </w:rPr>
              <w:t>Tỉnh Phú Thọ</w:t>
            </w:r>
          </w:p>
        </w:tc>
        <w:tc>
          <w:tcPr>
            <w:tcW w:w="1040" w:type="dxa"/>
            <w:vAlign w:val="center"/>
          </w:tcPr>
          <w:p w14:paraId="63E1754B" w14:textId="77777777" w:rsidR="00251C59" w:rsidRPr="00D844CD" w:rsidRDefault="00251C59" w:rsidP="002F5207">
            <w:pPr>
              <w:spacing w:before="120" w:after="120" w:line="271" w:lineRule="auto"/>
              <w:jc w:val="center"/>
              <w:rPr>
                <w:sz w:val="26"/>
                <w:szCs w:val="26"/>
                <w:lang w:val="vi-VN"/>
              </w:rPr>
            </w:pPr>
            <w:r w:rsidRPr="00D844CD">
              <w:rPr>
                <w:sz w:val="26"/>
                <w:szCs w:val="26"/>
                <w:lang w:val="vi-VN"/>
              </w:rPr>
              <w:t>308</w:t>
            </w:r>
          </w:p>
        </w:tc>
        <w:tc>
          <w:tcPr>
            <w:tcW w:w="1971" w:type="dxa"/>
            <w:vAlign w:val="center"/>
          </w:tcPr>
          <w:p w14:paraId="5B5D995C" w14:textId="77777777" w:rsidR="00251C59" w:rsidRPr="00D844CD" w:rsidRDefault="00251C59" w:rsidP="002F5207">
            <w:pPr>
              <w:spacing w:before="120" w:after="120" w:line="271" w:lineRule="auto"/>
              <w:jc w:val="center"/>
              <w:rPr>
                <w:sz w:val="26"/>
                <w:szCs w:val="26"/>
                <w:lang w:val="vi-VN"/>
              </w:rPr>
            </w:pPr>
            <w:r w:rsidRPr="00D844CD">
              <w:rPr>
                <w:sz w:val="26"/>
                <w:szCs w:val="26"/>
                <w:lang w:val="vi-VN"/>
              </w:rPr>
              <w:t>1.285.650</w:t>
            </w:r>
            <w:r w:rsidRPr="00D844CD">
              <w:rPr>
                <w:sz w:val="26"/>
                <w:szCs w:val="26"/>
              </w:rPr>
              <w:t>.000</w:t>
            </w:r>
          </w:p>
        </w:tc>
        <w:tc>
          <w:tcPr>
            <w:tcW w:w="6406" w:type="dxa"/>
          </w:tcPr>
          <w:p w14:paraId="30D13377" w14:textId="77777777" w:rsidR="00251C59" w:rsidRPr="00D844CD" w:rsidRDefault="00251C59" w:rsidP="002F5207">
            <w:pPr>
              <w:jc w:val="both"/>
              <w:rPr>
                <w:color w:val="000000"/>
                <w:sz w:val="26"/>
                <w:szCs w:val="26"/>
                <w:lang w:val="vi-VN" w:eastAsia="vi-VN"/>
              </w:rPr>
            </w:pPr>
            <w:r w:rsidRPr="00D844CD">
              <w:rPr>
                <w:sz w:val="26"/>
                <w:szCs w:val="26"/>
                <w:lang w:val="vi-VN"/>
              </w:rPr>
              <w:t>Các hành vi vi phạm trong lĩnh vực: công thương, y tế, khoa học và công nghệ,...</w:t>
            </w:r>
          </w:p>
        </w:tc>
      </w:tr>
      <w:tr w:rsidR="00251C59" w:rsidRPr="00C07D33" w14:paraId="72548695" w14:textId="77777777" w:rsidTr="002F5207">
        <w:trPr>
          <w:trHeight w:val="333"/>
          <w:jc w:val="center"/>
        </w:trPr>
        <w:tc>
          <w:tcPr>
            <w:tcW w:w="818" w:type="dxa"/>
            <w:vAlign w:val="center"/>
          </w:tcPr>
          <w:p w14:paraId="5805B77A" w14:textId="77777777" w:rsidR="00251C59" w:rsidRPr="00D844CD" w:rsidRDefault="00251C59" w:rsidP="002F5207">
            <w:pPr>
              <w:spacing w:before="120" w:after="120" w:line="271" w:lineRule="auto"/>
              <w:jc w:val="center"/>
              <w:rPr>
                <w:sz w:val="26"/>
                <w:szCs w:val="26"/>
                <w:lang w:val="vi-VN"/>
              </w:rPr>
            </w:pPr>
            <w:r w:rsidRPr="00D844CD">
              <w:rPr>
                <w:sz w:val="26"/>
                <w:szCs w:val="26"/>
                <w:lang w:val="vi-VN"/>
              </w:rPr>
              <w:t>21</w:t>
            </w:r>
          </w:p>
        </w:tc>
        <w:tc>
          <w:tcPr>
            <w:tcW w:w="2801" w:type="dxa"/>
            <w:vAlign w:val="center"/>
          </w:tcPr>
          <w:p w14:paraId="6E5C9FEE" w14:textId="77777777" w:rsidR="00251C59" w:rsidRPr="00D844CD" w:rsidRDefault="00251C59" w:rsidP="002F5207">
            <w:pPr>
              <w:spacing w:before="120" w:line="271" w:lineRule="auto"/>
              <w:jc w:val="center"/>
              <w:rPr>
                <w:sz w:val="26"/>
                <w:szCs w:val="26"/>
                <w:lang w:val="vi-VN"/>
              </w:rPr>
            </w:pPr>
            <w:r w:rsidRPr="00D844CD">
              <w:rPr>
                <w:sz w:val="26"/>
                <w:szCs w:val="26"/>
                <w:lang w:val="vi-VN"/>
              </w:rPr>
              <w:t>Tỉnh Quảng Ngãi</w:t>
            </w:r>
          </w:p>
        </w:tc>
        <w:tc>
          <w:tcPr>
            <w:tcW w:w="1040" w:type="dxa"/>
            <w:vAlign w:val="center"/>
          </w:tcPr>
          <w:p w14:paraId="72705AC7" w14:textId="77777777" w:rsidR="00251C59" w:rsidRPr="00D844CD" w:rsidRDefault="00251C59" w:rsidP="002F5207">
            <w:pPr>
              <w:spacing w:before="120" w:after="120" w:line="271" w:lineRule="auto"/>
              <w:jc w:val="center"/>
              <w:rPr>
                <w:sz w:val="26"/>
                <w:szCs w:val="26"/>
                <w:lang w:val="vi-VN"/>
              </w:rPr>
            </w:pPr>
            <w:r w:rsidRPr="00D844CD">
              <w:rPr>
                <w:sz w:val="26"/>
                <w:szCs w:val="26"/>
                <w:lang w:val="vi-VN"/>
              </w:rPr>
              <w:t>80</w:t>
            </w:r>
          </w:p>
        </w:tc>
        <w:tc>
          <w:tcPr>
            <w:tcW w:w="1971" w:type="dxa"/>
            <w:vAlign w:val="center"/>
          </w:tcPr>
          <w:p w14:paraId="5B578518" w14:textId="77777777" w:rsidR="00251C59" w:rsidRPr="00D844CD" w:rsidRDefault="00251C59" w:rsidP="002F5207">
            <w:pPr>
              <w:spacing w:before="120" w:after="120" w:line="271" w:lineRule="auto"/>
              <w:jc w:val="center"/>
              <w:rPr>
                <w:sz w:val="26"/>
                <w:szCs w:val="26"/>
                <w:lang w:val="vi-VN"/>
              </w:rPr>
            </w:pPr>
            <w:r w:rsidRPr="00D844CD">
              <w:rPr>
                <w:sz w:val="26"/>
                <w:szCs w:val="26"/>
                <w:lang w:val="vi-VN"/>
              </w:rPr>
              <w:t>562.654.000</w:t>
            </w:r>
          </w:p>
        </w:tc>
        <w:tc>
          <w:tcPr>
            <w:tcW w:w="6406" w:type="dxa"/>
          </w:tcPr>
          <w:p w14:paraId="4799CCD9" w14:textId="77777777" w:rsidR="00251C59" w:rsidRPr="00D844CD" w:rsidRDefault="00251C59" w:rsidP="002F5207">
            <w:pPr>
              <w:jc w:val="both"/>
              <w:rPr>
                <w:color w:val="000000"/>
                <w:sz w:val="26"/>
                <w:szCs w:val="26"/>
                <w:lang w:val="vi-VN" w:eastAsia="vi-VN"/>
              </w:rPr>
            </w:pPr>
            <w:r w:rsidRPr="00D844CD">
              <w:rPr>
                <w:sz w:val="26"/>
                <w:szCs w:val="26"/>
                <w:lang w:val="vi-VN"/>
              </w:rPr>
              <w:t>Các hành vi vi phạm về đo lường, chất lượng và nhãn hàng hóa.</w:t>
            </w:r>
          </w:p>
        </w:tc>
      </w:tr>
      <w:tr w:rsidR="00251C59" w:rsidRPr="00C07D33" w14:paraId="3D9EF2F8" w14:textId="77777777" w:rsidTr="002F5207">
        <w:trPr>
          <w:trHeight w:val="333"/>
          <w:jc w:val="center"/>
        </w:trPr>
        <w:tc>
          <w:tcPr>
            <w:tcW w:w="818" w:type="dxa"/>
            <w:vAlign w:val="center"/>
          </w:tcPr>
          <w:p w14:paraId="2FBBF598" w14:textId="77777777" w:rsidR="00251C59" w:rsidRPr="00D844CD" w:rsidRDefault="00251C59" w:rsidP="002F5207">
            <w:pPr>
              <w:spacing w:before="120" w:after="120" w:line="271" w:lineRule="auto"/>
              <w:jc w:val="center"/>
              <w:rPr>
                <w:sz w:val="26"/>
                <w:szCs w:val="26"/>
                <w:lang w:val="vi-VN"/>
              </w:rPr>
            </w:pPr>
            <w:r w:rsidRPr="00D844CD">
              <w:rPr>
                <w:sz w:val="26"/>
                <w:szCs w:val="26"/>
                <w:lang w:val="vi-VN"/>
              </w:rPr>
              <w:lastRenderedPageBreak/>
              <w:t>22</w:t>
            </w:r>
          </w:p>
        </w:tc>
        <w:tc>
          <w:tcPr>
            <w:tcW w:w="2801" w:type="dxa"/>
            <w:vAlign w:val="center"/>
          </w:tcPr>
          <w:p w14:paraId="58C99E9C" w14:textId="77777777" w:rsidR="00251C59" w:rsidRPr="00D844CD" w:rsidRDefault="00251C59" w:rsidP="002F5207">
            <w:pPr>
              <w:spacing w:before="120" w:line="271" w:lineRule="auto"/>
              <w:jc w:val="center"/>
              <w:rPr>
                <w:sz w:val="26"/>
                <w:szCs w:val="26"/>
                <w:lang w:val="vi-VN"/>
              </w:rPr>
            </w:pPr>
            <w:r w:rsidRPr="00D844CD">
              <w:rPr>
                <w:sz w:val="26"/>
                <w:szCs w:val="26"/>
                <w:lang w:val="vi-VN"/>
              </w:rPr>
              <w:t>Tỉnh Quảng Trị</w:t>
            </w:r>
          </w:p>
        </w:tc>
        <w:tc>
          <w:tcPr>
            <w:tcW w:w="1040" w:type="dxa"/>
            <w:vAlign w:val="center"/>
          </w:tcPr>
          <w:p w14:paraId="49D6B112" w14:textId="77777777" w:rsidR="00251C59" w:rsidRPr="00D844CD" w:rsidRDefault="00251C59" w:rsidP="002F5207">
            <w:pPr>
              <w:spacing w:before="120" w:after="120" w:line="271" w:lineRule="auto"/>
              <w:jc w:val="center"/>
              <w:rPr>
                <w:sz w:val="26"/>
                <w:szCs w:val="26"/>
                <w:lang w:val="vi-VN"/>
              </w:rPr>
            </w:pPr>
            <w:r w:rsidRPr="00D844CD">
              <w:rPr>
                <w:sz w:val="26"/>
                <w:szCs w:val="26"/>
                <w:lang w:val="vi-VN"/>
              </w:rPr>
              <w:t>2</w:t>
            </w:r>
          </w:p>
        </w:tc>
        <w:tc>
          <w:tcPr>
            <w:tcW w:w="1971" w:type="dxa"/>
            <w:vAlign w:val="center"/>
          </w:tcPr>
          <w:p w14:paraId="4C53D6AE" w14:textId="77777777" w:rsidR="00251C59" w:rsidRPr="00D844CD" w:rsidRDefault="00251C59" w:rsidP="002F5207">
            <w:pPr>
              <w:spacing w:before="120" w:after="120" w:line="271" w:lineRule="auto"/>
              <w:jc w:val="center"/>
              <w:rPr>
                <w:sz w:val="26"/>
                <w:szCs w:val="26"/>
                <w:lang w:val="vi-VN"/>
              </w:rPr>
            </w:pPr>
            <w:r w:rsidRPr="00D844CD">
              <w:rPr>
                <w:sz w:val="26"/>
                <w:szCs w:val="26"/>
                <w:lang w:val="vi-VN"/>
              </w:rPr>
              <w:t>2.750.000</w:t>
            </w:r>
          </w:p>
        </w:tc>
        <w:tc>
          <w:tcPr>
            <w:tcW w:w="6406" w:type="dxa"/>
          </w:tcPr>
          <w:p w14:paraId="475FB491" w14:textId="77777777" w:rsidR="00251C59" w:rsidRPr="00D844CD" w:rsidRDefault="00251C59" w:rsidP="002F5207">
            <w:pPr>
              <w:jc w:val="both"/>
              <w:rPr>
                <w:color w:val="000000"/>
                <w:sz w:val="26"/>
                <w:szCs w:val="26"/>
                <w:lang w:val="vi-VN" w:eastAsia="vi-VN"/>
              </w:rPr>
            </w:pPr>
            <w:r w:rsidRPr="00D844CD">
              <w:rPr>
                <w:sz w:val="26"/>
                <w:szCs w:val="26"/>
                <w:lang w:val="vi-VN"/>
              </w:rPr>
              <w:t>Các hành vi vi phạm về đo lường</w:t>
            </w:r>
          </w:p>
        </w:tc>
      </w:tr>
      <w:tr w:rsidR="00251C59" w:rsidRPr="00C07D33" w14:paraId="12D901B6" w14:textId="77777777" w:rsidTr="002F5207">
        <w:trPr>
          <w:trHeight w:val="333"/>
          <w:jc w:val="center"/>
        </w:trPr>
        <w:tc>
          <w:tcPr>
            <w:tcW w:w="818" w:type="dxa"/>
            <w:vAlign w:val="center"/>
          </w:tcPr>
          <w:p w14:paraId="15DBFB33" w14:textId="77777777" w:rsidR="00251C59" w:rsidRPr="00D844CD" w:rsidRDefault="00251C59" w:rsidP="002F5207">
            <w:pPr>
              <w:spacing w:before="120" w:after="120" w:line="271" w:lineRule="auto"/>
              <w:jc w:val="center"/>
              <w:rPr>
                <w:sz w:val="26"/>
                <w:szCs w:val="26"/>
                <w:lang w:val="vi-VN"/>
              </w:rPr>
            </w:pPr>
            <w:r w:rsidRPr="00D844CD">
              <w:rPr>
                <w:sz w:val="26"/>
                <w:szCs w:val="26"/>
                <w:lang w:val="vi-VN"/>
              </w:rPr>
              <w:t>23</w:t>
            </w:r>
          </w:p>
        </w:tc>
        <w:tc>
          <w:tcPr>
            <w:tcW w:w="2801" w:type="dxa"/>
            <w:vAlign w:val="center"/>
          </w:tcPr>
          <w:p w14:paraId="3340849B" w14:textId="77777777" w:rsidR="00251C59" w:rsidRPr="00D844CD" w:rsidRDefault="00251C59" w:rsidP="002F5207">
            <w:pPr>
              <w:spacing w:before="120" w:line="271" w:lineRule="auto"/>
              <w:jc w:val="center"/>
              <w:rPr>
                <w:sz w:val="26"/>
                <w:szCs w:val="26"/>
                <w:lang w:val="vi-VN"/>
              </w:rPr>
            </w:pPr>
            <w:r w:rsidRPr="00D844CD">
              <w:rPr>
                <w:sz w:val="26"/>
                <w:szCs w:val="26"/>
                <w:lang w:val="vi-VN"/>
              </w:rPr>
              <w:t>Thành phố Hồ Chí Minh</w:t>
            </w:r>
          </w:p>
        </w:tc>
        <w:tc>
          <w:tcPr>
            <w:tcW w:w="1040" w:type="dxa"/>
            <w:vAlign w:val="center"/>
          </w:tcPr>
          <w:p w14:paraId="4D2C072C" w14:textId="77777777" w:rsidR="00251C59" w:rsidRPr="00D844CD" w:rsidRDefault="00251C59" w:rsidP="002F5207">
            <w:pPr>
              <w:spacing w:before="120" w:after="120" w:line="271" w:lineRule="auto"/>
              <w:jc w:val="center"/>
              <w:rPr>
                <w:sz w:val="26"/>
                <w:szCs w:val="26"/>
                <w:lang w:val="vi-VN"/>
              </w:rPr>
            </w:pPr>
            <w:r w:rsidRPr="00D844CD">
              <w:rPr>
                <w:sz w:val="26"/>
                <w:szCs w:val="26"/>
                <w:lang w:val="vi-VN"/>
              </w:rPr>
              <w:t>212</w:t>
            </w:r>
          </w:p>
        </w:tc>
        <w:tc>
          <w:tcPr>
            <w:tcW w:w="1971" w:type="dxa"/>
            <w:vAlign w:val="center"/>
          </w:tcPr>
          <w:p w14:paraId="2D1C0D29" w14:textId="77777777" w:rsidR="00251C59" w:rsidRPr="00D844CD" w:rsidRDefault="00251C59" w:rsidP="002F5207">
            <w:pPr>
              <w:spacing w:before="120" w:after="120" w:line="271" w:lineRule="auto"/>
              <w:jc w:val="center"/>
              <w:rPr>
                <w:sz w:val="26"/>
                <w:szCs w:val="26"/>
                <w:lang w:val="vi-VN"/>
              </w:rPr>
            </w:pPr>
            <w:r w:rsidRPr="00D844CD">
              <w:rPr>
                <w:color w:val="0A0A0A"/>
                <w:sz w:val="26"/>
                <w:szCs w:val="26"/>
              </w:rPr>
              <w:t>5.872.289.657</w:t>
            </w:r>
          </w:p>
        </w:tc>
        <w:tc>
          <w:tcPr>
            <w:tcW w:w="6406" w:type="dxa"/>
          </w:tcPr>
          <w:p w14:paraId="2831A022" w14:textId="77777777" w:rsidR="00251C59" w:rsidRPr="00D844CD" w:rsidRDefault="00251C59" w:rsidP="00251C59">
            <w:pPr>
              <w:numPr>
                <w:ilvl w:val="0"/>
                <w:numId w:val="12"/>
              </w:numPr>
              <w:shd w:val="clear" w:color="auto" w:fill="FFFFFF"/>
              <w:spacing w:before="120"/>
              <w:ind w:left="0"/>
              <w:jc w:val="both"/>
              <w:rPr>
                <w:color w:val="0A0A0A"/>
                <w:sz w:val="26"/>
                <w:szCs w:val="26"/>
              </w:rPr>
            </w:pPr>
            <w:r w:rsidRPr="00D844CD">
              <w:rPr>
                <w:color w:val="0A0A0A"/>
                <w:sz w:val="26"/>
                <w:szCs w:val="26"/>
              </w:rPr>
              <w:t xml:space="preserve">Các loại hành </w:t>
            </w:r>
            <w:proofErr w:type="gramStart"/>
            <w:r w:rsidRPr="00D844CD">
              <w:rPr>
                <w:color w:val="0A0A0A"/>
                <w:sz w:val="26"/>
                <w:szCs w:val="26"/>
              </w:rPr>
              <w:t>vi</w:t>
            </w:r>
            <w:proofErr w:type="gramEnd"/>
            <w:r w:rsidRPr="00D844CD">
              <w:rPr>
                <w:color w:val="0A0A0A"/>
                <w:sz w:val="26"/>
                <w:szCs w:val="26"/>
              </w:rPr>
              <w:t xml:space="preserve"> vi phạm phổ biến:</w:t>
            </w:r>
            <w:r w:rsidRPr="00D844CD">
              <w:rPr>
                <w:color w:val="0A0A0A"/>
                <w:sz w:val="26"/>
                <w:szCs w:val="26"/>
                <w:lang w:val="vi-VN"/>
              </w:rPr>
              <w:t xml:space="preserve"> v</w:t>
            </w:r>
            <w:r w:rsidRPr="00D844CD">
              <w:rPr>
                <w:color w:val="0A0A0A"/>
                <w:sz w:val="26"/>
                <w:szCs w:val="26"/>
              </w:rPr>
              <w:t xml:space="preserve">ề sở hữu trí tuệ: vi phạm về nhãn hiệu, kiểu dáng công nghiệp được bảo </w:t>
            </w:r>
            <w:r w:rsidRPr="00D844CD">
              <w:rPr>
                <w:color w:val="0A0A0A"/>
                <w:sz w:val="26"/>
                <w:szCs w:val="26"/>
                <w:lang w:val="vi-VN"/>
              </w:rPr>
              <w:t>hộ; v</w:t>
            </w:r>
            <w:r w:rsidRPr="00D844CD">
              <w:rPr>
                <w:color w:val="0A0A0A"/>
                <w:sz w:val="26"/>
                <w:szCs w:val="26"/>
              </w:rPr>
              <w:t>ề tiêu chuẩn, đo lường và chất lượng: vi phạm về đo lường, chất lượng hàng hóa.</w:t>
            </w:r>
          </w:p>
        </w:tc>
      </w:tr>
      <w:tr w:rsidR="00251C59" w:rsidRPr="00C07D33" w14:paraId="1B6D7D0D" w14:textId="77777777" w:rsidTr="002F5207">
        <w:trPr>
          <w:trHeight w:val="333"/>
          <w:jc w:val="center"/>
        </w:trPr>
        <w:tc>
          <w:tcPr>
            <w:tcW w:w="818" w:type="dxa"/>
            <w:vAlign w:val="center"/>
          </w:tcPr>
          <w:p w14:paraId="2A234FED" w14:textId="77777777" w:rsidR="00251C59" w:rsidRPr="00D844CD" w:rsidRDefault="00251C59" w:rsidP="002F5207">
            <w:pPr>
              <w:spacing w:before="120" w:after="120" w:line="271" w:lineRule="auto"/>
              <w:jc w:val="center"/>
              <w:rPr>
                <w:sz w:val="26"/>
                <w:szCs w:val="26"/>
                <w:lang w:val="vi-VN"/>
              </w:rPr>
            </w:pPr>
            <w:r w:rsidRPr="00D844CD">
              <w:rPr>
                <w:sz w:val="26"/>
                <w:szCs w:val="26"/>
                <w:lang w:val="vi-VN"/>
              </w:rPr>
              <w:t>24</w:t>
            </w:r>
          </w:p>
        </w:tc>
        <w:tc>
          <w:tcPr>
            <w:tcW w:w="2801" w:type="dxa"/>
            <w:vAlign w:val="center"/>
          </w:tcPr>
          <w:p w14:paraId="27BE0267" w14:textId="77777777" w:rsidR="00251C59" w:rsidRPr="00D844CD" w:rsidRDefault="00251C59" w:rsidP="002F5207">
            <w:pPr>
              <w:spacing w:before="120" w:line="271" w:lineRule="auto"/>
              <w:jc w:val="center"/>
              <w:rPr>
                <w:sz w:val="26"/>
                <w:szCs w:val="26"/>
                <w:lang w:val="vi-VN"/>
              </w:rPr>
            </w:pPr>
            <w:r w:rsidRPr="00D844CD">
              <w:rPr>
                <w:sz w:val="26"/>
                <w:szCs w:val="26"/>
                <w:lang w:val="vi-VN"/>
              </w:rPr>
              <w:t>Tỉnh Thái Nguyên</w:t>
            </w:r>
          </w:p>
        </w:tc>
        <w:tc>
          <w:tcPr>
            <w:tcW w:w="1040" w:type="dxa"/>
            <w:vAlign w:val="center"/>
          </w:tcPr>
          <w:p w14:paraId="3F6EF1F3" w14:textId="77777777" w:rsidR="00251C59" w:rsidRPr="00D844CD" w:rsidRDefault="00251C59" w:rsidP="002F5207">
            <w:pPr>
              <w:spacing w:before="120" w:after="120" w:line="271" w:lineRule="auto"/>
              <w:jc w:val="center"/>
              <w:rPr>
                <w:sz w:val="26"/>
                <w:szCs w:val="26"/>
                <w:lang w:val="vi-VN"/>
              </w:rPr>
            </w:pPr>
            <w:r w:rsidRPr="00D844CD">
              <w:rPr>
                <w:sz w:val="26"/>
                <w:szCs w:val="26"/>
                <w:lang w:val="vi-VN"/>
              </w:rPr>
              <w:t>812</w:t>
            </w:r>
          </w:p>
        </w:tc>
        <w:tc>
          <w:tcPr>
            <w:tcW w:w="1971" w:type="dxa"/>
            <w:vAlign w:val="center"/>
          </w:tcPr>
          <w:p w14:paraId="1E44CA86" w14:textId="77777777" w:rsidR="00251C59" w:rsidRPr="00D844CD" w:rsidRDefault="00251C59" w:rsidP="002F5207">
            <w:pPr>
              <w:spacing w:before="120" w:after="120" w:line="271" w:lineRule="auto"/>
              <w:jc w:val="center"/>
              <w:rPr>
                <w:sz w:val="26"/>
                <w:szCs w:val="26"/>
                <w:lang w:val="vi-VN"/>
              </w:rPr>
            </w:pPr>
            <w:r w:rsidRPr="00D844CD">
              <w:rPr>
                <w:sz w:val="26"/>
                <w:szCs w:val="26"/>
              </w:rPr>
              <w:t>2.015.023.100</w:t>
            </w:r>
          </w:p>
        </w:tc>
        <w:tc>
          <w:tcPr>
            <w:tcW w:w="6406" w:type="dxa"/>
          </w:tcPr>
          <w:p w14:paraId="501A48F3" w14:textId="77777777" w:rsidR="00251C59" w:rsidRPr="00D844CD" w:rsidRDefault="00251C59" w:rsidP="002F5207">
            <w:pPr>
              <w:jc w:val="both"/>
              <w:rPr>
                <w:color w:val="000000"/>
                <w:sz w:val="26"/>
                <w:szCs w:val="26"/>
                <w:lang w:val="vi-VN" w:eastAsia="vi-VN"/>
              </w:rPr>
            </w:pPr>
            <w:r w:rsidRPr="00D844CD">
              <w:rPr>
                <w:sz w:val="26"/>
                <w:szCs w:val="26"/>
                <w:lang w:val="vi-VN"/>
              </w:rPr>
              <w:t>Các hành vi vi phạm trong lĩnh vực: công thương, y tế, khoa học và công nghệ, công an.</w:t>
            </w:r>
          </w:p>
        </w:tc>
      </w:tr>
      <w:tr w:rsidR="00251C59" w:rsidRPr="00C07D33" w14:paraId="7D429A14" w14:textId="77777777" w:rsidTr="002F5207">
        <w:trPr>
          <w:trHeight w:val="333"/>
          <w:jc w:val="center"/>
        </w:trPr>
        <w:tc>
          <w:tcPr>
            <w:tcW w:w="818" w:type="dxa"/>
            <w:vAlign w:val="center"/>
          </w:tcPr>
          <w:p w14:paraId="52632F58" w14:textId="77777777" w:rsidR="00251C59" w:rsidRPr="00D844CD" w:rsidRDefault="00251C59" w:rsidP="002F5207">
            <w:pPr>
              <w:spacing w:before="120" w:after="120" w:line="271" w:lineRule="auto"/>
              <w:jc w:val="center"/>
              <w:rPr>
                <w:sz w:val="26"/>
                <w:szCs w:val="26"/>
                <w:lang w:val="vi-VN"/>
              </w:rPr>
            </w:pPr>
            <w:r w:rsidRPr="00D844CD">
              <w:rPr>
                <w:sz w:val="26"/>
                <w:szCs w:val="26"/>
                <w:lang w:val="vi-VN"/>
              </w:rPr>
              <w:t>25</w:t>
            </w:r>
          </w:p>
        </w:tc>
        <w:tc>
          <w:tcPr>
            <w:tcW w:w="2801" w:type="dxa"/>
            <w:vAlign w:val="center"/>
          </w:tcPr>
          <w:p w14:paraId="421C11B8" w14:textId="77777777" w:rsidR="00251C59" w:rsidRPr="00D844CD" w:rsidRDefault="00251C59" w:rsidP="002F5207">
            <w:pPr>
              <w:spacing w:before="120" w:line="271" w:lineRule="auto"/>
              <w:jc w:val="center"/>
              <w:rPr>
                <w:sz w:val="26"/>
                <w:szCs w:val="26"/>
                <w:lang w:val="vi-VN"/>
              </w:rPr>
            </w:pPr>
            <w:r w:rsidRPr="00D844CD">
              <w:rPr>
                <w:sz w:val="26"/>
                <w:szCs w:val="26"/>
                <w:lang w:val="vi-VN"/>
              </w:rPr>
              <w:t>Tỉnh Thanh Hóa</w:t>
            </w:r>
          </w:p>
        </w:tc>
        <w:tc>
          <w:tcPr>
            <w:tcW w:w="1040" w:type="dxa"/>
            <w:vAlign w:val="center"/>
          </w:tcPr>
          <w:p w14:paraId="49E09603" w14:textId="77777777" w:rsidR="00251C59" w:rsidRPr="00D844CD" w:rsidRDefault="00251C59" w:rsidP="002F5207">
            <w:pPr>
              <w:spacing w:before="120" w:after="120" w:line="271" w:lineRule="auto"/>
              <w:jc w:val="center"/>
              <w:rPr>
                <w:sz w:val="26"/>
                <w:szCs w:val="26"/>
                <w:lang w:val="vi-VN"/>
              </w:rPr>
            </w:pPr>
            <w:r w:rsidRPr="00D844CD">
              <w:rPr>
                <w:sz w:val="26"/>
                <w:szCs w:val="26"/>
                <w:lang w:val="vi-VN"/>
              </w:rPr>
              <w:t>3849</w:t>
            </w:r>
          </w:p>
        </w:tc>
        <w:tc>
          <w:tcPr>
            <w:tcW w:w="1971" w:type="dxa"/>
            <w:vAlign w:val="center"/>
          </w:tcPr>
          <w:p w14:paraId="47E7C695" w14:textId="77777777" w:rsidR="00251C59" w:rsidRPr="00D844CD" w:rsidRDefault="00251C59" w:rsidP="002F5207">
            <w:pPr>
              <w:spacing w:before="120" w:after="120" w:line="271" w:lineRule="auto"/>
              <w:jc w:val="center"/>
              <w:rPr>
                <w:sz w:val="26"/>
                <w:szCs w:val="26"/>
                <w:lang w:val="vi-VN"/>
              </w:rPr>
            </w:pPr>
            <w:r w:rsidRPr="00D844CD">
              <w:rPr>
                <w:sz w:val="26"/>
                <w:szCs w:val="26"/>
                <w:lang w:val="vi-VN"/>
              </w:rPr>
              <w:t>9.954.254.520</w:t>
            </w:r>
          </w:p>
        </w:tc>
        <w:tc>
          <w:tcPr>
            <w:tcW w:w="6406" w:type="dxa"/>
          </w:tcPr>
          <w:p w14:paraId="21BA25A3" w14:textId="77777777" w:rsidR="00251C59" w:rsidRPr="00D844CD" w:rsidRDefault="00251C59" w:rsidP="002F5207">
            <w:pPr>
              <w:tabs>
                <w:tab w:val="left" w:pos="1340"/>
              </w:tabs>
              <w:jc w:val="both"/>
              <w:rPr>
                <w:color w:val="000000"/>
                <w:sz w:val="26"/>
                <w:szCs w:val="26"/>
                <w:lang w:val="vi-VN" w:eastAsia="vi-VN"/>
              </w:rPr>
            </w:pPr>
            <w:r w:rsidRPr="00D844CD">
              <w:rPr>
                <w:sz w:val="26"/>
                <w:szCs w:val="26"/>
                <w:lang w:val="vi-VN"/>
              </w:rPr>
              <w:t>Các hành vi vi phạm trong lĩnh vực: công thương, y tế, khoa học và công nghệ.</w:t>
            </w:r>
          </w:p>
        </w:tc>
      </w:tr>
      <w:tr w:rsidR="00251C59" w:rsidRPr="00C07D33" w14:paraId="244A22C6" w14:textId="77777777" w:rsidTr="002F5207">
        <w:trPr>
          <w:trHeight w:val="333"/>
          <w:jc w:val="center"/>
        </w:trPr>
        <w:tc>
          <w:tcPr>
            <w:tcW w:w="818" w:type="dxa"/>
            <w:vAlign w:val="center"/>
          </w:tcPr>
          <w:p w14:paraId="7F1DF67C" w14:textId="77777777" w:rsidR="00251C59" w:rsidRPr="00D844CD" w:rsidRDefault="00251C59" w:rsidP="002F5207">
            <w:pPr>
              <w:spacing w:before="120" w:after="120" w:line="271" w:lineRule="auto"/>
              <w:jc w:val="center"/>
              <w:rPr>
                <w:sz w:val="26"/>
                <w:szCs w:val="26"/>
                <w:lang w:val="vi-VN"/>
              </w:rPr>
            </w:pPr>
            <w:r w:rsidRPr="00D844CD">
              <w:rPr>
                <w:sz w:val="26"/>
                <w:szCs w:val="26"/>
                <w:lang w:val="vi-VN"/>
              </w:rPr>
              <w:t>26</w:t>
            </w:r>
          </w:p>
        </w:tc>
        <w:tc>
          <w:tcPr>
            <w:tcW w:w="2801" w:type="dxa"/>
            <w:vAlign w:val="center"/>
          </w:tcPr>
          <w:p w14:paraId="3B85F1C0" w14:textId="77777777" w:rsidR="00251C59" w:rsidRPr="00D844CD" w:rsidRDefault="00251C59" w:rsidP="002F5207">
            <w:pPr>
              <w:spacing w:before="120" w:line="271" w:lineRule="auto"/>
              <w:jc w:val="center"/>
              <w:rPr>
                <w:sz w:val="26"/>
                <w:szCs w:val="26"/>
                <w:lang w:val="vi-VN"/>
              </w:rPr>
            </w:pPr>
            <w:r w:rsidRPr="00D844CD">
              <w:rPr>
                <w:sz w:val="26"/>
                <w:szCs w:val="26"/>
                <w:lang w:val="vi-VN"/>
              </w:rPr>
              <w:t>Tỉnh Lai Châu</w:t>
            </w:r>
          </w:p>
        </w:tc>
        <w:tc>
          <w:tcPr>
            <w:tcW w:w="1040" w:type="dxa"/>
            <w:vAlign w:val="center"/>
          </w:tcPr>
          <w:p w14:paraId="1C983296" w14:textId="77777777" w:rsidR="00251C59" w:rsidRPr="00D844CD" w:rsidRDefault="00251C59" w:rsidP="002F5207">
            <w:pPr>
              <w:spacing w:before="120" w:after="120" w:line="271" w:lineRule="auto"/>
              <w:jc w:val="center"/>
              <w:rPr>
                <w:sz w:val="26"/>
                <w:szCs w:val="26"/>
                <w:lang w:val="vi-VN"/>
              </w:rPr>
            </w:pPr>
            <w:r w:rsidRPr="00D844CD">
              <w:rPr>
                <w:sz w:val="26"/>
                <w:szCs w:val="26"/>
                <w:lang w:val="vi-VN"/>
              </w:rPr>
              <w:t>41</w:t>
            </w:r>
          </w:p>
        </w:tc>
        <w:tc>
          <w:tcPr>
            <w:tcW w:w="1971" w:type="dxa"/>
            <w:vAlign w:val="center"/>
          </w:tcPr>
          <w:p w14:paraId="15D9642F" w14:textId="77777777" w:rsidR="00251C59" w:rsidRPr="00D844CD" w:rsidRDefault="00251C59" w:rsidP="002F5207">
            <w:pPr>
              <w:spacing w:before="120" w:after="120" w:line="271" w:lineRule="auto"/>
              <w:jc w:val="center"/>
              <w:rPr>
                <w:sz w:val="26"/>
                <w:szCs w:val="26"/>
                <w:lang w:val="vi-VN"/>
              </w:rPr>
            </w:pPr>
            <w:r w:rsidRPr="00D844CD">
              <w:rPr>
                <w:color w:val="000000"/>
                <w:sz w:val="26"/>
                <w:szCs w:val="26"/>
                <w:lang w:val="vi-VN" w:eastAsia="vi-VN"/>
              </w:rPr>
              <w:t>112.702.800</w:t>
            </w:r>
          </w:p>
        </w:tc>
        <w:tc>
          <w:tcPr>
            <w:tcW w:w="6406" w:type="dxa"/>
          </w:tcPr>
          <w:p w14:paraId="4FE521AF" w14:textId="77777777" w:rsidR="00251C59" w:rsidRPr="00D844CD" w:rsidRDefault="00251C59" w:rsidP="002F5207">
            <w:pPr>
              <w:jc w:val="both"/>
              <w:rPr>
                <w:color w:val="000000"/>
                <w:sz w:val="26"/>
                <w:szCs w:val="26"/>
                <w:lang w:val="vi-VN" w:eastAsia="vi-VN"/>
              </w:rPr>
            </w:pPr>
            <w:r w:rsidRPr="00D844CD">
              <w:rPr>
                <w:sz w:val="26"/>
                <w:szCs w:val="26"/>
                <w:lang w:val="vi-VN"/>
              </w:rPr>
              <w:t xml:space="preserve">Các hành vi vi phạm: </w:t>
            </w:r>
            <w:r w:rsidRPr="00D844CD">
              <w:rPr>
                <w:color w:val="000000"/>
                <w:sz w:val="26"/>
                <w:szCs w:val="26"/>
                <w:lang w:val="vi-VN" w:eastAsia="vi-VN"/>
              </w:rPr>
              <w:t>quy chuẩn kỹ thuật tương ứng, đo lường và nhãn hàng hóa.</w:t>
            </w:r>
          </w:p>
        </w:tc>
      </w:tr>
      <w:tr w:rsidR="00251C59" w:rsidRPr="00C07D33" w14:paraId="35E50737" w14:textId="77777777" w:rsidTr="002F5207">
        <w:trPr>
          <w:trHeight w:val="333"/>
          <w:jc w:val="center"/>
        </w:trPr>
        <w:tc>
          <w:tcPr>
            <w:tcW w:w="3619" w:type="dxa"/>
            <w:gridSpan w:val="2"/>
            <w:vAlign w:val="center"/>
          </w:tcPr>
          <w:p w14:paraId="4B24C47F" w14:textId="77777777" w:rsidR="00251C59" w:rsidRPr="00D844CD" w:rsidRDefault="00251C59" w:rsidP="002F5207">
            <w:pPr>
              <w:spacing w:before="120" w:line="271" w:lineRule="auto"/>
              <w:jc w:val="center"/>
              <w:rPr>
                <w:b/>
                <w:sz w:val="26"/>
                <w:szCs w:val="26"/>
                <w:lang w:val="vi-VN"/>
              </w:rPr>
            </w:pPr>
            <w:r w:rsidRPr="00D844CD">
              <w:rPr>
                <w:b/>
                <w:sz w:val="26"/>
                <w:szCs w:val="26"/>
                <w:lang w:val="vi-VN"/>
              </w:rPr>
              <w:t>Tổng</w:t>
            </w:r>
          </w:p>
        </w:tc>
        <w:tc>
          <w:tcPr>
            <w:tcW w:w="1040" w:type="dxa"/>
            <w:vAlign w:val="center"/>
          </w:tcPr>
          <w:p w14:paraId="5C930950" w14:textId="77777777" w:rsidR="00251C59" w:rsidRPr="00BE0B86" w:rsidRDefault="00251C59" w:rsidP="002F5207">
            <w:pPr>
              <w:spacing w:before="120" w:after="120" w:line="271" w:lineRule="auto"/>
              <w:jc w:val="center"/>
              <w:rPr>
                <w:b/>
                <w:sz w:val="26"/>
                <w:szCs w:val="26"/>
                <w:lang w:val="vi-VN"/>
              </w:rPr>
            </w:pPr>
            <w:r w:rsidRPr="00BE0B86">
              <w:rPr>
                <w:b/>
                <w:sz w:val="26"/>
                <w:szCs w:val="26"/>
                <w:lang w:val="vi-VN"/>
              </w:rPr>
              <w:t>22.</w:t>
            </w:r>
            <w:r>
              <w:rPr>
                <w:b/>
                <w:sz w:val="26"/>
                <w:szCs w:val="26"/>
                <w:lang w:val="vi-VN"/>
              </w:rPr>
              <w:t>353</w:t>
            </w:r>
          </w:p>
        </w:tc>
        <w:tc>
          <w:tcPr>
            <w:tcW w:w="1971" w:type="dxa"/>
            <w:vAlign w:val="center"/>
          </w:tcPr>
          <w:p w14:paraId="0FD91F5A" w14:textId="77777777" w:rsidR="00251C59" w:rsidRPr="00BE0B86" w:rsidRDefault="00251C59" w:rsidP="002F5207">
            <w:pPr>
              <w:spacing w:before="120" w:after="120" w:line="271" w:lineRule="auto"/>
              <w:jc w:val="center"/>
              <w:rPr>
                <w:b/>
                <w:color w:val="000000"/>
                <w:sz w:val="26"/>
                <w:szCs w:val="26"/>
                <w:lang w:val="vi-VN" w:eastAsia="vi-VN"/>
              </w:rPr>
            </w:pPr>
            <w:r>
              <w:rPr>
                <w:b/>
                <w:color w:val="000000"/>
                <w:sz w:val="26"/>
                <w:szCs w:val="26"/>
                <w:lang w:val="vi-VN" w:eastAsia="vi-VN"/>
              </w:rPr>
              <w:t>192.987</w:t>
            </w:r>
            <w:r w:rsidRPr="00BE0B86">
              <w:rPr>
                <w:b/>
                <w:color w:val="000000"/>
                <w:sz w:val="26"/>
                <w:szCs w:val="26"/>
                <w:lang w:val="vi-VN" w:eastAsia="vi-VN"/>
              </w:rPr>
              <w:t>.527.269</w:t>
            </w:r>
          </w:p>
        </w:tc>
        <w:tc>
          <w:tcPr>
            <w:tcW w:w="6406" w:type="dxa"/>
          </w:tcPr>
          <w:p w14:paraId="179478A5" w14:textId="77777777" w:rsidR="00251C59" w:rsidRPr="00BE0B86" w:rsidRDefault="00251C59" w:rsidP="002F5207">
            <w:pPr>
              <w:jc w:val="both"/>
              <w:rPr>
                <w:b/>
                <w:sz w:val="26"/>
                <w:szCs w:val="26"/>
                <w:lang w:val="vi-VN"/>
              </w:rPr>
            </w:pPr>
          </w:p>
        </w:tc>
      </w:tr>
    </w:tbl>
    <w:p w14:paraId="2E52A871" w14:textId="77777777" w:rsidR="00251C59" w:rsidRPr="00BB2104" w:rsidRDefault="00251C59" w:rsidP="00251C59">
      <w:pPr>
        <w:jc w:val="both"/>
        <w:rPr>
          <w:color w:val="FF0000"/>
        </w:rPr>
      </w:pPr>
    </w:p>
    <w:p w14:paraId="3414BA43" w14:textId="77777777" w:rsidR="00251C59" w:rsidRPr="00BB2104" w:rsidRDefault="00251C59" w:rsidP="00251C59">
      <w:pPr>
        <w:jc w:val="both"/>
        <w:rPr>
          <w:color w:val="FF0000"/>
        </w:rPr>
      </w:pPr>
    </w:p>
    <w:p w14:paraId="1A3A738F" w14:textId="77777777" w:rsidR="00251C59" w:rsidRPr="00BB2104" w:rsidRDefault="00251C59" w:rsidP="00251C59">
      <w:pPr>
        <w:jc w:val="both"/>
        <w:rPr>
          <w:color w:val="FF0000"/>
        </w:rPr>
      </w:pPr>
    </w:p>
    <w:p w14:paraId="4F6FF8E9" w14:textId="77777777" w:rsidR="00251C59" w:rsidRPr="00BB2104" w:rsidRDefault="00251C59" w:rsidP="00251C59">
      <w:pPr>
        <w:jc w:val="both"/>
        <w:rPr>
          <w:color w:val="FF0000"/>
        </w:rPr>
      </w:pPr>
    </w:p>
    <w:p w14:paraId="15ACD2D2" w14:textId="77777777" w:rsidR="00251C59" w:rsidRPr="00BB2104" w:rsidRDefault="00251C59" w:rsidP="00251C59">
      <w:pPr>
        <w:jc w:val="both"/>
        <w:rPr>
          <w:color w:val="FF0000"/>
        </w:rPr>
      </w:pPr>
    </w:p>
    <w:p w14:paraId="22208367" w14:textId="77777777" w:rsidR="00251C59" w:rsidRDefault="00251C59" w:rsidP="00251C59">
      <w:pPr>
        <w:jc w:val="both"/>
        <w:rPr>
          <w:color w:val="FF0000"/>
        </w:rPr>
      </w:pPr>
    </w:p>
    <w:p w14:paraId="545DDA56" w14:textId="77777777" w:rsidR="00251C59" w:rsidRPr="00BB2104" w:rsidRDefault="00251C59" w:rsidP="00251C59">
      <w:pPr>
        <w:jc w:val="both"/>
        <w:rPr>
          <w:color w:val="FF0000"/>
        </w:rPr>
      </w:pPr>
    </w:p>
    <w:p w14:paraId="2F8DFFDE" w14:textId="77777777" w:rsidR="00251C59" w:rsidRPr="00BB2104" w:rsidRDefault="00251C59" w:rsidP="00251C59">
      <w:pPr>
        <w:jc w:val="both"/>
        <w:rPr>
          <w:color w:val="FF0000"/>
        </w:rPr>
      </w:pPr>
    </w:p>
    <w:p w14:paraId="759DAD54" w14:textId="77777777" w:rsidR="00251C59" w:rsidRPr="00BB2104" w:rsidRDefault="00251C59" w:rsidP="00251C59">
      <w:pPr>
        <w:jc w:val="both"/>
        <w:rPr>
          <w:color w:val="FF0000"/>
        </w:rPr>
      </w:pPr>
    </w:p>
    <w:p w14:paraId="3D0F6CDF" w14:textId="77777777" w:rsidR="00251C59" w:rsidRPr="00D63353" w:rsidRDefault="00251C59" w:rsidP="00251C59">
      <w:pPr>
        <w:rPr>
          <w:vanish/>
        </w:rPr>
      </w:pPr>
    </w:p>
    <w:p w14:paraId="5225D400" w14:textId="23A854AB" w:rsidR="00251C59" w:rsidRPr="00A477D1" w:rsidRDefault="00251C59" w:rsidP="00233718">
      <w:pPr>
        <w:spacing w:before="120" w:line="300" w:lineRule="exact"/>
        <w:jc w:val="center"/>
        <w:rPr>
          <w:i/>
          <w:color w:val="FF0000"/>
        </w:rPr>
      </w:pPr>
    </w:p>
    <w:sectPr w:rsidR="00251C59" w:rsidRPr="00A477D1" w:rsidSect="00657A7F">
      <w:headerReference w:type="default" r:id="rId16"/>
      <w:pgSz w:w="15840" w:h="12240" w:orient="landscape"/>
      <w:pgMar w:top="1170" w:right="864" w:bottom="1170" w:left="86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0B7935" w14:textId="77777777" w:rsidR="004677AB" w:rsidRDefault="004677AB">
      <w:r>
        <w:separator/>
      </w:r>
    </w:p>
  </w:endnote>
  <w:endnote w:type="continuationSeparator" w:id="0">
    <w:p w14:paraId="6BA58BA4" w14:textId="77777777" w:rsidR="004677AB" w:rsidRDefault="00467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TimesNewRomanPS-BoldMT">
    <w:altName w:val="Times New Roman"/>
    <w:panose1 w:val="00000000000000000000"/>
    <w:charset w:val="00"/>
    <w:family w:val="roman"/>
    <w:notTrueType/>
    <w:pitch w:val="default"/>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60FCF" w14:textId="77777777" w:rsidR="00CA309F" w:rsidRDefault="00CA309F" w:rsidP="005E7A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A9685E" w14:textId="77777777" w:rsidR="00CA309F" w:rsidRDefault="00CA309F" w:rsidP="00AB00E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C77C04" w14:textId="77777777" w:rsidR="00CA309F" w:rsidRDefault="00CA309F" w:rsidP="00233718">
    <w:pPr>
      <w:pStyle w:val="Footer"/>
      <w:framePr w:wrap="around" w:vAnchor="text" w:hAnchor="margin" w:xAlign="right" w:y="1"/>
    </w:pPr>
  </w:p>
  <w:p w14:paraId="57ED6C1C" w14:textId="77777777" w:rsidR="00CA309F" w:rsidRDefault="00CA309F" w:rsidP="00AB00E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691878" w14:textId="77777777" w:rsidR="004677AB" w:rsidRDefault="004677AB">
      <w:r>
        <w:separator/>
      </w:r>
    </w:p>
  </w:footnote>
  <w:footnote w:type="continuationSeparator" w:id="0">
    <w:p w14:paraId="2D4D2B72" w14:textId="77777777" w:rsidR="004677AB" w:rsidRDefault="004677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68700322"/>
      <w:docPartObj>
        <w:docPartGallery w:val="Page Numbers (Top of Page)"/>
        <w:docPartUnique/>
      </w:docPartObj>
    </w:sdtPr>
    <w:sdtEndPr>
      <w:rPr>
        <w:rStyle w:val="PageNumber"/>
      </w:rPr>
    </w:sdtEndPr>
    <w:sdtContent>
      <w:p w14:paraId="39DDE9C2" w14:textId="77777777" w:rsidR="00CA309F" w:rsidRDefault="00CA309F" w:rsidP="002925A3">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15D96DD" w14:textId="77777777" w:rsidR="00CA309F" w:rsidRDefault="00CA309F" w:rsidP="0023371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408721"/>
      <w:docPartObj>
        <w:docPartGallery w:val="Page Numbers (Top of Page)"/>
        <w:docPartUnique/>
      </w:docPartObj>
    </w:sdtPr>
    <w:sdtEndPr>
      <w:rPr>
        <w:noProof/>
      </w:rPr>
    </w:sdtEndPr>
    <w:sdtContent>
      <w:p w14:paraId="762B7174" w14:textId="2BAEFCD0" w:rsidR="002A7751" w:rsidRDefault="002A7751">
        <w:pPr>
          <w:pStyle w:val="Header"/>
          <w:jc w:val="center"/>
        </w:pPr>
        <w:r>
          <w:fldChar w:fldCharType="begin"/>
        </w:r>
        <w:r>
          <w:instrText xml:space="preserve"> PAGE   \* MERGEFORMAT </w:instrText>
        </w:r>
        <w:r>
          <w:fldChar w:fldCharType="separate"/>
        </w:r>
        <w:r w:rsidR="00736F06">
          <w:rPr>
            <w:noProof/>
          </w:rPr>
          <w:t>17</w:t>
        </w:r>
        <w:r>
          <w:rPr>
            <w:noProof/>
          </w:rPr>
          <w:fldChar w:fldCharType="end"/>
        </w:r>
      </w:p>
    </w:sdtContent>
  </w:sdt>
  <w:p w14:paraId="0108E1D4" w14:textId="77777777" w:rsidR="002A7751" w:rsidRDefault="002A775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5CAC61" w14:textId="77777777" w:rsidR="00ED4FF9" w:rsidRPr="00823813" w:rsidRDefault="004677AB" w:rsidP="00ED4FF9">
    <w:pPr>
      <w:pStyle w:val="Header"/>
      <w:jc w:val="right"/>
      <w:rPr>
        <w:i/>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name w:val="WW8Num11"/>
    <w:lvl w:ilvl="0">
      <w:start w:val="14"/>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1FD73275"/>
    <w:multiLevelType w:val="hybridMultilevel"/>
    <w:tmpl w:val="06B21600"/>
    <w:lvl w:ilvl="0" w:tplc="037030D6">
      <w:start w:val="4"/>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320A75E5"/>
    <w:multiLevelType w:val="multilevel"/>
    <w:tmpl w:val="323A6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181220"/>
    <w:multiLevelType w:val="multilevel"/>
    <w:tmpl w:val="0B425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F91E57"/>
    <w:multiLevelType w:val="hybridMultilevel"/>
    <w:tmpl w:val="91ECA3E2"/>
    <w:lvl w:ilvl="0" w:tplc="664E41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CE0B89"/>
    <w:multiLevelType w:val="multilevel"/>
    <w:tmpl w:val="784C7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D1332F"/>
    <w:multiLevelType w:val="multilevel"/>
    <w:tmpl w:val="B71EAE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F307DB"/>
    <w:multiLevelType w:val="hybridMultilevel"/>
    <w:tmpl w:val="82A6B81C"/>
    <w:lvl w:ilvl="0" w:tplc="CCAEC11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60CE797A"/>
    <w:multiLevelType w:val="multilevel"/>
    <w:tmpl w:val="3DDA2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17931B1"/>
    <w:multiLevelType w:val="multilevel"/>
    <w:tmpl w:val="37E482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C7E5AE5"/>
    <w:multiLevelType w:val="multilevel"/>
    <w:tmpl w:val="B15A54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9"/>
  </w:num>
  <w:num w:numId="3">
    <w:abstractNumId w:val="6"/>
  </w:num>
  <w:num w:numId="4">
    <w:abstractNumId w:val="1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 w:numId="9">
    <w:abstractNumId w:val="4"/>
  </w:num>
  <w:num w:numId="10">
    <w:abstractNumId w:val="3"/>
  </w:num>
  <w:num w:numId="11">
    <w:abstractNumId w:val="7"/>
  </w:num>
  <w:num w:numId="12">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99"/>
    <w:rsid w:val="00000111"/>
    <w:rsid w:val="0000011C"/>
    <w:rsid w:val="000002E5"/>
    <w:rsid w:val="00000BED"/>
    <w:rsid w:val="00002110"/>
    <w:rsid w:val="0000233C"/>
    <w:rsid w:val="00003FA9"/>
    <w:rsid w:val="00004343"/>
    <w:rsid w:val="0000435C"/>
    <w:rsid w:val="000043A5"/>
    <w:rsid w:val="0000450D"/>
    <w:rsid w:val="00004CCD"/>
    <w:rsid w:val="00004E39"/>
    <w:rsid w:val="00004EE1"/>
    <w:rsid w:val="00005A55"/>
    <w:rsid w:val="00006440"/>
    <w:rsid w:val="0000722B"/>
    <w:rsid w:val="00007386"/>
    <w:rsid w:val="000077B3"/>
    <w:rsid w:val="000101DA"/>
    <w:rsid w:val="00010BE1"/>
    <w:rsid w:val="00010ED5"/>
    <w:rsid w:val="0001125E"/>
    <w:rsid w:val="0001143B"/>
    <w:rsid w:val="000117D8"/>
    <w:rsid w:val="00011B73"/>
    <w:rsid w:val="00011D92"/>
    <w:rsid w:val="000130DE"/>
    <w:rsid w:val="00013437"/>
    <w:rsid w:val="00013609"/>
    <w:rsid w:val="000138C0"/>
    <w:rsid w:val="00013A64"/>
    <w:rsid w:val="00013A93"/>
    <w:rsid w:val="000142B9"/>
    <w:rsid w:val="0001465C"/>
    <w:rsid w:val="000147FD"/>
    <w:rsid w:val="00014DAA"/>
    <w:rsid w:val="00015180"/>
    <w:rsid w:val="000155EF"/>
    <w:rsid w:val="000160ED"/>
    <w:rsid w:val="0001658B"/>
    <w:rsid w:val="0001665A"/>
    <w:rsid w:val="00016719"/>
    <w:rsid w:val="00016850"/>
    <w:rsid w:val="00017364"/>
    <w:rsid w:val="00017826"/>
    <w:rsid w:val="00017DFF"/>
    <w:rsid w:val="00017EB5"/>
    <w:rsid w:val="0002025D"/>
    <w:rsid w:val="000207CB"/>
    <w:rsid w:val="00021034"/>
    <w:rsid w:val="000219E0"/>
    <w:rsid w:val="00021C98"/>
    <w:rsid w:val="0002261E"/>
    <w:rsid w:val="00022B79"/>
    <w:rsid w:val="00022BD3"/>
    <w:rsid w:val="00022BF5"/>
    <w:rsid w:val="00023349"/>
    <w:rsid w:val="00023A24"/>
    <w:rsid w:val="0002459F"/>
    <w:rsid w:val="0002481C"/>
    <w:rsid w:val="00024FDD"/>
    <w:rsid w:val="00025DBD"/>
    <w:rsid w:val="000268A0"/>
    <w:rsid w:val="00026CD3"/>
    <w:rsid w:val="00026E47"/>
    <w:rsid w:val="00026F55"/>
    <w:rsid w:val="0002731E"/>
    <w:rsid w:val="000279FA"/>
    <w:rsid w:val="00030F74"/>
    <w:rsid w:val="0003117B"/>
    <w:rsid w:val="00031A7E"/>
    <w:rsid w:val="00032701"/>
    <w:rsid w:val="00033D29"/>
    <w:rsid w:val="00034999"/>
    <w:rsid w:val="00034B24"/>
    <w:rsid w:val="000360F5"/>
    <w:rsid w:val="000367DE"/>
    <w:rsid w:val="000400BF"/>
    <w:rsid w:val="000405D9"/>
    <w:rsid w:val="00040F22"/>
    <w:rsid w:val="0004137D"/>
    <w:rsid w:val="00041407"/>
    <w:rsid w:val="000417EA"/>
    <w:rsid w:val="00041A2B"/>
    <w:rsid w:val="0004230F"/>
    <w:rsid w:val="00042B68"/>
    <w:rsid w:val="00043706"/>
    <w:rsid w:val="00043857"/>
    <w:rsid w:val="00044063"/>
    <w:rsid w:val="00044820"/>
    <w:rsid w:val="00044884"/>
    <w:rsid w:val="00044B25"/>
    <w:rsid w:val="000456B3"/>
    <w:rsid w:val="00045D34"/>
    <w:rsid w:val="000463B8"/>
    <w:rsid w:val="000470C1"/>
    <w:rsid w:val="00047282"/>
    <w:rsid w:val="00047C64"/>
    <w:rsid w:val="00047DD8"/>
    <w:rsid w:val="000509C9"/>
    <w:rsid w:val="0005118F"/>
    <w:rsid w:val="000512C1"/>
    <w:rsid w:val="000513BB"/>
    <w:rsid w:val="000514F0"/>
    <w:rsid w:val="00051E1C"/>
    <w:rsid w:val="0005225B"/>
    <w:rsid w:val="0005226A"/>
    <w:rsid w:val="00052380"/>
    <w:rsid w:val="000529D5"/>
    <w:rsid w:val="000532E7"/>
    <w:rsid w:val="00053344"/>
    <w:rsid w:val="000535D8"/>
    <w:rsid w:val="00054487"/>
    <w:rsid w:val="00056379"/>
    <w:rsid w:val="00056451"/>
    <w:rsid w:val="0005771E"/>
    <w:rsid w:val="00057DEB"/>
    <w:rsid w:val="00060248"/>
    <w:rsid w:val="0006048E"/>
    <w:rsid w:val="0006090B"/>
    <w:rsid w:val="00060AB9"/>
    <w:rsid w:val="00060E60"/>
    <w:rsid w:val="000615B6"/>
    <w:rsid w:val="00061B89"/>
    <w:rsid w:val="00061C61"/>
    <w:rsid w:val="00061FB6"/>
    <w:rsid w:val="00062C73"/>
    <w:rsid w:val="00063021"/>
    <w:rsid w:val="0006346B"/>
    <w:rsid w:val="0006368B"/>
    <w:rsid w:val="0006388D"/>
    <w:rsid w:val="00063ED6"/>
    <w:rsid w:val="000642EF"/>
    <w:rsid w:val="00065100"/>
    <w:rsid w:val="00065E12"/>
    <w:rsid w:val="00066620"/>
    <w:rsid w:val="00066A9F"/>
    <w:rsid w:val="00066C53"/>
    <w:rsid w:val="00066D65"/>
    <w:rsid w:val="00067349"/>
    <w:rsid w:val="000675CB"/>
    <w:rsid w:val="000677DF"/>
    <w:rsid w:val="00067A26"/>
    <w:rsid w:val="0007002F"/>
    <w:rsid w:val="000703CE"/>
    <w:rsid w:val="00070A1F"/>
    <w:rsid w:val="00070E2E"/>
    <w:rsid w:val="000718A7"/>
    <w:rsid w:val="000719DE"/>
    <w:rsid w:val="00071A9A"/>
    <w:rsid w:val="00071F86"/>
    <w:rsid w:val="000722A1"/>
    <w:rsid w:val="00072C8C"/>
    <w:rsid w:val="0007370E"/>
    <w:rsid w:val="00073A50"/>
    <w:rsid w:val="00074234"/>
    <w:rsid w:val="000747D8"/>
    <w:rsid w:val="0007524B"/>
    <w:rsid w:val="000752FB"/>
    <w:rsid w:val="00075318"/>
    <w:rsid w:val="00075730"/>
    <w:rsid w:val="00075DA9"/>
    <w:rsid w:val="000760A9"/>
    <w:rsid w:val="0007705C"/>
    <w:rsid w:val="00077D57"/>
    <w:rsid w:val="00080C64"/>
    <w:rsid w:val="0008139E"/>
    <w:rsid w:val="0008413B"/>
    <w:rsid w:val="0008484F"/>
    <w:rsid w:val="00085363"/>
    <w:rsid w:val="00087337"/>
    <w:rsid w:val="00087502"/>
    <w:rsid w:val="00090286"/>
    <w:rsid w:val="000906DA"/>
    <w:rsid w:val="000908D8"/>
    <w:rsid w:val="00090956"/>
    <w:rsid w:val="00090CA5"/>
    <w:rsid w:val="000914B9"/>
    <w:rsid w:val="000914CF"/>
    <w:rsid w:val="000914DE"/>
    <w:rsid w:val="000921BF"/>
    <w:rsid w:val="000924F6"/>
    <w:rsid w:val="00092505"/>
    <w:rsid w:val="00092539"/>
    <w:rsid w:val="0009258E"/>
    <w:rsid w:val="00092F24"/>
    <w:rsid w:val="000938AA"/>
    <w:rsid w:val="00093F72"/>
    <w:rsid w:val="0009422D"/>
    <w:rsid w:val="00094C17"/>
    <w:rsid w:val="0009500B"/>
    <w:rsid w:val="0009511A"/>
    <w:rsid w:val="0009590E"/>
    <w:rsid w:val="00095A3A"/>
    <w:rsid w:val="00095C2F"/>
    <w:rsid w:val="00095C37"/>
    <w:rsid w:val="00096729"/>
    <w:rsid w:val="00096885"/>
    <w:rsid w:val="00096F6D"/>
    <w:rsid w:val="000A02DB"/>
    <w:rsid w:val="000A0454"/>
    <w:rsid w:val="000A052F"/>
    <w:rsid w:val="000A17A1"/>
    <w:rsid w:val="000A1B4A"/>
    <w:rsid w:val="000A264A"/>
    <w:rsid w:val="000A3625"/>
    <w:rsid w:val="000A37DB"/>
    <w:rsid w:val="000A5490"/>
    <w:rsid w:val="000A5E37"/>
    <w:rsid w:val="000A62EA"/>
    <w:rsid w:val="000A729A"/>
    <w:rsid w:val="000A747C"/>
    <w:rsid w:val="000A747F"/>
    <w:rsid w:val="000A7ACF"/>
    <w:rsid w:val="000B005A"/>
    <w:rsid w:val="000B0CF7"/>
    <w:rsid w:val="000B1891"/>
    <w:rsid w:val="000B1AA2"/>
    <w:rsid w:val="000B1BA0"/>
    <w:rsid w:val="000B359E"/>
    <w:rsid w:val="000B3CCC"/>
    <w:rsid w:val="000B40A6"/>
    <w:rsid w:val="000B4F99"/>
    <w:rsid w:val="000B5CBD"/>
    <w:rsid w:val="000B62DF"/>
    <w:rsid w:val="000B7028"/>
    <w:rsid w:val="000C00FB"/>
    <w:rsid w:val="000C0219"/>
    <w:rsid w:val="000C02B4"/>
    <w:rsid w:val="000C0953"/>
    <w:rsid w:val="000C1893"/>
    <w:rsid w:val="000C1B65"/>
    <w:rsid w:val="000C1FCD"/>
    <w:rsid w:val="000C2632"/>
    <w:rsid w:val="000C2B1B"/>
    <w:rsid w:val="000C2CAA"/>
    <w:rsid w:val="000C3CEF"/>
    <w:rsid w:val="000C570C"/>
    <w:rsid w:val="000C5BBB"/>
    <w:rsid w:val="000C5BC9"/>
    <w:rsid w:val="000C5E9B"/>
    <w:rsid w:val="000C5FBB"/>
    <w:rsid w:val="000C6482"/>
    <w:rsid w:val="000C680E"/>
    <w:rsid w:val="000C6A3C"/>
    <w:rsid w:val="000C6A7F"/>
    <w:rsid w:val="000C74AD"/>
    <w:rsid w:val="000D02F7"/>
    <w:rsid w:val="000D07A2"/>
    <w:rsid w:val="000D0E27"/>
    <w:rsid w:val="000D0F13"/>
    <w:rsid w:val="000D1080"/>
    <w:rsid w:val="000D1FCD"/>
    <w:rsid w:val="000D2701"/>
    <w:rsid w:val="000D2B4A"/>
    <w:rsid w:val="000D2C44"/>
    <w:rsid w:val="000D2F95"/>
    <w:rsid w:val="000D4299"/>
    <w:rsid w:val="000D472D"/>
    <w:rsid w:val="000D4F94"/>
    <w:rsid w:val="000D524F"/>
    <w:rsid w:val="000D5608"/>
    <w:rsid w:val="000D57B5"/>
    <w:rsid w:val="000D57EF"/>
    <w:rsid w:val="000D5C68"/>
    <w:rsid w:val="000D66FB"/>
    <w:rsid w:val="000D6C4C"/>
    <w:rsid w:val="000D6D9A"/>
    <w:rsid w:val="000E1006"/>
    <w:rsid w:val="000E1024"/>
    <w:rsid w:val="000E2134"/>
    <w:rsid w:val="000E2491"/>
    <w:rsid w:val="000E3118"/>
    <w:rsid w:val="000E350A"/>
    <w:rsid w:val="000E41E9"/>
    <w:rsid w:val="000E4B40"/>
    <w:rsid w:val="000E56B3"/>
    <w:rsid w:val="000E58FB"/>
    <w:rsid w:val="000E59EE"/>
    <w:rsid w:val="000E5E38"/>
    <w:rsid w:val="000E6387"/>
    <w:rsid w:val="000E6B59"/>
    <w:rsid w:val="000E6C2D"/>
    <w:rsid w:val="000E6CE4"/>
    <w:rsid w:val="000E7DD8"/>
    <w:rsid w:val="000F0275"/>
    <w:rsid w:val="000F04D5"/>
    <w:rsid w:val="000F11C9"/>
    <w:rsid w:val="000F25E9"/>
    <w:rsid w:val="000F3631"/>
    <w:rsid w:val="000F390C"/>
    <w:rsid w:val="000F3BCB"/>
    <w:rsid w:val="000F3C6B"/>
    <w:rsid w:val="000F47EB"/>
    <w:rsid w:val="000F4957"/>
    <w:rsid w:val="000F4CC9"/>
    <w:rsid w:val="000F64A2"/>
    <w:rsid w:val="000F6FB3"/>
    <w:rsid w:val="000F7318"/>
    <w:rsid w:val="000F7375"/>
    <w:rsid w:val="001001D7"/>
    <w:rsid w:val="001008ED"/>
    <w:rsid w:val="00100D25"/>
    <w:rsid w:val="00100F0B"/>
    <w:rsid w:val="00101055"/>
    <w:rsid w:val="00101545"/>
    <w:rsid w:val="00102569"/>
    <w:rsid w:val="001028F0"/>
    <w:rsid w:val="00102A20"/>
    <w:rsid w:val="00103D42"/>
    <w:rsid w:val="00103DD9"/>
    <w:rsid w:val="001045C7"/>
    <w:rsid w:val="00104AE8"/>
    <w:rsid w:val="00104C37"/>
    <w:rsid w:val="00104EB4"/>
    <w:rsid w:val="001065BD"/>
    <w:rsid w:val="00106CF2"/>
    <w:rsid w:val="001074F2"/>
    <w:rsid w:val="00107830"/>
    <w:rsid w:val="00107851"/>
    <w:rsid w:val="0011266C"/>
    <w:rsid w:val="00112DC9"/>
    <w:rsid w:val="00112EC0"/>
    <w:rsid w:val="00113408"/>
    <w:rsid w:val="00113519"/>
    <w:rsid w:val="00113DA4"/>
    <w:rsid w:val="001145A9"/>
    <w:rsid w:val="001149EC"/>
    <w:rsid w:val="00114A7D"/>
    <w:rsid w:val="001152B0"/>
    <w:rsid w:val="001156D8"/>
    <w:rsid w:val="00115851"/>
    <w:rsid w:val="00116597"/>
    <w:rsid w:val="0011690F"/>
    <w:rsid w:val="0011717B"/>
    <w:rsid w:val="00117700"/>
    <w:rsid w:val="00120E74"/>
    <w:rsid w:val="001218AC"/>
    <w:rsid w:val="00123369"/>
    <w:rsid w:val="0012339C"/>
    <w:rsid w:val="001234ED"/>
    <w:rsid w:val="00123D5D"/>
    <w:rsid w:val="0012484A"/>
    <w:rsid w:val="00124A5B"/>
    <w:rsid w:val="00124A89"/>
    <w:rsid w:val="00124E5A"/>
    <w:rsid w:val="00125207"/>
    <w:rsid w:val="00125BF7"/>
    <w:rsid w:val="00126337"/>
    <w:rsid w:val="001263A4"/>
    <w:rsid w:val="0012658C"/>
    <w:rsid w:val="0012662F"/>
    <w:rsid w:val="00126B0E"/>
    <w:rsid w:val="00126E67"/>
    <w:rsid w:val="00127566"/>
    <w:rsid w:val="0012792E"/>
    <w:rsid w:val="00127C29"/>
    <w:rsid w:val="00127EDB"/>
    <w:rsid w:val="00127FD0"/>
    <w:rsid w:val="001301BB"/>
    <w:rsid w:val="00130E4C"/>
    <w:rsid w:val="00132413"/>
    <w:rsid w:val="00132C2F"/>
    <w:rsid w:val="001332F6"/>
    <w:rsid w:val="0013381D"/>
    <w:rsid w:val="00133847"/>
    <w:rsid w:val="00134CE9"/>
    <w:rsid w:val="001352AC"/>
    <w:rsid w:val="00135E06"/>
    <w:rsid w:val="00136E9E"/>
    <w:rsid w:val="00137A5D"/>
    <w:rsid w:val="001402F7"/>
    <w:rsid w:val="00140667"/>
    <w:rsid w:val="00140691"/>
    <w:rsid w:val="00140D58"/>
    <w:rsid w:val="00140D8B"/>
    <w:rsid w:val="00140E33"/>
    <w:rsid w:val="00140F80"/>
    <w:rsid w:val="001414C5"/>
    <w:rsid w:val="0014206A"/>
    <w:rsid w:val="00142176"/>
    <w:rsid w:val="00142B2D"/>
    <w:rsid w:val="001434D0"/>
    <w:rsid w:val="00143AEF"/>
    <w:rsid w:val="00143E91"/>
    <w:rsid w:val="001440A2"/>
    <w:rsid w:val="001446D6"/>
    <w:rsid w:val="00145268"/>
    <w:rsid w:val="001457E3"/>
    <w:rsid w:val="00146E4F"/>
    <w:rsid w:val="00146F83"/>
    <w:rsid w:val="001476AD"/>
    <w:rsid w:val="00147833"/>
    <w:rsid w:val="0014790A"/>
    <w:rsid w:val="00150EAD"/>
    <w:rsid w:val="00151141"/>
    <w:rsid w:val="001512BA"/>
    <w:rsid w:val="0015206B"/>
    <w:rsid w:val="001528CF"/>
    <w:rsid w:val="00153A32"/>
    <w:rsid w:val="00153F4E"/>
    <w:rsid w:val="00153F9E"/>
    <w:rsid w:val="001548CB"/>
    <w:rsid w:val="001552A9"/>
    <w:rsid w:val="001556B3"/>
    <w:rsid w:val="001562CC"/>
    <w:rsid w:val="0015664C"/>
    <w:rsid w:val="00157867"/>
    <w:rsid w:val="00157C88"/>
    <w:rsid w:val="00157D28"/>
    <w:rsid w:val="00162A70"/>
    <w:rsid w:val="00162AD6"/>
    <w:rsid w:val="001636F8"/>
    <w:rsid w:val="001639AD"/>
    <w:rsid w:val="0016408B"/>
    <w:rsid w:val="0016434D"/>
    <w:rsid w:val="001643D8"/>
    <w:rsid w:val="001645EE"/>
    <w:rsid w:val="001648C2"/>
    <w:rsid w:val="00164B60"/>
    <w:rsid w:val="00164C0D"/>
    <w:rsid w:val="00164E02"/>
    <w:rsid w:val="00165365"/>
    <w:rsid w:val="00165736"/>
    <w:rsid w:val="00165ADF"/>
    <w:rsid w:val="00166B9C"/>
    <w:rsid w:val="00166D1A"/>
    <w:rsid w:val="00167023"/>
    <w:rsid w:val="00167C68"/>
    <w:rsid w:val="0017046B"/>
    <w:rsid w:val="00170A11"/>
    <w:rsid w:val="001710F1"/>
    <w:rsid w:val="00172684"/>
    <w:rsid w:val="0017304D"/>
    <w:rsid w:val="0017368D"/>
    <w:rsid w:val="0017375A"/>
    <w:rsid w:val="00173FAB"/>
    <w:rsid w:val="00174FD7"/>
    <w:rsid w:val="001757DE"/>
    <w:rsid w:val="001758AE"/>
    <w:rsid w:val="00175A2A"/>
    <w:rsid w:val="00175E6C"/>
    <w:rsid w:val="0017625B"/>
    <w:rsid w:val="0017782B"/>
    <w:rsid w:val="00180618"/>
    <w:rsid w:val="00180ADF"/>
    <w:rsid w:val="00182FFE"/>
    <w:rsid w:val="0018316E"/>
    <w:rsid w:val="001836F2"/>
    <w:rsid w:val="00183D5D"/>
    <w:rsid w:val="00184C72"/>
    <w:rsid w:val="001857BB"/>
    <w:rsid w:val="00185A73"/>
    <w:rsid w:val="00186253"/>
    <w:rsid w:val="001868BD"/>
    <w:rsid w:val="00186927"/>
    <w:rsid w:val="00186EAE"/>
    <w:rsid w:val="0018763E"/>
    <w:rsid w:val="00190598"/>
    <w:rsid w:val="00190A10"/>
    <w:rsid w:val="00190A64"/>
    <w:rsid w:val="00191376"/>
    <w:rsid w:val="00191F34"/>
    <w:rsid w:val="00191FD5"/>
    <w:rsid w:val="00192828"/>
    <w:rsid w:val="001937A1"/>
    <w:rsid w:val="00193B4F"/>
    <w:rsid w:val="00193BC2"/>
    <w:rsid w:val="00194673"/>
    <w:rsid w:val="00194C56"/>
    <w:rsid w:val="00194F8D"/>
    <w:rsid w:val="001953DE"/>
    <w:rsid w:val="001958AB"/>
    <w:rsid w:val="001958C9"/>
    <w:rsid w:val="00195938"/>
    <w:rsid w:val="00195CA5"/>
    <w:rsid w:val="00196EC7"/>
    <w:rsid w:val="0019720D"/>
    <w:rsid w:val="00197556"/>
    <w:rsid w:val="00197683"/>
    <w:rsid w:val="001A01E3"/>
    <w:rsid w:val="001A0411"/>
    <w:rsid w:val="001A0BB3"/>
    <w:rsid w:val="001A0DFE"/>
    <w:rsid w:val="001A1E7A"/>
    <w:rsid w:val="001A2962"/>
    <w:rsid w:val="001A2A43"/>
    <w:rsid w:val="001A362A"/>
    <w:rsid w:val="001A3F5B"/>
    <w:rsid w:val="001A4F43"/>
    <w:rsid w:val="001A545A"/>
    <w:rsid w:val="001A5B92"/>
    <w:rsid w:val="001A6935"/>
    <w:rsid w:val="001A6DD5"/>
    <w:rsid w:val="001A7CDC"/>
    <w:rsid w:val="001B073D"/>
    <w:rsid w:val="001B1903"/>
    <w:rsid w:val="001B2C70"/>
    <w:rsid w:val="001B3456"/>
    <w:rsid w:val="001B3D49"/>
    <w:rsid w:val="001B427D"/>
    <w:rsid w:val="001B4633"/>
    <w:rsid w:val="001B48C2"/>
    <w:rsid w:val="001B6329"/>
    <w:rsid w:val="001B715B"/>
    <w:rsid w:val="001B7328"/>
    <w:rsid w:val="001B7A5E"/>
    <w:rsid w:val="001C0303"/>
    <w:rsid w:val="001C06D4"/>
    <w:rsid w:val="001C06E9"/>
    <w:rsid w:val="001C1EB0"/>
    <w:rsid w:val="001C248D"/>
    <w:rsid w:val="001C2C16"/>
    <w:rsid w:val="001C2E8F"/>
    <w:rsid w:val="001C32D4"/>
    <w:rsid w:val="001C446A"/>
    <w:rsid w:val="001C46EF"/>
    <w:rsid w:val="001C48A8"/>
    <w:rsid w:val="001C4DFC"/>
    <w:rsid w:val="001C4F05"/>
    <w:rsid w:val="001C5B75"/>
    <w:rsid w:val="001C5E41"/>
    <w:rsid w:val="001C5E60"/>
    <w:rsid w:val="001C72E8"/>
    <w:rsid w:val="001C7EDE"/>
    <w:rsid w:val="001D1E10"/>
    <w:rsid w:val="001D2459"/>
    <w:rsid w:val="001D37E2"/>
    <w:rsid w:val="001D4641"/>
    <w:rsid w:val="001D5693"/>
    <w:rsid w:val="001D6572"/>
    <w:rsid w:val="001E0956"/>
    <w:rsid w:val="001E0EC5"/>
    <w:rsid w:val="001E0FA0"/>
    <w:rsid w:val="001E1897"/>
    <w:rsid w:val="001E24D9"/>
    <w:rsid w:val="001E27E4"/>
    <w:rsid w:val="001E30FB"/>
    <w:rsid w:val="001E375C"/>
    <w:rsid w:val="001E3B7D"/>
    <w:rsid w:val="001E3B93"/>
    <w:rsid w:val="001E4B77"/>
    <w:rsid w:val="001E5403"/>
    <w:rsid w:val="001E554A"/>
    <w:rsid w:val="001E57CB"/>
    <w:rsid w:val="001E5C0D"/>
    <w:rsid w:val="001E5C68"/>
    <w:rsid w:val="001E6169"/>
    <w:rsid w:val="001E6CAC"/>
    <w:rsid w:val="001E73AF"/>
    <w:rsid w:val="001E75B7"/>
    <w:rsid w:val="001E7F9B"/>
    <w:rsid w:val="001F0D35"/>
    <w:rsid w:val="001F0FD1"/>
    <w:rsid w:val="001F188F"/>
    <w:rsid w:val="001F1B14"/>
    <w:rsid w:val="001F1D33"/>
    <w:rsid w:val="001F2907"/>
    <w:rsid w:val="001F2DCA"/>
    <w:rsid w:val="001F3BCB"/>
    <w:rsid w:val="001F3EA4"/>
    <w:rsid w:val="001F4005"/>
    <w:rsid w:val="001F4686"/>
    <w:rsid w:val="001F4822"/>
    <w:rsid w:val="001F4F19"/>
    <w:rsid w:val="001F5910"/>
    <w:rsid w:val="001F5DD6"/>
    <w:rsid w:val="001F5F71"/>
    <w:rsid w:val="001F6A14"/>
    <w:rsid w:val="001F74EC"/>
    <w:rsid w:val="00200943"/>
    <w:rsid w:val="002009A6"/>
    <w:rsid w:val="0020103F"/>
    <w:rsid w:val="002011EE"/>
    <w:rsid w:val="00201200"/>
    <w:rsid w:val="00201492"/>
    <w:rsid w:val="002017D9"/>
    <w:rsid w:val="00201AF7"/>
    <w:rsid w:val="00202283"/>
    <w:rsid w:val="0020241C"/>
    <w:rsid w:val="00202AE5"/>
    <w:rsid w:val="002031DF"/>
    <w:rsid w:val="00203697"/>
    <w:rsid w:val="00203A37"/>
    <w:rsid w:val="002040C4"/>
    <w:rsid w:val="00204835"/>
    <w:rsid w:val="00206CA2"/>
    <w:rsid w:val="00206DAB"/>
    <w:rsid w:val="00206F88"/>
    <w:rsid w:val="00207132"/>
    <w:rsid w:val="00207525"/>
    <w:rsid w:val="00207FD5"/>
    <w:rsid w:val="0021019F"/>
    <w:rsid w:val="002105E4"/>
    <w:rsid w:val="00210A3D"/>
    <w:rsid w:val="00210C92"/>
    <w:rsid w:val="00210CCD"/>
    <w:rsid w:val="002112F5"/>
    <w:rsid w:val="00211827"/>
    <w:rsid w:val="00211B96"/>
    <w:rsid w:val="00212272"/>
    <w:rsid w:val="00212E54"/>
    <w:rsid w:val="0021305E"/>
    <w:rsid w:val="00213765"/>
    <w:rsid w:val="00213938"/>
    <w:rsid w:val="00213D32"/>
    <w:rsid w:val="00213EC9"/>
    <w:rsid w:val="002142A0"/>
    <w:rsid w:val="002145EB"/>
    <w:rsid w:val="002146D7"/>
    <w:rsid w:val="00214D52"/>
    <w:rsid w:val="0021547B"/>
    <w:rsid w:val="00215C60"/>
    <w:rsid w:val="00216255"/>
    <w:rsid w:val="0021670A"/>
    <w:rsid w:val="0021703A"/>
    <w:rsid w:val="002171ED"/>
    <w:rsid w:val="002173C4"/>
    <w:rsid w:val="002200AA"/>
    <w:rsid w:val="002202E9"/>
    <w:rsid w:val="00220A27"/>
    <w:rsid w:val="00221303"/>
    <w:rsid w:val="00221D0D"/>
    <w:rsid w:val="00221DAC"/>
    <w:rsid w:val="00222239"/>
    <w:rsid w:val="0022237A"/>
    <w:rsid w:val="0022299E"/>
    <w:rsid w:val="00223A8B"/>
    <w:rsid w:val="00223CE3"/>
    <w:rsid w:val="00223D81"/>
    <w:rsid w:val="0022433C"/>
    <w:rsid w:val="00224991"/>
    <w:rsid w:val="002255E4"/>
    <w:rsid w:val="00225B4C"/>
    <w:rsid w:val="00225D60"/>
    <w:rsid w:val="00226913"/>
    <w:rsid w:val="00226B28"/>
    <w:rsid w:val="00227F20"/>
    <w:rsid w:val="002302C7"/>
    <w:rsid w:val="00230A92"/>
    <w:rsid w:val="0023138F"/>
    <w:rsid w:val="0023153B"/>
    <w:rsid w:val="00231733"/>
    <w:rsid w:val="00231E81"/>
    <w:rsid w:val="002321D4"/>
    <w:rsid w:val="0023287E"/>
    <w:rsid w:val="002332C8"/>
    <w:rsid w:val="00233718"/>
    <w:rsid w:val="0023456F"/>
    <w:rsid w:val="00234C40"/>
    <w:rsid w:val="00234F0D"/>
    <w:rsid w:val="00235271"/>
    <w:rsid w:val="0023550A"/>
    <w:rsid w:val="00235772"/>
    <w:rsid w:val="002360B7"/>
    <w:rsid w:val="00236266"/>
    <w:rsid w:val="00236738"/>
    <w:rsid w:val="0023740A"/>
    <w:rsid w:val="0023756A"/>
    <w:rsid w:val="00237775"/>
    <w:rsid w:val="002402E5"/>
    <w:rsid w:val="002410C0"/>
    <w:rsid w:val="00241467"/>
    <w:rsid w:val="0024162E"/>
    <w:rsid w:val="00241F1C"/>
    <w:rsid w:val="00242311"/>
    <w:rsid w:val="0024285C"/>
    <w:rsid w:val="002429A5"/>
    <w:rsid w:val="00242DCD"/>
    <w:rsid w:val="002431EB"/>
    <w:rsid w:val="00244059"/>
    <w:rsid w:val="00244833"/>
    <w:rsid w:val="00244B04"/>
    <w:rsid w:val="00244C68"/>
    <w:rsid w:val="002453DD"/>
    <w:rsid w:val="002456C0"/>
    <w:rsid w:val="0024605E"/>
    <w:rsid w:val="002462F1"/>
    <w:rsid w:val="002464F2"/>
    <w:rsid w:val="002466A9"/>
    <w:rsid w:val="0024697A"/>
    <w:rsid w:val="00246F82"/>
    <w:rsid w:val="002476CD"/>
    <w:rsid w:val="002478A5"/>
    <w:rsid w:val="00247B30"/>
    <w:rsid w:val="00247EDD"/>
    <w:rsid w:val="00250CE4"/>
    <w:rsid w:val="00250FC2"/>
    <w:rsid w:val="00250FCE"/>
    <w:rsid w:val="0025199F"/>
    <w:rsid w:val="00251C59"/>
    <w:rsid w:val="00251E63"/>
    <w:rsid w:val="00251FD0"/>
    <w:rsid w:val="002527F4"/>
    <w:rsid w:val="00252825"/>
    <w:rsid w:val="00253187"/>
    <w:rsid w:val="0025392B"/>
    <w:rsid w:val="0025396C"/>
    <w:rsid w:val="00254F9B"/>
    <w:rsid w:val="00255585"/>
    <w:rsid w:val="002560C9"/>
    <w:rsid w:val="00256EF9"/>
    <w:rsid w:val="00257485"/>
    <w:rsid w:val="00257A5A"/>
    <w:rsid w:val="00257B31"/>
    <w:rsid w:val="00260228"/>
    <w:rsid w:val="002608D6"/>
    <w:rsid w:val="002611F7"/>
    <w:rsid w:val="002614BA"/>
    <w:rsid w:val="00262C2C"/>
    <w:rsid w:val="00262EE5"/>
    <w:rsid w:val="00263331"/>
    <w:rsid w:val="00263B43"/>
    <w:rsid w:val="002651C0"/>
    <w:rsid w:val="002652AE"/>
    <w:rsid w:val="00265734"/>
    <w:rsid w:val="00265AC3"/>
    <w:rsid w:val="00266229"/>
    <w:rsid w:val="00266967"/>
    <w:rsid w:val="00266BE0"/>
    <w:rsid w:val="00267761"/>
    <w:rsid w:val="00267CF5"/>
    <w:rsid w:val="00270897"/>
    <w:rsid w:val="002709E0"/>
    <w:rsid w:val="00270EC2"/>
    <w:rsid w:val="002710F4"/>
    <w:rsid w:val="002715CB"/>
    <w:rsid w:val="002718B5"/>
    <w:rsid w:val="002722A3"/>
    <w:rsid w:val="00272895"/>
    <w:rsid w:val="00273265"/>
    <w:rsid w:val="002736AD"/>
    <w:rsid w:val="00274FF7"/>
    <w:rsid w:val="002757A8"/>
    <w:rsid w:val="002761D9"/>
    <w:rsid w:val="002765D0"/>
    <w:rsid w:val="00276851"/>
    <w:rsid w:val="00276ED3"/>
    <w:rsid w:val="00277B57"/>
    <w:rsid w:val="00277D88"/>
    <w:rsid w:val="00277DED"/>
    <w:rsid w:val="002809A1"/>
    <w:rsid w:val="00280FB8"/>
    <w:rsid w:val="00281C34"/>
    <w:rsid w:val="0028258A"/>
    <w:rsid w:val="00282C62"/>
    <w:rsid w:val="00282E5C"/>
    <w:rsid w:val="0028316E"/>
    <w:rsid w:val="002831E1"/>
    <w:rsid w:val="002838BA"/>
    <w:rsid w:val="00284349"/>
    <w:rsid w:val="0028483A"/>
    <w:rsid w:val="00284AC5"/>
    <w:rsid w:val="00285218"/>
    <w:rsid w:val="0028554A"/>
    <w:rsid w:val="00285C36"/>
    <w:rsid w:val="00286711"/>
    <w:rsid w:val="0028716A"/>
    <w:rsid w:val="002871AB"/>
    <w:rsid w:val="00287891"/>
    <w:rsid w:val="00287D91"/>
    <w:rsid w:val="002907B4"/>
    <w:rsid w:val="00290AC4"/>
    <w:rsid w:val="00290CC4"/>
    <w:rsid w:val="00290CE9"/>
    <w:rsid w:val="00291414"/>
    <w:rsid w:val="0029169A"/>
    <w:rsid w:val="002919D5"/>
    <w:rsid w:val="00291BA3"/>
    <w:rsid w:val="0029210B"/>
    <w:rsid w:val="0029232F"/>
    <w:rsid w:val="002925A3"/>
    <w:rsid w:val="00292C1F"/>
    <w:rsid w:val="002931E3"/>
    <w:rsid w:val="002940DE"/>
    <w:rsid w:val="002945EF"/>
    <w:rsid w:val="00295FC0"/>
    <w:rsid w:val="002A0FAF"/>
    <w:rsid w:val="002A1084"/>
    <w:rsid w:val="002A131F"/>
    <w:rsid w:val="002A1550"/>
    <w:rsid w:val="002A28DF"/>
    <w:rsid w:val="002A3CDC"/>
    <w:rsid w:val="002A460E"/>
    <w:rsid w:val="002A4BC5"/>
    <w:rsid w:val="002A4FE5"/>
    <w:rsid w:val="002A5516"/>
    <w:rsid w:val="002A5A5C"/>
    <w:rsid w:val="002A5E1A"/>
    <w:rsid w:val="002A5F50"/>
    <w:rsid w:val="002A5F71"/>
    <w:rsid w:val="002A7431"/>
    <w:rsid w:val="002A7751"/>
    <w:rsid w:val="002A7C11"/>
    <w:rsid w:val="002B0300"/>
    <w:rsid w:val="002B04AA"/>
    <w:rsid w:val="002B0EBB"/>
    <w:rsid w:val="002B1D24"/>
    <w:rsid w:val="002B3404"/>
    <w:rsid w:val="002B3B45"/>
    <w:rsid w:val="002B4113"/>
    <w:rsid w:val="002B45D3"/>
    <w:rsid w:val="002B5028"/>
    <w:rsid w:val="002B524F"/>
    <w:rsid w:val="002B6461"/>
    <w:rsid w:val="002B655A"/>
    <w:rsid w:val="002B6A55"/>
    <w:rsid w:val="002B6B30"/>
    <w:rsid w:val="002B7781"/>
    <w:rsid w:val="002B7826"/>
    <w:rsid w:val="002C0238"/>
    <w:rsid w:val="002C055D"/>
    <w:rsid w:val="002C10CA"/>
    <w:rsid w:val="002C266D"/>
    <w:rsid w:val="002C29D6"/>
    <w:rsid w:val="002C2E0E"/>
    <w:rsid w:val="002C4100"/>
    <w:rsid w:val="002C4299"/>
    <w:rsid w:val="002C4341"/>
    <w:rsid w:val="002C4A02"/>
    <w:rsid w:val="002C4CD7"/>
    <w:rsid w:val="002C4DD1"/>
    <w:rsid w:val="002C5181"/>
    <w:rsid w:val="002C54F3"/>
    <w:rsid w:val="002C57C0"/>
    <w:rsid w:val="002C7561"/>
    <w:rsid w:val="002C7C65"/>
    <w:rsid w:val="002D04C5"/>
    <w:rsid w:val="002D0CD8"/>
    <w:rsid w:val="002D1068"/>
    <w:rsid w:val="002D209B"/>
    <w:rsid w:val="002D22E8"/>
    <w:rsid w:val="002D273E"/>
    <w:rsid w:val="002D2D57"/>
    <w:rsid w:val="002D3681"/>
    <w:rsid w:val="002D3745"/>
    <w:rsid w:val="002D376C"/>
    <w:rsid w:val="002D3A6D"/>
    <w:rsid w:val="002D4DA6"/>
    <w:rsid w:val="002D4F26"/>
    <w:rsid w:val="002D51D3"/>
    <w:rsid w:val="002D5701"/>
    <w:rsid w:val="002D62B6"/>
    <w:rsid w:val="002D64FA"/>
    <w:rsid w:val="002D66C3"/>
    <w:rsid w:val="002D6F20"/>
    <w:rsid w:val="002D7494"/>
    <w:rsid w:val="002D7A33"/>
    <w:rsid w:val="002E0C1F"/>
    <w:rsid w:val="002E0D30"/>
    <w:rsid w:val="002E102E"/>
    <w:rsid w:val="002E181B"/>
    <w:rsid w:val="002E2B62"/>
    <w:rsid w:val="002E2C11"/>
    <w:rsid w:val="002E2DCE"/>
    <w:rsid w:val="002E3397"/>
    <w:rsid w:val="002E362D"/>
    <w:rsid w:val="002E3B15"/>
    <w:rsid w:val="002E3D08"/>
    <w:rsid w:val="002E3E85"/>
    <w:rsid w:val="002E49B6"/>
    <w:rsid w:val="002E4B12"/>
    <w:rsid w:val="002E5186"/>
    <w:rsid w:val="002E55B3"/>
    <w:rsid w:val="002E64D2"/>
    <w:rsid w:val="002E6C56"/>
    <w:rsid w:val="002E6C9E"/>
    <w:rsid w:val="002E7A64"/>
    <w:rsid w:val="002E7F12"/>
    <w:rsid w:val="002F1FCD"/>
    <w:rsid w:val="002F22B3"/>
    <w:rsid w:val="002F33CB"/>
    <w:rsid w:val="002F3531"/>
    <w:rsid w:val="002F55D9"/>
    <w:rsid w:val="002F6154"/>
    <w:rsid w:val="002F64EB"/>
    <w:rsid w:val="002F6CAB"/>
    <w:rsid w:val="0030044F"/>
    <w:rsid w:val="00300560"/>
    <w:rsid w:val="00300F1D"/>
    <w:rsid w:val="0030141F"/>
    <w:rsid w:val="00301908"/>
    <w:rsid w:val="00302323"/>
    <w:rsid w:val="0030255A"/>
    <w:rsid w:val="0030395F"/>
    <w:rsid w:val="00305120"/>
    <w:rsid w:val="00305FDD"/>
    <w:rsid w:val="00306524"/>
    <w:rsid w:val="00307562"/>
    <w:rsid w:val="0030758D"/>
    <w:rsid w:val="0030796D"/>
    <w:rsid w:val="0031076E"/>
    <w:rsid w:val="00310B9A"/>
    <w:rsid w:val="00311427"/>
    <w:rsid w:val="00311622"/>
    <w:rsid w:val="003121DD"/>
    <w:rsid w:val="00312355"/>
    <w:rsid w:val="00312D50"/>
    <w:rsid w:val="00312FB8"/>
    <w:rsid w:val="00313541"/>
    <w:rsid w:val="00313712"/>
    <w:rsid w:val="00313B19"/>
    <w:rsid w:val="003148AF"/>
    <w:rsid w:val="00315138"/>
    <w:rsid w:val="0031609D"/>
    <w:rsid w:val="003166D1"/>
    <w:rsid w:val="00317382"/>
    <w:rsid w:val="003175A1"/>
    <w:rsid w:val="003178B3"/>
    <w:rsid w:val="00317935"/>
    <w:rsid w:val="00317B2B"/>
    <w:rsid w:val="00317DDF"/>
    <w:rsid w:val="003200E6"/>
    <w:rsid w:val="003202CB"/>
    <w:rsid w:val="00320335"/>
    <w:rsid w:val="003204E2"/>
    <w:rsid w:val="00320AFE"/>
    <w:rsid w:val="00321123"/>
    <w:rsid w:val="00321720"/>
    <w:rsid w:val="0032183C"/>
    <w:rsid w:val="003233A8"/>
    <w:rsid w:val="00323C0F"/>
    <w:rsid w:val="0032549A"/>
    <w:rsid w:val="0032621A"/>
    <w:rsid w:val="00326B67"/>
    <w:rsid w:val="00326F33"/>
    <w:rsid w:val="0032749D"/>
    <w:rsid w:val="00327B18"/>
    <w:rsid w:val="003300C6"/>
    <w:rsid w:val="00330904"/>
    <w:rsid w:val="00330F59"/>
    <w:rsid w:val="00331AB4"/>
    <w:rsid w:val="00332357"/>
    <w:rsid w:val="00332BA7"/>
    <w:rsid w:val="00332C34"/>
    <w:rsid w:val="00333A32"/>
    <w:rsid w:val="00333DF5"/>
    <w:rsid w:val="003345B0"/>
    <w:rsid w:val="00335749"/>
    <w:rsid w:val="00336241"/>
    <w:rsid w:val="00336975"/>
    <w:rsid w:val="00337117"/>
    <w:rsid w:val="003379BA"/>
    <w:rsid w:val="00337F11"/>
    <w:rsid w:val="00337FA5"/>
    <w:rsid w:val="00341514"/>
    <w:rsid w:val="003416A1"/>
    <w:rsid w:val="00341B0B"/>
    <w:rsid w:val="00343005"/>
    <w:rsid w:val="00343037"/>
    <w:rsid w:val="00343574"/>
    <w:rsid w:val="00343592"/>
    <w:rsid w:val="00343B53"/>
    <w:rsid w:val="00343F30"/>
    <w:rsid w:val="00343FF0"/>
    <w:rsid w:val="003444F4"/>
    <w:rsid w:val="0034457E"/>
    <w:rsid w:val="003446E3"/>
    <w:rsid w:val="0034486D"/>
    <w:rsid w:val="00344CF0"/>
    <w:rsid w:val="00344D56"/>
    <w:rsid w:val="00344F3C"/>
    <w:rsid w:val="00345151"/>
    <w:rsid w:val="003452E9"/>
    <w:rsid w:val="0034601D"/>
    <w:rsid w:val="00346696"/>
    <w:rsid w:val="00346897"/>
    <w:rsid w:val="0034696F"/>
    <w:rsid w:val="00346C02"/>
    <w:rsid w:val="003473E2"/>
    <w:rsid w:val="00347597"/>
    <w:rsid w:val="003476B1"/>
    <w:rsid w:val="0034772A"/>
    <w:rsid w:val="003478B8"/>
    <w:rsid w:val="00347931"/>
    <w:rsid w:val="00347947"/>
    <w:rsid w:val="00347B55"/>
    <w:rsid w:val="00347C46"/>
    <w:rsid w:val="00350442"/>
    <w:rsid w:val="003511B3"/>
    <w:rsid w:val="003512F2"/>
    <w:rsid w:val="00351318"/>
    <w:rsid w:val="00352081"/>
    <w:rsid w:val="00352DC0"/>
    <w:rsid w:val="00353272"/>
    <w:rsid w:val="003533CB"/>
    <w:rsid w:val="003534FA"/>
    <w:rsid w:val="00354599"/>
    <w:rsid w:val="00355B00"/>
    <w:rsid w:val="00355CF2"/>
    <w:rsid w:val="003568E6"/>
    <w:rsid w:val="0035696E"/>
    <w:rsid w:val="00357341"/>
    <w:rsid w:val="00357840"/>
    <w:rsid w:val="003600EF"/>
    <w:rsid w:val="00360B81"/>
    <w:rsid w:val="00360BD9"/>
    <w:rsid w:val="00360D64"/>
    <w:rsid w:val="00360F25"/>
    <w:rsid w:val="00361BB7"/>
    <w:rsid w:val="00362A46"/>
    <w:rsid w:val="00362D3F"/>
    <w:rsid w:val="003635A7"/>
    <w:rsid w:val="00363891"/>
    <w:rsid w:val="00364179"/>
    <w:rsid w:val="0036472B"/>
    <w:rsid w:val="0036577C"/>
    <w:rsid w:val="00365E4E"/>
    <w:rsid w:val="00366121"/>
    <w:rsid w:val="00366319"/>
    <w:rsid w:val="00366726"/>
    <w:rsid w:val="003707D8"/>
    <w:rsid w:val="00371163"/>
    <w:rsid w:val="003713E1"/>
    <w:rsid w:val="0037161B"/>
    <w:rsid w:val="00371757"/>
    <w:rsid w:val="0037187A"/>
    <w:rsid w:val="00371E00"/>
    <w:rsid w:val="003726E5"/>
    <w:rsid w:val="0037344A"/>
    <w:rsid w:val="00373C84"/>
    <w:rsid w:val="00374597"/>
    <w:rsid w:val="0037577B"/>
    <w:rsid w:val="0037626E"/>
    <w:rsid w:val="003766C4"/>
    <w:rsid w:val="003768CC"/>
    <w:rsid w:val="00377E96"/>
    <w:rsid w:val="0038025A"/>
    <w:rsid w:val="0038164D"/>
    <w:rsid w:val="00382DAA"/>
    <w:rsid w:val="003834CC"/>
    <w:rsid w:val="003837E2"/>
    <w:rsid w:val="00384073"/>
    <w:rsid w:val="0038418A"/>
    <w:rsid w:val="0038423E"/>
    <w:rsid w:val="0038424F"/>
    <w:rsid w:val="003842EC"/>
    <w:rsid w:val="00384B75"/>
    <w:rsid w:val="00384F9B"/>
    <w:rsid w:val="00385417"/>
    <w:rsid w:val="00385705"/>
    <w:rsid w:val="003857F0"/>
    <w:rsid w:val="00385CEA"/>
    <w:rsid w:val="00385E40"/>
    <w:rsid w:val="00385F26"/>
    <w:rsid w:val="00386286"/>
    <w:rsid w:val="003879AA"/>
    <w:rsid w:val="00390A31"/>
    <w:rsid w:val="003910E0"/>
    <w:rsid w:val="00391510"/>
    <w:rsid w:val="00391C22"/>
    <w:rsid w:val="003922E7"/>
    <w:rsid w:val="003925B7"/>
    <w:rsid w:val="00393003"/>
    <w:rsid w:val="0039352F"/>
    <w:rsid w:val="00393BC1"/>
    <w:rsid w:val="0039427D"/>
    <w:rsid w:val="00394976"/>
    <w:rsid w:val="00394A53"/>
    <w:rsid w:val="0039530B"/>
    <w:rsid w:val="0039745A"/>
    <w:rsid w:val="00397913"/>
    <w:rsid w:val="003A0ED3"/>
    <w:rsid w:val="003A0F3D"/>
    <w:rsid w:val="003A12D0"/>
    <w:rsid w:val="003A13AA"/>
    <w:rsid w:val="003A193A"/>
    <w:rsid w:val="003A1DF3"/>
    <w:rsid w:val="003A232F"/>
    <w:rsid w:val="003A26F0"/>
    <w:rsid w:val="003A2A40"/>
    <w:rsid w:val="003A398F"/>
    <w:rsid w:val="003A427F"/>
    <w:rsid w:val="003A4F9B"/>
    <w:rsid w:val="003A4FE1"/>
    <w:rsid w:val="003A5154"/>
    <w:rsid w:val="003A5339"/>
    <w:rsid w:val="003A5541"/>
    <w:rsid w:val="003A5745"/>
    <w:rsid w:val="003A6456"/>
    <w:rsid w:val="003A6676"/>
    <w:rsid w:val="003A6C15"/>
    <w:rsid w:val="003A6E2D"/>
    <w:rsid w:val="003A7521"/>
    <w:rsid w:val="003A7639"/>
    <w:rsid w:val="003A775D"/>
    <w:rsid w:val="003A7C17"/>
    <w:rsid w:val="003B01AA"/>
    <w:rsid w:val="003B0306"/>
    <w:rsid w:val="003B06C0"/>
    <w:rsid w:val="003B0E61"/>
    <w:rsid w:val="003B10EF"/>
    <w:rsid w:val="003B1401"/>
    <w:rsid w:val="003B1B0B"/>
    <w:rsid w:val="003B1CC9"/>
    <w:rsid w:val="003B32C3"/>
    <w:rsid w:val="003B3B0C"/>
    <w:rsid w:val="003B3FF2"/>
    <w:rsid w:val="003B420D"/>
    <w:rsid w:val="003B45DF"/>
    <w:rsid w:val="003B5600"/>
    <w:rsid w:val="003B5806"/>
    <w:rsid w:val="003B6862"/>
    <w:rsid w:val="003B6EF6"/>
    <w:rsid w:val="003B74B6"/>
    <w:rsid w:val="003C0B30"/>
    <w:rsid w:val="003C1B99"/>
    <w:rsid w:val="003C3851"/>
    <w:rsid w:val="003C44AA"/>
    <w:rsid w:val="003C4B5F"/>
    <w:rsid w:val="003D01AE"/>
    <w:rsid w:val="003D07B4"/>
    <w:rsid w:val="003D0FC4"/>
    <w:rsid w:val="003D11C1"/>
    <w:rsid w:val="003D15A4"/>
    <w:rsid w:val="003D19BF"/>
    <w:rsid w:val="003D27C8"/>
    <w:rsid w:val="003D2BEC"/>
    <w:rsid w:val="003D2E1B"/>
    <w:rsid w:val="003D32B8"/>
    <w:rsid w:val="003D37FE"/>
    <w:rsid w:val="003D3837"/>
    <w:rsid w:val="003D3965"/>
    <w:rsid w:val="003D3A7B"/>
    <w:rsid w:val="003D3BAA"/>
    <w:rsid w:val="003D3F38"/>
    <w:rsid w:val="003D4322"/>
    <w:rsid w:val="003D4923"/>
    <w:rsid w:val="003D4D4B"/>
    <w:rsid w:val="003D6213"/>
    <w:rsid w:val="003D6278"/>
    <w:rsid w:val="003D7DF0"/>
    <w:rsid w:val="003E1B1A"/>
    <w:rsid w:val="003E201E"/>
    <w:rsid w:val="003E2C64"/>
    <w:rsid w:val="003E2DE1"/>
    <w:rsid w:val="003E3195"/>
    <w:rsid w:val="003E4141"/>
    <w:rsid w:val="003E4224"/>
    <w:rsid w:val="003E45FF"/>
    <w:rsid w:val="003E4FDE"/>
    <w:rsid w:val="003E52FE"/>
    <w:rsid w:val="003E53E3"/>
    <w:rsid w:val="003E55D8"/>
    <w:rsid w:val="003E58E9"/>
    <w:rsid w:val="003E5E04"/>
    <w:rsid w:val="003E5FD9"/>
    <w:rsid w:val="003E70D3"/>
    <w:rsid w:val="003E7253"/>
    <w:rsid w:val="003E7B1A"/>
    <w:rsid w:val="003F01FE"/>
    <w:rsid w:val="003F03FF"/>
    <w:rsid w:val="003F0C16"/>
    <w:rsid w:val="003F0F7A"/>
    <w:rsid w:val="003F14E1"/>
    <w:rsid w:val="003F1EA2"/>
    <w:rsid w:val="003F1F3A"/>
    <w:rsid w:val="003F208D"/>
    <w:rsid w:val="003F2139"/>
    <w:rsid w:val="003F2347"/>
    <w:rsid w:val="003F2737"/>
    <w:rsid w:val="003F273D"/>
    <w:rsid w:val="003F3454"/>
    <w:rsid w:val="003F3D61"/>
    <w:rsid w:val="003F3F39"/>
    <w:rsid w:val="003F41D2"/>
    <w:rsid w:val="003F4526"/>
    <w:rsid w:val="003F5140"/>
    <w:rsid w:val="003F5ED7"/>
    <w:rsid w:val="003F6015"/>
    <w:rsid w:val="003F6830"/>
    <w:rsid w:val="003F73EE"/>
    <w:rsid w:val="003F7B59"/>
    <w:rsid w:val="00401719"/>
    <w:rsid w:val="00401A34"/>
    <w:rsid w:val="00403607"/>
    <w:rsid w:val="00403DA9"/>
    <w:rsid w:val="0040557A"/>
    <w:rsid w:val="004056A3"/>
    <w:rsid w:val="00405C5F"/>
    <w:rsid w:val="00405F97"/>
    <w:rsid w:val="0040626B"/>
    <w:rsid w:val="00406F34"/>
    <w:rsid w:val="00407938"/>
    <w:rsid w:val="004103A7"/>
    <w:rsid w:val="00410EC9"/>
    <w:rsid w:val="004111E4"/>
    <w:rsid w:val="00411906"/>
    <w:rsid w:val="00413D7C"/>
    <w:rsid w:val="00414A87"/>
    <w:rsid w:val="00414EA7"/>
    <w:rsid w:val="004165E5"/>
    <w:rsid w:val="00417413"/>
    <w:rsid w:val="00417F10"/>
    <w:rsid w:val="0042048D"/>
    <w:rsid w:val="0042128A"/>
    <w:rsid w:val="00421846"/>
    <w:rsid w:val="00421B43"/>
    <w:rsid w:val="004228AF"/>
    <w:rsid w:val="00423603"/>
    <w:rsid w:val="00423FB9"/>
    <w:rsid w:val="0042444C"/>
    <w:rsid w:val="00424777"/>
    <w:rsid w:val="00424912"/>
    <w:rsid w:val="0042555D"/>
    <w:rsid w:val="00425D48"/>
    <w:rsid w:val="004265AB"/>
    <w:rsid w:val="00426755"/>
    <w:rsid w:val="00426CBD"/>
    <w:rsid w:val="00426E72"/>
    <w:rsid w:val="004270E8"/>
    <w:rsid w:val="00427A3A"/>
    <w:rsid w:val="004317F1"/>
    <w:rsid w:val="00431EB4"/>
    <w:rsid w:val="00432530"/>
    <w:rsid w:val="0043390E"/>
    <w:rsid w:val="00433AAC"/>
    <w:rsid w:val="00434705"/>
    <w:rsid w:val="0043474B"/>
    <w:rsid w:val="00434D36"/>
    <w:rsid w:val="004351A2"/>
    <w:rsid w:val="004353D0"/>
    <w:rsid w:val="00437372"/>
    <w:rsid w:val="00437547"/>
    <w:rsid w:val="00437F7C"/>
    <w:rsid w:val="00440A67"/>
    <w:rsid w:val="00440BB8"/>
    <w:rsid w:val="0044169C"/>
    <w:rsid w:val="00441EEF"/>
    <w:rsid w:val="0044245D"/>
    <w:rsid w:val="004424AC"/>
    <w:rsid w:val="00443185"/>
    <w:rsid w:val="00443C14"/>
    <w:rsid w:val="00443EB6"/>
    <w:rsid w:val="0044502E"/>
    <w:rsid w:val="00445D7B"/>
    <w:rsid w:val="00446669"/>
    <w:rsid w:val="00447DD2"/>
    <w:rsid w:val="00450B58"/>
    <w:rsid w:val="00450BCF"/>
    <w:rsid w:val="004513B4"/>
    <w:rsid w:val="00451A85"/>
    <w:rsid w:val="004522BF"/>
    <w:rsid w:val="004525B9"/>
    <w:rsid w:val="00452605"/>
    <w:rsid w:val="00452863"/>
    <w:rsid w:val="00452C7D"/>
    <w:rsid w:val="00452C80"/>
    <w:rsid w:val="00452FA1"/>
    <w:rsid w:val="00454652"/>
    <w:rsid w:val="004555F9"/>
    <w:rsid w:val="00455B52"/>
    <w:rsid w:val="004560A2"/>
    <w:rsid w:val="00456164"/>
    <w:rsid w:val="004566C7"/>
    <w:rsid w:val="00456E0A"/>
    <w:rsid w:val="004570E0"/>
    <w:rsid w:val="004573DC"/>
    <w:rsid w:val="004574DF"/>
    <w:rsid w:val="00457956"/>
    <w:rsid w:val="00460373"/>
    <w:rsid w:val="0046043C"/>
    <w:rsid w:val="00460DF8"/>
    <w:rsid w:val="00460FDB"/>
    <w:rsid w:val="00461298"/>
    <w:rsid w:val="00461760"/>
    <w:rsid w:val="00461980"/>
    <w:rsid w:val="0046235B"/>
    <w:rsid w:val="004629B0"/>
    <w:rsid w:val="00462C62"/>
    <w:rsid w:val="0046333C"/>
    <w:rsid w:val="004637C7"/>
    <w:rsid w:val="004640C6"/>
    <w:rsid w:val="004640E2"/>
    <w:rsid w:val="00464203"/>
    <w:rsid w:val="00464736"/>
    <w:rsid w:val="0046484B"/>
    <w:rsid w:val="004655FA"/>
    <w:rsid w:val="004662E2"/>
    <w:rsid w:val="00466D6E"/>
    <w:rsid w:val="00467716"/>
    <w:rsid w:val="004677AB"/>
    <w:rsid w:val="004701D3"/>
    <w:rsid w:val="004707FB"/>
    <w:rsid w:val="00471BDC"/>
    <w:rsid w:val="004723B7"/>
    <w:rsid w:val="00473352"/>
    <w:rsid w:val="004735E9"/>
    <w:rsid w:val="00474476"/>
    <w:rsid w:val="00474DC4"/>
    <w:rsid w:val="00474F75"/>
    <w:rsid w:val="00476133"/>
    <w:rsid w:val="00476C08"/>
    <w:rsid w:val="0047733D"/>
    <w:rsid w:val="00477425"/>
    <w:rsid w:val="00477B59"/>
    <w:rsid w:val="004800E7"/>
    <w:rsid w:val="00480178"/>
    <w:rsid w:val="004803A5"/>
    <w:rsid w:val="00480C06"/>
    <w:rsid w:val="00482958"/>
    <w:rsid w:val="00482B09"/>
    <w:rsid w:val="004834EE"/>
    <w:rsid w:val="0048410B"/>
    <w:rsid w:val="004844F4"/>
    <w:rsid w:val="00484B25"/>
    <w:rsid w:val="00484C2A"/>
    <w:rsid w:val="004854F9"/>
    <w:rsid w:val="00485CB5"/>
    <w:rsid w:val="00485EA2"/>
    <w:rsid w:val="00486194"/>
    <w:rsid w:val="00486AE6"/>
    <w:rsid w:val="00486BF5"/>
    <w:rsid w:val="00486C74"/>
    <w:rsid w:val="0048723E"/>
    <w:rsid w:val="00487452"/>
    <w:rsid w:val="00490823"/>
    <w:rsid w:val="00491065"/>
    <w:rsid w:val="0049183B"/>
    <w:rsid w:val="00491BEB"/>
    <w:rsid w:val="00493255"/>
    <w:rsid w:val="00493543"/>
    <w:rsid w:val="004938E6"/>
    <w:rsid w:val="004954DA"/>
    <w:rsid w:val="004963E8"/>
    <w:rsid w:val="00496448"/>
    <w:rsid w:val="00497F7E"/>
    <w:rsid w:val="004A016D"/>
    <w:rsid w:val="004A01E4"/>
    <w:rsid w:val="004A0C1F"/>
    <w:rsid w:val="004A1734"/>
    <w:rsid w:val="004A1AF3"/>
    <w:rsid w:val="004A368F"/>
    <w:rsid w:val="004A3896"/>
    <w:rsid w:val="004A41B0"/>
    <w:rsid w:val="004A42E8"/>
    <w:rsid w:val="004A50F3"/>
    <w:rsid w:val="004A555C"/>
    <w:rsid w:val="004A6747"/>
    <w:rsid w:val="004A6DC1"/>
    <w:rsid w:val="004A76A3"/>
    <w:rsid w:val="004A777E"/>
    <w:rsid w:val="004A7A21"/>
    <w:rsid w:val="004A7CD6"/>
    <w:rsid w:val="004B0207"/>
    <w:rsid w:val="004B0913"/>
    <w:rsid w:val="004B0940"/>
    <w:rsid w:val="004B0D45"/>
    <w:rsid w:val="004B0E7D"/>
    <w:rsid w:val="004B1CD5"/>
    <w:rsid w:val="004B2436"/>
    <w:rsid w:val="004B2456"/>
    <w:rsid w:val="004B29AF"/>
    <w:rsid w:val="004B2B06"/>
    <w:rsid w:val="004B30AF"/>
    <w:rsid w:val="004B41E2"/>
    <w:rsid w:val="004B47C1"/>
    <w:rsid w:val="004B4CC5"/>
    <w:rsid w:val="004B4FFA"/>
    <w:rsid w:val="004B51FB"/>
    <w:rsid w:val="004B5347"/>
    <w:rsid w:val="004B58FA"/>
    <w:rsid w:val="004B6239"/>
    <w:rsid w:val="004B641F"/>
    <w:rsid w:val="004B64D8"/>
    <w:rsid w:val="004B775C"/>
    <w:rsid w:val="004B7941"/>
    <w:rsid w:val="004B7A0C"/>
    <w:rsid w:val="004B7DD3"/>
    <w:rsid w:val="004C046C"/>
    <w:rsid w:val="004C08E5"/>
    <w:rsid w:val="004C1A0A"/>
    <w:rsid w:val="004C1C3D"/>
    <w:rsid w:val="004C1E68"/>
    <w:rsid w:val="004C2F2D"/>
    <w:rsid w:val="004C3F25"/>
    <w:rsid w:val="004C421C"/>
    <w:rsid w:val="004C4335"/>
    <w:rsid w:val="004C4712"/>
    <w:rsid w:val="004C4E5E"/>
    <w:rsid w:val="004C4EFD"/>
    <w:rsid w:val="004C5B56"/>
    <w:rsid w:val="004C6280"/>
    <w:rsid w:val="004C6C02"/>
    <w:rsid w:val="004C6E0E"/>
    <w:rsid w:val="004C6EAA"/>
    <w:rsid w:val="004C709F"/>
    <w:rsid w:val="004D0446"/>
    <w:rsid w:val="004D1033"/>
    <w:rsid w:val="004D1514"/>
    <w:rsid w:val="004D20B9"/>
    <w:rsid w:val="004D2228"/>
    <w:rsid w:val="004D2423"/>
    <w:rsid w:val="004D29E5"/>
    <w:rsid w:val="004D3E32"/>
    <w:rsid w:val="004D4153"/>
    <w:rsid w:val="004D48FE"/>
    <w:rsid w:val="004D53C0"/>
    <w:rsid w:val="004D5DCA"/>
    <w:rsid w:val="004D643F"/>
    <w:rsid w:val="004D7DEE"/>
    <w:rsid w:val="004D7FC8"/>
    <w:rsid w:val="004E129B"/>
    <w:rsid w:val="004E1E3C"/>
    <w:rsid w:val="004E3467"/>
    <w:rsid w:val="004E3D49"/>
    <w:rsid w:val="004E41DD"/>
    <w:rsid w:val="004E5120"/>
    <w:rsid w:val="004E52AA"/>
    <w:rsid w:val="004E54E2"/>
    <w:rsid w:val="004E6D40"/>
    <w:rsid w:val="004E6DAC"/>
    <w:rsid w:val="004E7266"/>
    <w:rsid w:val="004E7CC5"/>
    <w:rsid w:val="004E7ECB"/>
    <w:rsid w:val="004F067F"/>
    <w:rsid w:val="004F073E"/>
    <w:rsid w:val="004F0B81"/>
    <w:rsid w:val="004F247C"/>
    <w:rsid w:val="004F2FCF"/>
    <w:rsid w:val="004F3AC4"/>
    <w:rsid w:val="004F3E6B"/>
    <w:rsid w:val="004F4191"/>
    <w:rsid w:val="004F4835"/>
    <w:rsid w:val="004F50B0"/>
    <w:rsid w:val="004F5AA9"/>
    <w:rsid w:val="004F660B"/>
    <w:rsid w:val="004F6F67"/>
    <w:rsid w:val="004F7BC0"/>
    <w:rsid w:val="0050016E"/>
    <w:rsid w:val="0050043B"/>
    <w:rsid w:val="0050081F"/>
    <w:rsid w:val="00500DA3"/>
    <w:rsid w:val="005012A8"/>
    <w:rsid w:val="0050178D"/>
    <w:rsid w:val="005018D9"/>
    <w:rsid w:val="00502CED"/>
    <w:rsid w:val="005031E4"/>
    <w:rsid w:val="005034BB"/>
    <w:rsid w:val="005037B1"/>
    <w:rsid w:val="00503DD7"/>
    <w:rsid w:val="005046C0"/>
    <w:rsid w:val="00504877"/>
    <w:rsid w:val="00505C86"/>
    <w:rsid w:val="005060BF"/>
    <w:rsid w:val="00507ADA"/>
    <w:rsid w:val="00507E9E"/>
    <w:rsid w:val="00511D07"/>
    <w:rsid w:val="00512858"/>
    <w:rsid w:val="00512A8E"/>
    <w:rsid w:val="00512C94"/>
    <w:rsid w:val="00512D33"/>
    <w:rsid w:val="00512E88"/>
    <w:rsid w:val="005133CF"/>
    <w:rsid w:val="00513575"/>
    <w:rsid w:val="00513F71"/>
    <w:rsid w:val="00514657"/>
    <w:rsid w:val="0051482D"/>
    <w:rsid w:val="00514830"/>
    <w:rsid w:val="0051601D"/>
    <w:rsid w:val="005162E5"/>
    <w:rsid w:val="0051688D"/>
    <w:rsid w:val="00517396"/>
    <w:rsid w:val="005175F1"/>
    <w:rsid w:val="00517E5A"/>
    <w:rsid w:val="00520523"/>
    <w:rsid w:val="005207AF"/>
    <w:rsid w:val="00521535"/>
    <w:rsid w:val="00521F4A"/>
    <w:rsid w:val="00523037"/>
    <w:rsid w:val="00524458"/>
    <w:rsid w:val="005250E5"/>
    <w:rsid w:val="00526038"/>
    <w:rsid w:val="00526644"/>
    <w:rsid w:val="0052690E"/>
    <w:rsid w:val="00527C65"/>
    <w:rsid w:val="00530046"/>
    <w:rsid w:val="00530CE0"/>
    <w:rsid w:val="00530CE7"/>
    <w:rsid w:val="005312D8"/>
    <w:rsid w:val="0053156E"/>
    <w:rsid w:val="005319E5"/>
    <w:rsid w:val="00532656"/>
    <w:rsid w:val="005335E8"/>
    <w:rsid w:val="00533A7C"/>
    <w:rsid w:val="00534F10"/>
    <w:rsid w:val="00536279"/>
    <w:rsid w:val="0053630B"/>
    <w:rsid w:val="00536337"/>
    <w:rsid w:val="0053765B"/>
    <w:rsid w:val="00541CFE"/>
    <w:rsid w:val="0054231D"/>
    <w:rsid w:val="0054388D"/>
    <w:rsid w:val="005446A9"/>
    <w:rsid w:val="005448BB"/>
    <w:rsid w:val="0054496D"/>
    <w:rsid w:val="00544AD2"/>
    <w:rsid w:val="00544B5A"/>
    <w:rsid w:val="00544E19"/>
    <w:rsid w:val="005459A4"/>
    <w:rsid w:val="00545F77"/>
    <w:rsid w:val="00546F8D"/>
    <w:rsid w:val="0054739A"/>
    <w:rsid w:val="00547D9A"/>
    <w:rsid w:val="00547FD4"/>
    <w:rsid w:val="00550460"/>
    <w:rsid w:val="00551856"/>
    <w:rsid w:val="005518E9"/>
    <w:rsid w:val="00552092"/>
    <w:rsid w:val="005521C5"/>
    <w:rsid w:val="00552743"/>
    <w:rsid w:val="005530FF"/>
    <w:rsid w:val="005534BB"/>
    <w:rsid w:val="00553F6C"/>
    <w:rsid w:val="00554B87"/>
    <w:rsid w:val="00554E1C"/>
    <w:rsid w:val="0055560E"/>
    <w:rsid w:val="00555A29"/>
    <w:rsid w:val="00555EEB"/>
    <w:rsid w:val="00555EF8"/>
    <w:rsid w:val="005562C0"/>
    <w:rsid w:val="0055720A"/>
    <w:rsid w:val="00557A5B"/>
    <w:rsid w:val="00557EAE"/>
    <w:rsid w:val="005608B7"/>
    <w:rsid w:val="0056090E"/>
    <w:rsid w:val="00560941"/>
    <w:rsid w:val="00560C7C"/>
    <w:rsid w:val="0056243F"/>
    <w:rsid w:val="00562513"/>
    <w:rsid w:val="005632E0"/>
    <w:rsid w:val="00563896"/>
    <w:rsid w:val="00563E46"/>
    <w:rsid w:val="005642D1"/>
    <w:rsid w:val="0056433F"/>
    <w:rsid w:val="00564E04"/>
    <w:rsid w:val="00564F6D"/>
    <w:rsid w:val="00565F8E"/>
    <w:rsid w:val="00566211"/>
    <w:rsid w:val="00566E99"/>
    <w:rsid w:val="00567161"/>
    <w:rsid w:val="00567DF5"/>
    <w:rsid w:val="005704C5"/>
    <w:rsid w:val="0057053B"/>
    <w:rsid w:val="00570715"/>
    <w:rsid w:val="0057200A"/>
    <w:rsid w:val="0057243B"/>
    <w:rsid w:val="005728CB"/>
    <w:rsid w:val="005732DD"/>
    <w:rsid w:val="005735CA"/>
    <w:rsid w:val="005737BD"/>
    <w:rsid w:val="00573BE5"/>
    <w:rsid w:val="00573D7E"/>
    <w:rsid w:val="00573E08"/>
    <w:rsid w:val="00574648"/>
    <w:rsid w:val="00574DB2"/>
    <w:rsid w:val="00575007"/>
    <w:rsid w:val="005755F0"/>
    <w:rsid w:val="005756C6"/>
    <w:rsid w:val="00576230"/>
    <w:rsid w:val="005762F9"/>
    <w:rsid w:val="00576B15"/>
    <w:rsid w:val="00576D34"/>
    <w:rsid w:val="00577026"/>
    <w:rsid w:val="005815AF"/>
    <w:rsid w:val="00581DD8"/>
    <w:rsid w:val="00581DDC"/>
    <w:rsid w:val="00582284"/>
    <w:rsid w:val="00582BE2"/>
    <w:rsid w:val="00582E27"/>
    <w:rsid w:val="005837E8"/>
    <w:rsid w:val="00583FC5"/>
    <w:rsid w:val="0058474F"/>
    <w:rsid w:val="00584A96"/>
    <w:rsid w:val="00584E83"/>
    <w:rsid w:val="00584F55"/>
    <w:rsid w:val="00585567"/>
    <w:rsid w:val="00585E95"/>
    <w:rsid w:val="005861DB"/>
    <w:rsid w:val="00586623"/>
    <w:rsid w:val="00586868"/>
    <w:rsid w:val="00587216"/>
    <w:rsid w:val="00587FED"/>
    <w:rsid w:val="00590210"/>
    <w:rsid w:val="005903F1"/>
    <w:rsid w:val="0059042D"/>
    <w:rsid w:val="005905B9"/>
    <w:rsid w:val="005905CE"/>
    <w:rsid w:val="0059064C"/>
    <w:rsid w:val="00591D8D"/>
    <w:rsid w:val="00591E16"/>
    <w:rsid w:val="0059213C"/>
    <w:rsid w:val="00592877"/>
    <w:rsid w:val="00592C84"/>
    <w:rsid w:val="005941DE"/>
    <w:rsid w:val="005955FB"/>
    <w:rsid w:val="00595764"/>
    <w:rsid w:val="00596942"/>
    <w:rsid w:val="005977C7"/>
    <w:rsid w:val="00597FF0"/>
    <w:rsid w:val="005A183E"/>
    <w:rsid w:val="005A2198"/>
    <w:rsid w:val="005A2232"/>
    <w:rsid w:val="005A2881"/>
    <w:rsid w:val="005A38B0"/>
    <w:rsid w:val="005A43FE"/>
    <w:rsid w:val="005A5AAB"/>
    <w:rsid w:val="005A5FAE"/>
    <w:rsid w:val="005A7135"/>
    <w:rsid w:val="005A76D2"/>
    <w:rsid w:val="005A7705"/>
    <w:rsid w:val="005A7A09"/>
    <w:rsid w:val="005B017B"/>
    <w:rsid w:val="005B0DB4"/>
    <w:rsid w:val="005B11A9"/>
    <w:rsid w:val="005B2EEA"/>
    <w:rsid w:val="005B311F"/>
    <w:rsid w:val="005B312F"/>
    <w:rsid w:val="005B37B1"/>
    <w:rsid w:val="005B3AE0"/>
    <w:rsid w:val="005B4044"/>
    <w:rsid w:val="005B4550"/>
    <w:rsid w:val="005B4875"/>
    <w:rsid w:val="005B5890"/>
    <w:rsid w:val="005B5B4E"/>
    <w:rsid w:val="005B6B90"/>
    <w:rsid w:val="005B6EB3"/>
    <w:rsid w:val="005B7189"/>
    <w:rsid w:val="005B74D5"/>
    <w:rsid w:val="005C056A"/>
    <w:rsid w:val="005C0AE5"/>
    <w:rsid w:val="005C1222"/>
    <w:rsid w:val="005C1C54"/>
    <w:rsid w:val="005C2611"/>
    <w:rsid w:val="005C2B9A"/>
    <w:rsid w:val="005C355C"/>
    <w:rsid w:val="005C3669"/>
    <w:rsid w:val="005C3C76"/>
    <w:rsid w:val="005C55B3"/>
    <w:rsid w:val="005C680A"/>
    <w:rsid w:val="005C6B8A"/>
    <w:rsid w:val="005C71D2"/>
    <w:rsid w:val="005C7772"/>
    <w:rsid w:val="005D0DE2"/>
    <w:rsid w:val="005D10C7"/>
    <w:rsid w:val="005D15EF"/>
    <w:rsid w:val="005D161E"/>
    <w:rsid w:val="005D17DB"/>
    <w:rsid w:val="005D1CB2"/>
    <w:rsid w:val="005D1D3B"/>
    <w:rsid w:val="005D1E62"/>
    <w:rsid w:val="005D20F1"/>
    <w:rsid w:val="005D2308"/>
    <w:rsid w:val="005D2B34"/>
    <w:rsid w:val="005D2F35"/>
    <w:rsid w:val="005D3288"/>
    <w:rsid w:val="005D3BB8"/>
    <w:rsid w:val="005D490B"/>
    <w:rsid w:val="005D5006"/>
    <w:rsid w:val="005D5081"/>
    <w:rsid w:val="005D5259"/>
    <w:rsid w:val="005D57CA"/>
    <w:rsid w:val="005D5BF2"/>
    <w:rsid w:val="005D5D0E"/>
    <w:rsid w:val="005D62C3"/>
    <w:rsid w:val="005D6F4F"/>
    <w:rsid w:val="005D7527"/>
    <w:rsid w:val="005E06E9"/>
    <w:rsid w:val="005E0C6C"/>
    <w:rsid w:val="005E1A29"/>
    <w:rsid w:val="005E1BAB"/>
    <w:rsid w:val="005E1FD3"/>
    <w:rsid w:val="005E24FD"/>
    <w:rsid w:val="005E264A"/>
    <w:rsid w:val="005E36EF"/>
    <w:rsid w:val="005E378A"/>
    <w:rsid w:val="005E3B39"/>
    <w:rsid w:val="005E4139"/>
    <w:rsid w:val="005E447D"/>
    <w:rsid w:val="005E45B6"/>
    <w:rsid w:val="005E4C43"/>
    <w:rsid w:val="005E4C97"/>
    <w:rsid w:val="005E4FB5"/>
    <w:rsid w:val="005E5625"/>
    <w:rsid w:val="005E5A29"/>
    <w:rsid w:val="005E6031"/>
    <w:rsid w:val="005E63EF"/>
    <w:rsid w:val="005E6DEC"/>
    <w:rsid w:val="005E7A43"/>
    <w:rsid w:val="005F0F4A"/>
    <w:rsid w:val="005F1759"/>
    <w:rsid w:val="005F34A6"/>
    <w:rsid w:val="005F4C27"/>
    <w:rsid w:val="005F4E2F"/>
    <w:rsid w:val="005F57E8"/>
    <w:rsid w:val="005F5A32"/>
    <w:rsid w:val="005F5B35"/>
    <w:rsid w:val="005F6273"/>
    <w:rsid w:val="005F66AC"/>
    <w:rsid w:val="005F689E"/>
    <w:rsid w:val="005F7B2A"/>
    <w:rsid w:val="006000FD"/>
    <w:rsid w:val="0060063D"/>
    <w:rsid w:val="00600D9E"/>
    <w:rsid w:val="00601C94"/>
    <w:rsid w:val="00601DC8"/>
    <w:rsid w:val="00601E3E"/>
    <w:rsid w:val="006024D0"/>
    <w:rsid w:val="00602723"/>
    <w:rsid w:val="006028B8"/>
    <w:rsid w:val="00602D35"/>
    <w:rsid w:val="006035E0"/>
    <w:rsid w:val="0060394A"/>
    <w:rsid w:val="00604531"/>
    <w:rsid w:val="00604FB4"/>
    <w:rsid w:val="00606553"/>
    <w:rsid w:val="00606589"/>
    <w:rsid w:val="0060732D"/>
    <w:rsid w:val="006075C8"/>
    <w:rsid w:val="0060769E"/>
    <w:rsid w:val="00607970"/>
    <w:rsid w:val="00610127"/>
    <w:rsid w:val="006104B1"/>
    <w:rsid w:val="0061100D"/>
    <w:rsid w:val="00611068"/>
    <w:rsid w:val="006113DF"/>
    <w:rsid w:val="00611806"/>
    <w:rsid w:val="00611F22"/>
    <w:rsid w:val="006121C1"/>
    <w:rsid w:val="00612CB8"/>
    <w:rsid w:val="00613268"/>
    <w:rsid w:val="00613477"/>
    <w:rsid w:val="006134F4"/>
    <w:rsid w:val="006137AD"/>
    <w:rsid w:val="00615EBD"/>
    <w:rsid w:val="00616554"/>
    <w:rsid w:val="00617411"/>
    <w:rsid w:val="006177DF"/>
    <w:rsid w:val="006203F9"/>
    <w:rsid w:val="00620450"/>
    <w:rsid w:val="00620D81"/>
    <w:rsid w:val="006211C5"/>
    <w:rsid w:val="00621593"/>
    <w:rsid w:val="00624915"/>
    <w:rsid w:val="00625249"/>
    <w:rsid w:val="00625857"/>
    <w:rsid w:val="006264DC"/>
    <w:rsid w:val="00626526"/>
    <w:rsid w:val="00626A9E"/>
    <w:rsid w:val="00627419"/>
    <w:rsid w:val="00630A01"/>
    <w:rsid w:val="00630A43"/>
    <w:rsid w:val="00630A79"/>
    <w:rsid w:val="00630CBC"/>
    <w:rsid w:val="0063156B"/>
    <w:rsid w:val="00631639"/>
    <w:rsid w:val="006317E1"/>
    <w:rsid w:val="006324C1"/>
    <w:rsid w:val="00632C42"/>
    <w:rsid w:val="0063306C"/>
    <w:rsid w:val="006335BA"/>
    <w:rsid w:val="0063392B"/>
    <w:rsid w:val="00633ADF"/>
    <w:rsid w:val="00633C4D"/>
    <w:rsid w:val="00633DC5"/>
    <w:rsid w:val="00633DE8"/>
    <w:rsid w:val="00634B4F"/>
    <w:rsid w:val="0063541B"/>
    <w:rsid w:val="0063650D"/>
    <w:rsid w:val="00636895"/>
    <w:rsid w:val="00636E27"/>
    <w:rsid w:val="006370AF"/>
    <w:rsid w:val="00637521"/>
    <w:rsid w:val="00637AB2"/>
    <w:rsid w:val="00637B45"/>
    <w:rsid w:val="00637E48"/>
    <w:rsid w:val="006405BC"/>
    <w:rsid w:val="0064075F"/>
    <w:rsid w:val="00640982"/>
    <w:rsid w:val="00640EE1"/>
    <w:rsid w:val="0064134D"/>
    <w:rsid w:val="00641FBD"/>
    <w:rsid w:val="00642F4A"/>
    <w:rsid w:val="00643082"/>
    <w:rsid w:val="006434BD"/>
    <w:rsid w:val="00644F2D"/>
    <w:rsid w:val="00644FBA"/>
    <w:rsid w:val="006466E3"/>
    <w:rsid w:val="00647164"/>
    <w:rsid w:val="00650B4C"/>
    <w:rsid w:val="006510F2"/>
    <w:rsid w:val="0065131D"/>
    <w:rsid w:val="006526E2"/>
    <w:rsid w:val="00653458"/>
    <w:rsid w:val="00653BD8"/>
    <w:rsid w:val="00653F4A"/>
    <w:rsid w:val="00654422"/>
    <w:rsid w:val="00654789"/>
    <w:rsid w:val="00654E1F"/>
    <w:rsid w:val="00655018"/>
    <w:rsid w:val="006558D1"/>
    <w:rsid w:val="0065590A"/>
    <w:rsid w:val="00656AFE"/>
    <w:rsid w:val="00656E90"/>
    <w:rsid w:val="00656F45"/>
    <w:rsid w:val="006571D3"/>
    <w:rsid w:val="00657390"/>
    <w:rsid w:val="0066069A"/>
    <w:rsid w:val="0066152A"/>
    <w:rsid w:val="00661603"/>
    <w:rsid w:val="00661A31"/>
    <w:rsid w:val="00661D27"/>
    <w:rsid w:val="00662750"/>
    <w:rsid w:val="00663647"/>
    <w:rsid w:val="00663F65"/>
    <w:rsid w:val="00664774"/>
    <w:rsid w:val="00664C64"/>
    <w:rsid w:val="00665520"/>
    <w:rsid w:val="00665693"/>
    <w:rsid w:val="00665C5B"/>
    <w:rsid w:val="006662A4"/>
    <w:rsid w:val="00666C47"/>
    <w:rsid w:val="00666CED"/>
    <w:rsid w:val="00666E04"/>
    <w:rsid w:val="00666E4A"/>
    <w:rsid w:val="00667051"/>
    <w:rsid w:val="006674A2"/>
    <w:rsid w:val="006677D3"/>
    <w:rsid w:val="00667ADF"/>
    <w:rsid w:val="00667F7A"/>
    <w:rsid w:val="00670833"/>
    <w:rsid w:val="00670BDA"/>
    <w:rsid w:val="006716D6"/>
    <w:rsid w:val="00671BCF"/>
    <w:rsid w:val="006726FA"/>
    <w:rsid w:val="00672720"/>
    <w:rsid w:val="00672818"/>
    <w:rsid w:val="006728BF"/>
    <w:rsid w:val="00672B9E"/>
    <w:rsid w:val="00672C05"/>
    <w:rsid w:val="00672CC2"/>
    <w:rsid w:val="00673983"/>
    <w:rsid w:val="00675636"/>
    <w:rsid w:val="00675A6A"/>
    <w:rsid w:val="00676473"/>
    <w:rsid w:val="006765C0"/>
    <w:rsid w:val="00676AC4"/>
    <w:rsid w:val="00677522"/>
    <w:rsid w:val="00677690"/>
    <w:rsid w:val="00677961"/>
    <w:rsid w:val="006779CB"/>
    <w:rsid w:val="00677FFB"/>
    <w:rsid w:val="00680023"/>
    <w:rsid w:val="006801F9"/>
    <w:rsid w:val="006802DD"/>
    <w:rsid w:val="006808DF"/>
    <w:rsid w:val="00680B11"/>
    <w:rsid w:val="00681218"/>
    <w:rsid w:val="00683051"/>
    <w:rsid w:val="006833EB"/>
    <w:rsid w:val="0068426D"/>
    <w:rsid w:val="006847FD"/>
    <w:rsid w:val="0068495D"/>
    <w:rsid w:val="00685C71"/>
    <w:rsid w:val="00685D3B"/>
    <w:rsid w:val="00686005"/>
    <w:rsid w:val="006863D9"/>
    <w:rsid w:val="00686633"/>
    <w:rsid w:val="00687666"/>
    <w:rsid w:val="00687E20"/>
    <w:rsid w:val="0069044D"/>
    <w:rsid w:val="006908C6"/>
    <w:rsid w:val="00690D50"/>
    <w:rsid w:val="00690F58"/>
    <w:rsid w:val="006919AF"/>
    <w:rsid w:val="00691B8D"/>
    <w:rsid w:val="00692178"/>
    <w:rsid w:val="00692C40"/>
    <w:rsid w:val="006931A8"/>
    <w:rsid w:val="00693336"/>
    <w:rsid w:val="00694036"/>
    <w:rsid w:val="00694203"/>
    <w:rsid w:val="006942B1"/>
    <w:rsid w:val="00694437"/>
    <w:rsid w:val="00694C7B"/>
    <w:rsid w:val="00694D22"/>
    <w:rsid w:val="00695956"/>
    <w:rsid w:val="00695BE8"/>
    <w:rsid w:val="00695C18"/>
    <w:rsid w:val="00696210"/>
    <w:rsid w:val="0069644A"/>
    <w:rsid w:val="006975AD"/>
    <w:rsid w:val="006975D5"/>
    <w:rsid w:val="006A013B"/>
    <w:rsid w:val="006A0EF8"/>
    <w:rsid w:val="006A11BF"/>
    <w:rsid w:val="006A198F"/>
    <w:rsid w:val="006A1B26"/>
    <w:rsid w:val="006A26AE"/>
    <w:rsid w:val="006A2CFF"/>
    <w:rsid w:val="006A4F60"/>
    <w:rsid w:val="006A52D8"/>
    <w:rsid w:val="006A606E"/>
    <w:rsid w:val="006A651A"/>
    <w:rsid w:val="006A68A8"/>
    <w:rsid w:val="006A6928"/>
    <w:rsid w:val="006A6B94"/>
    <w:rsid w:val="006A6BDF"/>
    <w:rsid w:val="006A6CE9"/>
    <w:rsid w:val="006B0E25"/>
    <w:rsid w:val="006B16EA"/>
    <w:rsid w:val="006B1A54"/>
    <w:rsid w:val="006B1DAE"/>
    <w:rsid w:val="006B3284"/>
    <w:rsid w:val="006B373A"/>
    <w:rsid w:val="006B3FCB"/>
    <w:rsid w:val="006B4134"/>
    <w:rsid w:val="006B43A1"/>
    <w:rsid w:val="006B44CA"/>
    <w:rsid w:val="006B4B17"/>
    <w:rsid w:val="006B4CC5"/>
    <w:rsid w:val="006B580C"/>
    <w:rsid w:val="006B64DB"/>
    <w:rsid w:val="006B65EA"/>
    <w:rsid w:val="006B6736"/>
    <w:rsid w:val="006B7D5A"/>
    <w:rsid w:val="006C086F"/>
    <w:rsid w:val="006C13DE"/>
    <w:rsid w:val="006C241D"/>
    <w:rsid w:val="006C2481"/>
    <w:rsid w:val="006C2E59"/>
    <w:rsid w:val="006C36CD"/>
    <w:rsid w:val="006C3889"/>
    <w:rsid w:val="006C3E00"/>
    <w:rsid w:val="006C4402"/>
    <w:rsid w:val="006C4987"/>
    <w:rsid w:val="006C5182"/>
    <w:rsid w:val="006C5EAD"/>
    <w:rsid w:val="006C64FD"/>
    <w:rsid w:val="006C6762"/>
    <w:rsid w:val="006C6F79"/>
    <w:rsid w:val="006C7AEB"/>
    <w:rsid w:val="006C7EBF"/>
    <w:rsid w:val="006D088E"/>
    <w:rsid w:val="006D09CB"/>
    <w:rsid w:val="006D0D58"/>
    <w:rsid w:val="006D1467"/>
    <w:rsid w:val="006D152D"/>
    <w:rsid w:val="006D1F53"/>
    <w:rsid w:val="006D3368"/>
    <w:rsid w:val="006D363C"/>
    <w:rsid w:val="006D3C35"/>
    <w:rsid w:val="006D3C66"/>
    <w:rsid w:val="006D467A"/>
    <w:rsid w:val="006D4B5A"/>
    <w:rsid w:val="006D4E39"/>
    <w:rsid w:val="006D4FB8"/>
    <w:rsid w:val="006D523E"/>
    <w:rsid w:val="006D5A83"/>
    <w:rsid w:val="006D6398"/>
    <w:rsid w:val="006D6D78"/>
    <w:rsid w:val="006E0837"/>
    <w:rsid w:val="006E088F"/>
    <w:rsid w:val="006E1592"/>
    <w:rsid w:val="006E1F4C"/>
    <w:rsid w:val="006E218C"/>
    <w:rsid w:val="006E25D7"/>
    <w:rsid w:val="006E27E0"/>
    <w:rsid w:val="006E2C05"/>
    <w:rsid w:val="006E2DE6"/>
    <w:rsid w:val="006E35F0"/>
    <w:rsid w:val="006E4993"/>
    <w:rsid w:val="006E4AEC"/>
    <w:rsid w:val="006E54A1"/>
    <w:rsid w:val="006E555F"/>
    <w:rsid w:val="006E55B3"/>
    <w:rsid w:val="006E6BD6"/>
    <w:rsid w:val="006E6FE7"/>
    <w:rsid w:val="006E7732"/>
    <w:rsid w:val="006E7FC4"/>
    <w:rsid w:val="006F0236"/>
    <w:rsid w:val="006F091A"/>
    <w:rsid w:val="006F0F37"/>
    <w:rsid w:val="006F172E"/>
    <w:rsid w:val="006F1DE3"/>
    <w:rsid w:val="006F28E1"/>
    <w:rsid w:val="006F2EA5"/>
    <w:rsid w:val="006F3207"/>
    <w:rsid w:val="006F363E"/>
    <w:rsid w:val="006F36F2"/>
    <w:rsid w:val="006F39B6"/>
    <w:rsid w:val="006F3DB7"/>
    <w:rsid w:val="006F4AF7"/>
    <w:rsid w:val="006F56CC"/>
    <w:rsid w:val="006F57E5"/>
    <w:rsid w:val="006F5B27"/>
    <w:rsid w:val="006F6612"/>
    <w:rsid w:val="006F672D"/>
    <w:rsid w:val="006F67F4"/>
    <w:rsid w:val="006F6D3D"/>
    <w:rsid w:val="006F72C5"/>
    <w:rsid w:val="006F7753"/>
    <w:rsid w:val="006F7774"/>
    <w:rsid w:val="00700476"/>
    <w:rsid w:val="007008D4"/>
    <w:rsid w:val="00700B89"/>
    <w:rsid w:val="0070142E"/>
    <w:rsid w:val="00701B47"/>
    <w:rsid w:val="00701EEE"/>
    <w:rsid w:val="00701F1E"/>
    <w:rsid w:val="00701FB8"/>
    <w:rsid w:val="00702094"/>
    <w:rsid w:val="00702802"/>
    <w:rsid w:val="00703829"/>
    <w:rsid w:val="0070395F"/>
    <w:rsid w:val="00703EA0"/>
    <w:rsid w:val="00705023"/>
    <w:rsid w:val="007051F5"/>
    <w:rsid w:val="0070552D"/>
    <w:rsid w:val="007057AF"/>
    <w:rsid w:val="00705BDA"/>
    <w:rsid w:val="00705CB2"/>
    <w:rsid w:val="00705CD9"/>
    <w:rsid w:val="00705E43"/>
    <w:rsid w:val="007060E9"/>
    <w:rsid w:val="00706149"/>
    <w:rsid w:val="00706750"/>
    <w:rsid w:val="0070685F"/>
    <w:rsid w:val="00706F7D"/>
    <w:rsid w:val="007074E5"/>
    <w:rsid w:val="007100AD"/>
    <w:rsid w:val="007103B5"/>
    <w:rsid w:val="00710648"/>
    <w:rsid w:val="00710D54"/>
    <w:rsid w:val="00711899"/>
    <w:rsid w:val="00711D66"/>
    <w:rsid w:val="007120E5"/>
    <w:rsid w:val="007124DF"/>
    <w:rsid w:val="00712724"/>
    <w:rsid w:val="00713173"/>
    <w:rsid w:val="00713382"/>
    <w:rsid w:val="00713BC3"/>
    <w:rsid w:val="00713F50"/>
    <w:rsid w:val="00714131"/>
    <w:rsid w:val="0071477D"/>
    <w:rsid w:val="00714FBB"/>
    <w:rsid w:val="007151ED"/>
    <w:rsid w:val="00715318"/>
    <w:rsid w:val="0071583B"/>
    <w:rsid w:val="00715980"/>
    <w:rsid w:val="00715E79"/>
    <w:rsid w:val="007162BC"/>
    <w:rsid w:val="007163B2"/>
    <w:rsid w:val="007163FD"/>
    <w:rsid w:val="00716A3C"/>
    <w:rsid w:val="00716CE5"/>
    <w:rsid w:val="00720D95"/>
    <w:rsid w:val="0072118F"/>
    <w:rsid w:val="007212C9"/>
    <w:rsid w:val="0072133E"/>
    <w:rsid w:val="0072170F"/>
    <w:rsid w:val="00721EC6"/>
    <w:rsid w:val="00722267"/>
    <w:rsid w:val="00723726"/>
    <w:rsid w:val="00723779"/>
    <w:rsid w:val="007237E7"/>
    <w:rsid w:val="00724563"/>
    <w:rsid w:val="00724869"/>
    <w:rsid w:val="007249EB"/>
    <w:rsid w:val="007249FA"/>
    <w:rsid w:val="007268DF"/>
    <w:rsid w:val="00730347"/>
    <w:rsid w:val="00730671"/>
    <w:rsid w:val="00730E20"/>
    <w:rsid w:val="00730FCA"/>
    <w:rsid w:val="007316DE"/>
    <w:rsid w:val="00731706"/>
    <w:rsid w:val="00732B4D"/>
    <w:rsid w:val="0073380A"/>
    <w:rsid w:val="00733FEC"/>
    <w:rsid w:val="0073446D"/>
    <w:rsid w:val="00734F91"/>
    <w:rsid w:val="007352CD"/>
    <w:rsid w:val="00735347"/>
    <w:rsid w:val="007359A6"/>
    <w:rsid w:val="007365C6"/>
    <w:rsid w:val="00736F06"/>
    <w:rsid w:val="007375B6"/>
    <w:rsid w:val="00737AD2"/>
    <w:rsid w:val="00740418"/>
    <w:rsid w:val="00740605"/>
    <w:rsid w:val="00740630"/>
    <w:rsid w:val="00741C64"/>
    <w:rsid w:val="007423D2"/>
    <w:rsid w:val="00742EDD"/>
    <w:rsid w:val="0074399F"/>
    <w:rsid w:val="00745094"/>
    <w:rsid w:val="00745BB7"/>
    <w:rsid w:val="00750169"/>
    <w:rsid w:val="00750455"/>
    <w:rsid w:val="00751591"/>
    <w:rsid w:val="00751F1B"/>
    <w:rsid w:val="00752651"/>
    <w:rsid w:val="007529DB"/>
    <w:rsid w:val="00753925"/>
    <w:rsid w:val="00754B99"/>
    <w:rsid w:val="00755299"/>
    <w:rsid w:val="00755ABD"/>
    <w:rsid w:val="0075614A"/>
    <w:rsid w:val="00756A37"/>
    <w:rsid w:val="00756C37"/>
    <w:rsid w:val="00756C4E"/>
    <w:rsid w:val="00757785"/>
    <w:rsid w:val="0075795F"/>
    <w:rsid w:val="007602DE"/>
    <w:rsid w:val="007610D6"/>
    <w:rsid w:val="00761432"/>
    <w:rsid w:val="00761BDD"/>
    <w:rsid w:val="007620F1"/>
    <w:rsid w:val="007623D3"/>
    <w:rsid w:val="007625C4"/>
    <w:rsid w:val="00762B46"/>
    <w:rsid w:val="007630D4"/>
    <w:rsid w:val="0076333F"/>
    <w:rsid w:val="00763456"/>
    <w:rsid w:val="00763867"/>
    <w:rsid w:val="00763888"/>
    <w:rsid w:val="00763E54"/>
    <w:rsid w:val="0076437C"/>
    <w:rsid w:val="0076479F"/>
    <w:rsid w:val="00764EC4"/>
    <w:rsid w:val="00765444"/>
    <w:rsid w:val="00765D98"/>
    <w:rsid w:val="00765F8E"/>
    <w:rsid w:val="00766369"/>
    <w:rsid w:val="00766D21"/>
    <w:rsid w:val="00767895"/>
    <w:rsid w:val="00767C5A"/>
    <w:rsid w:val="0077029B"/>
    <w:rsid w:val="00770707"/>
    <w:rsid w:val="007708EB"/>
    <w:rsid w:val="00770F72"/>
    <w:rsid w:val="007712B1"/>
    <w:rsid w:val="007715DB"/>
    <w:rsid w:val="007717F3"/>
    <w:rsid w:val="00771FA9"/>
    <w:rsid w:val="007724C5"/>
    <w:rsid w:val="0077259E"/>
    <w:rsid w:val="0077265E"/>
    <w:rsid w:val="00772A4F"/>
    <w:rsid w:val="00772B2D"/>
    <w:rsid w:val="00772B4F"/>
    <w:rsid w:val="00772E8E"/>
    <w:rsid w:val="00772F5E"/>
    <w:rsid w:val="00772FD3"/>
    <w:rsid w:val="00773351"/>
    <w:rsid w:val="007739F9"/>
    <w:rsid w:val="00774076"/>
    <w:rsid w:val="00774D24"/>
    <w:rsid w:val="007751E9"/>
    <w:rsid w:val="00775539"/>
    <w:rsid w:val="00775BA0"/>
    <w:rsid w:val="00775E8E"/>
    <w:rsid w:val="00775FD2"/>
    <w:rsid w:val="00776B02"/>
    <w:rsid w:val="00777162"/>
    <w:rsid w:val="007773D0"/>
    <w:rsid w:val="00777A5B"/>
    <w:rsid w:val="00777A99"/>
    <w:rsid w:val="0078055C"/>
    <w:rsid w:val="00780C15"/>
    <w:rsid w:val="00781087"/>
    <w:rsid w:val="007812A5"/>
    <w:rsid w:val="00781441"/>
    <w:rsid w:val="00781615"/>
    <w:rsid w:val="00781BEA"/>
    <w:rsid w:val="00781D01"/>
    <w:rsid w:val="0078266C"/>
    <w:rsid w:val="00782739"/>
    <w:rsid w:val="00783545"/>
    <w:rsid w:val="00783867"/>
    <w:rsid w:val="00784307"/>
    <w:rsid w:val="007846AC"/>
    <w:rsid w:val="00784DA9"/>
    <w:rsid w:val="00785297"/>
    <w:rsid w:val="00785D84"/>
    <w:rsid w:val="00786471"/>
    <w:rsid w:val="00786BE1"/>
    <w:rsid w:val="00786BFC"/>
    <w:rsid w:val="007874C7"/>
    <w:rsid w:val="00787923"/>
    <w:rsid w:val="00787EE5"/>
    <w:rsid w:val="0079009C"/>
    <w:rsid w:val="0079065D"/>
    <w:rsid w:val="00790F3D"/>
    <w:rsid w:val="0079134C"/>
    <w:rsid w:val="0079197C"/>
    <w:rsid w:val="00791C29"/>
    <w:rsid w:val="00791E44"/>
    <w:rsid w:val="00792165"/>
    <w:rsid w:val="0079272E"/>
    <w:rsid w:val="007927F6"/>
    <w:rsid w:val="00792A4B"/>
    <w:rsid w:val="00792E11"/>
    <w:rsid w:val="007937FD"/>
    <w:rsid w:val="00793B95"/>
    <w:rsid w:val="00794D8D"/>
    <w:rsid w:val="00794DCA"/>
    <w:rsid w:val="00795040"/>
    <w:rsid w:val="00795961"/>
    <w:rsid w:val="00795B98"/>
    <w:rsid w:val="00796516"/>
    <w:rsid w:val="00796D6C"/>
    <w:rsid w:val="00796F58"/>
    <w:rsid w:val="0079765F"/>
    <w:rsid w:val="0079790B"/>
    <w:rsid w:val="007A06A6"/>
    <w:rsid w:val="007A0F47"/>
    <w:rsid w:val="007A0FAB"/>
    <w:rsid w:val="007A29F0"/>
    <w:rsid w:val="007A361D"/>
    <w:rsid w:val="007A3C85"/>
    <w:rsid w:val="007A3CA6"/>
    <w:rsid w:val="007A47D6"/>
    <w:rsid w:val="007A52DD"/>
    <w:rsid w:val="007A574D"/>
    <w:rsid w:val="007A69D2"/>
    <w:rsid w:val="007A69DF"/>
    <w:rsid w:val="007A7956"/>
    <w:rsid w:val="007A7C4D"/>
    <w:rsid w:val="007A7FD8"/>
    <w:rsid w:val="007B0989"/>
    <w:rsid w:val="007B0DC7"/>
    <w:rsid w:val="007B253D"/>
    <w:rsid w:val="007B372E"/>
    <w:rsid w:val="007B3DE5"/>
    <w:rsid w:val="007B478B"/>
    <w:rsid w:val="007B4CCA"/>
    <w:rsid w:val="007B4F2A"/>
    <w:rsid w:val="007B5171"/>
    <w:rsid w:val="007B52E3"/>
    <w:rsid w:val="007B5681"/>
    <w:rsid w:val="007B5872"/>
    <w:rsid w:val="007B5E57"/>
    <w:rsid w:val="007B668B"/>
    <w:rsid w:val="007B709F"/>
    <w:rsid w:val="007B77B5"/>
    <w:rsid w:val="007B7D69"/>
    <w:rsid w:val="007C1503"/>
    <w:rsid w:val="007C17C4"/>
    <w:rsid w:val="007C1DC9"/>
    <w:rsid w:val="007C231A"/>
    <w:rsid w:val="007C25D9"/>
    <w:rsid w:val="007C2951"/>
    <w:rsid w:val="007C298E"/>
    <w:rsid w:val="007C2A58"/>
    <w:rsid w:val="007C2AA8"/>
    <w:rsid w:val="007C30FF"/>
    <w:rsid w:val="007C3788"/>
    <w:rsid w:val="007C38FD"/>
    <w:rsid w:val="007C3E04"/>
    <w:rsid w:val="007C524D"/>
    <w:rsid w:val="007C54F1"/>
    <w:rsid w:val="007C5690"/>
    <w:rsid w:val="007C5808"/>
    <w:rsid w:val="007C614E"/>
    <w:rsid w:val="007C61A2"/>
    <w:rsid w:val="007C639B"/>
    <w:rsid w:val="007C6A4A"/>
    <w:rsid w:val="007C6C05"/>
    <w:rsid w:val="007C6E51"/>
    <w:rsid w:val="007C70A9"/>
    <w:rsid w:val="007C7726"/>
    <w:rsid w:val="007C77F4"/>
    <w:rsid w:val="007D0455"/>
    <w:rsid w:val="007D049C"/>
    <w:rsid w:val="007D0DAD"/>
    <w:rsid w:val="007D1A68"/>
    <w:rsid w:val="007D1CEB"/>
    <w:rsid w:val="007D2577"/>
    <w:rsid w:val="007D2ABB"/>
    <w:rsid w:val="007D3E85"/>
    <w:rsid w:val="007D56D1"/>
    <w:rsid w:val="007D6284"/>
    <w:rsid w:val="007D6A61"/>
    <w:rsid w:val="007D74AF"/>
    <w:rsid w:val="007D7729"/>
    <w:rsid w:val="007D790B"/>
    <w:rsid w:val="007D7BA4"/>
    <w:rsid w:val="007D7E71"/>
    <w:rsid w:val="007E008E"/>
    <w:rsid w:val="007E0A0F"/>
    <w:rsid w:val="007E1925"/>
    <w:rsid w:val="007E210B"/>
    <w:rsid w:val="007E281F"/>
    <w:rsid w:val="007E2F83"/>
    <w:rsid w:val="007E33C2"/>
    <w:rsid w:val="007E3605"/>
    <w:rsid w:val="007E39FE"/>
    <w:rsid w:val="007E3F72"/>
    <w:rsid w:val="007E5A41"/>
    <w:rsid w:val="007E5A90"/>
    <w:rsid w:val="007E6D40"/>
    <w:rsid w:val="007E7D1B"/>
    <w:rsid w:val="007E7D32"/>
    <w:rsid w:val="007F0096"/>
    <w:rsid w:val="007F016A"/>
    <w:rsid w:val="007F1051"/>
    <w:rsid w:val="007F1873"/>
    <w:rsid w:val="007F18AC"/>
    <w:rsid w:val="007F1F28"/>
    <w:rsid w:val="007F2767"/>
    <w:rsid w:val="007F3266"/>
    <w:rsid w:val="007F36F8"/>
    <w:rsid w:val="007F3949"/>
    <w:rsid w:val="007F3BF1"/>
    <w:rsid w:val="007F400D"/>
    <w:rsid w:val="007F473A"/>
    <w:rsid w:val="007F4886"/>
    <w:rsid w:val="007F62C6"/>
    <w:rsid w:val="007F632E"/>
    <w:rsid w:val="007F6522"/>
    <w:rsid w:val="007F657B"/>
    <w:rsid w:val="007F77B5"/>
    <w:rsid w:val="008015BD"/>
    <w:rsid w:val="00801D9C"/>
    <w:rsid w:val="00801E24"/>
    <w:rsid w:val="00802846"/>
    <w:rsid w:val="00802DAE"/>
    <w:rsid w:val="0080304F"/>
    <w:rsid w:val="0080339F"/>
    <w:rsid w:val="008037F2"/>
    <w:rsid w:val="0080473E"/>
    <w:rsid w:val="0080544F"/>
    <w:rsid w:val="008055F9"/>
    <w:rsid w:val="0080580B"/>
    <w:rsid w:val="008059CF"/>
    <w:rsid w:val="00806537"/>
    <w:rsid w:val="00806E46"/>
    <w:rsid w:val="00807053"/>
    <w:rsid w:val="008070F8"/>
    <w:rsid w:val="008074EE"/>
    <w:rsid w:val="00810A28"/>
    <w:rsid w:val="00810B59"/>
    <w:rsid w:val="0081100C"/>
    <w:rsid w:val="0081121B"/>
    <w:rsid w:val="0081159D"/>
    <w:rsid w:val="00811A73"/>
    <w:rsid w:val="00811AB9"/>
    <w:rsid w:val="00811BBE"/>
    <w:rsid w:val="00812DBD"/>
    <w:rsid w:val="008136D2"/>
    <w:rsid w:val="008139A2"/>
    <w:rsid w:val="00813E37"/>
    <w:rsid w:val="008149B3"/>
    <w:rsid w:val="00814BEE"/>
    <w:rsid w:val="00815287"/>
    <w:rsid w:val="0081548A"/>
    <w:rsid w:val="0081598D"/>
    <w:rsid w:val="00815ADA"/>
    <w:rsid w:val="00815BCB"/>
    <w:rsid w:val="008164DF"/>
    <w:rsid w:val="00816C19"/>
    <w:rsid w:val="008201DE"/>
    <w:rsid w:val="00820DB3"/>
    <w:rsid w:val="00820E67"/>
    <w:rsid w:val="008210B2"/>
    <w:rsid w:val="008215C3"/>
    <w:rsid w:val="0082161D"/>
    <w:rsid w:val="00821C18"/>
    <w:rsid w:val="00823C82"/>
    <w:rsid w:val="00824477"/>
    <w:rsid w:val="00824715"/>
    <w:rsid w:val="0082524C"/>
    <w:rsid w:val="00825B4D"/>
    <w:rsid w:val="00825D2D"/>
    <w:rsid w:val="00826877"/>
    <w:rsid w:val="00826985"/>
    <w:rsid w:val="00826C44"/>
    <w:rsid w:val="00827630"/>
    <w:rsid w:val="00830016"/>
    <w:rsid w:val="008318CF"/>
    <w:rsid w:val="00832084"/>
    <w:rsid w:val="0083264C"/>
    <w:rsid w:val="00832A94"/>
    <w:rsid w:val="00833CC6"/>
    <w:rsid w:val="008346A2"/>
    <w:rsid w:val="00834EBE"/>
    <w:rsid w:val="00834FBE"/>
    <w:rsid w:val="00835D37"/>
    <w:rsid w:val="0083657F"/>
    <w:rsid w:val="0083664B"/>
    <w:rsid w:val="0083694E"/>
    <w:rsid w:val="00837282"/>
    <w:rsid w:val="008372D8"/>
    <w:rsid w:val="00837B9A"/>
    <w:rsid w:val="0084009B"/>
    <w:rsid w:val="0084016F"/>
    <w:rsid w:val="0084102B"/>
    <w:rsid w:val="008416EC"/>
    <w:rsid w:val="00841D50"/>
    <w:rsid w:val="00842CF4"/>
    <w:rsid w:val="008435B1"/>
    <w:rsid w:val="00843964"/>
    <w:rsid w:val="00844389"/>
    <w:rsid w:val="00844740"/>
    <w:rsid w:val="00844C67"/>
    <w:rsid w:val="00844F7B"/>
    <w:rsid w:val="00845329"/>
    <w:rsid w:val="0084675D"/>
    <w:rsid w:val="00846F5B"/>
    <w:rsid w:val="0084727F"/>
    <w:rsid w:val="008475F1"/>
    <w:rsid w:val="008506AD"/>
    <w:rsid w:val="00850DCB"/>
    <w:rsid w:val="00850E24"/>
    <w:rsid w:val="0085166D"/>
    <w:rsid w:val="008518C3"/>
    <w:rsid w:val="008518F7"/>
    <w:rsid w:val="00852FA6"/>
    <w:rsid w:val="00853057"/>
    <w:rsid w:val="00853C1A"/>
    <w:rsid w:val="00854471"/>
    <w:rsid w:val="0085463C"/>
    <w:rsid w:val="008567BB"/>
    <w:rsid w:val="00857638"/>
    <w:rsid w:val="00857C8A"/>
    <w:rsid w:val="00860E37"/>
    <w:rsid w:val="00861352"/>
    <w:rsid w:val="00861C10"/>
    <w:rsid w:val="008623CB"/>
    <w:rsid w:val="008628CE"/>
    <w:rsid w:val="00862D49"/>
    <w:rsid w:val="00863759"/>
    <w:rsid w:val="0086426B"/>
    <w:rsid w:val="008642ED"/>
    <w:rsid w:val="00864616"/>
    <w:rsid w:val="00864B59"/>
    <w:rsid w:val="00864ED4"/>
    <w:rsid w:val="0086511E"/>
    <w:rsid w:val="00865AAD"/>
    <w:rsid w:val="00865C34"/>
    <w:rsid w:val="0086651B"/>
    <w:rsid w:val="00866937"/>
    <w:rsid w:val="00866C3E"/>
    <w:rsid w:val="00867656"/>
    <w:rsid w:val="008677F2"/>
    <w:rsid w:val="00867D9E"/>
    <w:rsid w:val="00867E55"/>
    <w:rsid w:val="00870302"/>
    <w:rsid w:val="008709A8"/>
    <w:rsid w:val="00871100"/>
    <w:rsid w:val="00871554"/>
    <w:rsid w:val="00871B7B"/>
    <w:rsid w:val="00872268"/>
    <w:rsid w:val="008722BA"/>
    <w:rsid w:val="00872C40"/>
    <w:rsid w:val="0087323C"/>
    <w:rsid w:val="0087412C"/>
    <w:rsid w:val="008753B5"/>
    <w:rsid w:val="00875E93"/>
    <w:rsid w:val="0087684B"/>
    <w:rsid w:val="00876CBA"/>
    <w:rsid w:val="008771EA"/>
    <w:rsid w:val="008777E9"/>
    <w:rsid w:val="00877B95"/>
    <w:rsid w:val="00881051"/>
    <w:rsid w:val="00881813"/>
    <w:rsid w:val="00882632"/>
    <w:rsid w:val="008828BC"/>
    <w:rsid w:val="008829E7"/>
    <w:rsid w:val="00882CDE"/>
    <w:rsid w:val="00884A94"/>
    <w:rsid w:val="00884ADB"/>
    <w:rsid w:val="00884E98"/>
    <w:rsid w:val="00885264"/>
    <w:rsid w:val="0088533B"/>
    <w:rsid w:val="00885753"/>
    <w:rsid w:val="0088598D"/>
    <w:rsid w:val="00885C27"/>
    <w:rsid w:val="0088606F"/>
    <w:rsid w:val="00886094"/>
    <w:rsid w:val="00886C8B"/>
    <w:rsid w:val="008873A1"/>
    <w:rsid w:val="0088741A"/>
    <w:rsid w:val="00887428"/>
    <w:rsid w:val="00887B03"/>
    <w:rsid w:val="00887BF8"/>
    <w:rsid w:val="00890263"/>
    <w:rsid w:val="00890682"/>
    <w:rsid w:val="00890F11"/>
    <w:rsid w:val="00891238"/>
    <w:rsid w:val="00891909"/>
    <w:rsid w:val="008920F0"/>
    <w:rsid w:val="0089251C"/>
    <w:rsid w:val="00892621"/>
    <w:rsid w:val="00892946"/>
    <w:rsid w:val="00892DDC"/>
    <w:rsid w:val="0089323A"/>
    <w:rsid w:val="00893398"/>
    <w:rsid w:val="00893780"/>
    <w:rsid w:val="0089390A"/>
    <w:rsid w:val="00894A2D"/>
    <w:rsid w:val="00894CE7"/>
    <w:rsid w:val="00895379"/>
    <w:rsid w:val="00895B7A"/>
    <w:rsid w:val="00895BCB"/>
    <w:rsid w:val="0089649A"/>
    <w:rsid w:val="00896D1F"/>
    <w:rsid w:val="00896FF7"/>
    <w:rsid w:val="008970C1"/>
    <w:rsid w:val="0089757D"/>
    <w:rsid w:val="008A031A"/>
    <w:rsid w:val="008A03C0"/>
    <w:rsid w:val="008A0831"/>
    <w:rsid w:val="008A0BAA"/>
    <w:rsid w:val="008A0DC3"/>
    <w:rsid w:val="008A271A"/>
    <w:rsid w:val="008A2DA3"/>
    <w:rsid w:val="008A334B"/>
    <w:rsid w:val="008A3E56"/>
    <w:rsid w:val="008A52EB"/>
    <w:rsid w:val="008A57DE"/>
    <w:rsid w:val="008A5CF0"/>
    <w:rsid w:val="008A62EE"/>
    <w:rsid w:val="008A63D7"/>
    <w:rsid w:val="008A68DA"/>
    <w:rsid w:val="008A693A"/>
    <w:rsid w:val="008A698B"/>
    <w:rsid w:val="008A6E4C"/>
    <w:rsid w:val="008A6EFE"/>
    <w:rsid w:val="008A71A6"/>
    <w:rsid w:val="008A7779"/>
    <w:rsid w:val="008B13ED"/>
    <w:rsid w:val="008B18D3"/>
    <w:rsid w:val="008B1C11"/>
    <w:rsid w:val="008B2843"/>
    <w:rsid w:val="008B2B48"/>
    <w:rsid w:val="008B2C46"/>
    <w:rsid w:val="008B2EDE"/>
    <w:rsid w:val="008B317A"/>
    <w:rsid w:val="008B31F0"/>
    <w:rsid w:val="008B4BF8"/>
    <w:rsid w:val="008B5DCB"/>
    <w:rsid w:val="008B721A"/>
    <w:rsid w:val="008B7C47"/>
    <w:rsid w:val="008C01E4"/>
    <w:rsid w:val="008C01EE"/>
    <w:rsid w:val="008C0562"/>
    <w:rsid w:val="008C061F"/>
    <w:rsid w:val="008C0632"/>
    <w:rsid w:val="008C09A1"/>
    <w:rsid w:val="008C0C19"/>
    <w:rsid w:val="008C1566"/>
    <w:rsid w:val="008C18B8"/>
    <w:rsid w:val="008C18B9"/>
    <w:rsid w:val="008C19BA"/>
    <w:rsid w:val="008C24CE"/>
    <w:rsid w:val="008C3089"/>
    <w:rsid w:val="008C391D"/>
    <w:rsid w:val="008C45DE"/>
    <w:rsid w:val="008C46BA"/>
    <w:rsid w:val="008C4FFB"/>
    <w:rsid w:val="008C6047"/>
    <w:rsid w:val="008C705D"/>
    <w:rsid w:val="008C7728"/>
    <w:rsid w:val="008D042B"/>
    <w:rsid w:val="008D0B3C"/>
    <w:rsid w:val="008D0C43"/>
    <w:rsid w:val="008D0C68"/>
    <w:rsid w:val="008D1056"/>
    <w:rsid w:val="008D2A18"/>
    <w:rsid w:val="008D338B"/>
    <w:rsid w:val="008D3C5B"/>
    <w:rsid w:val="008D4CDC"/>
    <w:rsid w:val="008D4FE6"/>
    <w:rsid w:val="008D577F"/>
    <w:rsid w:val="008D6391"/>
    <w:rsid w:val="008D7833"/>
    <w:rsid w:val="008D7850"/>
    <w:rsid w:val="008D7854"/>
    <w:rsid w:val="008D7A1B"/>
    <w:rsid w:val="008D7F71"/>
    <w:rsid w:val="008E0173"/>
    <w:rsid w:val="008E0561"/>
    <w:rsid w:val="008E1098"/>
    <w:rsid w:val="008E138A"/>
    <w:rsid w:val="008E1FF3"/>
    <w:rsid w:val="008E2748"/>
    <w:rsid w:val="008E2A35"/>
    <w:rsid w:val="008E35F6"/>
    <w:rsid w:val="008E3819"/>
    <w:rsid w:val="008E4295"/>
    <w:rsid w:val="008E4952"/>
    <w:rsid w:val="008E4DAB"/>
    <w:rsid w:val="008E512D"/>
    <w:rsid w:val="008E5BCA"/>
    <w:rsid w:val="008E5ED8"/>
    <w:rsid w:val="008E625C"/>
    <w:rsid w:val="008E6335"/>
    <w:rsid w:val="008E6BE4"/>
    <w:rsid w:val="008E7C80"/>
    <w:rsid w:val="008F006F"/>
    <w:rsid w:val="008F05AD"/>
    <w:rsid w:val="008F098F"/>
    <w:rsid w:val="008F0E6C"/>
    <w:rsid w:val="008F1683"/>
    <w:rsid w:val="008F1F48"/>
    <w:rsid w:val="008F2B2B"/>
    <w:rsid w:val="008F2FE0"/>
    <w:rsid w:val="008F3A6F"/>
    <w:rsid w:val="008F3B0F"/>
    <w:rsid w:val="008F3DB9"/>
    <w:rsid w:val="008F456B"/>
    <w:rsid w:val="008F46AD"/>
    <w:rsid w:val="008F4ADA"/>
    <w:rsid w:val="008F4BAA"/>
    <w:rsid w:val="008F5C7A"/>
    <w:rsid w:val="008F5D69"/>
    <w:rsid w:val="008F61CA"/>
    <w:rsid w:val="008F6939"/>
    <w:rsid w:val="008F6A2D"/>
    <w:rsid w:val="008F76AE"/>
    <w:rsid w:val="009003AE"/>
    <w:rsid w:val="009006A9"/>
    <w:rsid w:val="0090132E"/>
    <w:rsid w:val="00901D53"/>
    <w:rsid w:val="00901F7D"/>
    <w:rsid w:val="009025F9"/>
    <w:rsid w:val="0090334F"/>
    <w:rsid w:val="009041AB"/>
    <w:rsid w:val="00904313"/>
    <w:rsid w:val="00905493"/>
    <w:rsid w:val="00905C08"/>
    <w:rsid w:val="00906022"/>
    <w:rsid w:val="00906070"/>
    <w:rsid w:val="0090668D"/>
    <w:rsid w:val="00906A81"/>
    <w:rsid w:val="00907458"/>
    <w:rsid w:val="00907E9A"/>
    <w:rsid w:val="00910418"/>
    <w:rsid w:val="00910F6D"/>
    <w:rsid w:val="00911250"/>
    <w:rsid w:val="00912D71"/>
    <w:rsid w:val="00912ECF"/>
    <w:rsid w:val="00913F32"/>
    <w:rsid w:val="009145ED"/>
    <w:rsid w:val="00915395"/>
    <w:rsid w:val="00915953"/>
    <w:rsid w:val="00915D80"/>
    <w:rsid w:val="00915F82"/>
    <w:rsid w:val="00916B8E"/>
    <w:rsid w:val="00916BA7"/>
    <w:rsid w:val="00916E0C"/>
    <w:rsid w:val="0091703F"/>
    <w:rsid w:val="00921DF8"/>
    <w:rsid w:val="0092325F"/>
    <w:rsid w:val="009235FA"/>
    <w:rsid w:val="00923A10"/>
    <w:rsid w:val="00923ADC"/>
    <w:rsid w:val="009245C1"/>
    <w:rsid w:val="00925917"/>
    <w:rsid w:val="00926721"/>
    <w:rsid w:val="00926A8B"/>
    <w:rsid w:val="00927346"/>
    <w:rsid w:val="00927A3A"/>
    <w:rsid w:val="00927A7A"/>
    <w:rsid w:val="009305B6"/>
    <w:rsid w:val="00930DA0"/>
    <w:rsid w:val="0093113D"/>
    <w:rsid w:val="0093158A"/>
    <w:rsid w:val="0093161F"/>
    <w:rsid w:val="00931FFD"/>
    <w:rsid w:val="00932855"/>
    <w:rsid w:val="00932902"/>
    <w:rsid w:val="00932F4F"/>
    <w:rsid w:val="00933636"/>
    <w:rsid w:val="0093468B"/>
    <w:rsid w:val="00935279"/>
    <w:rsid w:val="00935BB7"/>
    <w:rsid w:val="00936318"/>
    <w:rsid w:val="00936620"/>
    <w:rsid w:val="00936C25"/>
    <w:rsid w:val="00936C6D"/>
    <w:rsid w:val="009372D5"/>
    <w:rsid w:val="009379CB"/>
    <w:rsid w:val="00940524"/>
    <w:rsid w:val="0094054C"/>
    <w:rsid w:val="00940F42"/>
    <w:rsid w:val="00940F76"/>
    <w:rsid w:val="00941B1C"/>
    <w:rsid w:val="00941D18"/>
    <w:rsid w:val="00942222"/>
    <w:rsid w:val="0094230C"/>
    <w:rsid w:val="0094348B"/>
    <w:rsid w:val="00943CCE"/>
    <w:rsid w:val="00944CFD"/>
    <w:rsid w:val="00944F10"/>
    <w:rsid w:val="00945D51"/>
    <w:rsid w:val="00945E82"/>
    <w:rsid w:val="00946E1F"/>
    <w:rsid w:val="00946EEF"/>
    <w:rsid w:val="00947DD2"/>
    <w:rsid w:val="00947E48"/>
    <w:rsid w:val="00951C2A"/>
    <w:rsid w:val="009520E6"/>
    <w:rsid w:val="009527FE"/>
    <w:rsid w:val="009531DF"/>
    <w:rsid w:val="00955574"/>
    <w:rsid w:val="0095602A"/>
    <w:rsid w:val="00956398"/>
    <w:rsid w:val="00956713"/>
    <w:rsid w:val="00957080"/>
    <w:rsid w:val="0095724C"/>
    <w:rsid w:val="009576F0"/>
    <w:rsid w:val="009607E4"/>
    <w:rsid w:val="009608D4"/>
    <w:rsid w:val="00960FCE"/>
    <w:rsid w:val="00961135"/>
    <w:rsid w:val="00961810"/>
    <w:rsid w:val="009625DB"/>
    <w:rsid w:val="009628E5"/>
    <w:rsid w:val="00962ECD"/>
    <w:rsid w:val="00963659"/>
    <w:rsid w:val="00963A1C"/>
    <w:rsid w:val="00963D58"/>
    <w:rsid w:val="009648FF"/>
    <w:rsid w:val="00964E54"/>
    <w:rsid w:val="00965924"/>
    <w:rsid w:val="009664F9"/>
    <w:rsid w:val="009665BF"/>
    <w:rsid w:val="00966BEB"/>
    <w:rsid w:val="0097027B"/>
    <w:rsid w:val="009711AF"/>
    <w:rsid w:val="00971307"/>
    <w:rsid w:val="0097146A"/>
    <w:rsid w:val="00972D0C"/>
    <w:rsid w:val="009733E4"/>
    <w:rsid w:val="0097362B"/>
    <w:rsid w:val="0097423B"/>
    <w:rsid w:val="00974AAB"/>
    <w:rsid w:val="00974BA5"/>
    <w:rsid w:val="00974C4B"/>
    <w:rsid w:val="00975191"/>
    <w:rsid w:val="00975568"/>
    <w:rsid w:val="00975765"/>
    <w:rsid w:val="0097578B"/>
    <w:rsid w:val="009769E0"/>
    <w:rsid w:val="009769F3"/>
    <w:rsid w:val="00976A66"/>
    <w:rsid w:val="00976EFE"/>
    <w:rsid w:val="00977283"/>
    <w:rsid w:val="0097753D"/>
    <w:rsid w:val="0097764B"/>
    <w:rsid w:val="00977650"/>
    <w:rsid w:val="00977887"/>
    <w:rsid w:val="009778C3"/>
    <w:rsid w:val="00980368"/>
    <w:rsid w:val="00981EF0"/>
    <w:rsid w:val="00982098"/>
    <w:rsid w:val="00983671"/>
    <w:rsid w:val="00983E0B"/>
    <w:rsid w:val="00984929"/>
    <w:rsid w:val="00986513"/>
    <w:rsid w:val="0098693F"/>
    <w:rsid w:val="00987035"/>
    <w:rsid w:val="009870C9"/>
    <w:rsid w:val="009876FF"/>
    <w:rsid w:val="00990A81"/>
    <w:rsid w:val="00991DD7"/>
    <w:rsid w:val="00992469"/>
    <w:rsid w:val="009924FA"/>
    <w:rsid w:val="009928D4"/>
    <w:rsid w:val="00992D7C"/>
    <w:rsid w:val="00993C8F"/>
    <w:rsid w:val="009948DD"/>
    <w:rsid w:val="00995221"/>
    <w:rsid w:val="00995950"/>
    <w:rsid w:val="009972EC"/>
    <w:rsid w:val="009979F7"/>
    <w:rsid w:val="00997FD9"/>
    <w:rsid w:val="009A02C4"/>
    <w:rsid w:val="009A089F"/>
    <w:rsid w:val="009A08E3"/>
    <w:rsid w:val="009A144B"/>
    <w:rsid w:val="009A1AC0"/>
    <w:rsid w:val="009A1FAA"/>
    <w:rsid w:val="009A2533"/>
    <w:rsid w:val="009A3266"/>
    <w:rsid w:val="009A32F8"/>
    <w:rsid w:val="009A36D1"/>
    <w:rsid w:val="009A422B"/>
    <w:rsid w:val="009A4B1F"/>
    <w:rsid w:val="009A5260"/>
    <w:rsid w:val="009A5A34"/>
    <w:rsid w:val="009A6E1A"/>
    <w:rsid w:val="009A75DA"/>
    <w:rsid w:val="009A76D8"/>
    <w:rsid w:val="009A7996"/>
    <w:rsid w:val="009A7B52"/>
    <w:rsid w:val="009B0736"/>
    <w:rsid w:val="009B1CA7"/>
    <w:rsid w:val="009B1CC5"/>
    <w:rsid w:val="009B2923"/>
    <w:rsid w:val="009B2B7F"/>
    <w:rsid w:val="009B2D35"/>
    <w:rsid w:val="009B34DA"/>
    <w:rsid w:val="009B3573"/>
    <w:rsid w:val="009B371E"/>
    <w:rsid w:val="009B45E4"/>
    <w:rsid w:val="009B46C2"/>
    <w:rsid w:val="009B5168"/>
    <w:rsid w:val="009B5DE9"/>
    <w:rsid w:val="009B5FDD"/>
    <w:rsid w:val="009B6E4C"/>
    <w:rsid w:val="009B77B3"/>
    <w:rsid w:val="009B788D"/>
    <w:rsid w:val="009B7B01"/>
    <w:rsid w:val="009B7D04"/>
    <w:rsid w:val="009C047C"/>
    <w:rsid w:val="009C04E7"/>
    <w:rsid w:val="009C2493"/>
    <w:rsid w:val="009C26E9"/>
    <w:rsid w:val="009C3361"/>
    <w:rsid w:val="009C339A"/>
    <w:rsid w:val="009C33BD"/>
    <w:rsid w:val="009C4812"/>
    <w:rsid w:val="009C5010"/>
    <w:rsid w:val="009C5912"/>
    <w:rsid w:val="009C5BB4"/>
    <w:rsid w:val="009C63B5"/>
    <w:rsid w:val="009C6B4F"/>
    <w:rsid w:val="009C6F7D"/>
    <w:rsid w:val="009D00E8"/>
    <w:rsid w:val="009D02EC"/>
    <w:rsid w:val="009D048B"/>
    <w:rsid w:val="009D0870"/>
    <w:rsid w:val="009D0FAA"/>
    <w:rsid w:val="009D12E3"/>
    <w:rsid w:val="009D13BB"/>
    <w:rsid w:val="009D2CA3"/>
    <w:rsid w:val="009D2CF9"/>
    <w:rsid w:val="009D4E55"/>
    <w:rsid w:val="009D5044"/>
    <w:rsid w:val="009D56F4"/>
    <w:rsid w:val="009D6407"/>
    <w:rsid w:val="009D79F1"/>
    <w:rsid w:val="009E01D9"/>
    <w:rsid w:val="009E1694"/>
    <w:rsid w:val="009E1D86"/>
    <w:rsid w:val="009E3A8D"/>
    <w:rsid w:val="009E4354"/>
    <w:rsid w:val="009E44F0"/>
    <w:rsid w:val="009E47C8"/>
    <w:rsid w:val="009E49D9"/>
    <w:rsid w:val="009E5981"/>
    <w:rsid w:val="009E5A8B"/>
    <w:rsid w:val="009E5C66"/>
    <w:rsid w:val="009E6571"/>
    <w:rsid w:val="009E6B8E"/>
    <w:rsid w:val="009E74AA"/>
    <w:rsid w:val="009F0A39"/>
    <w:rsid w:val="009F1270"/>
    <w:rsid w:val="009F136E"/>
    <w:rsid w:val="009F1A18"/>
    <w:rsid w:val="009F1F70"/>
    <w:rsid w:val="009F1FFF"/>
    <w:rsid w:val="009F20C4"/>
    <w:rsid w:val="009F2DE3"/>
    <w:rsid w:val="009F3072"/>
    <w:rsid w:val="009F3F11"/>
    <w:rsid w:val="009F443C"/>
    <w:rsid w:val="009F4BC8"/>
    <w:rsid w:val="009F4CDE"/>
    <w:rsid w:val="009F52C9"/>
    <w:rsid w:val="009F55E1"/>
    <w:rsid w:val="009F566D"/>
    <w:rsid w:val="009F5C1F"/>
    <w:rsid w:val="009F6613"/>
    <w:rsid w:val="009F6CCF"/>
    <w:rsid w:val="009F6FC1"/>
    <w:rsid w:val="009F7047"/>
    <w:rsid w:val="009F7297"/>
    <w:rsid w:val="009F732C"/>
    <w:rsid w:val="00A00730"/>
    <w:rsid w:val="00A00F4C"/>
    <w:rsid w:val="00A0187E"/>
    <w:rsid w:val="00A02356"/>
    <w:rsid w:val="00A0277B"/>
    <w:rsid w:val="00A02C83"/>
    <w:rsid w:val="00A02E56"/>
    <w:rsid w:val="00A03462"/>
    <w:rsid w:val="00A03649"/>
    <w:rsid w:val="00A039F3"/>
    <w:rsid w:val="00A03A79"/>
    <w:rsid w:val="00A041C2"/>
    <w:rsid w:val="00A0453C"/>
    <w:rsid w:val="00A0454F"/>
    <w:rsid w:val="00A0470C"/>
    <w:rsid w:val="00A04E44"/>
    <w:rsid w:val="00A05030"/>
    <w:rsid w:val="00A05678"/>
    <w:rsid w:val="00A05A55"/>
    <w:rsid w:val="00A065B4"/>
    <w:rsid w:val="00A06F07"/>
    <w:rsid w:val="00A06FB1"/>
    <w:rsid w:val="00A07440"/>
    <w:rsid w:val="00A07BB8"/>
    <w:rsid w:val="00A07D97"/>
    <w:rsid w:val="00A10BA6"/>
    <w:rsid w:val="00A11544"/>
    <w:rsid w:val="00A11BF2"/>
    <w:rsid w:val="00A126C2"/>
    <w:rsid w:val="00A126FD"/>
    <w:rsid w:val="00A12F3B"/>
    <w:rsid w:val="00A13019"/>
    <w:rsid w:val="00A130F0"/>
    <w:rsid w:val="00A13168"/>
    <w:rsid w:val="00A136F7"/>
    <w:rsid w:val="00A137DA"/>
    <w:rsid w:val="00A143AE"/>
    <w:rsid w:val="00A14DF5"/>
    <w:rsid w:val="00A15095"/>
    <w:rsid w:val="00A1536A"/>
    <w:rsid w:val="00A155D8"/>
    <w:rsid w:val="00A15697"/>
    <w:rsid w:val="00A17DA4"/>
    <w:rsid w:val="00A20059"/>
    <w:rsid w:val="00A20749"/>
    <w:rsid w:val="00A2079C"/>
    <w:rsid w:val="00A2091E"/>
    <w:rsid w:val="00A20B6C"/>
    <w:rsid w:val="00A21DE3"/>
    <w:rsid w:val="00A21ED9"/>
    <w:rsid w:val="00A22293"/>
    <w:rsid w:val="00A22F70"/>
    <w:rsid w:val="00A230BB"/>
    <w:rsid w:val="00A2350F"/>
    <w:rsid w:val="00A235D0"/>
    <w:rsid w:val="00A23DD0"/>
    <w:rsid w:val="00A23F1A"/>
    <w:rsid w:val="00A244D2"/>
    <w:rsid w:val="00A24536"/>
    <w:rsid w:val="00A24E99"/>
    <w:rsid w:val="00A25864"/>
    <w:rsid w:val="00A25E20"/>
    <w:rsid w:val="00A2617C"/>
    <w:rsid w:val="00A261D2"/>
    <w:rsid w:val="00A265CE"/>
    <w:rsid w:val="00A26766"/>
    <w:rsid w:val="00A267E4"/>
    <w:rsid w:val="00A269A6"/>
    <w:rsid w:val="00A27018"/>
    <w:rsid w:val="00A301DF"/>
    <w:rsid w:val="00A30449"/>
    <w:rsid w:val="00A305AB"/>
    <w:rsid w:val="00A31C76"/>
    <w:rsid w:val="00A31FBD"/>
    <w:rsid w:val="00A322F6"/>
    <w:rsid w:val="00A32911"/>
    <w:rsid w:val="00A32D39"/>
    <w:rsid w:val="00A337BF"/>
    <w:rsid w:val="00A34133"/>
    <w:rsid w:val="00A34FE8"/>
    <w:rsid w:val="00A35851"/>
    <w:rsid w:val="00A36131"/>
    <w:rsid w:val="00A36C13"/>
    <w:rsid w:val="00A36FB7"/>
    <w:rsid w:val="00A37353"/>
    <w:rsid w:val="00A3754B"/>
    <w:rsid w:val="00A408EA"/>
    <w:rsid w:val="00A40A0D"/>
    <w:rsid w:val="00A4125B"/>
    <w:rsid w:val="00A413D2"/>
    <w:rsid w:val="00A41FFC"/>
    <w:rsid w:val="00A4289E"/>
    <w:rsid w:val="00A42EEA"/>
    <w:rsid w:val="00A42F77"/>
    <w:rsid w:val="00A42FEC"/>
    <w:rsid w:val="00A43030"/>
    <w:rsid w:val="00A436D0"/>
    <w:rsid w:val="00A44B60"/>
    <w:rsid w:val="00A44C98"/>
    <w:rsid w:val="00A45838"/>
    <w:rsid w:val="00A45E58"/>
    <w:rsid w:val="00A45F2B"/>
    <w:rsid w:val="00A46607"/>
    <w:rsid w:val="00A46974"/>
    <w:rsid w:val="00A474D5"/>
    <w:rsid w:val="00A47659"/>
    <w:rsid w:val="00A477D1"/>
    <w:rsid w:val="00A47D4F"/>
    <w:rsid w:val="00A47F9C"/>
    <w:rsid w:val="00A5028E"/>
    <w:rsid w:val="00A5083B"/>
    <w:rsid w:val="00A51995"/>
    <w:rsid w:val="00A51D2B"/>
    <w:rsid w:val="00A52F50"/>
    <w:rsid w:val="00A5369C"/>
    <w:rsid w:val="00A53A3E"/>
    <w:rsid w:val="00A546B8"/>
    <w:rsid w:val="00A547D0"/>
    <w:rsid w:val="00A54F07"/>
    <w:rsid w:val="00A5627E"/>
    <w:rsid w:val="00A5709F"/>
    <w:rsid w:val="00A57425"/>
    <w:rsid w:val="00A57B85"/>
    <w:rsid w:val="00A6043C"/>
    <w:rsid w:val="00A606A5"/>
    <w:rsid w:val="00A608A8"/>
    <w:rsid w:val="00A61A4B"/>
    <w:rsid w:val="00A62B7B"/>
    <w:rsid w:val="00A62DF3"/>
    <w:rsid w:val="00A63AB9"/>
    <w:rsid w:val="00A64B9F"/>
    <w:rsid w:val="00A65B94"/>
    <w:rsid w:val="00A65E45"/>
    <w:rsid w:val="00A664D5"/>
    <w:rsid w:val="00A66F54"/>
    <w:rsid w:val="00A6732B"/>
    <w:rsid w:val="00A67570"/>
    <w:rsid w:val="00A679CF"/>
    <w:rsid w:val="00A67A3B"/>
    <w:rsid w:val="00A67F9D"/>
    <w:rsid w:val="00A701FB"/>
    <w:rsid w:val="00A702AF"/>
    <w:rsid w:val="00A705DD"/>
    <w:rsid w:val="00A712A8"/>
    <w:rsid w:val="00A718C8"/>
    <w:rsid w:val="00A724E5"/>
    <w:rsid w:val="00A72555"/>
    <w:rsid w:val="00A72FFC"/>
    <w:rsid w:val="00A734D9"/>
    <w:rsid w:val="00A73C7E"/>
    <w:rsid w:val="00A73E54"/>
    <w:rsid w:val="00A755D2"/>
    <w:rsid w:val="00A75869"/>
    <w:rsid w:val="00A75B47"/>
    <w:rsid w:val="00A75C46"/>
    <w:rsid w:val="00A762EB"/>
    <w:rsid w:val="00A76D2C"/>
    <w:rsid w:val="00A774E4"/>
    <w:rsid w:val="00A779C5"/>
    <w:rsid w:val="00A77D3E"/>
    <w:rsid w:val="00A80513"/>
    <w:rsid w:val="00A80BD7"/>
    <w:rsid w:val="00A80D07"/>
    <w:rsid w:val="00A80F69"/>
    <w:rsid w:val="00A8172E"/>
    <w:rsid w:val="00A818B0"/>
    <w:rsid w:val="00A8195A"/>
    <w:rsid w:val="00A822FE"/>
    <w:rsid w:val="00A83440"/>
    <w:rsid w:val="00A84248"/>
    <w:rsid w:val="00A84379"/>
    <w:rsid w:val="00A858E7"/>
    <w:rsid w:val="00A85EA9"/>
    <w:rsid w:val="00A864ED"/>
    <w:rsid w:val="00A86E79"/>
    <w:rsid w:val="00A86EE5"/>
    <w:rsid w:val="00A8715B"/>
    <w:rsid w:val="00A87316"/>
    <w:rsid w:val="00A87896"/>
    <w:rsid w:val="00A90595"/>
    <w:rsid w:val="00A90A63"/>
    <w:rsid w:val="00A90A6B"/>
    <w:rsid w:val="00A91CF4"/>
    <w:rsid w:val="00A93139"/>
    <w:rsid w:val="00A93214"/>
    <w:rsid w:val="00A93664"/>
    <w:rsid w:val="00A938BF"/>
    <w:rsid w:val="00A93EF4"/>
    <w:rsid w:val="00A9533D"/>
    <w:rsid w:val="00A95999"/>
    <w:rsid w:val="00A95D4B"/>
    <w:rsid w:val="00A9622F"/>
    <w:rsid w:val="00A9640D"/>
    <w:rsid w:val="00A9713B"/>
    <w:rsid w:val="00A977F7"/>
    <w:rsid w:val="00A97A49"/>
    <w:rsid w:val="00AA0266"/>
    <w:rsid w:val="00AA034B"/>
    <w:rsid w:val="00AA046E"/>
    <w:rsid w:val="00AA0D34"/>
    <w:rsid w:val="00AA2439"/>
    <w:rsid w:val="00AA2ADD"/>
    <w:rsid w:val="00AA2E4E"/>
    <w:rsid w:val="00AA36A9"/>
    <w:rsid w:val="00AA3982"/>
    <w:rsid w:val="00AA4569"/>
    <w:rsid w:val="00AA482C"/>
    <w:rsid w:val="00AA4E44"/>
    <w:rsid w:val="00AA525E"/>
    <w:rsid w:val="00AA6081"/>
    <w:rsid w:val="00AA6FCC"/>
    <w:rsid w:val="00AA7419"/>
    <w:rsid w:val="00AA754D"/>
    <w:rsid w:val="00AA7824"/>
    <w:rsid w:val="00AA7C79"/>
    <w:rsid w:val="00AB00E4"/>
    <w:rsid w:val="00AB1DC1"/>
    <w:rsid w:val="00AB1E82"/>
    <w:rsid w:val="00AB2800"/>
    <w:rsid w:val="00AB2A9A"/>
    <w:rsid w:val="00AB2D2C"/>
    <w:rsid w:val="00AB3804"/>
    <w:rsid w:val="00AB38D5"/>
    <w:rsid w:val="00AB3EF1"/>
    <w:rsid w:val="00AB458D"/>
    <w:rsid w:val="00AB45C8"/>
    <w:rsid w:val="00AB5259"/>
    <w:rsid w:val="00AB5261"/>
    <w:rsid w:val="00AB5406"/>
    <w:rsid w:val="00AB557F"/>
    <w:rsid w:val="00AB630F"/>
    <w:rsid w:val="00AB6582"/>
    <w:rsid w:val="00AB6C2D"/>
    <w:rsid w:val="00AB6DE9"/>
    <w:rsid w:val="00AB759C"/>
    <w:rsid w:val="00AB75F2"/>
    <w:rsid w:val="00AC07BD"/>
    <w:rsid w:val="00AC0AFF"/>
    <w:rsid w:val="00AC159D"/>
    <w:rsid w:val="00AC1742"/>
    <w:rsid w:val="00AC1B04"/>
    <w:rsid w:val="00AC252D"/>
    <w:rsid w:val="00AC3B3B"/>
    <w:rsid w:val="00AC3DA0"/>
    <w:rsid w:val="00AC3E4F"/>
    <w:rsid w:val="00AC4EDD"/>
    <w:rsid w:val="00AC5ACB"/>
    <w:rsid w:val="00AC656D"/>
    <w:rsid w:val="00AC6E52"/>
    <w:rsid w:val="00AC71A2"/>
    <w:rsid w:val="00AC76BC"/>
    <w:rsid w:val="00AC787D"/>
    <w:rsid w:val="00AC7A4E"/>
    <w:rsid w:val="00AD03CF"/>
    <w:rsid w:val="00AD089E"/>
    <w:rsid w:val="00AD0C53"/>
    <w:rsid w:val="00AD13B3"/>
    <w:rsid w:val="00AD13C0"/>
    <w:rsid w:val="00AD1E75"/>
    <w:rsid w:val="00AD2BD3"/>
    <w:rsid w:val="00AD2CF3"/>
    <w:rsid w:val="00AD3312"/>
    <w:rsid w:val="00AD3B4D"/>
    <w:rsid w:val="00AD40BC"/>
    <w:rsid w:val="00AD483A"/>
    <w:rsid w:val="00AD5386"/>
    <w:rsid w:val="00AD6D29"/>
    <w:rsid w:val="00AD7DF6"/>
    <w:rsid w:val="00AE0167"/>
    <w:rsid w:val="00AE027C"/>
    <w:rsid w:val="00AE095A"/>
    <w:rsid w:val="00AE0D4A"/>
    <w:rsid w:val="00AE1AFE"/>
    <w:rsid w:val="00AE1B34"/>
    <w:rsid w:val="00AE2524"/>
    <w:rsid w:val="00AE2992"/>
    <w:rsid w:val="00AE3918"/>
    <w:rsid w:val="00AE40C4"/>
    <w:rsid w:val="00AE4AC1"/>
    <w:rsid w:val="00AE4B67"/>
    <w:rsid w:val="00AE50B8"/>
    <w:rsid w:val="00AE5CA5"/>
    <w:rsid w:val="00AE6137"/>
    <w:rsid w:val="00AE7C2A"/>
    <w:rsid w:val="00AE7E84"/>
    <w:rsid w:val="00AF0ADF"/>
    <w:rsid w:val="00AF188D"/>
    <w:rsid w:val="00AF1D04"/>
    <w:rsid w:val="00AF1E7D"/>
    <w:rsid w:val="00AF3059"/>
    <w:rsid w:val="00AF3DE0"/>
    <w:rsid w:val="00AF4861"/>
    <w:rsid w:val="00AF5230"/>
    <w:rsid w:val="00AF5787"/>
    <w:rsid w:val="00AF683A"/>
    <w:rsid w:val="00AF7661"/>
    <w:rsid w:val="00AF7BDC"/>
    <w:rsid w:val="00B00ABD"/>
    <w:rsid w:val="00B00AC2"/>
    <w:rsid w:val="00B0103F"/>
    <w:rsid w:val="00B015A9"/>
    <w:rsid w:val="00B01E56"/>
    <w:rsid w:val="00B02172"/>
    <w:rsid w:val="00B028F9"/>
    <w:rsid w:val="00B02B96"/>
    <w:rsid w:val="00B03309"/>
    <w:rsid w:val="00B04025"/>
    <w:rsid w:val="00B05743"/>
    <w:rsid w:val="00B06B23"/>
    <w:rsid w:val="00B06D20"/>
    <w:rsid w:val="00B06DE7"/>
    <w:rsid w:val="00B073A8"/>
    <w:rsid w:val="00B115E1"/>
    <w:rsid w:val="00B12199"/>
    <w:rsid w:val="00B126E0"/>
    <w:rsid w:val="00B12BA3"/>
    <w:rsid w:val="00B13215"/>
    <w:rsid w:val="00B13353"/>
    <w:rsid w:val="00B139E6"/>
    <w:rsid w:val="00B14204"/>
    <w:rsid w:val="00B1578D"/>
    <w:rsid w:val="00B15B66"/>
    <w:rsid w:val="00B16BB5"/>
    <w:rsid w:val="00B174F3"/>
    <w:rsid w:val="00B17506"/>
    <w:rsid w:val="00B17A66"/>
    <w:rsid w:val="00B17B61"/>
    <w:rsid w:val="00B17C33"/>
    <w:rsid w:val="00B17FE6"/>
    <w:rsid w:val="00B21DF6"/>
    <w:rsid w:val="00B225D9"/>
    <w:rsid w:val="00B22B2C"/>
    <w:rsid w:val="00B22F4F"/>
    <w:rsid w:val="00B24155"/>
    <w:rsid w:val="00B242EA"/>
    <w:rsid w:val="00B24517"/>
    <w:rsid w:val="00B248EC"/>
    <w:rsid w:val="00B24D46"/>
    <w:rsid w:val="00B2508C"/>
    <w:rsid w:val="00B2518A"/>
    <w:rsid w:val="00B25583"/>
    <w:rsid w:val="00B258C7"/>
    <w:rsid w:val="00B26038"/>
    <w:rsid w:val="00B266B8"/>
    <w:rsid w:val="00B269CD"/>
    <w:rsid w:val="00B26FE7"/>
    <w:rsid w:val="00B27649"/>
    <w:rsid w:val="00B2795F"/>
    <w:rsid w:val="00B30446"/>
    <w:rsid w:val="00B30876"/>
    <w:rsid w:val="00B30998"/>
    <w:rsid w:val="00B31B07"/>
    <w:rsid w:val="00B31CAE"/>
    <w:rsid w:val="00B32AB5"/>
    <w:rsid w:val="00B33135"/>
    <w:rsid w:val="00B3341A"/>
    <w:rsid w:val="00B33D09"/>
    <w:rsid w:val="00B33E36"/>
    <w:rsid w:val="00B33F01"/>
    <w:rsid w:val="00B34307"/>
    <w:rsid w:val="00B345ED"/>
    <w:rsid w:val="00B34663"/>
    <w:rsid w:val="00B34EE6"/>
    <w:rsid w:val="00B357CD"/>
    <w:rsid w:val="00B35A42"/>
    <w:rsid w:val="00B36715"/>
    <w:rsid w:val="00B36B30"/>
    <w:rsid w:val="00B36BC5"/>
    <w:rsid w:val="00B36CD5"/>
    <w:rsid w:val="00B37214"/>
    <w:rsid w:val="00B37656"/>
    <w:rsid w:val="00B37BF3"/>
    <w:rsid w:val="00B37C97"/>
    <w:rsid w:val="00B37DE7"/>
    <w:rsid w:val="00B37EA5"/>
    <w:rsid w:val="00B4059C"/>
    <w:rsid w:val="00B40869"/>
    <w:rsid w:val="00B40AFC"/>
    <w:rsid w:val="00B40D85"/>
    <w:rsid w:val="00B4167F"/>
    <w:rsid w:val="00B41704"/>
    <w:rsid w:val="00B419A7"/>
    <w:rsid w:val="00B42527"/>
    <w:rsid w:val="00B42F25"/>
    <w:rsid w:val="00B433B4"/>
    <w:rsid w:val="00B43C03"/>
    <w:rsid w:val="00B43EDC"/>
    <w:rsid w:val="00B44487"/>
    <w:rsid w:val="00B4454D"/>
    <w:rsid w:val="00B44E73"/>
    <w:rsid w:val="00B45F64"/>
    <w:rsid w:val="00B462F8"/>
    <w:rsid w:val="00B46E3A"/>
    <w:rsid w:val="00B47ADB"/>
    <w:rsid w:val="00B501E2"/>
    <w:rsid w:val="00B507B3"/>
    <w:rsid w:val="00B516BA"/>
    <w:rsid w:val="00B51DA8"/>
    <w:rsid w:val="00B51DD3"/>
    <w:rsid w:val="00B51F57"/>
    <w:rsid w:val="00B520FA"/>
    <w:rsid w:val="00B52223"/>
    <w:rsid w:val="00B528F8"/>
    <w:rsid w:val="00B5299D"/>
    <w:rsid w:val="00B536FA"/>
    <w:rsid w:val="00B53F94"/>
    <w:rsid w:val="00B5445F"/>
    <w:rsid w:val="00B5470A"/>
    <w:rsid w:val="00B54C2F"/>
    <w:rsid w:val="00B55181"/>
    <w:rsid w:val="00B56788"/>
    <w:rsid w:val="00B56A5B"/>
    <w:rsid w:val="00B56CDB"/>
    <w:rsid w:val="00B57172"/>
    <w:rsid w:val="00B57425"/>
    <w:rsid w:val="00B57B68"/>
    <w:rsid w:val="00B57D3C"/>
    <w:rsid w:val="00B60B0D"/>
    <w:rsid w:val="00B61694"/>
    <w:rsid w:val="00B61BF1"/>
    <w:rsid w:val="00B62BCB"/>
    <w:rsid w:val="00B63296"/>
    <w:rsid w:val="00B64A7A"/>
    <w:rsid w:val="00B64CDB"/>
    <w:rsid w:val="00B657A3"/>
    <w:rsid w:val="00B65A84"/>
    <w:rsid w:val="00B660C1"/>
    <w:rsid w:val="00B6760B"/>
    <w:rsid w:val="00B6772B"/>
    <w:rsid w:val="00B67773"/>
    <w:rsid w:val="00B703FD"/>
    <w:rsid w:val="00B7056E"/>
    <w:rsid w:val="00B7097C"/>
    <w:rsid w:val="00B71C2E"/>
    <w:rsid w:val="00B73A78"/>
    <w:rsid w:val="00B74792"/>
    <w:rsid w:val="00B74DE3"/>
    <w:rsid w:val="00B74ED8"/>
    <w:rsid w:val="00B75333"/>
    <w:rsid w:val="00B754D0"/>
    <w:rsid w:val="00B75E54"/>
    <w:rsid w:val="00B76503"/>
    <w:rsid w:val="00B76584"/>
    <w:rsid w:val="00B77469"/>
    <w:rsid w:val="00B8061E"/>
    <w:rsid w:val="00B80B8E"/>
    <w:rsid w:val="00B816E1"/>
    <w:rsid w:val="00B81735"/>
    <w:rsid w:val="00B82716"/>
    <w:rsid w:val="00B827E1"/>
    <w:rsid w:val="00B82BAF"/>
    <w:rsid w:val="00B82E32"/>
    <w:rsid w:val="00B83290"/>
    <w:rsid w:val="00B832CC"/>
    <w:rsid w:val="00B83E8E"/>
    <w:rsid w:val="00B83EC7"/>
    <w:rsid w:val="00B8428C"/>
    <w:rsid w:val="00B8545E"/>
    <w:rsid w:val="00B856A8"/>
    <w:rsid w:val="00B8595A"/>
    <w:rsid w:val="00B85D52"/>
    <w:rsid w:val="00B86B7A"/>
    <w:rsid w:val="00B86E35"/>
    <w:rsid w:val="00B87151"/>
    <w:rsid w:val="00B87929"/>
    <w:rsid w:val="00B87FA2"/>
    <w:rsid w:val="00B90374"/>
    <w:rsid w:val="00B9038B"/>
    <w:rsid w:val="00B90B5A"/>
    <w:rsid w:val="00B915B5"/>
    <w:rsid w:val="00B92A2F"/>
    <w:rsid w:val="00B92C71"/>
    <w:rsid w:val="00B93263"/>
    <w:rsid w:val="00B93495"/>
    <w:rsid w:val="00B93E93"/>
    <w:rsid w:val="00B93F60"/>
    <w:rsid w:val="00B94030"/>
    <w:rsid w:val="00B94A0B"/>
    <w:rsid w:val="00B95085"/>
    <w:rsid w:val="00B9567C"/>
    <w:rsid w:val="00B959CF"/>
    <w:rsid w:val="00B9622A"/>
    <w:rsid w:val="00B9641B"/>
    <w:rsid w:val="00B96447"/>
    <w:rsid w:val="00BA0750"/>
    <w:rsid w:val="00BA087E"/>
    <w:rsid w:val="00BA0950"/>
    <w:rsid w:val="00BA0EF2"/>
    <w:rsid w:val="00BA181A"/>
    <w:rsid w:val="00BA193A"/>
    <w:rsid w:val="00BA2F66"/>
    <w:rsid w:val="00BA3A5E"/>
    <w:rsid w:val="00BA3FB1"/>
    <w:rsid w:val="00BA453B"/>
    <w:rsid w:val="00BA6A84"/>
    <w:rsid w:val="00BA7828"/>
    <w:rsid w:val="00BB03FB"/>
    <w:rsid w:val="00BB0D5A"/>
    <w:rsid w:val="00BB10C1"/>
    <w:rsid w:val="00BB1404"/>
    <w:rsid w:val="00BB14E8"/>
    <w:rsid w:val="00BB2124"/>
    <w:rsid w:val="00BB2D8B"/>
    <w:rsid w:val="00BB2EF9"/>
    <w:rsid w:val="00BB3B51"/>
    <w:rsid w:val="00BB3D9E"/>
    <w:rsid w:val="00BB476B"/>
    <w:rsid w:val="00BB48A7"/>
    <w:rsid w:val="00BB4FA1"/>
    <w:rsid w:val="00BB55B1"/>
    <w:rsid w:val="00BB68E6"/>
    <w:rsid w:val="00BB6B73"/>
    <w:rsid w:val="00BB704B"/>
    <w:rsid w:val="00BB758D"/>
    <w:rsid w:val="00BB7E80"/>
    <w:rsid w:val="00BC00B9"/>
    <w:rsid w:val="00BC150B"/>
    <w:rsid w:val="00BC2544"/>
    <w:rsid w:val="00BC2A52"/>
    <w:rsid w:val="00BC2BCB"/>
    <w:rsid w:val="00BC2FBC"/>
    <w:rsid w:val="00BC3749"/>
    <w:rsid w:val="00BC4130"/>
    <w:rsid w:val="00BC43F6"/>
    <w:rsid w:val="00BC499A"/>
    <w:rsid w:val="00BC4F81"/>
    <w:rsid w:val="00BC57C8"/>
    <w:rsid w:val="00BC5948"/>
    <w:rsid w:val="00BC67C8"/>
    <w:rsid w:val="00BC6D28"/>
    <w:rsid w:val="00BD00D0"/>
    <w:rsid w:val="00BD08C6"/>
    <w:rsid w:val="00BD08EC"/>
    <w:rsid w:val="00BD13F4"/>
    <w:rsid w:val="00BD1E43"/>
    <w:rsid w:val="00BD1F34"/>
    <w:rsid w:val="00BD245C"/>
    <w:rsid w:val="00BD263A"/>
    <w:rsid w:val="00BD27C6"/>
    <w:rsid w:val="00BD2D27"/>
    <w:rsid w:val="00BD3C8B"/>
    <w:rsid w:val="00BD3D79"/>
    <w:rsid w:val="00BD424A"/>
    <w:rsid w:val="00BD4A8D"/>
    <w:rsid w:val="00BD4BC6"/>
    <w:rsid w:val="00BD525C"/>
    <w:rsid w:val="00BD6AC1"/>
    <w:rsid w:val="00BD6D9A"/>
    <w:rsid w:val="00BD7223"/>
    <w:rsid w:val="00BD72BB"/>
    <w:rsid w:val="00BE0A96"/>
    <w:rsid w:val="00BE122A"/>
    <w:rsid w:val="00BE13D0"/>
    <w:rsid w:val="00BE16A5"/>
    <w:rsid w:val="00BE20E6"/>
    <w:rsid w:val="00BE2119"/>
    <w:rsid w:val="00BE247F"/>
    <w:rsid w:val="00BE2E8C"/>
    <w:rsid w:val="00BE3278"/>
    <w:rsid w:val="00BE3B44"/>
    <w:rsid w:val="00BE3CC7"/>
    <w:rsid w:val="00BE4154"/>
    <w:rsid w:val="00BE42FB"/>
    <w:rsid w:val="00BE48E2"/>
    <w:rsid w:val="00BE508B"/>
    <w:rsid w:val="00BE5344"/>
    <w:rsid w:val="00BE546B"/>
    <w:rsid w:val="00BE5F3A"/>
    <w:rsid w:val="00BE6150"/>
    <w:rsid w:val="00BE6482"/>
    <w:rsid w:val="00BE657E"/>
    <w:rsid w:val="00BF10FA"/>
    <w:rsid w:val="00BF1EBC"/>
    <w:rsid w:val="00BF31E2"/>
    <w:rsid w:val="00BF5FBD"/>
    <w:rsid w:val="00BF76F9"/>
    <w:rsid w:val="00C00318"/>
    <w:rsid w:val="00C00666"/>
    <w:rsid w:val="00C00A29"/>
    <w:rsid w:val="00C0147D"/>
    <w:rsid w:val="00C016E9"/>
    <w:rsid w:val="00C0216A"/>
    <w:rsid w:val="00C023D7"/>
    <w:rsid w:val="00C02769"/>
    <w:rsid w:val="00C02D29"/>
    <w:rsid w:val="00C0313F"/>
    <w:rsid w:val="00C03184"/>
    <w:rsid w:val="00C03A0A"/>
    <w:rsid w:val="00C045C6"/>
    <w:rsid w:val="00C0492D"/>
    <w:rsid w:val="00C04AA0"/>
    <w:rsid w:val="00C06142"/>
    <w:rsid w:val="00C06353"/>
    <w:rsid w:val="00C07689"/>
    <w:rsid w:val="00C07E65"/>
    <w:rsid w:val="00C10B43"/>
    <w:rsid w:val="00C11050"/>
    <w:rsid w:val="00C1127D"/>
    <w:rsid w:val="00C1163F"/>
    <w:rsid w:val="00C1171A"/>
    <w:rsid w:val="00C11AB1"/>
    <w:rsid w:val="00C11D28"/>
    <w:rsid w:val="00C123A5"/>
    <w:rsid w:val="00C12649"/>
    <w:rsid w:val="00C12A2B"/>
    <w:rsid w:val="00C12FC7"/>
    <w:rsid w:val="00C1336E"/>
    <w:rsid w:val="00C137C8"/>
    <w:rsid w:val="00C138D9"/>
    <w:rsid w:val="00C146BC"/>
    <w:rsid w:val="00C15959"/>
    <w:rsid w:val="00C15DEC"/>
    <w:rsid w:val="00C15F4D"/>
    <w:rsid w:val="00C16A6D"/>
    <w:rsid w:val="00C1751D"/>
    <w:rsid w:val="00C20E9E"/>
    <w:rsid w:val="00C20FFD"/>
    <w:rsid w:val="00C2101C"/>
    <w:rsid w:val="00C21490"/>
    <w:rsid w:val="00C2163F"/>
    <w:rsid w:val="00C21F09"/>
    <w:rsid w:val="00C221EE"/>
    <w:rsid w:val="00C24693"/>
    <w:rsid w:val="00C24AAE"/>
    <w:rsid w:val="00C24DEF"/>
    <w:rsid w:val="00C25020"/>
    <w:rsid w:val="00C256E5"/>
    <w:rsid w:val="00C25753"/>
    <w:rsid w:val="00C25D18"/>
    <w:rsid w:val="00C26044"/>
    <w:rsid w:val="00C2671E"/>
    <w:rsid w:val="00C26956"/>
    <w:rsid w:val="00C2771B"/>
    <w:rsid w:val="00C2776A"/>
    <w:rsid w:val="00C27BDA"/>
    <w:rsid w:val="00C27C77"/>
    <w:rsid w:val="00C27EDC"/>
    <w:rsid w:val="00C30384"/>
    <w:rsid w:val="00C30575"/>
    <w:rsid w:val="00C306C0"/>
    <w:rsid w:val="00C30892"/>
    <w:rsid w:val="00C311FE"/>
    <w:rsid w:val="00C313BA"/>
    <w:rsid w:val="00C31900"/>
    <w:rsid w:val="00C32982"/>
    <w:rsid w:val="00C33125"/>
    <w:rsid w:val="00C35127"/>
    <w:rsid w:val="00C359D5"/>
    <w:rsid w:val="00C35A50"/>
    <w:rsid w:val="00C35C70"/>
    <w:rsid w:val="00C35EAE"/>
    <w:rsid w:val="00C3616C"/>
    <w:rsid w:val="00C3634C"/>
    <w:rsid w:val="00C403B8"/>
    <w:rsid w:val="00C40780"/>
    <w:rsid w:val="00C412BE"/>
    <w:rsid w:val="00C41A28"/>
    <w:rsid w:val="00C422C7"/>
    <w:rsid w:val="00C426DC"/>
    <w:rsid w:val="00C427F1"/>
    <w:rsid w:val="00C43218"/>
    <w:rsid w:val="00C43A41"/>
    <w:rsid w:val="00C43B20"/>
    <w:rsid w:val="00C45609"/>
    <w:rsid w:val="00C459BD"/>
    <w:rsid w:val="00C45BF0"/>
    <w:rsid w:val="00C461DC"/>
    <w:rsid w:val="00C4720A"/>
    <w:rsid w:val="00C47D14"/>
    <w:rsid w:val="00C509F9"/>
    <w:rsid w:val="00C50B3D"/>
    <w:rsid w:val="00C50F3C"/>
    <w:rsid w:val="00C513E1"/>
    <w:rsid w:val="00C51443"/>
    <w:rsid w:val="00C5168F"/>
    <w:rsid w:val="00C5325D"/>
    <w:rsid w:val="00C533D4"/>
    <w:rsid w:val="00C53792"/>
    <w:rsid w:val="00C53DD1"/>
    <w:rsid w:val="00C54228"/>
    <w:rsid w:val="00C544C5"/>
    <w:rsid w:val="00C552D7"/>
    <w:rsid w:val="00C5574D"/>
    <w:rsid w:val="00C55824"/>
    <w:rsid w:val="00C55E24"/>
    <w:rsid w:val="00C55E40"/>
    <w:rsid w:val="00C569D8"/>
    <w:rsid w:val="00C5764F"/>
    <w:rsid w:val="00C57763"/>
    <w:rsid w:val="00C57845"/>
    <w:rsid w:val="00C57AF3"/>
    <w:rsid w:val="00C57F57"/>
    <w:rsid w:val="00C600CD"/>
    <w:rsid w:val="00C60695"/>
    <w:rsid w:val="00C60856"/>
    <w:rsid w:val="00C60EE0"/>
    <w:rsid w:val="00C6286A"/>
    <w:rsid w:val="00C63270"/>
    <w:rsid w:val="00C638DE"/>
    <w:rsid w:val="00C63B41"/>
    <w:rsid w:val="00C63C0E"/>
    <w:rsid w:val="00C63DCC"/>
    <w:rsid w:val="00C64A76"/>
    <w:rsid w:val="00C64B80"/>
    <w:rsid w:val="00C66350"/>
    <w:rsid w:val="00C663E1"/>
    <w:rsid w:val="00C668DC"/>
    <w:rsid w:val="00C66B92"/>
    <w:rsid w:val="00C66D49"/>
    <w:rsid w:val="00C66E07"/>
    <w:rsid w:val="00C67018"/>
    <w:rsid w:val="00C6736A"/>
    <w:rsid w:val="00C6774D"/>
    <w:rsid w:val="00C702DE"/>
    <w:rsid w:val="00C7062F"/>
    <w:rsid w:val="00C70718"/>
    <w:rsid w:val="00C70829"/>
    <w:rsid w:val="00C70E26"/>
    <w:rsid w:val="00C715FF"/>
    <w:rsid w:val="00C71F44"/>
    <w:rsid w:val="00C7243B"/>
    <w:rsid w:val="00C7268C"/>
    <w:rsid w:val="00C7293A"/>
    <w:rsid w:val="00C72D86"/>
    <w:rsid w:val="00C72DF9"/>
    <w:rsid w:val="00C72EAB"/>
    <w:rsid w:val="00C73176"/>
    <w:rsid w:val="00C7367B"/>
    <w:rsid w:val="00C736A6"/>
    <w:rsid w:val="00C7381F"/>
    <w:rsid w:val="00C7416F"/>
    <w:rsid w:val="00C74AD0"/>
    <w:rsid w:val="00C74FAD"/>
    <w:rsid w:val="00C75076"/>
    <w:rsid w:val="00C750C4"/>
    <w:rsid w:val="00C7510A"/>
    <w:rsid w:val="00C75114"/>
    <w:rsid w:val="00C75AF0"/>
    <w:rsid w:val="00C7608A"/>
    <w:rsid w:val="00C760B0"/>
    <w:rsid w:val="00C7636B"/>
    <w:rsid w:val="00C76682"/>
    <w:rsid w:val="00C76B5A"/>
    <w:rsid w:val="00C76DB6"/>
    <w:rsid w:val="00C77726"/>
    <w:rsid w:val="00C802EF"/>
    <w:rsid w:val="00C80314"/>
    <w:rsid w:val="00C80502"/>
    <w:rsid w:val="00C80796"/>
    <w:rsid w:val="00C818DE"/>
    <w:rsid w:val="00C82943"/>
    <w:rsid w:val="00C8315D"/>
    <w:rsid w:val="00C838D1"/>
    <w:rsid w:val="00C8460A"/>
    <w:rsid w:val="00C85480"/>
    <w:rsid w:val="00C85FAB"/>
    <w:rsid w:val="00C86BF4"/>
    <w:rsid w:val="00C86D16"/>
    <w:rsid w:val="00C86E3D"/>
    <w:rsid w:val="00C8720B"/>
    <w:rsid w:val="00C8788B"/>
    <w:rsid w:val="00C901F7"/>
    <w:rsid w:val="00C905DE"/>
    <w:rsid w:val="00C90C35"/>
    <w:rsid w:val="00C91B50"/>
    <w:rsid w:val="00C9246A"/>
    <w:rsid w:val="00C92A73"/>
    <w:rsid w:val="00C934F0"/>
    <w:rsid w:val="00C939AD"/>
    <w:rsid w:val="00C93D99"/>
    <w:rsid w:val="00C93F88"/>
    <w:rsid w:val="00C9462B"/>
    <w:rsid w:val="00C965CF"/>
    <w:rsid w:val="00C96F59"/>
    <w:rsid w:val="00C970E4"/>
    <w:rsid w:val="00C977BA"/>
    <w:rsid w:val="00C977D0"/>
    <w:rsid w:val="00CA02B4"/>
    <w:rsid w:val="00CA03C8"/>
    <w:rsid w:val="00CA0D29"/>
    <w:rsid w:val="00CA0DCA"/>
    <w:rsid w:val="00CA2216"/>
    <w:rsid w:val="00CA24DF"/>
    <w:rsid w:val="00CA2C56"/>
    <w:rsid w:val="00CA309F"/>
    <w:rsid w:val="00CA31D8"/>
    <w:rsid w:val="00CA3F21"/>
    <w:rsid w:val="00CA4103"/>
    <w:rsid w:val="00CA4B55"/>
    <w:rsid w:val="00CA4B98"/>
    <w:rsid w:val="00CA57DF"/>
    <w:rsid w:val="00CA5EF6"/>
    <w:rsid w:val="00CA7693"/>
    <w:rsid w:val="00CA7946"/>
    <w:rsid w:val="00CA7A7A"/>
    <w:rsid w:val="00CA7BBD"/>
    <w:rsid w:val="00CB0424"/>
    <w:rsid w:val="00CB0922"/>
    <w:rsid w:val="00CB0CAB"/>
    <w:rsid w:val="00CB0E06"/>
    <w:rsid w:val="00CB1F13"/>
    <w:rsid w:val="00CB1FB2"/>
    <w:rsid w:val="00CB2E83"/>
    <w:rsid w:val="00CB331B"/>
    <w:rsid w:val="00CB3BDA"/>
    <w:rsid w:val="00CB430B"/>
    <w:rsid w:val="00CB4B09"/>
    <w:rsid w:val="00CB4D9F"/>
    <w:rsid w:val="00CB4FFC"/>
    <w:rsid w:val="00CB553C"/>
    <w:rsid w:val="00CB633C"/>
    <w:rsid w:val="00CB6A4D"/>
    <w:rsid w:val="00CB6A69"/>
    <w:rsid w:val="00CB7E75"/>
    <w:rsid w:val="00CC1B83"/>
    <w:rsid w:val="00CC22F6"/>
    <w:rsid w:val="00CC23D3"/>
    <w:rsid w:val="00CC27DF"/>
    <w:rsid w:val="00CC36CD"/>
    <w:rsid w:val="00CC3B82"/>
    <w:rsid w:val="00CC3DA8"/>
    <w:rsid w:val="00CC3E79"/>
    <w:rsid w:val="00CC406D"/>
    <w:rsid w:val="00CC42AA"/>
    <w:rsid w:val="00CC4405"/>
    <w:rsid w:val="00CC4766"/>
    <w:rsid w:val="00CC525A"/>
    <w:rsid w:val="00CC57E0"/>
    <w:rsid w:val="00CC5CF0"/>
    <w:rsid w:val="00CC6073"/>
    <w:rsid w:val="00CC60C5"/>
    <w:rsid w:val="00CC6E0C"/>
    <w:rsid w:val="00CC6E8E"/>
    <w:rsid w:val="00CC7C1D"/>
    <w:rsid w:val="00CC7E76"/>
    <w:rsid w:val="00CD05C9"/>
    <w:rsid w:val="00CD1488"/>
    <w:rsid w:val="00CD19D8"/>
    <w:rsid w:val="00CD2164"/>
    <w:rsid w:val="00CD21A5"/>
    <w:rsid w:val="00CD2393"/>
    <w:rsid w:val="00CD2491"/>
    <w:rsid w:val="00CD368E"/>
    <w:rsid w:val="00CD36CA"/>
    <w:rsid w:val="00CD3911"/>
    <w:rsid w:val="00CD3C71"/>
    <w:rsid w:val="00CD3D55"/>
    <w:rsid w:val="00CD40E0"/>
    <w:rsid w:val="00CD42C5"/>
    <w:rsid w:val="00CD4E1B"/>
    <w:rsid w:val="00CD646F"/>
    <w:rsid w:val="00CD66B0"/>
    <w:rsid w:val="00CD6A85"/>
    <w:rsid w:val="00CD6D65"/>
    <w:rsid w:val="00CD7706"/>
    <w:rsid w:val="00CD7BFF"/>
    <w:rsid w:val="00CE0C0E"/>
    <w:rsid w:val="00CE0FBA"/>
    <w:rsid w:val="00CE114D"/>
    <w:rsid w:val="00CE115E"/>
    <w:rsid w:val="00CE1A7A"/>
    <w:rsid w:val="00CE339E"/>
    <w:rsid w:val="00CE4103"/>
    <w:rsid w:val="00CE515C"/>
    <w:rsid w:val="00CE5247"/>
    <w:rsid w:val="00CE55B7"/>
    <w:rsid w:val="00CE576F"/>
    <w:rsid w:val="00CE6286"/>
    <w:rsid w:val="00CE67E5"/>
    <w:rsid w:val="00CF04D5"/>
    <w:rsid w:val="00CF0A14"/>
    <w:rsid w:val="00CF0E02"/>
    <w:rsid w:val="00CF11F6"/>
    <w:rsid w:val="00CF125D"/>
    <w:rsid w:val="00CF1DDC"/>
    <w:rsid w:val="00CF2E12"/>
    <w:rsid w:val="00CF3354"/>
    <w:rsid w:val="00CF39E1"/>
    <w:rsid w:val="00CF42AB"/>
    <w:rsid w:val="00CF51E3"/>
    <w:rsid w:val="00CF61FE"/>
    <w:rsid w:val="00CF727C"/>
    <w:rsid w:val="00CF76A5"/>
    <w:rsid w:val="00D00B65"/>
    <w:rsid w:val="00D00D06"/>
    <w:rsid w:val="00D0222B"/>
    <w:rsid w:val="00D02348"/>
    <w:rsid w:val="00D02951"/>
    <w:rsid w:val="00D03800"/>
    <w:rsid w:val="00D04040"/>
    <w:rsid w:val="00D04462"/>
    <w:rsid w:val="00D0447B"/>
    <w:rsid w:val="00D05784"/>
    <w:rsid w:val="00D05800"/>
    <w:rsid w:val="00D0582C"/>
    <w:rsid w:val="00D05FE6"/>
    <w:rsid w:val="00D06911"/>
    <w:rsid w:val="00D0699B"/>
    <w:rsid w:val="00D06A3A"/>
    <w:rsid w:val="00D074AD"/>
    <w:rsid w:val="00D10A5F"/>
    <w:rsid w:val="00D10C0C"/>
    <w:rsid w:val="00D10DA4"/>
    <w:rsid w:val="00D11E6F"/>
    <w:rsid w:val="00D11F72"/>
    <w:rsid w:val="00D1219F"/>
    <w:rsid w:val="00D124EC"/>
    <w:rsid w:val="00D12544"/>
    <w:rsid w:val="00D128FA"/>
    <w:rsid w:val="00D1335F"/>
    <w:rsid w:val="00D1357B"/>
    <w:rsid w:val="00D14E58"/>
    <w:rsid w:val="00D155C3"/>
    <w:rsid w:val="00D15DA3"/>
    <w:rsid w:val="00D16CB8"/>
    <w:rsid w:val="00D17AF6"/>
    <w:rsid w:val="00D17C2A"/>
    <w:rsid w:val="00D21607"/>
    <w:rsid w:val="00D21872"/>
    <w:rsid w:val="00D21F4C"/>
    <w:rsid w:val="00D22D30"/>
    <w:rsid w:val="00D22E50"/>
    <w:rsid w:val="00D23014"/>
    <w:rsid w:val="00D23A26"/>
    <w:rsid w:val="00D24345"/>
    <w:rsid w:val="00D2544D"/>
    <w:rsid w:val="00D26512"/>
    <w:rsid w:val="00D27308"/>
    <w:rsid w:val="00D27B4E"/>
    <w:rsid w:val="00D27E47"/>
    <w:rsid w:val="00D306C7"/>
    <w:rsid w:val="00D3195E"/>
    <w:rsid w:val="00D31BB2"/>
    <w:rsid w:val="00D31E0D"/>
    <w:rsid w:val="00D33125"/>
    <w:rsid w:val="00D33136"/>
    <w:rsid w:val="00D33347"/>
    <w:rsid w:val="00D334B7"/>
    <w:rsid w:val="00D337B8"/>
    <w:rsid w:val="00D33A76"/>
    <w:rsid w:val="00D34FB7"/>
    <w:rsid w:val="00D3585B"/>
    <w:rsid w:val="00D36320"/>
    <w:rsid w:val="00D363AD"/>
    <w:rsid w:val="00D36AFF"/>
    <w:rsid w:val="00D371F8"/>
    <w:rsid w:val="00D40081"/>
    <w:rsid w:val="00D416E1"/>
    <w:rsid w:val="00D41701"/>
    <w:rsid w:val="00D42571"/>
    <w:rsid w:val="00D42CE8"/>
    <w:rsid w:val="00D42F1F"/>
    <w:rsid w:val="00D43116"/>
    <w:rsid w:val="00D43425"/>
    <w:rsid w:val="00D4342C"/>
    <w:rsid w:val="00D44AC9"/>
    <w:rsid w:val="00D44B20"/>
    <w:rsid w:val="00D453FF"/>
    <w:rsid w:val="00D45455"/>
    <w:rsid w:val="00D45957"/>
    <w:rsid w:val="00D45E8F"/>
    <w:rsid w:val="00D45FB7"/>
    <w:rsid w:val="00D463FD"/>
    <w:rsid w:val="00D46547"/>
    <w:rsid w:val="00D47041"/>
    <w:rsid w:val="00D47307"/>
    <w:rsid w:val="00D474FA"/>
    <w:rsid w:val="00D50277"/>
    <w:rsid w:val="00D519AF"/>
    <w:rsid w:val="00D51B22"/>
    <w:rsid w:val="00D51DC4"/>
    <w:rsid w:val="00D52D2D"/>
    <w:rsid w:val="00D532A0"/>
    <w:rsid w:val="00D535B2"/>
    <w:rsid w:val="00D53F30"/>
    <w:rsid w:val="00D5580F"/>
    <w:rsid w:val="00D5635E"/>
    <w:rsid w:val="00D56748"/>
    <w:rsid w:val="00D56775"/>
    <w:rsid w:val="00D56E7A"/>
    <w:rsid w:val="00D57397"/>
    <w:rsid w:val="00D57C62"/>
    <w:rsid w:val="00D57E73"/>
    <w:rsid w:val="00D6075B"/>
    <w:rsid w:val="00D6080F"/>
    <w:rsid w:val="00D60C37"/>
    <w:rsid w:val="00D61312"/>
    <w:rsid w:val="00D6142B"/>
    <w:rsid w:val="00D61673"/>
    <w:rsid w:val="00D6192A"/>
    <w:rsid w:val="00D62DCB"/>
    <w:rsid w:val="00D631F5"/>
    <w:rsid w:val="00D63BCA"/>
    <w:rsid w:val="00D6409C"/>
    <w:rsid w:val="00D64282"/>
    <w:rsid w:val="00D6558D"/>
    <w:rsid w:val="00D65655"/>
    <w:rsid w:val="00D65AE5"/>
    <w:rsid w:val="00D66E9E"/>
    <w:rsid w:val="00D6717B"/>
    <w:rsid w:val="00D67922"/>
    <w:rsid w:val="00D67AF1"/>
    <w:rsid w:val="00D67C47"/>
    <w:rsid w:val="00D70147"/>
    <w:rsid w:val="00D70BB4"/>
    <w:rsid w:val="00D711F1"/>
    <w:rsid w:val="00D71EBA"/>
    <w:rsid w:val="00D7230A"/>
    <w:rsid w:val="00D7232F"/>
    <w:rsid w:val="00D724D8"/>
    <w:rsid w:val="00D72879"/>
    <w:rsid w:val="00D72A58"/>
    <w:rsid w:val="00D72A71"/>
    <w:rsid w:val="00D73AE0"/>
    <w:rsid w:val="00D73E5D"/>
    <w:rsid w:val="00D742D9"/>
    <w:rsid w:val="00D74EF9"/>
    <w:rsid w:val="00D761DC"/>
    <w:rsid w:val="00D76375"/>
    <w:rsid w:val="00D76515"/>
    <w:rsid w:val="00D76574"/>
    <w:rsid w:val="00D76827"/>
    <w:rsid w:val="00D76E47"/>
    <w:rsid w:val="00D77707"/>
    <w:rsid w:val="00D77721"/>
    <w:rsid w:val="00D77E6E"/>
    <w:rsid w:val="00D80374"/>
    <w:rsid w:val="00D80806"/>
    <w:rsid w:val="00D81420"/>
    <w:rsid w:val="00D84059"/>
    <w:rsid w:val="00D842F0"/>
    <w:rsid w:val="00D84351"/>
    <w:rsid w:val="00D84707"/>
    <w:rsid w:val="00D85A1F"/>
    <w:rsid w:val="00D85A2D"/>
    <w:rsid w:val="00D85C14"/>
    <w:rsid w:val="00D868D6"/>
    <w:rsid w:val="00D8691B"/>
    <w:rsid w:val="00D87F8B"/>
    <w:rsid w:val="00D911D1"/>
    <w:rsid w:val="00D91608"/>
    <w:rsid w:val="00D91C3F"/>
    <w:rsid w:val="00D92494"/>
    <w:rsid w:val="00D9260A"/>
    <w:rsid w:val="00D92658"/>
    <w:rsid w:val="00D92E37"/>
    <w:rsid w:val="00D9341C"/>
    <w:rsid w:val="00D93B3A"/>
    <w:rsid w:val="00D93F17"/>
    <w:rsid w:val="00D94025"/>
    <w:rsid w:val="00D94058"/>
    <w:rsid w:val="00D941CA"/>
    <w:rsid w:val="00D9499C"/>
    <w:rsid w:val="00D94A87"/>
    <w:rsid w:val="00D94D26"/>
    <w:rsid w:val="00D955B7"/>
    <w:rsid w:val="00D9580C"/>
    <w:rsid w:val="00D95B67"/>
    <w:rsid w:val="00D96123"/>
    <w:rsid w:val="00D961E5"/>
    <w:rsid w:val="00D96EB4"/>
    <w:rsid w:val="00D975BA"/>
    <w:rsid w:val="00D978CA"/>
    <w:rsid w:val="00DA0DB9"/>
    <w:rsid w:val="00DA1591"/>
    <w:rsid w:val="00DA1CDB"/>
    <w:rsid w:val="00DA1FE5"/>
    <w:rsid w:val="00DA217A"/>
    <w:rsid w:val="00DA38EA"/>
    <w:rsid w:val="00DA44D8"/>
    <w:rsid w:val="00DA4766"/>
    <w:rsid w:val="00DA49EB"/>
    <w:rsid w:val="00DA6BDF"/>
    <w:rsid w:val="00DA6DFD"/>
    <w:rsid w:val="00DA76DC"/>
    <w:rsid w:val="00DB044C"/>
    <w:rsid w:val="00DB188D"/>
    <w:rsid w:val="00DB1A3B"/>
    <w:rsid w:val="00DB22A7"/>
    <w:rsid w:val="00DB2AEC"/>
    <w:rsid w:val="00DB2B34"/>
    <w:rsid w:val="00DB310A"/>
    <w:rsid w:val="00DB3875"/>
    <w:rsid w:val="00DB440B"/>
    <w:rsid w:val="00DB49C0"/>
    <w:rsid w:val="00DB519E"/>
    <w:rsid w:val="00DB532C"/>
    <w:rsid w:val="00DB54FE"/>
    <w:rsid w:val="00DB5CEF"/>
    <w:rsid w:val="00DB68FB"/>
    <w:rsid w:val="00DB6E02"/>
    <w:rsid w:val="00DB7E0C"/>
    <w:rsid w:val="00DC00D8"/>
    <w:rsid w:val="00DC01A4"/>
    <w:rsid w:val="00DC0B59"/>
    <w:rsid w:val="00DC103B"/>
    <w:rsid w:val="00DC14A1"/>
    <w:rsid w:val="00DC17B8"/>
    <w:rsid w:val="00DC18C2"/>
    <w:rsid w:val="00DC1A18"/>
    <w:rsid w:val="00DC2234"/>
    <w:rsid w:val="00DC2624"/>
    <w:rsid w:val="00DC2B98"/>
    <w:rsid w:val="00DC2D55"/>
    <w:rsid w:val="00DC2F67"/>
    <w:rsid w:val="00DC3239"/>
    <w:rsid w:val="00DC3F87"/>
    <w:rsid w:val="00DC4A62"/>
    <w:rsid w:val="00DC4D9B"/>
    <w:rsid w:val="00DC522A"/>
    <w:rsid w:val="00DC5903"/>
    <w:rsid w:val="00DC6160"/>
    <w:rsid w:val="00DC674A"/>
    <w:rsid w:val="00DC6EE3"/>
    <w:rsid w:val="00DC76FA"/>
    <w:rsid w:val="00DC7A38"/>
    <w:rsid w:val="00DC7B26"/>
    <w:rsid w:val="00DC7EDB"/>
    <w:rsid w:val="00DD147A"/>
    <w:rsid w:val="00DD1DEE"/>
    <w:rsid w:val="00DD261A"/>
    <w:rsid w:val="00DD272C"/>
    <w:rsid w:val="00DD300E"/>
    <w:rsid w:val="00DD376E"/>
    <w:rsid w:val="00DD400A"/>
    <w:rsid w:val="00DD44A6"/>
    <w:rsid w:val="00DD46D9"/>
    <w:rsid w:val="00DD496F"/>
    <w:rsid w:val="00DD4F76"/>
    <w:rsid w:val="00DD5ECA"/>
    <w:rsid w:val="00DD687C"/>
    <w:rsid w:val="00DD72B9"/>
    <w:rsid w:val="00DD7C3A"/>
    <w:rsid w:val="00DE001E"/>
    <w:rsid w:val="00DE0A93"/>
    <w:rsid w:val="00DE1A28"/>
    <w:rsid w:val="00DE1A32"/>
    <w:rsid w:val="00DE2140"/>
    <w:rsid w:val="00DE2398"/>
    <w:rsid w:val="00DE2BFF"/>
    <w:rsid w:val="00DE3245"/>
    <w:rsid w:val="00DE3277"/>
    <w:rsid w:val="00DE3325"/>
    <w:rsid w:val="00DE4257"/>
    <w:rsid w:val="00DE44F8"/>
    <w:rsid w:val="00DE5468"/>
    <w:rsid w:val="00DE59DC"/>
    <w:rsid w:val="00DE7C78"/>
    <w:rsid w:val="00DE7D65"/>
    <w:rsid w:val="00DF03A6"/>
    <w:rsid w:val="00DF05E6"/>
    <w:rsid w:val="00DF0C25"/>
    <w:rsid w:val="00DF13D0"/>
    <w:rsid w:val="00DF158C"/>
    <w:rsid w:val="00DF1884"/>
    <w:rsid w:val="00DF2185"/>
    <w:rsid w:val="00DF2DB2"/>
    <w:rsid w:val="00DF39DF"/>
    <w:rsid w:val="00DF3A85"/>
    <w:rsid w:val="00DF3F56"/>
    <w:rsid w:val="00DF3F8D"/>
    <w:rsid w:val="00DF4A33"/>
    <w:rsid w:val="00DF4C35"/>
    <w:rsid w:val="00DF4FA5"/>
    <w:rsid w:val="00DF4FDD"/>
    <w:rsid w:val="00DF641B"/>
    <w:rsid w:val="00DF65CC"/>
    <w:rsid w:val="00DF6AAD"/>
    <w:rsid w:val="00DF6F61"/>
    <w:rsid w:val="00DF75ED"/>
    <w:rsid w:val="00DF77B8"/>
    <w:rsid w:val="00DF7A77"/>
    <w:rsid w:val="00E00163"/>
    <w:rsid w:val="00E004CC"/>
    <w:rsid w:val="00E00D5E"/>
    <w:rsid w:val="00E0111C"/>
    <w:rsid w:val="00E01143"/>
    <w:rsid w:val="00E01382"/>
    <w:rsid w:val="00E0141D"/>
    <w:rsid w:val="00E023A8"/>
    <w:rsid w:val="00E02FA9"/>
    <w:rsid w:val="00E039FD"/>
    <w:rsid w:val="00E04093"/>
    <w:rsid w:val="00E04966"/>
    <w:rsid w:val="00E04C94"/>
    <w:rsid w:val="00E04FDD"/>
    <w:rsid w:val="00E050B6"/>
    <w:rsid w:val="00E05320"/>
    <w:rsid w:val="00E05BBD"/>
    <w:rsid w:val="00E06430"/>
    <w:rsid w:val="00E06E26"/>
    <w:rsid w:val="00E0741C"/>
    <w:rsid w:val="00E076B2"/>
    <w:rsid w:val="00E079FB"/>
    <w:rsid w:val="00E07BD1"/>
    <w:rsid w:val="00E103BE"/>
    <w:rsid w:val="00E10D05"/>
    <w:rsid w:val="00E12181"/>
    <w:rsid w:val="00E121ED"/>
    <w:rsid w:val="00E1258A"/>
    <w:rsid w:val="00E12790"/>
    <w:rsid w:val="00E12BF6"/>
    <w:rsid w:val="00E13097"/>
    <w:rsid w:val="00E139E1"/>
    <w:rsid w:val="00E13A56"/>
    <w:rsid w:val="00E13E31"/>
    <w:rsid w:val="00E14A94"/>
    <w:rsid w:val="00E15158"/>
    <w:rsid w:val="00E1533B"/>
    <w:rsid w:val="00E15DB2"/>
    <w:rsid w:val="00E1605D"/>
    <w:rsid w:val="00E16089"/>
    <w:rsid w:val="00E17BFD"/>
    <w:rsid w:val="00E17EE2"/>
    <w:rsid w:val="00E20AC4"/>
    <w:rsid w:val="00E2126D"/>
    <w:rsid w:val="00E227B0"/>
    <w:rsid w:val="00E22FE8"/>
    <w:rsid w:val="00E23211"/>
    <w:rsid w:val="00E236BC"/>
    <w:rsid w:val="00E23748"/>
    <w:rsid w:val="00E23ADA"/>
    <w:rsid w:val="00E23E43"/>
    <w:rsid w:val="00E24F96"/>
    <w:rsid w:val="00E25A9F"/>
    <w:rsid w:val="00E25ADB"/>
    <w:rsid w:val="00E25DC0"/>
    <w:rsid w:val="00E26469"/>
    <w:rsid w:val="00E26829"/>
    <w:rsid w:val="00E26BC7"/>
    <w:rsid w:val="00E27252"/>
    <w:rsid w:val="00E302C7"/>
    <w:rsid w:val="00E30FAD"/>
    <w:rsid w:val="00E311E8"/>
    <w:rsid w:val="00E3185E"/>
    <w:rsid w:val="00E32335"/>
    <w:rsid w:val="00E328CF"/>
    <w:rsid w:val="00E329BC"/>
    <w:rsid w:val="00E32D23"/>
    <w:rsid w:val="00E33A9E"/>
    <w:rsid w:val="00E33D8D"/>
    <w:rsid w:val="00E33EF4"/>
    <w:rsid w:val="00E34343"/>
    <w:rsid w:val="00E36A64"/>
    <w:rsid w:val="00E36EBB"/>
    <w:rsid w:val="00E36F67"/>
    <w:rsid w:val="00E37202"/>
    <w:rsid w:val="00E37A5B"/>
    <w:rsid w:val="00E37C23"/>
    <w:rsid w:val="00E37F43"/>
    <w:rsid w:val="00E40098"/>
    <w:rsid w:val="00E404FA"/>
    <w:rsid w:val="00E40930"/>
    <w:rsid w:val="00E42620"/>
    <w:rsid w:val="00E43566"/>
    <w:rsid w:val="00E44F44"/>
    <w:rsid w:val="00E4571A"/>
    <w:rsid w:val="00E4626E"/>
    <w:rsid w:val="00E464E9"/>
    <w:rsid w:val="00E469C5"/>
    <w:rsid w:val="00E50636"/>
    <w:rsid w:val="00E50AB9"/>
    <w:rsid w:val="00E50CB0"/>
    <w:rsid w:val="00E51905"/>
    <w:rsid w:val="00E52103"/>
    <w:rsid w:val="00E528B4"/>
    <w:rsid w:val="00E531B2"/>
    <w:rsid w:val="00E532F9"/>
    <w:rsid w:val="00E533E4"/>
    <w:rsid w:val="00E53544"/>
    <w:rsid w:val="00E543F9"/>
    <w:rsid w:val="00E5490D"/>
    <w:rsid w:val="00E551F1"/>
    <w:rsid w:val="00E55FA3"/>
    <w:rsid w:val="00E56628"/>
    <w:rsid w:val="00E56B62"/>
    <w:rsid w:val="00E56D1C"/>
    <w:rsid w:val="00E607EA"/>
    <w:rsid w:val="00E61579"/>
    <w:rsid w:val="00E6160F"/>
    <w:rsid w:val="00E61739"/>
    <w:rsid w:val="00E61EF7"/>
    <w:rsid w:val="00E62012"/>
    <w:rsid w:val="00E62046"/>
    <w:rsid w:val="00E624EB"/>
    <w:rsid w:val="00E62C3E"/>
    <w:rsid w:val="00E62D9A"/>
    <w:rsid w:val="00E633A6"/>
    <w:rsid w:val="00E643FA"/>
    <w:rsid w:val="00E6530C"/>
    <w:rsid w:val="00E65365"/>
    <w:rsid w:val="00E65CA5"/>
    <w:rsid w:val="00E65CED"/>
    <w:rsid w:val="00E65F66"/>
    <w:rsid w:val="00E665CE"/>
    <w:rsid w:val="00E671A5"/>
    <w:rsid w:val="00E67A46"/>
    <w:rsid w:val="00E67B39"/>
    <w:rsid w:val="00E701B1"/>
    <w:rsid w:val="00E7039A"/>
    <w:rsid w:val="00E704FA"/>
    <w:rsid w:val="00E72246"/>
    <w:rsid w:val="00E72376"/>
    <w:rsid w:val="00E72661"/>
    <w:rsid w:val="00E738F5"/>
    <w:rsid w:val="00E73A60"/>
    <w:rsid w:val="00E75097"/>
    <w:rsid w:val="00E76359"/>
    <w:rsid w:val="00E767DF"/>
    <w:rsid w:val="00E76A05"/>
    <w:rsid w:val="00E76CB3"/>
    <w:rsid w:val="00E76D03"/>
    <w:rsid w:val="00E77C74"/>
    <w:rsid w:val="00E801E6"/>
    <w:rsid w:val="00E8069F"/>
    <w:rsid w:val="00E80B6F"/>
    <w:rsid w:val="00E80F9A"/>
    <w:rsid w:val="00E81436"/>
    <w:rsid w:val="00E824C4"/>
    <w:rsid w:val="00E827EB"/>
    <w:rsid w:val="00E82820"/>
    <w:rsid w:val="00E8349B"/>
    <w:rsid w:val="00E835B0"/>
    <w:rsid w:val="00E83C7A"/>
    <w:rsid w:val="00E8421B"/>
    <w:rsid w:val="00E84B6F"/>
    <w:rsid w:val="00E84D5F"/>
    <w:rsid w:val="00E84EC5"/>
    <w:rsid w:val="00E85EEA"/>
    <w:rsid w:val="00E8644C"/>
    <w:rsid w:val="00E90016"/>
    <w:rsid w:val="00E90245"/>
    <w:rsid w:val="00E9053C"/>
    <w:rsid w:val="00E905D4"/>
    <w:rsid w:val="00E90617"/>
    <w:rsid w:val="00E90894"/>
    <w:rsid w:val="00E912B0"/>
    <w:rsid w:val="00E913CF"/>
    <w:rsid w:val="00E92199"/>
    <w:rsid w:val="00E923C3"/>
    <w:rsid w:val="00E92AEC"/>
    <w:rsid w:val="00E935EB"/>
    <w:rsid w:val="00E93A69"/>
    <w:rsid w:val="00E93C46"/>
    <w:rsid w:val="00E94630"/>
    <w:rsid w:val="00E946CF"/>
    <w:rsid w:val="00E94AB4"/>
    <w:rsid w:val="00E94CB9"/>
    <w:rsid w:val="00E953CF"/>
    <w:rsid w:val="00E956E8"/>
    <w:rsid w:val="00E96867"/>
    <w:rsid w:val="00E977AF"/>
    <w:rsid w:val="00EA015F"/>
    <w:rsid w:val="00EA021D"/>
    <w:rsid w:val="00EA02A5"/>
    <w:rsid w:val="00EA085E"/>
    <w:rsid w:val="00EA0936"/>
    <w:rsid w:val="00EA181F"/>
    <w:rsid w:val="00EA321E"/>
    <w:rsid w:val="00EA41CB"/>
    <w:rsid w:val="00EA54FB"/>
    <w:rsid w:val="00EA5A8C"/>
    <w:rsid w:val="00EA6DC2"/>
    <w:rsid w:val="00EA7340"/>
    <w:rsid w:val="00EA7418"/>
    <w:rsid w:val="00EA7825"/>
    <w:rsid w:val="00EA7840"/>
    <w:rsid w:val="00EB0469"/>
    <w:rsid w:val="00EB0B34"/>
    <w:rsid w:val="00EB0D89"/>
    <w:rsid w:val="00EB1014"/>
    <w:rsid w:val="00EB1047"/>
    <w:rsid w:val="00EB1E33"/>
    <w:rsid w:val="00EB27EE"/>
    <w:rsid w:val="00EB345B"/>
    <w:rsid w:val="00EB39D7"/>
    <w:rsid w:val="00EB3BC2"/>
    <w:rsid w:val="00EB412D"/>
    <w:rsid w:val="00EB429F"/>
    <w:rsid w:val="00EB4BFD"/>
    <w:rsid w:val="00EB51AE"/>
    <w:rsid w:val="00EB5C3E"/>
    <w:rsid w:val="00EB5F10"/>
    <w:rsid w:val="00EB5F34"/>
    <w:rsid w:val="00EB6114"/>
    <w:rsid w:val="00EB6308"/>
    <w:rsid w:val="00EB6A41"/>
    <w:rsid w:val="00EB6C01"/>
    <w:rsid w:val="00EB6C67"/>
    <w:rsid w:val="00EB6E19"/>
    <w:rsid w:val="00EB6F0A"/>
    <w:rsid w:val="00EB7BFD"/>
    <w:rsid w:val="00EC0117"/>
    <w:rsid w:val="00EC08D5"/>
    <w:rsid w:val="00EC0D82"/>
    <w:rsid w:val="00EC0F4F"/>
    <w:rsid w:val="00EC14F7"/>
    <w:rsid w:val="00EC16A6"/>
    <w:rsid w:val="00EC2481"/>
    <w:rsid w:val="00EC31EA"/>
    <w:rsid w:val="00EC3C9E"/>
    <w:rsid w:val="00EC4032"/>
    <w:rsid w:val="00EC4ACC"/>
    <w:rsid w:val="00EC4BCD"/>
    <w:rsid w:val="00EC55E9"/>
    <w:rsid w:val="00EC6265"/>
    <w:rsid w:val="00EC645D"/>
    <w:rsid w:val="00EC73E5"/>
    <w:rsid w:val="00EC741A"/>
    <w:rsid w:val="00EC77F6"/>
    <w:rsid w:val="00ED04C5"/>
    <w:rsid w:val="00ED057B"/>
    <w:rsid w:val="00ED0680"/>
    <w:rsid w:val="00ED0854"/>
    <w:rsid w:val="00ED08A0"/>
    <w:rsid w:val="00ED0CAB"/>
    <w:rsid w:val="00ED1091"/>
    <w:rsid w:val="00ED11B6"/>
    <w:rsid w:val="00ED1360"/>
    <w:rsid w:val="00ED1CA0"/>
    <w:rsid w:val="00ED2ABF"/>
    <w:rsid w:val="00ED3954"/>
    <w:rsid w:val="00ED3DAC"/>
    <w:rsid w:val="00ED3EFF"/>
    <w:rsid w:val="00ED42C4"/>
    <w:rsid w:val="00ED431D"/>
    <w:rsid w:val="00ED47CB"/>
    <w:rsid w:val="00ED5033"/>
    <w:rsid w:val="00ED5637"/>
    <w:rsid w:val="00ED5D30"/>
    <w:rsid w:val="00ED6463"/>
    <w:rsid w:val="00ED6BBF"/>
    <w:rsid w:val="00ED70B8"/>
    <w:rsid w:val="00ED791D"/>
    <w:rsid w:val="00EE04B7"/>
    <w:rsid w:val="00EE0D28"/>
    <w:rsid w:val="00EE118E"/>
    <w:rsid w:val="00EE182A"/>
    <w:rsid w:val="00EE24D0"/>
    <w:rsid w:val="00EE3073"/>
    <w:rsid w:val="00EE38EE"/>
    <w:rsid w:val="00EE39BF"/>
    <w:rsid w:val="00EE3B4F"/>
    <w:rsid w:val="00EE4712"/>
    <w:rsid w:val="00EE4C04"/>
    <w:rsid w:val="00EE7497"/>
    <w:rsid w:val="00EE7649"/>
    <w:rsid w:val="00EE7AE8"/>
    <w:rsid w:val="00EF02E9"/>
    <w:rsid w:val="00EF032C"/>
    <w:rsid w:val="00EF0991"/>
    <w:rsid w:val="00EF0A1C"/>
    <w:rsid w:val="00EF0A9E"/>
    <w:rsid w:val="00EF0E59"/>
    <w:rsid w:val="00EF1989"/>
    <w:rsid w:val="00EF19DF"/>
    <w:rsid w:val="00EF1EC7"/>
    <w:rsid w:val="00EF2248"/>
    <w:rsid w:val="00EF264A"/>
    <w:rsid w:val="00EF2DA1"/>
    <w:rsid w:val="00EF2DC9"/>
    <w:rsid w:val="00EF2FCE"/>
    <w:rsid w:val="00EF34C5"/>
    <w:rsid w:val="00EF357F"/>
    <w:rsid w:val="00EF38F4"/>
    <w:rsid w:val="00EF4913"/>
    <w:rsid w:val="00EF51A9"/>
    <w:rsid w:val="00EF6626"/>
    <w:rsid w:val="00EF67FD"/>
    <w:rsid w:val="00EF6806"/>
    <w:rsid w:val="00EF68CB"/>
    <w:rsid w:val="00EF6B3F"/>
    <w:rsid w:val="00EF6C65"/>
    <w:rsid w:val="00EF6D21"/>
    <w:rsid w:val="00EF710C"/>
    <w:rsid w:val="00EF7511"/>
    <w:rsid w:val="00EF7A1C"/>
    <w:rsid w:val="00F00937"/>
    <w:rsid w:val="00F00B30"/>
    <w:rsid w:val="00F00C10"/>
    <w:rsid w:val="00F011EA"/>
    <w:rsid w:val="00F01A44"/>
    <w:rsid w:val="00F02384"/>
    <w:rsid w:val="00F028D3"/>
    <w:rsid w:val="00F02CA5"/>
    <w:rsid w:val="00F0329C"/>
    <w:rsid w:val="00F0374B"/>
    <w:rsid w:val="00F03C35"/>
    <w:rsid w:val="00F04319"/>
    <w:rsid w:val="00F044B7"/>
    <w:rsid w:val="00F048DA"/>
    <w:rsid w:val="00F0494E"/>
    <w:rsid w:val="00F04F0E"/>
    <w:rsid w:val="00F06B87"/>
    <w:rsid w:val="00F06E3D"/>
    <w:rsid w:val="00F07872"/>
    <w:rsid w:val="00F07E00"/>
    <w:rsid w:val="00F10540"/>
    <w:rsid w:val="00F10C1F"/>
    <w:rsid w:val="00F1184A"/>
    <w:rsid w:val="00F1284C"/>
    <w:rsid w:val="00F13AFC"/>
    <w:rsid w:val="00F145E0"/>
    <w:rsid w:val="00F153FA"/>
    <w:rsid w:val="00F15444"/>
    <w:rsid w:val="00F1606A"/>
    <w:rsid w:val="00F160EB"/>
    <w:rsid w:val="00F17E01"/>
    <w:rsid w:val="00F200BB"/>
    <w:rsid w:val="00F200D8"/>
    <w:rsid w:val="00F20112"/>
    <w:rsid w:val="00F205B6"/>
    <w:rsid w:val="00F2099E"/>
    <w:rsid w:val="00F20E0E"/>
    <w:rsid w:val="00F20EC6"/>
    <w:rsid w:val="00F213BF"/>
    <w:rsid w:val="00F2142B"/>
    <w:rsid w:val="00F21672"/>
    <w:rsid w:val="00F21F2E"/>
    <w:rsid w:val="00F22964"/>
    <w:rsid w:val="00F23234"/>
    <w:rsid w:val="00F24BDE"/>
    <w:rsid w:val="00F24E2C"/>
    <w:rsid w:val="00F2505F"/>
    <w:rsid w:val="00F25643"/>
    <w:rsid w:val="00F25B3A"/>
    <w:rsid w:val="00F25E70"/>
    <w:rsid w:val="00F264AF"/>
    <w:rsid w:val="00F272DD"/>
    <w:rsid w:val="00F276EC"/>
    <w:rsid w:val="00F27CE0"/>
    <w:rsid w:val="00F30047"/>
    <w:rsid w:val="00F3045A"/>
    <w:rsid w:val="00F30EB6"/>
    <w:rsid w:val="00F30F63"/>
    <w:rsid w:val="00F31B18"/>
    <w:rsid w:val="00F31C62"/>
    <w:rsid w:val="00F323DD"/>
    <w:rsid w:val="00F33722"/>
    <w:rsid w:val="00F339D1"/>
    <w:rsid w:val="00F348FD"/>
    <w:rsid w:val="00F34B60"/>
    <w:rsid w:val="00F34CCD"/>
    <w:rsid w:val="00F34D49"/>
    <w:rsid w:val="00F35029"/>
    <w:rsid w:val="00F35076"/>
    <w:rsid w:val="00F35258"/>
    <w:rsid w:val="00F3540A"/>
    <w:rsid w:val="00F3606D"/>
    <w:rsid w:val="00F37059"/>
    <w:rsid w:val="00F37366"/>
    <w:rsid w:val="00F37BAA"/>
    <w:rsid w:val="00F40B22"/>
    <w:rsid w:val="00F412E4"/>
    <w:rsid w:val="00F412EA"/>
    <w:rsid w:val="00F41BFD"/>
    <w:rsid w:val="00F43F00"/>
    <w:rsid w:val="00F44869"/>
    <w:rsid w:val="00F44EFC"/>
    <w:rsid w:val="00F44FA1"/>
    <w:rsid w:val="00F450FE"/>
    <w:rsid w:val="00F45E65"/>
    <w:rsid w:val="00F45F5C"/>
    <w:rsid w:val="00F460B1"/>
    <w:rsid w:val="00F4617F"/>
    <w:rsid w:val="00F46B60"/>
    <w:rsid w:val="00F4731A"/>
    <w:rsid w:val="00F4755D"/>
    <w:rsid w:val="00F476C4"/>
    <w:rsid w:val="00F504B9"/>
    <w:rsid w:val="00F504D8"/>
    <w:rsid w:val="00F50550"/>
    <w:rsid w:val="00F50825"/>
    <w:rsid w:val="00F50E0E"/>
    <w:rsid w:val="00F5157C"/>
    <w:rsid w:val="00F51619"/>
    <w:rsid w:val="00F51C28"/>
    <w:rsid w:val="00F51C6D"/>
    <w:rsid w:val="00F52283"/>
    <w:rsid w:val="00F522EB"/>
    <w:rsid w:val="00F52C36"/>
    <w:rsid w:val="00F532D8"/>
    <w:rsid w:val="00F5428C"/>
    <w:rsid w:val="00F54C78"/>
    <w:rsid w:val="00F54CFE"/>
    <w:rsid w:val="00F54D42"/>
    <w:rsid w:val="00F552C8"/>
    <w:rsid w:val="00F55EEA"/>
    <w:rsid w:val="00F56148"/>
    <w:rsid w:val="00F56986"/>
    <w:rsid w:val="00F574C6"/>
    <w:rsid w:val="00F577A0"/>
    <w:rsid w:val="00F61B60"/>
    <w:rsid w:val="00F620EB"/>
    <w:rsid w:val="00F63A82"/>
    <w:rsid w:val="00F63AF2"/>
    <w:rsid w:val="00F6560E"/>
    <w:rsid w:val="00F65A8B"/>
    <w:rsid w:val="00F65B2C"/>
    <w:rsid w:val="00F661AB"/>
    <w:rsid w:val="00F66865"/>
    <w:rsid w:val="00F66D98"/>
    <w:rsid w:val="00F67F96"/>
    <w:rsid w:val="00F7027F"/>
    <w:rsid w:val="00F70874"/>
    <w:rsid w:val="00F711C7"/>
    <w:rsid w:val="00F71719"/>
    <w:rsid w:val="00F71733"/>
    <w:rsid w:val="00F7226B"/>
    <w:rsid w:val="00F7260E"/>
    <w:rsid w:val="00F7265A"/>
    <w:rsid w:val="00F73473"/>
    <w:rsid w:val="00F73535"/>
    <w:rsid w:val="00F7395B"/>
    <w:rsid w:val="00F741D8"/>
    <w:rsid w:val="00F75323"/>
    <w:rsid w:val="00F7661A"/>
    <w:rsid w:val="00F76F53"/>
    <w:rsid w:val="00F76FCE"/>
    <w:rsid w:val="00F772E2"/>
    <w:rsid w:val="00F773F5"/>
    <w:rsid w:val="00F77A83"/>
    <w:rsid w:val="00F77D67"/>
    <w:rsid w:val="00F808BB"/>
    <w:rsid w:val="00F80E82"/>
    <w:rsid w:val="00F81F41"/>
    <w:rsid w:val="00F82336"/>
    <w:rsid w:val="00F83069"/>
    <w:rsid w:val="00F8483A"/>
    <w:rsid w:val="00F85349"/>
    <w:rsid w:val="00F857A2"/>
    <w:rsid w:val="00F85D2E"/>
    <w:rsid w:val="00F86160"/>
    <w:rsid w:val="00F86F27"/>
    <w:rsid w:val="00F9057E"/>
    <w:rsid w:val="00F92D90"/>
    <w:rsid w:val="00F92F04"/>
    <w:rsid w:val="00F93886"/>
    <w:rsid w:val="00F93989"/>
    <w:rsid w:val="00F93B59"/>
    <w:rsid w:val="00F940A2"/>
    <w:rsid w:val="00F947F9"/>
    <w:rsid w:val="00F968AF"/>
    <w:rsid w:val="00F96B01"/>
    <w:rsid w:val="00F9704F"/>
    <w:rsid w:val="00F9734B"/>
    <w:rsid w:val="00F97650"/>
    <w:rsid w:val="00F9771B"/>
    <w:rsid w:val="00F978AD"/>
    <w:rsid w:val="00F978B3"/>
    <w:rsid w:val="00FA0882"/>
    <w:rsid w:val="00FA08BC"/>
    <w:rsid w:val="00FA1AB9"/>
    <w:rsid w:val="00FA1BF0"/>
    <w:rsid w:val="00FA2358"/>
    <w:rsid w:val="00FA2778"/>
    <w:rsid w:val="00FA3BB8"/>
    <w:rsid w:val="00FA411E"/>
    <w:rsid w:val="00FA4828"/>
    <w:rsid w:val="00FA5DEB"/>
    <w:rsid w:val="00FA6FB3"/>
    <w:rsid w:val="00FA7C18"/>
    <w:rsid w:val="00FB07EC"/>
    <w:rsid w:val="00FB1142"/>
    <w:rsid w:val="00FB1E3A"/>
    <w:rsid w:val="00FB24E3"/>
    <w:rsid w:val="00FB28AC"/>
    <w:rsid w:val="00FB2A87"/>
    <w:rsid w:val="00FB2D64"/>
    <w:rsid w:val="00FB3305"/>
    <w:rsid w:val="00FB3EC0"/>
    <w:rsid w:val="00FB48E8"/>
    <w:rsid w:val="00FB494C"/>
    <w:rsid w:val="00FB4CA5"/>
    <w:rsid w:val="00FB4CE3"/>
    <w:rsid w:val="00FB60CD"/>
    <w:rsid w:val="00FB6157"/>
    <w:rsid w:val="00FB6451"/>
    <w:rsid w:val="00FB65C0"/>
    <w:rsid w:val="00FB68CB"/>
    <w:rsid w:val="00FB6948"/>
    <w:rsid w:val="00FB7177"/>
    <w:rsid w:val="00FB71D8"/>
    <w:rsid w:val="00FB7985"/>
    <w:rsid w:val="00FB7F05"/>
    <w:rsid w:val="00FC0C2B"/>
    <w:rsid w:val="00FC0D52"/>
    <w:rsid w:val="00FC104C"/>
    <w:rsid w:val="00FC1A4F"/>
    <w:rsid w:val="00FC1C60"/>
    <w:rsid w:val="00FC1EA0"/>
    <w:rsid w:val="00FC24E4"/>
    <w:rsid w:val="00FC2633"/>
    <w:rsid w:val="00FC29F8"/>
    <w:rsid w:val="00FC32D4"/>
    <w:rsid w:val="00FC3EA3"/>
    <w:rsid w:val="00FC47BB"/>
    <w:rsid w:val="00FC4C19"/>
    <w:rsid w:val="00FC5E4E"/>
    <w:rsid w:val="00FC65F9"/>
    <w:rsid w:val="00FC672C"/>
    <w:rsid w:val="00FC71D2"/>
    <w:rsid w:val="00FC734F"/>
    <w:rsid w:val="00FD02C1"/>
    <w:rsid w:val="00FD04EA"/>
    <w:rsid w:val="00FD0C1B"/>
    <w:rsid w:val="00FD1BD2"/>
    <w:rsid w:val="00FD2189"/>
    <w:rsid w:val="00FD28A2"/>
    <w:rsid w:val="00FD2C76"/>
    <w:rsid w:val="00FD41DB"/>
    <w:rsid w:val="00FD51B6"/>
    <w:rsid w:val="00FD645A"/>
    <w:rsid w:val="00FD6894"/>
    <w:rsid w:val="00FD7082"/>
    <w:rsid w:val="00FD715D"/>
    <w:rsid w:val="00FD731E"/>
    <w:rsid w:val="00FD7747"/>
    <w:rsid w:val="00FD79AB"/>
    <w:rsid w:val="00FE11D9"/>
    <w:rsid w:val="00FE1714"/>
    <w:rsid w:val="00FE2443"/>
    <w:rsid w:val="00FE34BC"/>
    <w:rsid w:val="00FE3BD5"/>
    <w:rsid w:val="00FE5173"/>
    <w:rsid w:val="00FE51B1"/>
    <w:rsid w:val="00FE5642"/>
    <w:rsid w:val="00FE57EC"/>
    <w:rsid w:val="00FE63F7"/>
    <w:rsid w:val="00FE653B"/>
    <w:rsid w:val="00FE65E4"/>
    <w:rsid w:val="00FE66C5"/>
    <w:rsid w:val="00FE6CBA"/>
    <w:rsid w:val="00FE6FAF"/>
    <w:rsid w:val="00FE6FC8"/>
    <w:rsid w:val="00FE7928"/>
    <w:rsid w:val="00FF06FE"/>
    <w:rsid w:val="00FF09F3"/>
    <w:rsid w:val="00FF0D87"/>
    <w:rsid w:val="00FF1B8D"/>
    <w:rsid w:val="00FF3652"/>
    <w:rsid w:val="00FF365F"/>
    <w:rsid w:val="00FF3F2A"/>
    <w:rsid w:val="00FF450A"/>
    <w:rsid w:val="00FF50EA"/>
    <w:rsid w:val="00FF56BE"/>
    <w:rsid w:val="00FF56F9"/>
    <w:rsid w:val="00FF5875"/>
    <w:rsid w:val="00FF63A4"/>
    <w:rsid w:val="00FF6A13"/>
    <w:rsid w:val="00FF6A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14F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DB9"/>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9665BF"/>
    <w:pPr>
      <w:keepNext/>
      <w:spacing w:before="240" w:after="60" w:line="276" w:lineRule="auto"/>
      <w:jc w:val="both"/>
      <w:outlineLvl w:val="0"/>
    </w:pPr>
    <w:rPr>
      <w:b/>
      <w:bCs/>
      <w:kern w:val="32"/>
      <w:sz w:val="28"/>
      <w:szCs w:val="32"/>
      <w:lang w:val="vi-VN"/>
    </w:rPr>
  </w:style>
  <w:style w:type="paragraph" w:styleId="Heading2">
    <w:name w:val="heading 2"/>
    <w:basedOn w:val="Normal"/>
    <w:next w:val="Normal"/>
    <w:link w:val="Heading2Char"/>
    <w:uiPriority w:val="9"/>
    <w:qFormat/>
    <w:rsid w:val="001E5C68"/>
    <w:pPr>
      <w:keepNext/>
      <w:spacing w:before="240" w:after="60" w:line="276" w:lineRule="auto"/>
      <w:outlineLvl w:val="1"/>
    </w:pPr>
    <w:rPr>
      <w:rFonts w:ascii="Cambria" w:hAnsi="Cambria"/>
      <w:b/>
      <w:bCs/>
      <w:i/>
      <w:iCs/>
      <w:sz w:val="28"/>
      <w:szCs w:val="28"/>
    </w:rPr>
  </w:style>
  <w:style w:type="paragraph" w:styleId="Heading3">
    <w:name w:val="heading 3"/>
    <w:basedOn w:val="Normal"/>
    <w:next w:val="Normal"/>
    <w:link w:val="Heading3Char"/>
    <w:uiPriority w:val="9"/>
    <w:qFormat/>
    <w:rsid w:val="001E5C68"/>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unhideWhenUsed/>
    <w:qFormat/>
    <w:rsid w:val="000C6482"/>
    <w:pPr>
      <w:keepNext/>
      <w:spacing w:before="240" w:after="60"/>
      <w:outlineLvl w:val="3"/>
    </w:pPr>
    <w:rPr>
      <w:rFonts w:ascii="Arial" w:hAnsi="Arial"/>
      <w:b/>
      <w:bCs/>
      <w:sz w:val="28"/>
      <w:szCs w:val="28"/>
    </w:rPr>
  </w:style>
  <w:style w:type="paragraph" w:styleId="Heading5">
    <w:name w:val="heading 5"/>
    <w:basedOn w:val="Normal"/>
    <w:next w:val="Normal"/>
    <w:link w:val="Heading5Char"/>
    <w:uiPriority w:val="9"/>
    <w:unhideWhenUsed/>
    <w:qFormat/>
    <w:rsid w:val="000C6482"/>
    <w:pPr>
      <w:spacing w:before="240" w:after="60"/>
      <w:outlineLvl w:val="4"/>
    </w:pPr>
    <w:rPr>
      <w:rFonts w:ascii="Arial" w:hAnsi="Arial"/>
      <w:b/>
      <w:bCs/>
      <w:i/>
      <w:iCs/>
      <w:sz w:val="26"/>
      <w:szCs w:val="26"/>
    </w:rPr>
  </w:style>
  <w:style w:type="paragraph" w:styleId="Heading6">
    <w:name w:val="heading 6"/>
    <w:basedOn w:val="Normal"/>
    <w:next w:val="Normal"/>
    <w:link w:val="Heading6Char"/>
    <w:uiPriority w:val="9"/>
    <w:unhideWhenUsed/>
    <w:qFormat/>
    <w:rsid w:val="000C6482"/>
    <w:pPr>
      <w:spacing w:before="240" w:after="60"/>
      <w:outlineLvl w:val="5"/>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6729"/>
    <w:rPr>
      <w:rFonts w:ascii="Tahoma" w:hAnsi="Tahoma"/>
      <w:sz w:val="16"/>
      <w:szCs w:val="16"/>
    </w:rPr>
  </w:style>
  <w:style w:type="character" w:customStyle="1" w:styleId="BalloonTextChar">
    <w:name w:val="Balloon Text Char"/>
    <w:link w:val="BalloonText"/>
    <w:uiPriority w:val="99"/>
    <w:semiHidden/>
    <w:rsid w:val="00096729"/>
    <w:rPr>
      <w:rFonts w:ascii="Tahoma" w:eastAsia="Times New Roman" w:hAnsi="Tahoma" w:cs="Tahoma"/>
      <w:sz w:val="16"/>
      <w:szCs w:val="16"/>
    </w:rPr>
  </w:style>
  <w:style w:type="paragraph" w:styleId="Footer">
    <w:name w:val="footer"/>
    <w:basedOn w:val="Normal"/>
    <w:link w:val="FooterChar"/>
    <w:uiPriority w:val="99"/>
    <w:rsid w:val="00C70E26"/>
    <w:pPr>
      <w:tabs>
        <w:tab w:val="center" w:pos="4320"/>
        <w:tab w:val="right" w:pos="8640"/>
      </w:tabs>
    </w:pPr>
  </w:style>
  <w:style w:type="character" w:styleId="PageNumber">
    <w:name w:val="page number"/>
    <w:basedOn w:val="DefaultParagraphFont"/>
    <w:rsid w:val="00C70E26"/>
  </w:style>
  <w:style w:type="paragraph" w:styleId="Header">
    <w:name w:val="header"/>
    <w:basedOn w:val="Normal"/>
    <w:link w:val="HeaderChar"/>
    <w:uiPriority w:val="99"/>
    <w:unhideWhenUsed/>
    <w:rsid w:val="00BA193A"/>
    <w:pPr>
      <w:tabs>
        <w:tab w:val="center" w:pos="4680"/>
        <w:tab w:val="right" w:pos="9360"/>
      </w:tabs>
    </w:pPr>
  </w:style>
  <w:style w:type="character" w:customStyle="1" w:styleId="HeaderChar">
    <w:name w:val="Header Char"/>
    <w:link w:val="Header"/>
    <w:uiPriority w:val="99"/>
    <w:rsid w:val="00BA193A"/>
    <w:rPr>
      <w:rFonts w:ascii="Times New Roman" w:eastAsia="Times New Roman" w:hAnsi="Times New Roman"/>
      <w:sz w:val="24"/>
      <w:szCs w:val="24"/>
    </w:rPr>
  </w:style>
  <w:style w:type="paragraph" w:styleId="BodyText3">
    <w:name w:val="Body Text 3"/>
    <w:basedOn w:val="Normal"/>
    <w:link w:val="BodyText3Char"/>
    <w:rsid w:val="00BA193A"/>
    <w:pPr>
      <w:spacing w:after="120"/>
    </w:pPr>
    <w:rPr>
      <w:rFonts w:ascii=".VnTime" w:hAnsi=".VnTime"/>
      <w:sz w:val="16"/>
      <w:szCs w:val="16"/>
    </w:rPr>
  </w:style>
  <w:style w:type="character" w:customStyle="1" w:styleId="BodyText3Char">
    <w:name w:val="Body Text 3 Char"/>
    <w:link w:val="BodyText3"/>
    <w:rsid w:val="00BA193A"/>
    <w:rPr>
      <w:rFonts w:ascii=".VnTime" w:eastAsia="Times New Roman" w:hAnsi=".VnTime"/>
      <w:sz w:val="16"/>
      <w:szCs w:val="16"/>
    </w:rPr>
  </w:style>
  <w:style w:type="character" w:customStyle="1" w:styleId="dieuchar">
    <w:name w:val="dieuchar"/>
    <w:rsid w:val="00DC2624"/>
  </w:style>
  <w:style w:type="table" w:styleId="TableGrid">
    <w:name w:val="Table Grid"/>
    <w:basedOn w:val="TableNormal"/>
    <w:rsid w:val="004347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781615"/>
    <w:rPr>
      <w:sz w:val="16"/>
      <w:szCs w:val="16"/>
    </w:rPr>
  </w:style>
  <w:style w:type="paragraph" w:styleId="CommentText">
    <w:name w:val="annotation text"/>
    <w:basedOn w:val="Normal"/>
    <w:link w:val="CommentTextChar"/>
    <w:uiPriority w:val="99"/>
    <w:unhideWhenUsed/>
    <w:rsid w:val="00781615"/>
    <w:rPr>
      <w:sz w:val="20"/>
      <w:szCs w:val="20"/>
    </w:rPr>
  </w:style>
  <w:style w:type="character" w:customStyle="1" w:styleId="CommentTextChar">
    <w:name w:val="Comment Text Char"/>
    <w:link w:val="CommentText"/>
    <w:uiPriority w:val="99"/>
    <w:rsid w:val="0078161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81615"/>
    <w:rPr>
      <w:b/>
      <w:bCs/>
    </w:rPr>
  </w:style>
  <w:style w:type="character" w:customStyle="1" w:styleId="CommentSubjectChar">
    <w:name w:val="Comment Subject Char"/>
    <w:link w:val="CommentSubject"/>
    <w:uiPriority w:val="99"/>
    <w:semiHidden/>
    <w:rsid w:val="00781615"/>
    <w:rPr>
      <w:rFonts w:ascii="Times New Roman" w:eastAsia="Times New Roman" w:hAnsi="Times New Roman"/>
      <w:b/>
      <w:bCs/>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fn"/>
    <w:basedOn w:val="Normal"/>
    <w:link w:val="FootnoteTextChar"/>
    <w:qFormat/>
    <w:rsid w:val="009E49D9"/>
    <w:rPr>
      <w:color w:val="000000"/>
      <w:sz w:val="20"/>
      <w:szCs w:val="20"/>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single space Char,fn Char"/>
    <w:link w:val="FootnoteText"/>
    <w:qFormat/>
    <w:rsid w:val="009E49D9"/>
    <w:rPr>
      <w:rFonts w:ascii="Times New Roman" w:eastAsia="Times New Roman" w:hAnsi="Times New Roman"/>
      <w:color w:val="000000"/>
    </w:rPr>
  </w:style>
  <w:style w:type="character" w:styleId="FootnoteReference">
    <w:name w:val="footnote reference"/>
    <w:aliases w:val="Footnote,Footnote text,ftref,BVI fnr, BVI fnr,(Footnote Reference),Footnote Reference/,Ref,de nota al pie,Footnote text + 13 pt,Footnote Text1,BearingPoint,16 Point,Superscript 6 Point,fr,Footnote + Arial,10 pt,4_"/>
    <w:link w:val="4GCharCharChar"/>
    <w:qFormat/>
    <w:rsid w:val="009E49D9"/>
    <w:rPr>
      <w:vertAlign w:val="superscript"/>
    </w:rPr>
  </w:style>
  <w:style w:type="character" w:customStyle="1" w:styleId="FooterChar">
    <w:name w:val="Footer Char"/>
    <w:link w:val="Footer"/>
    <w:uiPriority w:val="99"/>
    <w:rsid w:val="008C46BA"/>
    <w:rPr>
      <w:rFonts w:ascii="Times New Roman" w:eastAsia="Times New Roman" w:hAnsi="Times New Roman"/>
      <w:sz w:val="24"/>
      <w:szCs w:val="24"/>
      <w:lang w:val="en-US" w:eastAsia="en-US"/>
    </w:rPr>
  </w:style>
  <w:style w:type="character" w:customStyle="1" w:styleId="Heading1Char">
    <w:name w:val="Heading 1 Char"/>
    <w:link w:val="Heading1"/>
    <w:uiPriority w:val="9"/>
    <w:rsid w:val="009665BF"/>
    <w:rPr>
      <w:rFonts w:ascii="Times New Roman" w:eastAsia="Times New Roman" w:hAnsi="Times New Roman"/>
      <w:b/>
      <w:bCs/>
      <w:kern w:val="32"/>
      <w:sz w:val="28"/>
      <w:szCs w:val="32"/>
      <w:lang w:val="vi-VN"/>
    </w:rPr>
  </w:style>
  <w:style w:type="paragraph" w:styleId="NormalWeb">
    <w:name w:val="Normal (Web)"/>
    <w:aliases w:val="Обычный (веб)1,Обычный (веб) Знак,Обычный (веб) Знак1,Обычный (веб) Знак Знак,webb"/>
    <w:basedOn w:val="Normal"/>
    <w:link w:val="NormalWebChar"/>
    <w:uiPriority w:val="99"/>
    <w:qFormat/>
    <w:rsid w:val="00812DBD"/>
    <w:pPr>
      <w:spacing w:before="100" w:beforeAutospacing="1" w:after="100" w:afterAutospacing="1"/>
    </w:pPr>
    <w:rPr>
      <w:rFonts w:eastAsia="MS Mincho"/>
    </w:rPr>
  </w:style>
  <w:style w:type="character" w:customStyle="1" w:styleId="NormalWebChar">
    <w:name w:val="Normal (Web) Char"/>
    <w:aliases w:val="Обычный (веб)1 Char,Обычный (веб) Знак Char,Обычный (веб) Знак1 Char,Обычный (веб) Знак Знак Char,webb Char"/>
    <w:link w:val="NormalWeb"/>
    <w:locked/>
    <w:rsid w:val="00812DBD"/>
    <w:rPr>
      <w:rFonts w:ascii="Times New Roman" w:eastAsia="MS Mincho" w:hAnsi="Times New Roman"/>
      <w:sz w:val="24"/>
      <w:szCs w:val="24"/>
    </w:rPr>
  </w:style>
  <w:style w:type="paragraph" w:styleId="BodyTextIndent">
    <w:name w:val="Body Text Indent"/>
    <w:basedOn w:val="Normal"/>
    <w:link w:val="BodyTextIndentChar"/>
    <w:rsid w:val="00310B9A"/>
    <w:pPr>
      <w:spacing w:after="120"/>
      <w:ind w:left="360"/>
    </w:pPr>
    <w:rPr>
      <w:rFonts w:ascii=".VnTime" w:hAnsi=".VnTime"/>
      <w:sz w:val="28"/>
      <w:szCs w:val="28"/>
    </w:rPr>
  </w:style>
  <w:style w:type="character" w:customStyle="1" w:styleId="BodyTextIndentChar">
    <w:name w:val="Body Text Indent Char"/>
    <w:link w:val="BodyTextIndent"/>
    <w:rsid w:val="00310B9A"/>
    <w:rPr>
      <w:rFonts w:ascii=".VnTime" w:eastAsia="Times New Roman" w:hAnsi=".VnTime"/>
      <w:sz w:val="28"/>
      <w:szCs w:val="28"/>
    </w:rPr>
  </w:style>
  <w:style w:type="paragraph" w:styleId="ListParagraph">
    <w:name w:val="List Paragraph"/>
    <w:basedOn w:val="Normal"/>
    <w:uiPriority w:val="34"/>
    <w:qFormat/>
    <w:rsid w:val="004555F9"/>
    <w:pPr>
      <w:ind w:left="720"/>
      <w:contextualSpacing/>
    </w:pPr>
  </w:style>
  <w:style w:type="paragraph" w:customStyle="1" w:styleId="Normal1">
    <w:name w:val="Normal1"/>
    <w:basedOn w:val="Normal"/>
    <w:rsid w:val="003D7DF0"/>
    <w:pPr>
      <w:spacing w:before="100" w:beforeAutospacing="1" w:after="100" w:afterAutospacing="1"/>
    </w:pPr>
  </w:style>
  <w:style w:type="character" w:customStyle="1" w:styleId="normalchar">
    <w:name w:val="normalchar"/>
    <w:basedOn w:val="DefaultParagraphFont"/>
    <w:rsid w:val="003D7DF0"/>
  </w:style>
  <w:style w:type="paragraph" w:styleId="BodyText2">
    <w:name w:val="Body Text 2"/>
    <w:basedOn w:val="Normal"/>
    <w:link w:val="BodyText2Char"/>
    <w:uiPriority w:val="99"/>
    <w:semiHidden/>
    <w:unhideWhenUsed/>
    <w:rsid w:val="00FB7177"/>
    <w:pPr>
      <w:spacing w:after="120" w:line="480" w:lineRule="auto"/>
    </w:pPr>
  </w:style>
  <w:style w:type="character" w:customStyle="1" w:styleId="BodyText2Char">
    <w:name w:val="Body Text 2 Char"/>
    <w:link w:val="BodyText2"/>
    <w:uiPriority w:val="99"/>
    <w:semiHidden/>
    <w:rsid w:val="00FB7177"/>
    <w:rPr>
      <w:rFonts w:ascii="Times New Roman" w:eastAsia="Times New Roman" w:hAnsi="Times New Roman"/>
      <w:sz w:val="24"/>
      <w:szCs w:val="24"/>
    </w:rPr>
  </w:style>
  <w:style w:type="character" w:customStyle="1" w:styleId="grame">
    <w:name w:val="grame"/>
    <w:rsid w:val="00F37059"/>
  </w:style>
  <w:style w:type="paragraph" w:styleId="Revision">
    <w:name w:val="Revision"/>
    <w:hidden/>
    <w:uiPriority w:val="99"/>
    <w:semiHidden/>
    <w:rsid w:val="003F2737"/>
    <w:rPr>
      <w:rFonts w:ascii="Times New Roman" w:eastAsia="Times New Roman" w:hAnsi="Times New Roman"/>
      <w:sz w:val="24"/>
      <w:szCs w:val="24"/>
      <w:lang w:val="en-US" w:eastAsia="en-US"/>
    </w:rPr>
  </w:style>
  <w:style w:type="character" w:styleId="Emphasis">
    <w:name w:val="Emphasis"/>
    <w:uiPriority w:val="20"/>
    <w:qFormat/>
    <w:rsid w:val="003879AA"/>
    <w:rPr>
      <w:i/>
      <w:iCs/>
    </w:rPr>
  </w:style>
  <w:style w:type="paragraph" w:customStyle="1" w:styleId="Default">
    <w:name w:val="Default"/>
    <w:rsid w:val="008567BB"/>
    <w:pPr>
      <w:autoSpaceDE w:val="0"/>
      <w:autoSpaceDN w:val="0"/>
      <w:adjustRightInd w:val="0"/>
    </w:pPr>
    <w:rPr>
      <w:rFonts w:ascii="Times New Roman" w:hAnsi="Times New Roman"/>
      <w:color w:val="000000"/>
      <w:sz w:val="24"/>
      <w:szCs w:val="24"/>
    </w:rPr>
  </w:style>
  <w:style w:type="paragraph" w:styleId="BodyText">
    <w:name w:val="Body Text"/>
    <w:basedOn w:val="Normal"/>
    <w:link w:val="BodyTextChar"/>
    <w:unhideWhenUsed/>
    <w:rsid w:val="007A7956"/>
    <w:pPr>
      <w:spacing w:after="120"/>
    </w:pPr>
  </w:style>
  <w:style w:type="character" w:customStyle="1" w:styleId="BodyTextChar">
    <w:name w:val="Body Text Char"/>
    <w:link w:val="BodyText"/>
    <w:rsid w:val="007A7956"/>
    <w:rPr>
      <w:rFonts w:ascii="Times New Roman" w:eastAsia="Times New Roman" w:hAnsi="Times New Roman"/>
      <w:sz w:val="24"/>
      <w:szCs w:val="24"/>
    </w:rPr>
  </w:style>
  <w:style w:type="paragraph" w:customStyle="1" w:styleId="Char">
    <w:name w:val="Char"/>
    <w:basedOn w:val="Normal"/>
    <w:rsid w:val="00B126E0"/>
    <w:pPr>
      <w:spacing w:after="160" w:line="240" w:lineRule="exact"/>
    </w:pPr>
    <w:rPr>
      <w:rFonts w:ascii="Verdana" w:hAnsi="Verdana"/>
      <w:sz w:val="20"/>
      <w:szCs w:val="20"/>
    </w:rPr>
  </w:style>
  <w:style w:type="paragraph" w:customStyle="1" w:styleId="CharCharCharChar">
    <w:name w:val="Char Char Char Char"/>
    <w:basedOn w:val="Normal"/>
    <w:semiHidden/>
    <w:rsid w:val="00482958"/>
    <w:pPr>
      <w:spacing w:after="160" w:line="240" w:lineRule="exact"/>
    </w:pPr>
    <w:rPr>
      <w:rFonts w:ascii="Arial" w:hAnsi="Arial"/>
      <w:sz w:val="22"/>
      <w:szCs w:val="22"/>
    </w:rPr>
  </w:style>
  <w:style w:type="paragraph" w:customStyle="1" w:styleId="BodytextJustified">
    <w:name w:val="Body text+ Justified"/>
    <w:basedOn w:val="Normal"/>
    <w:rsid w:val="001E6169"/>
    <w:pPr>
      <w:jc w:val="both"/>
    </w:pPr>
    <w:rPr>
      <w:rFonts w:ascii=".VnTime" w:hAnsi=".VnTime"/>
      <w:szCs w:val="28"/>
    </w:rPr>
  </w:style>
  <w:style w:type="paragraph" w:styleId="BodyTextIndent3">
    <w:name w:val="Body Text Indent 3"/>
    <w:basedOn w:val="Normal"/>
    <w:link w:val="BodyTextIndent3Char"/>
    <w:rsid w:val="00332BA7"/>
    <w:pPr>
      <w:spacing w:after="120"/>
      <w:ind w:left="360"/>
    </w:pPr>
    <w:rPr>
      <w:sz w:val="16"/>
      <w:szCs w:val="16"/>
    </w:rPr>
  </w:style>
  <w:style w:type="character" w:customStyle="1" w:styleId="st">
    <w:name w:val="st"/>
    <w:basedOn w:val="DefaultParagraphFont"/>
    <w:rsid w:val="001E5C68"/>
  </w:style>
  <w:style w:type="character" w:styleId="Strong">
    <w:name w:val="Strong"/>
    <w:uiPriority w:val="22"/>
    <w:qFormat/>
    <w:rsid w:val="00820DB3"/>
    <w:rPr>
      <w:b/>
      <w:bCs/>
    </w:rPr>
  </w:style>
  <w:style w:type="paragraph" w:styleId="BodyTextIndent2">
    <w:name w:val="Body Text Indent 2"/>
    <w:basedOn w:val="Normal"/>
    <w:link w:val="BodyTextIndent2Char"/>
    <w:uiPriority w:val="99"/>
    <w:rsid w:val="00BE0A96"/>
    <w:pPr>
      <w:spacing w:after="120" w:line="480" w:lineRule="auto"/>
      <w:ind w:left="360"/>
    </w:pPr>
  </w:style>
  <w:style w:type="character" w:customStyle="1" w:styleId="Heading2Char">
    <w:name w:val="Heading 2 Char"/>
    <w:link w:val="Heading2"/>
    <w:uiPriority w:val="9"/>
    <w:rsid w:val="00B76503"/>
    <w:rPr>
      <w:rFonts w:ascii="Cambria" w:eastAsia="Times New Roman" w:hAnsi="Cambria"/>
      <w:b/>
      <w:bCs/>
      <w:i/>
      <w:iCs/>
      <w:sz w:val="28"/>
      <w:szCs w:val="28"/>
    </w:rPr>
  </w:style>
  <w:style w:type="character" w:customStyle="1" w:styleId="vldocidentity">
    <w:name w:val="vl_doc_identity"/>
    <w:rsid w:val="00A20059"/>
  </w:style>
  <w:style w:type="character" w:customStyle="1" w:styleId="Heading4Char">
    <w:name w:val="Heading 4 Char"/>
    <w:link w:val="Heading4"/>
    <w:uiPriority w:val="9"/>
    <w:rsid w:val="000C6482"/>
    <w:rPr>
      <w:rFonts w:ascii="Arial" w:eastAsia="Times New Roman" w:hAnsi="Arial" w:cs="Times New Roman"/>
      <w:b/>
      <w:bCs/>
      <w:sz w:val="28"/>
      <w:szCs w:val="28"/>
      <w:lang w:val="en-US" w:eastAsia="en-US"/>
    </w:rPr>
  </w:style>
  <w:style w:type="character" w:customStyle="1" w:styleId="Heading5Char">
    <w:name w:val="Heading 5 Char"/>
    <w:link w:val="Heading5"/>
    <w:uiPriority w:val="9"/>
    <w:rsid w:val="000C6482"/>
    <w:rPr>
      <w:rFonts w:ascii="Arial" w:eastAsia="Times New Roman" w:hAnsi="Arial" w:cs="Times New Roman"/>
      <w:b/>
      <w:bCs/>
      <w:i/>
      <w:iCs/>
      <w:sz w:val="26"/>
      <w:szCs w:val="26"/>
      <w:lang w:val="en-US" w:eastAsia="en-US"/>
    </w:rPr>
  </w:style>
  <w:style w:type="character" w:customStyle="1" w:styleId="Heading6Char">
    <w:name w:val="Heading 6 Char"/>
    <w:link w:val="Heading6"/>
    <w:uiPriority w:val="9"/>
    <w:rsid w:val="000C6482"/>
    <w:rPr>
      <w:rFonts w:ascii="Arial" w:eastAsia="Times New Roman" w:hAnsi="Arial" w:cs="Times New Roman"/>
      <w:b/>
      <w:bCs/>
      <w:sz w:val="22"/>
      <w:szCs w:val="22"/>
      <w:lang w:val="en-US" w:eastAsia="en-US"/>
    </w:rPr>
  </w:style>
  <w:style w:type="character" w:customStyle="1" w:styleId="Footnote">
    <w:name w:val="Footnote_"/>
    <w:rsid w:val="00E02FA9"/>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fontstyle01">
    <w:name w:val="fontstyle01"/>
    <w:rsid w:val="003707D8"/>
    <w:rPr>
      <w:rFonts w:ascii="Times New Roman" w:hAnsi="Times New Roman" w:cs="Times New Roman" w:hint="default"/>
      <w:b w:val="0"/>
      <w:bCs w:val="0"/>
      <w:i w:val="0"/>
      <w:iCs w:val="0"/>
      <w:color w:val="000000"/>
      <w:sz w:val="28"/>
      <w:szCs w:val="28"/>
    </w:rPr>
  </w:style>
  <w:style w:type="character" w:styleId="Hyperlink">
    <w:name w:val="Hyperlink"/>
    <w:basedOn w:val="DefaultParagraphFont"/>
    <w:uiPriority w:val="99"/>
    <w:unhideWhenUsed/>
    <w:rsid w:val="00461760"/>
    <w:rPr>
      <w:color w:val="0000FF"/>
      <w:u w:val="single"/>
    </w:rPr>
  </w:style>
  <w:style w:type="character" w:customStyle="1" w:styleId="Heading3Char">
    <w:name w:val="Heading 3 Char"/>
    <w:link w:val="Heading3"/>
    <w:uiPriority w:val="9"/>
    <w:rsid w:val="006A198F"/>
    <w:rPr>
      <w:rFonts w:ascii="Arial" w:eastAsia="Times New Roman" w:hAnsi="Arial" w:cs="Arial"/>
      <w:b/>
      <w:bCs/>
      <w:sz w:val="26"/>
      <w:szCs w:val="26"/>
      <w:lang w:val="en-US" w:eastAsia="en-US"/>
    </w:rPr>
  </w:style>
  <w:style w:type="character" w:customStyle="1" w:styleId="BodyTextIndent2Char">
    <w:name w:val="Body Text Indent 2 Char"/>
    <w:link w:val="BodyTextIndent2"/>
    <w:uiPriority w:val="99"/>
    <w:rsid w:val="006A198F"/>
    <w:rPr>
      <w:rFonts w:ascii="Times New Roman" w:eastAsia="Times New Roman" w:hAnsi="Times New Roman"/>
      <w:sz w:val="24"/>
      <w:szCs w:val="24"/>
      <w:lang w:val="en-US" w:eastAsia="en-US"/>
    </w:rPr>
  </w:style>
  <w:style w:type="paragraph" w:customStyle="1" w:styleId="CharCharCharCharCharCharCharCharCharChar">
    <w:name w:val="Char Char Char Char Char Char Char Char Char Char"/>
    <w:basedOn w:val="Normal"/>
    <w:semiHidden/>
    <w:rsid w:val="006A198F"/>
    <w:pPr>
      <w:spacing w:after="160" w:line="240" w:lineRule="exact"/>
    </w:pPr>
    <w:rPr>
      <w:rFonts w:ascii="Arial" w:hAnsi="Arial"/>
      <w:sz w:val="22"/>
      <w:szCs w:val="22"/>
    </w:rPr>
  </w:style>
  <w:style w:type="paragraph" w:customStyle="1" w:styleId="CharCharCharCharCharCharCharCharCharCharCharChar1Char">
    <w:name w:val="Char Char Char Char Char Char Char Char Char Char Char Char1 Char"/>
    <w:basedOn w:val="Normal"/>
    <w:semiHidden/>
    <w:rsid w:val="006A198F"/>
    <w:pPr>
      <w:spacing w:after="160" w:line="240" w:lineRule="exact"/>
    </w:pPr>
    <w:rPr>
      <w:rFonts w:ascii="Arial" w:hAnsi="Arial"/>
      <w:sz w:val="22"/>
      <w:szCs w:val="22"/>
    </w:rPr>
  </w:style>
  <w:style w:type="character" w:customStyle="1" w:styleId="BodyTextIndent3Char">
    <w:name w:val="Body Text Indent 3 Char"/>
    <w:link w:val="BodyTextIndent3"/>
    <w:rsid w:val="006A198F"/>
    <w:rPr>
      <w:rFonts w:ascii="Times New Roman" w:eastAsia="Times New Roman" w:hAnsi="Times New Roman"/>
      <w:sz w:val="16"/>
      <w:szCs w:val="16"/>
      <w:lang w:val="en-US" w:eastAsia="en-US"/>
    </w:rPr>
  </w:style>
  <w:style w:type="paragraph" w:customStyle="1" w:styleId="ColorfulList-Accent11">
    <w:name w:val="Colorful List - Accent 11"/>
    <w:basedOn w:val="Normal"/>
    <w:uiPriority w:val="34"/>
    <w:qFormat/>
    <w:rsid w:val="006A198F"/>
    <w:pPr>
      <w:spacing w:before="120" w:after="120"/>
      <w:ind w:left="720" w:hanging="357"/>
      <w:contextualSpacing/>
      <w:jc w:val="both"/>
    </w:pPr>
    <w:rPr>
      <w:rFonts w:ascii="Arial" w:eastAsia="Arial" w:hAnsi="Arial"/>
      <w:sz w:val="22"/>
      <w:szCs w:val="22"/>
      <w:lang w:val="vi-VN"/>
    </w:rPr>
  </w:style>
  <w:style w:type="character" w:customStyle="1" w:styleId="normal-h1">
    <w:name w:val="normal-h1"/>
    <w:rsid w:val="006A198F"/>
    <w:rPr>
      <w:rFonts w:ascii="Times New Roman" w:hAnsi="Times New Roman"/>
      <w:sz w:val="28"/>
    </w:rPr>
  </w:style>
  <w:style w:type="character" w:customStyle="1" w:styleId="normal-h">
    <w:name w:val="normal-h"/>
    <w:rsid w:val="006A198F"/>
  </w:style>
  <w:style w:type="paragraph" w:customStyle="1" w:styleId="normal-p">
    <w:name w:val="normal-p"/>
    <w:basedOn w:val="Normal"/>
    <w:rsid w:val="006A198F"/>
    <w:pPr>
      <w:spacing w:before="100" w:beforeAutospacing="1" w:after="100" w:afterAutospacing="1"/>
    </w:pPr>
  </w:style>
  <w:style w:type="paragraph" w:customStyle="1" w:styleId="n-dieund">
    <w:name w:val="n-dieund"/>
    <w:basedOn w:val="Normal"/>
    <w:rsid w:val="006A198F"/>
    <w:pPr>
      <w:widowControl w:val="0"/>
      <w:autoSpaceDE w:val="0"/>
      <w:autoSpaceDN w:val="0"/>
      <w:spacing w:after="120"/>
      <w:ind w:firstLine="709"/>
      <w:jc w:val="both"/>
    </w:pPr>
    <w:rPr>
      <w:rFonts w:ascii=".VnTime" w:hAnsi=".VnTime" w:cs=".VnTime"/>
      <w:sz w:val="28"/>
      <w:szCs w:val="28"/>
    </w:rPr>
  </w:style>
  <w:style w:type="paragraph" w:customStyle="1" w:styleId="ColorfulGrid-Accent11">
    <w:name w:val="Colorful Grid - Accent 11"/>
    <w:basedOn w:val="Normal"/>
    <w:next w:val="Normal"/>
    <w:link w:val="ColorfulGrid-Accent1Char"/>
    <w:uiPriority w:val="29"/>
    <w:qFormat/>
    <w:rsid w:val="006A198F"/>
    <w:rPr>
      <w:i/>
      <w:iCs/>
      <w:color w:val="000000"/>
    </w:rPr>
  </w:style>
  <w:style w:type="character" w:customStyle="1" w:styleId="ColorfulGrid-Accent1Char">
    <w:name w:val="Colorful Grid - Accent 1 Char"/>
    <w:link w:val="ColorfulGrid-Accent11"/>
    <w:uiPriority w:val="29"/>
    <w:rsid w:val="006A198F"/>
    <w:rPr>
      <w:rFonts w:ascii="Times New Roman" w:eastAsia="Times New Roman" w:hAnsi="Times New Roman"/>
      <w:i/>
      <w:iCs/>
      <w:color w:val="000000"/>
      <w:sz w:val="24"/>
      <w:szCs w:val="24"/>
    </w:rPr>
  </w:style>
  <w:style w:type="paragraph" w:customStyle="1" w:styleId="MediumGrid21">
    <w:name w:val="Medium Grid 21"/>
    <w:uiPriority w:val="1"/>
    <w:qFormat/>
    <w:rsid w:val="006A198F"/>
    <w:rPr>
      <w:sz w:val="22"/>
      <w:szCs w:val="22"/>
      <w:lang w:val="en-GB" w:eastAsia="en-US"/>
    </w:rPr>
  </w:style>
  <w:style w:type="paragraph" w:styleId="TOC1">
    <w:name w:val="toc 1"/>
    <w:basedOn w:val="Normal"/>
    <w:next w:val="Normal"/>
    <w:autoRedefine/>
    <w:uiPriority w:val="39"/>
    <w:unhideWhenUsed/>
    <w:rsid w:val="006A198F"/>
    <w:pPr>
      <w:tabs>
        <w:tab w:val="right" w:leader="dot" w:pos="9345"/>
      </w:tabs>
      <w:spacing w:before="360"/>
    </w:pPr>
    <w:rPr>
      <w:rFonts w:ascii="Calibri Light" w:hAnsi="Calibri Light"/>
      <w:b/>
      <w:bCs/>
      <w:caps/>
    </w:rPr>
  </w:style>
  <w:style w:type="paragraph" w:styleId="TOC2">
    <w:name w:val="toc 2"/>
    <w:basedOn w:val="Normal"/>
    <w:next w:val="Normal"/>
    <w:autoRedefine/>
    <w:uiPriority w:val="39"/>
    <w:unhideWhenUsed/>
    <w:rsid w:val="006A198F"/>
    <w:pPr>
      <w:spacing w:before="240"/>
    </w:pPr>
    <w:rPr>
      <w:rFonts w:ascii="Calibri" w:hAnsi="Calibri"/>
      <w:b/>
      <w:bCs/>
      <w:sz w:val="20"/>
      <w:szCs w:val="20"/>
    </w:rPr>
  </w:style>
  <w:style w:type="paragraph" w:styleId="TOC3">
    <w:name w:val="toc 3"/>
    <w:basedOn w:val="Normal"/>
    <w:next w:val="Normal"/>
    <w:autoRedefine/>
    <w:uiPriority w:val="39"/>
    <w:unhideWhenUsed/>
    <w:rsid w:val="006A198F"/>
    <w:pPr>
      <w:tabs>
        <w:tab w:val="right" w:leader="dot" w:pos="9345"/>
      </w:tabs>
      <w:ind w:left="240"/>
    </w:pPr>
    <w:rPr>
      <w:b/>
      <w:bCs/>
      <w:i/>
      <w:iCs/>
      <w:noProof/>
    </w:rPr>
  </w:style>
  <w:style w:type="paragraph" w:styleId="TOC4">
    <w:name w:val="toc 4"/>
    <w:basedOn w:val="Normal"/>
    <w:next w:val="Normal"/>
    <w:autoRedefine/>
    <w:uiPriority w:val="39"/>
    <w:unhideWhenUsed/>
    <w:rsid w:val="006A198F"/>
    <w:pPr>
      <w:ind w:left="480"/>
    </w:pPr>
    <w:rPr>
      <w:rFonts w:ascii="Calibri" w:hAnsi="Calibri"/>
      <w:sz w:val="20"/>
      <w:szCs w:val="20"/>
    </w:rPr>
  </w:style>
  <w:style w:type="paragraph" w:styleId="TOC5">
    <w:name w:val="toc 5"/>
    <w:basedOn w:val="Normal"/>
    <w:next w:val="Normal"/>
    <w:autoRedefine/>
    <w:uiPriority w:val="39"/>
    <w:unhideWhenUsed/>
    <w:rsid w:val="006A198F"/>
    <w:pPr>
      <w:tabs>
        <w:tab w:val="right" w:leader="dot" w:pos="9345"/>
      </w:tabs>
      <w:spacing w:before="60" w:after="60"/>
      <w:ind w:left="720"/>
    </w:pPr>
    <w:rPr>
      <w:rFonts w:ascii="Calibri" w:hAnsi="Calibri"/>
      <w:sz w:val="20"/>
      <w:szCs w:val="20"/>
    </w:rPr>
  </w:style>
  <w:style w:type="paragraph" w:styleId="TOC6">
    <w:name w:val="toc 6"/>
    <w:basedOn w:val="Normal"/>
    <w:next w:val="Normal"/>
    <w:autoRedefine/>
    <w:uiPriority w:val="39"/>
    <w:unhideWhenUsed/>
    <w:rsid w:val="006A198F"/>
    <w:pPr>
      <w:tabs>
        <w:tab w:val="right" w:leader="dot" w:pos="9345"/>
      </w:tabs>
      <w:spacing w:before="60" w:after="60"/>
      <w:ind w:left="960"/>
    </w:pPr>
    <w:rPr>
      <w:rFonts w:ascii="Calibri" w:hAnsi="Calibri"/>
      <w:sz w:val="20"/>
      <w:szCs w:val="20"/>
    </w:rPr>
  </w:style>
  <w:style w:type="paragraph" w:styleId="TOC7">
    <w:name w:val="toc 7"/>
    <w:basedOn w:val="Normal"/>
    <w:next w:val="Normal"/>
    <w:autoRedefine/>
    <w:uiPriority w:val="39"/>
    <w:unhideWhenUsed/>
    <w:rsid w:val="006A198F"/>
    <w:pPr>
      <w:ind w:left="1200"/>
    </w:pPr>
    <w:rPr>
      <w:rFonts w:ascii="Calibri" w:hAnsi="Calibri"/>
      <w:sz w:val="20"/>
      <w:szCs w:val="20"/>
    </w:rPr>
  </w:style>
  <w:style w:type="paragraph" w:styleId="TOC8">
    <w:name w:val="toc 8"/>
    <w:basedOn w:val="Normal"/>
    <w:next w:val="Normal"/>
    <w:autoRedefine/>
    <w:uiPriority w:val="39"/>
    <w:unhideWhenUsed/>
    <w:rsid w:val="006A198F"/>
    <w:pPr>
      <w:ind w:left="1440"/>
    </w:pPr>
    <w:rPr>
      <w:rFonts w:ascii="Calibri" w:hAnsi="Calibri"/>
      <w:sz w:val="20"/>
      <w:szCs w:val="20"/>
    </w:rPr>
  </w:style>
  <w:style w:type="paragraph" w:styleId="TOC9">
    <w:name w:val="toc 9"/>
    <w:basedOn w:val="Normal"/>
    <w:next w:val="Normal"/>
    <w:autoRedefine/>
    <w:uiPriority w:val="39"/>
    <w:unhideWhenUsed/>
    <w:rsid w:val="006A198F"/>
    <w:pPr>
      <w:ind w:left="1680"/>
    </w:pPr>
    <w:rPr>
      <w:rFonts w:ascii="Calibri" w:hAnsi="Calibri"/>
      <w:sz w:val="20"/>
      <w:szCs w:val="20"/>
    </w:rPr>
  </w:style>
  <w:style w:type="paragraph" w:customStyle="1" w:styleId="ColorfulShading-Accent11">
    <w:name w:val="Colorful Shading - Accent 11"/>
    <w:hidden/>
    <w:uiPriority w:val="99"/>
    <w:rsid w:val="006A198F"/>
    <w:rPr>
      <w:rFonts w:ascii="Times New Roman" w:eastAsia="Times New Roman" w:hAnsi="Times New Roman"/>
      <w:sz w:val="24"/>
      <w:szCs w:val="24"/>
      <w:lang w:val="en-US" w:eastAsia="en-US"/>
    </w:rPr>
  </w:style>
  <w:style w:type="character" w:customStyle="1" w:styleId="fontstyle21">
    <w:name w:val="fontstyle21"/>
    <w:basedOn w:val="DefaultParagraphFont"/>
    <w:rsid w:val="00123D5D"/>
    <w:rPr>
      <w:rFonts w:ascii="TimesNewRomanPS-BoldMT" w:hAnsi="TimesNewRomanPS-BoldMT" w:hint="default"/>
      <w:b/>
      <w:bCs/>
      <w:i w:val="0"/>
      <w:iCs w:val="0"/>
      <w:color w:val="000000"/>
      <w:sz w:val="28"/>
      <w:szCs w:val="28"/>
    </w:rPr>
  </w:style>
  <w:style w:type="paragraph" w:customStyle="1" w:styleId="4GCharCharChar">
    <w:name w:val="4_G Char Char Char"/>
    <w:basedOn w:val="Normal"/>
    <w:link w:val="FootnoteReference"/>
    <w:qFormat/>
    <w:rsid w:val="00312355"/>
    <w:pPr>
      <w:spacing w:before="100" w:line="240" w:lineRule="exact"/>
      <w:jc w:val="both"/>
    </w:pPr>
    <w:rPr>
      <w:rFonts w:ascii="Calibri" w:eastAsia="Calibri" w:hAnsi="Calibri"/>
      <w:sz w:val="20"/>
      <w:szCs w:val="20"/>
      <w:vertAlign w:val="superscript"/>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DB9"/>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9665BF"/>
    <w:pPr>
      <w:keepNext/>
      <w:spacing w:before="240" w:after="60" w:line="276" w:lineRule="auto"/>
      <w:jc w:val="both"/>
      <w:outlineLvl w:val="0"/>
    </w:pPr>
    <w:rPr>
      <w:b/>
      <w:bCs/>
      <w:kern w:val="32"/>
      <w:sz w:val="28"/>
      <w:szCs w:val="32"/>
      <w:lang w:val="vi-VN"/>
    </w:rPr>
  </w:style>
  <w:style w:type="paragraph" w:styleId="Heading2">
    <w:name w:val="heading 2"/>
    <w:basedOn w:val="Normal"/>
    <w:next w:val="Normal"/>
    <w:link w:val="Heading2Char"/>
    <w:uiPriority w:val="9"/>
    <w:qFormat/>
    <w:rsid w:val="001E5C68"/>
    <w:pPr>
      <w:keepNext/>
      <w:spacing w:before="240" w:after="60" w:line="276" w:lineRule="auto"/>
      <w:outlineLvl w:val="1"/>
    </w:pPr>
    <w:rPr>
      <w:rFonts w:ascii="Cambria" w:hAnsi="Cambria"/>
      <w:b/>
      <w:bCs/>
      <w:i/>
      <w:iCs/>
      <w:sz w:val="28"/>
      <w:szCs w:val="28"/>
    </w:rPr>
  </w:style>
  <w:style w:type="paragraph" w:styleId="Heading3">
    <w:name w:val="heading 3"/>
    <w:basedOn w:val="Normal"/>
    <w:next w:val="Normal"/>
    <w:link w:val="Heading3Char"/>
    <w:uiPriority w:val="9"/>
    <w:qFormat/>
    <w:rsid w:val="001E5C68"/>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unhideWhenUsed/>
    <w:qFormat/>
    <w:rsid w:val="000C6482"/>
    <w:pPr>
      <w:keepNext/>
      <w:spacing w:before="240" w:after="60"/>
      <w:outlineLvl w:val="3"/>
    </w:pPr>
    <w:rPr>
      <w:rFonts w:ascii="Arial" w:hAnsi="Arial"/>
      <w:b/>
      <w:bCs/>
      <w:sz w:val="28"/>
      <w:szCs w:val="28"/>
    </w:rPr>
  </w:style>
  <w:style w:type="paragraph" w:styleId="Heading5">
    <w:name w:val="heading 5"/>
    <w:basedOn w:val="Normal"/>
    <w:next w:val="Normal"/>
    <w:link w:val="Heading5Char"/>
    <w:uiPriority w:val="9"/>
    <w:unhideWhenUsed/>
    <w:qFormat/>
    <w:rsid w:val="000C6482"/>
    <w:pPr>
      <w:spacing w:before="240" w:after="60"/>
      <w:outlineLvl w:val="4"/>
    </w:pPr>
    <w:rPr>
      <w:rFonts w:ascii="Arial" w:hAnsi="Arial"/>
      <w:b/>
      <w:bCs/>
      <w:i/>
      <w:iCs/>
      <w:sz w:val="26"/>
      <w:szCs w:val="26"/>
    </w:rPr>
  </w:style>
  <w:style w:type="paragraph" w:styleId="Heading6">
    <w:name w:val="heading 6"/>
    <w:basedOn w:val="Normal"/>
    <w:next w:val="Normal"/>
    <w:link w:val="Heading6Char"/>
    <w:uiPriority w:val="9"/>
    <w:unhideWhenUsed/>
    <w:qFormat/>
    <w:rsid w:val="000C6482"/>
    <w:pPr>
      <w:spacing w:before="240" w:after="60"/>
      <w:outlineLvl w:val="5"/>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6729"/>
    <w:rPr>
      <w:rFonts w:ascii="Tahoma" w:hAnsi="Tahoma"/>
      <w:sz w:val="16"/>
      <w:szCs w:val="16"/>
    </w:rPr>
  </w:style>
  <w:style w:type="character" w:customStyle="1" w:styleId="BalloonTextChar">
    <w:name w:val="Balloon Text Char"/>
    <w:link w:val="BalloonText"/>
    <w:uiPriority w:val="99"/>
    <w:semiHidden/>
    <w:rsid w:val="00096729"/>
    <w:rPr>
      <w:rFonts w:ascii="Tahoma" w:eastAsia="Times New Roman" w:hAnsi="Tahoma" w:cs="Tahoma"/>
      <w:sz w:val="16"/>
      <w:szCs w:val="16"/>
    </w:rPr>
  </w:style>
  <w:style w:type="paragraph" w:styleId="Footer">
    <w:name w:val="footer"/>
    <w:basedOn w:val="Normal"/>
    <w:link w:val="FooterChar"/>
    <w:uiPriority w:val="99"/>
    <w:rsid w:val="00C70E26"/>
    <w:pPr>
      <w:tabs>
        <w:tab w:val="center" w:pos="4320"/>
        <w:tab w:val="right" w:pos="8640"/>
      </w:tabs>
    </w:pPr>
  </w:style>
  <w:style w:type="character" w:styleId="PageNumber">
    <w:name w:val="page number"/>
    <w:basedOn w:val="DefaultParagraphFont"/>
    <w:rsid w:val="00C70E26"/>
  </w:style>
  <w:style w:type="paragraph" w:styleId="Header">
    <w:name w:val="header"/>
    <w:basedOn w:val="Normal"/>
    <w:link w:val="HeaderChar"/>
    <w:uiPriority w:val="99"/>
    <w:unhideWhenUsed/>
    <w:rsid w:val="00BA193A"/>
    <w:pPr>
      <w:tabs>
        <w:tab w:val="center" w:pos="4680"/>
        <w:tab w:val="right" w:pos="9360"/>
      </w:tabs>
    </w:pPr>
  </w:style>
  <w:style w:type="character" w:customStyle="1" w:styleId="HeaderChar">
    <w:name w:val="Header Char"/>
    <w:link w:val="Header"/>
    <w:uiPriority w:val="99"/>
    <w:rsid w:val="00BA193A"/>
    <w:rPr>
      <w:rFonts w:ascii="Times New Roman" w:eastAsia="Times New Roman" w:hAnsi="Times New Roman"/>
      <w:sz w:val="24"/>
      <w:szCs w:val="24"/>
    </w:rPr>
  </w:style>
  <w:style w:type="paragraph" w:styleId="BodyText3">
    <w:name w:val="Body Text 3"/>
    <w:basedOn w:val="Normal"/>
    <w:link w:val="BodyText3Char"/>
    <w:rsid w:val="00BA193A"/>
    <w:pPr>
      <w:spacing w:after="120"/>
    </w:pPr>
    <w:rPr>
      <w:rFonts w:ascii=".VnTime" w:hAnsi=".VnTime"/>
      <w:sz w:val="16"/>
      <w:szCs w:val="16"/>
    </w:rPr>
  </w:style>
  <w:style w:type="character" w:customStyle="1" w:styleId="BodyText3Char">
    <w:name w:val="Body Text 3 Char"/>
    <w:link w:val="BodyText3"/>
    <w:rsid w:val="00BA193A"/>
    <w:rPr>
      <w:rFonts w:ascii=".VnTime" w:eastAsia="Times New Roman" w:hAnsi=".VnTime"/>
      <w:sz w:val="16"/>
      <w:szCs w:val="16"/>
    </w:rPr>
  </w:style>
  <w:style w:type="character" w:customStyle="1" w:styleId="dieuchar">
    <w:name w:val="dieuchar"/>
    <w:rsid w:val="00DC2624"/>
  </w:style>
  <w:style w:type="table" w:styleId="TableGrid">
    <w:name w:val="Table Grid"/>
    <w:basedOn w:val="TableNormal"/>
    <w:rsid w:val="004347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781615"/>
    <w:rPr>
      <w:sz w:val="16"/>
      <w:szCs w:val="16"/>
    </w:rPr>
  </w:style>
  <w:style w:type="paragraph" w:styleId="CommentText">
    <w:name w:val="annotation text"/>
    <w:basedOn w:val="Normal"/>
    <w:link w:val="CommentTextChar"/>
    <w:uiPriority w:val="99"/>
    <w:unhideWhenUsed/>
    <w:rsid w:val="00781615"/>
    <w:rPr>
      <w:sz w:val="20"/>
      <w:szCs w:val="20"/>
    </w:rPr>
  </w:style>
  <w:style w:type="character" w:customStyle="1" w:styleId="CommentTextChar">
    <w:name w:val="Comment Text Char"/>
    <w:link w:val="CommentText"/>
    <w:uiPriority w:val="99"/>
    <w:rsid w:val="0078161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81615"/>
    <w:rPr>
      <w:b/>
      <w:bCs/>
    </w:rPr>
  </w:style>
  <w:style w:type="character" w:customStyle="1" w:styleId="CommentSubjectChar">
    <w:name w:val="Comment Subject Char"/>
    <w:link w:val="CommentSubject"/>
    <w:uiPriority w:val="99"/>
    <w:semiHidden/>
    <w:rsid w:val="00781615"/>
    <w:rPr>
      <w:rFonts w:ascii="Times New Roman" w:eastAsia="Times New Roman" w:hAnsi="Times New Roman"/>
      <w:b/>
      <w:bCs/>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fn"/>
    <w:basedOn w:val="Normal"/>
    <w:link w:val="FootnoteTextChar"/>
    <w:qFormat/>
    <w:rsid w:val="009E49D9"/>
    <w:rPr>
      <w:color w:val="000000"/>
      <w:sz w:val="20"/>
      <w:szCs w:val="20"/>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single space Char,fn Char"/>
    <w:link w:val="FootnoteText"/>
    <w:qFormat/>
    <w:rsid w:val="009E49D9"/>
    <w:rPr>
      <w:rFonts w:ascii="Times New Roman" w:eastAsia="Times New Roman" w:hAnsi="Times New Roman"/>
      <w:color w:val="000000"/>
    </w:rPr>
  </w:style>
  <w:style w:type="character" w:styleId="FootnoteReference">
    <w:name w:val="footnote reference"/>
    <w:aliases w:val="Footnote,Footnote text,ftref,BVI fnr, BVI fnr,(Footnote Reference),Footnote Reference/,Ref,de nota al pie,Footnote text + 13 pt,Footnote Text1,BearingPoint,16 Point,Superscript 6 Point,fr,Footnote + Arial,10 pt,4_"/>
    <w:link w:val="4GCharCharChar"/>
    <w:qFormat/>
    <w:rsid w:val="009E49D9"/>
    <w:rPr>
      <w:vertAlign w:val="superscript"/>
    </w:rPr>
  </w:style>
  <w:style w:type="character" w:customStyle="1" w:styleId="FooterChar">
    <w:name w:val="Footer Char"/>
    <w:link w:val="Footer"/>
    <w:uiPriority w:val="99"/>
    <w:rsid w:val="008C46BA"/>
    <w:rPr>
      <w:rFonts w:ascii="Times New Roman" w:eastAsia="Times New Roman" w:hAnsi="Times New Roman"/>
      <w:sz w:val="24"/>
      <w:szCs w:val="24"/>
      <w:lang w:val="en-US" w:eastAsia="en-US"/>
    </w:rPr>
  </w:style>
  <w:style w:type="character" w:customStyle="1" w:styleId="Heading1Char">
    <w:name w:val="Heading 1 Char"/>
    <w:link w:val="Heading1"/>
    <w:uiPriority w:val="9"/>
    <w:rsid w:val="009665BF"/>
    <w:rPr>
      <w:rFonts w:ascii="Times New Roman" w:eastAsia="Times New Roman" w:hAnsi="Times New Roman"/>
      <w:b/>
      <w:bCs/>
      <w:kern w:val="32"/>
      <w:sz w:val="28"/>
      <w:szCs w:val="32"/>
      <w:lang w:val="vi-VN"/>
    </w:rPr>
  </w:style>
  <w:style w:type="paragraph" w:styleId="NormalWeb">
    <w:name w:val="Normal (Web)"/>
    <w:aliases w:val="Обычный (веб)1,Обычный (веб) Знак,Обычный (веб) Знак1,Обычный (веб) Знак Знак,webb"/>
    <w:basedOn w:val="Normal"/>
    <w:link w:val="NormalWebChar"/>
    <w:uiPriority w:val="99"/>
    <w:qFormat/>
    <w:rsid w:val="00812DBD"/>
    <w:pPr>
      <w:spacing w:before="100" w:beforeAutospacing="1" w:after="100" w:afterAutospacing="1"/>
    </w:pPr>
    <w:rPr>
      <w:rFonts w:eastAsia="MS Mincho"/>
    </w:rPr>
  </w:style>
  <w:style w:type="character" w:customStyle="1" w:styleId="NormalWebChar">
    <w:name w:val="Normal (Web) Char"/>
    <w:aliases w:val="Обычный (веб)1 Char,Обычный (веб) Знак Char,Обычный (веб) Знак1 Char,Обычный (веб) Знак Знак Char,webb Char"/>
    <w:link w:val="NormalWeb"/>
    <w:locked/>
    <w:rsid w:val="00812DBD"/>
    <w:rPr>
      <w:rFonts w:ascii="Times New Roman" w:eastAsia="MS Mincho" w:hAnsi="Times New Roman"/>
      <w:sz w:val="24"/>
      <w:szCs w:val="24"/>
    </w:rPr>
  </w:style>
  <w:style w:type="paragraph" w:styleId="BodyTextIndent">
    <w:name w:val="Body Text Indent"/>
    <w:basedOn w:val="Normal"/>
    <w:link w:val="BodyTextIndentChar"/>
    <w:rsid w:val="00310B9A"/>
    <w:pPr>
      <w:spacing w:after="120"/>
      <w:ind w:left="360"/>
    </w:pPr>
    <w:rPr>
      <w:rFonts w:ascii=".VnTime" w:hAnsi=".VnTime"/>
      <w:sz w:val="28"/>
      <w:szCs w:val="28"/>
    </w:rPr>
  </w:style>
  <w:style w:type="character" w:customStyle="1" w:styleId="BodyTextIndentChar">
    <w:name w:val="Body Text Indent Char"/>
    <w:link w:val="BodyTextIndent"/>
    <w:rsid w:val="00310B9A"/>
    <w:rPr>
      <w:rFonts w:ascii=".VnTime" w:eastAsia="Times New Roman" w:hAnsi=".VnTime"/>
      <w:sz w:val="28"/>
      <w:szCs w:val="28"/>
    </w:rPr>
  </w:style>
  <w:style w:type="paragraph" w:styleId="ListParagraph">
    <w:name w:val="List Paragraph"/>
    <w:basedOn w:val="Normal"/>
    <w:uiPriority w:val="34"/>
    <w:qFormat/>
    <w:rsid w:val="004555F9"/>
    <w:pPr>
      <w:ind w:left="720"/>
      <w:contextualSpacing/>
    </w:pPr>
  </w:style>
  <w:style w:type="paragraph" w:customStyle="1" w:styleId="Normal1">
    <w:name w:val="Normal1"/>
    <w:basedOn w:val="Normal"/>
    <w:rsid w:val="003D7DF0"/>
    <w:pPr>
      <w:spacing w:before="100" w:beforeAutospacing="1" w:after="100" w:afterAutospacing="1"/>
    </w:pPr>
  </w:style>
  <w:style w:type="character" w:customStyle="1" w:styleId="normalchar">
    <w:name w:val="normalchar"/>
    <w:basedOn w:val="DefaultParagraphFont"/>
    <w:rsid w:val="003D7DF0"/>
  </w:style>
  <w:style w:type="paragraph" w:styleId="BodyText2">
    <w:name w:val="Body Text 2"/>
    <w:basedOn w:val="Normal"/>
    <w:link w:val="BodyText2Char"/>
    <w:uiPriority w:val="99"/>
    <w:semiHidden/>
    <w:unhideWhenUsed/>
    <w:rsid w:val="00FB7177"/>
    <w:pPr>
      <w:spacing w:after="120" w:line="480" w:lineRule="auto"/>
    </w:pPr>
  </w:style>
  <w:style w:type="character" w:customStyle="1" w:styleId="BodyText2Char">
    <w:name w:val="Body Text 2 Char"/>
    <w:link w:val="BodyText2"/>
    <w:uiPriority w:val="99"/>
    <w:semiHidden/>
    <w:rsid w:val="00FB7177"/>
    <w:rPr>
      <w:rFonts w:ascii="Times New Roman" w:eastAsia="Times New Roman" w:hAnsi="Times New Roman"/>
      <w:sz w:val="24"/>
      <w:szCs w:val="24"/>
    </w:rPr>
  </w:style>
  <w:style w:type="character" w:customStyle="1" w:styleId="grame">
    <w:name w:val="grame"/>
    <w:rsid w:val="00F37059"/>
  </w:style>
  <w:style w:type="paragraph" w:styleId="Revision">
    <w:name w:val="Revision"/>
    <w:hidden/>
    <w:uiPriority w:val="99"/>
    <w:semiHidden/>
    <w:rsid w:val="003F2737"/>
    <w:rPr>
      <w:rFonts w:ascii="Times New Roman" w:eastAsia="Times New Roman" w:hAnsi="Times New Roman"/>
      <w:sz w:val="24"/>
      <w:szCs w:val="24"/>
      <w:lang w:val="en-US" w:eastAsia="en-US"/>
    </w:rPr>
  </w:style>
  <w:style w:type="character" w:styleId="Emphasis">
    <w:name w:val="Emphasis"/>
    <w:uiPriority w:val="20"/>
    <w:qFormat/>
    <w:rsid w:val="003879AA"/>
    <w:rPr>
      <w:i/>
      <w:iCs/>
    </w:rPr>
  </w:style>
  <w:style w:type="paragraph" w:customStyle="1" w:styleId="Default">
    <w:name w:val="Default"/>
    <w:rsid w:val="008567BB"/>
    <w:pPr>
      <w:autoSpaceDE w:val="0"/>
      <w:autoSpaceDN w:val="0"/>
      <w:adjustRightInd w:val="0"/>
    </w:pPr>
    <w:rPr>
      <w:rFonts w:ascii="Times New Roman" w:hAnsi="Times New Roman"/>
      <w:color w:val="000000"/>
      <w:sz w:val="24"/>
      <w:szCs w:val="24"/>
    </w:rPr>
  </w:style>
  <w:style w:type="paragraph" w:styleId="BodyText">
    <w:name w:val="Body Text"/>
    <w:basedOn w:val="Normal"/>
    <w:link w:val="BodyTextChar"/>
    <w:unhideWhenUsed/>
    <w:rsid w:val="007A7956"/>
    <w:pPr>
      <w:spacing w:after="120"/>
    </w:pPr>
  </w:style>
  <w:style w:type="character" w:customStyle="1" w:styleId="BodyTextChar">
    <w:name w:val="Body Text Char"/>
    <w:link w:val="BodyText"/>
    <w:rsid w:val="007A7956"/>
    <w:rPr>
      <w:rFonts w:ascii="Times New Roman" w:eastAsia="Times New Roman" w:hAnsi="Times New Roman"/>
      <w:sz w:val="24"/>
      <w:szCs w:val="24"/>
    </w:rPr>
  </w:style>
  <w:style w:type="paragraph" w:customStyle="1" w:styleId="Char">
    <w:name w:val="Char"/>
    <w:basedOn w:val="Normal"/>
    <w:rsid w:val="00B126E0"/>
    <w:pPr>
      <w:spacing w:after="160" w:line="240" w:lineRule="exact"/>
    </w:pPr>
    <w:rPr>
      <w:rFonts w:ascii="Verdana" w:hAnsi="Verdana"/>
      <w:sz w:val="20"/>
      <w:szCs w:val="20"/>
    </w:rPr>
  </w:style>
  <w:style w:type="paragraph" w:customStyle="1" w:styleId="CharCharCharChar">
    <w:name w:val="Char Char Char Char"/>
    <w:basedOn w:val="Normal"/>
    <w:semiHidden/>
    <w:rsid w:val="00482958"/>
    <w:pPr>
      <w:spacing w:after="160" w:line="240" w:lineRule="exact"/>
    </w:pPr>
    <w:rPr>
      <w:rFonts w:ascii="Arial" w:hAnsi="Arial"/>
      <w:sz w:val="22"/>
      <w:szCs w:val="22"/>
    </w:rPr>
  </w:style>
  <w:style w:type="paragraph" w:customStyle="1" w:styleId="BodytextJustified">
    <w:name w:val="Body text+ Justified"/>
    <w:basedOn w:val="Normal"/>
    <w:rsid w:val="001E6169"/>
    <w:pPr>
      <w:jc w:val="both"/>
    </w:pPr>
    <w:rPr>
      <w:rFonts w:ascii=".VnTime" w:hAnsi=".VnTime"/>
      <w:szCs w:val="28"/>
    </w:rPr>
  </w:style>
  <w:style w:type="paragraph" w:styleId="BodyTextIndent3">
    <w:name w:val="Body Text Indent 3"/>
    <w:basedOn w:val="Normal"/>
    <w:link w:val="BodyTextIndent3Char"/>
    <w:rsid w:val="00332BA7"/>
    <w:pPr>
      <w:spacing w:after="120"/>
      <w:ind w:left="360"/>
    </w:pPr>
    <w:rPr>
      <w:sz w:val="16"/>
      <w:szCs w:val="16"/>
    </w:rPr>
  </w:style>
  <w:style w:type="character" w:customStyle="1" w:styleId="st">
    <w:name w:val="st"/>
    <w:basedOn w:val="DefaultParagraphFont"/>
    <w:rsid w:val="001E5C68"/>
  </w:style>
  <w:style w:type="character" w:styleId="Strong">
    <w:name w:val="Strong"/>
    <w:uiPriority w:val="22"/>
    <w:qFormat/>
    <w:rsid w:val="00820DB3"/>
    <w:rPr>
      <w:b/>
      <w:bCs/>
    </w:rPr>
  </w:style>
  <w:style w:type="paragraph" w:styleId="BodyTextIndent2">
    <w:name w:val="Body Text Indent 2"/>
    <w:basedOn w:val="Normal"/>
    <w:link w:val="BodyTextIndent2Char"/>
    <w:uiPriority w:val="99"/>
    <w:rsid w:val="00BE0A96"/>
    <w:pPr>
      <w:spacing w:after="120" w:line="480" w:lineRule="auto"/>
      <w:ind w:left="360"/>
    </w:pPr>
  </w:style>
  <w:style w:type="character" w:customStyle="1" w:styleId="Heading2Char">
    <w:name w:val="Heading 2 Char"/>
    <w:link w:val="Heading2"/>
    <w:uiPriority w:val="9"/>
    <w:rsid w:val="00B76503"/>
    <w:rPr>
      <w:rFonts w:ascii="Cambria" w:eastAsia="Times New Roman" w:hAnsi="Cambria"/>
      <w:b/>
      <w:bCs/>
      <w:i/>
      <w:iCs/>
      <w:sz w:val="28"/>
      <w:szCs w:val="28"/>
    </w:rPr>
  </w:style>
  <w:style w:type="character" w:customStyle="1" w:styleId="vldocidentity">
    <w:name w:val="vl_doc_identity"/>
    <w:rsid w:val="00A20059"/>
  </w:style>
  <w:style w:type="character" w:customStyle="1" w:styleId="Heading4Char">
    <w:name w:val="Heading 4 Char"/>
    <w:link w:val="Heading4"/>
    <w:uiPriority w:val="9"/>
    <w:rsid w:val="000C6482"/>
    <w:rPr>
      <w:rFonts w:ascii="Arial" w:eastAsia="Times New Roman" w:hAnsi="Arial" w:cs="Times New Roman"/>
      <w:b/>
      <w:bCs/>
      <w:sz w:val="28"/>
      <w:szCs w:val="28"/>
      <w:lang w:val="en-US" w:eastAsia="en-US"/>
    </w:rPr>
  </w:style>
  <w:style w:type="character" w:customStyle="1" w:styleId="Heading5Char">
    <w:name w:val="Heading 5 Char"/>
    <w:link w:val="Heading5"/>
    <w:uiPriority w:val="9"/>
    <w:rsid w:val="000C6482"/>
    <w:rPr>
      <w:rFonts w:ascii="Arial" w:eastAsia="Times New Roman" w:hAnsi="Arial" w:cs="Times New Roman"/>
      <w:b/>
      <w:bCs/>
      <w:i/>
      <w:iCs/>
      <w:sz w:val="26"/>
      <w:szCs w:val="26"/>
      <w:lang w:val="en-US" w:eastAsia="en-US"/>
    </w:rPr>
  </w:style>
  <w:style w:type="character" w:customStyle="1" w:styleId="Heading6Char">
    <w:name w:val="Heading 6 Char"/>
    <w:link w:val="Heading6"/>
    <w:uiPriority w:val="9"/>
    <w:rsid w:val="000C6482"/>
    <w:rPr>
      <w:rFonts w:ascii="Arial" w:eastAsia="Times New Roman" w:hAnsi="Arial" w:cs="Times New Roman"/>
      <w:b/>
      <w:bCs/>
      <w:sz w:val="22"/>
      <w:szCs w:val="22"/>
      <w:lang w:val="en-US" w:eastAsia="en-US"/>
    </w:rPr>
  </w:style>
  <w:style w:type="character" w:customStyle="1" w:styleId="Footnote">
    <w:name w:val="Footnote_"/>
    <w:rsid w:val="00E02FA9"/>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fontstyle01">
    <w:name w:val="fontstyle01"/>
    <w:rsid w:val="003707D8"/>
    <w:rPr>
      <w:rFonts w:ascii="Times New Roman" w:hAnsi="Times New Roman" w:cs="Times New Roman" w:hint="default"/>
      <w:b w:val="0"/>
      <w:bCs w:val="0"/>
      <w:i w:val="0"/>
      <w:iCs w:val="0"/>
      <w:color w:val="000000"/>
      <w:sz w:val="28"/>
      <w:szCs w:val="28"/>
    </w:rPr>
  </w:style>
  <w:style w:type="character" w:styleId="Hyperlink">
    <w:name w:val="Hyperlink"/>
    <w:basedOn w:val="DefaultParagraphFont"/>
    <w:uiPriority w:val="99"/>
    <w:unhideWhenUsed/>
    <w:rsid w:val="00461760"/>
    <w:rPr>
      <w:color w:val="0000FF"/>
      <w:u w:val="single"/>
    </w:rPr>
  </w:style>
  <w:style w:type="character" w:customStyle="1" w:styleId="Heading3Char">
    <w:name w:val="Heading 3 Char"/>
    <w:link w:val="Heading3"/>
    <w:uiPriority w:val="9"/>
    <w:rsid w:val="006A198F"/>
    <w:rPr>
      <w:rFonts w:ascii="Arial" w:eastAsia="Times New Roman" w:hAnsi="Arial" w:cs="Arial"/>
      <w:b/>
      <w:bCs/>
      <w:sz w:val="26"/>
      <w:szCs w:val="26"/>
      <w:lang w:val="en-US" w:eastAsia="en-US"/>
    </w:rPr>
  </w:style>
  <w:style w:type="character" w:customStyle="1" w:styleId="BodyTextIndent2Char">
    <w:name w:val="Body Text Indent 2 Char"/>
    <w:link w:val="BodyTextIndent2"/>
    <w:uiPriority w:val="99"/>
    <w:rsid w:val="006A198F"/>
    <w:rPr>
      <w:rFonts w:ascii="Times New Roman" w:eastAsia="Times New Roman" w:hAnsi="Times New Roman"/>
      <w:sz w:val="24"/>
      <w:szCs w:val="24"/>
      <w:lang w:val="en-US" w:eastAsia="en-US"/>
    </w:rPr>
  </w:style>
  <w:style w:type="paragraph" w:customStyle="1" w:styleId="CharCharCharCharCharCharCharCharCharChar">
    <w:name w:val="Char Char Char Char Char Char Char Char Char Char"/>
    <w:basedOn w:val="Normal"/>
    <w:semiHidden/>
    <w:rsid w:val="006A198F"/>
    <w:pPr>
      <w:spacing w:after="160" w:line="240" w:lineRule="exact"/>
    </w:pPr>
    <w:rPr>
      <w:rFonts w:ascii="Arial" w:hAnsi="Arial"/>
      <w:sz w:val="22"/>
      <w:szCs w:val="22"/>
    </w:rPr>
  </w:style>
  <w:style w:type="paragraph" w:customStyle="1" w:styleId="CharCharCharCharCharCharCharCharCharCharCharChar1Char">
    <w:name w:val="Char Char Char Char Char Char Char Char Char Char Char Char1 Char"/>
    <w:basedOn w:val="Normal"/>
    <w:semiHidden/>
    <w:rsid w:val="006A198F"/>
    <w:pPr>
      <w:spacing w:after="160" w:line="240" w:lineRule="exact"/>
    </w:pPr>
    <w:rPr>
      <w:rFonts w:ascii="Arial" w:hAnsi="Arial"/>
      <w:sz w:val="22"/>
      <w:szCs w:val="22"/>
    </w:rPr>
  </w:style>
  <w:style w:type="character" w:customStyle="1" w:styleId="BodyTextIndent3Char">
    <w:name w:val="Body Text Indent 3 Char"/>
    <w:link w:val="BodyTextIndent3"/>
    <w:rsid w:val="006A198F"/>
    <w:rPr>
      <w:rFonts w:ascii="Times New Roman" w:eastAsia="Times New Roman" w:hAnsi="Times New Roman"/>
      <w:sz w:val="16"/>
      <w:szCs w:val="16"/>
      <w:lang w:val="en-US" w:eastAsia="en-US"/>
    </w:rPr>
  </w:style>
  <w:style w:type="paragraph" w:customStyle="1" w:styleId="ColorfulList-Accent11">
    <w:name w:val="Colorful List - Accent 11"/>
    <w:basedOn w:val="Normal"/>
    <w:uiPriority w:val="34"/>
    <w:qFormat/>
    <w:rsid w:val="006A198F"/>
    <w:pPr>
      <w:spacing w:before="120" w:after="120"/>
      <w:ind w:left="720" w:hanging="357"/>
      <w:contextualSpacing/>
      <w:jc w:val="both"/>
    </w:pPr>
    <w:rPr>
      <w:rFonts w:ascii="Arial" w:eastAsia="Arial" w:hAnsi="Arial"/>
      <w:sz w:val="22"/>
      <w:szCs w:val="22"/>
      <w:lang w:val="vi-VN"/>
    </w:rPr>
  </w:style>
  <w:style w:type="character" w:customStyle="1" w:styleId="normal-h1">
    <w:name w:val="normal-h1"/>
    <w:rsid w:val="006A198F"/>
    <w:rPr>
      <w:rFonts w:ascii="Times New Roman" w:hAnsi="Times New Roman"/>
      <w:sz w:val="28"/>
    </w:rPr>
  </w:style>
  <w:style w:type="character" w:customStyle="1" w:styleId="normal-h">
    <w:name w:val="normal-h"/>
    <w:rsid w:val="006A198F"/>
  </w:style>
  <w:style w:type="paragraph" w:customStyle="1" w:styleId="normal-p">
    <w:name w:val="normal-p"/>
    <w:basedOn w:val="Normal"/>
    <w:rsid w:val="006A198F"/>
    <w:pPr>
      <w:spacing w:before="100" w:beforeAutospacing="1" w:after="100" w:afterAutospacing="1"/>
    </w:pPr>
  </w:style>
  <w:style w:type="paragraph" w:customStyle="1" w:styleId="n-dieund">
    <w:name w:val="n-dieund"/>
    <w:basedOn w:val="Normal"/>
    <w:rsid w:val="006A198F"/>
    <w:pPr>
      <w:widowControl w:val="0"/>
      <w:autoSpaceDE w:val="0"/>
      <w:autoSpaceDN w:val="0"/>
      <w:spacing w:after="120"/>
      <w:ind w:firstLine="709"/>
      <w:jc w:val="both"/>
    </w:pPr>
    <w:rPr>
      <w:rFonts w:ascii=".VnTime" w:hAnsi=".VnTime" w:cs=".VnTime"/>
      <w:sz w:val="28"/>
      <w:szCs w:val="28"/>
    </w:rPr>
  </w:style>
  <w:style w:type="paragraph" w:customStyle="1" w:styleId="ColorfulGrid-Accent11">
    <w:name w:val="Colorful Grid - Accent 11"/>
    <w:basedOn w:val="Normal"/>
    <w:next w:val="Normal"/>
    <w:link w:val="ColorfulGrid-Accent1Char"/>
    <w:uiPriority w:val="29"/>
    <w:qFormat/>
    <w:rsid w:val="006A198F"/>
    <w:rPr>
      <w:i/>
      <w:iCs/>
      <w:color w:val="000000"/>
    </w:rPr>
  </w:style>
  <w:style w:type="character" w:customStyle="1" w:styleId="ColorfulGrid-Accent1Char">
    <w:name w:val="Colorful Grid - Accent 1 Char"/>
    <w:link w:val="ColorfulGrid-Accent11"/>
    <w:uiPriority w:val="29"/>
    <w:rsid w:val="006A198F"/>
    <w:rPr>
      <w:rFonts w:ascii="Times New Roman" w:eastAsia="Times New Roman" w:hAnsi="Times New Roman"/>
      <w:i/>
      <w:iCs/>
      <w:color w:val="000000"/>
      <w:sz w:val="24"/>
      <w:szCs w:val="24"/>
    </w:rPr>
  </w:style>
  <w:style w:type="paragraph" w:customStyle="1" w:styleId="MediumGrid21">
    <w:name w:val="Medium Grid 21"/>
    <w:uiPriority w:val="1"/>
    <w:qFormat/>
    <w:rsid w:val="006A198F"/>
    <w:rPr>
      <w:sz w:val="22"/>
      <w:szCs w:val="22"/>
      <w:lang w:val="en-GB" w:eastAsia="en-US"/>
    </w:rPr>
  </w:style>
  <w:style w:type="paragraph" w:styleId="TOC1">
    <w:name w:val="toc 1"/>
    <w:basedOn w:val="Normal"/>
    <w:next w:val="Normal"/>
    <w:autoRedefine/>
    <w:uiPriority w:val="39"/>
    <w:unhideWhenUsed/>
    <w:rsid w:val="006A198F"/>
    <w:pPr>
      <w:tabs>
        <w:tab w:val="right" w:leader="dot" w:pos="9345"/>
      </w:tabs>
      <w:spacing w:before="360"/>
    </w:pPr>
    <w:rPr>
      <w:rFonts w:ascii="Calibri Light" w:hAnsi="Calibri Light"/>
      <w:b/>
      <w:bCs/>
      <w:caps/>
    </w:rPr>
  </w:style>
  <w:style w:type="paragraph" w:styleId="TOC2">
    <w:name w:val="toc 2"/>
    <w:basedOn w:val="Normal"/>
    <w:next w:val="Normal"/>
    <w:autoRedefine/>
    <w:uiPriority w:val="39"/>
    <w:unhideWhenUsed/>
    <w:rsid w:val="006A198F"/>
    <w:pPr>
      <w:spacing w:before="240"/>
    </w:pPr>
    <w:rPr>
      <w:rFonts w:ascii="Calibri" w:hAnsi="Calibri"/>
      <w:b/>
      <w:bCs/>
      <w:sz w:val="20"/>
      <w:szCs w:val="20"/>
    </w:rPr>
  </w:style>
  <w:style w:type="paragraph" w:styleId="TOC3">
    <w:name w:val="toc 3"/>
    <w:basedOn w:val="Normal"/>
    <w:next w:val="Normal"/>
    <w:autoRedefine/>
    <w:uiPriority w:val="39"/>
    <w:unhideWhenUsed/>
    <w:rsid w:val="006A198F"/>
    <w:pPr>
      <w:tabs>
        <w:tab w:val="right" w:leader="dot" w:pos="9345"/>
      </w:tabs>
      <w:ind w:left="240"/>
    </w:pPr>
    <w:rPr>
      <w:b/>
      <w:bCs/>
      <w:i/>
      <w:iCs/>
      <w:noProof/>
    </w:rPr>
  </w:style>
  <w:style w:type="paragraph" w:styleId="TOC4">
    <w:name w:val="toc 4"/>
    <w:basedOn w:val="Normal"/>
    <w:next w:val="Normal"/>
    <w:autoRedefine/>
    <w:uiPriority w:val="39"/>
    <w:unhideWhenUsed/>
    <w:rsid w:val="006A198F"/>
    <w:pPr>
      <w:ind w:left="480"/>
    </w:pPr>
    <w:rPr>
      <w:rFonts w:ascii="Calibri" w:hAnsi="Calibri"/>
      <w:sz w:val="20"/>
      <w:szCs w:val="20"/>
    </w:rPr>
  </w:style>
  <w:style w:type="paragraph" w:styleId="TOC5">
    <w:name w:val="toc 5"/>
    <w:basedOn w:val="Normal"/>
    <w:next w:val="Normal"/>
    <w:autoRedefine/>
    <w:uiPriority w:val="39"/>
    <w:unhideWhenUsed/>
    <w:rsid w:val="006A198F"/>
    <w:pPr>
      <w:tabs>
        <w:tab w:val="right" w:leader="dot" w:pos="9345"/>
      </w:tabs>
      <w:spacing w:before="60" w:after="60"/>
      <w:ind w:left="720"/>
    </w:pPr>
    <w:rPr>
      <w:rFonts w:ascii="Calibri" w:hAnsi="Calibri"/>
      <w:sz w:val="20"/>
      <w:szCs w:val="20"/>
    </w:rPr>
  </w:style>
  <w:style w:type="paragraph" w:styleId="TOC6">
    <w:name w:val="toc 6"/>
    <w:basedOn w:val="Normal"/>
    <w:next w:val="Normal"/>
    <w:autoRedefine/>
    <w:uiPriority w:val="39"/>
    <w:unhideWhenUsed/>
    <w:rsid w:val="006A198F"/>
    <w:pPr>
      <w:tabs>
        <w:tab w:val="right" w:leader="dot" w:pos="9345"/>
      </w:tabs>
      <w:spacing w:before="60" w:after="60"/>
      <w:ind w:left="960"/>
    </w:pPr>
    <w:rPr>
      <w:rFonts w:ascii="Calibri" w:hAnsi="Calibri"/>
      <w:sz w:val="20"/>
      <w:szCs w:val="20"/>
    </w:rPr>
  </w:style>
  <w:style w:type="paragraph" w:styleId="TOC7">
    <w:name w:val="toc 7"/>
    <w:basedOn w:val="Normal"/>
    <w:next w:val="Normal"/>
    <w:autoRedefine/>
    <w:uiPriority w:val="39"/>
    <w:unhideWhenUsed/>
    <w:rsid w:val="006A198F"/>
    <w:pPr>
      <w:ind w:left="1200"/>
    </w:pPr>
    <w:rPr>
      <w:rFonts w:ascii="Calibri" w:hAnsi="Calibri"/>
      <w:sz w:val="20"/>
      <w:szCs w:val="20"/>
    </w:rPr>
  </w:style>
  <w:style w:type="paragraph" w:styleId="TOC8">
    <w:name w:val="toc 8"/>
    <w:basedOn w:val="Normal"/>
    <w:next w:val="Normal"/>
    <w:autoRedefine/>
    <w:uiPriority w:val="39"/>
    <w:unhideWhenUsed/>
    <w:rsid w:val="006A198F"/>
    <w:pPr>
      <w:ind w:left="1440"/>
    </w:pPr>
    <w:rPr>
      <w:rFonts w:ascii="Calibri" w:hAnsi="Calibri"/>
      <w:sz w:val="20"/>
      <w:szCs w:val="20"/>
    </w:rPr>
  </w:style>
  <w:style w:type="paragraph" w:styleId="TOC9">
    <w:name w:val="toc 9"/>
    <w:basedOn w:val="Normal"/>
    <w:next w:val="Normal"/>
    <w:autoRedefine/>
    <w:uiPriority w:val="39"/>
    <w:unhideWhenUsed/>
    <w:rsid w:val="006A198F"/>
    <w:pPr>
      <w:ind w:left="1680"/>
    </w:pPr>
    <w:rPr>
      <w:rFonts w:ascii="Calibri" w:hAnsi="Calibri"/>
      <w:sz w:val="20"/>
      <w:szCs w:val="20"/>
    </w:rPr>
  </w:style>
  <w:style w:type="paragraph" w:customStyle="1" w:styleId="ColorfulShading-Accent11">
    <w:name w:val="Colorful Shading - Accent 11"/>
    <w:hidden/>
    <w:uiPriority w:val="99"/>
    <w:rsid w:val="006A198F"/>
    <w:rPr>
      <w:rFonts w:ascii="Times New Roman" w:eastAsia="Times New Roman" w:hAnsi="Times New Roman"/>
      <w:sz w:val="24"/>
      <w:szCs w:val="24"/>
      <w:lang w:val="en-US" w:eastAsia="en-US"/>
    </w:rPr>
  </w:style>
  <w:style w:type="character" w:customStyle="1" w:styleId="fontstyle21">
    <w:name w:val="fontstyle21"/>
    <w:basedOn w:val="DefaultParagraphFont"/>
    <w:rsid w:val="00123D5D"/>
    <w:rPr>
      <w:rFonts w:ascii="TimesNewRomanPS-BoldMT" w:hAnsi="TimesNewRomanPS-BoldMT" w:hint="default"/>
      <w:b/>
      <w:bCs/>
      <w:i w:val="0"/>
      <w:iCs w:val="0"/>
      <w:color w:val="000000"/>
      <w:sz w:val="28"/>
      <w:szCs w:val="28"/>
    </w:rPr>
  </w:style>
  <w:style w:type="paragraph" w:customStyle="1" w:styleId="4GCharCharChar">
    <w:name w:val="4_G Char Char Char"/>
    <w:basedOn w:val="Normal"/>
    <w:link w:val="FootnoteReference"/>
    <w:qFormat/>
    <w:rsid w:val="00312355"/>
    <w:pPr>
      <w:spacing w:before="100" w:line="240" w:lineRule="exact"/>
      <w:jc w:val="both"/>
    </w:pPr>
    <w:rPr>
      <w:rFonts w:ascii="Calibri" w:eastAsia="Calibri" w:hAnsi="Calibri"/>
      <w:sz w:val="20"/>
      <w:szCs w:val="20"/>
      <w:vertAlign w:val="superscript"/>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2811">
      <w:bodyDiv w:val="1"/>
      <w:marLeft w:val="0"/>
      <w:marRight w:val="0"/>
      <w:marTop w:val="0"/>
      <w:marBottom w:val="0"/>
      <w:divBdr>
        <w:top w:val="none" w:sz="0" w:space="0" w:color="auto"/>
        <w:left w:val="none" w:sz="0" w:space="0" w:color="auto"/>
        <w:bottom w:val="none" w:sz="0" w:space="0" w:color="auto"/>
        <w:right w:val="none" w:sz="0" w:space="0" w:color="auto"/>
      </w:divBdr>
    </w:div>
    <w:div w:id="127090546">
      <w:bodyDiv w:val="1"/>
      <w:marLeft w:val="0"/>
      <w:marRight w:val="0"/>
      <w:marTop w:val="0"/>
      <w:marBottom w:val="0"/>
      <w:divBdr>
        <w:top w:val="none" w:sz="0" w:space="0" w:color="auto"/>
        <w:left w:val="none" w:sz="0" w:space="0" w:color="auto"/>
        <w:bottom w:val="none" w:sz="0" w:space="0" w:color="auto"/>
        <w:right w:val="none" w:sz="0" w:space="0" w:color="auto"/>
      </w:divBdr>
    </w:div>
    <w:div w:id="230039212">
      <w:bodyDiv w:val="1"/>
      <w:marLeft w:val="0"/>
      <w:marRight w:val="0"/>
      <w:marTop w:val="0"/>
      <w:marBottom w:val="0"/>
      <w:divBdr>
        <w:top w:val="none" w:sz="0" w:space="0" w:color="auto"/>
        <w:left w:val="none" w:sz="0" w:space="0" w:color="auto"/>
        <w:bottom w:val="none" w:sz="0" w:space="0" w:color="auto"/>
        <w:right w:val="none" w:sz="0" w:space="0" w:color="auto"/>
      </w:divBdr>
    </w:div>
    <w:div w:id="267010952">
      <w:bodyDiv w:val="1"/>
      <w:marLeft w:val="0"/>
      <w:marRight w:val="0"/>
      <w:marTop w:val="0"/>
      <w:marBottom w:val="0"/>
      <w:divBdr>
        <w:top w:val="none" w:sz="0" w:space="0" w:color="auto"/>
        <w:left w:val="none" w:sz="0" w:space="0" w:color="auto"/>
        <w:bottom w:val="none" w:sz="0" w:space="0" w:color="auto"/>
        <w:right w:val="none" w:sz="0" w:space="0" w:color="auto"/>
      </w:divBdr>
    </w:div>
    <w:div w:id="302858699">
      <w:bodyDiv w:val="1"/>
      <w:marLeft w:val="0"/>
      <w:marRight w:val="0"/>
      <w:marTop w:val="0"/>
      <w:marBottom w:val="0"/>
      <w:divBdr>
        <w:top w:val="none" w:sz="0" w:space="0" w:color="auto"/>
        <w:left w:val="none" w:sz="0" w:space="0" w:color="auto"/>
        <w:bottom w:val="none" w:sz="0" w:space="0" w:color="auto"/>
        <w:right w:val="none" w:sz="0" w:space="0" w:color="auto"/>
      </w:divBdr>
    </w:div>
    <w:div w:id="389155837">
      <w:bodyDiv w:val="1"/>
      <w:marLeft w:val="0"/>
      <w:marRight w:val="0"/>
      <w:marTop w:val="0"/>
      <w:marBottom w:val="0"/>
      <w:divBdr>
        <w:top w:val="none" w:sz="0" w:space="0" w:color="auto"/>
        <w:left w:val="none" w:sz="0" w:space="0" w:color="auto"/>
        <w:bottom w:val="none" w:sz="0" w:space="0" w:color="auto"/>
        <w:right w:val="none" w:sz="0" w:space="0" w:color="auto"/>
      </w:divBdr>
    </w:div>
    <w:div w:id="407386671">
      <w:bodyDiv w:val="1"/>
      <w:marLeft w:val="0"/>
      <w:marRight w:val="0"/>
      <w:marTop w:val="0"/>
      <w:marBottom w:val="0"/>
      <w:divBdr>
        <w:top w:val="none" w:sz="0" w:space="0" w:color="auto"/>
        <w:left w:val="none" w:sz="0" w:space="0" w:color="auto"/>
        <w:bottom w:val="none" w:sz="0" w:space="0" w:color="auto"/>
        <w:right w:val="none" w:sz="0" w:space="0" w:color="auto"/>
      </w:divBdr>
    </w:div>
    <w:div w:id="437457455">
      <w:bodyDiv w:val="1"/>
      <w:marLeft w:val="0"/>
      <w:marRight w:val="0"/>
      <w:marTop w:val="0"/>
      <w:marBottom w:val="0"/>
      <w:divBdr>
        <w:top w:val="none" w:sz="0" w:space="0" w:color="auto"/>
        <w:left w:val="none" w:sz="0" w:space="0" w:color="auto"/>
        <w:bottom w:val="none" w:sz="0" w:space="0" w:color="auto"/>
        <w:right w:val="none" w:sz="0" w:space="0" w:color="auto"/>
      </w:divBdr>
    </w:div>
    <w:div w:id="439029878">
      <w:bodyDiv w:val="1"/>
      <w:marLeft w:val="0"/>
      <w:marRight w:val="0"/>
      <w:marTop w:val="0"/>
      <w:marBottom w:val="0"/>
      <w:divBdr>
        <w:top w:val="none" w:sz="0" w:space="0" w:color="auto"/>
        <w:left w:val="none" w:sz="0" w:space="0" w:color="auto"/>
        <w:bottom w:val="none" w:sz="0" w:space="0" w:color="auto"/>
        <w:right w:val="none" w:sz="0" w:space="0" w:color="auto"/>
      </w:divBdr>
    </w:div>
    <w:div w:id="485903224">
      <w:bodyDiv w:val="1"/>
      <w:marLeft w:val="0"/>
      <w:marRight w:val="0"/>
      <w:marTop w:val="0"/>
      <w:marBottom w:val="0"/>
      <w:divBdr>
        <w:top w:val="none" w:sz="0" w:space="0" w:color="auto"/>
        <w:left w:val="none" w:sz="0" w:space="0" w:color="auto"/>
        <w:bottom w:val="none" w:sz="0" w:space="0" w:color="auto"/>
        <w:right w:val="none" w:sz="0" w:space="0" w:color="auto"/>
      </w:divBdr>
    </w:div>
    <w:div w:id="503283539">
      <w:bodyDiv w:val="1"/>
      <w:marLeft w:val="0"/>
      <w:marRight w:val="0"/>
      <w:marTop w:val="0"/>
      <w:marBottom w:val="0"/>
      <w:divBdr>
        <w:top w:val="none" w:sz="0" w:space="0" w:color="auto"/>
        <w:left w:val="none" w:sz="0" w:space="0" w:color="auto"/>
        <w:bottom w:val="none" w:sz="0" w:space="0" w:color="auto"/>
        <w:right w:val="none" w:sz="0" w:space="0" w:color="auto"/>
      </w:divBdr>
    </w:div>
    <w:div w:id="607395775">
      <w:bodyDiv w:val="1"/>
      <w:marLeft w:val="0"/>
      <w:marRight w:val="0"/>
      <w:marTop w:val="0"/>
      <w:marBottom w:val="0"/>
      <w:divBdr>
        <w:top w:val="none" w:sz="0" w:space="0" w:color="auto"/>
        <w:left w:val="none" w:sz="0" w:space="0" w:color="auto"/>
        <w:bottom w:val="none" w:sz="0" w:space="0" w:color="auto"/>
        <w:right w:val="none" w:sz="0" w:space="0" w:color="auto"/>
      </w:divBdr>
    </w:div>
    <w:div w:id="645475321">
      <w:bodyDiv w:val="1"/>
      <w:marLeft w:val="0"/>
      <w:marRight w:val="0"/>
      <w:marTop w:val="0"/>
      <w:marBottom w:val="0"/>
      <w:divBdr>
        <w:top w:val="none" w:sz="0" w:space="0" w:color="auto"/>
        <w:left w:val="none" w:sz="0" w:space="0" w:color="auto"/>
        <w:bottom w:val="none" w:sz="0" w:space="0" w:color="auto"/>
        <w:right w:val="none" w:sz="0" w:space="0" w:color="auto"/>
      </w:divBdr>
    </w:div>
    <w:div w:id="732855228">
      <w:bodyDiv w:val="1"/>
      <w:marLeft w:val="0"/>
      <w:marRight w:val="0"/>
      <w:marTop w:val="0"/>
      <w:marBottom w:val="0"/>
      <w:divBdr>
        <w:top w:val="none" w:sz="0" w:space="0" w:color="auto"/>
        <w:left w:val="none" w:sz="0" w:space="0" w:color="auto"/>
        <w:bottom w:val="none" w:sz="0" w:space="0" w:color="auto"/>
        <w:right w:val="none" w:sz="0" w:space="0" w:color="auto"/>
      </w:divBdr>
    </w:div>
    <w:div w:id="817037334">
      <w:bodyDiv w:val="1"/>
      <w:marLeft w:val="0"/>
      <w:marRight w:val="0"/>
      <w:marTop w:val="0"/>
      <w:marBottom w:val="0"/>
      <w:divBdr>
        <w:top w:val="none" w:sz="0" w:space="0" w:color="auto"/>
        <w:left w:val="none" w:sz="0" w:space="0" w:color="auto"/>
        <w:bottom w:val="none" w:sz="0" w:space="0" w:color="auto"/>
        <w:right w:val="none" w:sz="0" w:space="0" w:color="auto"/>
      </w:divBdr>
    </w:div>
    <w:div w:id="869077092">
      <w:bodyDiv w:val="1"/>
      <w:marLeft w:val="0"/>
      <w:marRight w:val="0"/>
      <w:marTop w:val="0"/>
      <w:marBottom w:val="0"/>
      <w:divBdr>
        <w:top w:val="none" w:sz="0" w:space="0" w:color="auto"/>
        <w:left w:val="none" w:sz="0" w:space="0" w:color="auto"/>
        <w:bottom w:val="none" w:sz="0" w:space="0" w:color="auto"/>
        <w:right w:val="none" w:sz="0" w:space="0" w:color="auto"/>
      </w:divBdr>
    </w:div>
    <w:div w:id="894195016">
      <w:bodyDiv w:val="1"/>
      <w:marLeft w:val="0"/>
      <w:marRight w:val="0"/>
      <w:marTop w:val="0"/>
      <w:marBottom w:val="0"/>
      <w:divBdr>
        <w:top w:val="none" w:sz="0" w:space="0" w:color="auto"/>
        <w:left w:val="none" w:sz="0" w:space="0" w:color="auto"/>
        <w:bottom w:val="none" w:sz="0" w:space="0" w:color="auto"/>
        <w:right w:val="none" w:sz="0" w:space="0" w:color="auto"/>
      </w:divBdr>
    </w:div>
    <w:div w:id="898134928">
      <w:bodyDiv w:val="1"/>
      <w:marLeft w:val="0"/>
      <w:marRight w:val="0"/>
      <w:marTop w:val="0"/>
      <w:marBottom w:val="0"/>
      <w:divBdr>
        <w:top w:val="none" w:sz="0" w:space="0" w:color="auto"/>
        <w:left w:val="none" w:sz="0" w:space="0" w:color="auto"/>
        <w:bottom w:val="none" w:sz="0" w:space="0" w:color="auto"/>
        <w:right w:val="none" w:sz="0" w:space="0" w:color="auto"/>
      </w:divBdr>
    </w:div>
    <w:div w:id="935939191">
      <w:bodyDiv w:val="1"/>
      <w:marLeft w:val="0"/>
      <w:marRight w:val="0"/>
      <w:marTop w:val="0"/>
      <w:marBottom w:val="0"/>
      <w:divBdr>
        <w:top w:val="none" w:sz="0" w:space="0" w:color="auto"/>
        <w:left w:val="none" w:sz="0" w:space="0" w:color="auto"/>
        <w:bottom w:val="none" w:sz="0" w:space="0" w:color="auto"/>
        <w:right w:val="none" w:sz="0" w:space="0" w:color="auto"/>
      </w:divBdr>
    </w:div>
    <w:div w:id="963315592">
      <w:bodyDiv w:val="1"/>
      <w:marLeft w:val="0"/>
      <w:marRight w:val="0"/>
      <w:marTop w:val="0"/>
      <w:marBottom w:val="0"/>
      <w:divBdr>
        <w:top w:val="none" w:sz="0" w:space="0" w:color="auto"/>
        <w:left w:val="none" w:sz="0" w:space="0" w:color="auto"/>
        <w:bottom w:val="none" w:sz="0" w:space="0" w:color="auto"/>
        <w:right w:val="none" w:sz="0" w:space="0" w:color="auto"/>
      </w:divBdr>
    </w:div>
    <w:div w:id="1060445438">
      <w:bodyDiv w:val="1"/>
      <w:marLeft w:val="0"/>
      <w:marRight w:val="0"/>
      <w:marTop w:val="0"/>
      <w:marBottom w:val="0"/>
      <w:divBdr>
        <w:top w:val="none" w:sz="0" w:space="0" w:color="auto"/>
        <w:left w:val="none" w:sz="0" w:space="0" w:color="auto"/>
        <w:bottom w:val="none" w:sz="0" w:space="0" w:color="auto"/>
        <w:right w:val="none" w:sz="0" w:space="0" w:color="auto"/>
      </w:divBdr>
    </w:div>
    <w:div w:id="1060790342">
      <w:bodyDiv w:val="1"/>
      <w:marLeft w:val="0"/>
      <w:marRight w:val="0"/>
      <w:marTop w:val="0"/>
      <w:marBottom w:val="0"/>
      <w:divBdr>
        <w:top w:val="none" w:sz="0" w:space="0" w:color="auto"/>
        <w:left w:val="none" w:sz="0" w:space="0" w:color="auto"/>
        <w:bottom w:val="none" w:sz="0" w:space="0" w:color="auto"/>
        <w:right w:val="none" w:sz="0" w:space="0" w:color="auto"/>
      </w:divBdr>
    </w:div>
    <w:div w:id="1125586140">
      <w:bodyDiv w:val="1"/>
      <w:marLeft w:val="0"/>
      <w:marRight w:val="0"/>
      <w:marTop w:val="0"/>
      <w:marBottom w:val="0"/>
      <w:divBdr>
        <w:top w:val="none" w:sz="0" w:space="0" w:color="auto"/>
        <w:left w:val="none" w:sz="0" w:space="0" w:color="auto"/>
        <w:bottom w:val="none" w:sz="0" w:space="0" w:color="auto"/>
        <w:right w:val="none" w:sz="0" w:space="0" w:color="auto"/>
      </w:divBdr>
    </w:div>
    <w:div w:id="1137256495">
      <w:bodyDiv w:val="1"/>
      <w:marLeft w:val="0"/>
      <w:marRight w:val="0"/>
      <w:marTop w:val="0"/>
      <w:marBottom w:val="0"/>
      <w:divBdr>
        <w:top w:val="none" w:sz="0" w:space="0" w:color="auto"/>
        <w:left w:val="none" w:sz="0" w:space="0" w:color="auto"/>
        <w:bottom w:val="none" w:sz="0" w:space="0" w:color="auto"/>
        <w:right w:val="none" w:sz="0" w:space="0" w:color="auto"/>
      </w:divBdr>
    </w:div>
    <w:div w:id="1203323718">
      <w:bodyDiv w:val="1"/>
      <w:marLeft w:val="0"/>
      <w:marRight w:val="0"/>
      <w:marTop w:val="0"/>
      <w:marBottom w:val="0"/>
      <w:divBdr>
        <w:top w:val="none" w:sz="0" w:space="0" w:color="auto"/>
        <w:left w:val="none" w:sz="0" w:space="0" w:color="auto"/>
        <w:bottom w:val="none" w:sz="0" w:space="0" w:color="auto"/>
        <w:right w:val="none" w:sz="0" w:space="0" w:color="auto"/>
      </w:divBdr>
    </w:div>
    <w:div w:id="1237014505">
      <w:bodyDiv w:val="1"/>
      <w:marLeft w:val="0"/>
      <w:marRight w:val="0"/>
      <w:marTop w:val="0"/>
      <w:marBottom w:val="0"/>
      <w:divBdr>
        <w:top w:val="none" w:sz="0" w:space="0" w:color="auto"/>
        <w:left w:val="none" w:sz="0" w:space="0" w:color="auto"/>
        <w:bottom w:val="none" w:sz="0" w:space="0" w:color="auto"/>
        <w:right w:val="none" w:sz="0" w:space="0" w:color="auto"/>
      </w:divBdr>
    </w:div>
    <w:div w:id="1253002691">
      <w:bodyDiv w:val="1"/>
      <w:marLeft w:val="0"/>
      <w:marRight w:val="0"/>
      <w:marTop w:val="0"/>
      <w:marBottom w:val="0"/>
      <w:divBdr>
        <w:top w:val="none" w:sz="0" w:space="0" w:color="auto"/>
        <w:left w:val="none" w:sz="0" w:space="0" w:color="auto"/>
        <w:bottom w:val="none" w:sz="0" w:space="0" w:color="auto"/>
        <w:right w:val="none" w:sz="0" w:space="0" w:color="auto"/>
      </w:divBdr>
    </w:div>
    <w:div w:id="1288462487">
      <w:bodyDiv w:val="1"/>
      <w:marLeft w:val="0"/>
      <w:marRight w:val="0"/>
      <w:marTop w:val="0"/>
      <w:marBottom w:val="0"/>
      <w:divBdr>
        <w:top w:val="none" w:sz="0" w:space="0" w:color="auto"/>
        <w:left w:val="none" w:sz="0" w:space="0" w:color="auto"/>
        <w:bottom w:val="none" w:sz="0" w:space="0" w:color="auto"/>
        <w:right w:val="none" w:sz="0" w:space="0" w:color="auto"/>
      </w:divBdr>
    </w:div>
    <w:div w:id="1295987749">
      <w:bodyDiv w:val="1"/>
      <w:marLeft w:val="0"/>
      <w:marRight w:val="0"/>
      <w:marTop w:val="0"/>
      <w:marBottom w:val="0"/>
      <w:divBdr>
        <w:top w:val="none" w:sz="0" w:space="0" w:color="auto"/>
        <w:left w:val="none" w:sz="0" w:space="0" w:color="auto"/>
        <w:bottom w:val="none" w:sz="0" w:space="0" w:color="auto"/>
        <w:right w:val="none" w:sz="0" w:space="0" w:color="auto"/>
      </w:divBdr>
    </w:div>
    <w:div w:id="1358657749">
      <w:bodyDiv w:val="1"/>
      <w:marLeft w:val="0"/>
      <w:marRight w:val="0"/>
      <w:marTop w:val="0"/>
      <w:marBottom w:val="0"/>
      <w:divBdr>
        <w:top w:val="none" w:sz="0" w:space="0" w:color="auto"/>
        <w:left w:val="none" w:sz="0" w:space="0" w:color="auto"/>
        <w:bottom w:val="none" w:sz="0" w:space="0" w:color="auto"/>
        <w:right w:val="none" w:sz="0" w:space="0" w:color="auto"/>
      </w:divBdr>
    </w:div>
    <w:div w:id="1433473438">
      <w:bodyDiv w:val="1"/>
      <w:marLeft w:val="0"/>
      <w:marRight w:val="0"/>
      <w:marTop w:val="0"/>
      <w:marBottom w:val="0"/>
      <w:divBdr>
        <w:top w:val="none" w:sz="0" w:space="0" w:color="auto"/>
        <w:left w:val="none" w:sz="0" w:space="0" w:color="auto"/>
        <w:bottom w:val="none" w:sz="0" w:space="0" w:color="auto"/>
        <w:right w:val="none" w:sz="0" w:space="0" w:color="auto"/>
      </w:divBdr>
    </w:div>
    <w:div w:id="1475292716">
      <w:bodyDiv w:val="1"/>
      <w:marLeft w:val="0"/>
      <w:marRight w:val="0"/>
      <w:marTop w:val="0"/>
      <w:marBottom w:val="0"/>
      <w:divBdr>
        <w:top w:val="none" w:sz="0" w:space="0" w:color="auto"/>
        <w:left w:val="none" w:sz="0" w:space="0" w:color="auto"/>
        <w:bottom w:val="none" w:sz="0" w:space="0" w:color="auto"/>
        <w:right w:val="none" w:sz="0" w:space="0" w:color="auto"/>
      </w:divBdr>
    </w:div>
    <w:div w:id="1501002913">
      <w:bodyDiv w:val="1"/>
      <w:marLeft w:val="0"/>
      <w:marRight w:val="0"/>
      <w:marTop w:val="0"/>
      <w:marBottom w:val="0"/>
      <w:divBdr>
        <w:top w:val="none" w:sz="0" w:space="0" w:color="auto"/>
        <w:left w:val="none" w:sz="0" w:space="0" w:color="auto"/>
        <w:bottom w:val="none" w:sz="0" w:space="0" w:color="auto"/>
        <w:right w:val="none" w:sz="0" w:space="0" w:color="auto"/>
      </w:divBdr>
    </w:div>
    <w:div w:id="1501777221">
      <w:bodyDiv w:val="1"/>
      <w:marLeft w:val="0"/>
      <w:marRight w:val="0"/>
      <w:marTop w:val="0"/>
      <w:marBottom w:val="0"/>
      <w:divBdr>
        <w:top w:val="none" w:sz="0" w:space="0" w:color="auto"/>
        <w:left w:val="none" w:sz="0" w:space="0" w:color="auto"/>
        <w:bottom w:val="none" w:sz="0" w:space="0" w:color="auto"/>
        <w:right w:val="none" w:sz="0" w:space="0" w:color="auto"/>
      </w:divBdr>
    </w:div>
    <w:div w:id="1507205384">
      <w:bodyDiv w:val="1"/>
      <w:marLeft w:val="0"/>
      <w:marRight w:val="0"/>
      <w:marTop w:val="0"/>
      <w:marBottom w:val="0"/>
      <w:divBdr>
        <w:top w:val="none" w:sz="0" w:space="0" w:color="auto"/>
        <w:left w:val="none" w:sz="0" w:space="0" w:color="auto"/>
        <w:bottom w:val="none" w:sz="0" w:space="0" w:color="auto"/>
        <w:right w:val="none" w:sz="0" w:space="0" w:color="auto"/>
      </w:divBdr>
    </w:div>
    <w:div w:id="1534615530">
      <w:bodyDiv w:val="1"/>
      <w:marLeft w:val="0"/>
      <w:marRight w:val="0"/>
      <w:marTop w:val="0"/>
      <w:marBottom w:val="0"/>
      <w:divBdr>
        <w:top w:val="none" w:sz="0" w:space="0" w:color="auto"/>
        <w:left w:val="none" w:sz="0" w:space="0" w:color="auto"/>
        <w:bottom w:val="none" w:sz="0" w:space="0" w:color="auto"/>
        <w:right w:val="none" w:sz="0" w:space="0" w:color="auto"/>
      </w:divBdr>
    </w:div>
    <w:div w:id="1572619110">
      <w:bodyDiv w:val="1"/>
      <w:marLeft w:val="0"/>
      <w:marRight w:val="0"/>
      <w:marTop w:val="0"/>
      <w:marBottom w:val="0"/>
      <w:divBdr>
        <w:top w:val="none" w:sz="0" w:space="0" w:color="auto"/>
        <w:left w:val="none" w:sz="0" w:space="0" w:color="auto"/>
        <w:bottom w:val="none" w:sz="0" w:space="0" w:color="auto"/>
        <w:right w:val="none" w:sz="0" w:space="0" w:color="auto"/>
      </w:divBdr>
    </w:div>
    <w:div w:id="1581133154">
      <w:bodyDiv w:val="1"/>
      <w:marLeft w:val="0"/>
      <w:marRight w:val="0"/>
      <w:marTop w:val="0"/>
      <w:marBottom w:val="0"/>
      <w:divBdr>
        <w:top w:val="none" w:sz="0" w:space="0" w:color="auto"/>
        <w:left w:val="none" w:sz="0" w:space="0" w:color="auto"/>
        <w:bottom w:val="none" w:sz="0" w:space="0" w:color="auto"/>
        <w:right w:val="none" w:sz="0" w:space="0" w:color="auto"/>
      </w:divBdr>
    </w:div>
    <w:div w:id="1661538348">
      <w:bodyDiv w:val="1"/>
      <w:marLeft w:val="0"/>
      <w:marRight w:val="0"/>
      <w:marTop w:val="0"/>
      <w:marBottom w:val="0"/>
      <w:divBdr>
        <w:top w:val="none" w:sz="0" w:space="0" w:color="auto"/>
        <w:left w:val="none" w:sz="0" w:space="0" w:color="auto"/>
        <w:bottom w:val="none" w:sz="0" w:space="0" w:color="auto"/>
        <w:right w:val="none" w:sz="0" w:space="0" w:color="auto"/>
      </w:divBdr>
    </w:div>
    <w:div w:id="1671370608">
      <w:bodyDiv w:val="1"/>
      <w:marLeft w:val="0"/>
      <w:marRight w:val="0"/>
      <w:marTop w:val="0"/>
      <w:marBottom w:val="0"/>
      <w:divBdr>
        <w:top w:val="none" w:sz="0" w:space="0" w:color="auto"/>
        <w:left w:val="none" w:sz="0" w:space="0" w:color="auto"/>
        <w:bottom w:val="none" w:sz="0" w:space="0" w:color="auto"/>
        <w:right w:val="none" w:sz="0" w:space="0" w:color="auto"/>
      </w:divBdr>
    </w:div>
    <w:div w:id="1736315499">
      <w:bodyDiv w:val="1"/>
      <w:marLeft w:val="0"/>
      <w:marRight w:val="0"/>
      <w:marTop w:val="0"/>
      <w:marBottom w:val="0"/>
      <w:divBdr>
        <w:top w:val="none" w:sz="0" w:space="0" w:color="auto"/>
        <w:left w:val="none" w:sz="0" w:space="0" w:color="auto"/>
        <w:bottom w:val="none" w:sz="0" w:space="0" w:color="auto"/>
        <w:right w:val="none" w:sz="0" w:space="0" w:color="auto"/>
      </w:divBdr>
    </w:div>
    <w:div w:id="1743916823">
      <w:bodyDiv w:val="1"/>
      <w:marLeft w:val="0"/>
      <w:marRight w:val="0"/>
      <w:marTop w:val="0"/>
      <w:marBottom w:val="0"/>
      <w:divBdr>
        <w:top w:val="none" w:sz="0" w:space="0" w:color="auto"/>
        <w:left w:val="none" w:sz="0" w:space="0" w:color="auto"/>
        <w:bottom w:val="none" w:sz="0" w:space="0" w:color="auto"/>
        <w:right w:val="none" w:sz="0" w:space="0" w:color="auto"/>
      </w:divBdr>
    </w:div>
    <w:div w:id="1795126515">
      <w:bodyDiv w:val="1"/>
      <w:marLeft w:val="0"/>
      <w:marRight w:val="0"/>
      <w:marTop w:val="0"/>
      <w:marBottom w:val="0"/>
      <w:divBdr>
        <w:top w:val="none" w:sz="0" w:space="0" w:color="auto"/>
        <w:left w:val="none" w:sz="0" w:space="0" w:color="auto"/>
        <w:bottom w:val="none" w:sz="0" w:space="0" w:color="auto"/>
        <w:right w:val="none" w:sz="0" w:space="0" w:color="auto"/>
      </w:divBdr>
    </w:div>
    <w:div w:id="1986813019">
      <w:bodyDiv w:val="1"/>
      <w:marLeft w:val="0"/>
      <w:marRight w:val="0"/>
      <w:marTop w:val="0"/>
      <w:marBottom w:val="0"/>
      <w:divBdr>
        <w:top w:val="none" w:sz="0" w:space="0" w:color="auto"/>
        <w:left w:val="none" w:sz="0" w:space="0" w:color="auto"/>
        <w:bottom w:val="none" w:sz="0" w:space="0" w:color="auto"/>
        <w:right w:val="none" w:sz="0" w:space="0" w:color="auto"/>
      </w:divBdr>
    </w:div>
    <w:div w:id="1994142694">
      <w:bodyDiv w:val="1"/>
      <w:marLeft w:val="0"/>
      <w:marRight w:val="0"/>
      <w:marTop w:val="0"/>
      <w:marBottom w:val="0"/>
      <w:divBdr>
        <w:top w:val="none" w:sz="0" w:space="0" w:color="auto"/>
        <w:left w:val="none" w:sz="0" w:space="0" w:color="auto"/>
        <w:bottom w:val="none" w:sz="0" w:space="0" w:color="auto"/>
        <w:right w:val="none" w:sz="0" w:space="0" w:color="auto"/>
      </w:divBdr>
    </w:div>
    <w:div w:id="2021158210">
      <w:bodyDiv w:val="1"/>
      <w:marLeft w:val="0"/>
      <w:marRight w:val="0"/>
      <w:marTop w:val="0"/>
      <w:marBottom w:val="0"/>
      <w:divBdr>
        <w:top w:val="none" w:sz="0" w:space="0" w:color="auto"/>
        <w:left w:val="none" w:sz="0" w:space="0" w:color="auto"/>
        <w:bottom w:val="none" w:sz="0" w:space="0" w:color="auto"/>
        <w:right w:val="none" w:sz="0" w:space="0" w:color="auto"/>
      </w:divBdr>
    </w:div>
    <w:div w:id="2041081190">
      <w:bodyDiv w:val="1"/>
      <w:marLeft w:val="0"/>
      <w:marRight w:val="0"/>
      <w:marTop w:val="0"/>
      <w:marBottom w:val="0"/>
      <w:divBdr>
        <w:top w:val="none" w:sz="0" w:space="0" w:color="auto"/>
        <w:left w:val="none" w:sz="0" w:space="0" w:color="auto"/>
        <w:bottom w:val="none" w:sz="0" w:space="0" w:color="auto"/>
        <w:right w:val="none" w:sz="0" w:space="0" w:color="auto"/>
      </w:divBdr>
    </w:div>
    <w:div w:id="2061709182">
      <w:bodyDiv w:val="1"/>
      <w:marLeft w:val="0"/>
      <w:marRight w:val="0"/>
      <w:marTop w:val="0"/>
      <w:marBottom w:val="0"/>
      <w:divBdr>
        <w:top w:val="none" w:sz="0" w:space="0" w:color="auto"/>
        <w:left w:val="none" w:sz="0" w:space="0" w:color="auto"/>
        <w:bottom w:val="none" w:sz="0" w:space="0" w:color="auto"/>
        <w:right w:val="none" w:sz="0" w:space="0" w:color="auto"/>
      </w:divBdr>
    </w:div>
    <w:div w:id="212199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serShare xmlns="4fbc9bd2-95f2-4216-8ce4-0fe6c7b9ade8">,3818,189,714,3075,4815,</UserShare>
    <UserEdit xmlns="4fbc9bd2-95f2-4216-8ce4-0fe6c7b9ade8">,4815,</UserEdit>
    <TypeFile xmlns="4fbc9bd2-95f2-4216-8ce4-0fe6c7b9ade8">4</TypeFile>
    <UserOwner xmlns="4fbc9bd2-95f2-4216-8ce4-0fe6c7b9ade8">4815</UserOwner>
    <UserCreated xmlns="4fbc9bd2-95f2-4216-8ce4-0fe6c7b9ade8">4815</UserCreate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C3CD6312299644A3D1DC6C7CCF5752" ma:contentTypeVersion="7" ma:contentTypeDescription="Create a new document." ma:contentTypeScope="" ma:versionID="f34eeb51f7d2d5f143a2279430a65e29">
  <xsd:schema xmlns:xsd="http://www.w3.org/2001/XMLSchema" xmlns:xs="http://www.w3.org/2001/XMLSchema" xmlns:p="http://schemas.microsoft.com/office/2006/metadata/properties" xmlns:ns2="4fbc9bd2-95f2-4216-8ce4-0fe6c7b9ade8" xmlns:ns3="0630bc4e-9d04-49b7-a488-53885980440a" targetNamespace="http://schemas.microsoft.com/office/2006/metadata/properties" ma:root="true" ma:fieldsID="09dafed02899f322b570eae1888b4fbc" ns2:_="" ns3:_="">
    <xsd:import namespace="4fbc9bd2-95f2-4216-8ce4-0fe6c7b9ade8"/>
    <xsd:import namespace="0630bc4e-9d04-49b7-a488-53885980440a"/>
    <xsd:element name="properties">
      <xsd:complexType>
        <xsd:sequence>
          <xsd:element name="documentManagement">
            <xsd:complexType>
              <xsd:all>
                <xsd:element ref="ns2:UserShare" minOccurs="0"/>
                <xsd:element ref="ns2:UserOwner" minOccurs="0"/>
                <xsd:element ref="ns2:UserCreated" minOccurs="0"/>
                <xsd:element ref="ns3:SharedWithUsers" minOccurs="0"/>
                <xsd:element ref="ns3:SharedWithDetails" minOccurs="0"/>
                <xsd:element ref="ns2:UserEdit" minOccurs="0"/>
                <xsd:element ref="ns2:TypeFi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c9bd2-95f2-4216-8ce4-0fe6c7b9ade8" elementFormDefault="qualified">
    <xsd:import namespace="http://schemas.microsoft.com/office/2006/documentManagement/types"/>
    <xsd:import namespace="http://schemas.microsoft.com/office/infopath/2007/PartnerControls"/>
    <xsd:element name="UserShare" ma:index="8" nillable="true" ma:displayName="UserShare" ma:internalName="UserShare">
      <xsd:simpleType>
        <xsd:restriction base="dms:Text">
          <xsd:maxLength value="255"/>
        </xsd:restriction>
      </xsd:simpleType>
    </xsd:element>
    <xsd:element name="UserOwner" ma:index="9" nillable="true" ma:displayName="UserOwner" ma:description="Người sở hưu có quyền sửa" ma:internalName="UserOwner">
      <xsd:simpleType>
        <xsd:restriction base="dms:Text">
          <xsd:maxLength value="255"/>
        </xsd:restriction>
      </xsd:simpleType>
    </xsd:element>
    <xsd:element name="UserCreated" ma:index="10" nillable="true" ma:displayName="UserCreated" ma:description="Người tạo có quyền xóa tài liệu thư mục" ma:internalName="UserCreated">
      <xsd:simpleType>
        <xsd:restriction base="dms:Text">
          <xsd:maxLength value="255"/>
        </xsd:restriction>
      </xsd:simpleType>
    </xsd:element>
    <xsd:element name="UserEdit" ma:index="13" nillable="true" ma:displayName="UserEdit" ma:internalName="UserEdit">
      <xsd:simpleType>
        <xsd:restriction base="dms:Text">
          <xsd:maxLength value="255"/>
        </xsd:restriction>
      </xsd:simpleType>
    </xsd:element>
    <xsd:element name="TypeFile" ma:index="14" nillable="true" ma:displayName="TypeFile" ma:internalName="TypeFil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0630bc4e-9d04-49b7-a488-53885980440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986FB-1ACB-4975-9E1B-B5EBEC665559}">
  <ds:schemaRefs>
    <ds:schemaRef ds:uri="http://schemas.microsoft.com/sharepoint/v3/contenttype/forms"/>
  </ds:schemaRefs>
</ds:datastoreItem>
</file>

<file path=customXml/itemProps2.xml><?xml version="1.0" encoding="utf-8"?>
<ds:datastoreItem xmlns:ds="http://schemas.openxmlformats.org/officeDocument/2006/customXml" ds:itemID="{CAB3EF4E-0DD8-46F1-A4D7-559C3FFE8777}">
  <ds:schemaRefs>
    <ds:schemaRef ds:uri="http://schemas.microsoft.com/office/2006/metadata/properties"/>
    <ds:schemaRef ds:uri="http://schemas.microsoft.com/office/infopath/2007/PartnerControls"/>
    <ds:schemaRef ds:uri="4fbc9bd2-95f2-4216-8ce4-0fe6c7b9ade8"/>
  </ds:schemaRefs>
</ds:datastoreItem>
</file>

<file path=customXml/itemProps3.xml><?xml version="1.0" encoding="utf-8"?>
<ds:datastoreItem xmlns:ds="http://schemas.openxmlformats.org/officeDocument/2006/customXml" ds:itemID="{442060BC-7AD3-4F15-A0D8-7658572AC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c9bd2-95f2-4216-8ce4-0fe6c7b9ade8"/>
    <ds:schemaRef ds:uri="0630bc4e-9d04-49b7-a488-5388598044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8C0194-BAF9-4BB5-9216-950A45766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8096</Words>
  <Characters>46148</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Đề cương hướng Báo cáo tổng kết 10 năm thi hành Luật CNTT</vt:lpstr>
    </vt:vector>
  </TitlesOfParts>
  <Company>http://viet4room.com</Company>
  <LinksUpToDate>false</LinksUpToDate>
  <CharactersWithSpaces>54136</CharactersWithSpaces>
  <SharedDoc>false</SharedDoc>
  <HLinks>
    <vt:vector size="24" baseType="variant">
      <vt:variant>
        <vt:i4>1769486</vt:i4>
      </vt:variant>
      <vt:variant>
        <vt:i4>9</vt:i4>
      </vt:variant>
      <vt:variant>
        <vt:i4>0</vt:i4>
      </vt:variant>
      <vt:variant>
        <vt:i4>5</vt:i4>
      </vt:variant>
      <vt:variant>
        <vt:lpwstr>https://translate.google.com/website?sl=en&amp;tl=vi&amp;nui=1&amp;prev=search&amp;u=https://www.iso.org/home/about-us/strategy-2030/priorities.html%23section-goal3</vt:lpwstr>
      </vt:variant>
      <vt:variant>
        <vt:lpwstr/>
      </vt:variant>
      <vt:variant>
        <vt:i4>1703950</vt:i4>
      </vt:variant>
      <vt:variant>
        <vt:i4>6</vt:i4>
      </vt:variant>
      <vt:variant>
        <vt:i4>0</vt:i4>
      </vt:variant>
      <vt:variant>
        <vt:i4>5</vt:i4>
      </vt:variant>
      <vt:variant>
        <vt:lpwstr>https://translate.google.com/website?sl=en&amp;tl=vi&amp;nui=1&amp;prev=search&amp;u=https://www.iso.org/home/about-us/strategy-2030/priorities.html%23section-goal2</vt:lpwstr>
      </vt:variant>
      <vt:variant>
        <vt:lpwstr/>
      </vt:variant>
      <vt:variant>
        <vt:i4>1638414</vt:i4>
      </vt:variant>
      <vt:variant>
        <vt:i4>3</vt:i4>
      </vt:variant>
      <vt:variant>
        <vt:i4>0</vt:i4>
      </vt:variant>
      <vt:variant>
        <vt:i4>5</vt:i4>
      </vt:variant>
      <vt:variant>
        <vt:lpwstr>https://translate.google.com/website?sl=en&amp;tl=vi&amp;nui=1&amp;prev=search&amp;u=https://www.iso.org/home/about-us/strategy-2030/priorities.html%23section-goal1</vt:lpwstr>
      </vt:variant>
      <vt:variant>
        <vt:lpwstr/>
      </vt:variant>
      <vt:variant>
        <vt:i4>983096</vt:i4>
      </vt:variant>
      <vt:variant>
        <vt:i4>0</vt:i4>
      </vt:variant>
      <vt:variant>
        <vt:i4>0</vt:i4>
      </vt:variant>
      <vt:variant>
        <vt:i4>5</vt:i4>
      </vt:variant>
      <vt:variant>
        <vt:lpwstr>https://wikivi.icu/wiki/Health_Insurance_Portability_and_Accountability_Act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Đề cương hướng Báo cáo tổng kết 10 năm thi hành Luật CNTT</dc:title>
  <dc:creator>TNChung</dc:creator>
  <cp:lastModifiedBy>Windows User</cp:lastModifiedBy>
  <cp:revision>2</cp:revision>
  <cp:lastPrinted>2024-08-01T03:22:00Z</cp:lastPrinted>
  <dcterms:created xsi:type="dcterms:W3CDTF">2025-11-18T12:31:00Z</dcterms:created>
  <dcterms:modified xsi:type="dcterms:W3CDTF">2025-11-18T12:31:00Z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0x01010075C3CD6312299644A3D1DC6C7CCF5752</vt:lpwstr>
  </property>
</Properties>
</file>