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4"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08"/>
      </w:tblGrid>
      <w:tr w:rsidR="004511BB" w:rsidRPr="004511BB" w14:paraId="29F911D1" w14:textId="77777777" w:rsidTr="00B42EEB">
        <w:tc>
          <w:tcPr>
            <w:tcW w:w="3936" w:type="dxa"/>
            <w:tcBorders>
              <w:top w:val="nil"/>
              <w:left w:val="nil"/>
              <w:bottom w:val="nil"/>
              <w:right w:val="nil"/>
              <w:tl2br w:val="nil"/>
              <w:tr2bl w:val="nil"/>
            </w:tcBorders>
            <w:tcMar>
              <w:top w:w="0" w:type="dxa"/>
              <w:left w:w="108" w:type="dxa"/>
              <w:bottom w:w="0" w:type="dxa"/>
              <w:right w:w="108" w:type="dxa"/>
            </w:tcMar>
          </w:tcPr>
          <w:p w14:paraId="454BC185" w14:textId="77777777" w:rsidR="00452C56" w:rsidRPr="004511BB" w:rsidRDefault="00452C56" w:rsidP="001B75B5">
            <w:pPr>
              <w:spacing w:before="120" w:after="120"/>
              <w:jc w:val="center"/>
              <w:rPr>
                <w:color w:val="auto"/>
                <w:sz w:val="24"/>
                <w:szCs w:val="24"/>
              </w:rPr>
            </w:pPr>
            <w:bookmarkStart w:id="0" w:name="chuong_phuluc_1"/>
            <w:bookmarkStart w:id="1" w:name="_GoBack"/>
            <w:bookmarkEnd w:id="1"/>
            <w:r w:rsidRPr="004511BB">
              <w:rPr>
                <w:b/>
                <w:bCs/>
                <w:color w:val="auto"/>
                <w:sz w:val="24"/>
                <w:szCs w:val="24"/>
              </w:rPr>
              <w:t>BỘ KHOA HỌC VÀ CÔNG NGHỆ</w:t>
            </w:r>
            <w:r w:rsidRPr="004511BB">
              <w:rPr>
                <w:b/>
                <w:bCs/>
                <w:color w:val="auto"/>
                <w:sz w:val="24"/>
                <w:szCs w:val="24"/>
              </w:rPr>
              <w:br/>
              <w:t>_______________</w:t>
            </w:r>
          </w:p>
        </w:tc>
        <w:tc>
          <w:tcPr>
            <w:tcW w:w="5508" w:type="dxa"/>
            <w:tcBorders>
              <w:top w:val="nil"/>
              <w:left w:val="nil"/>
              <w:bottom w:val="nil"/>
              <w:right w:val="nil"/>
              <w:tl2br w:val="nil"/>
              <w:tr2bl w:val="nil"/>
            </w:tcBorders>
            <w:tcMar>
              <w:top w:w="0" w:type="dxa"/>
              <w:left w:w="108" w:type="dxa"/>
              <w:bottom w:w="0" w:type="dxa"/>
              <w:right w:w="108" w:type="dxa"/>
            </w:tcMar>
          </w:tcPr>
          <w:p w14:paraId="064BEE13" w14:textId="77777777" w:rsidR="00452C56" w:rsidRPr="004511BB" w:rsidRDefault="00452C56" w:rsidP="001B75B5">
            <w:pPr>
              <w:spacing w:before="120" w:after="120"/>
              <w:jc w:val="center"/>
              <w:rPr>
                <w:color w:val="auto"/>
                <w:sz w:val="24"/>
                <w:szCs w:val="24"/>
              </w:rPr>
            </w:pPr>
            <w:r w:rsidRPr="004511BB">
              <w:rPr>
                <w:b/>
                <w:bCs/>
                <w:color w:val="auto"/>
                <w:sz w:val="24"/>
                <w:szCs w:val="24"/>
              </w:rPr>
              <w:t>CỘNG HÒA XÃ HỘI CHỦ NGHĨA VIỆT NAM</w:t>
            </w:r>
            <w:r w:rsidRPr="004511BB">
              <w:rPr>
                <w:b/>
                <w:bCs/>
                <w:color w:val="auto"/>
                <w:sz w:val="24"/>
                <w:szCs w:val="24"/>
              </w:rPr>
              <w:br/>
              <w:t xml:space="preserve">Độc lập - Tự do - Hạnh phúc </w:t>
            </w:r>
            <w:r w:rsidRPr="004511BB">
              <w:rPr>
                <w:b/>
                <w:bCs/>
                <w:color w:val="auto"/>
                <w:sz w:val="24"/>
                <w:szCs w:val="24"/>
              </w:rPr>
              <w:br/>
              <w:t>________________</w:t>
            </w:r>
          </w:p>
        </w:tc>
      </w:tr>
      <w:tr w:rsidR="004511BB" w:rsidRPr="004511BB" w14:paraId="5B419943" w14:textId="77777777" w:rsidTr="00B42EEB">
        <w:tblPrEx>
          <w:tblBorders>
            <w:top w:val="none" w:sz="0" w:space="0" w:color="auto"/>
            <w:bottom w:val="none" w:sz="0" w:space="0" w:color="auto"/>
            <w:insideH w:val="none" w:sz="0" w:space="0" w:color="auto"/>
            <w:insideV w:val="none" w:sz="0" w:space="0" w:color="auto"/>
          </w:tblBorders>
        </w:tblPrEx>
        <w:trPr>
          <w:trHeight w:val="281"/>
        </w:trPr>
        <w:tc>
          <w:tcPr>
            <w:tcW w:w="3936" w:type="dxa"/>
            <w:tcBorders>
              <w:top w:val="nil"/>
              <w:left w:val="nil"/>
              <w:bottom w:val="nil"/>
              <w:right w:val="nil"/>
              <w:tl2br w:val="nil"/>
              <w:tr2bl w:val="nil"/>
            </w:tcBorders>
            <w:tcMar>
              <w:top w:w="0" w:type="dxa"/>
              <w:left w:w="108" w:type="dxa"/>
              <w:bottom w:w="0" w:type="dxa"/>
              <w:right w:w="108" w:type="dxa"/>
            </w:tcMar>
          </w:tcPr>
          <w:p w14:paraId="532D3A45" w14:textId="77777777" w:rsidR="00452C56" w:rsidRPr="004511BB" w:rsidRDefault="00452C56" w:rsidP="001B75B5">
            <w:pPr>
              <w:spacing w:before="120" w:after="120"/>
              <w:jc w:val="center"/>
              <w:rPr>
                <w:color w:val="auto"/>
                <w:sz w:val="24"/>
                <w:szCs w:val="24"/>
              </w:rPr>
            </w:pPr>
            <w:r w:rsidRPr="004511BB">
              <w:rPr>
                <w:color w:val="auto"/>
                <w:sz w:val="24"/>
                <w:szCs w:val="24"/>
              </w:rPr>
              <w:t xml:space="preserve">Số: </w:t>
            </w:r>
            <w:r w:rsidR="002917BE" w:rsidRPr="004511BB">
              <w:rPr>
                <w:color w:val="auto"/>
                <w:sz w:val="24"/>
                <w:szCs w:val="24"/>
              </w:rPr>
              <w:t>--</w:t>
            </w:r>
            <w:r w:rsidRPr="004511BB">
              <w:rPr>
                <w:color w:val="auto"/>
                <w:sz w:val="24"/>
                <w:szCs w:val="24"/>
              </w:rPr>
              <w:t>/</w:t>
            </w:r>
            <w:r w:rsidR="00F9772C" w:rsidRPr="004511BB">
              <w:rPr>
                <w:color w:val="auto"/>
                <w:sz w:val="24"/>
                <w:szCs w:val="24"/>
              </w:rPr>
              <w:t>20</w:t>
            </w:r>
            <w:r w:rsidR="002917BE" w:rsidRPr="004511BB">
              <w:rPr>
                <w:color w:val="auto"/>
                <w:sz w:val="24"/>
                <w:szCs w:val="24"/>
              </w:rPr>
              <w:t>--</w:t>
            </w:r>
            <w:r w:rsidRPr="004511BB">
              <w:rPr>
                <w:color w:val="auto"/>
                <w:sz w:val="24"/>
                <w:szCs w:val="24"/>
              </w:rPr>
              <w:t>/TT-BKHCN</w:t>
            </w:r>
          </w:p>
        </w:tc>
        <w:tc>
          <w:tcPr>
            <w:tcW w:w="5508" w:type="dxa"/>
            <w:tcBorders>
              <w:top w:val="nil"/>
              <w:left w:val="nil"/>
              <w:bottom w:val="nil"/>
              <w:right w:val="nil"/>
              <w:tl2br w:val="nil"/>
              <w:tr2bl w:val="nil"/>
            </w:tcBorders>
            <w:tcMar>
              <w:top w:w="0" w:type="dxa"/>
              <w:left w:w="108" w:type="dxa"/>
              <w:bottom w:w="0" w:type="dxa"/>
              <w:right w:w="108" w:type="dxa"/>
            </w:tcMar>
          </w:tcPr>
          <w:p w14:paraId="09213D84" w14:textId="77777777" w:rsidR="00452C56" w:rsidRPr="004511BB" w:rsidRDefault="00452C56" w:rsidP="001B75B5">
            <w:pPr>
              <w:spacing w:before="120" w:after="120"/>
              <w:jc w:val="center"/>
              <w:rPr>
                <w:color w:val="auto"/>
                <w:sz w:val="24"/>
                <w:szCs w:val="24"/>
              </w:rPr>
            </w:pPr>
            <w:r w:rsidRPr="004511BB">
              <w:rPr>
                <w:i/>
                <w:iCs/>
                <w:color w:val="auto"/>
                <w:sz w:val="24"/>
                <w:szCs w:val="24"/>
              </w:rPr>
              <w:t xml:space="preserve">Hà Nội, ngày </w:t>
            </w:r>
            <w:r w:rsidR="00EF265B" w:rsidRPr="004511BB">
              <w:rPr>
                <w:i/>
                <w:iCs/>
                <w:color w:val="auto"/>
                <w:sz w:val="24"/>
                <w:szCs w:val="24"/>
              </w:rPr>
              <w:t>--</w:t>
            </w:r>
            <w:r w:rsidRPr="004511BB">
              <w:rPr>
                <w:i/>
                <w:iCs/>
                <w:color w:val="auto"/>
                <w:sz w:val="24"/>
                <w:szCs w:val="24"/>
              </w:rPr>
              <w:t xml:space="preserve"> tháng </w:t>
            </w:r>
            <w:r w:rsidR="00EF265B" w:rsidRPr="004511BB">
              <w:rPr>
                <w:i/>
                <w:iCs/>
                <w:color w:val="auto"/>
                <w:sz w:val="24"/>
                <w:szCs w:val="24"/>
              </w:rPr>
              <w:t>--</w:t>
            </w:r>
            <w:r w:rsidRPr="004511BB">
              <w:rPr>
                <w:i/>
                <w:iCs/>
                <w:color w:val="auto"/>
                <w:sz w:val="24"/>
                <w:szCs w:val="24"/>
              </w:rPr>
              <w:t xml:space="preserve"> năm 20</w:t>
            </w:r>
            <w:r w:rsidR="00EF265B" w:rsidRPr="004511BB">
              <w:rPr>
                <w:i/>
                <w:iCs/>
                <w:color w:val="auto"/>
                <w:sz w:val="24"/>
                <w:szCs w:val="24"/>
              </w:rPr>
              <w:t>--</w:t>
            </w:r>
          </w:p>
        </w:tc>
      </w:tr>
    </w:tbl>
    <w:p w14:paraId="7EA194E6" w14:textId="6B6226E6" w:rsidR="0090094D" w:rsidRPr="004511BB" w:rsidRDefault="005A708E" w:rsidP="001B75B5">
      <w:pPr>
        <w:spacing w:before="120" w:after="120"/>
        <w:rPr>
          <w:b/>
          <w:bCs/>
          <w:color w:val="auto"/>
        </w:rPr>
      </w:pPr>
      <w:r w:rsidRPr="004511BB">
        <w:rPr>
          <w:noProof/>
          <w:color w:val="auto"/>
          <w:lang w:eastAsia="en-US"/>
        </w:rPr>
        <mc:AlternateContent>
          <mc:Choice Requires="wps">
            <w:drawing>
              <wp:anchor distT="0" distB="0" distL="114300" distR="114300" simplePos="0" relativeHeight="251659264" behindDoc="0" locked="0" layoutInCell="1" allowOverlap="1" wp14:anchorId="7A1295C5" wp14:editId="2DF6AD46">
                <wp:simplePos x="0" y="0"/>
                <wp:positionH relativeFrom="column">
                  <wp:posOffset>218440</wp:posOffset>
                </wp:positionH>
                <wp:positionV relativeFrom="paragraph">
                  <wp:posOffset>24765</wp:posOffset>
                </wp:positionV>
                <wp:extent cx="1827530" cy="488950"/>
                <wp:effectExtent l="0" t="0" r="1270"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7530" cy="488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BC2C07"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Dự thảo số 0</w:t>
                            </w:r>
                          </w:p>
                          <w:p w14:paraId="56F1BFC4"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Ngày 12/11/2025</w:t>
                            </w:r>
                          </w:p>
                          <w:p w14:paraId="13569706" w14:textId="77777777" w:rsidR="00407D04" w:rsidRPr="00DA64E1" w:rsidRDefault="00407D04" w:rsidP="00D6795D">
                            <w:pPr>
                              <w:rPr>
                                <w:b/>
                                <w:color w:val="FF0000"/>
                                <w:sz w:val="26"/>
                                <w:szCs w:val="26"/>
                              </w:rPr>
                            </w:pPr>
                          </w:p>
                          <w:p w14:paraId="7BEC8C54" w14:textId="77777777" w:rsidR="00407D04" w:rsidRPr="00DA64E1" w:rsidRDefault="00407D04" w:rsidP="00D6795D">
                            <w:pPr>
                              <w:ind w:hanging="3"/>
                              <w:rPr>
                                <w:color w:val="FF0000"/>
                                <w:sz w:val="26"/>
                                <w:szCs w:val="26"/>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1295C5" id="Rectangle 1" o:spid="_x0000_s1026" style="position:absolute;margin-left:17.2pt;margin-top:1.95pt;width:143.9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">
                <v:stroke startarrowwidth="narrow" startarrowlength="short" endarrowwidth="narrow" endarrowlength="short"/>
                <v:textbox inset="2.53958mm,1.2694mm,2.53958mm,1.2694mm">
                  <w:txbxContent>
                    <w:p w14:paraId="1DBC2C07"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Dự thảo số 0</w:t>
                      </w:r>
                    </w:p>
                    <w:p w14:paraId="56F1BFC4" w14:textId="77777777" w:rsidR="00407D04" w:rsidRPr="00890808" w:rsidRDefault="00407D04" w:rsidP="00D6795D">
                      <w:pPr>
                        <w:ind w:hanging="3"/>
                        <w:jc w:val="center"/>
                        <w:rPr>
                          <w:rFonts w:eastAsia="Arial"/>
                          <w:b/>
                          <w:color w:val="auto"/>
                          <w:sz w:val="26"/>
                          <w:szCs w:val="26"/>
                        </w:rPr>
                      </w:pPr>
                      <w:r w:rsidRPr="00890808">
                        <w:rPr>
                          <w:rFonts w:eastAsia="Arial"/>
                          <w:b/>
                          <w:color w:val="auto"/>
                          <w:sz w:val="26"/>
                          <w:szCs w:val="26"/>
                        </w:rPr>
                        <w:t>Ngày 12/11/2025</w:t>
                      </w:r>
                    </w:p>
                    <w:p w14:paraId="13569706" w14:textId="77777777" w:rsidR="00407D04" w:rsidRPr="00DA64E1" w:rsidRDefault="00407D04" w:rsidP="00D6795D">
                      <w:pPr>
                        <w:rPr>
                          <w:b/>
                          <w:color w:val="FF0000"/>
                          <w:sz w:val="26"/>
                          <w:szCs w:val="26"/>
                        </w:rPr>
                      </w:pPr>
                    </w:p>
                    <w:p w14:paraId="7BEC8C54" w14:textId="77777777" w:rsidR="00407D04" w:rsidRPr="00DA64E1" w:rsidRDefault="00407D04" w:rsidP="00D6795D">
                      <w:pPr>
                        <w:ind w:hanging="3"/>
                        <w:rPr>
                          <w:color w:val="FF0000"/>
                          <w:sz w:val="26"/>
                          <w:szCs w:val="26"/>
                        </w:rPr>
                      </w:pPr>
                    </w:p>
                  </w:txbxContent>
                </v:textbox>
              </v:rect>
            </w:pict>
          </mc:Fallback>
        </mc:AlternateContent>
      </w:r>
    </w:p>
    <w:p w14:paraId="17DA3B89" w14:textId="77777777" w:rsidR="00347660" w:rsidRPr="004511BB" w:rsidRDefault="00347660" w:rsidP="001B75B5">
      <w:pPr>
        <w:pStyle w:val="Heading1"/>
        <w:spacing w:line="240" w:lineRule="auto"/>
        <w:jc w:val="center"/>
        <w:rPr>
          <w:color w:val="auto"/>
          <w:sz w:val="28"/>
          <w:szCs w:val="28"/>
        </w:rPr>
      </w:pPr>
      <w:bookmarkStart w:id="2" w:name="loai_1"/>
      <w:bookmarkStart w:id="3" w:name="_Toc214286316"/>
      <w:r w:rsidRPr="004511BB">
        <w:rPr>
          <w:color w:val="auto"/>
          <w:sz w:val="28"/>
          <w:szCs w:val="28"/>
        </w:rPr>
        <w:t>THÔNG TƯ</w:t>
      </w:r>
      <w:bookmarkEnd w:id="2"/>
      <w:bookmarkEnd w:id="3"/>
    </w:p>
    <w:p w14:paraId="2A2AB38A" w14:textId="77777777" w:rsidR="00347660" w:rsidRPr="004511BB" w:rsidRDefault="00347660" w:rsidP="001B75B5">
      <w:pPr>
        <w:pStyle w:val="Heading1"/>
        <w:spacing w:line="240" w:lineRule="auto"/>
        <w:jc w:val="center"/>
        <w:rPr>
          <w:color w:val="auto"/>
          <w:sz w:val="28"/>
          <w:szCs w:val="28"/>
        </w:rPr>
      </w:pPr>
      <w:bookmarkStart w:id="4" w:name="_Toc214286317"/>
      <w:bookmarkStart w:id="5" w:name="loai_1_name"/>
      <w:r w:rsidRPr="004511BB">
        <w:rPr>
          <w:color w:val="auto"/>
          <w:sz w:val="28"/>
          <w:szCs w:val="28"/>
        </w:rPr>
        <w:t>Quy định nội dung báo cáo phân tích an toàn</w:t>
      </w:r>
      <w:r w:rsidR="00E34377" w:rsidRPr="004511BB">
        <w:rPr>
          <w:color w:val="auto"/>
          <w:sz w:val="28"/>
          <w:szCs w:val="28"/>
        </w:rPr>
        <w:t xml:space="preserve"> và báo cáo đánh giá an toàn </w:t>
      </w:r>
      <w:r w:rsidR="00E34377" w:rsidRPr="004511BB">
        <w:rPr>
          <w:color w:val="auto"/>
          <w:sz w:val="28"/>
          <w:szCs w:val="28"/>
        </w:rPr>
        <w:br/>
      </w:r>
      <w:r w:rsidR="00D3232E" w:rsidRPr="004511BB">
        <w:rPr>
          <w:color w:val="auto"/>
          <w:sz w:val="28"/>
          <w:szCs w:val="28"/>
        </w:rPr>
        <w:t>N</w:t>
      </w:r>
      <w:r w:rsidRPr="004511BB">
        <w:rPr>
          <w:color w:val="auto"/>
          <w:sz w:val="28"/>
          <w:szCs w:val="28"/>
        </w:rPr>
        <w:t>hà máy điện hạt nhân</w:t>
      </w:r>
      <w:bookmarkEnd w:id="4"/>
    </w:p>
    <w:p w14:paraId="43367486" w14:textId="77777777" w:rsidR="00347660" w:rsidRPr="004511BB" w:rsidRDefault="005364CD" w:rsidP="001B75B5">
      <w:pPr>
        <w:spacing w:before="120" w:after="120"/>
        <w:jc w:val="center"/>
        <w:rPr>
          <w:color w:val="auto"/>
        </w:rPr>
      </w:pPr>
      <w:r w:rsidRPr="004511BB">
        <w:rPr>
          <w:color w:val="auto"/>
        </w:rPr>
        <w:t>__________________________</w:t>
      </w:r>
    </w:p>
    <w:bookmarkEnd w:id="5"/>
    <w:p w14:paraId="1B2105C9" w14:textId="77777777" w:rsidR="00F337FF" w:rsidRPr="004511BB" w:rsidRDefault="00F337FF" w:rsidP="001B75B5">
      <w:pPr>
        <w:spacing w:before="120" w:after="120"/>
        <w:ind w:firstLine="709"/>
        <w:jc w:val="both"/>
        <w:rPr>
          <w:color w:val="auto"/>
        </w:rPr>
      </w:pPr>
      <w:r w:rsidRPr="004511BB">
        <w:rPr>
          <w:i/>
          <w:iCs/>
          <w:color w:val="auto"/>
        </w:rPr>
        <w:t>Căn cứ Luật Năng lượng nguyên tử ngày 27 tháng 6 năm 2025;</w:t>
      </w:r>
    </w:p>
    <w:p w14:paraId="5CE79FF9" w14:textId="77777777" w:rsidR="00F337FF" w:rsidRPr="004511BB" w:rsidRDefault="00F337FF" w:rsidP="001B75B5">
      <w:pPr>
        <w:spacing w:before="120" w:after="120"/>
        <w:ind w:firstLine="709"/>
        <w:jc w:val="both"/>
        <w:rPr>
          <w:color w:val="auto"/>
        </w:rPr>
      </w:pPr>
      <w:r w:rsidRPr="004511BB">
        <w:rPr>
          <w:i/>
          <w:iCs/>
          <w:color w:val="auto"/>
        </w:rPr>
        <w:t>Căn cứ Nghị định số XX/20XX/NĐ-CP ngày XX tháng XX năm 20XX của Chính phủ quy định chi tiết và hướng dẫn thi hành một số Điều của Luật Năng lượng nguyên tử về nhà máy điện hạt nhân, lò phản ứng hạt nhân nghiên cứu;</w:t>
      </w:r>
    </w:p>
    <w:p w14:paraId="3CF0F6E3" w14:textId="77777777" w:rsidR="00F337FF" w:rsidRPr="004511BB" w:rsidRDefault="00F337FF" w:rsidP="001B75B5">
      <w:pPr>
        <w:spacing w:before="120" w:after="120"/>
        <w:ind w:firstLine="709"/>
        <w:jc w:val="both"/>
        <w:rPr>
          <w:i/>
          <w:iCs/>
          <w:color w:val="auto"/>
        </w:rPr>
      </w:pPr>
      <w:r w:rsidRPr="004511BB">
        <w:rPr>
          <w:i/>
          <w:iCs/>
          <w:color w:val="auto"/>
        </w:rPr>
        <w:t>Căn cứ Nghị định số 55/2025/NĐ-CP ngày 02 tháng 3 năm 2025 của Chính phủ quy định chức năng, nhiệm vụ, quyền hạn và cơ cấu tổ chức của Bộ Khoa học và Công nghệ</w:t>
      </w:r>
      <w:r w:rsidR="00B91816" w:rsidRPr="004511BB">
        <w:rPr>
          <w:i/>
          <w:iCs/>
          <w:color w:val="auto"/>
        </w:rPr>
        <w:t>;</w:t>
      </w:r>
    </w:p>
    <w:p w14:paraId="033C3DBB" w14:textId="77777777" w:rsidR="00F337FF" w:rsidRPr="004511BB" w:rsidRDefault="00F337FF" w:rsidP="001B75B5">
      <w:pPr>
        <w:spacing w:before="120" w:after="120"/>
        <w:ind w:firstLine="709"/>
        <w:jc w:val="both"/>
        <w:rPr>
          <w:color w:val="auto"/>
        </w:rPr>
      </w:pPr>
      <w:r w:rsidRPr="004511BB">
        <w:rPr>
          <w:i/>
          <w:iCs/>
          <w:color w:val="auto"/>
        </w:rPr>
        <w:t>Theo đề nghị của Cục trưởng Cục An toàn bức xạ và hạt nhân và Vụ trưởng Vụ Pháp chế;</w:t>
      </w:r>
    </w:p>
    <w:p w14:paraId="3918EB8D" w14:textId="77777777" w:rsidR="00F337FF" w:rsidRPr="004511BB" w:rsidRDefault="00F337FF" w:rsidP="001B75B5">
      <w:pPr>
        <w:spacing w:before="120" w:after="120"/>
        <w:ind w:firstLine="709"/>
        <w:jc w:val="both"/>
        <w:rPr>
          <w:i/>
          <w:iCs/>
          <w:color w:val="auto"/>
        </w:rPr>
      </w:pPr>
      <w:r w:rsidRPr="004511BB">
        <w:rPr>
          <w:i/>
          <w:iCs/>
          <w:color w:val="auto"/>
        </w:rPr>
        <w:t xml:space="preserve">Bộ trưởng Bộ Khoa học và Công nghệ ban hành Thông tư quy định nội dung </w:t>
      </w:r>
      <w:r w:rsidR="00230CA9" w:rsidRPr="004511BB">
        <w:rPr>
          <w:i/>
          <w:iCs/>
          <w:color w:val="auto"/>
        </w:rPr>
        <w:t>báo cáo phân tích an toàn và báo cáo đánh giá an toàn Nhà máy điện hạt nhân</w:t>
      </w:r>
      <w:r w:rsidRPr="004511BB">
        <w:rPr>
          <w:i/>
          <w:iCs/>
          <w:color w:val="auto"/>
        </w:rPr>
        <w:t>.</w:t>
      </w:r>
    </w:p>
    <w:p w14:paraId="0C11580B" w14:textId="77777777" w:rsidR="00F337FF" w:rsidRPr="004511BB" w:rsidRDefault="00F337FF" w:rsidP="001B75B5">
      <w:pPr>
        <w:pStyle w:val="Heading1"/>
        <w:spacing w:line="240" w:lineRule="auto"/>
        <w:ind w:firstLine="709"/>
        <w:rPr>
          <w:color w:val="auto"/>
          <w:sz w:val="28"/>
          <w:szCs w:val="28"/>
        </w:rPr>
      </w:pPr>
      <w:bookmarkStart w:id="6" w:name="dieu_1"/>
      <w:bookmarkStart w:id="7" w:name="_Toc214286318"/>
      <w:r w:rsidRPr="004511BB">
        <w:rPr>
          <w:color w:val="auto"/>
          <w:sz w:val="28"/>
          <w:szCs w:val="28"/>
        </w:rPr>
        <w:t>Điều 1. Phạm vi Điều chỉnh</w:t>
      </w:r>
      <w:bookmarkEnd w:id="6"/>
      <w:bookmarkEnd w:id="7"/>
    </w:p>
    <w:p w14:paraId="106B63FB" w14:textId="77777777" w:rsidR="00F337FF" w:rsidRPr="004511BB" w:rsidRDefault="00F337FF" w:rsidP="001B75B5">
      <w:pPr>
        <w:spacing w:before="120" w:after="120"/>
        <w:ind w:firstLine="709"/>
        <w:jc w:val="both"/>
        <w:rPr>
          <w:color w:val="auto"/>
        </w:rPr>
      </w:pPr>
      <w:r w:rsidRPr="004511BB">
        <w:rPr>
          <w:color w:val="auto"/>
        </w:rPr>
        <w:t>Thông tư này quy định nội dung Báo cáo phân tích an toàn</w:t>
      </w:r>
      <w:r w:rsidR="004510BA" w:rsidRPr="004511BB">
        <w:rPr>
          <w:color w:val="auto"/>
        </w:rPr>
        <w:t xml:space="preserve"> trong hồ sơ phê duyệt địa điểm</w:t>
      </w:r>
      <w:r w:rsidR="00834857" w:rsidRPr="004511BB">
        <w:rPr>
          <w:color w:val="auto"/>
        </w:rPr>
        <w:t>,</w:t>
      </w:r>
      <w:r w:rsidR="004510BA" w:rsidRPr="004511BB">
        <w:rPr>
          <w:color w:val="auto"/>
        </w:rPr>
        <w:t xml:space="preserve"> </w:t>
      </w:r>
      <w:r w:rsidRPr="004511BB">
        <w:rPr>
          <w:color w:val="auto"/>
        </w:rPr>
        <w:t xml:space="preserve">hồ sơ đề nghị cấp </w:t>
      </w:r>
      <w:r w:rsidR="00834857" w:rsidRPr="004511BB">
        <w:rPr>
          <w:color w:val="auto"/>
        </w:rPr>
        <w:t xml:space="preserve">giấy </w:t>
      </w:r>
      <w:r w:rsidRPr="004511BB">
        <w:rPr>
          <w:color w:val="auto"/>
        </w:rPr>
        <w:t>phép xây dựng</w:t>
      </w:r>
      <w:r w:rsidR="004510BA" w:rsidRPr="004511BB">
        <w:rPr>
          <w:color w:val="auto"/>
        </w:rPr>
        <w:t>, vận hành thử, vận hành</w:t>
      </w:r>
      <w:r w:rsidR="00834857" w:rsidRPr="004511BB">
        <w:rPr>
          <w:color w:val="auto"/>
        </w:rPr>
        <w:t xml:space="preserve"> </w:t>
      </w:r>
      <w:r w:rsidRPr="004511BB">
        <w:rPr>
          <w:color w:val="auto"/>
        </w:rPr>
        <w:t>nhà máy điện hạt nhân</w:t>
      </w:r>
      <w:r w:rsidR="00834857" w:rsidRPr="004511BB">
        <w:rPr>
          <w:color w:val="auto"/>
        </w:rPr>
        <w:t>; nội dung Báo cáo đánh giá an toàn trong hồ sơ đề nghị cấp giấy phép chấm dứt hoạt động nhà máy điện hạt nhân</w:t>
      </w:r>
      <w:r w:rsidRPr="004511BB">
        <w:rPr>
          <w:color w:val="auto"/>
        </w:rPr>
        <w:t>.</w:t>
      </w:r>
    </w:p>
    <w:p w14:paraId="02E760B0" w14:textId="77777777" w:rsidR="00F337FF" w:rsidRPr="004511BB" w:rsidRDefault="00F337FF" w:rsidP="001B75B5">
      <w:pPr>
        <w:pStyle w:val="Heading1"/>
        <w:spacing w:line="240" w:lineRule="auto"/>
        <w:ind w:firstLine="709"/>
        <w:rPr>
          <w:color w:val="auto"/>
        </w:rPr>
      </w:pPr>
      <w:bookmarkStart w:id="8" w:name="dieu_2"/>
      <w:bookmarkStart w:id="9" w:name="_Toc214286319"/>
      <w:r w:rsidRPr="004511BB">
        <w:rPr>
          <w:color w:val="auto"/>
          <w:sz w:val="28"/>
          <w:szCs w:val="28"/>
        </w:rPr>
        <w:t>Điều 2. Đối tượng áp dụng</w:t>
      </w:r>
      <w:bookmarkEnd w:id="8"/>
      <w:bookmarkEnd w:id="9"/>
    </w:p>
    <w:p w14:paraId="017504E0" w14:textId="77777777" w:rsidR="00F337FF" w:rsidRPr="004511BB" w:rsidRDefault="00F337FF" w:rsidP="001B75B5">
      <w:pPr>
        <w:spacing w:before="120" w:after="120"/>
        <w:ind w:firstLine="709"/>
        <w:jc w:val="both"/>
        <w:rPr>
          <w:color w:val="auto"/>
        </w:rPr>
      </w:pPr>
      <w:r w:rsidRPr="004511BB">
        <w:rPr>
          <w:color w:val="auto"/>
        </w:rPr>
        <w:t xml:space="preserve">Thông tư này áp dụng đối với tổ chức, cá nhân có liên quan đến việc lập, thẩm định </w:t>
      </w:r>
      <w:r w:rsidR="001D5CA6" w:rsidRPr="004511BB">
        <w:rPr>
          <w:color w:val="auto"/>
        </w:rPr>
        <w:t>Báo cáo phân tích an toàn trong hồ sơ phê duyệt địa điểm, hồ sơ đề nghị cấp giấy phép xây dựng, vận hành thử, vận hành nhà máy điện hạt nhân; nội dung Báo cáo đánh giá an toàn trong hồ sơ đề nghị cấp giấy phép chấm dứt hoạt động nhà máy điện hạt nhân</w:t>
      </w:r>
      <w:r w:rsidRPr="004511BB">
        <w:rPr>
          <w:color w:val="auto"/>
        </w:rPr>
        <w:t>.</w:t>
      </w:r>
    </w:p>
    <w:p w14:paraId="0148BD0E" w14:textId="77777777" w:rsidR="00F337FF" w:rsidRPr="004511BB" w:rsidRDefault="00F337FF" w:rsidP="001B75B5">
      <w:pPr>
        <w:pStyle w:val="Heading1"/>
        <w:spacing w:line="240" w:lineRule="auto"/>
        <w:ind w:firstLine="709"/>
        <w:rPr>
          <w:color w:val="auto"/>
          <w:sz w:val="28"/>
          <w:szCs w:val="28"/>
        </w:rPr>
      </w:pPr>
      <w:bookmarkStart w:id="10" w:name="dieu_3"/>
      <w:bookmarkStart w:id="11" w:name="_Toc214286320"/>
      <w:r w:rsidRPr="004511BB">
        <w:rPr>
          <w:color w:val="auto"/>
          <w:sz w:val="28"/>
          <w:szCs w:val="28"/>
        </w:rPr>
        <w:t>Điều 3. Giải thích từ ngữ</w:t>
      </w:r>
      <w:bookmarkEnd w:id="10"/>
      <w:bookmarkEnd w:id="11"/>
    </w:p>
    <w:p w14:paraId="5E89649F" w14:textId="77777777" w:rsidR="00F337FF" w:rsidRPr="004511BB" w:rsidRDefault="00F337FF" w:rsidP="001B75B5">
      <w:pPr>
        <w:spacing w:before="120" w:after="120"/>
        <w:ind w:firstLine="709"/>
        <w:jc w:val="both"/>
        <w:rPr>
          <w:color w:val="auto"/>
        </w:rPr>
      </w:pPr>
      <w:r w:rsidRPr="004511BB">
        <w:rPr>
          <w:color w:val="auto"/>
        </w:rPr>
        <w:t>Trong Thông tư này, các từ ngữ dưới đây được hiểu như sau:</w:t>
      </w:r>
    </w:p>
    <w:p w14:paraId="4F77C5B1" w14:textId="77777777" w:rsidR="002310CE" w:rsidRPr="004511BB" w:rsidRDefault="002310CE" w:rsidP="001B75B5">
      <w:pPr>
        <w:spacing w:before="120" w:after="120"/>
        <w:ind w:firstLine="709"/>
        <w:jc w:val="both"/>
        <w:rPr>
          <w:color w:val="auto"/>
        </w:rPr>
        <w:sectPr w:rsidR="002310CE" w:rsidRPr="004511BB" w:rsidSect="00930E28">
          <w:headerReference w:type="default" r:id="rId11"/>
          <w:pgSz w:w="12240" w:h="15840"/>
          <w:pgMar w:top="1134" w:right="1183" w:bottom="1134" w:left="1701" w:header="720" w:footer="401" w:gutter="0"/>
          <w:cols w:space="720"/>
        </w:sectPr>
      </w:pPr>
    </w:p>
    <w:p w14:paraId="57E60AB9" w14:textId="77777777" w:rsidR="00D446D7" w:rsidRPr="004511BB" w:rsidRDefault="00247226" w:rsidP="001B75B5">
      <w:pPr>
        <w:spacing w:before="120" w:after="120"/>
        <w:ind w:firstLine="709"/>
        <w:jc w:val="both"/>
        <w:rPr>
          <w:color w:val="auto"/>
        </w:rPr>
      </w:pPr>
      <w:r w:rsidRPr="004511BB">
        <w:rPr>
          <w:color w:val="auto"/>
        </w:rPr>
        <w:lastRenderedPageBreak/>
        <w:t>1</w:t>
      </w:r>
      <w:r w:rsidR="00F337FF" w:rsidRPr="004511BB">
        <w:rPr>
          <w:color w:val="auto"/>
        </w:rPr>
        <w:t xml:space="preserve">. </w:t>
      </w:r>
      <w:r w:rsidR="00D446D7" w:rsidRPr="004511BB">
        <w:rPr>
          <w:i/>
          <w:iCs/>
          <w:color w:val="auto"/>
        </w:rPr>
        <w:t>Tình huống vận hành dự kiến</w:t>
      </w:r>
      <w:r w:rsidR="00D446D7" w:rsidRPr="004511BB">
        <w:rPr>
          <w:rStyle w:val="FootnoteReference"/>
          <w:i/>
          <w:iCs/>
          <w:color w:val="auto"/>
        </w:rPr>
        <w:footnoteReference w:id="1"/>
      </w:r>
      <w:r w:rsidR="00D446D7" w:rsidRPr="004511BB">
        <w:rPr>
          <w:color w:val="auto"/>
        </w:rPr>
        <w:t xml:space="preserve"> là sự sai lệch của một quá trình vận hành so với vận hành bình thường, được dự kiến sẽ xảy ra ít nhất một lần trong vòng đời của nhà máy điện hạt nhân và không gây ra hư hại đáng kể đối với các hạng mục quan trong về an toàn và không dẫn đến các điều kiện tai nạn.</w:t>
      </w:r>
    </w:p>
    <w:p w14:paraId="2F363AE4" w14:textId="77777777" w:rsidR="00F337FF" w:rsidRPr="004511BB" w:rsidRDefault="00247226" w:rsidP="001B75B5">
      <w:pPr>
        <w:spacing w:before="120" w:after="120"/>
        <w:ind w:firstLine="709"/>
        <w:jc w:val="both"/>
        <w:rPr>
          <w:color w:val="auto"/>
        </w:rPr>
      </w:pPr>
      <w:r w:rsidRPr="004511BB">
        <w:rPr>
          <w:color w:val="auto"/>
        </w:rPr>
        <w:t>2</w:t>
      </w:r>
      <w:r w:rsidR="00F337FF" w:rsidRPr="004511BB">
        <w:rPr>
          <w:color w:val="auto"/>
        </w:rPr>
        <w:t xml:space="preserve">. </w:t>
      </w:r>
      <w:r w:rsidR="00F337FF" w:rsidRPr="004511BB">
        <w:rPr>
          <w:i/>
          <w:iCs/>
          <w:color w:val="auto"/>
        </w:rPr>
        <w:t>Chế độ vận hành nhà máy điện hạt nhân</w:t>
      </w:r>
      <w:r w:rsidR="00F337FF" w:rsidRPr="004511BB">
        <w:rPr>
          <w:color w:val="auto"/>
        </w:rPr>
        <w:t xml:space="preserve"> bao gồm khởi động, vận hành ở công suất danh định, ở một phần công suất danh định, dừng lò và thay đảo nhiên liệu.</w:t>
      </w:r>
    </w:p>
    <w:p w14:paraId="4E7E14F1" w14:textId="77777777" w:rsidR="00F337FF" w:rsidRPr="004511BB" w:rsidRDefault="007230DB" w:rsidP="001B75B5">
      <w:pPr>
        <w:spacing w:before="120" w:after="120"/>
        <w:ind w:firstLine="709"/>
        <w:jc w:val="both"/>
        <w:rPr>
          <w:color w:val="auto"/>
        </w:rPr>
      </w:pPr>
      <w:r w:rsidRPr="004511BB">
        <w:rPr>
          <w:color w:val="auto"/>
        </w:rPr>
        <w:t>3</w:t>
      </w:r>
      <w:r w:rsidR="00F337FF" w:rsidRPr="004511BB">
        <w:rPr>
          <w:color w:val="auto"/>
        </w:rPr>
        <w:t xml:space="preserve">. </w:t>
      </w:r>
      <w:r w:rsidR="00F337FF" w:rsidRPr="004511BB">
        <w:rPr>
          <w:i/>
          <w:color w:val="auto"/>
        </w:rPr>
        <w:t>Cấu trúc, hệ thống và bộ phận liên quan tới an toàn (gọi chung là hạng mục)</w:t>
      </w:r>
      <w:r w:rsidR="00F337FF" w:rsidRPr="004511BB">
        <w:rPr>
          <w:color w:val="auto"/>
        </w:rPr>
        <w:t xml:space="preserve"> là cấu trúc, hệ thống và bộ phận có khả năng dẫn đến phát tán phóng xạ ra ngoài môi trường hoặc buộc phải dừng lò để duy trì ở trạng thái an toàn khi xảy ra hư hỏng.</w:t>
      </w:r>
    </w:p>
    <w:p w14:paraId="55F652C4" w14:textId="77777777" w:rsidR="001C1BFE" w:rsidRPr="004511BB" w:rsidRDefault="007230DB" w:rsidP="001B75B5">
      <w:pPr>
        <w:spacing w:before="120" w:after="120"/>
        <w:ind w:firstLine="709"/>
        <w:jc w:val="both"/>
        <w:rPr>
          <w:color w:val="auto"/>
        </w:rPr>
      </w:pPr>
      <w:r w:rsidRPr="004511BB">
        <w:rPr>
          <w:color w:val="auto"/>
        </w:rPr>
        <w:t>4</w:t>
      </w:r>
      <w:r w:rsidR="00F337FF" w:rsidRPr="004511BB">
        <w:rPr>
          <w:color w:val="auto"/>
        </w:rPr>
        <w:t xml:space="preserve">. </w:t>
      </w:r>
      <w:r w:rsidR="001C1BFE" w:rsidRPr="004511BB">
        <w:rPr>
          <w:i/>
          <w:color w:val="auto"/>
        </w:rPr>
        <w:t>Hệ thống an toàn</w:t>
      </w:r>
      <w:r w:rsidR="001C1BFE" w:rsidRPr="004511BB">
        <w:rPr>
          <w:color w:val="auto"/>
        </w:rPr>
        <w:t xml:space="preserve"> là hệ thống có chức năng dừng lò an toàn, tải nhiệt dư từ vùng hoạt hoặc hạn chế hậu quả khi lò phản ứng hạt nhân vận hành ở trạng thái bất thường hay xảy ra sự cố trong cơ sở thiết kế.</w:t>
      </w:r>
      <w:r w:rsidR="001C1BFE" w:rsidRPr="004511BB">
        <w:rPr>
          <w:rStyle w:val="FootnoteReference"/>
          <w:color w:val="auto"/>
        </w:rPr>
        <w:footnoteReference w:id="2"/>
      </w:r>
    </w:p>
    <w:p w14:paraId="65D214A6" w14:textId="77777777" w:rsidR="009F7CF5" w:rsidRPr="004511BB" w:rsidRDefault="005800B8" w:rsidP="001B75B5">
      <w:pPr>
        <w:spacing w:before="120" w:after="120"/>
        <w:ind w:firstLine="709"/>
        <w:jc w:val="both"/>
        <w:rPr>
          <w:color w:val="auto"/>
        </w:rPr>
      </w:pPr>
      <w:r w:rsidRPr="004511BB">
        <w:rPr>
          <w:color w:val="auto"/>
        </w:rPr>
        <w:t>5</w:t>
      </w:r>
      <w:r w:rsidR="00F337FF" w:rsidRPr="004511BB">
        <w:rPr>
          <w:color w:val="auto"/>
        </w:rPr>
        <w:t xml:space="preserve">. </w:t>
      </w:r>
      <w:r w:rsidR="009F7CF5" w:rsidRPr="004511BB">
        <w:rPr>
          <w:i/>
          <w:iCs/>
          <w:color w:val="auto"/>
        </w:rPr>
        <w:t>Địa điểm nhà máy điện hạt nhân</w:t>
      </w:r>
      <w:r w:rsidR="009F7CF5" w:rsidRPr="004511BB">
        <w:rPr>
          <w:rStyle w:val="FootnoteReference"/>
          <w:i/>
          <w:iCs/>
          <w:color w:val="auto"/>
        </w:rPr>
        <w:footnoteReference w:id="3"/>
      </w:r>
      <w:r w:rsidR="009F7CF5" w:rsidRPr="004511BB">
        <w:rPr>
          <w:color w:val="auto"/>
        </w:rPr>
        <w:t xml:space="preserve"> bao gồm toàn bộ khu vực có nhà lò, nhà tua-bin, các hệ thống quan trọng về an toàn của nhà máy điện hạt nhân và một số công trình phụ trợ khác, thông thường có diện tích khoảng từ 01 đến 02 km</w:t>
      </w:r>
      <w:r w:rsidR="009F7CF5" w:rsidRPr="004511BB">
        <w:rPr>
          <w:color w:val="auto"/>
          <w:vertAlign w:val="superscript"/>
        </w:rPr>
        <w:t>2</w:t>
      </w:r>
      <w:r w:rsidR="009F7CF5" w:rsidRPr="004511BB">
        <w:rPr>
          <w:color w:val="auto"/>
        </w:rPr>
        <w:t>, có hàng rào bảo vệ bao quanh.</w:t>
      </w:r>
    </w:p>
    <w:p w14:paraId="476F1047" w14:textId="77777777" w:rsidR="00F337FF" w:rsidRPr="004511BB" w:rsidRDefault="005800B8" w:rsidP="001B75B5">
      <w:pPr>
        <w:spacing w:before="120" w:after="120"/>
        <w:ind w:firstLine="709"/>
        <w:jc w:val="both"/>
        <w:rPr>
          <w:color w:val="auto"/>
        </w:rPr>
      </w:pPr>
      <w:r w:rsidRPr="004511BB">
        <w:rPr>
          <w:color w:val="auto"/>
        </w:rPr>
        <w:t>6</w:t>
      </w:r>
      <w:r w:rsidR="00F337FF" w:rsidRPr="004511BB">
        <w:rPr>
          <w:color w:val="auto"/>
        </w:rPr>
        <w:t xml:space="preserve">. </w:t>
      </w:r>
      <w:r w:rsidR="00F337FF" w:rsidRPr="004511BB">
        <w:rPr>
          <w:i/>
          <w:iCs/>
          <w:color w:val="auto"/>
        </w:rPr>
        <w:t>Lân cận nhà máy điện hạt nhân</w:t>
      </w:r>
      <w:r w:rsidR="00F337FF" w:rsidRPr="004511BB">
        <w:rPr>
          <w:color w:val="auto"/>
        </w:rPr>
        <w:t xml:space="preserve"> là khu vực xung quanh địa điểm </w:t>
      </w:r>
      <w:r w:rsidR="004B6687" w:rsidRPr="004511BB">
        <w:rPr>
          <w:color w:val="auto"/>
        </w:rPr>
        <w:t>Nhà máy điện hạt nhân</w:t>
      </w:r>
      <w:r w:rsidR="00F337FF" w:rsidRPr="004511BB">
        <w:rPr>
          <w:color w:val="auto"/>
        </w:rPr>
        <w:t>, thông thường là khu vực hình tròn có bán kính 08 km tính từ nhà lò phản ứng hạt nhân; trong trường hợp cần thiết có thể mở rộng lân cận nhà máy điện hạt nhân để bao quát được hết các hiện tượng, quá trình cần khảo sát, nghiên cứu phục vụ cho việc đánh giá an toàn địa điểm.</w:t>
      </w:r>
    </w:p>
    <w:p w14:paraId="0AD043D2" w14:textId="77777777" w:rsidR="00F337FF" w:rsidRPr="004511BB" w:rsidRDefault="005800B8" w:rsidP="001B75B5">
      <w:pPr>
        <w:spacing w:before="120" w:after="120"/>
        <w:ind w:firstLine="709"/>
        <w:jc w:val="both"/>
        <w:rPr>
          <w:color w:val="auto"/>
        </w:rPr>
      </w:pPr>
      <w:r w:rsidRPr="004511BB">
        <w:rPr>
          <w:color w:val="auto"/>
        </w:rPr>
        <w:t>7</w:t>
      </w:r>
      <w:r w:rsidR="00F337FF" w:rsidRPr="004511BB">
        <w:rPr>
          <w:color w:val="auto"/>
        </w:rPr>
        <w:t xml:space="preserve">. </w:t>
      </w:r>
      <w:r w:rsidR="00F337FF" w:rsidRPr="004511BB">
        <w:rPr>
          <w:i/>
          <w:iCs/>
          <w:color w:val="auto"/>
        </w:rPr>
        <w:t>Tiểu vùng</w:t>
      </w:r>
      <w:r w:rsidR="00F337FF" w:rsidRPr="004511BB">
        <w:rPr>
          <w:color w:val="auto"/>
        </w:rPr>
        <w:t xml:space="preserve"> là khu vực xung quanh lân cận nhà máy điện hạt nhân, thông thường là khu vực hình tròn có bán kính 40 km tính từ nhà lò phản ứng hạt nhân; trong trường hợp cần thiết có thể mở rộng kích thước tiểu vùng, hoặc lựa chọn tiểu vùng có hình dạng không đối xứng để bao quát được hết các hiện tượng, quá trình cần khảo sát, nghiên cứu phục vụ cho việc đánh giá an toàn địa điểm.</w:t>
      </w:r>
    </w:p>
    <w:p w14:paraId="72C68276" w14:textId="77777777" w:rsidR="00F337FF" w:rsidRPr="004511BB" w:rsidRDefault="005800B8" w:rsidP="001B75B5">
      <w:pPr>
        <w:spacing w:before="120" w:after="120"/>
        <w:ind w:firstLine="709"/>
        <w:jc w:val="both"/>
        <w:rPr>
          <w:color w:val="auto"/>
        </w:rPr>
      </w:pPr>
      <w:r w:rsidRPr="004511BB">
        <w:rPr>
          <w:color w:val="auto"/>
        </w:rPr>
        <w:t>8</w:t>
      </w:r>
      <w:r w:rsidR="00F337FF" w:rsidRPr="004511BB">
        <w:rPr>
          <w:color w:val="auto"/>
        </w:rPr>
        <w:t xml:space="preserve">. </w:t>
      </w:r>
      <w:r w:rsidR="00F337FF" w:rsidRPr="004511BB">
        <w:rPr>
          <w:i/>
          <w:iCs/>
          <w:color w:val="auto"/>
        </w:rPr>
        <w:t>Liên vùng</w:t>
      </w:r>
      <w:r w:rsidR="00F337FF" w:rsidRPr="004511BB">
        <w:rPr>
          <w:color w:val="auto"/>
        </w:rPr>
        <w:t xml:space="preserve"> là khu vực xung quanh tiểu vùng, thông thường là khu vực hình tròn có bán kính 320 km tính từ nhà lò phản ứng hạt nhân; kích thước liên vùng khảo sát có thể thay đổi phụ thuộc vào đặc điểm địa chất và kiến tạo; hình dạng liên vùng có thể không đối xứng để bao quát hết các nguồn động đất cần xem xét.</w:t>
      </w:r>
    </w:p>
    <w:p w14:paraId="4487EB64" w14:textId="77777777" w:rsidR="00F64BBA" w:rsidRPr="004511BB" w:rsidRDefault="005800B8" w:rsidP="001B75B5">
      <w:pPr>
        <w:spacing w:before="120" w:after="120"/>
        <w:ind w:firstLine="709"/>
        <w:jc w:val="both"/>
        <w:rPr>
          <w:color w:val="auto"/>
        </w:rPr>
      </w:pPr>
      <w:r w:rsidRPr="004511BB">
        <w:rPr>
          <w:color w:val="auto"/>
        </w:rPr>
        <w:lastRenderedPageBreak/>
        <w:t>9</w:t>
      </w:r>
      <w:r w:rsidR="00F64BBA" w:rsidRPr="004511BB">
        <w:rPr>
          <w:color w:val="auto"/>
        </w:rPr>
        <w:t xml:space="preserve">. </w:t>
      </w:r>
      <w:r w:rsidR="00F64BBA" w:rsidRPr="004511BB">
        <w:rPr>
          <w:i/>
          <w:color w:val="auto"/>
        </w:rPr>
        <w:t>Giới hạn vận hành an toàn (OLC)</w:t>
      </w:r>
      <w:r w:rsidR="00F64BBA" w:rsidRPr="004511BB">
        <w:rPr>
          <w:color w:val="auto"/>
        </w:rPr>
        <w:t xml:space="preserve"> bao gồm các trạng thái vận hành trong cơ sở thiết kế, bảo đảm không gây ra mức rủi ro vượt quá ngưỡng cho phép tới sức khỏe và an toàn của nhân viên, dân chúng xung quanh Nhà máy điện hạt nhân.</w:t>
      </w:r>
    </w:p>
    <w:p w14:paraId="2D5E455A" w14:textId="77777777" w:rsidR="00805C79" w:rsidRPr="004511BB" w:rsidRDefault="005800B8" w:rsidP="001B75B5">
      <w:pPr>
        <w:spacing w:before="120" w:after="120"/>
        <w:ind w:firstLine="709"/>
        <w:jc w:val="both"/>
        <w:rPr>
          <w:color w:val="auto"/>
        </w:rPr>
      </w:pPr>
      <w:r w:rsidRPr="004511BB">
        <w:rPr>
          <w:bCs/>
          <w:i/>
          <w:color w:val="auto"/>
        </w:rPr>
        <w:t>10</w:t>
      </w:r>
      <w:r w:rsidR="00805C79" w:rsidRPr="004511BB">
        <w:rPr>
          <w:bCs/>
          <w:i/>
          <w:color w:val="auto"/>
        </w:rPr>
        <w:t xml:space="preserve">. Kỹ thuật yếu tố con người </w:t>
      </w:r>
      <w:r w:rsidR="00E0569B" w:rsidRPr="004511BB">
        <w:rPr>
          <w:bCs/>
          <w:i/>
          <w:color w:val="auto"/>
        </w:rPr>
        <w:t xml:space="preserve">(Human Factors Engineering - </w:t>
      </w:r>
      <w:r w:rsidR="00805C79" w:rsidRPr="004511BB">
        <w:rPr>
          <w:bCs/>
          <w:i/>
          <w:color w:val="auto"/>
        </w:rPr>
        <w:t>HFE) l</w:t>
      </w:r>
      <w:r w:rsidR="00805C79" w:rsidRPr="004511BB">
        <w:rPr>
          <w:color w:val="auto"/>
        </w:rPr>
        <w:t>à kỹ thuật áp dụng các yếu tố ảnh hưởng đến hiệu suất con người và an toàn, đặc biệt trong thiết kế và vận hành cơ sở.</w:t>
      </w:r>
    </w:p>
    <w:p w14:paraId="1497685D" w14:textId="77777777" w:rsidR="00805C79" w:rsidRPr="004511BB" w:rsidRDefault="005800B8" w:rsidP="001B75B5">
      <w:pPr>
        <w:spacing w:before="120" w:after="120"/>
        <w:ind w:firstLine="709"/>
        <w:jc w:val="both"/>
        <w:rPr>
          <w:i/>
          <w:color w:val="auto"/>
        </w:rPr>
      </w:pPr>
      <w:r w:rsidRPr="004511BB">
        <w:rPr>
          <w:bCs/>
          <w:i/>
          <w:color w:val="auto"/>
        </w:rPr>
        <w:t>11</w:t>
      </w:r>
      <w:r w:rsidR="004F0567" w:rsidRPr="004511BB">
        <w:rPr>
          <w:bCs/>
          <w:i/>
          <w:color w:val="auto"/>
        </w:rPr>
        <w:t xml:space="preserve">. Quản lý sự cố nghiêm trọng </w:t>
      </w:r>
      <w:r w:rsidR="00E0569B" w:rsidRPr="004511BB">
        <w:rPr>
          <w:bCs/>
          <w:i/>
          <w:color w:val="auto"/>
        </w:rPr>
        <w:t>(</w:t>
      </w:r>
      <w:r w:rsidR="00805C79" w:rsidRPr="004511BB">
        <w:rPr>
          <w:bCs/>
          <w:i/>
          <w:color w:val="auto"/>
        </w:rPr>
        <w:t>Severe Accident Management</w:t>
      </w:r>
      <w:r w:rsidR="00E0569B" w:rsidRPr="004511BB">
        <w:rPr>
          <w:bCs/>
          <w:i/>
          <w:color w:val="auto"/>
        </w:rPr>
        <w:t>)</w:t>
      </w:r>
      <w:r w:rsidR="00805C79" w:rsidRPr="004511BB">
        <w:rPr>
          <w:i/>
          <w:color w:val="auto"/>
        </w:rPr>
        <w:t xml:space="preserve"> </w:t>
      </w:r>
      <w:r w:rsidR="004F0567" w:rsidRPr="004511BB">
        <w:rPr>
          <w:color w:val="auto"/>
        </w:rPr>
        <w:t>là</w:t>
      </w:r>
      <w:r w:rsidR="004F0567" w:rsidRPr="004511BB">
        <w:rPr>
          <w:i/>
          <w:color w:val="auto"/>
        </w:rPr>
        <w:t xml:space="preserve"> </w:t>
      </w:r>
      <w:r w:rsidR="004F0567" w:rsidRPr="004511BB">
        <w:rPr>
          <w:color w:val="auto"/>
        </w:rPr>
        <w:t>c</w:t>
      </w:r>
      <w:r w:rsidR="00805C79" w:rsidRPr="004511BB">
        <w:rPr>
          <w:color w:val="auto"/>
        </w:rPr>
        <w:t xml:space="preserve">ác hành động được thực hiện trong quá trình diễn biến của một </w:t>
      </w:r>
      <w:r w:rsidR="00E0569B" w:rsidRPr="004511BB">
        <w:rPr>
          <w:color w:val="auto"/>
        </w:rPr>
        <w:t xml:space="preserve">sự cố </w:t>
      </w:r>
      <w:r w:rsidR="00805C79" w:rsidRPr="004511BB">
        <w:rPr>
          <w:color w:val="auto"/>
        </w:rPr>
        <w:t>nghiêm trọng để kiểm soát và giảm thiểu hậu quả của nó.</w:t>
      </w:r>
    </w:p>
    <w:p w14:paraId="0F8B6306" w14:textId="77777777" w:rsidR="00805C79" w:rsidRPr="004511BB" w:rsidRDefault="005800B8" w:rsidP="001B75B5">
      <w:pPr>
        <w:spacing w:before="120" w:after="120"/>
        <w:ind w:firstLine="709"/>
        <w:jc w:val="both"/>
        <w:rPr>
          <w:color w:val="auto"/>
        </w:rPr>
      </w:pPr>
      <w:r w:rsidRPr="004511BB">
        <w:rPr>
          <w:bCs/>
          <w:i/>
          <w:color w:val="auto"/>
        </w:rPr>
        <w:t>12</w:t>
      </w:r>
      <w:r w:rsidR="00411244" w:rsidRPr="004511BB">
        <w:rPr>
          <w:bCs/>
          <w:i/>
          <w:color w:val="auto"/>
        </w:rPr>
        <w:t>. Tiêu chí lỗi đơn lẻ (</w:t>
      </w:r>
      <w:r w:rsidR="00805C79" w:rsidRPr="004511BB">
        <w:rPr>
          <w:bCs/>
          <w:i/>
          <w:color w:val="auto"/>
        </w:rPr>
        <w:t xml:space="preserve">Single </w:t>
      </w:r>
      <w:r w:rsidR="00411244" w:rsidRPr="004511BB">
        <w:rPr>
          <w:bCs/>
          <w:i/>
          <w:color w:val="auto"/>
        </w:rPr>
        <w:t>f</w:t>
      </w:r>
      <w:r w:rsidR="00805C79" w:rsidRPr="004511BB">
        <w:rPr>
          <w:bCs/>
          <w:i/>
          <w:color w:val="auto"/>
        </w:rPr>
        <w:t xml:space="preserve">ailure </w:t>
      </w:r>
      <w:r w:rsidR="00411244" w:rsidRPr="004511BB">
        <w:rPr>
          <w:bCs/>
          <w:i/>
          <w:color w:val="auto"/>
        </w:rPr>
        <w:t>c</w:t>
      </w:r>
      <w:r w:rsidR="00805C79" w:rsidRPr="004511BB">
        <w:rPr>
          <w:bCs/>
          <w:i/>
          <w:color w:val="auto"/>
        </w:rPr>
        <w:t>riterion</w:t>
      </w:r>
      <w:r w:rsidR="00411244" w:rsidRPr="004511BB">
        <w:rPr>
          <w:bCs/>
          <w:i/>
          <w:color w:val="auto"/>
        </w:rPr>
        <w:t xml:space="preserve">) </w:t>
      </w:r>
      <w:r w:rsidR="004C7576" w:rsidRPr="004511BB">
        <w:rPr>
          <w:bCs/>
          <w:color w:val="auto"/>
        </w:rPr>
        <w:t>là tiêu chí an toàn</w:t>
      </w:r>
      <w:r w:rsidR="004C7576" w:rsidRPr="004511BB">
        <w:rPr>
          <w:bCs/>
          <w:i/>
          <w:color w:val="auto"/>
        </w:rPr>
        <w:t xml:space="preserve"> </w:t>
      </w:r>
      <w:r w:rsidR="004C7576" w:rsidRPr="004511BB">
        <w:rPr>
          <w:bCs/>
          <w:color w:val="auto"/>
        </w:rPr>
        <w:t>được áp dụng cho hệ thống</w:t>
      </w:r>
      <w:r w:rsidR="00536A4D" w:rsidRPr="004511BB">
        <w:rPr>
          <w:bCs/>
          <w:color w:val="auto"/>
        </w:rPr>
        <w:t>, bảo đảm</w:t>
      </w:r>
      <w:r w:rsidR="004C7576" w:rsidRPr="004511BB">
        <w:rPr>
          <w:bCs/>
          <w:color w:val="auto"/>
        </w:rPr>
        <w:t xml:space="preserve"> hệ thống </w:t>
      </w:r>
      <w:r w:rsidR="00536A4D" w:rsidRPr="004511BB">
        <w:rPr>
          <w:bCs/>
          <w:color w:val="auto"/>
        </w:rPr>
        <w:t xml:space="preserve">vẫn phải tiếp tục thực hiện chức năng an toàn kể </w:t>
      </w:r>
      <w:r w:rsidR="004C7576" w:rsidRPr="004511BB">
        <w:rPr>
          <w:bCs/>
          <w:color w:val="auto"/>
        </w:rPr>
        <w:t xml:space="preserve">cả khi </w:t>
      </w:r>
      <w:r w:rsidR="00536A4D" w:rsidRPr="004511BB">
        <w:rPr>
          <w:bCs/>
          <w:color w:val="auto"/>
        </w:rPr>
        <w:t xml:space="preserve">xảy ra </w:t>
      </w:r>
      <w:r w:rsidR="004C7576" w:rsidRPr="004511BB">
        <w:rPr>
          <w:bCs/>
          <w:color w:val="auto"/>
        </w:rPr>
        <w:t>lỗi đơn lẻ</w:t>
      </w:r>
      <w:r w:rsidR="00805C79" w:rsidRPr="004511BB">
        <w:rPr>
          <w:color w:val="auto"/>
        </w:rPr>
        <w:t>.</w:t>
      </w:r>
    </w:p>
    <w:p w14:paraId="7162893C" w14:textId="77777777" w:rsidR="00F337FF" w:rsidRPr="004511BB" w:rsidRDefault="00F337FF" w:rsidP="001B75B5">
      <w:pPr>
        <w:pStyle w:val="Heading1"/>
        <w:spacing w:line="240" w:lineRule="auto"/>
        <w:ind w:firstLine="709"/>
        <w:jc w:val="both"/>
        <w:rPr>
          <w:b w:val="0"/>
          <w:bCs w:val="0"/>
          <w:color w:val="auto"/>
        </w:rPr>
      </w:pPr>
      <w:bookmarkStart w:id="12" w:name="dieu_4"/>
      <w:bookmarkStart w:id="13" w:name="_Toc214286321"/>
      <w:r w:rsidRPr="004511BB">
        <w:rPr>
          <w:color w:val="auto"/>
          <w:sz w:val="28"/>
          <w:szCs w:val="28"/>
        </w:rPr>
        <w:t xml:space="preserve">Điều 4. </w:t>
      </w:r>
      <w:r w:rsidR="00DA60F5" w:rsidRPr="004511BB">
        <w:rPr>
          <w:color w:val="auto"/>
          <w:sz w:val="28"/>
          <w:szCs w:val="28"/>
        </w:rPr>
        <w:t xml:space="preserve">Cấu trúc, </w:t>
      </w:r>
      <w:r w:rsidR="006B4A0D" w:rsidRPr="004511BB">
        <w:rPr>
          <w:color w:val="auto"/>
          <w:sz w:val="28"/>
          <w:szCs w:val="28"/>
        </w:rPr>
        <w:t xml:space="preserve">nội dung của </w:t>
      </w:r>
      <w:r w:rsidRPr="004511BB">
        <w:rPr>
          <w:color w:val="auto"/>
          <w:sz w:val="28"/>
          <w:szCs w:val="28"/>
        </w:rPr>
        <w:t xml:space="preserve">Báo cáo </w:t>
      </w:r>
      <w:bookmarkEnd w:id="12"/>
      <w:r w:rsidRPr="004511BB">
        <w:rPr>
          <w:color w:val="auto"/>
          <w:sz w:val="28"/>
          <w:szCs w:val="28"/>
        </w:rPr>
        <w:t>phân tích an toàn</w:t>
      </w:r>
      <w:r w:rsidR="00DA60F5" w:rsidRPr="004511BB">
        <w:rPr>
          <w:color w:val="auto"/>
          <w:sz w:val="28"/>
          <w:szCs w:val="28"/>
        </w:rPr>
        <w:t xml:space="preserve"> </w:t>
      </w:r>
      <w:r w:rsidR="00C65ADE" w:rsidRPr="004511BB">
        <w:rPr>
          <w:color w:val="auto"/>
          <w:sz w:val="28"/>
          <w:szCs w:val="28"/>
        </w:rPr>
        <w:t>trong giai đoạn phê duyệt địa điểm, giai đoạn cấp giấy phép xây dựng, vận hành thử và vận hành Nhà máy điện hạt nhân</w:t>
      </w:r>
      <w:bookmarkEnd w:id="13"/>
    </w:p>
    <w:p w14:paraId="6C37BB81" w14:textId="77777777" w:rsidR="00A75EAE" w:rsidRPr="004511BB" w:rsidRDefault="00A75EAE" w:rsidP="001B75B5">
      <w:pPr>
        <w:pStyle w:val="Heading2"/>
        <w:spacing w:line="240" w:lineRule="auto"/>
        <w:rPr>
          <w:rFonts w:ascii="Times New Roman" w:hAnsi="Times New Roman"/>
          <w:b w:val="0"/>
          <w:color w:val="auto"/>
        </w:rPr>
      </w:pPr>
      <w:bookmarkStart w:id="14" w:name="_Toc214286322"/>
      <w:r w:rsidRPr="004511BB">
        <w:rPr>
          <w:rFonts w:ascii="Times New Roman" w:hAnsi="Times New Roman"/>
          <w:b w:val="0"/>
          <w:color w:val="auto"/>
        </w:rPr>
        <w:t>1. Nguyên tắc về nội dung của Báo cáo phân tích an toàn</w:t>
      </w:r>
      <w:bookmarkEnd w:id="14"/>
    </w:p>
    <w:p w14:paraId="312135AE" w14:textId="77777777" w:rsidR="00A75EAE" w:rsidRPr="004511BB" w:rsidRDefault="00A75EAE" w:rsidP="001B75B5">
      <w:pPr>
        <w:spacing w:before="120" w:after="120"/>
        <w:ind w:firstLine="709"/>
        <w:jc w:val="both"/>
        <w:rPr>
          <w:color w:val="auto"/>
        </w:rPr>
      </w:pPr>
      <w:r w:rsidRPr="004511BB">
        <w:rPr>
          <w:color w:val="auto"/>
        </w:rPr>
        <w:t xml:space="preserve">a) Báo cáo phân tích an toàn (PTAT) phải đầy đủ các nội dung bảo đảm an toàn bức xạ và hạt nhân trong suốt vòng đời của </w:t>
      </w:r>
      <w:r w:rsidR="009F775B" w:rsidRPr="004511BB">
        <w:rPr>
          <w:color w:val="auto"/>
        </w:rPr>
        <w:t>Nhà máy điện hạt nhân</w:t>
      </w:r>
      <w:r w:rsidRPr="004511BB">
        <w:rPr>
          <w:color w:val="auto"/>
        </w:rPr>
        <w:t xml:space="preserve">; </w:t>
      </w:r>
    </w:p>
    <w:p w14:paraId="62152AC0" w14:textId="77777777" w:rsidR="00A75EAE" w:rsidRPr="004511BB" w:rsidRDefault="00A75EAE" w:rsidP="001B75B5">
      <w:pPr>
        <w:spacing w:before="120" w:after="120"/>
        <w:ind w:firstLine="709"/>
        <w:jc w:val="both"/>
        <w:rPr>
          <w:color w:val="auto"/>
        </w:rPr>
      </w:pPr>
      <w:r w:rsidRPr="004511BB">
        <w:rPr>
          <w:color w:val="auto"/>
        </w:rPr>
        <w:t xml:space="preserve">b) </w:t>
      </w:r>
      <w:r w:rsidR="00BE6B8D" w:rsidRPr="004511BB">
        <w:rPr>
          <w:color w:val="auto"/>
        </w:rPr>
        <w:t>Báo cáo PTAT có c</w:t>
      </w:r>
      <w:r w:rsidRPr="004511BB">
        <w:rPr>
          <w:color w:val="auto"/>
        </w:rPr>
        <w:t xml:space="preserve">ấu trúc 21 </w:t>
      </w:r>
      <w:r w:rsidR="00D379B0" w:rsidRPr="004511BB">
        <w:rPr>
          <w:color w:val="auto"/>
        </w:rPr>
        <w:t xml:space="preserve">nội dung </w:t>
      </w:r>
      <w:r w:rsidR="00BE6B8D" w:rsidRPr="004511BB">
        <w:rPr>
          <w:color w:val="auto"/>
        </w:rPr>
        <w:t xml:space="preserve">và </w:t>
      </w:r>
      <w:r w:rsidRPr="004511BB">
        <w:rPr>
          <w:color w:val="auto"/>
        </w:rPr>
        <w:t xml:space="preserve">phải được duy trì nhất quán trong tất cả các giai đoạn trong suốt vòng đời của </w:t>
      </w:r>
      <w:r w:rsidR="009F775B" w:rsidRPr="004511BB">
        <w:rPr>
          <w:color w:val="auto"/>
        </w:rPr>
        <w:t>Nhà máy điện hạt nhân</w:t>
      </w:r>
      <w:r w:rsidRPr="004511BB">
        <w:rPr>
          <w:color w:val="auto"/>
        </w:rPr>
        <w:t xml:space="preserve">; </w:t>
      </w:r>
    </w:p>
    <w:p w14:paraId="61160015" w14:textId="77777777" w:rsidR="00B861C6" w:rsidRPr="004511BB" w:rsidRDefault="00A75EAE" w:rsidP="001B75B5">
      <w:pPr>
        <w:spacing w:before="120" w:after="120"/>
        <w:ind w:firstLine="709"/>
        <w:jc w:val="both"/>
        <w:rPr>
          <w:color w:val="auto"/>
        </w:rPr>
      </w:pPr>
      <w:r w:rsidRPr="004511BB">
        <w:rPr>
          <w:color w:val="auto"/>
        </w:rPr>
        <w:t xml:space="preserve">c) Phiên bản Báo cáo PTAT cho những giai đoạn sau phải cập nhật đầy đủ thông tin so với phiên bản trước; bổ sung, điều chỉnh thông tin nếu có thay đổi so với phiên bản trước; luận giải đầy đủ lý do cho việc cập nhật, bổ sung, điều chỉnh Báo cáo PTAT; </w:t>
      </w:r>
    </w:p>
    <w:p w14:paraId="240E1AE5" w14:textId="77777777" w:rsidR="00A75EAE" w:rsidRPr="004511BB" w:rsidRDefault="00A75EAE" w:rsidP="001B75B5">
      <w:pPr>
        <w:spacing w:before="120" w:after="120"/>
        <w:ind w:firstLine="709"/>
        <w:jc w:val="both"/>
        <w:rPr>
          <w:color w:val="auto"/>
        </w:rPr>
      </w:pPr>
      <w:r w:rsidRPr="004511BB">
        <w:rPr>
          <w:color w:val="auto"/>
        </w:rPr>
        <w:t xml:space="preserve">d) </w:t>
      </w:r>
      <w:r w:rsidR="00B861C6" w:rsidRPr="004511BB">
        <w:rPr>
          <w:color w:val="auto"/>
        </w:rPr>
        <w:t xml:space="preserve">Báo cáo PTAT trong </w:t>
      </w:r>
      <w:r w:rsidR="00134415" w:rsidRPr="004511BB">
        <w:rPr>
          <w:color w:val="auto"/>
        </w:rPr>
        <w:t xml:space="preserve">từng </w:t>
      </w:r>
      <w:r w:rsidR="00B861C6" w:rsidRPr="004511BB">
        <w:rPr>
          <w:color w:val="auto"/>
        </w:rPr>
        <w:t xml:space="preserve">giai đoạn cụ thể </w:t>
      </w:r>
      <w:r w:rsidRPr="004511BB">
        <w:rPr>
          <w:color w:val="auto"/>
        </w:rPr>
        <w:t xml:space="preserve">phải </w:t>
      </w:r>
      <w:r w:rsidR="00B861C6" w:rsidRPr="004511BB">
        <w:rPr>
          <w:color w:val="auto"/>
        </w:rPr>
        <w:t>thể hiện đúng, đầy đủ</w:t>
      </w:r>
      <w:r w:rsidR="00EB3800" w:rsidRPr="004511BB">
        <w:rPr>
          <w:color w:val="auto"/>
        </w:rPr>
        <w:t>, chi tiết</w:t>
      </w:r>
      <w:r w:rsidR="00B861C6" w:rsidRPr="004511BB">
        <w:rPr>
          <w:color w:val="auto"/>
        </w:rPr>
        <w:t xml:space="preserve"> thông tin về</w:t>
      </w:r>
      <w:r w:rsidR="00C2035C" w:rsidRPr="004511BB">
        <w:rPr>
          <w:color w:val="auto"/>
        </w:rPr>
        <w:t xml:space="preserve"> </w:t>
      </w:r>
      <w:r w:rsidR="009F775B" w:rsidRPr="004511BB">
        <w:rPr>
          <w:color w:val="auto"/>
        </w:rPr>
        <w:t>Nhà máy điện hạt nhân</w:t>
      </w:r>
      <w:r w:rsidR="00B861C6" w:rsidRPr="004511BB">
        <w:rPr>
          <w:color w:val="auto"/>
        </w:rPr>
        <w:t xml:space="preserve"> tại giai đoạn đó</w:t>
      </w:r>
      <w:r w:rsidR="002660AF" w:rsidRPr="004511BB">
        <w:rPr>
          <w:color w:val="auto"/>
        </w:rPr>
        <w:t>.</w:t>
      </w:r>
    </w:p>
    <w:p w14:paraId="4C2A80EF" w14:textId="77777777" w:rsidR="00435AC6" w:rsidRPr="004511BB" w:rsidRDefault="00C7287C" w:rsidP="001B75B5">
      <w:pPr>
        <w:pStyle w:val="Heading2"/>
        <w:spacing w:line="240" w:lineRule="auto"/>
        <w:rPr>
          <w:rFonts w:ascii="Times New Roman" w:hAnsi="Times New Roman"/>
          <w:b w:val="0"/>
          <w:color w:val="auto"/>
        </w:rPr>
      </w:pPr>
      <w:bookmarkStart w:id="15" w:name="_Toc214286323"/>
      <w:r w:rsidRPr="004511BB">
        <w:rPr>
          <w:rFonts w:ascii="Times New Roman" w:hAnsi="Times New Roman"/>
          <w:b w:val="0"/>
          <w:color w:val="auto"/>
        </w:rPr>
        <w:t>2</w:t>
      </w:r>
      <w:r w:rsidR="006B4A0D" w:rsidRPr="004511BB">
        <w:rPr>
          <w:rFonts w:ascii="Times New Roman" w:hAnsi="Times New Roman"/>
          <w:b w:val="0"/>
          <w:color w:val="auto"/>
        </w:rPr>
        <w:t xml:space="preserve">. </w:t>
      </w:r>
      <w:r w:rsidR="00435AC6" w:rsidRPr="004511BB">
        <w:rPr>
          <w:rFonts w:ascii="Times New Roman" w:hAnsi="Times New Roman"/>
          <w:b w:val="0"/>
          <w:color w:val="auto"/>
        </w:rPr>
        <w:t>Cấu trúc và nội dung của Báo cáo phân tích an toàn</w:t>
      </w:r>
      <w:bookmarkEnd w:id="15"/>
    </w:p>
    <w:p w14:paraId="15A11E14" w14:textId="77777777" w:rsidR="006B4A0D" w:rsidRPr="004511BB" w:rsidRDefault="006B4A0D" w:rsidP="001B75B5">
      <w:pPr>
        <w:spacing w:before="120" w:after="120"/>
        <w:ind w:firstLine="709"/>
        <w:jc w:val="both"/>
        <w:rPr>
          <w:color w:val="auto"/>
        </w:rPr>
      </w:pPr>
      <w:r w:rsidRPr="004511BB">
        <w:rPr>
          <w:color w:val="auto"/>
        </w:rPr>
        <w:t xml:space="preserve">Báo cáo </w:t>
      </w:r>
      <w:r w:rsidR="00C7287C" w:rsidRPr="004511BB">
        <w:rPr>
          <w:color w:val="auto"/>
        </w:rPr>
        <w:t xml:space="preserve">PTAT </w:t>
      </w:r>
      <w:r w:rsidRPr="004511BB">
        <w:rPr>
          <w:color w:val="auto"/>
        </w:rPr>
        <w:t>phải được xây dựng và trình bày theo cấu trúc gồm 21 nội dung</w:t>
      </w:r>
      <w:r w:rsidR="00583248" w:rsidRPr="004511BB">
        <w:rPr>
          <w:color w:val="auto"/>
        </w:rPr>
        <w:t xml:space="preserve"> được quy định c</w:t>
      </w:r>
      <w:r w:rsidR="00CA629A" w:rsidRPr="004511BB">
        <w:rPr>
          <w:color w:val="auto"/>
        </w:rPr>
        <w:t xml:space="preserve">hi tiết tại Phụ lục </w:t>
      </w:r>
      <w:r w:rsidR="009C14DF" w:rsidRPr="004511BB">
        <w:rPr>
          <w:color w:val="auto"/>
        </w:rPr>
        <w:t xml:space="preserve">I </w:t>
      </w:r>
      <w:r w:rsidR="00CA629A" w:rsidRPr="004511BB">
        <w:rPr>
          <w:color w:val="auto"/>
        </w:rPr>
        <w:t>Thông tư này.</w:t>
      </w:r>
      <w:r w:rsidR="00D50D22" w:rsidRPr="004511BB">
        <w:rPr>
          <w:color w:val="auto"/>
        </w:rPr>
        <w:t xml:space="preserve"> Các nội dung chính </w:t>
      </w:r>
      <w:r w:rsidR="00583248" w:rsidRPr="004511BB">
        <w:rPr>
          <w:color w:val="auto"/>
        </w:rPr>
        <w:t xml:space="preserve">của Báo cáo PTAT </w:t>
      </w:r>
      <w:r w:rsidR="00D50D22" w:rsidRPr="004511BB">
        <w:rPr>
          <w:color w:val="auto"/>
        </w:rPr>
        <w:t>bao gồm:</w:t>
      </w:r>
    </w:p>
    <w:p w14:paraId="610BA328" w14:textId="77777777" w:rsidR="006B4A0D" w:rsidRPr="004511BB" w:rsidRDefault="006B4A0D" w:rsidP="001B75B5">
      <w:pPr>
        <w:spacing w:before="120" w:after="120"/>
        <w:ind w:firstLine="709"/>
        <w:jc w:val="both"/>
        <w:rPr>
          <w:color w:val="auto"/>
        </w:rPr>
      </w:pPr>
      <w:r w:rsidRPr="004511BB">
        <w:rPr>
          <w:color w:val="auto"/>
        </w:rPr>
        <w:t xml:space="preserve">a) Nội dung 1: Giới thiệu chung; </w:t>
      </w:r>
    </w:p>
    <w:p w14:paraId="167F10B9" w14:textId="77777777" w:rsidR="006B4A0D" w:rsidRPr="004511BB" w:rsidRDefault="006B4A0D" w:rsidP="001B75B5">
      <w:pPr>
        <w:spacing w:before="120" w:after="120"/>
        <w:ind w:firstLine="709"/>
        <w:jc w:val="both"/>
        <w:rPr>
          <w:color w:val="auto"/>
        </w:rPr>
      </w:pPr>
      <w:r w:rsidRPr="004511BB">
        <w:rPr>
          <w:color w:val="auto"/>
        </w:rPr>
        <w:t xml:space="preserve">b) Nội dung 2: Đặc trưng của địa điểm; </w:t>
      </w:r>
    </w:p>
    <w:p w14:paraId="23B13EDC" w14:textId="77777777" w:rsidR="006B4A0D" w:rsidRPr="004511BB" w:rsidRDefault="006B4A0D" w:rsidP="001B75B5">
      <w:pPr>
        <w:spacing w:before="120" w:after="120"/>
        <w:ind w:firstLine="709"/>
        <w:jc w:val="both"/>
        <w:rPr>
          <w:color w:val="auto"/>
        </w:rPr>
      </w:pPr>
      <w:r w:rsidRPr="004511BB">
        <w:rPr>
          <w:color w:val="auto"/>
        </w:rPr>
        <w:t xml:space="preserve">c) Nội dung 3: Mục tiêu an toàn và nguyên tắc thiết kế; </w:t>
      </w:r>
    </w:p>
    <w:p w14:paraId="61C5337E" w14:textId="77777777" w:rsidR="006B4A0D" w:rsidRPr="004511BB" w:rsidRDefault="006B4A0D" w:rsidP="001B75B5">
      <w:pPr>
        <w:spacing w:before="120" w:after="120"/>
        <w:ind w:firstLine="709"/>
        <w:jc w:val="both"/>
        <w:rPr>
          <w:color w:val="auto"/>
        </w:rPr>
      </w:pPr>
      <w:r w:rsidRPr="004511BB">
        <w:rPr>
          <w:color w:val="auto"/>
        </w:rPr>
        <w:t xml:space="preserve">d) Nội dung 4: Lò phản ứng; </w:t>
      </w:r>
    </w:p>
    <w:p w14:paraId="6555641A" w14:textId="63354E37" w:rsidR="006B4A0D" w:rsidRPr="004511BB" w:rsidRDefault="006B4A0D" w:rsidP="001B75B5">
      <w:pPr>
        <w:spacing w:before="120" w:after="120"/>
        <w:ind w:firstLine="709"/>
        <w:jc w:val="both"/>
        <w:rPr>
          <w:color w:val="auto"/>
        </w:rPr>
      </w:pPr>
      <w:r w:rsidRPr="004511BB">
        <w:rPr>
          <w:color w:val="auto"/>
        </w:rPr>
        <w:t xml:space="preserve">đ) Nội dung 5: </w:t>
      </w:r>
      <w:r w:rsidR="00A864CD" w:rsidRPr="004511BB">
        <w:rPr>
          <w:color w:val="auto"/>
        </w:rPr>
        <w:t>Hệ thống làm mát</w:t>
      </w:r>
      <w:r w:rsidRPr="004511BB">
        <w:rPr>
          <w:color w:val="auto"/>
        </w:rPr>
        <w:t xml:space="preserve"> lò phản ứng và các hệ thống phụ trợ; </w:t>
      </w:r>
    </w:p>
    <w:p w14:paraId="17EE38E7" w14:textId="77777777" w:rsidR="006B4A0D" w:rsidRPr="004511BB" w:rsidRDefault="006B4A0D" w:rsidP="001B75B5">
      <w:pPr>
        <w:spacing w:before="120" w:after="120"/>
        <w:ind w:firstLine="709"/>
        <w:jc w:val="both"/>
        <w:rPr>
          <w:color w:val="auto"/>
        </w:rPr>
      </w:pPr>
      <w:r w:rsidRPr="004511BB">
        <w:rPr>
          <w:color w:val="auto"/>
        </w:rPr>
        <w:lastRenderedPageBreak/>
        <w:t xml:space="preserve">e) Nội dung 6: Các tính năng an toàn kỹ thuật; </w:t>
      </w:r>
    </w:p>
    <w:p w14:paraId="2909A846" w14:textId="77777777" w:rsidR="006B4A0D" w:rsidRPr="004511BB" w:rsidRDefault="006B4A0D" w:rsidP="001B75B5">
      <w:pPr>
        <w:spacing w:before="120" w:after="120"/>
        <w:ind w:firstLine="709"/>
        <w:jc w:val="both"/>
        <w:rPr>
          <w:color w:val="auto"/>
        </w:rPr>
      </w:pPr>
      <w:r w:rsidRPr="004511BB">
        <w:rPr>
          <w:color w:val="auto"/>
        </w:rPr>
        <w:t xml:space="preserve">g) Nội dung 7: Hệ thống đo lường và điều khiển; </w:t>
      </w:r>
    </w:p>
    <w:p w14:paraId="72893B4D" w14:textId="77777777" w:rsidR="006B4A0D" w:rsidRPr="004511BB" w:rsidRDefault="006B4A0D" w:rsidP="001B75B5">
      <w:pPr>
        <w:spacing w:before="120" w:after="120"/>
        <w:ind w:firstLine="709"/>
        <w:jc w:val="both"/>
        <w:rPr>
          <w:color w:val="auto"/>
        </w:rPr>
      </w:pPr>
      <w:r w:rsidRPr="004511BB">
        <w:rPr>
          <w:color w:val="auto"/>
        </w:rPr>
        <w:t xml:space="preserve">h) Nội dung 8: Nguồn điện; </w:t>
      </w:r>
    </w:p>
    <w:p w14:paraId="15B4E9D1" w14:textId="77777777" w:rsidR="006B4A0D" w:rsidRPr="004511BB" w:rsidRDefault="00A75EAE" w:rsidP="001B75B5">
      <w:pPr>
        <w:spacing w:before="120" w:after="120"/>
        <w:ind w:firstLine="709"/>
        <w:jc w:val="both"/>
        <w:rPr>
          <w:color w:val="auto"/>
        </w:rPr>
      </w:pPr>
      <w:r w:rsidRPr="004511BB">
        <w:rPr>
          <w:color w:val="auto"/>
        </w:rPr>
        <w:t>i</w:t>
      </w:r>
      <w:r w:rsidR="006B4A0D" w:rsidRPr="004511BB">
        <w:rPr>
          <w:color w:val="auto"/>
        </w:rPr>
        <w:t xml:space="preserve">) Nội dung 9: Hệ thống phụ trợ và kết cấu dân dụng; </w:t>
      </w:r>
    </w:p>
    <w:p w14:paraId="587ABFAE" w14:textId="77777777" w:rsidR="006B4A0D" w:rsidRPr="004511BB" w:rsidRDefault="00A75EAE" w:rsidP="001B75B5">
      <w:pPr>
        <w:spacing w:before="120" w:after="120"/>
        <w:ind w:firstLine="709"/>
        <w:jc w:val="both"/>
        <w:rPr>
          <w:color w:val="auto"/>
        </w:rPr>
      </w:pPr>
      <w:r w:rsidRPr="004511BB">
        <w:rPr>
          <w:color w:val="auto"/>
        </w:rPr>
        <w:t>k</w:t>
      </w:r>
      <w:r w:rsidR="006B4A0D" w:rsidRPr="004511BB">
        <w:rPr>
          <w:color w:val="auto"/>
        </w:rPr>
        <w:t xml:space="preserve">) Nội dung 10: Hệ thống hơi và chuyển hóa năng lượng; </w:t>
      </w:r>
    </w:p>
    <w:p w14:paraId="78185E5C" w14:textId="77777777" w:rsidR="006B4A0D" w:rsidRPr="004511BB" w:rsidRDefault="00A75EAE" w:rsidP="001B75B5">
      <w:pPr>
        <w:spacing w:before="120" w:after="120"/>
        <w:ind w:firstLine="709"/>
        <w:jc w:val="both"/>
        <w:rPr>
          <w:color w:val="auto"/>
        </w:rPr>
      </w:pPr>
      <w:r w:rsidRPr="004511BB">
        <w:rPr>
          <w:color w:val="auto"/>
        </w:rPr>
        <w:t>l</w:t>
      </w:r>
      <w:r w:rsidR="006B4A0D" w:rsidRPr="004511BB">
        <w:rPr>
          <w:color w:val="auto"/>
        </w:rPr>
        <w:t xml:space="preserve">) Nội dung 11: Quản lý chất thải phóng xạ; </w:t>
      </w:r>
    </w:p>
    <w:p w14:paraId="59E8DBB1" w14:textId="77777777" w:rsidR="006B4A0D" w:rsidRPr="004511BB" w:rsidRDefault="00A75EAE" w:rsidP="001B75B5">
      <w:pPr>
        <w:spacing w:before="120" w:after="120"/>
        <w:ind w:firstLine="709"/>
        <w:jc w:val="both"/>
        <w:rPr>
          <w:color w:val="auto"/>
        </w:rPr>
      </w:pPr>
      <w:r w:rsidRPr="004511BB">
        <w:rPr>
          <w:color w:val="auto"/>
        </w:rPr>
        <w:t>m</w:t>
      </w:r>
      <w:r w:rsidR="006B4A0D" w:rsidRPr="004511BB">
        <w:rPr>
          <w:color w:val="auto"/>
        </w:rPr>
        <w:t xml:space="preserve">) Nội dung 12: Bảo vệ bức xạ; </w:t>
      </w:r>
    </w:p>
    <w:p w14:paraId="55410145" w14:textId="77777777" w:rsidR="006B4A0D" w:rsidRPr="004511BB" w:rsidRDefault="00A75EAE" w:rsidP="001B75B5">
      <w:pPr>
        <w:spacing w:before="120" w:after="120"/>
        <w:ind w:firstLine="709"/>
        <w:jc w:val="both"/>
        <w:rPr>
          <w:color w:val="auto"/>
        </w:rPr>
      </w:pPr>
      <w:r w:rsidRPr="004511BB">
        <w:rPr>
          <w:color w:val="auto"/>
        </w:rPr>
        <w:t>n</w:t>
      </w:r>
      <w:r w:rsidR="006B4A0D" w:rsidRPr="004511BB">
        <w:rPr>
          <w:color w:val="auto"/>
        </w:rPr>
        <w:t xml:space="preserve">) </w:t>
      </w:r>
      <w:r w:rsidR="002E74DE" w:rsidRPr="004511BB">
        <w:rPr>
          <w:color w:val="auto"/>
        </w:rPr>
        <w:t xml:space="preserve">Nội dung </w:t>
      </w:r>
      <w:r w:rsidR="006B4A0D" w:rsidRPr="004511BB">
        <w:rPr>
          <w:color w:val="auto"/>
        </w:rPr>
        <w:t xml:space="preserve">13: Vận hành </w:t>
      </w:r>
      <w:r w:rsidR="009F775B" w:rsidRPr="004511BB">
        <w:rPr>
          <w:color w:val="auto"/>
        </w:rPr>
        <w:t>Nhà máy điện hạt nhân</w:t>
      </w:r>
      <w:r w:rsidR="006B4A0D" w:rsidRPr="004511BB">
        <w:rPr>
          <w:color w:val="auto"/>
        </w:rPr>
        <w:t xml:space="preserve">; </w:t>
      </w:r>
    </w:p>
    <w:p w14:paraId="39DAAA74" w14:textId="77777777" w:rsidR="006B4A0D" w:rsidRPr="004511BB" w:rsidRDefault="00A75EAE" w:rsidP="001B75B5">
      <w:pPr>
        <w:spacing w:before="120" w:after="120"/>
        <w:ind w:firstLine="709"/>
        <w:jc w:val="both"/>
        <w:rPr>
          <w:color w:val="auto"/>
        </w:rPr>
      </w:pPr>
      <w:r w:rsidRPr="004511BB">
        <w:rPr>
          <w:color w:val="auto"/>
        </w:rPr>
        <w:t>o</w:t>
      </w:r>
      <w:r w:rsidR="006B4A0D" w:rsidRPr="004511BB">
        <w:rPr>
          <w:color w:val="auto"/>
        </w:rPr>
        <w:t xml:space="preserve">) </w:t>
      </w:r>
      <w:r w:rsidR="002E74DE" w:rsidRPr="004511BB">
        <w:rPr>
          <w:color w:val="auto"/>
        </w:rPr>
        <w:t xml:space="preserve">Nội dung </w:t>
      </w:r>
      <w:r w:rsidR="006B4A0D" w:rsidRPr="004511BB">
        <w:rPr>
          <w:color w:val="auto"/>
        </w:rPr>
        <w:t xml:space="preserve">14: Xây dựng và vận hành thử </w:t>
      </w:r>
      <w:r w:rsidR="009F775B" w:rsidRPr="004511BB">
        <w:rPr>
          <w:color w:val="auto"/>
        </w:rPr>
        <w:t>Nhà máy điện hạt nhân</w:t>
      </w:r>
      <w:r w:rsidR="006B4A0D" w:rsidRPr="004511BB">
        <w:rPr>
          <w:color w:val="auto"/>
        </w:rPr>
        <w:t xml:space="preserve">; </w:t>
      </w:r>
    </w:p>
    <w:p w14:paraId="14C9FDAF" w14:textId="77777777" w:rsidR="006B4A0D" w:rsidRPr="004511BB" w:rsidRDefault="00A75EAE" w:rsidP="001B75B5">
      <w:pPr>
        <w:spacing w:before="120" w:after="120"/>
        <w:ind w:firstLine="709"/>
        <w:jc w:val="both"/>
        <w:rPr>
          <w:color w:val="auto"/>
        </w:rPr>
      </w:pPr>
      <w:r w:rsidRPr="004511BB">
        <w:rPr>
          <w:color w:val="auto"/>
        </w:rPr>
        <w:t>p</w:t>
      </w:r>
      <w:r w:rsidR="006B4A0D" w:rsidRPr="004511BB">
        <w:rPr>
          <w:color w:val="auto"/>
        </w:rPr>
        <w:t xml:space="preserve">) </w:t>
      </w:r>
      <w:r w:rsidR="002E74DE" w:rsidRPr="004511BB">
        <w:rPr>
          <w:color w:val="auto"/>
        </w:rPr>
        <w:t xml:space="preserve">Nội dung </w:t>
      </w:r>
      <w:r w:rsidR="006B4A0D" w:rsidRPr="004511BB">
        <w:rPr>
          <w:color w:val="auto"/>
        </w:rPr>
        <w:t xml:space="preserve">15: Phân tích an toàn; </w:t>
      </w:r>
    </w:p>
    <w:p w14:paraId="2415D860" w14:textId="77777777" w:rsidR="006B4A0D" w:rsidRPr="004511BB" w:rsidRDefault="00A75EAE" w:rsidP="001B75B5">
      <w:pPr>
        <w:spacing w:before="120" w:after="120"/>
        <w:ind w:firstLine="709"/>
        <w:jc w:val="both"/>
        <w:rPr>
          <w:color w:val="auto"/>
        </w:rPr>
      </w:pPr>
      <w:r w:rsidRPr="004511BB">
        <w:rPr>
          <w:color w:val="auto"/>
        </w:rPr>
        <w:t>q</w:t>
      </w:r>
      <w:r w:rsidR="006B4A0D" w:rsidRPr="004511BB">
        <w:rPr>
          <w:color w:val="auto"/>
        </w:rPr>
        <w:t xml:space="preserve">) </w:t>
      </w:r>
      <w:r w:rsidR="002E74DE" w:rsidRPr="004511BB">
        <w:rPr>
          <w:color w:val="auto"/>
        </w:rPr>
        <w:t xml:space="preserve">Nội dung </w:t>
      </w:r>
      <w:r w:rsidR="006B4A0D" w:rsidRPr="004511BB">
        <w:rPr>
          <w:color w:val="auto"/>
        </w:rPr>
        <w:t xml:space="preserve">16: Giới hạn và điều kiện vận hành an toàn; </w:t>
      </w:r>
    </w:p>
    <w:p w14:paraId="751A9E62" w14:textId="77777777" w:rsidR="00180D44" w:rsidRPr="004511BB" w:rsidRDefault="00A75EAE" w:rsidP="001B75B5">
      <w:pPr>
        <w:spacing w:before="120" w:after="120"/>
        <w:ind w:firstLine="709"/>
        <w:jc w:val="both"/>
        <w:rPr>
          <w:color w:val="auto"/>
        </w:rPr>
      </w:pPr>
      <w:r w:rsidRPr="004511BB">
        <w:rPr>
          <w:color w:val="auto"/>
        </w:rPr>
        <w:t>r</w:t>
      </w:r>
      <w:r w:rsidR="006B4A0D" w:rsidRPr="004511BB">
        <w:rPr>
          <w:color w:val="auto"/>
        </w:rPr>
        <w:t xml:space="preserve">) </w:t>
      </w:r>
      <w:r w:rsidR="002E74DE" w:rsidRPr="004511BB">
        <w:rPr>
          <w:color w:val="auto"/>
        </w:rPr>
        <w:t xml:space="preserve">Nội dung </w:t>
      </w:r>
      <w:r w:rsidR="006B4A0D" w:rsidRPr="004511BB">
        <w:rPr>
          <w:color w:val="auto"/>
        </w:rPr>
        <w:t xml:space="preserve">17: Quản lý an toàn; </w:t>
      </w:r>
    </w:p>
    <w:p w14:paraId="193B08B2" w14:textId="77777777" w:rsidR="002E74DE" w:rsidRPr="004511BB" w:rsidRDefault="00A75EAE" w:rsidP="001B75B5">
      <w:pPr>
        <w:spacing w:before="120" w:after="120"/>
        <w:ind w:firstLine="709"/>
        <w:jc w:val="both"/>
        <w:rPr>
          <w:color w:val="auto"/>
        </w:rPr>
      </w:pPr>
      <w:r w:rsidRPr="004511BB">
        <w:rPr>
          <w:color w:val="auto"/>
        </w:rPr>
        <w:t>s</w:t>
      </w:r>
      <w:r w:rsidR="006B4A0D" w:rsidRPr="004511BB">
        <w:rPr>
          <w:color w:val="auto"/>
        </w:rPr>
        <w:t xml:space="preserve">) </w:t>
      </w:r>
      <w:r w:rsidR="002E74DE" w:rsidRPr="004511BB">
        <w:rPr>
          <w:color w:val="auto"/>
        </w:rPr>
        <w:t xml:space="preserve">Nội dung </w:t>
      </w:r>
      <w:r w:rsidR="006B4A0D" w:rsidRPr="004511BB">
        <w:rPr>
          <w:color w:val="auto"/>
        </w:rPr>
        <w:t xml:space="preserve">18: </w:t>
      </w:r>
      <w:r w:rsidR="002E74DE" w:rsidRPr="004511BB">
        <w:rPr>
          <w:color w:val="auto"/>
        </w:rPr>
        <w:t xml:space="preserve">Các </w:t>
      </w:r>
      <w:r w:rsidR="006B4A0D" w:rsidRPr="004511BB">
        <w:rPr>
          <w:color w:val="auto"/>
        </w:rPr>
        <w:t xml:space="preserve">yếu tố con người; </w:t>
      </w:r>
    </w:p>
    <w:p w14:paraId="08C94825" w14:textId="77777777" w:rsidR="002E74DE" w:rsidRPr="004511BB" w:rsidRDefault="00A75EAE" w:rsidP="001B75B5">
      <w:pPr>
        <w:spacing w:before="120" w:after="120"/>
        <w:ind w:firstLine="709"/>
        <w:jc w:val="both"/>
        <w:rPr>
          <w:color w:val="auto"/>
        </w:rPr>
      </w:pPr>
      <w:r w:rsidRPr="004511BB">
        <w:rPr>
          <w:color w:val="auto"/>
        </w:rPr>
        <w:t>t</w:t>
      </w:r>
      <w:r w:rsidR="006B4A0D" w:rsidRPr="004511BB">
        <w:rPr>
          <w:color w:val="auto"/>
        </w:rPr>
        <w:t xml:space="preserve">) </w:t>
      </w:r>
      <w:r w:rsidR="002E74DE" w:rsidRPr="004511BB">
        <w:rPr>
          <w:color w:val="auto"/>
        </w:rPr>
        <w:t xml:space="preserve">Nội dung </w:t>
      </w:r>
      <w:r w:rsidR="006B4A0D" w:rsidRPr="004511BB">
        <w:rPr>
          <w:color w:val="auto"/>
        </w:rPr>
        <w:t xml:space="preserve">19: Chuẩn bị và ứng phó sự cố; </w:t>
      </w:r>
    </w:p>
    <w:p w14:paraId="2CE15EC0" w14:textId="77777777" w:rsidR="002E74DE" w:rsidRPr="004511BB" w:rsidRDefault="00A75EAE" w:rsidP="001B75B5">
      <w:pPr>
        <w:spacing w:before="120" w:after="120"/>
        <w:ind w:firstLine="709"/>
        <w:jc w:val="both"/>
        <w:rPr>
          <w:color w:val="auto"/>
        </w:rPr>
      </w:pPr>
      <w:r w:rsidRPr="004511BB">
        <w:rPr>
          <w:color w:val="auto"/>
        </w:rPr>
        <w:t>u</w:t>
      </w:r>
      <w:r w:rsidR="006B4A0D" w:rsidRPr="004511BB">
        <w:rPr>
          <w:color w:val="auto"/>
        </w:rPr>
        <w:t xml:space="preserve">) </w:t>
      </w:r>
      <w:r w:rsidR="002E74DE" w:rsidRPr="004511BB">
        <w:rPr>
          <w:color w:val="auto"/>
        </w:rPr>
        <w:t xml:space="preserve">Nội dung </w:t>
      </w:r>
      <w:r w:rsidR="006B4A0D" w:rsidRPr="004511BB">
        <w:rPr>
          <w:color w:val="auto"/>
        </w:rPr>
        <w:t xml:space="preserve">20: Các khía cạnh môi trường; </w:t>
      </w:r>
    </w:p>
    <w:p w14:paraId="5CFCC523" w14:textId="77777777" w:rsidR="006B4A0D" w:rsidRPr="004511BB" w:rsidRDefault="00CA629A" w:rsidP="001B75B5">
      <w:pPr>
        <w:spacing w:before="120" w:after="120"/>
        <w:ind w:firstLine="709"/>
        <w:jc w:val="both"/>
        <w:rPr>
          <w:color w:val="auto"/>
        </w:rPr>
      </w:pPr>
      <w:r w:rsidRPr="004511BB">
        <w:rPr>
          <w:color w:val="auto"/>
        </w:rPr>
        <w:t>v</w:t>
      </w:r>
      <w:r w:rsidR="006B4A0D" w:rsidRPr="004511BB">
        <w:rPr>
          <w:color w:val="auto"/>
        </w:rPr>
        <w:t xml:space="preserve">) </w:t>
      </w:r>
      <w:r w:rsidR="002E74DE" w:rsidRPr="004511BB">
        <w:rPr>
          <w:color w:val="auto"/>
        </w:rPr>
        <w:t xml:space="preserve">Nội dung </w:t>
      </w:r>
      <w:r w:rsidR="006B4A0D" w:rsidRPr="004511BB">
        <w:rPr>
          <w:color w:val="auto"/>
        </w:rPr>
        <w:t xml:space="preserve">21: </w:t>
      </w:r>
      <w:r w:rsidR="002E74DE" w:rsidRPr="004511BB">
        <w:rPr>
          <w:color w:val="auto"/>
        </w:rPr>
        <w:t xml:space="preserve">Chấm dứt </w:t>
      </w:r>
      <w:r w:rsidR="006B4A0D" w:rsidRPr="004511BB">
        <w:rPr>
          <w:color w:val="auto"/>
        </w:rPr>
        <w:t>hoạt động.</w:t>
      </w:r>
    </w:p>
    <w:p w14:paraId="6823C44D" w14:textId="77777777" w:rsidR="008A6E42" w:rsidRPr="004511BB" w:rsidRDefault="00C7287C" w:rsidP="001B75B5">
      <w:pPr>
        <w:pStyle w:val="Heading2"/>
        <w:spacing w:line="240" w:lineRule="auto"/>
        <w:rPr>
          <w:rFonts w:ascii="Times New Roman" w:hAnsi="Times New Roman"/>
          <w:b w:val="0"/>
          <w:color w:val="auto"/>
        </w:rPr>
      </w:pPr>
      <w:bookmarkStart w:id="16" w:name="_Toc214286324"/>
      <w:r w:rsidRPr="004511BB">
        <w:rPr>
          <w:rFonts w:ascii="Times New Roman" w:hAnsi="Times New Roman"/>
          <w:b w:val="0"/>
          <w:color w:val="auto"/>
        </w:rPr>
        <w:t xml:space="preserve">3. </w:t>
      </w:r>
      <w:r w:rsidR="008A6E42" w:rsidRPr="004511BB">
        <w:rPr>
          <w:rFonts w:ascii="Times New Roman" w:hAnsi="Times New Roman"/>
          <w:b w:val="0"/>
          <w:color w:val="auto"/>
        </w:rPr>
        <w:t xml:space="preserve">Báo cáo </w:t>
      </w:r>
      <w:r w:rsidR="000335C2" w:rsidRPr="004511BB">
        <w:rPr>
          <w:rFonts w:ascii="Times New Roman" w:hAnsi="Times New Roman"/>
          <w:b w:val="0"/>
          <w:color w:val="auto"/>
        </w:rPr>
        <w:t xml:space="preserve">phân tích an toàn </w:t>
      </w:r>
      <w:r w:rsidR="008A6E42" w:rsidRPr="004511BB">
        <w:rPr>
          <w:rFonts w:ascii="Times New Roman" w:hAnsi="Times New Roman"/>
          <w:b w:val="0"/>
          <w:color w:val="auto"/>
        </w:rPr>
        <w:t>trong giai đoạn phê duyệt địa điểm</w:t>
      </w:r>
      <w:bookmarkEnd w:id="16"/>
      <w:r w:rsidR="008A6E42" w:rsidRPr="004511BB">
        <w:rPr>
          <w:rFonts w:ascii="Times New Roman" w:hAnsi="Times New Roman"/>
          <w:b w:val="0"/>
          <w:color w:val="auto"/>
        </w:rPr>
        <w:t xml:space="preserve"> </w:t>
      </w:r>
    </w:p>
    <w:p w14:paraId="3F2EB017" w14:textId="77777777" w:rsidR="001B55A3" w:rsidRPr="004511BB" w:rsidRDefault="001B55A3" w:rsidP="001B75B5">
      <w:pPr>
        <w:spacing w:before="120" w:after="120"/>
        <w:rPr>
          <w:color w:val="auto"/>
        </w:rPr>
      </w:pPr>
      <w:r w:rsidRPr="004511BB">
        <w:rPr>
          <w:color w:val="auto"/>
        </w:rPr>
        <w:tab/>
        <w:t>Báo cáo PTAT trong giai đoạn phê duyệt địa điểm phải cung cấp các thông tin sau:</w:t>
      </w:r>
    </w:p>
    <w:p w14:paraId="7D262E54" w14:textId="0F83A0B1" w:rsidR="003A56C4" w:rsidRPr="004511BB" w:rsidRDefault="003A56C4" w:rsidP="00ED7FE5">
      <w:pPr>
        <w:spacing w:before="120" w:after="120"/>
        <w:ind w:firstLine="709"/>
        <w:jc w:val="both"/>
        <w:rPr>
          <w:color w:val="auto"/>
          <w:lang w:val="vi-VN"/>
        </w:rPr>
      </w:pPr>
      <w:r w:rsidRPr="004511BB">
        <w:rPr>
          <w:color w:val="auto"/>
        </w:rPr>
        <w:t xml:space="preserve">a) </w:t>
      </w:r>
      <w:r w:rsidR="00157C3A" w:rsidRPr="004511BB">
        <w:rPr>
          <w:color w:val="auto"/>
        </w:rPr>
        <w:t>T</w:t>
      </w:r>
      <w:r w:rsidRPr="004511BB">
        <w:rPr>
          <w:color w:val="auto"/>
        </w:rPr>
        <w:t xml:space="preserve">hông tin </w:t>
      </w:r>
      <w:r w:rsidR="00F46202" w:rsidRPr="004511BB">
        <w:rPr>
          <w:color w:val="auto"/>
        </w:rPr>
        <w:t>khái quát</w:t>
      </w:r>
      <w:r w:rsidR="00C971E9" w:rsidRPr="004511BB">
        <w:rPr>
          <w:color w:val="auto"/>
        </w:rPr>
        <w:t xml:space="preserve">, </w:t>
      </w:r>
      <w:r w:rsidRPr="004511BB">
        <w:rPr>
          <w:color w:val="auto"/>
        </w:rPr>
        <w:t xml:space="preserve">giới thiệu về </w:t>
      </w:r>
      <w:r w:rsidR="009F775B" w:rsidRPr="004511BB">
        <w:rPr>
          <w:color w:val="auto"/>
        </w:rPr>
        <w:t>Nhà máy điện hạt nhân</w:t>
      </w:r>
      <w:r w:rsidRPr="004511BB">
        <w:rPr>
          <w:color w:val="auto"/>
        </w:rPr>
        <w:t xml:space="preserve"> </w:t>
      </w:r>
      <w:r w:rsidR="001E507F" w:rsidRPr="004511BB">
        <w:rPr>
          <w:color w:val="auto"/>
        </w:rPr>
        <w:t>(</w:t>
      </w:r>
      <w:r w:rsidR="005E646E" w:rsidRPr="004511BB">
        <w:rPr>
          <w:color w:val="auto"/>
        </w:rPr>
        <w:t xml:space="preserve">tương ứng </w:t>
      </w:r>
      <w:r w:rsidR="00ED4DCE" w:rsidRPr="004511BB">
        <w:rPr>
          <w:color w:val="auto"/>
        </w:rPr>
        <w:t xml:space="preserve">thông tin </w:t>
      </w:r>
      <w:r w:rsidR="00F46202" w:rsidRPr="004511BB">
        <w:rPr>
          <w:color w:val="auto"/>
        </w:rPr>
        <w:t>khái quát</w:t>
      </w:r>
      <w:r w:rsidR="00ED4DCE" w:rsidRPr="004511BB">
        <w:rPr>
          <w:color w:val="auto"/>
        </w:rPr>
        <w:t xml:space="preserve"> tại </w:t>
      </w:r>
      <w:r w:rsidR="003153F5" w:rsidRPr="004511BB">
        <w:rPr>
          <w:color w:val="auto"/>
        </w:rPr>
        <w:t xml:space="preserve">Nội dung </w:t>
      </w:r>
      <w:r w:rsidR="00197DBF" w:rsidRPr="004511BB">
        <w:rPr>
          <w:color w:val="auto"/>
          <w:lang w:val="vi-VN"/>
        </w:rPr>
        <w:t>1.</w:t>
      </w:r>
      <w:r w:rsidR="00197DBF" w:rsidRPr="004511BB">
        <w:rPr>
          <w:color w:val="auto"/>
        </w:rPr>
        <w:t xml:space="preserve"> Giới thiệu chung Phụ lục I</w:t>
      </w:r>
      <w:r w:rsidR="00197DBF" w:rsidRPr="004511BB">
        <w:rPr>
          <w:color w:val="auto"/>
          <w:lang w:val="vi-VN"/>
        </w:rPr>
        <w:t xml:space="preserve"> Thông tư này</w:t>
      </w:r>
      <w:r w:rsidR="001E507F" w:rsidRPr="004511BB">
        <w:rPr>
          <w:color w:val="auto"/>
        </w:rPr>
        <w:t>);</w:t>
      </w:r>
      <w:r w:rsidR="003153F5" w:rsidRPr="004511BB">
        <w:rPr>
          <w:color w:val="auto"/>
        </w:rPr>
        <w:t xml:space="preserve"> </w:t>
      </w:r>
    </w:p>
    <w:p w14:paraId="3CCC53C3" w14:textId="02E57DD4" w:rsidR="008A6E42" w:rsidRPr="004511BB" w:rsidRDefault="001E507F" w:rsidP="001B75B5">
      <w:pPr>
        <w:spacing w:before="120" w:after="120"/>
        <w:ind w:firstLine="709"/>
        <w:jc w:val="both"/>
        <w:rPr>
          <w:color w:val="auto"/>
        </w:rPr>
      </w:pPr>
      <w:r w:rsidRPr="004511BB">
        <w:rPr>
          <w:color w:val="auto"/>
        </w:rPr>
        <w:t>b</w:t>
      </w:r>
      <w:r w:rsidR="008A6E42" w:rsidRPr="004511BB">
        <w:rPr>
          <w:color w:val="auto"/>
        </w:rPr>
        <w:t xml:space="preserve">) </w:t>
      </w:r>
      <w:r w:rsidR="00157C3A" w:rsidRPr="004511BB">
        <w:rPr>
          <w:color w:val="auto"/>
        </w:rPr>
        <w:t xml:space="preserve">Thông tin </w:t>
      </w:r>
      <w:r w:rsidR="00C26DC2" w:rsidRPr="004511BB">
        <w:rPr>
          <w:color w:val="auto"/>
        </w:rPr>
        <w:t xml:space="preserve">đầy đủ, chi </w:t>
      </w:r>
      <w:r w:rsidR="00157C3A" w:rsidRPr="004511BB">
        <w:rPr>
          <w:color w:val="auto"/>
        </w:rPr>
        <w:t xml:space="preserve">tiết, </w:t>
      </w:r>
      <w:r w:rsidR="00C26DC2" w:rsidRPr="004511BB">
        <w:rPr>
          <w:color w:val="auto"/>
        </w:rPr>
        <w:t xml:space="preserve">được </w:t>
      </w:r>
      <w:r w:rsidR="008A6E42" w:rsidRPr="004511BB">
        <w:rPr>
          <w:color w:val="auto"/>
        </w:rPr>
        <w:t xml:space="preserve">cập nhật </w:t>
      </w:r>
      <w:r w:rsidR="00C26DC2" w:rsidRPr="004511BB">
        <w:rPr>
          <w:color w:val="auto"/>
        </w:rPr>
        <w:t xml:space="preserve">mới nhất </w:t>
      </w:r>
      <w:r w:rsidR="008A6E42" w:rsidRPr="004511BB">
        <w:rPr>
          <w:color w:val="auto"/>
        </w:rPr>
        <w:t xml:space="preserve">về đặc trưng của địa điểm </w:t>
      </w:r>
      <w:r w:rsidR="009F775B" w:rsidRPr="004511BB">
        <w:rPr>
          <w:color w:val="auto"/>
        </w:rPr>
        <w:t>Nhà máy điện hạt nhân</w:t>
      </w:r>
      <w:r w:rsidR="002D2ADE" w:rsidRPr="004511BB">
        <w:rPr>
          <w:color w:val="auto"/>
        </w:rPr>
        <w:t xml:space="preserve">, bao gồm: thông tin về địa chất, địa chấn, núi lửa, thủy văn, khí tượng và địa kỹ thuật của địa điểm xây dựng và khu vực xung quanh; thông tin về các đặc điểm của các </w:t>
      </w:r>
      <w:r w:rsidR="00C717BE" w:rsidRPr="004511BB">
        <w:rPr>
          <w:color w:val="auto"/>
        </w:rPr>
        <w:t>rủi ro</w:t>
      </w:r>
      <w:r w:rsidR="002D2ADE" w:rsidRPr="004511BB">
        <w:rPr>
          <w:color w:val="auto"/>
        </w:rPr>
        <w:t xml:space="preserve"> do con người gây ra từ bên ngoài; thông tin về đặc điểm phát tán phóng xạ của địa điểm và môi trường xung quanh; phân bố dân cư hiện tại và dự kiến cùng việc sử dụng đất có liên quan đến việc thiết kế và vận hành an toàn của nhà máy</w:t>
      </w:r>
      <w:r w:rsidR="00B62751" w:rsidRPr="004511BB">
        <w:rPr>
          <w:color w:val="auto"/>
        </w:rPr>
        <w:t xml:space="preserve"> </w:t>
      </w:r>
      <w:r w:rsidR="008A6E42" w:rsidRPr="004511BB">
        <w:rPr>
          <w:color w:val="auto"/>
        </w:rPr>
        <w:t>(</w:t>
      </w:r>
      <w:r w:rsidR="005E646E" w:rsidRPr="004511BB">
        <w:rPr>
          <w:color w:val="auto"/>
        </w:rPr>
        <w:t xml:space="preserve">tương ứng </w:t>
      </w:r>
      <w:r w:rsidR="00233141" w:rsidRPr="004511BB">
        <w:rPr>
          <w:color w:val="auto"/>
        </w:rPr>
        <w:t xml:space="preserve">chi tiết </w:t>
      </w:r>
      <w:r w:rsidR="00ED4DCE" w:rsidRPr="004511BB">
        <w:rPr>
          <w:color w:val="auto"/>
        </w:rPr>
        <w:t xml:space="preserve">toàn bộ Nội dung 2 </w:t>
      </w:r>
      <w:r w:rsidR="00A61479" w:rsidRPr="004511BB">
        <w:rPr>
          <w:color w:val="auto"/>
        </w:rPr>
        <w:t>Phụ lục I Thông tư này</w:t>
      </w:r>
      <w:r w:rsidR="00C26DC2" w:rsidRPr="004511BB">
        <w:rPr>
          <w:color w:val="auto"/>
        </w:rPr>
        <w:t>);</w:t>
      </w:r>
    </w:p>
    <w:p w14:paraId="05B63470" w14:textId="3F1E217E" w:rsidR="00157C3A" w:rsidRPr="004511BB" w:rsidRDefault="00157C3A" w:rsidP="001B75B5">
      <w:pPr>
        <w:spacing w:before="120" w:after="120"/>
        <w:ind w:firstLine="709"/>
        <w:jc w:val="both"/>
        <w:rPr>
          <w:color w:val="auto"/>
        </w:rPr>
      </w:pPr>
      <w:r w:rsidRPr="004511BB">
        <w:rPr>
          <w:color w:val="auto"/>
        </w:rPr>
        <w:t xml:space="preserve">c) Thông tin </w:t>
      </w:r>
      <w:r w:rsidR="00ED4DCE" w:rsidRPr="004511BB">
        <w:rPr>
          <w:color w:val="auto"/>
        </w:rPr>
        <w:t xml:space="preserve">tổng quan về </w:t>
      </w:r>
      <w:r w:rsidR="0018296B" w:rsidRPr="004511BB">
        <w:rPr>
          <w:color w:val="auto"/>
        </w:rPr>
        <w:t xml:space="preserve">thiết kế, </w:t>
      </w:r>
      <w:r w:rsidR="00A25858" w:rsidRPr="004511BB">
        <w:rPr>
          <w:color w:val="auto"/>
        </w:rPr>
        <w:t>mục tiêu an toàn</w:t>
      </w:r>
      <w:r w:rsidR="00A906C4" w:rsidRPr="004511BB">
        <w:rPr>
          <w:color w:val="auto"/>
        </w:rPr>
        <w:t xml:space="preserve">, </w:t>
      </w:r>
      <w:r w:rsidR="00A25858" w:rsidRPr="004511BB">
        <w:rPr>
          <w:color w:val="auto"/>
        </w:rPr>
        <w:t>nguyên tắc thiết kế</w:t>
      </w:r>
      <w:r w:rsidR="00A906C4" w:rsidRPr="004511BB">
        <w:rPr>
          <w:color w:val="auto"/>
        </w:rPr>
        <w:t xml:space="preserve"> </w:t>
      </w:r>
      <w:r w:rsidR="009F775B" w:rsidRPr="004511BB">
        <w:rPr>
          <w:color w:val="auto"/>
        </w:rPr>
        <w:t>Nhà máy điện hạt nhân</w:t>
      </w:r>
      <w:r w:rsidR="00A25858" w:rsidRPr="004511BB">
        <w:rPr>
          <w:color w:val="auto"/>
        </w:rPr>
        <w:t>, bao gồm: cơ sở thiết kế an toàn tổng thể; các khía cạnh thiết kế chung cho hệ thống và thành phần cơ khí; k</w:t>
      </w:r>
      <w:r w:rsidR="006E143B" w:rsidRPr="004511BB">
        <w:rPr>
          <w:color w:val="auto"/>
        </w:rPr>
        <w:t xml:space="preserve">iểm tra, thanh tra, </w:t>
      </w:r>
      <w:r w:rsidR="00A25858" w:rsidRPr="004511BB">
        <w:rPr>
          <w:color w:val="auto"/>
        </w:rPr>
        <w:t xml:space="preserve">bảo trì, bảo dưỡng; sự phù hợp với tiêu chuẩn, quy chuẩn kỹ thuật quốc gia và tiêu chuẩn quốc tế </w:t>
      </w:r>
      <w:r w:rsidRPr="004511BB">
        <w:rPr>
          <w:color w:val="auto"/>
        </w:rPr>
        <w:t>(</w:t>
      </w:r>
      <w:r w:rsidR="005E646E" w:rsidRPr="004511BB">
        <w:rPr>
          <w:color w:val="auto"/>
        </w:rPr>
        <w:t>tương ứng</w:t>
      </w:r>
      <w:r w:rsidR="00554B37" w:rsidRPr="004511BB">
        <w:rPr>
          <w:color w:val="auto"/>
        </w:rPr>
        <w:t xml:space="preserve"> </w:t>
      </w:r>
      <w:r w:rsidR="00F656F0" w:rsidRPr="004511BB">
        <w:rPr>
          <w:color w:val="auto"/>
        </w:rPr>
        <w:t xml:space="preserve">các </w:t>
      </w:r>
      <w:r w:rsidR="00F0415E" w:rsidRPr="004511BB">
        <w:rPr>
          <w:color w:val="auto"/>
        </w:rPr>
        <w:t xml:space="preserve">thông tin </w:t>
      </w:r>
      <w:r w:rsidR="00ED4DCE" w:rsidRPr="004511BB">
        <w:rPr>
          <w:color w:val="auto"/>
        </w:rPr>
        <w:t xml:space="preserve">tổng quan Nội dung 3 </w:t>
      </w:r>
      <w:r w:rsidR="007E4CD3" w:rsidRPr="004511BB">
        <w:rPr>
          <w:color w:val="auto"/>
        </w:rPr>
        <w:t>Phụ lục I Thông tư này</w:t>
      </w:r>
      <w:r w:rsidRPr="004511BB">
        <w:rPr>
          <w:color w:val="auto"/>
        </w:rPr>
        <w:t>);</w:t>
      </w:r>
    </w:p>
    <w:p w14:paraId="3A0662F0" w14:textId="4540FF90" w:rsidR="00891AAE" w:rsidRPr="004511BB" w:rsidRDefault="00891AAE" w:rsidP="001B75B5">
      <w:pPr>
        <w:spacing w:before="120" w:after="120"/>
        <w:ind w:firstLine="709"/>
        <w:jc w:val="both"/>
        <w:rPr>
          <w:color w:val="auto"/>
        </w:rPr>
      </w:pPr>
      <w:r w:rsidRPr="004511BB">
        <w:rPr>
          <w:color w:val="auto"/>
        </w:rPr>
        <w:lastRenderedPageBreak/>
        <w:t xml:space="preserve">d) Thông tin tổng quan về lò phản ứng, </w:t>
      </w:r>
      <w:r w:rsidR="00A864CD" w:rsidRPr="004511BB">
        <w:rPr>
          <w:color w:val="auto"/>
        </w:rPr>
        <w:t>hệ thống làm mát</w:t>
      </w:r>
      <w:r w:rsidRPr="004511BB">
        <w:rPr>
          <w:color w:val="auto"/>
        </w:rPr>
        <w:t xml:space="preserve"> lò phản ứng và các hệ thống phụ trợ, các tính năng an toàn kỹ thuật, hệ thống đo lường và điều khiển, nguồn điện, hệ thống phụ trợ và kết cấu dân dụng, hệ thống hơi và chuyển hóa năng lượng, quản lý chất thải phóng xạ, bảo vệ bức xạ, vận hành </w:t>
      </w:r>
      <w:r w:rsidR="009F775B" w:rsidRPr="004511BB">
        <w:rPr>
          <w:color w:val="auto"/>
        </w:rPr>
        <w:t>Nhà máy điện hạt nhân</w:t>
      </w:r>
      <w:r w:rsidRPr="004511BB">
        <w:rPr>
          <w:color w:val="auto"/>
        </w:rPr>
        <w:t xml:space="preserve">, xây dựng và vận hành thử </w:t>
      </w:r>
      <w:r w:rsidR="009F775B" w:rsidRPr="004511BB">
        <w:rPr>
          <w:color w:val="auto"/>
        </w:rPr>
        <w:t>Nhà máy điện hạt nhân</w:t>
      </w:r>
      <w:r w:rsidRPr="004511BB">
        <w:rPr>
          <w:color w:val="auto"/>
        </w:rPr>
        <w:t xml:space="preserve">, phân tích an toàn, giới hạn và điều kiện vận hành cho vận hành an toàn, quản lý an toàn, yếu tố con người (tương ứng </w:t>
      </w:r>
      <w:r w:rsidR="004D3658" w:rsidRPr="004511BB">
        <w:rPr>
          <w:color w:val="auto"/>
        </w:rPr>
        <w:t xml:space="preserve">thông tin </w:t>
      </w:r>
      <w:r w:rsidR="00565A0F" w:rsidRPr="004511BB">
        <w:rPr>
          <w:color w:val="auto"/>
        </w:rPr>
        <w:t xml:space="preserve">khái quát </w:t>
      </w:r>
      <w:r w:rsidRPr="004511BB">
        <w:rPr>
          <w:color w:val="auto"/>
        </w:rPr>
        <w:t xml:space="preserve">của các </w:t>
      </w:r>
      <w:r w:rsidR="00B40601" w:rsidRPr="004511BB">
        <w:rPr>
          <w:color w:val="auto"/>
        </w:rPr>
        <w:t xml:space="preserve">Nội </w:t>
      </w:r>
      <w:r w:rsidRPr="004511BB">
        <w:rPr>
          <w:color w:val="auto"/>
        </w:rPr>
        <w:t xml:space="preserve">dung từ 4 đến 18 Phụ lục I Thông tư này); </w:t>
      </w:r>
    </w:p>
    <w:p w14:paraId="220E5826" w14:textId="77777777" w:rsidR="003E057C" w:rsidRPr="004511BB" w:rsidRDefault="00891AAE" w:rsidP="001B75B5">
      <w:pPr>
        <w:spacing w:before="120" w:after="120"/>
        <w:ind w:firstLine="709"/>
        <w:jc w:val="both"/>
        <w:rPr>
          <w:color w:val="auto"/>
        </w:rPr>
      </w:pPr>
      <w:r w:rsidRPr="004511BB">
        <w:rPr>
          <w:color w:val="auto"/>
        </w:rPr>
        <w:t>đ</w:t>
      </w:r>
      <w:r w:rsidR="003E057C" w:rsidRPr="004511BB">
        <w:rPr>
          <w:color w:val="auto"/>
        </w:rPr>
        <w:t xml:space="preserve">) Thông tin về kế hoạch ứng phó sự cố; khả năng sẵn sàng ứng phó trong trường hợp xảy ra sự cố, các hành động cần thiết để bảo vệ công chúng, nhân viên bức xạ và bảo vệ an toàn cho </w:t>
      </w:r>
      <w:r w:rsidR="009F775B" w:rsidRPr="004511BB">
        <w:rPr>
          <w:color w:val="auto"/>
        </w:rPr>
        <w:t>Nhà máy điện hạt nhân</w:t>
      </w:r>
      <w:r w:rsidR="003E057C" w:rsidRPr="004511BB">
        <w:rPr>
          <w:color w:val="auto"/>
        </w:rPr>
        <w:t xml:space="preserve">, bao gồm: nội dung kế hoạch ứng phó sự cố; </w:t>
      </w:r>
      <w:r w:rsidR="00397F60" w:rsidRPr="004511BB">
        <w:rPr>
          <w:color w:val="auto"/>
        </w:rPr>
        <w:t xml:space="preserve">thông tin về </w:t>
      </w:r>
      <w:r w:rsidR="003E057C" w:rsidRPr="004511BB">
        <w:rPr>
          <w:color w:val="auto"/>
        </w:rPr>
        <w:t>trung tâm ứng phó sự cố</w:t>
      </w:r>
      <w:r w:rsidR="00397F60" w:rsidRPr="004511BB">
        <w:rPr>
          <w:color w:val="auto"/>
        </w:rPr>
        <w:t xml:space="preserve"> bên trong và bên ngoài địa điểm </w:t>
      </w:r>
      <w:r w:rsidR="009F775B" w:rsidRPr="004511BB">
        <w:rPr>
          <w:color w:val="auto"/>
        </w:rPr>
        <w:t>Nhà máy điện hạt nhân</w:t>
      </w:r>
      <w:r w:rsidR="003E057C" w:rsidRPr="004511BB">
        <w:rPr>
          <w:color w:val="auto"/>
        </w:rPr>
        <w:t>; các tình huống sự cố</w:t>
      </w:r>
      <w:r w:rsidR="009857FE" w:rsidRPr="004511BB">
        <w:rPr>
          <w:color w:val="auto"/>
        </w:rPr>
        <w:t xml:space="preserve"> giả định gây</w:t>
      </w:r>
      <w:r w:rsidR="003E057C" w:rsidRPr="004511BB">
        <w:rPr>
          <w:color w:val="auto"/>
        </w:rPr>
        <w:t xml:space="preserve"> phát tán phóng xạ và hậu quả </w:t>
      </w:r>
      <w:r w:rsidR="00E50C16" w:rsidRPr="004511BB">
        <w:rPr>
          <w:color w:val="auto"/>
        </w:rPr>
        <w:t xml:space="preserve">dự đoán trước của </w:t>
      </w:r>
      <w:r w:rsidR="003E057C" w:rsidRPr="004511BB">
        <w:rPr>
          <w:color w:val="auto"/>
        </w:rPr>
        <w:t>sự cố; chương trình</w:t>
      </w:r>
      <w:r w:rsidR="00890320" w:rsidRPr="004511BB">
        <w:rPr>
          <w:color w:val="auto"/>
        </w:rPr>
        <w:t xml:space="preserve"> dự kiến</w:t>
      </w:r>
      <w:r w:rsidR="003E057C" w:rsidRPr="004511BB">
        <w:rPr>
          <w:color w:val="auto"/>
        </w:rPr>
        <w:t>, phương pháp, cách thức đào tạo và diễn tập ứng phó sự cố</w:t>
      </w:r>
      <w:r w:rsidR="00397F60" w:rsidRPr="004511BB">
        <w:rPr>
          <w:color w:val="auto"/>
        </w:rPr>
        <w:t xml:space="preserve"> (</w:t>
      </w:r>
      <w:r w:rsidR="005E646E" w:rsidRPr="004511BB">
        <w:rPr>
          <w:color w:val="auto"/>
        </w:rPr>
        <w:t xml:space="preserve">tương ứng </w:t>
      </w:r>
      <w:r w:rsidR="00FA195C" w:rsidRPr="004511BB">
        <w:rPr>
          <w:color w:val="auto"/>
        </w:rPr>
        <w:t>N</w:t>
      </w:r>
      <w:r w:rsidR="00397F60" w:rsidRPr="004511BB">
        <w:rPr>
          <w:color w:val="auto"/>
        </w:rPr>
        <w:t xml:space="preserve">ội dung </w:t>
      </w:r>
      <w:r w:rsidR="00FA195C" w:rsidRPr="004511BB">
        <w:rPr>
          <w:color w:val="auto"/>
        </w:rPr>
        <w:t xml:space="preserve">19 </w:t>
      </w:r>
      <w:r w:rsidR="00397F60" w:rsidRPr="004511BB">
        <w:rPr>
          <w:color w:val="auto"/>
        </w:rPr>
        <w:t>Phụ lục I Thông tư này)</w:t>
      </w:r>
      <w:r w:rsidR="003E057C" w:rsidRPr="004511BB">
        <w:rPr>
          <w:color w:val="auto"/>
        </w:rPr>
        <w:t>;</w:t>
      </w:r>
    </w:p>
    <w:p w14:paraId="1B585DCF" w14:textId="64FA32D9" w:rsidR="0018296B" w:rsidRPr="004511BB" w:rsidRDefault="00891AAE" w:rsidP="001B75B5">
      <w:pPr>
        <w:spacing w:before="120" w:after="120"/>
        <w:ind w:firstLine="709"/>
        <w:jc w:val="both"/>
        <w:rPr>
          <w:color w:val="auto"/>
        </w:rPr>
      </w:pPr>
      <w:r w:rsidRPr="004511BB">
        <w:rPr>
          <w:color w:val="auto"/>
        </w:rPr>
        <w:t>e</w:t>
      </w:r>
      <w:r w:rsidR="0018296B" w:rsidRPr="004511BB">
        <w:rPr>
          <w:color w:val="auto"/>
        </w:rPr>
        <w:t xml:space="preserve">) </w:t>
      </w:r>
      <w:r w:rsidR="007D44AF" w:rsidRPr="004511BB">
        <w:rPr>
          <w:color w:val="auto"/>
        </w:rPr>
        <w:t xml:space="preserve">Thông tin </w:t>
      </w:r>
      <w:r w:rsidR="00305D71" w:rsidRPr="004511BB">
        <w:rPr>
          <w:color w:val="auto"/>
        </w:rPr>
        <w:t xml:space="preserve">về </w:t>
      </w:r>
      <w:r w:rsidR="007D44AF" w:rsidRPr="004511BB">
        <w:rPr>
          <w:color w:val="auto"/>
        </w:rPr>
        <w:t xml:space="preserve">phương pháp đánh giá tác động đến môi trường, phải được cập nhật phù hợp với thông tin ban đầu trong báo cáo đánh giá tác động môi trường (tương ứng </w:t>
      </w:r>
      <w:r w:rsidR="00E8750D" w:rsidRPr="004511BB">
        <w:rPr>
          <w:color w:val="auto"/>
        </w:rPr>
        <w:t xml:space="preserve">thông tin </w:t>
      </w:r>
      <w:r w:rsidR="00DE33D8" w:rsidRPr="004511BB">
        <w:rPr>
          <w:color w:val="auto"/>
        </w:rPr>
        <w:t xml:space="preserve">tổng quan </w:t>
      </w:r>
      <w:r w:rsidR="007D44AF" w:rsidRPr="004511BB">
        <w:rPr>
          <w:color w:val="auto"/>
        </w:rPr>
        <w:t>Nội dung 20 Phụ lục I Thông tư này)</w:t>
      </w:r>
      <w:r w:rsidR="004A532C" w:rsidRPr="004511BB">
        <w:rPr>
          <w:color w:val="auto"/>
        </w:rPr>
        <w:t>;</w:t>
      </w:r>
      <w:r w:rsidR="007D44AF" w:rsidRPr="004511BB">
        <w:rPr>
          <w:color w:val="auto"/>
        </w:rPr>
        <w:t xml:space="preserve"> </w:t>
      </w:r>
    </w:p>
    <w:p w14:paraId="281383ED" w14:textId="5885F073" w:rsidR="00527429" w:rsidRPr="004511BB" w:rsidRDefault="00891AAE" w:rsidP="001B75B5">
      <w:pPr>
        <w:spacing w:before="120" w:after="120"/>
        <w:ind w:firstLine="709"/>
        <w:jc w:val="both"/>
        <w:rPr>
          <w:color w:val="auto"/>
        </w:rPr>
      </w:pPr>
      <w:r w:rsidRPr="004511BB">
        <w:rPr>
          <w:color w:val="auto"/>
        </w:rPr>
        <w:t>g</w:t>
      </w:r>
      <w:r w:rsidR="00527429" w:rsidRPr="004511BB">
        <w:rPr>
          <w:color w:val="auto"/>
        </w:rPr>
        <w:t xml:space="preserve">) Thông tin mô tả </w:t>
      </w:r>
      <w:r w:rsidR="00F46202" w:rsidRPr="004511BB">
        <w:rPr>
          <w:color w:val="auto"/>
        </w:rPr>
        <w:t>khái quát</w:t>
      </w:r>
      <w:r w:rsidR="00527429" w:rsidRPr="004511BB">
        <w:rPr>
          <w:color w:val="auto"/>
        </w:rPr>
        <w:t xml:space="preserve"> về giai đoạn chấm dứt hoạt động trong vòng đời của </w:t>
      </w:r>
      <w:r w:rsidR="009F775B" w:rsidRPr="004511BB">
        <w:rPr>
          <w:color w:val="auto"/>
        </w:rPr>
        <w:t>Nhà máy điện hạt nhân</w:t>
      </w:r>
      <w:r w:rsidR="00527429" w:rsidRPr="004511BB">
        <w:rPr>
          <w:color w:val="auto"/>
        </w:rPr>
        <w:t>, bao gồm: cách thức giảm thiểu mức độ nhiễm xạ trong quá trình tháo dỡ; các khảo sát phóng xạ dự kiến thực hiện, bao gồm khảo sát tầng đất dưới bề mặt, hệ thống lưu trữ và thoát nước tại khu vực và hệ thống nước ngầm; cách thức ghi nhận dữ liệu khảo sát trong giai đoạn tháo dỡ và cách lưu trữ hồ sơ về phóng xạ tồn dư</w:t>
      </w:r>
      <w:r w:rsidR="00F63C0B" w:rsidRPr="004511BB">
        <w:rPr>
          <w:color w:val="auto"/>
        </w:rPr>
        <w:t xml:space="preserve"> (tương ứng </w:t>
      </w:r>
      <w:r w:rsidR="00CB0BD3" w:rsidRPr="004511BB">
        <w:rPr>
          <w:color w:val="auto"/>
        </w:rPr>
        <w:t xml:space="preserve">thông tin </w:t>
      </w:r>
      <w:r w:rsidR="00F46202" w:rsidRPr="004511BB">
        <w:rPr>
          <w:color w:val="auto"/>
        </w:rPr>
        <w:t>khái quát</w:t>
      </w:r>
      <w:r w:rsidR="00F63C0B" w:rsidRPr="004511BB">
        <w:rPr>
          <w:color w:val="auto"/>
        </w:rPr>
        <w:t xml:space="preserve"> Nội dung 21 Phụ lục I Thông tư này)</w:t>
      </w:r>
      <w:r w:rsidRPr="004511BB">
        <w:rPr>
          <w:color w:val="auto"/>
        </w:rPr>
        <w:t>.</w:t>
      </w:r>
    </w:p>
    <w:p w14:paraId="0FB8D7A5" w14:textId="77777777" w:rsidR="001B75B5" w:rsidRPr="004511BB" w:rsidRDefault="006C2477" w:rsidP="001B75B5">
      <w:pPr>
        <w:pStyle w:val="Heading2"/>
        <w:spacing w:line="240" w:lineRule="auto"/>
        <w:rPr>
          <w:rFonts w:ascii="Times New Roman" w:hAnsi="Times New Roman"/>
          <w:b w:val="0"/>
          <w:color w:val="auto"/>
        </w:rPr>
      </w:pPr>
      <w:bookmarkStart w:id="17" w:name="_Toc214286325"/>
      <w:r w:rsidRPr="004511BB">
        <w:rPr>
          <w:rFonts w:ascii="Times New Roman" w:hAnsi="Times New Roman"/>
          <w:b w:val="0"/>
          <w:color w:val="auto"/>
        </w:rPr>
        <w:t>4.</w:t>
      </w:r>
      <w:r w:rsidR="001B75B5" w:rsidRPr="004511BB">
        <w:rPr>
          <w:rFonts w:ascii="Times New Roman" w:hAnsi="Times New Roman"/>
          <w:b w:val="0"/>
          <w:color w:val="auto"/>
        </w:rPr>
        <w:t xml:space="preserve"> Báo cáo phân tích an toàn trong hồ sơ đề nghị cấp giấy phép xây dựng Nhà máy điện hạt nhân</w:t>
      </w:r>
      <w:bookmarkEnd w:id="17"/>
    </w:p>
    <w:p w14:paraId="41357F6D" w14:textId="77777777" w:rsidR="001B75B5" w:rsidRPr="004511BB" w:rsidRDefault="001B75B5" w:rsidP="001B75B5">
      <w:pPr>
        <w:spacing w:before="120" w:after="120"/>
        <w:ind w:firstLine="709"/>
        <w:jc w:val="both"/>
        <w:rPr>
          <w:color w:val="auto"/>
        </w:rPr>
      </w:pPr>
      <w:r w:rsidRPr="004511BB">
        <w:rPr>
          <w:color w:val="auto"/>
        </w:rPr>
        <w:t>Báo cáo PTAT trong hồ sơ đề nghị cấp giấy phép xây dựng Nhà máy điện hạt nhân phải bao gồm các thông tin, thông số kỹ thuật và các kết quả tính toán với mức độ chi tiết đầy đủ để đánh giá và chứng minh rằng nhà máy có thể được xây dựng, vận hành thử, vận hành và chấm dứt hoạt động an toàn trong suốt vòng đời thiết kế. Các đặc tính an toàn được tích hợp trong thiết kế phải được mô tả, có xem xét đầy đủ đến các đặc điểm của địa điểm xây dựng NMĐHN</w:t>
      </w:r>
      <w:r w:rsidRPr="004511BB">
        <w:rPr>
          <w:color w:val="auto"/>
          <w:vertAlign w:val="superscript"/>
        </w:rPr>
        <w:footnoteReference w:id="4"/>
      </w:r>
      <w:r w:rsidRPr="004511BB">
        <w:rPr>
          <w:color w:val="auto"/>
        </w:rPr>
        <w:t>. Báo cáo PTAT trong giai đoạn này phải cung cấp thông tin sau:</w:t>
      </w:r>
    </w:p>
    <w:p w14:paraId="3C665210" w14:textId="77777777" w:rsidR="006C2477" w:rsidRPr="004511BB" w:rsidRDefault="00F838F5" w:rsidP="001B75B5">
      <w:pPr>
        <w:spacing w:before="120" w:after="120"/>
        <w:ind w:firstLine="709"/>
        <w:jc w:val="both"/>
        <w:rPr>
          <w:color w:val="auto"/>
        </w:rPr>
      </w:pPr>
      <w:r w:rsidRPr="004511BB">
        <w:rPr>
          <w:color w:val="auto"/>
        </w:rPr>
        <w:t xml:space="preserve">a) Thông tin giới thiệu về </w:t>
      </w:r>
      <w:r w:rsidR="009F775B" w:rsidRPr="004511BB">
        <w:rPr>
          <w:color w:val="auto"/>
        </w:rPr>
        <w:t>Nhà máy điện hạt nhân</w:t>
      </w:r>
      <w:r w:rsidR="00BE4BBF" w:rsidRPr="004511BB">
        <w:rPr>
          <w:color w:val="auto"/>
        </w:rPr>
        <w:t>, được cập nhật từ Báo cáo PTAT trong giai đoạn phê duyệt địa điểm</w:t>
      </w:r>
      <w:r w:rsidRPr="004511BB">
        <w:rPr>
          <w:color w:val="auto"/>
        </w:rPr>
        <w:t xml:space="preserve"> (tương ứng </w:t>
      </w:r>
      <w:r w:rsidR="00C90A24" w:rsidRPr="004511BB">
        <w:rPr>
          <w:color w:val="auto"/>
        </w:rPr>
        <w:t xml:space="preserve">Nội dung 1 </w:t>
      </w:r>
      <w:r w:rsidRPr="004511BB">
        <w:rPr>
          <w:color w:val="auto"/>
        </w:rPr>
        <w:t>Phụ lục I Thông tư này);</w:t>
      </w:r>
    </w:p>
    <w:p w14:paraId="3C670502" w14:textId="77777777" w:rsidR="00D4363A" w:rsidRPr="004511BB" w:rsidRDefault="00D4363A" w:rsidP="001B75B5">
      <w:pPr>
        <w:spacing w:before="120" w:after="120"/>
        <w:ind w:firstLine="709"/>
        <w:jc w:val="both"/>
        <w:rPr>
          <w:color w:val="auto"/>
        </w:rPr>
      </w:pPr>
      <w:r w:rsidRPr="004511BB">
        <w:rPr>
          <w:color w:val="auto"/>
        </w:rPr>
        <w:lastRenderedPageBreak/>
        <w:t xml:space="preserve">b) Thông tin đầy đủ, chi tiết về đặc trưng của địa điểm </w:t>
      </w:r>
      <w:r w:rsidR="009F775B" w:rsidRPr="004511BB">
        <w:rPr>
          <w:color w:val="auto"/>
        </w:rPr>
        <w:t>Nhà máy điện hạt nhân</w:t>
      </w:r>
      <w:r w:rsidRPr="004511BB">
        <w:rPr>
          <w:color w:val="auto"/>
        </w:rPr>
        <w:t xml:space="preserve">, được </w:t>
      </w:r>
      <w:r w:rsidR="00840B46" w:rsidRPr="004511BB">
        <w:rPr>
          <w:color w:val="auto"/>
        </w:rPr>
        <w:t xml:space="preserve">xác minh và </w:t>
      </w:r>
      <w:r w:rsidRPr="004511BB">
        <w:rPr>
          <w:color w:val="auto"/>
        </w:rPr>
        <w:t xml:space="preserve">cập nhật từ Báo cáo PTAT trong giai đoạn phê duyệt địa điểm (tương ứng </w:t>
      </w:r>
      <w:r w:rsidR="00840B46" w:rsidRPr="004511BB">
        <w:rPr>
          <w:color w:val="auto"/>
        </w:rPr>
        <w:t>toàn bộ, chi tiết N</w:t>
      </w:r>
      <w:r w:rsidRPr="004511BB">
        <w:rPr>
          <w:color w:val="auto"/>
        </w:rPr>
        <w:t xml:space="preserve">ội dung </w:t>
      </w:r>
      <w:r w:rsidR="00840B46" w:rsidRPr="004511BB">
        <w:rPr>
          <w:color w:val="auto"/>
        </w:rPr>
        <w:t xml:space="preserve">2 </w:t>
      </w:r>
      <w:r w:rsidRPr="004511BB">
        <w:rPr>
          <w:color w:val="auto"/>
        </w:rPr>
        <w:t>Phụ lục I Thông tư này);</w:t>
      </w:r>
    </w:p>
    <w:p w14:paraId="5737E55B" w14:textId="77777777" w:rsidR="00BE4BBF" w:rsidRPr="004511BB" w:rsidRDefault="00BE4BBF" w:rsidP="001B75B5">
      <w:pPr>
        <w:spacing w:before="120" w:after="120"/>
        <w:ind w:firstLine="709"/>
        <w:jc w:val="both"/>
        <w:rPr>
          <w:color w:val="auto"/>
        </w:rPr>
      </w:pPr>
      <w:r w:rsidRPr="004511BB">
        <w:rPr>
          <w:color w:val="auto"/>
        </w:rPr>
        <w:t>c</w:t>
      </w:r>
      <w:r w:rsidR="00D4363A" w:rsidRPr="004511BB">
        <w:rPr>
          <w:color w:val="auto"/>
        </w:rPr>
        <w:t>)</w:t>
      </w:r>
      <w:r w:rsidR="006C2477" w:rsidRPr="004511BB">
        <w:rPr>
          <w:color w:val="auto"/>
        </w:rPr>
        <w:t xml:space="preserve"> </w:t>
      </w:r>
      <w:r w:rsidR="00810EAA" w:rsidRPr="004511BB">
        <w:rPr>
          <w:color w:val="auto"/>
        </w:rPr>
        <w:t xml:space="preserve">Nguyên tắc </w:t>
      </w:r>
      <w:r w:rsidRPr="004511BB">
        <w:rPr>
          <w:color w:val="auto"/>
        </w:rPr>
        <w:t>thiết kế, các yêu cầu, quy chuẩn và tiêu chuẩn áp dụng cho các loại</w:t>
      </w:r>
      <w:r w:rsidR="00810EAA" w:rsidRPr="004511BB">
        <w:rPr>
          <w:color w:val="auto"/>
        </w:rPr>
        <w:t xml:space="preserve"> cấu trúc, hệ thống và bộ phận </w:t>
      </w:r>
      <w:r w:rsidRPr="004511BB">
        <w:rPr>
          <w:color w:val="auto"/>
        </w:rPr>
        <w:t>(</w:t>
      </w:r>
      <w:r w:rsidR="00247226" w:rsidRPr="004511BB">
        <w:rPr>
          <w:color w:val="auto"/>
        </w:rPr>
        <w:t>hạng mục</w:t>
      </w:r>
      <w:r w:rsidRPr="004511BB">
        <w:rPr>
          <w:color w:val="auto"/>
        </w:rPr>
        <w:t xml:space="preserve">), phương pháp được áp dụng </w:t>
      </w:r>
      <w:r w:rsidR="00DD5288" w:rsidRPr="004511BB">
        <w:rPr>
          <w:color w:val="auto"/>
        </w:rPr>
        <w:t>để đáp ứng các mục tiêu an toàn</w:t>
      </w:r>
      <w:r w:rsidR="009C0E1D" w:rsidRPr="004511BB">
        <w:rPr>
          <w:color w:val="auto"/>
        </w:rPr>
        <w:t xml:space="preserve"> của </w:t>
      </w:r>
      <w:r w:rsidR="009F775B" w:rsidRPr="004511BB">
        <w:rPr>
          <w:color w:val="auto"/>
        </w:rPr>
        <w:t>Nhà máy điện hạt nhân</w:t>
      </w:r>
      <w:r w:rsidR="009C0E1D" w:rsidRPr="004511BB">
        <w:rPr>
          <w:color w:val="auto"/>
        </w:rPr>
        <w:t xml:space="preserve"> </w:t>
      </w:r>
      <w:r w:rsidR="00742B4A" w:rsidRPr="004511BB">
        <w:rPr>
          <w:color w:val="auto"/>
        </w:rPr>
        <w:t xml:space="preserve">đối với loại lò phản ứng được lựa chọn xây dựng </w:t>
      </w:r>
      <w:r w:rsidR="009C0E1D" w:rsidRPr="004511BB">
        <w:rPr>
          <w:color w:val="auto"/>
        </w:rPr>
        <w:t xml:space="preserve">(tương ứng </w:t>
      </w:r>
      <w:r w:rsidR="00905F12" w:rsidRPr="004511BB">
        <w:rPr>
          <w:color w:val="auto"/>
        </w:rPr>
        <w:t xml:space="preserve">toàn bộ </w:t>
      </w:r>
      <w:r w:rsidR="00742B4A" w:rsidRPr="004511BB">
        <w:rPr>
          <w:color w:val="auto"/>
        </w:rPr>
        <w:t>N</w:t>
      </w:r>
      <w:r w:rsidR="009C0E1D" w:rsidRPr="004511BB">
        <w:rPr>
          <w:color w:val="auto"/>
        </w:rPr>
        <w:t xml:space="preserve">ội dung </w:t>
      </w:r>
      <w:r w:rsidR="00742B4A" w:rsidRPr="004511BB">
        <w:rPr>
          <w:color w:val="auto"/>
        </w:rPr>
        <w:t xml:space="preserve">3 </w:t>
      </w:r>
      <w:r w:rsidR="009C0E1D" w:rsidRPr="004511BB">
        <w:rPr>
          <w:color w:val="auto"/>
        </w:rPr>
        <w:t>Phụ lục I Thông tư này)</w:t>
      </w:r>
      <w:r w:rsidR="00DD5288" w:rsidRPr="004511BB">
        <w:rPr>
          <w:color w:val="auto"/>
        </w:rPr>
        <w:t>;</w:t>
      </w:r>
    </w:p>
    <w:p w14:paraId="1666C6C7" w14:textId="77777777" w:rsidR="00125D25" w:rsidRPr="004511BB" w:rsidRDefault="00125D25" w:rsidP="001B75B5">
      <w:pPr>
        <w:spacing w:before="120" w:after="120"/>
        <w:ind w:firstLine="709"/>
        <w:jc w:val="both"/>
        <w:rPr>
          <w:color w:val="auto"/>
        </w:rPr>
      </w:pPr>
      <w:r w:rsidRPr="004511BB">
        <w:rPr>
          <w:color w:val="auto"/>
        </w:rPr>
        <w:t xml:space="preserve">d) Thông tin chi tiết liên quan đến lò phản ứng, </w:t>
      </w:r>
      <w:r w:rsidR="00247226" w:rsidRPr="004511BB">
        <w:rPr>
          <w:color w:val="auto"/>
        </w:rPr>
        <w:t>hạng mục</w:t>
      </w:r>
      <w:r w:rsidR="00EF2717" w:rsidRPr="004511BB">
        <w:rPr>
          <w:color w:val="auto"/>
        </w:rPr>
        <w:t xml:space="preserve"> liên quan đến vận hành lò phản ứng, </w:t>
      </w:r>
      <w:r w:rsidRPr="004511BB">
        <w:rPr>
          <w:color w:val="auto"/>
        </w:rPr>
        <w:t xml:space="preserve">khả năng lò phản ứng thực hiện chức năng </w:t>
      </w:r>
      <w:r w:rsidR="000B20BF" w:rsidRPr="004511BB">
        <w:rPr>
          <w:color w:val="auto"/>
        </w:rPr>
        <w:t xml:space="preserve">an toàn trong suốt vòng đời, trong </w:t>
      </w:r>
      <w:r w:rsidRPr="004511BB">
        <w:rPr>
          <w:color w:val="auto"/>
        </w:rPr>
        <w:t xml:space="preserve">mọi trạng thái vận hành của </w:t>
      </w:r>
      <w:r w:rsidR="009F775B" w:rsidRPr="004511BB">
        <w:rPr>
          <w:color w:val="auto"/>
        </w:rPr>
        <w:t>Nhà máy điện hạt nhân</w:t>
      </w:r>
      <w:r w:rsidR="000B20BF" w:rsidRPr="004511BB">
        <w:rPr>
          <w:color w:val="auto"/>
        </w:rPr>
        <w:t xml:space="preserve"> (tương ứng </w:t>
      </w:r>
      <w:r w:rsidR="009B3D16" w:rsidRPr="004511BB">
        <w:rPr>
          <w:color w:val="auto"/>
        </w:rPr>
        <w:t xml:space="preserve">toàn bộ </w:t>
      </w:r>
      <w:r w:rsidR="00EF2717" w:rsidRPr="004511BB">
        <w:rPr>
          <w:color w:val="auto"/>
        </w:rPr>
        <w:t>N</w:t>
      </w:r>
      <w:r w:rsidR="000B20BF" w:rsidRPr="004511BB">
        <w:rPr>
          <w:color w:val="auto"/>
        </w:rPr>
        <w:t xml:space="preserve">ội dung </w:t>
      </w:r>
      <w:r w:rsidR="00EF2717" w:rsidRPr="004511BB">
        <w:rPr>
          <w:color w:val="auto"/>
        </w:rPr>
        <w:t xml:space="preserve">4 </w:t>
      </w:r>
      <w:r w:rsidR="000B20BF" w:rsidRPr="004511BB">
        <w:rPr>
          <w:color w:val="auto"/>
        </w:rPr>
        <w:t>Phụ lục I Thông tư này);</w:t>
      </w:r>
    </w:p>
    <w:p w14:paraId="7FE47749" w14:textId="4E1F430B" w:rsidR="000B20BF" w:rsidRPr="004511BB" w:rsidRDefault="000B20BF" w:rsidP="001B75B5">
      <w:pPr>
        <w:spacing w:before="120" w:after="120"/>
        <w:ind w:firstLine="709"/>
        <w:jc w:val="both"/>
        <w:rPr>
          <w:color w:val="auto"/>
        </w:rPr>
      </w:pPr>
      <w:r w:rsidRPr="004511BB">
        <w:rPr>
          <w:color w:val="auto"/>
        </w:rPr>
        <w:t xml:space="preserve">đ) Thông tin chi tiết về </w:t>
      </w:r>
      <w:r w:rsidR="00A864CD" w:rsidRPr="004511BB">
        <w:rPr>
          <w:color w:val="auto"/>
        </w:rPr>
        <w:t>hệ thống làm mát</w:t>
      </w:r>
      <w:r w:rsidRPr="004511BB">
        <w:rPr>
          <w:color w:val="auto"/>
        </w:rPr>
        <w:t xml:space="preserve"> lò phản ứng và các hệ thống phụ trợ, </w:t>
      </w:r>
      <w:r w:rsidR="00247226" w:rsidRPr="004511BB">
        <w:rPr>
          <w:color w:val="auto"/>
        </w:rPr>
        <w:t>hạng mục</w:t>
      </w:r>
      <w:r w:rsidR="005D1C72" w:rsidRPr="004511BB">
        <w:rPr>
          <w:color w:val="auto"/>
        </w:rPr>
        <w:t xml:space="preserve"> liên quan đến vận hành </w:t>
      </w:r>
      <w:r w:rsidR="00A864CD" w:rsidRPr="004511BB">
        <w:rPr>
          <w:color w:val="auto"/>
        </w:rPr>
        <w:t>hệ thống làm mát</w:t>
      </w:r>
      <w:r w:rsidR="005D1C72" w:rsidRPr="004511BB">
        <w:rPr>
          <w:color w:val="auto"/>
        </w:rPr>
        <w:t xml:space="preserve">, </w:t>
      </w:r>
      <w:r w:rsidRPr="004511BB">
        <w:rPr>
          <w:color w:val="auto"/>
        </w:rPr>
        <w:t xml:space="preserve">bảo đảm </w:t>
      </w:r>
      <w:r w:rsidR="00A864CD" w:rsidRPr="004511BB">
        <w:rPr>
          <w:color w:val="auto"/>
        </w:rPr>
        <w:t>hệ thống làm mát</w:t>
      </w:r>
      <w:r w:rsidRPr="004511BB">
        <w:rPr>
          <w:color w:val="auto"/>
        </w:rPr>
        <w:t xml:space="preserve"> lò phản ứng và các hệ thống phụ trợ có khả năng duy trì tính toàn vẹn về kết cấu trong các trạng thái vận hành và trong các điều kiện sự cố đối với các </w:t>
      </w:r>
      <w:r w:rsidR="00247226" w:rsidRPr="004511BB">
        <w:rPr>
          <w:color w:val="auto"/>
        </w:rPr>
        <w:t>hạng mục</w:t>
      </w:r>
      <w:r w:rsidRPr="004511BB">
        <w:rPr>
          <w:color w:val="auto"/>
        </w:rPr>
        <w:t xml:space="preserve"> không bị ảnh hưởng trực tiếp bởi sự cố (tương ứng </w:t>
      </w:r>
      <w:r w:rsidR="009B3D16" w:rsidRPr="004511BB">
        <w:rPr>
          <w:color w:val="auto"/>
        </w:rPr>
        <w:t xml:space="preserve">toàn bộ </w:t>
      </w:r>
      <w:r w:rsidR="005D1C72" w:rsidRPr="004511BB">
        <w:rPr>
          <w:color w:val="auto"/>
        </w:rPr>
        <w:t>N</w:t>
      </w:r>
      <w:r w:rsidRPr="004511BB">
        <w:rPr>
          <w:color w:val="auto"/>
        </w:rPr>
        <w:t xml:space="preserve">ội dung </w:t>
      </w:r>
      <w:r w:rsidR="005D1C72" w:rsidRPr="004511BB">
        <w:rPr>
          <w:color w:val="auto"/>
        </w:rPr>
        <w:t xml:space="preserve">5 </w:t>
      </w:r>
      <w:r w:rsidRPr="004511BB">
        <w:rPr>
          <w:color w:val="auto"/>
        </w:rPr>
        <w:t>Phụ lục I Thông tư này);</w:t>
      </w:r>
    </w:p>
    <w:p w14:paraId="7AC13828" w14:textId="77777777" w:rsidR="000B20BF" w:rsidRPr="004511BB" w:rsidRDefault="000B20BF" w:rsidP="001B75B5">
      <w:pPr>
        <w:spacing w:before="120" w:after="120"/>
        <w:ind w:firstLine="709"/>
        <w:jc w:val="both"/>
        <w:rPr>
          <w:color w:val="auto"/>
        </w:rPr>
      </w:pPr>
      <w:r w:rsidRPr="004511BB">
        <w:rPr>
          <w:color w:val="auto"/>
        </w:rPr>
        <w:t xml:space="preserve">e) Thông tin chi tiết về tính năng an toàn và các hệ thống an toàn liên quan, bao gồm: các </w:t>
      </w:r>
      <w:r w:rsidR="00247226" w:rsidRPr="004511BB">
        <w:rPr>
          <w:color w:val="auto"/>
        </w:rPr>
        <w:t>hạng mục</w:t>
      </w:r>
      <w:r w:rsidRPr="004511BB">
        <w:rPr>
          <w:color w:val="auto"/>
        </w:rPr>
        <w:t xml:space="preserve"> thực hiện chức năng an toàn trong điều kiện sự cố trong thiết kế, điều kiện mở rộng thiết kế (bao gồm điều kiện mở rộng thiết kế có tính đến sự nóng chảy vùng hoạt) và </w:t>
      </w:r>
      <w:r w:rsidR="00D6267D" w:rsidRPr="004511BB">
        <w:rPr>
          <w:color w:val="auto"/>
        </w:rPr>
        <w:t xml:space="preserve">các tình huống vận hành dự kiến (tương ứng </w:t>
      </w:r>
      <w:r w:rsidR="009B3D16" w:rsidRPr="004511BB">
        <w:rPr>
          <w:color w:val="auto"/>
        </w:rPr>
        <w:t>toàn bộ N</w:t>
      </w:r>
      <w:r w:rsidR="00D6267D" w:rsidRPr="004511BB">
        <w:rPr>
          <w:color w:val="auto"/>
        </w:rPr>
        <w:t xml:space="preserve">ội dung </w:t>
      </w:r>
      <w:r w:rsidR="00B16FDA" w:rsidRPr="004511BB">
        <w:rPr>
          <w:color w:val="auto"/>
        </w:rPr>
        <w:t>6</w:t>
      </w:r>
      <w:r w:rsidR="00D6267D" w:rsidRPr="004511BB">
        <w:rPr>
          <w:color w:val="auto"/>
        </w:rPr>
        <w:t xml:space="preserve"> Phụ lục I Thông tư này);</w:t>
      </w:r>
      <w:r w:rsidRPr="004511BB">
        <w:rPr>
          <w:color w:val="auto"/>
        </w:rPr>
        <w:t xml:space="preserve"> </w:t>
      </w:r>
    </w:p>
    <w:p w14:paraId="6194547C" w14:textId="77777777" w:rsidR="00125D25" w:rsidRPr="004511BB" w:rsidRDefault="005072C9" w:rsidP="001B75B5">
      <w:pPr>
        <w:spacing w:before="120" w:after="120"/>
        <w:ind w:firstLine="709"/>
        <w:jc w:val="both"/>
        <w:rPr>
          <w:color w:val="auto"/>
        </w:rPr>
      </w:pPr>
      <w:r w:rsidRPr="004511BB">
        <w:rPr>
          <w:color w:val="auto"/>
        </w:rPr>
        <w:t xml:space="preserve">g) </w:t>
      </w:r>
      <w:r w:rsidR="00FE0BF1" w:rsidRPr="004511BB">
        <w:rPr>
          <w:color w:val="auto"/>
        </w:rPr>
        <w:t xml:space="preserve">Thông tin chi tiết về các hệ thống đo lường và điều khiển, bao gồm: thông tin về các thiết bị đo lường, thiết bị cần thiết cho trạng thái vận hành bình thường và khi xảy ra sự cố của </w:t>
      </w:r>
      <w:r w:rsidR="009F775B" w:rsidRPr="004511BB">
        <w:rPr>
          <w:color w:val="auto"/>
        </w:rPr>
        <w:t>Nhà máy điện hạt nhân</w:t>
      </w:r>
      <w:r w:rsidR="00FE0BF1" w:rsidRPr="004511BB">
        <w:rPr>
          <w:color w:val="auto"/>
        </w:rPr>
        <w:t xml:space="preserve">; mô tả về các hệ thống, thành phần đo lường và điều khiển để chứng minh cho sự phù hợp với chức năng thiết kế của chúng trong suốt vòng đời </w:t>
      </w:r>
      <w:r w:rsidR="009F775B" w:rsidRPr="004511BB">
        <w:rPr>
          <w:color w:val="auto"/>
        </w:rPr>
        <w:t>Nhà máy điện hạt nhân</w:t>
      </w:r>
      <w:r w:rsidR="00FE0BF1" w:rsidRPr="004511BB">
        <w:rPr>
          <w:color w:val="auto"/>
        </w:rPr>
        <w:t xml:space="preserve"> (tương ứng </w:t>
      </w:r>
      <w:r w:rsidR="00F12232" w:rsidRPr="004511BB">
        <w:rPr>
          <w:color w:val="auto"/>
        </w:rPr>
        <w:t>toàn bộ N</w:t>
      </w:r>
      <w:r w:rsidR="00FE0BF1" w:rsidRPr="004511BB">
        <w:rPr>
          <w:color w:val="auto"/>
        </w:rPr>
        <w:t xml:space="preserve">ội dung </w:t>
      </w:r>
      <w:r w:rsidR="00F12232" w:rsidRPr="004511BB">
        <w:rPr>
          <w:color w:val="auto"/>
        </w:rPr>
        <w:t>7</w:t>
      </w:r>
      <w:r w:rsidR="00FE0BF1" w:rsidRPr="004511BB">
        <w:rPr>
          <w:color w:val="auto"/>
        </w:rPr>
        <w:t xml:space="preserve"> Phụ lục I Thông tư này);</w:t>
      </w:r>
    </w:p>
    <w:p w14:paraId="1279FFED" w14:textId="61D3BE38" w:rsidR="005072C9" w:rsidRPr="004511BB" w:rsidRDefault="00FE0BF1" w:rsidP="001B75B5">
      <w:pPr>
        <w:spacing w:before="120" w:after="120"/>
        <w:ind w:firstLine="709"/>
        <w:jc w:val="both"/>
        <w:rPr>
          <w:color w:val="auto"/>
        </w:rPr>
      </w:pPr>
      <w:r w:rsidRPr="004511BB">
        <w:rPr>
          <w:color w:val="auto"/>
        </w:rPr>
        <w:t xml:space="preserve">h) Thông tin mô tả hệ thống nguồn điện riêng biệt, bao gồm: hệ thống cung cấp điện khẩn cấp, luận giải cho việc </w:t>
      </w:r>
      <w:r w:rsidR="00F23F3F" w:rsidRPr="004511BB">
        <w:rPr>
          <w:color w:val="auto"/>
        </w:rPr>
        <w:t>bảo đảm</w:t>
      </w:r>
      <w:r w:rsidRPr="004511BB">
        <w:rPr>
          <w:color w:val="auto"/>
        </w:rPr>
        <w:t xml:space="preserve"> khả năng cung cấp nguồn điện trong các tình huống vận hành dự kiến, các điều kiện sự cố trong thiết kế trong trường hợp mất nguồn điện bên ngoài; đặc điểm thiết kế và phân loại của hệ thống nguồn điện ngoài, hệ thống nguồn điện tại chỗ, hệ thống nguồn dự phòng, và các hệ thống nguồn xoay chiều và một chiều thay thế; hệ thống nguồn điện cho các hệ thống quan trọng về an toàn trong các trạng thái vận hành và trong điều kiện sự cố; cách thức hoạt động của các hệ thống nguồn điện dự phòng (tương ứng </w:t>
      </w:r>
      <w:r w:rsidR="00A6583B" w:rsidRPr="004511BB">
        <w:rPr>
          <w:color w:val="auto"/>
        </w:rPr>
        <w:t>toàn bộ Nội dung 8</w:t>
      </w:r>
      <w:r w:rsidRPr="004511BB">
        <w:rPr>
          <w:color w:val="auto"/>
        </w:rPr>
        <w:t xml:space="preserve"> Phụ lục I Thông tư này);</w:t>
      </w:r>
    </w:p>
    <w:p w14:paraId="6D5BE9A2" w14:textId="7F7F79FB" w:rsidR="00FE0BF1" w:rsidRPr="004511BB" w:rsidRDefault="004D15B5" w:rsidP="001B75B5">
      <w:pPr>
        <w:spacing w:before="120" w:after="120"/>
        <w:ind w:firstLine="709"/>
        <w:jc w:val="both"/>
        <w:rPr>
          <w:color w:val="auto"/>
        </w:rPr>
      </w:pPr>
      <w:r w:rsidRPr="004511BB">
        <w:rPr>
          <w:color w:val="auto"/>
        </w:rPr>
        <w:lastRenderedPageBreak/>
        <w:t xml:space="preserve">i) Thông tin mô tả chi tiết các hệ thống phụ trợ, bao gồm các hệ thống hỗ trợ dừng lò và </w:t>
      </w:r>
      <w:r w:rsidR="00F23F3F" w:rsidRPr="004511BB">
        <w:rPr>
          <w:color w:val="auto"/>
        </w:rPr>
        <w:t>bảo đảm</w:t>
      </w:r>
      <w:r w:rsidRPr="004511BB">
        <w:rPr>
          <w:color w:val="auto"/>
        </w:rPr>
        <w:t xml:space="preserve"> an toàn; thông tin về kết cấu dân dụng của </w:t>
      </w:r>
      <w:r w:rsidR="009F775B" w:rsidRPr="004511BB">
        <w:rPr>
          <w:color w:val="auto"/>
        </w:rPr>
        <w:t>Nhà máy điện hạt nhân</w:t>
      </w:r>
      <w:r w:rsidRPr="004511BB">
        <w:rPr>
          <w:color w:val="auto"/>
        </w:rPr>
        <w:t xml:space="preserve"> (tương ứng </w:t>
      </w:r>
      <w:r w:rsidR="00A23F10" w:rsidRPr="004511BB">
        <w:rPr>
          <w:color w:val="auto"/>
        </w:rPr>
        <w:t>toàn bộ Nội dung 9</w:t>
      </w:r>
      <w:r w:rsidRPr="004511BB">
        <w:rPr>
          <w:color w:val="auto"/>
        </w:rPr>
        <w:t xml:space="preserve"> Phụ lục I Thông tư này);</w:t>
      </w:r>
    </w:p>
    <w:p w14:paraId="7A1ED114" w14:textId="77777777" w:rsidR="004D15B5" w:rsidRPr="004511BB" w:rsidRDefault="006016D6" w:rsidP="001B75B5">
      <w:pPr>
        <w:spacing w:before="120" w:after="120"/>
        <w:ind w:firstLine="709"/>
        <w:jc w:val="both"/>
        <w:rPr>
          <w:color w:val="auto"/>
        </w:rPr>
      </w:pPr>
      <w:r w:rsidRPr="004511BB">
        <w:rPr>
          <w:color w:val="auto"/>
        </w:rPr>
        <w:t xml:space="preserve">k) </w:t>
      </w:r>
      <w:r w:rsidR="001E152A" w:rsidRPr="004511BB">
        <w:rPr>
          <w:color w:val="auto"/>
        </w:rPr>
        <w:t xml:space="preserve">Thông tin mô tả chi tiết thiết kế, nguyên lý vận hành của hệ thống hơi và chuyển đổi năng lượng có ảnh hưởng đến lò phản ứng và các chức năng an toàn hoặc góp phần kiểm soát vật liệu phóng xạ (tương ứng </w:t>
      </w:r>
      <w:r w:rsidR="00363AB0" w:rsidRPr="004511BB">
        <w:rPr>
          <w:color w:val="auto"/>
        </w:rPr>
        <w:t>toàn bộ N</w:t>
      </w:r>
      <w:r w:rsidR="001E152A" w:rsidRPr="004511BB">
        <w:rPr>
          <w:color w:val="auto"/>
        </w:rPr>
        <w:t xml:space="preserve">ội dung </w:t>
      </w:r>
      <w:r w:rsidR="00363AB0" w:rsidRPr="004511BB">
        <w:rPr>
          <w:color w:val="auto"/>
        </w:rPr>
        <w:t>10</w:t>
      </w:r>
      <w:r w:rsidR="001E152A" w:rsidRPr="004511BB">
        <w:rPr>
          <w:color w:val="auto"/>
        </w:rPr>
        <w:t xml:space="preserve"> Phụ lục I Thông tư này);</w:t>
      </w:r>
    </w:p>
    <w:p w14:paraId="0B47D565" w14:textId="77777777" w:rsidR="001E152A" w:rsidRPr="004511BB" w:rsidRDefault="001E152A" w:rsidP="001B75B5">
      <w:pPr>
        <w:spacing w:before="120" w:after="120"/>
        <w:ind w:firstLine="709"/>
        <w:jc w:val="both"/>
        <w:rPr>
          <w:color w:val="auto"/>
        </w:rPr>
      </w:pPr>
      <w:r w:rsidRPr="004511BB">
        <w:rPr>
          <w:color w:val="auto"/>
        </w:rPr>
        <w:t xml:space="preserve">l) Thông tin mô tả chi tiết: các biện pháp quản lý an toàn chất thải phóng xạ phát sinh trong suốt vòng đời của </w:t>
      </w:r>
      <w:r w:rsidR="009F775B" w:rsidRPr="004511BB">
        <w:rPr>
          <w:color w:val="auto"/>
        </w:rPr>
        <w:t>Nhà máy điện hạt nhân</w:t>
      </w:r>
      <w:r w:rsidRPr="004511BB">
        <w:rPr>
          <w:color w:val="auto"/>
        </w:rPr>
        <w:t xml:space="preserve"> nhằm giảm thiểu chất thải, xử lý chất thải phóng xạ, các chương trình quản lý chất thải phóng xạ; khả năng tiền xử lý, xử lý, điều kiện hóa và lưu giữ chất thải phóng xạ dạng lỏng, khí và rắn; loại chất thải phóng xạ phát sinh trong</w:t>
      </w:r>
      <w:r w:rsidR="00386D52" w:rsidRPr="004511BB">
        <w:rPr>
          <w:color w:val="auto"/>
        </w:rPr>
        <w:t xml:space="preserve"> điều kiện vận hành bình thường (tương ứng </w:t>
      </w:r>
      <w:r w:rsidR="001323E0" w:rsidRPr="004511BB">
        <w:rPr>
          <w:color w:val="auto"/>
        </w:rPr>
        <w:t>toàn bộ Nội dung 11</w:t>
      </w:r>
      <w:r w:rsidR="00386D52" w:rsidRPr="004511BB">
        <w:rPr>
          <w:color w:val="auto"/>
        </w:rPr>
        <w:t xml:space="preserve"> Phụ lục I Thông tư này); </w:t>
      </w:r>
    </w:p>
    <w:p w14:paraId="5DD2312C" w14:textId="77777777" w:rsidR="00ED70D1" w:rsidRPr="004511BB" w:rsidRDefault="00ED70D1" w:rsidP="001B75B5">
      <w:pPr>
        <w:spacing w:before="120" w:after="120"/>
        <w:ind w:firstLine="709"/>
        <w:jc w:val="both"/>
        <w:rPr>
          <w:color w:val="auto"/>
        </w:rPr>
      </w:pPr>
      <w:r w:rsidRPr="004511BB">
        <w:rPr>
          <w:color w:val="auto"/>
        </w:rPr>
        <w:t>m) Thông tin về chính sách, phương pháp và các quy định về bảo vệ bức xạ, bảo đảm việc bảo vệ bức xạ đã được tính đến trong thiết kế</w:t>
      </w:r>
      <w:r w:rsidR="00CC3E89" w:rsidRPr="004511BB">
        <w:rPr>
          <w:color w:val="auto"/>
        </w:rPr>
        <w:t xml:space="preserve"> (tương ứng Nội dung 12 Phụ lục I Thông tư này);</w:t>
      </w:r>
    </w:p>
    <w:p w14:paraId="63B548A3" w14:textId="77777777" w:rsidR="00CC3E89" w:rsidRPr="004511BB" w:rsidRDefault="00CC3E89" w:rsidP="001B75B5">
      <w:pPr>
        <w:spacing w:before="120" w:after="120"/>
        <w:ind w:firstLine="709"/>
        <w:jc w:val="both"/>
        <w:rPr>
          <w:color w:val="auto"/>
        </w:rPr>
      </w:pPr>
      <w:r w:rsidRPr="004511BB">
        <w:rPr>
          <w:color w:val="auto"/>
        </w:rPr>
        <w:t xml:space="preserve">n) Thông tin về các vấn đề vận hành, cách thức Tổ chức vận hành thực hiện các chương trình vận hành, quy định về việc cung cấp nhân sự có đủ năng lực kỹ thuật và kỹ năng cùng với các quy trình vận hành </w:t>
      </w:r>
      <w:r w:rsidR="009F775B" w:rsidRPr="004511BB">
        <w:rPr>
          <w:color w:val="auto"/>
        </w:rPr>
        <w:t>Nhà máy điện hạt nhân</w:t>
      </w:r>
      <w:r w:rsidRPr="004511BB">
        <w:rPr>
          <w:color w:val="auto"/>
        </w:rPr>
        <w:t xml:space="preserve"> (tương ứng Nội dung 13 Phụ lục I Thông tư này);</w:t>
      </w:r>
    </w:p>
    <w:p w14:paraId="3CB08562" w14:textId="77777777" w:rsidR="00CC3E89" w:rsidRPr="004511BB" w:rsidRDefault="00DF1AE5" w:rsidP="001B75B5">
      <w:pPr>
        <w:spacing w:before="120" w:after="120"/>
        <w:ind w:firstLine="709"/>
        <w:jc w:val="both"/>
        <w:rPr>
          <w:color w:val="auto"/>
        </w:rPr>
      </w:pPr>
      <w:r w:rsidRPr="004511BB">
        <w:rPr>
          <w:color w:val="auto"/>
        </w:rPr>
        <w:t xml:space="preserve">o) Thông tin chi tiết, luận giải về tính phù hợp để xây dựng, vận hành thử và vận hành </w:t>
      </w:r>
      <w:r w:rsidR="009F775B" w:rsidRPr="004511BB">
        <w:rPr>
          <w:color w:val="auto"/>
        </w:rPr>
        <w:t>Nhà máy điện hạt nhân</w:t>
      </w:r>
      <w:r w:rsidRPr="004511BB">
        <w:rPr>
          <w:color w:val="auto"/>
        </w:rPr>
        <w:t>, bao gồm các giai đoạn xây dựng quan trọng, kế hoạch thử nghiệm ban đầu, việc tổ chức quản lý, giám sát xây dựng (tương ứng Nội dung 14 Phụ lục I Thông tư này);</w:t>
      </w:r>
    </w:p>
    <w:p w14:paraId="5AF9D738" w14:textId="77777777" w:rsidR="00A311D4" w:rsidRPr="004511BB" w:rsidRDefault="00A311D4" w:rsidP="001B75B5">
      <w:pPr>
        <w:spacing w:before="120" w:after="120"/>
        <w:ind w:firstLine="709"/>
        <w:jc w:val="both"/>
        <w:rPr>
          <w:color w:val="auto"/>
        </w:rPr>
      </w:pPr>
      <w:r w:rsidRPr="004511BB">
        <w:rPr>
          <w:color w:val="auto"/>
        </w:rPr>
        <w:t xml:space="preserve">p) Thông tin mô tả </w:t>
      </w:r>
      <w:r w:rsidR="002843A4" w:rsidRPr="004511BB">
        <w:rPr>
          <w:color w:val="auto"/>
        </w:rPr>
        <w:t xml:space="preserve">việc thực hiện các </w:t>
      </w:r>
      <w:r w:rsidRPr="004511BB">
        <w:rPr>
          <w:color w:val="auto"/>
        </w:rPr>
        <w:t xml:space="preserve">phân tích để đánh giá an toàn </w:t>
      </w:r>
      <w:r w:rsidR="002843A4" w:rsidRPr="004511BB">
        <w:rPr>
          <w:color w:val="auto"/>
        </w:rPr>
        <w:t xml:space="preserve">của </w:t>
      </w:r>
      <w:r w:rsidR="009F775B" w:rsidRPr="004511BB">
        <w:rPr>
          <w:color w:val="auto"/>
        </w:rPr>
        <w:t>Nhà máy điện hạt nhân</w:t>
      </w:r>
      <w:r w:rsidR="002843A4" w:rsidRPr="004511BB">
        <w:rPr>
          <w:color w:val="auto"/>
        </w:rPr>
        <w:t xml:space="preserve"> </w:t>
      </w:r>
      <w:r w:rsidRPr="004511BB">
        <w:rPr>
          <w:color w:val="auto"/>
        </w:rPr>
        <w:t xml:space="preserve">đối với các sự kiện khởi </w:t>
      </w:r>
      <w:r w:rsidR="00582DC0" w:rsidRPr="004511BB">
        <w:rPr>
          <w:color w:val="auto"/>
        </w:rPr>
        <w:t xml:space="preserve">phát </w:t>
      </w:r>
      <w:r w:rsidRPr="004511BB">
        <w:rPr>
          <w:color w:val="auto"/>
        </w:rPr>
        <w:t xml:space="preserve">giả định và kịch bản </w:t>
      </w:r>
      <w:r w:rsidR="002843A4" w:rsidRPr="004511BB">
        <w:rPr>
          <w:color w:val="auto"/>
        </w:rPr>
        <w:t xml:space="preserve">sự cố, luận giải </w:t>
      </w:r>
      <w:r w:rsidRPr="004511BB">
        <w:rPr>
          <w:color w:val="auto"/>
        </w:rPr>
        <w:t xml:space="preserve">và xác nhận thiết kế </w:t>
      </w:r>
      <w:r w:rsidR="002843A4" w:rsidRPr="004511BB">
        <w:rPr>
          <w:color w:val="auto"/>
        </w:rPr>
        <w:t xml:space="preserve">của các </w:t>
      </w:r>
      <w:r w:rsidR="00247226" w:rsidRPr="004511BB">
        <w:rPr>
          <w:color w:val="auto"/>
        </w:rPr>
        <w:t>hạng mục</w:t>
      </w:r>
      <w:r w:rsidR="002843A4" w:rsidRPr="004511BB">
        <w:rPr>
          <w:color w:val="auto"/>
        </w:rPr>
        <w:t xml:space="preserve"> đã tuân thủ các yêu cầu về an toàn</w:t>
      </w:r>
      <w:r w:rsidR="00582DC0" w:rsidRPr="004511BB">
        <w:rPr>
          <w:color w:val="auto"/>
        </w:rPr>
        <w:t xml:space="preserve"> (tương ứng Nội dung 15 Phụ lục I Thông tư này);</w:t>
      </w:r>
    </w:p>
    <w:p w14:paraId="3DC25849" w14:textId="77777777" w:rsidR="00611EAA" w:rsidRPr="004511BB" w:rsidRDefault="00611EAA" w:rsidP="001B75B5">
      <w:pPr>
        <w:spacing w:before="120" w:after="120"/>
        <w:ind w:firstLine="709"/>
        <w:jc w:val="both"/>
        <w:rPr>
          <w:color w:val="auto"/>
        </w:rPr>
      </w:pPr>
      <w:r w:rsidRPr="004511BB">
        <w:rPr>
          <w:color w:val="auto"/>
        </w:rPr>
        <w:t>q) Thông tin mô tả các giới hạn và điều kiện vận hành (OLC) bảo đảm tuân thủ các yêu cầu an toàn (tương ứng Nội dung 16 Phụ lục I Thông tư này);</w:t>
      </w:r>
    </w:p>
    <w:p w14:paraId="63C1B34C" w14:textId="77777777" w:rsidR="00AE2621" w:rsidRPr="004511BB" w:rsidRDefault="00AE2621" w:rsidP="001B75B5">
      <w:pPr>
        <w:spacing w:before="120" w:after="120"/>
        <w:ind w:firstLine="709"/>
        <w:jc w:val="both"/>
        <w:rPr>
          <w:color w:val="auto"/>
        </w:rPr>
      </w:pPr>
      <w:r w:rsidRPr="004511BB">
        <w:rPr>
          <w:color w:val="auto"/>
        </w:rPr>
        <w:t xml:space="preserve">r) Thông tin mô tả việc quản lý các hoạt động liên quan đến an toàn, phản ánh phạm vi và trọng tâm của hệ thống quản lý phù hợp với giai đoạn xây dựng của </w:t>
      </w:r>
      <w:r w:rsidR="009F775B" w:rsidRPr="004511BB">
        <w:rPr>
          <w:color w:val="auto"/>
        </w:rPr>
        <w:t>Nhà máy điện hạt nhân</w:t>
      </w:r>
      <w:r w:rsidRPr="004511BB">
        <w:rPr>
          <w:color w:val="auto"/>
        </w:rPr>
        <w:t xml:space="preserve"> (tương ứng Nội dung 17 Phụ lục I Thông tư này);</w:t>
      </w:r>
    </w:p>
    <w:p w14:paraId="19084F17" w14:textId="77777777" w:rsidR="00AE2621" w:rsidRPr="004511BB" w:rsidRDefault="00AE2621" w:rsidP="001B75B5">
      <w:pPr>
        <w:spacing w:before="120" w:after="120"/>
        <w:ind w:firstLine="709"/>
        <w:jc w:val="both"/>
        <w:rPr>
          <w:color w:val="auto"/>
        </w:rPr>
      </w:pPr>
      <w:r w:rsidRPr="004511BB">
        <w:rPr>
          <w:color w:val="auto"/>
        </w:rPr>
        <w:t>s) Thông tin mô tả ảnh hưởng yếu tố con người và việc áp dụng vào thiết kế, bao gồm việc quản lý, phân tích, các giả định về giao diện người-máy, các hoạt động kiểm nghiệm và xác minh (tương ứng Nội dung 18 Phụ lục I Thông tư này);</w:t>
      </w:r>
    </w:p>
    <w:p w14:paraId="6ECEEF15" w14:textId="77777777" w:rsidR="00535BEC" w:rsidRPr="004511BB" w:rsidRDefault="00AE2621" w:rsidP="001B75B5">
      <w:pPr>
        <w:spacing w:before="120" w:after="120"/>
        <w:ind w:firstLine="709"/>
        <w:jc w:val="both"/>
        <w:rPr>
          <w:color w:val="auto"/>
        </w:rPr>
      </w:pPr>
      <w:r w:rsidRPr="004511BB">
        <w:rPr>
          <w:color w:val="auto"/>
        </w:rPr>
        <w:lastRenderedPageBreak/>
        <w:t>t</w:t>
      </w:r>
      <w:r w:rsidR="00535BEC" w:rsidRPr="004511BB">
        <w:rPr>
          <w:color w:val="auto"/>
        </w:rPr>
        <w:t xml:space="preserve">)  </w:t>
      </w:r>
      <w:r w:rsidR="00FC7FB5" w:rsidRPr="004511BB">
        <w:rPr>
          <w:color w:val="auto"/>
        </w:rPr>
        <w:t xml:space="preserve">Nội dung </w:t>
      </w:r>
      <w:r w:rsidR="00535BEC" w:rsidRPr="004511BB">
        <w:rPr>
          <w:color w:val="auto"/>
        </w:rPr>
        <w:t>của kế hoạch ứng phó sự cố</w:t>
      </w:r>
      <w:r w:rsidR="00FC7FB5" w:rsidRPr="004511BB">
        <w:rPr>
          <w:color w:val="auto"/>
        </w:rPr>
        <w:t xml:space="preserve"> được cập nhật từ Báo cáo PTAT giai đoạn phê duyệt địa điểm</w:t>
      </w:r>
      <w:r w:rsidR="00535BEC" w:rsidRPr="004511BB">
        <w:rPr>
          <w:color w:val="auto"/>
        </w:rPr>
        <w:t xml:space="preserve">; khả năng sẵn sàng ứng phó trong trường hợp xảy ra sự cố, các hành động cần thiết để bảo vệ công chúng, nhân viên bức xạ và bảo vệ an toàn cho </w:t>
      </w:r>
      <w:r w:rsidR="009F775B" w:rsidRPr="004511BB">
        <w:rPr>
          <w:color w:val="auto"/>
        </w:rPr>
        <w:t>Nhà máy điện hạt nhân</w:t>
      </w:r>
      <w:r w:rsidR="009B1B99" w:rsidRPr="004511BB">
        <w:rPr>
          <w:color w:val="auto"/>
        </w:rPr>
        <w:t xml:space="preserve"> (tương ứng </w:t>
      </w:r>
      <w:r w:rsidR="00A74825" w:rsidRPr="004511BB">
        <w:rPr>
          <w:color w:val="auto"/>
        </w:rPr>
        <w:t xml:space="preserve">Nội dung 19 </w:t>
      </w:r>
      <w:r w:rsidR="009B1B99" w:rsidRPr="004511BB">
        <w:rPr>
          <w:color w:val="auto"/>
        </w:rPr>
        <w:t>Phụ lục I Thông tư này);</w:t>
      </w:r>
    </w:p>
    <w:p w14:paraId="13B6EEA5" w14:textId="77777777" w:rsidR="00263F5B" w:rsidRPr="004511BB" w:rsidRDefault="00AE2621" w:rsidP="001B75B5">
      <w:pPr>
        <w:spacing w:before="120" w:after="120"/>
        <w:ind w:firstLine="709"/>
        <w:jc w:val="both"/>
        <w:rPr>
          <w:color w:val="auto"/>
        </w:rPr>
      </w:pPr>
      <w:r w:rsidRPr="004511BB">
        <w:rPr>
          <w:color w:val="auto"/>
        </w:rPr>
        <w:t>u</w:t>
      </w:r>
      <w:r w:rsidR="00263F5B" w:rsidRPr="004511BB">
        <w:rPr>
          <w:color w:val="auto"/>
        </w:rPr>
        <w:t xml:space="preserve">) </w:t>
      </w:r>
      <w:r w:rsidR="00E362F6" w:rsidRPr="004511BB">
        <w:rPr>
          <w:color w:val="auto"/>
        </w:rPr>
        <w:t xml:space="preserve">Thông tin mô tả ngắn gọn về phương pháp được áp dụng để đánh giá tác động đến môi trường trong các quá trình xây dựng, vận hành và tháo dỡ </w:t>
      </w:r>
      <w:r w:rsidR="009F775B" w:rsidRPr="004511BB">
        <w:rPr>
          <w:color w:val="auto"/>
        </w:rPr>
        <w:t>Nhà máy điện hạt nhân</w:t>
      </w:r>
      <w:r w:rsidR="00E362F6" w:rsidRPr="004511BB">
        <w:rPr>
          <w:color w:val="auto"/>
        </w:rPr>
        <w:t xml:space="preserve">, bao gồm cả các khía cạnh môi trường liên quan đến phóng xạ, được cập nhật từ Báo cáo PTAT giai đoạn phê duyệt địa điểm và tham chiếu thông tin cụ thể trong Nội dung 11 về quản lý chất thải phóng xạ (tương ứng </w:t>
      </w:r>
      <w:r w:rsidR="007D4F5A" w:rsidRPr="004511BB">
        <w:rPr>
          <w:color w:val="auto"/>
        </w:rPr>
        <w:t>N</w:t>
      </w:r>
      <w:r w:rsidR="00E362F6" w:rsidRPr="004511BB">
        <w:rPr>
          <w:color w:val="auto"/>
        </w:rPr>
        <w:t xml:space="preserve">ội dung </w:t>
      </w:r>
      <w:r w:rsidR="007D4F5A" w:rsidRPr="004511BB">
        <w:rPr>
          <w:color w:val="auto"/>
        </w:rPr>
        <w:t xml:space="preserve">20 </w:t>
      </w:r>
      <w:r w:rsidR="00E362F6" w:rsidRPr="004511BB">
        <w:rPr>
          <w:color w:val="auto"/>
        </w:rPr>
        <w:t>Phụ lục I Thông tư này);</w:t>
      </w:r>
    </w:p>
    <w:p w14:paraId="6BEDE6B6" w14:textId="2EE0CE32" w:rsidR="001E152A" w:rsidRPr="004511BB" w:rsidRDefault="00AE2621" w:rsidP="001B75B5">
      <w:pPr>
        <w:spacing w:before="120" w:after="120"/>
        <w:ind w:firstLine="709"/>
        <w:jc w:val="both"/>
        <w:rPr>
          <w:color w:val="auto"/>
        </w:rPr>
      </w:pPr>
      <w:r w:rsidRPr="004511BB">
        <w:rPr>
          <w:color w:val="auto"/>
        </w:rPr>
        <w:t>v</w:t>
      </w:r>
      <w:r w:rsidR="00263F5B" w:rsidRPr="004511BB">
        <w:rPr>
          <w:color w:val="auto"/>
        </w:rPr>
        <w:t xml:space="preserve">) Thông tin mô tả </w:t>
      </w:r>
      <w:r w:rsidR="00F46202" w:rsidRPr="004511BB">
        <w:rPr>
          <w:color w:val="auto"/>
        </w:rPr>
        <w:t>khái quát</w:t>
      </w:r>
      <w:r w:rsidR="00263F5B" w:rsidRPr="004511BB">
        <w:rPr>
          <w:color w:val="auto"/>
        </w:rPr>
        <w:t xml:space="preserve"> về giai đoạn chấm dứt hoạt động trong vòng đời của </w:t>
      </w:r>
      <w:r w:rsidR="009F775B" w:rsidRPr="004511BB">
        <w:rPr>
          <w:color w:val="auto"/>
        </w:rPr>
        <w:t>Nhà máy điện hạt nhân</w:t>
      </w:r>
      <w:r w:rsidR="00263F5B" w:rsidRPr="004511BB">
        <w:rPr>
          <w:color w:val="auto"/>
        </w:rPr>
        <w:t xml:space="preserve"> bao gồm: cách thức giảm thiểu mức độ nhiễm xạ trong quá trình tháo dỡ; các khảo sát phóng xạ dự kiến thực hiện, bao gồm khảo sát tầng đất dưới bề mặt, hệ thống lưu trữ và thoát nước tại khu vực và hệ thống nước ngầm; cách thức ghi nhận dữ liệu khảo sát trong giai đoạn tháo dỡ và cách lưu trữ hồ sơ về phóng xạ tồn dư (tương ứng </w:t>
      </w:r>
      <w:r w:rsidR="007D4F5A" w:rsidRPr="004511BB">
        <w:rPr>
          <w:color w:val="auto"/>
        </w:rPr>
        <w:t xml:space="preserve">thông tin </w:t>
      </w:r>
      <w:r w:rsidR="00F46202" w:rsidRPr="004511BB">
        <w:rPr>
          <w:color w:val="auto"/>
        </w:rPr>
        <w:t>khái quát</w:t>
      </w:r>
      <w:r w:rsidR="00263F5B" w:rsidRPr="004511BB">
        <w:rPr>
          <w:color w:val="auto"/>
        </w:rPr>
        <w:t xml:space="preserve"> của Nội dung 21 Phụ lục I Thông t</w:t>
      </w:r>
      <w:r w:rsidR="00382891" w:rsidRPr="004511BB">
        <w:rPr>
          <w:color w:val="auto"/>
        </w:rPr>
        <w:t>ư này).</w:t>
      </w:r>
    </w:p>
    <w:p w14:paraId="20B8CBDB" w14:textId="77777777" w:rsidR="001B55A3" w:rsidRPr="004511BB" w:rsidRDefault="00024E15" w:rsidP="001B75B5">
      <w:pPr>
        <w:pStyle w:val="Heading2"/>
        <w:spacing w:line="240" w:lineRule="auto"/>
        <w:rPr>
          <w:rFonts w:ascii="Times New Roman" w:hAnsi="Times New Roman"/>
          <w:b w:val="0"/>
          <w:color w:val="auto"/>
        </w:rPr>
      </w:pPr>
      <w:bookmarkStart w:id="18" w:name="_Toc214286326"/>
      <w:r w:rsidRPr="004511BB">
        <w:rPr>
          <w:rFonts w:ascii="Times New Roman" w:hAnsi="Times New Roman"/>
          <w:b w:val="0"/>
          <w:color w:val="auto"/>
        </w:rPr>
        <w:t>5</w:t>
      </w:r>
      <w:r w:rsidR="006C2477" w:rsidRPr="004511BB">
        <w:rPr>
          <w:rFonts w:ascii="Times New Roman" w:hAnsi="Times New Roman"/>
          <w:b w:val="0"/>
          <w:color w:val="auto"/>
        </w:rPr>
        <w:t xml:space="preserve">. </w:t>
      </w:r>
      <w:r w:rsidR="001B55A3" w:rsidRPr="004511BB">
        <w:rPr>
          <w:rFonts w:ascii="Times New Roman" w:hAnsi="Times New Roman"/>
          <w:b w:val="0"/>
          <w:color w:val="auto"/>
        </w:rPr>
        <w:t xml:space="preserve">Báo cáo </w:t>
      </w:r>
      <w:r w:rsidR="000335C2" w:rsidRPr="004511BB">
        <w:rPr>
          <w:rFonts w:ascii="Times New Roman" w:hAnsi="Times New Roman"/>
          <w:b w:val="0"/>
          <w:color w:val="auto"/>
        </w:rPr>
        <w:t>phân tích an toàn</w:t>
      </w:r>
      <w:r w:rsidR="001B55A3" w:rsidRPr="004511BB">
        <w:rPr>
          <w:rFonts w:ascii="Times New Roman" w:hAnsi="Times New Roman"/>
          <w:b w:val="0"/>
          <w:color w:val="auto"/>
        </w:rPr>
        <w:t xml:space="preserve"> trong giai đoạn </w:t>
      </w:r>
      <w:r w:rsidR="002914DE" w:rsidRPr="004511BB">
        <w:rPr>
          <w:rFonts w:ascii="Times New Roman" w:hAnsi="Times New Roman"/>
          <w:b w:val="0"/>
          <w:color w:val="auto"/>
        </w:rPr>
        <w:t xml:space="preserve">cấp </w:t>
      </w:r>
      <w:r w:rsidR="00FA2654" w:rsidRPr="004511BB">
        <w:rPr>
          <w:rFonts w:ascii="Times New Roman" w:hAnsi="Times New Roman"/>
          <w:b w:val="0"/>
          <w:color w:val="auto"/>
        </w:rPr>
        <w:t xml:space="preserve">giấy </w:t>
      </w:r>
      <w:r w:rsidR="002914DE" w:rsidRPr="004511BB">
        <w:rPr>
          <w:rFonts w:ascii="Times New Roman" w:hAnsi="Times New Roman"/>
          <w:b w:val="0"/>
          <w:color w:val="auto"/>
        </w:rPr>
        <w:t xml:space="preserve">phép </w:t>
      </w:r>
      <w:r w:rsidR="001B55A3" w:rsidRPr="004511BB">
        <w:rPr>
          <w:rFonts w:ascii="Times New Roman" w:hAnsi="Times New Roman"/>
          <w:b w:val="0"/>
          <w:color w:val="auto"/>
        </w:rPr>
        <w:t>vận hành thử</w:t>
      </w:r>
      <w:bookmarkEnd w:id="18"/>
    </w:p>
    <w:p w14:paraId="6C714E39" w14:textId="77777777" w:rsidR="006C2477" w:rsidRPr="004511BB" w:rsidRDefault="006C2477" w:rsidP="001B75B5">
      <w:pPr>
        <w:spacing w:before="120" w:after="120"/>
        <w:ind w:firstLine="709"/>
        <w:jc w:val="both"/>
        <w:rPr>
          <w:b/>
          <w:color w:val="auto"/>
        </w:rPr>
      </w:pPr>
      <w:r w:rsidRPr="004511BB">
        <w:rPr>
          <w:color w:val="auto"/>
        </w:rPr>
        <w:t xml:space="preserve">Báo cáo </w:t>
      </w:r>
      <w:r w:rsidR="00877DC7" w:rsidRPr="004511BB">
        <w:rPr>
          <w:color w:val="auto"/>
        </w:rPr>
        <w:t xml:space="preserve">PTAT </w:t>
      </w:r>
      <w:r w:rsidRPr="004511BB">
        <w:rPr>
          <w:color w:val="auto"/>
        </w:rPr>
        <w:t xml:space="preserve">trong giai đoạn </w:t>
      </w:r>
      <w:r w:rsidR="00024E15" w:rsidRPr="004511BB">
        <w:rPr>
          <w:color w:val="auto"/>
        </w:rPr>
        <w:t>v</w:t>
      </w:r>
      <w:r w:rsidRPr="004511BB">
        <w:rPr>
          <w:color w:val="auto"/>
        </w:rPr>
        <w:t xml:space="preserve">ận hành thử </w:t>
      </w:r>
      <w:r w:rsidR="00024E15" w:rsidRPr="004511BB">
        <w:rPr>
          <w:color w:val="auto"/>
        </w:rPr>
        <w:t xml:space="preserve">phải được cập nhật từ Báo cáo PTAT trong </w:t>
      </w:r>
      <w:r w:rsidR="00E1767B" w:rsidRPr="004511BB">
        <w:rPr>
          <w:color w:val="auto"/>
        </w:rPr>
        <w:t xml:space="preserve">hồ sơ đề nghị </w:t>
      </w:r>
      <w:r w:rsidR="00374AB9" w:rsidRPr="004511BB">
        <w:rPr>
          <w:color w:val="auto"/>
        </w:rPr>
        <w:t xml:space="preserve">cấp </w:t>
      </w:r>
      <w:r w:rsidR="00E1767B" w:rsidRPr="004511BB">
        <w:rPr>
          <w:color w:val="auto"/>
        </w:rPr>
        <w:t xml:space="preserve">giấy </w:t>
      </w:r>
      <w:r w:rsidR="00374AB9" w:rsidRPr="004511BB">
        <w:rPr>
          <w:color w:val="auto"/>
        </w:rPr>
        <w:t xml:space="preserve">phép </w:t>
      </w:r>
      <w:r w:rsidR="00024E15" w:rsidRPr="004511BB">
        <w:rPr>
          <w:color w:val="auto"/>
        </w:rPr>
        <w:t>xây dựng</w:t>
      </w:r>
      <w:r w:rsidRPr="004511BB">
        <w:rPr>
          <w:color w:val="auto"/>
        </w:rPr>
        <w:t>, được chuẩn bị trước khi vận hành thử</w:t>
      </w:r>
      <w:r w:rsidR="00024E15" w:rsidRPr="004511BB">
        <w:rPr>
          <w:color w:val="auto"/>
        </w:rPr>
        <w:t xml:space="preserve">, </w:t>
      </w:r>
      <w:r w:rsidRPr="004511BB">
        <w:rPr>
          <w:color w:val="auto"/>
        </w:rPr>
        <w:t>bao gồm:</w:t>
      </w:r>
    </w:p>
    <w:p w14:paraId="51D2CD5A" w14:textId="77777777" w:rsidR="006C2477" w:rsidRPr="004511BB" w:rsidRDefault="00024E15" w:rsidP="001B75B5">
      <w:pPr>
        <w:spacing w:before="120" w:after="120"/>
        <w:ind w:firstLine="709"/>
        <w:jc w:val="both"/>
        <w:rPr>
          <w:color w:val="auto"/>
        </w:rPr>
      </w:pPr>
      <w:r w:rsidRPr="004511BB">
        <w:rPr>
          <w:color w:val="auto"/>
        </w:rPr>
        <w:t xml:space="preserve">a) </w:t>
      </w:r>
      <w:r w:rsidR="006C2477" w:rsidRPr="004511BB">
        <w:rPr>
          <w:color w:val="auto"/>
        </w:rPr>
        <w:t xml:space="preserve">Thông tin được </w:t>
      </w:r>
      <w:r w:rsidR="005F086B" w:rsidRPr="004511BB">
        <w:rPr>
          <w:color w:val="auto"/>
        </w:rPr>
        <w:t xml:space="preserve">đã được xác minh </w:t>
      </w:r>
      <w:r w:rsidR="006C2477" w:rsidRPr="004511BB">
        <w:rPr>
          <w:color w:val="auto"/>
        </w:rPr>
        <w:t xml:space="preserve">và </w:t>
      </w:r>
      <w:r w:rsidRPr="004511BB">
        <w:rPr>
          <w:color w:val="auto"/>
        </w:rPr>
        <w:t>c</w:t>
      </w:r>
      <w:r w:rsidR="006C2477" w:rsidRPr="004511BB">
        <w:rPr>
          <w:color w:val="auto"/>
        </w:rPr>
        <w:t xml:space="preserve">ập nhật </w:t>
      </w:r>
      <w:r w:rsidRPr="004511BB">
        <w:rPr>
          <w:color w:val="auto"/>
        </w:rPr>
        <w:t xml:space="preserve">đối với </w:t>
      </w:r>
      <w:r w:rsidR="00D179F2" w:rsidRPr="004511BB">
        <w:rPr>
          <w:color w:val="auto"/>
        </w:rPr>
        <w:t xml:space="preserve">các </w:t>
      </w:r>
      <w:r w:rsidR="00501934" w:rsidRPr="004511BB">
        <w:rPr>
          <w:color w:val="auto"/>
        </w:rPr>
        <w:t xml:space="preserve">Nội </w:t>
      </w:r>
      <w:r w:rsidRPr="004511BB">
        <w:rPr>
          <w:color w:val="auto"/>
        </w:rPr>
        <w:t xml:space="preserve">dung </w:t>
      </w:r>
      <w:r w:rsidR="006C2477" w:rsidRPr="004511BB">
        <w:rPr>
          <w:color w:val="auto"/>
        </w:rPr>
        <w:t>1</w:t>
      </w:r>
      <w:r w:rsidR="00D179F2" w:rsidRPr="004511BB">
        <w:rPr>
          <w:color w:val="auto"/>
        </w:rPr>
        <w:t>, 2, 3, 4, 5, 6, 7, 8, 9, 10, 11,</w:t>
      </w:r>
      <w:r w:rsidR="007D0D14" w:rsidRPr="004511BB">
        <w:rPr>
          <w:color w:val="auto"/>
        </w:rPr>
        <w:t xml:space="preserve"> 12, 13, </w:t>
      </w:r>
      <w:r w:rsidR="00371031" w:rsidRPr="004511BB">
        <w:rPr>
          <w:color w:val="auto"/>
        </w:rPr>
        <w:t xml:space="preserve">15 </w:t>
      </w:r>
      <w:r w:rsidR="00D179F2" w:rsidRPr="004511BB">
        <w:rPr>
          <w:color w:val="auto"/>
        </w:rPr>
        <w:t>Phụ lục I Thông tư này;</w:t>
      </w:r>
    </w:p>
    <w:p w14:paraId="1F1CDE39" w14:textId="15F1294D" w:rsidR="00ED70D1" w:rsidRPr="004511BB" w:rsidRDefault="00ED70D1" w:rsidP="001B75B5">
      <w:pPr>
        <w:spacing w:before="120" w:after="120"/>
        <w:ind w:firstLine="709"/>
        <w:jc w:val="both"/>
        <w:rPr>
          <w:color w:val="auto"/>
        </w:rPr>
      </w:pPr>
      <w:r w:rsidRPr="004511BB">
        <w:rPr>
          <w:color w:val="auto"/>
        </w:rPr>
        <w:t xml:space="preserve">b) </w:t>
      </w:r>
      <w:r w:rsidR="00414CF1" w:rsidRPr="004511BB">
        <w:rPr>
          <w:color w:val="auto"/>
        </w:rPr>
        <w:t xml:space="preserve">Cập nhật </w:t>
      </w:r>
      <w:r w:rsidR="00344A2E" w:rsidRPr="004511BB">
        <w:rPr>
          <w:color w:val="auto"/>
        </w:rPr>
        <w:t>thuyết minh</w:t>
      </w:r>
      <w:r w:rsidR="00414CF1" w:rsidRPr="004511BB">
        <w:rPr>
          <w:color w:val="auto"/>
        </w:rPr>
        <w:t xml:space="preserve"> về sự tuân thủ các yêu cầu trong xây dựng và chương trình vận hành thử, bao gồm việc kiểm nghiệm và xác minh hiệu suất của </w:t>
      </w:r>
      <w:r w:rsidR="009F775B" w:rsidRPr="004511BB">
        <w:rPr>
          <w:color w:val="auto"/>
        </w:rPr>
        <w:t>Nhà máy điện hạt nhân</w:t>
      </w:r>
      <w:r w:rsidR="00414CF1" w:rsidRPr="004511BB">
        <w:rPr>
          <w:color w:val="auto"/>
        </w:rPr>
        <w:t xml:space="preserve"> so với thiết kế (cập nhật Nội dung 14 Phụ lục I Thông tư này); </w:t>
      </w:r>
    </w:p>
    <w:p w14:paraId="3185F318" w14:textId="77777777" w:rsidR="00414CF1" w:rsidRPr="004511BB" w:rsidRDefault="00414CF1" w:rsidP="001B75B5">
      <w:pPr>
        <w:spacing w:before="120" w:after="120"/>
        <w:ind w:firstLine="709"/>
        <w:jc w:val="both"/>
        <w:rPr>
          <w:color w:val="auto"/>
        </w:rPr>
      </w:pPr>
      <w:r w:rsidRPr="004511BB">
        <w:rPr>
          <w:color w:val="auto"/>
        </w:rPr>
        <w:t>c) Cập nhật mô tả và thông tin chi tiết về giới hạn và điều kiện vận hành đã được kiểm chứng, bảo đảm OLC đã phù hợp với thiết kế cuối cùng và được xác nhận qua phân tích an toàn (cập nhật Nội dung 16 Phụ lục I Thông tư này);</w:t>
      </w:r>
    </w:p>
    <w:p w14:paraId="7ACBB702" w14:textId="77777777" w:rsidR="00414CF1" w:rsidRPr="004511BB" w:rsidRDefault="00414CF1" w:rsidP="001B75B5">
      <w:pPr>
        <w:spacing w:before="120" w:after="120"/>
        <w:ind w:firstLine="709"/>
        <w:jc w:val="both"/>
        <w:rPr>
          <w:color w:val="auto"/>
        </w:rPr>
      </w:pPr>
      <w:r w:rsidRPr="004511BB">
        <w:rPr>
          <w:color w:val="auto"/>
        </w:rPr>
        <w:t xml:space="preserve">d) </w:t>
      </w:r>
      <w:r w:rsidR="00371031" w:rsidRPr="004511BB">
        <w:rPr>
          <w:color w:val="auto"/>
        </w:rPr>
        <w:t>Cập nhật m</w:t>
      </w:r>
      <w:r w:rsidRPr="004511BB">
        <w:rPr>
          <w:color w:val="auto"/>
        </w:rPr>
        <w:t>ô tả hệ thống quản lý, phản ánh phạm vi và trọng tâm của hệ thống quản lý phù hợp với giai đoạn vận hành</w:t>
      </w:r>
      <w:r w:rsidR="00371031" w:rsidRPr="004511BB">
        <w:rPr>
          <w:color w:val="auto"/>
        </w:rPr>
        <w:t xml:space="preserve"> </w:t>
      </w:r>
      <w:r w:rsidR="00264AFE" w:rsidRPr="004511BB">
        <w:rPr>
          <w:color w:val="auto"/>
        </w:rPr>
        <w:t xml:space="preserve">thử </w:t>
      </w:r>
      <w:r w:rsidR="00371031" w:rsidRPr="004511BB">
        <w:rPr>
          <w:color w:val="auto"/>
        </w:rPr>
        <w:t>(cập nhật Nội dung 17 Phụ lục I Thông tư này);</w:t>
      </w:r>
    </w:p>
    <w:p w14:paraId="7438B904" w14:textId="77777777" w:rsidR="00371031" w:rsidRPr="004511BB" w:rsidRDefault="00371031" w:rsidP="001B75B5">
      <w:pPr>
        <w:spacing w:before="120" w:after="120"/>
        <w:ind w:firstLine="709"/>
        <w:jc w:val="both"/>
        <w:rPr>
          <w:color w:val="auto"/>
        </w:rPr>
      </w:pPr>
      <w:r w:rsidRPr="004511BB">
        <w:rPr>
          <w:color w:val="auto"/>
        </w:rPr>
        <w:t>đ) Cập nhật mô tả kỹ thuật yếu tố con người bao gồm: phạm vi, phương pháp và kết quả áp dụng cho thiết kế cuối cùng (cập nhật Nội dung 18 Phụ lục I Thông tư này);</w:t>
      </w:r>
    </w:p>
    <w:p w14:paraId="3F1EC0DE" w14:textId="77777777" w:rsidR="00371031" w:rsidRPr="004511BB" w:rsidRDefault="00371031" w:rsidP="001B75B5">
      <w:pPr>
        <w:spacing w:before="120" w:after="120"/>
        <w:ind w:firstLine="709"/>
        <w:jc w:val="both"/>
        <w:rPr>
          <w:color w:val="auto"/>
        </w:rPr>
      </w:pPr>
      <w:r w:rsidRPr="004511BB">
        <w:rPr>
          <w:color w:val="auto"/>
        </w:rPr>
        <w:lastRenderedPageBreak/>
        <w:t xml:space="preserve">e) Cập nhật kế hoạch ứng phó sự cố, thông tin về cơ sở vật chất để ứng phó sự cố, chứng minh khả năng ứng phó hiệu quả trước khi vận hành </w:t>
      </w:r>
      <w:r w:rsidR="009F775B" w:rsidRPr="004511BB">
        <w:rPr>
          <w:color w:val="auto"/>
        </w:rPr>
        <w:t>Nhà máy điện hạt nhân</w:t>
      </w:r>
      <w:r w:rsidRPr="004511BB">
        <w:rPr>
          <w:color w:val="auto"/>
        </w:rPr>
        <w:t xml:space="preserve"> (cập nhật Nội dung 19 Phụ lục I Thông tư này);</w:t>
      </w:r>
    </w:p>
    <w:p w14:paraId="19D9EC94" w14:textId="77777777" w:rsidR="00371031" w:rsidRPr="004511BB" w:rsidRDefault="00371031" w:rsidP="001B75B5">
      <w:pPr>
        <w:spacing w:before="120" w:after="120"/>
        <w:ind w:firstLine="709"/>
        <w:jc w:val="both"/>
        <w:rPr>
          <w:color w:val="auto"/>
        </w:rPr>
      </w:pPr>
      <w:r w:rsidRPr="004511BB">
        <w:rPr>
          <w:color w:val="auto"/>
        </w:rPr>
        <w:t xml:space="preserve">g) Cập nhật thông tin dẫn chiếu đến các nội dung </w:t>
      </w:r>
      <w:r w:rsidR="00DA0E4A" w:rsidRPr="004511BB">
        <w:rPr>
          <w:color w:val="auto"/>
        </w:rPr>
        <w:t>11, 12, 15</w:t>
      </w:r>
      <w:r w:rsidRPr="004511BB">
        <w:rPr>
          <w:color w:val="auto"/>
        </w:rPr>
        <w:t xml:space="preserve"> của Báo cáo PTAT để đánh giá toàn diện tác động phóng xạ lên môi trường (cập nhật Nội dung 20 Phụ lục I Thông tư này);</w:t>
      </w:r>
    </w:p>
    <w:p w14:paraId="58559AC4" w14:textId="77777777" w:rsidR="0012478F" w:rsidRPr="004511BB" w:rsidRDefault="0012478F" w:rsidP="001B75B5">
      <w:pPr>
        <w:spacing w:before="120" w:after="120"/>
        <w:ind w:firstLine="709"/>
        <w:jc w:val="both"/>
        <w:rPr>
          <w:color w:val="auto"/>
        </w:rPr>
      </w:pPr>
      <w:r w:rsidRPr="004511BB">
        <w:rPr>
          <w:color w:val="auto"/>
        </w:rPr>
        <w:t xml:space="preserve">h) Cập nhật thông tin về kế hoạch hoạt động và các khía cạnh cuối vòng đời, cung cấp kế hoạch tháo dỡ </w:t>
      </w:r>
      <w:r w:rsidR="009F775B" w:rsidRPr="004511BB">
        <w:rPr>
          <w:color w:val="auto"/>
        </w:rPr>
        <w:t>Nhà máy điện hạt nhân</w:t>
      </w:r>
      <w:r w:rsidRPr="004511BB">
        <w:rPr>
          <w:color w:val="auto"/>
        </w:rPr>
        <w:t xml:space="preserve"> với mức độ chi tiết hơn giai đoạn</w:t>
      </w:r>
      <w:r w:rsidR="00374AB9" w:rsidRPr="004511BB">
        <w:rPr>
          <w:color w:val="auto"/>
        </w:rPr>
        <w:t xml:space="preserve"> </w:t>
      </w:r>
      <w:r w:rsidRPr="004511BB">
        <w:rPr>
          <w:color w:val="auto"/>
        </w:rPr>
        <w:t>xây dựng (cập nhật Nội dung 21</w:t>
      </w:r>
      <w:r w:rsidR="003C768B" w:rsidRPr="004511BB">
        <w:rPr>
          <w:color w:val="auto"/>
        </w:rPr>
        <w:t xml:space="preserve"> Phụ lục I Thông tư này).</w:t>
      </w:r>
    </w:p>
    <w:p w14:paraId="671F4976" w14:textId="77777777" w:rsidR="002914DE" w:rsidRPr="004511BB" w:rsidRDefault="003F3C3E" w:rsidP="001B75B5">
      <w:pPr>
        <w:pStyle w:val="Heading2"/>
        <w:spacing w:line="240" w:lineRule="auto"/>
        <w:rPr>
          <w:rFonts w:ascii="Times New Roman" w:hAnsi="Times New Roman"/>
          <w:b w:val="0"/>
          <w:color w:val="auto"/>
        </w:rPr>
      </w:pPr>
      <w:bookmarkStart w:id="19" w:name="_Toc214286327"/>
      <w:r w:rsidRPr="004511BB">
        <w:rPr>
          <w:rFonts w:ascii="Times New Roman" w:hAnsi="Times New Roman"/>
          <w:b w:val="0"/>
          <w:color w:val="auto"/>
        </w:rPr>
        <w:t xml:space="preserve">6. </w:t>
      </w:r>
      <w:r w:rsidR="002914DE" w:rsidRPr="004511BB">
        <w:rPr>
          <w:rFonts w:ascii="Times New Roman" w:hAnsi="Times New Roman"/>
          <w:b w:val="0"/>
          <w:color w:val="auto"/>
        </w:rPr>
        <w:t xml:space="preserve">Báo cáo </w:t>
      </w:r>
      <w:r w:rsidR="000335C2" w:rsidRPr="004511BB">
        <w:rPr>
          <w:rFonts w:ascii="Times New Roman" w:hAnsi="Times New Roman"/>
          <w:b w:val="0"/>
          <w:color w:val="auto"/>
        </w:rPr>
        <w:t>phân tích an toàn</w:t>
      </w:r>
      <w:r w:rsidR="002914DE" w:rsidRPr="004511BB">
        <w:rPr>
          <w:rFonts w:ascii="Times New Roman" w:hAnsi="Times New Roman"/>
          <w:b w:val="0"/>
          <w:color w:val="auto"/>
        </w:rPr>
        <w:t xml:space="preserve"> trong giai đoạn cấp </w:t>
      </w:r>
      <w:r w:rsidR="006B2954" w:rsidRPr="004511BB">
        <w:rPr>
          <w:rFonts w:ascii="Times New Roman" w:hAnsi="Times New Roman"/>
          <w:b w:val="0"/>
          <w:color w:val="auto"/>
        </w:rPr>
        <w:t xml:space="preserve">giấy </w:t>
      </w:r>
      <w:r w:rsidR="002914DE" w:rsidRPr="004511BB">
        <w:rPr>
          <w:rFonts w:ascii="Times New Roman" w:hAnsi="Times New Roman"/>
          <w:b w:val="0"/>
          <w:color w:val="auto"/>
        </w:rPr>
        <w:t>phép vận hành</w:t>
      </w:r>
      <w:bookmarkEnd w:id="19"/>
    </w:p>
    <w:p w14:paraId="3652222A" w14:textId="77777777" w:rsidR="003F3C3E" w:rsidRPr="004511BB" w:rsidRDefault="003F3C3E" w:rsidP="001B75B5">
      <w:pPr>
        <w:spacing w:before="120" w:after="120"/>
        <w:ind w:firstLine="709"/>
        <w:jc w:val="both"/>
        <w:rPr>
          <w:b/>
          <w:color w:val="auto"/>
        </w:rPr>
      </w:pPr>
      <w:r w:rsidRPr="004511BB">
        <w:rPr>
          <w:color w:val="auto"/>
        </w:rPr>
        <w:t xml:space="preserve">Báo cáo </w:t>
      </w:r>
      <w:r w:rsidR="006B55C3" w:rsidRPr="004511BB">
        <w:rPr>
          <w:color w:val="auto"/>
        </w:rPr>
        <w:t xml:space="preserve">PTAT </w:t>
      </w:r>
      <w:r w:rsidRPr="004511BB">
        <w:rPr>
          <w:color w:val="auto"/>
        </w:rPr>
        <w:t xml:space="preserve">trong </w:t>
      </w:r>
      <w:r w:rsidR="00E1767B" w:rsidRPr="004511BB">
        <w:rPr>
          <w:color w:val="auto"/>
        </w:rPr>
        <w:t xml:space="preserve">hồ sơ đề nghị </w:t>
      </w:r>
      <w:r w:rsidR="00374AB9" w:rsidRPr="004511BB">
        <w:rPr>
          <w:color w:val="auto"/>
        </w:rPr>
        <w:t xml:space="preserve">cấp </w:t>
      </w:r>
      <w:r w:rsidR="00E1767B" w:rsidRPr="004511BB">
        <w:rPr>
          <w:color w:val="auto"/>
        </w:rPr>
        <w:t xml:space="preserve">giấy </w:t>
      </w:r>
      <w:r w:rsidR="00374AB9" w:rsidRPr="004511BB">
        <w:rPr>
          <w:color w:val="auto"/>
        </w:rPr>
        <w:t xml:space="preserve">phép </w:t>
      </w:r>
      <w:r w:rsidRPr="004511BB">
        <w:rPr>
          <w:color w:val="auto"/>
        </w:rPr>
        <w:t xml:space="preserve">vận hành phải được cập nhật từ Báo cáo PTAT trong </w:t>
      </w:r>
      <w:r w:rsidR="00E1767B" w:rsidRPr="004511BB">
        <w:rPr>
          <w:color w:val="auto"/>
        </w:rPr>
        <w:t xml:space="preserve">hồ sơ đề nghị </w:t>
      </w:r>
      <w:r w:rsidR="003D2AD5" w:rsidRPr="004511BB">
        <w:rPr>
          <w:color w:val="auto"/>
        </w:rPr>
        <w:t xml:space="preserve">cấp </w:t>
      </w:r>
      <w:r w:rsidR="00E1767B" w:rsidRPr="004511BB">
        <w:rPr>
          <w:color w:val="auto"/>
        </w:rPr>
        <w:t xml:space="preserve">giấy </w:t>
      </w:r>
      <w:r w:rsidR="003D2AD5" w:rsidRPr="004511BB">
        <w:rPr>
          <w:color w:val="auto"/>
        </w:rPr>
        <w:t>phép</w:t>
      </w:r>
      <w:r w:rsidRPr="004511BB">
        <w:rPr>
          <w:color w:val="auto"/>
        </w:rPr>
        <w:t xml:space="preserve"> vận hành thử, được chuẩn bị trước khi vận hành </w:t>
      </w:r>
      <w:r w:rsidR="009F775B" w:rsidRPr="004511BB">
        <w:rPr>
          <w:color w:val="auto"/>
        </w:rPr>
        <w:t>Nhà máy điện hạt nhân</w:t>
      </w:r>
      <w:r w:rsidRPr="004511BB">
        <w:rPr>
          <w:color w:val="auto"/>
        </w:rPr>
        <w:t>, bao gồm những nội dung sau:</w:t>
      </w:r>
    </w:p>
    <w:p w14:paraId="07F56720" w14:textId="77777777" w:rsidR="003F3C3E" w:rsidRPr="004511BB" w:rsidRDefault="003F3C3E" w:rsidP="001B75B5">
      <w:pPr>
        <w:spacing w:before="120" w:after="120"/>
        <w:ind w:firstLine="709"/>
        <w:jc w:val="both"/>
        <w:rPr>
          <w:color w:val="auto"/>
        </w:rPr>
      </w:pPr>
      <w:r w:rsidRPr="004511BB">
        <w:rPr>
          <w:color w:val="auto"/>
        </w:rPr>
        <w:t>a) Thông tin được đã được xác minh và cập nhật đối</w:t>
      </w:r>
      <w:r w:rsidR="00C06C9E" w:rsidRPr="004511BB">
        <w:rPr>
          <w:color w:val="auto"/>
        </w:rPr>
        <w:t xml:space="preserve"> với các N</w:t>
      </w:r>
      <w:r w:rsidRPr="004511BB">
        <w:rPr>
          <w:color w:val="auto"/>
        </w:rPr>
        <w:t>ội dung 1, 2, 3, 4, 5, 6, 7, 8, 9, 10, 11, 12, 13, 15 Phụ lục I Thông tư này;</w:t>
      </w:r>
    </w:p>
    <w:p w14:paraId="6C81DD23" w14:textId="69505F2C" w:rsidR="003F3C3E" w:rsidRPr="004511BB" w:rsidRDefault="003F3C3E" w:rsidP="001B75B5">
      <w:pPr>
        <w:spacing w:before="120" w:after="120"/>
        <w:ind w:firstLine="709"/>
        <w:jc w:val="both"/>
        <w:rPr>
          <w:color w:val="auto"/>
        </w:rPr>
      </w:pPr>
      <w:r w:rsidRPr="004511BB">
        <w:rPr>
          <w:color w:val="auto"/>
        </w:rPr>
        <w:t xml:space="preserve">b) Cập nhật </w:t>
      </w:r>
      <w:r w:rsidR="00344A2E" w:rsidRPr="004511BB">
        <w:rPr>
          <w:color w:val="auto"/>
        </w:rPr>
        <w:t>thuyết minh</w:t>
      </w:r>
      <w:r w:rsidRPr="004511BB">
        <w:rPr>
          <w:color w:val="auto"/>
        </w:rPr>
        <w:t xml:space="preserve"> </w:t>
      </w:r>
      <w:r w:rsidR="00CF60C7" w:rsidRPr="004511BB">
        <w:rPr>
          <w:color w:val="auto"/>
        </w:rPr>
        <w:t xml:space="preserve">về việc tuân thủ các yêu cầu trong giai đoạn </w:t>
      </w:r>
      <w:r w:rsidR="003D2AD5" w:rsidRPr="004511BB">
        <w:rPr>
          <w:color w:val="auto"/>
        </w:rPr>
        <w:t>vận hành thử</w:t>
      </w:r>
      <w:r w:rsidR="00CF60C7" w:rsidRPr="004511BB">
        <w:rPr>
          <w:color w:val="auto"/>
        </w:rPr>
        <w:t>, phản ánh cấu hình thực tế và luận giải cho thiết kế chi tiết cuối cùng</w:t>
      </w:r>
      <w:r w:rsidRPr="004511BB">
        <w:rPr>
          <w:color w:val="auto"/>
        </w:rPr>
        <w:t xml:space="preserve"> (cập nhật Nội dung 14 Phụ lục I Thông tư này); </w:t>
      </w:r>
    </w:p>
    <w:p w14:paraId="4D0D6F7D" w14:textId="77777777" w:rsidR="003F3C3E" w:rsidRPr="004511BB" w:rsidRDefault="003F3C3E" w:rsidP="001B75B5">
      <w:pPr>
        <w:spacing w:before="120" w:after="120"/>
        <w:ind w:firstLine="709"/>
        <w:jc w:val="both"/>
        <w:rPr>
          <w:color w:val="auto"/>
        </w:rPr>
      </w:pPr>
      <w:r w:rsidRPr="004511BB">
        <w:rPr>
          <w:color w:val="auto"/>
        </w:rPr>
        <w:t>c) Cập nhật mô tả và thông tin chi tiết về giới hạn và điều kiện vận hành đã được kiểm chứng, bảo đảm OLC đã phù hợp với thiết kế cuối cùng và được xác nhận qua phân tích an toàn (cập nhật Nội dung 16 Phụ lục I Thông tư này);</w:t>
      </w:r>
    </w:p>
    <w:p w14:paraId="177AFE48" w14:textId="77777777" w:rsidR="003F3C3E" w:rsidRPr="004511BB" w:rsidRDefault="003F3C3E" w:rsidP="001B75B5">
      <w:pPr>
        <w:spacing w:before="120" w:after="120"/>
        <w:ind w:firstLine="709"/>
        <w:jc w:val="both"/>
        <w:rPr>
          <w:color w:val="auto"/>
        </w:rPr>
      </w:pPr>
      <w:r w:rsidRPr="004511BB">
        <w:rPr>
          <w:color w:val="auto"/>
        </w:rPr>
        <w:t>d) Cập nhật mô tả hệ thống quản lý, phản ánh phạm vi và trọng tâm của hệ thống quản lý phù hợp với giai đoạn vận hành (cập nhật Nội dung 17 Phụ lục I Thông tư này);</w:t>
      </w:r>
    </w:p>
    <w:p w14:paraId="6479CAE6" w14:textId="77777777" w:rsidR="003F3C3E" w:rsidRPr="004511BB" w:rsidRDefault="003F3C3E" w:rsidP="001B75B5">
      <w:pPr>
        <w:spacing w:before="120" w:after="120"/>
        <w:ind w:firstLine="709"/>
        <w:jc w:val="both"/>
        <w:rPr>
          <w:color w:val="auto"/>
        </w:rPr>
      </w:pPr>
      <w:r w:rsidRPr="004511BB">
        <w:rPr>
          <w:color w:val="auto"/>
        </w:rPr>
        <w:t>đ) Cập nhật mô tả kỹ thuật yếu tố con người bao gồm: phạm vi, phương pháp và kết quả áp dụng cho thiết kế cuối cùng (cập nhật Nội dung 18 Phụ lục I Thông tư này);</w:t>
      </w:r>
    </w:p>
    <w:p w14:paraId="2F69C2FB" w14:textId="77777777" w:rsidR="003F3C3E" w:rsidRPr="004511BB" w:rsidRDefault="003F3C3E" w:rsidP="001B75B5">
      <w:pPr>
        <w:spacing w:before="120" w:after="120"/>
        <w:ind w:firstLine="709"/>
        <w:jc w:val="both"/>
        <w:rPr>
          <w:color w:val="auto"/>
        </w:rPr>
      </w:pPr>
      <w:r w:rsidRPr="004511BB">
        <w:rPr>
          <w:color w:val="auto"/>
        </w:rPr>
        <w:t xml:space="preserve">e) Cập nhật kế hoạch ứng phó sự cố, thông tin về cơ sở vật chất để ứng phó sự cố, chứng minh khả năng ứng phó </w:t>
      </w:r>
      <w:r w:rsidR="002C1834" w:rsidRPr="004511BB">
        <w:rPr>
          <w:color w:val="auto"/>
        </w:rPr>
        <w:t xml:space="preserve">sự cố trong quá trình </w:t>
      </w:r>
      <w:r w:rsidRPr="004511BB">
        <w:rPr>
          <w:color w:val="auto"/>
        </w:rPr>
        <w:t xml:space="preserve">vận hành </w:t>
      </w:r>
      <w:r w:rsidR="009F775B" w:rsidRPr="004511BB">
        <w:rPr>
          <w:color w:val="auto"/>
        </w:rPr>
        <w:t>Nhà máy điện hạt nhân</w:t>
      </w:r>
      <w:r w:rsidRPr="004511BB">
        <w:rPr>
          <w:color w:val="auto"/>
        </w:rPr>
        <w:t xml:space="preserve"> (cập nhật Nội dung 19 Phụ lục I Thông tư này);</w:t>
      </w:r>
    </w:p>
    <w:p w14:paraId="0769E078" w14:textId="77777777" w:rsidR="003F3C3E" w:rsidRPr="004511BB" w:rsidRDefault="003F3C3E" w:rsidP="001B75B5">
      <w:pPr>
        <w:spacing w:before="120" w:after="120"/>
        <w:ind w:firstLine="709"/>
        <w:jc w:val="both"/>
        <w:rPr>
          <w:color w:val="auto"/>
        </w:rPr>
      </w:pPr>
      <w:r w:rsidRPr="004511BB">
        <w:rPr>
          <w:color w:val="auto"/>
        </w:rPr>
        <w:t>g) Cập nhật thông tin dẫn chiếu đến các nội dung khác của Báo cáo PTAT (Nội dung 11, 12, 15) để đánh giá toàn diện tác động phóng xạ lên môi trường (cập nhật Nội dung 20 Phụ lục I Thông tư này);</w:t>
      </w:r>
    </w:p>
    <w:p w14:paraId="03D50170" w14:textId="77777777" w:rsidR="003F3C3E" w:rsidRPr="004511BB" w:rsidRDefault="003F3C3E" w:rsidP="001B75B5">
      <w:pPr>
        <w:spacing w:before="120" w:after="120"/>
        <w:ind w:firstLine="709"/>
        <w:jc w:val="both"/>
        <w:rPr>
          <w:color w:val="auto"/>
        </w:rPr>
      </w:pPr>
      <w:r w:rsidRPr="004511BB">
        <w:rPr>
          <w:color w:val="auto"/>
        </w:rPr>
        <w:t xml:space="preserve">h) Cập nhật thông tin về kế hoạch hoạt động và các khía cạnh cuối vòng đời, cung cấp kế hoạch tháo dỡ </w:t>
      </w:r>
      <w:r w:rsidR="009F775B" w:rsidRPr="004511BB">
        <w:rPr>
          <w:color w:val="auto"/>
        </w:rPr>
        <w:t>Nhà máy điện hạt nhân</w:t>
      </w:r>
      <w:r w:rsidRPr="004511BB">
        <w:rPr>
          <w:color w:val="auto"/>
        </w:rPr>
        <w:t xml:space="preserve"> với mức độ chi tiết hơn giai đoạn</w:t>
      </w:r>
      <w:r w:rsidR="00552CB5" w:rsidRPr="004511BB">
        <w:rPr>
          <w:color w:val="auto"/>
        </w:rPr>
        <w:t xml:space="preserve"> </w:t>
      </w:r>
      <w:r w:rsidR="003D2AD5" w:rsidRPr="004511BB">
        <w:rPr>
          <w:color w:val="auto"/>
        </w:rPr>
        <w:t>vận hành thử</w:t>
      </w:r>
      <w:r w:rsidR="002C1834" w:rsidRPr="004511BB">
        <w:rPr>
          <w:color w:val="auto"/>
        </w:rPr>
        <w:t xml:space="preserve"> </w:t>
      </w:r>
      <w:r w:rsidRPr="004511BB">
        <w:rPr>
          <w:color w:val="auto"/>
        </w:rPr>
        <w:t>(cập nhật Nội dung 21 Phụ lục I Thông tư này).</w:t>
      </w:r>
    </w:p>
    <w:p w14:paraId="1DA4CEC0" w14:textId="77777777" w:rsidR="00CC003F" w:rsidRPr="004511BB" w:rsidRDefault="0009304B" w:rsidP="001B75B5">
      <w:pPr>
        <w:pStyle w:val="Heading2"/>
        <w:spacing w:line="240" w:lineRule="auto"/>
        <w:rPr>
          <w:rFonts w:ascii="Times New Roman" w:hAnsi="Times New Roman"/>
          <w:b w:val="0"/>
          <w:color w:val="auto"/>
        </w:rPr>
      </w:pPr>
      <w:bookmarkStart w:id="20" w:name="_Toc214286328"/>
      <w:r w:rsidRPr="004511BB">
        <w:rPr>
          <w:rFonts w:ascii="Times New Roman" w:hAnsi="Times New Roman"/>
          <w:b w:val="0"/>
          <w:color w:val="auto"/>
        </w:rPr>
        <w:lastRenderedPageBreak/>
        <w:t>7</w:t>
      </w:r>
      <w:r w:rsidR="00F337FF" w:rsidRPr="004511BB">
        <w:rPr>
          <w:rFonts w:ascii="Times New Roman" w:hAnsi="Times New Roman"/>
          <w:b w:val="0"/>
          <w:color w:val="auto"/>
        </w:rPr>
        <w:t xml:space="preserve">. Yêu cầu chung trong mô tả thiết kế các hạng mục quan trọng về an toàn và trang thiết bị trong </w:t>
      </w:r>
      <w:r w:rsidR="009F775B" w:rsidRPr="004511BB">
        <w:rPr>
          <w:rFonts w:ascii="Times New Roman" w:hAnsi="Times New Roman"/>
          <w:b w:val="0"/>
          <w:color w:val="auto"/>
        </w:rPr>
        <w:t>Nhà máy điện hạt nhân</w:t>
      </w:r>
      <w:r w:rsidR="00F337FF" w:rsidRPr="004511BB">
        <w:rPr>
          <w:rFonts w:ascii="Times New Roman" w:hAnsi="Times New Roman"/>
          <w:b w:val="0"/>
          <w:color w:val="auto"/>
        </w:rPr>
        <w:t xml:space="preserve"> quy định tại</w:t>
      </w:r>
      <w:r w:rsidR="00DA60F5" w:rsidRPr="004511BB">
        <w:rPr>
          <w:rFonts w:ascii="Times New Roman" w:hAnsi="Times New Roman"/>
          <w:b w:val="0"/>
          <w:color w:val="auto"/>
        </w:rPr>
        <w:t xml:space="preserve"> Phụ lục I</w:t>
      </w:r>
      <w:r w:rsidR="006B55C3" w:rsidRPr="004511BB">
        <w:rPr>
          <w:rFonts w:ascii="Times New Roman" w:hAnsi="Times New Roman"/>
          <w:b w:val="0"/>
          <w:color w:val="auto"/>
        </w:rPr>
        <w:t>II</w:t>
      </w:r>
      <w:r w:rsidR="00DA60F5" w:rsidRPr="004511BB">
        <w:rPr>
          <w:rFonts w:ascii="Times New Roman" w:hAnsi="Times New Roman"/>
          <w:b w:val="0"/>
          <w:color w:val="auto"/>
        </w:rPr>
        <w:t xml:space="preserve"> </w:t>
      </w:r>
      <w:r w:rsidR="00F337FF" w:rsidRPr="004511BB">
        <w:rPr>
          <w:rFonts w:ascii="Times New Roman" w:hAnsi="Times New Roman"/>
          <w:b w:val="0"/>
          <w:color w:val="auto"/>
        </w:rPr>
        <w:t>Thông tư này.</w:t>
      </w:r>
      <w:bookmarkStart w:id="21" w:name="dieu_6"/>
      <w:bookmarkEnd w:id="20"/>
    </w:p>
    <w:p w14:paraId="569C63E8" w14:textId="77777777" w:rsidR="0011141A" w:rsidRPr="004511BB" w:rsidRDefault="0011141A" w:rsidP="001B75B5">
      <w:pPr>
        <w:pStyle w:val="Heading1"/>
        <w:spacing w:line="240" w:lineRule="auto"/>
        <w:ind w:firstLine="709"/>
        <w:rPr>
          <w:color w:val="auto"/>
          <w:sz w:val="28"/>
          <w:szCs w:val="28"/>
        </w:rPr>
      </w:pPr>
      <w:bookmarkStart w:id="22" w:name="_Toc214286329"/>
      <w:r w:rsidRPr="004511BB">
        <w:rPr>
          <w:color w:val="auto"/>
          <w:sz w:val="28"/>
          <w:szCs w:val="28"/>
        </w:rPr>
        <w:t xml:space="preserve">Điều 5. </w:t>
      </w:r>
      <w:r w:rsidR="00C32C12" w:rsidRPr="004511BB">
        <w:rPr>
          <w:color w:val="auto"/>
          <w:sz w:val="28"/>
          <w:szCs w:val="28"/>
        </w:rPr>
        <w:t xml:space="preserve">Cấu trúc, nội dung của </w:t>
      </w:r>
      <w:r w:rsidRPr="004511BB">
        <w:rPr>
          <w:color w:val="auto"/>
          <w:sz w:val="28"/>
          <w:szCs w:val="28"/>
        </w:rPr>
        <w:t>Báo cáo đánh giá an toàn</w:t>
      </w:r>
      <w:r w:rsidR="006D5EDE" w:rsidRPr="004511BB">
        <w:rPr>
          <w:color w:val="auto"/>
          <w:sz w:val="28"/>
          <w:szCs w:val="28"/>
        </w:rPr>
        <w:t xml:space="preserve"> trong hồ sơ đề nghị cấp giấy phép chấm dứt hoạt động Nhà máy điện hạt nhân</w:t>
      </w:r>
      <w:bookmarkEnd w:id="22"/>
    </w:p>
    <w:p w14:paraId="48B1920C" w14:textId="77777777" w:rsidR="006D5EDE" w:rsidRPr="004511BB" w:rsidRDefault="006D5EDE" w:rsidP="001B75B5">
      <w:pPr>
        <w:pStyle w:val="Heading2"/>
        <w:spacing w:line="240" w:lineRule="auto"/>
        <w:rPr>
          <w:color w:val="auto"/>
        </w:rPr>
      </w:pPr>
      <w:bookmarkStart w:id="23" w:name="_Toc214286330"/>
      <w:r w:rsidRPr="004511BB">
        <w:rPr>
          <w:rFonts w:ascii="Times New Roman" w:hAnsi="Times New Roman"/>
          <w:b w:val="0"/>
          <w:color w:val="auto"/>
        </w:rPr>
        <w:t xml:space="preserve">1. Nguyên tắc về nội dung của Báo cáo </w:t>
      </w:r>
      <w:r w:rsidR="00C32C12" w:rsidRPr="004511BB">
        <w:rPr>
          <w:rFonts w:ascii="Times New Roman" w:hAnsi="Times New Roman"/>
          <w:b w:val="0"/>
          <w:color w:val="auto"/>
        </w:rPr>
        <w:t>Đ</w:t>
      </w:r>
      <w:r w:rsidRPr="004511BB">
        <w:rPr>
          <w:rFonts w:ascii="Times New Roman" w:hAnsi="Times New Roman"/>
          <w:b w:val="0"/>
          <w:color w:val="auto"/>
        </w:rPr>
        <w:t xml:space="preserve">ánh giá </w:t>
      </w:r>
      <w:r w:rsidR="00C32C12" w:rsidRPr="004511BB">
        <w:rPr>
          <w:rFonts w:ascii="Times New Roman" w:hAnsi="Times New Roman"/>
          <w:b w:val="0"/>
          <w:color w:val="auto"/>
        </w:rPr>
        <w:t>a</w:t>
      </w:r>
      <w:r w:rsidRPr="004511BB">
        <w:rPr>
          <w:rFonts w:ascii="Times New Roman" w:hAnsi="Times New Roman"/>
          <w:b w:val="0"/>
          <w:color w:val="auto"/>
        </w:rPr>
        <w:t>n toàn</w:t>
      </w:r>
      <w:bookmarkEnd w:id="23"/>
    </w:p>
    <w:p w14:paraId="5F3CBD3C" w14:textId="77777777" w:rsidR="006D5EDE" w:rsidRPr="004511BB" w:rsidRDefault="006D5EDE" w:rsidP="001B75B5">
      <w:pPr>
        <w:spacing w:before="120" w:after="120"/>
        <w:ind w:firstLine="562"/>
        <w:jc w:val="both"/>
        <w:rPr>
          <w:rFonts w:eastAsia="Malgun Gothic"/>
          <w:bCs/>
          <w:iCs/>
          <w:color w:val="auto"/>
        </w:rPr>
      </w:pPr>
      <w:r w:rsidRPr="004511BB">
        <w:rPr>
          <w:rFonts w:eastAsia="Malgun Gothic"/>
          <w:bCs/>
          <w:iCs/>
          <w:color w:val="auto"/>
        </w:rPr>
        <w:t xml:space="preserve">Báo cáo Đánh giá </w:t>
      </w:r>
      <w:r w:rsidR="00C32C12" w:rsidRPr="004511BB">
        <w:rPr>
          <w:rFonts w:eastAsia="Malgun Gothic"/>
          <w:bCs/>
          <w:iCs/>
          <w:color w:val="auto"/>
        </w:rPr>
        <w:t>a</w:t>
      </w:r>
      <w:r w:rsidRPr="004511BB">
        <w:rPr>
          <w:rFonts w:eastAsia="Malgun Gothic"/>
          <w:bCs/>
          <w:iCs/>
          <w:color w:val="auto"/>
        </w:rPr>
        <w:t>n toàn (ĐGAT) trong hồ sơ đề nghị cấp giấy phép chấm dứt hoạt động Nhà máy điện hạt nhân</w:t>
      </w:r>
      <w:r w:rsidR="00C32C12" w:rsidRPr="004511BB">
        <w:rPr>
          <w:rFonts w:eastAsia="Malgun Gothic"/>
          <w:bCs/>
          <w:iCs/>
          <w:color w:val="auto"/>
        </w:rPr>
        <w:t xml:space="preserve"> phải cung cấp đầy đủ thông tin để xác nhận và chứng </w:t>
      </w:r>
      <w:r w:rsidRPr="004511BB">
        <w:rPr>
          <w:rFonts w:eastAsia="Malgun Gothic"/>
          <w:bCs/>
          <w:iCs/>
          <w:color w:val="auto"/>
        </w:rPr>
        <w:t xml:space="preserve">minh hoạt động </w:t>
      </w:r>
      <w:r w:rsidR="00C32C12" w:rsidRPr="004511BB">
        <w:rPr>
          <w:rFonts w:eastAsia="Malgun Gothic"/>
          <w:bCs/>
          <w:iCs/>
          <w:color w:val="auto"/>
        </w:rPr>
        <w:t>tháo dỡ tuân thủ kế hoạch chấm dứt hoạt động và các quy định về an toàn đối với từng hạng mục của Nhà máy điện hạt nhân trong quá trình tháo dỡ.</w:t>
      </w:r>
    </w:p>
    <w:p w14:paraId="38348FB3" w14:textId="77777777" w:rsidR="006D5EDE" w:rsidRPr="004511BB" w:rsidRDefault="006D5EDE" w:rsidP="001B75B5">
      <w:pPr>
        <w:pStyle w:val="Heading2"/>
        <w:spacing w:line="240" w:lineRule="auto"/>
        <w:rPr>
          <w:color w:val="auto"/>
        </w:rPr>
      </w:pPr>
      <w:bookmarkStart w:id="24" w:name="_Toc214286331"/>
      <w:r w:rsidRPr="004511BB">
        <w:rPr>
          <w:rFonts w:ascii="Times New Roman" w:hAnsi="Times New Roman"/>
          <w:b w:val="0"/>
          <w:color w:val="auto"/>
        </w:rPr>
        <w:t xml:space="preserve">2. Cấu trúc và nội dung của Báo cáo Đánh giá </w:t>
      </w:r>
      <w:r w:rsidR="00C32C12" w:rsidRPr="004511BB">
        <w:rPr>
          <w:rFonts w:ascii="Times New Roman" w:hAnsi="Times New Roman"/>
          <w:b w:val="0"/>
          <w:color w:val="auto"/>
        </w:rPr>
        <w:t>a</w:t>
      </w:r>
      <w:r w:rsidRPr="004511BB">
        <w:rPr>
          <w:rFonts w:ascii="Times New Roman" w:hAnsi="Times New Roman"/>
          <w:b w:val="0"/>
          <w:color w:val="auto"/>
        </w:rPr>
        <w:t>n toàn</w:t>
      </w:r>
      <w:bookmarkEnd w:id="24"/>
    </w:p>
    <w:p w14:paraId="537984E4" w14:textId="77777777" w:rsidR="00431379" w:rsidRPr="004511BB" w:rsidRDefault="00431379" w:rsidP="001B75B5">
      <w:pPr>
        <w:spacing w:before="120" w:after="120"/>
        <w:ind w:firstLine="562"/>
        <w:jc w:val="both"/>
        <w:rPr>
          <w:rFonts w:eastAsia="Malgun Gothic"/>
          <w:bCs/>
          <w:iCs/>
          <w:color w:val="auto"/>
        </w:rPr>
      </w:pPr>
      <w:r w:rsidRPr="004511BB">
        <w:rPr>
          <w:rFonts w:eastAsia="Malgun Gothic"/>
          <w:bCs/>
          <w:iCs/>
          <w:color w:val="auto"/>
        </w:rPr>
        <w:t>Báo cáo ĐGAT phải được xây dựng và trình bày theo cấu trúc được quy định chi tiết tại Phụ lục II Thông tư này. Các nội dung chính của Báo cáo ĐGAT bao gồm:</w:t>
      </w:r>
    </w:p>
    <w:p w14:paraId="77EC07E0" w14:textId="77777777" w:rsidR="006D5EDE" w:rsidRPr="004511BB" w:rsidRDefault="00431379" w:rsidP="001B75B5">
      <w:pPr>
        <w:spacing w:before="120" w:after="120"/>
        <w:ind w:firstLine="720"/>
        <w:rPr>
          <w:rFonts w:eastAsia="Malgun Gothic"/>
          <w:bCs/>
          <w:iCs/>
          <w:color w:val="auto"/>
        </w:rPr>
      </w:pPr>
      <w:r w:rsidRPr="004511BB">
        <w:rPr>
          <w:rFonts w:eastAsia="Malgun Gothic"/>
          <w:bCs/>
          <w:iCs/>
          <w:color w:val="auto"/>
        </w:rPr>
        <w:t xml:space="preserve">a) </w:t>
      </w:r>
      <w:r w:rsidR="006D5EDE" w:rsidRPr="004511BB">
        <w:rPr>
          <w:rFonts w:eastAsia="Malgun Gothic"/>
          <w:bCs/>
          <w:iCs/>
          <w:color w:val="auto"/>
        </w:rPr>
        <w:t>Giới thiệu chun</w:t>
      </w:r>
      <w:r w:rsidRPr="004511BB">
        <w:rPr>
          <w:rFonts w:eastAsia="Malgun Gothic"/>
          <w:bCs/>
          <w:iCs/>
          <w:color w:val="auto"/>
        </w:rPr>
        <w:t>g;</w:t>
      </w:r>
    </w:p>
    <w:p w14:paraId="34F70F8A" w14:textId="77777777" w:rsidR="00117DCD" w:rsidRPr="004511BB" w:rsidRDefault="00431379" w:rsidP="001B75B5">
      <w:pPr>
        <w:spacing w:before="120" w:after="120"/>
        <w:ind w:firstLine="720"/>
        <w:rPr>
          <w:rFonts w:eastAsia="Malgun Gothic"/>
          <w:bCs/>
          <w:iCs/>
          <w:color w:val="auto"/>
        </w:rPr>
      </w:pPr>
      <w:r w:rsidRPr="004511BB">
        <w:rPr>
          <w:rFonts w:eastAsia="Malgun Gothic"/>
          <w:bCs/>
          <w:iCs/>
          <w:color w:val="auto"/>
        </w:rPr>
        <w:t>b) Căn cứ pháp lý, mục tiêu, yêu cầu và tiêu chí an toàn;</w:t>
      </w:r>
    </w:p>
    <w:p w14:paraId="051C0205" w14:textId="77777777" w:rsidR="00431379" w:rsidRPr="004511BB" w:rsidRDefault="00431379" w:rsidP="001B75B5">
      <w:pPr>
        <w:spacing w:before="120" w:after="120"/>
        <w:ind w:firstLine="720"/>
        <w:rPr>
          <w:rFonts w:eastAsia="Malgun Gothic"/>
          <w:bCs/>
          <w:iCs/>
          <w:color w:val="auto"/>
        </w:rPr>
      </w:pPr>
      <w:r w:rsidRPr="004511BB">
        <w:rPr>
          <w:rFonts w:eastAsia="Malgun Gothic"/>
          <w:bCs/>
          <w:iCs/>
          <w:color w:val="auto"/>
        </w:rPr>
        <w:t>c) Mô tả cơ sở và hoạt động tháo dỡ;</w:t>
      </w:r>
    </w:p>
    <w:p w14:paraId="1E8627F9" w14:textId="77777777" w:rsidR="00431379" w:rsidRPr="004511BB" w:rsidRDefault="00431379" w:rsidP="001B75B5">
      <w:pPr>
        <w:spacing w:before="120" w:after="120"/>
        <w:ind w:firstLine="720"/>
        <w:rPr>
          <w:rFonts w:eastAsia="Malgun Gothic"/>
          <w:bCs/>
          <w:iCs/>
          <w:color w:val="auto"/>
        </w:rPr>
      </w:pPr>
      <w:r w:rsidRPr="004511BB">
        <w:rPr>
          <w:rFonts w:eastAsia="Malgun Gothic"/>
          <w:bCs/>
          <w:iCs/>
          <w:color w:val="auto"/>
        </w:rPr>
        <w:t>d) Nhận diện, sàng lọc các kịch bản sự cố;</w:t>
      </w:r>
    </w:p>
    <w:p w14:paraId="1BB8511A" w14:textId="77777777" w:rsidR="00431379" w:rsidRPr="004511BB" w:rsidRDefault="00431379" w:rsidP="001B75B5">
      <w:pPr>
        <w:spacing w:before="120" w:after="120"/>
        <w:ind w:firstLine="720"/>
        <w:rPr>
          <w:rFonts w:eastAsia="Malgun Gothic"/>
          <w:bCs/>
          <w:iCs/>
          <w:color w:val="auto"/>
        </w:rPr>
      </w:pPr>
      <w:r w:rsidRPr="004511BB">
        <w:rPr>
          <w:rFonts w:eastAsia="Malgun Gothic"/>
          <w:bCs/>
          <w:iCs/>
          <w:color w:val="auto"/>
        </w:rPr>
        <w:t xml:space="preserve">đ) </w:t>
      </w:r>
      <w:r w:rsidR="00FC467E" w:rsidRPr="004511BB">
        <w:rPr>
          <w:rFonts w:eastAsia="Malgun Gothic"/>
          <w:bCs/>
          <w:iCs/>
          <w:color w:val="auto"/>
        </w:rPr>
        <w:t>Đánh giá</w:t>
      </w:r>
      <w:r w:rsidRPr="004511BB">
        <w:rPr>
          <w:rFonts w:eastAsia="Malgun Gothic"/>
          <w:bCs/>
          <w:iCs/>
          <w:color w:val="auto"/>
        </w:rPr>
        <w:t xml:space="preserve"> an toàn và đánh giá hậu quả tiềm tàng;</w:t>
      </w:r>
    </w:p>
    <w:p w14:paraId="090C1D87" w14:textId="77777777" w:rsidR="00431379" w:rsidRPr="004511BB" w:rsidRDefault="00431379" w:rsidP="001B75B5">
      <w:pPr>
        <w:spacing w:before="120" w:after="120"/>
        <w:ind w:firstLine="720"/>
        <w:rPr>
          <w:rFonts w:eastAsia="Malgun Gothic"/>
          <w:bCs/>
          <w:iCs/>
          <w:color w:val="auto"/>
        </w:rPr>
      </w:pPr>
      <w:r w:rsidRPr="004511BB">
        <w:rPr>
          <w:rFonts w:eastAsia="Malgun Gothic"/>
          <w:bCs/>
          <w:iCs/>
          <w:color w:val="auto"/>
        </w:rPr>
        <w:t>e) Đánh giá kết quả và xác định biện pháp kiểm soát;</w:t>
      </w:r>
    </w:p>
    <w:p w14:paraId="30D577AB" w14:textId="77777777" w:rsidR="00431379" w:rsidRPr="004511BB" w:rsidRDefault="00431379" w:rsidP="001B75B5">
      <w:pPr>
        <w:spacing w:before="120" w:after="120"/>
        <w:ind w:firstLine="720"/>
        <w:rPr>
          <w:rFonts w:eastAsia="Malgun Gothic"/>
          <w:bCs/>
          <w:iCs/>
          <w:color w:val="auto"/>
        </w:rPr>
      </w:pPr>
      <w:r w:rsidRPr="004511BB">
        <w:rPr>
          <w:rFonts w:eastAsia="Malgun Gothic"/>
          <w:bCs/>
          <w:iCs/>
          <w:color w:val="auto"/>
        </w:rPr>
        <w:t>g) Các biện pháp hành chính và chương trình quản lý;</w:t>
      </w:r>
    </w:p>
    <w:p w14:paraId="085CBABC" w14:textId="77777777" w:rsidR="00431379" w:rsidRPr="004511BB" w:rsidRDefault="00431379" w:rsidP="001B75B5">
      <w:pPr>
        <w:spacing w:before="120" w:after="120"/>
        <w:ind w:firstLine="720"/>
        <w:rPr>
          <w:rFonts w:eastAsia="Malgun Gothic"/>
          <w:bCs/>
          <w:iCs/>
          <w:color w:val="auto"/>
        </w:rPr>
      </w:pPr>
      <w:r w:rsidRPr="004511BB">
        <w:rPr>
          <w:rFonts w:eastAsia="Malgun Gothic"/>
          <w:bCs/>
          <w:iCs/>
          <w:color w:val="auto"/>
        </w:rPr>
        <w:t>h) Kết luận</w:t>
      </w:r>
      <w:r w:rsidR="0009304B" w:rsidRPr="004511BB">
        <w:rPr>
          <w:rFonts w:eastAsia="Malgun Gothic"/>
          <w:bCs/>
          <w:iCs/>
          <w:color w:val="auto"/>
        </w:rPr>
        <w:t>.</w:t>
      </w:r>
    </w:p>
    <w:p w14:paraId="68746914" w14:textId="77777777" w:rsidR="0011141A" w:rsidRPr="004511BB" w:rsidRDefault="0011141A" w:rsidP="001B75B5">
      <w:pPr>
        <w:pStyle w:val="Heading1"/>
        <w:spacing w:line="240" w:lineRule="auto"/>
        <w:ind w:firstLine="709"/>
        <w:rPr>
          <w:color w:val="auto"/>
          <w:sz w:val="28"/>
          <w:szCs w:val="28"/>
          <w:lang w:val="vi-VN"/>
        </w:rPr>
      </w:pPr>
      <w:bookmarkStart w:id="25" w:name="_Toc214286332"/>
      <w:r w:rsidRPr="004511BB">
        <w:rPr>
          <w:color w:val="auto"/>
          <w:sz w:val="28"/>
          <w:szCs w:val="28"/>
        </w:rPr>
        <w:t xml:space="preserve">Điều </w:t>
      </w:r>
      <w:r w:rsidRPr="004511BB">
        <w:rPr>
          <w:color w:val="auto"/>
          <w:sz w:val="28"/>
          <w:szCs w:val="28"/>
          <w:lang w:val="vi-VN"/>
        </w:rPr>
        <w:t>6. Yêu cầu chung về cung cấp thông tin trong Báo cáo phân tích an toàn, Báo cáo đánh giá an toàn</w:t>
      </w:r>
      <w:bookmarkEnd w:id="25"/>
    </w:p>
    <w:p w14:paraId="54F0199A" w14:textId="77777777" w:rsidR="00E06B86" w:rsidRPr="004511BB" w:rsidRDefault="00EF0859" w:rsidP="001B75B5">
      <w:pPr>
        <w:pStyle w:val="Heading2"/>
        <w:spacing w:line="240" w:lineRule="auto"/>
        <w:ind w:firstLine="709"/>
        <w:rPr>
          <w:rFonts w:ascii="Times New Roman" w:hAnsi="Times New Roman"/>
          <w:b w:val="0"/>
          <w:color w:val="auto"/>
        </w:rPr>
      </w:pPr>
      <w:bookmarkStart w:id="26" w:name="_Toc214286333"/>
      <w:r w:rsidRPr="004511BB">
        <w:rPr>
          <w:rFonts w:ascii="Times New Roman" w:hAnsi="Times New Roman"/>
          <w:b w:val="0"/>
          <w:color w:val="auto"/>
        </w:rPr>
        <w:t xml:space="preserve">1. </w:t>
      </w:r>
      <w:r w:rsidR="00E06B86" w:rsidRPr="004511BB">
        <w:rPr>
          <w:rFonts w:ascii="Times New Roman" w:hAnsi="Times New Roman"/>
          <w:b w:val="0"/>
          <w:color w:val="auto"/>
        </w:rPr>
        <w:t>Yêu cầu chung về nội dung và chất lượng của Báo cáo phân tích an toàn, Báo cáo đánh giá an toàn</w:t>
      </w:r>
      <w:bookmarkEnd w:id="26"/>
    </w:p>
    <w:p w14:paraId="1A131405" w14:textId="77777777" w:rsidR="00EF0859" w:rsidRPr="004511BB" w:rsidRDefault="002A50B4" w:rsidP="001B75B5">
      <w:pPr>
        <w:spacing w:before="120" w:after="120"/>
        <w:ind w:firstLine="709"/>
        <w:jc w:val="both"/>
        <w:rPr>
          <w:color w:val="auto"/>
        </w:rPr>
      </w:pPr>
      <w:r w:rsidRPr="004511BB">
        <w:rPr>
          <w:color w:val="auto"/>
        </w:rPr>
        <w:t xml:space="preserve">a) </w:t>
      </w:r>
      <w:r w:rsidR="00EF0859" w:rsidRPr="004511BB">
        <w:rPr>
          <w:color w:val="auto"/>
          <w:lang w:val="vi-VN"/>
        </w:rPr>
        <w:t>Tổ chức vận hành chịu trách nhiệm chính</w:t>
      </w:r>
      <w:r w:rsidR="00EF0859" w:rsidRPr="004511BB">
        <w:rPr>
          <w:color w:val="auto"/>
        </w:rPr>
        <w:t xml:space="preserve"> </w:t>
      </w:r>
      <w:r w:rsidR="00EF0859" w:rsidRPr="004511BB">
        <w:rPr>
          <w:color w:val="auto"/>
          <w:lang w:val="vi-VN"/>
        </w:rPr>
        <w:t>về nội dung</w:t>
      </w:r>
      <w:r w:rsidR="00E06B86" w:rsidRPr="004511BB">
        <w:rPr>
          <w:color w:val="auto"/>
        </w:rPr>
        <w:t xml:space="preserve"> </w:t>
      </w:r>
      <w:r w:rsidR="00EF0859" w:rsidRPr="004511BB">
        <w:rPr>
          <w:color w:val="auto"/>
          <w:lang w:val="vi-VN"/>
        </w:rPr>
        <w:t>và chất lượng</w:t>
      </w:r>
      <w:r w:rsidR="00EF0859" w:rsidRPr="004511BB">
        <w:rPr>
          <w:color w:val="auto"/>
        </w:rPr>
        <w:t xml:space="preserve"> </w:t>
      </w:r>
      <w:r w:rsidR="00EF0859" w:rsidRPr="004511BB">
        <w:rPr>
          <w:color w:val="auto"/>
          <w:lang w:val="vi-VN"/>
        </w:rPr>
        <w:t>của Báo cáo PTAT</w:t>
      </w:r>
      <w:r w:rsidR="00EF0859" w:rsidRPr="004511BB">
        <w:rPr>
          <w:color w:val="auto"/>
        </w:rPr>
        <w:t xml:space="preserve"> và Báo cáo ĐGAT</w:t>
      </w:r>
      <w:r w:rsidR="00EF0859" w:rsidRPr="004511BB">
        <w:rPr>
          <w:color w:val="auto"/>
          <w:lang w:val="vi-VN"/>
        </w:rPr>
        <w:t xml:space="preserve">. Báo cáo PTAT và Báo cáo ĐGAT phải cung cấp thông tin ở mức độ chi tiết và phạm vi đầy đủ để </w:t>
      </w:r>
      <w:r w:rsidR="00E06B86" w:rsidRPr="004511BB">
        <w:rPr>
          <w:color w:val="auto"/>
        </w:rPr>
        <w:t>xác nhận và chứng minh việc bảo đảm các yêu cầu về an toàn</w:t>
      </w:r>
      <w:r w:rsidRPr="004511BB">
        <w:rPr>
          <w:color w:val="auto"/>
        </w:rPr>
        <w:t>;</w:t>
      </w:r>
    </w:p>
    <w:p w14:paraId="68F3CCF2" w14:textId="77777777" w:rsidR="00EF0859" w:rsidRPr="004511BB" w:rsidRDefault="00EF0859" w:rsidP="001B75B5">
      <w:pPr>
        <w:spacing w:before="120" w:after="120"/>
        <w:ind w:firstLine="720"/>
        <w:jc w:val="both"/>
        <w:rPr>
          <w:color w:val="auto"/>
        </w:rPr>
      </w:pPr>
      <w:r w:rsidRPr="004511BB">
        <w:rPr>
          <w:color w:val="auto"/>
          <w:lang w:val="vi-VN"/>
        </w:rPr>
        <w:t xml:space="preserve"> </w:t>
      </w:r>
      <w:r w:rsidR="002A50B4" w:rsidRPr="004511BB">
        <w:rPr>
          <w:color w:val="auto"/>
        </w:rPr>
        <w:t xml:space="preserve">b) Nội dung của </w:t>
      </w:r>
      <w:r w:rsidRPr="004511BB">
        <w:rPr>
          <w:color w:val="auto"/>
          <w:lang w:val="vi-VN"/>
        </w:rPr>
        <w:t>Báo cáo PTAT và Báo cáo ĐGAT phải nhất quán</w:t>
      </w:r>
      <w:r w:rsidR="002A50B4" w:rsidRPr="004511BB">
        <w:rPr>
          <w:color w:val="auto"/>
        </w:rPr>
        <w:t xml:space="preserve">, các báo cáo tại giai đoạn sau phải </w:t>
      </w:r>
      <w:r w:rsidRPr="004511BB">
        <w:rPr>
          <w:color w:val="auto"/>
          <w:lang w:val="vi-VN"/>
        </w:rPr>
        <w:t>cập nhật</w:t>
      </w:r>
      <w:r w:rsidR="002A50B4" w:rsidRPr="004511BB">
        <w:rPr>
          <w:color w:val="auto"/>
        </w:rPr>
        <w:t>, bổ sung, điều chỉnh</w:t>
      </w:r>
      <w:r w:rsidRPr="004511BB">
        <w:rPr>
          <w:color w:val="auto"/>
          <w:lang w:val="vi-VN"/>
        </w:rPr>
        <w:t xml:space="preserve"> đầy đủ thông tin</w:t>
      </w:r>
      <w:r w:rsidRPr="004511BB">
        <w:rPr>
          <w:color w:val="auto"/>
        </w:rPr>
        <w:t xml:space="preserve"> </w:t>
      </w:r>
      <w:r w:rsidRPr="004511BB">
        <w:rPr>
          <w:color w:val="auto"/>
          <w:lang w:val="vi-VN"/>
        </w:rPr>
        <w:t>so với phiên bản trước</w:t>
      </w:r>
      <w:r w:rsidR="002A50B4" w:rsidRPr="004511BB">
        <w:rPr>
          <w:color w:val="auto"/>
        </w:rPr>
        <w:t xml:space="preserve"> </w:t>
      </w:r>
      <w:r w:rsidRPr="004511BB">
        <w:rPr>
          <w:color w:val="auto"/>
          <w:lang w:val="vi-VN"/>
        </w:rPr>
        <w:t>và luận giải đầy đủ lý do</w:t>
      </w:r>
      <w:r w:rsidRPr="004511BB">
        <w:rPr>
          <w:color w:val="auto"/>
        </w:rPr>
        <w:t xml:space="preserve"> </w:t>
      </w:r>
      <w:r w:rsidRPr="004511BB">
        <w:rPr>
          <w:color w:val="auto"/>
          <w:lang w:val="vi-VN"/>
        </w:rPr>
        <w:t>cho việc cập nhật, bổ sung, điều chỉnh</w:t>
      </w:r>
      <w:r w:rsidR="002A50B4" w:rsidRPr="004511BB">
        <w:rPr>
          <w:color w:val="auto"/>
        </w:rPr>
        <w:t>.</w:t>
      </w:r>
    </w:p>
    <w:p w14:paraId="6C0A448A" w14:textId="77777777" w:rsidR="00EF0859" w:rsidRPr="004511BB" w:rsidRDefault="002A50B4" w:rsidP="001B75B5">
      <w:pPr>
        <w:pStyle w:val="Heading2"/>
        <w:spacing w:line="240" w:lineRule="auto"/>
        <w:ind w:firstLine="720"/>
        <w:rPr>
          <w:color w:val="auto"/>
          <w:lang w:val="vi-VN"/>
        </w:rPr>
      </w:pPr>
      <w:bookmarkStart w:id="27" w:name="_Toc214286334"/>
      <w:r w:rsidRPr="004511BB">
        <w:rPr>
          <w:rFonts w:ascii="Times New Roman" w:hAnsi="Times New Roman"/>
          <w:b w:val="0"/>
          <w:color w:val="auto"/>
        </w:rPr>
        <w:lastRenderedPageBreak/>
        <w:t>2</w:t>
      </w:r>
      <w:r w:rsidR="00EF0859" w:rsidRPr="004511BB">
        <w:rPr>
          <w:rFonts w:ascii="Times New Roman" w:hAnsi="Times New Roman"/>
          <w:b w:val="0"/>
          <w:color w:val="auto"/>
        </w:rPr>
        <w:t xml:space="preserve">. Yêu cầu về </w:t>
      </w:r>
      <w:r w:rsidR="009A329B" w:rsidRPr="004511BB">
        <w:rPr>
          <w:rFonts w:ascii="Times New Roman" w:hAnsi="Times New Roman"/>
          <w:b w:val="0"/>
          <w:color w:val="auto"/>
        </w:rPr>
        <w:t>t</w:t>
      </w:r>
      <w:r w:rsidR="00EF0859" w:rsidRPr="004511BB">
        <w:rPr>
          <w:rFonts w:ascii="Times New Roman" w:hAnsi="Times New Roman"/>
          <w:b w:val="0"/>
          <w:color w:val="auto"/>
        </w:rPr>
        <w:t xml:space="preserve">ính toán </w:t>
      </w:r>
      <w:r w:rsidR="009A329B" w:rsidRPr="004511BB">
        <w:rPr>
          <w:rFonts w:ascii="Times New Roman" w:hAnsi="Times New Roman"/>
          <w:b w:val="0"/>
          <w:color w:val="auto"/>
        </w:rPr>
        <w:t>p</w:t>
      </w:r>
      <w:r w:rsidR="00EF0859" w:rsidRPr="004511BB">
        <w:rPr>
          <w:rFonts w:ascii="Times New Roman" w:hAnsi="Times New Roman"/>
          <w:b w:val="0"/>
          <w:color w:val="auto"/>
        </w:rPr>
        <w:t xml:space="preserve">hân tích </w:t>
      </w:r>
      <w:r w:rsidR="009A329B" w:rsidRPr="004511BB">
        <w:rPr>
          <w:rFonts w:ascii="Times New Roman" w:hAnsi="Times New Roman"/>
          <w:b w:val="0"/>
          <w:color w:val="auto"/>
        </w:rPr>
        <w:t>a</w:t>
      </w:r>
      <w:r w:rsidR="00EF0859" w:rsidRPr="004511BB">
        <w:rPr>
          <w:rFonts w:ascii="Times New Roman" w:hAnsi="Times New Roman"/>
          <w:b w:val="0"/>
          <w:color w:val="auto"/>
        </w:rPr>
        <w:t>n toàn</w:t>
      </w:r>
      <w:bookmarkEnd w:id="27"/>
    </w:p>
    <w:p w14:paraId="60F46029" w14:textId="77777777" w:rsidR="00EF0859" w:rsidRPr="004511BB" w:rsidRDefault="00EF0859" w:rsidP="001B75B5">
      <w:pPr>
        <w:spacing w:before="120" w:after="120"/>
        <w:ind w:firstLine="720"/>
        <w:jc w:val="both"/>
        <w:rPr>
          <w:color w:val="auto"/>
        </w:rPr>
      </w:pPr>
      <w:r w:rsidRPr="004511BB">
        <w:rPr>
          <w:color w:val="auto"/>
          <w:lang w:val="vi-VN"/>
        </w:rPr>
        <w:t xml:space="preserve">a) </w:t>
      </w:r>
      <w:r w:rsidR="002A50B4" w:rsidRPr="004511BB">
        <w:rPr>
          <w:color w:val="auto"/>
        </w:rPr>
        <w:t>C</w:t>
      </w:r>
      <w:r w:rsidRPr="004511BB">
        <w:rPr>
          <w:color w:val="auto"/>
          <w:lang w:val="vi-VN"/>
        </w:rPr>
        <w:t xml:space="preserve">ác chương trình tính toán được sử dụng cho phân tích </w:t>
      </w:r>
      <w:r w:rsidR="002A50B4" w:rsidRPr="004511BB">
        <w:rPr>
          <w:color w:val="auto"/>
        </w:rPr>
        <w:t xml:space="preserve">an toàn </w:t>
      </w:r>
      <w:r w:rsidRPr="004511BB">
        <w:rPr>
          <w:color w:val="auto"/>
          <w:lang w:val="vi-VN"/>
        </w:rPr>
        <w:t xml:space="preserve">phải được mô tả </w:t>
      </w:r>
      <w:r w:rsidR="002A50B4" w:rsidRPr="004511BB">
        <w:rPr>
          <w:color w:val="auto"/>
        </w:rPr>
        <w:t xml:space="preserve">chi tiết, </w:t>
      </w:r>
      <w:r w:rsidRPr="004511BB">
        <w:rPr>
          <w:color w:val="auto"/>
          <w:lang w:val="vi-VN"/>
        </w:rPr>
        <w:t>chỉ rõ số phiên bản</w:t>
      </w:r>
      <w:r w:rsidR="009A329B" w:rsidRPr="004511BB">
        <w:rPr>
          <w:color w:val="auto"/>
        </w:rPr>
        <w:t xml:space="preserve"> </w:t>
      </w:r>
      <w:r w:rsidRPr="004511BB">
        <w:rPr>
          <w:color w:val="auto"/>
          <w:lang w:val="vi-VN"/>
        </w:rPr>
        <w:t xml:space="preserve">của chương trình tính toán được sử dụng </w:t>
      </w:r>
      <w:r w:rsidR="002A50B4" w:rsidRPr="004511BB">
        <w:rPr>
          <w:color w:val="auto"/>
        </w:rPr>
        <w:t xml:space="preserve">và </w:t>
      </w:r>
      <w:r w:rsidR="001D2834" w:rsidRPr="004511BB">
        <w:rPr>
          <w:color w:val="auto"/>
        </w:rPr>
        <w:t xml:space="preserve">cung cấp </w:t>
      </w:r>
      <w:r w:rsidRPr="004511BB">
        <w:rPr>
          <w:color w:val="auto"/>
          <w:lang w:val="vi-VN"/>
        </w:rPr>
        <w:t>tài liệu liên quan</w:t>
      </w:r>
      <w:r w:rsidR="009A329B" w:rsidRPr="004511BB">
        <w:rPr>
          <w:color w:val="auto"/>
        </w:rPr>
        <w:t>;</w:t>
      </w:r>
    </w:p>
    <w:p w14:paraId="1A19F2D1" w14:textId="77777777" w:rsidR="00EF0859" w:rsidRPr="004511BB" w:rsidRDefault="009A329B" w:rsidP="001B75B5">
      <w:pPr>
        <w:spacing w:before="120" w:after="120"/>
        <w:jc w:val="both"/>
        <w:rPr>
          <w:color w:val="auto"/>
        </w:rPr>
      </w:pPr>
      <w:r w:rsidRPr="004511BB">
        <w:rPr>
          <w:color w:val="auto"/>
        </w:rPr>
        <w:tab/>
      </w:r>
      <w:r w:rsidR="00EF0859" w:rsidRPr="004511BB">
        <w:rPr>
          <w:color w:val="auto"/>
          <w:lang w:val="vi-VN"/>
        </w:rPr>
        <w:t xml:space="preserve">b) </w:t>
      </w:r>
      <w:r w:rsidR="002A50B4" w:rsidRPr="004511BB">
        <w:rPr>
          <w:color w:val="auto"/>
        </w:rPr>
        <w:t xml:space="preserve">Các chương trình tính toán </w:t>
      </w:r>
      <w:r w:rsidRPr="004511BB">
        <w:rPr>
          <w:color w:val="auto"/>
        </w:rPr>
        <w:t>c</w:t>
      </w:r>
      <w:r w:rsidR="00EF0859" w:rsidRPr="004511BB">
        <w:rPr>
          <w:color w:val="auto"/>
          <w:lang w:val="vi-VN"/>
        </w:rPr>
        <w:t xml:space="preserve">ần </w:t>
      </w:r>
      <w:r w:rsidR="00A86599" w:rsidRPr="004511BB">
        <w:rPr>
          <w:color w:val="auto"/>
        </w:rPr>
        <w:t xml:space="preserve">được </w:t>
      </w:r>
      <w:r w:rsidR="00EF0859" w:rsidRPr="004511BB">
        <w:rPr>
          <w:color w:val="auto"/>
          <w:lang w:val="vi-VN"/>
        </w:rPr>
        <w:t xml:space="preserve">trình bày về </w:t>
      </w:r>
      <w:r w:rsidR="002A50B4" w:rsidRPr="004511BB">
        <w:rPr>
          <w:color w:val="auto"/>
        </w:rPr>
        <w:t xml:space="preserve">khả năng </w:t>
      </w:r>
      <w:r w:rsidR="00EF0859" w:rsidRPr="004511BB">
        <w:rPr>
          <w:color w:val="auto"/>
          <w:lang w:val="vi-VN"/>
        </w:rPr>
        <w:t>áp dụng</w:t>
      </w:r>
      <w:r w:rsidRPr="004511BB">
        <w:rPr>
          <w:color w:val="auto"/>
        </w:rPr>
        <w:t xml:space="preserve"> </w:t>
      </w:r>
      <w:r w:rsidR="002A50B4" w:rsidRPr="004511BB">
        <w:rPr>
          <w:color w:val="auto"/>
        </w:rPr>
        <w:t xml:space="preserve">trong từng </w:t>
      </w:r>
      <w:r w:rsidR="00EF0859" w:rsidRPr="004511BB">
        <w:rPr>
          <w:color w:val="auto"/>
          <w:lang w:val="vi-VN"/>
        </w:rPr>
        <w:t xml:space="preserve">phân tích </w:t>
      </w:r>
      <w:r w:rsidR="002A50B4" w:rsidRPr="004511BB">
        <w:rPr>
          <w:color w:val="auto"/>
        </w:rPr>
        <w:t xml:space="preserve">an toàn </w:t>
      </w:r>
      <w:r w:rsidR="00EF0859" w:rsidRPr="004511BB">
        <w:rPr>
          <w:color w:val="auto"/>
          <w:lang w:val="vi-VN"/>
        </w:rPr>
        <w:t>cụ thể</w:t>
      </w:r>
      <w:r w:rsidR="002A50B4" w:rsidRPr="004511BB">
        <w:rPr>
          <w:color w:val="auto"/>
        </w:rPr>
        <w:t xml:space="preserve">, có dẫn chiếu đến </w:t>
      </w:r>
      <w:r w:rsidR="00EF0859" w:rsidRPr="004511BB">
        <w:rPr>
          <w:color w:val="auto"/>
          <w:lang w:val="vi-VN"/>
        </w:rPr>
        <w:t xml:space="preserve">phạm vi </w:t>
      </w:r>
      <w:r w:rsidR="002A50B4" w:rsidRPr="004511BB">
        <w:rPr>
          <w:color w:val="auto"/>
        </w:rPr>
        <w:t xml:space="preserve">kiểm nghiệm </w:t>
      </w:r>
      <w:r w:rsidR="00EF0859" w:rsidRPr="004511BB">
        <w:rPr>
          <w:color w:val="auto"/>
          <w:lang w:val="vi-VN"/>
        </w:rPr>
        <w:t>và xác nhận (verification and validation)</w:t>
      </w:r>
      <w:r w:rsidRPr="004511BB">
        <w:rPr>
          <w:color w:val="auto"/>
        </w:rPr>
        <w:t>;</w:t>
      </w:r>
    </w:p>
    <w:p w14:paraId="7085014F" w14:textId="77777777" w:rsidR="00EF0859" w:rsidRPr="004511BB" w:rsidRDefault="009A329B" w:rsidP="001B75B5">
      <w:pPr>
        <w:spacing w:before="120" w:after="120"/>
        <w:jc w:val="both"/>
        <w:rPr>
          <w:color w:val="auto"/>
        </w:rPr>
      </w:pPr>
      <w:r w:rsidRPr="004511BB">
        <w:rPr>
          <w:color w:val="auto"/>
        </w:rPr>
        <w:tab/>
      </w:r>
      <w:r w:rsidR="00EF0859" w:rsidRPr="004511BB">
        <w:rPr>
          <w:color w:val="auto"/>
          <w:lang w:val="vi-VN"/>
        </w:rPr>
        <w:t xml:space="preserve">c) </w:t>
      </w:r>
      <w:r w:rsidR="002A50B4" w:rsidRPr="004511BB">
        <w:rPr>
          <w:color w:val="auto"/>
        </w:rPr>
        <w:t>D</w:t>
      </w:r>
      <w:r w:rsidR="00EF0859" w:rsidRPr="004511BB">
        <w:rPr>
          <w:color w:val="auto"/>
          <w:lang w:val="vi-VN"/>
        </w:rPr>
        <w:t xml:space="preserve">ữ liệu </w:t>
      </w:r>
      <w:r w:rsidR="002A50B4" w:rsidRPr="004511BB">
        <w:rPr>
          <w:color w:val="auto"/>
        </w:rPr>
        <w:t xml:space="preserve">đầu vào để thực hiện tính toán phân tích an toàn của Nhà máy điện hạt nhân phải được cung cấp đầy đủ, </w:t>
      </w:r>
      <w:r w:rsidR="00EF0859" w:rsidRPr="004511BB">
        <w:rPr>
          <w:color w:val="auto"/>
          <w:lang w:val="vi-VN"/>
        </w:rPr>
        <w:t xml:space="preserve">cho phép </w:t>
      </w:r>
      <w:r w:rsidR="002A50B4" w:rsidRPr="004511BB">
        <w:rPr>
          <w:color w:val="auto"/>
        </w:rPr>
        <w:t xml:space="preserve">thẩm định </w:t>
      </w:r>
      <w:r w:rsidR="00EF0859" w:rsidRPr="004511BB">
        <w:rPr>
          <w:color w:val="auto"/>
          <w:lang w:val="vi-VN"/>
        </w:rPr>
        <w:t>độc lập</w:t>
      </w:r>
      <w:r w:rsidRPr="004511BB">
        <w:rPr>
          <w:color w:val="auto"/>
        </w:rPr>
        <w:t xml:space="preserve"> </w:t>
      </w:r>
      <w:r w:rsidR="002A50B4" w:rsidRPr="004511BB">
        <w:rPr>
          <w:color w:val="auto"/>
        </w:rPr>
        <w:t xml:space="preserve">việc tính toán </w:t>
      </w:r>
      <w:r w:rsidR="00EF0859" w:rsidRPr="004511BB">
        <w:rPr>
          <w:color w:val="auto"/>
          <w:lang w:val="vi-VN"/>
        </w:rPr>
        <w:t>phân tích an toàn</w:t>
      </w:r>
      <w:r w:rsidRPr="004511BB">
        <w:rPr>
          <w:color w:val="auto"/>
        </w:rPr>
        <w:t>;</w:t>
      </w:r>
    </w:p>
    <w:p w14:paraId="3990152F" w14:textId="77777777" w:rsidR="00EF0859" w:rsidRPr="004511BB" w:rsidRDefault="00EF0859" w:rsidP="001B75B5">
      <w:pPr>
        <w:spacing w:before="120" w:after="120"/>
        <w:ind w:firstLine="720"/>
        <w:jc w:val="both"/>
        <w:rPr>
          <w:color w:val="auto"/>
        </w:rPr>
      </w:pPr>
      <w:r w:rsidRPr="004511BB">
        <w:rPr>
          <w:color w:val="auto"/>
          <w:lang w:val="vi-VN"/>
        </w:rPr>
        <w:t xml:space="preserve">d) </w:t>
      </w:r>
      <w:r w:rsidR="00D30896" w:rsidRPr="004511BB">
        <w:rPr>
          <w:color w:val="auto"/>
        </w:rPr>
        <w:t xml:space="preserve">Phương pháp tính toán phân tích an toàn phải được </w:t>
      </w:r>
      <w:r w:rsidRPr="004511BB">
        <w:rPr>
          <w:color w:val="auto"/>
          <w:lang w:val="vi-VN"/>
        </w:rPr>
        <w:t xml:space="preserve">mô tả </w:t>
      </w:r>
      <w:r w:rsidR="00D30896" w:rsidRPr="004511BB">
        <w:rPr>
          <w:color w:val="auto"/>
        </w:rPr>
        <w:t>chi tiết</w:t>
      </w:r>
      <w:r w:rsidR="0032613A" w:rsidRPr="004511BB">
        <w:rPr>
          <w:color w:val="auto"/>
        </w:rPr>
        <w:t>, bao gồm cả việc trình bày các tính toán độ nhạy và phân tích độ bất định nhằm chứng minh chính xác của kết quả phân tích an toàn</w:t>
      </w:r>
      <w:r w:rsidR="009A329B" w:rsidRPr="004511BB">
        <w:rPr>
          <w:color w:val="auto"/>
        </w:rPr>
        <w:t xml:space="preserve">. </w:t>
      </w:r>
      <w:r w:rsidRPr="004511BB">
        <w:rPr>
          <w:color w:val="auto"/>
          <w:lang w:val="vi-VN"/>
        </w:rPr>
        <w:t xml:space="preserve">Trong trường hợp phân tích ước lượng tốt nhất (best estimate), cần mô tả cách thức </w:t>
      </w:r>
      <w:r w:rsidR="00D30896" w:rsidRPr="004511BB">
        <w:rPr>
          <w:color w:val="auto"/>
        </w:rPr>
        <w:t xml:space="preserve">đánh giá độ bất định </w:t>
      </w:r>
      <w:r w:rsidRPr="004511BB">
        <w:rPr>
          <w:color w:val="auto"/>
          <w:lang w:val="vi-VN"/>
        </w:rPr>
        <w:t>(uncertainties) trong cả chương trình tính toán và dữ liệu đầu vào</w:t>
      </w:r>
      <w:r w:rsidR="00D30896" w:rsidRPr="004511BB">
        <w:rPr>
          <w:color w:val="auto"/>
        </w:rPr>
        <w:t>;</w:t>
      </w:r>
    </w:p>
    <w:p w14:paraId="67896BB0" w14:textId="77777777" w:rsidR="00EF0859" w:rsidRPr="004511BB" w:rsidRDefault="0032613A" w:rsidP="001B75B5">
      <w:pPr>
        <w:spacing w:before="120" w:after="120"/>
        <w:ind w:firstLine="720"/>
        <w:jc w:val="both"/>
        <w:rPr>
          <w:color w:val="auto"/>
          <w:lang w:val="vi-VN"/>
        </w:rPr>
      </w:pPr>
      <w:r w:rsidRPr="004511BB">
        <w:rPr>
          <w:color w:val="auto"/>
        </w:rPr>
        <w:t>đ</w:t>
      </w:r>
      <w:r w:rsidR="00EF0859" w:rsidRPr="004511BB">
        <w:rPr>
          <w:color w:val="auto"/>
          <w:lang w:val="vi-VN"/>
        </w:rPr>
        <w:t xml:space="preserve">) </w:t>
      </w:r>
      <w:r w:rsidRPr="004511BB">
        <w:rPr>
          <w:color w:val="auto"/>
        </w:rPr>
        <w:t>T</w:t>
      </w:r>
      <w:r w:rsidR="00EF0859" w:rsidRPr="004511BB">
        <w:rPr>
          <w:color w:val="auto"/>
          <w:lang w:val="vi-VN"/>
        </w:rPr>
        <w:t xml:space="preserve">rong các </w:t>
      </w:r>
      <w:r w:rsidRPr="004511BB">
        <w:rPr>
          <w:color w:val="auto"/>
        </w:rPr>
        <w:t xml:space="preserve">nội dung </w:t>
      </w:r>
      <w:r w:rsidR="00EF0859" w:rsidRPr="004511BB">
        <w:rPr>
          <w:color w:val="auto"/>
          <w:lang w:val="vi-VN"/>
        </w:rPr>
        <w:t xml:space="preserve">mô tả thiết kế, cần cung cấp thông tin về </w:t>
      </w:r>
      <w:r w:rsidRPr="004511BB">
        <w:rPr>
          <w:color w:val="auto"/>
        </w:rPr>
        <w:t xml:space="preserve">việc </w:t>
      </w:r>
      <w:r w:rsidR="00EF0859" w:rsidRPr="004511BB">
        <w:rPr>
          <w:color w:val="auto"/>
          <w:lang w:val="vi-VN"/>
        </w:rPr>
        <w:t>đánh giá, kiểm chứng chương trình tính toán và sai số tính toán</w:t>
      </w:r>
      <w:r w:rsidRPr="004511BB">
        <w:rPr>
          <w:color w:val="auto"/>
        </w:rPr>
        <w:t xml:space="preserve"> đối với thiết kế Nhà máy điện hạt nhân</w:t>
      </w:r>
      <w:r w:rsidR="00EF0859" w:rsidRPr="004511BB">
        <w:rPr>
          <w:color w:val="auto"/>
          <w:lang w:val="vi-VN"/>
        </w:rPr>
        <w:t>.</w:t>
      </w:r>
    </w:p>
    <w:p w14:paraId="1DF520F2" w14:textId="77777777" w:rsidR="00EF0859" w:rsidRPr="004511BB" w:rsidRDefault="0032613A" w:rsidP="001B75B5">
      <w:pPr>
        <w:pStyle w:val="Heading2"/>
        <w:spacing w:line="240" w:lineRule="auto"/>
        <w:rPr>
          <w:rFonts w:ascii="Times New Roman" w:hAnsi="Times New Roman"/>
          <w:b w:val="0"/>
          <w:color w:val="auto"/>
        </w:rPr>
      </w:pPr>
      <w:bookmarkStart w:id="28" w:name="_Toc214286335"/>
      <w:r w:rsidRPr="004511BB">
        <w:rPr>
          <w:rFonts w:ascii="Times New Roman" w:hAnsi="Times New Roman"/>
          <w:b w:val="0"/>
          <w:color w:val="auto"/>
        </w:rPr>
        <w:t>3</w:t>
      </w:r>
      <w:r w:rsidR="00EF0859" w:rsidRPr="004511BB">
        <w:rPr>
          <w:rFonts w:ascii="Times New Roman" w:hAnsi="Times New Roman"/>
          <w:b w:val="0"/>
          <w:color w:val="auto"/>
        </w:rPr>
        <w:t xml:space="preserve">. </w:t>
      </w:r>
      <w:r w:rsidR="00A86599" w:rsidRPr="004511BB">
        <w:rPr>
          <w:rFonts w:ascii="Times New Roman" w:hAnsi="Times New Roman"/>
          <w:b w:val="0"/>
          <w:color w:val="auto"/>
        </w:rPr>
        <w:t xml:space="preserve">Yêu cầu về mô tả thiết kế, các </w:t>
      </w:r>
      <w:r w:rsidR="009A329B" w:rsidRPr="004511BB">
        <w:rPr>
          <w:rFonts w:ascii="Times New Roman" w:hAnsi="Times New Roman"/>
          <w:b w:val="0"/>
          <w:color w:val="auto"/>
        </w:rPr>
        <w:t>c</w:t>
      </w:r>
      <w:r w:rsidR="00EF0859" w:rsidRPr="004511BB">
        <w:rPr>
          <w:rFonts w:ascii="Times New Roman" w:hAnsi="Times New Roman"/>
          <w:b w:val="0"/>
          <w:color w:val="auto"/>
        </w:rPr>
        <w:t xml:space="preserve">ấu trúc, </w:t>
      </w:r>
      <w:r w:rsidR="009A329B" w:rsidRPr="004511BB">
        <w:rPr>
          <w:rFonts w:ascii="Times New Roman" w:hAnsi="Times New Roman"/>
          <w:b w:val="0"/>
          <w:color w:val="auto"/>
        </w:rPr>
        <w:t>h</w:t>
      </w:r>
      <w:r w:rsidR="00EF0859" w:rsidRPr="004511BB">
        <w:rPr>
          <w:rFonts w:ascii="Times New Roman" w:hAnsi="Times New Roman"/>
          <w:b w:val="0"/>
          <w:color w:val="auto"/>
        </w:rPr>
        <w:t xml:space="preserve">ệ thống và </w:t>
      </w:r>
      <w:r w:rsidR="009A329B" w:rsidRPr="004511BB">
        <w:rPr>
          <w:rFonts w:ascii="Times New Roman" w:hAnsi="Times New Roman"/>
          <w:b w:val="0"/>
          <w:color w:val="auto"/>
        </w:rPr>
        <w:t>b</w:t>
      </w:r>
      <w:r w:rsidR="00EF0859" w:rsidRPr="004511BB">
        <w:rPr>
          <w:rFonts w:ascii="Times New Roman" w:hAnsi="Times New Roman"/>
          <w:b w:val="0"/>
          <w:color w:val="auto"/>
        </w:rPr>
        <w:t>ộ phận</w:t>
      </w:r>
      <w:bookmarkEnd w:id="28"/>
      <w:r w:rsidR="00EF0859" w:rsidRPr="004511BB">
        <w:rPr>
          <w:rFonts w:ascii="Times New Roman" w:hAnsi="Times New Roman"/>
          <w:b w:val="0"/>
          <w:color w:val="auto"/>
        </w:rPr>
        <w:t xml:space="preserve"> </w:t>
      </w:r>
    </w:p>
    <w:p w14:paraId="5FFDADDE" w14:textId="7EB06C47" w:rsidR="0011141A" w:rsidRPr="004511BB" w:rsidRDefault="0032613A" w:rsidP="001B75B5">
      <w:pPr>
        <w:spacing w:before="120" w:after="120"/>
        <w:ind w:firstLine="562"/>
        <w:jc w:val="both"/>
        <w:rPr>
          <w:color w:val="auto"/>
          <w:lang w:val="vi-VN"/>
        </w:rPr>
      </w:pPr>
      <w:r w:rsidRPr="004511BB">
        <w:rPr>
          <w:color w:val="auto"/>
        </w:rPr>
        <w:t>Báo cáo PTAT cần</w:t>
      </w:r>
      <w:r w:rsidR="00EF0859" w:rsidRPr="004511BB">
        <w:rPr>
          <w:color w:val="auto"/>
          <w:lang w:val="vi-VN"/>
        </w:rPr>
        <w:t xml:space="preserve"> mô tả </w:t>
      </w:r>
      <w:r w:rsidRPr="004511BB">
        <w:rPr>
          <w:color w:val="auto"/>
        </w:rPr>
        <w:t xml:space="preserve">chi tiết </w:t>
      </w:r>
      <w:r w:rsidR="00EF0859" w:rsidRPr="004511BB">
        <w:rPr>
          <w:color w:val="auto"/>
          <w:lang w:val="vi-VN"/>
        </w:rPr>
        <w:t xml:space="preserve">các quy trình </w:t>
      </w:r>
      <w:r w:rsidR="00F23F3F" w:rsidRPr="004511BB">
        <w:rPr>
          <w:color w:val="auto"/>
          <w:lang w:val="vi-VN"/>
        </w:rPr>
        <w:t>bảo đảm</w:t>
      </w:r>
      <w:r w:rsidR="00EF0859" w:rsidRPr="004511BB">
        <w:rPr>
          <w:color w:val="auto"/>
          <w:lang w:val="vi-VN"/>
        </w:rPr>
        <w:t xml:space="preserve"> chất lượng của các </w:t>
      </w:r>
      <w:r w:rsidR="00247226" w:rsidRPr="004511BB">
        <w:rPr>
          <w:color w:val="auto"/>
        </w:rPr>
        <w:t>hạng mục</w:t>
      </w:r>
      <w:r w:rsidR="009A329B" w:rsidRPr="004511BB">
        <w:rPr>
          <w:color w:val="auto"/>
        </w:rPr>
        <w:t xml:space="preserve"> </w:t>
      </w:r>
      <w:r w:rsidRPr="004511BB">
        <w:rPr>
          <w:color w:val="auto"/>
        </w:rPr>
        <w:t xml:space="preserve">quan trọng về </w:t>
      </w:r>
      <w:r w:rsidR="00EF0859" w:rsidRPr="004511BB">
        <w:rPr>
          <w:color w:val="auto"/>
          <w:lang w:val="vi-VN"/>
        </w:rPr>
        <w:t>an toàn</w:t>
      </w:r>
      <w:r w:rsidRPr="004511BB">
        <w:rPr>
          <w:color w:val="auto"/>
        </w:rPr>
        <w:t>,</w:t>
      </w:r>
      <w:r w:rsidR="00EF0859" w:rsidRPr="004511BB">
        <w:rPr>
          <w:color w:val="auto"/>
          <w:lang w:val="vi-VN"/>
        </w:rPr>
        <w:t xml:space="preserve"> áp dụng cho các giai đoạn khác nhau trong vòng đời của </w:t>
      </w:r>
      <w:r w:rsidR="009F775B" w:rsidRPr="004511BB">
        <w:rPr>
          <w:color w:val="auto"/>
          <w:lang w:val="vi-VN"/>
        </w:rPr>
        <w:t>Nhà máy điện hạt nhân</w:t>
      </w:r>
      <w:r w:rsidRPr="004511BB">
        <w:rPr>
          <w:color w:val="auto"/>
        </w:rPr>
        <w:t xml:space="preserve">, </w:t>
      </w:r>
      <w:r w:rsidR="00EF0859" w:rsidRPr="004511BB">
        <w:rPr>
          <w:color w:val="auto"/>
          <w:lang w:val="vi-VN"/>
        </w:rPr>
        <w:t>mô tả chương trình kiểm định thiết bị</w:t>
      </w:r>
      <w:r w:rsidR="009A329B" w:rsidRPr="004511BB">
        <w:rPr>
          <w:color w:val="auto"/>
        </w:rPr>
        <w:t xml:space="preserve"> </w:t>
      </w:r>
      <w:r w:rsidR="00EF0859" w:rsidRPr="004511BB">
        <w:rPr>
          <w:color w:val="auto"/>
          <w:lang w:val="vi-VN"/>
        </w:rPr>
        <w:t xml:space="preserve">để xác nhận các </w:t>
      </w:r>
      <w:r w:rsidR="00247226" w:rsidRPr="004511BB">
        <w:rPr>
          <w:color w:val="auto"/>
        </w:rPr>
        <w:t>hạng mục</w:t>
      </w:r>
      <w:r w:rsidRPr="004511BB">
        <w:rPr>
          <w:color w:val="auto"/>
        </w:rPr>
        <w:t xml:space="preserve"> quan trọng về an toàn </w:t>
      </w:r>
      <w:r w:rsidR="00EF0859" w:rsidRPr="004511BB">
        <w:rPr>
          <w:color w:val="auto"/>
          <w:lang w:val="vi-VN"/>
        </w:rPr>
        <w:t xml:space="preserve">của </w:t>
      </w:r>
      <w:r w:rsidRPr="004511BB">
        <w:rPr>
          <w:color w:val="auto"/>
        </w:rPr>
        <w:t xml:space="preserve">Nhà máy điện hạt nhân </w:t>
      </w:r>
      <w:r w:rsidR="00EF0859" w:rsidRPr="004511BB">
        <w:rPr>
          <w:color w:val="auto"/>
          <w:lang w:val="vi-VN"/>
        </w:rPr>
        <w:t>đáp ứng các yêu cầu thiết kế</w:t>
      </w:r>
      <w:r w:rsidR="009A329B" w:rsidRPr="004511BB">
        <w:rPr>
          <w:color w:val="auto"/>
        </w:rPr>
        <w:t xml:space="preserve"> </w:t>
      </w:r>
      <w:r w:rsidR="00EF0859" w:rsidRPr="004511BB">
        <w:rPr>
          <w:color w:val="auto"/>
          <w:lang w:val="vi-VN"/>
        </w:rPr>
        <w:t xml:space="preserve">và </w:t>
      </w:r>
      <w:r w:rsidRPr="004511BB">
        <w:rPr>
          <w:color w:val="auto"/>
        </w:rPr>
        <w:t>bảo đảm chức năng hoạt động trong các trạng thái vận hành của Nhà máy điện hạt nhân</w:t>
      </w:r>
      <w:r w:rsidR="00EF0859" w:rsidRPr="004511BB">
        <w:rPr>
          <w:color w:val="auto"/>
          <w:lang w:val="vi-VN"/>
        </w:rPr>
        <w:t xml:space="preserve">. </w:t>
      </w:r>
    </w:p>
    <w:p w14:paraId="22040234" w14:textId="77777777" w:rsidR="0011141A" w:rsidRPr="004511BB" w:rsidRDefault="0011141A" w:rsidP="001B75B5">
      <w:pPr>
        <w:pStyle w:val="Heading1"/>
        <w:spacing w:line="240" w:lineRule="auto"/>
        <w:ind w:firstLine="709"/>
        <w:rPr>
          <w:color w:val="auto"/>
          <w:sz w:val="28"/>
          <w:szCs w:val="28"/>
        </w:rPr>
      </w:pPr>
      <w:r w:rsidRPr="004511BB">
        <w:rPr>
          <w:color w:val="auto"/>
          <w:sz w:val="28"/>
          <w:szCs w:val="28"/>
        </w:rPr>
        <w:tab/>
      </w:r>
      <w:bookmarkStart w:id="29" w:name="_Toc214286336"/>
      <w:r w:rsidRPr="004511BB">
        <w:rPr>
          <w:color w:val="auto"/>
          <w:sz w:val="28"/>
          <w:szCs w:val="28"/>
        </w:rPr>
        <w:t>Điều 7. Tổ chức thực hiện</w:t>
      </w:r>
      <w:bookmarkEnd w:id="29"/>
    </w:p>
    <w:p w14:paraId="0ED55597" w14:textId="77777777" w:rsidR="00D56A00" w:rsidRPr="004511BB" w:rsidRDefault="00D56A00" w:rsidP="001B75B5">
      <w:pPr>
        <w:spacing w:before="120" w:after="120"/>
        <w:jc w:val="both"/>
        <w:rPr>
          <w:color w:val="auto"/>
        </w:rPr>
      </w:pPr>
      <w:r w:rsidRPr="004511BB">
        <w:rPr>
          <w:color w:val="auto"/>
        </w:rPr>
        <w:tab/>
      </w:r>
      <w:r w:rsidR="00053806" w:rsidRPr="004511BB">
        <w:rPr>
          <w:color w:val="auto"/>
        </w:rPr>
        <w:t xml:space="preserve">Chủ đầu tư có trách nhiệm </w:t>
      </w:r>
      <w:r w:rsidRPr="004511BB">
        <w:rPr>
          <w:color w:val="auto"/>
        </w:rPr>
        <w:t>lập</w:t>
      </w:r>
      <w:r w:rsidR="00053806" w:rsidRPr="004511BB">
        <w:rPr>
          <w:color w:val="auto"/>
        </w:rPr>
        <w:t xml:space="preserve"> </w:t>
      </w:r>
      <w:r w:rsidRPr="004511BB">
        <w:rPr>
          <w:color w:val="auto"/>
        </w:rPr>
        <w:t>Báo cáo</w:t>
      </w:r>
      <w:r w:rsidR="005177A3" w:rsidRPr="004511BB">
        <w:rPr>
          <w:color w:val="auto"/>
        </w:rPr>
        <w:t xml:space="preserve"> Phân tích an toàn</w:t>
      </w:r>
      <w:r w:rsidR="00053806" w:rsidRPr="004511BB">
        <w:rPr>
          <w:color w:val="auto"/>
        </w:rPr>
        <w:t xml:space="preserve">; </w:t>
      </w:r>
      <w:r w:rsidR="005177A3" w:rsidRPr="004511BB">
        <w:rPr>
          <w:color w:val="auto"/>
        </w:rPr>
        <w:t xml:space="preserve">Báo cáo Đánh giá an toàn </w:t>
      </w:r>
      <w:r w:rsidR="00053806" w:rsidRPr="004511BB">
        <w:rPr>
          <w:color w:val="auto"/>
        </w:rPr>
        <w:t xml:space="preserve">theo hướng dẫn tại Thông tư này và nộp cùng </w:t>
      </w:r>
      <w:r w:rsidRPr="004511BB">
        <w:rPr>
          <w:color w:val="auto"/>
        </w:rPr>
        <w:t>hồ sơ</w:t>
      </w:r>
      <w:r w:rsidR="00053806" w:rsidRPr="004511BB">
        <w:rPr>
          <w:color w:val="auto"/>
        </w:rPr>
        <w:t xml:space="preserve"> đề nghị</w:t>
      </w:r>
      <w:r w:rsidRPr="004511BB">
        <w:rPr>
          <w:color w:val="auto"/>
        </w:rPr>
        <w:t xml:space="preserve"> phê duyệt địa điểm, hồ sơ đề nghị cấp giấy phép xây dựng, vận hành thử, vận hành</w:t>
      </w:r>
      <w:r w:rsidR="00053806" w:rsidRPr="004511BB">
        <w:rPr>
          <w:color w:val="auto"/>
        </w:rPr>
        <w:t>, chấm dứt hoạt động</w:t>
      </w:r>
      <w:r w:rsidRPr="004511BB">
        <w:rPr>
          <w:color w:val="auto"/>
        </w:rPr>
        <w:t xml:space="preserve"> </w:t>
      </w:r>
      <w:r w:rsidR="00053806" w:rsidRPr="004511BB">
        <w:rPr>
          <w:color w:val="auto"/>
        </w:rPr>
        <w:t>N</w:t>
      </w:r>
      <w:r w:rsidRPr="004511BB">
        <w:rPr>
          <w:color w:val="auto"/>
        </w:rPr>
        <w:t>hà máy điện hạt nhân</w:t>
      </w:r>
      <w:r w:rsidR="00053806" w:rsidRPr="004511BB">
        <w:rPr>
          <w:color w:val="auto"/>
        </w:rPr>
        <w:t xml:space="preserve"> theo quy định tại Nghị định quy định chi tiết một số điều và biện pháp thi hành Luật Năng lượng nguyên tử về nhà máy điện hạt nhân, lò phản ứng hạt nhân nghiên cứu</w:t>
      </w:r>
      <w:r w:rsidR="005177A3" w:rsidRPr="004511BB">
        <w:rPr>
          <w:color w:val="auto"/>
        </w:rPr>
        <w:t xml:space="preserve"> để Bộ Khoa học và Công nghệ thẩm định</w:t>
      </w:r>
      <w:r w:rsidR="00122707" w:rsidRPr="004511BB">
        <w:rPr>
          <w:color w:val="auto"/>
        </w:rPr>
        <w:t>,</w:t>
      </w:r>
      <w:r w:rsidR="005177A3" w:rsidRPr="004511BB">
        <w:rPr>
          <w:color w:val="auto"/>
        </w:rPr>
        <w:t xml:space="preserve"> phê duyệt địa điểm và cấp giấy phép cho các giai đoạn trong vòng đời của Nhà máy điện hạt nhân</w:t>
      </w:r>
      <w:r w:rsidRPr="004511BB">
        <w:rPr>
          <w:color w:val="auto"/>
        </w:rPr>
        <w:t xml:space="preserve">. </w:t>
      </w:r>
    </w:p>
    <w:p w14:paraId="29414D63" w14:textId="77777777" w:rsidR="00F337FF" w:rsidRPr="004511BB" w:rsidRDefault="00CC003F" w:rsidP="001B75B5">
      <w:pPr>
        <w:pStyle w:val="Heading1"/>
        <w:spacing w:line="240" w:lineRule="auto"/>
        <w:ind w:firstLine="709"/>
        <w:rPr>
          <w:color w:val="auto"/>
          <w:sz w:val="28"/>
          <w:szCs w:val="28"/>
        </w:rPr>
      </w:pPr>
      <w:bookmarkStart w:id="30" w:name="_Toc214286337"/>
      <w:r w:rsidRPr="004511BB">
        <w:rPr>
          <w:color w:val="auto"/>
          <w:sz w:val="28"/>
          <w:szCs w:val="28"/>
        </w:rPr>
        <w:t xml:space="preserve">Điều </w:t>
      </w:r>
      <w:r w:rsidR="0011141A" w:rsidRPr="004511BB">
        <w:rPr>
          <w:color w:val="auto"/>
          <w:sz w:val="28"/>
          <w:szCs w:val="28"/>
          <w:lang w:val="vi-VN"/>
        </w:rPr>
        <w:t>8</w:t>
      </w:r>
      <w:r w:rsidRPr="004511BB">
        <w:rPr>
          <w:color w:val="auto"/>
          <w:sz w:val="28"/>
          <w:szCs w:val="28"/>
        </w:rPr>
        <w:t>. Hiệu lực thi hành</w:t>
      </w:r>
      <w:bookmarkEnd w:id="21"/>
      <w:bookmarkEnd w:id="30"/>
    </w:p>
    <w:p w14:paraId="49428609" w14:textId="77777777" w:rsidR="00F337FF" w:rsidRPr="004511BB" w:rsidRDefault="00F337FF" w:rsidP="001B75B5">
      <w:pPr>
        <w:spacing w:before="120" w:after="120"/>
        <w:ind w:firstLine="709"/>
        <w:jc w:val="both"/>
        <w:rPr>
          <w:color w:val="auto"/>
        </w:rPr>
      </w:pPr>
      <w:r w:rsidRPr="004511BB">
        <w:rPr>
          <w:color w:val="auto"/>
        </w:rPr>
        <w:t>1. Thông tư này có hiệu lực thi hành kể từ ngày XX tháng XX năm 20XX.</w:t>
      </w:r>
    </w:p>
    <w:p w14:paraId="181CF485" w14:textId="6BE572E4" w:rsidR="00E35EF3" w:rsidRPr="004511BB" w:rsidRDefault="00E35EF3" w:rsidP="001B75B5">
      <w:pPr>
        <w:spacing w:before="120" w:after="120"/>
        <w:ind w:firstLine="709"/>
        <w:jc w:val="both"/>
        <w:rPr>
          <w:color w:val="auto"/>
        </w:rPr>
      </w:pPr>
      <w:r w:rsidRPr="004511BB">
        <w:rPr>
          <w:color w:val="auto"/>
        </w:rPr>
        <w:lastRenderedPageBreak/>
        <w:t xml:space="preserve">2. Thông tư số 29/2012/TTBKHCN ngày 19 tháng 12 năm 2012 của Bộ trưởng Bộ Khoa học và Công nghệ quy định nội dung báo cáo phân tích an toàn </w:t>
      </w:r>
      <w:r w:rsidR="00F46202" w:rsidRPr="004511BB">
        <w:rPr>
          <w:color w:val="auto"/>
        </w:rPr>
        <w:t>khái quát</w:t>
      </w:r>
      <w:r w:rsidRPr="004511BB">
        <w:rPr>
          <w:color w:val="auto"/>
        </w:rPr>
        <w:t xml:space="preserve"> trong hồ sơ đề nghị phê duyệt địa điểm; Thông tư số 10/2016/TT-BKHCN ngày 13 tháng 6 năm 2016 của Bộ trưởng Bộ Khoa học và Công nghệ quy định nội dung báo cáo phân tích an toàn trong hồ sơ đề nghị cấp phép xây dựng nhà máy điện hạt nhân hết hiệu lực kể từ ngày Thông tư này có hiệu lực thi hành.</w:t>
      </w:r>
    </w:p>
    <w:p w14:paraId="29DD3F5A" w14:textId="77777777" w:rsidR="00347660" w:rsidRPr="004511BB" w:rsidRDefault="00E35EF3" w:rsidP="001B75B5">
      <w:pPr>
        <w:spacing w:before="120" w:after="120"/>
        <w:ind w:firstLine="709"/>
        <w:jc w:val="both"/>
        <w:rPr>
          <w:color w:val="auto"/>
        </w:rPr>
      </w:pPr>
      <w:r w:rsidRPr="004511BB">
        <w:rPr>
          <w:color w:val="auto"/>
        </w:rPr>
        <w:t>3</w:t>
      </w:r>
      <w:r w:rsidR="00F337FF" w:rsidRPr="004511BB">
        <w:rPr>
          <w:color w:val="auto"/>
        </w:rPr>
        <w:t>. Trong quá trình thực hiện, nếu có vướng mắc, các cơ quan, tổ chức, cá nhân kịp thời phản ánh về Bộ Khoa học và Công nghệ để xem xét, giải quyết./.</w:t>
      </w:r>
    </w:p>
    <w:p w14:paraId="27D4198B" w14:textId="77777777" w:rsidR="00347660" w:rsidRPr="004511BB" w:rsidRDefault="00347660" w:rsidP="001B75B5">
      <w:pPr>
        <w:spacing w:before="120" w:after="120"/>
        <w:ind w:firstLine="851"/>
        <w:jc w:val="both"/>
        <w:rPr>
          <w:color w:val="auto"/>
        </w:rPr>
      </w:pPr>
      <w:r w:rsidRPr="004511BB">
        <w:rPr>
          <w:color w:val="auto"/>
        </w:rPr>
        <w:t> </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4395"/>
      </w:tblGrid>
      <w:tr w:rsidR="00347660" w:rsidRPr="004511BB" w14:paraId="0878489C" w14:textId="77777777" w:rsidTr="00C24CB2">
        <w:tc>
          <w:tcPr>
            <w:tcW w:w="5211" w:type="dxa"/>
            <w:tcBorders>
              <w:top w:val="nil"/>
              <w:left w:val="nil"/>
              <w:bottom w:val="nil"/>
              <w:right w:val="nil"/>
              <w:tl2br w:val="nil"/>
              <w:tr2bl w:val="nil"/>
            </w:tcBorders>
            <w:tcMar>
              <w:top w:w="0" w:type="dxa"/>
              <w:left w:w="108" w:type="dxa"/>
              <w:bottom w:w="0" w:type="dxa"/>
              <w:right w:w="108" w:type="dxa"/>
            </w:tcMar>
          </w:tcPr>
          <w:p w14:paraId="0EE4A5AB" w14:textId="77777777" w:rsidR="00C24CB2" w:rsidRPr="004511BB" w:rsidRDefault="00347660" w:rsidP="00C24CB2">
            <w:pPr>
              <w:rPr>
                <w:color w:val="auto"/>
                <w:sz w:val="22"/>
                <w:szCs w:val="22"/>
              </w:rPr>
            </w:pPr>
            <w:r w:rsidRPr="004511BB">
              <w:rPr>
                <w:b/>
                <w:bCs/>
                <w:color w:val="auto"/>
              </w:rPr>
              <w:t> </w:t>
            </w:r>
            <w:r w:rsidRPr="004511BB">
              <w:rPr>
                <w:b/>
                <w:bCs/>
                <w:i/>
                <w:iCs/>
                <w:color w:val="auto"/>
                <w:sz w:val="24"/>
                <w:szCs w:val="24"/>
              </w:rPr>
              <w:t>Nơi nhận:</w:t>
            </w:r>
            <w:r w:rsidRPr="004511BB">
              <w:rPr>
                <w:b/>
                <w:bCs/>
                <w:i/>
                <w:iCs/>
                <w:color w:val="auto"/>
              </w:rPr>
              <w:br/>
            </w:r>
            <w:r w:rsidRPr="004511BB">
              <w:rPr>
                <w:color w:val="auto"/>
                <w:sz w:val="22"/>
                <w:szCs w:val="22"/>
              </w:rPr>
              <w:t xml:space="preserve">- </w:t>
            </w:r>
            <w:r w:rsidR="00C24CB2" w:rsidRPr="004511BB">
              <w:rPr>
                <w:color w:val="auto"/>
                <w:sz w:val="22"/>
                <w:szCs w:val="22"/>
              </w:rPr>
              <w:t>Thủ tướng, các Phó Thủ tướng Chính phủ;</w:t>
            </w:r>
          </w:p>
          <w:p w14:paraId="74B43F20" w14:textId="77777777" w:rsidR="00C24CB2" w:rsidRPr="004511BB" w:rsidRDefault="00C24CB2" w:rsidP="00C24CB2">
            <w:pPr>
              <w:rPr>
                <w:color w:val="auto"/>
                <w:sz w:val="22"/>
                <w:szCs w:val="22"/>
              </w:rPr>
            </w:pPr>
            <w:r w:rsidRPr="004511BB">
              <w:rPr>
                <w:color w:val="auto"/>
                <w:sz w:val="22"/>
                <w:szCs w:val="22"/>
              </w:rPr>
              <w:t>- Các Bộ, cơ quan ngang Bộ, cơ quan thuộc Chính phủ;</w:t>
            </w:r>
          </w:p>
          <w:p w14:paraId="41E69CB2" w14:textId="77777777" w:rsidR="00C24CB2" w:rsidRPr="004511BB" w:rsidRDefault="007743ED" w:rsidP="00C24CB2">
            <w:pPr>
              <w:rPr>
                <w:color w:val="auto"/>
                <w:sz w:val="22"/>
                <w:szCs w:val="22"/>
              </w:rPr>
            </w:pPr>
            <w:r w:rsidRPr="004511BB">
              <w:rPr>
                <w:color w:val="auto"/>
                <w:sz w:val="22"/>
                <w:szCs w:val="22"/>
              </w:rPr>
              <w:t xml:space="preserve">- </w:t>
            </w:r>
            <w:r w:rsidR="00C24CB2" w:rsidRPr="004511BB">
              <w:rPr>
                <w:color w:val="auto"/>
                <w:sz w:val="22"/>
                <w:szCs w:val="22"/>
              </w:rPr>
              <w:t>Văn phòng Trung ương Đảng;</w:t>
            </w:r>
          </w:p>
          <w:p w14:paraId="47162C0F" w14:textId="77777777" w:rsidR="00C24CB2" w:rsidRPr="004511BB" w:rsidRDefault="007743ED" w:rsidP="00C24CB2">
            <w:pPr>
              <w:rPr>
                <w:color w:val="auto"/>
                <w:sz w:val="22"/>
                <w:szCs w:val="22"/>
              </w:rPr>
            </w:pPr>
            <w:r w:rsidRPr="004511BB">
              <w:rPr>
                <w:color w:val="auto"/>
                <w:sz w:val="22"/>
                <w:szCs w:val="22"/>
              </w:rPr>
              <w:t xml:space="preserve">- </w:t>
            </w:r>
            <w:r w:rsidR="00C24CB2" w:rsidRPr="004511BB">
              <w:rPr>
                <w:color w:val="auto"/>
                <w:sz w:val="22"/>
                <w:szCs w:val="22"/>
              </w:rPr>
              <w:t>Văn phòng Tổng Bí thư;</w:t>
            </w:r>
          </w:p>
          <w:p w14:paraId="38A51BA8" w14:textId="77777777" w:rsidR="00C24CB2" w:rsidRPr="004511BB" w:rsidRDefault="00C24CB2" w:rsidP="00C24CB2">
            <w:pPr>
              <w:rPr>
                <w:color w:val="auto"/>
                <w:sz w:val="22"/>
                <w:szCs w:val="22"/>
              </w:rPr>
            </w:pPr>
            <w:r w:rsidRPr="004511BB">
              <w:rPr>
                <w:color w:val="auto"/>
                <w:sz w:val="22"/>
                <w:szCs w:val="22"/>
              </w:rPr>
              <w:t>- Văn phòng Chủ tịch nước;</w:t>
            </w:r>
          </w:p>
          <w:p w14:paraId="3122DE90" w14:textId="77777777" w:rsidR="00C24CB2" w:rsidRPr="004511BB" w:rsidRDefault="00C24CB2" w:rsidP="00C24CB2">
            <w:pPr>
              <w:rPr>
                <w:color w:val="auto"/>
                <w:sz w:val="22"/>
                <w:szCs w:val="22"/>
              </w:rPr>
            </w:pPr>
            <w:r w:rsidRPr="004511BB">
              <w:rPr>
                <w:color w:val="auto"/>
                <w:sz w:val="22"/>
                <w:szCs w:val="22"/>
              </w:rPr>
              <w:t>- Văn phòng Quốc hội;</w:t>
            </w:r>
          </w:p>
          <w:p w14:paraId="21C10EAF" w14:textId="77777777" w:rsidR="00C24CB2" w:rsidRPr="004511BB" w:rsidRDefault="00C24CB2" w:rsidP="00C24CB2">
            <w:pPr>
              <w:rPr>
                <w:color w:val="auto"/>
                <w:sz w:val="22"/>
                <w:szCs w:val="22"/>
              </w:rPr>
            </w:pPr>
            <w:r w:rsidRPr="004511BB">
              <w:rPr>
                <w:color w:val="auto"/>
                <w:sz w:val="22"/>
                <w:szCs w:val="22"/>
              </w:rPr>
              <w:t>- Tòa án nhân dân tối cao;</w:t>
            </w:r>
          </w:p>
          <w:p w14:paraId="065D1749" w14:textId="77777777" w:rsidR="00C24CB2" w:rsidRPr="004511BB" w:rsidRDefault="00C24CB2" w:rsidP="00C24CB2">
            <w:pPr>
              <w:rPr>
                <w:color w:val="auto"/>
                <w:sz w:val="22"/>
                <w:szCs w:val="22"/>
              </w:rPr>
            </w:pPr>
            <w:r w:rsidRPr="004511BB">
              <w:rPr>
                <w:color w:val="auto"/>
                <w:sz w:val="22"/>
                <w:szCs w:val="22"/>
              </w:rPr>
              <w:t>- Viện kiểm sát nhân dân tối cao;</w:t>
            </w:r>
          </w:p>
          <w:p w14:paraId="3C52F87A" w14:textId="77777777" w:rsidR="00C24CB2" w:rsidRPr="004511BB" w:rsidRDefault="00C24CB2" w:rsidP="00C24CB2">
            <w:pPr>
              <w:rPr>
                <w:color w:val="auto"/>
                <w:sz w:val="22"/>
                <w:szCs w:val="22"/>
              </w:rPr>
            </w:pPr>
            <w:r w:rsidRPr="004511BB">
              <w:rPr>
                <w:color w:val="auto"/>
                <w:sz w:val="22"/>
                <w:szCs w:val="22"/>
              </w:rPr>
              <w:t>- Kiểm toán Nhà nước;</w:t>
            </w:r>
          </w:p>
          <w:p w14:paraId="5613398F" w14:textId="77777777" w:rsidR="00C24CB2" w:rsidRPr="004511BB" w:rsidRDefault="00C24CB2" w:rsidP="00C24CB2">
            <w:pPr>
              <w:rPr>
                <w:color w:val="auto"/>
                <w:sz w:val="22"/>
                <w:szCs w:val="22"/>
              </w:rPr>
            </w:pPr>
            <w:r w:rsidRPr="004511BB">
              <w:rPr>
                <w:color w:val="auto"/>
                <w:sz w:val="22"/>
                <w:szCs w:val="22"/>
              </w:rPr>
              <w:t>- Ủy ban Trung ương Mặt trận Tổ Quốc Việt Nam;</w:t>
            </w:r>
          </w:p>
          <w:p w14:paraId="3A94099A" w14:textId="77777777" w:rsidR="00C24CB2" w:rsidRPr="004511BB" w:rsidRDefault="00C24CB2" w:rsidP="00C24CB2">
            <w:pPr>
              <w:rPr>
                <w:color w:val="auto"/>
                <w:sz w:val="22"/>
                <w:szCs w:val="22"/>
              </w:rPr>
            </w:pPr>
            <w:r w:rsidRPr="004511BB">
              <w:rPr>
                <w:color w:val="auto"/>
                <w:sz w:val="22"/>
                <w:szCs w:val="22"/>
              </w:rPr>
              <w:t>- UBND, Sở KHCN các tỉnh, thành phố trực thuộc TW;</w:t>
            </w:r>
          </w:p>
          <w:p w14:paraId="5C412CF0" w14:textId="77777777" w:rsidR="00C24CB2" w:rsidRPr="004511BB" w:rsidRDefault="00C24CB2" w:rsidP="00C24CB2">
            <w:pPr>
              <w:rPr>
                <w:color w:val="auto"/>
                <w:sz w:val="22"/>
                <w:szCs w:val="22"/>
              </w:rPr>
            </w:pPr>
            <w:r w:rsidRPr="004511BB">
              <w:rPr>
                <w:color w:val="auto"/>
                <w:sz w:val="22"/>
                <w:szCs w:val="22"/>
              </w:rPr>
              <w:t>- Cục Kiểm tra văn bản và Quản lý xử lý vi phạm hành</w:t>
            </w:r>
          </w:p>
          <w:p w14:paraId="4B65E4C7" w14:textId="77777777" w:rsidR="00C24CB2" w:rsidRPr="004511BB" w:rsidRDefault="00C24CB2" w:rsidP="00C24CB2">
            <w:pPr>
              <w:rPr>
                <w:color w:val="auto"/>
                <w:sz w:val="22"/>
                <w:szCs w:val="22"/>
              </w:rPr>
            </w:pPr>
            <w:r w:rsidRPr="004511BB">
              <w:rPr>
                <w:color w:val="auto"/>
                <w:sz w:val="22"/>
                <w:szCs w:val="22"/>
              </w:rPr>
              <w:t>chính (Bộ Tư pháp);</w:t>
            </w:r>
          </w:p>
          <w:p w14:paraId="1F068E39" w14:textId="77777777" w:rsidR="00C24CB2" w:rsidRPr="004511BB" w:rsidRDefault="00C24CB2" w:rsidP="00C24CB2">
            <w:pPr>
              <w:rPr>
                <w:color w:val="auto"/>
                <w:sz w:val="22"/>
                <w:szCs w:val="22"/>
              </w:rPr>
            </w:pPr>
            <w:r w:rsidRPr="004511BB">
              <w:rPr>
                <w:color w:val="auto"/>
                <w:sz w:val="22"/>
                <w:szCs w:val="22"/>
              </w:rPr>
              <w:t>- Cổng thông tin điện tử Chính phủ;</w:t>
            </w:r>
          </w:p>
          <w:p w14:paraId="598AD1B5" w14:textId="77777777" w:rsidR="00C24CB2" w:rsidRPr="004511BB" w:rsidRDefault="00C24CB2" w:rsidP="00C24CB2">
            <w:pPr>
              <w:rPr>
                <w:color w:val="auto"/>
                <w:sz w:val="22"/>
                <w:szCs w:val="22"/>
              </w:rPr>
            </w:pPr>
            <w:r w:rsidRPr="004511BB">
              <w:rPr>
                <w:color w:val="auto"/>
                <w:sz w:val="22"/>
                <w:szCs w:val="22"/>
              </w:rPr>
              <w:t>- Công báo;</w:t>
            </w:r>
          </w:p>
          <w:p w14:paraId="3D9C0504" w14:textId="77777777" w:rsidR="00C24CB2" w:rsidRPr="004511BB" w:rsidRDefault="00C24CB2" w:rsidP="00C24CB2">
            <w:pPr>
              <w:rPr>
                <w:color w:val="auto"/>
                <w:sz w:val="22"/>
                <w:szCs w:val="22"/>
              </w:rPr>
            </w:pPr>
            <w:r w:rsidRPr="004511BB">
              <w:rPr>
                <w:color w:val="auto"/>
                <w:sz w:val="22"/>
                <w:szCs w:val="22"/>
              </w:rPr>
              <w:t>- Bộ KHCN: Bộ trưởng; các Thứ trưởng, các cơ quan,</w:t>
            </w:r>
          </w:p>
          <w:p w14:paraId="25793263" w14:textId="77777777" w:rsidR="00C24CB2" w:rsidRPr="004511BB" w:rsidRDefault="00C24CB2" w:rsidP="00C24CB2">
            <w:pPr>
              <w:rPr>
                <w:color w:val="auto"/>
                <w:sz w:val="22"/>
                <w:szCs w:val="22"/>
              </w:rPr>
            </w:pPr>
            <w:r w:rsidRPr="004511BB">
              <w:rPr>
                <w:color w:val="auto"/>
                <w:sz w:val="22"/>
                <w:szCs w:val="22"/>
              </w:rPr>
              <w:t>đơn vị thuộc Bộ, Cổng thông tin điện tử Bộ;</w:t>
            </w:r>
          </w:p>
          <w:p w14:paraId="358EC1D4" w14:textId="77777777" w:rsidR="00347660" w:rsidRPr="004511BB" w:rsidRDefault="00C24CB2" w:rsidP="00C24CB2">
            <w:pPr>
              <w:rPr>
                <w:color w:val="auto"/>
              </w:rPr>
            </w:pPr>
            <w:r w:rsidRPr="004511BB">
              <w:rPr>
                <w:color w:val="auto"/>
                <w:sz w:val="22"/>
                <w:szCs w:val="22"/>
              </w:rPr>
              <w:t>- Lưu: VT, ATBXHN</w:t>
            </w:r>
            <w:r w:rsidR="00347660" w:rsidRPr="004511BB">
              <w:rPr>
                <w:color w:val="auto"/>
                <w:sz w:val="22"/>
                <w:szCs w:val="22"/>
              </w:rPr>
              <w:t>.</w:t>
            </w:r>
          </w:p>
        </w:tc>
        <w:tc>
          <w:tcPr>
            <w:tcW w:w="4395" w:type="dxa"/>
            <w:tcBorders>
              <w:top w:val="nil"/>
              <w:left w:val="nil"/>
              <w:bottom w:val="nil"/>
              <w:right w:val="nil"/>
              <w:tl2br w:val="nil"/>
              <w:tr2bl w:val="nil"/>
            </w:tcBorders>
            <w:tcMar>
              <w:top w:w="0" w:type="dxa"/>
              <w:left w:w="108" w:type="dxa"/>
              <w:bottom w:w="0" w:type="dxa"/>
              <w:right w:w="108" w:type="dxa"/>
            </w:tcMar>
          </w:tcPr>
          <w:p w14:paraId="40AEAEE4" w14:textId="77777777" w:rsidR="00347660" w:rsidRPr="004511BB" w:rsidRDefault="00347660" w:rsidP="001B75B5">
            <w:pPr>
              <w:spacing w:before="120" w:after="120"/>
              <w:jc w:val="center"/>
              <w:rPr>
                <w:color w:val="auto"/>
              </w:rPr>
            </w:pPr>
            <w:r w:rsidRPr="004511BB">
              <w:rPr>
                <w:b/>
                <w:bCs/>
                <w:color w:val="auto"/>
              </w:rPr>
              <w:t>BỘ TRƯỞNG</w:t>
            </w:r>
            <w:r w:rsidRPr="004511BB">
              <w:rPr>
                <w:b/>
                <w:bCs/>
                <w:color w:val="auto"/>
              </w:rPr>
              <w:br/>
            </w:r>
            <w:r w:rsidRPr="004511BB">
              <w:rPr>
                <w:color w:val="auto"/>
              </w:rPr>
              <w:br/>
            </w:r>
            <w:r w:rsidRPr="004511BB">
              <w:rPr>
                <w:color w:val="auto"/>
              </w:rPr>
              <w:br/>
            </w:r>
            <w:r w:rsidRPr="004511BB">
              <w:rPr>
                <w:color w:val="auto"/>
              </w:rPr>
              <w:br/>
            </w:r>
            <w:r w:rsidRPr="004511BB">
              <w:rPr>
                <w:color w:val="auto"/>
              </w:rPr>
              <w:br/>
            </w:r>
          </w:p>
        </w:tc>
      </w:tr>
    </w:tbl>
    <w:p w14:paraId="09862BBE" w14:textId="77777777" w:rsidR="00CC4FFB" w:rsidRPr="004511BB" w:rsidRDefault="00CC4FFB" w:rsidP="001B75B5">
      <w:pPr>
        <w:spacing w:before="120" w:after="120"/>
        <w:jc w:val="center"/>
        <w:rPr>
          <w:b/>
          <w:bCs/>
          <w:color w:val="auto"/>
        </w:rPr>
      </w:pPr>
    </w:p>
    <w:p w14:paraId="7B48CBCC" w14:textId="77777777" w:rsidR="00930E28" w:rsidRPr="004511BB" w:rsidRDefault="00CC4FFB" w:rsidP="001B75B5">
      <w:pPr>
        <w:pStyle w:val="Heading1"/>
        <w:spacing w:line="240" w:lineRule="auto"/>
        <w:jc w:val="center"/>
        <w:rPr>
          <w:color w:val="auto"/>
          <w:sz w:val="28"/>
          <w:szCs w:val="28"/>
          <w:lang w:val="vi-VN"/>
        </w:rPr>
      </w:pPr>
      <w:r w:rsidRPr="004511BB">
        <w:rPr>
          <w:color w:val="auto"/>
        </w:rPr>
        <w:br w:type="page"/>
      </w:r>
      <w:bookmarkStart w:id="31" w:name="_Toc214286338"/>
      <w:r w:rsidR="00930E28" w:rsidRPr="004511BB">
        <w:rPr>
          <w:color w:val="auto"/>
          <w:sz w:val="28"/>
          <w:szCs w:val="28"/>
        </w:rPr>
        <w:lastRenderedPageBreak/>
        <w:t>PHỤ LỤC</w:t>
      </w:r>
      <w:bookmarkEnd w:id="0"/>
      <w:r w:rsidR="00F91784" w:rsidRPr="004511BB">
        <w:rPr>
          <w:color w:val="auto"/>
          <w:sz w:val="28"/>
          <w:szCs w:val="28"/>
          <w:lang w:val="vi-VN"/>
        </w:rPr>
        <w:t xml:space="preserve"> I</w:t>
      </w:r>
      <w:bookmarkEnd w:id="31"/>
    </w:p>
    <w:p w14:paraId="32BF3EA8" w14:textId="77777777" w:rsidR="00930E28" w:rsidRPr="004511BB" w:rsidRDefault="00930E28" w:rsidP="001B75B5">
      <w:pPr>
        <w:spacing w:before="120" w:after="120"/>
        <w:jc w:val="center"/>
        <w:rPr>
          <w:i/>
          <w:iCs/>
          <w:color w:val="auto"/>
          <w:lang w:val="vi-VN"/>
        </w:rPr>
      </w:pPr>
      <w:bookmarkStart w:id="32" w:name="chuong_phuluc_1_name"/>
      <w:r w:rsidRPr="004511BB">
        <w:rPr>
          <w:rFonts w:ascii="Times New Roman Bold" w:hAnsi="Times New Roman Bold"/>
          <w:b/>
          <w:color w:val="auto"/>
          <w:spacing w:val="-4"/>
          <w:lang w:val="vi-VN"/>
        </w:rPr>
        <w:t>NỘI DUNG BÁO CÁO PHÂN TÍCH AN TOÀN NHÀ MÁY ĐIỆN HẠT NHÂN</w:t>
      </w:r>
      <w:bookmarkEnd w:id="32"/>
      <w:r w:rsidRPr="004511BB">
        <w:rPr>
          <w:b/>
          <w:color w:val="auto"/>
          <w:lang w:val="vi-VN"/>
        </w:rPr>
        <w:t xml:space="preserve"> </w:t>
      </w:r>
      <w:r w:rsidRPr="004511BB">
        <w:rPr>
          <w:b/>
          <w:color w:val="auto"/>
          <w:lang w:val="vi-VN"/>
        </w:rPr>
        <w:br/>
      </w:r>
      <w:r w:rsidRPr="004511BB">
        <w:rPr>
          <w:i/>
          <w:iCs/>
          <w:color w:val="auto"/>
          <w:lang w:val="vi-VN"/>
        </w:rPr>
        <w:t xml:space="preserve">(Ban hành kèm theo Thông tư số </w:t>
      </w:r>
      <w:r w:rsidR="00AF6B6E" w:rsidRPr="004511BB">
        <w:rPr>
          <w:i/>
          <w:iCs/>
          <w:color w:val="auto"/>
          <w:lang w:val="vi-VN"/>
        </w:rPr>
        <w:t>XX</w:t>
      </w:r>
      <w:r w:rsidRPr="004511BB">
        <w:rPr>
          <w:i/>
          <w:iCs/>
          <w:color w:val="auto"/>
          <w:lang w:val="vi-VN"/>
        </w:rPr>
        <w:t>/</w:t>
      </w:r>
      <w:r w:rsidR="00AF6B6E" w:rsidRPr="004511BB">
        <w:rPr>
          <w:i/>
          <w:iCs/>
          <w:color w:val="auto"/>
          <w:lang w:val="vi-VN"/>
        </w:rPr>
        <w:t>XXXX</w:t>
      </w:r>
      <w:r w:rsidRPr="004511BB">
        <w:rPr>
          <w:i/>
          <w:iCs/>
          <w:color w:val="auto"/>
          <w:lang w:val="vi-VN"/>
        </w:rPr>
        <w:t xml:space="preserve">/TT-BKHCN ngày </w:t>
      </w:r>
      <w:r w:rsidR="00AF6B6E" w:rsidRPr="004511BB">
        <w:rPr>
          <w:i/>
          <w:iCs/>
          <w:color w:val="auto"/>
          <w:lang w:val="vi-VN"/>
        </w:rPr>
        <w:t>XX</w:t>
      </w:r>
      <w:r w:rsidRPr="004511BB">
        <w:rPr>
          <w:i/>
          <w:iCs/>
          <w:color w:val="auto"/>
          <w:lang w:val="vi-VN"/>
        </w:rPr>
        <w:t xml:space="preserve"> tháng </w:t>
      </w:r>
      <w:r w:rsidR="00AF6B6E" w:rsidRPr="004511BB">
        <w:rPr>
          <w:i/>
          <w:iCs/>
          <w:color w:val="auto"/>
          <w:lang w:val="vi-VN"/>
        </w:rPr>
        <w:t>XX</w:t>
      </w:r>
      <w:r w:rsidRPr="004511BB">
        <w:rPr>
          <w:i/>
          <w:iCs/>
          <w:color w:val="auto"/>
          <w:lang w:val="vi-VN"/>
        </w:rPr>
        <w:t xml:space="preserve"> năm </w:t>
      </w:r>
      <w:r w:rsidR="00AF6B6E" w:rsidRPr="004511BB">
        <w:rPr>
          <w:i/>
          <w:iCs/>
          <w:color w:val="auto"/>
          <w:lang w:val="vi-VN"/>
        </w:rPr>
        <w:t>XXXX</w:t>
      </w:r>
      <w:r w:rsidRPr="004511BB">
        <w:rPr>
          <w:i/>
          <w:iCs/>
          <w:color w:val="auto"/>
          <w:lang w:val="vi-VN"/>
        </w:rPr>
        <w:t xml:space="preserve"> của Bộ trưởng Bộ Khoa học và Công nghệ)</w:t>
      </w:r>
    </w:p>
    <w:p w14:paraId="6DD37C15" w14:textId="1AE9DFC5" w:rsidR="00B77993" w:rsidRPr="004511BB" w:rsidRDefault="005A708E" w:rsidP="001B75B5">
      <w:pPr>
        <w:spacing w:before="120" w:after="120"/>
        <w:jc w:val="center"/>
        <w:rPr>
          <w:i/>
          <w:iCs/>
          <w:color w:val="auto"/>
          <w:lang w:val="vi-VN"/>
        </w:rPr>
      </w:pPr>
      <w:r w:rsidRPr="004511BB">
        <w:rPr>
          <w:i/>
          <w:iCs/>
          <w:noProof/>
          <w:color w:val="auto"/>
          <w:lang w:eastAsia="en-US"/>
        </w:rPr>
        <mc:AlternateContent>
          <mc:Choice Requires="wps">
            <w:drawing>
              <wp:anchor distT="0" distB="0" distL="114300" distR="114300" simplePos="0" relativeHeight="251656192" behindDoc="0" locked="0" layoutInCell="1" allowOverlap="1" wp14:anchorId="3608A918" wp14:editId="429CF82E">
                <wp:simplePos x="0" y="0"/>
                <wp:positionH relativeFrom="column">
                  <wp:posOffset>2162175</wp:posOffset>
                </wp:positionH>
                <wp:positionV relativeFrom="paragraph">
                  <wp:posOffset>6350</wp:posOffset>
                </wp:positionV>
                <wp:extent cx="1660525" cy="0"/>
                <wp:effectExtent l="13335" t="12700" r="12065" b="6350"/>
                <wp:wrapNone/>
                <wp:docPr id="5890803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42145A" id="_x0000_t32" coordsize="21600,21600" o:spt="32" o:oned="t" path="m,l21600,21600e" filled="f">
                <v:path arrowok="t" fillok="f" o:connecttype="none"/>
                <o:lock v:ext="edit" shapetype="t"/>
              </v:shapetype>
              <v:shape id="AutoShape 2" o:spid="_x0000_s1026" type="#_x0000_t32" style="position:absolute;margin-left:170.25pt;margin-top:.5pt;width:130.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"/>
            </w:pict>
          </mc:Fallback>
        </mc:AlternateContent>
      </w:r>
    </w:p>
    <w:p w14:paraId="654C35A7" w14:textId="77777777" w:rsidR="00197DBF" w:rsidRPr="004511BB" w:rsidRDefault="0045563C" w:rsidP="001B75B5">
      <w:pPr>
        <w:pStyle w:val="Heading1"/>
        <w:spacing w:line="240" w:lineRule="auto"/>
        <w:jc w:val="center"/>
        <w:rPr>
          <w:rFonts w:ascii="Times New Roman" w:hAnsi="Times New Roman"/>
          <w:color w:val="auto"/>
          <w:sz w:val="28"/>
          <w:szCs w:val="28"/>
          <w:lang w:val="vi-VN"/>
        </w:rPr>
      </w:pPr>
      <w:bookmarkStart w:id="33" w:name="bookmark2"/>
      <w:bookmarkStart w:id="34" w:name="_Toc207115183"/>
      <w:bookmarkStart w:id="35" w:name="_Toc214286339"/>
      <w:bookmarkStart w:id="36" w:name="dieu_1_1"/>
      <w:r w:rsidRPr="004511BB">
        <w:rPr>
          <w:rFonts w:ascii="Times New Roman" w:hAnsi="Times New Roman"/>
          <w:color w:val="auto"/>
          <w:sz w:val="28"/>
          <w:szCs w:val="28"/>
          <w:lang w:val="vi-VN"/>
        </w:rPr>
        <w:t>NỘI DUNG 1. GI</w:t>
      </w:r>
      <w:bookmarkEnd w:id="33"/>
      <w:r w:rsidRPr="004511BB">
        <w:rPr>
          <w:rFonts w:ascii="Times New Roman" w:hAnsi="Times New Roman"/>
          <w:color w:val="auto"/>
          <w:sz w:val="28"/>
          <w:szCs w:val="28"/>
          <w:lang w:val="vi-VN"/>
        </w:rPr>
        <w:t>ỚI THIỆU CHUNG</w:t>
      </w:r>
      <w:bookmarkEnd w:id="34"/>
      <w:bookmarkEnd w:id="35"/>
    </w:p>
    <w:p w14:paraId="37B3239B" w14:textId="77777777" w:rsidR="00197DBF" w:rsidRPr="004511BB" w:rsidRDefault="00197DBF" w:rsidP="001B75B5">
      <w:pPr>
        <w:spacing w:before="120" w:after="120"/>
        <w:ind w:firstLine="562"/>
        <w:jc w:val="both"/>
        <w:rPr>
          <w:color w:val="auto"/>
          <w:lang w:val="vi-VN"/>
        </w:rPr>
      </w:pPr>
      <w:r w:rsidRPr="004511BB">
        <w:rPr>
          <w:color w:val="auto"/>
          <w:lang w:val="vi-VN"/>
        </w:rPr>
        <w:t xml:space="preserve">Nội dung này làm rõ: mục đích chính của Báo cáo phân tích an toàn </w:t>
      </w:r>
      <w:r w:rsidRPr="004511BB">
        <w:rPr>
          <w:color w:val="auto"/>
        </w:rPr>
        <w:t>N</w:t>
      </w:r>
      <w:r w:rsidRPr="004511BB">
        <w:rPr>
          <w:color w:val="auto"/>
          <w:lang w:val="vi-VN"/>
        </w:rPr>
        <w:t xml:space="preserve">hà máy điện hạt nhân (sau đây được viết tắt là Báo cáo PTAT); các mốc thời gian (dự kiến) của dự án; thông tin về các bên liên quan; thông tin chung về vị trí, thiết kế </w:t>
      </w:r>
      <w:r w:rsidR="009F775B" w:rsidRPr="004511BB">
        <w:rPr>
          <w:color w:val="auto"/>
          <w:lang w:val="vi-VN"/>
        </w:rPr>
        <w:t>Nhà máy điện hạt nhân</w:t>
      </w:r>
      <w:r w:rsidRPr="004511BB">
        <w:rPr>
          <w:color w:val="auto"/>
          <w:lang w:val="vi-VN"/>
        </w:rPr>
        <w:t xml:space="preserve">; mô tả chung về </w:t>
      </w:r>
      <w:r w:rsidR="009F775B" w:rsidRPr="004511BB">
        <w:rPr>
          <w:color w:val="auto"/>
          <w:lang w:val="vi-VN"/>
        </w:rPr>
        <w:t>Nhà máy điện hạt nhân</w:t>
      </w:r>
      <w:r w:rsidRPr="004511BB">
        <w:rPr>
          <w:color w:val="auto"/>
          <w:lang w:val="vi-VN"/>
        </w:rPr>
        <w:t xml:space="preserve"> và thiết kế </w:t>
      </w:r>
      <w:r w:rsidR="009F775B" w:rsidRPr="004511BB">
        <w:rPr>
          <w:color w:val="auto"/>
          <w:lang w:val="vi-VN"/>
        </w:rPr>
        <w:t>Nhà máy điện hạt nhân</w:t>
      </w:r>
      <w:r w:rsidRPr="004511BB">
        <w:rPr>
          <w:color w:val="auto"/>
          <w:lang w:val="vi-VN"/>
        </w:rPr>
        <w:t xml:space="preserve"> tham chiếu; Các nguyên tắc quản lý an toàn; Các quy chuẩn, tiêu chuẩn áp dụng; Danh sách các tài liệu hỗ trợ. </w:t>
      </w:r>
    </w:p>
    <w:p w14:paraId="6E69C646" w14:textId="77777777" w:rsidR="00197DBF" w:rsidRPr="004511BB" w:rsidRDefault="00197DBF" w:rsidP="001B75B5">
      <w:pPr>
        <w:pStyle w:val="Heading2"/>
        <w:spacing w:line="240" w:lineRule="auto"/>
        <w:rPr>
          <w:rFonts w:ascii="Times New Roman" w:hAnsi="Times New Roman"/>
          <w:color w:val="auto"/>
          <w:lang w:val="vi-VN"/>
        </w:rPr>
      </w:pPr>
      <w:bookmarkStart w:id="37" w:name="_Toc207111135"/>
      <w:bookmarkStart w:id="38" w:name="_Toc207115184"/>
      <w:bookmarkStart w:id="39" w:name="_Toc214286340"/>
      <w:r w:rsidRPr="004511BB">
        <w:rPr>
          <w:rFonts w:ascii="Times New Roman" w:hAnsi="Times New Roman"/>
          <w:color w:val="auto"/>
          <w:lang w:val="vi-VN"/>
        </w:rPr>
        <w:t>1.1. Tổng quan</w:t>
      </w:r>
      <w:bookmarkEnd w:id="37"/>
      <w:bookmarkEnd w:id="38"/>
      <w:bookmarkEnd w:id="39"/>
    </w:p>
    <w:p w14:paraId="6AE86AE1" w14:textId="64D9DE85" w:rsidR="00197DBF" w:rsidRPr="004511BB" w:rsidRDefault="00892BA4" w:rsidP="001B75B5">
      <w:pPr>
        <w:spacing w:before="120" w:after="120"/>
        <w:ind w:firstLine="567"/>
        <w:jc w:val="both"/>
        <w:rPr>
          <w:color w:val="auto"/>
          <w:lang w:val="vi-VN"/>
        </w:rPr>
      </w:pPr>
      <w:r w:rsidRPr="004511BB">
        <w:rPr>
          <w:color w:val="auto"/>
          <w:lang w:val="vi-VN"/>
        </w:rPr>
        <w:t>Mục này</w:t>
      </w:r>
      <w:r w:rsidR="00197DBF" w:rsidRPr="004511BB">
        <w:rPr>
          <w:color w:val="auto"/>
          <w:lang w:val="vi-VN"/>
        </w:rPr>
        <w:t xml:space="preserve"> đưa ra các thông tin sau</w:t>
      </w:r>
    </w:p>
    <w:p w14:paraId="715938E4" w14:textId="77777777" w:rsidR="00197DBF" w:rsidRPr="004511BB" w:rsidRDefault="00197DBF" w:rsidP="001B75B5">
      <w:pPr>
        <w:spacing w:before="120" w:after="120"/>
        <w:ind w:firstLine="567"/>
        <w:jc w:val="both"/>
        <w:rPr>
          <w:color w:val="auto"/>
          <w:lang w:val="vi-VN"/>
        </w:rPr>
      </w:pPr>
      <w:r w:rsidRPr="004511BB">
        <w:rPr>
          <w:color w:val="auto"/>
          <w:lang w:val="vi-VN"/>
        </w:rPr>
        <w:t>1.1.1. Mục đích cần đạt được của việc lập Báo cáo PTAT;</w:t>
      </w:r>
    </w:p>
    <w:p w14:paraId="06E8661D" w14:textId="77777777" w:rsidR="00197DBF" w:rsidRPr="004511BB" w:rsidRDefault="00197DBF" w:rsidP="001B75B5">
      <w:pPr>
        <w:spacing w:before="120" w:after="120"/>
        <w:ind w:firstLine="567"/>
        <w:jc w:val="both"/>
        <w:rPr>
          <w:color w:val="auto"/>
          <w:lang w:val="vi-VN"/>
        </w:rPr>
      </w:pPr>
      <w:r w:rsidRPr="004511BB">
        <w:rPr>
          <w:color w:val="auto"/>
          <w:lang w:val="vi-VN"/>
        </w:rPr>
        <w:t>1.1.2. Thông tin về quá trình chuẩn bị Báo cáo PTAT, các bên tham gia vào quá trình chuẩn bị báo cáo;</w:t>
      </w:r>
    </w:p>
    <w:p w14:paraId="1CA20D93" w14:textId="77777777" w:rsidR="00197DBF" w:rsidRPr="004511BB" w:rsidRDefault="00197DBF" w:rsidP="001B75B5">
      <w:pPr>
        <w:spacing w:before="120" w:after="120"/>
        <w:ind w:firstLine="567"/>
        <w:jc w:val="both"/>
        <w:rPr>
          <w:color w:val="auto"/>
          <w:lang w:val="vi-VN"/>
        </w:rPr>
      </w:pPr>
      <w:r w:rsidRPr="004511BB">
        <w:rPr>
          <w:color w:val="auto"/>
          <w:lang w:val="vi-VN"/>
        </w:rPr>
        <w:t>1.1.3. Cấu trúc của Báo cáo PTAT, các mục tiêu và phạm vi của từng phần và mối liên hệ giữa các phần;</w:t>
      </w:r>
    </w:p>
    <w:p w14:paraId="0FEF8C3C" w14:textId="77777777" w:rsidR="00197DBF" w:rsidRPr="004511BB" w:rsidRDefault="00197DBF" w:rsidP="001B75B5">
      <w:pPr>
        <w:spacing w:before="120" w:after="120"/>
        <w:ind w:firstLine="567"/>
        <w:jc w:val="both"/>
        <w:rPr>
          <w:color w:val="auto"/>
          <w:lang w:val="vi-VN"/>
        </w:rPr>
      </w:pPr>
      <w:r w:rsidRPr="004511BB">
        <w:rPr>
          <w:color w:val="auto"/>
          <w:lang w:val="vi-VN"/>
        </w:rPr>
        <w:t>1.1.4. Mô tả các hướng dẫn quốc gia và quốc tế áp dụng trong việc chuẩn bị Báo cáo PTAT, kèm theo lý giải về sự khác biệt so với các hướng dẫn này.</w:t>
      </w:r>
    </w:p>
    <w:p w14:paraId="73E38660" w14:textId="77777777" w:rsidR="00197DBF" w:rsidRPr="004511BB" w:rsidRDefault="00197DBF" w:rsidP="001B75B5">
      <w:pPr>
        <w:pStyle w:val="Heading2"/>
        <w:spacing w:line="240" w:lineRule="auto"/>
        <w:rPr>
          <w:rFonts w:ascii="Times New Roman" w:hAnsi="Times New Roman"/>
          <w:color w:val="auto"/>
          <w:lang w:val="vi-VN"/>
        </w:rPr>
      </w:pPr>
      <w:bookmarkStart w:id="40" w:name="_Toc207111136"/>
      <w:bookmarkStart w:id="41" w:name="_Toc207115185"/>
      <w:bookmarkStart w:id="42" w:name="_Toc214286341"/>
      <w:r w:rsidRPr="004511BB">
        <w:rPr>
          <w:rFonts w:ascii="Times New Roman" w:hAnsi="Times New Roman"/>
          <w:color w:val="auto"/>
          <w:lang w:val="vi-VN"/>
        </w:rPr>
        <w:t>1.2. Thông tin về tình trạng dự án</w:t>
      </w:r>
      <w:bookmarkEnd w:id="40"/>
      <w:bookmarkEnd w:id="41"/>
      <w:bookmarkEnd w:id="42"/>
    </w:p>
    <w:p w14:paraId="7AA713FF" w14:textId="5CDC54A1" w:rsidR="00197DBF" w:rsidRPr="004511BB" w:rsidRDefault="00197DBF" w:rsidP="001B75B5">
      <w:pPr>
        <w:spacing w:before="120" w:after="120"/>
        <w:ind w:firstLine="567"/>
        <w:jc w:val="both"/>
        <w:rPr>
          <w:color w:val="auto"/>
          <w:lang w:val="vi-VN"/>
        </w:rPr>
      </w:pPr>
      <w:r w:rsidRPr="004511BB">
        <w:rPr>
          <w:color w:val="auto"/>
          <w:lang w:val="vi-VN"/>
        </w:rPr>
        <w:t>Mục này trình bày mô tả về tình trạng cấp phép hiện tại của dự án và các mốc thời gian dự kiến của dự án.</w:t>
      </w:r>
    </w:p>
    <w:p w14:paraId="76B7190A" w14:textId="77777777" w:rsidR="00197DBF" w:rsidRPr="004511BB" w:rsidRDefault="00197DBF" w:rsidP="001B75B5">
      <w:pPr>
        <w:pStyle w:val="Heading2"/>
        <w:spacing w:line="240" w:lineRule="auto"/>
        <w:rPr>
          <w:rFonts w:ascii="Times New Roman" w:hAnsi="Times New Roman"/>
          <w:color w:val="auto"/>
        </w:rPr>
      </w:pPr>
      <w:bookmarkStart w:id="43" w:name="_Toc207111137"/>
      <w:bookmarkStart w:id="44" w:name="_Toc207115186"/>
      <w:bookmarkStart w:id="45" w:name="_Toc214286342"/>
      <w:r w:rsidRPr="004511BB">
        <w:rPr>
          <w:rFonts w:ascii="Times New Roman" w:hAnsi="Times New Roman"/>
          <w:color w:val="auto"/>
        </w:rPr>
        <w:t>1.3. Thông tin về các bên liên quan</w:t>
      </w:r>
      <w:bookmarkEnd w:id="43"/>
      <w:bookmarkEnd w:id="44"/>
      <w:bookmarkEnd w:id="45"/>
    </w:p>
    <w:p w14:paraId="69489B20" w14:textId="0BA79F13" w:rsidR="00197DBF" w:rsidRPr="004511BB" w:rsidRDefault="00197DBF" w:rsidP="001B75B5">
      <w:pPr>
        <w:spacing w:before="120" w:after="120"/>
        <w:ind w:firstLine="567"/>
        <w:jc w:val="both"/>
        <w:rPr>
          <w:color w:val="auto"/>
        </w:rPr>
      </w:pPr>
      <w:r w:rsidRPr="004511BB">
        <w:rPr>
          <w:color w:val="auto"/>
        </w:rPr>
        <w:t>Mục này đưa ra các thông tin sau:</w:t>
      </w:r>
    </w:p>
    <w:p w14:paraId="21741CA1" w14:textId="77777777" w:rsidR="00197DBF" w:rsidRPr="004511BB" w:rsidRDefault="00197DBF" w:rsidP="001B75B5">
      <w:pPr>
        <w:spacing w:before="120" w:after="120"/>
        <w:ind w:firstLine="567"/>
        <w:jc w:val="both"/>
        <w:rPr>
          <w:color w:val="auto"/>
        </w:rPr>
      </w:pPr>
      <w:r w:rsidRPr="004511BB">
        <w:rPr>
          <w:color w:val="auto"/>
        </w:rPr>
        <w:t>1.3.1. Thông tin về chủ đầu tư, nhà thầu và cơ quan, tổ chức liên quan, các tổ chức tư vấn khác (nếu có);</w:t>
      </w:r>
    </w:p>
    <w:p w14:paraId="7E7B0595" w14:textId="77777777" w:rsidR="00197DBF" w:rsidRPr="004511BB" w:rsidRDefault="00197DBF" w:rsidP="001B75B5">
      <w:pPr>
        <w:spacing w:before="120" w:after="120"/>
        <w:ind w:firstLine="567"/>
        <w:jc w:val="both"/>
        <w:rPr>
          <w:color w:val="auto"/>
        </w:rPr>
      </w:pPr>
      <w:r w:rsidRPr="004511BB">
        <w:rPr>
          <w:color w:val="auto"/>
        </w:rPr>
        <w:t>1.3.2. Trách nhiệm giữa các bên liên quan.</w:t>
      </w:r>
    </w:p>
    <w:p w14:paraId="50920EB4" w14:textId="77777777" w:rsidR="00197DBF" w:rsidRPr="004511BB" w:rsidRDefault="00197DBF" w:rsidP="001B75B5">
      <w:pPr>
        <w:pStyle w:val="Heading2"/>
        <w:spacing w:line="240" w:lineRule="auto"/>
        <w:rPr>
          <w:rFonts w:ascii="Times New Roman" w:hAnsi="Times New Roman"/>
          <w:color w:val="auto"/>
        </w:rPr>
      </w:pPr>
      <w:bookmarkStart w:id="46" w:name="_Toc207111138"/>
      <w:bookmarkStart w:id="47" w:name="_Toc207115187"/>
      <w:bookmarkStart w:id="48" w:name="_Toc214286343"/>
      <w:r w:rsidRPr="004511BB">
        <w:rPr>
          <w:rFonts w:ascii="Times New Roman" w:hAnsi="Times New Roman"/>
          <w:color w:val="auto"/>
        </w:rPr>
        <w:t>1.4. Thông tin về vị trí, thiết kế</w:t>
      </w:r>
      <w:bookmarkEnd w:id="46"/>
      <w:bookmarkEnd w:id="47"/>
      <w:bookmarkEnd w:id="48"/>
    </w:p>
    <w:p w14:paraId="0E4AE6AF" w14:textId="7F21F4DF"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đưa ra các thông tin sau:</w:t>
      </w:r>
    </w:p>
    <w:p w14:paraId="6A809280" w14:textId="239BAB5F" w:rsidR="00197DBF" w:rsidRPr="004511BB" w:rsidRDefault="00197DBF" w:rsidP="001B75B5">
      <w:pPr>
        <w:spacing w:before="120" w:after="120"/>
        <w:ind w:firstLine="567"/>
        <w:jc w:val="both"/>
        <w:rPr>
          <w:color w:val="auto"/>
        </w:rPr>
      </w:pPr>
      <w:r w:rsidRPr="004511BB">
        <w:rPr>
          <w:color w:val="auto"/>
        </w:rPr>
        <w:t xml:space="preserve">1.4.1. Các bản vẽ </w:t>
      </w:r>
      <w:r w:rsidR="00F46202" w:rsidRPr="004511BB">
        <w:rPr>
          <w:color w:val="auto"/>
        </w:rPr>
        <w:t>khái quát</w:t>
      </w:r>
      <w:r w:rsidRPr="004511BB">
        <w:rPr>
          <w:color w:val="auto"/>
        </w:rPr>
        <w:t xml:space="preserve"> tổng thể của toàn bộ nhà máy;</w:t>
      </w:r>
    </w:p>
    <w:p w14:paraId="61812AEA" w14:textId="77777777" w:rsidR="00197DBF" w:rsidRPr="004511BB" w:rsidRDefault="00197DBF" w:rsidP="001B75B5">
      <w:pPr>
        <w:spacing w:before="120" w:after="120"/>
        <w:ind w:firstLine="567"/>
        <w:jc w:val="both"/>
        <w:rPr>
          <w:color w:val="auto"/>
        </w:rPr>
      </w:pPr>
      <w:r w:rsidRPr="004511BB">
        <w:rPr>
          <w:color w:val="auto"/>
        </w:rPr>
        <w:t>1.4.2. Vị trí khu vực xây dựng nhà máy;</w:t>
      </w:r>
    </w:p>
    <w:p w14:paraId="33583ADC" w14:textId="77777777" w:rsidR="00197DBF" w:rsidRPr="004511BB" w:rsidRDefault="00197DBF" w:rsidP="001B75B5">
      <w:pPr>
        <w:spacing w:before="120" w:after="120"/>
        <w:ind w:firstLine="567"/>
        <w:jc w:val="both"/>
        <w:rPr>
          <w:color w:val="auto"/>
        </w:rPr>
      </w:pPr>
      <w:r w:rsidRPr="004511BB">
        <w:rPr>
          <w:color w:val="auto"/>
        </w:rPr>
        <w:lastRenderedPageBreak/>
        <w:t>1.4.3. Nguồn điện tại khu vực, kết nối với lưới điện;</w:t>
      </w:r>
    </w:p>
    <w:p w14:paraId="5AD6DA52" w14:textId="77777777" w:rsidR="00197DBF" w:rsidRPr="004511BB" w:rsidRDefault="00197DBF" w:rsidP="001B75B5">
      <w:pPr>
        <w:spacing w:before="120" w:after="120"/>
        <w:ind w:firstLine="567"/>
        <w:jc w:val="both"/>
        <w:rPr>
          <w:color w:val="auto"/>
        </w:rPr>
      </w:pPr>
      <w:r w:rsidRPr="004511BB">
        <w:rPr>
          <w:color w:val="auto"/>
        </w:rPr>
        <w:t xml:space="preserve">1.4.4. Các tuyến đường sắt, đường thủy, đường bộ và hành lang bay kết nối tới khu vực </w:t>
      </w:r>
      <w:r w:rsidR="009F775B" w:rsidRPr="004511BB">
        <w:rPr>
          <w:color w:val="auto"/>
        </w:rPr>
        <w:t>Nhà máy điện hạt nhân</w:t>
      </w:r>
      <w:r w:rsidRPr="004511BB">
        <w:rPr>
          <w:color w:val="auto"/>
        </w:rPr>
        <w:t>;</w:t>
      </w:r>
    </w:p>
    <w:p w14:paraId="7F8251CE" w14:textId="77777777" w:rsidR="00197DBF" w:rsidRPr="004511BB" w:rsidRDefault="00197DBF" w:rsidP="001B75B5">
      <w:pPr>
        <w:spacing w:before="120" w:after="120"/>
        <w:ind w:firstLine="567"/>
        <w:jc w:val="both"/>
        <w:rPr>
          <w:color w:val="auto"/>
        </w:rPr>
      </w:pPr>
      <w:r w:rsidRPr="004511BB">
        <w:rPr>
          <w:color w:val="auto"/>
        </w:rPr>
        <w:t xml:space="preserve">1.4.5. Mô tả kết nối giữa các hệ thống bên trong và bên ngoài </w:t>
      </w:r>
      <w:r w:rsidR="009F775B" w:rsidRPr="004511BB">
        <w:rPr>
          <w:color w:val="auto"/>
        </w:rPr>
        <w:t>Nhà máy điện hạt nhân</w:t>
      </w:r>
      <w:r w:rsidRPr="004511BB">
        <w:rPr>
          <w:color w:val="auto"/>
        </w:rPr>
        <w:t xml:space="preserve">, bao gồm việc chỉ rõ trách nhiệm của chủ đầu tư và tổ chức khác liên quan đến các hệ thống bên ngoài </w:t>
      </w:r>
      <w:r w:rsidR="009F775B" w:rsidRPr="004511BB">
        <w:rPr>
          <w:color w:val="auto"/>
        </w:rPr>
        <w:t>Nhà máy điện hạt nhân</w:t>
      </w:r>
      <w:r w:rsidRPr="004511BB">
        <w:rPr>
          <w:color w:val="auto"/>
        </w:rPr>
        <w:t>;</w:t>
      </w:r>
    </w:p>
    <w:p w14:paraId="458939C1" w14:textId="77777777" w:rsidR="00197DBF" w:rsidRPr="004511BB" w:rsidRDefault="00197DBF" w:rsidP="001B75B5">
      <w:pPr>
        <w:spacing w:before="120" w:after="120"/>
        <w:ind w:firstLine="567"/>
        <w:jc w:val="both"/>
        <w:rPr>
          <w:b/>
          <w:bCs/>
          <w:iCs/>
          <w:color w:val="auto"/>
        </w:rPr>
      </w:pPr>
      <w:bookmarkStart w:id="49" w:name="_Toc207111139"/>
      <w:bookmarkStart w:id="50" w:name="_Toc207115188"/>
      <w:r w:rsidRPr="004511BB">
        <w:rPr>
          <w:color w:val="auto"/>
        </w:rPr>
        <w:t>1.4.6. Mô tả các cơ sở sản xuất, kho chứa có trong khu vực, đặc biệt là cơ sở có nguy hiểm về cháy nổ và phát thải chất độc hại ra môi trường;</w:t>
      </w:r>
    </w:p>
    <w:p w14:paraId="3C798CF0" w14:textId="77777777" w:rsidR="00197DBF" w:rsidRPr="004511BB" w:rsidRDefault="00197DBF" w:rsidP="001B75B5">
      <w:pPr>
        <w:pStyle w:val="Heading2"/>
        <w:spacing w:line="240" w:lineRule="auto"/>
        <w:rPr>
          <w:rFonts w:ascii="Times New Roman" w:hAnsi="Times New Roman"/>
          <w:color w:val="auto"/>
        </w:rPr>
      </w:pPr>
      <w:bookmarkStart w:id="51" w:name="_Toc214286344"/>
      <w:r w:rsidRPr="004511BB">
        <w:rPr>
          <w:rFonts w:ascii="Times New Roman" w:hAnsi="Times New Roman"/>
          <w:color w:val="auto"/>
        </w:rPr>
        <w:t xml:space="preserve">1.5. Mô tả chung về </w:t>
      </w:r>
      <w:r w:rsidR="009F775B" w:rsidRPr="004511BB">
        <w:rPr>
          <w:rFonts w:ascii="Times New Roman" w:hAnsi="Times New Roman"/>
          <w:color w:val="auto"/>
        </w:rPr>
        <w:t>Nhà máy điện hạt nhân</w:t>
      </w:r>
      <w:r w:rsidRPr="004511BB">
        <w:rPr>
          <w:rFonts w:ascii="Times New Roman" w:hAnsi="Times New Roman"/>
          <w:color w:val="auto"/>
        </w:rPr>
        <w:t xml:space="preserve"> và thiết kế </w:t>
      </w:r>
      <w:r w:rsidR="009F775B" w:rsidRPr="004511BB">
        <w:rPr>
          <w:rFonts w:ascii="Times New Roman" w:hAnsi="Times New Roman"/>
          <w:color w:val="auto"/>
        </w:rPr>
        <w:t>Nhà máy điện hạt nhân</w:t>
      </w:r>
      <w:r w:rsidRPr="004511BB">
        <w:rPr>
          <w:rFonts w:ascii="Times New Roman" w:hAnsi="Times New Roman"/>
          <w:color w:val="auto"/>
        </w:rPr>
        <w:t xml:space="preserve"> tham chiếu</w:t>
      </w:r>
      <w:bookmarkEnd w:id="49"/>
      <w:bookmarkEnd w:id="50"/>
      <w:bookmarkEnd w:id="51"/>
    </w:p>
    <w:p w14:paraId="1E209547" w14:textId="08EA388B" w:rsidR="00197DBF" w:rsidRPr="004511BB" w:rsidRDefault="00197DBF" w:rsidP="001B75B5">
      <w:pPr>
        <w:spacing w:before="120" w:after="120"/>
        <w:ind w:firstLine="567"/>
        <w:jc w:val="both"/>
        <w:rPr>
          <w:color w:val="auto"/>
        </w:rPr>
      </w:pPr>
      <w:r w:rsidRPr="004511BB">
        <w:rPr>
          <w:color w:val="auto"/>
        </w:rPr>
        <w:t xml:space="preserve"> </w:t>
      </w:r>
      <w:r w:rsidR="00892BA4" w:rsidRPr="004511BB">
        <w:rPr>
          <w:color w:val="auto"/>
        </w:rPr>
        <w:t>Mục này</w:t>
      </w:r>
      <w:r w:rsidRPr="004511BB">
        <w:rPr>
          <w:color w:val="auto"/>
        </w:rPr>
        <w:t xml:space="preserve"> bao gồm các thông tin sau:</w:t>
      </w:r>
    </w:p>
    <w:p w14:paraId="630B8036" w14:textId="77777777" w:rsidR="00197DBF" w:rsidRPr="004511BB" w:rsidRDefault="00197DBF" w:rsidP="001B75B5">
      <w:pPr>
        <w:spacing w:before="120" w:after="120"/>
        <w:ind w:firstLine="567"/>
        <w:jc w:val="both"/>
        <w:rPr>
          <w:color w:val="auto"/>
        </w:rPr>
      </w:pPr>
      <w:r w:rsidRPr="004511BB">
        <w:rPr>
          <w:color w:val="auto"/>
        </w:rPr>
        <w:t xml:space="preserve">1.5.1. Đặc điểm chung của </w:t>
      </w:r>
      <w:r w:rsidR="009F775B" w:rsidRPr="004511BB">
        <w:rPr>
          <w:color w:val="auto"/>
        </w:rPr>
        <w:t>Nhà máy điện hạt nhân</w:t>
      </w:r>
      <w:r w:rsidRPr="004511BB">
        <w:rPr>
          <w:color w:val="auto"/>
        </w:rPr>
        <w:t>, bao gồm tổng công suất dự kiến, số lượng tổ máy, loại công nghệ lò phản ứng, cấu trúc nhà lò, loại nhiên liệu hạt nhân, các chế độ hoạt động; các nguyên tắc an toàn chính và so sánh với thực tiễn quốc tế.</w:t>
      </w:r>
    </w:p>
    <w:p w14:paraId="4B427308" w14:textId="77777777" w:rsidR="00197DBF" w:rsidRPr="004511BB" w:rsidRDefault="00197DBF" w:rsidP="001B75B5">
      <w:pPr>
        <w:spacing w:before="120" w:after="120"/>
        <w:ind w:firstLine="567"/>
        <w:jc w:val="both"/>
        <w:rPr>
          <w:color w:val="auto"/>
        </w:rPr>
      </w:pPr>
      <w:r w:rsidRPr="004511BB">
        <w:rPr>
          <w:color w:val="auto"/>
        </w:rPr>
        <w:t xml:space="preserve">1.5.2. Thông tin chung về thiết kế </w:t>
      </w:r>
      <w:r w:rsidR="009F775B" w:rsidRPr="004511BB">
        <w:rPr>
          <w:color w:val="auto"/>
        </w:rPr>
        <w:t>Nhà máy điện hạt nhân</w:t>
      </w:r>
      <w:r w:rsidRPr="004511BB">
        <w:rPr>
          <w:color w:val="auto"/>
        </w:rPr>
        <w:t xml:space="preserve"> tham chiếu.</w:t>
      </w:r>
    </w:p>
    <w:p w14:paraId="4F43C476" w14:textId="77777777" w:rsidR="00197DBF" w:rsidRPr="004511BB" w:rsidRDefault="00197DBF" w:rsidP="001B75B5">
      <w:pPr>
        <w:pStyle w:val="Heading2"/>
        <w:spacing w:line="240" w:lineRule="auto"/>
        <w:rPr>
          <w:rFonts w:ascii="Times New Roman" w:hAnsi="Times New Roman"/>
          <w:color w:val="auto"/>
        </w:rPr>
      </w:pPr>
      <w:bookmarkStart w:id="52" w:name="_Toc207111140"/>
      <w:bookmarkStart w:id="53" w:name="_Toc207115189"/>
      <w:bookmarkStart w:id="54" w:name="_Toc214286345"/>
      <w:r w:rsidRPr="004511BB">
        <w:rPr>
          <w:rFonts w:ascii="Times New Roman" w:hAnsi="Times New Roman"/>
          <w:color w:val="auto"/>
        </w:rPr>
        <w:t>1.6. Các bản vẽ và thông tin tổng quát</w:t>
      </w:r>
      <w:bookmarkEnd w:id="52"/>
      <w:bookmarkEnd w:id="53"/>
      <w:bookmarkEnd w:id="54"/>
    </w:p>
    <w:p w14:paraId="75D4B270" w14:textId="2648C6DE" w:rsidR="00197DBF" w:rsidRPr="004511BB" w:rsidRDefault="00892BA4" w:rsidP="001B75B5">
      <w:pPr>
        <w:spacing w:before="120" w:after="120"/>
        <w:ind w:firstLine="562"/>
        <w:jc w:val="both"/>
        <w:rPr>
          <w:color w:val="auto"/>
        </w:rPr>
      </w:pPr>
      <w:r w:rsidRPr="004511BB">
        <w:rPr>
          <w:color w:val="auto"/>
        </w:rPr>
        <w:t>Mục này</w:t>
      </w:r>
      <w:r w:rsidR="00197DBF" w:rsidRPr="004511BB">
        <w:rPr>
          <w:color w:val="auto"/>
        </w:rPr>
        <w:t xml:space="preserve"> mô tả các bản vẽ kỹ thuật cơ bản và sơ đồ của các cấu trúc, hệ thống và thiết bị (</w:t>
      </w:r>
      <w:r w:rsidR="00247226" w:rsidRPr="004511BB">
        <w:rPr>
          <w:color w:val="auto"/>
        </w:rPr>
        <w:t>hạng mục</w:t>
      </w:r>
      <w:r w:rsidR="00197DBF" w:rsidRPr="004511BB">
        <w:rPr>
          <w:color w:val="auto"/>
        </w:rPr>
        <w:t xml:space="preserve">) chính trong nhà máy. Các bản vẽ nên được kèm theo một mô tả ngắn gọn về các hệ thống và thiết bị chính của nhà máy, cùng với mục đích và sự tương tác của chúng. Cần tham khảo đến các chương khác của báo cáo phân tích an toàn nếu cần thiết để trình bày mô tả chi tiết về các </w:t>
      </w:r>
      <w:r w:rsidR="00247226" w:rsidRPr="004511BB">
        <w:rPr>
          <w:color w:val="auto"/>
        </w:rPr>
        <w:t>hạng mục</w:t>
      </w:r>
      <w:r w:rsidR="00197DBF" w:rsidRPr="004511BB">
        <w:rPr>
          <w:color w:val="auto"/>
        </w:rPr>
        <w:t xml:space="preserve"> cụ thể.</w:t>
      </w:r>
    </w:p>
    <w:p w14:paraId="7BCE6F24" w14:textId="77777777" w:rsidR="00197DBF" w:rsidRPr="004511BB" w:rsidRDefault="00197DBF" w:rsidP="001B75B5">
      <w:pPr>
        <w:pStyle w:val="Heading2"/>
        <w:spacing w:line="240" w:lineRule="auto"/>
        <w:rPr>
          <w:rFonts w:ascii="Times New Roman" w:hAnsi="Times New Roman"/>
          <w:color w:val="auto"/>
        </w:rPr>
      </w:pPr>
      <w:bookmarkStart w:id="55" w:name="_Toc207111141"/>
      <w:bookmarkStart w:id="56" w:name="_Toc207115190"/>
      <w:bookmarkStart w:id="57" w:name="_Toc214286346"/>
      <w:r w:rsidRPr="004511BB">
        <w:rPr>
          <w:rFonts w:ascii="Times New Roman" w:hAnsi="Times New Roman"/>
          <w:color w:val="auto"/>
        </w:rPr>
        <w:t xml:space="preserve">1.7. Các chế độ vận hành bình thường của </w:t>
      </w:r>
      <w:bookmarkEnd w:id="55"/>
      <w:bookmarkEnd w:id="56"/>
      <w:r w:rsidR="009F775B" w:rsidRPr="004511BB">
        <w:rPr>
          <w:rFonts w:ascii="Times New Roman" w:hAnsi="Times New Roman"/>
          <w:color w:val="auto"/>
        </w:rPr>
        <w:t>Nhà máy điện hạt nhân</w:t>
      </w:r>
      <w:bookmarkEnd w:id="57"/>
    </w:p>
    <w:p w14:paraId="398AAD0B" w14:textId="55CB72E9" w:rsidR="00197DBF" w:rsidRPr="004511BB" w:rsidRDefault="00892BA4" w:rsidP="001B75B5">
      <w:pPr>
        <w:spacing w:before="120" w:after="120"/>
        <w:ind w:firstLine="562"/>
        <w:jc w:val="both"/>
        <w:rPr>
          <w:color w:val="auto"/>
        </w:rPr>
      </w:pPr>
      <w:r w:rsidRPr="004511BB">
        <w:rPr>
          <w:color w:val="auto"/>
        </w:rPr>
        <w:t>Mục này</w:t>
      </w:r>
      <w:r w:rsidR="00197DBF" w:rsidRPr="004511BB">
        <w:rPr>
          <w:color w:val="auto"/>
        </w:rPr>
        <w:t xml:space="preserve"> mô tả các chế độ vận hành của </w:t>
      </w:r>
      <w:r w:rsidR="009F775B" w:rsidRPr="004511BB">
        <w:rPr>
          <w:color w:val="auto"/>
        </w:rPr>
        <w:t>Nhà máy điện hạt nhân</w:t>
      </w:r>
      <w:r w:rsidR="00197DBF" w:rsidRPr="004511BB">
        <w:rPr>
          <w:color w:val="auto"/>
        </w:rPr>
        <w:t>, bao gồm: khởi động, vận hành phát điện, dừng lò, bảo trì, kiểm tra, nạp nhiên liệu và các chế độ vận hành bình thường khác (nếu có).</w:t>
      </w:r>
    </w:p>
    <w:p w14:paraId="181D474E" w14:textId="77777777" w:rsidR="00197DBF" w:rsidRPr="004511BB" w:rsidRDefault="00197DBF" w:rsidP="001B75B5">
      <w:pPr>
        <w:pStyle w:val="Heading2"/>
        <w:spacing w:line="240" w:lineRule="auto"/>
        <w:rPr>
          <w:rFonts w:ascii="Times New Roman" w:hAnsi="Times New Roman"/>
          <w:color w:val="auto"/>
        </w:rPr>
      </w:pPr>
      <w:bookmarkStart w:id="58" w:name="_Toc207115191"/>
      <w:bookmarkStart w:id="59" w:name="_Toc214286347"/>
      <w:r w:rsidRPr="004511BB">
        <w:rPr>
          <w:rFonts w:ascii="Times New Roman" w:hAnsi="Times New Roman"/>
          <w:color w:val="auto"/>
        </w:rPr>
        <w:t>1.8. Các nguyên tắc quản lý an toàn</w:t>
      </w:r>
      <w:bookmarkEnd w:id="58"/>
      <w:bookmarkEnd w:id="59"/>
    </w:p>
    <w:p w14:paraId="364539AD" w14:textId="315852A2"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trình bày mô tả chung về các nguyên tắc quản lý an toàn, trong đó bao gồm việc chứng minh tổ chức vận hành có khả năng </w:t>
      </w:r>
      <w:r w:rsidR="00F23F3F" w:rsidRPr="004511BB">
        <w:rPr>
          <w:color w:val="auto"/>
        </w:rPr>
        <w:t>bảo đảm</w:t>
      </w:r>
      <w:r w:rsidR="00197DBF" w:rsidRPr="004511BB">
        <w:rPr>
          <w:color w:val="auto"/>
        </w:rPr>
        <w:t xml:space="preserve"> vận hành an toàn trong suốt vòng đời của </w:t>
      </w:r>
      <w:r w:rsidR="009F775B" w:rsidRPr="004511BB">
        <w:rPr>
          <w:color w:val="auto"/>
        </w:rPr>
        <w:t>Nhà máy điện hạt nhân</w:t>
      </w:r>
      <w:r w:rsidR="00197DBF" w:rsidRPr="004511BB">
        <w:rPr>
          <w:color w:val="auto"/>
        </w:rPr>
        <w:t>.</w:t>
      </w:r>
    </w:p>
    <w:p w14:paraId="18C2807C" w14:textId="77777777" w:rsidR="00197DBF" w:rsidRPr="004511BB" w:rsidRDefault="00197DBF" w:rsidP="001B75B5">
      <w:pPr>
        <w:pStyle w:val="Heading2"/>
        <w:spacing w:line="240" w:lineRule="auto"/>
        <w:rPr>
          <w:rFonts w:ascii="Times New Roman" w:hAnsi="Times New Roman"/>
          <w:color w:val="auto"/>
        </w:rPr>
      </w:pPr>
      <w:bookmarkStart w:id="60" w:name="_Toc207111142"/>
      <w:bookmarkStart w:id="61" w:name="_Toc207115192"/>
      <w:bookmarkStart w:id="62" w:name="_Toc214286348"/>
      <w:r w:rsidRPr="004511BB">
        <w:rPr>
          <w:rFonts w:ascii="Times New Roman" w:hAnsi="Times New Roman"/>
          <w:color w:val="auto"/>
        </w:rPr>
        <w:t>1.9. Các tiêu chuẩn, quy chuẩn, quy định kỹ thuật áp dụng</w:t>
      </w:r>
      <w:bookmarkEnd w:id="60"/>
      <w:bookmarkEnd w:id="61"/>
      <w:bookmarkEnd w:id="62"/>
    </w:p>
    <w:p w14:paraId="78C7D854" w14:textId="190773D7"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đưa ra danh sách các tiêu chuẩn, quy chuẩn và quy định kỹ thuật áp dụng trong thiết kế </w:t>
      </w:r>
      <w:r w:rsidR="009F775B" w:rsidRPr="004511BB">
        <w:rPr>
          <w:color w:val="auto"/>
        </w:rPr>
        <w:t>Nhà máy điện hạt nhân</w:t>
      </w:r>
      <w:r w:rsidR="00197DBF" w:rsidRPr="004511BB">
        <w:rPr>
          <w:color w:val="auto"/>
        </w:rPr>
        <w:t xml:space="preserve">. Danh mục tiêu chuẩn, quy chuẩn và quy định kỹ thuật được trình bày trong mục này phù hợp với giai đoạn cấp phép của </w:t>
      </w:r>
      <w:r w:rsidR="009F775B" w:rsidRPr="004511BB">
        <w:rPr>
          <w:color w:val="auto"/>
        </w:rPr>
        <w:t>Nhà máy điện hạt nhân</w:t>
      </w:r>
      <w:r w:rsidR="00197DBF" w:rsidRPr="004511BB">
        <w:rPr>
          <w:color w:val="auto"/>
        </w:rPr>
        <w:t>.</w:t>
      </w:r>
    </w:p>
    <w:p w14:paraId="25C31311" w14:textId="77777777" w:rsidR="00197DBF" w:rsidRPr="004511BB" w:rsidRDefault="00197DBF" w:rsidP="001B75B5">
      <w:pPr>
        <w:pStyle w:val="Heading2"/>
        <w:spacing w:line="240" w:lineRule="auto"/>
        <w:rPr>
          <w:rFonts w:ascii="Times New Roman" w:hAnsi="Times New Roman"/>
          <w:color w:val="auto"/>
        </w:rPr>
      </w:pPr>
      <w:bookmarkStart w:id="63" w:name="_Toc207111143"/>
      <w:bookmarkStart w:id="64" w:name="_Toc207115193"/>
      <w:bookmarkStart w:id="65" w:name="_Toc214286349"/>
      <w:r w:rsidRPr="004511BB">
        <w:rPr>
          <w:rFonts w:ascii="Times New Roman" w:hAnsi="Times New Roman"/>
          <w:color w:val="auto"/>
        </w:rPr>
        <w:lastRenderedPageBreak/>
        <w:t>1.10. Danh mục các tài liệu hỗ trợ cho việc lập Báo cáo PTAT</w:t>
      </w:r>
      <w:bookmarkEnd w:id="63"/>
      <w:bookmarkEnd w:id="64"/>
      <w:bookmarkEnd w:id="65"/>
    </w:p>
    <w:p w14:paraId="47BF3317" w14:textId="1BCE7082"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cung cấp danh sách và mô tả chung các tài liệu hỗ trợ được tham chiếu trong nội dung Báo cáo PTAT.</w:t>
      </w:r>
    </w:p>
    <w:p w14:paraId="0D17D0E0" w14:textId="77777777" w:rsidR="00197DBF" w:rsidRPr="004511BB" w:rsidRDefault="0045563C" w:rsidP="001B75B5">
      <w:pPr>
        <w:pStyle w:val="Heading1"/>
        <w:spacing w:line="240" w:lineRule="auto"/>
        <w:jc w:val="center"/>
        <w:rPr>
          <w:rFonts w:ascii="Times New Roman" w:hAnsi="Times New Roman"/>
          <w:color w:val="auto"/>
          <w:sz w:val="28"/>
          <w:szCs w:val="28"/>
          <w:lang w:val="vi-VN"/>
        </w:rPr>
      </w:pPr>
      <w:bookmarkStart w:id="66" w:name="_Toc207115194"/>
      <w:bookmarkStart w:id="67" w:name="_Toc214286350"/>
      <w:r w:rsidRPr="004511BB">
        <w:rPr>
          <w:rFonts w:ascii="Times New Roman" w:hAnsi="Times New Roman"/>
          <w:color w:val="auto"/>
          <w:sz w:val="28"/>
          <w:szCs w:val="28"/>
        </w:rPr>
        <w:t xml:space="preserve">NỘI DUNG </w:t>
      </w:r>
      <w:r w:rsidRPr="004511BB">
        <w:rPr>
          <w:rFonts w:ascii="Times New Roman" w:hAnsi="Times New Roman"/>
          <w:color w:val="auto"/>
          <w:sz w:val="28"/>
          <w:szCs w:val="28"/>
          <w:lang w:val="vi-VN"/>
        </w:rPr>
        <w:t>2. ĐẶC TRƯNG CỦA ĐỊA ĐIỂM</w:t>
      </w:r>
      <w:bookmarkEnd w:id="66"/>
      <w:bookmarkEnd w:id="67"/>
    </w:p>
    <w:p w14:paraId="65B4DAD8" w14:textId="4E0D2170" w:rsidR="00197DBF" w:rsidRPr="004511BB" w:rsidRDefault="00197DBF" w:rsidP="001B75B5">
      <w:pPr>
        <w:spacing w:before="120" w:after="120"/>
        <w:ind w:firstLine="720"/>
        <w:jc w:val="both"/>
        <w:rPr>
          <w:color w:val="auto"/>
          <w:lang w:val="vi-VN"/>
        </w:rPr>
      </w:pPr>
      <w:r w:rsidRPr="004511BB">
        <w:rPr>
          <w:color w:val="auto"/>
          <w:lang w:val="vi-VN"/>
        </w:rPr>
        <w:t xml:space="preserve">Nội dung này của Báo cáo PTAT </w:t>
      </w:r>
      <w:r w:rsidR="003802A4" w:rsidRPr="004511BB">
        <w:rPr>
          <w:color w:val="auto"/>
        </w:rPr>
        <w:t xml:space="preserve">phải </w:t>
      </w:r>
      <w:r w:rsidRPr="004511BB">
        <w:rPr>
          <w:color w:val="auto"/>
          <w:lang w:val="vi-VN"/>
        </w:rPr>
        <w:t>cung cấp thông tin về đặc điểm địa chất, địa chấn, núi lửa, thủy văn, khí tượng và địa kỹ thuật của địa điểm xây dựng và khu vực xung quanh. Ngoài ra</w:t>
      </w:r>
      <w:r w:rsidR="003802A4" w:rsidRPr="004511BB">
        <w:rPr>
          <w:color w:val="auto"/>
        </w:rPr>
        <w:t xml:space="preserve"> phải </w:t>
      </w:r>
      <w:r w:rsidRPr="004511BB">
        <w:rPr>
          <w:color w:val="auto"/>
          <w:lang w:val="vi-VN"/>
        </w:rPr>
        <w:t xml:space="preserve">cung cấp thông tin về các đặc điểm của các </w:t>
      </w:r>
      <w:r w:rsidR="00C717BE" w:rsidRPr="004511BB">
        <w:rPr>
          <w:color w:val="auto"/>
          <w:lang w:val="vi-VN"/>
        </w:rPr>
        <w:t>rủi ro</w:t>
      </w:r>
      <w:r w:rsidRPr="004511BB">
        <w:rPr>
          <w:color w:val="auto"/>
          <w:lang w:val="vi-VN"/>
        </w:rPr>
        <w:t xml:space="preserve"> do con người gây ra từ bên ngoài, kèm theo thông tin về đặc điểm phát tán phóng xạ của địa điểm và môi trường xung quanh, cũng như về phân bố dân cư hiện tại và dự kiến cùng việc sử dụng đất có liên quan đến việc thiết kế và vận hành an toàn của nhà máy. Nội dung này của Báo cáo PTAT cần được cập nhật mỗi mười năm, nhằm cung cấp cơ sở để đánh giá an toàn.</w:t>
      </w:r>
    </w:p>
    <w:p w14:paraId="663C7685" w14:textId="77777777" w:rsidR="00197DBF" w:rsidRPr="004511BB" w:rsidRDefault="00197DBF" w:rsidP="001B75B5">
      <w:pPr>
        <w:pStyle w:val="Heading2"/>
        <w:spacing w:line="240" w:lineRule="auto"/>
        <w:rPr>
          <w:rFonts w:ascii="Times New Roman" w:hAnsi="Times New Roman"/>
          <w:color w:val="auto"/>
          <w:lang w:val="vi-VN"/>
        </w:rPr>
      </w:pPr>
      <w:bookmarkStart w:id="68" w:name="_Toc207115195"/>
      <w:bookmarkStart w:id="69" w:name="_Toc214286351"/>
      <w:r w:rsidRPr="004511BB">
        <w:rPr>
          <w:rFonts w:ascii="Times New Roman" w:hAnsi="Times New Roman"/>
          <w:color w:val="auto"/>
          <w:lang w:val="vi-VN"/>
        </w:rPr>
        <w:t>2.1. Đặc điểm địa lý và dân cư</w:t>
      </w:r>
      <w:bookmarkEnd w:id="68"/>
      <w:bookmarkEnd w:id="69"/>
    </w:p>
    <w:p w14:paraId="389BB54B" w14:textId="77777777" w:rsidR="00197DBF" w:rsidRPr="004511BB" w:rsidRDefault="00197DBF" w:rsidP="001B75B5">
      <w:pPr>
        <w:spacing w:before="120" w:after="120"/>
        <w:ind w:firstLine="567"/>
        <w:jc w:val="both"/>
        <w:rPr>
          <w:color w:val="auto"/>
          <w:lang w:val="vi-VN"/>
        </w:rPr>
      </w:pPr>
      <w:r w:rsidRPr="004511BB">
        <w:rPr>
          <w:color w:val="auto"/>
          <w:lang w:val="vi-VN"/>
        </w:rPr>
        <w:t>2.1.1. Đặc điểm địa lý</w:t>
      </w:r>
      <w:r w:rsidRPr="004511BB">
        <w:rPr>
          <w:b/>
          <w:bCs/>
          <w:color w:val="auto"/>
          <w:lang w:val="vi-VN"/>
        </w:rPr>
        <w:t xml:space="preserve"> </w:t>
      </w:r>
    </w:p>
    <w:p w14:paraId="4886C414" w14:textId="2DDB7285" w:rsidR="00197DBF" w:rsidRPr="004511BB" w:rsidRDefault="00197DBF" w:rsidP="001B75B5">
      <w:pPr>
        <w:spacing w:before="120" w:after="120"/>
        <w:ind w:firstLine="567"/>
        <w:jc w:val="both"/>
        <w:rPr>
          <w:color w:val="auto"/>
          <w:lang w:val="vi-VN"/>
        </w:rPr>
      </w:pPr>
      <w:r w:rsidRPr="004511BB">
        <w:rPr>
          <w:color w:val="auto"/>
          <w:lang w:val="vi-VN"/>
        </w:rPr>
        <w:t xml:space="preserve">Nội dung tiểu </w:t>
      </w:r>
      <w:r w:rsidR="00950D8D" w:rsidRPr="004511BB">
        <w:rPr>
          <w:color w:val="auto"/>
        </w:rPr>
        <w:t>m</w:t>
      </w:r>
      <w:r w:rsidR="00892BA4" w:rsidRPr="004511BB">
        <w:rPr>
          <w:color w:val="auto"/>
          <w:lang w:val="vi-VN"/>
        </w:rPr>
        <w:t>ục này</w:t>
      </w:r>
      <w:r w:rsidRPr="004511BB">
        <w:rPr>
          <w:color w:val="auto"/>
          <w:lang w:val="vi-VN"/>
        </w:rPr>
        <w:t xml:space="preserve"> cung cấp bản đồ, sơ đồ các khu vực hành chính và chỉ rõ các thông tin sau đây:</w:t>
      </w:r>
    </w:p>
    <w:p w14:paraId="751D1831"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Tên địa phương nơi đặt nhà máy; </w:t>
      </w:r>
    </w:p>
    <w:p w14:paraId="78360356"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Khoảng cách từ địa điểm </w:t>
      </w:r>
      <w:r w:rsidR="009F775B" w:rsidRPr="004511BB">
        <w:rPr>
          <w:color w:val="auto"/>
          <w:lang w:val="vi-VN"/>
        </w:rPr>
        <w:t>Nhà máy điện hạt nhân</w:t>
      </w:r>
      <w:r w:rsidRPr="004511BB">
        <w:rPr>
          <w:color w:val="auto"/>
          <w:lang w:val="vi-VN"/>
        </w:rPr>
        <w:t xml:space="preserve"> tới trụ sở cơ quan hành chính (cấp tỉnh);</w:t>
      </w:r>
    </w:p>
    <w:p w14:paraId="4B2AFE0A"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Khoảng cách từ địa điểm </w:t>
      </w:r>
      <w:r w:rsidR="009F775B" w:rsidRPr="004511BB">
        <w:rPr>
          <w:color w:val="auto"/>
          <w:lang w:val="vi-VN"/>
        </w:rPr>
        <w:t>Nhà máy điện hạt nhân</w:t>
      </w:r>
      <w:r w:rsidRPr="004511BB">
        <w:rPr>
          <w:color w:val="auto"/>
          <w:lang w:val="vi-VN"/>
        </w:rPr>
        <w:t xml:space="preserve"> đến các xã, thị trấn gần nhất;</w:t>
      </w:r>
    </w:p>
    <w:p w14:paraId="4B60B2F4"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Khoảng cách từ địa điểm </w:t>
      </w:r>
      <w:r w:rsidR="009F775B" w:rsidRPr="004511BB">
        <w:rPr>
          <w:color w:val="auto"/>
          <w:lang w:val="vi-VN"/>
        </w:rPr>
        <w:t>Nhà máy điện hạt nhân</w:t>
      </w:r>
      <w:r w:rsidRPr="004511BB">
        <w:rPr>
          <w:color w:val="auto"/>
          <w:lang w:val="vi-VN"/>
        </w:rPr>
        <w:t xml:space="preserve"> tới biên giới các nước láng giềng.</w:t>
      </w:r>
    </w:p>
    <w:p w14:paraId="57BE1501"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Vị trí tương đối của địa điểm </w:t>
      </w:r>
      <w:r w:rsidR="009F775B" w:rsidRPr="004511BB">
        <w:rPr>
          <w:color w:val="auto"/>
          <w:lang w:val="vi-VN"/>
        </w:rPr>
        <w:t>Nhà máy điện hạt nhân</w:t>
      </w:r>
      <w:r w:rsidRPr="004511BB">
        <w:rPr>
          <w:color w:val="auto"/>
          <w:lang w:val="vi-VN"/>
        </w:rPr>
        <w:t xml:space="preserve"> với các khu vực dân cư, sông, biển, sân bay, ga đường sắt, cảng sông và cảng biển lân cận;</w:t>
      </w:r>
    </w:p>
    <w:p w14:paraId="3238A374" w14:textId="77777777" w:rsidR="00197DBF" w:rsidRPr="004511BB" w:rsidRDefault="00197DBF" w:rsidP="001B75B5">
      <w:pPr>
        <w:spacing w:before="120" w:after="120"/>
        <w:ind w:firstLine="567"/>
        <w:jc w:val="both"/>
        <w:rPr>
          <w:color w:val="auto"/>
          <w:lang w:val="vi-VN"/>
        </w:rPr>
      </w:pPr>
      <w:r w:rsidRPr="004511BB">
        <w:rPr>
          <w:color w:val="auto"/>
          <w:lang w:val="vi-VN"/>
        </w:rPr>
        <w:t>- Hành lang bảo vệ công trình quan trọng liên quan đến an ninh quốc gia;</w:t>
      </w:r>
    </w:p>
    <w:p w14:paraId="41E355AF" w14:textId="77777777" w:rsidR="00197DBF" w:rsidRPr="004511BB" w:rsidRDefault="00197DBF" w:rsidP="001B75B5">
      <w:pPr>
        <w:spacing w:before="120" w:after="120"/>
        <w:ind w:firstLine="567"/>
        <w:jc w:val="both"/>
        <w:rPr>
          <w:color w:val="auto"/>
          <w:lang w:val="vi-VN"/>
        </w:rPr>
      </w:pPr>
      <w:r w:rsidRPr="004511BB">
        <w:rPr>
          <w:color w:val="auto"/>
          <w:lang w:val="vi-VN"/>
        </w:rPr>
        <w:t>- Các cơ sở công nghiệp gần nhất (nhà máy, tổ hợp công nghiệp hóa chất, đường ống dẫn khí và dẫn dầu, các cơ sở chế biến thực phẩm và các cơ sở khác);</w:t>
      </w:r>
    </w:p>
    <w:p w14:paraId="495AEB6C" w14:textId="77777777" w:rsidR="00197DBF" w:rsidRPr="004511BB" w:rsidRDefault="00197DBF" w:rsidP="001B75B5">
      <w:pPr>
        <w:spacing w:before="120" w:after="120"/>
        <w:ind w:firstLine="567"/>
        <w:jc w:val="both"/>
        <w:rPr>
          <w:color w:val="auto"/>
          <w:lang w:val="vi-VN"/>
        </w:rPr>
      </w:pPr>
      <w:r w:rsidRPr="004511BB">
        <w:rPr>
          <w:color w:val="auto"/>
          <w:lang w:val="vi-VN"/>
        </w:rPr>
        <w:t>- Các cơ quan công an, cứu hỏa lân cận; các cơ sở quân sự gần nhất.</w:t>
      </w:r>
    </w:p>
    <w:p w14:paraId="400667B3"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Khoảng cách từ địa điểm </w:t>
      </w:r>
      <w:r w:rsidR="009F775B" w:rsidRPr="004511BB">
        <w:rPr>
          <w:color w:val="auto"/>
          <w:lang w:val="vi-VN"/>
        </w:rPr>
        <w:t>Nhà máy điện hạt nhân</w:t>
      </w:r>
      <w:r w:rsidRPr="004511BB">
        <w:rPr>
          <w:color w:val="auto"/>
          <w:lang w:val="vi-VN"/>
        </w:rPr>
        <w:t xml:space="preserve"> tới các khu nghỉ mát, khu bảo tồn thiên nhiên, di tích lịch sử - văn hóa cấp quốc gia.</w:t>
      </w:r>
    </w:p>
    <w:p w14:paraId="50C51338"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Thông tin về khu vực nằm trong sự kiểm soát của chủ đầu tư </w:t>
      </w:r>
      <w:r w:rsidR="009F775B" w:rsidRPr="004511BB">
        <w:rPr>
          <w:color w:val="auto"/>
          <w:lang w:val="vi-VN"/>
        </w:rPr>
        <w:t>Nhà máy điện hạt nhân</w:t>
      </w:r>
      <w:r w:rsidRPr="004511BB">
        <w:rPr>
          <w:color w:val="auto"/>
          <w:lang w:val="vi-VN"/>
        </w:rPr>
        <w:t xml:space="preserve"> và khu vực xung quanh (bao gồm cả khu vực cấm bay), tại đó cần kiểm soát các hoạt động có khả năng ảnh hưởng tới vận hành </w:t>
      </w:r>
      <w:r w:rsidR="009F775B" w:rsidRPr="004511BB">
        <w:rPr>
          <w:color w:val="auto"/>
          <w:lang w:val="vi-VN"/>
        </w:rPr>
        <w:t>Nhà máy điện hạt nhân</w:t>
      </w:r>
      <w:r w:rsidRPr="004511BB">
        <w:rPr>
          <w:color w:val="auto"/>
          <w:lang w:val="vi-VN"/>
        </w:rPr>
        <w:t>.</w:t>
      </w:r>
    </w:p>
    <w:p w14:paraId="337F3957" w14:textId="77777777" w:rsidR="00197DBF" w:rsidRPr="004511BB" w:rsidRDefault="00197DBF" w:rsidP="001B75B5">
      <w:pPr>
        <w:spacing w:before="120" w:after="120"/>
        <w:ind w:firstLine="567"/>
        <w:jc w:val="both"/>
        <w:rPr>
          <w:color w:val="auto"/>
          <w:lang w:val="vi-VN"/>
        </w:rPr>
      </w:pPr>
      <w:r w:rsidRPr="004511BB">
        <w:rPr>
          <w:color w:val="auto"/>
          <w:lang w:val="vi-VN"/>
        </w:rPr>
        <w:t>2.1.2. Đặc điểm dân cư</w:t>
      </w:r>
    </w:p>
    <w:p w14:paraId="32C78AF5" w14:textId="77777777" w:rsidR="00197DBF" w:rsidRPr="004511BB" w:rsidRDefault="00197DBF" w:rsidP="001B75B5">
      <w:pPr>
        <w:spacing w:before="120" w:after="120"/>
        <w:ind w:firstLine="567"/>
        <w:jc w:val="both"/>
        <w:rPr>
          <w:color w:val="auto"/>
          <w:lang w:val="vi-VN"/>
        </w:rPr>
      </w:pPr>
      <w:r w:rsidRPr="004511BB">
        <w:rPr>
          <w:color w:val="auto"/>
          <w:lang w:val="vi-VN"/>
        </w:rPr>
        <w:lastRenderedPageBreak/>
        <w:t>Thông tin về dân cư trong tiểu mục này phải được cập nhật kết quả điều tra dân số mới nhất (trong vòng 5 năm tính tới thời điểm nộp hồ sơ xin phê duyệt địa điểm), bao gồm luận giải dự báo sự tăng dân số cơ học. Cần chỉ rõ các thông tin sau đây:</w:t>
      </w:r>
    </w:p>
    <w:p w14:paraId="2C2AB65E"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Mật độ dân cư trong khu vực bán kính 30 km tới địa điểm </w:t>
      </w:r>
      <w:r w:rsidR="009F775B" w:rsidRPr="004511BB">
        <w:rPr>
          <w:color w:val="auto"/>
          <w:lang w:val="vi-VN"/>
        </w:rPr>
        <w:t>Nhà máy điện hạt nhân</w:t>
      </w:r>
      <w:r w:rsidRPr="004511BB">
        <w:rPr>
          <w:color w:val="auto"/>
          <w:lang w:val="vi-VN"/>
        </w:rPr>
        <w:t xml:space="preserve"> trước khi bắt đầu xây dựng, trong giai đoạn xây dựng và trong suốt quá trình vận hành của nhà máy;</w:t>
      </w:r>
    </w:p>
    <w:p w14:paraId="7DA2F40F"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Khoảng cách đến các thành phố có số dân lớn hơn 100.000 người trong vòng bán kính 100 km từ địa điểm </w:t>
      </w:r>
      <w:r w:rsidR="009F775B" w:rsidRPr="004511BB">
        <w:rPr>
          <w:color w:val="auto"/>
          <w:lang w:val="vi-VN"/>
        </w:rPr>
        <w:t>Nhà máy điện hạt nhân</w:t>
      </w:r>
      <w:r w:rsidRPr="004511BB">
        <w:rPr>
          <w:color w:val="auto"/>
          <w:lang w:val="vi-VN"/>
        </w:rPr>
        <w:t>;</w:t>
      </w:r>
    </w:p>
    <w:p w14:paraId="6F79E154"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Phân bố dân cư trên bản đồ theo các khu vực xung quanh địa điểm </w:t>
      </w:r>
      <w:r w:rsidR="009F775B" w:rsidRPr="004511BB">
        <w:rPr>
          <w:color w:val="auto"/>
          <w:lang w:val="vi-VN"/>
        </w:rPr>
        <w:t>Nhà máy điện hạt nhân</w:t>
      </w:r>
      <w:r w:rsidRPr="004511BB">
        <w:rPr>
          <w:color w:val="auto"/>
          <w:lang w:val="vi-VN"/>
        </w:rPr>
        <w:t xml:space="preserve"> giới hạn bởi bán kính 10, 10-15, 15-20 và 20-30 km, được phân chia thành 8 hướng;</w:t>
      </w:r>
    </w:p>
    <w:p w14:paraId="31C6335A" w14:textId="77777777" w:rsidR="00197DBF" w:rsidRPr="004511BB" w:rsidRDefault="00197DBF" w:rsidP="001B75B5">
      <w:pPr>
        <w:spacing w:before="120" w:after="120"/>
        <w:ind w:firstLine="567"/>
        <w:jc w:val="both"/>
        <w:rPr>
          <w:color w:val="auto"/>
          <w:lang w:val="vi-VN"/>
        </w:rPr>
      </w:pPr>
      <w:r w:rsidRPr="004511BB">
        <w:rPr>
          <w:color w:val="auto"/>
          <w:lang w:val="vi-VN"/>
        </w:rPr>
        <w:t>- Thông tin về các nhóm dân cư đặc thù sống thường xuyên và tạm trú, độ tuổi (trẻ em, người cao tuổi), những người khó sơ tán (bệnh nhân, tù nhân và những người khác);</w:t>
      </w:r>
    </w:p>
    <w:p w14:paraId="1BACC376" w14:textId="7ECD2E44" w:rsidR="00197DBF" w:rsidRPr="004511BB" w:rsidRDefault="00197DBF" w:rsidP="001B75B5">
      <w:pPr>
        <w:spacing w:before="120" w:after="120"/>
        <w:ind w:firstLine="567"/>
        <w:jc w:val="both"/>
        <w:rPr>
          <w:color w:val="auto"/>
          <w:lang w:val="vi-VN"/>
        </w:rPr>
      </w:pPr>
      <w:r w:rsidRPr="004511BB">
        <w:rPr>
          <w:color w:val="auto"/>
          <w:lang w:val="vi-VN"/>
        </w:rPr>
        <w:t xml:space="preserve">- </w:t>
      </w:r>
      <w:r w:rsidR="00344A2E" w:rsidRPr="004511BB">
        <w:rPr>
          <w:color w:val="auto"/>
        </w:rPr>
        <w:t>T</w:t>
      </w:r>
      <w:r w:rsidRPr="004511BB">
        <w:rPr>
          <w:color w:val="auto"/>
          <w:lang w:val="vi-VN"/>
        </w:rPr>
        <w:t>ỷ lệ thực phẩm cung cấp tại chỗ và nhập từ nơi khác tới;</w:t>
      </w:r>
    </w:p>
    <w:p w14:paraId="4DD34F72" w14:textId="77777777" w:rsidR="00197DBF" w:rsidRPr="004511BB" w:rsidRDefault="00197DBF" w:rsidP="001B75B5">
      <w:pPr>
        <w:spacing w:before="120" w:after="120"/>
        <w:ind w:firstLine="567"/>
        <w:jc w:val="both"/>
        <w:rPr>
          <w:color w:val="auto"/>
          <w:lang w:val="vi-VN"/>
        </w:rPr>
      </w:pPr>
      <w:r w:rsidRPr="004511BB">
        <w:rPr>
          <w:color w:val="auto"/>
          <w:lang w:val="vi-VN"/>
        </w:rPr>
        <w:t>- Nhu cầu nước sinh hoạt, nguồn cấp nước;</w:t>
      </w:r>
    </w:p>
    <w:p w14:paraId="3E9BB07D" w14:textId="77777777" w:rsidR="00197DBF" w:rsidRPr="004511BB" w:rsidRDefault="00197DBF" w:rsidP="001B75B5">
      <w:pPr>
        <w:spacing w:before="120" w:after="120"/>
        <w:ind w:firstLine="567"/>
        <w:jc w:val="both"/>
        <w:rPr>
          <w:color w:val="auto"/>
          <w:lang w:val="vi-VN"/>
        </w:rPr>
      </w:pPr>
      <w:r w:rsidRPr="004511BB">
        <w:rPr>
          <w:color w:val="auto"/>
          <w:lang w:val="vi-VN"/>
        </w:rPr>
        <w:t>- Thời lượng người dân ở ngoài trời và trong phòng kín (riêng cho dân thành thị và nông thôn) trong ngày;</w:t>
      </w:r>
    </w:p>
    <w:p w14:paraId="75CE90B6" w14:textId="77777777" w:rsidR="00197DBF" w:rsidRPr="004511BB" w:rsidRDefault="00197DBF" w:rsidP="001B75B5">
      <w:pPr>
        <w:spacing w:before="120" w:after="120"/>
        <w:ind w:firstLine="567"/>
        <w:jc w:val="both"/>
        <w:rPr>
          <w:color w:val="auto"/>
          <w:lang w:val="vi-VN"/>
        </w:rPr>
      </w:pPr>
      <w:r w:rsidRPr="004511BB">
        <w:rPr>
          <w:color w:val="auto"/>
          <w:lang w:val="vi-VN"/>
        </w:rPr>
        <w:t>- Dân vãng lai trung bình theo ngày và theo mùa du lịch, lễ hội, các hoạt động đặc biệt khác;</w:t>
      </w:r>
    </w:p>
    <w:p w14:paraId="10928623" w14:textId="77777777" w:rsidR="00197DBF" w:rsidRPr="004511BB" w:rsidRDefault="00197DBF" w:rsidP="001B75B5">
      <w:pPr>
        <w:spacing w:before="120" w:after="120"/>
        <w:ind w:firstLine="567"/>
        <w:jc w:val="both"/>
        <w:rPr>
          <w:color w:val="auto"/>
          <w:lang w:val="vi-VN"/>
        </w:rPr>
      </w:pPr>
      <w:r w:rsidRPr="004511BB">
        <w:rPr>
          <w:color w:val="auto"/>
          <w:lang w:val="vi-VN"/>
        </w:rPr>
        <w:t>- Các phương tiện vận tải, đường giao thông, số lượng các phương tiện vận tải.</w:t>
      </w:r>
    </w:p>
    <w:p w14:paraId="6030B578" w14:textId="77777777" w:rsidR="00197DBF" w:rsidRPr="004511BB" w:rsidRDefault="00197DBF" w:rsidP="001B75B5">
      <w:pPr>
        <w:spacing w:before="120" w:after="120"/>
        <w:ind w:firstLine="567"/>
        <w:jc w:val="both"/>
        <w:rPr>
          <w:color w:val="auto"/>
          <w:lang w:val="vi-VN"/>
        </w:rPr>
      </w:pPr>
      <w:r w:rsidRPr="004511BB">
        <w:rPr>
          <w:color w:val="auto"/>
          <w:lang w:val="vi-VN"/>
        </w:rPr>
        <w:t>2.1.3. Đặc điểm địa kỹ thuật của nền đất, thủy văn và nước ngầm, bao gồm:</w:t>
      </w:r>
    </w:p>
    <w:p w14:paraId="47AEA4BE"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Thông tin về hoạt động khảo sát thu thập dữ liệu để thiết kế nền móng </w:t>
      </w:r>
      <w:r w:rsidR="009F775B" w:rsidRPr="004511BB">
        <w:rPr>
          <w:color w:val="auto"/>
          <w:lang w:val="vi-VN"/>
        </w:rPr>
        <w:t>Nhà máy điện hạt nhân</w:t>
      </w:r>
      <w:r w:rsidRPr="004511BB">
        <w:rPr>
          <w:color w:val="auto"/>
          <w:lang w:val="vi-VN"/>
        </w:rPr>
        <w:t xml:space="preserve"> và đánh giá tương tác giữa các công trình xây dựng và nền đất;</w:t>
      </w:r>
    </w:p>
    <w:p w14:paraId="11F2F94C" w14:textId="77777777" w:rsidR="00197DBF" w:rsidRPr="004511BB" w:rsidRDefault="00197DBF" w:rsidP="001B75B5">
      <w:pPr>
        <w:spacing w:before="120" w:after="120"/>
        <w:ind w:firstLine="567"/>
        <w:jc w:val="both"/>
        <w:rPr>
          <w:color w:val="auto"/>
          <w:lang w:val="vi-VN"/>
        </w:rPr>
      </w:pPr>
      <w:r w:rsidRPr="004511BB">
        <w:rPr>
          <w:color w:val="auto"/>
          <w:lang w:val="vi-VN"/>
        </w:rPr>
        <w:t>- Kế hoạch dự kiến xây dựng các công trình trên mặt đất và công trình ngầm, giải pháp khắc phục điểm yếu của nền đất tại địa điểm.</w:t>
      </w:r>
    </w:p>
    <w:p w14:paraId="31529E25" w14:textId="77777777" w:rsidR="00197DBF" w:rsidRPr="004511BB" w:rsidRDefault="00197DBF" w:rsidP="001B75B5">
      <w:pPr>
        <w:spacing w:before="120" w:after="120"/>
        <w:ind w:firstLine="567"/>
        <w:jc w:val="both"/>
        <w:rPr>
          <w:color w:val="auto"/>
          <w:lang w:val="vi-VN"/>
        </w:rPr>
      </w:pPr>
      <w:r w:rsidRPr="004511BB">
        <w:rPr>
          <w:color w:val="auto"/>
          <w:lang w:val="vi-VN"/>
        </w:rPr>
        <w:t>2.1.4. Thông tin liên quan tới địa điểm, sai số được tính tới trong thiết kế cơ sở và khả năng phát tán phóng xạ, bao gồm:</w:t>
      </w:r>
    </w:p>
    <w:p w14:paraId="4989BA7F" w14:textId="15A19390" w:rsidR="00197DBF" w:rsidRPr="004511BB" w:rsidRDefault="00197DBF" w:rsidP="001B75B5">
      <w:pPr>
        <w:spacing w:before="120" w:after="120"/>
        <w:ind w:firstLine="567"/>
        <w:jc w:val="both"/>
        <w:rPr>
          <w:color w:val="auto"/>
        </w:rPr>
      </w:pPr>
      <w:r w:rsidRPr="004511BB">
        <w:rPr>
          <w:color w:val="auto"/>
          <w:lang w:val="vi-VN"/>
        </w:rPr>
        <w:t>- Báo cáo về nguồn dữ liệu lịch sử; báo cáo kỹ thuật mô tả chi tiết quá trình khảo sát, nghiên cứu, nguồn dữ liệu thu thập được</w:t>
      </w:r>
      <w:r w:rsidR="00873E4B" w:rsidRPr="004511BB">
        <w:rPr>
          <w:color w:val="auto"/>
        </w:rPr>
        <w:t>;</w:t>
      </w:r>
    </w:p>
    <w:p w14:paraId="43C477CC" w14:textId="77777777" w:rsidR="00197DBF" w:rsidRPr="004511BB" w:rsidRDefault="00197DBF" w:rsidP="001B75B5">
      <w:pPr>
        <w:spacing w:before="120" w:after="120"/>
        <w:ind w:firstLine="567"/>
        <w:jc w:val="both"/>
        <w:rPr>
          <w:color w:val="auto"/>
          <w:lang w:val="vi-VN"/>
        </w:rPr>
      </w:pPr>
      <w:r w:rsidRPr="004511BB">
        <w:rPr>
          <w:color w:val="auto"/>
          <w:lang w:val="vi-VN"/>
        </w:rPr>
        <w:t>- Tài liệu thiết kế các công trình xây dựng (nếu có) và các biện pháp bảo đảm an toàn cho công trình có liên quan;</w:t>
      </w:r>
    </w:p>
    <w:p w14:paraId="1E106E83" w14:textId="384E494C" w:rsidR="00873E4B" w:rsidRPr="004511BB" w:rsidRDefault="00873E4B" w:rsidP="001B75B5">
      <w:pPr>
        <w:spacing w:before="120" w:after="120"/>
        <w:ind w:firstLine="567"/>
        <w:jc w:val="both"/>
        <w:rPr>
          <w:color w:val="auto"/>
        </w:rPr>
      </w:pPr>
      <w:r w:rsidRPr="004511BB">
        <w:rPr>
          <w:color w:val="auto"/>
        </w:rPr>
        <w:t>- Tài liệu dự báo về sự thay đổi của các thông tin nêu trên có khả năng ảnh hưởng đến an toàn trong suốt vòng đời của Nhà máy điện hạt nhân.</w:t>
      </w:r>
    </w:p>
    <w:p w14:paraId="76404695" w14:textId="77777777" w:rsidR="00197DBF" w:rsidRPr="004511BB" w:rsidRDefault="00197DBF" w:rsidP="001B75B5">
      <w:pPr>
        <w:spacing w:before="120" w:after="120"/>
        <w:ind w:firstLine="567"/>
        <w:jc w:val="both"/>
        <w:rPr>
          <w:color w:val="auto"/>
          <w:lang w:val="vi-VN"/>
        </w:rPr>
      </w:pPr>
      <w:r w:rsidRPr="004511BB">
        <w:rPr>
          <w:color w:val="auto"/>
          <w:lang w:val="vi-VN"/>
        </w:rPr>
        <w:lastRenderedPageBreak/>
        <w:t xml:space="preserve">2.1.5. Thông tin về điều kiện địa hình của liên vùng, tiểu vùng, lân cận </w:t>
      </w:r>
      <w:r w:rsidR="009F775B" w:rsidRPr="004511BB">
        <w:rPr>
          <w:color w:val="auto"/>
          <w:lang w:val="vi-VN"/>
        </w:rPr>
        <w:t>Nhà máy điện hạt nhân</w:t>
      </w:r>
      <w:r w:rsidRPr="004511BB">
        <w:rPr>
          <w:color w:val="auto"/>
          <w:lang w:val="vi-VN"/>
        </w:rPr>
        <w:t xml:space="preserve"> và của địa điểm </w:t>
      </w:r>
      <w:r w:rsidR="009F775B" w:rsidRPr="004511BB">
        <w:rPr>
          <w:color w:val="auto"/>
          <w:lang w:val="vi-VN"/>
        </w:rPr>
        <w:t>Nhà máy điện hạt nhân</w:t>
      </w:r>
      <w:r w:rsidRPr="004511BB">
        <w:rPr>
          <w:color w:val="auto"/>
          <w:lang w:val="vi-VN"/>
        </w:rPr>
        <w:t>, bao gồm:</w:t>
      </w:r>
    </w:p>
    <w:p w14:paraId="1AE0C9D4"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Các điểm đánh dấu độ cao tuyệt đối lớn nhất và nhỏ nhất của khu vực bố trí tổ máy </w:t>
      </w:r>
      <w:r w:rsidR="009F775B" w:rsidRPr="004511BB">
        <w:rPr>
          <w:color w:val="auto"/>
          <w:lang w:val="vi-VN"/>
        </w:rPr>
        <w:t>Nhà máy điện hạt nhân</w:t>
      </w:r>
      <w:r w:rsidRPr="004511BB">
        <w:rPr>
          <w:color w:val="auto"/>
          <w:lang w:val="vi-VN"/>
        </w:rPr>
        <w:t>;</w:t>
      </w:r>
    </w:p>
    <w:p w14:paraId="3CAB7BB2" w14:textId="77777777" w:rsidR="00197DBF" w:rsidRPr="004511BB" w:rsidRDefault="00197DBF" w:rsidP="001B75B5">
      <w:pPr>
        <w:spacing w:before="120" w:after="120"/>
        <w:ind w:firstLine="567"/>
        <w:jc w:val="both"/>
        <w:rPr>
          <w:color w:val="auto"/>
          <w:lang w:val="vi-VN"/>
        </w:rPr>
      </w:pPr>
      <w:r w:rsidRPr="004511BB">
        <w:rPr>
          <w:color w:val="auto"/>
          <w:lang w:val="vi-VN"/>
        </w:rPr>
        <w:t>- Độ nghiêng bề mặt và hướng nghiêng;</w:t>
      </w:r>
    </w:p>
    <w:p w14:paraId="19B51F8D" w14:textId="77777777" w:rsidR="00197DBF" w:rsidRPr="004511BB" w:rsidRDefault="00197DBF" w:rsidP="001B75B5">
      <w:pPr>
        <w:spacing w:before="120" w:after="120"/>
        <w:ind w:firstLine="567"/>
        <w:jc w:val="both"/>
        <w:rPr>
          <w:color w:val="auto"/>
          <w:lang w:val="vi-VN"/>
        </w:rPr>
      </w:pPr>
      <w:r w:rsidRPr="004511BB">
        <w:rPr>
          <w:color w:val="auto"/>
          <w:lang w:val="vi-VN"/>
        </w:rPr>
        <w:t>- Các dạng địa hình đặc biệt (khe, dốc đứng, chỗ trũng, các phễu karst và các dạng khác);</w:t>
      </w:r>
    </w:p>
    <w:p w14:paraId="54882D6D" w14:textId="77777777" w:rsidR="00197DBF" w:rsidRPr="004511BB" w:rsidRDefault="00197DBF" w:rsidP="001B75B5">
      <w:pPr>
        <w:spacing w:before="120" w:after="120"/>
        <w:ind w:firstLine="567"/>
        <w:jc w:val="both"/>
        <w:rPr>
          <w:color w:val="auto"/>
          <w:lang w:val="vi-VN"/>
        </w:rPr>
      </w:pPr>
      <w:bookmarkStart w:id="70" w:name="bookmark5"/>
      <w:r w:rsidRPr="004511BB">
        <w:rPr>
          <w:color w:val="auto"/>
          <w:lang w:val="vi-VN"/>
        </w:rPr>
        <w:t xml:space="preserve">- </w:t>
      </w:r>
      <w:bookmarkEnd w:id="70"/>
      <w:r w:rsidRPr="004511BB">
        <w:rPr>
          <w:color w:val="auto"/>
          <w:lang w:val="vi-VN"/>
        </w:rPr>
        <w:t>Bãi lầy;</w:t>
      </w:r>
    </w:p>
    <w:p w14:paraId="07439A33" w14:textId="77777777" w:rsidR="00197DBF" w:rsidRPr="004511BB" w:rsidRDefault="00197DBF" w:rsidP="001B75B5">
      <w:pPr>
        <w:spacing w:before="120" w:after="120"/>
        <w:ind w:firstLine="567"/>
        <w:jc w:val="both"/>
        <w:rPr>
          <w:color w:val="auto"/>
          <w:lang w:val="vi-VN"/>
        </w:rPr>
      </w:pPr>
      <w:r w:rsidRPr="004511BB">
        <w:rPr>
          <w:color w:val="auto"/>
          <w:lang w:val="vi-VN"/>
        </w:rPr>
        <w:t>- Rừng, đất canh tác và các dạng đất sử dụng khác.</w:t>
      </w:r>
    </w:p>
    <w:p w14:paraId="477F43B5" w14:textId="77777777" w:rsidR="00197DBF" w:rsidRPr="004511BB" w:rsidRDefault="00197DBF" w:rsidP="001B75B5">
      <w:pPr>
        <w:spacing w:before="120" w:after="120"/>
        <w:ind w:firstLine="567"/>
        <w:jc w:val="both"/>
        <w:rPr>
          <w:color w:val="auto"/>
          <w:lang w:val="vi-VN"/>
        </w:rPr>
      </w:pPr>
      <w:r w:rsidRPr="004511BB">
        <w:rPr>
          <w:color w:val="auto"/>
          <w:lang w:val="vi-VN"/>
        </w:rPr>
        <w:t>Cung cấp các tài liệu sau đây đối với tiểu vùng:</w:t>
      </w:r>
    </w:p>
    <w:p w14:paraId="785564E5" w14:textId="77777777" w:rsidR="00197DBF" w:rsidRPr="004511BB" w:rsidRDefault="00197DBF" w:rsidP="001B75B5">
      <w:pPr>
        <w:spacing w:before="120" w:after="120"/>
        <w:ind w:firstLine="567"/>
        <w:jc w:val="both"/>
        <w:rPr>
          <w:color w:val="auto"/>
          <w:lang w:val="vi-VN"/>
        </w:rPr>
      </w:pPr>
      <w:r w:rsidRPr="004511BB">
        <w:rPr>
          <w:color w:val="auto"/>
          <w:lang w:val="vi-VN"/>
        </w:rPr>
        <w:t>- Bản đồ địa hình trên cạn tỷ lệ 1:5.000 hoặc lớn hơn;</w:t>
      </w:r>
    </w:p>
    <w:p w14:paraId="7F0CA5D7"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Bản đồ địa hình đáy biển tỷ lệ 1:10.000, kết hợp với sơ đồ mặt cắt địa hình thềm lục địa và địa hình trên mặt đất của lân cận </w:t>
      </w:r>
      <w:r w:rsidR="009F775B" w:rsidRPr="004511BB">
        <w:rPr>
          <w:color w:val="auto"/>
          <w:lang w:val="vi-VN"/>
        </w:rPr>
        <w:t>Nhà máy điện hạt nhân</w:t>
      </w:r>
      <w:r w:rsidRPr="004511BB">
        <w:rPr>
          <w:color w:val="auto"/>
          <w:lang w:val="vi-VN"/>
        </w:rPr>
        <w:t>;</w:t>
      </w:r>
    </w:p>
    <w:p w14:paraId="234324AA" w14:textId="77777777" w:rsidR="00197DBF" w:rsidRPr="004511BB" w:rsidRDefault="00197DBF" w:rsidP="001B75B5">
      <w:pPr>
        <w:spacing w:before="120" w:after="120"/>
        <w:ind w:firstLine="567"/>
        <w:jc w:val="both"/>
        <w:rPr>
          <w:color w:val="auto"/>
          <w:lang w:val="vi-VN"/>
        </w:rPr>
      </w:pPr>
      <w:r w:rsidRPr="004511BB">
        <w:rPr>
          <w:color w:val="auto"/>
          <w:lang w:val="vi-VN"/>
        </w:rPr>
        <w:t>- Danh mục các thiết bị quan sát chuyển động hiện đại của vỏ trái đất kèm theo sơ đồ thể hiện kết quả quan sát.</w:t>
      </w:r>
    </w:p>
    <w:p w14:paraId="61E25576"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Cung cấp các tài liệu sau đây đối với địa điểm </w:t>
      </w:r>
      <w:r w:rsidR="009F775B" w:rsidRPr="004511BB">
        <w:rPr>
          <w:color w:val="auto"/>
          <w:lang w:val="vi-VN"/>
        </w:rPr>
        <w:t>Nhà máy điện hạt nhân</w:t>
      </w:r>
      <w:r w:rsidRPr="004511BB">
        <w:rPr>
          <w:color w:val="auto"/>
          <w:lang w:val="vi-VN"/>
        </w:rPr>
        <w:t>:</w:t>
      </w:r>
    </w:p>
    <w:p w14:paraId="42F5898D" w14:textId="77777777" w:rsidR="00197DBF" w:rsidRPr="004511BB" w:rsidRDefault="00197DBF" w:rsidP="001B75B5">
      <w:pPr>
        <w:spacing w:before="120" w:after="120"/>
        <w:ind w:firstLine="567"/>
        <w:jc w:val="both"/>
        <w:rPr>
          <w:color w:val="auto"/>
          <w:lang w:val="vi-VN"/>
        </w:rPr>
      </w:pPr>
      <w:r w:rsidRPr="004511BB">
        <w:rPr>
          <w:color w:val="auto"/>
          <w:lang w:val="vi-VN"/>
        </w:rPr>
        <w:t>- Bản đồ địa hình (trên cạn, dưới nước) tỷ lệ 1:1.000 hoặc lớn hơn;</w:t>
      </w:r>
    </w:p>
    <w:p w14:paraId="60AABF76" w14:textId="77777777" w:rsidR="00197DBF" w:rsidRPr="004511BB" w:rsidRDefault="00197DBF" w:rsidP="001B75B5">
      <w:pPr>
        <w:spacing w:before="120" w:after="120"/>
        <w:ind w:firstLine="567"/>
        <w:jc w:val="both"/>
        <w:rPr>
          <w:color w:val="auto"/>
          <w:lang w:val="vi-VN"/>
        </w:rPr>
      </w:pPr>
      <w:r w:rsidRPr="004511BB">
        <w:rPr>
          <w:color w:val="auto"/>
          <w:lang w:val="vi-VN"/>
        </w:rPr>
        <w:t>- Bản đồ địa hình đáy biển (trong trường hợp địa điểm nằm trên bờ biển) tỷ lệ 1:10.000 - 1:5.000.</w:t>
      </w:r>
    </w:p>
    <w:p w14:paraId="117FF886" w14:textId="77777777" w:rsidR="00197DBF" w:rsidRPr="004511BB" w:rsidRDefault="00197DBF" w:rsidP="001B75B5">
      <w:pPr>
        <w:pStyle w:val="Heading2"/>
        <w:spacing w:line="240" w:lineRule="auto"/>
        <w:rPr>
          <w:rFonts w:ascii="Times New Roman" w:hAnsi="Times New Roman"/>
          <w:color w:val="auto"/>
          <w:lang w:val="vi-VN"/>
        </w:rPr>
      </w:pPr>
      <w:bookmarkStart w:id="71" w:name="_Toc207115196"/>
      <w:bookmarkStart w:id="72" w:name="_Toc214286352"/>
      <w:r w:rsidRPr="004511BB">
        <w:rPr>
          <w:rFonts w:ascii="Times New Roman" w:hAnsi="Times New Roman"/>
          <w:color w:val="auto"/>
          <w:lang w:val="vi-VN"/>
        </w:rPr>
        <w:t>2.2. Đánh giá các mối hiểm họa tại địa điểm</w:t>
      </w:r>
      <w:bookmarkEnd w:id="71"/>
      <w:bookmarkEnd w:id="72"/>
    </w:p>
    <w:p w14:paraId="756DDA4F" w14:textId="77777777" w:rsidR="00197DBF" w:rsidRPr="004511BB" w:rsidRDefault="00197DBF" w:rsidP="001B75B5">
      <w:pPr>
        <w:spacing w:before="120" w:after="120"/>
        <w:ind w:firstLine="567"/>
        <w:jc w:val="both"/>
        <w:rPr>
          <w:color w:val="auto"/>
          <w:lang w:val="vi-VN"/>
        </w:rPr>
      </w:pPr>
      <w:r w:rsidRPr="004511BB">
        <w:rPr>
          <w:color w:val="auto"/>
          <w:lang w:val="vi-VN"/>
        </w:rPr>
        <w:t>Mục này của Báo cáo PTAT cần bao gồm những thông tin sau:</w:t>
      </w:r>
    </w:p>
    <w:p w14:paraId="125CFA4B"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2.2.1. Kết quả đánh giá chi tiết các nguy hại từ các yếu tố tự nhiên và nhân tạo tại địa điểm cần được xem xét trong thiết kế </w:t>
      </w:r>
      <w:r w:rsidR="009F775B" w:rsidRPr="004511BB">
        <w:rPr>
          <w:color w:val="auto"/>
          <w:lang w:val="vi-VN"/>
        </w:rPr>
        <w:t>Nhà máy điện hạt nhân</w:t>
      </w:r>
      <w:r w:rsidRPr="004511BB">
        <w:rPr>
          <w:color w:val="auto"/>
          <w:lang w:val="vi-VN"/>
        </w:rPr>
        <w:t>.</w:t>
      </w:r>
    </w:p>
    <w:p w14:paraId="13FAD0D0" w14:textId="77777777" w:rsidR="00197DBF" w:rsidRPr="004511BB" w:rsidRDefault="00197DBF" w:rsidP="001B75B5">
      <w:pPr>
        <w:spacing w:before="120" w:after="120"/>
        <w:ind w:firstLine="567"/>
        <w:jc w:val="both"/>
        <w:rPr>
          <w:color w:val="auto"/>
          <w:lang w:val="vi-VN"/>
        </w:rPr>
      </w:pPr>
      <w:r w:rsidRPr="004511BB">
        <w:rPr>
          <w:color w:val="auto"/>
          <w:lang w:val="vi-VN"/>
        </w:rPr>
        <w:t>Trong trường hợp áp dụng các biện pháp hành chính để giảm thiểu các nguy hại, đặc biệt là các nguy hại từ yếu tố nhân tạo, cần nêu thông tin về việc thực hiện, vai trò, trách nhiệm của từng cá nhân, tổ chức trong việc thực hiện biện pháp đó.</w:t>
      </w:r>
    </w:p>
    <w:p w14:paraId="18296C92" w14:textId="77777777" w:rsidR="00197DBF" w:rsidRPr="004511BB" w:rsidRDefault="00197DBF" w:rsidP="001B75B5">
      <w:pPr>
        <w:spacing w:before="120" w:after="120"/>
        <w:ind w:firstLine="567"/>
        <w:jc w:val="both"/>
        <w:rPr>
          <w:color w:val="auto"/>
          <w:lang w:val="vi-VN"/>
        </w:rPr>
      </w:pPr>
      <w:r w:rsidRPr="004511BB">
        <w:rPr>
          <w:color w:val="auto"/>
          <w:lang w:val="vi-VN"/>
        </w:rPr>
        <w:t>2.2.2. Tiêu chí sàng lọc đối với mỗi nguy hại, bao gồm các giá trị ngưỡng xác suất khả năng xảy ra các sự kiện, cùng với các tác động có thể có của mỗi nguy hại, bao gồm nguồn phát sinh, cơ chế lan truyền và tác động có thể xảy ra tại đặc điểm.</w:t>
      </w:r>
    </w:p>
    <w:p w14:paraId="0EDAEE63" w14:textId="2DFEA838" w:rsidR="00996339" w:rsidRPr="004511BB" w:rsidRDefault="00996339" w:rsidP="001B75B5">
      <w:pPr>
        <w:spacing w:before="120" w:after="120"/>
        <w:ind w:firstLine="567"/>
        <w:jc w:val="both"/>
        <w:rPr>
          <w:color w:val="auto"/>
        </w:rPr>
      </w:pPr>
      <w:r w:rsidRPr="004511BB">
        <w:rPr>
          <w:color w:val="auto"/>
        </w:rPr>
        <w:t>2.2.3. Xác định mức độ xác suất mà thiết kế đạt được nhằm phòng, chống các nguy hại từ bên ngoài và phù hợp với các giới hạn có thể chấp nhận được.</w:t>
      </w:r>
    </w:p>
    <w:p w14:paraId="0CE679CF" w14:textId="54EB981D" w:rsidR="00382305" w:rsidRPr="004511BB" w:rsidRDefault="00382305" w:rsidP="001B75B5">
      <w:pPr>
        <w:spacing w:before="120" w:after="120"/>
        <w:ind w:firstLine="567"/>
        <w:jc w:val="both"/>
        <w:rPr>
          <w:color w:val="auto"/>
        </w:rPr>
      </w:pPr>
      <w:r w:rsidRPr="004511BB">
        <w:rPr>
          <w:color w:val="auto"/>
        </w:rPr>
        <w:t>2.2.4. Thông tin về việc tổ chức định kỳ cập nhật đánh giá nguy hại dựa trên kết quả thu thập được từ thiết bị ghi đo bức xạ và các hoạt động theo dõi, quan trắc khác.</w:t>
      </w:r>
    </w:p>
    <w:p w14:paraId="3E23E01B" w14:textId="77777777" w:rsidR="00197DBF" w:rsidRPr="004511BB" w:rsidRDefault="00197DBF" w:rsidP="001B75B5">
      <w:pPr>
        <w:pStyle w:val="Heading2"/>
        <w:spacing w:line="240" w:lineRule="auto"/>
        <w:rPr>
          <w:rFonts w:ascii="Times New Roman" w:hAnsi="Times New Roman"/>
          <w:color w:val="auto"/>
          <w:lang w:val="vi-VN"/>
        </w:rPr>
      </w:pPr>
      <w:bookmarkStart w:id="73" w:name="_Toc207115197"/>
      <w:bookmarkStart w:id="74" w:name="_Toc214286353"/>
      <w:r w:rsidRPr="004511BB">
        <w:rPr>
          <w:rFonts w:ascii="Times New Roman" w:hAnsi="Times New Roman"/>
          <w:color w:val="auto"/>
          <w:lang w:val="vi-VN"/>
        </w:rPr>
        <w:lastRenderedPageBreak/>
        <w:t xml:space="preserve">2.3. Các cơ sở công nghiệp, giao thông và cơ sở khác lân cận </w:t>
      </w:r>
      <w:bookmarkEnd w:id="73"/>
      <w:r w:rsidR="009F775B" w:rsidRPr="004511BB">
        <w:rPr>
          <w:rFonts w:ascii="Times New Roman" w:hAnsi="Times New Roman"/>
          <w:color w:val="auto"/>
          <w:lang w:val="vi-VN"/>
        </w:rPr>
        <w:t>Nhà máy điện hạt nhân</w:t>
      </w:r>
      <w:bookmarkEnd w:id="74"/>
    </w:p>
    <w:p w14:paraId="015938B0" w14:textId="77777777" w:rsidR="00197DBF" w:rsidRPr="004511BB" w:rsidRDefault="00197DBF" w:rsidP="001B75B5">
      <w:pPr>
        <w:spacing w:before="120" w:after="120"/>
        <w:ind w:firstLine="567"/>
        <w:jc w:val="both"/>
        <w:rPr>
          <w:color w:val="auto"/>
          <w:lang w:val="vi-VN"/>
        </w:rPr>
      </w:pPr>
      <w:r w:rsidRPr="004511BB">
        <w:rPr>
          <w:color w:val="auto"/>
          <w:lang w:val="vi-VN"/>
        </w:rPr>
        <w:t>Mục này của Báo cáo PTAT cần mô tả:</w:t>
      </w:r>
    </w:p>
    <w:p w14:paraId="56E07959"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Các vị trí và tuyến giao thông có khả năng ảnh hưởng tới hoạt động của </w:t>
      </w:r>
      <w:r w:rsidR="009F775B" w:rsidRPr="004511BB">
        <w:rPr>
          <w:color w:val="auto"/>
          <w:lang w:val="vi-VN"/>
        </w:rPr>
        <w:t>Nhà máy điện hạt nhân</w:t>
      </w:r>
      <w:r w:rsidRPr="004511BB">
        <w:rPr>
          <w:color w:val="auto"/>
          <w:lang w:val="vi-VN"/>
        </w:rPr>
        <w:t xml:space="preserve"> </w:t>
      </w:r>
    </w:p>
    <w:p w14:paraId="7C9C3B1F" w14:textId="77777777" w:rsidR="00197DBF" w:rsidRPr="004511BB" w:rsidRDefault="00197DBF" w:rsidP="001B75B5">
      <w:pPr>
        <w:spacing w:before="120" w:after="120"/>
        <w:ind w:firstLine="567"/>
        <w:jc w:val="both"/>
        <w:rPr>
          <w:color w:val="auto"/>
        </w:rPr>
      </w:pPr>
      <w:r w:rsidRPr="004511BB">
        <w:rPr>
          <w:color w:val="auto"/>
          <w:lang w:val="vi-VN"/>
        </w:rPr>
        <w:t xml:space="preserve">- Kết quả của việc đánh giá chi tiết các ảnh hưởng của sự cố xảy ra tại các cơ sở công nghiệp, giao thông hoặc các cơ sở khác trong khu vực lân cận </w:t>
      </w:r>
      <w:r w:rsidR="009F775B" w:rsidRPr="004511BB">
        <w:rPr>
          <w:color w:val="auto"/>
          <w:lang w:val="vi-VN"/>
        </w:rPr>
        <w:t>Nhà máy điện hạt nhân</w:t>
      </w:r>
      <w:r w:rsidR="009F775B" w:rsidRPr="004511BB">
        <w:rPr>
          <w:color w:val="auto"/>
        </w:rPr>
        <w:t>;</w:t>
      </w:r>
    </w:p>
    <w:p w14:paraId="1095203B"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Các nguy cơ được xác định là có khả năng ảnh hưởng tới an toàn của </w:t>
      </w:r>
      <w:r w:rsidR="009F775B" w:rsidRPr="004511BB">
        <w:rPr>
          <w:color w:val="auto"/>
          <w:lang w:val="vi-VN"/>
        </w:rPr>
        <w:t>Nhà máy điện hạt nhân</w:t>
      </w:r>
      <w:r w:rsidRPr="004511BB">
        <w:rPr>
          <w:color w:val="auto"/>
          <w:lang w:val="vi-VN"/>
        </w:rPr>
        <w:t xml:space="preserve"> đều phải được đưa vào danh sách các sự kiện làm cơ sở thiết kế, bổ sung giảm thiểu tác động của các sự cố có thể xảy ra; dự đoán những thay đổi liên quan tới các sự kiện có thể là nguồn gây ra các nguy cơ mất an toàn.</w:t>
      </w:r>
    </w:p>
    <w:p w14:paraId="44023699" w14:textId="77777777" w:rsidR="00197DBF" w:rsidRPr="004511BB" w:rsidRDefault="00197DBF" w:rsidP="001B75B5">
      <w:pPr>
        <w:pStyle w:val="Heading2"/>
        <w:spacing w:line="240" w:lineRule="auto"/>
        <w:rPr>
          <w:rFonts w:ascii="Times New Roman" w:hAnsi="Times New Roman"/>
          <w:color w:val="auto"/>
          <w:lang w:val="vi-VN"/>
        </w:rPr>
      </w:pPr>
      <w:bookmarkStart w:id="75" w:name="_Toc207115198"/>
      <w:bookmarkStart w:id="76" w:name="_Toc214286354"/>
      <w:r w:rsidRPr="004511BB">
        <w:rPr>
          <w:rFonts w:ascii="Times New Roman" w:hAnsi="Times New Roman"/>
          <w:color w:val="auto"/>
          <w:lang w:val="vi-VN"/>
        </w:rPr>
        <w:t>2.4. Các hoạt động tại địa điểm có thể ảnh hưởng tới an toàn</w:t>
      </w:r>
      <w:bookmarkEnd w:id="75"/>
      <w:bookmarkEnd w:id="76"/>
    </w:p>
    <w:p w14:paraId="23F56A25" w14:textId="77777777" w:rsidR="00197DBF" w:rsidRPr="004511BB" w:rsidRDefault="00197DBF" w:rsidP="001B75B5">
      <w:pPr>
        <w:spacing w:before="120" w:after="120"/>
        <w:ind w:firstLine="567"/>
        <w:jc w:val="both"/>
        <w:rPr>
          <w:color w:val="auto"/>
          <w:lang w:val="vi-VN"/>
        </w:rPr>
      </w:pPr>
      <w:r w:rsidRPr="004511BB">
        <w:rPr>
          <w:color w:val="auto"/>
          <w:lang w:val="vi-VN"/>
        </w:rPr>
        <w:t>Mục này của Báo cáo PTAT cần bao gồm những thông tin  sau:</w:t>
      </w:r>
    </w:p>
    <w:p w14:paraId="18F5C9C3" w14:textId="77777777" w:rsidR="00197DBF" w:rsidRPr="004511BB" w:rsidRDefault="00197DBF" w:rsidP="001B75B5">
      <w:pPr>
        <w:spacing w:before="120" w:after="120"/>
        <w:ind w:firstLine="567"/>
        <w:jc w:val="both"/>
        <w:rPr>
          <w:color w:val="auto"/>
        </w:rPr>
      </w:pPr>
      <w:r w:rsidRPr="004511BB">
        <w:rPr>
          <w:color w:val="auto"/>
          <w:lang w:val="vi-VN"/>
        </w:rPr>
        <w:t xml:space="preserve">a) Các hoạt động tại địa điểm có khả năng ảnh hưởng tới an toàn của </w:t>
      </w:r>
      <w:r w:rsidR="009F775B" w:rsidRPr="004511BB">
        <w:rPr>
          <w:color w:val="auto"/>
          <w:lang w:val="vi-VN"/>
        </w:rPr>
        <w:t>Nhà máy điện hạt nhân</w:t>
      </w:r>
      <w:r w:rsidRPr="004511BB">
        <w:rPr>
          <w:color w:val="auto"/>
          <w:lang w:val="vi-VN"/>
        </w:rPr>
        <w:t>, bao gồm hoạt động của các phương tiện giao thông trong khu vực nhà máy, hoạt động lưu giữ, vận chuyển nhiên liệu, khí và các hóa chất khác (có khả năng gây cháy nổ hoặc nhiễm độc), khả năng thông gió.</w:t>
      </w:r>
    </w:p>
    <w:p w14:paraId="262CE5AB" w14:textId="732FEB96" w:rsidR="00E76F64" w:rsidRPr="004511BB" w:rsidRDefault="00E76F64" w:rsidP="001B75B5">
      <w:pPr>
        <w:spacing w:before="120" w:after="120"/>
        <w:ind w:firstLine="567"/>
        <w:jc w:val="both"/>
        <w:rPr>
          <w:color w:val="auto"/>
        </w:rPr>
      </w:pPr>
      <w:r w:rsidRPr="004511BB">
        <w:rPr>
          <w:color w:val="auto"/>
        </w:rPr>
        <w:t>b) Các biện pháp bảo vệ địa điểm (đê hoặc đập kiểm soát lũ lụt và thoát nước) và các điều chỉnh đối với địa điểm (thay thế nền đất, thay đổi độ cao của địa điểm) phải được xem xét ở giai đoạn phê duyệt địa điểm và đánh giá ảnh hưởng của các biện pháp trên đến cơ sở thiết kế.</w:t>
      </w:r>
    </w:p>
    <w:p w14:paraId="3900537C" w14:textId="77777777" w:rsidR="00197DBF" w:rsidRPr="004511BB" w:rsidRDefault="00197DBF" w:rsidP="001B75B5">
      <w:pPr>
        <w:pStyle w:val="Heading2"/>
        <w:spacing w:line="240" w:lineRule="auto"/>
        <w:rPr>
          <w:rFonts w:ascii="Times New Roman" w:hAnsi="Times New Roman"/>
          <w:color w:val="auto"/>
          <w:lang w:val="vi-VN"/>
        </w:rPr>
      </w:pPr>
      <w:bookmarkStart w:id="77" w:name="_Toc207115199"/>
      <w:bookmarkStart w:id="78" w:name="_Toc214286355"/>
      <w:r w:rsidRPr="004511BB">
        <w:rPr>
          <w:rFonts w:ascii="Times New Roman" w:hAnsi="Times New Roman"/>
          <w:color w:val="auto"/>
          <w:lang w:val="vi-VN"/>
        </w:rPr>
        <w:t>2.5. Thủy văn</w:t>
      </w:r>
      <w:bookmarkEnd w:id="77"/>
      <w:bookmarkEnd w:id="78"/>
    </w:p>
    <w:p w14:paraId="5C8F901D" w14:textId="27F19AAF" w:rsidR="00197DBF" w:rsidRPr="004511BB" w:rsidRDefault="00197DBF" w:rsidP="001B75B5">
      <w:pPr>
        <w:spacing w:before="120" w:after="120"/>
        <w:ind w:firstLine="567"/>
        <w:jc w:val="both"/>
        <w:rPr>
          <w:color w:val="auto"/>
          <w:lang w:val="vi-VN"/>
        </w:rPr>
      </w:pPr>
      <w:r w:rsidRPr="004511BB">
        <w:rPr>
          <w:color w:val="auto"/>
          <w:lang w:val="vi-VN"/>
        </w:rPr>
        <w:t>Mục này của Báo cáo PTAT cần đưa ra đ</w:t>
      </w:r>
      <w:r w:rsidR="00876823" w:rsidRPr="004511BB">
        <w:rPr>
          <w:color w:val="auto"/>
        </w:rPr>
        <w:t>ầ</w:t>
      </w:r>
      <w:r w:rsidRPr="004511BB">
        <w:rPr>
          <w:color w:val="auto"/>
          <w:lang w:val="vi-VN"/>
        </w:rPr>
        <w:t xml:space="preserve">y đủ thông tin để đánh giá các tác động tiềm tàng của điều kiện thủy văn tại địa điểm (đối với thiết kế và vận hành an toàn của nhà máy), trong đó bao gồm các hiện tượng thủy văn có ảnh hưởng tới nguồn nước làm mát của </w:t>
      </w:r>
      <w:r w:rsidR="009F775B" w:rsidRPr="004511BB">
        <w:rPr>
          <w:color w:val="auto"/>
          <w:lang w:val="vi-VN"/>
        </w:rPr>
        <w:t>Nhà máy điện hạt nhân</w:t>
      </w:r>
      <w:r w:rsidRPr="004511BB">
        <w:rPr>
          <w:color w:val="auto"/>
          <w:lang w:val="vi-VN"/>
        </w:rPr>
        <w:t>.</w:t>
      </w:r>
    </w:p>
    <w:p w14:paraId="0A98A119" w14:textId="77777777" w:rsidR="00197DBF" w:rsidRPr="004511BB" w:rsidRDefault="00197DBF" w:rsidP="001B75B5">
      <w:pPr>
        <w:spacing w:before="120" w:after="120"/>
        <w:ind w:firstLine="567"/>
        <w:jc w:val="both"/>
        <w:rPr>
          <w:color w:val="auto"/>
          <w:lang w:val="vi-VN"/>
        </w:rPr>
      </w:pPr>
      <w:r w:rsidRPr="004511BB">
        <w:rPr>
          <w:color w:val="auto"/>
          <w:lang w:val="vi-VN"/>
        </w:rPr>
        <w:t>Các nội dung cần xem xét bao gồm:</w:t>
      </w:r>
    </w:p>
    <w:p w14:paraId="1C68F987"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 Khả năng ngập lụt do vỡ đê, lũ quét, sạt lở đất, tác động do động đất (ở bên trong và ngoài địa điểm xây dựng </w:t>
      </w:r>
      <w:r w:rsidR="009F775B" w:rsidRPr="004511BB">
        <w:rPr>
          <w:color w:val="auto"/>
          <w:lang w:val="vi-VN"/>
        </w:rPr>
        <w:t>Nhà máy điện hạt nhân</w:t>
      </w:r>
      <w:r w:rsidRPr="004511BB">
        <w:rPr>
          <w:color w:val="auto"/>
          <w:lang w:val="vi-VN"/>
        </w:rPr>
        <w:t>)</w:t>
      </w:r>
    </w:p>
    <w:p w14:paraId="0239616D" w14:textId="77777777" w:rsidR="00197DBF" w:rsidRPr="004511BB" w:rsidRDefault="00197DBF" w:rsidP="001B75B5">
      <w:pPr>
        <w:spacing w:before="120" w:after="120"/>
        <w:ind w:firstLine="567"/>
        <w:jc w:val="both"/>
        <w:rPr>
          <w:color w:val="auto"/>
        </w:rPr>
      </w:pPr>
      <w:r w:rsidRPr="004511BB">
        <w:rPr>
          <w:color w:val="auto"/>
        </w:rPr>
        <w:t>- Khả năng nước dâng do bão, sóng thần.</w:t>
      </w:r>
    </w:p>
    <w:p w14:paraId="6E5B3A9B" w14:textId="77777777" w:rsidR="00197DBF" w:rsidRPr="004511BB" w:rsidRDefault="00197DBF" w:rsidP="001B75B5">
      <w:pPr>
        <w:spacing w:before="120" w:after="120"/>
        <w:ind w:firstLine="567"/>
        <w:jc w:val="both"/>
        <w:rPr>
          <w:color w:val="auto"/>
        </w:rPr>
      </w:pPr>
      <w:r w:rsidRPr="004511BB">
        <w:rPr>
          <w:color w:val="auto"/>
        </w:rPr>
        <w:t>- Ảnh hưởng của điều kiện thủy văn đối với khả năng phát tán phóng xạ tới địa điểm và từ địa điểm ra môi trường.</w:t>
      </w:r>
    </w:p>
    <w:p w14:paraId="3CE44C5D" w14:textId="77777777" w:rsidR="00197DBF" w:rsidRPr="004511BB" w:rsidRDefault="00197DBF" w:rsidP="001B75B5">
      <w:pPr>
        <w:pStyle w:val="Heading2"/>
        <w:spacing w:line="240" w:lineRule="auto"/>
        <w:rPr>
          <w:rFonts w:ascii="Times New Roman" w:hAnsi="Times New Roman"/>
          <w:color w:val="auto"/>
        </w:rPr>
      </w:pPr>
      <w:bookmarkStart w:id="79" w:name="_Toc207115200"/>
      <w:bookmarkStart w:id="80" w:name="_Toc214286356"/>
      <w:r w:rsidRPr="004511BB">
        <w:rPr>
          <w:rFonts w:ascii="Times New Roman" w:hAnsi="Times New Roman"/>
          <w:color w:val="auto"/>
        </w:rPr>
        <w:lastRenderedPageBreak/>
        <w:t>2.6. Khí tượng</w:t>
      </w:r>
      <w:bookmarkEnd w:id="79"/>
      <w:bookmarkEnd w:id="80"/>
    </w:p>
    <w:p w14:paraId="1D526687" w14:textId="6511D8BF"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các yếu tố khí tượng liên quan đến địa điểm xây dựng </w:t>
      </w:r>
      <w:r w:rsidR="009F775B" w:rsidRPr="004511BB">
        <w:rPr>
          <w:color w:val="auto"/>
        </w:rPr>
        <w:t>Nhà máy điện hạt nhân</w:t>
      </w:r>
      <w:r w:rsidR="00197DBF" w:rsidRPr="004511BB">
        <w:rPr>
          <w:color w:val="auto"/>
        </w:rPr>
        <w:t xml:space="preserve"> và khu vực lân cận, bao gồm các thông tin:</w:t>
      </w:r>
    </w:p>
    <w:p w14:paraId="7D33FB3E" w14:textId="77777777" w:rsidR="00197DBF" w:rsidRPr="004511BB" w:rsidRDefault="00197DBF" w:rsidP="001B75B5">
      <w:pPr>
        <w:spacing w:before="120" w:after="120"/>
        <w:ind w:firstLine="567"/>
        <w:jc w:val="both"/>
        <w:rPr>
          <w:color w:val="auto"/>
        </w:rPr>
      </w:pPr>
      <w:r w:rsidRPr="004511BB">
        <w:rPr>
          <w:color w:val="auto"/>
        </w:rPr>
        <w:t xml:space="preserve">- Đánh giá tác động các điều kiện khí tượng có ảnh hưởng đến hoạt động của </w:t>
      </w:r>
      <w:r w:rsidR="009F775B" w:rsidRPr="004511BB">
        <w:rPr>
          <w:color w:val="auto"/>
        </w:rPr>
        <w:t>Nhà máy điện hạt nhân</w:t>
      </w:r>
      <w:r w:rsidRPr="004511BB">
        <w:rPr>
          <w:color w:val="auto"/>
        </w:rPr>
        <w:t>;</w:t>
      </w:r>
    </w:p>
    <w:p w14:paraId="4E3A6E30" w14:textId="695AAA8A" w:rsidR="00197DBF" w:rsidRPr="004511BB" w:rsidRDefault="00197DBF" w:rsidP="001B75B5">
      <w:pPr>
        <w:spacing w:before="120" w:after="120"/>
        <w:ind w:firstLine="567"/>
        <w:jc w:val="both"/>
        <w:rPr>
          <w:color w:val="auto"/>
        </w:rPr>
      </w:pPr>
      <w:r w:rsidRPr="004511BB">
        <w:rPr>
          <w:color w:val="auto"/>
        </w:rPr>
        <w:t xml:space="preserve">- Đánh giá giá trị cực </w:t>
      </w:r>
      <w:r w:rsidR="008F0C8C" w:rsidRPr="004511BB">
        <w:rPr>
          <w:color w:val="auto"/>
        </w:rPr>
        <w:t>đoan</w:t>
      </w:r>
      <w:r w:rsidRPr="004511BB">
        <w:rPr>
          <w:color w:val="auto"/>
        </w:rPr>
        <w:t xml:space="preserve"> của các thông số khí tượng như nhiệt độ, độ ẩm, lượng mưa, tốc độ và hướng gió; lưu ý giá trị cực </w:t>
      </w:r>
      <w:r w:rsidR="003E43B4" w:rsidRPr="004511BB">
        <w:rPr>
          <w:color w:val="auto"/>
        </w:rPr>
        <w:t xml:space="preserve">đoan </w:t>
      </w:r>
      <w:r w:rsidRPr="004511BB">
        <w:rPr>
          <w:color w:val="auto"/>
        </w:rPr>
        <w:t>của bão và lốc xoáy.</w:t>
      </w:r>
    </w:p>
    <w:p w14:paraId="32A1FA3C" w14:textId="3E0CA615" w:rsidR="00197DBF" w:rsidRPr="004511BB" w:rsidRDefault="00197DBF" w:rsidP="001B75B5">
      <w:pPr>
        <w:spacing w:before="120" w:after="120"/>
        <w:ind w:firstLine="567"/>
        <w:jc w:val="both"/>
        <w:rPr>
          <w:color w:val="auto"/>
        </w:rPr>
      </w:pPr>
      <w:r w:rsidRPr="004511BB">
        <w:rPr>
          <w:color w:val="auto"/>
        </w:rPr>
        <w:t>- Phân tích ảnh hưởng của điều kiện khí tượng đối với khả năng phát tán phóng xạ tới địa điểm và từ địa điểm ra môi trường</w:t>
      </w:r>
      <w:r w:rsidR="00050AD2" w:rsidRPr="004511BB">
        <w:rPr>
          <w:color w:val="auto"/>
        </w:rPr>
        <w:t>.</w:t>
      </w:r>
    </w:p>
    <w:p w14:paraId="0B099EA0" w14:textId="77777777" w:rsidR="00197DBF" w:rsidRPr="004511BB" w:rsidRDefault="00197DBF" w:rsidP="001B75B5">
      <w:pPr>
        <w:pStyle w:val="Heading2"/>
        <w:spacing w:line="240" w:lineRule="auto"/>
        <w:rPr>
          <w:rFonts w:ascii="Times New Roman" w:hAnsi="Times New Roman"/>
          <w:color w:val="auto"/>
        </w:rPr>
      </w:pPr>
      <w:bookmarkStart w:id="81" w:name="_Toc207115201"/>
      <w:bookmarkStart w:id="82" w:name="_Toc214286357"/>
      <w:r w:rsidRPr="004511BB">
        <w:rPr>
          <w:rFonts w:ascii="Times New Roman" w:hAnsi="Times New Roman"/>
          <w:color w:val="auto"/>
        </w:rPr>
        <w:t>2.7. Địa chất, địa chấn và địa kỹ thuật</w:t>
      </w:r>
      <w:bookmarkEnd w:id="81"/>
      <w:r w:rsidRPr="004511BB">
        <w:rPr>
          <w:rStyle w:val="FootnoteReference"/>
          <w:rFonts w:ascii="Times New Roman" w:hAnsi="Times New Roman"/>
          <w:color w:val="auto"/>
        </w:rPr>
        <w:footnoteReference w:id="5"/>
      </w:r>
      <w:bookmarkEnd w:id="82"/>
    </w:p>
    <w:p w14:paraId="0B1716E7" w14:textId="77777777" w:rsidR="00197DBF" w:rsidRPr="004511BB" w:rsidRDefault="00197DBF" w:rsidP="001B75B5">
      <w:pPr>
        <w:spacing w:before="120" w:after="120"/>
        <w:ind w:firstLine="567"/>
        <w:jc w:val="both"/>
        <w:rPr>
          <w:color w:val="auto"/>
        </w:rPr>
      </w:pPr>
      <w:r w:rsidRPr="004511BB">
        <w:rPr>
          <w:color w:val="auto"/>
        </w:rPr>
        <w:t>Mục này của Báo cáo PTAT cần đưa ra:</w:t>
      </w:r>
    </w:p>
    <w:p w14:paraId="0FD646EE" w14:textId="77777777" w:rsidR="00197DBF" w:rsidRPr="004511BB" w:rsidRDefault="00197DBF" w:rsidP="001B75B5">
      <w:pPr>
        <w:spacing w:before="120" w:after="120"/>
        <w:ind w:firstLine="567"/>
        <w:jc w:val="both"/>
        <w:rPr>
          <w:color w:val="auto"/>
        </w:rPr>
      </w:pPr>
      <w:r w:rsidRPr="004511BB">
        <w:rPr>
          <w:color w:val="auto"/>
        </w:rPr>
        <w:t xml:space="preserve">a) Đặc điểm địa chất, kiến tạo, địa chấn và núi lửa của địa điểm xây dựng </w:t>
      </w:r>
      <w:r w:rsidR="009F775B" w:rsidRPr="004511BB">
        <w:rPr>
          <w:color w:val="auto"/>
        </w:rPr>
        <w:t>Nhà máy điện hạt nhân</w:t>
      </w:r>
      <w:r w:rsidRPr="004511BB">
        <w:rPr>
          <w:color w:val="auto"/>
        </w:rPr>
        <w:t xml:space="preserve"> và khu vực xung quanh. </w:t>
      </w:r>
    </w:p>
    <w:p w14:paraId="2A6BD5FB" w14:textId="77777777" w:rsidR="00197DBF" w:rsidRPr="004511BB" w:rsidRDefault="00197DBF" w:rsidP="001B75B5">
      <w:pPr>
        <w:spacing w:before="120" w:after="120"/>
        <w:ind w:firstLine="567"/>
        <w:jc w:val="both"/>
        <w:rPr>
          <w:color w:val="auto"/>
        </w:rPr>
      </w:pPr>
      <w:r w:rsidRPr="004511BB">
        <w:rPr>
          <w:color w:val="auto"/>
        </w:rPr>
        <w:t>- Phạm vi của khu vực nghiên cứu phải được luận cứ theo đối tượng nghiên cứu và đặc điểm cụ thể liên quan tới địa điểm.</w:t>
      </w:r>
    </w:p>
    <w:p w14:paraId="05FCB689" w14:textId="1D410019" w:rsidR="00197DBF" w:rsidRPr="004511BB" w:rsidRDefault="00197DBF" w:rsidP="001B75B5">
      <w:pPr>
        <w:spacing w:before="120" w:after="120"/>
        <w:ind w:firstLine="567"/>
        <w:jc w:val="both"/>
        <w:rPr>
          <w:color w:val="auto"/>
        </w:rPr>
      </w:pPr>
      <w:r w:rsidRPr="004511BB">
        <w:rPr>
          <w:color w:val="auto"/>
        </w:rPr>
        <w:t xml:space="preserve">- Kết quả đánh giá trong mục này phải được trình bày chi tiết, </w:t>
      </w:r>
      <w:r w:rsidR="00F23F3F" w:rsidRPr="004511BB">
        <w:rPr>
          <w:color w:val="auto"/>
        </w:rPr>
        <w:t>bảo đảm</w:t>
      </w:r>
      <w:r w:rsidRPr="004511BB">
        <w:rPr>
          <w:color w:val="auto"/>
        </w:rPr>
        <w:t xml:space="preserve"> đủ thông tin cho thiết kế kháng chấn cho các hệ thống, thiết bị. </w:t>
      </w:r>
    </w:p>
    <w:p w14:paraId="4AF349A9" w14:textId="77777777" w:rsidR="00197DBF" w:rsidRPr="004511BB" w:rsidRDefault="00197DBF" w:rsidP="001B75B5">
      <w:pPr>
        <w:spacing w:before="120" w:after="120"/>
        <w:ind w:firstLine="567"/>
        <w:jc w:val="both"/>
        <w:rPr>
          <w:color w:val="auto"/>
        </w:rPr>
      </w:pPr>
      <w:r w:rsidRPr="004511BB">
        <w:rPr>
          <w:color w:val="auto"/>
        </w:rPr>
        <w:t xml:space="preserve">b) Dữ liệu cơ sở của địa điểm liên quan đến đặc tính địa kỹ thuật của lớp đất tại khu vực xây dựng </w:t>
      </w:r>
      <w:r w:rsidR="009F775B" w:rsidRPr="004511BB">
        <w:rPr>
          <w:color w:val="auto"/>
        </w:rPr>
        <w:t>Nhà máy điện hạt nhân</w:t>
      </w:r>
      <w:r w:rsidRPr="004511BB">
        <w:rPr>
          <w:color w:val="auto"/>
        </w:rPr>
        <w:t>.</w:t>
      </w:r>
    </w:p>
    <w:p w14:paraId="725DB275" w14:textId="77777777" w:rsidR="00197DBF" w:rsidRPr="004511BB" w:rsidRDefault="00197DBF" w:rsidP="001B75B5">
      <w:pPr>
        <w:spacing w:before="120" w:after="120"/>
        <w:ind w:firstLine="567"/>
        <w:jc w:val="both"/>
        <w:rPr>
          <w:color w:val="auto"/>
        </w:rPr>
      </w:pPr>
      <w:r w:rsidRPr="004511BB">
        <w:rPr>
          <w:color w:val="auto"/>
        </w:rPr>
        <w:t>c) Đánh giá các quá trình địa chất nguy hiểm (trượt lở, sụt lở, karst, vết thấm, dòng, dòng thác, xói lở bờ, sườn dốc và lòng sông (suối), sự lở dưới lòng đất, sự sụp đổ, sụt lún, sự xô đẩy đất, tro bụi núi lửa, sự phun trào của núi lửa) và các tổ hợp của chúng.</w:t>
      </w:r>
    </w:p>
    <w:p w14:paraId="0F941916" w14:textId="62EE8A9D" w:rsidR="00197DBF" w:rsidRPr="004511BB" w:rsidRDefault="00197DBF" w:rsidP="001B75B5">
      <w:pPr>
        <w:pStyle w:val="Heading2"/>
        <w:spacing w:line="240" w:lineRule="auto"/>
        <w:rPr>
          <w:rFonts w:ascii="Times New Roman" w:hAnsi="Times New Roman"/>
          <w:color w:val="auto"/>
        </w:rPr>
      </w:pPr>
      <w:bookmarkStart w:id="83" w:name="_Toc207115202"/>
      <w:bookmarkStart w:id="84" w:name="_Toc214286358"/>
      <w:r w:rsidRPr="004511BB">
        <w:rPr>
          <w:rFonts w:ascii="Times New Roman" w:hAnsi="Times New Roman"/>
          <w:color w:val="auto"/>
        </w:rPr>
        <w:t xml:space="preserve">2.8. </w:t>
      </w:r>
      <w:r w:rsidR="00BA4E9C" w:rsidRPr="004511BB">
        <w:rPr>
          <w:rFonts w:ascii="Times New Roman" w:hAnsi="Times New Roman"/>
          <w:color w:val="auto"/>
        </w:rPr>
        <w:t>Nguồn bức xạ bên ngoài</w:t>
      </w:r>
      <w:r w:rsidRPr="004511BB">
        <w:rPr>
          <w:rFonts w:ascii="Times New Roman" w:hAnsi="Times New Roman"/>
          <w:color w:val="auto"/>
        </w:rPr>
        <w:t xml:space="preserve"> </w:t>
      </w:r>
      <w:bookmarkEnd w:id="83"/>
      <w:r w:rsidR="009F775B" w:rsidRPr="004511BB">
        <w:rPr>
          <w:rFonts w:ascii="Times New Roman" w:hAnsi="Times New Roman"/>
          <w:color w:val="auto"/>
        </w:rPr>
        <w:t>Nhà máy điện hạt nhân</w:t>
      </w:r>
      <w:bookmarkEnd w:id="84"/>
    </w:p>
    <w:p w14:paraId="3F9307BB" w14:textId="59CA4A97" w:rsidR="00197DBF" w:rsidRPr="004511BB" w:rsidRDefault="00197DBF" w:rsidP="001B75B5">
      <w:pPr>
        <w:spacing w:before="120" w:after="120"/>
        <w:ind w:firstLine="567"/>
        <w:jc w:val="both"/>
        <w:rPr>
          <w:color w:val="auto"/>
        </w:rPr>
      </w:pPr>
      <w:r w:rsidRPr="004511BB">
        <w:rPr>
          <w:color w:val="auto"/>
        </w:rPr>
        <w:t xml:space="preserve">2.8.1. Mô tả hiện trạng phóng xạ tại địa điểm, có tính tới ảnh hưởng phóng xạ của các tổ máy hiện có và các nguồn </w:t>
      </w:r>
      <w:r w:rsidR="00AE708C" w:rsidRPr="004511BB">
        <w:rPr>
          <w:color w:val="auto"/>
        </w:rPr>
        <w:t>bức</w:t>
      </w:r>
      <w:r w:rsidRPr="004511BB">
        <w:rPr>
          <w:color w:val="auto"/>
        </w:rPr>
        <w:t xml:space="preserve"> xạ khác để đánh giá điều kiện phóng xạ tại địa điểm. Thông tin cần được trình bày đầy đủ và chi tiết, nhằm phục vụ làm mốc tham chiếu ban đầu, đồng thời là cơ sở cho việc đánh giá điều kiện chiếu xạ trong tương lai tại khu vực địa điểm và vùng xung quanh.</w:t>
      </w:r>
    </w:p>
    <w:p w14:paraId="069C6741" w14:textId="77777777" w:rsidR="00197DBF" w:rsidRPr="004511BB" w:rsidRDefault="00197DBF" w:rsidP="001B75B5">
      <w:pPr>
        <w:spacing w:before="120" w:after="120"/>
        <w:ind w:firstLine="567"/>
        <w:jc w:val="both"/>
        <w:rPr>
          <w:color w:val="auto"/>
        </w:rPr>
      </w:pPr>
      <w:r w:rsidRPr="004511BB">
        <w:rPr>
          <w:color w:val="auto"/>
        </w:rPr>
        <w:t>2.8.2. Mô tả hệ thống quan trắc phóng xạ hiện có, các phương tiện kỹ thuật phát hiện bức xạ và nhiễm bẩn phóng xạ. Các nội dung trong mục này có thể dẫn chiếu tới các phần khác của Báo cáo PTAT có liên quan.</w:t>
      </w:r>
    </w:p>
    <w:p w14:paraId="3931E5AE" w14:textId="77777777" w:rsidR="00197DBF" w:rsidRPr="004511BB" w:rsidRDefault="00197DBF" w:rsidP="001B75B5">
      <w:pPr>
        <w:pStyle w:val="Heading2"/>
        <w:spacing w:line="240" w:lineRule="auto"/>
        <w:rPr>
          <w:rFonts w:ascii="Times New Roman" w:hAnsi="Times New Roman"/>
          <w:color w:val="auto"/>
        </w:rPr>
      </w:pPr>
      <w:bookmarkStart w:id="85" w:name="_Toc207115203"/>
      <w:bookmarkStart w:id="86" w:name="_Toc214286359"/>
      <w:r w:rsidRPr="004511BB">
        <w:rPr>
          <w:rFonts w:ascii="Times New Roman" w:hAnsi="Times New Roman"/>
          <w:color w:val="auto"/>
        </w:rPr>
        <w:lastRenderedPageBreak/>
        <w:t>2.9. Các vấn đề liên quan tới địa điểm trong kế hoạch ứng phó sự cố và quản lý sự cố</w:t>
      </w:r>
      <w:bookmarkEnd w:id="85"/>
      <w:bookmarkEnd w:id="86"/>
    </w:p>
    <w:p w14:paraId="4A451F79" w14:textId="13E8CC01" w:rsidR="00197DBF" w:rsidRPr="004511BB" w:rsidRDefault="00197DBF" w:rsidP="001B75B5">
      <w:pPr>
        <w:spacing w:before="120" w:after="120"/>
        <w:ind w:firstLine="567"/>
        <w:jc w:val="both"/>
        <w:rPr>
          <w:color w:val="auto"/>
        </w:rPr>
      </w:pPr>
      <w:r w:rsidRPr="004511BB">
        <w:rPr>
          <w:color w:val="auto"/>
        </w:rPr>
        <w:t xml:space="preserve">2.9.1. Nêu rõ tính khả thi của kế hoạch ứng phó sự cố về khả năng tiếp cận </w:t>
      </w:r>
      <w:r w:rsidR="009F775B" w:rsidRPr="004511BB">
        <w:rPr>
          <w:color w:val="auto"/>
        </w:rPr>
        <w:t>Nhà máy điện hạt nhân</w:t>
      </w:r>
      <w:r w:rsidRPr="004511BB">
        <w:rPr>
          <w:color w:val="auto"/>
        </w:rPr>
        <w:t xml:space="preserve">, khả năng </w:t>
      </w:r>
      <w:r w:rsidR="00D734CE" w:rsidRPr="004511BB">
        <w:rPr>
          <w:color w:val="auto"/>
        </w:rPr>
        <w:t>di dời, sơ tán</w:t>
      </w:r>
      <w:r w:rsidRPr="004511BB">
        <w:rPr>
          <w:color w:val="auto"/>
        </w:rPr>
        <w:t xml:space="preserve"> và công tác bảo đảm giao thông trong trường hợp xảy ra sự cố nghiêm trọng.</w:t>
      </w:r>
    </w:p>
    <w:p w14:paraId="58D547F0" w14:textId="42E18702" w:rsidR="00197DBF" w:rsidRPr="004511BB" w:rsidRDefault="00197DBF" w:rsidP="001B75B5">
      <w:pPr>
        <w:spacing w:before="120" w:after="120"/>
        <w:ind w:firstLine="567"/>
        <w:jc w:val="both"/>
        <w:rPr>
          <w:color w:val="auto"/>
        </w:rPr>
      </w:pPr>
      <w:r w:rsidRPr="004511BB">
        <w:rPr>
          <w:color w:val="auto"/>
        </w:rPr>
        <w:t xml:space="preserve">2.9.2. </w:t>
      </w:r>
      <w:r w:rsidR="00AF629E" w:rsidRPr="004511BB">
        <w:rPr>
          <w:color w:val="auto"/>
        </w:rPr>
        <w:t xml:space="preserve">Thuyết </w:t>
      </w:r>
      <w:r w:rsidRPr="004511BB">
        <w:rPr>
          <w:color w:val="auto"/>
        </w:rPr>
        <w:t>minh sự phù hợp của hạ tầng bên ngoài địa điểm trong việc ứng phó sự cố.</w:t>
      </w:r>
    </w:p>
    <w:p w14:paraId="09359A02" w14:textId="77777777" w:rsidR="00197DBF" w:rsidRPr="004511BB" w:rsidRDefault="00197DBF" w:rsidP="001B75B5">
      <w:pPr>
        <w:spacing w:before="120" w:after="120"/>
        <w:ind w:firstLine="567"/>
        <w:jc w:val="both"/>
        <w:rPr>
          <w:color w:val="auto"/>
        </w:rPr>
      </w:pPr>
      <w:r w:rsidRPr="004511BB">
        <w:rPr>
          <w:color w:val="auto"/>
        </w:rPr>
        <w:t xml:space="preserve">2.9.3. Xác định rõ sự cần thiết phải sử dụng các biện pháp hành chính và trách nhiệm của các tổ chức, cá nhân khác ngoài tổ chức vận hành </w:t>
      </w:r>
      <w:r w:rsidR="009F775B" w:rsidRPr="004511BB">
        <w:rPr>
          <w:color w:val="auto"/>
        </w:rPr>
        <w:t>Nhà máy điện hạt nhân</w:t>
      </w:r>
      <w:r w:rsidRPr="004511BB">
        <w:rPr>
          <w:color w:val="auto"/>
        </w:rPr>
        <w:t>.</w:t>
      </w:r>
    </w:p>
    <w:p w14:paraId="6861EDB4" w14:textId="77777777" w:rsidR="00197DBF" w:rsidRPr="004511BB" w:rsidRDefault="00197DBF" w:rsidP="001B75B5">
      <w:pPr>
        <w:pStyle w:val="Heading2"/>
        <w:spacing w:line="240" w:lineRule="auto"/>
        <w:rPr>
          <w:rFonts w:ascii="Times New Roman" w:hAnsi="Times New Roman"/>
          <w:color w:val="auto"/>
        </w:rPr>
      </w:pPr>
      <w:bookmarkStart w:id="87" w:name="_Toc207115204"/>
      <w:bookmarkStart w:id="88" w:name="_Toc214286360"/>
      <w:r w:rsidRPr="004511BB">
        <w:rPr>
          <w:rFonts w:ascii="Times New Roman" w:hAnsi="Times New Roman"/>
          <w:color w:val="auto"/>
        </w:rPr>
        <w:t>2.10. Đặc điểm của địa điểm liên quan đến phát tán phóng xạ</w:t>
      </w:r>
      <w:bookmarkEnd w:id="87"/>
      <w:bookmarkEnd w:id="88"/>
    </w:p>
    <w:p w14:paraId="0FE90E53" w14:textId="52041F51"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các đặc điểm của địa điểm và môi trường xung quanh </w:t>
      </w:r>
      <w:r w:rsidR="00EC673F" w:rsidRPr="004511BB">
        <w:rPr>
          <w:color w:val="auto"/>
        </w:rPr>
        <w:t>chịu tác động</w:t>
      </w:r>
      <w:r w:rsidR="00197DBF" w:rsidRPr="004511BB">
        <w:rPr>
          <w:color w:val="auto"/>
        </w:rPr>
        <w:t xml:space="preserve"> </w:t>
      </w:r>
      <w:r w:rsidR="00EC673F" w:rsidRPr="004511BB">
        <w:rPr>
          <w:color w:val="auto"/>
        </w:rPr>
        <w:t xml:space="preserve">từ </w:t>
      </w:r>
      <w:r w:rsidR="00197DBF" w:rsidRPr="004511BB">
        <w:rPr>
          <w:color w:val="auto"/>
        </w:rPr>
        <w:t>sự phát tán của chất phóng xạ trong nước, không khí</w:t>
      </w:r>
      <w:r w:rsidR="00EC673F" w:rsidRPr="004511BB">
        <w:rPr>
          <w:color w:val="auto"/>
        </w:rPr>
        <w:t xml:space="preserve">, </w:t>
      </w:r>
      <w:r w:rsidR="00197DBF" w:rsidRPr="004511BB">
        <w:rPr>
          <w:color w:val="auto"/>
        </w:rPr>
        <w:t xml:space="preserve">đất từ </w:t>
      </w:r>
      <w:r w:rsidR="009F775B" w:rsidRPr="004511BB">
        <w:rPr>
          <w:color w:val="auto"/>
        </w:rPr>
        <w:t>Nhà máy điện hạt nhân</w:t>
      </w:r>
      <w:r w:rsidR="00197DBF" w:rsidRPr="004511BB">
        <w:rPr>
          <w:color w:val="auto"/>
        </w:rPr>
        <w:t>.</w:t>
      </w:r>
    </w:p>
    <w:p w14:paraId="7AD74A42" w14:textId="77777777" w:rsidR="00197DBF" w:rsidRPr="004511BB" w:rsidRDefault="00197DBF" w:rsidP="001B75B5">
      <w:pPr>
        <w:pStyle w:val="Heading2"/>
        <w:spacing w:line="240" w:lineRule="auto"/>
        <w:rPr>
          <w:rFonts w:ascii="Times New Roman" w:hAnsi="Times New Roman"/>
          <w:color w:val="auto"/>
        </w:rPr>
      </w:pPr>
      <w:bookmarkStart w:id="89" w:name="_Toc207115205"/>
      <w:bookmarkStart w:id="90" w:name="_Toc214286361"/>
      <w:r w:rsidRPr="004511BB">
        <w:rPr>
          <w:rFonts w:ascii="Times New Roman" w:hAnsi="Times New Roman"/>
          <w:color w:val="auto"/>
        </w:rPr>
        <w:t>2.11. Quan trắc các thông số liên quan tới địa điểm</w:t>
      </w:r>
      <w:bookmarkEnd w:id="89"/>
      <w:bookmarkEnd w:id="90"/>
    </w:p>
    <w:p w14:paraId="3048CA73" w14:textId="77777777" w:rsidR="00197DBF" w:rsidRPr="004511BB" w:rsidRDefault="00197DBF" w:rsidP="001B75B5">
      <w:pPr>
        <w:spacing w:before="120" w:after="120"/>
        <w:ind w:firstLine="567"/>
        <w:jc w:val="both"/>
        <w:rPr>
          <w:color w:val="auto"/>
        </w:rPr>
      </w:pPr>
      <w:r w:rsidRPr="004511BB">
        <w:rPr>
          <w:color w:val="auto"/>
        </w:rPr>
        <w:t>2.11.1. Kế hoạch quan trắc các thông số địa chấn, khí tượng, thủy văn, dân số, hoạt động sản xuất, kinh doanh và giao thông liên quan tới địa điểm.</w:t>
      </w:r>
    </w:p>
    <w:p w14:paraId="738B7D02" w14:textId="5B9E6C2C" w:rsidR="00197DBF" w:rsidRPr="004511BB" w:rsidRDefault="00197DBF" w:rsidP="001B75B5">
      <w:pPr>
        <w:spacing w:before="120" w:after="120"/>
        <w:ind w:firstLine="567"/>
        <w:jc w:val="both"/>
        <w:rPr>
          <w:color w:val="auto"/>
        </w:rPr>
      </w:pPr>
      <w:r w:rsidRPr="004511BB">
        <w:rPr>
          <w:color w:val="auto"/>
        </w:rPr>
        <w:t xml:space="preserve">Kế hoạch quan trắc phải cung cấp đủ thông tin cần thiết để tiến hành các hoạt động ứng phó với các sự kiện bên ngoài nhà máy, hỗ trợ hoạt động đánh giá an toàn địa điểm theo định kỳ để xây dựng mô hình phát tán phóng xạ. Các thông tin trong tiểu mục này phải bao gồm luận cứ cho việc </w:t>
      </w:r>
      <w:r w:rsidR="00864C6C" w:rsidRPr="004511BB">
        <w:rPr>
          <w:color w:val="auto"/>
        </w:rPr>
        <w:t xml:space="preserve">xây dựng </w:t>
      </w:r>
      <w:r w:rsidRPr="004511BB">
        <w:rPr>
          <w:color w:val="auto"/>
        </w:rPr>
        <w:t>kế hoạch quan trắc</w:t>
      </w:r>
      <w:r w:rsidR="00864C6C" w:rsidRPr="004511BB">
        <w:rPr>
          <w:color w:val="auto"/>
        </w:rPr>
        <w:t>,</w:t>
      </w:r>
      <w:r w:rsidRPr="004511BB">
        <w:rPr>
          <w:color w:val="auto"/>
        </w:rPr>
        <w:t xml:space="preserve"> tính đến đầy đủ các </w:t>
      </w:r>
      <w:r w:rsidR="00FA4DCB" w:rsidRPr="004511BB">
        <w:rPr>
          <w:color w:val="auto"/>
        </w:rPr>
        <w:t>yếu tố</w:t>
      </w:r>
      <w:r w:rsidRPr="004511BB">
        <w:rPr>
          <w:color w:val="auto"/>
        </w:rPr>
        <w:t xml:space="preserve"> và mức độ nguy hại </w:t>
      </w:r>
      <w:r w:rsidR="00802D62" w:rsidRPr="004511BB">
        <w:rPr>
          <w:color w:val="auto"/>
        </w:rPr>
        <w:t>tới</w:t>
      </w:r>
      <w:r w:rsidR="00864C6C" w:rsidRPr="004511BB">
        <w:rPr>
          <w:color w:val="auto"/>
        </w:rPr>
        <w:t xml:space="preserve"> </w:t>
      </w:r>
      <w:r w:rsidRPr="004511BB">
        <w:rPr>
          <w:color w:val="auto"/>
        </w:rPr>
        <w:t>địa điểm.</w:t>
      </w:r>
    </w:p>
    <w:p w14:paraId="4947B0C2" w14:textId="71FFFC4E" w:rsidR="00197DBF" w:rsidRPr="004511BB" w:rsidRDefault="00197DBF" w:rsidP="001B75B5">
      <w:pPr>
        <w:spacing w:before="120" w:after="120"/>
        <w:ind w:firstLine="567"/>
        <w:jc w:val="both"/>
        <w:rPr>
          <w:color w:val="auto"/>
        </w:rPr>
      </w:pPr>
      <w:r w:rsidRPr="004511BB">
        <w:rPr>
          <w:color w:val="auto"/>
        </w:rPr>
        <w:t xml:space="preserve">2.11.2. Chương trình quan trắc trong thời gian dài, bao gồm việc thu thập dữ liệu từ các thiết bị ghi đo tại địa điểm và dữ liệu từ các cơ quan, tổ chức chuyên môn để so sánh. Chương trình quan trắc phải có khả năng </w:t>
      </w:r>
      <w:r w:rsidR="005E599F" w:rsidRPr="004511BB">
        <w:rPr>
          <w:color w:val="auto"/>
        </w:rPr>
        <w:t xml:space="preserve">ghi nhận </w:t>
      </w:r>
      <w:r w:rsidRPr="004511BB">
        <w:rPr>
          <w:color w:val="auto"/>
        </w:rPr>
        <w:t>những thay đổi đáng kể trong cơ sở thiết kế.</w:t>
      </w:r>
    </w:p>
    <w:p w14:paraId="5E54E634" w14:textId="3E386463" w:rsidR="00197DBF" w:rsidRPr="004511BB" w:rsidRDefault="00197DBF" w:rsidP="001B75B5">
      <w:pPr>
        <w:spacing w:before="120" w:after="120"/>
        <w:ind w:firstLine="567"/>
        <w:jc w:val="both"/>
        <w:rPr>
          <w:color w:val="auto"/>
          <w:lang w:val="vi-VN"/>
        </w:rPr>
      </w:pPr>
      <w:r w:rsidRPr="004511BB">
        <w:rPr>
          <w:color w:val="auto"/>
        </w:rPr>
        <w:t xml:space="preserve">2.11.3. Kế hoạch và chương trình quan trắc phải </w:t>
      </w:r>
      <w:r w:rsidR="000658C4" w:rsidRPr="004511BB">
        <w:rPr>
          <w:color w:val="auto"/>
        </w:rPr>
        <w:t xml:space="preserve">có </w:t>
      </w:r>
      <w:r w:rsidRPr="004511BB">
        <w:rPr>
          <w:color w:val="auto"/>
        </w:rPr>
        <w:t xml:space="preserve">khả năng dự báo tác động của nguy hại </w:t>
      </w:r>
      <w:r w:rsidR="00802D62" w:rsidRPr="004511BB">
        <w:rPr>
          <w:color w:val="auto"/>
        </w:rPr>
        <w:t xml:space="preserve">tới </w:t>
      </w:r>
      <w:r w:rsidRPr="004511BB">
        <w:rPr>
          <w:color w:val="auto"/>
        </w:rPr>
        <w:t xml:space="preserve">địa điểm, hỗ trợ </w:t>
      </w:r>
      <w:r w:rsidR="00802D62" w:rsidRPr="004511BB">
        <w:rPr>
          <w:color w:val="auto"/>
        </w:rPr>
        <w:t>T</w:t>
      </w:r>
      <w:r w:rsidRPr="004511BB">
        <w:rPr>
          <w:color w:val="auto"/>
        </w:rPr>
        <w:t xml:space="preserve">ổ chức vận hành </w:t>
      </w:r>
      <w:r w:rsidR="009F775B" w:rsidRPr="004511BB">
        <w:rPr>
          <w:color w:val="auto"/>
        </w:rPr>
        <w:t>Nhà máy điện hạt nhân</w:t>
      </w:r>
      <w:r w:rsidRPr="004511BB">
        <w:rPr>
          <w:color w:val="auto"/>
        </w:rPr>
        <w:t xml:space="preserve"> và các cơ quan, tổ chức có liên quan phòng ngừa, giảm thiểu và quản lý sự cố.</w:t>
      </w:r>
    </w:p>
    <w:p w14:paraId="7A105006" w14:textId="77777777" w:rsidR="00197DBF" w:rsidRPr="004511BB" w:rsidRDefault="0045563C" w:rsidP="001B75B5">
      <w:pPr>
        <w:pStyle w:val="Heading1"/>
        <w:spacing w:line="240" w:lineRule="auto"/>
        <w:jc w:val="center"/>
        <w:rPr>
          <w:rFonts w:ascii="Times New Roman" w:hAnsi="Times New Roman"/>
          <w:color w:val="auto"/>
          <w:sz w:val="28"/>
          <w:szCs w:val="28"/>
          <w:lang w:val="vi-VN"/>
        </w:rPr>
      </w:pPr>
      <w:bookmarkStart w:id="91" w:name="_Toc207115206"/>
      <w:bookmarkStart w:id="92" w:name="_Toc214286362"/>
      <w:r w:rsidRPr="004511BB">
        <w:rPr>
          <w:rFonts w:ascii="Times New Roman" w:hAnsi="Times New Roman"/>
          <w:color w:val="auto"/>
          <w:sz w:val="28"/>
          <w:szCs w:val="28"/>
        </w:rPr>
        <w:t xml:space="preserve">NỘI DUNG </w:t>
      </w:r>
      <w:r w:rsidRPr="004511BB">
        <w:rPr>
          <w:rFonts w:ascii="Times New Roman" w:hAnsi="Times New Roman"/>
          <w:color w:val="auto"/>
          <w:sz w:val="28"/>
          <w:szCs w:val="28"/>
          <w:lang w:val="vi-VN"/>
        </w:rPr>
        <w:t>3. MỤC TIÊU AN TOÀN VÀ NGUYÊN TẮC THIẾT KẾ</w:t>
      </w:r>
      <w:bookmarkEnd w:id="91"/>
      <w:bookmarkEnd w:id="92"/>
    </w:p>
    <w:p w14:paraId="5EDAEF0A" w14:textId="77777777" w:rsidR="00197DBF" w:rsidRPr="004511BB" w:rsidRDefault="00197DBF" w:rsidP="001B75B5">
      <w:pPr>
        <w:spacing w:before="120" w:after="120"/>
        <w:ind w:firstLine="567"/>
        <w:jc w:val="both"/>
        <w:rPr>
          <w:color w:val="auto"/>
          <w:lang w:val="vi-VN"/>
        </w:rPr>
      </w:pPr>
      <w:r w:rsidRPr="004511BB">
        <w:rPr>
          <w:color w:val="auto"/>
          <w:lang w:val="vi-VN"/>
        </w:rPr>
        <w:t>Nội dung này của Báo cáo PTAT mô tả các khái niệm thiết kế tổng quát, các yêu cầu, quy chuẩn và tiêu chuẩn áp dụng cho các loại cấu trúc, hệ thống và bộ phận</w:t>
      </w:r>
      <w:r w:rsidRPr="004511BB">
        <w:rPr>
          <w:rStyle w:val="FootnoteReference"/>
          <w:color w:val="auto"/>
          <w:lang w:val="vi-VN"/>
        </w:rPr>
        <w:footnoteReference w:id="6"/>
      </w:r>
      <w:r w:rsidRPr="004511BB">
        <w:rPr>
          <w:color w:val="auto"/>
          <w:lang w:val="vi-VN"/>
        </w:rPr>
        <w:t xml:space="preserve"> (sau đây gọi tắt là </w:t>
      </w:r>
      <w:r w:rsidR="00247226" w:rsidRPr="004511BB">
        <w:rPr>
          <w:color w:val="auto"/>
          <w:lang w:val="vi-VN"/>
        </w:rPr>
        <w:t>hạng mục</w:t>
      </w:r>
      <w:r w:rsidRPr="004511BB">
        <w:rPr>
          <w:color w:val="auto"/>
          <w:lang w:val="vi-VN"/>
        </w:rPr>
        <w:t>), cũng như phương pháp được áp dụng để đáp ứng các mục tiêu an toàn.</w:t>
      </w:r>
    </w:p>
    <w:p w14:paraId="10112C07" w14:textId="77777777" w:rsidR="00197DBF" w:rsidRPr="004511BB" w:rsidRDefault="00197DBF" w:rsidP="001B75B5">
      <w:pPr>
        <w:pStyle w:val="Heading2"/>
        <w:spacing w:line="240" w:lineRule="auto"/>
        <w:rPr>
          <w:rFonts w:ascii="Times New Roman" w:hAnsi="Times New Roman"/>
          <w:color w:val="auto"/>
        </w:rPr>
      </w:pPr>
      <w:bookmarkStart w:id="93" w:name="_Toc207115207"/>
      <w:bookmarkStart w:id="94" w:name="_Toc214286363"/>
      <w:r w:rsidRPr="004511BB">
        <w:rPr>
          <w:rFonts w:ascii="Times New Roman" w:hAnsi="Times New Roman"/>
          <w:color w:val="auto"/>
        </w:rPr>
        <w:lastRenderedPageBreak/>
        <w:t>3.1. Cơ sở thiết kế an toàn tổng thể</w:t>
      </w:r>
      <w:bookmarkEnd w:id="93"/>
      <w:bookmarkEnd w:id="94"/>
    </w:p>
    <w:p w14:paraId="7DD2B067" w14:textId="0CD9C150" w:rsidR="00197DBF" w:rsidRPr="004511BB" w:rsidRDefault="00197DBF" w:rsidP="001B75B5">
      <w:pPr>
        <w:spacing w:before="120" w:after="120"/>
        <w:ind w:firstLine="567"/>
        <w:jc w:val="both"/>
        <w:rPr>
          <w:color w:val="auto"/>
        </w:rPr>
      </w:pPr>
      <w:r w:rsidRPr="004511BB">
        <w:rPr>
          <w:color w:val="auto"/>
        </w:rPr>
        <w:t xml:space="preserve">Mục này của Báo cáo PTAT trình bày ngắn gọn các triết lý an toàn tổng thể và cách tiếp cận để </w:t>
      </w:r>
      <w:r w:rsidR="0045304D" w:rsidRPr="004511BB">
        <w:rPr>
          <w:color w:val="auto"/>
        </w:rPr>
        <w:t xml:space="preserve">bảo </w:t>
      </w:r>
      <w:r w:rsidRPr="004511BB">
        <w:rPr>
          <w:color w:val="auto"/>
        </w:rPr>
        <w:t xml:space="preserve">đảm an toàn cho hoạt động của </w:t>
      </w:r>
      <w:r w:rsidR="009F775B" w:rsidRPr="004511BB">
        <w:rPr>
          <w:color w:val="auto"/>
        </w:rPr>
        <w:t>Nhà máy điện hạt nhân</w:t>
      </w:r>
      <w:r w:rsidRPr="004511BB">
        <w:rPr>
          <w:color w:val="auto"/>
        </w:rPr>
        <w:t>, bao gồm:</w:t>
      </w:r>
    </w:p>
    <w:p w14:paraId="16C65189" w14:textId="4681A2F7" w:rsidR="00197DBF" w:rsidRPr="004511BB" w:rsidRDefault="00197DBF" w:rsidP="001B75B5">
      <w:pPr>
        <w:spacing w:before="120" w:after="120"/>
        <w:ind w:firstLine="567"/>
        <w:jc w:val="both"/>
        <w:rPr>
          <w:color w:val="auto"/>
        </w:rPr>
      </w:pPr>
      <w:r w:rsidRPr="004511BB">
        <w:rPr>
          <w:color w:val="auto"/>
        </w:rPr>
        <w:t xml:space="preserve">3.1.1. Mục tiêu an toàn: </w:t>
      </w:r>
      <w:r w:rsidR="006D47ED" w:rsidRPr="004511BB">
        <w:rPr>
          <w:color w:val="auto"/>
        </w:rPr>
        <w:t xml:space="preserve">Tổng quan </w:t>
      </w:r>
      <w:r w:rsidRPr="004511BB">
        <w:rPr>
          <w:color w:val="auto"/>
        </w:rPr>
        <w:t xml:space="preserve">các nguyên </w:t>
      </w:r>
      <w:r w:rsidR="006D47ED" w:rsidRPr="004511BB">
        <w:rPr>
          <w:color w:val="auto"/>
        </w:rPr>
        <w:t xml:space="preserve">lý, mục tiêu và nguyên tắc </w:t>
      </w:r>
      <w:r w:rsidRPr="004511BB">
        <w:rPr>
          <w:color w:val="auto"/>
        </w:rPr>
        <w:t>an toàn</w:t>
      </w:r>
      <w:r w:rsidR="006D47ED" w:rsidRPr="004511BB">
        <w:rPr>
          <w:color w:val="auto"/>
        </w:rPr>
        <w:t xml:space="preserve"> đối với dự án Nhà máy điện hạt nhân</w:t>
      </w:r>
      <w:r w:rsidRPr="004511BB">
        <w:rPr>
          <w:color w:val="auto"/>
        </w:rPr>
        <w:t>.</w:t>
      </w:r>
    </w:p>
    <w:p w14:paraId="5132C0D2" w14:textId="795908C7" w:rsidR="00197DBF" w:rsidRPr="004511BB" w:rsidRDefault="00197DBF" w:rsidP="001B75B5">
      <w:pPr>
        <w:spacing w:before="120" w:after="120"/>
        <w:ind w:firstLine="567"/>
        <w:jc w:val="both"/>
        <w:rPr>
          <w:color w:val="auto"/>
        </w:rPr>
      </w:pPr>
      <w:r w:rsidRPr="004511BB">
        <w:rPr>
          <w:color w:val="auto"/>
        </w:rPr>
        <w:t xml:space="preserve">3.1.2. Các tính năng an toàn: Liệt kê, mô tả các chức năng an toàn cụ thể của </w:t>
      </w:r>
      <w:r w:rsidR="009F775B" w:rsidRPr="004511BB">
        <w:rPr>
          <w:color w:val="auto"/>
        </w:rPr>
        <w:t>Nhà máy điện hạt nhân</w:t>
      </w:r>
      <w:r w:rsidRPr="004511BB">
        <w:rPr>
          <w:color w:val="auto"/>
        </w:rPr>
        <w:t xml:space="preserve"> trong việc </w:t>
      </w:r>
      <w:r w:rsidR="00F23F3F" w:rsidRPr="004511BB">
        <w:rPr>
          <w:color w:val="auto"/>
        </w:rPr>
        <w:t>bảo đảm</w:t>
      </w:r>
      <w:r w:rsidRPr="004511BB">
        <w:rPr>
          <w:color w:val="auto"/>
        </w:rPr>
        <w:t xml:space="preserve"> các chức năng an toàn chính: kiểm soát độ phản ứng, tải nhiệt từ vùng hoạt lò phản ứng và bể chứa nhiên liệu, </w:t>
      </w:r>
      <w:r w:rsidR="00F23F3F" w:rsidRPr="004511BB">
        <w:rPr>
          <w:color w:val="auto"/>
        </w:rPr>
        <w:t>bảo đảm</w:t>
      </w:r>
      <w:r w:rsidR="006D4F8E" w:rsidRPr="004511BB">
        <w:rPr>
          <w:color w:val="auto"/>
        </w:rPr>
        <w:t xml:space="preserve"> các rào cản vật lý ngăn chặn sự phát </w:t>
      </w:r>
      <w:r w:rsidR="00F224B4" w:rsidRPr="004511BB">
        <w:rPr>
          <w:color w:val="auto"/>
        </w:rPr>
        <w:t xml:space="preserve">tán </w:t>
      </w:r>
      <w:r w:rsidR="006D4F8E" w:rsidRPr="004511BB">
        <w:rPr>
          <w:color w:val="auto"/>
        </w:rPr>
        <w:t>phóng xạ</w:t>
      </w:r>
      <w:r w:rsidRPr="004511BB">
        <w:rPr>
          <w:color w:val="auto"/>
        </w:rPr>
        <w:t xml:space="preserve">, </w:t>
      </w:r>
      <w:r w:rsidR="00B16C04" w:rsidRPr="004511BB">
        <w:rPr>
          <w:color w:val="auto"/>
        </w:rPr>
        <w:t xml:space="preserve">bảo vệ </w:t>
      </w:r>
      <w:r w:rsidRPr="004511BB">
        <w:rPr>
          <w:color w:val="auto"/>
        </w:rPr>
        <w:t>bức xạ và kiểm soát phát tán, giảm thiểu phát tán bức xạ trong trường hợp xảy ra sự cố.</w:t>
      </w:r>
    </w:p>
    <w:p w14:paraId="231C2024" w14:textId="10B704F5" w:rsidR="00197DBF" w:rsidRPr="004511BB" w:rsidRDefault="00197DBF" w:rsidP="001B75B5">
      <w:pPr>
        <w:spacing w:before="120" w:after="120"/>
        <w:ind w:firstLine="567"/>
        <w:jc w:val="both"/>
        <w:rPr>
          <w:color w:val="auto"/>
        </w:rPr>
      </w:pPr>
      <w:r w:rsidRPr="004511BB">
        <w:rPr>
          <w:color w:val="auto"/>
        </w:rPr>
        <w:t xml:space="preserve">3.1.3. Bảo vệ bức xạ: Mô tả phương pháp thiết kế áp dụng nhằm đáp ứng mục tiêu bảo vệ an toàn bức xạ; việc áp dụng nguyên tắc ALARA; mô tả các giới hạn </w:t>
      </w:r>
      <w:r w:rsidR="00175949" w:rsidRPr="004511BB">
        <w:rPr>
          <w:color w:val="auto"/>
        </w:rPr>
        <w:t xml:space="preserve">liều </w:t>
      </w:r>
      <w:r w:rsidRPr="004511BB">
        <w:rPr>
          <w:color w:val="auto"/>
        </w:rPr>
        <w:t xml:space="preserve">bức xạ </w:t>
      </w:r>
      <w:r w:rsidR="00175949" w:rsidRPr="004511BB">
        <w:rPr>
          <w:color w:val="auto"/>
        </w:rPr>
        <w:t xml:space="preserve">đối với </w:t>
      </w:r>
      <w:r w:rsidRPr="004511BB">
        <w:rPr>
          <w:color w:val="auto"/>
        </w:rPr>
        <w:t>nhân viên bức xạ và công chúng tại từng trạng thái vận hành của nhà máy.</w:t>
      </w:r>
    </w:p>
    <w:p w14:paraId="0909D57B" w14:textId="77777777" w:rsidR="00197DBF" w:rsidRPr="004511BB" w:rsidRDefault="00197DBF" w:rsidP="001B75B5">
      <w:pPr>
        <w:spacing w:before="120" w:after="120"/>
        <w:ind w:firstLine="567"/>
        <w:jc w:val="both"/>
        <w:rPr>
          <w:color w:val="auto"/>
        </w:rPr>
      </w:pPr>
      <w:r w:rsidRPr="004511BB">
        <w:rPr>
          <w:color w:val="auto"/>
        </w:rPr>
        <w:t xml:space="preserve">3.1.4. Cơ sở thiết kế tổng quát và các trạng thái của </w:t>
      </w:r>
      <w:r w:rsidR="009F775B" w:rsidRPr="004511BB">
        <w:rPr>
          <w:color w:val="auto"/>
        </w:rPr>
        <w:t>Nhà máy điện hạt nhân</w:t>
      </w:r>
      <w:r w:rsidRPr="004511BB">
        <w:rPr>
          <w:color w:val="auto"/>
        </w:rPr>
        <w:t xml:space="preserve"> trong thiết kế</w:t>
      </w:r>
    </w:p>
    <w:p w14:paraId="594F7F56" w14:textId="056013D5" w:rsidR="00197DBF" w:rsidRPr="004511BB" w:rsidRDefault="00197DBF" w:rsidP="001B75B5">
      <w:pPr>
        <w:spacing w:before="120" w:after="120"/>
        <w:ind w:firstLine="567"/>
        <w:jc w:val="both"/>
        <w:rPr>
          <w:color w:val="auto"/>
        </w:rPr>
      </w:pPr>
      <w:r w:rsidRPr="004511BB">
        <w:rPr>
          <w:color w:val="auto"/>
        </w:rPr>
        <w:t xml:space="preserve">- Phương pháp xác định cơ sở thiết kế; các </w:t>
      </w:r>
      <w:r w:rsidR="00704006" w:rsidRPr="004511BB">
        <w:rPr>
          <w:color w:val="auto"/>
        </w:rPr>
        <w:t xml:space="preserve">điều kiện trong </w:t>
      </w:r>
      <w:r w:rsidRPr="004511BB">
        <w:rPr>
          <w:color w:val="auto"/>
        </w:rPr>
        <w:t xml:space="preserve">trạng thái vận hành </w:t>
      </w:r>
      <w:r w:rsidR="00323BA0" w:rsidRPr="004511BB">
        <w:rPr>
          <w:color w:val="auto"/>
        </w:rPr>
        <w:t xml:space="preserve">bình thường </w:t>
      </w:r>
      <w:r w:rsidRPr="004511BB">
        <w:rPr>
          <w:color w:val="auto"/>
        </w:rPr>
        <w:t xml:space="preserve">và </w:t>
      </w:r>
      <w:r w:rsidR="00E66FE1" w:rsidRPr="004511BB">
        <w:rPr>
          <w:color w:val="auto"/>
        </w:rPr>
        <w:t xml:space="preserve">khi xảy ra </w:t>
      </w:r>
      <w:r w:rsidRPr="004511BB">
        <w:rPr>
          <w:color w:val="auto"/>
        </w:rPr>
        <w:t xml:space="preserve">sự cố mà trong đó các hệ thống bảo </w:t>
      </w:r>
      <w:r w:rsidR="00704006" w:rsidRPr="004511BB">
        <w:rPr>
          <w:color w:val="auto"/>
        </w:rPr>
        <w:t xml:space="preserve">đảm an toàn thực hiện đúng </w:t>
      </w:r>
      <w:r w:rsidRPr="004511BB">
        <w:rPr>
          <w:color w:val="auto"/>
        </w:rPr>
        <w:t>chức năng</w:t>
      </w:r>
      <w:r w:rsidR="00704006" w:rsidRPr="004511BB">
        <w:rPr>
          <w:color w:val="auto"/>
        </w:rPr>
        <w:t xml:space="preserve"> theo thiết kế</w:t>
      </w:r>
      <w:r w:rsidRPr="004511BB">
        <w:rPr>
          <w:color w:val="auto"/>
        </w:rPr>
        <w:t>.</w:t>
      </w:r>
    </w:p>
    <w:p w14:paraId="59D4F429" w14:textId="494016A6" w:rsidR="00197DBF" w:rsidRPr="004511BB" w:rsidRDefault="00197DBF" w:rsidP="001B75B5">
      <w:pPr>
        <w:spacing w:before="120" w:after="120"/>
        <w:ind w:firstLine="567"/>
        <w:jc w:val="both"/>
        <w:rPr>
          <w:color w:val="auto"/>
        </w:rPr>
      </w:pPr>
      <w:r w:rsidRPr="004511BB">
        <w:rPr>
          <w:color w:val="auto"/>
        </w:rPr>
        <w:t xml:space="preserve">- </w:t>
      </w:r>
      <w:r w:rsidR="00531D29" w:rsidRPr="004511BB">
        <w:rPr>
          <w:color w:val="auto"/>
        </w:rPr>
        <w:t>H</w:t>
      </w:r>
      <w:r w:rsidR="00ED3FDC" w:rsidRPr="004511BB">
        <w:rPr>
          <w:color w:val="auto"/>
        </w:rPr>
        <w:t xml:space="preserve">oạt động </w:t>
      </w:r>
      <w:r w:rsidRPr="004511BB">
        <w:rPr>
          <w:color w:val="auto"/>
        </w:rPr>
        <w:t xml:space="preserve">của </w:t>
      </w:r>
      <w:r w:rsidR="009F775B" w:rsidRPr="004511BB">
        <w:rPr>
          <w:color w:val="auto"/>
        </w:rPr>
        <w:t>Nhà máy điện hạt nhân</w:t>
      </w:r>
      <w:r w:rsidRPr="004511BB">
        <w:rPr>
          <w:color w:val="auto"/>
        </w:rPr>
        <w:t xml:space="preserve"> </w:t>
      </w:r>
      <w:r w:rsidR="00531D29" w:rsidRPr="004511BB">
        <w:rPr>
          <w:color w:val="auto"/>
        </w:rPr>
        <w:t xml:space="preserve">trong </w:t>
      </w:r>
      <w:r w:rsidRPr="004511BB">
        <w:rPr>
          <w:color w:val="auto"/>
        </w:rPr>
        <w:t xml:space="preserve">các </w:t>
      </w:r>
      <w:r w:rsidR="00ED3FDC" w:rsidRPr="004511BB">
        <w:rPr>
          <w:color w:val="auto"/>
        </w:rPr>
        <w:t xml:space="preserve">điều kiện </w:t>
      </w:r>
      <w:r w:rsidRPr="004511BB">
        <w:rPr>
          <w:color w:val="auto"/>
        </w:rPr>
        <w:t xml:space="preserve">trạng thái vận hành </w:t>
      </w:r>
      <w:r w:rsidR="00ED3FDC" w:rsidRPr="004511BB">
        <w:rPr>
          <w:color w:val="auto"/>
        </w:rPr>
        <w:t xml:space="preserve">bình thường </w:t>
      </w:r>
      <w:r w:rsidRPr="004511BB">
        <w:rPr>
          <w:color w:val="auto"/>
        </w:rPr>
        <w:t xml:space="preserve">và </w:t>
      </w:r>
      <w:r w:rsidR="00ED3FDC" w:rsidRPr="004511BB">
        <w:rPr>
          <w:color w:val="auto"/>
        </w:rPr>
        <w:t xml:space="preserve">khi xảy ra </w:t>
      </w:r>
      <w:r w:rsidRPr="004511BB">
        <w:rPr>
          <w:color w:val="auto"/>
        </w:rPr>
        <w:t xml:space="preserve">sự cố, bao gồm: Chế độ vận hành bình thường, các sự cố trong giới hạn thiết kế, điều kiện mở rộng thiết kế mà không ảnh hưởng đáng kể đến cấu trúc nhiên liệu, điều kiện mở rộng thiết kế với sự </w:t>
      </w:r>
      <w:r w:rsidR="00ED3FDC" w:rsidRPr="004511BB">
        <w:rPr>
          <w:color w:val="auto"/>
        </w:rPr>
        <w:t xml:space="preserve">cố </w:t>
      </w:r>
      <w:r w:rsidRPr="004511BB">
        <w:rPr>
          <w:color w:val="auto"/>
        </w:rPr>
        <w:t>nóng chảy của nhiên liệu.</w:t>
      </w:r>
    </w:p>
    <w:p w14:paraId="59A7B4A4" w14:textId="77777777" w:rsidR="00197DBF" w:rsidRPr="004511BB" w:rsidRDefault="00197DBF" w:rsidP="001B75B5">
      <w:pPr>
        <w:spacing w:before="120" w:after="120"/>
        <w:ind w:firstLine="567"/>
        <w:jc w:val="both"/>
        <w:rPr>
          <w:color w:val="auto"/>
        </w:rPr>
      </w:pPr>
      <w:r w:rsidRPr="004511BB">
        <w:rPr>
          <w:color w:val="auto"/>
        </w:rPr>
        <w:t>- Cơ sở để phân loại các trạng thái của nhà máy; liệt kê các sự kiện khởi phát giả định (PIE).</w:t>
      </w:r>
    </w:p>
    <w:p w14:paraId="11C9D910" w14:textId="77777777" w:rsidR="00197DBF" w:rsidRPr="004511BB" w:rsidRDefault="00197DBF" w:rsidP="001B75B5">
      <w:pPr>
        <w:spacing w:before="120" w:after="120"/>
        <w:ind w:firstLine="567"/>
        <w:jc w:val="both"/>
        <w:rPr>
          <w:color w:val="auto"/>
        </w:rPr>
      </w:pPr>
      <w:r w:rsidRPr="004511BB">
        <w:rPr>
          <w:color w:val="auto"/>
        </w:rPr>
        <w:t>3.1.5. Phòng ngừa và giảm thiểu hậu quả sự cố</w:t>
      </w:r>
    </w:p>
    <w:p w14:paraId="0798FA5B" w14:textId="2B280617" w:rsidR="00197DBF" w:rsidRPr="004511BB" w:rsidRDefault="00492F66" w:rsidP="001B75B5">
      <w:pPr>
        <w:spacing w:before="120" w:after="120"/>
        <w:ind w:firstLine="567"/>
        <w:jc w:val="both"/>
        <w:rPr>
          <w:color w:val="auto"/>
        </w:rPr>
      </w:pPr>
      <w:r w:rsidRPr="004511BB">
        <w:rPr>
          <w:color w:val="auto"/>
        </w:rPr>
        <w:t>Mô tả</w:t>
      </w:r>
      <w:r w:rsidR="00197DBF" w:rsidRPr="004511BB">
        <w:rPr>
          <w:color w:val="auto"/>
        </w:rPr>
        <w:t xml:space="preserve"> các biện pháp đã được thực hiện để phòng ngừa và giảm thiểu hậu quả của sự cố, cũng như để </w:t>
      </w:r>
      <w:r w:rsidR="00F23F3F" w:rsidRPr="004511BB">
        <w:rPr>
          <w:color w:val="auto"/>
        </w:rPr>
        <w:t>bảo đảm</w:t>
      </w:r>
      <w:r w:rsidR="00197DBF" w:rsidRPr="004511BB">
        <w:rPr>
          <w:color w:val="auto"/>
        </w:rPr>
        <w:t xml:space="preserve"> rằng khả năng xảy ra sự cố gây hậu quả nghiêm trọng là cực kỳ thấp.</w:t>
      </w:r>
    </w:p>
    <w:p w14:paraId="12C929BC" w14:textId="77777777" w:rsidR="00197DBF" w:rsidRPr="004511BB" w:rsidRDefault="00197DBF" w:rsidP="001B75B5">
      <w:pPr>
        <w:spacing w:before="120" w:after="120"/>
        <w:ind w:firstLine="567"/>
        <w:jc w:val="both"/>
        <w:rPr>
          <w:color w:val="auto"/>
        </w:rPr>
      </w:pPr>
      <w:r w:rsidRPr="004511BB">
        <w:rPr>
          <w:color w:val="auto"/>
        </w:rPr>
        <w:t>3.1.6. Bảo vệ theo chiều sâu</w:t>
      </w:r>
    </w:p>
    <w:p w14:paraId="4A52DF5F" w14:textId="3EE0D9AF" w:rsidR="00197DBF" w:rsidRPr="004511BB" w:rsidRDefault="00197DBF" w:rsidP="001B75B5">
      <w:pPr>
        <w:spacing w:before="120" w:after="120"/>
        <w:ind w:firstLine="567"/>
        <w:jc w:val="both"/>
        <w:rPr>
          <w:color w:val="auto"/>
        </w:rPr>
      </w:pPr>
      <w:r w:rsidRPr="004511BB">
        <w:rPr>
          <w:color w:val="auto"/>
        </w:rPr>
        <w:t xml:space="preserve">- Mô tả phương pháp được áp dụng để tích hợp nguyên tắc bảo vệ theo chiều sâu trong thiết kế; bảo đảm nguyên tắc được áp dụng trong tất cả các giai đoạn trong vòng đời; cho mọi trạng thái vận hành. Cần nhấn mạnh đặc biệt đến việc mô tả cách tiếp cận để </w:t>
      </w:r>
      <w:r w:rsidR="00F23F3F" w:rsidRPr="004511BB">
        <w:rPr>
          <w:color w:val="auto"/>
        </w:rPr>
        <w:t>bảo đảm</w:t>
      </w:r>
      <w:r w:rsidRPr="004511BB">
        <w:rPr>
          <w:color w:val="auto"/>
        </w:rPr>
        <w:t xml:space="preserve"> tính độc lập của các hệ thống và tính năng an toàn trong các </w:t>
      </w:r>
      <w:r w:rsidR="00934AE7" w:rsidRPr="004511BB">
        <w:rPr>
          <w:color w:val="auto"/>
        </w:rPr>
        <w:t>điều kiện mở rộng thiết kế</w:t>
      </w:r>
      <w:r w:rsidRPr="004511BB">
        <w:rPr>
          <w:color w:val="auto"/>
        </w:rPr>
        <w:t xml:space="preserve"> có liên quan đến nóng chảy vùng hoạt.</w:t>
      </w:r>
    </w:p>
    <w:p w14:paraId="685023B0" w14:textId="0BBD523A" w:rsidR="00197DBF" w:rsidRPr="004511BB" w:rsidRDefault="00197DBF" w:rsidP="001B75B5">
      <w:pPr>
        <w:spacing w:before="120" w:after="120"/>
        <w:ind w:firstLine="567"/>
        <w:jc w:val="both"/>
        <w:rPr>
          <w:color w:val="auto"/>
        </w:rPr>
      </w:pPr>
      <w:r w:rsidRPr="004511BB">
        <w:rPr>
          <w:color w:val="auto"/>
        </w:rPr>
        <w:lastRenderedPageBreak/>
        <w:t xml:space="preserve">- Cần chứng minh được việc </w:t>
      </w:r>
      <w:r w:rsidR="00F23F3F" w:rsidRPr="004511BB">
        <w:rPr>
          <w:color w:val="auto"/>
        </w:rPr>
        <w:t>bảo đảm</w:t>
      </w:r>
      <w:r w:rsidRPr="004511BB">
        <w:rPr>
          <w:color w:val="auto"/>
        </w:rPr>
        <w:t xml:space="preserve"> các rào cản vật lý ngăn chặn sự phát </w:t>
      </w:r>
      <w:r w:rsidR="00EA6567" w:rsidRPr="004511BB">
        <w:rPr>
          <w:color w:val="auto"/>
        </w:rPr>
        <w:t>tán</w:t>
      </w:r>
      <w:r w:rsidRPr="004511BB">
        <w:rPr>
          <w:color w:val="auto"/>
        </w:rPr>
        <w:t xml:space="preserve"> phóng xạ; các biện pháp </w:t>
      </w:r>
      <w:r w:rsidR="00CF1B6E" w:rsidRPr="004511BB">
        <w:rPr>
          <w:color w:val="auto"/>
        </w:rPr>
        <w:t xml:space="preserve">hệ thống bảo vệ theo chiều sâu </w:t>
      </w:r>
      <w:r w:rsidRPr="004511BB">
        <w:rPr>
          <w:color w:val="auto"/>
        </w:rPr>
        <w:t>ở mỗi cấp độ.</w:t>
      </w:r>
    </w:p>
    <w:p w14:paraId="65761185" w14:textId="0BFA2FB0" w:rsidR="00197DBF" w:rsidRPr="004511BB" w:rsidRDefault="00197DBF" w:rsidP="001B75B5">
      <w:pPr>
        <w:spacing w:before="120" w:after="120"/>
        <w:ind w:firstLine="567"/>
        <w:jc w:val="both"/>
        <w:rPr>
          <w:color w:val="auto"/>
        </w:rPr>
      </w:pPr>
      <w:r w:rsidRPr="004511BB">
        <w:rPr>
          <w:color w:val="auto"/>
        </w:rPr>
        <w:t xml:space="preserve">- Mô tả quy trình </w:t>
      </w:r>
      <w:r w:rsidR="00720673" w:rsidRPr="004511BB">
        <w:rPr>
          <w:color w:val="auto"/>
        </w:rPr>
        <w:t xml:space="preserve">nội bộ và hỗ trợ bên ngoài </w:t>
      </w:r>
      <w:r w:rsidRPr="004511BB">
        <w:rPr>
          <w:color w:val="auto"/>
        </w:rPr>
        <w:t xml:space="preserve">của </w:t>
      </w:r>
      <w:r w:rsidR="001E3143" w:rsidRPr="004511BB">
        <w:rPr>
          <w:color w:val="auto"/>
        </w:rPr>
        <w:t>T</w:t>
      </w:r>
      <w:r w:rsidRPr="004511BB">
        <w:rPr>
          <w:color w:val="auto"/>
        </w:rPr>
        <w:t>ổ chức vận hành để gi</w:t>
      </w:r>
      <w:r w:rsidR="001C0ADA" w:rsidRPr="004511BB">
        <w:rPr>
          <w:color w:val="auto"/>
        </w:rPr>
        <w:t>ả</w:t>
      </w:r>
      <w:r w:rsidRPr="004511BB">
        <w:rPr>
          <w:color w:val="auto"/>
        </w:rPr>
        <w:t>m thi</w:t>
      </w:r>
      <w:r w:rsidR="00EA6567" w:rsidRPr="004511BB">
        <w:rPr>
          <w:color w:val="auto"/>
        </w:rPr>
        <w:t>ể</w:t>
      </w:r>
      <w:r w:rsidRPr="004511BB">
        <w:rPr>
          <w:color w:val="auto"/>
        </w:rPr>
        <w:t xml:space="preserve">u hậu quả </w:t>
      </w:r>
      <w:r w:rsidR="00F31084" w:rsidRPr="004511BB">
        <w:rPr>
          <w:color w:val="auto"/>
        </w:rPr>
        <w:t xml:space="preserve">từ </w:t>
      </w:r>
      <w:r w:rsidRPr="004511BB">
        <w:rPr>
          <w:color w:val="auto"/>
        </w:rPr>
        <w:t>sự cố.</w:t>
      </w:r>
    </w:p>
    <w:p w14:paraId="7D8AFB72" w14:textId="409A3C62" w:rsidR="00197DBF" w:rsidRPr="004511BB" w:rsidRDefault="00197DBF" w:rsidP="001B75B5">
      <w:pPr>
        <w:spacing w:before="120" w:after="120"/>
        <w:ind w:firstLine="567"/>
        <w:jc w:val="both"/>
        <w:rPr>
          <w:color w:val="auto"/>
        </w:rPr>
      </w:pPr>
      <w:r w:rsidRPr="004511BB">
        <w:rPr>
          <w:color w:val="auto"/>
        </w:rPr>
        <w:t xml:space="preserve">3.1.7. </w:t>
      </w:r>
      <w:r w:rsidR="00207F4C" w:rsidRPr="004511BB">
        <w:rPr>
          <w:color w:val="auto"/>
        </w:rPr>
        <w:t>Á</w:t>
      </w:r>
      <w:r w:rsidRPr="004511BB">
        <w:rPr>
          <w:color w:val="auto"/>
        </w:rPr>
        <w:t xml:space="preserve">p dụng các yêu cầu thiết kế chung và các </w:t>
      </w:r>
      <w:r w:rsidR="00207F4C" w:rsidRPr="004511BB">
        <w:rPr>
          <w:color w:val="auto"/>
        </w:rPr>
        <w:t xml:space="preserve">tiêu chuẩn </w:t>
      </w:r>
      <w:r w:rsidRPr="004511BB">
        <w:rPr>
          <w:color w:val="auto"/>
        </w:rPr>
        <w:t>kỹ thuật.</w:t>
      </w:r>
    </w:p>
    <w:p w14:paraId="57DD4657" w14:textId="6152FD65" w:rsidR="00197DBF" w:rsidRPr="004511BB" w:rsidRDefault="00197DBF" w:rsidP="001B75B5">
      <w:pPr>
        <w:spacing w:before="120" w:after="120"/>
        <w:ind w:firstLine="567"/>
        <w:jc w:val="both"/>
        <w:rPr>
          <w:color w:val="auto"/>
        </w:rPr>
      </w:pPr>
      <w:r w:rsidRPr="004511BB">
        <w:rPr>
          <w:color w:val="auto"/>
        </w:rPr>
        <w:t>- Trình bày các nguyên tắc thiết kế</w:t>
      </w:r>
      <w:r w:rsidR="00315A34" w:rsidRPr="004511BB">
        <w:rPr>
          <w:color w:val="auto"/>
        </w:rPr>
        <w:t>,</w:t>
      </w:r>
      <w:r w:rsidRPr="004511BB">
        <w:rPr>
          <w:color w:val="auto"/>
        </w:rPr>
        <w:t xml:space="preserve"> tiêu chuẩn </w:t>
      </w:r>
      <w:r w:rsidR="00F2735C" w:rsidRPr="004511BB">
        <w:rPr>
          <w:color w:val="auto"/>
        </w:rPr>
        <w:t>áp dụng</w:t>
      </w:r>
      <w:r w:rsidRPr="004511BB">
        <w:rPr>
          <w:color w:val="auto"/>
        </w:rPr>
        <w:t>.</w:t>
      </w:r>
    </w:p>
    <w:p w14:paraId="193B9D6B" w14:textId="091E59A5" w:rsidR="00C54B05" w:rsidRPr="004511BB" w:rsidRDefault="00197DBF" w:rsidP="001B75B5">
      <w:pPr>
        <w:spacing w:before="120" w:after="120"/>
        <w:ind w:firstLine="567"/>
        <w:jc w:val="both"/>
        <w:rPr>
          <w:color w:val="auto"/>
        </w:rPr>
      </w:pPr>
      <w:r w:rsidRPr="004511BB">
        <w:rPr>
          <w:color w:val="auto"/>
        </w:rPr>
        <w:t xml:space="preserve">- </w:t>
      </w:r>
      <w:r w:rsidR="00C54B05" w:rsidRPr="004511BB">
        <w:rPr>
          <w:color w:val="auto"/>
        </w:rPr>
        <w:t>Phạm vi và cách thức á</w:t>
      </w:r>
      <w:r w:rsidRPr="004511BB">
        <w:rPr>
          <w:color w:val="auto"/>
        </w:rPr>
        <w:t>p dụng</w:t>
      </w:r>
      <w:r w:rsidR="00C54B05" w:rsidRPr="004511BB">
        <w:rPr>
          <w:color w:val="auto"/>
        </w:rPr>
        <w:t xml:space="preserve"> </w:t>
      </w:r>
      <w:r w:rsidRPr="004511BB">
        <w:rPr>
          <w:color w:val="auto"/>
        </w:rPr>
        <w:t>các tiêu ch</w:t>
      </w:r>
      <w:r w:rsidR="00CD570E" w:rsidRPr="004511BB">
        <w:rPr>
          <w:color w:val="auto"/>
        </w:rPr>
        <w:t>í</w:t>
      </w:r>
      <w:r w:rsidRPr="004511BB">
        <w:rPr>
          <w:color w:val="auto"/>
        </w:rPr>
        <w:t xml:space="preserve"> </w:t>
      </w:r>
      <w:r w:rsidR="00C54B05" w:rsidRPr="004511BB">
        <w:rPr>
          <w:color w:val="auto"/>
        </w:rPr>
        <w:t xml:space="preserve">sai </w:t>
      </w:r>
      <w:r w:rsidRPr="004511BB">
        <w:rPr>
          <w:color w:val="auto"/>
        </w:rPr>
        <w:t>hỏng đơn (single failure criterion)</w:t>
      </w:r>
      <w:r w:rsidR="00CA5803" w:rsidRPr="004511BB">
        <w:rPr>
          <w:color w:val="auto"/>
        </w:rPr>
        <w:t>, bảo đảm việc</w:t>
      </w:r>
      <w:r w:rsidR="00C54B05" w:rsidRPr="004511BB">
        <w:rPr>
          <w:color w:val="auto"/>
        </w:rPr>
        <w:t xml:space="preserve"> </w:t>
      </w:r>
      <w:r w:rsidR="00D6556C" w:rsidRPr="004511BB">
        <w:rPr>
          <w:color w:val="auto"/>
        </w:rPr>
        <w:t xml:space="preserve">tuân </w:t>
      </w:r>
      <w:r w:rsidR="00CA5803" w:rsidRPr="004511BB">
        <w:rPr>
          <w:color w:val="auto"/>
        </w:rPr>
        <w:t xml:space="preserve">thủ </w:t>
      </w:r>
      <w:r w:rsidR="00D6556C" w:rsidRPr="004511BB">
        <w:rPr>
          <w:color w:val="auto"/>
        </w:rPr>
        <w:t>theo các tiêu chí được xem xét trong thiết kế.</w:t>
      </w:r>
    </w:p>
    <w:p w14:paraId="5E735627" w14:textId="731D4C1E" w:rsidR="00197DBF" w:rsidRPr="004511BB" w:rsidRDefault="00197DBF" w:rsidP="001B75B5">
      <w:pPr>
        <w:spacing w:before="120" w:after="120"/>
        <w:ind w:firstLine="567"/>
        <w:jc w:val="both"/>
        <w:rPr>
          <w:color w:val="auto"/>
        </w:rPr>
      </w:pPr>
      <w:r w:rsidRPr="004511BB">
        <w:rPr>
          <w:color w:val="auto"/>
        </w:rPr>
        <w:t xml:space="preserve">- </w:t>
      </w:r>
      <w:r w:rsidR="000A260E" w:rsidRPr="004511BB">
        <w:rPr>
          <w:color w:val="auto"/>
        </w:rPr>
        <w:t xml:space="preserve">Phạm vi và cách thức áp dụng </w:t>
      </w:r>
      <w:r w:rsidRPr="004511BB">
        <w:rPr>
          <w:color w:val="auto"/>
        </w:rPr>
        <w:t>nguyên tắc sai hỏng do nguyên nhân chung (common cause failure)</w:t>
      </w:r>
      <w:r w:rsidR="000A260E" w:rsidRPr="004511BB">
        <w:rPr>
          <w:color w:val="auto"/>
        </w:rPr>
        <w:t>.</w:t>
      </w:r>
    </w:p>
    <w:p w14:paraId="09BD0B22" w14:textId="77777777" w:rsidR="00197DBF" w:rsidRPr="004511BB" w:rsidRDefault="00197DBF" w:rsidP="001B75B5">
      <w:pPr>
        <w:spacing w:before="120" w:after="120"/>
        <w:ind w:firstLine="567"/>
        <w:jc w:val="both"/>
        <w:rPr>
          <w:color w:val="auto"/>
        </w:rPr>
      </w:pPr>
      <w:r w:rsidRPr="004511BB">
        <w:rPr>
          <w:color w:val="auto"/>
        </w:rPr>
        <w:t>- Mô tả các phương pháp tiếp cận khác liên quan đến việc bảo đảm an toàn: đơn giản hóa thiết kế, các tính năng an toàn thụ động…</w:t>
      </w:r>
    </w:p>
    <w:p w14:paraId="3460DF95" w14:textId="484DB549" w:rsidR="00197DBF" w:rsidRPr="004511BB" w:rsidRDefault="00197DBF" w:rsidP="001B75B5">
      <w:pPr>
        <w:spacing w:before="120" w:after="120"/>
        <w:ind w:firstLine="567"/>
        <w:jc w:val="both"/>
        <w:rPr>
          <w:color w:val="auto"/>
        </w:rPr>
      </w:pPr>
      <w:r w:rsidRPr="004511BB">
        <w:rPr>
          <w:color w:val="auto"/>
        </w:rPr>
        <w:t xml:space="preserve">- Các tiêu chí kỹ thuật sử dụng trong thiết kế có liên quan đến </w:t>
      </w:r>
      <w:r w:rsidR="00A448EE" w:rsidRPr="004511BB">
        <w:rPr>
          <w:color w:val="auto"/>
        </w:rPr>
        <w:t xml:space="preserve">khả năng </w:t>
      </w:r>
      <w:r w:rsidR="00F23F3F" w:rsidRPr="004511BB">
        <w:rPr>
          <w:color w:val="auto"/>
        </w:rPr>
        <w:t>bảo đảm</w:t>
      </w:r>
      <w:r w:rsidR="00A448EE" w:rsidRPr="004511BB">
        <w:rPr>
          <w:color w:val="auto"/>
        </w:rPr>
        <w:t xml:space="preserve"> các rào cản vật lý ngăn chặn sự rò rỉ phóng xạ.</w:t>
      </w:r>
    </w:p>
    <w:p w14:paraId="036E34DE" w14:textId="4937F625" w:rsidR="00197DBF" w:rsidRPr="004511BB" w:rsidRDefault="00197DBF" w:rsidP="001B75B5">
      <w:pPr>
        <w:spacing w:before="120" w:after="120"/>
        <w:ind w:firstLine="567"/>
        <w:jc w:val="both"/>
        <w:rPr>
          <w:color w:val="auto"/>
        </w:rPr>
      </w:pPr>
      <w:r w:rsidRPr="004511BB">
        <w:rPr>
          <w:color w:val="auto"/>
        </w:rPr>
        <w:t xml:space="preserve">3.1.8. Biện pháp </w:t>
      </w:r>
      <w:r w:rsidR="00D846B1" w:rsidRPr="004511BB">
        <w:rPr>
          <w:color w:val="auto"/>
        </w:rPr>
        <w:t xml:space="preserve">ngăn ngừa </w:t>
      </w:r>
      <w:r w:rsidRPr="004511BB">
        <w:rPr>
          <w:color w:val="auto"/>
        </w:rPr>
        <w:t xml:space="preserve">khả năng dẫn đến </w:t>
      </w:r>
      <w:r w:rsidR="00D846B1" w:rsidRPr="004511BB">
        <w:rPr>
          <w:color w:val="auto"/>
        </w:rPr>
        <w:t xml:space="preserve">việc </w:t>
      </w:r>
      <w:r w:rsidRPr="004511BB">
        <w:rPr>
          <w:color w:val="auto"/>
        </w:rPr>
        <w:t xml:space="preserve">phát </w:t>
      </w:r>
      <w:r w:rsidR="00D846B1" w:rsidRPr="004511BB">
        <w:rPr>
          <w:color w:val="auto"/>
        </w:rPr>
        <w:t xml:space="preserve">tán </w:t>
      </w:r>
      <w:r w:rsidRPr="004511BB">
        <w:rPr>
          <w:color w:val="auto"/>
        </w:rPr>
        <w:t>phóng xạ sớm và lớn</w:t>
      </w:r>
    </w:p>
    <w:p w14:paraId="35EEE50B" w14:textId="26E0F6CE" w:rsidR="00197DBF" w:rsidRPr="004511BB" w:rsidRDefault="00197DBF" w:rsidP="001B75B5">
      <w:pPr>
        <w:spacing w:before="120" w:after="120"/>
        <w:ind w:firstLine="567"/>
        <w:jc w:val="both"/>
        <w:rPr>
          <w:color w:val="auto"/>
        </w:rPr>
      </w:pPr>
      <w:r w:rsidRPr="004511BB">
        <w:rPr>
          <w:color w:val="auto"/>
        </w:rPr>
        <w:t xml:space="preserve">Trình bày tóm tắt các biện pháp thiết kế và vận hành được thực hiện để </w:t>
      </w:r>
      <w:r w:rsidR="00F23F3F" w:rsidRPr="004511BB">
        <w:rPr>
          <w:color w:val="auto"/>
        </w:rPr>
        <w:t>bảo đảm</w:t>
      </w:r>
      <w:r w:rsidRPr="004511BB">
        <w:rPr>
          <w:color w:val="auto"/>
        </w:rPr>
        <w:t xml:space="preserve"> khả năng </w:t>
      </w:r>
      <w:r w:rsidR="00494486" w:rsidRPr="004511BB">
        <w:rPr>
          <w:color w:val="auto"/>
        </w:rPr>
        <w:t xml:space="preserve">ngăn ngừa việc </w:t>
      </w:r>
      <w:r w:rsidRPr="004511BB">
        <w:rPr>
          <w:color w:val="auto"/>
        </w:rPr>
        <w:t xml:space="preserve">phát </w:t>
      </w:r>
      <w:r w:rsidR="00494486" w:rsidRPr="004511BB">
        <w:rPr>
          <w:color w:val="auto"/>
        </w:rPr>
        <w:t xml:space="preserve">tán </w:t>
      </w:r>
      <w:r w:rsidRPr="004511BB">
        <w:rPr>
          <w:color w:val="auto"/>
        </w:rPr>
        <w:t xml:space="preserve">phóng xạ sớm </w:t>
      </w:r>
      <w:r w:rsidR="00494486" w:rsidRPr="004511BB">
        <w:rPr>
          <w:color w:val="auto"/>
        </w:rPr>
        <w:t xml:space="preserve">và </w:t>
      </w:r>
      <w:r w:rsidRPr="004511BB">
        <w:rPr>
          <w:color w:val="auto"/>
        </w:rPr>
        <w:t>lớn.</w:t>
      </w:r>
    </w:p>
    <w:p w14:paraId="28D599E9" w14:textId="77777777" w:rsidR="00197DBF" w:rsidRPr="004511BB" w:rsidRDefault="00197DBF" w:rsidP="001B75B5">
      <w:pPr>
        <w:spacing w:before="120" w:after="120"/>
        <w:ind w:firstLine="567"/>
        <w:jc w:val="both"/>
        <w:rPr>
          <w:color w:val="auto"/>
        </w:rPr>
      </w:pPr>
      <w:r w:rsidRPr="004511BB">
        <w:rPr>
          <w:color w:val="auto"/>
        </w:rPr>
        <w:t>3.1.9. Giới hạn an toàn và các hiệu ứng ngưỡng</w:t>
      </w:r>
      <w:r w:rsidRPr="004511BB">
        <w:rPr>
          <w:rStyle w:val="FootnoteReference"/>
          <w:color w:val="auto"/>
        </w:rPr>
        <w:footnoteReference w:id="7"/>
      </w:r>
    </w:p>
    <w:p w14:paraId="257E3AFD" w14:textId="1CA64763" w:rsidR="00197DBF" w:rsidRPr="004511BB" w:rsidRDefault="00197DBF" w:rsidP="001B75B5">
      <w:pPr>
        <w:spacing w:before="120" w:after="120"/>
        <w:ind w:firstLine="567"/>
        <w:jc w:val="both"/>
        <w:rPr>
          <w:color w:val="auto"/>
        </w:rPr>
      </w:pPr>
      <w:r w:rsidRPr="004511BB">
        <w:rPr>
          <w:color w:val="auto"/>
        </w:rPr>
        <w:t xml:space="preserve">- Tóm tắt các phương pháp được áp dụng để </w:t>
      </w:r>
      <w:r w:rsidR="00F23F3F" w:rsidRPr="004511BB">
        <w:rPr>
          <w:color w:val="auto"/>
        </w:rPr>
        <w:t>bảo đảm</w:t>
      </w:r>
      <w:r w:rsidRPr="004511BB">
        <w:rPr>
          <w:color w:val="auto"/>
        </w:rPr>
        <w:t xml:space="preserve"> có đủ giới hạn ngăn ngừa các hiệu ứng ngưỡng liên quan đến việc hư hại các rào cản </w:t>
      </w:r>
      <w:r w:rsidR="00647D1A" w:rsidRPr="004511BB">
        <w:rPr>
          <w:color w:val="auto"/>
        </w:rPr>
        <w:t xml:space="preserve">ngăn ngừa </w:t>
      </w:r>
      <w:r w:rsidRPr="004511BB">
        <w:rPr>
          <w:color w:val="auto"/>
        </w:rPr>
        <w:t xml:space="preserve">sự phát </w:t>
      </w:r>
      <w:r w:rsidR="00647D1A" w:rsidRPr="004511BB">
        <w:rPr>
          <w:color w:val="auto"/>
        </w:rPr>
        <w:t xml:space="preserve">tán </w:t>
      </w:r>
      <w:r w:rsidRPr="004511BB">
        <w:rPr>
          <w:color w:val="auto"/>
        </w:rPr>
        <w:t>phóng xạ ra môi trường; bao gồm các nghiên cứu độ nhạy để chứng minh khả năng loại trừ các hiệu ứng ngưỡng trong điều kiện mở rộng thiết kế.</w:t>
      </w:r>
    </w:p>
    <w:p w14:paraId="76A9D05A" w14:textId="447E83F2" w:rsidR="00197DBF" w:rsidRPr="004511BB" w:rsidRDefault="00197DBF" w:rsidP="001B75B5">
      <w:pPr>
        <w:spacing w:before="120" w:after="120"/>
        <w:ind w:firstLine="567"/>
        <w:jc w:val="both"/>
        <w:rPr>
          <w:color w:val="auto"/>
        </w:rPr>
      </w:pPr>
      <w:r w:rsidRPr="004511BB">
        <w:rPr>
          <w:color w:val="auto"/>
        </w:rPr>
        <w:t xml:space="preserve">- Mô tả phương pháp tiếp cận để chứng minh giới hạn an toàn cho </w:t>
      </w:r>
      <w:r w:rsidR="008463E8" w:rsidRPr="004511BB">
        <w:rPr>
          <w:color w:val="auto"/>
        </w:rPr>
        <w:t xml:space="preserve">Nhà máy điện hạt nhân từ khi xảy ra sự cố từ </w:t>
      </w:r>
      <w:r w:rsidRPr="004511BB">
        <w:rPr>
          <w:color w:val="auto"/>
        </w:rPr>
        <w:t xml:space="preserve">nguyên nhân bên trong hoặc bên ngoài nhà máy. Đối với các </w:t>
      </w:r>
      <w:r w:rsidR="00C12646" w:rsidRPr="004511BB">
        <w:rPr>
          <w:color w:val="auto"/>
        </w:rPr>
        <w:t xml:space="preserve">sự cố </w:t>
      </w:r>
      <w:r w:rsidRPr="004511BB">
        <w:rPr>
          <w:color w:val="auto"/>
        </w:rPr>
        <w:t xml:space="preserve">tự nhiên, cần mô tả cách thức </w:t>
      </w:r>
      <w:r w:rsidR="00F23F3F" w:rsidRPr="004511BB">
        <w:rPr>
          <w:color w:val="auto"/>
        </w:rPr>
        <w:t>bảo đảm</w:t>
      </w:r>
      <w:r w:rsidRPr="004511BB">
        <w:rPr>
          <w:color w:val="auto"/>
        </w:rPr>
        <w:t xml:space="preserve"> giới hạn an toàn </w:t>
      </w:r>
      <w:r w:rsidR="005B332C" w:rsidRPr="004511BB">
        <w:rPr>
          <w:color w:val="auto"/>
        </w:rPr>
        <w:t xml:space="preserve">của Nhà máy điện hạt nhân đối với các rủi ro nằm ngoài </w:t>
      </w:r>
      <w:r w:rsidRPr="004511BB">
        <w:rPr>
          <w:color w:val="auto"/>
        </w:rPr>
        <w:t>phạm vi thiết kế.</w:t>
      </w:r>
    </w:p>
    <w:p w14:paraId="6BAB01BB" w14:textId="77777777" w:rsidR="00197DBF" w:rsidRPr="004511BB" w:rsidRDefault="00197DBF" w:rsidP="001B75B5">
      <w:pPr>
        <w:spacing w:before="120" w:after="120"/>
        <w:ind w:firstLine="567"/>
        <w:jc w:val="both"/>
        <w:rPr>
          <w:color w:val="auto"/>
        </w:rPr>
      </w:pPr>
      <w:r w:rsidRPr="004511BB">
        <w:rPr>
          <w:color w:val="auto"/>
        </w:rPr>
        <w:t>3.1.10. Cơ sở thiết kế cho vùng hoạt và bể chứa nhiên liệu</w:t>
      </w:r>
    </w:p>
    <w:p w14:paraId="1A6E58A6" w14:textId="3CD7D7C3" w:rsidR="00197DBF" w:rsidRPr="004511BB" w:rsidRDefault="00197DBF" w:rsidP="001B75B5">
      <w:pPr>
        <w:spacing w:before="120" w:after="120"/>
        <w:ind w:firstLine="567"/>
        <w:jc w:val="both"/>
        <w:rPr>
          <w:color w:val="auto"/>
        </w:rPr>
      </w:pPr>
      <w:r w:rsidRPr="004511BB">
        <w:rPr>
          <w:color w:val="auto"/>
        </w:rPr>
        <w:t>Mô tả các phương pháp thiết kế</w:t>
      </w:r>
      <w:r w:rsidR="002F6C26" w:rsidRPr="004511BB">
        <w:rPr>
          <w:color w:val="auto"/>
        </w:rPr>
        <w:t>,</w:t>
      </w:r>
      <w:r w:rsidRPr="004511BB">
        <w:rPr>
          <w:color w:val="auto"/>
        </w:rPr>
        <w:t xml:space="preserve"> chứng minh khả năng thực hiện các chức năng an toàn tại vùng hoạt lò phản ứng và khu vực lưu trữ nhiên liệu</w:t>
      </w:r>
      <w:r w:rsidR="002F6C26" w:rsidRPr="004511BB">
        <w:rPr>
          <w:color w:val="auto"/>
        </w:rPr>
        <w:t>,</w:t>
      </w:r>
      <w:r w:rsidRPr="004511BB">
        <w:rPr>
          <w:color w:val="auto"/>
        </w:rPr>
        <w:t xml:space="preserve"> đặc biệt là bể chứa nhiên liệu đã qua sử dụng. </w:t>
      </w:r>
    </w:p>
    <w:p w14:paraId="164B9992" w14:textId="77777777" w:rsidR="00197DBF" w:rsidRPr="004511BB" w:rsidRDefault="00197DBF" w:rsidP="001B75B5">
      <w:pPr>
        <w:spacing w:before="120" w:after="120"/>
        <w:ind w:firstLine="567"/>
        <w:jc w:val="both"/>
        <w:rPr>
          <w:color w:val="auto"/>
        </w:rPr>
      </w:pPr>
      <w:r w:rsidRPr="004511BB">
        <w:rPr>
          <w:color w:val="auto"/>
        </w:rPr>
        <w:t>3.1.11. Sự tương tác giữa các tổ máy</w:t>
      </w:r>
    </w:p>
    <w:p w14:paraId="6D4F3188" w14:textId="33550B06" w:rsidR="00197DBF" w:rsidRPr="004511BB" w:rsidRDefault="00197DBF" w:rsidP="001B75B5">
      <w:pPr>
        <w:spacing w:before="120" w:after="120"/>
        <w:ind w:firstLine="567"/>
        <w:jc w:val="both"/>
        <w:rPr>
          <w:color w:val="auto"/>
        </w:rPr>
      </w:pPr>
      <w:r w:rsidRPr="004511BB">
        <w:rPr>
          <w:color w:val="auto"/>
        </w:rPr>
        <w:lastRenderedPageBreak/>
        <w:t xml:space="preserve">- Mô tả các hệ thống chung </w:t>
      </w:r>
      <w:r w:rsidR="00AC4ABA" w:rsidRPr="004511BB">
        <w:rPr>
          <w:color w:val="auto"/>
        </w:rPr>
        <w:t xml:space="preserve">của </w:t>
      </w:r>
      <w:r w:rsidRPr="004511BB">
        <w:rPr>
          <w:color w:val="auto"/>
        </w:rPr>
        <w:t xml:space="preserve">các tổ máy, cũng như </w:t>
      </w:r>
      <w:r w:rsidR="00A87343" w:rsidRPr="004511BB">
        <w:rPr>
          <w:color w:val="auto"/>
        </w:rPr>
        <w:t xml:space="preserve">các mối liên </w:t>
      </w:r>
      <w:r w:rsidRPr="004511BB">
        <w:rPr>
          <w:color w:val="auto"/>
        </w:rPr>
        <w:t xml:space="preserve">kết giữa các tổ máy; </w:t>
      </w:r>
      <w:r w:rsidR="00F23F3F" w:rsidRPr="004511BB">
        <w:rPr>
          <w:color w:val="auto"/>
        </w:rPr>
        <w:t>bảo đảm</w:t>
      </w:r>
      <w:r w:rsidRPr="004511BB">
        <w:rPr>
          <w:color w:val="auto"/>
        </w:rPr>
        <w:t xml:space="preserve"> việc mỗi tổ máy có các hệ thống an toàn riêng và có tính năng an toàn riêng biệt cho các điều kiện mở rộng thiết kế.</w:t>
      </w:r>
    </w:p>
    <w:p w14:paraId="122C10CA" w14:textId="654D4502" w:rsidR="00197DBF" w:rsidRPr="004511BB" w:rsidRDefault="00197DBF" w:rsidP="001B75B5">
      <w:pPr>
        <w:spacing w:before="120" w:after="120"/>
        <w:ind w:firstLine="567"/>
        <w:jc w:val="both"/>
        <w:rPr>
          <w:color w:val="auto"/>
        </w:rPr>
      </w:pPr>
      <w:r w:rsidRPr="004511BB">
        <w:rPr>
          <w:color w:val="auto"/>
        </w:rPr>
        <w:t xml:space="preserve">- </w:t>
      </w:r>
      <w:r w:rsidR="00CE29B0" w:rsidRPr="004511BB">
        <w:rPr>
          <w:color w:val="auto"/>
        </w:rPr>
        <w:t xml:space="preserve">Mô tả và phân tích các mối liên </w:t>
      </w:r>
      <w:r w:rsidRPr="004511BB">
        <w:rPr>
          <w:color w:val="auto"/>
        </w:rPr>
        <w:t>kết giữa các tổ máy nhằm nâng cao an toàn.</w:t>
      </w:r>
    </w:p>
    <w:p w14:paraId="3F8CDBE4" w14:textId="748F3BFB" w:rsidR="00197DBF" w:rsidRPr="004511BB" w:rsidRDefault="00197DBF" w:rsidP="001B75B5">
      <w:pPr>
        <w:spacing w:before="120" w:after="120"/>
        <w:ind w:firstLine="567"/>
        <w:jc w:val="both"/>
        <w:rPr>
          <w:color w:val="auto"/>
        </w:rPr>
      </w:pPr>
      <w:r w:rsidRPr="004511BB">
        <w:rPr>
          <w:color w:val="auto"/>
        </w:rPr>
        <w:t xml:space="preserve">- </w:t>
      </w:r>
      <w:r w:rsidR="00620877" w:rsidRPr="004511BB">
        <w:rPr>
          <w:color w:val="auto"/>
        </w:rPr>
        <w:t>M</w:t>
      </w:r>
      <w:r w:rsidRPr="004511BB">
        <w:rPr>
          <w:color w:val="auto"/>
        </w:rPr>
        <w:t xml:space="preserve">ô tả </w:t>
      </w:r>
      <w:r w:rsidR="00620877" w:rsidRPr="004511BB">
        <w:rPr>
          <w:color w:val="auto"/>
        </w:rPr>
        <w:t xml:space="preserve">các mối </w:t>
      </w:r>
      <w:r w:rsidRPr="004511BB">
        <w:rPr>
          <w:color w:val="auto"/>
        </w:rPr>
        <w:t>liên kết hoặc các dịch vụ được cung cấp bởi hệ thống dùng chung sẽ bị cắt bỏ khi một hoặc nhiều tổ máy bị dừng hoạt động trong thời gian dài và được duy trì trong trạng thái lưu giữ an toàn (ví dụ, để chuẩn bị cho việc tháo dỡ trong tương lai). Ngoài ra, cần cung cấp các kết quả phân tích đánh giá tác động đối với các tổ máy còn đang vận hành khi các liên kết và dịch vụ dùng chung bị cắt bỏ.</w:t>
      </w:r>
    </w:p>
    <w:p w14:paraId="19DC90BF" w14:textId="77777777" w:rsidR="00197DBF" w:rsidRPr="004511BB" w:rsidRDefault="00197DBF" w:rsidP="001B75B5">
      <w:pPr>
        <w:spacing w:before="120" w:after="120"/>
        <w:ind w:firstLine="567"/>
        <w:jc w:val="both"/>
        <w:rPr>
          <w:color w:val="auto"/>
        </w:rPr>
      </w:pPr>
      <w:r w:rsidRPr="004511BB">
        <w:rPr>
          <w:color w:val="auto"/>
        </w:rPr>
        <w:t>3.1.12. Biện pháp thiết kế cho quản lý lão hóa</w:t>
      </w:r>
    </w:p>
    <w:p w14:paraId="3DA9BDD6" w14:textId="028C7061" w:rsidR="00197DBF" w:rsidRPr="004511BB" w:rsidRDefault="00197DBF" w:rsidP="001B75B5">
      <w:pPr>
        <w:spacing w:before="120" w:after="120"/>
        <w:ind w:firstLine="567"/>
        <w:jc w:val="both"/>
        <w:rPr>
          <w:color w:val="auto"/>
        </w:rPr>
      </w:pPr>
      <w:r w:rsidRPr="004511BB">
        <w:rPr>
          <w:color w:val="auto"/>
        </w:rPr>
        <w:t xml:space="preserve">- Tuổi thọ thiết kế cho các </w:t>
      </w:r>
      <w:r w:rsidR="002E7C9B" w:rsidRPr="004511BB">
        <w:rPr>
          <w:color w:val="auto"/>
        </w:rPr>
        <w:t xml:space="preserve">hạng mục </w:t>
      </w:r>
      <w:r w:rsidRPr="004511BB">
        <w:rPr>
          <w:color w:val="auto"/>
        </w:rPr>
        <w:t>quan trọng đối với an toàn.</w:t>
      </w:r>
    </w:p>
    <w:p w14:paraId="33E49B67" w14:textId="45E9AF0E" w:rsidR="00197DBF" w:rsidRPr="004511BB" w:rsidRDefault="00197DBF" w:rsidP="001B75B5">
      <w:pPr>
        <w:spacing w:before="120" w:after="120"/>
        <w:ind w:firstLine="567"/>
        <w:jc w:val="both"/>
        <w:rPr>
          <w:color w:val="auto"/>
        </w:rPr>
      </w:pPr>
      <w:r w:rsidRPr="004511BB">
        <w:rPr>
          <w:color w:val="auto"/>
        </w:rPr>
        <w:t xml:space="preserve">- Các cơ chế lão hóa liên quan đã được xem xét, </w:t>
      </w:r>
      <w:r w:rsidR="00F23F3F" w:rsidRPr="004511BB">
        <w:rPr>
          <w:color w:val="auto"/>
        </w:rPr>
        <w:t>bảo đảm</w:t>
      </w:r>
      <w:r w:rsidRPr="004511BB">
        <w:rPr>
          <w:color w:val="auto"/>
        </w:rPr>
        <w:t xml:space="preserve"> hiệu suất thích hợp cho các thiết bị quan trọng (ví dụ như các hệ thống, thành phần chịu áp).</w:t>
      </w:r>
    </w:p>
    <w:p w14:paraId="642A7E08" w14:textId="222DE109" w:rsidR="00197DBF" w:rsidRPr="004511BB" w:rsidRDefault="00197DBF" w:rsidP="001B75B5">
      <w:pPr>
        <w:spacing w:before="120" w:after="120"/>
        <w:ind w:firstLine="567"/>
        <w:jc w:val="both"/>
        <w:rPr>
          <w:color w:val="auto"/>
        </w:rPr>
      </w:pPr>
      <w:r w:rsidRPr="004511BB">
        <w:rPr>
          <w:color w:val="auto"/>
        </w:rPr>
        <w:t xml:space="preserve">- Phương pháp duy trì </w:t>
      </w:r>
      <w:r w:rsidR="007A3678" w:rsidRPr="004511BB">
        <w:rPr>
          <w:color w:val="auto"/>
        </w:rPr>
        <w:t xml:space="preserve">giới hạn </w:t>
      </w:r>
      <w:r w:rsidRPr="004511BB">
        <w:rPr>
          <w:color w:val="auto"/>
        </w:rPr>
        <w:t xml:space="preserve">an toàn phù hợp, có tính đến </w:t>
      </w:r>
      <w:r w:rsidR="006D6272" w:rsidRPr="004511BB">
        <w:rPr>
          <w:color w:val="auto"/>
        </w:rPr>
        <w:t xml:space="preserve">yếu tố </w:t>
      </w:r>
      <w:r w:rsidRPr="004511BB">
        <w:rPr>
          <w:color w:val="auto"/>
        </w:rPr>
        <w:t>lão hóa</w:t>
      </w:r>
      <w:r w:rsidR="002E7C9B" w:rsidRPr="004511BB">
        <w:rPr>
          <w:color w:val="auto"/>
        </w:rPr>
        <w:t xml:space="preserve"> của các hạng mục quan trọng về an toàn</w:t>
      </w:r>
      <w:r w:rsidRPr="004511BB">
        <w:rPr>
          <w:color w:val="auto"/>
        </w:rPr>
        <w:t>.</w:t>
      </w:r>
    </w:p>
    <w:p w14:paraId="4D31DAE9" w14:textId="77777777" w:rsidR="00197DBF" w:rsidRPr="004511BB" w:rsidRDefault="00197DBF" w:rsidP="001B75B5">
      <w:pPr>
        <w:pStyle w:val="Heading2"/>
        <w:spacing w:line="240" w:lineRule="auto"/>
        <w:rPr>
          <w:rFonts w:ascii="Times New Roman" w:hAnsi="Times New Roman"/>
          <w:color w:val="auto"/>
        </w:rPr>
      </w:pPr>
      <w:bookmarkStart w:id="95" w:name="_Toc207115208"/>
      <w:bookmarkStart w:id="96" w:name="_Toc214286364"/>
      <w:r w:rsidRPr="004511BB">
        <w:rPr>
          <w:rFonts w:ascii="Times New Roman" w:hAnsi="Times New Roman"/>
          <w:color w:val="auto"/>
        </w:rPr>
        <w:t xml:space="preserve">3.2. Phân loại </w:t>
      </w:r>
      <w:bookmarkEnd w:id="95"/>
      <w:r w:rsidR="00247226" w:rsidRPr="004511BB">
        <w:rPr>
          <w:rFonts w:ascii="Times New Roman" w:hAnsi="Times New Roman"/>
          <w:color w:val="auto"/>
        </w:rPr>
        <w:t>hạng mục</w:t>
      </w:r>
      <w:bookmarkEnd w:id="96"/>
    </w:p>
    <w:p w14:paraId="0CA80CF7" w14:textId="65A4643D" w:rsidR="00197DBF" w:rsidRPr="004511BB" w:rsidRDefault="00197DBF" w:rsidP="001B75B5">
      <w:pPr>
        <w:spacing w:before="120" w:after="120"/>
        <w:ind w:firstLine="567"/>
        <w:jc w:val="both"/>
        <w:rPr>
          <w:color w:val="auto"/>
        </w:rPr>
      </w:pPr>
      <w:r w:rsidRPr="004511BB">
        <w:rPr>
          <w:color w:val="auto"/>
        </w:rPr>
        <w:t xml:space="preserve">Mô tả thông tin và phương pháp phân loại </w:t>
      </w:r>
      <w:r w:rsidR="00247226" w:rsidRPr="004511BB">
        <w:rPr>
          <w:color w:val="auto"/>
        </w:rPr>
        <w:t>hạng mục</w:t>
      </w:r>
      <w:r w:rsidRPr="004511BB">
        <w:rPr>
          <w:color w:val="auto"/>
        </w:rPr>
        <w:t xml:space="preserve"> </w:t>
      </w:r>
      <w:r w:rsidR="002E5351" w:rsidRPr="004511BB">
        <w:rPr>
          <w:color w:val="auto"/>
        </w:rPr>
        <w:t xml:space="preserve">quan trọng về </w:t>
      </w:r>
      <w:r w:rsidRPr="004511BB">
        <w:rPr>
          <w:color w:val="auto"/>
        </w:rPr>
        <w:t>an toàn, bao gồm:</w:t>
      </w:r>
    </w:p>
    <w:p w14:paraId="26061DEC" w14:textId="77777777" w:rsidR="00197DBF" w:rsidRPr="004511BB" w:rsidRDefault="00197DBF" w:rsidP="001B75B5">
      <w:pPr>
        <w:pStyle w:val="ListParagraph"/>
        <w:spacing w:line="240" w:lineRule="auto"/>
        <w:ind w:left="0" w:firstLine="567"/>
        <w:jc w:val="both"/>
        <w:rPr>
          <w:color w:val="auto"/>
          <w:sz w:val="28"/>
        </w:rPr>
      </w:pPr>
      <w:r w:rsidRPr="004511BB">
        <w:rPr>
          <w:color w:val="auto"/>
          <w:sz w:val="28"/>
        </w:rPr>
        <w:t xml:space="preserve">3.2.1. </w:t>
      </w:r>
      <w:r w:rsidRPr="004511BB">
        <w:rPr>
          <w:color w:val="auto"/>
          <w:sz w:val="28"/>
          <w:lang w:val="vi-VN"/>
        </w:rPr>
        <w:t>Phương pháp luận và tiêu chí áp dụng cho việc phân loại</w:t>
      </w:r>
      <w:r w:rsidRPr="004511BB">
        <w:rPr>
          <w:color w:val="auto"/>
          <w:sz w:val="28"/>
        </w:rPr>
        <w:t>.</w:t>
      </w:r>
    </w:p>
    <w:p w14:paraId="53B6B76E" w14:textId="77777777" w:rsidR="00197DBF" w:rsidRPr="004511BB" w:rsidRDefault="00197DBF" w:rsidP="001B75B5">
      <w:pPr>
        <w:pStyle w:val="ListParagraph"/>
        <w:spacing w:line="240" w:lineRule="auto"/>
        <w:ind w:left="0" w:firstLine="567"/>
        <w:jc w:val="both"/>
        <w:rPr>
          <w:color w:val="auto"/>
          <w:sz w:val="28"/>
        </w:rPr>
      </w:pPr>
      <w:r w:rsidRPr="004511BB">
        <w:rPr>
          <w:color w:val="auto"/>
          <w:sz w:val="28"/>
        </w:rPr>
        <w:t>3.2.2. Phân loại theo chức năng an toàn.</w:t>
      </w:r>
    </w:p>
    <w:p w14:paraId="23A7E8DB" w14:textId="77777777" w:rsidR="00197DBF" w:rsidRPr="004511BB" w:rsidRDefault="00197DBF" w:rsidP="001B75B5">
      <w:pPr>
        <w:pStyle w:val="ListParagraph"/>
        <w:spacing w:line="240" w:lineRule="auto"/>
        <w:ind w:left="0" w:firstLine="567"/>
        <w:jc w:val="both"/>
        <w:rPr>
          <w:color w:val="auto"/>
          <w:sz w:val="28"/>
        </w:rPr>
      </w:pPr>
      <w:r w:rsidRPr="004511BB">
        <w:rPr>
          <w:color w:val="auto"/>
          <w:sz w:val="28"/>
        </w:rPr>
        <w:t xml:space="preserve">3.2.3. Phân loại an toàn đối với các </w:t>
      </w:r>
      <w:r w:rsidR="00247226" w:rsidRPr="004511BB">
        <w:rPr>
          <w:color w:val="auto"/>
          <w:sz w:val="28"/>
        </w:rPr>
        <w:t>hạng mục</w:t>
      </w:r>
      <w:r w:rsidRPr="004511BB">
        <w:rPr>
          <w:color w:val="auto"/>
          <w:sz w:val="28"/>
        </w:rPr>
        <w:t>.</w:t>
      </w:r>
    </w:p>
    <w:p w14:paraId="7B9CD0A1" w14:textId="21182324" w:rsidR="00197DBF" w:rsidRPr="004511BB" w:rsidRDefault="00197DBF" w:rsidP="001B75B5">
      <w:pPr>
        <w:pStyle w:val="ListParagraph"/>
        <w:spacing w:line="240" w:lineRule="auto"/>
        <w:ind w:left="0" w:firstLine="567"/>
        <w:jc w:val="both"/>
        <w:rPr>
          <w:color w:val="auto"/>
          <w:sz w:val="28"/>
        </w:rPr>
      </w:pPr>
      <w:r w:rsidRPr="004511BB">
        <w:rPr>
          <w:color w:val="auto"/>
          <w:sz w:val="28"/>
        </w:rPr>
        <w:t xml:space="preserve">3.2.4. Các quy tắc kỹ thuật, thiết kế và sản xuất </w:t>
      </w:r>
      <w:r w:rsidR="008F7DA7" w:rsidRPr="004511BB">
        <w:rPr>
          <w:color w:val="auto"/>
          <w:sz w:val="28"/>
        </w:rPr>
        <w:t>được á</w:t>
      </w:r>
      <w:r w:rsidRPr="004511BB">
        <w:rPr>
          <w:color w:val="auto"/>
          <w:sz w:val="28"/>
        </w:rPr>
        <w:t xml:space="preserve">p dụng cho các cấp phân loại khác nhau của </w:t>
      </w:r>
      <w:r w:rsidR="00247226" w:rsidRPr="004511BB">
        <w:rPr>
          <w:color w:val="auto"/>
          <w:sz w:val="28"/>
        </w:rPr>
        <w:t>hạng mục</w:t>
      </w:r>
      <w:r w:rsidRPr="004511BB">
        <w:rPr>
          <w:color w:val="auto"/>
          <w:sz w:val="28"/>
        </w:rPr>
        <w:t>.</w:t>
      </w:r>
    </w:p>
    <w:p w14:paraId="49FC9DBC" w14:textId="3BE6CCD3" w:rsidR="00197DBF" w:rsidRPr="004511BB" w:rsidRDefault="00197DBF" w:rsidP="001B75B5">
      <w:pPr>
        <w:pStyle w:val="ListParagraph"/>
        <w:spacing w:line="240" w:lineRule="auto"/>
        <w:ind w:left="0" w:firstLine="567"/>
        <w:jc w:val="both"/>
        <w:rPr>
          <w:color w:val="auto"/>
          <w:sz w:val="28"/>
        </w:rPr>
      </w:pPr>
      <w:r w:rsidRPr="004511BB">
        <w:rPr>
          <w:color w:val="auto"/>
          <w:sz w:val="28"/>
        </w:rPr>
        <w:t xml:space="preserve">3.2.5. </w:t>
      </w:r>
      <w:r w:rsidR="00344A2E" w:rsidRPr="004511BB">
        <w:rPr>
          <w:color w:val="auto"/>
          <w:sz w:val="28"/>
        </w:rPr>
        <w:t>Thuyết minh</w:t>
      </w:r>
      <w:r w:rsidRPr="004511BB">
        <w:rPr>
          <w:color w:val="auto"/>
          <w:sz w:val="28"/>
        </w:rPr>
        <w:t xml:space="preserve"> về việc xác minh công tác phân loại.</w:t>
      </w:r>
    </w:p>
    <w:p w14:paraId="7B3C08D7" w14:textId="15B6723D" w:rsidR="00197DBF" w:rsidRPr="004511BB" w:rsidRDefault="00197DBF" w:rsidP="001B75B5">
      <w:pPr>
        <w:pStyle w:val="Heading2"/>
        <w:spacing w:line="240" w:lineRule="auto"/>
        <w:rPr>
          <w:rFonts w:ascii="Times New Roman" w:hAnsi="Times New Roman"/>
          <w:color w:val="auto"/>
        </w:rPr>
      </w:pPr>
      <w:bookmarkStart w:id="97" w:name="_Toc207115209"/>
      <w:bookmarkStart w:id="98" w:name="_Toc214286365"/>
      <w:r w:rsidRPr="004511BB">
        <w:rPr>
          <w:rFonts w:ascii="Times New Roman" w:hAnsi="Times New Roman"/>
          <w:color w:val="auto"/>
        </w:rPr>
        <w:t xml:space="preserve">3.3. Bảo vệ trước các </w:t>
      </w:r>
      <w:r w:rsidR="00C717BE" w:rsidRPr="004511BB">
        <w:rPr>
          <w:rFonts w:ascii="Times New Roman" w:hAnsi="Times New Roman"/>
          <w:color w:val="auto"/>
        </w:rPr>
        <w:t>rủi ro</w:t>
      </w:r>
      <w:r w:rsidRPr="004511BB">
        <w:rPr>
          <w:rFonts w:ascii="Times New Roman" w:hAnsi="Times New Roman"/>
          <w:color w:val="auto"/>
        </w:rPr>
        <w:t xml:space="preserve"> bên ngoài</w:t>
      </w:r>
      <w:bookmarkEnd w:id="97"/>
      <w:bookmarkEnd w:id="98"/>
    </w:p>
    <w:p w14:paraId="492C0E40" w14:textId="25F50737" w:rsidR="00197DBF" w:rsidRPr="004511BB" w:rsidRDefault="00197DBF" w:rsidP="001B75B5">
      <w:pPr>
        <w:spacing w:before="120" w:after="120"/>
        <w:ind w:firstLine="567"/>
        <w:jc w:val="both"/>
        <w:rPr>
          <w:color w:val="auto"/>
        </w:rPr>
      </w:pPr>
      <w:r w:rsidRPr="004511BB">
        <w:rPr>
          <w:color w:val="auto"/>
        </w:rPr>
        <w:t xml:space="preserve">3.3.1. Mục này của Báo cáo PTAT cần mô tả các thông số thiết kế định lượng của từng </w:t>
      </w:r>
      <w:r w:rsidR="00C717BE" w:rsidRPr="004511BB">
        <w:rPr>
          <w:color w:val="auto"/>
        </w:rPr>
        <w:t>rủi ro</w:t>
      </w:r>
      <w:r w:rsidRPr="004511BB">
        <w:rPr>
          <w:color w:val="auto"/>
        </w:rPr>
        <w:t xml:space="preserve">, các tiêu chí thiết kế liên quan, các tiêu chuẩn, quy chuẩn và quy định kỹ thuật áp dụng, các phương pháp đánh giá, và các biện pháp thiết kế tổng thể nhằm </w:t>
      </w:r>
      <w:r w:rsidR="00F23F3F" w:rsidRPr="004511BB">
        <w:rPr>
          <w:color w:val="auto"/>
        </w:rPr>
        <w:t>bảo đảm</w:t>
      </w:r>
      <w:r w:rsidRPr="004511BB">
        <w:rPr>
          <w:color w:val="auto"/>
        </w:rPr>
        <w:t xml:space="preserve"> rằng các </w:t>
      </w:r>
      <w:r w:rsidR="00247226" w:rsidRPr="004511BB">
        <w:rPr>
          <w:color w:val="auto"/>
        </w:rPr>
        <w:t>hạng mục</w:t>
      </w:r>
      <w:r w:rsidRPr="004511BB">
        <w:rPr>
          <w:color w:val="auto"/>
        </w:rPr>
        <w:t xml:space="preserve"> quan trọng đối với an toàn được bảo vệ đầy đủ trước các ảnh hưởng bất lợi của các </w:t>
      </w:r>
      <w:r w:rsidR="00E5746A" w:rsidRPr="004511BB">
        <w:rPr>
          <w:color w:val="auto"/>
        </w:rPr>
        <w:t xml:space="preserve">rủi ro </w:t>
      </w:r>
      <w:r w:rsidRPr="004511BB">
        <w:rPr>
          <w:color w:val="auto"/>
        </w:rPr>
        <w:t xml:space="preserve">đã được tính đến trong thiết kế </w:t>
      </w:r>
      <w:r w:rsidR="009F775B" w:rsidRPr="004511BB">
        <w:rPr>
          <w:color w:val="auto"/>
        </w:rPr>
        <w:t>Nhà máy điện hạt nhân</w:t>
      </w:r>
      <w:r w:rsidRPr="004511BB">
        <w:rPr>
          <w:color w:val="auto"/>
        </w:rPr>
        <w:t>, bao gồm:</w:t>
      </w:r>
    </w:p>
    <w:p w14:paraId="3A2B87B0" w14:textId="77777777" w:rsidR="00197DBF" w:rsidRPr="004511BB" w:rsidRDefault="00197DBF" w:rsidP="001B75B5">
      <w:pPr>
        <w:spacing w:before="120" w:after="120"/>
        <w:ind w:firstLine="567"/>
        <w:jc w:val="both"/>
        <w:rPr>
          <w:color w:val="auto"/>
        </w:rPr>
      </w:pPr>
      <w:r w:rsidRPr="004511BB">
        <w:rPr>
          <w:color w:val="auto"/>
        </w:rPr>
        <w:t>- Động đất;</w:t>
      </w:r>
    </w:p>
    <w:p w14:paraId="33014DFE" w14:textId="77777777" w:rsidR="00197DBF" w:rsidRPr="004511BB" w:rsidRDefault="00197DBF" w:rsidP="001B75B5">
      <w:pPr>
        <w:spacing w:before="120" w:after="120"/>
        <w:ind w:firstLine="567"/>
        <w:jc w:val="both"/>
        <w:rPr>
          <w:color w:val="auto"/>
        </w:rPr>
      </w:pPr>
      <w:r w:rsidRPr="004511BB">
        <w:rPr>
          <w:color w:val="auto"/>
        </w:rPr>
        <w:t>- Các điều kiện thời tiết cực đoan;</w:t>
      </w:r>
    </w:p>
    <w:p w14:paraId="5419E80F" w14:textId="77777777" w:rsidR="00197DBF" w:rsidRPr="004511BB" w:rsidRDefault="00197DBF" w:rsidP="001B75B5">
      <w:pPr>
        <w:spacing w:before="120" w:after="120"/>
        <w:ind w:firstLine="567"/>
        <w:jc w:val="both"/>
        <w:rPr>
          <w:color w:val="auto"/>
        </w:rPr>
      </w:pPr>
      <w:r w:rsidRPr="004511BB">
        <w:rPr>
          <w:color w:val="auto"/>
        </w:rPr>
        <w:t>- Các điều kiện thủy văn;</w:t>
      </w:r>
    </w:p>
    <w:p w14:paraId="00E858AD" w14:textId="77777777" w:rsidR="00197DBF" w:rsidRPr="004511BB" w:rsidRDefault="00197DBF" w:rsidP="001B75B5">
      <w:pPr>
        <w:spacing w:before="120" w:after="120"/>
        <w:ind w:firstLine="567"/>
        <w:jc w:val="both"/>
        <w:rPr>
          <w:color w:val="auto"/>
        </w:rPr>
      </w:pPr>
      <w:r w:rsidRPr="004511BB">
        <w:rPr>
          <w:color w:val="auto"/>
        </w:rPr>
        <w:t>- Va chạm máy bay;</w:t>
      </w:r>
    </w:p>
    <w:p w14:paraId="6C9E946D" w14:textId="77777777" w:rsidR="00197DBF" w:rsidRPr="004511BB" w:rsidRDefault="00197DBF" w:rsidP="001B75B5">
      <w:pPr>
        <w:spacing w:before="120" w:after="120"/>
        <w:ind w:firstLine="567"/>
        <w:jc w:val="both"/>
        <w:rPr>
          <w:color w:val="auto"/>
        </w:rPr>
      </w:pPr>
      <w:r w:rsidRPr="004511BB">
        <w:rPr>
          <w:color w:val="auto"/>
        </w:rPr>
        <w:lastRenderedPageBreak/>
        <w:t>- Vật thể bay;</w:t>
      </w:r>
      <w:r w:rsidRPr="004511BB">
        <w:rPr>
          <w:rStyle w:val="FootnoteReference"/>
          <w:color w:val="auto"/>
        </w:rPr>
        <w:footnoteReference w:id="8"/>
      </w:r>
    </w:p>
    <w:p w14:paraId="1AB1008E" w14:textId="77777777" w:rsidR="00197DBF" w:rsidRPr="004511BB" w:rsidRDefault="00197DBF" w:rsidP="001B75B5">
      <w:pPr>
        <w:spacing w:before="120" w:after="120"/>
        <w:ind w:firstLine="567"/>
        <w:jc w:val="both"/>
        <w:rPr>
          <w:color w:val="auto"/>
        </w:rPr>
      </w:pPr>
      <w:r w:rsidRPr="004511BB">
        <w:rPr>
          <w:color w:val="auto"/>
        </w:rPr>
        <w:t>- Cháy nổ bên ngoài và khí độc;</w:t>
      </w:r>
    </w:p>
    <w:p w14:paraId="136EF645" w14:textId="4471658E" w:rsidR="00197DBF" w:rsidRPr="004511BB" w:rsidRDefault="00197DBF" w:rsidP="001B75B5">
      <w:pPr>
        <w:spacing w:before="120" w:after="120"/>
        <w:ind w:firstLine="567"/>
        <w:jc w:val="both"/>
        <w:rPr>
          <w:color w:val="auto"/>
          <w:lang w:val="vi-VN"/>
        </w:rPr>
      </w:pPr>
      <w:r w:rsidRPr="004511BB">
        <w:rPr>
          <w:color w:val="auto"/>
        </w:rPr>
        <w:t xml:space="preserve">- Các </w:t>
      </w:r>
      <w:r w:rsidR="00C717BE" w:rsidRPr="004511BB">
        <w:rPr>
          <w:color w:val="auto"/>
        </w:rPr>
        <w:t>rủi ro</w:t>
      </w:r>
      <w:r w:rsidRPr="004511BB">
        <w:rPr>
          <w:color w:val="auto"/>
        </w:rPr>
        <w:t xml:space="preserve"> bên ngoài khác được xem xét trong thiết kế </w:t>
      </w:r>
      <w:r w:rsidR="009F775B" w:rsidRPr="004511BB">
        <w:rPr>
          <w:color w:val="auto"/>
        </w:rPr>
        <w:t>Nhà máy điện hạt nhân</w:t>
      </w:r>
      <w:r w:rsidRPr="004511BB">
        <w:rPr>
          <w:color w:val="auto"/>
        </w:rPr>
        <w:t>.</w:t>
      </w:r>
    </w:p>
    <w:p w14:paraId="22EA6EC3" w14:textId="56811717" w:rsidR="00197DBF" w:rsidRPr="004511BB" w:rsidRDefault="00197DBF" w:rsidP="001B75B5">
      <w:pPr>
        <w:spacing w:before="120" w:after="120"/>
        <w:ind w:firstLine="567"/>
        <w:jc w:val="both"/>
        <w:rPr>
          <w:color w:val="auto"/>
          <w:lang w:val="vi-VN"/>
        </w:rPr>
      </w:pPr>
      <w:r w:rsidRPr="004511BB">
        <w:rPr>
          <w:color w:val="auto"/>
          <w:lang w:val="vi-VN"/>
        </w:rPr>
        <w:t xml:space="preserve">3.3.2. Đối với địa điểm </w:t>
      </w:r>
      <w:r w:rsidR="009F775B" w:rsidRPr="004511BB">
        <w:rPr>
          <w:color w:val="auto"/>
          <w:lang w:val="vi-VN"/>
        </w:rPr>
        <w:t>Nhà máy điện hạt nhân</w:t>
      </w:r>
      <w:r w:rsidRPr="004511BB">
        <w:rPr>
          <w:color w:val="auto"/>
          <w:lang w:val="vi-VN"/>
        </w:rPr>
        <w:t xml:space="preserve"> có nhiều tổ máy, các nội dung xem xét phải tính đến khả năng một số </w:t>
      </w:r>
      <w:r w:rsidR="00C717BE" w:rsidRPr="004511BB">
        <w:rPr>
          <w:color w:val="auto"/>
          <w:lang w:val="vi-VN"/>
        </w:rPr>
        <w:t>rủi ro</w:t>
      </w:r>
      <w:r w:rsidRPr="004511BB">
        <w:rPr>
          <w:color w:val="auto"/>
          <w:lang w:val="vi-VN"/>
        </w:rPr>
        <w:t xml:space="preserve"> cụ thể có thể tác động đồng thời đến nhiều tổ máy, hoặc thậm chí toàn bộ các tổ máy trong cùng một địa điểm.</w:t>
      </w:r>
    </w:p>
    <w:p w14:paraId="16A80370" w14:textId="553A7429" w:rsidR="00197DBF" w:rsidRPr="004511BB" w:rsidRDefault="00197DBF" w:rsidP="001B75B5">
      <w:pPr>
        <w:spacing w:before="120" w:after="120"/>
        <w:ind w:firstLine="567"/>
        <w:jc w:val="both"/>
        <w:rPr>
          <w:color w:val="auto"/>
          <w:lang w:val="vi-VN"/>
        </w:rPr>
      </w:pPr>
      <w:r w:rsidRPr="004511BB">
        <w:rPr>
          <w:color w:val="auto"/>
          <w:lang w:val="vi-VN"/>
        </w:rPr>
        <w:t xml:space="preserve">3.3.3. Các tổ hợp sự kiện, bao gồm các hiệu ứng thứ cấp gây ra bởi các </w:t>
      </w:r>
      <w:r w:rsidR="00D24DF1" w:rsidRPr="004511BB">
        <w:rPr>
          <w:color w:val="auto"/>
        </w:rPr>
        <w:t xml:space="preserve">rủi ro </w:t>
      </w:r>
      <w:r w:rsidRPr="004511BB">
        <w:rPr>
          <w:color w:val="auto"/>
          <w:lang w:val="vi-VN"/>
        </w:rPr>
        <w:t>bên ngoài cần được xem xét. Các thông tin thiết kế chi tiết, bao gồm các kết quả tính toán</w:t>
      </w:r>
      <w:r w:rsidR="00ED5BE1" w:rsidRPr="004511BB">
        <w:rPr>
          <w:color w:val="auto"/>
        </w:rPr>
        <w:t xml:space="preserve">, </w:t>
      </w:r>
      <w:r w:rsidRPr="004511BB">
        <w:rPr>
          <w:color w:val="auto"/>
          <w:lang w:val="vi-VN"/>
        </w:rPr>
        <w:t xml:space="preserve">thử nghiệm đối với các </w:t>
      </w:r>
      <w:r w:rsidR="00247226" w:rsidRPr="004511BB">
        <w:rPr>
          <w:color w:val="auto"/>
          <w:lang w:val="vi-VN"/>
        </w:rPr>
        <w:t>hạng mục</w:t>
      </w:r>
      <w:r w:rsidR="00ED5BE1" w:rsidRPr="004511BB">
        <w:rPr>
          <w:color w:val="auto"/>
        </w:rPr>
        <w:t xml:space="preserve"> và</w:t>
      </w:r>
      <w:r w:rsidRPr="004511BB">
        <w:rPr>
          <w:color w:val="auto"/>
          <w:lang w:val="vi-VN"/>
        </w:rPr>
        <w:t xml:space="preserve"> các </w:t>
      </w:r>
      <w:r w:rsidR="00ED5BE1" w:rsidRPr="004511BB">
        <w:rPr>
          <w:color w:val="auto"/>
        </w:rPr>
        <w:t xml:space="preserve">rủi ro </w:t>
      </w:r>
      <w:r w:rsidRPr="004511BB">
        <w:rPr>
          <w:color w:val="auto"/>
          <w:lang w:val="vi-VN"/>
        </w:rPr>
        <w:t>được trình bày trong các nội dung từ nội dung 4 đến nội dung 12 của Báo cáo PTAT.</w:t>
      </w:r>
    </w:p>
    <w:p w14:paraId="469895EF" w14:textId="3C98669B" w:rsidR="00197DBF" w:rsidRPr="004511BB" w:rsidRDefault="00197DBF" w:rsidP="001B75B5">
      <w:pPr>
        <w:pStyle w:val="Heading2"/>
        <w:spacing w:line="240" w:lineRule="auto"/>
        <w:rPr>
          <w:rFonts w:ascii="Times New Roman" w:hAnsi="Times New Roman"/>
          <w:color w:val="auto"/>
          <w:lang w:val="vi-VN"/>
        </w:rPr>
      </w:pPr>
      <w:bookmarkStart w:id="99" w:name="_Toc207115210"/>
      <w:bookmarkStart w:id="100" w:name="_Toc214286366"/>
      <w:r w:rsidRPr="004511BB">
        <w:rPr>
          <w:rFonts w:ascii="Times New Roman" w:hAnsi="Times New Roman"/>
          <w:color w:val="auto"/>
          <w:lang w:val="vi-VN"/>
        </w:rPr>
        <w:t xml:space="preserve">3.4. Bảo vệ trước các </w:t>
      </w:r>
      <w:r w:rsidR="00C717BE" w:rsidRPr="004511BB">
        <w:rPr>
          <w:rFonts w:ascii="Times New Roman" w:hAnsi="Times New Roman"/>
          <w:color w:val="auto"/>
          <w:lang w:val="vi-VN"/>
        </w:rPr>
        <w:t>rủi ro</w:t>
      </w:r>
      <w:r w:rsidRPr="004511BB">
        <w:rPr>
          <w:rFonts w:ascii="Times New Roman" w:hAnsi="Times New Roman"/>
          <w:color w:val="auto"/>
          <w:lang w:val="vi-VN"/>
        </w:rPr>
        <w:t xml:space="preserve"> bên trong</w:t>
      </w:r>
      <w:bookmarkEnd w:id="99"/>
      <w:bookmarkEnd w:id="100"/>
    </w:p>
    <w:p w14:paraId="66BCDF24" w14:textId="0E1AD356" w:rsidR="00197DBF" w:rsidRPr="004511BB" w:rsidRDefault="00197DBF" w:rsidP="001B75B5">
      <w:pPr>
        <w:spacing w:before="120" w:after="120"/>
        <w:ind w:firstLine="567"/>
        <w:jc w:val="both"/>
        <w:rPr>
          <w:color w:val="auto"/>
          <w:lang w:val="vi-VN"/>
        </w:rPr>
      </w:pPr>
      <w:r w:rsidRPr="004511BB">
        <w:rPr>
          <w:color w:val="auto"/>
          <w:lang w:val="vi-VN"/>
        </w:rPr>
        <w:t xml:space="preserve">3.4.1. Mục này của Báo cáo PTAT cần mô tả các thông số thiết kế định lượng của từng </w:t>
      </w:r>
      <w:r w:rsidR="004E61FD" w:rsidRPr="004511BB">
        <w:rPr>
          <w:color w:val="auto"/>
        </w:rPr>
        <w:t>rủi ro</w:t>
      </w:r>
      <w:r w:rsidRPr="004511BB">
        <w:rPr>
          <w:color w:val="auto"/>
          <w:lang w:val="vi-VN"/>
        </w:rPr>
        <w:t xml:space="preserve">, các tiêu chí thiết kế liên quan, quy chuẩn và tiêu chuẩn áp dụng, các phương pháp đánh giá và </w:t>
      </w:r>
      <w:r w:rsidR="00A37B65" w:rsidRPr="004511BB">
        <w:rPr>
          <w:color w:val="auto"/>
        </w:rPr>
        <w:t xml:space="preserve">việc </w:t>
      </w:r>
      <w:r w:rsidR="00453F2D" w:rsidRPr="004511BB">
        <w:rPr>
          <w:color w:val="auto"/>
        </w:rPr>
        <w:t xml:space="preserve">thiết kế </w:t>
      </w:r>
      <w:r w:rsidRPr="004511BB">
        <w:rPr>
          <w:color w:val="auto"/>
          <w:lang w:val="vi-VN"/>
        </w:rPr>
        <w:t xml:space="preserve">các </w:t>
      </w:r>
      <w:r w:rsidR="00247226" w:rsidRPr="004511BB">
        <w:rPr>
          <w:color w:val="auto"/>
          <w:lang w:val="vi-VN"/>
        </w:rPr>
        <w:t>hạng mục</w:t>
      </w:r>
      <w:r w:rsidRPr="004511BB">
        <w:rPr>
          <w:color w:val="auto"/>
          <w:lang w:val="vi-VN"/>
        </w:rPr>
        <w:t xml:space="preserve"> quan trọng </w:t>
      </w:r>
      <w:r w:rsidR="00453F2D" w:rsidRPr="004511BB">
        <w:rPr>
          <w:color w:val="auto"/>
        </w:rPr>
        <w:t xml:space="preserve">về </w:t>
      </w:r>
      <w:r w:rsidRPr="004511BB">
        <w:rPr>
          <w:color w:val="auto"/>
          <w:lang w:val="vi-VN"/>
        </w:rPr>
        <w:t xml:space="preserve">an toàn </w:t>
      </w:r>
      <w:r w:rsidR="00D02B70" w:rsidRPr="004511BB">
        <w:rPr>
          <w:color w:val="auto"/>
        </w:rPr>
        <w:t>đã tính đến các yếu tố sau</w:t>
      </w:r>
      <w:r w:rsidRPr="004511BB">
        <w:rPr>
          <w:color w:val="auto"/>
          <w:lang w:val="vi-VN"/>
        </w:rPr>
        <w:t>:</w:t>
      </w:r>
    </w:p>
    <w:p w14:paraId="76C968CD" w14:textId="77777777" w:rsidR="00197DBF" w:rsidRPr="004511BB" w:rsidRDefault="00197DBF" w:rsidP="001B75B5">
      <w:pPr>
        <w:spacing w:before="120" w:after="120"/>
        <w:ind w:firstLine="567"/>
        <w:jc w:val="both"/>
        <w:rPr>
          <w:color w:val="auto"/>
          <w:lang w:val="vi-VN"/>
        </w:rPr>
      </w:pPr>
      <w:r w:rsidRPr="004511BB">
        <w:rPr>
          <w:color w:val="auto"/>
          <w:lang w:val="vi-VN"/>
        </w:rPr>
        <w:t>- Cháy, nổ;</w:t>
      </w:r>
    </w:p>
    <w:p w14:paraId="27C682ED" w14:textId="77777777" w:rsidR="00197DBF" w:rsidRPr="004511BB" w:rsidRDefault="00197DBF" w:rsidP="001B75B5">
      <w:pPr>
        <w:spacing w:before="120" w:after="120"/>
        <w:ind w:firstLine="567"/>
        <w:jc w:val="both"/>
        <w:rPr>
          <w:color w:val="auto"/>
          <w:lang w:val="vi-VN"/>
        </w:rPr>
      </w:pPr>
      <w:r w:rsidRPr="004511BB">
        <w:rPr>
          <w:color w:val="auto"/>
          <w:lang w:val="vi-VN"/>
        </w:rPr>
        <w:t>- Rơi của tải trọng nặng;</w:t>
      </w:r>
    </w:p>
    <w:p w14:paraId="05997AB8" w14:textId="77777777" w:rsidR="00197DBF" w:rsidRPr="004511BB" w:rsidRDefault="00197DBF" w:rsidP="001B75B5">
      <w:pPr>
        <w:spacing w:before="120" w:after="120"/>
        <w:ind w:firstLine="567"/>
        <w:jc w:val="both"/>
        <w:rPr>
          <w:color w:val="auto"/>
          <w:lang w:val="vi-VN"/>
        </w:rPr>
      </w:pPr>
      <w:r w:rsidRPr="004511BB">
        <w:rPr>
          <w:color w:val="auto"/>
          <w:lang w:val="vi-VN"/>
        </w:rPr>
        <w:t>- Ngập lụt bên trong;</w:t>
      </w:r>
    </w:p>
    <w:p w14:paraId="6C05964B" w14:textId="30883BF3" w:rsidR="00197DBF" w:rsidRPr="004511BB" w:rsidRDefault="00197DBF" w:rsidP="001B75B5">
      <w:pPr>
        <w:spacing w:before="120" w:after="120"/>
        <w:ind w:firstLine="567"/>
        <w:jc w:val="both"/>
        <w:rPr>
          <w:color w:val="auto"/>
          <w:lang w:val="vi-VN"/>
        </w:rPr>
      </w:pPr>
      <w:r w:rsidRPr="004511BB">
        <w:rPr>
          <w:color w:val="auto"/>
          <w:lang w:val="vi-VN"/>
        </w:rPr>
        <w:t xml:space="preserve">- </w:t>
      </w:r>
      <w:r w:rsidR="00B35058" w:rsidRPr="004511BB">
        <w:rPr>
          <w:color w:val="auto"/>
          <w:lang w:val="vi-VN"/>
        </w:rPr>
        <w:t>Sai hỏng</w:t>
      </w:r>
      <w:r w:rsidRPr="004511BB">
        <w:rPr>
          <w:color w:val="auto"/>
          <w:lang w:val="vi-VN"/>
        </w:rPr>
        <w:t xml:space="preserve"> của các bộ phận chịu áp và các cấu trúc hỗ trợ khác;</w:t>
      </w:r>
    </w:p>
    <w:p w14:paraId="2D63B6F4" w14:textId="7C052090" w:rsidR="00197DBF" w:rsidRPr="004511BB" w:rsidRDefault="00197DBF" w:rsidP="001B75B5">
      <w:pPr>
        <w:spacing w:before="120" w:after="120"/>
        <w:ind w:firstLine="567"/>
        <w:jc w:val="both"/>
        <w:rPr>
          <w:color w:val="auto"/>
          <w:lang w:val="vi-VN"/>
        </w:rPr>
      </w:pPr>
      <w:r w:rsidRPr="004511BB">
        <w:rPr>
          <w:color w:val="auto"/>
          <w:lang w:val="vi-VN"/>
        </w:rPr>
        <w:t xml:space="preserve">- </w:t>
      </w:r>
      <w:r w:rsidR="00B35058" w:rsidRPr="004511BB">
        <w:rPr>
          <w:color w:val="auto"/>
          <w:lang w:val="vi-VN"/>
        </w:rPr>
        <w:t>Sai hỏng</w:t>
      </w:r>
      <w:r w:rsidRPr="004511BB">
        <w:rPr>
          <w:color w:val="auto"/>
          <w:lang w:val="vi-VN"/>
        </w:rPr>
        <w:t xml:space="preserve"> từ các bộ phận quay;</w:t>
      </w:r>
      <w:r w:rsidRPr="004511BB">
        <w:rPr>
          <w:rStyle w:val="FootnoteReference"/>
          <w:color w:val="auto"/>
        </w:rPr>
        <w:footnoteReference w:id="9"/>
      </w:r>
    </w:p>
    <w:p w14:paraId="656E8448" w14:textId="01C00D21" w:rsidR="00197DBF" w:rsidRPr="004511BB" w:rsidRDefault="00197DBF" w:rsidP="001B75B5">
      <w:pPr>
        <w:spacing w:before="120" w:after="120"/>
        <w:ind w:firstLine="567"/>
        <w:jc w:val="both"/>
        <w:rPr>
          <w:color w:val="auto"/>
          <w:lang w:val="vi-VN"/>
        </w:rPr>
      </w:pPr>
      <w:r w:rsidRPr="004511BB">
        <w:rPr>
          <w:color w:val="auto"/>
          <w:lang w:val="vi-VN"/>
        </w:rPr>
        <w:t xml:space="preserve">- Các </w:t>
      </w:r>
      <w:r w:rsidR="00C717BE" w:rsidRPr="004511BB">
        <w:rPr>
          <w:color w:val="auto"/>
          <w:lang w:val="vi-VN"/>
        </w:rPr>
        <w:t>rủi ro</w:t>
      </w:r>
      <w:r w:rsidRPr="004511BB">
        <w:rPr>
          <w:color w:val="auto"/>
          <w:lang w:val="vi-VN"/>
        </w:rPr>
        <w:t xml:space="preserve"> bên trong khác được xem xét trong thiết kế </w:t>
      </w:r>
      <w:r w:rsidR="009F775B" w:rsidRPr="004511BB">
        <w:rPr>
          <w:color w:val="auto"/>
          <w:lang w:val="vi-VN"/>
        </w:rPr>
        <w:t>Nhà máy điện hạt nhân</w:t>
      </w:r>
      <w:r w:rsidRPr="004511BB">
        <w:rPr>
          <w:color w:val="auto"/>
          <w:lang w:val="vi-VN"/>
        </w:rPr>
        <w:t>.</w:t>
      </w:r>
    </w:p>
    <w:p w14:paraId="448ADF4C" w14:textId="1CBA215F" w:rsidR="00C717BE" w:rsidRPr="004511BB" w:rsidRDefault="00197DBF" w:rsidP="001B75B5">
      <w:pPr>
        <w:spacing w:before="120" w:after="120"/>
        <w:ind w:firstLine="567"/>
        <w:jc w:val="both"/>
        <w:rPr>
          <w:color w:val="auto"/>
        </w:rPr>
      </w:pPr>
      <w:r w:rsidRPr="004511BB">
        <w:rPr>
          <w:color w:val="auto"/>
          <w:lang w:val="vi-VN"/>
        </w:rPr>
        <w:t>3.4.2.</w:t>
      </w:r>
      <w:r w:rsidR="00C717BE" w:rsidRPr="004511BB">
        <w:rPr>
          <w:color w:val="auto"/>
        </w:rPr>
        <w:t xml:space="preserve"> Các tổ hợp sự kiện, bao gồm các hiệu ứng thứ cấp gây ra bởi các rủi ro bên ngoài cần được xem xét. Các thông tin thiết kế chi tiết, bao gồm các kết quả tính toán, thử nghiệm đối với các hạng mục và các rủi ro được trình bày trong các nội dung từ nội dung 4 đến nội dung 12 của Báo cáo PTAT.</w:t>
      </w:r>
    </w:p>
    <w:p w14:paraId="2FBE5A92" w14:textId="77777777" w:rsidR="00197DBF" w:rsidRPr="004511BB" w:rsidRDefault="00197DBF" w:rsidP="001B75B5">
      <w:pPr>
        <w:pStyle w:val="Heading2"/>
        <w:spacing w:line="240" w:lineRule="auto"/>
        <w:rPr>
          <w:rFonts w:ascii="Times New Roman" w:hAnsi="Times New Roman"/>
          <w:color w:val="auto"/>
          <w:lang w:val="vi-VN"/>
        </w:rPr>
      </w:pPr>
      <w:bookmarkStart w:id="101" w:name="_Toc207115211"/>
      <w:bookmarkStart w:id="102" w:name="_Toc214286367"/>
      <w:r w:rsidRPr="004511BB">
        <w:rPr>
          <w:rFonts w:ascii="Times New Roman" w:hAnsi="Times New Roman"/>
          <w:color w:val="auto"/>
          <w:lang w:val="vi-VN"/>
        </w:rPr>
        <w:t>3.5. Các khía cạnh thiết kế dân dụng các kết cấu công trình theo mức độ an toàn</w:t>
      </w:r>
      <w:bookmarkEnd w:id="101"/>
      <w:bookmarkEnd w:id="102"/>
    </w:p>
    <w:p w14:paraId="34A572A6" w14:textId="77777777" w:rsidR="00197DBF" w:rsidRPr="004511BB" w:rsidRDefault="00197DBF" w:rsidP="001B75B5">
      <w:pPr>
        <w:spacing w:before="120" w:after="120"/>
        <w:ind w:firstLine="567"/>
        <w:jc w:val="both"/>
        <w:rPr>
          <w:color w:val="auto"/>
          <w:lang w:val="vi-VN"/>
        </w:rPr>
      </w:pPr>
      <w:r w:rsidRPr="004511BB">
        <w:rPr>
          <w:color w:val="auto"/>
          <w:lang w:val="vi-VN"/>
        </w:rPr>
        <w:t>3.5.1. Các thông tin liên quan đến phương pháp thiết kế trong kỹ thuật công trình, bao gồm cả phần móng.</w:t>
      </w:r>
    </w:p>
    <w:p w14:paraId="4A2C1B74" w14:textId="2CFCF801" w:rsidR="00197DBF" w:rsidRPr="004511BB" w:rsidRDefault="00197DBF" w:rsidP="001B75B5">
      <w:pPr>
        <w:spacing w:before="120" w:after="120"/>
        <w:ind w:firstLine="567"/>
        <w:jc w:val="both"/>
        <w:rPr>
          <w:color w:val="auto"/>
          <w:lang w:val="vi-VN"/>
        </w:rPr>
      </w:pPr>
      <w:r w:rsidRPr="004511BB">
        <w:rPr>
          <w:color w:val="auto"/>
          <w:lang w:val="vi-VN"/>
        </w:rPr>
        <w:t xml:space="preserve">3.5.2. </w:t>
      </w:r>
      <w:r w:rsidR="00B816D0" w:rsidRPr="004511BB">
        <w:rPr>
          <w:color w:val="auto"/>
        </w:rPr>
        <w:t xml:space="preserve">Giới thiệu và thuyết minh </w:t>
      </w:r>
      <w:r w:rsidRPr="004511BB">
        <w:rPr>
          <w:color w:val="auto"/>
          <w:lang w:val="vi-VN"/>
        </w:rPr>
        <w:t xml:space="preserve">ngắn gọn </w:t>
      </w:r>
      <w:r w:rsidR="00B816D0" w:rsidRPr="004511BB">
        <w:rPr>
          <w:color w:val="auto"/>
        </w:rPr>
        <w:t xml:space="preserve">về cách thức thiết lập </w:t>
      </w:r>
      <w:r w:rsidRPr="004511BB">
        <w:rPr>
          <w:color w:val="auto"/>
          <w:lang w:val="vi-VN"/>
        </w:rPr>
        <w:t>các hệ số an toàn cho việc xây dựng, bao gồm cả khả năng chống động đất của các tòa nhà và kết cấu.</w:t>
      </w:r>
    </w:p>
    <w:p w14:paraId="1926001E" w14:textId="77777777" w:rsidR="00197DBF" w:rsidRPr="004511BB" w:rsidRDefault="00197DBF" w:rsidP="001B75B5">
      <w:pPr>
        <w:spacing w:before="120" w:after="120"/>
        <w:ind w:firstLine="567"/>
        <w:jc w:val="both"/>
        <w:rPr>
          <w:color w:val="auto"/>
          <w:lang w:val="vi-VN"/>
        </w:rPr>
      </w:pPr>
      <w:r w:rsidRPr="004511BB">
        <w:rPr>
          <w:color w:val="auto"/>
          <w:lang w:val="vi-VN"/>
        </w:rPr>
        <w:lastRenderedPageBreak/>
        <w:t>3.5.3. Thông tin chung về công trình và kết cấu bao gồm:</w:t>
      </w:r>
    </w:p>
    <w:p w14:paraId="61DF439B" w14:textId="77777777" w:rsidR="00197DBF" w:rsidRPr="004511BB" w:rsidRDefault="00197DBF" w:rsidP="001B75B5">
      <w:pPr>
        <w:spacing w:before="120" w:after="120"/>
        <w:ind w:firstLine="567"/>
        <w:jc w:val="both"/>
        <w:rPr>
          <w:color w:val="auto"/>
          <w:lang w:val="vi-VN"/>
        </w:rPr>
      </w:pPr>
      <w:r w:rsidRPr="004511BB">
        <w:rPr>
          <w:color w:val="auto"/>
          <w:lang w:val="vi-VN"/>
        </w:rPr>
        <w:t>- Các tiêu chuẩn, quy chuẩn kỹ thuật áp dụng;</w:t>
      </w:r>
    </w:p>
    <w:p w14:paraId="4D3180CD" w14:textId="17B13E2A" w:rsidR="00197DBF" w:rsidRPr="004511BB" w:rsidRDefault="00197DBF" w:rsidP="001B75B5">
      <w:pPr>
        <w:spacing w:before="120" w:after="120"/>
        <w:ind w:firstLine="567"/>
        <w:jc w:val="both"/>
        <w:rPr>
          <w:color w:val="auto"/>
        </w:rPr>
      </w:pPr>
      <w:r w:rsidRPr="004511BB">
        <w:rPr>
          <w:color w:val="auto"/>
          <w:lang w:val="vi-VN"/>
        </w:rPr>
        <w:t>- Tải trọng và tổ hợp tải trọng;</w:t>
      </w:r>
      <w:r w:rsidR="00AB0AEB" w:rsidRPr="004511BB">
        <w:rPr>
          <w:color w:val="auto"/>
        </w:rPr>
        <w:t xml:space="preserve"> </w:t>
      </w:r>
    </w:p>
    <w:p w14:paraId="7F271D19" w14:textId="77777777" w:rsidR="00197DBF" w:rsidRPr="004511BB" w:rsidRDefault="00197DBF" w:rsidP="001B75B5">
      <w:pPr>
        <w:spacing w:before="120" w:after="120"/>
        <w:ind w:firstLine="567"/>
        <w:jc w:val="both"/>
        <w:rPr>
          <w:color w:val="auto"/>
          <w:lang w:val="vi-VN"/>
        </w:rPr>
      </w:pPr>
      <w:r w:rsidRPr="004511BB">
        <w:rPr>
          <w:color w:val="auto"/>
          <w:lang w:val="vi-VN"/>
        </w:rPr>
        <w:t>- Quy trình thiết kế và phân tích;</w:t>
      </w:r>
    </w:p>
    <w:p w14:paraId="1A94461D" w14:textId="77777777" w:rsidR="00197DBF" w:rsidRPr="004511BB" w:rsidRDefault="00197DBF" w:rsidP="001B75B5">
      <w:pPr>
        <w:spacing w:before="120" w:after="120"/>
        <w:ind w:firstLine="567"/>
        <w:jc w:val="both"/>
        <w:rPr>
          <w:color w:val="auto"/>
          <w:lang w:val="vi-VN"/>
        </w:rPr>
      </w:pPr>
      <w:r w:rsidRPr="004511BB">
        <w:rPr>
          <w:color w:val="auto"/>
          <w:lang w:val="vi-VN"/>
        </w:rPr>
        <w:t>- Tiêu chí chấp nhận kết cấu;</w:t>
      </w:r>
    </w:p>
    <w:p w14:paraId="45528E17" w14:textId="77777777" w:rsidR="00197DBF" w:rsidRPr="004511BB" w:rsidRDefault="00197DBF" w:rsidP="001B75B5">
      <w:pPr>
        <w:spacing w:before="120" w:after="120"/>
        <w:ind w:firstLine="567"/>
        <w:jc w:val="both"/>
        <w:rPr>
          <w:color w:val="auto"/>
          <w:lang w:val="vi-VN"/>
        </w:rPr>
      </w:pPr>
      <w:r w:rsidRPr="004511BB">
        <w:rPr>
          <w:color w:val="auto"/>
          <w:lang w:val="vi-VN"/>
        </w:rPr>
        <w:t>- Vật liệu, kiểm soát chất lượng;</w:t>
      </w:r>
    </w:p>
    <w:p w14:paraId="0B21F41B" w14:textId="77777777" w:rsidR="00197DBF" w:rsidRPr="004511BB" w:rsidRDefault="00197DBF" w:rsidP="001B75B5">
      <w:pPr>
        <w:spacing w:before="120" w:after="120"/>
        <w:ind w:firstLine="567"/>
        <w:jc w:val="both"/>
        <w:rPr>
          <w:color w:val="auto"/>
          <w:lang w:val="vi-VN"/>
        </w:rPr>
      </w:pPr>
      <w:r w:rsidRPr="004511BB">
        <w:rPr>
          <w:color w:val="auto"/>
          <w:lang w:val="vi-VN"/>
        </w:rPr>
        <w:t>- Yêu cầu về kiểm tra và thử nghiệm trong vận hành.</w:t>
      </w:r>
    </w:p>
    <w:p w14:paraId="309E6AEE" w14:textId="482BA360" w:rsidR="00197DBF" w:rsidRPr="004511BB" w:rsidRDefault="00197DBF" w:rsidP="001B75B5">
      <w:pPr>
        <w:pStyle w:val="ListParagraph"/>
        <w:spacing w:line="240" w:lineRule="auto"/>
        <w:ind w:left="0" w:firstLine="562"/>
        <w:jc w:val="both"/>
        <w:rPr>
          <w:color w:val="auto"/>
          <w:sz w:val="28"/>
          <w:lang w:val="vi-VN"/>
        </w:rPr>
      </w:pPr>
      <w:r w:rsidRPr="004511BB">
        <w:rPr>
          <w:color w:val="auto"/>
          <w:sz w:val="28"/>
          <w:lang w:val="vi-VN"/>
        </w:rPr>
        <w:t xml:space="preserve">3.5.4. Các yêu cầu đối với tòa nhà lò phản ứng, bao gồm độ kín, độ bền cơ học, khả năng chịu áp và chống lại các </w:t>
      </w:r>
      <w:r w:rsidR="00C717BE" w:rsidRPr="004511BB">
        <w:rPr>
          <w:color w:val="auto"/>
          <w:sz w:val="28"/>
          <w:lang w:val="vi-VN"/>
        </w:rPr>
        <w:t>rủi ro</w:t>
      </w:r>
      <w:r w:rsidRPr="004511BB">
        <w:rPr>
          <w:color w:val="auto"/>
          <w:sz w:val="28"/>
          <w:lang w:val="vi-VN"/>
        </w:rPr>
        <w:t>. Các kết cấu chính cần xem xét bao gồm:</w:t>
      </w:r>
    </w:p>
    <w:p w14:paraId="4878EC00" w14:textId="77777777" w:rsidR="00197DBF" w:rsidRPr="004511BB" w:rsidRDefault="00197DBF" w:rsidP="001B75B5">
      <w:pPr>
        <w:spacing w:before="120" w:after="120"/>
        <w:ind w:firstLine="567"/>
        <w:jc w:val="both"/>
        <w:rPr>
          <w:color w:val="auto"/>
          <w:lang w:val="vi-VN"/>
        </w:rPr>
      </w:pPr>
      <w:r w:rsidRPr="004511BB">
        <w:rPr>
          <w:color w:val="auto"/>
          <w:lang w:val="vi-VN"/>
        </w:rPr>
        <w:t>- Hệ thống đỡ lò phản ứng;</w:t>
      </w:r>
    </w:p>
    <w:p w14:paraId="62029709" w14:textId="77777777" w:rsidR="00197DBF" w:rsidRPr="004511BB" w:rsidRDefault="00197DBF" w:rsidP="001B75B5">
      <w:pPr>
        <w:spacing w:before="120" w:after="120"/>
        <w:ind w:firstLine="567"/>
        <w:jc w:val="both"/>
        <w:rPr>
          <w:color w:val="auto"/>
          <w:lang w:val="vi-VN"/>
        </w:rPr>
      </w:pPr>
      <w:r w:rsidRPr="004511BB">
        <w:rPr>
          <w:color w:val="auto"/>
          <w:lang w:val="vi-VN"/>
        </w:rPr>
        <w:t>- Hệ thống đỡ bình sinh hơi;</w:t>
      </w:r>
    </w:p>
    <w:p w14:paraId="186928B6" w14:textId="77777777" w:rsidR="00197DBF" w:rsidRPr="004511BB" w:rsidRDefault="00197DBF" w:rsidP="001B75B5">
      <w:pPr>
        <w:spacing w:before="120" w:after="120"/>
        <w:ind w:firstLine="567"/>
        <w:jc w:val="both"/>
        <w:rPr>
          <w:color w:val="auto"/>
          <w:lang w:val="vi-VN"/>
        </w:rPr>
      </w:pPr>
      <w:r w:rsidRPr="004511BB">
        <w:rPr>
          <w:color w:val="auto"/>
          <w:lang w:val="vi-VN"/>
        </w:rPr>
        <w:t>- Hệ thống đỡ bơm tuần hoàn và chất làm mát lò phản ứng;</w:t>
      </w:r>
    </w:p>
    <w:p w14:paraId="154B8BF0" w14:textId="77777777" w:rsidR="00197DBF" w:rsidRPr="004511BB" w:rsidRDefault="00197DBF" w:rsidP="001B75B5">
      <w:pPr>
        <w:spacing w:before="120" w:after="120"/>
        <w:ind w:firstLine="567"/>
        <w:jc w:val="both"/>
        <w:rPr>
          <w:color w:val="auto"/>
          <w:lang w:val="vi-VN"/>
        </w:rPr>
      </w:pPr>
      <w:r w:rsidRPr="004511BB">
        <w:rPr>
          <w:color w:val="auto"/>
          <w:lang w:val="vi-VN"/>
        </w:rPr>
        <w:t>- Tường chắn sơ cấp và thứ cấp;</w:t>
      </w:r>
    </w:p>
    <w:p w14:paraId="0E44240C" w14:textId="77777777" w:rsidR="00197DBF" w:rsidRPr="004511BB" w:rsidRDefault="00197DBF" w:rsidP="001B75B5">
      <w:pPr>
        <w:spacing w:before="120" w:after="120"/>
        <w:ind w:firstLine="567"/>
        <w:jc w:val="both"/>
        <w:rPr>
          <w:color w:val="auto"/>
          <w:lang w:val="vi-VN"/>
        </w:rPr>
      </w:pPr>
      <w:r w:rsidRPr="004511BB">
        <w:rPr>
          <w:color w:val="auto"/>
          <w:lang w:val="vi-VN"/>
        </w:rPr>
        <w:t>- Các kết cấu bên trong quan trọng khác (khoang tiếp nhiên liệu, bể chứa nhiên liệu…).</w:t>
      </w:r>
    </w:p>
    <w:p w14:paraId="67279A21" w14:textId="77777777" w:rsidR="00197DBF" w:rsidRPr="004511BB" w:rsidRDefault="00197DBF" w:rsidP="001B75B5">
      <w:pPr>
        <w:pStyle w:val="ListParagraph"/>
        <w:spacing w:line="240" w:lineRule="auto"/>
        <w:ind w:left="0" w:firstLine="562"/>
        <w:jc w:val="both"/>
        <w:rPr>
          <w:color w:val="auto"/>
          <w:sz w:val="28"/>
          <w:lang w:val="vi-VN"/>
        </w:rPr>
      </w:pPr>
      <w:r w:rsidRPr="004511BB">
        <w:rPr>
          <w:color w:val="auto"/>
          <w:sz w:val="28"/>
          <w:lang w:val="vi-VN"/>
        </w:rPr>
        <w:t>3.5.5. Các tòa nhà khác mà nguyên tắc thiết kế cần được mô tả bao gồm</w:t>
      </w:r>
    </w:p>
    <w:p w14:paraId="7550BF8C" w14:textId="77777777" w:rsidR="00197DBF" w:rsidRPr="004511BB" w:rsidRDefault="00197DBF" w:rsidP="001B75B5">
      <w:pPr>
        <w:spacing w:before="120" w:after="120"/>
        <w:ind w:firstLine="567"/>
        <w:jc w:val="both"/>
        <w:rPr>
          <w:color w:val="auto"/>
          <w:lang w:val="vi-VN"/>
        </w:rPr>
      </w:pPr>
      <w:r w:rsidRPr="004511BB">
        <w:rPr>
          <w:color w:val="auto"/>
          <w:lang w:val="vi-VN"/>
        </w:rPr>
        <w:t>- Các tòa nhà phụ trợ;</w:t>
      </w:r>
    </w:p>
    <w:p w14:paraId="35D15CB7" w14:textId="77777777" w:rsidR="00197DBF" w:rsidRPr="004511BB" w:rsidRDefault="00197DBF" w:rsidP="001B75B5">
      <w:pPr>
        <w:spacing w:before="120" w:after="120"/>
        <w:ind w:firstLine="567"/>
        <w:jc w:val="both"/>
        <w:rPr>
          <w:color w:val="auto"/>
        </w:rPr>
      </w:pPr>
      <w:r w:rsidRPr="004511BB">
        <w:rPr>
          <w:color w:val="auto"/>
          <w:lang w:val="vi-VN"/>
        </w:rPr>
        <w:t>- Tòa nhà chứa các hệ thống an toàn</w:t>
      </w:r>
      <w:r w:rsidRPr="004511BB">
        <w:rPr>
          <w:color w:val="auto"/>
        </w:rPr>
        <w:t>;</w:t>
      </w:r>
    </w:p>
    <w:p w14:paraId="3BDE9FE3" w14:textId="77777777" w:rsidR="00197DBF" w:rsidRPr="004511BB" w:rsidRDefault="00197DBF" w:rsidP="001B75B5">
      <w:pPr>
        <w:spacing w:before="120" w:after="120"/>
        <w:ind w:firstLine="567"/>
        <w:jc w:val="both"/>
        <w:rPr>
          <w:color w:val="auto"/>
        </w:rPr>
      </w:pPr>
      <w:r w:rsidRPr="004511BB">
        <w:rPr>
          <w:color w:val="auto"/>
          <w:lang w:val="vi-VN"/>
        </w:rPr>
        <w:t>- Tòa nhà chứa nhiên liệu</w:t>
      </w:r>
      <w:r w:rsidRPr="004511BB">
        <w:rPr>
          <w:color w:val="auto"/>
        </w:rPr>
        <w:t>;</w:t>
      </w:r>
    </w:p>
    <w:p w14:paraId="66A8A546" w14:textId="77777777" w:rsidR="00197DBF" w:rsidRPr="004511BB" w:rsidRDefault="00197DBF" w:rsidP="001B75B5">
      <w:pPr>
        <w:spacing w:before="120" w:after="120"/>
        <w:ind w:firstLine="567"/>
        <w:jc w:val="both"/>
        <w:rPr>
          <w:color w:val="auto"/>
        </w:rPr>
      </w:pPr>
      <w:r w:rsidRPr="004511BB">
        <w:rPr>
          <w:color w:val="auto"/>
          <w:lang w:val="vi-VN"/>
        </w:rPr>
        <w:t>- Tòa nhà liên quan đến điều khiển và các cơ sở ứng phó sự cố khẩn cấp</w:t>
      </w:r>
      <w:r w:rsidRPr="004511BB">
        <w:rPr>
          <w:color w:val="auto"/>
        </w:rPr>
        <w:t>;</w:t>
      </w:r>
    </w:p>
    <w:p w14:paraId="6ED95827" w14:textId="77777777" w:rsidR="00197DBF" w:rsidRPr="004511BB" w:rsidRDefault="00197DBF" w:rsidP="001B75B5">
      <w:pPr>
        <w:spacing w:before="120" w:after="120"/>
        <w:ind w:firstLine="567"/>
        <w:jc w:val="both"/>
        <w:rPr>
          <w:color w:val="auto"/>
          <w:lang w:val="vi-VN"/>
        </w:rPr>
      </w:pPr>
      <w:r w:rsidRPr="004511BB">
        <w:rPr>
          <w:color w:val="auto"/>
          <w:lang w:val="vi-VN"/>
        </w:rPr>
        <w:t>- Tòa nhà chứa máy phát điện.</w:t>
      </w:r>
    </w:p>
    <w:p w14:paraId="2317B553" w14:textId="77777777" w:rsidR="00197DBF" w:rsidRPr="004511BB" w:rsidRDefault="00197DBF" w:rsidP="001B75B5">
      <w:pPr>
        <w:pStyle w:val="Heading2"/>
        <w:spacing w:line="240" w:lineRule="auto"/>
        <w:rPr>
          <w:rFonts w:ascii="Times New Roman" w:hAnsi="Times New Roman"/>
          <w:color w:val="auto"/>
          <w:lang w:val="vi-VN"/>
        </w:rPr>
      </w:pPr>
      <w:bookmarkStart w:id="103" w:name="_Toc207115212"/>
      <w:bookmarkStart w:id="104" w:name="_Toc214286368"/>
      <w:r w:rsidRPr="004511BB">
        <w:rPr>
          <w:rFonts w:ascii="Times New Roman" w:hAnsi="Times New Roman"/>
          <w:color w:val="auto"/>
          <w:lang w:val="vi-VN"/>
        </w:rPr>
        <w:t>3.6. Các khía cạnh thiết kế chung cho hệ thống và thành phần cơ khí</w:t>
      </w:r>
      <w:bookmarkEnd w:id="103"/>
      <w:bookmarkEnd w:id="104"/>
    </w:p>
    <w:p w14:paraId="5F93ED05" w14:textId="23BBDECF" w:rsidR="00197DBF" w:rsidRPr="004511BB" w:rsidRDefault="00197DBF" w:rsidP="001B75B5">
      <w:pPr>
        <w:spacing w:before="120" w:after="120"/>
        <w:ind w:firstLine="567"/>
        <w:jc w:val="both"/>
        <w:rPr>
          <w:color w:val="auto"/>
        </w:rPr>
      </w:pPr>
      <w:r w:rsidRPr="004511BB">
        <w:rPr>
          <w:color w:val="auto"/>
          <w:lang w:val="vi-VN"/>
        </w:rPr>
        <w:t>Mục này bao gồm thông tin liên quan đến các nguyên tắc và tiêu chí thiết kế, các tiêu chuẩn và quy chuẩn được sử dụng trong thiết kế</w:t>
      </w:r>
      <w:r w:rsidR="0029445E" w:rsidRPr="004511BB">
        <w:rPr>
          <w:color w:val="auto"/>
        </w:rPr>
        <w:t xml:space="preserve"> của</w:t>
      </w:r>
      <w:r w:rsidRPr="004511BB">
        <w:rPr>
          <w:color w:val="auto"/>
          <w:lang w:val="vi-VN"/>
        </w:rPr>
        <w:t xml:space="preserve"> các thành phần cơ khí, </w:t>
      </w:r>
      <w:r w:rsidR="0029445E" w:rsidRPr="004511BB">
        <w:rPr>
          <w:color w:val="auto"/>
        </w:rPr>
        <w:t xml:space="preserve">thuyết minh về tính độc lập </w:t>
      </w:r>
      <w:r w:rsidRPr="004511BB">
        <w:rPr>
          <w:color w:val="auto"/>
          <w:lang w:val="vi-VN"/>
        </w:rPr>
        <w:t xml:space="preserve">của </w:t>
      </w:r>
      <w:r w:rsidR="0029445E" w:rsidRPr="004511BB">
        <w:rPr>
          <w:color w:val="auto"/>
        </w:rPr>
        <w:t>các thành phần này</w:t>
      </w:r>
      <w:r w:rsidRPr="004511BB">
        <w:rPr>
          <w:color w:val="auto"/>
          <w:lang w:val="vi-VN"/>
        </w:rPr>
        <w:t>. Ngoài ra, cần cung cấp thông tin liên quan đến các tải trọng thiết kế và tổ hợp tải trọng, xác định giới hạn thiết kế và giới hạn vận hành phù hợp cho các thành phần và kết cấu đỡ…</w:t>
      </w:r>
    </w:p>
    <w:p w14:paraId="48F8B7AD" w14:textId="5DB7961E" w:rsidR="00197DBF" w:rsidRPr="004511BB" w:rsidRDefault="00197DBF" w:rsidP="001B75B5">
      <w:pPr>
        <w:pStyle w:val="Heading2"/>
        <w:spacing w:line="240" w:lineRule="auto"/>
        <w:rPr>
          <w:rFonts w:ascii="Times New Roman" w:hAnsi="Times New Roman"/>
          <w:color w:val="auto"/>
          <w:lang w:val="vi-VN"/>
        </w:rPr>
      </w:pPr>
      <w:bookmarkStart w:id="105" w:name="_Toc207115213"/>
      <w:bookmarkStart w:id="106" w:name="_Toc214286369"/>
      <w:r w:rsidRPr="004511BB">
        <w:rPr>
          <w:rFonts w:ascii="Times New Roman" w:hAnsi="Times New Roman"/>
          <w:color w:val="auto"/>
          <w:lang w:val="vi-VN"/>
        </w:rPr>
        <w:t xml:space="preserve">3.7. </w:t>
      </w:r>
      <w:r w:rsidR="00E12818" w:rsidRPr="004511BB">
        <w:rPr>
          <w:rFonts w:ascii="Times New Roman" w:hAnsi="Times New Roman"/>
          <w:color w:val="auto"/>
        </w:rPr>
        <w:t>T</w:t>
      </w:r>
      <w:r w:rsidRPr="004511BB">
        <w:rPr>
          <w:rFonts w:ascii="Times New Roman" w:hAnsi="Times New Roman"/>
          <w:color w:val="auto"/>
          <w:lang w:val="vi-VN"/>
        </w:rPr>
        <w:t>hiết kế chung cho hệ thống đo lường và điều khiển</w:t>
      </w:r>
      <w:bookmarkEnd w:id="105"/>
      <w:bookmarkEnd w:id="106"/>
    </w:p>
    <w:p w14:paraId="08AB400B" w14:textId="3E6723E8" w:rsidR="00197DBF" w:rsidRPr="004511BB" w:rsidRDefault="00BB7CDA" w:rsidP="001B75B5">
      <w:pPr>
        <w:spacing w:before="120" w:after="120"/>
        <w:ind w:firstLine="567"/>
        <w:jc w:val="both"/>
        <w:rPr>
          <w:color w:val="auto"/>
        </w:rPr>
      </w:pPr>
      <w:r w:rsidRPr="004511BB">
        <w:rPr>
          <w:color w:val="auto"/>
        </w:rPr>
        <w:t>Cung cấp t</w:t>
      </w:r>
      <w:r w:rsidR="00197DBF" w:rsidRPr="004511BB">
        <w:rPr>
          <w:color w:val="auto"/>
          <w:lang w:val="vi-VN"/>
        </w:rPr>
        <w:t>hông tin liên quan về nguyên tắc và tiêu chí thiết kế cũng như các quy chuẩn và tiêu chuẩn được sử dụng trong thiết kế hệ thống và thiết bị đo lường</w:t>
      </w:r>
      <w:r w:rsidR="001C2FAF" w:rsidRPr="004511BB">
        <w:rPr>
          <w:color w:val="auto"/>
        </w:rPr>
        <w:t xml:space="preserve">, </w:t>
      </w:r>
      <w:r w:rsidR="00197DBF" w:rsidRPr="004511BB">
        <w:rPr>
          <w:color w:val="auto"/>
          <w:lang w:val="vi-VN"/>
        </w:rPr>
        <w:t>điều khiển</w:t>
      </w:r>
      <w:r w:rsidR="00D06CD7" w:rsidRPr="004511BB">
        <w:rPr>
          <w:color w:val="auto"/>
        </w:rPr>
        <w:t>, bao gồm</w:t>
      </w:r>
      <w:r w:rsidR="00197DBF" w:rsidRPr="004511BB">
        <w:rPr>
          <w:color w:val="auto"/>
        </w:rPr>
        <w:t>:</w:t>
      </w:r>
    </w:p>
    <w:p w14:paraId="2CC49175" w14:textId="77777777" w:rsidR="00197DBF" w:rsidRPr="004511BB" w:rsidRDefault="00197DBF" w:rsidP="001B75B5">
      <w:pPr>
        <w:spacing w:before="120" w:after="120"/>
        <w:ind w:firstLine="567"/>
        <w:jc w:val="both"/>
        <w:rPr>
          <w:color w:val="auto"/>
        </w:rPr>
      </w:pPr>
      <w:bookmarkStart w:id="107" w:name="_Toc207115214"/>
      <w:r w:rsidRPr="004511BB">
        <w:rPr>
          <w:color w:val="auto"/>
        </w:rPr>
        <w:t>- Cơ sở thiết kế</w:t>
      </w:r>
    </w:p>
    <w:p w14:paraId="0C0CF678" w14:textId="77777777" w:rsidR="00197DBF" w:rsidRPr="004511BB" w:rsidRDefault="00197DBF" w:rsidP="001B75B5">
      <w:pPr>
        <w:spacing w:before="120" w:after="120"/>
        <w:ind w:firstLine="567"/>
        <w:jc w:val="both"/>
        <w:rPr>
          <w:color w:val="auto"/>
        </w:rPr>
      </w:pPr>
      <w:r w:rsidRPr="004511BB">
        <w:rPr>
          <w:color w:val="auto"/>
        </w:rPr>
        <w:lastRenderedPageBreak/>
        <w:t>- Hiệu suất hoạt động</w:t>
      </w:r>
    </w:p>
    <w:p w14:paraId="68581F93" w14:textId="77777777" w:rsidR="00197DBF" w:rsidRPr="004511BB" w:rsidRDefault="00197DBF" w:rsidP="001B75B5">
      <w:pPr>
        <w:spacing w:before="120" w:after="120"/>
        <w:ind w:firstLine="567"/>
        <w:jc w:val="both"/>
        <w:rPr>
          <w:color w:val="auto"/>
        </w:rPr>
      </w:pPr>
      <w:r w:rsidRPr="004511BB">
        <w:rPr>
          <w:color w:val="auto"/>
        </w:rPr>
        <w:t>- Độ tin cậy</w:t>
      </w:r>
    </w:p>
    <w:p w14:paraId="17C03D45" w14:textId="77777777" w:rsidR="00197DBF" w:rsidRPr="004511BB" w:rsidRDefault="00197DBF" w:rsidP="001B75B5">
      <w:pPr>
        <w:spacing w:before="120" w:after="120"/>
        <w:ind w:firstLine="567"/>
        <w:jc w:val="both"/>
        <w:rPr>
          <w:color w:val="auto"/>
        </w:rPr>
      </w:pPr>
      <w:r w:rsidRPr="004511BB">
        <w:rPr>
          <w:color w:val="auto"/>
        </w:rPr>
        <w:t>- Tính độc lập của các biện pháp được áp dụng cho các trạng thái khác nhau của nhà máy</w:t>
      </w:r>
    </w:p>
    <w:p w14:paraId="44FB4500" w14:textId="77777777" w:rsidR="00197DBF" w:rsidRPr="004511BB" w:rsidRDefault="00197DBF" w:rsidP="001B75B5">
      <w:pPr>
        <w:spacing w:before="120" w:after="120"/>
        <w:ind w:firstLine="567"/>
        <w:jc w:val="both"/>
        <w:rPr>
          <w:color w:val="auto"/>
        </w:rPr>
      </w:pPr>
      <w:r w:rsidRPr="004511BB">
        <w:rPr>
          <w:color w:val="auto"/>
        </w:rPr>
        <w:t>- Đánh giá chất lượng thiết bị;</w:t>
      </w:r>
    </w:p>
    <w:p w14:paraId="7692EF08" w14:textId="77777777" w:rsidR="00197DBF" w:rsidRPr="004511BB" w:rsidRDefault="00197DBF" w:rsidP="001B75B5">
      <w:pPr>
        <w:spacing w:before="120" w:after="120"/>
        <w:ind w:firstLine="567"/>
        <w:jc w:val="both"/>
        <w:rPr>
          <w:color w:val="auto"/>
        </w:rPr>
      </w:pPr>
      <w:r w:rsidRPr="004511BB">
        <w:rPr>
          <w:color w:val="auto"/>
        </w:rPr>
        <w:t>- Kiểm nghiệm và xác minh;</w:t>
      </w:r>
    </w:p>
    <w:p w14:paraId="7DE90488" w14:textId="77777777" w:rsidR="00197DBF" w:rsidRPr="004511BB" w:rsidRDefault="00197DBF" w:rsidP="001B75B5">
      <w:pPr>
        <w:spacing w:before="120" w:after="120"/>
        <w:ind w:firstLine="567"/>
        <w:jc w:val="both"/>
        <w:rPr>
          <w:color w:val="auto"/>
        </w:rPr>
      </w:pPr>
      <w:r w:rsidRPr="004511BB">
        <w:rPr>
          <w:color w:val="auto"/>
        </w:rPr>
        <w:t>- Áp dụng tiêu chí sai hỏng đơn;</w:t>
      </w:r>
    </w:p>
    <w:p w14:paraId="6F5FD4B5" w14:textId="77777777" w:rsidR="00197DBF" w:rsidRPr="004511BB" w:rsidRDefault="00197DBF" w:rsidP="001B75B5">
      <w:pPr>
        <w:spacing w:before="120" w:after="120"/>
        <w:ind w:firstLine="567"/>
        <w:jc w:val="both"/>
        <w:rPr>
          <w:color w:val="auto"/>
        </w:rPr>
      </w:pPr>
      <w:r w:rsidRPr="004511BB">
        <w:rPr>
          <w:color w:val="auto"/>
        </w:rPr>
        <w:t>- Truy cập vào hệ thống;</w:t>
      </w:r>
    </w:p>
    <w:p w14:paraId="4A7014F8" w14:textId="77777777" w:rsidR="00197DBF" w:rsidRPr="004511BB" w:rsidRDefault="00197DBF" w:rsidP="001B75B5">
      <w:pPr>
        <w:spacing w:before="120" w:after="120"/>
        <w:ind w:firstLine="567"/>
        <w:jc w:val="both"/>
        <w:rPr>
          <w:color w:val="auto"/>
        </w:rPr>
      </w:pPr>
      <w:r w:rsidRPr="004511BB">
        <w:rPr>
          <w:color w:val="auto"/>
        </w:rPr>
        <w:t>- Thông tin chung về nguyên tắc thiết kế áp dụng đối với an ninh hạt nhân, bao gồm cả việc xác minh các giao diện an toàn;</w:t>
      </w:r>
    </w:p>
    <w:p w14:paraId="48E1599E" w14:textId="77777777" w:rsidR="00197DBF" w:rsidRPr="004511BB" w:rsidRDefault="00197DBF" w:rsidP="001B75B5">
      <w:pPr>
        <w:spacing w:before="120" w:after="120"/>
        <w:ind w:firstLine="567"/>
        <w:jc w:val="both"/>
        <w:rPr>
          <w:color w:val="auto"/>
        </w:rPr>
      </w:pPr>
      <w:r w:rsidRPr="004511BB">
        <w:rPr>
          <w:color w:val="auto"/>
        </w:rPr>
        <w:t>- Chất lượng;</w:t>
      </w:r>
    </w:p>
    <w:p w14:paraId="0837CEFB" w14:textId="77777777" w:rsidR="00197DBF" w:rsidRPr="004511BB" w:rsidRDefault="00197DBF" w:rsidP="001B75B5">
      <w:pPr>
        <w:spacing w:before="120" w:after="120"/>
        <w:ind w:firstLine="567"/>
        <w:jc w:val="both"/>
        <w:rPr>
          <w:color w:val="auto"/>
        </w:rPr>
      </w:pPr>
      <w:r w:rsidRPr="004511BB">
        <w:rPr>
          <w:color w:val="auto"/>
        </w:rPr>
        <w:t>- Kiểm tra và tính thử nghiệm;</w:t>
      </w:r>
    </w:p>
    <w:p w14:paraId="600C18B9" w14:textId="77777777" w:rsidR="00197DBF" w:rsidRPr="004511BB" w:rsidRDefault="00197DBF" w:rsidP="001B75B5">
      <w:pPr>
        <w:spacing w:before="120" w:after="120"/>
        <w:ind w:firstLine="567"/>
        <w:jc w:val="both"/>
        <w:rPr>
          <w:color w:val="auto"/>
        </w:rPr>
      </w:pPr>
      <w:r w:rsidRPr="004511BB">
        <w:rPr>
          <w:color w:val="auto"/>
        </w:rPr>
        <w:t>- Khả năng duy trì</w:t>
      </w:r>
    </w:p>
    <w:p w14:paraId="4B1D4B1F" w14:textId="77777777" w:rsidR="00197DBF" w:rsidRPr="004511BB" w:rsidRDefault="00197DBF" w:rsidP="001B75B5">
      <w:pPr>
        <w:spacing w:before="120" w:after="120"/>
        <w:ind w:firstLine="567"/>
        <w:jc w:val="both"/>
        <w:rPr>
          <w:color w:val="auto"/>
        </w:rPr>
      </w:pPr>
      <w:r w:rsidRPr="004511BB">
        <w:rPr>
          <w:color w:val="auto"/>
        </w:rPr>
        <w:t>- Nhận diện các hạng mục quan trọng đối với an toàn</w:t>
      </w:r>
    </w:p>
    <w:p w14:paraId="3DD7BCE7" w14:textId="77777777" w:rsidR="00197DBF" w:rsidRPr="004511BB" w:rsidRDefault="00197DBF" w:rsidP="001B75B5">
      <w:pPr>
        <w:spacing w:before="120" w:after="120"/>
        <w:ind w:firstLine="567"/>
        <w:jc w:val="both"/>
        <w:rPr>
          <w:color w:val="auto"/>
        </w:rPr>
      </w:pPr>
      <w:r w:rsidRPr="004511BB">
        <w:rPr>
          <w:color w:val="auto"/>
        </w:rPr>
        <w:t>- Tiêu chí đối với nguyên nhân sai hỏng thông thường.</w:t>
      </w:r>
    </w:p>
    <w:p w14:paraId="1876BF30" w14:textId="77777777" w:rsidR="00197DBF" w:rsidRPr="004511BB" w:rsidRDefault="00197DBF" w:rsidP="001B75B5">
      <w:pPr>
        <w:pStyle w:val="Heading2"/>
        <w:spacing w:line="240" w:lineRule="auto"/>
        <w:rPr>
          <w:rFonts w:ascii="Times New Roman" w:hAnsi="Times New Roman"/>
          <w:color w:val="auto"/>
        </w:rPr>
      </w:pPr>
      <w:bookmarkStart w:id="108" w:name="_Toc214286370"/>
      <w:r w:rsidRPr="004511BB">
        <w:rPr>
          <w:rFonts w:ascii="Times New Roman" w:hAnsi="Times New Roman"/>
          <w:color w:val="auto"/>
        </w:rPr>
        <w:t>3.8. Các khía cạnh thiết kế chung cho hệ thống và thành phần điện</w:t>
      </w:r>
      <w:bookmarkEnd w:id="107"/>
      <w:bookmarkEnd w:id="108"/>
      <w:r w:rsidRPr="004511BB">
        <w:rPr>
          <w:rFonts w:ascii="Times New Roman" w:hAnsi="Times New Roman"/>
          <w:color w:val="auto"/>
        </w:rPr>
        <w:t xml:space="preserve"> </w:t>
      </w:r>
    </w:p>
    <w:p w14:paraId="1E91630A" w14:textId="77777777" w:rsidR="00197DBF" w:rsidRPr="004511BB" w:rsidRDefault="00197DBF" w:rsidP="001B75B5">
      <w:pPr>
        <w:spacing w:before="120" w:after="120"/>
        <w:ind w:firstLine="567"/>
        <w:jc w:val="both"/>
        <w:rPr>
          <w:color w:val="auto"/>
        </w:rPr>
      </w:pPr>
      <w:r w:rsidRPr="004511BB">
        <w:rPr>
          <w:color w:val="auto"/>
        </w:rPr>
        <w:t>Mục này bao gồm các thông tin liên quan đến các nguyên tắc và tiêu chí thiết kế, cũng như các tiêu chuẩn và quy chuẩn được áp dụng trong thiết kế, bao gồm:</w:t>
      </w:r>
    </w:p>
    <w:p w14:paraId="4A913EDD" w14:textId="77777777" w:rsidR="00197DBF" w:rsidRPr="004511BB" w:rsidRDefault="00197DBF" w:rsidP="001B75B5">
      <w:pPr>
        <w:spacing w:before="120" w:after="120"/>
        <w:ind w:firstLine="567"/>
        <w:jc w:val="both"/>
        <w:rPr>
          <w:color w:val="auto"/>
        </w:rPr>
      </w:pPr>
      <w:bookmarkStart w:id="109" w:name="_Toc213324086"/>
      <w:bookmarkStart w:id="110" w:name="_Toc207115215"/>
      <w:r w:rsidRPr="004511BB">
        <w:rPr>
          <w:color w:val="auto"/>
        </w:rPr>
        <w:t>- Cơ sở thiết kế</w:t>
      </w:r>
      <w:bookmarkEnd w:id="109"/>
    </w:p>
    <w:p w14:paraId="41258205" w14:textId="77777777" w:rsidR="00197DBF" w:rsidRPr="004511BB" w:rsidRDefault="00197DBF" w:rsidP="001B75B5">
      <w:pPr>
        <w:spacing w:before="120" w:after="120"/>
        <w:ind w:firstLine="567"/>
        <w:jc w:val="both"/>
        <w:rPr>
          <w:color w:val="auto"/>
        </w:rPr>
      </w:pPr>
      <w:bookmarkStart w:id="111" w:name="_Toc213324087"/>
      <w:r w:rsidRPr="004511BB">
        <w:rPr>
          <w:color w:val="auto"/>
        </w:rPr>
        <w:t>- Dư thừa</w:t>
      </w:r>
      <w:bookmarkEnd w:id="111"/>
    </w:p>
    <w:p w14:paraId="56F9DC92" w14:textId="77777777" w:rsidR="00197DBF" w:rsidRPr="004511BB" w:rsidRDefault="00197DBF" w:rsidP="001B75B5">
      <w:pPr>
        <w:spacing w:before="120" w:after="120"/>
        <w:ind w:firstLine="567"/>
        <w:jc w:val="both"/>
        <w:rPr>
          <w:color w:val="auto"/>
        </w:rPr>
      </w:pPr>
      <w:bookmarkStart w:id="112" w:name="_Toc213324088"/>
      <w:r w:rsidRPr="004511BB">
        <w:rPr>
          <w:color w:val="auto"/>
        </w:rPr>
        <w:t>- Độc lập</w:t>
      </w:r>
      <w:bookmarkEnd w:id="112"/>
    </w:p>
    <w:p w14:paraId="4A8FB650" w14:textId="77777777" w:rsidR="00197DBF" w:rsidRPr="004511BB" w:rsidRDefault="00197DBF" w:rsidP="001B75B5">
      <w:pPr>
        <w:spacing w:before="120" w:after="120"/>
        <w:ind w:firstLine="567"/>
        <w:jc w:val="both"/>
        <w:rPr>
          <w:color w:val="auto"/>
        </w:rPr>
      </w:pPr>
      <w:bookmarkStart w:id="113" w:name="_Toc213324089"/>
      <w:r w:rsidRPr="004511BB">
        <w:rPr>
          <w:color w:val="auto"/>
        </w:rPr>
        <w:t>- Đa dạng</w:t>
      </w:r>
      <w:bookmarkEnd w:id="113"/>
    </w:p>
    <w:p w14:paraId="0651FCC6" w14:textId="77777777" w:rsidR="00197DBF" w:rsidRPr="004511BB" w:rsidRDefault="00197DBF" w:rsidP="001B75B5">
      <w:pPr>
        <w:spacing w:before="120" w:after="120"/>
        <w:ind w:firstLine="567"/>
        <w:jc w:val="both"/>
        <w:rPr>
          <w:color w:val="auto"/>
        </w:rPr>
      </w:pPr>
      <w:bookmarkStart w:id="114" w:name="_Toc213324090"/>
      <w:r w:rsidRPr="004511BB">
        <w:rPr>
          <w:color w:val="auto"/>
        </w:rPr>
        <w:t>- Kiểm soát và giám sát</w:t>
      </w:r>
      <w:bookmarkEnd w:id="114"/>
    </w:p>
    <w:p w14:paraId="125AE604" w14:textId="77777777" w:rsidR="00197DBF" w:rsidRPr="004511BB" w:rsidRDefault="00197DBF" w:rsidP="001B75B5">
      <w:pPr>
        <w:spacing w:before="120" w:after="120"/>
        <w:ind w:firstLine="567"/>
        <w:jc w:val="both"/>
        <w:rPr>
          <w:color w:val="auto"/>
        </w:rPr>
      </w:pPr>
      <w:bookmarkStart w:id="115" w:name="_Toc213324091"/>
      <w:r w:rsidRPr="004511BB">
        <w:rPr>
          <w:color w:val="auto"/>
        </w:rPr>
        <w:t>- Rõ ràng</w:t>
      </w:r>
      <w:bookmarkEnd w:id="115"/>
    </w:p>
    <w:p w14:paraId="4436CFC4" w14:textId="77777777" w:rsidR="00197DBF" w:rsidRPr="004511BB" w:rsidRDefault="00197DBF" w:rsidP="001B75B5">
      <w:pPr>
        <w:spacing w:before="120" w:after="120"/>
        <w:ind w:firstLine="567"/>
        <w:jc w:val="both"/>
        <w:rPr>
          <w:color w:val="auto"/>
        </w:rPr>
      </w:pPr>
      <w:bookmarkStart w:id="116" w:name="_Toc213324092"/>
      <w:r w:rsidRPr="004511BB">
        <w:rPr>
          <w:color w:val="auto"/>
        </w:rPr>
        <w:t>- Năng lực thích ứng của hệ thống đối với các trạng thái của nhà máy</w:t>
      </w:r>
      <w:bookmarkEnd w:id="116"/>
      <w:r w:rsidRPr="004511BB">
        <w:rPr>
          <w:color w:val="auto"/>
        </w:rPr>
        <w:t xml:space="preserve"> </w:t>
      </w:r>
    </w:p>
    <w:p w14:paraId="05CD6168" w14:textId="77777777" w:rsidR="00197DBF" w:rsidRPr="004511BB" w:rsidRDefault="00197DBF" w:rsidP="001B75B5">
      <w:pPr>
        <w:spacing w:before="120" w:after="120"/>
        <w:ind w:firstLine="567"/>
        <w:jc w:val="both"/>
        <w:rPr>
          <w:color w:val="auto"/>
        </w:rPr>
      </w:pPr>
      <w:bookmarkStart w:id="117" w:name="_Toc213324093"/>
      <w:r w:rsidRPr="004511BB">
        <w:rPr>
          <w:color w:val="auto"/>
        </w:rPr>
        <w:t>- Lưới điện bên ngoài và các vấn đề liên quan</w:t>
      </w:r>
      <w:bookmarkEnd w:id="117"/>
    </w:p>
    <w:p w14:paraId="331E8609" w14:textId="77777777" w:rsidR="00197DBF" w:rsidRPr="004511BB" w:rsidRDefault="00197DBF" w:rsidP="001B75B5">
      <w:pPr>
        <w:spacing w:before="120" w:after="120"/>
        <w:ind w:firstLine="567"/>
        <w:jc w:val="both"/>
        <w:rPr>
          <w:color w:val="auto"/>
        </w:rPr>
      </w:pPr>
      <w:bookmarkStart w:id="118" w:name="_Toc213324094"/>
      <w:r w:rsidRPr="004511BB">
        <w:rPr>
          <w:color w:val="auto"/>
        </w:rPr>
        <w:t>- Chất lượng điện</w:t>
      </w:r>
      <w:bookmarkEnd w:id="118"/>
      <w:r w:rsidRPr="004511BB">
        <w:rPr>
          <w:color w:val="auto"/>
        </w:rPr>
        <w:t xml:space="preserve"> </w:t>
      </w:r>
    </w:p>
    <w:p w14:paraId="3508C40A" w14:textId="77777777" w:rsidR="00197DBF" w:rsidRPr="004511BB" w:rsidRDefault="00197DBF" w:rsidP="001B75B5">
      <w:pPr>
        <w:pStyle w:val="Heading2"/>
        <w:spacing w:line="240" w:lineRule="auto"/>
        <w:rPr>
          <w:rFonts w:ascii="Times New Roman" w:hAnsi="Times New Roman"/>
          <w:color w:val="auto"/>
        </w:rPr>
      </w:pPr>
      <w:bookmarkStart w:id="119" w:name="_Toc214286371"/>
      <w:r w:rsidRPr="004511BB">
        <w:rPr>
          <w:rFonts w:ascii="Times New Roman" w:hAnsi="Times New Roman"/>
          <w:color w:val="auto"/>
        </w:rPr>
        <w:t>3.9. Kiểm soát chất lượng thiết bị</w:t>
      </w:r>
      <w:r w:rsidRPr="004511BB">
        <w:rPr>
          <w:rStyle w:val="FootnoteReference"/>
          <w:rFonts w:ascii="Times New Roman" w:hAnsi="Times New Roman"/>
          <w:color w:val="auto"/>
        </w:rPr>
        <w:footnoteReference w:id="10"/>
      </w:r>
      <w:bookmarkEnd w:id="110"/>
      <w:bookmarkEnd w:id="119"/>
    </w:p>
    <w:p w14:paraId="2C557306" w14:textId="7E8572B3" w:rsidR="00197DBF" w:rsidRPr="004511BB" w:rsidRDefault="00197DBF" w:rsidP="001B75B5">
      <w:pPr>
        <w:spacing w:before="120" w:after="120"/>
        <w:ind w:firstLine="567"/>
        <w:jc w:val="both"/>
        <w:rPr>
          <w:color w:val="auto"/>
        </w:rPr>
      </w:pPr>
      <w:r w:rsidRPr="004511BB">
        <w:rPr>
          <w:color w:val="auto"/>
        </w:rPr>
        <w:t xml:space="preserve">Mục này mô tả phạm vi của chương trình và quy trình kiểm định được áp dụng, </w:t>
      </w:r>
      <w:r w:rsidR="00F23F3F" w:rsidRPr="004511BB">
        <w:rPr>
          <w:color w:val="auto"/>
        </w:rPr>
        <w:t>bảo đảm</w:t>
      </w:r>
      <w:r w:rsidRPr="004511BB">
        <w:rPr>
          <w:color w:val="auto"/>
        </w:rPr>
        <w:t xml:space="preserve"> những yêu cầu sau:</w:t>
      </w:r>
    </w:p>
    <w:p w14:paraId="652A7A47" w14:textId="2ABF7E37" w:rsidR="00197DBF" w:rsidRPr="004511BB" w:rsidRDefault="00197DBF" w:rsidP="00D66ED0">
      <w:pPr>
        <w:spacing w:before="120" w:after="120"/>
        <w:ind w:firstLine="567"/>
        <w:jc w:val="both"/>
        <w:rPr>
          <w:color w:val="auto"/>
        </w:rPr>
      </w:pPr>
      <w:r w:rsidRPr="004511BB">
        <w:rPr>
          <w:color w:val="auto"/>
        </w:rPr>
        <w:lastRenderedPageBreak/>
        <w:t xml:space="preserve">- Xác nhận các hạng mục </w:t>
      </w:r>
      <w:r w:rsidR="00CC15CA" w:rsidRPr="004511BB">
        <w:rPr>
          <w:color w:val="auto"/>
        </w:rPr>
        <w:t xml:space="preserve">quan trọng về an toàn </w:t>
      </w:r>
      <w:r w:rsidRPr="004511BB">
        <w:rPr>
          <w:color w:val="auto"/>
        </w:rPr>
        <w:t xml:space="preserve">của </w:t>
      </w:r>
      <w:r w:rsidR="00D66ED0" w:rsidRPr="004511BB">
        <w:rPr>
          <w:color w:val="auto"/>
        </w:rPr>
        <w:t>N</w:t>
      </w:r>
      <w:r w:rsidRPr="004511BB">
        <w:rPr>
          <w:color w:val="auto"/>
        </w:rPr>
        <w:t>hà máy</w:t>
      </w:r>
      <w:r w:rsidR="00D66ED0" w:rsidRPr="004511BB">
        <w:rPr>
          <w:color w:val="auto"/>
        </w:rPr>
        <w:t xml:space="preserve"> điện hạt nhân được thiết kế đáp ứng các yêu cầu an toàn</w:t>
      </w:r>
      <w:r w:rsidRPr="004511BB">
        <w:rPr>
          <w:color w:val="auto"/>
        </w:rPr>
        <w:t xml:space="preserve">, </w:t>
      </w:r>
      <w:r w:rsidR="00D66ED0" w:rsidRPr="004511BB">
        <w:rPr>
          <w:color w:val="auto"/>
        </w:rPr>
        <w:t xml:space="preserve">đã tính đến </w:t>
      </w:r>
      <w:r w:rsidRPr="004511BB">
        <w:rPr>
          <w:color w:val="auto"/>
        </w:rPr>
        <w:t xml:space="preserve">các tính năng an toàn </w:t>
      </w:r>
      <w:r w:rsidR="00D66ED0" w:rsidRPr="004511BB">
        <w:rPr>
          <w:color w:val="auto"/>
        </w:rPr>
        <w:t xml:space="preserve">trong </w:t>
      </w:r>
      <w:r w:rsidR="00934AE7" w:rsidRPr="004511BB">
        <w:rPr>
          <w:color w:val="auto"/>
        </w:rPr>
        <w:t>điều kiện mở rộng thiết kế</w:t>
      </w:r>
      <w:r w:rsidR="00D66ED0" w:rsidRPr="004511BB">
        <w:rPr>
          <w:color w:val="auto"/>
        </w:rPr>
        <w:t>;</w:t>
      </w:r>
    </w:p>
    <w:p w14:paraId="5E785EF8" w14:textId="5DE2EE28" w:rsidR="00605438" w:rsidRPr="004511BB" w:rsidRDefault="00605438" w:rsidP="00605438">
      <w:pPr>
        <w:spacing w:before="120" w:after="120"/>
        <w:ind w:firstLine="567"/>
        <w:jc w:val="both"/>
        <w:rPr>
          <w:color w:val="auto"/>
        </w:rPr>
      </w:pPr>
      <w:r w:rsidRPr="004511BB">
        <w:rPr>
          <w:color w:val="auto"/>
        </w:rPr>
        <w:t xml:space="preserve">- </w:t>
      </w:r>
      <w:r w:rsidR="00130F65" w:rsidRPr="004511BB">
        <w:rPr>
          <w:color w:val="auto"/>
        </w:rPr>
        <w:t>C</w:t>
      </w:r>
      <w:r w:rsidRPr="004511BB">
        <w:rPr>
          <w:color w:val="auto"/>
        </w:rPr>
        <w:t>ách thức mà chương trình kiểm tra hệ thống thiết bị xem xét đến toàn bộ các điều kiện môi trường của nhà máy được xác định là có liên quan và có khả năng gây gián đoạn, cũng như các yếu tố có thể gây gián đoạn khác mà các hạng mục về an toàn sẽ hoạt động, bao gồm cả các sự kiện liên quan đến các rủi ro bên trong và bên ngoài</w:t>
      </w:r>
      <w:r w:rsidR="000A2274" w:rsidRPr="004511BB">
        <w:rPr>
          <w:color w:val="auto"/>
        </w:rPr>
        <w:t>;</w:t>
      </w:r>
    </w:p>
    <w:p w14:paraId="44DFEF63" w14:textId="4D28C2A9" w:rsidR="00197DBF" w:rsidRPr="004511BB" w:rsidRDefault="00197DBF" w:rsidP="001B75B5">
      <w:pPr>
        <w:spacing w:before="120" w:after="120"/>
        <w:ind w:firstLine="567"/>
        <w:jc w:val="both"/>
        <w:rPr>
          <w:color w:val="auto"/>
        </w:rPr>
      </w:pPr>
      <w:r w:rsidRPr="004511BB">
        <w:rPr>
          <w:color w:val="auto"/>
        </w:rPr>
        <w:t xml:space="preserve">- </w:t>
      </w:r>
      <w:r w:rsidR="00A902DC" w:rsidRPr="004511BB">
        <w:rPr>
          <w:color w:val="auto"/>
        </w:rPr>
        <w:t>T</w:t>
      </w:r>
      <w:r w:rsidRPr="004511BB">
        <w:rPr>
          <w:color w:val="auto"/>
        </w:rPr>
        <w:t xml:space="preserve">hông tin về các phương pháp được sử dụng để </w:t>
      </w:r>
      <w:r w:rsidR="00F23F3F" w:rsidRPr="004511BB">
        <w:rPr>
          <w:color w:val="auto"/>
        </w:rPr>
        <w:t>bảo đảm</w:t>
      </w:r>
      <w:r w:rsidRPr="004511BB">
        <w:rPr>
          <w:color w:val="auto"/>
        </w:rPr>
        <w:t xml:space="preserve"> rằng các </w:t>
      </w:r>
      <w:r w:rsidR="00247226" w:rsidRPr="004511BB">
        <w:rPr>
          <w:color w:val="auto"/>
        </w:rPr>
        <w:t>hạng mục</w:t>
      </w:r>
      <w:r w:rsidRPr="004511BB">
        <w:rPr>
          <w:color w:val="auto"/>
        </w:rPr>
        <w:t xml:space="preserve"> phù hợp với </w:t>
      </w:r>
      <w:r w:rsidR="00EF14FA" w:rsidRPr="004511BB">
        <w:rPr>
          <w:color w:val="auto"/>
        </w:rPr>
        <w:t xml:space="preserve">yêu cầu </w:t>
      </w:r>
      <w:r w:rsidRPr="004511BB">
        <w:rPr>
          <w:color w:val="auto"/>
        </w:rPr>
        <w:t>thiết kế, duy trì tính phù hợp với mục đích sử dụng và tiếp tục thực hiện bất kỳ chức năng an toàn nào được nêu trong hồ sơ thiết kế, đặc biệt là những chức năng được trình bày trong các phân tích an toàn và trong chương liên quan của báo cáo phân tích an toàn.</w:t>
      </w:r>
    </w:p>
    <w:p w14:paraId="5DEF843A" w14:textId="77777777" w:rsidR="00197DBF" w:rsidRPr="004511BB" w:rsidRDefault="00197DBF" w:rsidP="001B75B5">
      <w:pPr>
        <w:pStyle w:val="Heading2"/>
        <w:spacing w:line="240" w:lineRule="auto"/>
        <w:rPr>
          <w:rFonts w:ascii="Times New Roman" w:hAnsi="Times New Roman"/>
          <w:color w:val="auto"/>
        </w:rPr>
      </w:pPr>
      <w:bookmarkStart w:id="120" w:name="_Toc207115216"/>
      <w:bookmarkStart w:id="121" w:name="_Toc214286372"/>
      <w:r w:rsidRPr="004511BB">
        <w:rPr>
          <w:rFonts w:ascii="Times New Roman" w:hAnsi="Times New Roman"/>
          <w:color w:val="auto"/>
        </w:rPr>
        <w:t>3.10. Kiểm tra, thanh tra và bảo trì, bảo dưỡng</w:t>
      </w:r>
      <w:r w:rsidRPr="004511BB">
        <w:rPr>
          <w:rStyle w:val="FootnoteReference"/>
          <w:rFonts w:ascii="Times New Roman" w:hAnsi="Times New Roman"/>
          <w:color w:val="auto"/>
        </w:rPr>
        <w:footnoteReference w:id="11"/>
      </w:r>
      <w:bookmarkEnd w:id="120"/>
      <w:bookmarkEnd w:id="121"/>
      <w:r w:rsidRPr="004511BB">
        <w:rPr>
          <w:rFonts w:ascii="Times New Roman" w:hAnsi="Times New Roman"/>
          <w:color w:val="auto"/>
        </w:rPr>
        <w:t xml:space="preserve"> </w:t>
      </w:r>
    </w:p>
    <w:p w14:paraId="48B0880D" w14:textId="77777777" w:rsidR="00197DBF" w:rsidRPr="004511BB" w:rsidRDefault="00197DBF" w:rsidP="001B75B5">
      <w:pPr>
        <w:spacing w:before="120" w:after="120"/>
        <w:ind w:firstLine="567"/>
        <w:jc w:val="both"/>
        <w:rPr>
          <w:color w:val="auto"/>
        </w:rPr>
      </w:pPr>
      <w:r w:rsidRPr="004511BB">
        <w:rPr>
          <w:color w:val="auto"/>
        </w:rPr>
        <w:t>Phần này cần trình bày tổng quan về tiêu chuẩn, quy chuẩn và quy định kỹ thuật áp dụng cho giám sát, kiểm tra, bảo dưỡng.</w:t>
      </w:r>
    </w:p>
    <w:p w14:paraId="3760328A" w14:textId="77777777" w:rsidR="00197DBF" w:rsidRPr="004511BB" w:rsidRDefault="00197DBF" w:rsidP="001B75B5">
      <w:pPr>
        <w:pStyle w:val="Heading2"/>
        <w:spacing w:line="240" w:lineRule="auto"/>
        <w:rPr>
          <w:rFonts w:ascii="Times New Roman" w:hAnsi="Times New Roman"/>
          <w:color w:val="auto"/>
        </w:rPr>
      </w:pPr>
      <w:bookmarkStart w:id="122" w:name="_Toc207115217"/>
      <w:bookmarkStart w:id="123" w:name="_Toc214286373"/>
      <w:r w:rsidRPr="004511BB">
        <w:rPr>
          <w:rFonts w:ascii="Times New Roman" w:hAnsi="Times New Roman"/>
          <w:color w:val="auto"/>
        </w:rPr>
        <w:t>3.11. Sự phù hợp với tiêu chuẩn, quy chuẩn kỹ thuật quốc gia và tiêu chuẩn quốc tế</w:t>
      </w:r>
      <w:bookmarkEnd w:id="122"/>
      <w:bookmarkEnd w:id="123"/>
      <w:r w:rsidRPr="004511BB">
        <w:rPr>
          <w:rFonts w:ascii="Times New Roman" w:hAnsi="Times New Roman"/>
          <w:color w:val="auto"/>
        </w:rPr>
        <w:t xml:space="preserve"> </w:t>
      </w:r>
    </w:p>
    <w:p w14:paraId="007FAD7B" w14:textId="0E7787FA" w:rsidR="00197DBF" w:rsidRPr="004511BB" w:rsidRDefault="00197DBF" w:rsidP="001B75B5">
      <w:pPr>
        <w:spacing w:before="120" w:after="120"/>
        <w:ind w:firstLine="567"/>
        <w:jc w:val="both"/>
        <w:rPr>
          <w:color w:val="auto"/>
        </w:rPr>
      </w:pPr>
      <w:r w:rsidRPr="004511BB">
        <w:rPr>
          <w:color w:val="auto"/>
        </w:rPr>
        <w:t xml:space="preserve">Phần này đưa ra kết luận chung về sự phù hợp của thiết kế nhà máy với các nguyên tắc và tiêu chí thiết kế đã được thiết lập trong quy định quốc gia và tiêu chuẩn quốc tế, qua đó </w:t>
      </w:r>
      <w:r w:rsidR="00F23F3F" w:rsidRPr="004511BB">
        <w:rPr>
          <w:color w:val="auto"/>
        </w:rPr>
        <w:t>bảo đảm</w:t>
      </w:r>
      <w:r w:rsidRPr="004511BB">
        <w:rPr>
          <w:color w:val="auto"/>
        </w:rPr>
        <w:t xml:space="preserve"> việc tuân thủ các mục tiêu an toàn đã được áp dụng cho </w:t>
      </w:r>
      <w:r w:rsidR="009F775B" w:rsidRPr="004511BB">
        <w:rPr>
          <w:color w:val="auto"/>
        </w:rPr>
        <w:t>Nhà máy điện hạt nhân</w:t>
      </w:r>
      <w:r w:rsidRPr="004511BB">
        <w:rPr>
          <w:color w:val="auto"/>
        </w:rPr>
        <w:t>.</w:t>
      </w:r>
    </w:p>
    <w:p w14:paraId="3D2EF6E4" w14:textId="77777777" w:rsidR="00197DBF" w:rsidRPr="004511BB" w:rsidRDefault="00053806" w:rsidP="001B75B5">
      <w:pPr>
        <w:pStyle w:val="Heading1"/>
        <w:spacing w:line="240" w:lineRule="auto"/>
        <w:jc w:val="center"/>
        <w:rPr>
          <w:rFonts w:ascii="Times New Roman" w:hAnsi="Times New Roman"/>
          <w:color w:val="auto"/>
          <w:sz w:val="28"/>
          <w:szCs w:val="28"/>
        </w:rPr>
      </w:pPr>
      <w:bookmarkStart w:id="124" w:name="_Toc207115218"/>
      <w:bookmarkStart w:id="125" w:name="_Toc214286374"/>
      <w:r w:rsidRPr="004511BB">
        <w:rPr>
          <w:rFonts w:ascii="Times New Roman" w:hAnsi="Times New Roman"/>
          <w:color w:val="auto"/>
          <w:sz w:val="28"/>
          <w:szCs w:val="28"/>
        </w:rPr>
        <w:t xml:space="preserve">NỘI DUNG </w:t>
      </w:r>
      <w:r w:rsidR="0045563C" w:rsidRPr="004511BB">
        <w:rPr>
          <w:rFonts w:ascii="Times New Roman" w:hAnsi="Times New Roman"/>
          <w:color w:val="auto"/>
          <w:sz w:val="28"/>
          <w:szCs w:val="28"/>
        </w:rPr>
        <w:t>4. LÒ PHẢN ỨNG</w:t>
      </w:r>
      <w:bookmarkEnd w:id="124"/>
      <w:bookmarkEnd w:id="125"/>
    </w:p>
    <w:p w14:paraId="4DC24CF0" w14:textId="5161A746" w:rsidR="00197DBF" w:rsidRPr="004511BB" w:rsidRDefault="00197DBF" w:rsidP="001B75B5">
      <w:pPr>
        <w:spacing w:before="120" w:after="120"/>
        <w:ind w:firstLine="567"/>
        <w:jc w:val="both"/>
        <w:rPr>
          <w:color w:val="auto"/>
        </w:rPr>
      </w:pPr>
      <w:r w:rsidRPr="004511BB">
        <w:rPr>
          <w:color w:val="auto"/>
        </w:rPr>
        <w:t xml:space="preserve">Nội dung này của Báo cáo PTAT trình bày thông tin liên quan đến </w:t>
      </w:r>
      <w:r w:rsidR="006133BD" w:rsidRPr="004511BB">
        <w:rPr>
          <w:color w:val="auto"/>
        </w:rPr>
        <w:t xml:space="preserve">an toàn </w:t>
      </w:r>
      <w:r w:rsidRPr="004511BB">
        <w:rPr>
          <w:color w:val="auto"/>
        </w:rPr>
        <w:t>lò phản ứng trong suốt vòng đời</w:t>
      </w:r>
      <w:r w:rsidR="006133BD" w:rsidRPr="004511BB">
        <w:rPr>
          <w:color w:val="auto"/>
        </w:rPr>
        <w:t xml:space="preserve">, trong </w:t>
      </w:r>
      <w:r w:rsidRPr="004511BB">
        <w:rPr>
          <w:color w:val="auto"/>
        </w:rPr>
        <w:t xml:space="preserve">mọi trạng thái vận hành của </w:t>
      </w:r>
      <w:r w:rsidR="009F775B" w:rsidRPr="004511BB">
        <w:rPr>
          <w:color w:val="auto"/>
        </w:rPr>
        <w:t>Nhà máy điện hạt nhân</w:t>
      </w:r>
      <w:r w:rsidRPr="004511BB">
        <w:rPr>
          <w:color w:val="auto"/>
        </w:rPr>
        <w:t xml:space="preserve">. </w:t>
      </w:r>
    </w:p>
    <w:p w14:paraId="320E7CC3" w14:textId="77777777" w:rsidR="00197DBF" w:rsidRPr="004511BB" w:rsidRDefault="00197DBF" w:rsidP="001B75B5">
      <w:pPr>
        <w:pStyle w:val="Heading2"/>
        <w:spacing w:line="240" w:lineRule="auto"/>
        <w:rPr>
          <w:rFonts w:ascii="Times New Roman" w:hAnsi="Times New Roman"/>
          <w:color w:val="auto"/>
        </w:rPr>
      </w:pPr>
      <w:bookmarkStart w:id="126" w:name="_Toc207115219"/>
      <w:bookmarkStart w:id="127" w:name="_Toc214286375"/>
      <w:r w:rsidRPr="004511BB">
        <w:rPr>
          <w:rFonts w:ascii="Times New Roman" w:hAnsi="Times New Roman"/>
          <w:color w:val="auto"/>
        </w:rPr>
        <w:t>4.1. Mô tả chung</w:t>
      </w:r>
      <w:bookmarkEnd w:id="126"/>
      <w:bookmarkEnd w:id="127"/>
    </w:p>
    <w:p w14:paraId="70D51C0E" w14:textId="260EF44E"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mô tả tóm tắt thiết kế cơ khí, thiết kế hạt nhân và thiết kế thủy nhiệt của các bộ phận lò phản ứng, bao gồm: nhiên liệu, các bộ phận bên trong thùng lò, hệ thống điều khiển độ phản ứng, các hệ thống, thiết bị đo lường và điều khiển liên quan. Các bộ phận</w:t>
      </w:r>
      <w:r w:rsidR="00197DBF" w:rsidRPr="004511BB">
        <w:rPr>
          <w:rStyle w:val="FootnoteReference"/>
          <w:color w:val="auto"/>
        </w:rPr>
        <w:footnoteReference w:id="12"/>
      </w:r>
      <w:r w:rsidR="00197DBF" w:rsidRPr="004511BB">
        <w:rPr>
          <w:color w:val="auto"/>
        </w:rPr>
        <w:t xml:space="preserve"> của lò phản ứng được mô tả chi tiết và phù hợp với các yêu cầu được đưa ra trong Phụ lục III của báo cáo này.</w:t>
      </w:r>
    </w:p>
    <w:p w14:paraId="3AA22F69" w14:textId="77777777" w:rsidR="00197DBF" w:rsidRPr="004511BB" w:rsidRDefault="00197DBF" w:rsidP="001B75B5">
      <w:pPr>
        <w:pStyle w:val="Heading2"/>
        <w:spacing w:line="240" w:lineRule="auto"/>
        <w:rPr>
          <w:rFonts w:ascii="Times New Roman" w:hAnsi="Times New Roman"/>
          <w:color w:val="auto"/>
        </w:rPr>
      </w:pPr>
      <w:bookmarkStart w:id="128" w:name="_Toc207115220"/>
      <w:bookmarkStart w:id="129" w:name="_Toc214286376"/>
      <w:r w:rsidRPr="004511BB">
        <w:rPr>
          <w:rFonts w:ascii="Times New Roman" w:hAnsi="Times New Roman"/>
          <w:color w:val="auto"/>
        </w:rPr>
        <w:lastRenderedPageBreak/>
        <w:t>4.2. Thiết kế nhiên liệu</w:t>
      </w:r>
      <w:bookmarkEnd w:id="128"/>
      <w:bookmarkEnd w:id="129"/>
      <w:r w:rsidRPr="004511BB">
        <w:rPr>
          <w:rFonts w:ascii="Times New Roman" w:hAnsi="Times New Roman"/>
          <w:color w:val="auto"/>
        </w:rPr>
        <w:t xml:space="preserve"> </w:t>
      </w:r>
    </w:p>
    <w:p w14:paraId="7B019F64" w14:textId="2D86EF8A" w:rsidR="00197DBF" w:rsidRPr="004511BB" w:rsidRDefault="00197DBF" w:rsidP="001B75B5">
      <w:pPr>
        <w:spacing w:before="120" w:after="120"/>
        <w:ind w:firstLine="567"/>
        <w:jc w:val="both"/>
        <w:rPr>
          <w:color w:val="auto"/>
        </w:rPr>
      </w:pPr>
      <w:r w:rsidRPr="004511BB">
        <w:rPr>
          <w:color w:val="auto"/>
        </w:rPr>
        <w:t xml:space="preserve">Mô tả các yếu tố chính của nhiên liệu, bao gồm cơ sở thiết kế và </w:t>
      </w:r>
      <w:r w:rsidR="00344A2E" w:rsidRPr="004511BB">
        <w:rPr>
          <w:color w:val="auto"/>
        </w:rPr>
        <w:t>thuyết minh</w:t>
      </w:r>
      <w:r w:rsidRPr="004511BB">
        <w:rPr>
          <w:color w:val="auto"/>
        </w:rPr>
        <w:t xml:space="preserve"> cho việc lựa chọn </w:t>
      </w:r>
      <w:r w:rsidR="00E351CD" w:rsidRPr="004511BB">
        <w:rPr>
          <w:color w:val="auto"/>
        </w:rPr>
        <w:t xml:space="preserve">thiết kế </w:t>
      </w:r>
      <w:r w:rsidR="00B023B3" w:rsidRPr="004511BB">
        <w:rPr>
          <w:color w:val="auto"/>
        </w:rPr>
        <w:t>nhiên liệu</w:t>
      </w:r>
      <w:r w:rsidRPr="004511BB">
        <w:rPr>
          <w:color w:val="auto"/>
        </w:rPr>
        <w:t xml:space="preserve">. Việc </w:t>
      </w:r>
      <w:r w:rsidR="00344A2E" w:rsidRPr="004511BB">
        <w:rPr>
          <w:color w:val="auto"/>
        </w:rPr>
        <w:t>thuyết minh</w:t>
      </w:r>
      <w:r w:rsidRPr="004511BB">
        <w:rPr>
          <w:color w:val="auto"/>
        </w:rPr>
        <w:t xml:space="preserve"> cơ sở thiết kế phải bao gồm mô tả về các giới hạn thiết kế của nhiên liệu và các đặc tính</w:t>
      </w:r>
      <w:r w:rsidR="00DB639C" w:rsidRPr="004511BB">
        <w:rPr>
          <w:color w:val="auto"/>
        </w:rPr>
        <w:t xml:space="preserve">, </w:t>
      </w:r>
      <w:r w:rsidRPr="004511BB">
        <w:rPr>
          <w:color w:val="auto"/>
        </w:rPr>
        <w:t xml:space="preserve">hiệu suất </w:t>
      </w:r>
      <w:r w:rsidR="00DB639C" w:rsidRPr="004511BB">
        <w:rPr>
          <w:color w:val="auto"/>
        </w:rPr>
        <w:t xml:space="preserve">cháy của nhiên liệu </w:t>
      </w:r>
      <w:r w:rsidRPr="004511BB">
        <w:rPr>
          <w:color w:val="auto"/>
        </w:rPr>
        <w:t xml:space="preserve">trong tất cả các trạng thái của </w:t>
      </w:r>
      <w:r w:rsidR="009F775B" w:rsidRPr="004511BB">
        <w:rPr>
          <w:color w:val="auto"/>
        </w:rPr>
        <w:t>Nhà máy điện hạt nhân</w:t>
      </w:r>
      <w:r w:rsidRPr="004511BB">
        <w:rPr>
          <w:color w:val="auto"/>
        </w:rPr>
        <w:t>.</w:t>
      </w:r>
    </w:p>
    <w:p w14:paraId="084CADC7" w14:textId="77777777" w:rsidR="00197DBF" w:rsidRPr="004511BB" w:rsidRDefault="00197DBF" w:rsidP="001B75B5">
      <w:pPr>
        <w:pStyle w:val="Heading2"/>
        <w:spacing w:line="240" w:lineRule="auto"/>
        <w:rPr>
          <w:rFonts w:ascii="Times New Roman" w:hAnsi="Times New Roman"/>
          <w:color w:val="auto"/>
        </w:rPr>
      </w:pPr>
      <w:bookmarkStart w:id="130" w:name="_Toc207115221"/>
      <w:bookmarkStart w:id="131" w:name="_Toc214286377"/>
      <w:r w:rsidRPr="004511BB">
        <w:rPr>
          <w:rFonts w:ascii="Times New Roman" w:hAnsi="Times New Roman"/>
          <w:color w:val="auto"/>
        </w:rPr>
        <w:t>4.3. Thiết kế hạt nhân</w:t>
      </w:r>
      <w:bookmarkEnd w:id="130"/>
      <w:bookmarkEnd w:id="131"/>
    </w:p>
    <w:p w14:paraId="00B354E2" w14:textId="77777777" w:rsidR="00197DBF" w:rsidRPr="004511BB" w:rsidRDefault="00197DBF" w:rsidP="001B75B5">
      <w:pPr>
        <w:spacing w:before="120" w:after="120"/>
        <w:ind w:firstLine="567"/>
        <w:jc w:val="both"/>
        <w:rPr>
          <w:color w:val="auto"/>
        </w:rPr>
      </w:pPr>
      <w:r w:rsidRPr="004511BB">
        <w:rPr>
          <w:color w:val="auto"/>
        </w:rPr>
        <w:t>Thiết kế hạt nhân bao gồm các thông tin sau</w:t>
      </w:r>
    </w:p>
    <w:p w14:paraId="7ACC0E4E" w14:textId="6464CDAF" w:rsidR="00197DBF" w:rsidRPr="004511BB" w:rsidRDefault="00197DBF" w:rsidP="001B75B5">
      <w:pPr>
        <w:spacing w:before="120" w:after="120"/>
        <w:ind w:firstLine="567"/>
        <w:jc w:val="both"/>
        <w:rPr>
          <w:color w:val="auto"/>
        </w:rPr>
      </w:pPr>
      <w:r w:rsidRPr="004511BB">
        <w:rPr>
          <w:color w:val="auto"/>
        </w:rPr>
        <w:t xml:space="preserve">4.3.1. Cơ sở thiết kế hạt nhân, bao gồm các giới hạn thiết kế hạt nhân và giới hạn điều khiển độ phản ứng như giới hạn độ dư phản ứng, mức cháy nhiên liệu, hệ số </w:t>
      </w:r>
      <w:r w:rsidR="008A2421" w:rsidRPr="004511BB">
        <w:rPr>
          <w:color w:val="auto"/>
        </w:rPr>
        <w:t xml:space="preserve">độ </w:t>
      </w:r>
      <w:r w:rsidRPr="004511BB">
        <w:rPr>
          <w:color w:val="auto"/>
        </w:rPr>
        <w:t xml:space="preserve">phản ứng, phân bố thông lượng </w:t>
      </w:r>
      <w:r w:rsidR="008A2421" w:rsidRPr="004511BB">
        <w:rPr>
          <w:color w:val="auto"/>
        </w:rPr>
        <w:t>nơtron</w:t>
      </w:r>
      <w:r w:rsidRPr="004511BB">
        <w:rPr>
          <w:color w:val="auto"/>
        </w:rPr>
        <w:t xml:space="preserve">, kiểm soát phân bố công suất và tốc độ đưa độ phản ứng vào vùng hoạt; </w:t>
      </w:r>
    </w:p>
    <w:p w14:paraId="014DCCFD" w14:textId="15E4C634" w:rsidR="00197DBF" w:rsidRPr="004511BB" w:rsidRDefault="00197DBF" w:rsidP="001B75B5">
      <w:pPr>
        <w:spacing w:before="120" w:after="120"/>
        <w:ind w:firstLine="567"/>
        <w:jc w:val="both"/>
        <w:rPr>
          <w:color w:val="auto"/>
        </w:rPr>
      </w:pPr>
      <w:r w:rsidRPr="004511BB">
        <w:rPr>
          <w:color w:val="auto"/>
        </w:rPr>
        <w:t xml:space="preserve">4.3.2. Các đặc trưng hạt nhân của </w:t>
      </w:r>
      <w:r w:rsidR="00177C12" w:rsidRPr="004511BB">
        <w:rPr>
          <w:color w:val="auto"/>
        </w:rPr>
        <w:t>thanh nhiên liệu</w:t>
      </w:r>
      <w:r w:rsidRPr="004511BB">
        <w:rPr>
          <w:color w:val="auto"/>
        </w:rPr>
        <w:t>, bao gồm: tham số vật lý vùng hoạt, phân bố độ giàu nhiên liệu, phân bố và nồng độ chất độc cháy được, phân bố độ sâu cháy, hệ số độ phản ứng boron và nổng độ boron, loại và vị trí thanh điều khiển, đặc trưng về giới hạn dập lò, kế hoạch thay đảo nhiên liệu.</w:t>
      </w:r>
    </w:p>
    <w:p w14:paraId="20BDAE4C" w14:textId="77777777" w:rsidR="00197DBF" w:rsidRPr="004511BB" w:rsidRDefault="00197DBF" w:rsidP="001B75B5">
      <w:pPr>
        <w:spacing w:before="120" w:after="120"/>
        <w:ind w:firstLine="567"/>
        <w:jc w:val="both"/>
        <w:rPr>
          <w:color w:val="auto"/>
        </w:rPr>
      </w:pPr>
      <w:r w:rsidRPr="004511BB">
        <w:rPr>
          <w:color w:val="auto"/>
        </w:rPr>
        <w:t>4.3.3. Công cụ phân tích, phương pháp và chương trình tính toán (cùng với thông tin về đánh giá, kiểm chứng và sai số) được sử dụng để tính toán đặc trưng nơtron trong vùng hoạt;</w:t>
      </w:r>
    </w:p>
    <w:p w14:paraId="27D46FC8" w14:textId="77777777" w:rsidR="00197DBF" w:rsidRPr="004511BB" w:rsidRDefault="00197DBF" w:rsidP="001B75B5">
      <w:pPr>
        <w:spacing w:before="120" w:after="120"/>
        <w:ind w:firstLine="567"/>
        <w:jc w:val="both"/>
        <w:rPr>
          <w:color w:val="auto"/>
        </w:rPr>
      </w:pPr>
      <w:r w:rsidRPr="004511BB">
        <w:rPr>
          <w:color w:val="auto"/>
        </w:rPr>
        <w:t>4.3.4. Các thông số bổ sung về an toàn hạt nhân của vùng hoạt lò phản ứng như hệ số công suất đỉnh theo phương bán kính vùng hoạt và phương trục, hệ số công suất nhiệt tuyến tính tối đa;</w:t>
      </w:r>
      <w:r w:rsidRPr="004511BB">
        <w:rPr>
          <w:rStyle w:val="FootnoteReference"/>
          <w:color w:val="auto"/>
        </w:rPr>
        <w:footnoteReference w:id="13"/>
      </w:r>
    </w:p>
    <w:p w14:paraId="1BD1064A" w14:textId="77777777" w:rsidR="00197DBF" w:rsidRPr="004511BB" w:rsidRDefault="00197DBF" w:rsidP="001B75B5">
      <w:pPr>
        <w:spacing w:before="120" w:after="120"/>
        <w:ind w:firstLine="567"/>
        <w:jc w:val="both"/>
        <w:rPr>
          <w:color w:val="auto"/>
        </w:rPr>
      </w:pPr>
      <w:r w:rsidRPr="004511BB">
        <w:rPr>
          <w:color w:val="auto"/>
        </w:rPr>
        <w:t>4.3.5. Sự ổn định nơtron của vùng hoạt, bao gồm cả độ ổn định Xenon trong trạng thái vận hành bình thường và trong suốt chu kỳ vận hành, có xét đến các điều kiện vận hành bất thường trong cơ sở thiết kế;</w:t>
      </w:r>
    </w:p>
    <w:p w14:paraId="3CEB10AC" w14:textId="77777777" w:rsidR="00197DBF" w:rsidRPr="004511BB" w:rsidRDefault="00197DBF" w:rsidP="001B75B5">
      <w:pPr>
        <w:spacing w:before="120" w:after="120"/>
        <w:ind w:firstLine="567"/>
        <w:jc w:val="both"/>
        <w:rPr>
          <w:color w:val="auto"/>
        </w:rPr>
      </w:pPr>
      <w:r w:rsidRPr="004511BB">
        <w:rPr>
          <w:color w:val="auto"/>
        </w:rPr>
        <w:t>4.3.6. Cấu hình vùng hoạt đặc biệt, như vùng hoạt hỗn hợp hoặc chế độ hỗn hợp trong vận hành.</w:t>
      </w:r>
      <w:r w:rsidRPr="004511BB">
        <w:rPr>
          <w:rStyle w:val="FootnoteReference"/>
          <w:color w:val="auto"/>
        </w:rPr>
        <w:footnoteReference w:id="14"/>
      </w:r>
    </w:p>
    <w:p w14:paraId="20EB7921" w14:textId="77777777" w:rsidR="00197DBF" w:rsidRPr="004511BB" w:rsidRDefault="00197DBF" w:rsidP="001B75B5">
      <w:pPr>
        <w:pStyle w:val="Heading2"/>
        <w:spacing w:line="240" w:lineRule="auto"/>
        <w:rPr>
          <w:rFonts w:ascii="Times New Roman" w:hAnsi="Times New Roman"/>
          <w:color w:val="auto"/>
        </w:rPr>
      </w:pPr>
      <w:bookmarkStart w:id="132" w:name="_Toc207115222"/>
      <w:bookmarkStart w:id="133" w:name="_Toc214286378"/>
      <w:r w:rsidRPr="004511BB">
        <w:rPr>
          <w:rFonts w:ascii="Times New Roman" w:hAnsi="Times New Roman"/>
          <w:color w:val="auto"/>
        </w:rPr>
        <w:t>4.4. Thiết kế thủy nhiệt</w:t>
      </w:r>
      <w:bookmarkEnd w:id="132"/>
      <w:bookmarkEnd w:id="133"/>
    </w:p>
    <w:p w14:paraId="0492B2AB" w14:textId="77777777" w:rsidR="00197DBF" w:rsidRPr="004511BB" w:rsidRDefault="00197DBF" w:rsidP="001B75B5">
      <w:pPr>
        <w:spacing w:before="120" w:after="120"/>
        <w:ind w:firstLine="567"/>
        <w:jc w:val="both"/>
        <w:rPr>
          <w:color w:val="auto"/>
        </w:rPr>
      </w:pPr>
      <w:r w:rsidRPr="004511BB">
        <w:rPr>
          <w:color w:val="auto"/>
        </w:rPr>
        <w:t>Đối với thiết kế thủy nhiệt cần trình bày thông tin sau:</w:t>
      </w:r>
    </w:p>
    <w:p w14:paraId="0ADD0F22" w14:textId="77777777" w:rsidR="00197DBF" w:rsidRPr="004511BB" w:rsidRDefault="00197DBF" w:rsidP="001B75B5">
      <w:pPr>
        <w:spacing w:before="120" w:after="120"/>
        <w:ind w:firstLine="567"/>
        <w:jc w:val="both"/>
        <w:rPr>
          <w:color w:val="auto"/>
        </w:rPr>
      </w:pPr>
      <w:r w:rsidRPr="004511BB">
        <w:rPr>
          <w:color w:val="auto"/>
        </w:rPr>
        <w:t>4.4.1. Cơ sở thiết kế thủy nhiệt của vùng hoạt và các bộ phận liên quan; các yêu cầu đối với thiết kế thủy nhiệt của hệ thống chất làm mát lò;</w:t>
      </w:r>
    </w:p>
    <w:p w14:paraId="5D9A49FD" w14:textId="77777777" w:rsidR="00197DBF" w:rsidRPr="004511BB" w:rsidRDefault="00197DBF" w:rsidP="001B75B5">
      <w:pPr>
        <w:spacing w:before="120" w:after="120"/>
        <w:ind w:firstLine="567"/>
        <w:jc w:val="both"/>
        <w:rPr>
          <w:color w:val="auto"/>
        </w:rPr>
      </w:pPr>
      <w:r w:rsidRPr="004511BB">
        <w:rPr>
          <w:color w:val="auto"/>
        </w:rPr>
        <w:t>4.4.2. Phương pháp, mô hình và chương trình tính toán (bao gồm cả thông tin về đánh giá, kiểm chứng chương trình tính toán và sai số tính toán) được sử dụng để tính toán các thông số thủy nhiệt;</w:t>
      </w:r>
    </w:p>
    <w:p w14:paraId="0315696C" w14:textId="77777777" w:rsidR="00197DBF" w:rsidRPr="004511BB" w:rsidRDefault="00197DBF" w:rsidP="001B75B5">
      <w:pPr>
        <w:spacing w:before="120" w:after="120"/>
        <w:ind w:firstLine="567"/>
        <w:jc w:val="both"/>
        <w:rPr>
          <w:color w:val="auto"/>
        </w:rPr>
      </w:pPr>
      <w:r w:rsidRPr="004511BB">
        <w:rPr>
          <w:color w:val="auto"/>
        </w:rPr>
        <w:lastRenderedPageBreak/>
        <w:t>4.4.3. Phân bố lưu lượng, áp suất và nhiệt độ với bản liệt kê các giá trị giới hạn và so sánh chúng với giới hạn thiết kế;</w:t>
      </w:r>
    </w:p>
    <w:p w14:paraId="677A0709" w14:textId="21B9E52B" w:rsidR="00197DBF" w:rsidRPr="004511BB" w:rsidRDefault="00197DBF" w:rsidP="001B75B5">
      <w:pPr>
        <w:spacing w:before="120" w:after="120"/>
        <w:ind w:firstLine="567"/>
        <w:jc w:val="both"/>
        <w:rPr>
          <w:color w:val="auto"/>
        </w:rPr>
      </w:pPr>
      <w:r w:rsidRPr="004511BB">
        <w:rPr>
          <w:color w:val="auto"/>
        </w:rPr>
        <w:t xml:space="preserve">4.4.4. </w:t>
      </w:r>
      <w:r w:rsidR="00344A2E" w:rsidRPr="004511BB">
        <w:rPr>
          <w:color w:val="auto"/>
        </w:rPr>
        <w:t>Thuyết minh</w:t>
      </w:r>
      <w:r w:rsidRPr="004511BB">
        <w:rPr>
          <w:color w:val="auto"/>
        </w:rPr>
        <w:t xml:space="preserve"> cho sự ổn định thủy nhiệt trong vùng hoạt.</w:t>
      </w:r>
    </w:p>
    <w:p w14:paraId="4F6CC3F4" w14:textId="77777777" w:rsidR="00197DBF" w:rsidRPr="004511BB" w:rsidRDefault="00197DBF" w:rsidP="001B75B5">
      <w:pPr>
        <w:pStyle w:val="Heading2"/>
        <w:spacing w:line="240" w:lineRule="auto"/>
        <w:rPr>
          <w:rFonts w:ascii="Times New Roman" w:hAnsi="Times New Roman"/>
          <w:color w:val="auto"/>
        </w:rPr>
      </w:pPr>
      <w:bookmarkStart w:id="134" w:name="_Toc207115223"/>
      <w:bookmarkStart w:id="135" w:name="_Toc214286379"/>
      <w:r w:rsidRPr="004511BB">
        <w:rPr>
          <w:rFonts w:ascii="Times New Roman" w:hAnsi="Times New Roman"/>
          <w:color w:val="auto"/>
        </w:rPr>
        <w:t>4.5. Thiết kế hệ thống điều khiển, hệ thống dập lò và hệ thống giám sát</w:t>
      </w:r>
      <w:r w:rsidRPr="004511BB">
        <w:rPr>
          <w:rStyle w:val="FootnoteReference"/>
          <w:rFonts w:ascii="Times New Roman" w:hAnsi="Times New Roman"/>
          <w:color w:val="auto"/>
        </w:rPr>
        <w:footnoteReference w:id="15"/>
      </w:r>
      <w:bookmarkEnd w:id="134"/>
      <w:bookmarkEnd w:id="135"/>
      <w:r w:rsidRPr="004511BB">
        <w:rPr>
          <w:rFonts w:ascii="Times New Roman" w:hAnsi="Times New Roman"/>
          <w:color w:val="auto"/>
        </w:rPr>
        <w:t xml:space="preserve"> </w:t>
      </w:r>
    </w:p>
    <w:p w14:paraId="1AA656C3" w14:textId="0F5B4606"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mô tả hệ thống điều khiển, dừng và giám sát lò phản ứng, bao gồm cả thiết bị phụ trợ và hệ thống thủy nhiệt. Cần chứng minh rằng các hệ thống này được thiết kế và lắp đặt đáp ứng yêu cầu về hiệu suất chức năng và được cách ly đúng cách với thiết bị khác. Ngoài ra, cần mô tả giới hạn thiết kế và đánh giá thiết kế của các hệ thống này.</w:t>
      </w:r>
    </w:p>
    <w:p w14:paraId="7A5B38A0" w14:textId="77777777" w:rsidR="00197DBF" w:rsidRPr="004511BB" w:rsidRDefault="00197DBF" w:rsidP="001B75B5">
      <w:pPr>
        <w:pStyle w:val="Heading2"/>
        <w:spacing w:line="240" w:lineRule="auto"/>
        <w:rPr>
          <w:rFonts w:ascii="Times New Roman" w:hAnsi="Times New Roman"/>
          <w:color w:val="auto"/>
        </w:rPr>
      </w:pPr>
      <w:bookmarkStart w:id="136" w:name="_Toc207115224"/>
      <w:bookmarkStart w:id="137" w:name="_Toc214286380"/>
      <w:r w:rsidRPr="004511BB">
        <w:rPr>
          <w:rFonts w:ascii="Times New Roman" w:hAnsi="Times New Roman"/>
          <w:color w:val="auto"/>
        </w:rPr>
        <w:t>4.6. Đánh giá hiệu suất tổng thể của các hệ thống điều khiển độ phản ứng</w:t>
      </w:r>
      <w:bookmarkEnd w:id="136"/>
      <w:bookmarkEnd w:id="137"/>
    </w:p>
    <w:p w14:paraId="18983E66" w14:textId="77777777" w:rsidR="00197DBF" w:rsidRPr="004511BB" w:rsidRDefault="00197DBF" w:rsidP="001B75B5">
      <w:pPr>
        <w:spacing w:before="120" w:after="120"/>
        <w:ind w:firstLine="567"/>
        <w:jc w:val="both"/>
        <w:rPr>
          <w:color w:val="auto"/>
        </w:rPr>
      </w:pPr>
      <w:r w:rsidRPr="004511BB">
        <w:rPr>
          <w:color w:val="auto"/>
        </w:rPr>
        <w:t>4.6.1. Mô tả các tình huống liên quan đến việc sử dụng hai hay nhiều hệ điều khiển độ phản ứng trong sự cố và đánh giá hiệu suất chức năng tổng thể.</w:t>
      </w:r>
    </w:p>
    <w:p w14:paraId="239E94AA" w14:textId="77777777" w:rsidR="00197DBF" w:rsidRPr="004511BB" w:rsidRDefault="00197DBF" w:rsidP="001B75B5">
      <w:pPr>
        <w:spacing w:before="120" w:after="120"/>
        <w:ind w:firstLine="567"/>
        <w:jc w:val="both"/>
        <w:rPr>
          <w:color w:val="auto"/>
        </w:rPr>
      </w:pPr>
      <w:r w:rsidRPr="004511BB">
        <w:rPr>
          <w:color w:val="auto"/>
        </w:rPr>
        <w:t>4.6.2. Phân tích chứng minh rằng các hệ điều khiển độ phản ứng không dễ bị ảnh hưởng bởi lỗi có nguyên nhân chung, kể cả lỗi từ bên trong và bên ngoài hệ thống, và được hỗ trợ bằng các lập luận đầy đủ và hợp lý.</w:t>
      </w:r>
    </w:p>
    <w:p w14:paraId="15BA0DC9" w14:textId="77777777" w:rsidR="00197DBF" w:rsidRPr="004511BB" w:rsidRDefault="00197DBF" w:rsidP="001B75B5">
      <w:pPr>
        <w:pStyle w:val="Heading2"/>
        <w:spacing w:line="240" w:lineRule="auto"/>
        <w:rPr>
          <w:rFonts w:ascii="Times New Roman" w:hAnsi="Times New Roman"/>
          <w:color w:val="auto"/>
        </w:rPr>
      </w:pPr>
      <w:bookmarkStart w:id="138" w:name="_Toc207115225"/>
      <w:bookmarkStart w:id="139" w:name="_Toc214286381"/>
      <w:r w:rsidRPr="004511BB">
        <w:rPr>
          <w:rFonts w:ascii="Times New Roman" w:hAnsi="Times New Roman"/>
          <w:color w:val="auto"/>
        </w:rPr>
        <w:t>4.7. Các bộ phận trong vùng hoạt lò phản ứng</w:t>
      </w:r>
      <w:r w:rsidRPr="004511BB">
        <w:rPr>
          <w:rStyle w:val="FootnoteReference"/>
          <w:rFonts w:ascii="Times New Roman" w:hAnsi="Times New Roman"/>
          <w:color w:val="auto"/>
        </w:rPr>
        <w:footnoteReference w:id="16"/>
      </w:r>
      <w:bookmarkEnd w:id="138"/>
      <w:bookmarkEnd w:id="139"/>
    </w:p>
    <w:p w14:paraId="1DAF8B33" w14:textId="1F134A7B"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bao gồm các thông tin sau</w:t>
      </w:r>
      <w:r w:rsidR="00AA729C" w:rsidRPr="004511BB">
        <w:rPr>
          <w:color w:val="auto"/>
        </w:rPr>
        <w:t>:</w:t>
      </w:r>
    </w:p>
    <w:p w14:paraId="727BD953" w14:textId="5AFBB5BB" w:rsidR="00197DBF" w:rsidRPr="004511BB" w:rsidRDefault="00197DBF" w:rsidP="001B75B5">
      <w:pPr>
        <w:spacing w:before="120" w:after="120"/>
        <w:ind w:firstLine="567"/>
        <w:jc w:val="both"/>
        <w:rPr>
          <w:color w:val="auto"/>
        </w:rPr>
      </w:pPr>
      <w:r w:rsidRPr="004511BB">
        <w:rPr>
          <w:color w:val="auto"/>
        </w:rPr>
        <w:t xml:space="preserve">4.7.1. Mô tả hệ thống các thiết bị vùng hoạt, bao gồm: cấu trúc bên ngoài nhiên liệu, cấu trúc tổ hợp nhiên liệu, các cấu trúc cần thiết để xác định ví trí nhiên liệu và các thành phần hỗ trợ bên trong </w:t>
      </w:r>
      <w:r w:rsidR="00725336" w:rsidRPr="004511BB">
        <w:rPr>
          <w:color w:val="auto"/>
        </w:rPr>
        <w:t>vùng hoạt lò phản ứng</w:t>
      </w:r>
      <w:r w:rsidRPr="004511BB">
        <w:rPr>
          <w:color w:val="auto"/>
        </w:rPr>
        <w:t xml:space="preserve">; bao gồm cả các thiết bị ngăn cách giữa nhiên liệu và chất làm chậm. Phần này cần tham chiếu tới các phần khác trong Báo cáo PTAT liên quan tới vùng hoạt lò phản ứng và các hệ thống lưu </w:t>
      </w:r>
      <w:r w:rsidR="00F27587" w:rsidRPr="004511BB">
        <w:rPr>
          <w:color w:val="auto"/>
        </w:rPr>
        <w:t>giữ</w:t>
      </w:r>
      <w:r w:rsidRPr="004511BB">
        <w:rPr>
          <w:color w:val="auto"/>
        </w:rPr>
        <w:t>, thao tác với nhiên liệu hạt nhân;</w:t>
      </w:r>
    </w:p>
    <w:p w14:paraId="144D2F07" w14:textId="77777777" w:rsidR="00197DBF" w:rsidRPr="004511BB" w:rsidRDefault="00197DBF" w:rsidP="001B75B5">
      <w:pPr>
        <w:spacing w:before="120" w:after="120"/>
        <w:ind w:firstLine="567"/>
        <w:jc w:val="both"/>
        <w:rPr>
          <w:color w:val="auto"/>
        </w:rPr>
      </w:pPr>
      <w:r w:rsidRPr="004511BB">
        <w:rPr>
          <w:color w:val="auto"/>
        </w:rPr>
        <w:t>4.7.2. Tính chất vật lý và hóa học của vật liệu được sử dụng cho các thiết bị vùng hoạt, bao gồm các đặc tính hạt nhân, đặc tính thủy nhiệt và các đặc tính cơ học;</w:t>
      </w:r>
    </w:p>
    <w:p w14:paraId="7011EC58" w14:textId="70ABBD84" w:rsidR="00197DBF" w:rsidRPr="004511BB" w:rsidRDefault="00197DBF" w:rsidP="001B75B5">
      <w:pPr>
        <w:spacing w:before="120" w:after="120"/>
        <w:ind w:firstLine="567"/>
        <w:jc w:val="both"/>
        <w:rPr>
          <w:color w:val="auto"/>
        </w:rPr>
      </w:pPr>
      <w:r w:rsidRPr="004511BB">
        <w:rPr>
          <w:color w:val="auto"/>
        </w:rPr>
        <w:t xml:space="preserve">4.7.3. </w:t>
      </w:r>
      <w:r w:rsidR="00C422E0" w:rsidRPr="004511BB">
        <w:rPr>
          <w:color w:val="auto"/>
        </w:rPr>
        <w:t xml:space="preserve">Tác động cơ học tới </w:t>
      </w:r>
      <w:r w:rsidRPr="004511BB">
        <w:rPr>
          <w:color w:val="auto"/>
        </w:rPr>
        <w:t xml:space="preserve">các thành phần </w:t>
      </w:r>
      <w:r w:rsidR="00C422E0" w:rsidRPr="004511BB">
        <w:rPr>
          <w:color w:val="auto"/>
        </w:rPr>
        <w:t>của vùng hoạt</w:t>
      </w:r>
      <w:r w:rsidRPr="004511BB">
        <w:rPr>
          <w:color w:val="auto"/>
        </w:rPr>
        <w:t>,</w:t>
      </w:r>
      <w:r w:rsidR="00C422E0" w:rsidRPr="004511BB">
        <w:rPr>
          <w:color w:val="auto"/>
        </w:rPr>
        <w:t xml:space="preserve"> bao gồm tải cơ học tĩnh và động </w:t>
      </w:r>
      <w:r w:rsidRPr="004511BB">
        <w:rPr>
          <w:color w:val="auto"/>
        </w:rPr>
        <w:t>so với giới hạn thiết kế, cùng với tác động của chiếu xạ và ăn mòn đến khả năng thực hiện chức năng an toàn;</w:t>
      </w:r>
    </w:p>
    <w:p w14:paraId="7AA4CCC6" w14:textId="117EC0CA" w:rsidR="00197DBF" w:rsidRPr="004511BB" w:rsidRDefault="00197DBF" w:rsidP="001B75B5">
      <w:pPr>
        <w:spacing w:before="120" w:after="120"/>
        <w:ind w:firstLine="567"/>
        <w:jc w:val="both"/>
        <w:rPr>
          <w:color w:val="auto"/>
        </w:rPr>
      </w:pPr>
      <w:r w:rsidRPr="004511BB">
        <w:rPr>
          <w:color w:val="auto"/>
        </w:rPr>
        <w:t xml:space="preserve">4.7.4. Các thành phần phụ </w:t>
      </w:r>
      <w:r w:rsidR="003C24A6" w:rsidRPr="004511BB">
        <w:rPr>
          <w:color w:val="auto"/>
        </w:rPr>
        <w:t>trợ</w:t>
      </w:r>
      <w:r w:rsidRPr="004511BB">
        <w:rPr>
          <w:color w:val="auto"/>
        </w:rPr>
        <w:t xml:space="preserve">, </w:t>
      </w:r>
      <w:r w:rsidR="005F1915" w:rsidRPr="004511BB">
        <w:rPr>
          <w:color w:val="auto"/>
        </w:rPr>
        <w:t xml:space="preserve">bao </w:t>
      </w:r>
      <w:r w:rsidRPr="004511BB">
        <w:rPr>
          <w:color w:val="auto"/>
        </w:rPr>
        <w:t xml:space="preserve">gồm các </w:t>
      </w:r>
      <w:r w:rsidR="00BF2206" w:rsidRPr="004511BB">
        <w:rPr>
          <w:color w:val="auto"/>
        </w:rPr>
        <w:t xml:space="preserve">chất </w:t>
      </w:r>
      <w:r w:rsidRPr="004511BB">
        <w:rPr>
          <w:color w:val="auto"/>
        </w:rPr>
        <w:t xml:space="preserve">làm chậm và </w:t>
      </w:r>
      <w:r w:rsidR="00BF2206" w:rsidRPr="004511BB">
        <w:rPr>
          <w:color w:val="auto"/>
        </w:rPr>
        <w:t xml:space="preserve">thiết bị </w:t>
      </w:r>
      <w:r w:rsidRPr="004511BB">
        <w:rPr>
          <w:color w:val="auto"/>
        </w:rPr>
        <w:t>định vị nhiên liệu;</w:t>
      </w:r>
    </w:p>
    <w:p w14:paraId="1F50BBD9" w14:textId="5A1B5B0D" w:rsidR="00197DBF" w:rsidRPr="004511BB" w:rsidRDefault="00197DBF" w:rsidP="001B75B5">
      <w:pPr>
        <w:spacing w:before="120" w:after="120"/>
        <w:ind w:firstLine="567"/>
        <w:jc w:val="both"/>
        <w:rPr>
          <w:color w:val="auto"/>
        </w:rPr>
      </w:pPr>
      <w:r w:rsidRPr="004511BB">
        <w:rPr>
          <w:color w:val="auto"/>
        </w:rPr>
        <w:t xml:space="preserve">4.7.5. Kết luận </w:t>
      </w:r>
      <w:r w:rsidR="00AA729C" w:rsidRPr="004511BB">
        <w:rPr>
          <w:color w:val="auto"/>
        </w:rPr>
        <w:t xml:space="preserve">sau mỗi lần bảo trì </w:t>
      </w:r>
      <w:r w:rsidR="001251ED" w:rsidRPr="004511BB">
        <w:rPr>
          <w:color w:val="auto"/>
        </w:rPr>
        <w:t xml:space="preserve">về việc thực hiện chức năng bảo đảm an toàn </w:t>
      </w:r>
      <w:r w:rsidR="00AA729C" w:rsidRPr="004511BB">
        <w:rPr>
          <w:color w:val="auto"/>
        </w:rPr>
        <w:t xml:space="preserve">của các bộ phận </w:t>
      </w:r>
      <w:r w:rsidR="001251ED" w:rsidRPr="004511BB">
        <w:rPr>
          <w:color w:val="auto"/>
        </w:rPr>
        <w:t xml:space="preserve">trong </w:t>
      </w:r>
      <w:r w:rsidR="00AA729C" w:rsidRPr="004511BB">
        <w:rPr>
          <w:color w:val="auto"/>
        </w:rPr>
        <w:t>vùng hoạt lò phản ứng</w:t>
      </w:r>
      <w:r w:rsidRPr="004511BB">
        <w:rPr>
          <w:color w:val="auto"/>
        </w:rPr>
        <w:t xml:space="preserve">, bao gồm </w:t>
      </w:r>
      <w:r w:rsidR="00AA729C" w:rsidRPr="004511BB">
        <w:rPr>
          <w:color w:val="auto"/>
        </w:rPr>
        <w:t xml:space="preserve">cả </w:t>
      </w:r>
      <w:r w:rsidR="001251ED" w:rsidRPr="004511BB">
        <w:rPr>
          <w:color w:val="auto"/>
        </w:rPr>
        <w:t xml:space="preserve">kết luận </w:t>
      </w:r>
      <w:r w:rsidR="00AA729C" w:rsidRPr="004511BB">
        <w:rPr>
          <w:color w:val="auto"/>
        </w:rPr>
        <w:t xml:space="preserve">trong </w:t>
      </w:r>
      <w:r w:rsidR="001251ED" w:rsidRPr="004511BB">
        <w:rPr>
          <w:color w:val="auto"/>
        </w:rPr>
        <w:t xml:space="preserve">việc </w:t>
      </w:r>
      <w:r w:rsidRPr="004511BB">
        <w:rPr>
          <w:color w:val="auto"/>
        </w:rPr>
        <w:t>giám sát và kiểm tra tác động của chiếu xạ và lão hóa.</w:t>
      </w:r>
    </w:p>
    <w:p w14:paraId="7743274E" w14:textId="7DEBE5CF" w:rsidR="00197DBF" w:rsidRPr="004511BB" w:rsidRDefault="00053806" w:rsidP="001B75B5">
      <w:pPr>
        <w:pStyle w:val="Heading1"/>
        <w:spacing w:line="240" w:lineRule="auto"/>
        <w:jc w:val="center"/>
        <w:rPr>
          <w:rFonts w:ascii="Times New Roman" w:hAnsi="Times New Roman"/>
          <w:color w:val="auto"/>
          <w:sz w:val="28"/>
          <w:szCs w:val="28"/>
        </w:rPr>
      </w:pPr>
      <w:bookmarkStart w:id="140" w:name="_Toc207115226"/>
      <w:bookmarkStart w:id="141" w:name="_Toc214286382"/>
      <w:r w:rsidRPr="004511BB">
        <w:rPr>
          <w:rFonts w:ascii="Times New Roman" w:hAnsi="Times New Roman"/>
          <w:color w:val="auto"/>
          <w:sz w:val="28"/>
          <w:szCs w:val="28"/>
        </w:rPr>
        <w:lastRenderedPageBreak/>
        <w:t xml:space="preserve">NỘI DUNG </w:t>
      </w:r>
      <w:r w:rsidR="0045563C" w:rsidRPr="004511BB">
        <w:rPr>
          <w:rFonts w:ascii="Times New Roman" w:hAnsi="Times New Roman"/>
          <w:color w:val="auto"/>
          <w:sz w:val="28"/>
          <w:szCs w:val="28"/>
        </w:rPr>
        <w:t xml:space="preserve">5. </w:t>
      </w:r>
      <w:r w:rsidR="00A864CD" w:rsidRPr="004511BB">
        <w:rPr>
          <w:rFonts w:ascii="Times New Roman" w:hAnsi="Times New Roman"/>
          <w:color w:val="auto"/>
          <w:sz w:val="28"/>
          <w:szCs w:val="28"/>
        </w:rPr>
        <w:t>HỆ THỐNG LÀM MÁT</w:t>
      </w:r>
      <w:r w:rsidR="0045563C" w:rsidRPr="004511BB">
        <w:rPr>
          <w:rFonts w:ascii="Times New Roman" w:hAnsi="Times New Roman"/>
          <w:color w:val="auto"/>
          <w:sz w:val="28"/>
          <w:szCs w:val="28"/>
        </w:rPr>
        <w:t xml:space="preserve"> LÒ PHẢN ỨNG </w:t>
      </w:r>
      <w:r w:rsidRPr="004511BB">
        <w:rPr>
          <w:rFonts w:ascii="Times New Roman" w:hAnsi="Times New Roman"/>
          <w:color w:val="auto"/>
          <w:sz w:val="28"/>
          <w:szCs w:val="28"/>
        </w:rPr>
        <w:br/>
      </w:r>
      <w:r w:rsidR="0045563C" w:rsidRPr="004511BB">
        <w:rPr>
          <w:rFonts w:ascii="Times New Roman" w:hAnsi="Times New Roman"/>
          <w:color w:val="auto"/>
          <w:sz w:val="28"/>
          <w:szCs w:val="28"/>
        </w:rPr>
        <w:t>VÀ CÁC HỆ THỐNG PHỤ TRỢ</w:t>
      </w:r>
      <w:bookmarkEnd w:id="140"/>
      <w:bookmarkEnd w:id="141"/>
    </w:p>
    <w:p w14:paraId="6647D35E" w14:textId="45AC2CC5" w:rsidR="00197DBF" w:rsidRPr="004511BB" w:rsidRDefault="00197DBF" w:rsidP="001B75B5">
      <w:pPr>
        <w:spacing w:before="120" w:after="120"/>
        <w:ind w:firstLine="567"/>
        <w:jc w:val="both"/>
        <w:rPr>
          <w:color w:val="auto"/>
        </w:rPr>
      </w:pPr>
      <w:r w:rsidRPr="004511BB">
        <w:rPr>
          <w:color w:val="auto"/>
        </w:rPr>
        <w:t xml:space="preserve">Nội dung này của Báo cáo PTAT trình bày thông tin liên quan đến </w:t>
      </w:r>
      <w:r w:rsidR="00A864CD" w:rsidRPr="004511BB">
        <w:rPr>
          <w:color w:val="auto"/>
        </w:rPr>
        <w:t>hệ thống làm mát</w:t>
      </w:r>
      <w:r w:rsidRPr="004511BB">
        <w:rPr>
          <w:color w:val="auto"/>
        </w:rPr>
        <w:t xml:space="preserve"> lò phản ứng và các hệ thống phụ trợ phù hợp với yêu cầu được mô tả trong Phụ lục III. Các thông tin mô tả trong nội dung này cần </w:t>
      </w:r>
      <w:r w:rsidR="00F23F3F" w:rsidRPr="004511BB">
        <w:rPr>
          <w:color w:val="auto"/>
        </w:rPr>
        <w:t>bảo đảm</w:t>
      </w:r>
      <w:r w:rsidRPr="004511BB">
        <w:rPr>
          <w:color w:val="auto"/>
        </w:rPr>
        <w:t xml:space="preserve"> việc chứng minh </w:t>
      </w:r>
      <w:r w:rsidR="00A864CD" w:rsidRPr="004511BB">
        <w:rPr>
          <w:color w:val="auto"/>
        </w:rPr>
        <w:t>hệ thống làm mát</w:t>
      </w:r>
      <w:r w:rsidRPr="004511BB">
        <w:rPr>
          <w:color w:val="auto"/>
        </w:rPr>
        <w:t xml:space="preserve"> lò phản ứng và các hệ thống phụ trợ có khả năng duy trì độ toàn vẹn về kết cấu trong các trạng thái vận hành và trong các điều kiện sự cố đối với các </w:t>
      </w:r>
      <w:r w:rsidR="00247226" w:rsidRPr="004511BB">
        <w:rPr>
          <w:color w:val="auto"/>
        </w:rPr>
        <w:t>hạng mục</w:t>
      </w:r>
      <w:r w:rsidRPr="004511BB">
        <w:rPr>
          <w:color w:val="auto"/>
        </w:rPr>
        <w:t xml:space="preserve"> không bị ảnh hưởng trực tiếp bởi sự cố. </w:t>
      </w:r>
    </w:p>
    <w:p w14:paraId="6C84BD0C" w14:textId="77777777" w:rsidR="00197DBF" w:rsidRPr="004511BB" w:rsidRDefault="00197DBF" w:rsidP="001B75B5">
      <w:pPr>
        <w:pStyle w:val="Heading2"/>
        <w:spacing w:line="240" w:lineRule="auto"/>
        <w:rPr>
          <w:rFonts w:ascii="Times New Roman" w:hAnsi="Times New Roman"/>
          <w:color w:val="auto"/>
        </w:rPr>
      </w:pPr>
      <w:bookmarkStart w:id="142" w:name="_Toc207115227"/>
      <w:bookmarkStart w:id="143" w:name="_Toc214286383"/>
      <w:r w:rsidRPr="004511BB">
        <w:rPr>
          <w:rFonts w:ascii="Times New Roman" w:hAnsi="Times New Roman"/>
          <w:color w:val="auto"/>
        </w:rPr>
        <w:t>5.1. Mô tả chung</w:t>
      </w:r>
      <w:bookmarkEnd w:id="142"/>
      <w:bookmarkEnd w:id="143"/>
    </w:p>
    <w:p w14:paraId="3B5577E3" w14:textId="185396E4" w:rsidR="00197DBF" w:rsidRPr="004511BB" w:rsidRDefault="00197DBF" w:rsidP="001B75B5">
      <w:pPr>
        <w:spacing w:before="120" w:after="120"/>
        <w:ind w:firstLine="567"/>
        <w:jc w:val="both"/>
        <w:rPr>
          <w:color w:val="auto"/>
        </w:rPr>
      </w:pPr>
      <w:r w:rsidRPr="004511BB">
        <w:rPr>
          <w:color w:val="auto"/>
        </w:rPr>
        <w:t xml:space="preserve">5.1.1. Mô tả tóm tắt về </w:t>
      </w:r>
      <w:r w:rsidR="00A864CD" w:rsidRPr="004511BB">
        <w:rPr>
          <w:color w:val="auto"/>
        </w:rPr>
        <w:t>hệ thống làm mát</w:t>
      </w:r>
      <w:r w:rsidRPr="004511BB">
        <w:rPr>
          <w:color w:val="auto"/>
        </w:rPr>
        <w:t xml:space="preserve"> lò phản ứng và các hệ thống liên quan cùng các thành phần của chúng. Cần nêu rõ chức năng vận hành và an toàn riêng biệt và tương tác của từng thành phần, và kèm theo tổng quan về các đặc tính quan trọng về thiết kế và hiệu suất.</w:t>
      </w:r>
    </w:p>
    <w:p w14:paraId="58E50320" w14:textId="2DAD9D41" w:rsidR="00197DBF" w:rsidRPr="004511BB" w:rsidRDefault="00197DBF" w:rsidP="001B75B5">
      <w:pPr>
        <w:spacing w:before="120" w:after="120"/>
        <w:ind w:firstLine="567"/>
        <w:jc w:val="both"/>
        <w:rPr>
          <w:color w:val="auto"/>
        </w:rPr>
      </w:pPr>
      <w:r w:rsidRPr="004511BB">
        <w:rPr>
          <w:color w:val="auto"/>
        </w:rPr>
        <w:t xml:space="preserve">5.1.2. Liệt kê các thành phần của </w:t>
      </w:r>
      <w:r w:rsidR="00A864CD" w:rsidRPr="004511BB">
        <w:rPr>
          <w:color w:val="auto"/>
        </w:rPr>
        <w:t>hệ thống làm mát</w:t>
      </w:r>
      <w:r w:rsidRPr="004511BB">
        <w:rPr>
          <w:color w:val="auto"/>
        </w:rPr>
        <w:t xml:space="preserve"> lò phản ứng và các hệ thống phụ trợ, bao gồm các thông tin thiết kế áp dụng tương ứng. Các phân tích chi tiết đối với </w:t>
      </w:r>
      <w:r w:rsidR="000936B4" w:rsidRPr="004511BB">
        <w:rPr>
          <w:color w:val="auto"/>
        </w:rPr>
        <w:t xml:space="preserve">mỗi </w:t>
      </w:r>
      <w:r w:rsidRPr="004511BB">
        <w:rPr>
          <w:color w:val="auto"/>
        </w:rPr>
        <w:t xml:space="preserve">thành phần chính cần được tham chiếu trực tiếp phục vụ cho các yêu cầu đánh giá bổ sung </w:t>
      </w:r>
      <w:r w:rsidR="000936B4" w:rsidRPr="004511BB">
        <w:rPr>
          <w:color w:val="auto"/>
        </w:rPr>
        <w:t>khi cần thiết</w:t>
      </w:r>
      <w:r w:rsidRPr="004511BB">
        <w:rPr>
          <w:color w:val="auto"/>
        </w:rPr>
        <w:t>.</w:t>
      </w:r>
    </w:p>
    <w:p w14:paraId="64B5BD49" w14:textId="656E372C" w:rsidR="00197DBF" w:rsidRPr="004511BB" w:rsidRDefault="00197DBF" w:rsidP="001B75B5">
      <w:pPr>
        <w:spacing w:before="120" w:after="120"/>
        <w:ind w:firstLine="567"/>
        <w:jc w:val="both"/>
        <w:rPr>
          <w:color w:val="auto"/>
        </w:rPr>
      </w:pPr>
      <w:r w:rsidRPr="004511BB">
        <w:rPr>
          <w:color w:val="auto"/>
        </w:rPr>
        <w:t xml:space="preserve">5.1.3. Mô tả và </w:t>
      </w:r>
      <w:r w:rsidR="00344A2E" w:rsidRPr="004511BB">
        <w:rPr>
          <w:color w:val="auto"/>
        </w:rPr>
        <w:t>thuyết minh</w:t>
      </w:r>
      <w:r w:rsidRPr="004511BB">
        <w:rPr>
          <w:color w:val="auto"/>
        </w:rPr>
        <w:t xml:space="preserve"> cho các đặc điểm thiết kế đã được thực hiện nhằm </w:t>
      </w:r>
      <w:r w:rsidR="00F23F3F" w:rsidRPr="004511BB">
        <w:rPr>
          <w:color w:val="auto"/>
        </w:rPr>
        <w:t>bảo đảm</w:t>
      </w:r>
      <w:r w:rsidRPr="004511BB">
        <w:rPr>
          <w:color w:val="auto"/>
        </w:rPr>
        <w:t xml:space="preserve"> rằng hiệu suất của các thành phần khác nhau trong </w:t>
      </w:r>
      <w:r w:rsidR="00A864CD" w:rsidRPr="004511BB">
        <w:rPr>
          <w:color w:val="auto"/>
        </w:rPr>
        <w:t>hệ thống làm mát</w:t>
      </w:r>
      <w:r w:rsidRPr="004511BB">
        <w:rPr>
          <w:color w:val="auto"/>
        </w:rPr>
        <w:t xml:space="preserve"> lò phản ứng và thành phần liên quan với </w:t>
      </w:r>
      <w:r w:rsidR="00A864CD" w:rsidRPr="004511BB">
        <w:rPr>
          <w:color w:val="auto"/>
        </w:rPr>
        <w:t>hệ thống làm mát</w:t>
      </w:r>
      <w:r w:rsidRPr="004511BB">
        <w:rPr>
          <w:color w:val="auto"/>
        </w:rPr>
        <w:t xml:space="preserve"> lò phản ứng đáp ứng yêu cầu an toàn về thiết kế. Mô tả bao gồm đường ống hoặc ống dẫn chất tải nhiệt lò phản ứng, hệ thống cô lập đường hơi chính, </w:t>
      </w:r>
      <w:r w:rsidR="00A864CD" w:rsidRPr="004511BB">
        <w:rPr>
          <w:color w:val="auto"/>
        </w:rPr>
        <w:t>hệ thống làm mát</w:t>
      </w:r>
      <w:r w:rsidRPr="004511BB">
        <w:rPr>
          <w:color w:val="auto"/>
        </w:rPr>
        <w:t xml:space="preserve"> vùng hoạt khi cô lập, đường ống hơi chính và nước cấp, hệ thống xả áp suất từ bộ điều áp và hệ thống </w:t>
      </w:r>
      <w:r w:rsidR="00B952D5" w:rsidRPr="004511BB">
        <w:rPr>
          <w:color w:val="auto"/>
        </w:rPr>
        <w:t>tải nhiệt</w:t>
      </w:r>
      <w:r w:rsidRPr="004511BB">
        <w:rPr>
          <w:color w:val="auto"/>
        </w:rPr>
        <w:t xml:space="preserve"> dư, bao gồm tất cả các thành phần (bơm, van, giá đỡ). Với lò phản ứng nước áp lực, bao gồm cả bơm tải nhiệt, bình sinh hơi và bình điều áp.</w:t>
      </w:r>
    </w:p>
    <w:p w14:paraId="2B2B917B" w14:textId="36588250" w:rsidR="00197DBF" w:rsidRPr="004511BB" w:rsidRDefault="00197DBF" w:rsidP="001B75B5">
      <w:pPr>
        <w:spacing w:before="120" w:after="120"/>
        <w:ind w:firstLine="567"/>
        <w:jc w:val="both"/>
        <w:rPr>
          <w:color w:val="auto"/>
        </w:rPr>
      </w:pPr>
      <w:r w:rsidRPr="004511BB">
        <w:rPr>
          <w:color w:val="auto"/>
        </w:rPr>
        <w:t xml:space="preserve">5.1.4. Cung cấp sơ đồ khối </w:t>
      </w:r>
      <w:r w:rsidR="00E206B3" w:rsidRPr="004511BB">
        <w:rPr>
          <w:color w:val="auto"/>
        </w:rPr>
        <w:t xml:space="preserve">của </w:t>
      </w:r>
      <w:r w:rsidR="00A864CD" w:rsidRPr="004511BB">
        <w:rPr>
          <w:color w:val="auto"/>
        </w:rPr>
        <w:t>hệ thống làm mát</w:t>
      </w:r>
      <w:r w:rsidRPr="004511BB">
        <w:rPr>
          <w:color w:val="auto"/>
        </w:rPr>
        <w:t xml:space="preserve"> lò phản ứng và các hệ thống liên quan, trong đó mô tả các thành phần chính, áp suất, nhiệt độ, lưu lượng và thể tích chất làm mát trong điều kiện vận hành bình thường và ở mức công suất tối đa. Ngoài ra, cần </w:t>
      </w:r>
      <w:r w:rsidR="009F6020" w:rsidRPr="004511BB">
        <w:rPr>
          <w:color w:val="auto"/>
        </w:rPr>
        <w:t xml:space="preserve">cung cấp </w:t>
      </w:r>
      <w:r w:rsidRPr="004511BB">
        <w:rPr>
          <w:color w:val="auto"/>
        </w:rPr>
        <w:t xml:space="preserve">bản vẽ của hệ thống ống và thiết bị đo đạc, thể hiện các kích thước chính của </w:t>
      </w:r>
      <w:r w:rsidR="00A864CD" w:rsidRPr="004511BB">
        <w:rPr>
          <w:color w:val="auto"/>
        </w:rPr>
        <w:t>hệ thống làm mát</w:t>
      </w:r>
      <w:r w:rsidRPr="004511BB">
        <w:rPr>
          <w:color w:val="auto"/>
        </w:rPr>
        <w:t xml:space="preserve"> lò phản ứng liên quan đến các cấu trúc bê tông.</w:t>
      </w:r>
    </w:p>
    <w:p w14:paraId="4178EE1B" w14:textId="77777777" w:rsidR="00197DBF" w:rsidRPr="004511BB" w:rsidRDefault="00197DBF" w:rsidP="001B75B5">
      <w:pPr>
        <w:pStyle w:val="Heading2"/>
        <w:spacing w:line="240" w:lineRule="auto"/>
        <w:rPr>
          <w:rFonts w:ascii="Times New Roman" w:hAnsi="Times New Roman"/>
          <w:color w:val="auto"/>
        </w:rPr>
      </w:pPr>
      <w:bookmarkStart w:id="144" w:name="_Toc207115228"/>
      <w:bookmarkStart w:id="145" w:name="_Toc214286384"/>
      <w:r w:rsidRPr="004511BB">
        <w:rPr>
          <w:rFonts w:ascii="Times New Roman" w:hAnsi="Times New Roman"/>
          <w:color w:val="auto"/>
        </w:rPr>
        <w:t>5.2. Vật liệu</w:t>
      </w:r>
      <w:bookmarkEnd w:id="144"/>
      <w:bookmarkEnd w:id="145"/>
    </w:p>
    <w:p w14:paraId="57535427" w14:textId="6F577EC1" w:rsidR="00197DBF" w:rsidRPr="004511BB" w:rsidRDefault="00197DBF" w:rsidP="001B75B5">
      <w:pPr>
        <w:spacing w:before="120" w:after="120"/>
        <w:ind w:firstLine="567"/>
        <w:jc w:val="both"/>
        <w:rPr>
          <w:color w:val="auto"/>
        </w:rPr>
      </w:pPr>
      <w:r w:rsidRPr="004511BB">
        <w:rPr>
          <w:color w:val="auto"/>
        </w:rPr>
        <w:t xml:space="preserve">5.2.1. Mô tả </w:t>
      </w:r>
      <w:r w:rsidR="00F46202" w:rsidRPr="004511BB">
        <w:rPr>
          <w:color w:val="auto"/>
        </w:rPr>
        <w:t>khái quát</w:t>
      </w:r>
      <w:r w:rsidRPr="004511BB">
        <w:rPr>
          <w:color w:val="auto"/>
        </w:rPr>
        <w:t xml:space="preserve"> và </w:t>
      </w:r>
      <w:r w:rsidR="00344A2E" w:rsidRPr="004511BB">
        <w:rPr>
          <w:color w:val="auto"/>
        </w:rPr>
        <w:t>thuyết minh</w:t>
      </w:r>
      <w:r w:rsidRPr="004511BB">
        <w:rPr>
          <w:color w:val="auto"/>
        </w:rPr>
        <w:t xml:space="preserve"> cho việc lựa chọn vật liệu sử dụng trong các thành phần của </w:t>
      </w:r>
      <w:r w:rsidR="00A864CD" w:rsidRPr="004511BB">
        <w:rPr>
          <w:color w:val="auto"/>
        </w:rPr>
        <w:t>hệ thống làm mát</w:t>
      </w:r>
      <w:r w:rsidRPr="004511BB">
        <w:rPr>
          <w:color w:val="auto"/>
        </w:rPr>
        <w:t xml:space="preserve"> lò phản ứng và các hệ thống liên quan, đặc biệt là </w:t>
      </w:r>
      <w:r w:rsidR="00933BD4" w:rsidRPr="004511BB">
        <w:rPr>
          <w:color w:val="auto"/>
        </w:rPr>
        <w:t>điều kiện biên của</w:t>
      </w:r>
      <w:r w:rsidRPr="004511BB">
        <w:rPr>
          <w:color w:val="auto"/>
        </w:rPr>
        <w:t xml:space="preserve"> áp suất </w:t>
      </w:r>
      <w:r w:rsidR="00933BD4" w:rsidRPr="004511BB">
        <w:rPr>
          <w:color w:val="auto"/>
        </w:rPr>
        <w:t>vòng sơ cấp</w:t>
      </w:r>
      <w:r w:rsidRPr="004511BB">
        <w:rPr>
          <w:color w:val="auto"/>
        </w:rPr>
        <w:t>. Thông tin cung cấp cần mô tả các đặc điểm vật liệu tương ứng, bao gồm:</w:t>
      </w:r>
    </w:p>
    <w:p w14:paraId="32D04DE9" w14:textId="77777777" w:rsidR="00197DBF" w:rsidRPr="004511BB" w:rsidRDefault="00197DBF" w:rsidP="001B75B5">
      <w:pPr>
        <w:spacing w:before="120" w:after="120"/>
        <w:ind w:firstLine="567"/>
        <w:jc w:val="both"/>
        <w:rPr>
          <w:color w:val="auto"/>
        </w:rPr>
      </w:pPr>
      <w:r w:rsidRPr="004511BB">
        <w:rPr>
          <w:color w:val="auto"/>
        </w:rPr>
        <w:t>- Tính chất hóa học, vật lý và cơ học;</w:t>
      </w:r>
    </w:p>
    <w:p w14:paraId="7C49B324" w14:textId="77777777" w:rsidR="00197DBF" w:rsidRPr="004511BB" w:rsidRDefault="00197DBF" w:rsidP="001B75B5">
      <w:pPr>
        <w:spacing w:before="120" w:after="120"/>
        <w:ind w:firstLine="567"/>
        <w:jc w:val="both"/>
        <w:rPr>
          <w:color w:val="auto"/>
        </w:rPr>
      </w:pPr>
      <w:r w:rsidRPr="004511BB">
        <w:rPr>
          <w:color w:val="auto"/>
        </w:rPr>
        <w:t>- Khả năng chống ăn mòn;</w:t>
      </w:r>
    </w:p>
    <w:p w14:paraId="326A6191" w14:textId="77777777" w:rsidR="00197DBF" w:rsidRPr="004511BB" w:rsidRDefault="00197DBF" w:rsidP="001B75B5">
      <w:pPr>
        <w:spacing w:before="120" w:after="120"/>
        <w:ind w:firstLine="567"/>
        <w:jc w:val="both"/>
        <w:rPr>
          <w:color w:val="auto"/>
        </w:rPr>
      </w:pPr>
      <w:r w:rsidRPr="004511BB">
        <w:rPr>
          <w:color w:val="auto"/>
        </w:rPr>
        <w:lastRenderedPageBreak/>
        <w:t>- Xem xét các ảnh hưởng của chiếu xạ;</w:t>
      </w:r>
    </w:p>
    <w:p w14:paraId="362DCA53" w14:textId="77777777" w:rsidR="00197DBF" w:rsidRPr="004511BB" w:rsidRDefault="00197DBF" w:rsidP="001B75B5">
      <w:pPr>
        <w:spacing w:before="120" w:after="120"/>
        <w:ind w:firstLine="567"/>
        <w:jc w:val="both"/>
        <w:rPr>
          <w:color w:val="auto"/>
        </w:rPr>
      </w:pPr>
      <w:r w:rsidRPr="004511BB">
        <w:rPr>
          <w:color w:val="auto"/>
        </w:rPr>
        <w:t>- Ổn định kích thước, độ bền, độ dai, khả năng chịu nứt và độ cứng.</w:t>
      </w:r>
    </w:p>
    <w:p w14:paraId="15B7930B" w14:textId="4358505C" w:rsidR="00197DBF" w:rsidRPr="004511BB" w:rsidRDefault="00197DBF" w:rsidP="001B75B5">
      <w:pPr>
        <w:spacing w:before="120" w:after="120"/>
        <w:ind w:firstLine="567"/>
        <w:jc w:val="both"/>
        <w:rPr>
          <w:color w:val="auto"/>
        </w:rPr>
      </w:pPr>
      <w:r w:rsidRPr="004511BB">
        <w:rPr>
          <w:color w:val="auto"/>
        </w:rPr>
        <w:t xml:space="preserve">5.2.2. Mô tả các đặc tính và hiệu suất yêu cầu đối với gioăng kín, phớt làm kín và bu lông trong </w:t>
      </w:r>
      <w:r w:rsidR="008D15A4" w:rsidRPr="004511BB">
        <w:rPr>
          <w:color w:val="auto"/>
        </w:rPr>
        <w:t xml:space="preserve">điều kiện biên của </w:t>
      </w:r>
      <w:r w:rsidRPr="004511BB">
        <w:rPr>
          <w:color w:val="auto"/>
        </w:rPr>
        <w:t xml:space="preserve">áp suất. Phần này đề cập đến các </w:t>
      </w:r>
      <w:r w:rsidR="007214BE" w:rsidRPr="004511BB">
        <w:rPr>
          <w:color w:val="auto"/>
        </w:rPr>
        <w:t xml:space="preserve">vấn đề </w:t>
      </w:r>
      <w:r w:rsidRPr="004511BB">
        <w:rPr>
          <w:color w:val="auto"/>
        </w:rPr>
        <w:t xml:space="preserve">trong chế tạo, bao gồm </w:t>
      </w:r>
      <w:r w:rsidR="007214BE" w:rsidRPr="004511BB">
        <w:rPr>
          <w:color w:val="auto"/>
        </w:rPr>
        <w:t xml:space="preserve">hiện tượng nứt do </w:t>
      </w:r>
      <w:r w:rsidRPr="004511BB">
        <w:rPr>
          <w:color w:val="auto"/>
        </w:rPr>
        <w:t xml:space="preserve">ăn mòn ứng suất và </w:t>
      </w:r>
      <w:r w:rsidR="007214BE" w:rsidRPr="004511BB">
        <w:rPr>
          <w:color w:val="auto"/>
        </w:rPr>
        <w:t xml:space="preserve">suy yếu </w:t>
      </w:r>
      <w:r w:rsidRPr="004511BB">
        <w:rPr>
          <w:color w:val="auto"/>
        </w:rPr>
        <w:t xml:space="preserve">mối hàn; mô tả các biện pháp phòng ngừa các cơ chế </w:t>
      </w:r>
      <w:r w:rsidR="007214BE" w:rsidRPr="004511BB">
        <w:rPr>
          <w:color w:val="auto"/>
        </w:rPr>
        <w:t>nêu trên</w:t>
      </w:r>
      <w:r w:rsidRPr="004511BB">
        <w:rPr>
          <w:color w:val="auto"/>
        </w:rPr>
        <w:t xml:space="preserve">, </w:t>
      </w:r>
      <w:r w:rsidR="00344A2E" w:rsidRPr="004511BB">
        <w:rPr>
          <w:color w:val="auto"/>
        </w:rPr>
        <w:t>thuyết minh</w:t>
      </w:r>
      <w:r w:rsidRPr="004511BB">
        <w:rPr>
          <w:color w:val="auto"/>
        </w:rPr>
        <w:t xml:space="preserve"> cho sự phù hợp của vật liệu và quy trình được lựa chọn.</w:t>
      </w:r>
    </w:p>
    <w:p w14:paraId="3E90CC03" w14:textId="24CB5804" w:rsidR="00197DBF" w:rsidRPr="004511BB" w:rsidRDefault="00197DBF" w:rsidP="001B75B5">
      <w:pPr>
        <w:pStyle w:val="Heading2"/>
        <w:spacing w:line="240" w:lineRule="auto"/>
        <w:rPr>
          <w:rFonts w:ascii="Times New Roman" w:hAnsi="Times New Roman"/>
          <w:color w:val="auto"/>
        </w:rPr>
      </w:pPr>
      <w:bookmarkStart w:id="146" w:name="_Toc207115229"/>
      <w:bookmarkStart w:id="147" w:name="_Toc214286385"/>
      <w:r w:rsidRPr="004511BB">
        <w:rPr>
          <w:rFonts w:ascii="Times New Roman" w:hAnsi="Times New Roman"/>
          <w:color w:val="auto"/>
        </w:rPr>
        <w:t xml:space="preserve">5.3. </w:t>
      </w:r>
      <w:r w:rsidR="00A864CD" w:rsidRPr="004511BB">
        <w:rPr>
          <w:rFonts w:ascii="Times New Roman" w:hAnsi="Times New Roman"/>
          <w:color w:val="auto"/>
        </w:rPr>
        <w:t>Hệ thống làm mát</w:t>
      </w:r>
      <w:r w:rsidRPr="004511BB">
        <w:rPr>
          <w:rFonts w:ascii="Times New Roman" w:hAnsi="Times New Roman"/>
          <w:color w:val="auto"/>
        </w:rPr>
        <w:t xml:space="preserve"> lò phản ứng và ranh giới áp suất của </w:t>
      </w:r>
      <w:r w:rsidR="00A864CD" w:rsidRPr="004511BB">
        <w:rPr>
          <w:rFonts w:ascii="Times New Roman" w:hAnsi="Times New Roman"/>
          <w:color w:val="auto"/>
        </w:rPr>
        <w:t>hệ thống làm mát</w:t>
      </w:r>
      <w:bookmarkEnd w:id="146"/>
      <w:bookmarkEnd w:id="147"/>
    </w:p>
    <w:p w14:paraId="53EF5FB6" w14:textId="601DE133" w:rsidR="00197DBF" w:rsidRPr="004511BB" w:rsidRDefault="00197DBF" w:rsidP="001B75B5">
      <w:pPr>
        <w:spacing w:before="120" w:after="120"/>
        <w:ind w:firstLine="567"/>
        <w:jc w:val="both"/>
        <w:rPr>
          <w:color w:val="auto"/>
        </w:rPr>
      </w:pPr>
      <w:r w:rsidRPr="004511BB">
        <w:rPr>
          <w:color w:val="auto"/>
        </w:rPr>
        <w:t xml:space="preserve">5.3.1. Mô tả các biện pháp được thực hiện để </w:t>
      </w:r>
      <w:r w:rsidR="00F23F3F" w:rsidRPr="004511BB">
        <w:rPr>
          <w:color w:val="auto"/>
        </w:rPr>
        <w:t>bảo đảm</w:t>
      </w:r>
      <w:r w:rsidRPr="004511BB">
        <w:rPr>
          <w:color w:val="auto"/>
        </w:rPr>
        <w:t xml:space="preserve"> tính toàn vẹn của </w:t>
      </w:r>
      <w:r w:rsidR="00A864CD" w:rsidRPr="004511BB">
        <w:rPr>
          <w:color w:val="auto"/>
        </w:rPr>
        <w:t>hệ thống làm mát</w:t>
      </w:r>
      <w:r w:rsidRPr="004511BB">
        <w:rPr>
          <w:color w:val="auto"/>
        </w:rPr>
        <w:t xml:space="preserve"> lò phản ứng trong suốt vòng đời của nhà máy, bao gồm cả các biện pháp phòng ngừa quá áp ở nhiệt độ thấp. Ngoài ra, cần cung cấp thông tin về các phương tiện </w:t>
      </w:r>
      <w:r w:rsidR="001845EF" w:rsidRPr="004511BB">
        <w:rPr>
          <w:color w:val="auto"/>
        </w:rPr>
        <w:t xml:space="preserve">phòng ngừa quá </w:t>
      </w:r>
      <w:r w:rsidRPr="004511BB">
        <w:rPr>
          <w:color w:val="auto"/>
        </w:rPr>
        <w:t xml:space="preserve">áp </w:t>
      </w:r>
      <w:r w:rsidR="001845EF" w:rsidRPr="004511BB">
        <w:rPr>
          <w:color w:val="auto"/>
        </w:rPr>
        <w:t xml:space="preserve">đối với </w:t>
      </w:r>
      <w:r w:rsidR="00A864CD" w:rsidRPr="004511BB">
        <w:rPr>
          <w:color w:val="auto"/>
        </w:rPr>
        <w:t>hệ thống làm mát</w:t>
      </w:r>
      <w:r w:rsidRPr="004511BB">
        <w:rPr>
          <w:color w:val="auto"/>
        </w:rPr>
        <w:t xml:space="preserve"> lò phản ứng, bao gồm tất cả các thiết bị giảm áp suất (thiết bị cô lập, van an toàn và van xả). Cũng cần mô tả các </w:t>
      </w:r>
      <w:r w:rsidR="001845EF" w:rsidRPr="004511BB">
        <w:rPr>
          <w:color w:val="auto"/>
        </w:rPr>
        <w:t>cơ chế</w:t>
      </w:r>
      <w:r w:rsidR="00421B53" w:rsidRPr="004511BB">
        <w:rPr>
          <w:color w:val="auto"/>
        </w:rPr>
        <w:t>, biện pháp</w:t>
      </w:r>
      <w:r w:rsidR="001845EF" w:rsidRPr="004511BB">
        <w:rPr>
          <w:color w:val="auto"/>
        </w:rPr>
        <w:t xml:space="preserve"> </w:t>
      </w:r>
      <w:r w:rsidRPr="004511BB">
        <w:rPr>
          <w:color w:val="auto"/>
        </w:rPr>
        <w:t>phát hiện rò rỉ chất làm mát.</w:t>
      </w:r>
    </w:p>
    <w:p w14:paraId="2137B40B" w14:textId="3677C7AB" w:rsidR="00197DBF" w:rsidRPr="004511BB" w:rsidRDefault="00197DBF" w:rsidP="001B75B5">
      <w:pPr>
        <w:spacing w:before="120" w:after="120"/>
        <w:ind w:firstLine="567"/>
        <w:jc w:val="both"/>
        <w:rPr>
          <w:color w:val="auto"/>
        </w:rPr>
      </w:pPr>
      <w:r w:rsidRPr="004511BB">
        <w:rPr>
          <w:color w:val="auto"/>
        </w:rPr>
        <w:t>5.3.2. Mô tả phạm vi áp dụng của khái niệm “rò rỉ trước khi vỡ”</w:t>
      </w:r>
      <w:r w:rsidRPr="004511BB">
        <w:rPr>
          <w:rStyle w:val="FootnoteReference"/>
          <w:color w:val="auto"/>
        </w:rPr>
        <w:footnoteReference w:id="17"/>
      </w:r>
      <w:r w:rsidRPr="004511BB">
        <w:rPr>
          <w:color w:val="auto"/>
        </w:rPr>
        <w:t xml:space="preserve"> hoặc khái niệm “loại trừ vỡ”</w:t>
      </w:r>
      <w:r w:rsidRPr="004511BB">
        <w:rPr>
          <w:rStyle w:val="FootnoteReference"/>
          <w:color w:val="auto"/>
        </w:rPr>
        <w:footnoteReference w:id="18"/>
      </w:r>
      <w:r w:rsidRPr="004511BB">
        <w:rPr>
          <w:color w:val="auto"/>
        </w:rPr>
        <w:t xml:space="preserve">, cũng như cách thức áp dụng trong đường ống của </w:t>
      </w:r>
      <w:r w:rsidR="00A864CD" w:rsidRPr="004511BB">
        <w:rPr>
          <w:color w:val="auto"/>
        </w:rPr>
        <w:t>hệ thống làm mát</w:t>
      </w:r>
      <w:r w:rsidRPr="004511BB">
        <w:rPr>
          <w:color w:val="auto"/>
        </w:rPr>
        <w:t xml:space="preserve"> lò phản ứng. Mô tả phương pháp giám sát và phân tích chứng minh </w:t>
      </w:r>
      <w:r w:rsidR="00A864CD" w:rsidRPr="004511BB">
        <w:rPr>
          <w:color w:val="auto"/>
        </w:rPr>
        <w:t xml:space="preserve">việc bảo </w:t>
      </w:r>
      <w:r w:rsidRPr="004511BB">
        <w:rPr>
          <w:color w:val="auto"/>
        </w:rPr>
        <w:t xml:space="preserve">đảm giới hạn kích thước vết nứt trong </w:t>
      </w:r>
      <w:r w:rsidR="00A864CD" w:rsidRPr="004511BB">
        <w:rPr>
          <w:color w:val="auto"/>
        </w:rPr>
        <w:t>hệ thống làm mát</w:t>
      </w:r>
      <w:r w:rsidRPr="004511BB">
        <w:rPr>
          <w:color w:val="auto"/>
        </w:rPr>
        <w:t xml:space="preserve"> lò phản ứng. Phần này </w:t>
      </w:r>
      <w:r w:rsidR="00E52C21" w:rsidRPr="004511BB">
        <w:rPr>
          <w:color w:val="auto"/>
        </w:rPr>
        <w:t xml:space="preserve">xét đến các khái niệm nêu trên trong </w:t>
      </w:r>
      <w:r w:rsidRPr="004511BB">
        <w:rPr>
          <w:color w:val="auto"/>
        </w:rPr>
        <w:t xml:space="preserve">thiết kế của </w:t>
      </w:r>
      <w:r w:rsidR="00E52C21" w:rsidRPr="004511BB">
        <w:rPr>
          <w:color w:val="auto"/>
        </w:rPr>
        <w:t xml:space="preserve">các </w:t>
      </w:r>
      <w:r w:rsidRPr="004511BB">
        <w:rPr>
          <w:color w:val="auto"/>
        </w:rPr>
        <w:t>hệ thống hoặc thành phần khác (kết cấu bên trong lò phản ứng</w:t>
      </w:r>
      <w:r w:rsidR="00E52C21" w:rsidRPr="004511BB">
        <w:rPr>
          <w:color w:val="auto"/>
        </w:rPr>
        <w:t>…</w:t>
      </w:r>
      <w:r w:rsidRPr="004511BB">
        <w:rPr>
          <w:color w:val="auto"/>
        </w:rPr>
        <w:t>) và phạm vi các sự kiện khởi phát giả định được phân tích trong Nội dung số 15 của Báo cáo PTAT.</w:t>
      </w:r>
    </w:p>
    <w:p w14:paraId="7102C530" w14:textId="77777777" w:rsidR="00197DBF" w:rsidRPr="004511BB" w:rsidRDefault="00197DBF" w:rsidP="001B75B5">
      <w:pPr>
        <w:pStyle w:val="Heading2"/>
        <w:spacing w:line="240" w:lineRule="auto"/>
        <w:rPr>
          <w:rFonts w:ascii="Times New Roman" w:hAnsi="Times New Roman"/>
          <w:color w:val="auto"/>
        </w:rPr>
      </w:pPr>
      <w:bookmarkStart w:id="148" w:name="_Toc207115230"/>
      <w:bookmarkStart w:id="149" w:name="_Toc214286386"/>
      <w:r w:rsidRPr="004511BB">
        <w:rPr>
          <w:rFonts w:ascii="Times New Roman" w:hAnsi="Times New Roman"/>
          <w:color w:val="auto"/>
        </w:rPr>
        <w:t>5.4. Thùng lò phản ứng</w:t>
      </w:r>
      <w:bookmarkEnd w:id="148"/>
      <w:bookmarkEnd w:id="149"/>
    </w:p>
    <w:p w14:paraId="1253AF50" w14:textId="69224D9D" w:rsidR="00197DBF" w:rsidRPr="004511BB" w:rsidRDefault="00197DBF" w:rsidP="001B75B5">
      <w:pPr>
        <w:spacing w:before="120" w:after="120"/>
        <w:ind w:firstLine="567"/>
        <w:jc w:val="both"/>
        <w:rPr>
          <w:color w:val="auto"/>
        </w:rPr>
      </w:pPr>
      <w:r w:rsidRPr="004511BB">
        <w:rPr>
          <w:color w:val="auto"/>
        </w:rPr>
        <w:t>5.4.1. Thiết kế thùng lò phản ứng cần được mô tả chi tiết đủ để chứng minh tất cả các vật liệu, phương pháp chế tạo, kỹ thuật kiểm tra và tổ hợp tải trọng đều phù hợp với các tiêu chuẩn, quy chuẩn tham chiếu. Thông tin thiết kế cần bao gồm vật liệu chế tạo thùng lò phản ứng, giới hạn áp suất</w:t>
      </w:r>
      <w:r w:rsidR="00801A68" w:rsidRPr="004511BB">
        <w:rPr>
          <w:color w:val="auto"/>
        </w:rPr>
        <w:t xml:space="preserve">, </w:t>
      </w:r>
      <w:r w:rsidRPr="004511BB">
        <w:rPr>
          <w:color w:val="auto"/>
        </w:rPr>
        <w:t xml:space="preserve">nhiệt độ và tính toàn vẹn của thùng lò phản ứng, bao gồm các </w:t>
      </w:r>
      <w:r w:rsidR="00801A68" w:rsidRPr="004511BB">
        <w:rPr>
          <w:color w:val="auto"/>
        </w:rPr>
        <w:t xml:space="preserve">đánh giá </w:t>
      </w:r>
      <w:r w:rsidRPr="004511BB">
        <w:rPr>
          <w:color w:val="auto"/>
        </w:rPr>
        <w:t xml:space="preserve">về hiện tượng giòn hóa. Cần bao gồm thông tin về phân bố thông lượng </w:t>
      </w:r>
      <w:r w:rsidR="008A2421" w:rsidRPr="004511BB">
        <w:rPr>
          <w:color w:val="auto"/>
        </w:rPr>
        <w:t>nơtron</w:t>
      </w:r>
      <w:r w:rsidRPr="004511BB">
        <w:rPr>
          <w:color w:val="auto"/>
        </w:rPr>
        <w:t xml:space="preserve"> và lượng </w:t>
      </w:r>
      <w:r w:rsidR="008A2421" w:rsidRPr="004511BB">
        <w:rPr>
          <w:color w:val="auto"/>
        </w:rPr>
        <w:t>nơtron</w:t>
      </w:r>
      <w:r w:rsidRPr="004511BB">
        <w:rPr>
          <w:color w:val="auto"/>
        </w:rPr>
        <w:t xml:space="preserve"> tích lũy </w:t>
      </w:r>
      <w:r w:rsidR="00801A68" w:rsidRPr="004511BB">
        <w:rPr>
          <w:color w:val="auto"/>
        </w:rPr>
        <w:t xml:space="preserve">ước tính </w:t>
      </w:r>
      <w:r w:rsidRPr="004511BB">
        <w:rPr>
          <w:color w:val="auto"/>
        </w:rPr>
        <w:t>lên thành thùng lò, được suy ra từ các đặc tính của vùng hoạt.</w:t>
      </w:r>
    </w:p>
    <w:p w14:paraId="2F7940B1" w14:textId="0DEE49DE" w:rsidR="00197DBF" w:rsidRPr="004511BB" w:rsidRDefault="00197DBF" w:rsidP="001B75B5">
      <w:pPr>
        <w:spacing w:before="120" w:after="120"/>
        <w:ind w:firstLine="567"/>
        <w:jc w:val="both"/>
        <w:rPr>
          <w:color w:val="auto"/>
        </w:rPr>
      </w:pPr>
      <w:r w:rsidRPr="004511BB">
        <w:rPr>
          <w:color w:val="auto"/>
        </w:rPr>
        <w:t xml:space="preserve">5.4.2. Thông tin về các biện pháp </w:t>
      </w:r>
      <w:r w:rsidR="00F23F3F" w:rsidRPr="004511BB">
        <w:rPr>
          <w:color w:val="auto"/>
        </w:rPr>
        <w:t>bảo bảo đảm</w:t>
      </w:r>
      <w:r w:rsidRPr="004511BB">
        <w:rPr>
          <w:color w:val="auto"/>
        </w:rPr>
        <w:t xml:space="preserve"> vệ thùng lò phản ứng chống lại tải trọng động đất và điều kiện môi trường xung quanh, bao gồm ảnh hưởng của sốc nhiệt áp và </w:t>
      </w:r>
      <w:r w:rsidR="00CA20BB" w:rsidRPr="004511BB">
        <w:rPr>
          <w:color w:val="auto"/>
        </w:rPr>
        <w:t xml:space="preserve">của các thành phần </w:t>
      </w:r>
      <w:r w:rsidRPr="004511BB">
        <w:rPr>
          <w:color w:val="auto"/>
        </w:rPr>
        <w:t>xuyên qua thùng lò.</w:t>
      </w:r>
      <w:r w:rsidRPr="004511BB">
        <w:rPr>
          <w:rStyle w:val="FootnoteReference"/>
          <w:color w:val="auto"/>
        </w:rPr>
        <w:footnoteReference w:id="19"/>
      </w:r>
    </w:p>
    <w:p w14:paraId="59B39BB8" w14:textId="77777777" w:rsidR="00197DBF" w:rsidRPr="004511BB" w:rsidRDefault="00197DBF" w:rsidP="001B75B5">
      <w:pPr>
        <w:pStyle w:val="Heading2"/>
        <w:spacing w:line="240" w:lineRule="auto"/>
        <w:rPr>
          <w:rFonts w:ascii="Times New Roman" w:hAnsi="Times New Roman"/>
          <w:color w:val="auto"/>
        </w:rPr>
      </w:pPr>
      <w:bookmarkStart w:id="150" w:name="_Toc207115231"/>
      <w:bookmarkStart w:id="151" w:name="_Toc214286387"/>
      <w:r w:rsidRPr="004511BB">
        <w:rPr>
          <w:rFonts w:ascii="Times New Roman" w:hAnsi="Times New Roman"/>
          <w:color w:val="auto"/>
        </w:rPr>
        <w:lastRenderedPageBreak/>
        <w:t>5.5. Bơm tải nhiệt / Bơm tuần hoàn</w:t>
      </w:r>
      <w:r w:rsidRPr="004511BB">
        <w:rPr>
          <w:rStyle w:val="FootnoteReference"/>
          <w:rFonts w:ascii="Times New Roman" w:hAnsi="Times New Roman"/>
          <w:color w:val="auto"/>
        </w:rPr>
        <w:footnoteReference w:id="20"/>
      </w:r>
      <w:bookmarkEnd w:id="150"/>
      <w:bookmarkEnd w:id="151"/>
    </w:p>
    <w:p w14:paraId="5A69BE61" w14:textId="218DBADB" w:rsidR="00197DBF" w:rsidRPr="004511BB" w:rsidRDefault="00197DBF" w:rsidP="001B75B5">
      <w:pPr>
        <w:spacing w:before="120" w:after="120"/>
        <w:ind w:firstLine="567"/>
        <w:jc w:val="both"/>
        <w:rPr>
          <w:color w:val="auto"/>
        </w:rPr>
      </w:pPr>
      <w:r w:rsidRPr="004511BB">
        <w:rPr>
          <w:color w:val="auto"/>
        </w:rPr>
        <w:t xml:space="preserve">Mô tả và </w:t>
      </w:r>
      <w:r w:rsidR="00344A2E" w:rsidRPr="004511BB">
        <w:rPr>
          <w:color w:val="auto"/>
        </w:rPr>
        <w:t>thuyết minh</w:t>
      </w:r>
      <w:r w:rsidRPr="004511BB">
        <w:rPr>
          <w:color w:val="auto"/>
        </w:rPr>
        <w:t xml:space="preserve"> cho các đặc điểm thiết kế được thực hiện để </w:t>
      </w:r>
      <w:r w:rsidR="00F23F3F" w:rsidRPr="004511BB">
        <w:rPr>
          <w:color w:val="auto"/>
        </w:rPr>
        <w:t>bảo đảm</w:t>
      </w:r>
      <w:r w:rsidRPr="004511BB">
        <w:rPr>
          <w:color w:val="auto"/>
        </w:rPr>
        <w:t xml:space="preserve"> rằng hiệu suất của các bơm tải nhiệt (trong lò nước áp lực) hoặc bơm tuần hoàn (trong lò nước sôi) đáp ứng các yêu cầu an toàn về thiết kế. Mô tả cần bao gồm các thông số thủy nhiệt bảo đảm làm mát nhiên liệu đầy đủ và đặc tính giảm tốc độ dòng bơm khi mất điện để tránh các điều kiện thủy nhiệt không mong muốn. Cần trình bày các biện pháp ngăn chặn hiện tượng quá tốc của rôto và xử lý hiện tượng xâm thực cũng như rung động có thể xảy ra của bơm và cấu trúc liên quan trong trường hợp xảy ra sự cố mất chất tải nhiệt. Mô tả cũng cần bao gồm hiệu suất của các phớt bơm, bao gồm hoạt động của chúng trong điều kiện mất điện toàn bộ kéo dài. Việc đánh giá </w:t>
      </w:r>
      <w:r w:rsidR="00B35058" w:rsidRPr="004511BB">
        <w:rPr>
          <w:color w:val="auto"/>
        </w:rPr>
        <w:t>sai hỏng</w:t>
      </w:r>
      <w:r w:rsidRPr="004511BB">
        <w:rPr>
          <w:color w:val="auto"/>
        </w:rPr>
        <w:t xml:space="preserve"> hệ thống bôi trơn bơm và mô-tơ (rò rỉ dầu, mất làm mát) cũng cần được đưa vào để giúp ngăn ngừa kẹt ổ trục.</w:t>
      </w:r>
    </w:p>
    <w:p w14:paraId="25B97598" w14:textId="77777777" w:rsidR="00197DBF" w:rsidRPr="004511BB" w:rsidRDefault="00197DBF" w:rsidP="001B75B5">
      <w:pPr>
        <w:pStyle w:val="Heading2"/>
        <w:spacing w:line="240" w:lineRule="auto"/>
        <w:rPr>
          <w:rFonts w:ascii="Times New Roman" w:hAnsi="Times New Roman"/>
          <w:color w:val="auto"/>
        </w:rPr>
      </w:pPr>
      <w:bookmarkStart w:id="152" w:name="_Toc207115232"/>
      <w:bookmarkStart w:id="153" w:name="_Toc214286388"/>
      <w:r w:rsidRPr="004511BB">
        <w:rPr>
          <w:rFonts w:ascii="Times New Roman" w:hAnsi="Times New Roman"/>
          <w:color w:val="auto"/>
        </w:rPr>
        <w:t xml:space="preserve">5.6. Bình sinh hơi </w:t>
      </w:r>
      <w:bookmarkEnd w:id="152"/>
      <w:r w:rsidRPr="004511BB">
        <w:rPr>
          <w:rFonts w:ascii="Times New Roman" w:hAnsi="Times New Roman"/>
          <w:color w:val="auto"/>
        </w:rPr>
        <w:t>(đối với lò phản ứng nước áp lực)</w:t>
      </w:r>
      <w:bookmarkEnd w:id="153"/>
    </w:p>
    <w:p w14:paraId="56E10057" w14:textId="6CC3AF3F" w:rsidR="00197DBF" w:rsidRPr="004511BB" w:rsidRDefault="00197DBF" w:rsidP="001B75B5">
      <w:pPr>
        <w:spacing w:before="120" w:after="120"/>
        <w:ind w:firstLine="567"/>
        <w:jc w:val="both"/>
        <w:rPr>
          <w:color w:val="auto"/>
        </w:rPr>
      </w:pPr>
      <w:r w:rsidRPr="004511BB">
        <w:rPr>
          <w:color w:val="auto"/>
        </w:rPr>
        <w:t xml:space="preserve">5.6.1. Mô tả và </w:t>
      </w:r>
      <w:r w:rsidR="00344A2E" w:rsidRPr="004511BB">
        <w:rPr>
          <w:color w:val="auto"/>
        </w:rPr>
        <w:t>thuyết minh</w:t>
      </w:r>
      <w:r w:rsidRPr="004511BB">
        <w:rPr>
          <w:color w:val="auto"/>
        </w:rPr>
        <w:t xml:space="preserve"> cho các đặc điểm thiết kế </w:t>
      </w:r>
      <w:r w:rsidR="00883F9B" w:rsidRPr="004511BB">
        <w:rPr>
          <w:color w:val="auto"/>
        </w:rPr>
        <w:t xml:space="preserve">được </w:t>
      </w:r>
      <w:r w:rsidRPr="004511BB">
        <w:rPr>
          <w:color w:val="auto"/>
        </w:rPr>
        <w:t xml:space="preserve">áp dụng, </w:t>
      </w:r>
      <w:r w:rsidR="00F23F3F" w:rsidRPr="004511BB">
        <w:rPr>
          <w:color w:val="auto"/>
        </w:rPr>
        <w:t>bảo đảm</w:t>
      </w:r>
      <w:r w:rsidRPr="004511BB">
        <w:rPr>
          <w:color w:val="auto"/>
        </w:rPr>
        <w:t xml:space="preserve"> rằng bình sinh hơi đáp ứng các yêu cầu an toàn trong thiết kế. Các mô tả này bao gồm cả cấu trúc bên trong của bình sinh hơi, các kết nối tới đường cấp nước và thoát hơi, các điểm xả và điểm tiếp cận kiểm tra, phát hiện rò rỉ;</w:t>
      </w:r>
    </w:p>
    <w:p w14:paraId="10D6E552" w14:textId="6B6849F0" w:rsidR="00197DBF" w:rsidRPr="004511BB" w:rsidRDefault="00197DBF" w:rsidP="001B75B5">
      <w:pPr>
        <w:spacing w:before="120" w:after="120"/>
        <w:ind w:firstLine="567"/>
        <w:jc w:val="both"/>
        <w:rPr>
          <w:color w:val="auto"/>
        </w:rPr>
      </w:pPr>
      <w:r w:rsidRPr="004511BB">
        <w:rPr>
          <w:color w:val="auto"/>
        </w:rPr>
        <w:t xml:space="preserve">5.6.2. Các mô tả trên cần cung cấp thông tin về giới hạn thiết kế </w:t>
      </w:r>
      <w:r w:rsidR="00883F9B" w:rsidRPr="004511BB">
        <w:rPr>
          <w:color w:val="auto"/>
        </w:rPr>
        <w:t xml:space="preserve">thành phần </w:t>
      </w:r>
      <w:r w:rsidRPr="004511BB">
        <w:rPr>
          <w:color w:val="auto"/>
        </w:rPr>
        <w:t xml:space="preserve">hóa </w:t>
      </w:r>
      <w:r w:rsidR="00883F9B" w:rsidRPr="004511BB">
        <w:rPr>
          <w:color w:val="auto"/>
        </w:rPr>
        <w:t xml:space="preserve">học trong </w:t>
      </w:r>
      <w:r w:rsidRPr="004511BB">
        <w:rPr>
          <w:color w:val="auto"/>
        </w:rPr>
        <w:t>nước; nồng độ tạp chất và mức độ vật liệu phóng xạ ở pha thứ cấp của bình sinh hơi trong quá trình vận hành bình thường;</w:t>
      </w:r>
    </w:p>
    <w:p w14:paraId="1F283ADB" w14:textId="77777777" w:rsidR="00197DBF" w:rsidRPr="004511BB" w:rsidRDefault="00197DBF" w:rsidP="001B75B5">
      <w:pPr>
        <w:spacing w:before="120" w:after="120"/>
        <w:ind w:firstLine="567"/>
        <w:jc w:val="both"/>
        <w:rPr>
          <w:color w:val="auto"/>
        </w:rPr>
      </w:pPr>
      <w:r w:rsidRPr="004511BB">
        <w:rPr>
          <w:color w:val="auto"/>
        </w:rPr>
        <w:t>5.6.3. Chỉ rõ các tác động có thể có của hư hỏng ống trao đổi nhiệt và các tiêu chí thiết kế để ngăn ngừa tình trạng này, bao gồm:</w:t>
      </w:r>
    </w:p>
    <w:p w14:paraId="6566A2A5" w14:textId="77777777" w:rsidR="00197DBF" w:rsidRPr="004511BB" w:rsidRDefault="00197DBF" w:rsidP="001B75B5">
      <w:pPr>
        <w:spacing w:before="120" w:after="120"/>
        <w:ind w:firstLine="567"/>
        <w:jc w:val="both"/>
        <w:rPr>
          <w:color w:val="auto"/>
        </w:rPr>
      </w:pPr>
      <w:r w:rsidRPr="004511BB">
        <w:rPr>
          <w:color w:val="auto"/>
        </w:rPr>
        <w:t>- Các trạng thái vận hành được xem xét trong thiết kế của ống sinh hơi và điều kiện sự cố được lựa chọn cùng với lý do lựa chọn, nhằm xác định giới hạn cường độ ứng suất cho phép;</w:t>
      </w:r>
    </w:p>
    <w:p w14:paraId="2D7A91E6" w14:textId="0E781464" w:rsidR="00197DBF" w:rsidRPr="004511BB" w:rsidRDefault="00197DBF" w:rsidP="001B75B5">
      <w:pPr>
        <w:spacing w:before="120" w:after="120"/>
        <w:ind w:firstLine="567"/>
        <w:jc w:val="both"/>
        <w:rPr>
          <w:color w:val="auto"/>
        </w:rPr>
      </w:pPr>
      <w:r w:rsidRPr="004511BB">
        <w:rPr>
          <w:color w:val="auto"/>
        </w:rPr>
        <w:t xml:space="preserve">- Mức độ </w:t>
      </w:r>
      <w:r w:rsidR="009D7022" w:rsidRPr="004511BB">
        <w:rPr>
          <w:color w:val="auto"/>
        </w:rPr>
        <w:t xml:space="preserve">ăn </w:t>
      </w:r>
      <w:r w:rsidRPr="004511BB">
        <w:rPr>
          <w:color w:val="auto"/>
        </w:rPr>
        <w:t xml:space="preserve">mòn thành ống có thể được chấp nhận mà không vượt quá giới hạn ứng suất cho phép, trong điều kiện giả định có vỡ ống trong ranh giới áp suất của </w:t>
      </w:r>
      <w:r w:rsidR="00A864CD" w:rsidRPr="004511BB">
        <w:rPr>
          <w:color w:val="auto"/>
        </w:rPr>
        <w:t>hệ thống làm mát</w:t>
      </w:r>
      <w:r w:rsidRPr="004511BB">
        <w:rPr>
          <w:color w:val="auto"/>
        </w:rPr>
        <w:t xml:space="preserve"> hoặc vỡ đường ống thứ cấp trong quá trình vận hành.</w:t>
      </w:r>
    </w:p>
    <w:p w14:paraId="523BE4FE" w14:textId="77777777" w:rsidR="00197DBF" w:rsidRPr="004511BB" w:rsidRDefault="00197DBF" w:rsidP="001B75B5">
      <w:pPr>
        <w:pStyle w:val="Heading2"/>
        <w:spacing w:line="240" w:lineRule="auto"/>
        <w:rPr>
          <w:rFonts w:ascii="Times New Roman" w:hAnsi="Times New Roman"/>
          <w:color w:val="auto"/>
        </w:rPr>
      </w:pPr>
      <w:bookmarkStart w:id="154" w:name="_Toc207115233"/>
      <w:bookmarkStart w:id="155" w:name="_Toc214286389"/>
      <w:r w:rsidRPr="004511BB">
        <w:rPr>
          <w:rFonts w:ascii="Times New Roman" w:hAnsi="Times New Roman"/>
          <w:color w:val="auto"/>
        </w:rPr>
        <w:t>5.7. Đường ống tải nhiệt</w:t>
      </w:r>
      <w:bookmarkEnd w:id="154"/>
      <w:bookmarkEnd w:id="155"/>
    </w:p>
    <w:p w14:paraId="5ECCC634" w14:textId="35507E0D" w:rsidR="00197DBF" w:rsidRPr="004511BB" w:rsidRDefault="00197DBF" w:rsidP="001B75B5">
      <w:pPr>
        <w:spacing w:before="120" w:after="120"/>
        <w:ind w:firstLine="567"/>
        <w:jc w:val="both"/>
        <w:rPr>
          <w:color w:val="auto"/>
          <w:lang w:val="vi-VN"/>
        </w:rPr>
      </w:pPr>
      <w:r w:rsidRPr="004511BB">
        <w:rPr>
          <w:color w:val="auto"/>
        </w:rPr>
        <w:t xml:space="preserve">Mô tả và </w:t>
      </w:r>
      <w:r w:rsidR="00344A2E" w:rsidRPr="004511BB">
        <w:rPr>
          <w:color w:val="auto"/>
        </w:rPr>
        <w:t>thuyết minh</w:t>
      </w:r>
      <w:r w:rsidRPr="004511BB">
        <w:rPr>
          <w:color w:val="auto"/>
        </w:rPr>
        <w:t xml:space="preserve"> cho các đặc điểm thiết kế đã được áp dụng để </w:t>
      </w:r>
      <w:r w:rsidR="00F23F3F" w:rsidRPr="004511BB">
        <w:rPr>
          <w:color w:val="auto"/>
        </w:rPr>
        <w:t>bảo đảm</w:t>
      </w:r>
      <w:r w:rsidRPr="004511BB">
        <w:rPr>
          <w:color w:val="auto"/>
        </w:rPr>
        <w:t xml:space="preserve"> rằng hiệu suất của hệ thống đường ống tải nhiệt lò phản ứng đáp ứng yêu cầu an toàn về thiết kế. Mô tả cần bao gồm thiết kế, chế tạo và các quy định vận hành nhằm kiểm soát các yếu tố góp phần gây nứt do ăn mòn ứng suất.</w:t>
      </w:r>
    </w:p>
    <w:p w14:paraId="70DCA23D" w14:textId="77777777" w:rsidR="00197DBF" w:rsidRPr="004511BB" w:rsidRDefault="00197DBF" w:rsidP="001B75B5">
      <w:pPr>
        <w:pStyle w:val="Heading2"/>
        <w:spacing w:line="240" w:lineRule="auto"/>
        <w:rPr>
          <w:rFonts w:ascii="Times New Roman" w:hAnsi="Times New Roman"/>
          <w:color w:val="auto"/>
          <w:lang w:val="vi-VN"/>
        </w:rPr>
      </w:pPr>
      <w:bookmarkStart w:id="156" w:name="_Toc207115234"/>
      <w:bookmarkStart w:id="157" w:name="_Toc214286390"/>
      <w:r w:rsidRPr="004511BB">
        <w:rPr>
          <w:rFonts w:ascii="Times New Roman" w:hAnsi="Times New Roman"/>
          <w:color w:val="auto"/>
          <w:lang w:val="vi-VN"/>
        </w:rPr>
        <w:lastRenderedPageBreak/>
        <w:t>5.8. Hệ thống điều áp lò phản ứng</w:t>
      </w:r>
      <w:bookmarkEnd w:id="156"/>
      <w:bookmarkEnd w:id="157"/>
    </w:p>
    <w:p w14:paraId="5B48E6D5" w14:textId="6DA7489C" w:rsidR="00197DBF" w:rsidRPr="004511BB" w:rsidRDefault="00197DBF" w:rsidP="001B75B5">
      <w:pPr>
        <w:spacing w:before="120" w:after="120"/>
        <w:ind w:firstLine="567"/>
        <w:jc w:val="both"/>
        <w:rPr>
          <w:color w:val="auto"/>
          <w:lang w:val="vi-VN"/>
        </w:rPr>
      </w:pPr>
      <w:r w:rsidRPr="004511BB">
        <w:rPr>
          <w:color w:val="auto"/>
          <w:lang w:val="vi-VN"/>
        </w:rPr>
        <w:t xml:space="preserve">5.8.1. Mô tả và </w:t>
      </w:r>
      <w:r w:rsidR="00344A2E" w:rsidRPr="004511BB">
        <w:rPr>
          <w:color w:val="auto"/>
          <w:lang w:val="vi-VN"/>
        </w:rPr>
        <w:t>thuyết minh</w:t>
      </w:r>
      <w:r w:rsidRPr="004511BB">
        <w:rPr>
          <w:color w:val="auto"/>
          <w:lang w:val="vi-VN"/>
        </w:rPr>
        <w:t xml:space="preserve"> cho các đặc điểm thiết kế được thực hiện nhằm </w:t>
      </w:r>
      <w:r w:rsidR="00F23F3F" w:rsidRPr="004511BB">
        <w:rPr>
          <w:color w:val="auto"/>
          <w:lang w:val="vi-VN"/>
        </w:rPr>
        <w:t>bảo đảm</w:t>
      </w:r>
      <w:r w:rsidRPr="004511BB">
        <w:rPr>
          <w:color w:val="auto"/>
          <w:lang w:val="vi-VN"/>
        </w:rPr>
        <w:t xml:space="preserve"> hiệu suất của hệ thống điều khiển áp suất lò phản ứng đáp ứng các yêu cầu an toàn thiết kế. Ngoài hệ thống điều áp, các đặc điểm thiết kế này cũng nên bao gồm hệ thống giảm áp (như bể chứa xả áp hoặc hồ nước xả trong lò nước áp lực, hoặc buồng ướt trong lò nước sôi); các van an toàn và xả áp và các hệ thống ống liên quan;</w:t>
      </w:r>
    </w:p>
    <w:p w14:paraId="16CC7025" w14:textId="0277D74E" w:rsidR="00197DBF" w:rsidRPr="004511BB" w:rsidRDefault="00197DBF" w:rsidP="001B75B5">
      <w:pPr>
        <w:spacing w:before="120" w:after="120"/>
        <w:ind w:firstLine="567"/>
        <w:jc w:val="both"/>
        <w:rPr>
          <w:color w:val="auto"/>
          <w:lang w:val="vi-VN"/>
        </w:rPr>
      </w:pPr>
      <w:r w:rsidRPr="004511BB">
        <w:rPr>
          <w:color w:val="auto"/>
          <w:lang w:val="vi-VN"/>
        </w:rPr>
        <w:t xml:space="preserve">5.8.2. Mô tả các hệ thống giảm áp của lò được sử dụng cho sự cố cơ bản và cả trong các </w:t>
      </w:r>
      <w:r w:rsidR="00934AE7" w:rsidRPr="004511BB">
        <w:rPr>
          <w:color w:val="auto"/>
          <w:lang w:val="vi-VN"/>
        </w:rPr>
        <w:t>điều kiện mở rộng thiết kế</w:t>
      </w:r>
      <w:r w:rsidRPr="004511BB">
        <w:rPr>
          <w:color w:val="auto"/>
          <w:lang w:val="vi-VN"/>
        </w:rPr>
        <w:t xml:space="preserve">, bao gồm minh chứng rõ ràng về tính độc lập của các mức </w:t>
      </w:r>
      <w:r w:rsidR="007A3D32" w:rsidRPr="004511BB">
        <w:rPr>
          <w:color w:val="auto"/>
        </w:rPr>
        <w:t xml:space="preserve">bảo vệ </w:t>
      </w:r>
      <w:r w:rsidRPr="004511BB">
        <w:rPr>
          <w:color w:val="auto"/>
          <w:lang w:val="vi-VN"/>
        </w:rPr>
        <w:t>theo chiều sâu phù hợp với vai trò của các hệ thống này.</w:t>
      </w:r>
    </w:p>
    <w:p w14:paraId="3BF6EB19" w14:textId="34CB75B2" w:rsidR="00197DBF" w:rsidRPr="004511BB" w:rsidRDefault="00197DBF" w:rsidP="001B75B5">
      <w:pPr>
        <w:pStyle w:val="Heading2"/>
        <w:spacing w:line="240" w:lineRule="auto"/>
        <w:rPr>
          <w:rFonts w:ascii="Times New Roman" w:hAnsi="Times New Roman"/>
          <w:color w:val="auto"/>
          <w:lang w:val="vi-VN"/>
        </w:rPr>
      </w:pPr>
      <w:bookmarkStart w:id="158" w:name="_Toc207115235"/>
      <w:bookmarkStart w:id="159" w:name="_Toc214286391"/>
      <w:r w:rsidRPr="004511BB">
        <w:rPr>
          <w:rFonts w:ascii="Times New Roman" w:hAnsi="Times New Roman"/>
          <w:color w:val="auto"/>
          <w:lang w:val="vi-VN"/>
        </w:rPr>
        <w:t xml:space="preserve">5.9. Giá đỡ các thành phần trong </w:t>
      </w:r>
      <w:r w:rsidR="00A864CD" w:rsidRPr="004511BB">
        <w:rPr>
          <w:rFonts w:ascii="Times New Roman" w:hAnsi="Times New Roman"/>
          <w:color w:val="auto"/>
          <w:lang w:val="vi-VN"/>
        </w:rPr>
        <w:t>hệ thống làm mát</w:t>
      </w:r>
      <w:r w:rsidRPr="004511BB">
        <w:rPr>
          <w:rFonts w:ascii="Times New Roman" w:hAnsi="Times New Roman"/>
          <w:color w:val="auto"/>
          <w:lang w:val="vi-VN"/>
        </w:rPr>
        <w:t xml:space="preserve"> lò phản ứng</w:t>
      </w:r>
      <w:bookmarkEnd w:id="158"/>
      <w:bookmarkEnd w:id="159"/>
    </w:p>
    <w:p w14:paraId="0AA5E5A4" w14:textId="2D6153EB" w:rsidR="00197DBF" w:rsidRPr="004511BB" w:rsidRDefault="00197DBF" w:rsidP="001B75B5">
      <w:pPr>
        <w:spacing w:before="120" w:after="120"/>
        <w:ind w:firstLine="567"/>
        <w:jc w:val="both"/>
        <w:rPr>
          <w:color w:val="auto"/>
          <w:lang w:val="vi-VN"/>
        </w:rPr>
      </w:pPr>
      <w:r w:rsidRPr="004511BB">
        <w:rPr>
          <w:color w:val="auto"/>
          <w:lang w:val="vi-VN"/>
        </w:rPr>
        <w:t>Mục này mô tả và</w:t>
      </w:r>
      <w:r w:rsidR="00344A2E" w:rsidRPr="004511BB">
        <w:rPr>
          <w:color w:val="auto"/>
        </w:rPr>
        <w:t xml:space="preserve"> thuyết minh</w:t>
      </w:r>
      <w:r w:rsidRPr="004511BB">
        <w:rPr>
          <w:color w:val="auto"/>
          <w:lang w:val="vi-VN"/>
        </w:rPr>
        <w:t xml:space="preserve"> cho các đặc điểm thiết kế được áp dụng nhằm </w:t>
      </w:r>
      <w:r w:rsidR="00F23F3F" w:rsidRPr="004511BB">
        <w:rPr>
          <w:color w:val="auto"/>
          <w:lang w:val="vi-VN"/>
        </w:rPr>
        <w:t>bảo đảm</w:t>
      </w:r>
      <w:r w:rsidRPr="004511BB">
        <w:rPr>
          <w:color w:val="auto"/>
          <w:lang w:val="vi-VN"/>
        </w:rPr>
        <w:t xml:space="preserve"> tính đầy đủ và toàn vẹn của các giá đỡ và liên kết.</w:t>
      </w:r>
    </w:p>
    <w:p w14:paraId="196789F7" w14:textId="33CF200F" w:rsidR="00197DBF" w:rsidRPr="004511BB" w:rsidRDefault="00197DBF" w:rsidP="001B75B5">
      <w:pPr>
        <w:pStyle w:val="Heading2"/>
        <w:spacing w:line="240" w:lineRule="auto"/>
        <w:rPr>
          <w:rFonts w:ascii="Times New Roman" w:hAnsi="Times New Roman"/>
          <w:color w:val="auto"/>
          <w:lang w:val="vi-VN"/>
        </w:rPr>
      </w:pPr>
      <w:bookmarkStart w:id="160" w:name="_Toc207115236"/>
      <w:bookmarkStart w:id="161" w:name="_Toc214286392"/>
      <w:r w:rsidRPr="004511BB">
        <w:rPr>
          <w:rFonts w:ascii="Times New Roman" w:hAnsi="Times New Roman"/>
          <w:color w:val="auto"/>
          <w:lang w:val="vi-VN"/>
        </w:rPr>
        <w:t xml:space="preserve">5.10. Các van </w:t>
      </w:r>
      <w:r w:rsidR="00A864CD" w:rsidRPr="004511BB">
        <w:rPr>
          <w:rFonts w:ascii="Times New Roman" w:hAnsi="Times New Roman"/>
          <w:color w:val="auto"/>
          <w:lang w:val="vi-VN"/>
        </w:rPr>
        <w:t>hệ thống làm mát</w:t>
      </w:r>
      <w:r w:rsidRPr="004511BB">
        <w:rPr>
          <w:rFonts w:ascii="Times New Roman" w:hAnsi="Times New Roman"/>
          <w:color w:val="auto"/>
          <w:lang w:val="vi-VN"/>
        </w:rPr>
        <w:t xml:space="preserve"> lò phản ứng và hệ thống kết nối</w:t>
      </w:r>
      <w:bookmarkEnd w:id="160"/>
      <w:bookmarkEnd w:id="161"/>
    </w:p>
    <w:p w14:paraId="342483DA" w14:textId="03BD0415" w:rsidR="00197DBF" w:rsidRPr="004511BB" w:rsidRDefault="00197DBF" w:rsidP="001B75B5">
      <w:pPr>
        <w:spacing w:before="120" w:after="120"/>
        <w:ind w:firstLine="567"/>
        <w:jc w:val="both"/>
        <w:rPr>
          <w:color w:val="auto"/>
          <w:lang w:val="vi-VN"/>
        </w:rPr>
      </w:pPr>
      <w:r w:rsidRPr="004511BB">
        <w:rPr>
          <w:color w:val="auto"/>
          <w:lang w:val="vi-VN"/>
        </w:rPr>
        <w:t xml:space="preserve">Mô tả và </w:t>
      </w:r>
      <w:r w:rsidR="00344A2E" w:rsidRPr="004511BB">
        <w:rPr>
          <w:color w:val="auto"/>
          <w:lang w:val="vi-VN"/>
        </w:rPr>
        <w:t>thuyết minh</w:t>
      </w:r>
      <w:r w:rsidRPr="004511BB">
        <w:rPr>
          <w:color w:val="auto"/>
          <w:lang w:val="vi-VN"/>
        </w:rPr>
        <w:t xml:space="preserve"> cho các đặc điểm thiết kế đã được thực hiện để </w:t>
      </w:r>
      <w:r w:rsidR="00F23F3F" w:rsidRPr="004511BB">
        <w:rPr>
          <w:color w:val="auto"/>
          <w:lang w:val="vi-VN"/>
        </w:rPr>
        <w:t>bảo đảm</w:t>
      </w:r>
      <w:r w:rsidRPr="004511BB">
        <w:rPr>
          <w:color w:val="auto"/>
          <w:lang w:val="vi-VN"/>
        </w:rPr>
        <w:t xml:space="preserve"> rằng hiệu suất của các van </w:t>
      </w:r>
      <w:r w:rsidRPr="004511BB">
        <w:rPr>
          <w:color w:val="auto"/>
        </w:rPr>
        <w:t xml:space="preserve">kết nối </w:t>
      </w:r>
      <w:r w:rsidRPr="004511BB">
        <w:rPr>
          <w:color w:val="auto"/>
          <w:lang w:val="vi-VN"/>
        </w:rPr>
        <w:t xml:space="preserve">với </w:t>
      </w:r>
      <w:r w:rsidR="00A864CD" w:rsidRPr="004511BB">
        <w:rPr>
          <w:color w:val="auto"/>
          <w:lang w:val="vi-VN"/>
        </w:rPr>
        <w:t>hệ thống làm mát</w:t>
      </w:r>
      <w:r w:rsidRPr="004511BB">
        <w:rPr>
          <w:color w:val="auto"/>
          <w:lang w:val="vi-VN"/>
        </w:rPr>
        <w:t xml:space="preserve"> lò đáp ứng các yêu cầu an toàn thiết kế. Mô tả này cần bao gồm các van an toàn và xả áp, các đường xả và bất kỳ thiết bị liên quan nào.</w:t>
      </w:r>
    </w:p>
    <w:p w14:paraId="77E301BB" w14:textId="253CD118" w:rsidR="00197DBF" w:rsidRPr="004511BB" w:rsidRDefault="00197DBF" w:rsidP="001B75B5">
      <w:pPr>
        <w:pStyle w:val="Heading2"/>
        <w:spacing w:line="240" w:lineRule="auto"/>
        <w:rPr>
          <w:rFonts w:ascii="Times New Roman" w:hAnsi="Times New Roman"/>
          <w:color w:val="auto"/>
          <w:lang w:val="vi-VN"/>
        </w:rPr>
      </w:pPr>
      <w:bookmarkStart w:id="162" w:name="_Toc207115237"/>
      <w:bookmarkStart w:id="163" w:name="_Toc214286393"/>
      <w:r w:rsidRPr="004511BB">
        <w:rPr>
          <w:rFonts w:ascii="Times New Roman" w:hAnsi="Times New Roman"/>
          <w:color w:val="auto"/>
          <w:lang w:val="vi-VN"/>
        </w:rPr>
        <w:t xml:space="preserve">5.11. Yêu cầu về </w:t>
      </w:r>
      <w:r w:rsidR="00BE2A4F" w:rsidRPr="004511BB">
        <w:rPr>
          <w:rFonts w:ascii="Times New Roman" w:hAnsi="Times New Roman"/>
          <w:color w:val="auto"/>
        </w:rPr>
        <w:t xml:space="preserve">phương pháp </w:t>
      </w:r>
      <w:r w:rsidRPr="004511BB">
        <w:rPr>
          <w:rFonts w:ascii="Times New Roman" w:hAnsi="Times New Roman"/>
          <w:color w:val="auto"/>
          <w:lang w:val="vi-VN"/>
        </w:rPr>
        <w:t>và thiết bị cho kiểm tra và bảo trì trong vận hành</w:t>
      </w:r>
      <w:bookmarkEnd w:id="162"/>
      <w:bookmarkEnd w:id="163"/>
    </w:p>
    <w:p w14:paraId="5AC66455" w14:textId="77777777" w:rsidR="00197DBF" w:rsidRPr="004511BB" w:rsidRDefault="00197DBF" w:rsidP="001B75B5">
      <w:pPr>
        <w:spacing w:before="120" w:after="120"/>
        <w:ind w:firstLine="567"/>
        <w:jc w:val="both"/>
        <w:rPr>
          <w:color w:val="auto"/>
          <w:lang w:val="vi-VN"/>
        </w:rPr>
      </w:pPr>
      <w:r w:rsidRPr="004511BB">
        <w:rPr>
          <w:color w:val="auto"/>
          <w:lang w:val="vi-VN"/>
        </w:rPr>
        <w:t>5.11.1. Cần cung cấp thông tin về phạm vi hệ thống chịu sự kiểm tra. Cụ thể, cần mô tả các thành phần và giá đỡ liên quan, bao gồm tất cả thùng lò, đường ống, bơm, van và bu lông, liên quan đến các yếu tố sau:</w:t>
      </w:r>
    </w:p>
    <w:p w14:paraId="08040565" w14:textId="77777777" w:rsidR="00197DBF" w:rsidRPr="004511BB" w:rsidRDefault="00197DBF" w:rsidP="001B75B5">
      <w:pPr>
        <w:spacing w:before="120" w:after="120"/>
        <w:ind w:firstLine="567"/>
        <w:jc w:val="both"/>
        <w:rPr>
          <w:color w:val="auto"/>
          <w:lang w:val="vi-VN"/>
        </w:rPr>
      </w:pPr>
      <w:r w:rsidRPr="004511BB">
        <w:rPr>
          <w:color w:val="auto"/>
          <w:lang w:val="vi-VN"/>
        </w:rPr>
        <w:t>- Khả năng tiếp cận, bao gồm khía cạnh bảo vệ bức xạ, điều kiện làm việc (ví dụ: nhiệt độ, độ ẩm) và khả năng vận hành của hệ thống;</w:t>
      </w:r>
    </w:p>
    <w:p w14:paraId="1D4FB87A" w14:textId="77777777" w:rsidR="00197DBF" w:rsidRPr="004511BB" w:rsidRDefault="00197DBF" w:rsidP="001B75B5">
      <w:pPr>
        <w:spacing w:before="120" w:after="120"/>
        <w:ind w:firstLine="567"/>
        <w:jc w:val="both"/>
        <w:rPr>
          <w:color w:val="auto"/>
          <w:lang w:val="vi-VN"/>
        </w:rPr>
      </w:pPr>
      <w:r w:rsidRPr="004511BB">
        <w:rPr>
          <w:color w:val="auto"/>
          <w:lang w:val="vi-VN"/>
        </w:rPr>
        <w:t>- Các hạng mục và phương pháp kiểm tra;</w:t>
      </w:r>
    </w:p>
    <w:p w14:paraId="1664F06C" w14:textId="77777777" w:rsidR="00197DBF" w:rsidRPr="004511BB" w:rsidRDefault="00197DBF" w:rsidP="001B75B5">
      <w:pPr>
        <w:spacing w:before="120" w:after="120"/>
        <w:ind w:firstLine="567"/>
        <w:jc w:val="both"/>
        <w:rPr>
          <w:color w:val="auto"/>
          <w:lang w:val="vi-VN"/>
        </w:rPr>
      </w:pPr>
      <w:r w:rsidRPr="004511BB">
        <w:rPr>
          <w:color w:val="auto"/>
          <w:lang w:val="vi-VN"/>
        </w:rPr>
        <w:t>- Chu kỳ kiểm tra;</w:t>
      </w:r>
    </w:p>
    <w:p w14:paraId="39681961" w14:textId="77777777" w:rsidR="00197DBF" w:rsidRPr="004511BB" w:rsidRDefault="00197DBF" w:rsidP="001B75B5">
      <w:pPr>
        <w:spacing w:before="120" w:after="120"/>
        <w:ind w:firstLine="567"/>
        <w:jc w:val="both"/>
        <w:rPr>
          <w:color w:val="auto"/>
          <w:lang w:val="vi-VN"/>
        </w:rPr>
      </w:pPr>
      <w:r w:rsidRPr="004511BB">
        <w:rPr>
          <w:color w:val="auto"/>
          <w:lang w:val="vi-VN"/>
        </w:rPr>
        <w:t>- Các quy định đánh giá kết quả kiểm tra, bao gồm phương pháp đánh giá các khuyết tật được phát hiện và quy trình sửa chữa đối với các thành phần bị lỗi;</w:t>
      </w:r>
    </w:p>
    <w:p w14:paraId="69A27647" w14:textId="77777777" w:rsidR="00197DBF" w:rsidRPr="004511BB" w:rsidRDefault="00197DBF" w:rsidP="001B75B5">
      <w:pPr>
        <w:spacing w:before="120" w:after="120"/>
        <w:ind w:firstLine="567"/>
        <w:jc w:val="both"/>
        <w:rPr>
          <w:color w:val="auto"/>
          <w:lang w:val="vi-VN"/>
        </w:rPr>
      </w:pPr>
      <w:r w:rsidRPr="004511BB">
        <w:rPr>
          <w:color w:val="auto"/>
          <w:lang w:val="vi-VN"/>
        </w:rPr>
        <w:t>- Kiểm tra áp suất hệ thống.</w:t>
      </w:r>
    </w:p>
    <w:p w14:paraId="18A06C0B" w14:textId="77777777" w:rsidR="00197DBF" w:rsidRPr="004511BB" w:rsidRDefault="00197DBF" w:rsidP="001B75B5">
      <w:pPr>
        <w:spacing w:before="120" w:after="120"/>
        <w:ind w:firstLine="567"/>
        <w:jc w:val="both"/>
        <w:rPr>
          <w:color w:val="auto"/>
          <w:lang w:val="vi-VN"/>
        </w:rPr>
      </w:pPr>
      <w:r w:rsidRPr="004511BB">
        <w:rPr>
          <w:color w:val="auto"/>
          <w:lang w:val="vi-VN"/>
        </w:rPr>
        <w:t>5.11.2. Chương trình kiểm tra và bảo trì trong vận hành và các mốc thực hiện cần được mô tả, đồng thời dẫn chiếu các tiêu chuẩn áp dụng nếu có.</w:t>
      </w:r>
    </w:p>
    <w:p w14:paraId="1BB771CD" w14:textId="34D229EF" w:rsidR="00197DBF" w:rsidRPr="004511BB" w:rsidRDefault="00197DBF" w:rsidP="001B75B5">
      <w:pPr>
        <w:pStyle w:val="Heading2"/>
        <w:spacing w:line="240" w:lineRule="auto"/>
        <w:rPr>
          <w:rFonts w:ascii="Times New Roman" w:hAnsi="Times New Roman"/>
          <w:color w:val="auto"/>
          <w:lang w:val="vi-VN"/>
        </w:rPr>
      </w:pPr>
      <w:bookmarkStart w:id="164" w:name="_Toc207115239"/>
      <w:bookmarkStart w:id="165" w:name="_Toc214286395"/>
      <w:r w:rsidRPr="004511BB">
        <w:rPr>
          <w:rFonts w:ascii="Times New Roman" w:hAnsi="Times New Roman"/>
          <w:color w:val="auto"/>
          <w:lang w:val="vi-VN"/>
        </w:rPr>
        <w:t>5.1</w:t>
      </w:r>
      <w:r w:rsidR="00CD435E" w:rsidRPr="004511BB">
        <w:rPr>
          <w:rFonts w:ascii="Times New Roman" w:hAnsi="Times New Roman"/>
          <w:color w:val="auto"/>
        </w:rPr>
        <w:t>2</w:t>
      </w:r>
      <w:r w:rsidRPr="004511BB">
        <w:rPr>
          <w:rFonts w:ascii="Times New Roman" w:hAnsi="Times New Roman"/>
          <w:color w:val="auto"/>
          <w:lang w:val="vi-VN"/>
        </w:rPr>
        <w:t>. Các hệ thống phụ trợ lò phản ứng</w:t>
      </w:r>
      <w:bookmarkEnd w:id="164"/>
      <w:bookmarkEnd w:id="165"/>
    </w:p>
    <w:p w14:paraId="67958AC7" w14:textId="71D8C0A9" w:rsidR="00197DBF" w:rsidRPr="004511BB" w:rsidRDefault="00892BA4" w:rsidP="001B75B5">
      <w:pPr>
        <w:spacing w:before="120" w:after="120"/>
        <w:ind w:firstLine="567"/>
        <w:jc w:val="both"/>
        <w:rPr>
          <w:color w:val="auto"/>
          <w:lang w:val="vi-VN"/>
        </w:rPr>
      </w:pPr>
      <w:r w:rsidRPr="004511BB">
        <w:rPr>
          <w:color w:val="auto"/>
          <w:lang w:val="vi-VN"/>
        </w:rPr>
        <w:t>Mục này</w:t>
      </w:r>
      <w:r w:rsidR="00197DBF" w:rsidRPr="004511BB">
        <w:rPr>
          <w:color w:val="auto"/>
          <w:lang w:val="vi-VN"/>
        </w:rPr>
        <w:t xml:space="preserve"> mô tả và </w:t>
      </w:r>
      <w:r w:rsidR="00344A2E" w:rsidRPr="004511BB">
        <w:rPr>
          <w:color w:val="auto"/>
          <w:lang w:val="vi-VN"/>
        </w:rPr>
        <w:t>thuyết minh</w:t>
      </w:r>
      <w:r w:rsidR="00197DBF" w:rsidRPr="004511BB">
        <w:rPr>
          <w:color w:val="auto"/>
          <w:lang w:val="vi-VN"/>
        </w:rPr>
        <w:t xml:space="preserve"> cho các đặc điểm thiết kế đã được thực hiện để </w:t>
      </w:r>
      <w:r w:rsidR="00F23F3F" w:rsidRPr="004511BB">
        <w:rPr>
          <w:color w:val="auto"/>
          <w:lang w:val="vi-VN"/>
        </w:rPr>
        <w:t>bảo đảm</w:t>
      </w:r>
      <w:r w:rsidR="00197DBF" w:rsidRPr="004511BB">
        <w:rPr>
          <w:color w:val="auto"/>
          <w:lang w:val="vi-VN"/>
        </w:rPr>
        <w:t xml:space="preserve"> rằng hiệu suất của các hệ thống liên quan hoặc kết nối với </w:t>
      </w:r>
      <w:r w:rsidR="00A864CD" w:rsidRPr="004511BB">
        <w:rPr>
          <w:color w:val="auto"/>
          <w:lang w:val="vi-VN"/>
        </w:rPr>
        <w:t xml:space="preserve">hệ thống làm </w:t>
      </w:r>
      <w:r w:rsidR="00A864CD" w:rsidRPr="004511BB">
        <w:rPr>
          <w:color w:val="auto"/>
          <w:lang w:val="vi-VN"/>
        </w:rPr>
        <w:lastRenderedPageBreak/>
        <w:t>mát</w:t>
      </w:r>
      <w:r w:rsidR="00197DBF" w:rsidRPr="004511BB">
        <w:rPr>
          <w:color w:val="auto"/>
          <w:lang w:val="vi-VN"/>
        </w:rPr>
        <w:t xml:space="preserve"> lò đáp ứng các yêu cầu an toàn thiết kế. Các hệ thống được mô tả ở phần này nên được lựa chọn sao cho tránh trùng lặp với nội dung đã trình bày trong các chương khác của báo cáo phân tích an toàn, đặc biệt là các Nội dung 6, 9 và 10 của Báo cáo PTAT.</w:t>
      </w:r>
      <w:r w:rsidR="00197DBF" w:rsidRPr="004511BB">
        <w:rPr>
          <w:rStyle w:val="FootnoteReference"/>
          <w:color w:val="auto"/>
          <w:lang w:val="vi-VN"/>
        </w:rPr>
        <w:footnoteReference w:id="21"/>
      </w:r>
    </w:p>
    <w:p w14:paraId="6EF9F52B" w14:textId="77777777" w:rsidR="00197DBF" w:rsidRPr="004511BB" w:rsidRDefault="00197DBF" w:rsidP="001B75B5">
      <w:pPr>
        <w:spacing w:before="120" w:after="120"/>
        <w:ind w:firstLine="567"/>
        <w:jc w:val="both"/>
        <w:rPr>
          <w:color w:val="auto"/>
          <w:lang w:val="vi-VN"/>
        </w:rPr>
      </w:pPr>
      <w:r w:rsidRPr="004511BB">
        <w:rPr>
          <w:color w:val="auto"/>
          <w:lang w:val="vi-VN"/>
        </w:rPr>
        <w:t>Các hệ thống liên quan cần được đề cập trong phần này bao gồm:</w:t>
      </w:r>
    </w:p>
    <w:p w14:paraId="063F5CA6" w14:textId="77777777" w:rsidR="00197DBF" w:rsidRPr="004511BB" w:rsidRDefault="00197DBF" w:rsidP="001B75B5">
      <w:pPr>
        <w:spacing w:before="120" w:after="120"/>
        <w:ind w:firstLine="567"/>
        <w:jc w:val="both"/>
        <w:rPr>
          <w:color w:val="auto"/>
          <w:lang w:val="vi-VN"/>
        </w:rPr>
      </w:pPr>
      <w:r w:rsidRPr="004511BB">
        <w:rPr>
          <w:color w:val="auto"/>
          <w:lang w:val="vi-VN"/>
        </w:rPr>
        <w:t>- Hệ thống kiểm soát hóa học và kiểm soát lượng chất của chất làm mát lò phản ứng;</w:t>
      </w:r>
    </w:p>
    <w:p w14:paraId="47D200AE" w14:textId="77777777" w:rsidR="00197DBF" w:rsidRPr="004511BB" w:rsidRDefault="00197DBF" w:rsidP="001B75B5">
      <w:pPr>
        <w:spacing w:before="120" w:after="120"/>
        <w:ind w:firstLine="567"/>
        <w:jc w:val="both"/>
        <w:rPr>
          <w:color w:val="auto"/>
          <w:lang w:val="vi-VN"/>
        </w:rPr>
      </w:pPr>
      <w:r w:rsidRPr="004511BB">
        <w:rPr>
          <w:color w:val="auto"/>
          <w:lang w:val="vi-VN"/>
        </w:rPr>
        <w:t>- Hệ thống làm sạch chất tải nhiệt lò;</w:t>
      </w:r>
    </w:p>
    <w:p w14:paraId="5E70EBC6" w14:textId="2B4B28E0" w:rsidR="00197DBF" w:rsidRPr="004511BB" w:rsidRDefault="00197DBF" w:rsidP="001B75B5">
      <w:pPr>
        <w:spacing w:before="120" w:after="120"/>
        <w:ind w:firstLine="567"/>
        <w:jc w:val="both"/>
        <w:rPr>
          <w:color w:val="auto"/>
          <w:lang w:val="vi-VN"/>
        </w:rPr>
      </w:pPr>
      <w:r w:rsidRPr="004511BB">
        <w:rPr>
          <w:color w:val="auto"/>
          <w:lang w:val="vi-VN"/>
        </w:rPr>
        <w:t xml:space="preserve">- Hệ thống </w:t>
      </w:r>
      <w:r w:rsidR="00B952D5" w:rsidRPr="004511BB">
        <w:rPr>
          <w:color w:val="auto"/>
          <w:lang w:val="vi-VN"/>
        </w:rPr>
        <w:t>tải nhiệt</w:t>
      </w:r>
      <w:r w:rsidRPr="004511BB">
        <w:rPr>
          <w:color w:val="auto"/>
          <w:lang w:val="vi-VN"/>
        </w:rPr>
        <w:t xml:space="preserve"> dư;</w:t>
      </w:r>
    </w:p>
    <w:p w14:paraId="2D11FF98" w14:textId="3561D1CA" w:rsidR="00197DBF" w:rsidRPr="004511BB" w:rsidRDefault="00197DBF" w:rsidP="001B75B5">
      <w:pPr>
        <w:spacing w:before="120" w:after="120"/>
        <w:ind w:firstLine="567"/>
        <w:jc w:val="both"/>
        <w:rPr>
          <w:color w:val="auto"/>
          <w:lang w:val="vi-VN"/>
        </w:rPr>
      </w:pPr>
      <w:r w:rsidRPr="004511BB">
        <w:rPr>
          <w:color w:val="auto"/>
          <w:lang w:val="vi-VN"/>
        </w:rPr>
        <w:t xml:space="preserve">- Hệ thống xả khí ở điểm cao của </w:t>
      </w:r>
      <w:r w:rsidR="00A864CD" w:rsidRPr="004511BB">
        <w:rPr>
          <w:color w:val="auto"/>
          <w:lang w:val="vi-VN"/>
        </w:rPr>
        <w:t>hệ thống làm mát</w:t>
      </w:r>
      <w:r w:rsidRPr="004511BB">
        <w:rPr>
          <w:color w:val="auto"/>
          <w:lang w:val="vi-VN"/>
        </w:rPr>
        <w:t xml:space="preserve"> lò phản ứng;</w:t>
      </w:r>
    </w:p>
    <w:p w14:paraId="26873CF1" w14:textId="77777777" w:rsidR="00197DBF" w:rsidRPr="004511BB" w:rsidRDefault="00197DBF" w:rsidP="001B75B5">
      <w:pPr>
        <w:spacing w:before="120" w:after="120"/>
        <w:ind w:firstLine="567"/>
        <w:jc w:val="both"/>
        <w:rPr>
          <w:color w:val="auto"/>
          <w:lang w:val="vi-VN"/>
        </w:rPr>
      </w:pPr>
      <w:r w:rsidRPr="004511BB">
        <w:rPr>
          <w:color w:val="auto"/>
          <w:lang w:val="vi-VN"/>
        </w:rPr>
        <w:t>- Hệ thống thu hồi nước nặng cho lò phản ứng nước nặng áp suất cao;</w:t>
      </w:r>
    </w:p>
    <w:p w14:paraId="2D39B169" w14:textId="6DDE961F" w:rsidR="00197DBF" w:rsidRPr="004511BB" w:rsidRDefault="00197DBF" w:rsidP="001B75B5">
      <w:pPr>
        <w:spacing w:before="120" w:after="120"/>
        <w:ind w:firstLine="567"/>
        <w:jc w:val="both"/>
        <w:rPr>
          <w:color w:val="auto"/>
          <w:lang w:val="vi-VN"/>
        </w:rPr>
      </w:pPr>
      <w:r w:rsidRPr="004511BB">
        <w:rPr>
          <w:color w:val="auto"/>
          <w:lang w:val="vi-VN"/>
        </w:rPr>
        <w:t xml:space="preserve">- Hệ thống điều tiết và </w:t>
      </w:r>
      <w:r w:rsidR="00A864CD" w:rsidRPr="004511BB">
        <w:rPr>
          <w:color w:val="auto"/>
          <w:lang w:val="vi-VN"/>
        </w:rPr>
        <w:t>hệ thống làm mát</w:t>
      </w:r>
      <w:r w:rsidRPr="004511BB">
        <w:rPr>
          <w:color w:val="auto"/>
          <w:lang w:val="vi-VN"/>
        </w:rPr>
        <w:t xml:space="preserve"> điều tiết cho lò phản ứng nước nặng áp suất cao;</w:t>
      </w:r>
    </w:p>
    <w:p w14:paraId="1957C40A" w14:textId="77777777" w:rsidR="00197DBF" w:rsidRPr="004511BB" w:rsidRDefault="00197DBF" w:rsidP="001B75B5">
      <w:pPr>
        <w:spacing w:before="120" w:after="120"/>
        <w:ind w:firstLine="567"/>
        <w:jc w:val="both"/>
        <w:rPr>
          <w:color w:val="auto"/>
          <w:lang w:val="vi-VN"/>
        </w:rPr>
      </w:pPr>
      <w:r w:rsidRPr="004511BB">
        <w:rPr>
          <w:color w:val="auto"/>
          <w:lang w:val="vi-VN"/>
        </w:rPr>
        <w:t>- Hệ thống làm mát lõi lò khi cô lập cho lò phản ứng nước sôi;</w:t>
      </w:r>
    </w:p>
    <w:p w14:paraId="570884A1" w14:textId="77777777" w:rsidR="00197DBF" w:rsidRPr="004511BB" w:rsidRDefault="00197DBF" w:rsidP="001B75B5">
      <w:pPr>
        <w:spacing w:before="120" w:after="120"/>
        <w:ind w:firstLine="567"/>
        <w:jc w:val="both"/>
        <w:rPr>
          <w:color w:val="auto"/>
          <w:lang w:val="vi-VN"/>
        </w:rPr>
      </w:pPr>
      <w:r w:rsidRPr="004511BB">
        <w:rPr>
          <w:color w:val="auto"/>
          <w:lang w:val="vi-VN"/>
        </w:rPr>
        <w:t>- Hệ thống bình ngưng cách ly cho lò phản ứng nước sôi.</w:t>
      </w:r>
    </w:p>
    <w:p w14:paraId="7CD4FBE3" w14:textId="77777777" w:rsidR="00197DBF" w:rsidRPr="004511BB" w:rsidRDefault="0045563C" w:rsidP="001B75B5">
      <w:pPr>
        <w:pStyle w:val="Heading1"/>
        <w:spacing w:line="240" w:lineRule="auto"/>
        <w:rPr>
          <w:rFonts w:ascii="Times New Roman" w:hAnsi="Times New Roman"/>
          <w:color w:val="auto"/>
          <w:sz w:val="28"/>
          <w:szCs w:val="28"/>
        </w:rPr>
      </w:pPr>
      <w:bookmarkStart w:id="166" w:name="_Toc207115240"/>
      <w:bookmarkStart w:id="167" w:name="_Toc214286396"/>
      <w:r w:rsidRPr="004511BB">
        <w:rPr>
          <w:rFonts w:ascii="Times New Roman" w:hAnsi="Times New Roman"/>
          <w:color w:val="auto"/>
          <w:sz w:val="28"/>
          <w:szCs w:val="28"/>
        </w:rPr>
        <w:t>6. CÁC TÍNH NĂNG AN TOÀN KỸ THUẬT</w:t>
      </w:r>
      <w:r w:rsidR="00197DBF" w:rsidRPr="004511BB">
        <w:rPr>
          <w:rStyle w:val="FootnoteReference"/>
          <w:rFonts w:ascii="Times New Roman" w:hAnsi="Times New Roman"/>
          <w:color w:val="auto"/>
          <w:sz w:val="28"/>
          <w:szCs w:val="28"/>
        </w:rPr>
        <w:footnoteReference w:id="22"/>
      </w:r>
      <w:bookmarkEnd w:id="166"/>
      <w:bookmarkEnd w:id="167"/>
    </w:p>
    <w:p w14:paraId="11D026C8" w14:textId="34639002" w:rsidR="00197DBF" w:rsidRPr="004511BB" w:rsidRDefault="00197DBF" w:rsidP="001B75B5">
      <w:pPr>
        <w:spacing w:before="120" w:after="120"/>
        <w:ind w:firstLine="567"/>
        <w:jc w:val="both"/>
        <w:rPr>
          <w:color w:val="auto"/>
        </w:rPr>
      </w:pPr>
      <w:r w:rsidRPr="004511BB">
        <w:rPr>
          <w:color w:val="auto"/>
        </w:rPr>
        <w:t xml:space="preserve">Nội dung này của Báo cáo PTAT cần trình bày các thông tin liên quan đến các tính năng an toàn và các hệ thống liên quan. Các tính năng an toàn bao gồm các </w:t>
      </w:r>
      <w:r w:rsidR="00247226" w:rsidRPr="004511BB">
        <w:rPr>
          <w:color w:val="auto"/>
        </w:rPr>
        <w:t>hạng mục</w:t>
      </w:r>
      <w:r w:rsidRPr="004511BB">
        <w:rPr>
          <w:color w:val="auto"/>
        </w:rPr>
        <w:t xml:space="preserve"> cần thiết để thực hiện các chức năng an toàn trong các điều kiện sự cố trong thiết kế, </w:t>
      </w:r>
      <w:r w:rsidR="00934AE7" w:rsidRPr="004511BB">
        <w:rPr>
          <w:color w:val="auto"/>
          <w:lang w:val="vi-VN"/>
        </w:rPr>
        <w:t>điều kiện mở rộng thiết kế</w:t>
      </w:r>
      <w:r w:rsidRPr="004511BB">
        <w:rPr>
          <w:color w:val="auto"/>
        </w:rPr>
        <w:t xml:space="preserve"> (bao gồm </w:t>
      </w:r>
      <w:r w:rsidR="00934AE7" w:rsidRPr="004511BB">
        <w:rPr>
          <w:color w:val="auto"/>
          <w:lang w:val="vi-VN"/>
        </w:rPr>
        <w:t>điều kiện mở rộng thiết kế</w:t>
      </w:r>
      <w:r w:rsidRPr="004511BB">
        <w:rPr>
          <w:color w:val="auto"/>
        </w:rPr>
        <w:t xml:space="preserve"> có tính đến sự nóng chảy vùng hoạt) và các tình huống vận hành dự kiến.</w:t>
      </w:r>
      <w:r w:rsidRPr="004511BB">
        <w:rPr>
          <w:rStyle w:val="FootnoteReference"/>
          <w:color w:val="auto"/>
        </w:rPr>
        <w:footnoteReference w:id="23"/>
      </w:r>
    </w:p>
    <w:p w14:paraId="796C8F1C" w14:textId="77777777" w:rsidR="00197DBF" w:rsidRPr="004511BB" w:rsidRDefault="00197DBF" w:rsidP="001B75B5">
      <w:pPr>
        <w:spacing w:before="120" w:after="120"/>
        <w:ind w:firstLine="567"/>
        <w:jc w:val="both"/>
        <w:rPr>
          <w:color w:val="auto"/>
          <w:lang w:val="vi-VN"/>
        </w:rPr>
      </w:pPr>
      <w:r w:rsidRPr="004511BB">
        <w:rPr>
          <w:color w:val="auto"/>
        </w:rPr>
        <w:t xml:space="preserve">Mô tả về các hệ thống an toàn kỹ thuật cần chứng minh được khả năng của chúng trong việc giảm nhẹ hậu quả của sự cố, đưa </w:t>
      </w:r>
      <w:r w:rsidR="009F775B" w:rsidRPr="004511BB">
        <w:rPr>
          <w:color w:val="auto"/>
        </w:rPr>
        <w:t>Nhà máy điện hạt nhân</w:t>
      </w:r>
      <w:r w:rsidRPr="004511BB">
        <w:rPr>
          <w:color w:val="auto"/>
        </w:rPr>
        <w:t xml:space="preserve"> về trạng thái kiểm soát và cuối cùng đạt được trạng thái an toàn. Đối với mỗi hệ thống an toàn kỹ thuật, mô tả chi tiết về thiết kế phù hợp với quy định trong Phụ lục III. Khi mô tả vật liệu sử dụng trong các thành phần của hệ thống an toàn kỹ thuật, cần tính đến tương tác của vật liệu với các chất lỏng có thể làm suy giảm hoạt động của hệ thống an toàn kỹ thuật. Mô tả cần đề cập đến sự tương thích của các vật liệu sử dụng cho hệ thống an toàn kỹ thuật với chất làm mát vùng hoạt và dung dịch phun tòa nhà lò. Tất cả các vật liệu hữu cơ tồn tại với lượng đáng kể trong tòa nhà lò cần được mô tả.</w:t>
      </w:r>
    </w:p>
    <w:p w14:paraId="54BB17D0" w14:textId="0FC6F228" w:rsidR="00197DBF" w:rsidRPr="004511BB" w:rsidRDefault="00197DBF" w:rsidP="001B75B5">
      <w:pPr>
        <w:pStyle w:val="Heading2"/>
        <w:spacing w:line="240" w:lineRule="auto"/>
        <w:rPr>
          <w:rFonts w:ascii="Times New Roman" w:hAnsi="Times New Roman"/>
          <w:color w:val="auto"/>
          <w:lang w:val="vi-VN"/>
        </w:rPr>
      </w:pPr>
      <w:bookmarkStart w:id="168" w:name="_Toc207115241"/>
      <w:bookmarkStart w:id="169" w:name="_Toc214286397"/>
      <w:r w:rsidRPr="004511BB">
        <w:rPr>
          <w:rFonts w:ascii="Times New Roman" w:hAnsi="Times New Roman"/>
          <w:color w:val="auto"/>
          <w:lang w:val="vi-VN"/>
        </w:rPr>
        <w:lastRenderedPageBreak/>
        <w:t xml:space="preserve">6.1. Các hệ thống làm mát khẩn cấp và </w:t>
      </w:r>
      <w:r w:rsidR="00A864CD" w:rsidRPr="004511BB">
        <w:rPr>
          <w:rFonts w:ascii="Times New Roman" w:hAnsi="Times New Roman"/>
          <w:color w:val="auto"/>
          <w:lang w:val="vi-VN"/>
        </w:rPr>
        <w:t>hệ thống làm mát</w:t>
      </w:r>
      <w:r w:rsidRPr="004511BB">
        <w:rPr>
          <w:rFonts w:ascii="Times New Roman" w:hAnsi="Times New Roman"/>
          <w:color w:val="auto"/>
          <w:lang w:val="vi-VN"/>
        </w:rPr>
        <w:t xml:space="preserve"> dư</w:t>
      </w:r>
      <w:bookmarkEnd w:id="168"/>
      <w:bookmarkEnd w:id="169"/>
    </w:p>
    <w:p w14:paraId="288D5D1B" w14:textId="723053E8" w:rsidR="00197DBF" w:rsidRPr="004511BB" w:rsidRDefault="00197DBF" w:rsidP="001B75B5">
      <w:pPr>
        <w:spacing w:before="120" w:after="120"/>
        <w:ind w:firstLine="567"/>
        <w:jc w:val="both"/>
        <w:rPr>
          <w:color w:val="auto"/>
          <w:lang w:val="vi-VN"/>
        </w:rPr>
      </w:pPr>
      <w:r w:rsidRPr="004511BB">
        <w:rPr>
          <w:color w:val="auto"/>
          <w:lang w:val="vi-VN"/>
        </w:rPr>
        <w:t xml:space="preserve">6.1.1. Mô tả về các hệ thống làm mát khẩn cấp vùng hoạt lò phản ứng, </w:t>
      </w:r>
      <w:r w:rsidR="00A864CD" w:rsidRPr="004511BB">
        <w:rPr>
          <w:color w:val="auto"/>
          <w:lang w:val="vi-VN"/>
        </w:rPr>
        <w:t>hệ thống làm mát</w:t>
      </w:r>
      <w:r w:rsidRPr="004511BB">
        <w:rPr>
          <w:color w:val="auto"/>
          <w:lang w:val="vi-VN"/>
        </w:rPr>
        <w:t xml:space="preserve"> dư và các hệ thống liên quan, bao gồm:</w:t>
      </w:r>
    </w:p>
    <w:p w14:paraId="5239A6C8" w14:textId="77777777" w:rsidR="00197DBF" w:rsidRPr="004511BB" w:rsidRDefault="00197DBF" w:rsidP="001B75B5">
      <w:pPr>
        <w:spacing w:before="120" w:after="120"/>
        <w:ind w:firstLine="567"/>
        <w:jc w:val="both"/>
        <w:rPr>
          <w:color w:val="auto"/>
          <w:lang w:val="vi-VN"/>
        </w:rPr>
      </w:pPr>
      <w:r w:rsidRPr="004511BB">
        <w:rPr>
          <w:color w:val="auto"/>
          <w:lang w:val="vi-VN"/>
        </w:rPr>
        <w:t>- Các hệ thống an toàn được thiết kế để ứng phó với các sự cố trong thiết kế;</w:t>
      </w:r>
    </w:p>
    <w:p w14:paraId="08C0158F" w14:textId="73128C7D" w:rsidR="00197DBF" w:rsidRPr="004511BB" w:rsidRDefault="00197DBF" w:rsidP="001B75B5">
      <w:pPr>
        <w:spacing w:before="120" w:after="120"/>
        <w:ind w:firstLine="567"/>
        <w:jc w:val="both"/>
        <w:rPr>
          <w:color w:val="auto"/>
          <w:lang w:val="vi-VN"/>
        </w:rPr>
      </w:pPr>
      <w:r w:rsidRPr="004511BB">
        <w:rPr>
          <w:color w:val="auto"/>
          <w:lang w:val="vi-VN"/>
        </w:rPr>
        <w:t xml:space="preserve">- Các đặc tính an toàn cho </w:t>
      </w:r>
      <w:r w:rsidR="00934AE7" w:rsidRPr="004511BB">
        <w:rPr>
          <w:color w:val="auto"/>
          <w:lang w:val="vi-VN"/>
        </w:rPr>
        <w:t>điều kiện mở rộng thiết kế</w:t>
      </w:r>
      <w:r w:rsidRPr="004511BB">
        <w:rPr>
          <w:color w:val="auto"/>
          <w:lang w:val="vi-VN"/>
        </w:rPr>
        <w:t>, bao gồm trường hợp nóng chảy vùng hoạt.</w:t>
      </w:r>
    </w:p>
    <w:p w14:paraId="4C07CCB1" w14:textId="05DCE019" w:rsidR="00197DBF" w:rsidRPr="004511BB" w:rsidRDefault="00197DBF" w:rsidP="001B75B5">
      <w:pPr>
        <w:spacing w:before="120" w:after="120"/>
        <w:ind w:firstLine="567"/>
        <w:jc w:val="both"/>
        <w:rPr>
          <w:color w:val="auto"/>
          <w:lang w:val="vi-VN"/>
        </w:rPr>
      </w:pPr>
      <w:r w:rsidRPr="004511BB">
        <w:rPr>
          <w:color w:val="auto"/>
          <w:lang w:val="vi-VN"/>
        </w:rPr>
        <w:t>Các hệ thống này có thể liên quan đến vòng sơ cấp, vòng thứ cấp hoặc nhà lò tùy thuộc vào thiết kế lò phản ứng. Ph</w:t>
      </w:r>
      <w:r w:rsidR="00D813F1" w:rsidRPr="004511BB">
        <w:rPr>
          <w:color w:val="auto"/>
        </w:rPr>
        <w:t>ầ</w:t>
      </w:r>
      <w:r w:rsidRPr="004511BB">
        <w:rPr>
          <w:color w:val="auto"/>
          <w:lang w:val="vi-VN"/>
        </w:rPr>
        <w:t xml:space="preserve">n này cần trình bày các tính năng an toàn kỹ thuật (hệ thống phun an toàn, hệ thống cấp nước, hệ thống </w:t>
      </w:r>
      <w:r w:rsidR="00C06823" w:rsidRPr="004511BB">
        <w:rPr>
          <w:color w:val="auto"/>
          <w:lang w:val="vi-VN"/>
        </w:rPr>
        <w:t>xả áp</w:t>
      </w:r>
      <w:r w:rsidRPr="004511BB">
        <w:rPr>
          <w:color w:val="auto"/>
          <w:lang w:val="vi-VN"/>
        </w:rPr>
        <w:t xml:space="preserve">, hệ thống an toàn thụ động…) cả chủ động và thụ động tương ứng với cơ sở thiết kế được trình bày trong Nội dung 3 của Phụ lục này. Các bể chứa chất tải nhiệt cần thiết cho các hệ thống này cũng cần được mô tả trong phạm vi nội dung này. </w:t>
      </w:r>
    </w:p>
    <w:p w14:paraId="62446F8D" w14:textId="2B6959EB" w:rsidR="00197DBF" w:rsidRPr="004511BB" w:rsidRDefault="00197DBF" w:rsidP="001B75B5">
      <w:pPr>
        <w:spacing w:before="120" w:after="120"/>
        <w:ind w:firstLine="567"/>
        <w:jc w:val="both"/>
        <w:rPr>
          <w:color w:val="auto"/>
          <w:lang w:val="vi-VN"/>
        </w:rPr>
      </w:pPr>
      <w:r w:rsidRPr="004511BB">
        <w:rPr>
          <w:color w:val="auto"/>
          <w:lang w:val="vi-VN"/>
        </w:rPr>
        <w:t xml:space="preserve">6.1.2. Cần cung cấp thông tin về hệ thống cấp nước khẩn cấp và hệ thống </w:t>
      </w:r>
      <w:r w:rsidR="00C06823" w:rsidRPr="004511BB">
        <w:rPr>
          <w:color w:val="auto"/>
          <w:lang w:val="vi-VN"/>
        </w:rPr>
        <w:t>xả áp</w:t>
      </w:r>
      <w:r w:rsidRPr="004511BB">
        <w:rPr>
          <w:color w:val="auto"/>
          <w:lang w:val="vi-VN"/>
        </w:rPr>
        <w:t xml:space="preserve"> khẩn cấp (trong nội dung này hoặc Nội dung 10 của Phụ lục này) như là tính năng cần thiết để </w:t>
      </w:r>
      <w:r w:rsidR="00B952D5" w:rsidRPr="004511BB">
        <w:rPr>
          <w:color w:val="auto"/>
          <w:lang w:val="vi-VN"/>
        </w:rPr>
        <w:t>tải nhiệt</w:t>
      </w:r>
      <w:r w:rsidRPr="004511BB">
        <w:rPr>
          <w:color w:val="auto"/>
          <w:lang w:val="vi-VN"/>
        </w:rPr>
        <w:t xml:space="preserve"> dư qua </w:t>
      </w:r>
      <w:r w:rsidRPr="004511BB">
        <w:rPr>
          <w:color w:val="auto"/>
        </w:rPr>
        <w:t>vòng thứ cấp</w:t>
      </w:r>
      <w:r w:rsidRPr="004511BB">
        <w:rPr>
          <w:color w:val="auto"/>
          <w:lang w:val="vi-VN"/>
        </w:rPr>
        <w:t xml:space="preserve"> của bộ tạo hơi trong trường hợp xảy ra sự cố ở lò phản ứng nước áp lực.</w:t>
      </w:r>
    </w:p>
    <w:p w14:paraId="76785879" w14:textId="77777777" w:rsidR="00197DBF" w:rsidRPr="004511BB" w:rsidRDefault="00197DBF" w:rsidP="001B75B5">
      <w:pPr>
        <w:pStyle w:val="Heading2"/>
        <w:spacing w:line="240" w:lineRule="auto"/>
        <w:rPr>
          <w:rFonts w:ascii="Times New Roman" w:hAnsi="Times New Roman"/>
          <w:color w:val="auto"/>
          <w:lang w:val="vi-VN"/>
        </w:rPr>
      </w:pPr>
      <w:bookmarkStart w:id="170" w:name="_Toc207115242"/>
      <w:bookmarkStart w:id="171" w:name="_Toc214286398"/>
      <w:r w:rsidRPr="004511BB">
        <w:rPr>
          <w:rFonts w:ascii="Times New Roman" w:hAnsi="Times New Roman"/>
          <w:color w:val="auto"/>
          <w:lang w:val="vi-VN"/>
        </w:rPr>
        <w:t>6.2. Hệ thống điều khiển độ phản ứng khẩn cấp</w:t>
      </w:r>
      <w:r w:rsidRPr="004511BB">
        <w:rPr>
          <w:rStyle w:val="FootnoteReference"/>
          <w:rFonts w:ascii="Times New Roman" w:hAnsi="Times New Roman"/>
          <w:color w:val="auto"/>
        </w:rPr>
        <w:footnoteReference w:id="24"/>
      </w:r>
      <w:bookmarkEnd w:id="170"/>
      <w:bookmarkEnd w:id="171"/>
    </w:p>
    <w:p w14:paraId="01E71B83" w14:textId="4BB0592A" w:rsidR="00197DBF" w:rsidRPr="004511BB" w:rsidRDefault="00197DBF" w:rsidP="001B75B5">
      <w:pPr>
        <w:spacing w:before="120" w:after="120"/>
        <w:ind w:firstLine="567"/>
        <w:jc w:val="both"/>
        <w:rPr>
          <w:color w:val="auto"/>
          <w:lang w:val="vi-VN"/>
        </w:rPr>
      </w:pPr>
      <w:r w:rsidRPr="004511BB">
        <w:rPr>
          <w:color w:val="auto"/>
          <w:lang w:val="vi-VN"/>
        </w:rPr>
        <w:t xml:space="preserve">Cung cấp thông tin về hệ thống (Bơm boron nồng độ cao) nhằm </w:t>
      </w:r>
      <w:r w:rsidR="00F23F3F" w:rsidRPr="004511BB">
        <w:rPr>
          <w:color w:val="auto"/>
          <w:lang w:val="vi-VN"/>
        </w:rPr>
        <w:t>bảo đảm</w:t>
      </w:r>
      <w:r w:rsidRPr="004511BB">
        <w:rPr>
          <w:color w:val="auto"/>
          <w:lang w:val="vi-VN"/>
        </w:rPr>
        <w:t xml:space="preserve"> lò phản ứng có thể được dập tắt ngoài những hệ thống điều khiển độ phản ứng thông thường.</w:t>
      </w:r>
    </w:p>
    <w:p w14:paraId="1A172651" w14:textId="77777777" w:rsidR="00197DBF" w:rsidRPr="004511BB" w:rsidRDefault="00197DBF" w:rsidP="001B75B5">
      <w:pPr>
        <w:pStyle w:val="Heading2"/>
        <w:spacing w:line="240" w:lineRule="auto"/>
        <w:rPr>
          <w:rFonts w:ascii="Times New Roman" w:hAnsi="Times New Roman"/>
          <w:color w:val="auto"/>
          <w:lang w:val="vi-VN"/>
        </w:rPr>
      </w:pPr>
      <w:bookmarkStart w:id="172" w:name="_Toc207115243"/>
      <w:bookmarkStart w:id="173" w:name="_Toc214286399"/>
      <w:r w:rsidRPr="004511BB">
        <w:rPr>
          <w:rFonts w:ascii="Times New Roman" w:hAnsi="Times New Roman"/>
          <w:color w:val="auto"/>
          <w:lang w:val="vi-VN"/>
        </w:rPr>
        <w:t>6.3. Các đặc tính an toàn trong ổn định nóng chảy vùng hoạt</w:t>
      </w:r>
      <w:bookmarkEnd w:id="172"/>
      <w:bookmarkEnd w:id="173"/>
    </w:p>
    <w:p w14:paraId="0525ADF9" w14:textId="77777777" w:rsidR="00197DBF" w:rsidRPr="004511BB" w:rsidRDefault="00197DBF" w:rsidP="001B75B5">
      <w:pPr>
        <w:spacing w:before="120" w:after="120"/>
        <w:ind w:firstLine="567"/>
        <w:jc w:val="both"/>
        <w:rPr>
          <w:color w:val="auto"/>
          <w:lang w:val="vi-VN"/>
        </w:rPr>
      </w:pPr>
      <w:r w:rsidRPr="004511BB">
        <w:rPr>
          <w:color w:val="auto"/>
          <w:lang w:val="vi-VN"/>
        </w:rPr>
        <w:t>Phần này cần cung cấp thông tin liên quan đến các đặc tính an toàn nhằm ổn định vùng hoạt nóng chảy như là phương tiện cần thiết để làm rắn vùng hoạt nóng chảy bên trong thùng lò phản ứng hoặc trong một hệ thống cô lập vùng hoạt nóng chảy.</w:t>
      </w:r>
    </w:p>
    <w:p w14:paraId="118FEAF3" w14:textId="77777777" w:rsidR="00197DBF" w:rsidRPr="004511BB" w:rsidRDefault="00197DBF" w:rsidP="001B75B5">
      <w:pPr>
        <w:pStyle w:val="Heading2"/>
        <w:spacing w:line="240" w:lineRule="auto"/>
        <w:rPr>
          <w:rFonts w:ascii="Times New Roman" w:hAnsi="Times New Roman"/>
          <w:color w:val="auto"/>
          <w:lang w:val="vi-VN"/>
        </w:rPr>
      </w:pPr>
      <w:bookmarkStart w:id="174" w:name="_Toc207115244"/>
      <w:bookmarkStart w:id="175" w:name="_Toc214286400"/>
      <w:r w:rsidRPr="004511BB">
        <w:rPr>
          <w:rFonts w:ascii="Times New Roman" w:hAnsi="Times New Roman"/>
          <w:color w:val="auto"/>
          <w:lang w:val="vi-VN"/>
        </w:rPr>
        <w:t>6.4. Nhà lò và hệ thống liên quan</w:t>
      </w:r>
      <w:r w:rsidRPr="004511BB">
        <w:rPr>
          <w:rStyle w:val="FootnoteReference"/>
          <w:rFonts w:ascii="Times New Roman" w:hAnsi="Times New Roman"/>
          <w:color w:val="auto"/>
        </w:rPr>
        <w:footnoteReference w:id="25"/>
      </w:r>
      <w:bookmarkEnd w:id="174"/>
      <w:bookmarkEnd w:id="175"/>
    </w:p>
    <w:p w14:paraId="59351650" w14:textId="26991EFB" w:rsidR="00197DBF" w:rsidRPr="004511BB" w:rsidRDefault="00197DBF" w:rsidP="001B75B5">
      <w:pPr>
        <w:spacing w:before="120" w:after="120"/>
        <w:ind w:firstLine="567"/>
        <w:jc w:val="both"/>
        <w:rPr>
          <w:color w:val="auto"/>
          <w:lang w:val="vi-VN"/>
        </w:rPr>
      </w:pPr>
      <w:r w:rsidRPr="004511BB">
        <w:rPr>
          <w:color w:val="auto"/>
          <w:lang w:val="vi-VN"/>
        </w:rPr>
        <w:t xml:space="preserve">6.4.1. Mô tả các hệ thống trong phần này cần bao gồm cả hệ thống tòa nhà lò sơ cấp và thứ cấp. Phần này cần trình bày thông tin liên quan đến tòa nhà lò và các hệ thống liên quan được triển khai nhằm </w:t>
      </w:r>
      <w:r w:rsidR="004C2B32" w:rsidRPr="004511BB">
        <w:rPr>
          <w:color w:val="auto"/>
        </w:rPr>
        <w:t xml:space="preserve">ngăn chặn </w:t>
      </w:r>
      <w:r w:rsidRPr="004511BB">
        <w:rPr>
          <w:color w:val="auto"/>
          <w:lang w:val="vi-VN"/>
        </w:rPr>
        <w:t xml:space="preserve">các hậu quả của sự cố và </w:t>
      </w:r>
      <w:r w:rsidR="004C2B32" w:rsidRPr="004511BB">
        <w:rPr>
          <w:color w:val="auto"/>
        </w:rPr>
        <w:t xml:space="preserve">bảo đảm </w:t>
      </w:r>
      <w:r w:rsidRPr="004511BB">
        <w:rPr>
          <w:color w:val="auto"/>
          <w:lang w:val="vi-VN"/>
        </w:rPr>
        <w:t xml:space="preserve">tính toàn vẹn tòa nhà lò trong mọi trạng thái của nhà máy, bao gồm </w:t>
      </w:r>
      <w:r w:rsidR="00934AE7" w:rsidRPr="004511BB">
        <w:rPr>
          <w:color w:val="auto"/>
          <w:lang w:val="vi-VN"/>
        </w:rPr>
        <w:t>điều kiện mở rộng thiết kế</w:t>
      </w:r>
      <w:r w:rsidRPr="004511BB">
        <w:rPr>
          <w:color w:val="auto"/>
          <w:lang w:val="vi-VN"/>
        </w:rPr>
        <w:t xml:space="preserve"> có nóng chảy vùng hoạt. Nội dung trình bày trong phần này và tại Nội dung 15 của Báo cáo PTAT cần cung cấp minh chứng đầy đủ về tính toàn vẹn tòa nhà lò trong mọi trạng thái của nhà máy và làm cơ sở để xây dựng các quy trình, </w:t>
      </w:r>
      <w:r w:rsidRPr="004511BB">
        <w:rPr>
          <w:color w:val="auto"/>
          <w:lang w:val="vi-VN"/>
        </w:rPr>
        <w:lastRenderedPageBreak/>
        <w:t xml:space="preserve">xác định các thiết bị đo lường cần thiết, cũng như phản ứng cần thiết của </w:t>
      </w:r>
      <w:r w:rsidR="00937A72" w:rsidRPr="004511BB">
        <w:rPr>
          <w:color w:val="auto"/>
          <w:lang w:val="vi-VN"/>
        </w:rPr>
        <w:t>nhân viên vận hành</w:t>
      </w:r>
      <w:r w:rsidRPr="004511BB">
        <w:rPr>
          <w:color w:val="auto"/>
          <w:lang w:val="vi-VN"/>
        </w:rPr>
        <w:t xml:space="preserve"> và thiết bị.</w:t>
      </w:r>
    </w:p>
    <w:p w14:paraId="64A5D114" w14:textId="3BD7EB5B" w:rsidR="00197DBF" w:rsidRPr="004511BB" w:rsidRDefault="00197DBF" w:rsidP="001B75B5">
      <w:pPr>
        <w:spacing w:before="120" w:after="120"/>
        <w:ind w:firstLine="567"/>
        <w:jc w:val="both"/>
        <w:rPr>
          <w:color w:val="auto"/>
          <w:lang w:val="vi-VN"/>
        </w:rPr>
      </w:pPr>
      <w:r w:rsidRPr="004511BB">
        <w:rPr>
          <w:color w:val="auto"/>
          <w:lang w:val="vi-VN"/>
        </w:rPr>
        <w:t xml:space="preserve">6.4.2. </w:t>
      </w:r>
      <w:r w:rsidR="00AE6DCE" w:rsidRPr="004511BB">
        <w:rPr>
          <w:color w:val="auto"/>
          <w:lang w:val="vi-VN"/>
        </w:rPr>
        <w:t>Mô tả</w:t>
      </w:r>
      <w:r w:rsidRPr="004511BB">
        <w:rPr>
          <w:color w:val="auto"/>
          <w:lang w:val="vi-VN"/>
        </w:rPr>
        <w:t xml:space="preserve"> cả các kết cấu bê tông và các kết cấu thép bên trong tòa nhà lò, bao gồm minh chứng về hiệu suất của chúng. Các hệ thống tòa nhà lò cần được trình bày trong phần này bao gồm (nếu áp dụng):</w:t>
      </w:r>
    </w:p>
    <w:p w14:paraId="4852DA2F" w14:textId="2A43F952" w:rsidR="00197DBF" w:rsidRPr="004511BB" w:rsidRDefault="00197DBF" w:rsidP="001B75B5">
      <w:pPr>
        <w:spacing w:before="120" w:after="120"/>
        <w:ind w:firstLine="567"/>
        <w:jc w:val="both"/>
        <w:rPr>
          <w:color w:val="auto"/>
          <w:lang w:val="vi-VN"/>
        </w:rPr>
      </w:pPr>
      <w:r w:rsidRPr="004511BB">
        <w:rPr>
          <w:color w:val="auto"/>
          <w:lang w:val="vi-VN"/>
        </w:rPr>
        <w:t xml:space="preserve">- Hệ thống </w:t>
      </w:r>
      <w:r w:rsidR="00B952D5" w:rsidRPr="004511BB">
        <w:rPr>
          <w:color w:val="auto"/>
          <w:lang w:val="vi-VN"/>
        </w:rPr>
        <w:t>tải nhiệt</w:t>
      </w:r>
      <w:r w:rsidRPr="004511BB">
        <w:rPr>
          <w:color w:val="auto"/>
          <w:lang w:val="vi-VN"/>
        </w:rPr>
        <w:t xml:space="preserve"> tòa nhà lò</w:t>
      </w:r>
      <w:r w:rsidRPr="004511BB">
        <w:rPr>
          <w:rStyle w:val="FootnoteReference"/>
          <w:color w:val="auto"/>
          <w:vertAlign w:val="baseline"/>
          <w:lang w:val="vi-VN"/>
        </w:rPr>
        <w:t xml:space="preserve"> </w:t>
      </w:r>
      <w:r w:rsidRPr="004511BB">
        <w:rPr>
          <w:rStyle w:val="FootnoteReference"/>
          <w:color w:val="auto"/>
          <w:lang w:val="vi-VN"/>
        </w:rPr>
        <w:footnoteReference w:id="26"/>
      </w:r>
      <w:r w:rsidRPr="004511BB">
        <w:rPr>
          <w:color w:val="auto"/>
          <w:lang w:val="vi-VN"/>
        </w:rPr>
        <w:t xml:space="preserve"> hoặc hệ thống phun tòa nhà lò và các hệ thống </w:t>
      </w:r>
      <w:r w:rsidR="00B952D5" w:rsidRPr="004511BB">
        <w:rPr>
          <w:color w:val="auto"/>
          <w:lang w:val="vi-VN"/>
        </w:rPr>
        <w:t>tải nhiệt</w:t>
      </w:r>
      <w:r w:rsidRPr="004511BB">
        <w:rPr>
          <w:color w:val="auto"/>
          <w:lang w:val="vi-VN"/>
        </w:rPr>
        <w:t xml:space="preserve"> chủ động khác;</w:t>
      </w:r>
    </w:p>
    <w:p w14:paraId="2D8928D3" w14:textId="4F1D1EAA" w:rsidR="00197DBF" w:rsidRPr="004511BB" w:rsidRDefault="00197DBF" w:rsidP="001B75B5">
      <w:pPr>
        <w:spacing w:before="120" w:after="120"/>
        <w:ind w:firstLine="567"/>
        <w:jc w:val="both"/>
        <w:rPr>
          <w:color w:val="auto"/>
          <w:lang w:val="vi-VN"/>
        </w:rPr>
      </w:pPr>
      <w:r w:rsidRPr="004511BB">
        <w:rPr>
          <w:color w:val="auto"/>
          <w:lang w:val="vi-VN"/>
        </w:rPr>
        <w:t xml:space="preserve">- Hệ thống </w:t>
      </w:r>
      <w:r w:rsidR="00B952D5" w:rsidRPr="004511BB">
        <w:rPr>
          <w:color w:val="auto"/>
          <w:lang w:val="vi-VN"/>
        </w:rPr>
        <w:t>tải nhiệt</w:t>
      </w:r>
      <w:r w:rsidRPr="004511BB">
        <w:rPr>
          <w:color w:val="auto"/>
          <w:lang w:val="vi-VN"/>
        </w:rPr>
        <w:t xml:space="preserve"> thụ động của tòa nhà lò;</w:t>
      </w:r>
    </w:p>
    <w:p w14:paraId="01EFE1C6" w14:textId="77777777" w:rsidR="00197DBF" w:rsidRPr="004511BB" w:rsidRDefault="00197DBF" w:rsidP="001B75B5">
      <w:pPr>
        <w:spacing w:before="120" w:after="120"/>
        <w:ind w:firstLine="567"/>
        <w:jc w:val="both"/>
        <w:rPr>
          <w:color w:val="auto"/>
          <w:lang w:val="vi-VN"/>
        </w:rPr>
      </w:pPr>
      <w:r w:rsidRPr="004511BB">
        <w:rPr>
          <w:color w:val="auto"/>
          <w:lang w:val="vi-VN"/>
        </w:rPr>
        <w:t>- Hệ thống kiểm soát hydro và các khí dễ cháy khác trong tòa nhà lò;</w:t>
      </w:r>
    </w:p>
    <w:p w14:paraId="6AB52877" w14:textId="77777777" w:rsidR="00197DBF" w:rsidRPr="004511BB" w:rsidRDefault="00197DBF" w:rsidP="001B75B5">
      <w:pPr>
        <w:spacing w:before="120" w:after="120"/>
        <w:ind w:firstLine="567"/>
        <w:jc w:val="both"/>
        <w:rPr>
          <w:color w:val="auto"/>
          <w:lang w:val="vi-VN"/>
        </w:rPr>
      </w:pPr>
      <w:r w:rsidRPr="004511BB">
        <w:rPr>
          <w:color w:val="auto"/>
          <w:lang w:val="vi-VN"/>
        </w:rPr>
        <w:t>- Hệ thống cách ly tòa nhà lò;</w:t>
      </w:r>
    </w:p>
    <w:p w14:paraId="42DE5EA2" w14:textId="77777777" w:rsidR="00197DBF" w:rsidRPr="004511BB" w:rsidRDefault="00197DBF" w:rsidP="001B75B5">
      <w:pPr>
        <w:spacing w:before="120" w:after="120"/>
        <w:ind w:firstLine="567"/>
        <w:jc w:val="both"/>
        <w:rPr>
          <w:color w:val="auto"/>
          <w:lang w:val="vi-VN"/>
        </w:rPr>
      </w:pPr>
      <w:r w:rsidRPr="004511BB">
        <w:rPr>
          <w:color w:val="auto"/>
          <w:lang w:val="vi-VN"/>
        </w:rPr>
        <w:t>- Các hệ thống bảo vệ tòa nhà lò chống lại quá áp và áp suất âm;</w:t>
      </w:r>
    </w:p>
    <w:p w14:paraId="67E151ED" w14:textId="77777777" w:rsidR="00197DBF" w:rsidRPr="004511BB" w:rsidRDefault="00197DBF" w:rsidP="001B75B5">
      <w:pPr>
        <w:spacing w:before="120" w:after="120"/>
        <w:ind w:firstLine="567"/>
        <w:jc w:val="both"/>
        <w:rPr>
          <w:color w:val="auto"/>
          <w:lang w:val="vi-VN"/>
        </w:rPr>
      </w:pPr>
      <w:r w:rsidRPr="004511BB">
        <w:rPr>
          <w:color w:val="auto"/>
          <w:lang w:val="vi-VN"/>
        </w:rPr>
        <w:t>- Hệ thống thông gió vành đai tòa nhà lò;</w:t>
      </w:r>
    </w:p>
    <w:p w14:paraId="4A10F293" w14:textId="77777777" w:rsidR="00197DBF" w:rsidRPr="004511BB" w:rsidRDefault="00197DBF" w:rsidP="001B75B5">
      <w:pPr>
        <w:spacing w:before="120" w:after="120"/>
        <w:ind w:firstLine="567"/>
        <w:jc w:val="both"/>
        <w:rPr>
          <w:color w:val="auto"/>
          <w:lang w:val="vi-VN"/>
        </w:rPr>
      </w:pPr>
      <w:r w:rsidRPr="004511BB">
        <w:rPr>
          <w:color w:val="auto"/>
          <w:lang w:val="vi-VN"/>
        </w:rPr>
        <w:t>- Hệ thống thông gió tòa nhà lò;</w:t>
      </w:r>
    </w:p>
    <w:p w14:paraId="0736C673" w14:textId="77777777" w:rsidR="00197DBF" w:rsidRPr="004511BB" w:rsidRDefault="00197DBF" w:rsidP="001B75B5">
      <w:pPr>
        <w:spacing w:before="120" w:after="120"/>
        <w:ind w:firstLine="567"/>
        <w:jc w:val="both"/>
        <w:rPr>
          <w:color w:val="auto"/>
          <w:lang w:val="vi-VN"/>
        </w:rPr>
      </w:pPr>
      <w:r w:rsidRPr="004511BB">
        <w:rPr>
          <w:color w:val="auto"/>
          <w:lang w:val="vi-VN"/>
        </w:rPr>
        <w:t>- Hệ thống xả lọc tòa nhà lò;</w:t>
      </w:r>
    </w:p>
    <w:p w14:paraId="5B67E379" w14:textId="77777777" w:rsidR="00197DBF" w:rsidRPr="004511BB" w:rsidRDefault="00197DBF" w:rsidP="001B75B5">
      <w:pPr>
        <w:spacing w:before="120" w:after="120"/>
        <w:ind w:firstLine="567"/>
        <w:jc w:val="both"/>
        <w:rPr>
          <w:color w:val="auto"/>
          <w:lang w:val="vi-VN"/>
        </w:rPr>
      </w:pPr>
      <w:r w:rsidRPr="004511BB">
        <w:rPr>
          <w:color w:val="auto"/>
          <w:lang w:val="vi-VN"/>
        </w:rPr>
        <w:t>- Các cửa xuyên tòa nhà lò, khoang không khí, cửa ra vào và nắp tòa nhà lò.</w:t>
      </w:r>
    </w:p>
    <w:p w14:paraId="3B8E6D8D" w14:textId="77777777" w:rsidR="00197DBF" w:rsidRPr="004511BB" w:rsidRDefault="00197DBF" w:rsidP="001B75B5">
      <w:pPr>
        <w:spacing w:before="120" w:after="120"/>
        <w:ind w:firstLine="567"/>
        <w:jc w:val="both"/>
        <w:rPr>
          <w:color w:val="auto"/>
          <w:lang w:val="vi-VN"/>
        </w:rPr>
      </w:pPr>
      <w:r w:rsidRPr="004511BB">
        <w:rPr>
          <w:color w:val="auto"/>
          <w:lang w:val="vi-VN"/>
        </w:rPr>
        <w:t>6.4.3. Cần quy định mức độ rò rỉ tối đa cho phép trong điều kiện sự cố trong phần này. Ngoài ra, hệ thống kiểm tra rò rỉ tòa nhà lò cần được mô tả. Cần chứng minh rằng tòa nhà lò, các cửa xuyên tòa nhà lò và các hàng rào cách ly khác cho phép thực hiện các kiểm tra rò rỉ định kỳ như là một phần của các chương trình vận hành. Các thử nghiệm sau cần được xem xét, bao gồm thông tin về lịch trình đề xuất để thực hiện các kiểm tra rò rỉ trước vận hành và định kỳ cũng như các yêu cầu thử nghiệm đặc biệt liên quan:</w:t>
      </w:r>
    </w:p>
    <w:p w14:paraId="620D96D5" w14:textId="03FF65F0" w:rsidR="00197DBF" w:rsidRPr="004511BB" w:rsidRDefault="00197DBF" w:rsidP="001B75B5">
      <w:pPr>
        <w:spacing w:before="120" w:after="120"/>
        <w:ind w:firstLine="567"/>
        <w:jc w:val="both"/>
        <w:rPr>
          <w:color w:val="auto"/>
          <w:lang w:val="vi-VN"/>
        </w:rPr>
      </w:pPr>
      <w:r w:rsidRPr="004511BB">
        <w:rPr>
          <w:color w:val="auto"/>
          <w:lang w:val="vi-VN"/>
        </w:rPr>
        <w:t xml:space="preserve">- </w:t>
      </w:r>
      <w:r w:rsidR="00884FEC" w:rsidRPr="004511BB">
        <w:rPr>
          <w:color w:val="auto"/>
        </w:rPr>
        <w:t xml:space="preserve">Kiểm tra </w:t>
      </w:r>
      <w:r w:rsidRPr="004511BB">
        <w:rPr>
          <w:color w:val="auto"/>
          <w:lang w:val="vi-VN"/>
        </w:rPr>
        <w:t>tích hợp tốc độ rò rỉ tòa nhà lò;</w:t>
      </w:r>
    </w:p>
    <w:p w14:paraId="3E6056B3" w14:textId="167E0806" w:rsidR="00197DBF" w:rsidRPr="004511BB" w:rsidRDefault="00197DBF" w:rsidP="001B75B5">
      <w:pPr>
        <w:spacing w:before="120" w:after="120"/>
        <w:ind w:firstLine="567"/>
        <w:jc w:val="both"/>
        <w:rPr>
          <w:color w:val="auto"/>
          <w:lang w:val="vi-VN"/>
        </w:rPr>
      </w:pPr>
      <w:r w:rsidRPr="004511BB">
        <w:rPr>
          <w:color w:val="auto"/>
          <w:lang w:val="vi-VN"/>
        </w:rPr>
        <w:t xml:space="preserve">- </w:t>
      </w:r>
      <w:r w:rsidR="00884FEC" w:rsidRPr="004511BB">
        <w:rPr>
          <w:color w:val="auto"/>
        </w:rPr>
        <w:t>Kiểm tra</w:t>
      </w:r>
      <w:r w:rsidRPr="004511BB">
        <w:rPr>
          <w:color w:val="auto"/>
          <w:lang w:val="vi-VN"/>
        </w:rPr>
        <w:t xml:space="preserve"> tốc độ rò rỉ của </w:t>
      </w:r>
      <w:r w:rsidR="004C2B32" w:rsidRPr="004511BB">
        <w:rPr>
          <w:color w:val="auto"/>
        </w:rPr>
        <w:t xml:space="preserve">các thành phần xuyên qua </w:t>
      </w:r>
      <w:r w:rsidRPr="004511BB">
        <w:rPr>
          <w:color w:val="auto"/>
          <w:lang w:val="vi-VN"/>
        </w:rPr>
        <w:t>tòa nhà lò;</w:t>
      </w:r>
    </w:p>
    <w:p w14:paraId="10EAEB65" w14:textId="5828A306" w:rsidR="00197DBF" w:rsidRPr="004511BB" w:rsidRDefault="00197DBF" w:rsidP="001B75B5">
      <w:pPr>
        <w:spacing w:before="120" w:after="120"/>
        <w:ind w:firstLine="567"/>
        <w:jc w:val="both"/>
        <w:rPr>
          <w:color w:val="auto"/>
          <w:lang w:val="vi-VN"/>
        </w:rPr>
      </w:pPr>
      <w:r w:rsidRPr="004511BB">
        <w:rPr>
          <w:color w:val="auto"/>
          <w:lang w:val="vi-VN"/>
        </w:rPr>
        <w:t xml:space="preserve">- </w:t>
      </w:r>
      <w:r w:rsidR="00884FEC" w:rsidRPr="004511BB">
        <w:rPr>
          <w:color w:val="auto"/>
        </w:rPr>
        <w:t xml:space="preserve">Kiểm tra </w:t>
      </w:r>
      <w:r w:rsidRPr="004511BB">
        <w:rPr>
          <w:color w:val="auto"/>
          <w:lang w:val="vi-VN"/>
        </w:rPr>
        <w:t xml:space="preserve">tốc độ rò rỉ của </w:t>
      </w:r>
      <w:r w:rsidR="00E64381" w:rsidRPr="004511BB">
        <w:rPr>
          <w:color w:val="auto"/>
        </w:rPr>
        <w:t xml:space="preserve">hệ thống </w:t>
      </w:r>
      <w:r w:rsidRPr="004511BB">
        <w:rPr>
          <w:color w:val="auto"/>
          <w:lang w:val="vi-VN"/>
        </w:rPr>
        <w:t>cách ly tòa nhà lò.</w:t>
      </w:r>
    </w:p>
    <w:p w14:paraId="1F55376B" w14:textId="4EF5BF85" w:rsidR="00197DBF" w:rsidRPr="004511BB" w:rsidRDefault="00197DBF" w:rsidP="001B75B5">
      <w:pPr>
        <w:pStyle w:val="Heading2"/>
        <w:spacing w:line="240" w:lineRule="auto"/>
        <w:rPr>
          <w:rFonts w:ascii="Times New Roman" w:hAnsi="Times New Roman"/>
          <w:color w:val="auto"/>
          <w:lang w:val="vi-VN"/>
        </w:rPr>
      </w:pPr>
      <w:bookmarkStart w:id="176" w:name="_Toc207115245"/>
      <w:bookmarkStart w:id="177" w:name="_Toc214286401"/>
      <w:r w:rsidRPr="004511BB">
        <w:rPr>
          <w:rFonts w:ascii="Times New Roman" w:hAnsi="Times New Roman"/>
          <w:color w:val="auto"/>
          <w:lang w:val="vi-VN"/>
        </w:rPr>
        <w:t xml:space="preserve">6.5. Các hệ thống </w:t>
      </w:r>
      <w:r w:rsidR="00F23F3F" w:rsidRPr="004511BB">
        <w:rPr>
          <w:rFonts w:ascii="Times New Roman" w:hAnsi="Times New Roman"/>
          <w:color w:val="auto"/>
          <w:lang w:val="vi-VN"/>
        </w:rPr>
        <w:t>bảo đảm</w:t>
      </w:r>
      <w:r w:rsidRPr="004511BB">
        <w:rPr>
          <w:rFonts w:ascii="Times New Roman" w:hAnsi="Times New Roman"/>
          <w:color w:val="auto"/>
          <w:lang w:val="vi-VN"/>
        </w:rPr>
        <w:t xml:space="preserve"> điều kiện làm việc</w:t>
      </w:r>
      <w:bookmarkEnd w:id="176"/>
      <w:r w:rsidRPr="004511BB">
        <w:rPr>
          <w:rStyle w:val="FootnoteReference"/>
          <w:rFonts w:ascii="Times New Roman" w:hAnsi="Times New Roman"/>
          <w:color w:val="auto"/>
          <w:lang w:val="vi-VN"/>
        </w:rPr>
        <w:footnoteReference w:id="27"/>
      </w:r>
      <w:bookmarkEnd w:id="177"/>
    </w:p>
    <w:p w14:paraId="233BC06A" w14:textId="32FCCB89" w:rsidR="00197DBF" w:rsidRPr="004511BB" w:rsidRDefault="00197DBF" w:rsidP="001B75B5">
      <w:pPr>
        <w:spacing w:before="120" w:after="120"/>
        <w:ind w:firstLine="567"/>
        <w:jc w:val="both"/>
        <w:rPr>
          <w:color w:val="auto"/>
          <w:lang w:val="vi-VN"/>
        </w:rPr>
      </w:pPr>
      <w:r w:rsidRPr="004511BB">
        <w:rPr>
          <w:color w:val="auto"/>
          <w:lang w:val="vi-VN"/>
        </w:rPr>
        <w:t xml:space="preserve">Phần này cần trình bày thông tin liên quan đến các hệ thống </w:t>
      </w:r>
      <w:r w:rsidR="00F23F3F" w:rsidRPr="004511BB">
        <w:rPr>
          <w:color w:val="auto"/>
          <w:lang w:val="vi-VN"/>
        </w:rPr>
        <w:t>bảo đảm</w:t>
      </w:r>
      <w:r w:rsidRPr="004511BB">
        <w:rPr>
          <w:color w:val="auto"/>
          <w:lang w:val="vi-VN"/>
        </w:rPr>
        <w:t xml:space="preserve"> điều kiện sống làm việc. Đây là những hệ thống an toàn kỹ thuật được trang bị nhằm </w:t>
      </w:r>
      <w:r w:rsidR="00F23F3F" w:rsidRPr="004511BB">
        <w:rPr>
          <w:color w:val="auto"/>
          <w:lang w:val="vi-VN"/>
        </w:rPr>
        <w:t>bảo đảm</w:t>
      </w:r>
      <w:r w:rsidRPr="004511BB">
        <w:rPr>
          <w:color w:val="auto"/>
          <w:lang w:val="vi-VN"/>
        </w:rPr>
        <w:t xml:space="preserve"> rằng nhân viên thiết yếu của nhà máy có thể duy trì vị trí làm việc của họ để thực hiện các hành động vận hành nhà máy an toàn trong các trạng thái vận hành và duy trì điều kiện chấp nhận được trong trường hợp xảy ra sự cố. Các vị trí liên quan bao gồm các phòng điều khiển (ví dụ: phòng điều khiển chính, phòng điều khiển phụ, và các trung tâm phản ứng khẩn cấp và kỹ thuật), trung tâm hỗ trợ kỹ thuật và trung </w:t>
      </w:r>
      <w:r w:rsidRPr="004511BB">
        <w:rPr>
          <w:color w:val="auto"/>
          <w:lang w:val="vi-VN"/>
        </w:rPr>
        <w:lastRenderedPageBreak/>
        <w:t xml:space="preserve">tâm ứng phó khẩn cấp. Mô tả cần bao gồm các phương tiện sẵn có để </w:t>
      </w:r>
      <w:r w:rsidR="00F23F3F" w:rsidRPr="004511BB">
        <w:rPr>
          <w:color w:val="auto"/>
          <w:lang w:val="vi-VN"/>
        </w:rPr>
        <w:t>bảo đảm</w:t>
      </w:r>
      <w:r w:rsidRPr="004511BB">
        <w:rPr>
          <w:color w:val="auto"/>
          <w:lang w:val="vi-VN"/>
        </w:rPr>
        <w:t xml:space="preserve"> điều kiện sống tại các vị trí này. Ví dụ về các phương tiện này là che chắn bức xạ, hệ thống lọc hoặc tinh chế không khí, hệ thống lưu trữ khí nén, và các quy định khác (ví dụ: chiếu sáng phù hợp) để kiểm soát điều kiện làm việc.</w:t>
      </w:r>
    </w:p>
    <w:p w14:paraId="4651735B" w14:textId="2FF39FD6" w:rsidR="00197DBF" w:rsidRPr="004511BB" w:rsidRDefault="00197DBF" w:rsidP="001B75B5">
      <w:pPr>
        <w:spacing w:before="120" w:after="120"/>
        <w:ind w:firstLine="567"/>
        <w:jc w:val="both"/>
        <w:rPr>
          <w:color w:val="auto"/>
          <w:lang w:val="vi-VN"/>
        </w:rPr>
      </w:pPr>
      <w:r w:rsidRPr="004511BB">
        <w:rPr>
          <w:color w:val="auto"/>
          <w:lang w:val="vi-VN"/>
        </w:rPr>
        <w:t xml:space="preserve">Điều kiện sống của các vị trí điều khiển trong </w:t>
      </w:r>
      <w:r w:rsidR="00934AE7" w:rsidRPr="004511BB">
        <w:rPr>
          <w:color w:val="auto"/>
          <w:lang w:val="vi-VN"/>
        </w:rPr>
        <w:t>điều kiện mở rộng thiết kế</w:t>
      </w:r>
      <w:r w:rsidRPr="004511BB">
        <w:rPr>
          <w:color w:val="auto"/>
          <w:lang w:val="vi-VN"/>
        </w:rPr>
        <w:t xml:space="preserve"> có nóng chảy vùng hoạt cần được đề cập trong phần này của báo cáo phân tích an toàn. Đối với các nhà máy ở vị trí xa, mô tả cần bao gồm minh chứng về điều kiện sống của các vị trí này trong trường hợp các </w:t>
      </w:r>
      <w:r w:rsidR="00C717BE" w:rsidRPr="004511BB">
        <w:rPr>
          <w:color w:val="auto"/>
          <w:lang w:val="vi-VN"/>
        </w:rPr>
        <w:t>rủi ro</w:t>
      </w:r>
      <w:r w:rsidRPr="004511BB">
        <w:rPr>
          <w:color w:val="auto"/>
          <w:lang w:val="vi-VN"/>
        </w:rPr>
        <w:t xml:space="preserve"> bên ngoài vượt quá sự kiện cơ sở thiết kế kết hợp với các sự kiện nội bộ.</w:t>
      </w:r>
    </w:p>
    <w:p w14:paraId="3DC34386" w14:textId="77777777" w:rsidR="00197DBF" w:rsidRPr="004511BB" w:rsidRDefault="00197DBF" w:rsidP="001B75B5">
      <w:pPr>
        <w:pStyle w:val="Heading2"/>
        <w:spacing w:line="240" w:lineRule="auto"/>
        <w:rPr>
          <w:rFonts w:ascii="Times New Roman" w:hAnsi="Times New Roman"/>
          <w:color w:val="auto"/>
          <w:lang w:val="vi-VN"/>
        </w:rPr>
      </w:pPr>
      <w:bookmarkStart w:id="178" w:name="_Toc207115246"/>
      <w:bookmarkStart w:id="179" w:name="_Toc214286402"/>
      <w:r w:rsidRPr="004511BB">
        <w:rPr>
          <w:rFonts w:ascii="Times New Roman" w:hAnsi="Times New Roman"/>
          <w:color w:val="auto"/>
          <w:lang w:val="vi-VN"/>
        </w:rPr>
        <w:t>6.6. Các hệ thống loại bỏ và kiểm soát sản phẩm phân hạch</w:t>
      </w:r>
      <w:bookmarkEnd w:id="178"/>
      <w:bookmarkEnd w:id="179"/>
    </w:p>
    <w:p w14:paraId="070240E1" w14:textId="77777777" w:rsidR="00197DBF" w:rsidRPr="004511BB" w:rsidRDefault="00197DBF" w:rsidP="001B75B5">
      <w:pPr>
        <w:spacing w:before="120" w:after="120"/>
        <w:ind w:firstLine="567"/>
        <w:jc w:val="both"/>
        <w:rPr>
          <w:color w:val="auto"/>
          <w:lang w:val="vi-VN"/>
        </w:rPr>
      </w:pPr>
      <w:r w:rsidRPr="004511BB">
        <w:rPr>
          <w:color w:val="auto"/>
          <w:lang w:val="vi-VN"/>
        </w:rPr>
        <w:t>Phần này cần cung cấp thông tin liên quan đến các hệ thống loại bỏ và kiểm soát sản phẩm phân hạch (nếu chưa được mô tả như là một phần của hệ thống tòa nhà lò). Cần trình bày các thông tin cụ thể sau để chứng minh khả năng hoạt động của các hệ thống này:</w:t>
      </w:r>
    </w:p>
    <w:p w14:paraId="7C7F9901" w14:textId="77777777" w:rsidR="00197DBF" w:rsidRPr="004511BB" w:rsidRDefault="00197DBF" w:rsidP="001B75B5">
      <w:pPr>
        <w:spacing w:before="120" w:after="120"/>
        <w:ind w:firstLine="567"/>
        <w:jc w:val="both"/>
        <w:rPr>
          <w:color w:val="auto"/>
          <w:lang w:val="vi-VN"/>
        </w:rPr>
      </w:pPr>
      <w:r w:rsidRPr="004511BB">
        <w:rPr>
          <w:color w:val="auto"/>
          <w:lang w:val="vi-VN"/>
        </w:rPr>
        <w:t>- Xem xét độ pH chất tải nhiệt và điều hòa hóa học trong tất cả các điều kiện cần thiết của vận hành hệ thống;</w:t>
      </w:r>
    </w:p>
    <w:p w14:paraId="461DAE14" w14:textId="5CD82BA7" w:rsidR="00197DBF" w:rsidRPr="004511BB" w:rsidRDefault="00197DBF" w:rsidP="001B75B5">
      <w:pPr>
        <w:spacing w:before="120" w:after="120"/>
        <w:ind w:firstLine="567"/>
        <w:jc w:val="both"/>
        <w:rPr>
          <w:color w:val="auto"/>
          <w:lang w:val="vi-VN"/>
        </w:rPr>
      </w:pPr>
      <w:r w:rsidRPr="004511BB">
        <w:rPr>
          <w:color w:val="auto"/>
          <w:lang w:val="vi-VN"/>
        </w:rPr>
        <w:t xml:space="preserve">- Tác động </w:t>
      </w:r>
      <w:r w:rsidR="00FA34D1" w:rsidRPr="004511BB">
        <w:rPr>
          <w:color w:val="auto"/>
        </w:rPr>
        <w:t xml:space="preserve">do </w:t>
      </w:r>
      <w:r w:rsidRPr="004511BB">
        <w:rPr>
          <w:color w:val="auto"/>
          <w:lang w:val="vi-VN"/>
        </w:rPr>
        <w:t xml:space="preserve">tải trọng giả định </w:t>
      </w:r>
      <w:r w:rsidR="00FA34D1" w:rsidRPr="004511BB">
        <w:rPr>
          <w:color w:val="auto"/>
        </w:rPr>
        <w:t xml:space="preserve">của </w:t>
      </w:r>
      <w:r w:rsidRPr="004511BB">
        <w:rPr>
          <w:color w:val="auto"/>
          <w:lang w:val="vi-VN"/>
        </w:rPr>
        <w:t>sản phẩm phân hạch đến khả năng vận hành của bộ lọc;</w:t>
      </w:r>
    </w:p>
    <w:p w14:paraId="2E6118F0" w14:textId="4E34AC65" w:rsidR="00FA34D1" w:rsidRPr="004511BB" w:rsidRDefault="00FA34D1" w:rsidP="001B75B5">
      <w:pPr>
        <w:spacing w:before="120" w:after="120"/>
        <w:ind w:firstLine="567"/>
        <w:jc w:val="both"/>
        <w:rPr>
          <w:color w:val="auto"/>
        </w:rPr>
      </w:pPr>
      <w:r w:rsidRPr="004511BB">
        <w:rPr>
          <w:color w:val="auto"/>
        </w:rPr>
        <w:t>- Tác động đến khả năng vận hành của bộ lọc do các cơ chế phát tán sản phẩm phân hạch giả định theo cơ sở thiết kế.</w:t>
      </w:r>
    </w:p>
    <w:p w14:paraId="13564A47" w14:textId="77777777" w:rsidR="00197DBF" w:rsidRPr="004511BB" w:rsidRDefault="00197DBF" w:rsidP="001B75B5">
      <w:pPr>
        <w:pStyle w:val="Heading2"/>
        <w:spacing w:line="240" w:lineRule="auto"/>
        <w:rPr>
          <w:rFonts w:ascii="Times New Roman" w:hAnsi="Times New Roman"/>
          <w:color w:val="auto"/>
        </w:rPr>
      </w:pPr>
      <w:bookmarkStart w:id="180" w:name="_Toc207115247"/>
      <w:bookmarkStart w:id="181" w:name="_Toc214286403"/>
      <w:r w:rsidRPr="004511BB">
        <w:rPr>
          <w:rFonts w:ascii="Times New Roman" w:hAnsi="Times New Roman"/>
          <w:color w:val="auto"/>
        </w:rPr>
        <w:t>6.7. Các tính năng an toàn kỹ thuật khác</w:t>
      </w:r>
      <w:bookmarkEnd w:id="180"/>
      <w:bookmarkEnd w:id="181"/>
    </w:p>
    <w:p w14:paraId="706C32F9" w14:textId="77777777" w:rsidR="00197DBF" w:rsidRPr="004511BB" w:rsidRDefault="00197DBF" w:rsidP="001B75B5">
      <w:pPr>
        <w:spacing w:before="120" w:after="120"/>
        <w:ind w:firstLine="567"/>
        <w:jc w:val="both"/>
        <w:rPr>
          <w:color w:val="auto"/>
        </w:rPr>
      </w:pPr>
      <w:r w:rsidRPr="004511BB">
        <w:rPr>
          <w:color w:val="auto"/>
        </w:rPr>
        <w:t>Phần này cần trình bày thông tin liên quan đến bất kỳ tính năng an toàn kỹ thuật nào khác được triển khai trong thiết kế nhà máy mà chưa được đề cập trong các phần trước. Danh sách các hệ thống cần mô tả sẽ phụ thuộc vào loại nhà máy đang xem xét. Một số hệ thống nhất định có thể được mô tả ở đây hoặc trong Nội dung 9 của Báo cáo PTAT về các hệ thống phụ trợ hoặc trong Nội dung 10 về hệ thống hơi và hệ thống chuyển đổi năng lượng.</w:t>
      </w:r>
    </w:p>
    <w:p w14:paraId="01EC689B" w14:textId="77777777" w:rsidR="00197DBF" w:rsidRPr="004511BB" w:rsidRDefault="00053806" w:rsidP="001B75B5">
      <w:pPr>
        <w:pStyle w:val="Heading1"/>
        <w:spacing w:line="240" w:lineRule="auto"/>
        <w:jc w:val="center"/>
        <w:rPr>
          <w:rFonts w:ascii="Times New Roman" w:hAnsi="Times New Roman"/>
          <w:color w:val="auto"/>
          <w:sz w:val="28"/>
          <w:szCs w:val="28"/>
        </w:rPr>
      </w:pPr>
      <w:bookmarkStart w:id="182" w:name="_Toc207115248"/>
      <w:bookmarkStart w:id="183" w:name="_Toc214286404"/>
      <w:r w:rsidRPr="004511BB">
        <w:rPr>
          <w:rFonts w:ascii="Times New Roman" w:hAnsi="Times New Roman"/>
          <w:color w:val="auto"/>
          <w:sz w:val="28"/>
          <w:szCs w:val="28"/>
        </w:rPr>
        <w:t xml:space="preserve">NỘI DUNG </w:t>
      </w:r>
      <w:r w:rsidR="0045563C" w:rsidRPr="004511BB">
        <w:rPr>
          <w:rFonts w:ascii="Times New Roman" w:hAnsi="Times New Roman"/>
          <w:color w:val="auto"/>
          <w:sz w:val="28"/>
          <w:szCs w:val="28"/>
        </w:rPr>
        <w:t>7. HỆ THỐNG ĐO LƯỜNG VÀ ĐIỀU KHIỂN</w:t>
      </w:r>
      <w:r w:rsidR="00197DBF" w:rsidRPr="004511BB">
        <w:rPr>
          <w:rStyle w:val="FootnoteReference"/>
          <w:rFonts w:ascii="Times New Roman" w:hAnsi="Times New Roman"/>
          <w:color w:val="auto"/>
          <w:sz w:val="28"/>
          <w:szCs w:val="28"/>
        </w:rPr>
        <w:footnoteReference w:id="28"/>
      </w:r>
      <w:bookmarkEnd w:id="182"/>
      <w:bookmarkEnd w:id="183"/>
    </w:p>
    <w:p w14:paraId="6575B662" w14:textId="1DC913C3" w:rsidR="00197DBF" w:rsidRPr="004511BB" w:rsidRDefault="00197DBF" w:rsidP="001B75B5">
      <w:pPr>
        <w:spacing w:before="120" w:after="120"/>
        <w:ind w:firstLine="567"/>
        <w:jc w:val="both"/>
        <w:rPr>
          <w:color w:val="auto"/>
        </w:rPr>
      </w:pPr>
      <w:r w:rsidRPr="004511BB">
        <w:rPr>
          <w:color w:val="auto"/>
        </w:rPr>
        <w:t xml:space="preserve">Phần này cần trình bày thông tin liên quan đến các hệ thống đo lường và điều khiển, phù hợp yêu cầu được quy định trong Phụ lục III. Nội dung này cần bao gồm các thiết bị đo lường và thiết bị cần thiết cho các trạng thái vận hành và điều kiện sự cố của </w:t>
      </w:r>
      <w:r w:rsidR="009F775B" w:rsidRPr="004511BB">
        <w:rPr>
          <w:color w:val="auto"/>
        </w:rPr>
        <w:t>Nhà máy điện hạt nhân</w:t>
      </w:r>
      <w:r w:rsidRPr="004511BB">
        <w:rPr>
          <w:color w:val="auto"/>
        </w:rPr>
        <w:t xml:space="preserve">. Ngoài ra, cũng cần mô tả các hệ thống, thành phần đo lường và điều khiển </w:t>
      </w:r>
      <w:r w:rsidR="00344A2E" w:rsidRPr="004511BB">
        <w:rPr>
          <w:color w:val="auto"/>
        </w:rPr>
        <w:t>thuyết minh</w:t>
      </w:r>
      <w:r w:rsidRPr="004511BB">
        <w:rPr>
          <w:color w:val="auto"/>
        </w:rPr>
        <w:t xml:space="preserve"> cho sự phù hợp với chức năng thiết kế của chúng trong suốt vòng đời </w:t>
      </w:r>
      <w:r w:rsidR="009F775B" w:rsidRPr="004511BB">
        <w:rPr>
          <w:color w:val="auto"/>
        </w:rPr>
        <w:t>Nhà máy điện hạt nhân</w:t>
      </w:r>
      <w:r w:rsidRPr="004511BB">
        <w:rPr>
          <w:color w:val="auto"/>
        </w:rPr>
        <w:t xml:space="preserve">. </w:t>
      </w:r>
    </w:p>
    <w:p w14:paraId="6FE2B0A8" w14:textId="77777777" w:rsidR="00197DBF" w:rsidRPr="004511BB" w:rsidRDefault="00197DBF" w:rsidP="001B75B5">
      <w:pPr>
        <w:pStyle w:val="Heading2"/>
        <w:spacing w:line="240" w:lineRule="auto"/>
        <w:rPr>
          <w:rFonts w:ascii="Times New Roman" w:hAnsi="Times New Roman"/>
          <w:color w:val="auto"/>
        </w:rPr>
      </w:pPr>
      <w:bookmarkStart w:id="184" w:name="_Toc207115249"/>
      <w:bookmarkStart w:id="185" w:name="_Toc214286405"/>
      <w:r w:rsidRPr="004511BB">
        <w:rPr>
          <w:rFonts w:ascii="Times New Roman" w:hAnsi="Times New Roman"/>
          <w:color w:val="auto"/>
        </w:rPr>
        <w:lastRenderedPageBreak/>
        <w:t>7.1. Cơ sở thiết kế, kiến trúc tổng thể và phân bổ chức năng của hệ thống đo lường và điều khiển</w:t>
      </w:r>
      <w:bookmarkEnd w:id="184"/>
      <w:bookmarkEnd w:id="185"/>
    </w:p>
    <w:p w14:paraId="66A012D1" w14:textId="77777777" w:rsidR="00197DBF" w:rsidRPr="004511BB" w:rsidRDefault="00197DBF" w:rsidP="001B75B5">
      <w:pPr>
        <w:spacing w:before="120" w:after="120"/>
        <w:ind w:firstLine="567"/>
        <w:jc w:val="both"/>
        <w:rPr>
          <w:color w:val="auto"/>
        </w:rPr>
      </w:pPr>
      <w:r w:rsidRPr="004511BB">
        <w:rPr>
          <w:color w:val="auto"/>
        </w:rPr>
        <w:t>Nội dung này cần xác định tất cả các hệ thống đo lường, điều khiển và các hệ thống hỗ trợ khác, bao gồm cả các thiết bị báo động, thông tin liên lạc, đồng thời cần nêu rõ các chức năng của từng hệ thống. Ngoài ra, nội dung này cần mô tả:</w:t>
      </w:r>
    </w:p>
    <w:p w14:paraId="25FECA72" w14:textId="77777777" w:rsidR="00197DBF" w:rsidRPr="004511BB" w:rsidRDefault="00197DBF" w:rsidP="001B75B5">
      <w:pPr>
        <w:spacing w:before="120" w:after="120"/>
        <w:ind w:firstLine="567"/>
        <w:jc w:val="both"/>
        <w:rPr>
          <w:color w:val="auto"/>
        </w:rPr>
      </w:pPr>
      <w:r w:rsidRPr="004511BB">
        <w:rPr>
          <w:color w:val="auto"/>
        </w:rPr>
        <w:t>a) Cấu trúc</w:t>
      </w:r>
      <w:r w:rsidRPr="004511BB">
        <w:rPr>
          <w:rStyle w:val="FootnoteReference"/>
          <w:color w:val="auto"/>
        </w:rPr>
        <w:footnoteReference w:id="29"/>
      </w:r>
      <w:r w:rsidRPr="004511BB">
        <w:rPr>
          <w:color w:val="auto"/>
        </w:rPr>
        <w:t xml:space="preserve"> tổng thể của hệ thống đo lường và điều khiển;</w:t>
      </w:r>
    </w:p>
    <w:p w14:paraId="3AA94E2F" w14:textId="77777777" w:rsidR="00197DBF" w:rsidRPr="004511BB" w:rsidRDefault="00197DBF" w:rsidP="001B75B5">
      <w:pPr>
        <w:spacing w:before="120" w:after="120"/>
        <w:ind w:firstLine="567"/>
        <w:jc w:val="both"/>
        <w:rPr>
          <w:color w:val="auto"/>
        </w:rPr>
      </w:pPr>
      <w:r w:rsidRPr="004511BB">
        <w:rPr>
          <w:color w:val="auto"/>
        </w:rPr>
        <w:t>b) Cơ sở thiết kế hệ thống đo lường và điều khiển;</w:t>
      </w:r>
    </w:p>
    <w:p w14:paraId="0C292197" w14:textId="38FA114B" w:rsidR="00197DBF" w:rsidRPr="004511BB" w:rsidRDefault="00197DBF" w:rsidP="001B75B5">
      <w:pPr>
        <w:spacing w:before="120" w:after="120"/>
        <w:ind w:firstLine="567"/>
        <w:jc w:val="both"/>
        <w:rPr>
          <w:color w:val="auto"/>
        </w:rPr>
      </w:pPr>
      <w:r w:rsidRPr="004511BB">
        <w:rPr>
          <w:color w:val="auto"/>
        </w:rPr>
        <w:t xml:space="preserve">c) Các </w:t>
      </w:r>
      <w:r w:rsidR="00344A2E" w:rsidRPr="004511BB">
        <w:rPr>
          <w:color w:val="auto"/>
        </w:rPr>
        <w:t>thuyết minh</w:t>
      </w:r>
      <w:r w:rsidRPr="004511BB">
        <w:rPr>
          <w:rStyle w:val="FootnoteReference"/>
          <w:color w:val="auto"/>
        </w:rPr>
        <w:footnoteReference w:id="30"/>
      </w:r>
      <w:r w:rsidRPr="004511BB">
        <w:rPr>
          <w:color w:val="auto"/>
        </w:rPr>
        <w:t xml:space="preserve"> cho trạng thái vận hành và các điều kiện sự cố;</w:t>
      </w:r>
    </w:p>
    <w:p w14:paraId="20FA6065" w14:textId="77777777" w:rsidR="00197DBF" w:rsidRPr="004511BB" w:rsidRDefault="00197DBF" w:rsidP="001B75B5">
      <w:pPr>
        <w:spacing w:before="120" w:after="120"/>
        <w:ind w:firstLine="567"/>
        <w:jc w:val="both"/>
        <w:rPr>
          <w:color w:val="auto"/>
        </w:rPr>
      </w:pPr>
      <w:r w:rsidRPr="004511BB">
        <w:rPr>
          <w:color w:val="auto"/>
        </w:rPr>
        <w:t>d) Phân loại an toàn của hệ thống và thiết bị đo lường và điều khiển;</w:t>
      </w:r>
    </w:p>
    <w:p w14:paraId="4050C18E" w14:textId="08E2CF9B" w:rsidR="00197DBF" w:rsidRPr="004511BB" w:rsidRDefault="00197DBF" w:rsidP="001B75B5">
      <w:pPr>
        <w:spacing w:before="120" w:after="120"/>
        <w:ind w:firstLine="567"/>
        <w:jc w:val="both"/>
        <w:rPr>
          <w:color w:val="auto"/>
        </w:rPr>
      </w:pPr>
      <w:r w:rsidRPr="004511BB">
        <w:rPr>
          <w:color w:val="auto"/>
        </w:rPr>
        <w:t xml:space="preserve">đ) Phương pháp áp dụng nguyên tắc </w:t>
      </w:r>
      <w:r w:rsidR="007A3D32" w:rsidRPr="004511BB">
        <w:rPr>
          <w:color w:val="auto"/>
        </w:rPr>
        <w:t>bảo vệ theo chiều sâu</w:t>
      </w:r>
      <w:r w:rsidRPr="004511BB">
        <w:rPr>
          <w:color w:val="auto"/>
        </w:rPr>
        <w:t xml:space="preserve"> và nguyên tắc đa dạng hóa;</w:t>
      </w:r>
      <w:r w:rsidRPr="004511BB">
        <w:rPr>
          <w:rStyle w:val="FootnoteReference"/>
          <w:color w:val="auto"/>
        </w:rPr>
        <w:footnoteReference w:id="31"/>
      </w:r>
    </w:p>
    <w:p w14:paraId="751E4DA2" w14:textId="77777777" w:rsidR="00197DBF" w:rsidRPr="004511BB" w:rsidRDefault="00197DBF" w:rsidP="001B75B5">
      <w:pPr>
        <w:spacing w:before="120" w:after="120"/>
        <w:ind w:firstLine="567"/>
        <w:jc w:val="both"/>
        <w:rPr>
          <w:color w:val="auto"/>
        </w:rPr>
      </w:pPr>
      <w:r w:rsidRPr="004511BB">
        <w:rPr>
          <w:color w:val="auto"/>
        </w:rPr>
        <w:t>e) Giới hạn an toàn tương ứng.</w:t>
      </w:r>
    </w:p>
    <w:p w14:paraId="26953305" w14:textId="77777777" w:rsidR="00197DBF" w:rsidRPr="004511BB" w:rsidRDefault="00197DBF" w:rsidP="001B75B5">
      <w:pPr>
        <w:pStyle w:val="Heading2"/>
        <w:spacing w:line="240" w:lineRule="auto"/>
        <w:rPr>
          <w:rFonts w:ascii="Times New Roman" w:hAnsi="Times New Roman"/>
          <w:color w:val="auto"/>
        </w:rPr>
      </w:pPr>
      <w:bookmarkStart w:id="186" w:name="_Toc207115250"/>
      <w:bookmarkStart w:id="187" w:name="_Toc214286406"/>
      <w:r w:rsidRPr="004511BB">
        <w:rPr>
          <w:rFonts w:ascii="Times New Roman" w:hAnsi="Times New Roman"/>
          <w:color w:val="auto"/>
        </w:rPr>
        <w:t>7.2. Yêu cầu chung đối với thiết kế hệ thống đo lường và điều khiển</w:t>
      </w:r>
      <w:bookmarkEnd w:id="186"/>
      <w:bookmarkEnd w:id="187"/>
    </w:p>
    <w:p w14:paraId="44D30156" w14:textId="1B797807"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cách thức các tiêu chí thiết kế </w:t>
      </w:r>
      <w:r w:rsidR="001A4604" w:rsidRPr="004511BB">
        <w:rPr>
          <w:color w:val="auto"/>
        </w:rPr>
        <w:t xml:space="preserve">được </w:t>
      </w:r>
      <w:r w:rsidR="00197DBF" w:rsidRPr="004511BB">
        <w:rPr>
          <w:color w:val="auto"/>
        </w:rPr>
        <w:t>áp dụng, có xét đến tầm quan trọng của hệ thống đối với an toàn, bao gồm:</w:t>
      </w:r>
    </w:p>
    <w:p w14:paraId="6DE714C2" w14:textId="77777777" w:rsidR="00197DBF" w:rsidRPr="004511BB" w:rsidRDefault="00197DBF" w:rsidP="001B75B5">
      <w:pPr>
        <w:spacing w:before="120" w:after="120"/>
        <w:ind w:firstLine="567"/>
        <w:jc w:val="both"/>
        <w:rPr>
          <w:color w:val="auto"/>
        </w:rPr>
      </w:pPr>
      <w:r w:rsidRPr="004511BB">
        <w:rPr>
          <w:color w:val="auto"/>
        </w:rPr>
        <w:t>- Chất lượng của các thành phần và mô-đun;</w:t>
      </w:r>
    </w:p>
    <w:p w14:paraId="5514527B" w14:textId="77777777" w:rsidR="00197DBF" w:rsidRPr="004511BB" w:rsidRDefault="00197DBF" w:rsidP="001B75B5">
      <w:pPr>
        <w:spacing w:before="120" w:after="120"/>
        <w:ind w:firstLine="567"/>
        <w:jc w:val="both"/>
        <w:rPr>
          <w:color w:val="auto"/>
        </w:rPr>
      </w:pPr>
      <w:r w:rsidRPr="004511BB">
        <w:rPr>
          <w:color w:val="auto"/>
        </w:rPr>
        <w:t>- Chất lượng phần mềm, bao gồm xác minh, xác nhận và các quy trình trong suốt vòng đời</w:t>
      </w:r>
      <w:r w:rsidRPr="004511BB">
        <w:rPr>
          <w:rStyle w:val="FootnoteReference"/>
          <w:color w:val="auto"/>
        </w:rPr>
        <w:footnoteReference w:id="32"/>
      </w:r>
      <w:r w:rsidRPr="004511BB">
        <w:rPr>
          <w:color w:val="auto"/>
        </w:rPr>
        <w:t>, cùng với chất lượng của hệ thống an toàn liên quan;</w:t>
      </w:r>
    </w:p>
    <w:p w14:paraId="07AD2A34" w14:textId="77777777" w:rsidR="00197DBF" w:rsidRPr="004511BB" w:rsidRDefault="00197DBF" w:rsidP="001B75B5">
      <w:pPr>
        <w:spacing w:before="120" w:after="120"/>
        <w:ind w:firstLine="567"/>
        <w:jc w:val="both"/>
        <w:rPr>
          <w:color w:val="auto"/>
        </w:rPr>
      </w:pPr>
      <w:r w:rsidRPr="004511BB">
        <w:rPr>
          <w:color w:val="auto"/>
        </w:rPr>
        <w:t>- Mô tả về cách thức các yêu cầu hiệu suất của tất cả các hệ thống được hỗ trợ được đáp ứng;</w:t>
      </w:r>
    </w:p>
    <w:p w14:paraId="1938C77D" w14:textId="41D725A7" w:rsidR="00197DBF" w:rsidRPr="004511BB" w:rsidRDefault="00197DBF" w:rsidP="001B75B5">
      <w:pPr>
        <w:spacing w:before="120" w:after="120"/>
        <w:ind w:firstLine="567"/>
        <w:jc w:val="both"/>
        <w:rPr>
          <w:color w:val="auto"/>
        </w:rPr>
      </w:pPr>
      <w:r w:rsidRPr="004511BB">
        <w:rPr>
          <w:color w:val="auto"/>
        </w:rPr>
        <w:t xml:space="preserve">- Các </w:t>
      </w:r>
      <w:r w:rsidR="00C717BE" w:rsidRPr="004511BB">
        <w:rPr>
          <w:color w:val="auto"/>
        </w:rPr>
        <w:t>rủi ro</w:t>
      </w:r>
      <w:r w:rsidRPr="004511BB">
        <w:rPr>
          <w:color w:val="auto"/>
        </w:rPr>
        <w:t xml:space="preserve"> tiềm tàng đối với hệ thống, bao gồm các kích hoạt không mong muốn và các nguy cơ liên quan đến phục hồi lỗi, tự kiểm tra và kiểm tra giám sát;</w:t>
      </w:r>
    </w:p>
    <w:p w14:paraId="3249BB89" w14:textId="77777777" w:rsidR="00197DBF" w:rsidRPr="004511BB" w:rsidRDefault="00197DBF" w:rsidP="001B75B5">
      <w:pPr>
        <w:spacing w:before="120" w:after="120"/>
        <w:ind w:firstLine="567"/>
        <w:jc w:val="both"/>
        <w:rPr>
          <w:color w:val="auto"/>
        </w:rPr>
      </w:pPr>
      <w:r w:rsidRPr="004511BB">
        <w:rPr>
          <w:color w:val="auto"/>
        </w:rPr>
        <w:t>- Các tiêu chí thiết kế cho kiểm soát truy cập, bảo mật máy tính và các khía cạnh khác liên quan đến an ninh hạt nhân có thể ảnh hưởng đến các tiêu chí thiết kế liên quan đến an toàn;</w:t>
      </w:r>
    </w:p>
    <w:p w14:paraId="51AC484A" w14:textId="77777777" w:rsidR="00197DBF" w:rsidRPr="004511BB" w:rsidRDefault="00197DBF" w:rsidP="001B75B5">
      <w:pPr>
        <w:spacing w:before="120" w:after="120"/>
        <w:ind w:firstLine="567"/>
        <w:jc w:val="both"/>
        <w:rPr>
          <w:color w:val="auto"/>
        </w:rPr>
      </w:pPr>
      <w:r w:rsidRPr="004511BB">
        <w:rPr>
          <w:color w:val="auto"/>
        </w:rPr>
        <w:t>- Yêu cầu về dự phòng và đa dạng;</w:t>
      </w:r>
    </w:p>
    <w:p w14:paraId="595E30B3" w14:textId="77777777" w:rsidR="00197DBF" w:rsidRPr="004511BB" w:rsidRDefault="00197DBF" w:rsidP="001B75B5">
      <w:pPr>
        <w:spacing w:before="120" w:after="120"/>
        <w:ind w:firstLine="567"/>
        <w:jc w:val="both"/>
        <w:rPr>
          <w:color w:val="auto"/>
        </w:rPr>
      </w:pPr>
      <w:r w:rsidRPr="004511BB">
        <w:rPr>
          <w:color w:val="auto"/>
        </w:rPr>
        <w:t>- Yêu cầu về tính độc lập;</w:t>
      </w:r>
    </w:p>
    <w:p w14:paraId="0D7F197F" w14:textId="77777777" w:rsidR="00197DBF" w:rsidRPr="004511BB" w:rsidRDefault="00197DBF" w:rsidP="001B75B5">
      <w:pPr>
        <w:spacing w:before="120" w:after="120"/>
        <w:ind w:firstLine="567"/>
        <w:jc w:val="both"/>
        <w:rPr>
          <w:color w:val="auto"/>
        </w:rPr>
      </w:pPr>
      <w:r w:rsidRPr="004511BB">
        <w:rPr>
          <w:color w:val="auto"/>
        </w:rPr>
        <w:t>- Thiết kế an toàn trong trạng thái lỗi cho các hệ thống bảo vệ;</w:t>
      </w:r>
      <w:r w:rsidRPr="004511BB">
        <w:rPr>
          <w:rStyle w:val="FootnoteReference"/>
          <w:color w:val="auto"/>
        </w:rPr>
        <w:footnoteReference w:id="33"/>
      </w:r>
    </w:p>
    <w:p w14:paraId="6001E823" w14:textId="77777777" w:rsidR="00197DBF" w:rsidRPr="004511BB" w:rsidRDefault="00197DBF" w:rsidP="001B75B5">
      <w:pPr>
        <w:spacing w:before="120" w:after="120"/>
        <w:ind w:firstLine="567"/>
        <w:jc w:val="both"/>
        <w:rPr>
          <w:color w:val="auto"/>
        </w:rPr>
      </w:pPr>
      <w:r w:rsidRPr="004511BB">
        <w:rPr>
          <w:color w:val="auto"/>
        </w:rPr>
        <w:t>- Hiệu chuẩn, kiểm tra và giám sát hệ thống;</w:t>
      </w:r>
    </w:p>
    <w:p w14:paraId="44338019" w14:textId="77777777" w:rsidR="00197DBF" w:rsidRPr="004511BB" w:rsidRDefault="00197DBF" w:rsidP="001B75B5">
      <w:pPr>
        <w:spacing w:before="120" w:after="120"/>
        <w:ind w:firstLine="567"/>
        <w:jc w:val="both"/>
        <w:rPr>
          <w:color w:val="auto"/>
        </w:rPr>
      </w:pPr>
      <w:r w:rsidRPr="004511BB">
        <w:rPr>
          <w:color w:val="auto"/>
        </w:rPr>
        <w:lastRenderedPageBreak/>
        <w:t>- Thiết kế các chỉ thị trạng thái bỏ qua và không hoạt động;</w:t>
      </w:r>
    </w:p>
    <w:p w14:paraId="06C622D1" w14:textId="77777777" w:rsidR="00197DBF" w:rsidRPr="004511BB" w:rsidRDefault="00197DBF" w:rsidP="001B75B5">
      <w:pPr>
        <w:spacing w:before="120" w:after="120"/>
        <w:ind w:firstLine="567"/>
        <w:jc w:val="both"/>
        <w:rPr>
          <w:color w:val="auto"/>
        </w:rPr>
      </w:pPr>
      <w:r w:rsidRPr="004511BB">
        <w:rPr>
          <w:color w:val="auto"/>
        </w:rPr>
        <w:t>- Phòng tránh đường truyền lỗi do tác động môi trường (ví dụ: sự cố điện năng lượng cao, sét đánh) từ một phần dự phòng của hệ thống sang phần khác, hoặc từ hệ thống khác sang hệ thống an toàn;</w:t>
      </w:r>
    </w:p>
    <w:p w14:paraId="7A325655" w14:textId="298459BF" w:rsidR="00197DBF" w:rsidRPr="004511BB" w:rsidRDefault="00197DBF" w:rsidP="001B75B5">
      <w:pPr>
        <w:spacing w:before="120" w:after="120"/>
        <w:ind w:firstLine="567"/>
        <w:jc w:val="both"/>
        <w:rPr>
          <w:color w:val="auto"/>
        </w:rPr>
      </w:pPr>
      <w:r w:rsidRPr="004511BB">
        <w:rPr>
          <w:color w:val="auto"/>
        </w:rPr>
        <w:t xml:space="preserve">- Phân tích áp dụng khái niệm </w:t>
      </w:r>
      <w:r w:rsidR="007A3D32" w:rsidRPr="004511BB">
        <w:rPr>
          <w:color w:val="auto"/>
        </w:rPr>
        <w:t>bảo vệ theo chiều sâu</w:t>
      </w:r>
      <w:r w:rsidRPr="004511BB">
        <w:rPr>
          <w:color w:val="auto"/>
        </w:rPr>
        <w:t xml:space="preserve"> và đa dạng cho từng chế độ lỗi tiềm năng, lỗi do nguyên nhân chung (bao gồm cả phần mềm) và tác động của </w:t>
      </w:r>
      <w:r w:rsidR="00C717BE" w:rsidRPr="004511BB">
        <w:rPr>
          <w:color w:val="auto"/>
        </w:rPr>
        <w:t>rủi ro</w:t>
      </w:r>
      <w:r w:rsidRPr="004511BB">
        <w:rPr>
          <w:color w:val="auto"/>
        </w:rPr>
        <w:t xml:space="preserve"> nội/ngoại đối với hệ thống;</w:t>
      </w:r>
    </w:p>
    <w:p w14:paraId="7826F3BC" w14:textId="77777777" w:rsidR="00197DBF" w:rsidRPr="004511BB" w:rsidRDefault="00197DBF" w:rsidP="001B75B5">
      <w:pPr>
        <w:spacing w:before="120" w:after="120"/>
        <w:ind w:firstLine="567"/>
        <w:jc w:val="both"/>
        <w:rPr>
          <w:color w:val="auto"/>
        </w:rPr>
      </w:pPr>
      <w:r w:rsidRPr="004511BB">
        <w:rPr>
          <w:color w:val="auto"/>
        </w:rPr>
        <w:t>- Giao diện người – máy;</w:t>
      </w:r>
    </w:p>
    <w:p w14:paraId="0961730E" w14:textId="77777777" w:rsidR="00197DBF" w:rsidRPr="004511BB" w:rsidRDefault="00197DBF" w:rsidP="001B75B5">
      <w:pPr>
        <w:spacing w:before="120" w:after="120"/>
        <w:ind w:firstLine="567"/>
        <w:jc w:val="both"/>
        <w:rPr>
          <w:color w:val="auto"/>
        </w:rPr>
      </w:pPr>
      <w:r w:rsidRPr="004511BB">
        <w:rPr>
          <w:color w:val="auto"/>
        </w:rPr>
        <w:t>- Các giá trị cài đặt (set points);</w:t>
      </w:r>
    </w:p>
    <w:p w14:paraId="7A878805" w14:textId="77777777" w:rsidR="00197DBF" w:rsidRPr="004511BB" w:rsidRDefault="00197DBF" w:rsidP="001B75B5">
      <w:pPr>
        <w:spacing w:before="120" w:after="120"/>
        <w:ind w:firstLine="567"/>
        <w:jc w:val="both"/>
        <w:rPr>
          <w:color w:val="auto"/>
        </w:rPr>
      </w:pPr>
      <w:r w:rsidRPr="004511BB">
        <w:rPr>
          <w:color w:val="auto"/>
        </w:rPr>
        <w:t>- Phân loại phần cứng và phần mềm;</w:t>
      </w:r>
    </w:p>
    <w:p w14:paraId="3C7A20E7" w14:textId="0897C2C6" w:rsidR="00197DBF" w:rsidRPr="004511BB" w:rsidRDefault="00197DBF" w:rsidP="001B75B5">
      <w:pPr>
        <w:spacing w:before="120" w:after="120"/>
        <w:ind w:firstLine="567"/>
        <w:jc w:val="both"/>
        <w:rPr>
          <w:color w:val="auto"/>
        </w:rPr>
      </w:pPr>
      <w:r w:rsidRPr="004511BB">
        <w:rPr>
          <w:color w:val="auto"/>
        </w:rPr>
        <w:t xml:space="preserve">- </w:t>
      </w:r>
      <w:r w:rsidR="00F23F3F" w:rsidRPr="004511BB">
        <w:rPr>
          <w:color w:val="auto"/>
        </w:rPr>
        <w:t>Bảo đảm</w:t>
      </w:r>
      <w:r w:rsidRPr="004511BB">
        <w:rPr>
          <w:color w:val="auto"/>
        </w:rPr>
        <w:t xml:space="preserve"> chất lượng thiết bị;</w:t>
      </w:r>
    </w:p>
    <w:p w14:paraId="344D05C6" w14:textId="77777777" w:rsidR="00197DBF" w:rsidRPr="004511BB" w:rsidRDefault="00197DBF" w:rsidP="001B75B5">
      <w:pPr>
        <w:spacing w:before="120" w:after="120"/>
        <w:ind w:firstLine="567"/>
        <w:jc w:val="both"/>
        <w:rPr>
          <w:color w:val="auto"/>
          <w:lang w:val="vi-VN"/>
        </w:rPr>
      </w:pPr>
      <w:r w:rsidRPr="004511BB">
        <w:rPr>
          <w:color w:val="auto"/>
        </w:rPr>
        <w:t>- Việc thay thế, nâng cấp và sửa đổi các hệ thống đo lường và điều khiển.</w:t>
      </w:r>
    </w:p>
    <w:p w14:paraId="09E35E31" w14:textId="77777777" w:rsidR="00197DBF" w:rsidRPr="004511BB" w:rsidRDefault="00197DBF" w:rsidP="001B75B5">
      <w:pPr>
        <w:pStyle w:val="Heading2"/>
        <w:spacing w:line="240" w:lineRule="auto"/>
        <w:rPr>
          <w:rFonts w:ascii="Times New Roman" w:hAnsi="Times New Roman"/>
          <w:color w:val="auto"/>
          <w:lang w:val="vi-VN"/>
        </w:rPr>
      </w:pPr>
      <w:bookmarkStart w:id="188" w:name="_Toc207115251"/>
      <w:bookmarkStart w:id="189" w:name="_Toc214286407"/>
      <w:r w:rsidRPr="004511BB">
        <w:rPr>
          <w:rFonts w:ascii="Times New Roman" w:hAnsi="Times New Roman"/>
          <w:color w:val="auto"/>
          <w:lang w:val="vi-VN"/>
        </w:rPr>
        <w:t>7.3. Các hệ thống điều khiển quan trọng đối với an toàn</w:t>
      </w:r>
      <w:bookmarkEnd w:id="188"/>
      <w:bookmarkEnd w:id="189"/>
    </w:p>
    <w:p w14:paraId="72A1286F" w14:textId="77777777" w:rsidR="00197DBF" w:rsidRPr="004511BB" w:rsidRDefault="00197DBF" w:rsidP="001B75B5">
      <w:pPr>
        <w:spacing w:before="120" w:after="120"/>
        <w:ind w:firstLine="567"/>
        <w:jc w:val="both"/>
        <w:rPr>
          <w:color w:val="auto"/>
          <w:lang w:val="vi-VN"/>
        </w:rPr>
      </w:pPr>
      <w:r w:rsidRPr="004511BB">
        <w:rPr>
          <w:color w:val="auto"/>
          <w:lang w:val="vi-VN"/>
        </w:rPr>
        <w:t xml:space="preserve">Phần này cần cung cấp thông tin về hệ thống điều khiển quan trọng đối với an toàn </w:t>
      </w:r>
      <w:r w:rsidR="009F775B" w:rsidRPr="004511BB">
        <w:rPr>
          <w:color w:val="auto"/>
          <w:lang w:val="vi-VN"/>
        </w:rPr>
        <w:t>Nhà máy điện hạt nhân</w:t>
      </w:r>
      <w:r w:rsidRPr="004511BB">
        <w:rPr>
          <w:color w:val="auto"/>
          <w:lang w:val="vi-VN"/>
        </w:rPr>
        <w:t>, nhằm chứng minh sự đáp ứng tiêu chí các hệ thống điều khiển thích hợp và đáng tin cậy được duy trì và các thông số quá trình liên quan trong phạm vi vận hành đã chỉ định</w:t>
      </w:r>
    </w:p>
    <w:p w14:paraId="2B9911BA" w14:textId="77777777" w:rsidR="00197DBF" w:rsidRPr="004511BB" w:rsidRDefault="00197DBF" w:rsidP="001B75B5">
      <w:pPr>
        <w:pStyle w:val="Heading2"/>
        <w:spacing w:line="240" w:lineRule="auto"/>
        <w:rPr>
          <w:rFonts w:ascii="Times New Roman" w:hAnsi="Times New Roman"/>
          <w:color w:val="auto"/>
          <w:lang w:val="vi-VN"/>
        </w:rPr>
      </w:pPr>
      <w:bookmarkStart w:id="190" w:name="_Toc207115252"/>
      <w:bookmarkStart w:id="191" w:name="_Toc214286408"/>
      <w:r w:rsidRPr="004511BB">
        <w:rPr>
          <w:rFonts w:ascii="Times New Roman" w:hAnsi="Times New Roman"/>
          <w:color w:val="auto"/>
          <w:lang w:val="vi-VN"/>
        </w:rPr>
        <w:t>7.4. Hệ thống bảo vệ lò phản ứng</w:t>
      </w:r>
      <w:bookmarkEnd w:id="190"/>
      <w:bookmarkEnd w:id="191"/>
    </w:p>
    <w:p w14:paraId="2A49D986" w14:textId="77777777" w:rsidR="00197DBF" w:rsidRPr="004511BB" w:rsidRDefault="00197DBF" w:rsidP="001B75B5">
      <w:pPr>
        <w:spacing w:before="120" w:after="120"/>
        <w:ind w:firstLine="567"/>
        <w:jc w:val="both"/>
        <w:rPr>
          <w:color w:val="auto"/>
          <w:lang w:val="vi-VN"/>
        </w:rPr>
      </w:pPr>
      <w:r w:rsidRPr="004511BB">
        <w:rPr>
          <w:color w:val="auto"/>
          <w:lang w:val="vi-VN"/>
        </w:rPr>
        <w:t>Phần này cần cung cấp thông tin liên quan đến hệ thống bảo vệ lò phản ứng, bao gồm các khía cạnh sau:</w:t>
      </w:r>
    </w:p>
    <w:p w14:paraId="6E2AB20F" w14:textId="77777777" w:rsidR="00197DBF" w:rsidRPr="004511BB" w:rsidRDefault="00197DBF" w:rsidP="001B75B5">
      <w:pPr>
        <w:spacing w:before="120" w:after="120"/>
        <w:ind w:firstLine="567"/>
        <w:jc w:val="both"/>
        <w:rPr>
          <w:color w:val="auto"/>
          <w:lang w:val="vi-VN"/>
        </w:rPr>
      </w:pPr>
      <w:r w:rsidRPr="004511BB">
        <w:rPr>
          <w:color w:val="auto"/>
          <w:lang w:val="vi-VN"/>
        </w:rPr>
        <w:t>- Các cơ sở thiết kế cho các thông số dừng lò riêng biệt</w:t>
      </w:r>
      <w:r w:rsidRPr="004511BB">
        <w:rPr>
          <w:rStyle w:val="FootnoteReference"/>
          <w:color w:val="auto"/>
          <w:lang w:val="vi-VN"/>
        </w:rPr>
        <w:footnoteReference w:id="34"/>
      </w:r>
      <w:r w:rsidRPr="004511BB">
        <w:rPr>
          <w:color w:val="auto"/>
          <w:lang w:val="vi-VN"/>
        </w:rPr>
        <w:t>, có tham chiếu đến các sự kiện khởi phát giả định mà thông số đó có chức năng giảm thiểu hậu quả;</w:t>
      </w:r>
    </w:p>
    <w:p w14:paraId="76FDD51E" w14:textId="77777777" w:rsidR="00197DBF" w:rsidRPr="004511BB" w:rsidRDefault="00197DBF" w:rsidP="001B75B5">
      <w:pPr>
        <w:spacing w:before="120" w:after="120"/>
        <w:ind w:firstLine="567"/>
        <w:jc w:val="both"/>
        <w:rPr>
          <w:color w:val="auto"/>
          <w:lang w:val="vi-VN"/>
        </w:rPr>
      </w:pPr>
      <w:r w:rsidRPr="004511BB">
        <w:rPr>
          <w:color w:val="auto"/>
          <w:lang w:val="vi-VN"/>
        </w:rPr>
        <w:t>- Các giá trị cài đặt dừng lò, độ trễ thời gian trong vận hành hệ thống và độ bất định trong đo lường, cũng như mối liên hệ của chúng với các giả định trong Nội dung 15 của Báo cáo này;</w:t>
      </w:r>
    </w:p>
    <w:p w14:paraId="02E5E0DB" w14:textId="77777777" w:rsidR="00197DBF" w:rsidRPr="004511BB" w:rsidRDefault="00197DBF" w:rsidP="001B75B5">
      <w:pPr>
        <w:spacing w:before="120" w:after="120"/>
        <w:ind w:firstLine="567"/>
        <w:jc w:val="both"/>
        <w:rPr>
          <w:color w:val="auto"/>
          <w:lang w:val="vi-VN"/>
        </w:rPr>
      </w:pPr>
      <w:r w:rsidRPr="004511BB">
        <w:rPr>
          <w:color w:val="auto"/>
          <w:lang w:val="vi-VN"/>
        </w:rPr>
        <w:t>- Bất kỳ giao diện nào với hệ thống kích hoạt cho các hệ thống an toàn kỹ thuật (bao gồm việc sử dụng tín hiệu chung và các kênh đo tham số);</w:t>
      </w:r>
    </w:p>
    <w:p w14:paraId="47EFD5E6" w14:textId="48DCF4E5" w:rsidR="00197DBF" w:rsidRPr="004511BB" w:rsidRDefault="00197DBF" w:rsidP="001B75B5">
      <w:pPr>
        <w:spacing w:before="120" w:after="120"/>
        <w:ind w:firstLine="567"/>
        <w:jc w:val="both"/>
        <w:rPr>
          <w:color w:val="auto"/>
          <w:lang w:val="vi-VN"/>
        </w:rPr>
      </w:pPr>
      <w:r w:rsidRPr="004511BB">
        <w:rPr>
          <w:color w:val="auto"/>
          <w:lang w:val="vi-VN"/>
        </w:rPr>
        <w:t xml:space="preserve">- Bất kỳ giao diện nào với các hệ thống đo lường, điều khiển hoặc hiển thị không liên quan đến an toàn, cùng với các quy định để </w:t>
      </w:r>
      <w:r w:rsidR="00F23F3F" w:rsidRPr="004511BB">
        <w:rPr>
          <w:color w:val="auto"/>
          <w:lang w:val="vi-VN"/>
        </w:rPr>
        <w:t>bảo đảm</w:t>
      </w:r>
      <w:r w:rsidRPr="004511BB">
        <w:rPr>
          <w:color w:val="auto"/>
          <w:lang w:val="vi-VN"/>
        </w:rPr>
        <w:t xml:space="preserve"> tính độc lập;</w:t>
      </w:r>
    </w:p>
    <w:p w14:paraId="56EDB611" w14:textId="5EDE844F" w:rsidR="00197DBF" w:rsidRPr="004511BB" w:rsidRDefault="00197DBF" w:rsidP="001B75B5">
      <w:pPr>
        <w:spacing w:before="120" w:after="120"/>
        <w:ind w:firstLine="567"/>
        <w:jc w:val="both"/>
        <w:rPr>
          <w:color w:val="auto"/>
        </w:rPr>
      </w:pPr>
      <w:r w:rsidRPr="004511BB">
        <w:rPr>
          <w:color w:val="auto"/>
          <w:lang w:val="vi-VN"/>
        </w:rPr>
        <w:t xml:space="preserve">- </w:t>
      </w:r>
      <w:r w:rsidR="0080754F" w:rsidRPr="004511BB">
        <w:rPr>
          <w:color w:val="auto"/>
        </w:rPr>
        <w:t>P</w:t>
      </w:r>
      <w:r w:rsidR="0080754F" w:rsidRPr="004511BB">
        <w:rPr>
          <w:color w:val="auto"/>
          <w:lang w:val="vi-VN"/>
        </w:rPr>
        <w:t xml:space="preserve">hương tiện được sử dụng để </w:t>
      </w:r>
      <w:r w:rsidR="00F23F3F" w:rsidRPr="004511BB">
        <w:rPr>
          <w:color w:val="auto"/>
          <w:lang w:val="vi-VN"/>
        </w:rPr>
        <w:t>bảo đảm</w:t>
      </w:r>
      <w:r w:rsidR="0080754F" w:rsidRPr="004511BB">
        <w:rPr>
          <w:color w:val="auto"/>
          <w:lang w:val="vi-VN"/>
        </w:rPr>
        <w:t xml:space="preserve"> sự tách biệt của các kênh hệ thống dừng lò phản ứng dự phòng </w:t>
      </w:r>
      <w:r w:rsidRPr="004511BB">
        <w:rPr>
          <w:color w:val="auto"/>
          <w:lang w:val="vi-VN"/>
        </w:rPr>
        <w:t>và phương thức tạo tín hiệu trùng khớp từ các kênh độc lập dự phòng;</w:t>
      </w:r>
    </w:p>
    <w:p w14:paraId="1D96F239" w14:textId="77777777" w:rsidR="0080754F" w:rsidRPr="004511BB" w:rsidRDefault="0080754F" w:rsidP="001B75B5">
      <w:pPr>
        <w:spacing w:before="120" w:after="120"/>
        <w:ind w:firstLine="567"/>
        <w:jc w:val="both"/>
        <w:rPr>
          <w:color w:val="auto"/>
        </w:rPr>
      </w:pPr>
    </w:p>
    <w:p w14:paraId="786E8F07" w14:textId="77777777" w:rsidR="00197DBF" w:rsidRPr="004511BB" w:rsidRDefault="00197DBF" w:rsidP="001B75B5">
      <w:pPr>
        <w:spacing w:before="120" w:after="120"/>
        <w:ind w:firstLine="567"/>
        <w:jc w:val="both"/>
        <w:rPr>
          <w:color w:val="auto"/>
          <w:lang w:val="vi-VN"/>
        </w:rPr>
      </w:pPr>
      <w:r w:rsidRPr="004511BB">
        <w:rPr>
          <w:color w:val="auto"/>
          <w:lang w:val="vi-VN"/>
        </w:rPr>
        <w:lastRenderedPageBreak/>
        <w:t>- Các quy định cho việc kích hoạt thủ công hệ thống dừng lò từ phòng điều khiển chính, phòng điều khiển phụ và các cơ sở ứng phó khẩn cấp khác;</w:t>
      </w:r>
    </w:p>
    <w:p w14:paraId="4471EC1D" w14:textId="7E697078" w:rsidR="00197DBF" w:rsidRPr="004511BB" w:rsidRDefault="00197DBF" w:rsidP="001B75B5">
      <w:pPr>
        <w:spacing w:before="120" w:after="120"/>
        <w:ind w:firstLine="567"/>
        <w:jc w:val="both"/>
        <w:rPr>
          <w:color w:val="auto"/>
        </w:rPr>
      </w:pPr>
      <w:r w:rsidRPr="004511BB">
        <w:rPr>
          <w:color w:val="auto"/>
          <w:lang w:val="vi-VN"/>
        </w:rPr>
        <w:t xml:space="preserve">- Trường hợp logic kích hoạt ngắt lò được thực hiện bằng phương tiện số có thể lập trình, cần mô tả quy trình phát triển </w:t>
      </w:r>
      <w:r w:rsidR="00F23F3F" w:rsidRPr="004511BB">
        <w:rPr>
          <w:color w:val="auto"/>
          <w:lang w:val="vi-VN"/>
        </w:rPr>
        <w:t>bảo đảm</w:t>
      </w:r>
      <w:r w:rsidRPr="004511BB">
        <w:rPr>
          <w:color w:val="auto"/>
          <w:lang w:val="vi-VN"/>
        </w:rPr>
        <w:t xml:space="preserve"> đặc tả và thực hiện yêu cầu thiết kế một cách có nguyên tắc, cũng như các hoạt động xác minh và xác nhận được lên kế hoạch để </w:t>
      </w:r>
      <w:r w:rsidR="00F23F3F" w:rsidRPr="004511BB">
        <w:rPr>
          <w:color w:val="auto"/>
          <w:lang w:val="vi-VN"/>
        </w:rPr>
        <w:t>bảo đảm</w:t>
      </w:r>
      <w:r w:rsidRPr="004511BB">
        <w:rPr>
          <w:color w:val="auto"/>
          <w:lang w:val="vi-VN"/>
        </w:rPr>
        <w:t xml:space="preserve"> sản phẩm cuối cùng phù hợp sử dụng. Các giao diện với các quy định an ninh hạt nhân cũng cần được trình bày nếu áp dụng;</w:t>
      </w:r>
    </w:p>
    <w:p w14:paraId="617BF604" w14:textId="77777777" w:rsidR="00197DBF" w:rsidRPr="004511BB" w:rsidRDefault="00197DBF" w:rsidP="001B75B5">
      <w:pPr>
        <w:spacing w:before="120" w:after="120"/>
        <w:ind w:firstLine="567"/>
        <w:jc w:val="both"/>
        <w:rPr>
          <w:color w:val="auto"/>
          <w:lang w:val="vi-VN"/>
        </w:rPr>
      </w:pPr>
      <w:r w:rsidRPr="004511BB">
        <w:rPr>
          <w:color w:val="auto"/>
          <w:lang w:val="vi-VN"/>
        </w:rPr>
        <w:t>- Việc giám sát, kiểm tra, thử nghiệm và bảo trì hệ thống và thiết bị.</w:t>
      </w:r>
    </w:p>
    <w:p w14:paraId="6B99DD5A" w14:textId="77777777" w:rsidR="00197DBF" w:rsidRPr="004511BB" w:rsidRDefault="00197DBF" w:rsidP="001B75B5">
      <w:pPr>
        <w:pStyle w:val="Heading2"/>
        <w:spacing w:line="240" w:lineRule="auto"/>
        <w:rPr>
          <w:rFonts w:ascii="Times New Roman" w:hAnsi="Times New Roman"/>
          <w:color w:val="auto"/>
          <w:lang w:val="vi-VN"/>
        </w:rPr>
      </w:pPr>
      <w:bookmarkStart w:id="192" w:name="_Toc207115253"/>
      <w:bookmarkStart w:id="193" w:name="_Toc214286409"/>
      <w:r w:rsidRPr="004511BB">
        <w:rPr>
          <w:rFonts w:ascii="Times New Roman" w:hAnsi="Times New Roman"/>
          <w:color w:val="auto"/>
          <w:lang w:val="vi-VN"/>
        </w:rPr>
        <w:t>7.5. Hệ thống kích hoạt</w:t>
      </w:r>
      <w:r w:rsidRPr="004511BB">
        <w:rPr>
          <w:rStyle w:val="FootnoteReference"/>
          <w:rFonts w:ascii="Times New Roman" w:hAnsi="Times New Roman"/>
          <w:color w:val="auto"/>
        </w:rPr>
        <w:footnoteReference w:id="35"/>
      </w:r>
      <w:r w:rsidRPr="004511BB">
        <w:rPr>
          <w:rFonts w:ascii="Times New Roman" w:hAnsi="Times New Roman"/>
          <w:color w:val="auto"/>
          <w:lang w:val="vi-VN"/>
        </w:rPr>
        <w:t xml:space="preserve"> cho các hệ thống an toàn kỹ thuật</w:t>
      </w:r>
      <w:bookmarkEnd w:id="192"/>
      <w:bookmarkEnd w:id="193"/>
    </w:p>
    <w:p w14:paraId="08CDC71A" w14:textId="77777777" w:rsidR="00197DBF" w:rsidRPr="004511BB" w:rsidRDefault="00197DBF" w:rsidP="001B75B5">
      <w:pPr>
        <w:spacing w:before="120" w:after="120"/>
        <w:ind w:firstLine="567"/>
        <w:jc w:val="both"/>
        <w:rPr>
          <w:color w:val="auto"/>
          <w:lang w:val="vi-VN"/>
        </w:rPr>
      </w:pPr>
      <w:r w:rsidRPr="004511BB">
        <w:rPr>
          <w:color w:val="auto"/>
          <w:lang w:val="vi-VN"/>
        </w:rPr>
        <w:t>Phần này cung cấp thông tin liên quan đến các hệ thống kích hoạt cho các hệ thống an toàn kỹ thuật, nhằm chứng minh khả năng phát hiện các điều kiện không an toàn của nhà máy và tự động kích hoạt các hành động an toàn nhằm khởi động các hệ thống an toàn cần thiết để đạt được và duy trì các điều kiện vận hành an toàn của nhà máy</w:t>
      </w:r>
      <w:r w:rsidRPr="004511BB">
        <w:rPr>
          <w:rStyle w:val="FootnoteReference"/>
          <w:color w:val="auto"/>
        </w:rPr>
        <w:footnoteReference w:id="36"/>
      </w:r>
      <w:r w:rsidRPr="004511BB">
        <w:rPr>
          <w:color w:val="auto"/>
          <w:lang w:val="vi-VN"/>
        </w:rPr>
        <w:t>, bao gồm cả các khía cạnh được liệt kê trong Nội dung 7.4 của Phụ lục này.</w:t>
      </w:r>
    </w:p>
    <w:p w14:paraId="595BD83B" w14:textId="340B46C1" w:rsidR="00197DBF" w:rsidRPr="004511BB" w:rsidRDefault="00197DBF" w:rsidP="001B75B5">
      <w:pPr>
        <w:spacing w:before="120" w:after="120"/>
        <w:ind w:firstLine="567"/>
        <w:jc w:val="both"/>
        <w:rPr>
          <w:color w:val="auto"/>
          <w:lang w:val="vi-VN"/>
        </w:rPr>
      </w:pPr>
      <w:r w:rsidRPr="004511BB">
        <w:rPr>
          <w:color w:val="auto"/>
          <w:lang w:val="vi-VN"/>
        </w:rPr>
        <w:t xml:space="preserve">Các nội dung trong phần này cần </w:t>
      </w:r>
      <w:r w:rsidR="00344A2E" w:rsidRPr="004511BB">
        <w:rPr>
          <w:color w:val="auto"/>
          <w:lang w:val="vi-VN"/>
        </w:rPr>
        <w:t>thuyết minh</w:t>
      </w:r>
      <w:r w:rsidRPr="004511BB">
        <w:rPr>
          <w:color w:val="auto"/>
          <w:lang w:val="vi-VN"/>
        </w:rPr>
        <w:t xml:space="preserve"> cho cách thức </w:t>
      </w:r>
      <w:r w:rsidR="00F23F3F" w:rsidRPr="004511BB">
        <w:rPr>
          <w:color w:val="auto"/>
          <w:lang w:val="vi-VN"/>
        </w:rPr>
        <w:t>bảo đảm</w:t>
      </w:r>
      <w:r w:rsidRPr="004511BB">
        <w:rPr>
          <w:color w:val="auto"/>
          <w:lang w:val="vi-VN"/>
        </w:rPr>
        <w:t xml:space="preserve"> tính độc lập của các hệ thống an toàn và các </w:t>
      </w:r>
      <w:r w:rsidR="00F04EFE" w:rsidRPr="004511BB">
        <w:rPr>
          <w:color w:val="auto"/>
        </w:rPr>
        <w:t xml:space="preserve">biện pháp </w:t>
      </w:r>
      <w:r w:rsidRPr="004511BB">
        <w:rPr>
          <w:color w:val="auto"/>
          <w:lang w:val="vi-VN"/>
        </w:rPr>
        <w:t>để bảo vệ chống lại lỗi do nguyên nhân chung trong các hệ thống an toàn.</w:t>
      </w:r>
    </w:p>
    <w:p w14:paraId="33833A95" w14:textId="77777777" w:rsidR="00197DBF" w:rsidRPr="004511BB" w:rsidRDefault="00197DBF" w:rsidP="001B75B5">
      <w:pPr>
        <w:pStyle w:val="Heading2"/>
        <w:spacing w:line="240" w:lineRule="auto"/>
        <w:rPr>
          <w:rFonts w:ascii="Times New Roman" w:hAnsi="Times New Roman"/>
          <w:color w:val="auto"/>
          <w:lang w:val="vi-VN"/>
        </w:rPr>
      </w:pPr>
      <w:bookmarkStart w:id="194" w:name="_Toc207115254"/>
      <w:bookmarkStart w:id="195" w:name="_Toc214286410"/>
      <w:r w:rsidRPr="004511BB">
        <w:rPr>
          <w:rFonts w:ascii="Times New Roman" w:hAnsi="Times New Roman"/>
          <w:color w:val="auto"/>
          <w:lang w:val="vi-VN"/>
        </w:rPr>
        <w:t>7.6. Các hệ thống cần thiết để dừng lò an toàn</w:t>
      </w:r>
      <w:bookmarkEnd w:id="194"/>
      <w:bookmarkEnd w:id="195"/>
    </w:p>
    <w:p w14:paraId="4C6B363A" w14:textId="41D6E5BD" w:rsidR="00197DBF" w:rsidRPr="004511BB" w:rsidRDefault="00AE6DCE" w:rsidP="001B75B5">
      <w:pPr>
        <w:spacing w:before="120" w:after="120"/>
        <w:ind w:firstLine="567"/>
        <w:jc w:val="both"/>
        <w:rPr>
          <w:color w:val="auto"/>
          <w:lang w:val="vi-VN"/>
        </w:rPr>
      </w:pPr>
      <w:r w:rsidRPr="004511BB">
        <w:rPr>
          <w:color w:val="auto"/>
          <w:lang w:val="vi-VN"/>
        </w:rPr>
        <w:t>Mô tả</w:t>
      </w:r>
      <w:r w:rsidR="00197DBF" w:rsidRPr="004511BB">
        <w:rPr>
          <w:color w:val="auto"/>
          <w:lang w:val="vi-VN"/>
        </w:rPr>
        <w:t xml:space="preserve"> các hệ thống đo lường và điều khiển cần thiết để đạt được và duy trì trạng thái an toàn, bao gồm:</w:t>
      </w:r>
    </w:p>
    <w:p w14:paraId="480C2F94" w14:textId="77777777" w:rsidR="00197DBF" w:rsidRPr="004511BB" w:rsidRDefault="00197DBF" w:rsidP="001B75B5">
      <w:pPr>
        <w:spacing w:before="120" w:after="120"/>
        <w:ind w:firstLine="567"/>
        <w:jc w:val="both"/>
        <w:rPr>
          <w:color w:val="auto"/>
          <w:lang w:val="vi-VN"/>
        </w:rPr>
      </w:pPr>
      <w:r w:rsidRPr="004511BB">
        <w:rPr>
          <w:color w:val="auto"/>
          <w:lang w:val="vi-VN"/>
        </w:rPr>
        <w:t>- Các hệ thống dùng để duy trì vùng hoạt của lò phản ứng trong trạng thái dưới tới hạn và để cung cấp làm mát vùng hoạt đầy đủ nhằm đạt và duy trì trạng thái dừng nóng và dừng lạnh;</w:t>
      </w:r>
    </w:p>
    <w:p w14:paraId="168A18CF" w14:textId="77777777" w:rsidR="00197DBF" w:rsidRPr="004511BB" w:rsidRDefault="00197DBF" w:rsidP="001B75B5">
      <w:pPr>
        <w:spacing w:before="120" w:after="120"/>
        <w:ind w:firstLine="562"/>
        <w:jc w:val="both"/>
        <w:rPr>
          <w:color w:val="auto"/>
          <w:lang w:val="vi-VN"/>
        </w:rPr>
      </w:pPr>
      <w:r w:rsidRPr="004511BB">
        <w:rPr>
          <w:color w:val="auto"/>
          <w:lang w:val="vi-VN"/>
        </w:rPr>
        <w:t>- Danh sách các chỉ thị, thiết bị điều khiển, báo động và hiển thị có trong phòng điều khiển và phòng điều khiển phụ mà nhân viên vận hành sử dụng để đưa nhà máy về trạng thái an toàn, xác nhận trạng thái đó đã đạt được và được duy trì, và giám sát trạng thái của nhà máy cũng như xu hướng của các thông số vận hành chính.</w:t>
      </w:r>
    </w:p>
    <w:p w14:paraId="4AE68115" w14:textId="77777777" w:rsidR="00197DBF" w:rsidRPr="004511BB" w:rsidRDefault="00197DBF" w:rsidP="001B75B5">
      <w:pPr>
        <w:pStyle w:val="Heading2"/>
        <w:spacing w:line="240" w:lineRule="auto"/>
        <w:rPr>
          <w:rFonts w:ascii="Times New Roman" w:hAnsi="Times New Roman"/>
          <w:color w:val="auto"/>
        </w:rPr>
      </w:pPr>
      <w:bookmarkStart w:id="196" w:name="_Toc207115255"/>
      <w:bookmarkStart w:id="197" w:name="_Toc214286411"/>
      <w:r w:rsidRPr="004511BB">
        <w:rPr>
          <w:rFonts w:ascii="Times New Roman" w:hAnsi="Times New Roman"/>
          <w:color w:val="auto"/>
        </w:rPr>
        <w:t>7.7. Hệ thống thông tin quan trọng tới an toàn</w:t>
      </w:r>
      <w:bookmarkEnd w:id="196"/>
      <w:bookmarkEnd w:id="197"/>
    </w:p>
    <w:p w14:paraId="07F2F233" w14:textId="77777777" w:rsidR="00197DBF" w:rsidRPr="004511BB" w:rsidRDefault="00197DBF" w:rsidP="001B75B5">
      <w:pPr>
        <w:spacing w:before="120" w:after="120"/>
        <w:ind w:firstLine="567"/>
        <w:jc w:val="both"/>
        <w:rPr>
          <w:color w:val="auto"/>
        </w:rPr>
      </w:pPr>
      <w:r w:rsidRPr="004511BB">
        <w:rPr>
          <w:color w:val="auto"/>
        </w:rPr>
        <w:t>- Danh sách các thông số đo đạc, vị trí vật lý của các cảm biến và giới hạn môi trường được xác định bởi các trạng thái vận hành hoặc điều kiện sự cố nghiêm trọng nhất và thời gian yêu cầu hoạt động đáng tin cậy của các cảm biến;</w:t>
      </w:r>
    </w:p>
    <w:p w14:paraId="0E4253C4" w14:textId="77777777" w:rsidR="00197DBF" w:rsidRPr="004511BB" w:rsidRDefault="00197DBF" w:rsidP="001B75B5">
      <w:pPr>
        <w:spacing w:before="120" w:after="120"/>
        <w:ind w:firstLine="567"/>
        <w:jc w:val="both"/>
        <w:rPr>
          <w:color w:val="auto"/>
        </w:rPr>
      </w:pPr>
      <w:r w:rsidRPr="004511BB">
        <w:rPr>
          <w:color w:val="auto"/>
        </w:rPr>
        <w:t xml:space="preserve">- Các thông số được giám sát bởi màn hình máy tính nhà máy tại phòng điều khiển, phòng điều khiển phụ và các cơ sở ứng phó khẩn cấp khác. Cần mô tả đặc </w:t>
      </w:r>
      <w:r w:rsidRPr="004511BB">
        <w:rPr>
          <w:color w:val="auto"/>
        </w:rPr>
        <w:lastRenderedPageBreak/>
        <w:t>tính phần mềm máy tính (ví dụ: tần suất quét, xác nhận thông số và kiểm tra cảm biến chéo giữa các kênh) được dùng để lọc, phân tích xu hướng, phát sinh báo động và lưu trữ dữ liệu dài hạn. Nếu xử lý và lưu trữ dữ liệu được thực hiện bởi nhiều máy tính, cần mô tả phương thức đồng bộ giữa các hệ thống máy tính đó.</w:t>
      </w:r>
    </w:p>
    <w:p w14:paraId="21943363" w14:textId="4D33789D" w:rsidR="00197DBF" w:rsidRPr="004511BB" w:rsidRDefault="00197DBF" w:rsidP="001B75B5">
      <w:pPr>
        <w:spacing w:before="120" w:after="120"/>
        <w:ind w:firstLine="567"/>
        <w:jc w:val="both"/>
        <w:rPr>
          <w:color w:val="auto"/>
        </w:rPr>
      </w:pPr>
      <w:r w:rsidRPr="004511BB">
        <w:rPr>
          <w:color w:val="auto"/>
        </w:rPr>
        <w:t xml:space="preserve">- Thông tin liên quan đến bất kỳ hệ thống đo lường và chẩn đoán nào khác cần thiết cho an toàn, ví dụ: hệ thống dùng trong quản lý sự cố nghiêm trọng, hệ thống phát hiện rò rỉ, hệ thống giám sát rung và chi tiết </w:t>
      </w:r>
      <w:r w:rsidR="006B63A4" w:rsidRPr="004511BB">
        <w:rPr>
          <w:color w:val="auto"/>
        </w:rPr>
        <w:t>không chặt chẽ</w:t>
      </w:r>
      <w:r w:rsidRPr="004511BB">
        <w:rPr>
          <w:color w:val="auto"/>
        </w:rPr>
        <w:t>, và các hệ thống khóa liên động được đánh giá là có tác dụng ngăn ngừa hư hỏng thiết bị liên quan đến an toàn và ngăn ngừa một số loại sự cố nhất định trong các phân tích an toàn.</w:t>
      </w:r>
    </w:p>
    <w:p w14:paraId="4D8424BF" w14:textId="77777777" w:rsidR="00197DBF" w:rsidRPr="004511BB" w:rsidRDefault="00197DBF" w:rsidP="001B75B5">
      <w:pPr>
        <w:pStyle w:val="Heading2"/>
        <w:spacing w:line="240" w:lineRule="auto"/>
        <w:rPr>
          <w:rFonts w:ascii="Times New Roman" w:hAnsi="Times New Roman"/>
          <w:color w:val="auto"/>
        </w:rPr>
      </w:pPr>
      <w:bookmarkStart w:id="198" w:name="_Toc207115256"/>
      <w:bookmarkStart w:id="199" w:name="_Toc214286412"/>
      <w:r w:rsidRPr="004511BB">
        <w:rPr>
          <w:rFonts w:ascii="Times New Roman" w:hAnsi="Times New Roman"/>
          <w:color w:val="auto"/>
        </w:rPr>
        <w:t>7.8. Hệ thống khóa liên động quan trọng tới an toàn</w:t>
      </w:r>
      <w:bookmarkEnd w:id="198"/>
      <w:bookmarkEnd w:id="199"/>
    </w:p>
    <w:p w14:paraId="61828DAC" w14:textId="77777777" w:rsidR="00197DBF" w:rsidRPr="004511BB" w:rsidRDefault="00197DBF" w:rsidP="001B75B5">
      <w:pPr>
        <w:spacing w:before="120" w:after="120"/>
        <w:ind w:firstLine="567"/>
        <w:jc w:val="both"/>
        <w:rPr>
          <w:color w:val="auto"/>
        </w:rPr>
      </w:pPr>
      <w:r w:rsidRPr="004511BB">
        <w:rPr>
          <w:color w:val="auto"/>
        </w:rPr>
        <w:t>Mô tả tất cả các hệ thống đo lường bao gồm các hệ thống khóa liên động quan trọng đối với an toàn, phân tích và xem xét liên quan đến các khóa liên động nhằm ngăn ngừa quá áp trong các hệ thống áp suất thấp, khóa liên động để ngăn ngừa quá áp của hệ thống làm mát lò trong điều kiện nhiệt độ thấp, khóa liên động để cách ly các hệ thống an toàn với các hệ thống không thuộc an toàn và khóa liên động để tránh kết nối không mong muốn giữa các hệ thống an toàn dự phòng hoặc đa dạng trong quá trình kiểm tra hoặc bảo trì.</w:t>
      </w:r>
    </w:p>
    <w:p w14:paraId="6881FAF7" w14:textId="77777777" w:rsidR="00197DBF" w:rsidRPr="004511BB" w:rsidRDefault="00197DBF" w:rsidP="001B75B5">
      <w:pPr>
        <w:pStyle w:val="Heading2"/>
        <w:spacing w:line="240" w:lineRule="auto"/>
        <w:rPr>
          <w:rFonts w:ascii="Times New Roman" w:hAnsi="Times New Roman"/>
          <w:color w:val="auto"/>
        </w:rPr>
      </w:pPr>
      <w:bookmarkStart w:id="200" w:name="_Toc207115257"/>
      <w:bookmarkStart w:id="201" w:name="_Toc214286413"/>
      <w:r w:rsidRPr="004511BB">
        <w:rPr>
          <w:rFonts w:ascii="Times New Roman" w:hAnsi="Times New Roman"/>
          <w:color w:val="auto"/>
        </w:rPr>
        <w:t>7.9. Hệ thống kích hoạt đa dạng</w:t>
      </w:r>
      <w:bookmarkEnd w:id="200"/>
      <w:bookmarkEnd w:id="201"/>
    </w:p>
    <w:p w14:paraId="5D85BCC1" w14:textId="348AA74A" w:rsidR="00197DBF" w:rsidRPr="004511BB" w:rsidRDefault="00197DBF" w:rsidP="001B75B5">
      <w:pPr>
        <w:spacing w:before="120" w:after="120"/>
        <w:ind w:firstLine="567"/>
        <w:jc w:val="both"/>
        <w:rPr>
          <w:color w:val="auto"/>
        </w:rPr>
      </w:pPr>
      <w:r w:rsidRPr="004511BB">
        <w:rPr>
          <w:color w:val="auto"/>
        </w:rPr>
        <w:t xml:space="preserve">- Mô tả thiết kế của hệ thống kích hoạt đa dạng, bao gồm cảm biến, mạch khởi động, các khóa liên động, logic kích hoạt ưu tiên cho điều khiển tự động và thủ công các thiết bị nhà máy, giao diện </w:t>
      </w:r>
      <w:r w:rsidR="00937A72" w:rsidRPr="004511BB">
        <w:rPr>
          <w:color w:val="auto"/>
        </w:rPr>
        <w:t>nhân viên vận hành</w:t>
      </w:r>
      <w:r w:rsidRPr="004511BB">
        <w:rPr>
          <w:color w:val="auto"/>
        </w:rPr>
        <w:t xml:space="preserve"> và các hệ thống hỗ trợ</w:t>
      </w:r>
    </w:p>
    <w:p w14:paraId="6EA72EF2" w14:textId="77777777" w:rsidR="00197DBF" w:rsidRPr="004511BB" w:rsidRDefault="00197DBF" w:rsidP="001B75B5">
      <w:pPr>
        <w:spacing w:before="120" w:after="120"/>
        <w:ind w:firstLine="567"/>
        <w:jc w:val="both"/>
        <w:rPr>
          <w:color w:val="auto"/>
        </w:rPr>
      </w:pPr>
      <w:r w:rsidRPr="004511BB">
        <w:rPr>
          <w:color w:val="auto"/>
        </w:rPr>
        <w:t>- Đánh giá mức độ đa dạng trong kiến trúc hệ thống đo lường và điều khiển số, mô tả tính độc lập của các chức năng an toàn, thông tin về việc áp dụng tiêu chí lỗi đơn, xem xét lỗi do nguyên nhân chung, và yêu cầu về phân loại và chứng nhận an toàn. Mọi trạng thái của nhà máy cần được đưa vào đánh giá.</w:t>
      </w:r>
    </w:p>
    <w:p w14:paraId="1EC0FD44" w14:textId="77777777" w:rsidR="00197DBF" w:rsidRPr="004511BB" w:rsidRDefault="00197DBF" w:rsidP="001B75B5">
      <w:pPr>
        <w:pStyle w:val="Heading2"/>
        <w:spacing w:line="240" w:lineRule="auto"/>
        <w:rPr>
          <w:rFonts w:ascii="Times New Roman" w:hAnsi="Times New Roman"/>
          <w:color w:val="auto"/>
        </w:rPr>
      </w:pPr>
      <w:bookmarkStart w:id="202" w:name="_Toc207115258"/>
      <w:bookmarkStart w:id="203" w:name="_Toc214286414"/>
      <w:r w:rsidRPr="004511BB">
        <w:rPr>
          <w:rFonts w:ascii="Times New Roman" w:hAnsi="Times New Roman"/>
          <w:color w:val="auto"/>
        </w:rPr>
        <w:t>7.10. Hệ thống truyền tải dữ liệu</w:t>
      </w:r>
      <w:bookmarkEnd w:id="202"/>
      <w:bookmarkEnd w:id="203"/>
    </w:p>
    <w:p w14:paraId="6CC0DD36" w14:textId="48ACF194"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tất cả các hệ thống truyền tải dữ liệu</w:t>
      </w:r>
      <w:r w:rsidR="004A3AC0" w:rsidRPr="004511BB">
        <w:rPr>
          <w:color w:val="auto"/>
        </w:rPr>
        <w:t xml:space="preserve"> </w:t>
      </w:r>
      <w:r w:rsidR="00197DBF" w:rsidRPr="004511BB">
        <w:rPr>
          <w:color w:val="auto"/>
        </w:rPr>
        <w:t xml:space="preserve">và </w:t>
      </w:r>
      <w:r w:rsidR="00344A2E" w:rsidRPr="004511BB">
        <w:rPr>
          <w:color w:val="auto"/>
        </w:rPr>
        <w:t>thuyết minh</w:t>
      </w:r>
      <w:r w:rsidR="00197DBF" w:rsidRPr="004511BB">
        <w:rPr>
          <w:color w:val="auto"/>
        </w:rPr>
        <w:t xml:space="preserve"> cho việc các hệ thống truyền tải dữ liệu tuân thủ các yêu cầu pháp lý liên quan và hướng dẫn pháp quy kèm theo, cũng như các khuyến nghị trong các quy định và tiêu chuẩn công nghiệp áp dụng cho các hệ thống truyền tải dữ liệu. Ngoài ra cần mô tả phương pháp và tiêu chí xác định một chức năng bị lỗi do sự cố kết nối.</w:t>
      </w:r>
    </w:p>
    <w:p w14:paraId="3DF353B5" w14:textId="77777777" w:rsidR="00197DBF" w:rsidRPr="004511BB" w:rsidRDefault="00197DBF" w:rsidP="001B75B5">
      <w:pPr>
        <w:pStyle w:val="Heading2"/>
        <w:spacing w:line="240" w:lineRule="auto"/>
        <w:rPr>
          <w:rFonts w:ascii="Times New Roman" w:hAnsi="Times New Roman"/>
          <w:color w:val="auto"/>
        </w:rPr>
      </w:pPr>
      <w:bookmarkStart w:id="204" w:name="_Toc207115259"/>
      <w:bookmarkStart w:id="205" w:name="_Toc214286415"/>
      <w:r w:rsidRPr="004511BB">
        <w:rPr>
          <w:rFonts w:ascii="Times New Roman" w:hAnsi="Times New Roman"/>
          <w:color w:val="auto"/>
        </w:rPr>
        <w:t>7.11. Hệ thống đo lường và điều khiển trong phòng điều khiển chính</w:t>
      </w:r>
      <w:bookmarkEnd w:id="204"/>
      <w:bookmarkEnd w:id="205"/>
    </w:p>
    <w:p w14:paraId="3ADF2098" w14:textId="367591CB"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w:t>
      </w:r>
      <w:r w:rsidR="005C7336" w:rsidRPr="004511BB">
        <w:rPr>
          <w:color w:val="auto"/>
        </w:rPr>
        <w:t xml:space="preserve">nguyên </w:t>
      </w:r>
      <w:r w:rsidR="00197DBF" w:rsidRPr="004511BB">
        <w:rPr>
          <w:color w:val="auto"/>
        </w:rPr>
        <w:t xml:space="preserve">lý tổng thể được áp dụng trong thiết kế phòng điều khiển chính và </w:t>
      </w:r>
      <w:r w:rsidR="00344A2E" w:rsidRPr="004511BB">
        <w:rPr>
          <w:color w:val="auto"/>
        </w:rPr>
        <w:t>thuyết minh</w:t>
      </w:r>
      <w:r w:rsidR="00197DBF" w:rsidRPr="004511BB">
        <w:rPr>
          <w:color w:val="auto"/>
        </w:rPr>
        <w:t xml:space="preserve"> cho việc các hệ thống này có khả năng </w:t>
      </w:r>
      <w:r w:rsidR="00F23F3F" w:rsidRPr="004511BB">
        <w:rPr>
          <w:color w:val="auto"/>
        </w:rPr>
        <w:t>bảo đảm</w:t>
      </w:r>
      <w:r w:rsidR="00197DBF" w:rsidRPr="004511BB">
        <w:rPr>
          <w:color w:val="auto"/>
        </w:rPr>
        <w:t xml:space="preserve"> vận hành an toàn </w:t>
      </w:r>
      <w:r w:rsidR="00197DBF" w:rsidRPr="004511BB">
        <w:rPr>
          <w:color w:val="auto"/>
        </w:rPr>
        <w:lastRenderedPageBreak/>
        <w:t xml:space="preserve">hoặc đưa </w:t>
      </w:r>
      <w:r w:rsidR="009F775B" w:rsidRPr="004511BB">
        <w:rPr>
          <w:color w:val="auto"/>
        </w:rPr>
        <w:t>Nhà máy điện hạt nhân</w:t>
      </w:r>
      <w:r w:rsidR="00197DBF" w:rsidRPr="004511BB">
        <w:rPr>
          <w:color w:val="auto"/>
        </w:rPr>
        <w:t xml:space="preserve"> về trạng thái an toàn sau các tình huống vận hành dự kiến</w:t>
      </w:r>
      <w:r w:rsidR="00197DBF" w:rsidRPr="004511BB">
        <w:rPr>
          <w:rStyle w:val="FootnoteReference"/>
          <w:color w:val="auto"/>
        </w:rPr>
        <w:footnoteReference w:id="37"/>
      </w:r>
      <w:r w:rsidR="00197DBF" w:rsidRPr="004511BB">
        <w:rPr>
          <w:color w:val="auto"/>
        </w:rPr>
        <w:t xml:space="preserve"> hoặc điều kiện sự cố, bao gồm:</w:t>
      </w:r>
    </w:p>
    <w:p w14:paraId="1CF238E5" w14:textId="77777777" w:rsidR="00197DBF" w:rsidRPr="004511BB" w:rsidRDefault="00197DBF" w:rsidP="001B75B5">
      <w:pPr>
        <w:spacing w:before="120" w:after="120"/>
        <w:ind w:firstLine="567"/>
        <w:jc w:val="both"/>
        <w:rPr>
          <w:color w:val="auto"/>
        </w:rPr>
      </w:pPr>
      <w:r w:rsidRPr="004511BB">
        <w:rPr>
          <w:color w:val="auto"/>
        </w:rPr>
        <w:t>7.11.1. Mô tả cách hệ thống đo lường và điều khiển cho phép nhân viên vận hành trong phòng điều khiển chủ động khởi động hoặc kiểm soát thủ công từng chức năng cần thiết để kiểm soát nhà máy và duy trì an toàn.</w:t>
      </w:r>
    </w:p>
    <w:p w14:paraId="137D5C38" w14:textId="77777777" w:rsidR="00197DBF" w:rsidRPr="004511BB" w:rsidRDefault="00197DBF" w:rsidP="001B75B5">
      <w:pPr>
        <w:spacing w:before="120" w:after="120"/>
        <w:ind w:firstLine="567"/>
        <w:jc w:val="both"/>
        <w:rPr>
          <w:color w:val="auto"/>
        </w:rPr>
      </w:pPr>
      <w:r w:rsidRPr="004511BB">
        <w:rPr>
          <w:color w:val="auto"/>
        </w:rPr>
        <w:t>7.11.2. Mô tả về bố trí phòng điều khiển chính, nhấn mạnh vào cách thông tin từ hệ thống đo lường và điều khiển được hiển thị và giao diện người - máy, bao gồm:</w:t>
      </w:r>
    </w:p>
    <w:p w14:paraId="4B479E92" w14:textId="77777777" w:rsidR="00197DBF" w:rsidRPr="004511BB" w:rsidRDefault="00197DBF" w:rsidP="001B75B5">
      <w:pPr>
        <w:spacing w:before="120" w:after="120"/>
        <w:ind w:firstLine="567"/>
        <w:jc w:val="both"/>
        <w:rPr>
          <w:color w:val="auto"/>
        </w:rPr>
      </w:pPr>
      <w:r w:rsidRPr="004511BB">
        <w:rPr>
          <w:color w:val="auto"/>
        </w:rPr>
        <w:t>- Chứng minh rằng có đủ màn hình trong phòng điều khiển để giám sát tất cả các chức năng quan trọng đối với an toàn;</w:t>
      </w:r>
    </w:p>
    <w:p w14:paraId="159B12CB" w14:textId="77777777" w:rsidR="00197DBF" w:rsidRPr="004511BB" w:rsidRDefault="00197DBF" w:rsidP="001B75B5">
      <w:pPr>
        <w:spacing w:before="120" w:after="120"/>
        <w:ind w:firstLine="567"/>
        <w:jc w:val="both"/>
        <w:rPr>
          <w:color w:val="auto"/>
        </w:rPr>
      </w:pPr>
      <w:r w:rsidRPr="004511BB">
        <w:rPr>
          <w:color w:val="auto"/>
        </w:rPr>
        <w:t>- Phương tiện hiển thị trạng thái của nhà máy;</w:t>
      </w:r>
    </w:p>
    <w:p w14:paraId="792CC1B8" w14:textId="77777777" w:rsidR="00197DBF" w:rsidRPr="004511BB" w:rsidRDefault="00197DBF" w:rsidP="001B75B5">
      <w:pPr>
        <w:spacing w:before="120" w:after="120"/>
        <w:ind w:firstLine="567"/>
        <w:jc w:val="both"/>
        <w:rPr>
          <w:color w:val="auto"/>
        </w:rPr>
      </w:pPr>
      <w:r w:rsidRPr="004511BB">
        <w:rPr>
          <w:color w:val="auto"/>
        </w:rPr>
        <w:t>- Phương tiện hiển thị trạng thái an toàn và xu hướng các thông số vận hành chính của nhà máy;</w:t>
      </w:r>
    </w:p>
    <w:p w14:paraId="4510B717" w14:textId="77777777" w:rsidR="00197DBF" w:rsidRPr="004511BB" w:rsidRDefault="00197DBF" w:rsidP="001B75B5">
      <w:pPr>
        <w:spacing w:before="120" w:after="120"/>
        <w:ind w:firstLine="567"/>
        <w:jc w:val="both"/>
        <w:rPr>
          <w:color w:val="auto"/>
        </w:rPr>
      </w:pPr>
      <w:r w:rsidRPr="004511BB">
        <w:rPr>
          <w:color w:val="auto"/>
        </w:rPr>
        <w:t>- Các chỉ thị và thiết bị điều khiển được phân loại an toàn để thực hiện các quy trình vận hành khẩn cấp và hướng dẫn quản lý sự cố nghiêm trọng.</w:t>
      </w:r>
    </w:p>
    <w:p w14:paraId="2D4CC1F3" w14:textId="0228A901" w:rsidR="00197DBF" w:rsidRPr="004511BB" w:rsidRDefault="00197DBF" w:rsidP="001B75B5">
      <w:pPr>
        <w:spacing w:before="120" w:after="120"/>
        <w:ind w:firstLine="567"/>
        <w:jc w:val="both"/>
        <w:rPr>
          <w:color w:val="auto"/>
        </w:rPr>
      </w:pPr>
      <w:r w:rsidRPr="004511BB">
        <w:rPr>
          <w:color w:val="auto"/>
        </w:rPr>
        <w:t>7.11.3. Mô tả cách các yếu tố giao diện người – máy trong thiết kế phòng điều khiển chính</w:t>
      </w:r>
      <w:r w:rsidR="005C7336" w:rsidRPr="004511BB">
        <w:rPr>
          <w:color w:val="auto"/>
        </w:rPr>
        <w:t>,</w:t>
      </w:r>
      <w:r w:rsidRPr="004511BB">
        <w:rPr>
          <w:color w:val="auto"/>
        </w:rPr>
        <w:t xml:space="preserve"> </w:t>
      </w:r>
      <w:r w:rsidR="005C7336" w:rsidRPr="004511BB">
        <w:rPr>
          <w:color w:val="auto"/>
        </w:rPr>
        <w:t xml:space="preserve">đã tính đến ảnh hưởng </w:t>
      </w:r>
      <w:r w:rsidRPr="004511BB">
        <w:rPr>
          <w:color w:val="auto"/>
        </w:rPr>
        <w:t>yếu tố con người được mô tả trong Nội dung 18 của Báo cáo PTAT.</w:t>
      </w:r>
    </w:p>
    <w:p w14:paraId="74B963E3" w14:textId="762F1B83" w:rsidR="00197DBF" w:rsidRPr="004511BB" w:rsidRDefault="00197DBF" w:rsidP="001B75B5">
      <w:pPr>
        <w:spacing w:before="120" w:after="120"/>
        <w:ind w:firstLine="567"/>
        <w:jc w:val="both"/>
        <w:rPr>
          <w:color w:val="auto"/>
        </w:rPr>
      </w:pPr>
      <w:r w:rsidRPr="004511BB">
        <w:rPr>
          <w:color w:val="auto"/>
        </w:rPr>
        <w:t xml:space="preserve">7.11.4. Mô tả các hệ thống đo lường và điều khiển liên quan đến điều kiện </w:t>
      </w:r>
      <w:r w:rsidR="005C7336" w:rsidRPr="004511BB">
        <w:rPr>
          <w:color w:val="auto"/>
        </w:rPr>
        <w:t xml:space="preserve">vận hành của </w:t>
      </w:r>
      <w:r w:rsidRPr="004511BB">
        <w:rPr>
          <w:color w:val="auto"/>
        </w:rPr>
        <w:t xml:space="preserve">phòng điều khiển chính, phòng điều khiển phụ và các cơ sở ứng phó khẩn cấp khác cũng cần được và </w:t>
      </w:r>
      <w:r w:rsidR="00344A2E" w:rsidRPr="004511BB">
        <w:rPr>
          <w:color w:val="auto"/>
        </w:rPr>
        <w:t>thuyết minh</w:t>
      </w:r>
      <w:r w:rsidRPr="004511BB">
        <w:rPr>
          <w:color w:val="auto"/>
        </w:rPr>
        <w:t xml:space="preserve"> cho sự phù hợp với mô tả của các hệ thống tương ứng trong Nội dung 6 của Báo cáo PTAT.</w:t>
      </w:r>
    </w:p>
    <w:p w14:paraId="0739E8CA" w14:textId="77777777" w:rsidR="00197DBF" w:rsidRPr="004511BB" w:rsidRDefault="00197DBF" w:rsidP="001B75B5">
      <w:pPr>
        <w:pStyle w:val="Heading2"/>
        <w:spacing w:line="240" w:lineRule="auto"/>
        <w:rPr>
          <w:rFonts w:ascii="Times New Roman" w:hAnsi="Times New Roman"/>
          <w:color w:val="auto"/>
        </w:rPr>
      </w:pPr>
      <w:bookmarkStart w:id="206" w:name="_Toc207115260"/>
      <w:bookmarkStart w:id="207" w:name="_Toc214286416"/>
      <w:r w:rsidRPr="004511BB">
        <w:rPr>
          <w:rFonts w:ascii="Times New Roman" w:hAnsi="Times New Roman"/>
          <w:color w:val="auto"/>
        </w:rPr>
        <w:t>7.12. Hệ thống đo lường và điều khiển trong phòng điều khiển phụ</w:t>
      </w:r>
      <w:bookmarkEnd w:id="206"/>
      <w:bookmarkEnd w:id="207"/>
    </w:p>
    <w:p w14:paraId="53A44175" w14:textId="2089D7CA"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sự phù hợp về các chức năng và bố trí của phòng điều khiển phụ tách biệt về địa điểm, nguồn cung cấp điện và chức năng với phòng điều khiển chính, </w:t>
      </w:r>
      <w:r w:rsidR="00F23F3F" w:rsidRPr="004511BB">
        <w:rPr>
          <w:color w:val="auto"/>
        </w:rPr>
        <w:t>bảo đảm</w:t>
      </w:r>
      <w:r w:rsidR="00197DBF" w:rsidRPr="004511BB">
        <w:rPr>
          <w:color w:val="auto"/>
        </w:rPr>
        <w:t xml:space="preserve"> khả năng dừng lò phản ứng, tải nhiệt dư và giám sát các thông số an toàn quan trọng đối với </w:t>
      </w:r>
      <w:r w:rsidR="009F775B" w:rsidRPr="004511BB">
        <w:rPr>
          <w:color w:val="auto"/>
        </w:rPr>
        <w:t>Nhà máy điện hạt nhân</w:t>
      </w:r>
      <w:r w:rsidR="00197DBF" w:rsidRPr="004511BB">
        <w:rPr>
          <w:rStyle w:val="FootnoteReference"/>
          <w:color w:val="auto"/>
          <w:vertAlign w:val="baseline"/>
        </w:rPr>
        <w:t xml:space="preserve"> </w:t>
      </w:r>
      <w:r w:rsidR="00197DBF" w:rsidRPr="004511BB">
        <w:rPr>
          <w:rStyle w:val="FootnoteReference"/>
          <w:color w:val="auto"/>
        </w:rPr>
        <w:footnoteReference w:id="38"/>
      </w:r>
      <w:r w:rsidR="00197DBF" w:rsidRPr="004511BB">
        <w:rPr>
          <w:color w:val="auto"/>
        </w:rPr>
        <w:t>, bao gồm:</w:t>
      </w:r>
    </w:p>
    <w:p w14:paraId="5F70088F" w14:textId="34390132" w:rsidR="00197DBF" w:rsidRPr="004511BB" w:rsidRDefault="00197DBF" w:rsidP="001B75B5">
      <w:pPr>
        <w:spacing w:before="120" w:after="120"/>
        <w:ind w:firstLine="567"/>
        <w:jc w:val="both"/>
        <w:rPr>
          <w:color w:val="auto"/>
        </w:rPr>
      </w:pPr>
      <w:r w:rsidRPr="004511BB">
        <w:rPr>
          <w:color w:val="auto"/>
        </w:rPr>
        <w:t xml:space="preserve">- Mô tả cách phòng điều khiển phụ bao gồm các thiết bị điều khiển, chỉ thị, báo động và màn hình đủ để </w:t>
      </w:r>
      <w:r w:rsidR="00937A72" w:rsidRPr="004511BB">
        <w:rPr>
          <w:color w:val="auto"/>
        </w:rPr>
        <w:t>nhân viên vận hành</w:t>
      </w:r>
      <w:r w:rsidRPr="004511BB">
        <w:rPr>
          <w:color w:val="auto"/>
        </w:rPr>
        <w:t xml:space="preserve"> đưa nhà máy vào trạng thái an toàn, xác nhận rằng trạng thái an toàn đã đạt được và được duy trì, đồng thời giám sát trạng thái nhà máy và xu hướng các thông số chính.</w:t>
      </w:r>
    </w:p>
    <w:p w14:paraId="680534BB" w14:textId="5B3CC8A0" w:rsidR="00197DBF" w:rsidRPr="004511BB" w:rsidRDefault="00197DBF" w:rsidP="001B75B5">
      <w:pPr>
        <w:spacing w:before="120" w:after="120"/>
        <w:ind w:firstLine="567"/>
        <w:jc w:val="both"/>
        <w:rPr>
          <w:color w:val="auto"/>
        </w:rPr>
      </w:pPr>
      <w:r w:rsidRPr="004511BB">
        <w:rPr>
          <w:color w:val="auto"/>
        </w:rPr>
        <w:t xml:space="preserve">- Mô tả cách các yếu tố giao diện người - máy trong thiết kế phòng điều khiển phụ </w:t>
      </w:r>
      <w:r w:rsidR="00571E24" w:rsidRPr="004511BB">
        <w:rPr>
          <w:color w:val="auto"/>
        </w:rPr>
        <w:t xml:space="preserve">đã tính đến ảnh hưởng yếu tố con người </w:t>
      </w:r>
      <w:r w:rsidRPr="004511BB">
        <w:rPr>
          <w:color w:val="auto"/>
        </w:rPr>
        <w:t>được mô tả trong Nội dung 18 của Báo cáo PTAT.</w:t>
      </w:r>
    </w:p>
    <w:p w14:paraId="2AC4E185" w14:textId="3B2CE5F9" w:rsidR="00197DBF" w:rsidRPr="004511BB" w:rsidRDefault="00197DBF" w:rsidP="001B75B5">
      <w:pPr>
        <w:spacing w:before="120" w:after="120"/>
        <w:ind w:firstLine="567"/>
        <w:jc w:val="both"/>
        <w:rPr>
          <w:color w:val="auto"/>
        </w:rPr>
      </w:pPr>
      <w:r w:rsidRPr="004511BB">
        <w:rPr>
          <w:color w:val="auto"/>
        </w:rPr>
        <w:lastRenderedPageBreak/>
        <w:t xml:space="preserve">- Các phương </w:t>
      </w:r>
      <w:r w:rsidR="00A519FB" w:rsidRPr="004511BB">
        <w:rPr>
          <w:color w:val="auto"/>
        </w:rPr>
        <w:t xml:space="preserve">thức </w:t>
      </w:r>
      <w:r w:rsidRPr="004511BB">
        <w:rPr>
          <w:color w:val="auto"/>
        </w:rPr>
        <w:t xml:space="preserve">cách ly </w:t>
      </w:r>
      <w:r w:rsidR="00A519FB" w:rsidRPr="004511BB">
        <w:rPr>
          <w:color w:val="auto"/>
        </w:rPr>
        <w:t xml:space="preserve">vật thể </w:t>
      </w:r>
      <w:r w:rsidRPr="004511BB">
        <w:rPr>
          <w:color w:val="auto"/>
        </w:rPr>
        <w:t xml:space="preserve">và </w:t>
      </w:r>
      <w:r w:rsidR="00A519FB" w:rsidRPr="004511BB">
        <w:rPr>
          <w:color w:val="auto"/>
        </w:rPr>
        <w:t xml:space="preserve">nguồn </w:t>
      </w:r>
      <w:r w:rsidRPr="004511BB">
        <w:rPr>
          <w:color w:val="auto"/>
        </w:rPr>
        <w:t>điện giữa các hệ thống nhà máy và tín hiệu truyền thông đến phòng điều khiển chính và phụ cần được mô tả chi tiết nhằm chứng minh rằng phòng điều khiển phụ là dự phòng và độc lập với phòng điều khiển chính.</w:t>
      </w:r>
    </w:p>
    <w:p w14:paraId="5E0C8142" w14:textId="6BDD311F" w:rsidR="00197DBF" w:rsidRPr="004511BB" w:rsidRDefault="00197DBF" w:rsidP="001B75B5">
      <w:pPr>
        <w:spacing w:before="120" w:after="120"/>
        <w:ind w:firstLine="567"/>
        <w:jc w:val="both"/>
        <w:rPr>
          <w:color w:val="auto"/>
        </w:rPr>
      </w:pPr>
      <w:r w:rsidRPr="004511BB">
        <w:rPr>
          <w:color w:val="auto"/>
        </w:rPr>
        <w:t xml:space="preserve">- Cần mô tả cơ chế chuyển giao quyền điều khiển và </w:t>
      </w:r>
      <w:r w:rsidR="00571E24" w:rsidRPr="004511BB">
        <w:rPr>
          <w:color w:val="auto"/>
        </w:rPr>
        <w:t xml:space="preserve">giao thức </w:t>
      </w:r>
      <w:r w:rsidRPr="004511BB">
        <w:rPr>
          <w:color w:val="auto"/>
        </w:rPr>
        <w:t>ưu tiên từ phòng điều khiển chính sang phòng điều khiển phụ để chứng minh cách thức việc chuyển giao này diễn ra trong điều kiện sự cố</w:t>
      </w:r>
    </w:p>
    <w:p w14:paraId="20C7A7EE" w14:textId="77777777" w:rsidR="00197DBF" w:rsidRPr="004511BB" w:rsidRDefault="00197DBF" w:rsidP="001B75B5">
      <w:pPr>
        <w:pStyle w:val="Heading2"/>
        <w:spacing w:line="240" w:lineRule="auto"/>
        <w:rPr>
          <w:rFonts w:ascii="Times New Roman" w:hAnsi="Times New Roman"/>
          <w:color w:val="auto"/>
        </w:rPr>
      </w:pPr>
      <w:bookmarkStart w:id="208" w:name="_Toc207115261"/>
      <w:bookmarkStart w:id="209" w:name="_Toc214286417"/>
      <w:r w:rsidRPr="004511BB">
        <w:rPr>
          <w:rFonts w:ascii="Times New Roman" w:hAnsi="Times New Roman"/>
          <w:color w:val="auto"/>
        </w:rPr>
        <w:t>7.13. Các cơ sở ứng phó khẩn cấp</w:t>
      </w:r>
      <w:bookmarkEnd w:id="208"/>
      <w:bookmarkEnd w:id="209"/>
    </w:p>
    <w:p w14:paraId="26821EF8" w14:textId="18D5B3D0"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hệ thống đo lường và điều khiển trong các cơ sở ứng phó khẩn cấp nhằm chứng minh rằng các thông tin về thông số quan trọng của nhà máy và điều kiện phóng xạ tại nhà máy và xung quanh, cũng như phương tiện liên lạc trong và ngoài cơ sở, được cung cấp đến các cơ sở ứng phó khẩn cấp. Điều này bao gồm các cơ sở dành cho nhân viên nhà máy thực hiện các nhiệm vụ được dự kiến trong ứng phó với tình huống khẩn cấp do sự cố và </w:t>
      </w:r>
      <w:r w:rsidR="00C717BE" w:rsidRPr="004511BB">
        <w:rPr>
          <w:color w:val="auto"/>
        </w:rPr>
        <w:t>rủi ro</w:t>
      </w:r>
      <w:r w:rsidR="00197DBF" w:rsidRPr="004511BB">
        <w:rPr>
          <w:color w:val="auto"/>
        </w:rPr>
        <w:t xml:space="preserve"> gây ra, bao gồm cả các chức năng điều khiển nhất định nếu có.</w:t>
      </w:r>
    </w:p>
    <w:p w14:paraId="68EACAD6" w14:textId="77777777" w:rsidR="00197DBF" w:rsidRPr="004511BB" w:rsidRDefault="00197DBF" w:rsidP="001B75B5">
      <w:pPr>
        <w:pStyle w:val="Heading2"/>
        <w:spacing w:line="240" w:lineRule="auto"/>
        <w:rPr>
          <w:rFonts w:ascii="Times New Roman" w:hAnsi="Times New Roman"/>
          <w:color w:val="auto"/>
        </w:rPr>
      </w:pPr>
      <w:bookmarkStart w:id="210" w:name="_Toc207115262"/>
      <w:bookmarkStart w:id="211" w:name="_Toc214286418"/>
      <w:r w:rsidRPr="004511BB">
        <w:rPr>
          <w:rFonts w:ascii="Times New Roman" w:hAnsi="Times New Roman"/>
          <w:color w:val="auto"/>
        </w:rPr>
        <w:t>7.14. Các hệ thống điều khiển tự động không quan trọng đối với an toàn</w:t>
      </w:r>
      <w:bookmarkEnd w:id="210"/>
      <w:bookmarkEnd w:id="211"/>
      <w:r w:rsidRPr="004511BB">
        <w:rPr>
          <w:rFonts w:ascii="Times New Roman" w:hAnsi="Times New Roman"/>
          <w:color w:val="auto"/>
        </w:rPr>
        <w:t xml:space="preserve"> </w:t>
      </w:r>
    </w:p>
    <w:p w14:paraId="12745D2B" w14:textId="51E8BE32"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các hệ thống điều khiển tự động không quan trọng đối với an toàn. Cần chứng minh rằng các lỗi giả định của các hệ thống điều khiển này sẽ không làm suy giảm hoạt động của các hệ thống quan trọng đối với an toàn. Cũng cần chứng minh rằng ảnh hưởng của lỗi hệ thống điều khiển tự động sẽ không tạo ra điều kiện vượt quá các tiêu chí chấp nhận hoặc giả định đã thiết lập cho các sự cố thiết kế cơ bản.</w:t>
      </w:r>
    </w:p>
    <w:p w14:paraId="152703E7" w14:textId="77777777" w:rsidR="00197DBF" w:rsidRPr="004511BB" w:rsidRDefault="00197DBF" w:rsidP="001B75B5">
      <w:pPr>
        <w:pStyle w:val="Heading2"/>
        <w:spacing w:line="240" w:lineRule="auto"/>
        <w:rPr>
          <w:rFonts w:ascii="Times New Roman" w:hAnsi="Times New Roman"/>
          <w:color w:val="auto"/>
        </w:rPr>
      </w:pPr>
      <w:bookmarkStart w:id="212" w:name="_Toc207115263"/>
      <w:bookmarkStart w:id="213" w:name="_Toc214286419"/>
      <w:r w:rsidRPr="004511BB">
        <w:rPr>
          <w:rFonts w:ascii="Times New Roman" w:hAnsi="Times New Roman"/>
          <w:color w:val="auto"/>
        </w:rPr>
        <w:t>7.15. Hệ thống đo lường và điều khiển số</w:t>
      </w:r>
      <w:bookmarkEnd w:id="212"/>
      <w:bookmarkEnd w:id="213"/>
    </w:p>
    <w:p w14:paraId="14CD811F" w14:textId="77777777" w:rsidR="00197DBF" w:rsidRPr="004511BB" w:rsidRDefault="00197DBF" w:rsidP="001B75B5">
      <w:pPr>
        <w:spacing w:before="120" w:after="120"/>
        <w:ind w:firstLine="567"/>
        <w:jc w:val="both"/>
        <w:rPr>
          <w:color w:val="auto"/>
        </w:rPr>
      </w:pPr>
      <w:r w:rsidRPr="004511BB">
        <w:rPr>
          <w:color w:val="auto"/>
        </w:rPr>
        <w:t>Mô tả phạm vi tổng thể và việc áp dụng hệ thống đo lường và điều khiển số (Digital I&amp;C), bao gồm:</w:t>
      </w:r>
    </w:p>
    <w:p w14:paraId="2ADF51B0" w14:textId="614C9444" w:rsidR="00197DBF" w:rsidRPr="004511BB" w:rsidRDefault="00197DBF" w:rsidP="001B75B5">
      <w:pPr>
        <w:spacing w:before="120" w:after="120"/>
        <w:ind w:firstLine="567"/>
        <w:jc w:val="both"/>
        <w:rPr>
          <w:color w:val="auto"/>
        </w:rPr>
      </w:pPr>
      <w:r w:rsidRPr="004511BB">
        <w:rPr>
          <w:color w:val="auto"/>
        </w:rPr>
        <w:t xml:space="preserve">- </w:t>
      </w:r>
      <w:r w:rsidR="009C3A25" w:rsidRPr="004511BB">
        <w:rPr>
          <w:color w:val="auto"/>
        </w:rPr>
        <w:t xml:space="preserve">Đánh giá thiết kế </w:t>
      </w:r>
      <w:r w:rsidRPr="004511BB">
        <w:rPr>
          <w:color w:val="auto"/>
        </w:rPr>
        <w:t xml:space="preserve">của các hệ thống </w:t>
      </w:r>
      <w:r w:rsidR="009C3A25" w:rsidRPr="004511BB">
        <w:rPr>
          <w:color w:val="auto"/>
        </w:rPr>
        <w:t>điện tử</w:t>
      </w:r>
      <w:r w:rsidRPr="004511BB">
        <w:rPr>
          <w:color w:val="auto"/>
        </w:rPr>
        <w:t xml:space="preserve">, bao gồm </w:t>
      </w:r>
      <w:r w:rsidR="009C3A25" w:rsidRPr="004511BB">
        <w:rPr>
          <w:color w:val="auto"/>
        </w:rPr>
        <w:t xml:space="preserve">kiểm nghiệm </w:t>
      </w:r>
      <w:r w:rsidRPr="004511BB">
        <w:rPr>
          <w:color w:val="auto"/>
        </w:rPr>
        <w:t xml:space="preserve">và xác </w:t>
      </w:r>
      <w:r w:rsidR="009C3A25" w:rsidRPr="004511BB">
        <w:rPr>
          <w:color w:val="auto"/>
        </w:rPr>
        <w:t xml:space="preserve">minh </w:t>
      </w:r>
      <w:r w:rsidRPr="004511BB">
        <w:rPr>
          <w:color w:val="auto"/>
        </w:rPr>
        <w:t>phần mềm;</w:t>
      </w:r>
    </w:p>
    <w:p w14:paraId="544D9518" w14:textId="77777777" w:rsidR="00197DBF" w:rsidRPr="004511BB" w:rsidRDefault="00197DBF" w:rsidP="001B75B5">
      <w:pPr>
        <w:spacing w:before="120" w:after="120"/>
        <w:ind w:firstLine="567"/>
        <w:jc w:val="both"/>
        <w:rPr>
          <w:color w:val="auto"/>
        </w:rPr>
      </w:pPr>
      <w:r w:rsidRPr="004511BB">
        <w:rPr>
          <w:color w:val="auto"/>
        </w:rPr>
        <w:t>- Bảo vệ chống lỗi do nguyên nhân chung;</w:t>
      </w:r>
    </w:p>
    <w:p w14:paraId="3F5D907C" w14:textId="77777777" w:rsidR="00197DBF" w:rsidRPr="004511BB" w:rsidRDefault="00197DBF" w:rsidP="001B75B5">
      <w:pPr>
        <w:spacing w:before="120" w:after="120"/>
        <w:ind w:firstLine="567"/>
        <w:jc w:val="both"/>
        <w:rPr>
          <w:color w:val="auto"/>
        </w:rPr>
      </w:pPr>
      <w:r w:rsidRPr="004511BB">
        <w:rPr>
          <w:color w:val="auto"/>
        </w:rPr>
        <w:t>- Các yêu cầu chức năng khi triển khai hệ thống bảo vệ số;</w:t>
      </w:r>
    </w:p>
    <w:p w14:paraId="037CCBED" w14:textId="5BE478D4" w:rsidR="00197DBF" w:rsidRPr="004511BB" w:rsidRDefault="00197DBF" w:rsidP="001B75B5">
      <w:pPr>
        <w:spacing w:before="120" w:after="120"/>
        <w:ind w:firstLine="567"/>
        <w:jc w:val="both"/>
        <w:rPr>
          <w:color w:val="auto"/>
        </w:rPr>
      </w:pPr>
      <w:r w:rsidRPr="004511BB">
        <w:rPr>
          <w:color w:val="auto"/>
        </w:rPr>
        <w:t xml:space="preserve">- </w:t>
      </w:r>
      <w:r w:rsidR="009C3A25" w:rsidRPr="004511BB">
        <w:rPr>
          <w:color w:val="auto"/>
        </w:rPr>
        <w:t xml:space="preserve">Đánh giá </w:t>
      </w:r>
      <w:r w:rsidRPr="004511BB">
        <w:rPr>
          <w:color w:val="auto"/>
        </w:rPr>
        <w:t xml:space="preserve">và </w:t>
      </w:r>
      <w:r w:rsidR="009C3A25" w:rsidRPr="004511BB">
        <w:rPr>
          <w:color w:val="auto"/>
        </w:rPr>
        <w:t xml:space="preserve">kiểm nghiệm </w:t>
      </w:r>
      <w:r w:rsidRPr="004511BB">
        <w:rPr>
          <w:color w:val="auto"/>
        </w:rPr>
        <w:t xml:space="preserve">phần mềm </w:t>
      </w:r>
      <w:r w:rsidR="009C3A25" w:rsidRPr="004511BB">
        <w:rPr>
          <w:color w:val="auto"/>
        </w:rPr>
        <w:t xml:space="preserve">được </w:t>
      </w:r>
      <w:r w:rsidRPr="004511BB">
        <w:rPr>
          <w:color w:val="auto"/>
        </w:rPr>
        <w:t xml:space="preserve">phát triển </w:t>
      </w:r>
      <w:r w:rsidR="009C3A25" w:rsidRPr="004511BB">
        <w:rPr>
          <w:color w:val="auto"/>
        </w:rPr>
        <w:t>từ trước</w:t>
      </w:r>
      <w:r w:rsidRPr="004511BB">
        <w:rPr>
          <w:color w:val="auto"/>
        </w:rPr>
        <w:t>;</w:t>
      </w:r>
    </w:p>
    <w:p w14:paraId="65A805A2" w14:textId="15ECC994" w:rsidR="00197DBF" w:rsidRPr="004511BB" w:rsidRDefault="00197DBF" w:rsidP="001B75B5">
      <w:pPr>
        <w:spacing w:before="120" w:after="120"/>
        <w:ind w:firstLine="567"/>
        <w:jc w:val="both"/>
        <w:rPr>
          <w:color w:val="auto"/>
        </w:rPr>
      </w:pPr>
      <w:r w:rsidRPr="004511BB">
        <w:rPr>
          <w:color w:val="auto"/>
        </w:rPr>
        <w:t>- Công cụ phần mềm được sử dụng để hỗ trợ hệ thống số;</w:t>
      </w:r>
    </w:p>
    <w:p w14:paraId="79ECFD14" w14:textId="69BFEB06" w:rsidR="00197DBF" w:rsidRPr="004511BB" w:rsidRDefault="00197DBF" w:rsidP="001B75B5">
      <w:pPr>
        <w:spacing w:before="120" w:after="120"/>
        <w:ind w:firstLine="567"/>
        <w:jc w:val="both"/>
        <w:rPr>
          <w:color w:val="auto"/>
        </w:rPr>
      </w:pPr>
      <w:r w:rsidRPr="004511BB">
        <w:rPr>
          <w:color w:val="auto"/>
        </w:rPr>
        <w:t xml:space="preserve">- Truyền </w:t>
      </w:r>
      <w:r w:rsidR="009E4800" w:rsidRPr="004511BB">
        <w:rPr>
          <w:color w:val="auto"/>
        </w:rPr>
        <w:t xml:space="preserve">tải </w:t>
      </w:r>
      <w:r w:rsidRPr="004511BB">
        <w:rPr>
          <w:color w:val="auto"/>
        </w:rPr>
        <w:t>dữ liệu số.</w:t>
      </w:r>
    </w:p>
    <w:p w14:paraId="13B5D151" w14:textId="47F2E1FF" w:rsidR="00197DBF" w:rsidRPr="004511BB" w:rsidRDefault="00197DBF" w:rsidP="001B75B5">
      <w:pPr>
        <w:spacing w:before="120" w:after="120"/>
        <w:ind w:firstLine="567"/>
        <w:jc w:val="both"/>
        <w:rPr>
          <w:color w:val="auto"/>
        </w:rPr>
      </w:pPr>
      <w:r w:rsidRPr="004511BB">
        <w:rPr>
          <w:color w:val="auto"/>
        </w:rPr>
        <w:t xml:space="preserve">Ngoài ra, cần cung cấp thông tin </w:t>
      </w:r>
      <w:r w:rsidR="00344A2E" w:rsidRPr="004511BB">
        <w:rPr>
          <w:color w:val="auto"/>
        </w:rPr>
        <w:t>thuyết minh</w:t>
      </w:r>
      <w:r w:rsidRPr="004511BB">
        <w:rPr>
          <w:color w:val="auto"/>
        </w:rPr>
        <w:t xml:space="preserve"> rằng các biện pháp an ninh đối với hệ thống đo lường và điều khiển số không can thiệp vào các quy định về an toàn.</w:t>
      </w:r>
    </w:p>
    <w:p w14:paraId="412BDD61" w14:textId="16E07F31" w:rsidR="00197DBF" w:rsidRPr="004511BB" w:rsidRDefault="00197DBF" w:rsidP="001B75B5">
      <w:pPr>
        <w:pStyle w:val="Heading2"/>
        <w:spacing w:line="240" w:lineRule="auto"/>
        <w:rPr>
          <w:rFonts w:ascii="Times New Roman" w:hAnsi="Times New Roman"/>
          <w:color w:val="auto"/>
        </w:rPr>
      </w:pPr>
      <w:bookmarkStart w:id="214" w:name="_Toc207115264"/>
      <w:bookmarkStart w:id="215" w:name="_Toc214286420"/>
      <w:r w:rsidRPr="004511BB">
        <w:rPr>
          <w:rFonts w:ascii="Times New Roman" w:hAnsi="Times New Roman"/>
          <w:color w:val="auto"/>
        </w:rPr>
        <w:lastRenderedPageBreak/>
        <w:t xml:space="preserve">7.16. Phân tích </w:t>
      </w:r>
      <w:r w:rsidR="00C717BE" w:rsidRPr="004511BB">
        <w:rPr>
          <w:rFonts w:ascii="Times New Roman" w:hAnsi="Times New Roman"/>
          <w:color w:val="auto"/>
        </w:rPr>
        <w:t>rủi ro</w:t>
      </w:r>
      <w:r w:rsidRPr="004511BB">
        <w:rPr>
          <w:rFonts w:ascii="Times New Roman" w:hAnsi="Times New Roman"/>
          <w:color w:val="auto"/>
        </w:rPr>
        <w:t xml:space="preserve"> với hệ thống đo lường và điều khiển</w:t>
      </w:r>
      <w:bookmarkEnd w:id="214"/>
      <w:bookmarkEnd w:id="215"/>
    </w:p>
    <w:p w14:paraId="4AD89A9E" w14:textId="0773D937" w:rsidR="00197DBF" w:rsidRPr="004511BB" w:rsidRDefault="00197DBF" w:rsidP="001B75B5">
      <w:pPr>
        <w:spacing w:before="120" w:after="120"/>
        <w:ind w:firstLine="567"/>
        <w:jc w:val="both"/>
        <w:rPr>
          <w:color w:val="auto"/>
        </w:rPr>
      </w:pPr>
      <w:r w:rsidRPr="004511BB">
        <w:rPr>
          <w:color w:val="auto"/>
        </w:rPr>
        <w:t xml:space="preserve">Phần này cần cung cấp thông tin liên quan nhằm chứng minh rằng phân tích </w:t>
      </w:r>
      <w:r w:rsidR="00C717BE" w:rsidRPr="004511BB">
        <w:rPr>
          <w:color w:val="auto"/>
        </w:rPr>
        <w:t>rủi ro</w:t>
      </w:r>
      <w:r w:rsidRPr="004511BB">
        <w:rPr>
          <w:color w:val="auto"/>
        </w:rPr>
        <w:t xml:space="preserve"> được thực hiện đối với các hệ thống đo lường và điều khiển đã xem xét tất cả các trạng thái và chế độ vận hành bình thường của nhà máy, bao gồm cả các giai đoạn chuyển tiếp giữa các chế độ vận hành và </w:t>
      </w:r>
      <w:r w:rsidR="009E4800" w:rsidRPr="004511BB">
        <w:rPr>
          <w:color w:val="auto"/>
        </w:rPr>
        <w:t xml:space="preserve">sai hỏng </w:t>
      </w:r>
      <w:r w:rsidRPr="004511BB">
        <w:rPr>
          <w:color w:val="auto"/>
        </w:rPr>
        <w:t xml:space="preserve">hoặc </w:t>
      </w:r>
      <w:r w:rsidR="009E4800" w:rsidRPr="004511BB">
        <w:rPr>
          <w:color w:val="auto"/>
        </w:rPr>
        <w:t xml:space="preserve">trạng thái không đáp ứng </w:t>
      </w:r>
      <w:r w:rsidRPr="004511BB">
        <w:rPr>
          <w:color w:val="auto"/>
        </w:rPr>
        <w:t>của các hệ thống đo lường và điều khiển.</w:t>
      </w:r>
    </w:p>
    <w:p w14:paraId="72B08B11" w14:textId="77777777" w:rsidR="00197DBF" w:rsidRPr="004511BB" w:rsidRDefault="0045563C" w:rsidP="001B75B5">
      <w:pPr>
        <w:pStyle w:val="Heading1"/>
        <w:spacing w:line="240" w:lineRule="auto"/>
        <w:jc w:val="center"/>
        <w:rPr>
          <w:rFonts w:ascii="Times New Roman" w:hAnsi="Times New Roman"/>
          <w:color w:val="auto"/>
          <w:sz w:val="28"/>
          <w:szCs w:val="28"/>
        </w:rPr>
      </w:pPr>
      <w:bookmarkStart w:id="216" w:name="_Toc207115265"/>
      <w:bookmarkStart w:id="217" w:name="_Toc214286421"/>
      <w:r w:rsidRPr="004511BB">
        <w:rPr>
          <w:rFonts w:ascii="Times New Roman" w:hAnsi="Times New Roman"/>
          <w:color w:val="auto"/>
          <w:sz w:val="28"/>
          <w:szCs w:val="28"/>
        </w:rPr>
        <w:t>NỘI DUNG 8. NGUỒN ĐIỆN</w:t>
      </w:r>
      <w:bookmarkEnd w:id="216"/>
      <w:r w:rsidR="00197DBF" w:rsidRPr="004511BB">
        <w:rPr>
          <w:rStyle w:val="FootnoteReference"/>
          <w:rFonts w:ascii="Times New Roman" w:hAnsi="Times New Roman"/>
          <w:color w:val="auto"/>
          <w:sz w:val="28"/>
          <w:szCs w:val="28"/>
        </w:rPr>
        <w:footnoteReference w:id="39"/>
      </w:r>
      <w:bookmarkEnd w:id="217"/>
    </w:p>
    <w:p w14:paraId="79D40C0D" w14:textId="77777777" w:rsidR="00197DBF" w:rsidRPr="004511BB" w:rsidRDefault="00197DBF" w:rsidP="001B75B5">
      <w:pPr>
        <w:pStyle w:val="Heading2"/>
        <w:spacing w:line="240" w:lineRule="auto"/>
        <w:rPr>
          <w:rFonts w:ascii="Times New Roman" w:hAnsi="Times New Roman"/>
          <w:color w:val="auto"/>
        </w:rPr>
      </w:pPr>
      <w:bookmarkStart w:id="218" w:name="_Toc207115266"/>
      <w:bookmarkStart w:id="219" w:name="_Toc214286422"/>
      <w:r w:rsidRPr="004511BB">
        <w:rPr>
          <w:rFonts w:ascii="Times New Roman" w:hAnsi="Times New Roman"/>
          <w:color w:val="auto"/>
        </w:rPr>
        <w:t>8.1. Mô tả hệ thống điện</w:t>
      </w:r>
      <w:bookmarkEnd w:id="218"/>
      <w:bookmarkEnd w:id="219"/>
    </w:p>
    <w:p w14:paraId="56DF38BF" w14:textId="77777777" w:rsidR="00197DBF" w:rsidRPr="004511BB" w:rsidRDefault="00197DBF" w:rsidP="001B75B5">
      <w:pPr>
        <w:spacing w:before="120" w:after="120"/>
        <w:ind w:firstLine="567"/>
        <w:jc w:val="both"/>
        <w:rPr>
          <w:color w:val="auto"/>
        </w:rPr>
      </w:pPr>
      <w:r w:rsidRPr="004511BB">
        <w:rPr>
          <w:color w:val="auto"/>
        </w:rPr>
        <w:t>Phần này cần cung cấp thông tin liên quan đến hệ thống nguồn điện. Thông tin cung cấp cho từng hệ thống nguồn điện riêng biệt phù hợp với yêu cầu quy định tại Phụ lục III, bao gồm:</w:t>
      </w:r>
    </w:p>
    <w:p w14:paraId="4C90D220" w14:textId="5A319DC0" w:rsidR="00197DBF" w:rsidRPr="004511BB" w:rsidRDefault="00197DBF" w:rsidP="001B75B5">
      <w:pPr>
        <w:spacing w:before="120" w:after="120"/>
        <w:ind w:firstLine="567"/>
        <w:jc w:val="both"/>
        <w:rPr>
          <w:color w:val="auto"/>
        </w:rPr>
      </w:pPr>
      <w:r w:rsidRPr="004511BB">
        <w:rPr>
          <w:color w:val="auto"/>
        </w:rPr>
        <w:t xml:space="preserve">8.1.1. Mô tả hệ thống cung cấp điện khẩn cấp và </w:t>
      </w:r>
      <w:r w:rsidR="00344A2E" w:rsidRPr="004511BB">
        <w:rPr>
          <w:color w:val="auto"/>
        </w:rPr>
        <w:t>thuyết minh</w:t>
      </w:r>
      <w:r w:rsidRPr="004511BB">
        <w:rPr>
          <w:color w:val="auto"/>
        </w:rPr>
        <w:t xml:space="preserve"> cho việc </w:t>
      </w:r>
      <w:r w:rsidR="00F23F3F" w:rsidRPr="004511BB">
        <w:rPr>
          <w:color w:val="auto"/>
        </w:rPr>
        <w:t>bảo đảm</w:t>
      </w:r>
      <w:r w:rsidRPr="004511BB">
        <w:rPr>
          <w:color w:val="auto"/>
        </w:rPr>
        <w:t xml:space="preserve"> khả năng cung cấp nguồn điện cần thiết cho các tình huống vận hành dự kiến và các điều kiện sự cố trong thiết kế trong trường hợp mất nguồn điện bên ngoài, bao gồm một nguồn điện thay thế để cung cấp điện cần thiết trong </w:t>
      </w:r>
      <w:r w:rsidR="00934AE7" w:rsidRPr="004511BB">
        <w:rPr>
          <w:color w:val="auto"/>
          <w:lang w:val="vi-VN"/>
        </w:rPr>
        <w:t>điều kiện mở rộng thiết kế</w:t>
      </w:r>
      <w:r w:rsidRPr="004511BB">
        <w:rPr>
          <w:color w:val="auto"/>
        </w:rPr>
        <w:t>.</w:t>
      </w:r>
    </w:p>
    <w:p w14:paraId="6AD9EE30" w14:textId="52ABC517" w:rsidR="00197DBF" w:rsidRPr="004511BB" w:rsidRDefault="00197DBF" w:rsidP="001B75B5">
      <w:pPr>
        <w:spacing w:before="120" w:after="120"/>
        <w:ind w:firstLine="567"/>
        <w:jc w:val="both"/>
        <w:rPr>
          <w:color w:val="auto"/>
        </w:rPr>
      </w:pPr>
      <w:r w:rsidRPr="004511BB">
        <w:rPr>
          <w:color w:val="auto"/>
        </w:rPr>
        <w:t xml:space="preserve">8.1.2. </w:t>
      </w:r>
      <w:r w:rsidR="000F406D" w:rsidRPr="004511BB">
        <w:rPr>
          <w:color w:val="auto"/>
        </w:rPr>
        <w:t xml:space="preserve">Mô tả </w:t>
      </w:r>
      <w:r w:rsidR="005D72BE" w:rsidRPr="004511BB">
        <w:rPr>
          <w:color w:val="auto"/>
        </w:rPr>
        <w:t xml:space="preserve">khái niệm, </w:t>
      </w:r>
      <w:r w:rsidR="000F406D" w:rsidRPr="004511BB">
        <w:rPr>
          <w:color w:val="auto"/>
        </w:rPr>
        <w:t xml:space="preserve">các </w:t>
      </w:r>
      <w:r w:rsidRPr="004511BB">
        <w:rPr>
          <w:color w:val="auto"/>
        </w:rPr>
        <w:t>đặc điểm thiết kế và phân loại của hệ thống nguồn điện ngoài, hệ thống nguồn điện tại chỗ, hệ thống nguồn dự phòng, và các hệ thống nguồn xoay chiều (AC) và một chiều (DC) thay thế.</w:t>
      </w:r>
    </w:p>
    <w:p w14:paraId="45939C1A" w14:textId="77777777" w:rsidR="00197DBF" w:rsidRPr="004511BB" w:rsidRDefault="00197DBF" w:rsidP="001B75B5">
      <w:pPr>
        <w:spacing w:before="120" w:after="120"/>
        <w:ind w:firstLine="567"/>
        <w:jc w:val="both"/>
        <w:rPr>
          <w:color w:val="auto"/>
        </w:rPr>
      </w:pPr>
      <w:r w:rsidRPr="004511BB">
        <w:rPr>
          <w:color w:val="auto"/>
        </w:rPr>
        <w:t>8.1.3. Mô tả việc ưu tiên cấp nguồn từ các hệ thống nguồn điện cho các hệ thống không quan trọng đối với an toàn và cho các hệ thống quan trọng đối với an toàn trong các trạng thái vận hành và trong điều kiện sự cố.</w:t>
      </w:r>
    </w:p>
    <w:p w14:paraId="4AD8643E" w14:textId="62B9F537" w:rsidR="00197DBF" w:rsidRPr="004511BB" w:rsidRDefault="00197DBF" w:rsidP="001B75B5">
      <w:pPr>
        <w:spacing w:before="120" w:after="120"/>
        <w:ind w:firstLine="567"/>
        <w:jc w:val="both"/>
        <w:rPr>
          <w:color w:val="auto"/>
        </w:rPr>
      </w:pPr>
      <w:r w:rsidRPr="004511BB">
        <w:rPr>
          <w:color w:val="auto"/>
        </w:rPr>
        <w:t xml:space="preserve">8.1.4. Cung cấp thông tin liên quan đến cách thức </w:t>
      </w:r>
      <w:r w:rsidR="00E44FA9" w:rsidRPr="004511BB">
        <w:rPr>
          <w:color w:val="auto"/>
        </w:rPr>
        <w:t xml:space="preserve">bảo đảm an toàn hệ thống điện </w:t>
      </w:r>
      <w:r w:rsidRPr="004511BB">
        <w:rPr>
          <w:color w:val="auto"/>
        </w:rPr>
        <w:t xml:space="preserve">(nguồn cấp ưu tiên </w:t>
      </w:r>
      <w:r w:rsidR="00E44FA9" w:rsidRPr="004511BB">
        <w:rPr>
          <w:color w:val="auto"/>
        </w:rPr>
        <w:t xml:space="preserve">và </w:t>
      </w:r>
      <w:r w:rsidRPr="004511BB">
        <w:rPr>
          <w:color w:val="auto"/>
        </w:rPr>
        <w:t xml:space="preserve">nguồn điện dự phòng). Mô tả bao gồm hệ thống nguồn AC thay thế cấp cho các hệ thống </w:t>
      </w:r>
      <w:r w:rsidR="001A30B2" w:rsidRPr="004511BB">
        <w:rPr>
          <w:color w:val="auto"/>
        </w:rPr>
        <w:t xml:space="preserve">bảo đảm an toàn </w:t>
      </w:r>
      <w:r w:rsidRPr="004511BB">
        <w:rPr>
          <w:color w:val="auto"/>
        </w:rPr>
        <w:t xml:space="preserve">nguồn </w:t>
      </w:r>
      <w:r w:rsidR="001A30B2" w:rsidRPr="004511BB">
        <w:rPr>
          <w:color w:val="auto"/>
        </w:rPr>
        <w:t xml:space="preserve">điện </w:t>
      </w:r>
      <w:r w:rsidRPr="004511BB">
        <w:rPr>
          <w:color w:val="auto"/>
        </w:rPr>
        <w:t xml:space="preserve">trong </w:t>
      </w:r>
      <w:r w:rsidR="00934AE7" w:rsidRPr="004511BB">
        <w:rPr>
          <w:color w:val="auto"/>
          <w:lang w:val="vi-VN"/>
        </w:rPr>
        <w:t>điều kiện mở rộng thiết kế</w:t>
      </w:r>
      <w:r w:rsidRPr="004511BB">
        <w:rPr>
          <w:color w:val="auto"/>
        </w:rPr>
        <w:t>.</w:t>
      </w:r>
    </w:p>
    <w:p w14:paraId="6A8A6D59" w14:textId="77777777" w:rsidR="00197DBF" w:rsidRPr="004511BB" w:rsidRDefault="00197DBF" w:rsidP="001B75B5">
      <w:pPr>
        <w:pStyle w:val="Heading2"/>
        <w:spacing w:line="240" w:lineRule="auto"/>
        <w:rPr>
          <w:rFonts w:ascii="Times New Roman" w:hAnsi="Times New Roman"/>
          <w:color w:val="auto"/>
        </w:rPr>
      </w:pPr>
      <w:bookmarkStart w:id="220" w:name="_Toc207115267"/>
      <w:bookmarkStart w:id="221" w:name="_Toc214286423"/>
      <w:r w:rsidRPr="004511BB">
        <w:rPr>
          <w:rFonts w:ascii="Times New Roman" w:hAnsi="Times New Roman"/>
          <w:color w:val="auto"/>
        </w:rPr>
        <w:t>8.2. Nguyên tắc chung và phương pháp tiếp cận thiết kế</w:t>
      </w:r>
      <w:bookmarkEnd w:id="220"/>
      <w:bookmarkEnd w:id="221"/>
    </w:p>
    <w:p w14:paraId="5B91CC77" w14:textId="77777777" w:rsidR="00197DBF" w:rsidRPr="004511BB" w:rsidRDefault="00197DBF" w:rsidP="001B75B5">
      <w:pPr>
        <w:spacing w:before="120" w:after="120"/>
        <w:ind w:firstLine="567"/>
        <w:jc w:val="both"/>
        <w:rPr>
          <w:color w:val="auto"/>
        </w:rPr>
      </w:pPr>
      <w:r w:rsidRPr="004511BB">
        <w:rPr>
          <w:color w:val="auto"/>
        </w:rPr>
        <w:t>Cần bao gồm thông tin về các vấn đề cụ thể đối với hệ thống điện sau đây:</w:t>
      </w:r>
    </w:p>
    <w:p w14:paraId="035DE8F8" w14:textId="7A7EADF6" w:rsidR="00197DBF" w:rsidRPr="004511BB" w:rsidRDefault="00197DBF" w:rsidP="001B75B5">
      <w:pPr>
        <w:spacing w:before="120" w:after="120"/>
        <w:ind w:firstLine="567"/>
        <w:jc w:val="both"/>
        <w:rPr>
          <w:color w:val="auto"/>
        </w:rPr>
      </w:pPr>
      <w:r w:rsidRPr="004511BB">
        <w:rPr>
          <w:color w:val="auto"/>
        </w:rPr>
        <w:t xml:space="preserve">8.2.1. Các sự kiện khởi phát giả định được xem xét trong thiết kế, cùng với các yêu cầu chức năng đối với hệ thống điện trong các điều kiện trạng thái ổn định, vận hành ngắn hạn và điều kiện </w:t>
      </w:r>
      <w:r w:rsidR="002E59FD" w:rsidRPr="004511BB">
        <w:rPr>
          <w:color w:val="auto"/>
        </w:rPr>
        <w:t xml:space="preserve">chuyển tiếp </w:t>
      </w:r>
      <w:r w:rsidRPr="004511BB">
        <w:rPr>
          <w:color w:val="auto"/>
        </w:rPr>
        <w:t>xác định trong cơ sở thiết kế;</w:t>
      </w:r>
    </w:p>
    <w:p w14:paraId="44BF2F9C" w14:textId="77777777" w:rsidR="00197DBF" w:rsidRPr="004511BB" w:rsidRDefault="00197DBF" w:rsidP="001B75B5">
      <w:pPr>
        <w:spacing w:before="120" w:after="120"/>
        <w:ind w:firstLine="567"/>
        <w:jc w:val="both"/>
        <w:rPr>
          <w:color w:val="auto"/>
        </w:rPr>
      </w:pPr>
      <w:r w:rsidRPr="004511BB">
        <w:rPr>
          <w:color w:val="auto"/>
        </w:rPr>
        <w:t>8.2.2. Ảnh hưởng của các sự kiện đó đến toàn bộ hệ thống điện tại chỗ (AC và DC);</w:t>
      </w:r>
    </w:p>
    <w:p w14:paraId="75925261" w14:textId="4C91E59D" w:rsidR="00197DBF" w:rsidRPr="004511BB" w:rsidRDefault="00197DBF" w:rsidP="001B75B5">
      <w:pPr>
        <w:spacing w:before="120" w:after="120"/>
        <w:ind w:firstLine="567"/>
        <w:jc w:val="both"/>
        <w:rPr>
          <w:color w:val="auto"/>
        </w:rPr>
      </w:pPr>
      <w:r w:rsidRPr="004511BB">
        <w:rPr>
          <w:color w:val="auto"/>
        </w:rPr>
        <w:lastRenderedPageBreak/>
        <w:t xml:space="preserve">8.2.3. Khả năng của </w:t>
      </w:r>
      <w:r w:rsidR="00AD76D0" w:rsidRPr="004511BB">
        <w:rPr>
          <w:color w:val="auto"/>
        </w:rPr>
        <w:t>Nhà máy điện hạt nhân</w:t>
      </w:r>
      <w:r w:rsidRPr="004511BB">
        <w:rPr>
          <w:color w:val="auto"/>
        </w:rPr>
        <w:t xml:space="preserve"> trong việc tiếp tục thực hiện</w:t>
      </w:r>
      <w:r w:rsidR="0016317A" w:rsidRPr="004511BB">
        <w:rPr>
          <w:color w:val="auto"/>
        </w:rPr>
        <w:t xml:space="preserve"> toàn bộ</w:t>
      </w:r>
      <w:r w:rsidRPr="004511BB">
        <w:rPr>
          <w:color w:val="auto"/>
        </w:rPr>
        <w:t xml:space="preserve"> các chức năng an toàn và </w:t>
      </w:r>
      <w:r w:rsidR="00B952D5" w:rsidRPr="004511BB">
        <w:rPr>
          <w:color w:val="auto"/>
        </w:rPr>
        <w:t>tải nhiệt</w:t>
      </w:r>
      <w:r w:rsidR="0016317A" w:rsidRPr="004511BB">
        <w:rPr>
          <w:color w:val="auto"/>
        </w:rPr>
        <w:t xml:space="preserve"> dư</w:t>
      </w:r>
      <w:r w:rsidRPr="004511BB">
        <w:rPr>
          <w:color w:val="auto"/>
        </w:rPr>
        <w:t xml:space="preserve"> từ nhiên liệu </w:t>
      </w:r>
      <w:r w:rsidRPr="004511BB">
        <w:rPr>
          <w:color w:val="auto"/>
          <w:rPrChange w:id="222" w:author="Nguyen Ngoc Huynh" w:date="2025-11-19T20:28:00Z">
            <w:rPr>
              <w:strike/>
              <w:color w:val="auto"/>
              <w:highlight w:val="yellow"/>
            </w:rPr>
          </w:rPrChange>
        </w:rPr>
        <w:t>đã qua sử dụng</w:t>
      </w:r>
      <w:r w:rsidRPr="004511BB">
        <w:rPr>
          <w:color w:val="auto"/>
        </w:rPr>
        <w:t xml:space="preserve"> trong thời gian nhà máy ở trạng thái mất hoàn toàn nguồn AC (station blackout);</w:t>
      </w:r>
    </w:p>
    <w:p w14:paraId="096F43DC" w14:textId="3AF8E331" w:rsidR="00197DBF" w:rsidRPr="004511BB" w:rsidRDefault="00197DBF" w:rsidP="001B75B5">
      <w:pPr>
        <w:spacing w:before="120" w:after="120"/>
        <w:ind w:firstLine="567"/>
        <w:jc w:val="both"/>
        <w:rPr>
          <w:color w:val="auto"/>
        </w:rPr>
      </w:pPr>
      <w:r w:rsidRPr="004511BB">
        <w:rPr>
          <w:color w:val="auto"/>
        </w:rPr>
        <w:t xml:space="preserve">8.2.4. Thiết kế </w:t>
      </w:r>
      <w:r w:rsidR="00F23F3F" w:rsidRPr="004511BB">
        <w:rPr>
          <w:color w:val="auto"/>
        </w:rPr>
        <w:t>bảo đảm</w:t>
      </w:r>
      <w:r w:rsidRPr="004511BB">
        <w:rPr>
          <w:color w:val="auto"/>
        </w:rPr>
        <w:t xml:space="preserve"> độ tin cậy (dự phòng, độc lập, đa dạng);</w:t>
      </w:r>
    </w:p>
    <w:p w14:paraId="0C8B02B3" w14:textId="77777777" w:rsidR="00197DBF" w:rsidRPr="004511BB" w:rsidRDefault="00197DBF" w:rsidP="001B75B5">
      <w:pPr>
        <w:spacing w:before="120" w:after="120"/>
        <w:ind w:firstLine="567"/>
        <w:jc w:val="both"/>
        <w:rPr>
          <w:color w:val="auto"/>
        </w:rPr>
      </w:pPr>
      <w:r w:rsidRPr="004511BB">
        <w:rPr>
          <w:color w:val="auto"/>
        </w:rPr>
        <w:t>8.2.5. Khả năng xảy ra lỗi do nguyên nhân chung có thể khiến hệ thống nguồn an toàn không thực hiện được chức năng an toàn khi cần thiết, trong thiết kế, bảo trì, thử nghiệm và vận hành các hệ thống nguồn an toàn và hệ thống hỗ trợ của chúng;</w:t>
      </w:r>
    </w:p>
    <w:p w14:paraId="4BF35435" w14:textId="09885DCF" w:rsidR="00197DBF" w:rsidRPr="004511BB" w:rsidRDefault="00197DBF" w:rsidP="001B75B5">
      <w:pPr>
        <w:spacing w:before="120" w:after="120"/>
        <w:ind w:firstLine="567"/>
        <w:jc w:val="both"/>
        <w:rPr>
          <w:color w:val="auto"/>
        </w:rPr>
      </w:pPr>
      <w:r w:rsidRPr="004511BB">
        <w:rPr>
          <w:color w:val="auto"/>
        </w:rPr>
        <w:t xml:space="preserve">8.2.6. Các </w:t>
      </w:r>
      <w:r w:rsidR="00E94987" w:rsidRPr="004511BB">
        <w:rPr>
          <w:color w:val="auto"/>
        </w:rPr>
        <w:t xml:space="preserve">thành phần của </w:t>
      </w:r>
      <w:r w:rsidRPr="004511BB">
        <w:rPr>
          <w:color w:val="auto"/>
        </w:rPr>
        <w:t>hệ thống điện trong nhà máy, bao gồm các mức điện áp hệ thống khác nhau và xác định các phần của hệ thống được coi là thiết yếu;</w:t>
      </w:r>
    </w:p>
    <w:p w14:paraId="50F26486" w14:textId="728BB395" w:rsidR="00197DBF" w:rsidRPr="004511BB" w:rsidRDefault="00197DBF" w:rsidP="001B75B5">
      <w:pPr>
        <w:spacing w:before="120" w:after="120"/>
        <w:ind w:firstLine="567"/>
        <w:jc w:val="both"/>
        <w:rPr>
          <w:color w:val="auto"/>
        </w:rPr>
      </w:pPr>
      <w:r w:rsidRPr="004511BB">
        <w:rPr>
          <w:color w:val="auto"/>
        </w:rPr>
        <w:t xml:space="preserve">8.2.7. Minh chứng về tính đầy đủ chức năng của các hệ thống nguồn điện quan trọng đối với an toàn (bao gồm cả </w:t>
      </w:r>
      <w:r w:rsidR="00094B2E" w:rsidRPr="004511BB">
        <w:rPr>
          <w:color w:val="auto"/>
        </w:rPr>
        <w:t>cầu giao</w:t>
      </w:r>
      <w:r w:rsidRPr="004511BB">
        <w:rPr>
          <w:color w:val="auto"/>
        </w:rPr>
        <w:t xml:space="preserve">), và bảo đảm rằng các hệ thống này có đủ mức dự phòng, tách biệt vật lý, tính độc lập và khả năng </w:t>
      </w:r>
      <w:r w:rsidR="00C50068" w:rsidRPr="004511BB">
        <w:rPr>
          <w:color w:val="auto"/>
        </w:rPr>
        <w:t>kiểm tra</w:t>
      </w:r>
      <w:r w:rsidRPr="004511BB">
        <w:rPr>
          <w:color w:val="auto"/>
        </w:rPr>
        <w:t>, phù hợp với tiêu chí thiết kế;</w:t>
      </w:r>
    </w:p>
    <w:p w14:paraId="7E073866" w14:textId="77777777" w:rsidR="00197DBF" w:rsidRPr="004511BB" w:rsidRDefault="00197DBF" w:rsidP="001B75B5">
      <w:pPr>
        <w:spacing w:before="120" w:after="120"/>
        <w:ind w:firstLine="567"/>
        <w:jc w:val="both"/>
        <w:rPr>
          <w:color w:val="auto"/>
        </w:rPr>
      </w:pPr>
      <w:r w:rsidRPr="004511BB">
        <w:rPr>
          <w:color w:val="auto"/>
        </w:rPr>
        <w:t>8.2.8. Mô tả chung về hệ thống nguồn điện ngoài, bao gồm hệ thống truyền tải (lưới điện), trạm phân phối nối nhà máy với lưới và kết nối đến các lưới khác, và điểm nối với hệ thống điện tại chỗ (hoặc trạm phân phối);</w:t>
      </w:r>
    </w:p>
    <w:p w14:paraId="760BAB72" w14:textId="77777777" w:rsidR="00197DBF" w:rsidRPr="004511BB" w:rsidRDefault="00197DBF" w:rsidP="001B75B5">
      <w:pPr>
        <w:spacing w:before="120" w:after="120"/>
        <w:ind w:firstLine="567"/>
        <w:jc w:val="both"/>
        <w:rPr>
          <w:color w:val="auto"/>
        </w:rPr>
      </w:pPr>
      <w:r w:rsidRPr="004511BB">
        <w:rPr>
          <w:color w:val="auto"/>
        </w:rPr>
        <w:t>8.2.9. Các quy định cho việc thay thế, nâng cấp và sửa đổi các hệ thống nguồn điện.</w:t>
      </w:r>
    </w:p>
    <w:p w14:paraId="38BD2123" w14:textId="77777777" w:rsidR="00197DBF" w:rsidRPr="004511BB" w:rsidRDefault="00197DBF" w:rsidP="001B75B5">
      <w:pPr>
        <w:pStyle w:val="Heading2"/>
        <w:spacing w:line="240" w:lineRule="auto"/>
        <w:rPr>
          <w:rFonts w:ascii="Times New Roman" w:hAnsi="Times New Roman"/>
          <w:color w:val="auto"/>
        </w:rPr>
      </w:pPr>
      <w:bookmarkStart w:id="223" w:name="_Toc207115268"/>
      <w:bookmarkStart w:id="224" w:name="_Toc214286424"/>
      <w:r w:rsidRPr="004511BB">
        <w:rPr>
          <w:rFonts w:ascii="Times New Roman" w:hAnsi="Times New Roman"/>
          <w:color w:val="auto"/>
        </w:rPr>
        <w:t>8.3. Hệ thống nguồn điện ngoại vi</w:t>
      </w:r>
      <w:r w:rsidRPr="004511BB">
        <w:rPr>
          <w:rStyle w:val="FootnoteReference"/>
          <w:rFonts w:ascii="Times New Roman" w:hAnsi="Times New Roman"/>
          <w:color w:val="auto"/>
        </w:rPr>
        <w:footnoteReference w:id="40"/>
      </w:r>
      <w:bookmarkEnd w:id="223"/>
      <w:bookmarkEnd w:id="224"/>
    </w:p>
    <w:p w14:paraId="4AAD04C5" w14:textId="77777777" w:rsidR="00197DBF" w:rsidRPr="004511BB" w:rsidRDefault="00197DBF" w:rsidP="001B75B5">
      <w:pPr>
        <w:spacing w:before="120" w:after="120"/>
        <w:ind w:firstLine="567"/>
        <w:jc w:val="both"/>
        <w:rPr>
          <w:color w:val="auto"/>
        </w:rPr>
      </w:pPr>
      <w:r w:rsidRPr="004511BB">
        <w:rPr>
          <w:color w:val="auto"/>
        </w:rPr>
        <w:t>8.3.1. Mô tả hệ thống nguồn điện ngoại vi, nhấn mạnh vào các đặc điểm điều khiển và bảo vệ tại điểm kết nối với hệ thống điện tại chỗ.</w:t>
      </w:r>
    </w:p>
    <w:p w14:paraId="6A9CD739" w14:textId="150ACF0E" w:rsidR="00197DBF" w:rsidRPr="004511BB" w:rsidRDefault="00197DBF" w:rsidP="001B75B5">
      <w:pPr>
        <w:spacing w:before="120" w:after="120"/>
        <w:ind w:firstLine="567"/>
        <w:jc w:val="both"/>
        <w:rPr>
          <w:color w:val="auto"/>
        </w:rPr>
      </w:pPr>
      <w:r w:rsidRPr="004511BB">
        <w:rPr>
          <w:color w:val="auto"/>
        </w:rPr>
        <w:t>8.3.2. Mô tả các yêu cầu thiết kế đối với hệ thống nguồn điện ngoài (ví dụ: thiết kế trạm phân phối, số lượng đường dây nối đến hệ thống điện tại chỗ)</w:t>
      </w:r>
      <w:r w:rsidR="008C01A8" w:rsidRPr="004511BB">
        <w:rPr>
          <w:color w:val="auto"/>
        </w:rPr>
        <w:t xml:space="preserve">, </w:t>
      </w:r>
      <w:r w:rsidRPr="004511BB">
        <w:rPr>
          <w:color w:val="auto"/>
        </w:rPr>
        <w:t xml:space="preserve">bao gồm các yêu cầu thiết kế nhằm hỗ trợ chức năng an toàn của hệ thống - để </w:t>
      </w:r>
      <w:r w:rsidR="00F23F3F" w:rsidRPr="004511BB">
        <w:rPr>
          <w:color w:val="auto"/>
        </w:rPr>
        <w:t>bảo đảm</w:t>
      </w:r>
      <w:r w:rsidRPr="004511BB">
        <w:rPr>
          <w:color w:val="auto"/>
        </w:rPr>
        <w:t xml:space="preserve"> độ tin cậy, dung lượng và khả năng đáp ứng đầy đủ.</w:t>
      </w:r>
    </w:p>
    <w:p w14:paraId="1DF9A7DC" w14:textId="399FFD46" w:rsidR="00197DBF" w:rsidRPr="004511BB" w:rsidRDefault="00197DBF" w:rsidP="001B75B5">
      <w:pPr>
        <w:spacing w:before="120" w:after="120"/>
        <w:ind w:firstLine="567"/>
        <w:jc w:val="both"/>
        <w:rPr>
          <w:color w:val="auto"/>
        </w:rPr>
      </w:pPr>
      <w:r w:rsidRPr="004511BB">
        <w:rPr>
          <w:color w:val="auto"/>
        </w:rPr>
        <w:t xml:space="preserve">8.3.4. Mô tả các quy định thiết kế nhằm bảo vệ </w:t>
      </w:r>
      <w:r w:rsidR="00BE7065" w:rsidRPr="004511BB">
        <w:rPr>
          <w:color w:val="auto"/>
        </w:rPr>
        <w:t>Nhà máy điện hạt nhân</w:t>
      </w:r>
      <w:r w:rsidRPr="004511BB">
        <w:rPr>
          <w:color w:val="auto"/>
        </w:rPr>
        <w:t xml:space="preserve"> khỏi nhiễu điện từ hệ thống nguồn ngoài và duy trì cấp điện cho các thiết bị phụ trợ trong nhà máy. Cần cung cấp thông tin về độ tin cậy của lưới điện cũng như các quy định thiết kế cần thiết để đối phó với các sự cố lưới điện thường xuyên</w:t>
      </w:r>
    </w:p>
    <w:p w14:paraId="0DA969F5" w14:textId="77777777" w:rsidR="00197DBF" w:rsidRPr="004511BB" w:rsidRDefault="00197DBF" w:rsidP="001B75B5">
      <w:pPr>
        <w:spacing w:before="120" w:after="120"/>
        <w:ind w:firstLine="567"/>
        <w:jc w:val="both"/>
        <w:rPr>
          <w:color w:val="auto"/>
        </w:rPr>
      </w:pPr>
      <w:r w:rsidRPr="004511BB">
        <w:rPr>
          <w:color w:val="auto"/>
        </w:rPr>
        <w:t>8.3.5. Mô tả phân tích chế độ lỗi và ảnh hưởng đối với các thành phần của hệ thống nguồn điện ngoài. Ngoài ra, cần cung cấp kết quả phân tích độ ổn định lưới điện (bao gồm ổn định sau khi tổ máy chính ngắt kết nối).</w:t>
      </w:r>
    </w:p>
    <w:p w14:paraId="375296F9" w14:textId="77777777" w:rsidR="00197DBF" w:rsidRPr="004511BB" w:rsidRDefault="00197DBF" w:rsidP="001B75B5">
      <w:pPr>
        <w:pStyle w:val="Heading2"/>
        <w:spacing w:line="240" w:lineRule="auto"/>
        <w:rPr>
          <w:rFonts w:ascii="Times New Roman" w:hAnsi="Times New Roman"/>
          <w:color w:val="auto"/>
        </w:rPr>
      </w:pPr>
      <w:bookmarkStart w:id="225" w:name="_Toc207115269"/>
      <w:bookmarkStart w:id="226" w:name="_Toc214286425"/>
      <w:r w:rsidRPr="004511BB">
        <w:rPr>
          <w:rFonts w:ascii="Times New Roman" w:hAnsi="Times New Roman"/>
          <w:color w:val="auto"/>
        </w:rPr>
        <w:lastRenderedPageBreak/>
        <w:t>8.4. Hệ thống nguồn điện xoay chiều tại địa điểm</w:t>
      </w:r>
      <w:r w:rsidRPr="004511BB">
        <w:rPr>
          <w:rStyle w:val="FootnoteReference"/>
          <w:rFonts w:ascii="Times New Roman" w:hAnsi="Times New Roman"/>
          <w:color w:val="auto"/>
        </w:rPr>
        <w:footnoteReference w:id="41"/>
      </w:r>
      <w:bookmarkEnd w:id="225"/>
      <w:bookmarkEnd w:id="226"/>
    </w:p>
    <w:p w14:paraId="7676A66B" w14:textId="77777777" w:rsidR="00197DBF" w:rsidRPr="004511BB" w:rsidRDefault="00197DBF" w:rsidP="001B75B5">
      <w:pPr>
        <w:spacing w:before="120" w:after="120"/>
        <w:ind w:firstLine="567"/>
        <w:jc w:val="both"/>
        <w:rPr>
          <w:color w:val="auto"/>
        </w:rPr>
      </w:pPr>
      <w:r w:rsidRPr="004511BB">
        <w:rPr>
          <w:color w:val="auto"/>
        </w:rPr>
        <w:t>8.4.1. Thông tin liên quan đến hệ thống nguồn điện AC tại nhà máy và các thiết bị chính của hệ thống này, bao gồm mô tả về hệ thống nguồn AC tại chỗ, hệ thống nguồn AC dự phòng, cấu hình tổ máy phát điện và hệ thống nguồn AC không gián đoạn</w:t>
      </w:r>
      <w:r w:rsidRPr="004511BB">
        <w:rPr>
          <w:rStyle w:val="FootnoteReference"/>
          <w:color w:val="auto"/>
        </w:rPr>
        <w:footnoteReference w:id="42"/>
      </w:r>
      <w:r w:rsidRPr="004511BB">
        <w:rPr>
          <w:color w:val="auto"/>
        </w:rPr>
        <w:t xml:space="preserve"> sẵn có để đáp ứng các tình huống vận hành dự kiến và các điều kiện sự cố. Cần cung cấp thông tin về lựa chọn các yếu tố sau:</w:t>
      </w:r>
    </w:p>
    <w:p w14:paraId="40DB6084" w14:textId="77777777" w:rsidR="00197DBF" w:rsidRPr="004511BB" w:rsidRDefault="00197DBF" w:rsidP="001B75B5">
      <w:pPr>
        <w:spacing w:before="120" w:after="120"/>
        <w:ind w:firstLine="567"/>
        <w:jc w:val="both"/>
        <w:rPr>
          <w:color w:val="auto"/>
        </w:rPr>
      </w:pPr>
      <w:r w:rsidRPr="004511BB">
        <w:rPr>
          <w:color w:val="auto"/>
        </w:rPr>
        <w:t>- Các giá trị cài đặt bảo vệ điện áp thấp (tần số thấp và điện áp cao);</w:t>
      </w:r>
    </w:p>
    <w:p w14:paraId="3B12755B" w14:textId="77777777" w:rsidR="00197DBF" w:rsidRPr="004511BB" w:rsidRDefault="00197DBF" w:rsidP="001B75B5">
      <w:pPr>
        <w:spacing w:before="120" w:after="120"/>
        <w:ind w:firstLine="567"/>
        <w:jc w:val="both"/>
        <w:rPr>
          <w:color w:val="auto"/>
        </w:rPr>
      </w:pPr>
      <w:r w:rsidRPr="004511BB">
        <w:rPr>
          <w:color w:val="auto"/>
        </w:rPr>
        <w:t>- Các biện pháp bảo vệ ngắn mạch;</w:t>
      </w:r>
    </w:p>
    <w:p w14:paraId="4E2CEFE3" w14:textId="77777777" w:rsidR="00197DBF" w:rsidRPr="004511BB" w:rsidRDefault="00197DBF" w:rsidP="001B75B5">
      <w:pPr>
        <w:spacing w:before="120" w:after="120"/>
        <w:ind w:firstLine="567"/>
        <w:jc w:val="both"/>
        <w:rPr>
          <w:color w:val="auto"/>
        </w:rPr>
      </w:pPr>
      <w:r w:rsidRPr="004511BB">
        <w:rPr>
          <w:color w:val="auto"/>
        </w:rPr>
        <w:t>- Các giới hạn chất lượng điện;</w:t>
      </w:r>
    </w:p>
    <w:p w14:paraId="2CFBAA69" w14:textId="77777777" w:rsidR="00197DBF" w:rsidRPr="004511BB" w:rsidRDefault="00197DBF" w:rsidP="001B75B5">
      <w:pPr>
        <w:spacing w:before="120" w:after="120"/>
        <w:ind w:firstLine="567"/>
        <w:jc w:val="both"/>
        <w:rPr>
          <w:color w:val="auto"/>
        </w:rPr>
      </w:pPr>
      <w:r w:rsidRPr="004511BB">
        <w:rPr>
          <w:color w:val="auto"/>
        </w:rPr>
        <w:t>- Kích thước thiết bị, các biện pháp bảo vệ và phương tiện phối hợp bảo vệ.</w:t>
      </w:r>
    </w:p>
    <w:p w14:paraId="4DC55AE8" w14:textId="77777777" w:rsidR="00197DBF" w:rsidRPr="004511BB" w:rsidRDefault="00197DBF" w:rsidP="001B75B5">
      <w:pPr>
        <w:spacing w:before="120" w:after="120"/>
        <w:ind w:firstLine="567"/>
        <w:jc w:val="both"/>
        <w:rPr>
          <w:color w:val="auto"/>
        </w:rPr>
      </w:pPr>
      <w:r w:rsidRPr="004511BB">
        <w:rPr>
          <w:color w:val="auto"/>
        </w:rPr>
        <w:t>8.4.2. Mô tả yêu cầu công suất cho từng tải AC trong nhà máy, bao gồm:</w:t>
      </w:r>
    </w:p>
    <w:p w14:paraId="273D4B2D" w14:textId="77777777" w:rsidR="00197DBF" w:rsidRPr="004511BB" w:rsidRDefault="00197DBF" w:rsidP="001B75B5">
      <w:pPr>
        <w:spacing w:before="120" w:after="120"/>
        <w:ind w:firstLine="567"/>
        <w:jc w:val="both"/>
        <w:rPr>
          <w:color w:val="auto"/>
        </w:rPr>
      </w:pPr>
      <w:r w:rsidRPr="004511BB">
        <w:rPr>
          <w:color w:val="auto"/>
        </w:rPr>
        <w:t>- Tải ổn định và công suất khởi động (kVA) cho tải động cơ;</w:t>
      </w:r>
    </w:p>
    <w:p w14:paraId="7579CF77" w14:textId="77777777" w:rsidR="00197DBF" w:rsidRPr="004511BB" w:rsidRDefault="00197DBF" w:rsidP="001B75B5">
      <w:pPr>
        <w:spacing w:before="120" w:after="120"/>
        <w:ind w:firstLine="567"/>
        <w:jc w:val="both"/>
        <w:rPr>
          <w:color w:val="auto"/>
        </w:rPr>
      </w:pPr>
      <w:r w:rsidRPr="004511BB">
        <w:rPr>
          <w:color w:val="auto"/>
        </w:rPr>
        <w:t>- Điện áp danh định và mức sụt điện áp cho phép (để đạt được chức năng đầy đủ trong thời gian yêu cầu);</w:t>
      </w:r>
    </w:p>
    <w:p w14:paraId="5D190B6E" w14:textId="77777777" w:rsidR="00197DBF" w:rsidRPr="004511BB" w:rsidRDefault="00197DBF" w:rsidP="001B75B5">
      <w:pPr>
        <w:spacing w:before="120" w:after="120"/>
        <w:ind w:firstLine="567"/>
        <w:jc w:val="both"/>
        <w:rPr>
          <w:color w:val="auto"/>
        </w:rPr>
      </w:pPr>
      <w:r w:rsidRPr="004511BB">
        <w:rPr>
          <w:color w:val="auto"/>
        </w:rPr>
        <w:t>- Trình tự và thời gian cần thiết để đạt được chức năng đầy đủ cho từng tải;</w:t>
      </w:r>
    </w:p>
    <w:p w14:paraId="24D856E6" w14:textId="77777777" w:rsidR="00197DBF" w:rsidRPr="004511BB" w:rsidRDefault="00197DBF" w:rsidP="001B75B5">
      <w:pPr>
        <w:spacing w:before="120" w:after="120"/>
        <w:ind w:firstLine="567"/>
        <w:jc w:val="both"/>
        <w:rPr>
          <w:color w:val="auto"/>
        </w:rPr>
      </w:pPr>
      <w:r w:rsidRPr="004511BB">
        <w:rPr>
          <w:color w:val="auto"/>
        </w:rPr>
        <w:t>- Tần số danh định và mức dao động tần số cho phép;</w:t>
      </w:r>
    </w:p>
    <w:p w14:paraId="1A8A8A87" w14:textId="32AEBABA" w:rsidR="00197DBF" w:rsidRPr="004511BB" w:rsidRDefault="00197DBF" w:rsidP="001B75B5">
      <w:pPr>
        <w:spacing w:before="120" w:after="120"/>
        <w:ind w:firstLine="567"/>
        <w:jc w:val="both"/>
        <w:rPr>
          <w:color w:val="auto"/>
        </w:rPr>
      </w:pPr>
      <w:r w:rsidRPr="004511BB">
        <w:rPr>
          <w:color w:val="auto"/>
        </w:rPr>
        <w:t xml:space="preserve">- Số lượng các </w:t>
      </w:r>
      <w:r w:rsidR="00BE7065" w:rsidRPr="004511BB">
        <w:rPr>
          <w:color w:val="auto"/>
        </w:rPr>
        <w:t>bộ phận</w:t>
      </w:r>
      <w:r w:rsidR="00BE7065" w:rsidRPr="004511BB">
        <w:rPr>
          <w:rStyle w:val="FootnoteReference"/>
          <w:color w:val="auto"/>
        </w:rPr>
        <w:footnoteReference w:id="43"/>
      </w:r>
      <w:r w:rsidRPr="004511BB">
        <w:rPr>
          <w:color w:val="auto"/>
        </w:rPr>
        <w:t xml:space="preserve"> và số </w:t>
      </w:r>
      <w:r w:rsidR="006E3EEE" w:rsidRPr="004511BB">
        <w:rPr>
          <w:color w:val="auto"/>
        </w:rPr>
        <w:t>bộ phận</w:t>
      </w:r>
      <w:r w:rsidRPr="004511BB">
        <w:rPr>
          <w:color w:val="auto"/>
        </w:rPr>
        <w:t xml:space="preserve"> tối thiểu của các hệ thống an toàn kỹ thuật cần được cấp nguồn đồng thời.</w:t>
      </w:r>
    </w:p>
    <w:p w14:paraId="4FF10FC5" w14:textId="77777777" w:rsidR="00197DBF" w:rsidRPr="004511BB" w:rsidRDefault="00197DBF" w:rsidP="001B75B5">
      <w:pPr>
        <w:spacing w:before="120" w:after="120"/>
        <w:ind w:firstLine="567"/>
        <w:jc w:val="both"/>
        <w:rPr>
          <w:color w:val="auto"/>
        </w:rPr>
      </w:pPr>
      <w:r w:rsidRPr="004511BB">
        <w:rPr>
          <w:color w:val="auto"/>
        </w:rPr>
        <w:t>8.4.3. Mô tả các yếu tố sau:</w:t>
      </w:r>
    </w:p>
    <w:p w14:paraId="6DF6D147" w14:textId="022F59CB" w:rsidR="00197DBF" w:rsidRPr="004511BB" w:rsidRDefault="00197DBF" w:rsidP="001B75B5">
      <w:pPr>
        <w:spacing w:before="120" w:after="120"/>
        <w:ind w:firstLine="567"/>
        <w:jc w:val="both"/>
        <w:rPr>
          <w:color w:val="auto"/>
        </w:rPr>
      </w:pPr>
      <w:r w:rsidRPr="004511BB">
        <w:rPr>
          <w:color w:val="auto"/>
        </w:rPr>
        <w:t xml:space="preserve">- Cách </w:t>
      </w:r>
      <w:r w:rsidR="001B4FA2" w:rsidRPr="004511BB">
        <w:rPr>
          <w:color w:val="auto"/>
        </w:rPr>
        <w:t xml:space="preserve">thức </w:t>
      </w:r>
      <w:r w:rsidRPr="004511BB">
        <w:rPr>
          <w:color w:val="auto"/>
        </w:rPr>
        <w:t xml:space="preserve">hệ thống nguồn AC tại chỗ được thiết kế để </w:t>
      </w:r>
      <w:r w:rsidR="00F23F3F" w:rsidRPr="004511BB">
        <w:rPr>
          <w:color w:val="auto"/>
        </w:rPr>
        <w:t>bảo đảm</w:t>
      </w:r>
      <w:r w:rsidRPr="004511BB">
        <w:rPr>
          <w:color w:val="auto"/>
        </w:rPr>
        <w:t xml:space="preserve"> cung cấp điện khẩn cấp đáng tin cậy cho các hệ thống an toàn kỹ thuật và tải của hệ thống AC không gián đoạn;</w:t>
      </w:r>
    </w:p>
    <w:p w14:paraId="30C79365" w14:textId="2BD4F07C" w:rsidR="00197DBF" w:rsidRPr="004511BB" w:rsidRDefault="00197DBF" w:rsidP="009E5B42">
      <w:pPr>
        <w:spacing w:before="120" w:after="120"/>
        <w:ind w:firstLine="567"/>
        <w:jc w:val="both"/>
        <w:rPr>
          <w:color w:val="auto"/>
        </w:rPr>
      </w:pPr>
      <w:r w:rsidRPr="004511BB">
        <w:rPr>
          <w:color w:val="auto"/>
        </w:rPr>
        <w:t xml:space="preserve">- Trong trường hợp mất </w:t>
      </w:r>
      <w:r w:rsidR="00F456CE" w:rsidRPr="004511BB">
        <w:rPr>
          <w:color w:val="auto"/>
        </w:rPr>
        <w:t>điện lưới</w:t>
      </w:r>
      <w:r w:rsidRPr="004511BB">
        <w:rPr>
          <w:color w:val="auto"/>
        </w:rPr>
        <w:t xml:space="preserve">, cách khởi động nguồn điện dự phòng AC và cách phân bổ tải an toàn đến </w:t>
      </w:r>
      <w:r w:rsidR="00B709F5" w:rsidRPr="004511BB">
        <w:rPr>
          <w:color w:val="auto"/>
        </w:rPr>
        <w:t xml:space="preserve">cụm thanh điều khiển </w:t>
      </w:r>
      <w:r w:rsidRPr="004511BB">
        <w:rPr>
          <w:color w:val="auto"/>
        </w:rPr>
        <w:t xml:space="preserve">an toàn, đồng thời </w:t>
      </w:r>
      <w:r w:rsidR="00F23F3F" w:rsidRPr="004511BB">
        <w:rPr>
          <w:color w:val="auto"/>
        </w:rPr>
        <w:t>bảo đảm</w:t>
      </w:r>
      <w:r w:rsidRPr="004511BB">
        <w:rPr>
          <w:color w:val="auto"/>
        </w:rPr>
        <w:t xml:space="preserve"> thời gian phù hợp với các giả </w:t>
      </w:r>
      <w:r w:rsidR="009E5B42" w:rsidRPr="004511BB">
        <w:rPr>
          <w:color w:val="auto"/>
        </w:rPr>
        <w:t>thiết</w:t>
      </w:r>
      <w:r w:rsidRPr="004511BB">
        <w:rPr>
          <w:color w:val="auto"/>
        </w:rPr>
        <w:t xml:space="preserve"> trong Nội dung 15 của Báo cáo PTAT;</w:t>
      </w:r>
    </w:p>
    <w:p w14:paraId="736E543E" w14:textId="54227790" w:rsidR="00197DBF" w:rsidRPr="004511BB" w:rsidRDefault="00197DBF" w:rsidP="005F78FF">
      <w:pPr>
        <w:spacing w:before="120" w:after="120"/>
        <w:ind w:firstLine="567"/>
        <w:jc w:val="both"/>
        <w:rPr>
          <w:color w:val="auto"/>
        </w:rPr>
      </w:pPr>
      <w:r w:rsidRPr="004511BB">
        <w:rPr>
          <w:color w:val="auto"/>
        </w:rPr>
        <w:t xml:space="preserve">- Trong các sự cố </w:t>
      </w:r>
      <w:r w:rsidR="00DD5516" w:rsidRPr="004511BB">
        <w:rPr>
          <w:color w:val="auto"/>
        </w:rPr>
        <w:t xml:space="preserve">trong </w:t>
      </w:r>
      <w:r w:rsidRPr="004511BB">
        <w:rPr>
          <w:color w:val="auto"/>
        </w:rPr>
        <w:t xml:space="preserve">thiết kế cơ </w:t>
      </w:r>
      <w:r w:rsidR="00DD5516" w:rsidRPr="004511BB">
        <w:rPr>
          <w:color w:val="auto"/>
        </w:rPr>
        <w:t xml:space="preserve">sở </w:t>
      </w:r>
      <w:r w:rsidRPr="004511BB">
        <w:rPr>
          <w:color w:val="auto"/>
        </w:rPr>
        <w:t xml:space="preserve">kèm theo mất điện </w:t>
      </w:r>
      <w:r w:rsidR="00DD5516" w:rsidRPr="004511BB">
        <w:rPr>
          <w:color w:val="auto"/>
        </w:rPr>
        <w:t>lưới</w:t>
      </w:r>
      <w:r w:rsidRPr="004511BB">
        <w:rPr>
          <w:color w:val="auto"/>
        </w:rPr>
        <w:t xml:space="preserve">, </w:t>
      </w:r>
      <w:r w:rsidR="00033C05" w:rsidRPr="004511BB">
        <w:rPr>
          <w:color w:val="auto"/>
        </w:rPr>
        <w:t xml:space="preserve">mô tả cách thức các tải an toàn cần thiết được cấp điện </w:t>
      </w:r>
      <w:r w:rsidR="005E10C7" w:rsidRPr="004511BB">
        <w:rPr>
          <w:color w:val="auto"/>
        </w:rPr>
        <w:t xml:space="preserve">từ </w:t>
      </w:r>
      <w:r w:rsidR="00033C05" w:rsidRPr="004511BB">
        <w:rPr>
          <w:color w:val="auto"/>
        </w:rPr>
        <w:t>nguồn điện dự phòng AC</w:t>
      </w:r>
      <w:r w:rsidR="00CB55FB" w:rsidRPr="004511BB">
        <w:rPr>
          <w:color w:val="auto"/>
        </w:rPr>
        <w:t xml:space="preserve"> </w:t>
      </w:r>
      <w:r w:rsidRPr="004511BB">
        <w:rPr>
          <w:color w:val="auto"/>
        </w:rPr>
        <w:t xml:space="preserve">mà không làm quá tải và </w:t>
      </w:r>
      <w:r w:rsidR="00F23F3F" w:rsidRPr="004511BB">
        <w:rPr>
          <w:color w:val="auto"/>
        </w:rPr>
        <w:t>bảo đảm</w:t>
      </w:r>
      <w:r w:rsidRPr="004511BB">
        <w:rPr>
          <w:color w:val="auto"/>
        </w:rPr>
        <w:t xml:space="preserve"> thời gian phù hợp với các giả định trong chương 15 về phân tích an toàn;</w:t>
      </w:r>
    </w:p>
    <w:p w14:paraId="6AA2C475" w14:textId="77777777" w:rsidR="00197DBF" w:rsidRPr="004511BB" w:rsidRDefault="00197DBF" w:rsidP="001B75B5">
      <w:pPr>
        <w:spacing w:before="120" w:after="120"/>
        <w:ind w:firstLine="567"/>
        <w:jc w:val="both"/>
        <w:rPr>
          <w:color w:val="auto"/>
        </w:rPr>
      </w:pPr>
      <w:r w:rsidRPr="004511BB">
        <w:rPr>
          <w:color w:val="auto"/>
        </w:rPr>
        <w:lastRenderedPageBreak/>
        <w:t>- Cách duy trì liên tục nguồn điện AC không gián đoạn cho các hệ thống an toàn thiết yếu và các hệ thống đo lường và điều khiển quan trọng đối với an toàn, bất kể sự sẵn có của nguồn điện AC ngoài;</w:t>
      </w:r>
    </w:p>
    <w:p w14:paraId="0157B91D" w14:textId="5E37C713" w:rsidR="00197DBF" w:rsidRPr="004511BB" w:rsidRDefault="00197DBF" w:rsidP="001B75B5">
      <w:pPr>
        <w:spacing w:before="120" w:after="120"/>
        <w:ind w:firstLine="567"/>
        <w:jc w:val="both"/>
        <w:rPr>
          <w:color w:val="auto"/>
        </w:rPr>
      </w:pPr>
      <w:r w:rsidRPr="004511BB">
        <w:rPr>
          <w:color w:val="auto"/>
        </w:rPr>
        <w:t xml:space="preserve">- Cách cung cấp nguồn AC thay thế tại </w:t>
      </w:r>
      <w:r w:rsidR="009F775B" w:rsidRPr="004511BB">
        <w:rPr>
          <w:color w:val="auto"/>
        </w:rPr>
        <w:t>Nhà máy điện hạt nhân</w:t>
      </w:r>
      <w:r w:rsidRPr="004511BB">
        <w:rPr>
          <w:color w:val="auto"/>
        </w:rPr>
        <w:t xml:space="preserve">, nếu thiết kế nhà máy phụ thuộc vào nguồn AC để đưa nhà máy vào trạng thái kiểm soát sau khi mất cả nguồn điện ngoài và nguồn điện dự phòng tại chỗ. Cần mô tả cách nguồn AC thay thế giải quyết vấn đề đa dạng (ví dụ: không bị ảnh hưởng bởi các sự kiện gây mất cả nguồn điện tại chỗ và ngoài) và có đủ công suất để vận hành các hệ thống cần thiết nhằm đối phó với sự cố mất toàn bộ nguồn điện (station blackout), và các thiết bị phụ trợ được </w:t>
      </w:r>
      <w:r w:rsidR="00A9112A" w:rsidRPr="004511BB">
        <w:rPr>
          <w:color w:val="auto"/>
        </w:rPr>
        <w:t xml:space="preserve">xác nhận phù hợp </w:t>
      </w:r>
      <w:r w:rsidRPr="004511BB">
        <w:rPr>
          <w:color w:val="auto"/>
        </w:rPr>
        <w:t>cho mục đích sử dụng của chúng;</w:t>
      </w:r>
    </w:p>
    <w:p w14:paraId="1D6543A3" w14:textId="77777777" w:rsidR="00197DBF" w:rsidRPr="004511BB" w:rsidRDefault="00197DBF" w:rsidP="001B75B5">
      <w:pPr>
        <w:spacing w:before="120" w:after="120"/>
        <w:ind w:firstLine="567"/>
        <w:jc w:val="both"/>
        <w:rPr>
          <w:color w:val="auto"/>
        </w:rPr>
      </w:pPr>
      <w:r w:rsidRPr="004511BB">
        <w:rPr>
          <w:color w:val="auto"/>
        </w:rPr>
        <w:t>- Các quy định bảo vệ hệ thống nguồn AC;</w:t>
      </w:r>
    </w:p>
    <w:p w14:paraId="50E07D3C" w14:textId="64227DDC" w:rsidR="00197DBF" w:rsidRPr="004511BB" w:rsidRDefault="00197DBF" w:rsidP="001B75B5">
      <w:pPr>
        <w:spacing w:before="120" w:after="120"/>
        <w:ind w:firstLine="567"/>
        <w:jc w:val="both"/>
        <w:rPr>
          <w:color w:val="auto"/>
          <w:lang w:val="vi-VN"/>
        </w:rPr>
      </w:pPr>
      <w:r w:rsidRPr="004511BB">
        <w:rPr>
          <w:color w:val="auto"/>
        </w:rPr>
        <w:t xml:space="preserve">- Các </w:t>
      </w:r>
      <w:r w:rsidR="0086179D" w:rsidRPr="004511BB">
        <w:rPr>
          <w:color w:val="auto"/>
        </w:rPr>
        <w:t xml:space="preserve">tính năng </w:t>
      </w:r>
      <w:r w:rsidRPr="004511BB">
        <w:rPr>
          <w:color w:val="auto"/>
        </w:rPr>
        <w:t xml:space="preserve">cho phép sử dụng an toàn thiết bị </w:t>
      </w:r>
      <w:r w:rsidR="00E31E6B" w:rsidRPr="004511BB">
        <w:rPr>
          <w:color w:val="auto"/>
        </w:rPr>
        <w:t>dự phòng</w:t>
      </w:r>
      <w:r w:rsidRPr="004511BB">
        <w:rPr>
          <w:color w:val="auto"/>
        </w:rPr>
        <w:t xml:space="preserve"> để khôi phục nguồn điện cần thiết trong </w:t>
      </w:r>
      <w:r w:rsidR="00934AE7" w:rsidRPr="004511BB">
        <w:rPr>
          <w:color w:val="auto"/>
          <w:lang w:val="vi-VN"/>
        </w:rPr>
        <w:t>điều kiện mở rộng thiết kế</w:t>
      </w:r>
      <w:r w:rsidRPr="004511BB">
        <w:rPr>
          <w:color w:val="auto"/>
        </w:rPr>
        <w:t xml:space="preserve"> có nóng chảy vùng hoạt</w:t>
      </w:r>
      <w:r w:rsidRPr="004511BB">
        <w:rPr>
          <w:color w:val="auto"/>
          <w:lang w:val="vi-VN"/>
        </w:rPr>
        <w:t xml:space="preserve">, </w:t>
      </w:r>
      <w:r w:rsidRPr="004511BB">
        <w:rPr>
          <w:color w:val="auto"/>
        </w:rPr>
        <w:t>chứng minh tính phù hợp và bền vững của thiết bị.</w:t>
      </w:r>
    </w:p>
    <w:p w14:paraId="4F3154E7" w14:textId="77777777" w:rsidR="00197DBF" w:rsidRPr="004511BB" w:rsidRDefault="00197DBF" w:rsidP="001B75B5">
      <w:pPr>
        <w:pStyle w:val="Heading2"/>
        <w:spacing w:line="240" w:lineRule="auto"/>
        <w:rPr>
          <w:rFonts w:ascii="Times New Roman" w:hAnsi="Times New Roman"/>
          <w:color w:val="auto"/>
          <w:lang w:val="vi-VN"/>
        </w:rPr>
      </w:pPr>
      <w:bookmarkStart w:id="227" w:name="_Toc207115270"/>
      <w:bookmarkStart w:id="228" w:name="_Toc214286426"/>
      <w:r w:rsidRPr="004511BB">
        <w:rPr>
          <w:rFonts w:ascii="Times New Roman" w:hAnsi="Times New Roman"/>
          <w:color w:val="auto"/>
          <w:lang w:val="vi-VN"/>
        </w:rPr>
        <w:t>8.5. Hệ thống nguồn điện một chiều tại địa điểm</w:t>
      </w:r>
      <w:r w:rsidRPr="004511BB">
        <w:rPr>
          <w:rStyle w:val="FootnoteReference"/>
          <w:rFonts w:ascii="Times New Roman" w:hAnsi="Times New Roman"/>
          <w:color w:val="auto"/>
          <w:lang w:val="vi-VN"/>
        </w:rPr>
        <w:footnoteReference w:id="44"/>
      </w:r>
      <w:bookmarkEnd w:id="227"/>
      <w:bookmarkEnd w:id="228"/>
    </w:p>
    <w:p w14:paraId="32930BDE" w14:textId="51720956" w:rsidR="00197DBF" w:rsidRPr="004511BB" w:rsidRDefault="00197DBF" w:rsidP="001B75B5">
      <w:pPr>
        <w:spacing w:before="120" w:after="120"/>
        <w:ind w:firstLine="567"/>
        <w:jc w:val="both"/>
        <w:rPr>
          <w:color w:val="auto"/>
          <w:lang w:val="vi-VN"/>
        </w:rPr>
      </w:pPr>
      <w:r w:rsidRPr="004511BB">
        <w:rPr>
          <w:color w:val="auto"/>
          <w:lang w:val="vi-VN"/>
        </w:rPr>
        <w:t xml:space="preserve">8.5.1. Mô tả các đặc điểm, thiết kế, thông số định mức của các </w:t>
      </w:r>
      <w:r w:rsidR="00094B2E" w:rsidRPr="004511BB">
        <w:rPr>
          <w:color w:val="auto"/>
          <w:lang w:val="vi-VN"/>
        </w:rPr>
        <w:t>cầu giao</w:t>
      </w:r>
      <w:r w:rsidRPr="004511BB">
        <w:rPr>
          <w:color w:val="auto"/>
          <w:lang w:val="vi-VN"/>
        </w:rPr>
        <w:t>, máy biến áp, ắc quy, tủ đóng cắt, bộ chỉnh lưu và bộ nghịch lưu hỗ trợ vận hành an toàn của nhà máy. Các thông tin cụ thể liên quan đến hệ thống DC cần được cung cấp:</w:t>
      </w:r>
    </w:p>
    <w:p w14:paraId="4E3B1758" w14:textId="77777777" w:rsidR="00197DBF" w:rsidRPr="004511BB" w:rsidRDefault="00197DBF" w:rsidP="001B75B5">
      <w:pPr>
        <w:spacing w:before="120" w:after="120"/>
        <w:ind w:firstLine="567"/>
        <w:jc w:val="both"/>
        <w:rPr>
          <w:color w:val="auto"/>
          <w:lang w:val="vi-VN"/>
        </w:rPr>
      </w:pPr>
      <w:r w:rsidRPr="004511BB">
        <w:rPr>
          <w:color w:val="auto"/>
          <w:lang w:val="vi-VN"/>
        </w:rPr>
        <w:t>- Đánh giá dung lượng xả dài hạn của ắc quy (suy giảm điện áp theo thời gian khi không sạc dưới tải thiết kế);</w:t>
      </w:r>
    </w:p>
    <w:p w14:paraId="4BFB60B0" w14:textId="5AC1E526" w:rsidR="00197DBF" w:rsidRPr="004511BB" w:rsidRDefault="00197DBF" w:rsidP="001B75B5">
      <w:pPr>
        <w:spacing w:before="120" w:after="120"/>
        <w:ind w:firstLine="567"/>
        <w:jc w:val="both"/>
        <w:rPr>
          <w:color w:val="auto"/>
          <w:lang w:val="vi-VN"/>
        </w:rPr>
      </w:pPr>
      <w:r w:rsidRPr="004511BB">
        <w:rPr>
          <w:color w:val="auto"/>
          <w:lang w:val="vi-VN"/>
        </w:rPr>
        <w:t xml:space="preserve">- Các tải </w:t>
      </w:r>
      <w:r w:rsidR="00E80F10" w:rsidRPr="004511BB">
        <w:rPr>
          <w:color w:val="auto"/>
        </w:rPr>
        <w:t xml:space="preserve">nguồn </w:t>
      </w:r>
      <w:r w:rsidRPr="004511BB">
        <w:rPr>
          <w:color w:val="auto"/>
          <w:lang w:val="vi-VN"/>
        </w:rPr>
        <w:t xml:space="preserve">DC chính (bao gồm các bộ nghịch lưu của hệ thống nguồn AC không gián đoạn và các tải </w:t>
      </w:r>
      <w:r w:rsidR="000E3118" w:rsidRPr="004511BB">
        <w:rPr>
          <w:color w:val="auto"/>
        </w:rPr>
        <w:t xml:space="preserve">nguồn </w:t>
      </w:r>
      <w:r w:rsidRPr="004511BB">
        <w:rPr>
          <w:color w:val="auto"/>
          <w:lang w:val="vi-VN"/>
        </w:rPr>
        <w:t>DC không quan trọng đối với an toàn, như bơm dầu bôi trơn cho ổ trục tua-bin);</w:t>
      </w:r>
    </w:p>
    <w:p w14:paraId="05B911FD" w14:textId="77777777" w:rsidR="00197DBF" w:rsidRPr="004511BB" w:rsidRDefault="00197DBF" w:rsidP="001B75B5">
      <w:pPr>
        <w:spacing w:before="120" w:after="120"/>
        <w:ind w:firstLine="567"/>
        <w:jc w:val="both"/>
        <w:rPr>
          <w:color w:val="auto"/>
          <w:lang w:val="vi-VN"/>
        </w:rPr>
      </w:pPr>
      <w:r w:rsidRPr="004511BB">
        <w:rPr>
          <w:color w:val="auto"/>
          <w:lang w:val="vi-VN"/>
        </w:rPr>
        <w:t>- Mô tả các biện pháp phòng cháy cho khu vực chứa ắc quy DC và hệ thống cáp.</w:t>
      </w:r>
    </w:p>
    <w:p w14:paraId="27F3C66B" w14:textId="316844CA" w:rsidR="00197DBF" w:rsidRPr="004511BB" w:rsidRDefault="00197DBF" w:rsidP="001B75B5">
      <w:pPr>
        <w:spacing w:before="120" w:after="120"/>
        <w:ind w:firstLine="567"/>
        <w:jc w:val="both"/>
        <w:rPr>
          <w:color w:val="auto"/>
          <w:lang w:val="vi-VN"/>
        </w:rPr>
      </w:pPr>
      <w:r w:rsidRPr="004511BB">
        <w:rPr>
          <w:color w:val="auto"/>
          <w:lang w:val="vi-VN"/>
        </w:rPr>
        <w:t xml:space="preserve">8.5.2. Mô tả </w:t>
      </w:r>
      <w:r w:rsidR="00344A2E" w:rsidRPr="004511BB">
        <w:rPr>
          <w:color w:val="auto"/>
          <w:lang w:val="vi-VN"/>
        </w:rPr>
        <w:t>thuyết minh</w:t>
      </w:r>
      <w:r w:rsidRPr="004511BB">
        <w:rPr>
          <w:color w:val="auto"/>
          <w:lang w:val="vi-VN"/>
        </w:rPr>
        <w:t xml:space="preserve"> cho tính liên tục của nguồn DC để </w:t>
      </w:r>
      <w:r w:rsidR="00F23F3F" w:rsidRPr="004511BB">
        <w:rPr>
          <w:color w:val="auto"/>
          <w:lang w:val="vi-VN"/>
        </w:rPr>
        <w:t>bảo đảm</w:t>
      </w:r>
      <w:r w:rsidRPr="004511BB">
        <w:rPr>
          <w:color w:val="auto"/>
          <w:lang w:val="vi-VN"/>
        </w:rPr>
        <w:t xml:space="preserve"> khả năng giám sát các thông số chính của nhà máy và hoàn thành các hành động ngắn hạn cần thiết cho an toàn trong trường hợp mất toàn bộ nguồn AC. </w:t>
      </w:r>
      <w:r w:rsidR="00C5352F" w:rsidRPr="004511BB">
        <w:rPr>
          <w:color w:val="auto"/>
        </w:rPr>
        <w:t>C</w:t>
      </w:r>
      <w:r w:rsidRPr="004511BB">
        <w:rPr>
          <w:color w:val="auto"/>
          <w:lang w:val="vi-VN"/>
        </w:rPr>
        <w:t>ung cấp thông tin về các phương án khả thi để sạc lại ắc quy từ các nguồn AC thay thế.</w:t>
      </w:r>
    </w:p>
    <w:p w14:paraId="4E0FB07E" w14:textId="57F29836" w:rsidR="00197DBF" w:rsidRPr="004511BB" w:rsidRDefault="00197DBF" w:rsidP="001B75B5">
      <w:pPr>
        <w:spacing w:before="120" w:after="120"/>
        <w:ind w:firstLine="567"/>
        <w:jc w:val="both"/>
        <w:rPr>
          <w:color w:val="auto"/>
          <w:lang w:val="vi-VN"/>
        </w:rPr>
      </w:pPr>
      <w:r w:rsidRPr="004511BB">
        <w:rPr>
          <w:color w:val="auto"/>
          <w:lang w:val="vi-VN"/>
        </w:rPr>
        <w:t xml:space="preserve">8.5.3. </w:t>
      </w:r>
      <w:r w:rsidR="00344A2E" w:rsidRPr="004511BB">
        <w:rPr>
          <w:color w:val="auto"/>
          <w:lang w:val="vi-VN"/>
        </w:rPr>
        <w:t>Thuyết minh</w:t>
      </w:r>
      <w:r w:rsidRPr="004511BB">
        <w:rPr>
          <w:color w:val="auto"/>
          <w:lang w:val="vi-VN"/>
        </w:rPr>
        <w:t xml:space="preserve"> cho yêu cầu công suất đối với từng tải DC của nhà máy, bao gồm:</w:t>
      </w:r>
    </w:p>
    <w:p w14:paraId="4AF29F66" w14:textId="77777777" w:rsidR="00197DBF" w:rsidRPr="004511BB" w:rsidRDefault="00197DBF" w:rsidP="001B75B5">
      <w:pPr>
        <w:spacing w:before="120" w:after="120"/>
        <w:ind w:firstLine="567"/>
        <w:jc w:val="both"/>
        <w:rPr>
          <w:color w:val="auto"/>
          <w:lang w:val="vi-VN"/>
        </w:rPr>
      </w:pPr>
      <w:r w:rsidRPr="004511BB">
        <w:rPr>
          <w:color w:val="auto"/>
          <w:lang w:val="vi-VN"/>
        </w:rPr>
        <w:t>- Tải ổn định;</w:t>
      </w:r>
    </w:p>
    <w:p w14:paraId="58D9ECC9" w14:textId="77777777" w:rsidR="00197DBF" w:rsidRPr="004511BB" w:rsidRDefault="00197DBF" w:rsidP="001B75B5">
      <w:pPr>
        <w:spacing w:before="120" w:after="120"/>
        <w:ind w:firstLine="567"/>
        <w:jc w:val="both"/>
        <w:rPr>
          <w:color w:val="auto"/>
          <w:lang w:val="vi-VN"/>
        </w:rPr>
      </w:pPr>
      <w:r w:rsidRPr="004511BB">
        <w:rPr>
          <w:color w:val="auto"/>
          <w:lang w:val="vi-VN"/>
        </w:rPr>
        <w:t>- Tải đột biến (bao gồm điều kiện sự cố);</w:t>
      </w:r>
    </w:p>
    <w:p w14:paraId="3B5DC7F7" w14:textId="77777777" w:rsidR="00197DBF" w:rsidRPr="004511BB" w:rsidRDefault="00197DBF" w:rsidP="001B75B5">
      <w:pPr>
        <w:spacing w:before="120" w:after="120"/>
        <w:ind w:firstLine="567"/>
        <w:jc w:val="both"/>
        <w:rPr>
          <w:color w:val="auto"/>
          <w:lang w:val="vi-VN"/>
        </w:rPr>
      </w:pPr>
      <w:r w:rsidRPr="004511BB">
        <w:rPr>
          <w:color w:val="auto"/>
          <w:lang w:val="vi-VN"/>
        </w:rPr>
        <w:t>- Trình tự tải;</w:t>
      </w:r>
    </w:p>
    <w:p w14:paraId="17CD2C9E" w14:textId="77777777" w:rsidR="00197DBF" w:rsidRPr="004511BB" w:rsidRDefault="00197DBF" w:rsidP="001B75B5">
      <w:pPr>
        <w:spacing w:before="120" w:after="120"/>
        <w:ind w:firstLine="567"/>
        <w:jc w:val="both"/>
        <w:rPr>
          <w:color w:val="auto"/>
          <w:lang w:val="vi-VN"/>
        </w:rPr>
      </w:pPr>
      <w:r w:rsidRPr="004511BB">
        <w:rPr>
          <w:color w:val="auto"/>
          <w:lang w:val="vi-VN"/>
        </w:rPr>
        <w:lastRenderedPageBreak/>
        <w:t>- Điện áp danh định;</w:t>
      </w:r>
    </w:p>
    <w:p w14:paraId="353573BA" w14:textId="77777777" w:rsidR="00197DBF" w:rsidRPr="004511BB" w:rsidRDefault="00197DBF" w:rsidP="001B75B5">
      <w:pPr>
        <w:spacing w:before="120" w:after="120"/>
        <w:ind w:firstLine="567"/>
        <w:jc w:val="both"/>
        <w:rPr>
          <w:color w:val="auto"/>
          <w:lang w:val="vi-VN"/>
        </w:rPr>
      </w:pPr>
      <w:r w:rsidRPr="004511BB">
        <w:rPr>
          <w:color w:val="auto"/>
          <w:lang w:val="vi-VN"/>
        </w:rPr>
        <w:t>- Mức sụt điện áp cho phép (để đạt được chức năng đầy đủ trong thời gian yêu cầu);</w:t>
      </w:r>
    </w:p>
    <w:p w14:paraId="5EA5879A" w14:textId="3D410718" w:rsidR="00197DBF" w:rsidRPr="004511BB" w:rsidRDefault="00197DBF" w:rsidP="001B75B5">
      <w:pPr>
        <w:spacing w:before="120" w:after="120"/>
        <w:ind w:firstLine="567"/>
        <w:jc w:val="both"/>
        <w:rPr>
          <w:color w:val="auto"/>
          <w:lang w:val="vi-VN"/>
        </w:rPr>
      </w:pPr>
      <w:r w:rsidRPr="004511BB">
        <w:rPr>
          <w:color w:val="auto"/>
          <w:lang w:val="vi-VN"/>
        </w:rPr>
        <w:t xml:space="preserve">- Số lượng các </w:t>
      </w:r>
      <w:r w:rsidR="006E3EEE" w:rsidRPr="004511BB">
        <w:rPr>
          <w:color w:val="auto"/>
        </w:rPr>
        <w:t>bộ phận</w:t>
      </w:r>
      <w:r w:rsidRPr="004511BB">
        <w:rPr>
          <w:color w:val="auto"/>
          <w:lang w:val="vi-VN"/>
        </w:rPr>
        <w:t>;</w:t>
      </w:r>
    </w:p>
    <w:p w14:paraId="0F500168" w14:textId="581241F2" w:rsidR="00197DBF" w:rsidRPr="004511BB" w:rsidRDefault="00197DBF" w:rsidP="001B75B5">
      <w:pPr>
        <w:spacing w:before="120" w:after="120"/>
        <w:ind w:firstLine="567"/>
        <w:jc w:val="both"/>
        <w:rPr>
          <w:color w:val="auto"/>
          <w:lang w:val="vi-VN"/>
        </w:rPr>
      </w:pPr>
      <w:r w:rsidRPr="004511BB">
        <w:rPr>
          <w:color w:val="auto"/>
          <w:lang w:val="vi-VN"/>
        </w:rPr>
        <w:t xml:space="preserve">- Các </w:t>
      </w:r>
      <w:r w:rsidR="003B1A69" w:rsidRPr="004511BB">
        <w:rPr>
          <w:color w:val="auto"/>
        </w:rPr>
        <w:t>biện pháp</w:t>
      </w:r>
      <w:r w:rsidRPr="004511BB">
        <w:rPr>
          <w:color w:val="auto"/>
          <w:lang w:val="vi-VN"/>
        </w:rPr>
        <w:t xml:space="preserve"> bảo vệ hệ thống nguồn DC.</w:t>
      </w:r>
    </w:p>
    <w:p w14:paraId="0B5299D3" w14:textId="77777777" w:rsidR="00197DBF" w:rsidRPr="004511BB" w:rsidRDefault="00197DBF" w:rsidP="001B75B5">
      <w:pPr>
        <w:pStyle w:val="Heading2"/>
        <w:spacing w:line="240" w:lineRule="auto"/>
        <w:rPr>
          <w:rFonts w:ascii="Times New Roman" w:hAnsi="Times New Roman"/>
          <w:color w:val="auto"/>
          <w:lang w:val="vi-VN"/>
        </w:rPr>
      </w:pPr>
      <w:bookmarkStart w:id="229" w:name="_Toc207115271"/>
      <w:bookmarkStart w:id="230" w:name="_Toc214286427"/>
      <w:r w:rsidRPr="004511BB">
        <w:rPr>
          <w:rFonts w:ascii="Times New Roman" w:hAnsi="Times New Roman"/>
          <w:color w:val="auto"/>
          <w:lang w:val="vi-VN"/>
        </w:rPr>
        <w:t>8.6. Thiết bị điện, cáp điện</w:t>
      </w:r>
      <w:bookmarkEnd w:id="229"/>
      <w:bookmarkEnd w:id="230"/>
    </w:p>
    <w:p w14:paraId="7AE3D91D" w14:textId="7350238D" w:rsidR="00197DBF" w:rsidRPr="004511BB" w:rsidRDefault="00197DBF" w:rsidP="001B75B5">
      <w:pPr>
        <w:spacing w:before="120" w:after="120"/>
        <w:ind w:firstLine="567"/>
        <w:jc w:val="both"/>
        <w:rPr>
          <w:color w:val="auto"/>
          <w:lang w:val="vi-VN"/>
        </w:rPr>
      </w:pPr>
      <w:r w:rsidRPr="004511BB">
        <w:rPr>
          <w:color w:val="auto"/>
          <w:lang w:val="vi-VN"/>
        </w:rPr>
        <w:t xml:space="preserve">Cần mô tả và </w:t>
      </w:r>
      <w:r w:rsidR="00344A2E" w:rsidRPr="004511BB">
        <w:rPr>
          <w:color w:val="auto"/>
          <w:lang w:val="vi-VN"/>
        </w:rPr>
        <w:t>thuyết minh</w:t>
      </w:r>
      <w:r w:rsidRPr="004511BB">
        <w:rPr>
          <w:color w:val="auto"/>
          <w:lang w:val="vi-VN"/>
        </w:rPr>
        <w:t xml:space="preserve"> cho việc thiết bị điện, cáp và máng đi dây (bao gồm cả giá đỡ cáp, các lỗ xuyên tường</w:t>
      </w:r>
      <w:r w:rsidR="00F75C7C" w:rsidRPr="004511BB">
        <w:rPr>
          <w:color w:val="auto"/>
        </w:rPr>
        <w:t xml:space="preserve">, </w:t>
      </w:r>
      <w:r w:rsidRPr="004511BB">
        <w:rPr>
          <w:color w:val="auto"/>
          <w:lang w:val="vi-VN"/>
        </w:rPr>
        <w:t xml:space="preserve">sàn và vật liệu chống cháy) được lựa chọn, định mức và chứng nhận phù hợp với mục đích sử dụng và điều kiện môi trường. Cần xét đến ảnh hưởng </w:t>
      </w:r>
      <w:r w:rsidR="00046358" w:rsidRPr="004511BB">
        <w:rPr>
          <w:color w:val="auto"/>
        </w:rPr>
        <w:t>liều bức xạ tích lũy</w:t>
      </w:r>
      <w:r w:rsidRPr="004511BB">
        <w:rPr>
          <w:color w:val="auto"/>
          <w:lang w:val="vi-VN"/>
        </w:rPr>
        <w:t xml:space="preserve"> và lão hóa nhiệt dự kiến trong suốt vòng đời thiết bị. Cũng cần mô tả khả năng chống động đất, khả năng chống nhiễu điện từ và khả năng chống cháy của thiết bị điện, </w:t>
      </w:r>
      <w:r w:rsidR="0003070A" w:rsidRPr="004511BB">
        <w:rPr>
          <w:color w:val="auto"/>
        </w:rPr>
        <w:t>cụm thanh điều khiển chính</w:t>
      </w:r>
      <w:r w:rsidRPr="004511BB">
        <w:rPr>
          <w:color w:val="auto"/>
          <w:lang w:val="vi-VN"/>
        </w:rPr>
        <w:t>, máng cáp và các giá đỡ của chúng.</w:t>
      </w:r>
    </w:p>
    <w:p w14:paraId="120D26D9" w14:textId="0CACD771" w:rsidR="00197DBF" w:rsidRPr="004511BB" w:rsidRDefault="00D34018" w:rsidP="001B75B5">
      <w:pPr>
        <w:spacing w:before="120" w:after="120"/>
        <w:ind w:firstLine="567"/>
        <w:jc w:val="both"/>
        <w:rPr>
          <w:color w:val="auto"/>
          <w:lang w:val="vi-VN"/>
        </w:rPr>
      </w:pPr>
      <w:r w:rsidRPr="004511BB">
        <w:rPr>
          <w:color w:val="auto"/>
        </w:rPr>
        <w:t>M</w:t>
      </w:r>
      <w:r w:rsidR="00197DBF" w:rsidRPr="004511BB">
        <w:rPr>
          <w:color w:val="auto"/>
          <w:lang w:val="vi-VN"/>
        </w:rPr>
        <w:t xml:space="preserve">ô tả việc </w:t>
      </w:r>
      <w:r w:rsidRPr="004511BB">
        <w:rPr>
          <w:color w:val="auto"/>
        </w:rPr>
        <w:t xml:space="preserve">khả năng chống </w:t>
      </w:r>
      <w:r w:rsidR="00197DBF" w:rsidRPr="004511BB">
        <w:rPr>
          <w:color w:val="auto"/>
          <w:lang w:val="vi-VN"/>
        </w:rPr>
        <w:t xml:space="preserve">chịu </w:t>
      </w:r>
      <w:r w:rsidRPr="004511BB">
        <w:rPr>
          <w:color w:val="auto"/>
        </w:rPr>
        <w:t xml:space="preserve">trước tác động </w:t>
      </w:r>
      <w:r w:rsidR="00197DBF" w:rsidRPr="004511BB">
        <w:rPr>
          <w:color w:val="auto"/>
          <w:lang w:val="vi-VN"/>
        </w:rPr>
        <w:t xml:space="preserve">môi trường </w:t>
      </w:r>
      <w:r w:rsidRPr="004511BB">
        <w:rPr>
          <w:color w:val="auto"/>
        </w:rPr>
        <w:t xml:space="preserve">xung quanh của </w:t>
      </w:r>
      <w:r w:rsidR="00082D06" w:rsidRPr="004511BB">
        <w:rPr>
          <w:color w:val="auto"/>
        </w:rPr>
        <w:t xml:space="preserve">dây </w:t>
      </w:r>
      <w:r w:rsidR="00197DBF" w:rsidRPr="004511BB">
        <w:rPr>
          <w:color w:val="auto"/>
          <w:lang w:val="vi-VN"/>
        </w:rPr>
        <w:t>cáp và lỗ xuyên điện trong tòa nhà lò trong và sau khi xảy ra sự cố mất chất tải nhiệt, vỡ đường hơi chính hoặc các điều kiện môi trường bất lợi khác, bao gồm cả sự cố nghiêm trọng.</w:t>
      </w:r>
    </w:p>
    <w:p w14:paraId="1D98094F" w14:textId="77777777" w:rsidR="00197DBF" w:rsidRPr="004511BB" w:rsidRDefault="00197DBF" w:rsidP="001B75B5">
      <w:pPr>
        <w:spacing w:before="120" w:after="120"/>
        <w:ind w:firstLine="567"/>
        <w:jc w:val="both"/>
        <w:rPr>
          <w:color w:val="auto"/>
          <w:lang w:val="vi-VN"/>
        </w:rPr>
      </w:pPr>
      <w:r w:rsidRPr="004511BB">
        <w:rPr>
          <w:color w:val="auto"/>
          <w:lang w:val="vi-VN"/>
        </w:rPr>
        <w:t>Các thành phần cần mô tả trong nội dung này bao gồm:</w:t>
      </w:r>
    </w:p>
    <w:p w14:paraId="6CA9D132" w14:textId="77777777" w:rsidR="00197DBF" w:rsidRPr="004511BB" w:rsidRDefault="00197DBF" w:rsidP="001B75B5">
      <w:pPr>
        <w:spacing w:before="120" w:after="120"/>
        <w:ind w:firstLine="567"/>
        <w:jc w:val="both"/>
        <w:rPr>
          <w:color w:val="auto"/>
          <w:lang w:val="vi-VN"/>
        </w:rPr>
      </w:pPr>
      <w:r w:rsidRPr="004511BB">
        <w:rPr>
          <w:color w:val="auto"/>
          <w:lang w:val="vi-VN"/>
        </w:rPr>
        <w:t>- Cáp đo lường và điều khiển;</w:t>
      </w:r>
    </w:p>
    <w:p w14:paraId="49CB5F87" w14:textId="77777777" w:rsidR="00197DBF" w:rsidRPr="004511BB" w:rsidRDefault="00197DBF" w:rsidP="001B75B5">
      <w:pPr>
        <w:spacing w:before="120" w:after="120"/>
        <w:ind w:firstLine="567"/>
        <w:jc w:val="both"/>
        <w:rPr>
          <w:color w:val="auto"/>
          <w:lang w:val="vi-VN"/>
        </w:rPr>
      </w:pPr>
      <w:r w:rsidRPr="004511BB">
        <w:rPr>
          <w:color w:val="auto"/>
          <w:lang w:val="vi-VN"/>
        </w:rPr>
        <w:t>- Cáp điện hạ áp (1 kV hoặc thấp hơn);</w:t>
      </w:r>
    </w:p>
    <w:p w14:paraId="1A1C9B55" w14:textId="77777777" w:rsidR="00197DBF" w:rsidRPr="004511BB" w:rsidRDefault="00197DBF" w:rsidP="001B75B5">
      <w:pPr>
        <w:spacing w:before="120" w:after="120"/>
        <w:ind w:firstLine="567"/>
        <w:jc w:val="both"/>
        <w:rPr>
          <w:color w:val="auto"/>
          <w:lang w:val="vi-VN"/>
        </w:rPr>
      </w:pPr>
      <w:r w:rsidRPr="004511BB">
        <w:rPr>
          <w:color w:val="auto"/>
          <w:lang w:val="vi-VN"/>
        </w:rPr>
        <w:t>- Cáp điện trung áp (trên 1 kV đến 35 kV);</w:t>
      </w:r>
    </w:p>
    <w:p w14:paraId="567FC4D3" w14:textId="77777777" w:rsidR="00197DBF" w:rsidRPr="004511BB" w:rsidRDefault="00197DBF" w:rsidP="001B75B5">
      <w:pPr>
        <w:spacing w:before="120" w:after="120"/>
        <w:ind w:firstLine="567"/>
        <w:jc w:val="both"/>
        <w:rPr>
          <w:color w:val="auto"/>
          <w:lang w:val="vi-VN"/>
        </w:rPr>
      </w:pPr>
      <w:r w:rsidRPr="004511BB">
        <w:rPr>
          <w:color w:val="auto"/>
          <w:lang w:val="vi-VN"/>
        </w:rPr>
        <w:t>- Cáp điện cao áp (trên 35 kV).</w:t>
      </w:r>
    </w:p>
    <w:p w14:paraId="7EAEAE49" w14:textId="0A1E3986" w:rsidR="00197DBF" w:rsidRPr="004511BB" w:rsidRDefault="00197DBF" w:rsidP="001B75B5">
      <w:pPr>
        <w:pStyle w:val="Heading2"/>
        <w:spacing w:line="240" w:lineRule="auto"/>
        <w:rPr>
          <w:rFonts w:ascii="Times New Roman" w:hAnsi="Times New Roman"/>
          <w:color w:val="auto"/>
          <w:lang w:val="vi-VN"/>
        </w:rPr>
      </w:pPr>
      <w:bookmarkStart w:id="231" w:name="_Toc207115272"/>
      <w:bookmarkStart w:id="232" w:name="_Toc214286428"/>
      <w:r w:rsidRPr="004511BB">
        <w:rPr>
          <w:rFonts w:ascii="Times New Roman" w:hAnsi="Times New Roman"/>
          <w:color w:val="auto"/>
          <w:lang w:val="vi-VN"/>
        </w:rPr>
        <w:t xml:space="preserve">8.7. </w:t>
      </w:r>
      <w:r w:rsidR="005C32B4" w:rsidRPr="004511BB">
        <w:rPr>
          <w:rFonts w:ascii="Times New Roman" w:hAnsi="Times New Roman"/>
          <w:color w:val="auto"/>
          <w:lang w:val="vi-VN"/>
        </w:rPr>
        <w:t>Tiếp đất</w:t>
      </w:r>
      <w:r w:rsidRPr="004511BB">
        <w:rPr>
          <w:rFonts w:ascii="Times New Roman" w:hAnsi="Times New Roman"/>
          <w:color w:val="auto"/>
          <w:lang w:val="vi-VN"/>
        </w:rPr>
        <w:t>, chống sét và tương thích điện từ</w:t>
      </w:r>
      <w:bookmarkEnd w:id="231"/>
      <w:bookmarkEnd w:id="232"/>
    </w:p>
    <w:p w14:paraId="0E612C58" w14:textId="525EDA2C" w:rsidR="00197DBF" w:rsidRPr="004511BB" w:rsidRDefault="00892BA4" w:rsidP="001B75B5">
      <w:pPr>
        <w:spacing w:before="120" w:after="120"/>
        <w:ind w:firstLine="567"/>
        <w:jc w:val="both"/>
        <w:rPr>
          <w:color w:val="auto"/>
        </w:rPr>
      </w:pPr>
      <w:r w:rsidRPr="004511BB">
        <w:rPr>
          <w:color w:val="auto"/>
          <w:lang w:val="vi-VN"/>
        </w:rPr>
        <w:t>Mục này</w:t>
      </w:r>
      <w:r w:rsidR="00197DBF" w:rsidRPr="004511BB">
        <w:rPr>
          <w:color w:val="auto"/>
          <w:lang w:val="vi-VN"/>
        </w:rPr>
        <w:t xml:space="preserve"> cung cấp các thông tin sa</w:t>
      </w:r>
      <w:r w:rsidR="00197DBF" w:rsidRPr="004511BB">
        <w:rPr>
          <w:color w:val="auto"/>
        </w:rPr>
        <w:t>u:</w:t>
      </w:r>
    </w:p>
    <w:p w14:paraId="40EEEF54" w14:textId="57789B9D" w:rsidR="00197DBF" w:rsidRPr="004511BB" w:rsidRDefault="00197DBF" w:rsidP="001B75B5">
      <w:pPr>
        <w:spacing w:before="120" w:after="120"/>
        <w:ind w:firstLine="567"/>
        <w:jc w:val="both"/>
        <w:rPr>
          <w:color w:val="auto"/>
          <w:lang w:val="vi-VN"/>
        </w:rPr>
      </w:pPr>
      <w:r w:rsidRPr="004511BB">
        <w:rPr>
          <w:color w:val="auto"/>
        </w:rPr>
        <w:t>-</w:t>
      </w:r>
      <w:r w:rsidRPr="004511BB">
        <w:rPr>
          <w:color w:val="auto"/>
          <w:lang w:val="vi-VN"/>
        </w:rPr>
        <w:t xml:space="preserve"> </w:t>
      </w:r>
      <w:r w:rsidRPr="004511BB">
        <w:rPr>
          <w:color w:val="auto"/>
        </w:rPr>
        <w:t>M</w:t>
      </w:r>
      <w:r w:rsidRPr="004511BB">
        <w:rPr>
          <w:color w:val="auto"/>
          <w:lang w:val="vi-VN"/>
        </w:rPr>
        <w:t xml:space="preserve">ô tả về các quy định bảo đảm tương thích điện từ của </w:t>
      </w:r>
      <w:r w:rsidR="009F775B" w:rsidRPr="004511BB">
        <w:rPr>
          <w:color w:val="auto"/>
          <w:lang w:val="vi-VN"/>
        </w:rPr>
        <w:t>Nhà máy điện hạt nhân</w:t>
      </w:r>
      <w:r w:rsidRPr="004511BB">
        <w:rPr>
          <w:color w:val="auto"/>
          <w:lang w:val="vi-VN"/>
        </w:rPr>
        <w:t xml:space="preserve"> và hệ thống thiết bị điện, đo lường và điều khiển. Phần này cũng cần bao gồm mô tả về hệ thống </w:t>
      </w:r>
      <w:r w:rsidR="005C32B4" w:rsidRPr="004511BB">
        <w:rPr>
          <w:color w:val="auto"/>
          <w:lang w:val="vi-VN"/>
        </w:rPr>
        <w:t>tiếp đất</w:t>
      </w:r>
      <w:r w:rsidRPr="004511BB">
        <w:rPr>
          <w:color w:val="auto"/>
          <w:lang w:val="vi-VN"/>
        </w:rPr>
        <w:t xml:space="preserve"> và chống sét (bảo vệ cả bên trong và bên ngoài), bao gồm các thành phần liên quan đến các phân hệ </w:t>
      </w:r>
      <w:r w:rsidR="005C32B4" w:rsidRPr="004511BB">
        <w:rPr>
          <w:color w:val="auto"/>
          <w:lang w:val="vi-VN"/>
        </w:rPr>
        <w:t>tiếp đất</w:t>
      </w:r>
      <w:r w:rsidRPr="004511BB">
        <w:rPr>
          <w:color w:val="auto"/>
          <w:lang w:val="vi-VN"/>
        </w:rPr>
        <w:t xml:space="preserve"> khác nhau (ví dụ: </w:t>
      </w:r>
      <w:r w:rsidR="005C32B4" w:rsidRPr="004511BB">
        <w:rPr>
          <w:color w:val="auto"/>
          <w:lang w:val="vi-VN"/>
        </w:rPr>
        <w:t>tiếp đất</w:t>
      </w:r>
      <w:r w:rsidRPr="004511BB">
        <w:rPr>
          <w:color w:val="auto"/>
          <w:lang w:val="vi-VN"/>
        </w:rPr>
        <w:t xml:space="preserve"> trạm, </w:t>
      </w:r>
      <w:r w:rsidR="005C32B4" w:rsidRPr="004511BB">
        <w:rPr>
          <w:color w:val="auto"/>
          <w:lang w:val="vi-VN"/>
        </w:rPr>
        <w:t>tiếp đất</w:t>
      </w:r>
      <w:r w:rsidRPr="004511BB">
        <w:rPr>
          <w:color w:val="auto"/>
          <w:lang w:val="vi-VN"/>
        </w:rPr>
        <w:t xml:space="preserve"> hệ thống, </w:t>
      </w:r>
      <w:r w:rsidR="005C32B4" w:rsidRPr="004511BB">
        <w:rPr>
          <w:color w:val="auto"/>
          <w:lang w:val="vi-VN"/>
        </w:rPr>
        <w:t>tiếp đất</w:t>
      </w:r>
      <w:r w:rsidRPr="004511BB">
        <w:rPr>
          <w:color w:val="auto"/>
          <w:lang w:val="vi-VN"/>
        </w:rPr>
        <w:t xml:space="preserve"> an toàn thiết bị, bất kỳ </w:t>
      </w:r>
      <w:r w:rsidR="005C32B4" w:rsidRPr="004511BB">
        <w:rPr>
          <w:color w:val="auto"/>
          <w:lang w:val="vi-VN"/>
        </w:rPr>
        <w:t>tiếp đất</w:t>
      </w:r>
      <w:r w:rsidRPr="004511BB">
        <w:rPr>
          <w:color w:val="auto"/>
          <w:lang w:val="vi-VN"/>
        </w:rPr>
        <w:t xml:space="preserve"> đặc biệt nào cho thiết bị đo nhạy cảm và hệ thống điều khiển tín hiệu yếu hoặc máy tính). Cần đính kèm cả bản vẽ bố trí </w:t>
      </w:r>
      <w:r w:rsidR="005C32B4" w:rsidRPr="004511BB">
        <w:rPr>
          <w:color w:val="auto"/>
          <w:lang w:val="vi-VN"/>
        </w:rPr>
        <w:t>tiếp đất</w:t>
      </w:r>
      <w:r w:rsidRPr="004511BB">
        <w:rPr>
          <w:color w:val="auto"/>
          <w:lang w:val="vi-VN"/>
        </w:rPr>
        <w:t xml:space="preserve"> và chống sét.</w:t>
      </w:r>
    </w:p>
    <w:p w14:paraId="29604EAC" w14:textId="2E6B672A" w:rsidR="00197DBF" w:rsidRPr="004511BB" w:rsidRDefault="00197DBF" w:rsidP="001B75B5">
      <w:pPr>
        <w:spacing w:before="120" w:after="120"/>
        <w:ind w:firstLine="567"/>
        <w:jc w:val="both"/>
        <w:rPr>
          <w:color w:val="auto"/>
          <w:lang w:val="vi-VN"/>
        </w:rPr>
      </w:pPr>
      <w:r w:rsidRPr="004511BB">
        <w:rPr>
          <w:color w:val="auto"/>
          <w:lang w:val="vi-VN"/>
        </w:rPr>
        <w:t xml:space="preserve">- Các tiêu chuẩn và mã công nghiệp được sử dụng trong thiết kế các phân hệ này cần được xác định, cũng như cơ sở của các tiêu chí chấp nhận liên quan. </w:t>
      </w:r>
      <w:r w:rsidR="00ED0357" w:rsidRPr="004511BB">
        <w:rPr>
          <w:color w:val="auto"/>
        </w:rPr>
        <w:t>P</w:t>
      </w:r>
      <w:r w:rsidRPr="004511BB">
        <w:rPr>
          <w:color w:val="auto"/>
          <w:lang w:val="vi-VN"/>
        </w:rPr>
        <w:t xml:space="preserve">hân tích </w:t>
      </w:r>
      <w:r w:rsidR="00ED0357" w:rsidRPr="004511BB">
        <w:rPr>
          <w:color w:val="auto"/>
        </w:rPr>
        <w:t xml:space="preserve">từ </w:t>
      </w:r>
      <w:r w:rsidRPr="004511BB">
        <w:rPr>
          <w:color w:val="auto"/>
          <w:lang w:val="vi-VN"/>
        </w:rPr>
        <w:t xml:space="preserve">các giả định cơ bản (nếu có) để chứng minh rằng các tiêu chí chấp nhận cho hệ thống </w:t>
      </w:r>
      <w:r w:rsidR="005C32B4" w:rsidRPr="004511BB">
        <w:rPr>
          <w:color w:val="auto"/>
          <w:lang w:val="vi-VN"/>
        </w:rPr>
        <w:t>tiếp đất</w:t>
      </w:r>
      <w:r w:rsidRPr="004511BB">
        <w:rPr>
          <w:color w:val="auto"/>
          <w:lang w:val="vi-VN"/>
        </w:rPr>
        <w:t xml:space="preserve"> sẽ được tích hợp thành công vào nhà máy khi xây dựng hoàn chỉnh.</w:t>
      </w:r>
    </w:p>
    <w:p w14:paraId="6EB6D833" w14:textId="77777777" w:rsidR="00197DBF" w:rsidRPr="004511BB" w:rsidRDefault="0045563C" w:rsidP="001B75B5">
      <w:pPr>
        <w:pStyle w:val="Heading1"/>
        <w:spacing w:line="240" w:lineRule="auto"/>
        <w:jc w:val="center"/>
        <w:rPr>
          <w:rFonts w:ascii="Times New Roman" w:hAnsi="Times New Roman"/>
          <w:color w:val="auto"/>
          <w:sz w:val="28"/>
          <w:szCs w:val="28"/>
          <w:lang w:val="vi-VN"/>
        </w:rPr>
      </w:pPr>
      <w:bookmarkStart w:id="233" w:name="_Toc207115273"/>
      <w:bookmarkStart w:id="234" w:name="_Toc214286429"/>
      <w:r w:rsidRPr="004511BB">
        <w:rPr>
          <w:rFonts w:ascii="Times New Roman" w:hAnsi="Times New Roman"/>
          <w:color w:val="auto"/>
          <w:sz w:val="28"/>
          <w:szCs w:val="28"/>
        </w:rPr>
        <w:lastRenderedPageBreak/>
        <w:t xml:space="preserve">NỘI DUNG </w:t>
      </w:r>
      <w:r w:rsidRPr="004511BB">
        <w:rPr>
          <w:rFonts w:ascii="Times New Roman" w:hAnsi="Times New Roman"/>
          <w:color w:val="auto"/>
          <w:sz w:val="28"/>
          <w:szCs w:val="28"/>
          <w:lang w:val="vi-VN"/>
        </w:rPr>
        <w:t>9. HỆ THỐNG PHỤ TRỢ VÀ KẾT CẤU DÂN DỤNG</w:t>
      </w:r>
      <w:bookmarkEnd w:id="233"/>
      <w:r w:rsidR="00197DBF" w:rsidRPr="004511BB">
        <w:rPr>
          <w:rStyle w:val="FootnoteReference"/>
          <w:rFonts w:ascii="Times New Roman" w:hAnsi="Times New Roman"/>
          <w:color w:val="auto"/>
          <w:sz w:val="28"/>
          <w:szCs w:val="28"/>
          <w:lang w:val="vi-VN"/>
        </w:rPr>
        <w:footnoteReference w:id="45"/>
      </w:r>
      <w:bookmarkEnd w:id="234"/>
    </w:p>
    <w:p w14:paraId="779113CF" w14:textId="2DD8028A" w:rsidR="00197DBF" w:rsidRPr="004511BB" w:rsidRDefault="00197DBF" w:rsidP="001B75B5">
      <w:pPr>
        <w:spacing w:before="120" w:after="120"/>
        <w:ind w:firstLine="567"/>
        <w:jc w:val="both"/>
        <w:rPr>
          <w:color w:val="auto"/>
        </w:rPr>
      </w:pPr>
      <w:r w:rsidRPr="004511BB">
        <w:rPr>
          <w:color w:val="auto"/>
          <w:lang w:val="vi-VN"/>
        </w:rPr>
        <w:tab/>
        <w:t xml:space="preserve">Nội dung này của Báo cáo PTAT bao gồm 02 mục chính. Mục 9A cần đưa ra các thông tin về các hệ thống phụ trợ không được đề cập tới ở các nội dung khác của Báo cáo PTAT, bao gồm cả các hệ thống cần thiết cho việc dừng lò và </w:t>
      </w:r>
      <w:r w:rsidR="00F23F3F" w:rsidRPr="004511BB">
        <w:rPr>
          <w:color w:val="auto"/>
          <w:lang w:val="vi-VN"/>
        </w:rPr>
        <w:t>bảo đảm</w:t>
      </w:r>
      <w:r w:rsidRPr="004511BB">
        <w:rPr>
          <w:color w:val="auto"/>
          <w:lang w:val="vi-VN"/>
        </w:rPr>
        <w:t xml:space="preserve"> an toàn cho công chúng. Các hệ thống được mô tả trong </w:t>
      </w:r>
      <w:r w:rsidR="00892BA4" w:rsidRPr="004511BB">
        <w:rPr>
          <w:color w:val="auto"/>
          <w:lang w:val="vi-VN"/>
        </w:rPr>
        <w:t>Mục này</w:t>
      </w:r>
      <w:r w:rsidRPr="004511BB">
        <w:rPr>
          <w:color w:val="auto"/>
          <w:lang w:val="vi-VN"/>
        </w:rPr>
        <w:t xml:space="preserve"> có cấu trúc phù hợp với quy định tại Phụ lục I</w:t>
      </w:r>
      <w:r w:rsidRPr="004511BB">
        <w:rPr>
          <w:color w:val="auto"/>
        </w:rPr>
        <w:t>II</w:t>
      </w:r>
      <w:r w:rsidRPr="004511BB">
        <w:rPr>
          <w:color w:val="auto"/>
          <w:lang w:val="vi-VN"/>
        </w:rPr>
        <w:t xml:space="preserve">. Mục 9B cần đưa ra các thông tin về kết cấu dân dụng của </w:t>
      </w:r>
      <w:r w:rsidR="009F775B" w:rsidRPr="004511BB">
        <w:rPr>
          <w:color w:val="auto"/>
          <w:lang w:val="vi-VN"/>
        </w:rPr>
        <w:t>Nhà máy điện hạt nhân</w:t>
      </w:r>
      <w:r w:rsidRPr="004511BB">
        <w:rPr>
          <w:color w:val="auto"/>
          <w:lang w:val="vi-VN"/>
        </w:rPr>
        <w:t xml:space="preserve"> và cũng cần có cấu trúc phù hợp với quy định tại Phụ lục I</w:t>
      </w:r>
      <w:r w:rsidRPr="004511BB">
        <w:rPr>
          <w:color w:val="auto"/>
        </w:rPr>
        <w:t>II</w:t>
      </w:r>
      <w:r w:rsidRPr="004511BB">
        <w:rPr>
          <w:color w:val="auto"/>
          <w:lang w:val="vi-VN"/>
        </w:rPr>
        <w:t>.</w:t>
      </w:r>
    </w:p>
    <w:p w14:paraId="13B1F300" w14:textId="77777777" w:rsidR="00197DBF" w:rsidRPr="004511BB" w:rsidRDefault="00197DBF" w:rsidP="0073579A">
      <w:pPr>
        <w:pStyle w:val="Heading1"/>
        <w:spacing w:line="240" w:lineRule="auto"/>
        <w:ind w:firstLine="562"/>
        <w:rPr>
          <w:rFonts w:ascii="Times New Roman" w:hAnsi="Times New Roman"/>
          <w:color w:val="auto"/>
          <w:sz w:val="28"/>
          <w:szCs w:val="28"/>
          <w:lang w:val="vi-VN"/>
        </w:rPr>
      </w:pPr>
      <w:bookmarkStart w:id="235" w:name="_Toc207115274"/>
      <w:bookmarkStart w:id="236" w:name="_Toc214286430"/>
      <w:r w:rsidRPr="004511BB">
        <w:rPr>
          <w:rFonts w:ascii="Times New Roman" w:hAnsi="Times New Roman"/>
          <w:color w:val="auto"/>
          <w:sz w:val="28"/>
          <w:szCs w:val="28"/>
          <w:lang w:val="vi-VN"/>
        </w:rPr>
        <w:t>9A. Các hệ thống phụ trợ</w:t>
      </w:r>
      <w:bookmarkEnd w:id="235"/>
      <w:bookmarkEnd w:id="236"/>
    </w:p>
    <w:p w14:paraId="2CC3F1C9" w14:textId="77777777" w:rsidR="00197DBF" w:rsidRPr="004511BB" w:rsidRDefault="00197DBF" w:rsidP="001B75B5">
      <w:pPr>
        <w:pStyle w:val="Heading2"/>
        <w:spacing w:line="240" w:lineRule="auto"/>
        <w:rPr>
          <w:rFonts w:ascii="Times New Roman" w:hAnsi="Times New Roman"/>
          <w:color w:val="auto"/>
          <w:lang w:val="vi-VN"/>
        </w:rPr>
      </w:pPr>
      <w:bookmarkStart w:id="237" w:name="_Toc207115275"/>
      <w:bookmarkStart w:id="238" w:name="_Toc214286431"/>
      <w:r w:rsidRPr="004511BB">
        <w:rPr>
          <w:rFonts w:ascii="Times New Roman" w:hAnsi="Times New Roman"/>
          <w:color w:val="auto"/>
          <w:lang w:val="vi-VN"/>
        </w:rPr>
        <w:t>9A.1. Hệ thống lưu giữ và xử lý nhiên liệu</w:t>
      </w:r>
      <w:bookmarkEnd w:id="237"/>
      <w:r w:rsidRPr="004511BB">
        <w:rPr>
          <w:rStyle w:val="FootnoteReference"/>
          <w:rFonts w:ascii="Times New Roman" w:hAnsi="Times New Roman"/>
          <w:color w:val="auto"/>
          <w:lang w:val="vi-VN"/>
        </w:rPr>
        <w:footnoteReference w:id="46"/>
      </w:r>
      <w:bookmarkEnd w:id="238"/>
    </w:p>
    <w:p w14:paraId="741F7AFE" w14:textId="32085EB5" w:rsidR="00197DBF" w:rsidRPr="004511BB" w:rsidRDefault="00197DBF" w:rsidP="001B75B5">
      <w:pPr>
        <w:spacing w:before="120" w:after="120"/>
        <w:ind w:firstLine="567"/>
        <w:jc w:val="both"/>
        <w:rPr>
          <w:color w:val="auto"/>
          <w:lang w:val="vi-VN"/>
        </w:rPr>
      </w:pPr>
      <w:r w:rsidRPr="004511BB">
        <w:rPr>
          <w:color w:val="auto"/>
          <w:lang w:val="vi-VN"/>
        </w:rPr>
        <w:t xml:space="preserve">Mục này cung cấp thông tin về hệ thống lưu giữ và xử lý nhiên liệu </w:t>
      </w:r>
      <w:r w:rsidR="00F23F3F" w:rsidRPr="004511BB">
        <w:rPr>
          <w:color w:val="auto"/>
          <w:lang w:val="vi-VN"/>
        </w:rPr>
        <w:t>bảo đảm</w:t>
      </w:r>
      <w:r w:rsidRPr="004511BB">
        <w:rPr>
          <w:color w:val="auto"/>
          <w:lang w:val="vi-VN"/>
        </w:rPr>
        <w:t xml:space="preserve"> các yêu cầu sau:</w:t>
      </w:r>
    </w:p>
    <w:p w14:paraId="76BE4D58" w14:textId="3E969B7A" w:rsidR="00197DBF" w:rsidRPr="004511BB" w:rsidRDefault="00197DBF" w:rsidP="001B75B5">
      <w:pPr>
        <w:spacing w:before="120" w:after="120"/>
        <w:ind w:firstLine="567"/>
        <w:jc w:val="both"/>
        <w:rPr>
          <w:color w:val="auto"/>
          <w:lang w:val="vi-VN"/>
        </w:rPr>
      </w:pPr>
      <w:r w:rsidRPr="004511BB">
        <w:rPr>
          <w:color w:val="auto"/>
          <w:lang w:val="vi-VN"/>
        </w:rPr>
        <w:t xml:space="preserve">9A.1.1. Thông tin cần thiết để </w:t>
      </w:r>
      <w:r w:rsidR="00344A2E" w:rsidRPr="004511BB">
        <w:rPr>
          <w:color w:val="auto"/>
          <w:lang w:val="vi-VN"/>
        </w:rPr>
        <w:t>thuyết minh</w:t>
      </w:r>
      <w:r w:rsidRPr="004511BB">
        <w:rPr>
          <w:color w:val="auto"/>
          <w:lang w:val="vi-VN"/>
        </w:rPr>
        <w:t xml:space="preserve"> rằng nhiên liệu luôn được duy trì trong điều kiện an toàn, bao gồm chi tiết về các sắp xếp được đề xuất liên quan đến tính dưới tới hạn, che chắn bức xạ, xử lý, lưu trữ, làm mát, rò rỉ bể nhiên liệu đã cháy và rơi tải, cũng như việc chuyển giao và vận chuyển nhiên liệu hạt nhân trong </w:t>
      </w:r>
      <w:r w:rsidR="009F775B" w:rsidRPr="004511BB">
        <w:rPr>
          <w:color w:val="auto"/>
          <w:lang w:val="vi-VN"/>
        </w:rPr>
        <w:t>Nhà máy điện hạt nhân</w:t>
      </w:r>
      <w:r w:rsidRPr="004511BB">
        <w:rPr>
          <w:color w:val="auto"/>
          <w:lang w:val="vi-VN"/>
        </w:rPr>
        <w:t xml:space="preserve"> đối với các hệ thống sau:</w:t>
      </w:r>
    </w:p>
    <w:p w14:paraId="7DAA1889" w14:textId="77777777" w:rsidR="00197DBF" w:rsidRPr="004511BB" w:rsidRDefault="00197DBF" w:rsidP="001B75B5">
      <w:pPr>
        <w:spacing w:before="120" w:after="120"/>
        <w:ind w:firstLine="567"/>
        <w:jc w:val="both"/>
        <w:rPr>
          <w:color w:val="auto"/>
          <w:lang w:val="vi-VN"/>
        </w:rPr>
      </w:pPr>
      <w:r w:rsidRPr="004511BB">
        <w:rPr>
          <w:color w:val="auto"/>
          <w:lang w:val="vi-VN"/>
        </w:rPr>
        <w:t>- Hệ thống lưu giữ và xử lý nhiên liệu tươi;</w:t>
      </w:r>
    </w:p>
    <w:p w14:paraId="017C2B72" w14:textId="77777777" w:rsidR="00197DBF" w:rsidRPr="004511BB" w:rsidRDefault="00197DBF" w:rsidP="001B75B5">
      <w:pPr>
        <w:spacing w:before="120" w:after="120"/>
        <w:ind w:firstLine="567"/>
        <w:jc w:val="both"/>
        <w:rPr>
          <w:color w:val="auto"/>
          <w:lang w:val="vi-VN"/>
        </w:rPr>
      </w:pPr>
      <w:r w:rsidRPr="004511BB">
        <w:rPr>
          <w:color w:val="auto"/>
          <w:lang w:val="vi-VN"/>
        </w:rPr>
        <w:t>- Hệ thống lưu giữ và xử lý nhiên liệu đã qua sử dụng;</w:t>
      </w:r>
    </w:p>
    <w:p w14:paraId="139B68A4" w14:textId="77777777" w:rsidR="00197DBF" w:rsidRPr="004511BB" w:rsidRDefault="00197DBF" w:rsidP="001B75B5">
      <w:pPr>
        <w:spacing w:before="120" w:after="120"/>
        <w:ind w:firstLine="567"/>
        <w:jc w:val="both"/>
        <w:rPr>
          <w:color w:val="auto"/>
          <w:lang w:val="vi-VN"/>
        </w:rPr>
      </w:pPr>
      <w:r w:rsidRPr="004511BB">
        <w:rPr>
          <w:color w:val="auto"/>
          <w:lang w:val="vi-VN"/>
        </w:rPr>
        <w:t>- Hệ thống làm mát và làm sạch bể chứa nhiên liệu đã qua sử dụng;</w:t>
      </w:r>
    </w:p>
    <w:p w14:paraId="4C0A2635" w14:textId="77777777" w:rsidR="00197DBF" w:rsidRPr="004511BB" w:rsidRDefault="00197DBF" w:rsidP="001B75B5">
      <w:pPr>
        <w:spacing w:before="120" w:after="120"/>
        <w:ind w:firstLine="567"/>
        <w:jc w:val="both"/>
        <w:rPr>
          <w:color w:val="auto"/>
        </w:rPr>
      </w:pPr>
      <w:r w:rsidRPr="004511BB">
        <w:rPr>
          <w:color w:val="auto"/>
        </w:rPr>
        <w:t>- Hệ thống xử lý cho tải thùng chứa nhiên liệu (handling systems for fuel cask loading);</w:t>
      </w:r>
    </w:p>
    <w:p w14:paraId="3C68A14C" w14:textId="77777777" w:rsidR="00197DBF" w:rsidRPr="004511BB" w:rsidRDefault="00197DBF" w:rsidP="001B75B5">
      <w:pPr>
        <w:spacing w:before="120" w:after="120"/>
        <w:ind w:firstLine="567"/>
        <w:jc w:val="both"/>
        <w:rPr>
          <w:color w:val="auto"/>
        </w:rPr>
      </w:pPr>
      <w:r w:rsidRPr="004511BB">
        <w:rPr>
          <w:color w:val="auto"/>
        </w:rPr>
        <w:t>9A.1.2. Đối với nhiên liệu tươi, cần cung cấp thông tin liên quan đến đóng gói, xử lý, lưu giữ, phòng ngừa tới hạn, giám sát và kiểm soát tính toàn vẹn của nhiên liệu.</w:t>
      </w:r>
    </w:p>
    <w:p w14:paraId="1500C145" w14:textId="482E6D97" w:rsidR="00197DBF" w:rsidRPr="004511BB" w:rsidRDefault="00197DBF" w:rsidP="000524E6">
      <w:pPr>
        <w:spacing w:before="120" w:after="120"/>
        <w:ind w:firstLine="567"/>
        <w:jc w:val="both"/>
        <w:rPr>
          <w:color w:val="auto"/>
        </w:rPr>
      </w:pPr>
      <w:r w:rsidRPr="004511BB">
        <w:rPr>
          <w:color w:val="auto"/>
        </w:rPr>
        <w:t xml:space="preserve">9A.1.3. Đối với nhiên liệu đã được tái chế và chiếu xạ, thông tin cung cấp cần bao gồm các xem xét như quy định phù hợp cho bảo vệ bức xạ, phòng ngừa tới hạn, kiểm soát tính toàn vẹn của nhiên liệu (bao gồm quy định đặc biệt để xử lý nhiên liệu hỏng), hóa học nhiên liệu, làm mát nhiên liệu và sắp xếp cho việc bàn giao và vận chuyển nhiên liệu. Cần chú trọng đặc biệt đến các quy định nhằm </w:t>
      </w:r>
      <w:r w:rsidR="00310777" w:rsidRPr="004511BB">
        <w:rPr>
          <w:color w:val="auto"/>
        </w:rPr>
        <w:t>loại trừ</w:t>
      </w:r>
      <w:r w:rsidRPr="004511BB">
        <w:rPr>
          <w:color w:val="auto"/>
        </w:rPr>
        <w:t xml:space="preserve"> khả năng </w:t>
      </w:r>
      <w:r w:rsidR="00740DAE" w:rsidRPr="004511BB">
        <w:rPr>
          <w:color w:val="auto"/>
        </w:rPr>
        <w:t xml:space="preserve">tổn hại </w:t>
      </w:r>
      <w:r w:rsidRPr="004511BB">
        <w:rPr>
          <w:color w:val="auto"/>
        </w:rPr>
        <w:t xml:space="preserve">nghiêm trọng nhiên liệu trong bể </w:t>
      </w:r>
      <w:r w:rsidR="00740DAE" w:rsidRPr="004511BB">
        <w:rPr>
          <w:color w:val="auto"/>
        </w:rPr>
        <w:t xml:space="preserve">chứa </w:t>
      </w:r>
      <w:r w:rsidRPr="004511BB">
        <w:rPr>
          <w:color w:val="auto"/>
        </w:rPr>
        <w:t>nhiên liệu đã cháy và các phát tán phóng xạ không kiểm soát.</w:t>
      </w:r>
    </w:p>
    <w:p w14:paraId="590333AE" w14:textId="73DD30BE" w:rsidR="00197DBF" w:rsidRPr="004511BB" w:rsidRDefault="00197DBF" w:rsidP="001B75B5">
      <w:pPr>
        <w:spacing w:before="120" w:after="120"/>
        <w:ind w:firstLine="567"/>
        <w:jc w:val="both"/>
        <w:rPr>
          <w:color w:val="auto"/>
        </w:rPr>
      </w:pPr>
      <w:r w:rsidRPr="004511BB">
        <w:rPr>
          <w:color w:val="auto"/>
        </w:rPr>
        <w:t xml:space="preserve">9A.1.4. Việc sử dụng thiết bị không cố định để thực hiện các chức năng an toàn đối với bể </w:t>
      </w:r>
      <w:r w:rsidR="00E0010C" w:rsidRPr="004511BB">
        <w:rPr>
          <w:color w:val="auto"/>
        </w:rPr>
        <w:t xml:space="preserve">chứa </w:t>
      </w:r>
      <w:r w:rsidRPr="004511BB">
        <w:rPr>
          <w:color w:val="auto"/>
        </w:rPr>
        <w:t xml:space="preserve">nhiên liệu đã cháy như là một phần của chương trình quản lý sự cố </w:t>
      </w:r>
      <w:r w:rsidRPr="004511BB">
        <w:rPr>
          <w:color w:val="auto"/>
        </w:rPr>
        <w:lastRenderedPageBreak/>
        <w:t xml:space="preserve">cần được mô tả trong phần này, bao gồm minh chứng rằng có các đặc tính thiết kế đủ mạnh để cho phép kết nối đáng tin cậy thiết bị không cố định, kể cả trong các điều kiện do </w:t>
      </w:r>
      <w:r w:rsidR="00C717BE" w:rsidRPr="004511BB">
        <w:rPr>
          <w:color w:val="auto"/>
        </w:rPr>
        <w:t>rủi ro</w:t>
      </w:r>
      <w:r w:rsidRPr="004511BB">
        <w:rPr>
          <w:color w:val="auto"/>
        </w:rPr>
        <w:t xml:space="preserve"> bên ngoài vượt quá cơ sở thiết kế gây ra.</w:t>
      </w:r>
    </w:p>
    <w:p w14:paraId="6AE27C37" w14:textId="77777777" w:rsidR="00197DBF" w:rsidRPr="004511BB" w:rsidRDefault="00197DBF" w:rsidP="001B75B5">
      <w:pPr>
        <w:pStyle w:val="Heading2"/>
        <w:spacing w:line="240" w:lineRule="auto"/>
        <w:rPr>
          <w:rFonts w:ascii="Times New Roman" w:hAnsi="Times New Roman"/>
          <w:color w:val="auto"/>
        </w:rPr>
      </w:pPr>
      <w:bookmarkStart w:id="239" w:name="_Toc207115276"/>
      <w:bookmarkStart w:id="240" w:name="_Toc214286432"/>
      <w:r w:rsidRPr="004511BB">
        <w:rPr>
          <w:rFonts w:ascii="Times New Roman" w:hAnsi="Times New Roman"/>
          <w:color w:val="auto"/>
        </w:rPr>
        <w:t>9A.2. Hệ thống nước</w:t>
      </w:r>
      <w:bookmarkEnd w:id="239"/>
      <w:bookmarkEnd w:id="240"/>
    </w:p>
    <w:p w14:paraId="0DC43A4D" w14:textId="77777777" w:rsidR="00197DBF" w:rsidRPr="004511BB" w:rsidRDefault="00197DBF" w:rsidP="001B75B5">
      <w:pPr>
        <w:spacing w:before="120" w:after="120"/>
        <w:ind w:firstLine="567"/>
        <w:jc w:val="both"/>
        <w:rPr>
          <w:color w:val="auto"/>
        </w:rPr>
      </w:pPr>
      <w:r w:rsidRPr="004511BB">
        <w:rPr>
          <w:color w:val="auto"/>
        </w:rPr>
        <w:t>Phần này cần cung cấp thông tin liên quan đến các hệ thống nước liên quan đến nhà máy. Đặc biệt, cần cung cấp thông tin về các hệ thống sau:</w:t>
      </w:r>
    </w:p>
    <w:p w14:paraId="3BFD5A3D" w14:textId="77777777" w:rsidR="00197DBF" w:rsidRPr="004511BB" w:rsidRDefault="00197DBF" w:rsidP="001B75B5">
      <w:pPr>
        <w:spacing w:before="120" w:after="120"/>
        <w:ind w:firstLine="567"/>
        <w:jc w:val="both"/>
        <w:rPr>
          <w:color w:val="auto"/>
        </w:rPr>
      </w:pPr>
      <w:r w:rsidRPr="004511BB">
        <w:rPr>
          <w:color w:val="auto"/>
        </w:rPr>
        <w:t>- Hệ thống nước dịch vụ;</w:t>
      </w:r>
      <w:r w:rsidRPr="004511BB">
        <w:rPr>
          <w:rStyle w:val="FootnoteReference"/>
          <w:color w:val="auto"/>
        </w:rPr>
        <w:footnoteReference w:id="47"/>
      </w:r>
    </w:p>
    <w:p w14:paraId="017BADD5" w14:textId="77777777" w:rsidR="00197DBF" w:rsidRPr="004511BB" w:rsidRDefault="00197DBF" w:rsidP="001B75B5">
      <w:pPr>
        <w:spacing w:before="120" w:after="120"/>
        <w:ind w:firstLine="567"/>
        <w:jc w:val="both"/>
        <w:rPr>
          <w:color w:val="auto"/>
        </w:rPr>
      </w:pPr>
      <w:r w:rsidRPr="004511BB">
        <w:rPr>
          <w:color w:val="auto"/>
        </w:rPr>
        <w:t>- Hệ thống làm mát thiết bị cho các thiết bị phụ trợ của lò phản ứng (mạch làm mát trung gian);</w:t>
      </w:r>
    </w:p>
    <w:p w14:paraId="00C8656D" w14:textId="77777777" w:rsidR="00197DBF" w:rsidRPr="004511BB" w:rsidRDefault="00197DBF" w:rsidP="001B75B5">
      <w:pPr>
        <w:spacing w:before="120" w:after="120"/>
        <w:ind w:firstLine="567"/>
        <w:jc w:val="both"/>
        <w:rPr>
          <w:color w:val="auto"/>
        </w:rPr>
      </w:pPr>
      <w:r w:rsidRPr="004511BB">
        <w:rPr>
          <w:color w:val="auto"/>
        </w:rPr>
        <w:t>- Hệ thống nước làm lạnh thiết yếu;</w:t>
      </w:r>
    </w:p>
    <w:p w14:paraId="22E7BE0C" w14:textId="77777777" w:rsidR="00197DBF" w:rsidRPr="004511BB" w:rsidRDefault="00197DBF" w:rsidP="001B75B5">
      <w:pPr>
        <w:spacing w:before="120" w:after="120"/>
        <w:ind w:firstLine="567"/>
        <w:jc w:val="both"/>
        <w:rPr>
          <w:color w:val="auto"/>
        </w:rPr>
      </w:pPr>
      <w:r w:rsidRPr="004511BB">
        <w:rPr>
          <w:color w:val="auto"/>
        </w:rPr>
        <w:t>- Hệ thống bổ sung nước khử khoáng;</w:t>
      </w:r>
    </w:p>
    <w:p w14:paraId="2F72A138" w14:textId="77777777" w:rsidR="00197DBF" w:rsidRPr="004511BB" w:rsidRDefault="00197DBF" w:rsidP="001B75B5">
      <w:pPr>
        <w:spacing w:before="120" w:after="120"/>
        <w:ind w:firstLine="567"/>
        <w:jc w:val="both"/>
        <w:rPr>
          <w:color w:val="auto"/>
        </w:rPr>
      </w:pPr>
      <w:r w:rsidRPr="004511BB">
        <w:rPr>
          <w:color w:val="auto"/>
        </w:rPr>
        <w:t>- Hệ thống bồn nhiệt cuối (bao gồm cả bồn nhiệt đa dạng);</w:t>
      </w:r>
      <w:r w:rsidRPr="004511BB">
        <w:rPr>
          <w:rStyle w:val="FootnoteReference"/>
          <w:color w:val="auto"/>
        </w:rPr>
        <w:footnoteReference w:id="48"/>
      </w:r>
    </w:p>
    <w:p w14:paraId="5B9FBE24" w14:textId="77777777" w:rsidR="00197DBF" w:rsidRPr="004511BB" w:rsidRDefault="00197DBF" w:rsidP="001B75B5">
      <w:pPr>
        <w:spacing w:before="120" w:after="120"/>
        <w:ind w:firstLine="567"/>
        <w:jc w:val="both"/>
        <w:rPr>
          <w:color w:val="auto"/>
        </w:rPr>
      </w:pPr>
      <w:r w:rsidRPr="004511BB">
        <w:rPr>
          <w:color w:val="auto"/>
        </w:rPr>
        <w:t>- Hệ thống lưu trữ và chuyển nước ngưng.</w:t>
      </w:r>
    </w:p>
    <w:p w14:paraId="1A4E56A4" w14:textId="0BF20BF4" w:rsidR="00197DBF" w:rsidRPr="004511BB" w:rsidRDefault="00197DBF" w:rsidP="001B75B5">
      <w:pPr>
        <w:spacing w:before="120" w:after="120"/>
        <w:ind w:firstLine="567"/>
        <w:jc w:val="both"/>
        <w:rPr>
          <w:color w:val="auto"/>
        </w:rPr>
      </w:pPr>
      <w:r w:rsidRPr="004511BB">
        <w:rPr>
          <w:color w:val="auto"/>
        </w:rPr>
        <w:t xml:space="preserve">Ngoài ra cần mô tả độ bền của các hệ thống cần thiết để chuyển nhiệt dư đến hệ thống bồn nhiệt cuối, và của chính bồn nhiệt cuối trong trường hợp có </w:t>
      </w:r>
      <w:r w:rsidR="00C717BE" w:rsidRPr="004511BB">
        <w:rPr>
          <w:color w:val="auto"/>
        </w:rPr>
        <w:t>rủi ro</w:t>
      </w:r>
      <w:r w:rsidRPr="004511BB">
        <w:rPr>
          <w:color w:val="auto"/>
        </w:rPr>
        <w:t xml:space="preserve"> bên ngoài cực đoan.</w:t>
      </w:r>
    </w:p>
    <w:p w14:paraId="4A5E8E6B" w14:textId="77777777" w:rsidR="00197DBF" w:rsidRPr="004511BB" w:rsidRDefault="00197DBF" w:rsidP="001B75B5">
      <w:pPr>
        <w:pStyle w:val="Heading2"/>
        <w:spacing w:line="240" w:lineRule="auto"/>
        <w:rPr>
          <w:rFonts w:ascii="Times New Roman" w:hAnsi="Times New Roman"/>
          <w:color w:val="auto"/>
        </w:rPr>
      </w:pPr>
      <w:bookmarkStart w:id="241" w:name="_Toc207115277"/>
      <w:bookmarkStart w:id="242" w:name="_Toc214286433"/>
      <w:r w:rsidRPr="004511BB">
        <w:rPr>
          <w:rFonts w:ascii="Times New Roman" w:hAnsi="Times New Roman"/>
          <w:color w:val="auto"/>
        </w:rPr>
        <w:t>9A.3. Hệ thống lấy mẫu trong quá trình sự cố và sau sự cố (Process and post‑accident sampling systems)</w:t>
      </w:r>
      <w:bookmarkEnd w:id="241"/>
      <w:bookmarkEnd w:id="242"/>
    </w:p>
    <w:p w14:paraId="288A8B98" w14:textId="77777777" w:rsidR="00197DBF" w:rsidRPr="004511BB" w:rsidRDefault="00197DBF" w:rsidP="001B75B5">
      <w:pPr>
        <w:spacing w:before="120" w:after="120"/>
        <w:ind w:firstLine="567"/>
        <w:jc w:val="both"/>
        <w:rPr>
          <w:color w:val="auto"/>
        </w:rPr>
      </w:pPr>
      <w:r w:rsidRPr="004511BB">
        <w:rPr>
          <w:color w:val="auto"/>
        </w:rPr>
        <w:t>Phần này cần cung cấp thông tin liên quan đến các hệ thống phụ trợ liên quan đến hệ thống quy trình lò phản ứng</w:t>
      </w:r>
      <w:r w:rsidRPr="004511BB">
        <w:rPr>
          <w:rStyle w:val="FootnoteReference"/>
          <w:color w:val="auto"/>
        </w:rPr>
        <w:footnoteReference w:id="49"/>
      </w:r>
      <w:r w:rsidRPr="004511BB">
        <w:rPr>
          <w:color w:val="auto"/>
        </w:rPr>
        <w:t>. Ví dụ, cần bao gồm thông tin về hệ thống lấy mẫu trong quá trình và sau sự cố. Hệ thống khí nén được đề cập trong phần khác của chương này, trong khi các hệ thống kiểm soát hóa học và kiểm soát thể tích được trình bày trong Nội dung 5 của Báo cáo PTAT.</w:t>
      </w:r>
    </w:p>
    <w:p w14:paraId="661A0F32" w14:textId="77777777" w:rsidR="00197DBF" w:rsidRPr="004511BB" w:rsidRDefault="00197DBF" w:rsidP="001B75B5">
      <w:pPr>
        <w:pStyle w:val="Heading2"/>
        <w:spacing w:line="240" w:lineRule="auto"/>
        <w:rPr>
          <w:rFonts w:ascii="Times New Roman" w:hAnsi="Times New Roman"/>
          <w:color w:val="auto"/>
        </w:rPr>
      </w:pPr>
      <w:bookmarkStart w:id="243" w:name="_Toc207115278"/>
      <w:bookmarkStart w:id="244" w:name="_Toc214286434"/>
      <w:r w:rsidRPr="004511BB">
        <w:rPr>
          <w:rFonts w:ascii="Times New Roman" w:hAnsi="Times New Roman"/>
          <w:color w:val="auto"/>
        </w:rPr>
        <w:t>9A.4. Hệ thống khí và không khí (Air and gas system)</w:t>
      </w:r>
      <w:bookmarkEnd w:id="243"/>
      <w:bookmarkEnd w:id="244"/>
    </w:p>
    <w:p w14:paraId="10C5EE39" w14:textId="77777777" w:rsidR="00197DBF" w:rsidRPr="004511BB" w:rsidRDefault="00197DBF" w:rsidP="001B75B5">
      <w:pPr>
        <w:spacing w:before="120" w:after="120"/>
        <w:ind w:firstLine="567"/>
        <w:jc w:val="both"/>
        <w:rPr>
          <w:color w:val="auto"/>
        </w:rPr>
      </w:pPr>
      <w:r w:rsidRPr="004511BB">
        <w:rPr>
          <w:color w:val="auto"/>
        </w:rPr>
        <w:t>Các hệ thống cung cấp không khí cho dịch vụ và bảo trì, bao gồm hệ thống khí nén và hệ thống khí dịch vụ, cần được mô tả trong phần này. Cũng cần mô tả khả năng kết nối hoặc cách ly hệ thống khí điều khiển thiết bị đo lường với hệ thống khí dịch vụ nếu thiết kế cung cấp hai hệ thống có thể kết nối với nhau.</w:t>
      </w:r>
    </w:p>
    <w:p w14:paraId="1450BA41" w14:textId="77777777" w:rsidR="00197DBF" w:rsidRPr="004511BB" w:rsidRDefault="00197DBF" w:rsidP="001B75B5">
      <w:pPr>
        <w:pStyle w:val="Heading2"/>
        <w:spacing w:line="240" w:lineRule="auto"/>
        <w:rPr>
          <w:rFonts w:ascii="Times New Roman" w:hAnsi="Times New Roman"/>
          <w:color w:val="auto"/>
        </w:rPr>
      </w:pPr>
      <w:bookmarkStart w:id="245" w:name="_Toc207115279"/>
      <w:bookmarkStart w:id="246" w:name="_Toc214286435"/>
      <w:r w:rsidRPr="004511BB">
        <w:rPr>
          <w:rFonts w:ascii="Times New Roman" w:hAnsi="Times New Roman"/>
          <w:color w:val="auto"/>
        </w:rPr>
        <w:lastRenderedPageBreak/>
        <w:t>9A.5. Hệ thống sưởi, thông gió và điều hòa không khí</w:t>
      </w:r>
      <w:bookmarkEnd w:id="245"/>
      <w:r w:rsidRPr="004511BB">
        <w:rPr>
          <w:rFonts w:ascii="Times New Roman" w:hAnsi="Times New Roman"/>
          <w:color w:val="auto"/>
        </w:rPr>
        <w:t xml:space="preserve"> (HVAC</w:t>
      </w:r>
      <w:r w:rsidRPr="004511BB">
        <w:rPr>
          <w:rStyle w:val="FootnoteReference"/>
          <w:rFonts w:ascii="Times New Roman" w:hAnsi="Times New Roman"/>
          <w:color w:val="auto"/>
        </w:rPr>
        <w:footnoteReference w:id="50"/>
      </w:r>
      <w:r w:rsidRPr="004511BB">
        <w:rPr>
          <w:rFonts w:ascii="Times New Roman" w:hAnsi="Times New Roman"/>
          <w:color w:val="auto"/>
        </w:rPr>
        <w:t>)</w:t>
      </w:r>
      <w:bookmarkEnd w:id="246"/>
    </w:p>
    <w:p w14:paraId="78061644" w14:textId="77777777" w:rsidR="00197DBF" w:rsidRPr="004511BB" w:rsidRDefault="00197DBF" w:rsidP="001B75B5">
      <w:pPr>
        <w:spacing w:before="120" w:after="120"/>
        <w:ind w:firstLine="567"/>
        <w:jc w:val="both"/>
        <w:rPr>
          <w:color w:val="auto"/>
        </w:rPr>
      </w:pPr>
      <w:r w:rsidRPr="004511BB">
        <w:rPr>
          <w:color w:val="auto"/>
        </w:rPr>
        <w:t>Phần này cần cung cấp thông tin liên quan đến các hệ thống sưởi, thông gió, điều hòa không khí và làm mát. Các phân hệ sưởi, thông gió và điều hòa không khí sau cần được đề cập:</w:t>
      </w:r>
    </w:p>
    <w:p w14:paraId="1C9139EC" w14:textId="77777777" w:rsidR="00197DBF" w:rsidRPr="004511BB" w:rsidRDefault="00197DBF" w:rsidP="001B75B5">
      <w:pPr>
        <w:spacing w:before="120" w:after="120"/>
        <w:ind w:firstLine="567"/>
        <w:jc w:val="both"/>
        <w:rPr>
          <w:color w:val="auto"/>
        </w:rPr>
      </w:pPr>
      <w:r w:rsidRPr="004511BB">
        <w:rPr>
          <w:color w:val="auto"/>
        </w:rPr>
        <w:t>- Hệ thống HVAC trong các vị trí điều khiển (và các khu vực khác yêu cầu kiểm soát điều kiện sống);</w:t>
      </w:r>
    </w:p>
    <w:p w14:paraId="0A67D918" w14:textId="77777777" w:rsidR="00197DBF" w:rsidRPr="004511BB" w:rsidRDefault="00197DBF" w:rsidP="001B75B5">
      <w:pPr>
        <w:spacing w:before="120" w:after="120"/>
        <w:ind w:firstLine="567"/>
        <w:jc w:val="both"/>
        <w:rPr>
          <w:color w:val="auto"/>
        </w:rPr>
      </w:pPr>
      <w:r w:rsidRPr="004511BB">
        <w:rPr>
          <w:color w:val="auto"/>
        </w:rPr>
        <w:t>- Hệ thống HVAC khu vực bể nhiên liệu đã cháy;</w:t>
      </w:r>
    </w:p>
    <w:p w14:paraId="4D0036B3" w14:textId="77777777" w:rsidR="00197DBF" w:rsidRPr="004511BB" w:rsidRDefault="00197DBF" w:rsidP="001B75B5">
      <w:pPr>
        <w:spacing w:before="120" w:after="120"/>
        <w:ind w:firstLine="567"/>
        <w:jc w:val="both"/>
        <w:rPr>
          <w:color w:val="auto"/>
        </w:rPr>
      </w:pPr>
      <w:r w:rsidRPr="004511BB">
        <w:rPr>
          <w:color w:val="auto"/>
        </w:rPr>
        <w:t>- Hệ thống HVAC khu vực phụ trợ và khu xử lý chất thải phóng xạ;</w:t>
      </w:r>
    </w:p>
    <w:p w14:paraId="1C3F47B9" w14:textId="77777777" w:rsidR="00197DBF" w:rsidRPr="004511BB" w:rsidRDefault="00197DBF" w:rsidP="001B75B5">
      <w:pPr>
        <w:spacing w:before="120" w:after="120"/>
        <w:ind w:firstLine="567"/>
        <w:jc w:val="both"/>
        <w:rPr>
          <w:color w:val="auto"/>
        </w:rPr>
      </w:pPr>
      <w:r w:rsidRPr="004511BB">
        <w:rPr>
          <w:color w:val="auto"/>
        </w:rPr>
        <w:t>- Hệ thống HVAC nhà tuabin;</w:t>
      </w:r>
    </w:p>
    <w:p w14:paraId="42AF3DC1" w14:textId="77777777" w:rsidR="00197DBF" w:rsidRPr="004511BB" w:rsidRDefault="00197DBF" w:rsidP="001B75B5">
      <w:pPr>
        <w:spacing w:before="120" w:after="120"/>
        <w:ind w:firstLine="567"/>
        <w:jc w:val="both"/>
        <w:rPr>
          <w:color w:val="auto"/>
        </w:rPr>
      </w:pPr>
      <w:r w:rsidRPr="004511BB">
        <w:rPr>
          <w:color w:val="auto"/>
        </w:rPr>
        <w:t>- Hệ thống HVAC cho các hệ thống an toàn kỹ thuật;</w:t>
      </w:r>
    </w:p>
    <w:p w14:paraId="57E0DBC5" w14:textId="77777777" w:rsidR="00197DBF" w:rsidRPr="004511BB" w:rsidRDefault="00197DBF" w:rsidP="001B75B5">
      <w:pPr>
        <w:spacing w:before="120" w:after="120"/>
        <w:ind w:firstLine="567"/>
        <w:jc w:val="both"/>
        <w:rPr>
          <w:color w:val="auto"/>
        </w:rPr>
      </w:pPr>
      <w:r w:rsidRPr="004511BB">
        <w:rPr>
          <w:color w:val="auto"/>
        </w:rPr>
        <w:t>- Hệ thống nước làm lạnh cho HVAC.</w:t>
      </w:r>
    </w:p>
    <w:p w14:paraId="685BF96B" w14:textId="77777777" w:rsidR="00197DBF" w:rsidRPr="004511BB" w:rsidRDefault="00197DBF" w:rsidP="001B75B5">
      <w:pPr>
        <w:pStyle w:val="Heading2"/>
        <w:spacing w:line="240" w:lineRule="auto"/>
        <w:rPr>
          <w:rFonts w:ascii="Times New Roman" w:hAnsi="Times New Roman"/>
          <w:color w:val="auto"/>
        </w:rPr>
      </w:pPr>
      <w:bookmarkStart w:id="247" w:name="_Toc207115280"/>
      <w:bookmarkStart w:id="248" w:name="_Toc214286436"/>
      <w:r w:rsidRPr="004511BB">
        <w:rPr>
          <w:rFonts w:ascii="Times New Roman" w:hAnsi="Times New Roman"/>
          <w:color w:val="auto"/>
        </w:rPr>
        <w:t>9A.6. Hệ thống phòng cháy, chữa cháy</w:t>
      </w:r>
      <w:bookmarkEnd w:id="247"/>
      <w:r w:rsidRPr="004511BB">
        <w:rPr>
          <w:rStyle w:val="FootnoteReference"/>
          <w:rFonts w:ascii="Times New Roman" w:hAnsi="Times New Roman"/>
          <w:color w:val="auto"/>
        </w:rPr>
        <w:footnoteReference w:id="51"/>
      </w:r>
      <w:bookmarkEnd w:id="248"/>
    </w:p>
    <w:p w14:paraId="2B7C6A72" w14:textId="7FD0594D" w:rsidR="00197DBF" w:rsidRPr="004511BB" w:rsidRDefault="00197DBF" w:rsidP="001B75B5">
      <w:pPr>
        <w:spacing w:before="120" w:after="120"/>
        <w:ind w:firstLine="567"/>
        <w:jc w:val="both"/>
        <w:rPr>
          <w:color w:val="auto"/>
        </w:rPr>
      </w:pPr>
      <w:r w:rsidRPr="004511BB">
        <w:rPr>
          <w:color w:val="auto"/>
        </w:rPr>
        <w:t xml:space="preserve">Các nội dung mô tả trong phần này cần </w:t>
      </w:r>
      <w:r w:rsidR="00F23F3F" w:rsidRPr="004511BB">
        <w:rPr>
          <w:color w:val="auto"/>
        </w:rPr>
        <w:t>bảo đảm</w:t>
      </w:r>
      <w:r w:rsidRPr="004511BB">
        <w:rPr>
          <w:color w:val="auto"/>
        </w:rPr>
        <w:t xml:space="preserve"> yêu cầu sau:</w:t>
      </w:r>
    </w:p>
    <w:p w14:paraId="5F0C5275" w14:textId="29D8DDB3" w:rsidR="00197DBF" w:rsidRPr="004511BB" w:rsidRDefault="00197DBF" w:rsidP="001B75B5">
      <w:pPr>
        <w:spacing w:before="120" w:after="120"/>
        <w:ind w:firstLine="567"/>
        <w:jc w:val="both"/>
        <w:rPr>
          <w:color w:val="auto"/>
        </w:rPr>
      </w:pPr>
      <w:r w:rsidRPr="004511BB">
        <w:rPr>
          <w:color w:val="auto"/>
        </w:rPr>
        <w:t xml:space="preserve">- Mô tả các quy định đã được thực hiện để </w:t>
      </w:r>
      <w:r w:rsidR="00F23F3F" w:rsidRPr="004511BB">
        <w:rPr>
          <w:color w:val="auto"/>
        </w:rPr>
        <w:t>bảo đảm</w:t>
      </w:r>
      <w:r w:rsidRPr="004511BB">
        <w:rPr>
          <w:color w:val="auto"/>
        </w:rPr>
        <w:t xml:space="preserve"> rằng thiết kế nhà máy cung cấp khả năng bảo vệ chống cháy đầy đủ. Cụ thể, phần này cần cung cấp thông tin liên quan để chứng minh rằng thiết kế của các hệ thống phòng cháy chữa cháy bao gồm đầy đủ các biện pháp </w:t>
      </w:r>
      <w:r w:rsidR="007A3D32" w:rsidRPr="004511BB">
        <w:rPr>
          <w:color w:val="auto"/>
        </w:rPr>
        <w:t>bảo vệ theo chiều sâu</w:t>
      </w:r>
      <w:r w:rsidRPr="004511BB">
        <w:rPr>
          <w:color w:val="auto"/>
        </w:rPr>
        <w:t xml:space="preserve">, có xét đến nhu cầu phòng ngừa cháy, phát hiện cháy, cảnh báo cháy, dập cháy, kiểm soát khói và cô lập vùng cháy. Cần xem xét đến việc lựa chọn vật liệu, sự tách biệt vật lý của các hệ thống dự phòng, khả năng chống lại các </w:t>
      </w:r>
      <w:r w:rsidR="00C717BE" w:rsidRPr="004511BB">
        <w:rPr>
          <w:color w:val="auto"/>
        </w:rPr>
        <w:t>rủi ro</w:t>
      </w:r>
      <w:r w:rsidRPr="004511BB">
        <w:rPr>
          <w:color w:val="auto"/>
        </w:rPr>
        <w:t xml:space="preserve"> bên ngoài (nếu được xem xét là để giảm nhẹ hậu quả của các sự kiện bên ngoài) và việc sử dụng các rào chắn để tách biệt các nhánh hệ thống dự phòng.</w:t>
      </w:r>
    </w:p>
    <w:p w14:paraId="76C4316F" w14:textId="3571589D" w:rsidR="00197DBF" w:rsidRPr="004511BB" w:rsidRDefault="00197DBF" w:rsidP="001B75B5">
      <w:pPr>
        <w:spacing w:before="120" w:after="120"/>
        <w:ind w:firstLine="567"/>
        <w:jc w:val="both"/>
        <w:rPr>
          <w:color w:val="auto"/>
        </w:rPr>
      </w:pPr>
      <w:r w:rsidRPr="004511BB">
        <w:rPr>
          <w:color w:val="auto"/>
        </w:rPr>
        <w:t xml:space="preserve">- Mức độ mà thiết kế cung cấp khả năng bảo vệ chống cháy đầy đủ cần được đánh giá. Phần này có thể tham khảo các thông tin đã được cung cấp trong các phần khác của Báo cáo PTAT. Khi thích hợp, các quy định để </w:t>
      </w:r>
      <w:r w:rsidR="00F23F3F" w:rsidRPr="004511BB">
        <w:rPr>
          <w:color w:val="auto"/>
        </w:rPr>
        <w:t>bảo đảm</w:t>
      </w:r>
      <w:r w:rsidRPr="004511BB">
        <w:rPr>
          <w:color w:val="auto"/>
        </w:rPr>
        <w:t xml:space="preserve"> an toàn cho nhân sự trong trường hợp xảy ra cháy cũng cần được mô tả trong phần này.</w:t>
      </w:r>
    </w:p>
    <w:p w14:paraId="5FA974D8" w14:textId="77777777" w:rsidR="00197DBF" w:rsidRPr="004511BB" w:rsidRDefault="00197DBF" w:rsidP="001B75B5">
      <w:pPr>
        <w:pStyle w:val="Heading2"/>
        <w:spacing w:line="240" w:lineRule="auto"/>
        <w:rPr>
          <w:rFonts w:ascii="Times New Roman" w:hAnsi="Times New Roman"/>
          <w:color w:val="auto"/>
        </w:rPr>
      </w:pPr>
      <w:bookmarkStart w:id="249" w:name="_Toc207115281"/>
      <w:bookmarkStart w:id="250" w:name="_Toc214286437"/>
      <w:r w:rsidRPr="004511BB">
        <w:rPr>
          <w:rFonts w:ascii="Times New Roman" w:hAnsi="Times New Roman"/>
          <w:color w:val="auto"/>
        </w:rPr>
        <w:t>9A.7. Hệ thống hỗ trợ cho máy phát điện diesel hoặc tua-bin khí</w:t>
      </w:r>
      <w:bookmarkEnd w:id="249"/>
      <w:bookmarkEnd w:id="250"/>
    </w:p>
    <w:p w14:paraId="02F476B0" w14:textId="29F756E9" w:rsidR="00197DBF" w:rsidRPr="004511BB" w:rsidRDefault="00197DBF" w:rsidP="001B75B5">
      <w:pPr>
        <w:spacing w:before="120" w:after="120"/>
        <w:ind w:firstLine="567"/>
        <w:jc w:val="both"/>
        <w:rPr>
          <w:color w:val="auto"/>
        </w:rPr>
      </w:pPr>
      <w:r w:rsidRPr="004511BB">
        <w:rPr>
          <w:color w:val="auto"/>
        </w:rPr>
        <w:t xml:space="preserve">Các hệ thống hỗ trợ cho máy phát điện diesel (hoặc tua-bin khí) cần được đề cập trong phần này (ngoại trừ các hệ thống AC, vốn được trình bày trong chương 8 của báo cáo phân tích an toàn). Thiết kế của các hệ thống hỗ trợ cần </w:t>
      </w:r>
      <w:r w:rsidR="00F23F3F" w:rsidRPr="004511BB">
        <w:rPr>
          <w:color w:val="auto"/>
        </w:rPr>
        <w:t>bảo đảm</w:t>
      </w:r>
      <w:r w:rsidRPr="004511BB">
        <w:rPr>
          <w:color w:val="auto"/>
        </w:rPr>
        <w:t xml:space="preserve"> rằng hiệu suất của các hệ thống này phù hợp với mức độ quan trọng về an toàn của hệ thống hoặc thành phần mà chúng phục vụ trong mọi trạng thái vận hành của nhà </w:t>
      </w:r>
      <w:r w:rsidRPr="004511BB">
        <w:rPr>
          <w:color w:val="auto"/>
        </w:rPr>
        <w:lastRenderedPageBreak/>
        <w:t>máy. Các phân hệ sau đây của máy phát điện diesel hoặc tua-bin khí thường cần được đề cập trong phần này:</w:t>
      </w:r>
    </w:p>
    <w:p w14:paraId="7779E6D8" w14:textId="77777777" w:rsidR="00197DBF" w:rsidRPr="004511BB" w:rsidRDefault="00197DBF" w:rsidP="001B75B5">
      <w:pPr>
        <w:spacing w:before="120" w:after="120"/>
        <w:ind w:firstLine="567"/>
        <w:jc w:val="both"/>
        <w:rPr>
          <w:color w:val="auto"/>
        </w:rPr>
      </w:pPr>
      <w:r w:rsidRPr="004511BB">
        <w:rPr>
          <w:color w:val="auto"/>
        </w:rPr>
        <w:t>- Hệ thống lưu trữ và chuyển dầu nhiên liệu cho máy phát;</w:t>
      </w:r>
    </w:p>
    <w:p w14:paraId="1A99F36B" w14:textId="77777777" w:rsidR="00197DBF" w:rsidRPr="004511BB" w:rsidRDefault="00197DBF" w:rsidP="001B75B5">
      <w:pPr>
        <w:spacing w:before="120" w:after="120"/>
        <w:ind w:firstLine="567"/>
        <w:jc w:val="both"/>
        <w:rPr>
          <w:color w:val="auto"/>
        </w:rPr>
      </w:pPr>
      <w:r w:rsidRPr="004511BB">
        <w:rPr>
          <w:color w:val="auto"/>
        </w:rPr>
        <w:t>- Hệ thống làm mát bằng nước hoặc không khí cho máy phát;</w:t>
      </w:r>
    </w:p>
    <w:p w14:paraId="1F1C1F86" w14:textId="77777777" w:rsidR="00197DBF" w:rsidRPr="004511BB" w:rsidRDefault="00197DBF" w:rsidP="001B75B5">
      <w:pPr>
        <w:spacing w:before="120" w:after="120"/>
        <w:ind w:firstLine="567"/>
        <w:jc w:val="both"/>
        <w:rPr>
          <w:color w:val="auto"/>
        </w:rPr>
      </w:pPr>
      <w:r w:rsidRPr="004511BB">
        <w:rPr>
          <w:color w:val="auto"/>
        </w:rPr>
        <w:t>- Hệ thống khởi động máy phát;</w:t>
      </w:r>
    </w:p>
    <w:p w14:paraId="14F20E61" w14:textId="77777777" w:rsidR="00197DBF" w:rsidRPr="004511BB" w:rsidRDefault="00197DBF" w:rsidP="001B75B5">
      <w:pPr>
        <w:spacing w:before="120" w:after="120"/>
        <w:ind w:firstLine="567"/>
        <w:jc w:val="both"/>
        <w:rPr>
          <w:color w:val="auto"/>
        </w:rPr>
      </w:pPr>
      <w:r w:rsidRPr="004511BB">
        <w:rPr>
          <w:color w:val="auto"/>
        </w:rPr>
        <w:t>- Hệ thống bôi trơn cho máy phát;</w:t>
      </w:r>
    </w:p>
    <w:p w14:paraId="251E69A5" w14:textId="77777777" w:rsidR="00197DBF" w:rsidRPr="004511BB" w:rsidRDefault="00197DBF" w:rsidP="001B75B5">
      <w:pPr>
        <w:spacing w:before="120" w:after="120"/>
        <w:ind w:firstLine="567"/>
        <w:jc w:val="both"/>
        <w:rPr>
          <w:color w:val="auto"/>
        </w:rPr>
      </w:pPr>
      <w:r w:rsidRPr="004511BB">
        <w:rPr>
          <w:color w:val="auto"/>
        </w:rPr>
        <w:t>- Hệ thống hút khí đốt và xả thải khí đốt của máy phát.</w:t>
      </w:r>
    </w:p>
    <w:p w14:paraId="1AC7A095" w14:textId="77777777" w:rsidR="00197DBF" w:rsidRPr="004511BB" w:rsidRDefault="00197DBF" w:rsidP="001B75B5">
      <w:pPr>
        <w:pStyle w:val="Heading2"/>
        <w:spacing w:line="240" w:lineRule="auto"/>
        <w:rPr>
          <w:rFonts w:ascii="Times New Roman" w:hAnsi="Times New Roman"/>
          <w:color w:val="auto"/>
        </w:rPr>
      </w:pPr>
      <w:bookmarkStart w:id="251" w:name="_Toc207115282"/>
      <w:bookmarkStart w:id="252" w:name="_Toc214286438"/>
      <w:r w:rsidRPr="004511BB">
        <w:rPr>
          <w:rFonts w:ascii="Times New Roman" w:hAnsi="Times New Roman"/>
          <w:color w:val="auto"/>
        </w:rPr>
        <w:t>9A.8. Thiết bị nâng</w:t>
      </w:r>
      <w:bookmarkEnd w:id="251"/>
      <w:r w:rsidRPr="004511BB">
        <w:rPr>
          <w:rStyle w:val="FootnoteReference"/>
          <w:rFonts w:ascii="Times New Roman" w:hAnsi="Times New Roman"/>
          <w:color w:val="auto"/>
        </w:rPr>
        <w:footnoteReference w:id="52"/>
      </w:r>
      <w:bookmarkEnd w:id="252"/>
    </w:p>
    <w:p w14:paraId="77682C19" w14:textId="0CC9D2D5" w:rsidR="00197DBF" w:rsidRPr="004511BB" w:rsidRDefault="00197DBF" w:rsidP="001B75B5">
      <w:pPr>
        <w:spacing w:before="120" w:after="120"/>
        <w:ind w:firstLine="567"/>
        <w:jc w:val="both"/>
        <w:rPr>
          <w:color w:val="auto"/>
        </w:rPr>
      </w:pPr>
      <w:r w:rsidRPr="004511BB">
        <w:rPr>
          <w:color w:val="auto"/>
        </w:rPr>
        <w:t xml:space="preserve">Các thiết bị nâng hạ trên cao (đặc biệt là cần cẩu trong nhà lò phản ứng và nhà chứa nhiên liệu) cần được mô tả trong phần này. Các quy định và giả định thiết kế liên quan cũng cần được mô tả và </w:t>
      </w:r>
      <w:r w:rsidR="00344A2E" w:rsidRPr="004511BB">
        <w:rPr>
          <w:color w:val="auto"/>
        </w:rPr>
        <w:t>thuyết minh</w:t>
      </w:r>
      <w:r w:rsidRPr="004511BB">
        <w:rPr>
          <w:color w:val="auto"/>
        </w:rPr>
        <w:t>. Cần chú trọng đặc biệt đến các thao tác xử lý tải trọng quan trọng có thể ảnh hưởng đến việc thực hiện các chức năng an toàn. Cần cung cấp các thông tin như sau:</w:t>
      </w:r>
    </w:p>
    <w:p w14:paraId="7270AF38" w14:textId="77777777" w:rsidR="00197DBF" w:rsidRPr="004511BB" w:rsidRDefault="00197DBF" w:rsidP="001B75B5">
      <w:pPr>
        <w:spacing w:before="120" w:after="120"/>
        <w:ind w:firstLine="567"/>
        <w:jc w:val="both"/>
        <w:rPr>
          <w:color w:val="auto"/>
        </w:rPr>
      </w:pPr>
      <w:r w:rsidRPr="004511BB">
        <w:rPr>
          <w:color w:val="auto"/>
        </w:rPr>
        <w:t>- Các thông số xác định tải trọng mà nếu bị rơi sẽ gây ra thiệt hại nghiêm trọng nhất;</w:t>
      </w:r>
    </w:p>
    <w:p w14:paraId="67FEE629" w14:textId="38ABF731" w:rsidR="00197DBF" w:rsidRPr="004511BB" w:rsidRDefault="00197DBF" w:rsidP="001B75B5">
      <w:pPr>
        <w:spacing w:before="120" w:after="120"/>
        <w:ind w:firstLine="567"/>
        <w:jc w:val="both"/>
        <w:rPr>
          <w:color w:val="auto"/>
        </w:rPr>
      </w:pPr>
      <w:r w:rsidRPr="004511BB">
        <w:rPr>
          <w:color w:val="auto"/>
        </w:rPr>
        <w:t xml:space="preserve">- Các khu vực trong </w:t>
      </w:r>
      <w:r w:rsidR="001B1DCF" w:rsidRPr="004511BB">
        <w:rPr>
          <w:color w:val="auto"/>
        </w:rPr>
        <w:t>Nhà máy điện hạt nhân</w:t>
      </w:r>
      <w:r w:rsidRPr="004511BB">
        <w:rPr>
          <w:color w:val="auto"/>
        </w:rPr>
        <w:t xml:space="preserve"> nơi </w:t>
      </w:r>
      <w:r w:rsidR="008C68BE" w:rsidRPr="004511BB">
        <w:rPr>
          <w:color w:val="auto"/>
        </w:rPr>
        <w:t xml:space="preserve">lắp đặt các </w:t>
      </w:r>
      <w:r w:rsidRPr="004511BB">
        <w:rPr>
          <w:color w:val="auto"/>
        </w:rPr>
        <w:t>tải;</w:t>
      </w:r>
    </w:p>
    <w:p w14:paraId="38D0A59C" w14:textId="77777777" w:rsidR="00197DBF" w:rsidRPr="004511BB" w:rsidRDefault="00197DBF" w:rsidP="001B75B5">
      <w:pPr>
        <w:spacing w:before="120" w:after="120"/>
        <w:ind w:firstLine="567"/>
        <w:jc w:val="both"/>
        <w:rPr>
          <w:color w:val="auto"/>
        </w:rPr>
      </w:pPr>
      <w:r w:rsidRPr="004511BB">
        <w:rPr>
          <w:color w:val="auto"/>
        </w:rPr>
        <w:t>- Thiết kế của thiết bị nâng hạ trên cao;</w:t>
      </w:r>
    </w:p>
    <w:p w14:paraId="376E2F09" w14:textId="77777777" w:rsidR="00197DBF" w:rsidRPr="004511BB" w:rsidRDefault="00197DBF" w:rsidP="001B75B5">
      <w:pPr>
        <w:spacing w:before="120" w:after="120"/>
        <w:ind w:firstLine="567"/>
        <w:jc w:val="both"/>
        <w:rPr>
          <w:color w:val="auto"/>
        </w:rPr>
      </w:pPr>
      <w:r w:rsidRPr="004511BB">
        <w:rPr>
          <w:color w:val="auto"/>
        </w:rPr>
        <w:t>- Các quy trình vận hành, bảo trì và kiểm tra áp dụng.</w:t>
      </w:r>
    </w:p>
    <w:p w14:paraId="190F2C30" w14:textId="77777777" w:rsidR="00197DBF" w:rsidRPr="004511BB" w:rsidRDefault="00197DBF" w:rsidP="001B75B5">
      <w:pPr>
        <w:pStyle w:val="Heading2"/>
        <w:spacing w:line="240" w:lineRule="auto"/>
        <w:rPr>
          <w:rFonts w:ascii="Times New Roman" w:hAnsi="Times New Roman"/>
          <w:color w:val="auto"/>
        </w:rPr>
      </w:pPr>
      <w:bookmarkStart w:id="253" w:name="_Toc207115283"/>
      <w:bookmarkStart w:id="254" w:name="_Toc214286439"/>
      <w:r w:rsidRPr="004511BB">
        <w:rPr>
          <w:rFonts w:ascii="Times New Roman" w:hAnsi="Times New Roman"/>
          <w:color w:val="auto"/>
        </w:rPr>
        <w:t>9A.9. Các hệ thống phụ trợ khác</w:t>
      </w:r>
      <w:bookmarkEnd w:id="253"/>
      <w:r w:rsidRPr="004511BB">
        <w:rPr>
          <w:rStyle w:val="FootnoteReference"/>
          <w:rFonts w:ascii="Times New Roman" w:hAnsi="Times New Roman"/>
          <w:color w:val="auto"/>
        </w:rPr>
        <w:footnoteReference w:id="53"/>
      </w:r>
      <w:bookmarkEnd w:id="254"/>
    </w:p>
    <w:p w14:paraId="761EDE96" w14:textId="77777777" w:rsidR="00197DBF" w:rsidRPr="004511BB" w:rsidRDefault="00197DBF" w:rsidP="001B75B5">
      <w:pPr>
        <w:spacing w:before="120" w:after="120"/>
        <w:ind w:firstLine="567"/>
        <w:jc w:val="both"/>
        <w:rPr>
          <w:color w:val="auto"/>
        </w:rPr>
      </w:pPr>
      <w:r w:rsidRPr="004511BB">
        <w:rPr>
          <w:color w:val="auto"/>
        </w:rPr>
        <w:t>Phần này cần cung cấp thông tin liên quan đến bất kỳ hệ thống phụ trợ nào khác của nhà máy mà hoạt động của chúng có thể ảnh hưởng đến an toàn nhà máy và chưa được đề cập trong bất kỳ phần nào khác của báo cáo phân tích an toàn. Ví dụ về các hệ thống cần được đưa vào phần này bao gồm:</w:t>
      </w:r>
    </w:p>
    <w:p w14:paraId="194E26B1" w14:textId="77777777" w:rsidR="00197DBF" w:rsidRPr="004511BB" w:rsidRDefault="00197DBF" w:rsidP="001B75B5">
      <w:pPr>
        <w:spacing w:before="120" w:after="120"/>
        <w:ind w:firstLine="567"/>
        <w:jc w:val="both"/>
        <w:rPr>
          <w:color w:val="auto"/>
        </w:rPr>
      </w:pPr>
      <w:r w:rsidRPr="004511BB">
        <w:rPr>
          <w:color w:val="auto"/>
        </w:rPr>
        <w:t>- Hệ thống thông tin liên lạc, bao gồm các phương tiện đa dạng để duy trì liên lạc trong và ngoài cơ sở;</w:t>
      </w:r>
    </w:p>
    <w:p w14:paraId="662F1410" w14:textId="77777777" w:rsidR="00197DBF" w:rsidRPr="004511BB" w:rsidRDefault="00197DBF" w:rsidP="001B75B5">
      <w:pPr>
        <w:spacing w:before="120" w:after="120"/>
        <w:ind w:firstLine="567"/>
        <w:jc w:val="both"/>
        <w:rPr>
          <w:color w:val="auto"/>
        </w:rPr>
      </w:pPr>
      <w:r w:rsidRPr="004511BB">
        <w:rPr>
          <w:color w:val="auto"/>
        </w:rPr>
        <w:t>- Hệ thống chiếu sáng và chiếu sáng khẩn cấp;</w:t>
      </w:r>
    </w:p>
    <w:p w14:paraId="372199C2" w14:textId="77777777" w:rsidR="00197DBF" w:rsidRPr="004511BB" w:rsidRDefault="00197DBF" w:rsidP="001B75B5">
      <w:pPr>
        <w:spacing w:before="120" w:after="120"/>
        <w:ind w:firstLine="567"/>
        <w:jc w:val="both"/>
        <w:rPr>
          <w:color w:val="auto"/>
        </w:rPr>
      </w:pPr>
      <w:r w:rsidRPr="004511BB">
        <w:rPr>
          <w:color w:val="auto"/>
        </w:rPr>
        <w:t>- Hệ thống thoát nước cho thiết bị và sàn nhà;</w:t>
      </w:r>
    </w:p>
    <w:p w14:paraId="1F146931" w14:textId="77777777" w:rsidR="00197DBF" w:rsidRPr="004511BB" w:rsidRDefault="00197DBF" w:rsidP="001B75B5">
      <w:pPr>
        <w:spacing w:before="120" w:after="120"/>
        <w:ind w:firstLine="567"/>
        <w:jc w:val="both"/>
        <w:rPr>
          <w:color w:val="auto"/>
        </w:rPr>
      </w:pPr>
      <w:r w:rsidRPr="004511BB">
        <w:rPr>
          <w:color w:val="auto"/>
        </w:rPr>
        <w:t>- Các hệ thống cấp nước liên kết (nguồn nước thô dự trữ, hệ thống nước khử khoáng, hệ thống nước sinh hoạt và vệ sinh);</w:t>
      </w:r>
    </w:p>
    <w:p w14:paraId="6D143BBD" w14:textId="77777777" w:rsidR="00197DBF" w:rsidRPr="004511BB" w:rsidRDefault="00197DBF" w:rsidP="001B75B5">
      <w:pPr>
        <w:spacing w:before="120" w:after="120"/>
        <w:ind w:firstLine="567"/>
        <w:jc w:val="both"/>
        <w:rPr>
          <w:color w:val="auto"/>
        </w:rPr>
      </w:pPr>
      <w:r w:rsidRPr="004511BB">
        <w:rPr>
          <w:color w:val="auto"/>
        </w:rPr>
        <w:t>- Các hệ thống hóa học;</w:t>
      </w:r>
    </w:p>
    <w:p w14:paraId="3C44B1AE" w14:textId="69555514" w:rsidR="00197DBF" w:rsidRPr="004511BB" w:rsidRDefault="00197DBF" w:rsidP="001B75B5">
      <w:pPr>
        <w:spacing w:before="120" w:after="120"/>
        <w:ind w:firstLine="567"/>
        <w:jc w:val="both"/>
        <w:rPr>
          <w:color w:val="auto"/>
        </w:rPr>
      </w:pPr>
      <w:r w:rsidRPr="004511BB">
        <w:rPr>
          <w:color w:val="auto"/>
        </w:rPr>
        <w:lastRenderedPageBreak/>
        <w:t xml:space="preserve">- Hệ thống lưu trữ thiết bị không cố định được sử dụng trong </w:t>
      </w:r>
      <w:r w:rsidR="00934AE7" w:rsidRPr="004511BB">
        <w:rPr>
          <w:color w:val="auto"/>
          <w:lang w:val="vi-VN"/>
        </w:rPr>
        <w:t>điều kiện mở rộng thiết kế</w:t>
      </w:r>
      <w:r w:rsidRPr="004511BB">
        <w:rPr>
          <w:color w:val="auto"/>
        </w:rPr>
        <w:t>.</w:t>
      </w:r>
    </w:p>
    <w:p w14:paraId="326128F8" w14:textId="77777777" w:rsidR="00197DBF" w:rsidRPr="004511BB" w:rsidRDefault="00197DBF" w:rsidP="001B75B5">
      <w:pPr>
        <w:pStyle w:val="Heading1"/>
        <w:spacing w:line="240" w:lineRule="auto"/>
        <w:rPr>
          <w:rFonts w:ascii="Times New Roman" w:hAnsi="Times New Roman"/>
          <w:color w:val="auto"/>
          <w:sz w:val="28"/>
          <w:szCs w:val="28"/>
        </w:rPr>
      </w:pPr>
      <w:bookmarkStart w:id="255" w:name="_Toc207115284"/>
      <w:bookmarkStart w:id="256" w:name="_Toc214286440"/>
      <w:r w:rsidRPr="004511BB">
        <w:rPr>
          <w:rFonts w:ascii="Times New Roman" w:hAnsi="Times New Roman"/>
          <w:color w:val="auto"/>
          <w:sz w:val="28"/>
          <w:szCs w:val="28"/>
        </w:rPr>
        <w:t>9B. Công trình và kết cấu dân dụng</w:t>
      </w:r>
      <w:bookmarkEnd w:id="255"/>
      <w:r w:rsidRPr="004511BB">
        <w:rPr>
          <w:rStyle w:val="FootnoteReference"/>
          <w:rFonts w:ascii="Times New Roman" w:hAnsi="Times New Roman"/>
          <w:color w:val="auto"/>
          <w:sz w:val="28"/>
          <w:szCs w:val="28"/>
        </w:rPr>
        <w:footnoteReference w:id="54"/>
      </w:r>
      <w:bookmarkEnd w:id="256"/>
    </w:p>
    <w:p w14:paraId="546D73E1" w14:textId="6691DE39"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mô tả cách các yêu cầu thiết kế chung được nêu trong Nội dung 3 của báo cáo phân tích an toàn đã được tuân thủ trong thiết kế các kết cấu cụ thể tại </w:t>
      </w:r>
      <w:r w:rsidR="009F775B" w:rsidRPr="004511BB">
        <w:rPr>
          <w:color w:val="auto"/>
        </w:rPr>
        <w:t>Nhà máy điện hạt nhân</w:t>
      </w:r>
      <w:r w:rsidR="00197DBF" w:rsidRPr="004511BB">
        <w:rPr>
          <w:color w:val="auto"/>
        </w:rPr>
        <w:t>. Ba nhóm kết cấu dân dụng cần được xem xét: móng công trình, tòa nhà lò phản ứng và các kết cấu dân dụng khác. Trong quá trình mô tả các kết cấu, cần tuân thủ cấu trúc định dạng tiêu chuẩn cho thông tin cung cấp (được quy định trong Phụ lục III) trong phạm vi có thể. Cần cung cấp các thông tin cụ thể sau liên quan đến công trình và kết cấu dân dụng:</w:t>
      </w:r>
    </w:p>
    <w:p w14:paraId="06036B03" w14:textId="1DD61E0C" w:rsidR="00197DBF" w:rsidRPr="004511BB" w:rsidRDefault="00197DBF" w:rsidP="001B75B5">
      <w:pPr>
        <w:spacing w:before="120" w:after="120"/>
        <w:ind w:firstLine="567"/>
        <w:jc w:val="both"/>
        <w:rPr>
          <w:color w:val="auto"/>
        </w:rPr>
      </w:pPr>
      <w:r w:rsidRPr="004511BB">
        <w:rPr>
          <w:color w:val="auto"/>
        </w:rPr>
        <w:t xml:space="preserve">- Chi tiết phạm vi tải trọng kết cấu dự kiến, cùng với các yêu cầu liên quan đối với các tòa nhà và kết cấu, và việc xem xét các </w:t>
      </w:r>
      <w:r w:rsidR="00C717BE" w:rsidRPr="004511BB">
        <w:rPr>
          <w:color w:val="auto"/>
        </w:rPr>
        <w:t>rủi ro</w:t>
      </w:r>
      <w:r w:rsidRPr="004511BB">
        <w:rPr>
          <w:color w:val="auto"/>
        </w:rPr>
        <w:t xml:space="preserve"> trong thiết kế;</w:t>
      </w:r>
    </w:p>
    <w:p w14:paraId="4C2D179F" w14:textId="77777777" w:rsidR="00197DBF" w:rsidRPr="004511BB" w:rsidRDefault="00197DBF" w:rsidP="001B75B5">
      <w:pPr>
        <w:spacing w:before="120" w:after="120"/>
        <w:ind w:firstLine="567"/>
        <w:jc w:val="both"/>
        <w:rPr>
          <w:color w:val="auto"/>
        </w:rPr>
      </w:pPr>
      <w:r w:rsidRPr="004511BB">
        <w:rPr>
          <w:color w:val="auto"/>
        </w:rPr>
        <w:t>- Mô tả mức độ xem xét các tương tác giữa tải trọng và nguồn tải, kèm theo xác nhận khả năng của các tòa nhà và kết cấu chịu được các tổ hợp tải trọng yêu cầu trong khi vẫn thực hiện các chức năng an toàn chính;</w:t>
      </w:r>
    </w:p>
    <w:p w14:paraId="78F01E2D" w14:textId="77777777" w:rsidR="00197DBF" w:rsidRPr="004511BB" w:rsidRDefault="00197DBF" w:rsidP="001B75B5">
      <w:pPr>
        <w:spacing w:before="120" w:after="120"/>
        <w:ind w:firstLine="567"/>
        <w:jc w:val="both"/>
        <w:rPr>
          <w:color w:val="auto"/>
        </w:rPr>
      </w:pPr>
      <w:r w:rsidRPr="004511BB">
        <w:rPr>
          <w:color w:val="auto"/>
        </w:rPr>
        <w:t>- Nếu áp dụng phân loại an toàn hoặc phân loại địa chấn cho các tòa nhà và kết cấu, cần mô tả cơ sở phân loại cho phương án thiết kế. Cần chứng minh rằng phân loại an toàn của các tòa nhà chứa các mục quan trọng đối với an toàn là nhất quán với phân loại của các cấu kiện, hệ thống và linh kiện (</w:t>
      </w:r>
      <w:r w:rsidR="00247226" w:rsidRPr="004511BB">
        <w:rPr>
          <w:color w:val="auto"/>
        </w:rPr>
        <w:t>hạng mục</w:t>
      </w:r>
      <w:r w:rsidRPr="004511BB">
        <w:rPr>
          <w:color w:val="auto"/>
        </w:rPr>
        <w:t>) chứa trong đó;</w:t>
      </w:r>
      <w:r w:rsidRPr="004511BB">
        <w:rPr>
          <w:rStyle w:val="FootnoteReference"/>
          <w:color w:val="auto"/>
        </w:rPr>
        <w:footnoteReference w:id="55"/>
      </w:r>
    </w:p>
    <w:p w14:paraId="2EC2A85F" w14:textId="77777777" w:rsidR="00197DBF" w:rsidRPr="004511BB" w:rsidRDefault="00197DBF" w:rsidP="001B75B5">
      <w:pPr>
        <w:spacing w:before="120" w:after="120"/>
        <w:ind w:firstLine="567"/>
        <w:jc w:val="both"/>
        <w:rPr>
          <w:b/>
          <w:bCs/>
          <w:color w:val="auto"/>
        </w:rPr>
      </w:pPr>
      <w:r w:rsidRPr="004511BB">
        <w:rPr>
          <w:color w:val="auto"/>
        </w:rPr>
        <w:t>- Nếu một kết cấu được thiết kế để cung cấp các chức năng bổ sung ngoài chức năng kết cấu (ví dụ: che chắn bức xạ, cách ly, và bao che), cần chỉ rõ các yêu cầu bổ sung đã xác định cho các chức năng này và tham chiếu đến các phần khác của báo cáo phân tích an toàn nếu phù hợp.</w:t>
      </w:r>
    </w:p>
    <w:p w14:paraId="7CC22072" w14:textId="77777777" w:rsidR="00197DBF" w:rsidRPr="004511BB" w:rsidRDefault="00197DBF" w:rsidP="001B75B5">
      <w:pPr>
        <w:pStyle w:val="Heading2"/>
        <w:spacing w:line="240" w:lineRule="auto"/>
        <w:rPr>
          <w:rFonts w:ascii="Times New Roman" w:hAnsi="Times New Roman"/>
          <w:color w:val="auto"/>
        </w:rPr>
      </w:pPr>
      <w:bookmarkStart w:id="257" w:name="_Toc207115285"/>
      <w:bookmarkStart w:id="258" w:name="_Toc214286441"/>
      <w:r w:rsidRPr="004511BB">
        <w:rPr>
          <w:rFonts w:ascii="Times New Roman" w:hAnsi="Times New Roman"/>
          <w:color w:val="auto"/>
        </w:rPr>
        <w:t>9B.1. Móng và các kết cấu ngầm</w:t>
      </w:r>
      <w:bookmarkEnd w:id="257"/>
      <w:bookmarkEnd w:id="258"/>
    </w:p>
    <w:p w14:paraId="3E63B0BF" w14:textId="77777777" w:rsidR="00197DBF" w:rsidRPr="004511BB" w:rsidRDefault="00197DBF" w:rsidP="001B75B5">
      <w:pPr>
        <w:spacing w:before="120" w:after="120"/>
        <w:ind w:firstLine="567"/>
        <w:jc w:val="both"/>
        <w:rPr>
          <w:color w:val="auto"/>
        </w:rPr>
      </w:pPr>
      <w:r w:rsidRPr="004511BB">
        <w:rPr>
          <w:color w:val="auto"/>
        </w:rPr>
        <w:t xml:space="preserve"> Trong phần này, cần cung cấp thông tin về móng công trình, bao gồm các sơ đồ thể hiện mặt bằng và mặt cắt của móng, để xác định các đặc điểm kết cấu chính và các yếu tố chịu trách nhiệm thực hiện chức năng của móng. Mô tả cần bao gồm tương tác giữa nền và kết cấu. Ngoài ra, cần trình bày loại móng, các đặc tính kết cấu của nó và cách bố trí tổng thể của từng loại móng. Đặc biệt, cần mô tả móng của kết cấu tòa nhà lò bằng thép hoặc bê tông, cũng như tất cả các kết cấu được phân loại địa chấn</w:t>
      </w:r>
    </w:p>
    <w:p w14:paraId="118068A1" w14:textId="77777777" w:rsidR="00197DBF" w:rsidRPr="004511BB" w:rsidRDefault="00197DBF" w:rsidP="001B75B5">
      <w:pPr>
        <w:pStyle w:val="Heading2"/>
        <w:spacing w:line="240" w:lineRule="auto"/>
        <w:rPr>
          <w:rFonts w:ascii="Times New Roman" w:hAnsi="Times New Roman"/>
          <w:color w:val="auto"/>
        </w:rPr>
      </w:pPr>
      <w:bookmarkStart w:id="259" w:name="_Toc207115286"/>
      <w:bookmarkStart w:id="260" w:name="_Toc214286442"/>
      <w:r w:rsidRPr="004511BB">
        <w:rPr>
          <w:rFonts w:ascii="Times New Roman" w:hAnsi="Times New Roman"/>
          <w:color w:val="auto"/>
        </w:rPr>
        <w:t>9B.2. Tòa nhà lò phản ứng</w:t>
      </w:r>
      <w:bookmarkEnd w:id="259"/>
      <w:bookmarkEnd w:id="260"/>
    </w:p>
    <w:p w14:paraId="063AA8C8" w14:textId="50688179" w:rsidR="00197DBF" w:rsidRPr="004511BB" w:rsidRDefault="00197DBF" w:rsidP="001B75B5">
      <w:pPr>
        <w:spacing w:before="120" w:after="120"/>
        <w:ind w:firstLine="567"/>
        <w:jc w:val="both"/>
        <w:rPr>
          <w:color w:val="auto"/>
        </w:rPr>
      </w:pPr>
      <w:r w:rsidRPr="004511BB">
        <w:rPr>
          <w:color w:val="auto"/>
        </w:rPr>
        <w:t xml:space="preserve">Mô tả các đặc điểm thiết kế của tòa nhà lò phản ứng, </w:t>
      </w:r>
      <w:r w:rsidR="00344A2E" w:rsidRPr="004511BB">
        <w:rPr>
          <w:color w:val="auto"/>
        </w:rPr>
        <w:t>thuyết minh</w:t>
      </w:r>
      <w:r w:rsidRPr="004511BB">
        <w:rPr>
          <w:color w:val="auto"/>
        </w:rPr>
        <w:t xml:space="preserve"> cho việc tuân thủ các yêu cầu sau:</w:t>
      </w:r>
    </w:p>
    <w:p w14:paraId="1369AE4A" w14:textId="01C81964" w:rsidR="00197DBF" w:rsidRPr="004511BB" w:rsidRDefault="00197DBF" w:rsidP="001B75B5">
      <w:pPr>
        <w:spacing w:before="120" w:after="120"/>
        <w:ind w:firstLine="567"/>
        <w:jc w:val="both"/>
        <w:rPr>
          <w:color w:val="auto"/>
        </w:rPr>
      </w:pPr>
      <w:r w:rsidRPr="004511BB">
        <w:rPr>
          <w:color w:val="auto"/>
        </w:rPr>
        <w:lastRenderedPageBreak/>
        <w:t xml:space="preserve">- Hệ thống nhà lò phải </w:t>
      </w:r>
      <w:r w:rsidR="00F23F3F" w:rsidRPr="004511BB">
        <w:rPr>
          <w:color w:val="auto"/>
        </w:rPr>
        <w:t>bảo đảm</w:t>
      </w:r>
      <w:r w:rsidRPr="004511BB">
        <w:rPr>
          <w:color w:val="auto"/>
        </w:rPr>
        <w:t xml:space="preserve"> hoặc góp phần </w:t>
      </w:r>
      <w:r w:rsidR="00F23F3F" w:rsidRPr="004511BB">
        <w:rPr>
          <w:color w:val="auto"/>
        </w:rPr>
        <w:t>bảo đảm</w:t>
      </w:r>
      <w:r w:rsidRPr="004511BB">
        <w:rPr>
          <w:color w:val="auto"/>
        </w:rPr>
        <w:t xml:space="preserve"> chức năng an toàn: (i) cô lập các chất phóng xạ trong các trạng thái vận hành và trong các điều kiện sự cố; (ii) bảo vệ lò phản ứng trước các hiện tượng tự nhiên bên ngoài và các sự kiện do con người gây ra; và (iii) che chắn bức xạ trong các trạng thái vận hành và trong các điều kiện sự cố;</w:t>
      </w:r>
    </w:p>
    <w:p w14:paraId="5850181C" w14:textId="6E301187" w:rsidR="00197DBF" w:rsidRPr="004511BB" w:rsidRDefault="00197DBF" w:rsidP="001B75B5">
      <w:pPr>
        <w:spacing w:before="120" w:after="120"/>
        <w:ind w:firstLine="567"/>
        <w:jc w:val="both"/>
        <w:rPr>
          <w:color w:val="auto"/>
        </w:rPr>
      </w:pPr>
      <w:r w:rsidRPr="004511BB">
        <w:rPr>
          <w:color w:val="auto"/>
        </w:rPr>
        <w:t xml:space="preserve">- Thiết kế của </w:t>
      </w:r>
      <w:r w:rsidR="0001697C" w:rsidRPr="004511BB">
        <w:rPr>
          <w:color w:val="auto"/>
        </w:rPr>
        <w:t>tòa nhà lò</w:t>
      </w:r>
      <w:r w:rsidRPr="004511BB">
        <w:rPr>
          <w:color w:val="auto"/>
        </w:rPr>
        <w:t xml:space="preserve"> phải </w:t>
      </w:r>
      <w:r w:rsidR="00F23F3F" w:rsidRPr="004511BB">
        <w:rPr>
          <w:color w:val="auto"/>
        </w:rPr>
        <w:t>bảo đảm</w:t>
      </w:r>
      <w:r w:rsidRPr="004511BB">
        <w:rPr>
          <w:color w:val="auto"/>
        </w:rPr>
        <w:t xml:space="preserve"> rằng mọi sự </w:t>
      </w:r>
      <w:r w:rsidR="008A0610" w:rsidRPr="004511BB">
        <w:rPr>
          <w:color w:val="auto"/>
        </w:rPr>
        <w:t>phát tán phóng xạ</w:t>
      </w:r>
      <w:r w:rsidRPr="004511BB">
        <w:rPr>
          <w:color w:val="auto"/>
        </w:rPr>
        <w:t xml:space="preserve"> từ </w:t>
      </w:r>
      <w:r w:rsidR="009F775B" w:rsidRPr="004511BB">
        <w:rPr>
          <w:color w:val="auto"/>
        </w:rPr>
        <w:t>Nhà máy điện hạt nhân</w:t>
      </w:r>
      <w:r w:rsidRPr="004511BB">
        <w:rPr>
          <w:color w:val="auto"/>
        </w:rPr>
        <w:t xml:space="preserve"> ra môi trường đều ở mức thấp nhất một cách hợp lý có thể đạt được (ALARA), dưới giới hạn phát thải cho phép trong điều kiện vận hành, và dưới giới hạn chấp nhận được trong điều kiện sự cố.</w:t>
      </w:r>
    </w:p>
    <w:p w14:paraId="13B9D21A" w14:textId="6C1FD3D7" w:rsidR="00197DBF" w:rsidRPr="004511BB" w:rsidRDefault="00197DBF" w:rsidP="001B75B5">
      <w:pPr>
        <w:spacing w:before="120" w:after="120"/>
        <w:ind w:firstLine="567"/>
        <w:jc w:val="both"/>
        <w:rPr>
          <w:color w:val="auto"/>
        </w:rPr>
      </w:pPr>
      <w:r w:rsidRPr="004511BB">
        <w:rPr>
          <w:color w:val="auto"/>
        </w:rPr>
        <w:t xml:space="preserve">- Mỗi đường ống xuyên qua </w:t>
      </w:r>
      <w:r w:rsidR="0001697C" w:rsidRPr="004511BB">
        <w:rPr>
          <w:color w:val="auto"/>
        </w:rPr>
        <w:t>tòa nhà lò</w:t>
      </w:r>
      <w:r w:rsidRPr="004511BB">
        <w:rPr>
          <w:color w:val="auto"/>
        </w:rPr>
        <w:t xml:space="preserve"> tại </w:t>
      </w:r>
      <w:r w:rsidR="009F775B" w:rsidRPr="004511BB">
        <w:rPr>
          <w:color w:val="auto"/>
        </w:rPr>
        <w:t>Nhà máy điện hạt nhân</w:t>
      </w:r>
      <w:r w:rsidRPr="004511BB">
        <w:rPr>
          <w:color w:val="auto"/>
        </w:rPr>
        <w:t xml:space="preserve">, nếu là một phần của </w:t>
      </w:r>
      <w:r w:rsidR="00F26D0D" w:rsidRPr="004511BB">
        <w:rPr>
          <w:color w:val="auto"/>
        </w:rPr>
        <w:t xml:space="preserve">hệ thống </w:t>
      </w:r>
      <w:r w:rsidRPr="004511BB">
        <w:rPr>
          <w:color w:val="auto"/>
        </w:rPr>
        <w:t xml:space="preserve">làm mát lò phản ứng hoặc được nối trực tiếp </w:t>
      </w:r>
      <w:r w:rsidR="00FF3B9C" w:rsidRPr="004511BB">
        <w:rPr>
          <w:color w:val="auto"/>
        </w:rPr>
        <w:t>ra ngoài tòa nhà lò</w:t>
      </w:r>
      <w:r w:rsidRPr="004511BB">
        <w:rPr>
          <w:color w:val="auto"/>
        </w:rPr>
        <w:t xml:space="preserve">, phải có khả năng </w:t>
      </w:r>
      <w:r w:rsidR="00646E8C" w:rsidRPr="004511BB">
        <w:rPr>
          <w:color w:val="auto"/>
        </w:rPr>
        <w:t>tự động</w:t>
      </w:r>
      <w:r w:rsidRPr="004511BB">
        <w:rPr>
          <w:color w:val="auto"/>
        </w:rPr>
        <w:t xml:space="preserve"> </w:t>
      </w:r>
      <w:r w:rsidR="00B17E20" w:rsidRPr="004511BB">
        <w:rPr>
          <w:color w:val="auto"/>
        </w:rPr>
        <w:t xml:space="preserve">khóa </w:t>
      </w:r>
      <w:r w:rsidRPr="004511BB">
        <w:rPr>
          <w:color w:val="auto"/>
        </w:rPr>
        <w:t xml:space="preserve">kín và </w:t>
      </w:r>
      <w:r w:rsidR="00B17E20" w:rsidRPr="004511BB">
        <w:rPr>
          <w:color w:val="auto"/>
        </w:rPr>
        <w:t xml:space="preserve">có độ </w:t>
      </w:r>
      <w:r w:rsidRPr="004511BB">
        <w:rPr>
          <w:color w:val="auto"/>
        </w:rPr>
        <w:t xml:space="preserve">tin cậy trong trường hợp xảy ra sự cố để ngăn ngừa </w:t>
      </w:r>
      <w:r w:rsidR="008A0610" w:rsidRPr="004511BB">
        <w:rPr>
          <w:color w:val="auto"/>
        </w:rPr>
        <w:t>phát tán phóng xạ</w:t>
      </w:r>
      <w:r w:rsidRPr="004511BB">
        <w:rPr>
          <w:color w:val="auto"/>
        </w:rPr>
        <w:t xml:space="preserve"> ra môi trường vượt quá giới hạn chấp nhận được;</w:t>
      </w:r>
    </w:p>
    <w:p w14:paraId="5ABDE072" w14:textId="2B4179B9" w:rsidR="00197DBF" w:rsidRPr="004511BB" w:rsidRDefault="00197DBF" w:rsidP="001B75B5">
      <w:pPr>
        <w:spacing w:before="120" w:after="120"/>
        <w:ind w:firstLine="567"/>
        <w:jc w:val="both"/>
        <w:rPr>
          <w:color w:val="auto"/>
        </w:rPr>
      </w:pPr>
      <w:r w:rsidRPr="004511BB">
        <w:rPr>
          <w:color w:val="auto"/>
        </w:rPr>
        <w:t xml:space="preserve">- Việc tiếp cận khu vực nhân viên vận hành </w:t>
      </w:r>
      <w:r w:rsidR="00892245" w:rsidRPr="004511BB">
        <w:rPr>
          <w:color w:val="auto"/>
        </w:rPr>
        <w:t xml:space="preserve">ra vào tòa nhà lò </w:t>
      </w:r>
      <w:r w:rsidRPr="004511BB">
        <w:rPr>
          <w:color w:val="auto"/>
        </w:rPr>
        <w:t xml:space="preserve">tại </w:t>
      </w:r>
      <w:r w:rsidR="009F775B" w:rsidRPr="004511BB">
        <w:rPr>
          <w:color w:val="auto"/>
        </w:rPr>
        <w:t>Nhà máy điện hạt nhân</w:t>
      </w:r>
      <w:r w:rsidRPr="004511BB">
        <w:rPr>
          <w:color w:val="auto"/>
        </w:rPr>
        <w:t xml:space="preserve"> phải được thực hiện thông qua các buồng không khí</w:t>
      </w:r>
      <w:r w:rsidR="001A2870" w:rsidRPr="004511BB">
        <w:rPr>
          <w:rStyle w:val="FootnoteReference"/>
          <w:color w:val="auto"/>
        </w:rPr>
        <w:footnoteReference w:id="56"/>
      </w:r>
      <w:r w:rsidRPr="004511BB">
        <w:rPr>
          <w:color w:val="auto"/>
        </w:rPr>
        <w:t xml:space="preserve">, được trang bị các cửa có cơ chế liên động, nhằm </w:t>
      </w:r>
      <w:r w:rsidR="00F23F3F" w:rsidRPr="004511BB">
        <w:rPr>
          <w:color w:val="auto"/>
        </w:rPr>
        <w:t>bảo đảm</w:t>
      </w:r>
      <w:r w:rsidRPr="004511BB">
        <w:rPr>
          <w:color w:val="auto"/>
        </w:rPr>
        <w:t xml:space="preserve"> rằng ít nhất một cửa luôn đóng trong quá trình vận hành lò phản ứng ở chế độ công suất và trong các điều kiện sự cố.</w:t>
      </w:r>
    </w:p>
    <w:p w14:paraId="41586DAD" w14:textId="3DEB63D8" w:rsidR="00197DBF" w:rsidRPr="004511BB" w:rsidRDefault="00197DBF" w:rsidP="001B75B5">
      <w:pPr>
        <w:spacing w:before="120" w:after="120"/>
        <w:ind w:firstLine="567"/>
        <w:jc w:val="both"/>
        <w:rPr>
          <w:color w:val="auto"/>
        </w:rPr>
      </w:pPr>
      <w:r w:rsidRPr="004511BB">
        <w:rPr>
          <w:color w:val="auto"/>
        </w:rPr>
        <w:t xml:space="preserve">- Phải có các biện pháp để kiểm soát áp suất và nhiệt độ bên trong </w:t>
      </w:r>
      <w:r w:rsidR="0001697C" w:rsidRPr="004511BB">
        <w:rPr>
          <w:color w:val="auto"/>
        </w:rPr>
        <w:t>tòa nhà lò</w:t>
      </w:r>
      <w:r w:rsidRPr="004511BB">
        <w:rPr>
          <w:color w:val="auto"/>
        </w:rPr>
        <w:t xml:space="preserve"> tại </w:t>
      </w:r>
      <w:r w:rsidR="009F775B" w:rsidRPr="004511BB">
        <w:rPr>
          <w:color w:val="auto"/>
        </w:rPr>
        <w:t>Nhà máy điện hạt nhân</w:t>
      </w:r>
      <w:r w:rsidRPr="004511BB">
        <w:rPr>
          <w:color w:val="auto"/>
        </w:rPr>
        <w:t xml:space="preserve">, cũng như kiểm soát bất kỳ sự tích tụ nào của các sản phẩm phân hạch hoặc các chất khí, lỏng hay rắn khác có thể được phát tán bên trong </w:t>
      </w:r>
      <w:r w:rsidR="001A2870" w:rsidRPr="004511BB">
        <w:rPr>
          <w:color w:val="auto"/>
        </w:rPr>
        <w:t>tòa nhà lò</w:t>
      </w:r>
      <w:r w:rsidRPr="004511BB">
        <w:rPr>
          <w:color w:val="auto"/>
        </w:rPr>
        <w:t xml:space="preserve"> và có khả năng ảnh hưởng đến hoạt động của các hệ thống quan trọng đối với an toàn.</w:t>
      </w:r>
    </w:p>
    <w:p w14:paraId="78744DC7" w14:textId="05B94564" w:rsidR="00197DBF" w:rsidRPr="004511BB" w:rsidRDefault="00197DBF" w:rsidP="001B75B5">
      <w:pPr>
        <w:spacing w:before="120" w:after="120"/>
        <w:ind w:firstLine="567"/>
        <w:jc w:val="both"/>
        <w:rPr>
          <w:color w:val="auto"/>
        </w:rPr>
      </w:pPr>
      <w:r w:rsidRPr="004511BB">
        <w:rPr>
          <w:color w:val="auto"/>
        </w:rPr>
        <w:t xml:space="preserve">Phần này cũng cần cung cấp thông tin đầy đủ để chứng minh </w:t>
      </w:r>
      <w:r w:rsidR="00C637BC" w:rsidRPr="004511BB">
        <w:rPr>
          <w:color w:val="auto"/>
        </w:rPr>
        <w:t xml:space="preserve">khả năng bảo đảm an toàn </w:t>
      </w:r>
      <w:r w:rsidRPr="004511BB">
        <w:rPr>
          <w:color w:val="auto"/>
        </w:rPr>
        <w:t>của tòa nhà lò trong tất cả các trạng thái của nhà máy và tổ hợp tải trọng, phù hợp với các tiêu chí chấp nhận</w:t>
      </w:r>
    </w:p>
    <w:p w14:paraId="20D8B385" w14:textId="77777777" w:rsidR="00197DBF" w:rsidRPr="004511BB" w:rsidRDefault="00197DBF" w:rsidP="001B75B5">
      <w:pPr>
        <w:pStyle w:val="Heading2"/>
        <w:spacing w:line="240" w:lineRule="auto"/>
        <w:rPr>
          <w:rFonts w:ascii="Times New Roman" w:hAnsi="Times New Roman"/>
          <w:color w:val="auto"/>
        </w:rPr>
      </w:pPr>
      <w:bookmarkStart w:id="261" w:name="_Toc207115287"/>
      <w:bookmarkStart w:id="262" w:name="_Toc214286443"/>
      <w:r w:rsidRPr="004511BB">
        <w:rPr>
          <w:rFonts w:ascii="Times New Roman" w:hAnsi="Times New Roman"/>
          <w:color w:val="auto"/>
        </w:rPr>
        <w:t>9B.3. Các kết cấu khác</w:t>
      </w:r>
      <w:bookmarkEnd w:id="261"/>
      <w:bookmarkEnd w:id="262"/>
    </w:p>
    <w:p w14:paraId="346BC245" w14:textId="77777777" w:rsidR="00197DBF" w:rsidRPr="004511BB" w:rsidRDefault="00197DBF" w:rsidP="001B75B5">
      <w:pPr>
        <w:spacing w:before="120" w:after="120"/>
        <w:ind w:firstLine="567"/>
        <w:jc w:val="both"/>
        <w:rPr>
          <w:color w:val="auto"/>
        </w:rPr>
      </w:pPr>
      <w:r w:rsidRPr="004511BB">
        <w:rPr>
          <w:color w:val="auto"/>
        </w:rPr>
        <w:t>Các kết cấu dân dụng khác của nhà máy có liên quan đến an toàn hạt nhân cần được mô tả trong phần này; bao gồm tòa nhà điều khiển, tòa nhà phụ trợ, các kết cấu của bồn nhiệt cuối và các cơ sở ứng phó khẩn cấp.</w:t>
      </w:r>
    </w:p>
    <w:p w14:paraId="25089973" w14:textId="77777777" w:rsidR="00197DBF" w:rsidRPr="004511BB" w:rsidRDefault="0045563C" w:rsidP="001B75B5">
      <w:pPr>
        <w:pStyle w:val="Heading1"/>
        <w:spacing w:line="240" w:lineRule="auto"/>
        <w:jc w:val="center"/>
        <w:rPr>
          <w:rFonts w:ascii="Times New Roman" w:hAnsi="Times New Roman"/>
          <w:color w:val="auto"/>
          <w:sz w:val="28"/>
          <w:szCs w:val="28"/>
        </w:rPr>
      </w:pPr>
      <w:bookmarkStart w:id="263" w:name="_Toc207115288"/>
      <w:bookmarkStart w:id="264" w:name="_Toc214286444"/>
      <w:r w:rsidRPr="004511BB">
        <w:rPr>
          <w:rFonts w:ascii="Times New Roman" w:hAnsi="Times New Roman"/>
          <w:color w:val="auto"/>
          <w:sz w:val="28"/>
          <w:szCs w:val="28"/>
        </w:rPr>
        <w:t>NỘI DUNG 10. HỆ THỐNG HƠI VÀ CHUYỂN HÓA NĂNG LƯỢNG</w:t>
      </w:r>
      <w:bookmarkEnd w:id="263"/>
      <w:bookmarkEnd w:id="264"/>
    </w:p>
    <w:p w14:paraId="55F39616" w14:textId="7B883EE1" w:rsidR="00197DBF" w:rsidRPr="004511BB" w:rsidRDefault="00197DBF" w:rsidP="001B75B5">
      <w:pPr>
        <w:spacing w:before="120" w:after="120"/>
        <w:ind w:firstLine="567"/>
        <w:jc w:val="both"/>
        <w:rPr>
          <w:color w:val="auto"/>
        </w:rPr>
      </w:pPr>
      <w:r w:rsidRPr="004511BB">
        <w:rPr>
          <w:color w:val="auto"/>
        </w:rPr>
        <w:t xml:space="preserve">Nội dung này của Báo cáo PTAT cần nhấn mạnh các khía cạnh thiết kế và vận hành của hệ thống hơi và chuyển đổi năng lượng có ảnh hưởng đến lò phản ứng và các chức năng an toàn của nó hoặc góp phần vào việc kiểm soát vật liệu phóng xạ. Thông tin cung cấp cần chứng minh rằng hệ thống có khả năng hoạt động mà không làm tổn hại (trực tiếp hoặc gián tiếp) đến an toàn của nhà máy, trong cả điều kiện ổn </w:t>
      </w:r>
      <w:r w:rsidRPr="004511BB">
        <w:rPr>
          <w:color w:val="auto"/>
        </w:rPr>
        <w:lastRenderedPageBreak/>
        <w:t xml:space="preserve">định và điều kiện chuyển tiếp. Các mô tả đối với hệ thống trong </w:t>
      </w:r>
      <w:r w:rsidR="00892BA4" w:rsidRPr="004511BB">
        <w:rPr>
          <w:color w:val="auto"/>
        </w:rPr>
        <w:t>Mục này</w:t>
      </w:r>
      <w:r w:rsidRPr="004511BB">
        <w:rPr>
          <w:color w:val="auto"/>
        </w:rPr>
        <w:t xml:space="preserve"> phù hợp với quy định tại Phụ lục III.</w:t>
      </w:r>
    </w:p>
    <w:p w14:paraId="7CD1A481" w14:textId="77777777" w:rsidR="00197DBF" w:rsidRPr="004511BB" w:rsidRDefault="00197DBF" w:rsidP="001B75B5">
      <w:pPr>
        <w:pStyle w:val="Heading2"/>
        <w:spacing w:line="240" w:lineRule="auto"/>
        <w:rPr>
          <w:rFonts w:ascii="Times New Roman" w:hAnsi="Times New Roman"/>
          <w:color w:val="auto"/>
        </w:rPr>
      </w:pPr>
      <w:bookmarkStart w:id="265" w:name="_Toc207115289"/>
      <w:bookmarkStart w:id="266" w:name="_Toc214286445"/>
      <w:r w:rsidRPr="004511BB">
        <w:rPr>
          <w:rFonts w:ascii="Times New Roman" w:hAnsi="Times New Roman"/>
          <w:color w:val="auto"/>
        </w:rPr>
        <w:t>10.1. Vai trò và mô tả chung</w:t>
      </w:r>
      <w:bookmarkEnd w:id="265"/>
      <w:bookmarkEnd w:id="266"/>
    </w:p>
    <w:p w14:paraId="11A0D2E4" w14:textId="77777777" w:rsidR="00197DBF" w:rsidRPr="004511BB" w:rsidRDefault="00197DBF" w:rsidP="001B75B5">
      <w:pPr>
        <w:spacing w:before="120" w:after="120"/>
        <w:ind w:firstLine="567"/>
        <w:jc w:val="both"/>
        <w:rPr>
          <w:color w:val="auto"/>
        </w:rPr>
      </w:pPr>
      <w:r w:rsidRPr="004511BB">
        <w:rPr>
          <w:color w:val="auto"/>
        </w:rPr>
        <w:t>Cần cung cấp mô tả tổng quan cho thấy các đặc điểm thiết kế chính của hệ thống hơi nước và chuyển đổi năng lượng. Mô tả này cần bao gồm sơ đồ dòng chảy tổng thể của hệ thống và bảng tóm tắt các đặc điểm thiết kế và hiệu suất quan trọng (bao gồm cân bằng nhiệt ở công suất định mức), đồng thời chỉ ra các đặc điểm thiết kế liên quan đến an toàn. Cần xác định ranh giới giữa hệ thống làm mát lò phản ứng và các hệ thống cung cấp hơi chính và nước cấp.</w:t>
      </w:r>
    </w:p>
    <w:p w14:paraId="61C72934" w14:textId="77777777" w:rsidR="00197DBF" w:rsidRPr="004511BB" w:rsidRDefault="00197DBF" w:rsidP="001B75B5">
      <w:pPr>
        <w:pStyle w:val="Heading2"/>
        <w:spacing w:line="240" w:lineRule="auto"/>
        <w:rPr>
          <w:rFonts w:ascii="Times New Roman" w:hAnsi="Times New Roman"/>
          <w:color w:val="auto"/>
        </w:rPr>
      </w:pPr>
      <w:bookmarkStart w:id="267" w:name="_Toc207115290"/>
      <w:bookmarkStart w:id="268" w:name="_Toc214286446"/>
      <w:r w:rsidRPr="004511BB">
        <w:rPr>
          <w:rFonts w:ascii="Times New Roman" w:hAnsi="Times New Roman"/>
          <w:color w:val="auto"/>
        </w:rPr>
        <w:t>10.2. Hệ thống cấp hơi chính</w:t>
      </w:r>
      <w:bookmarkEnd w:id="267"/>
      <w:bookmarkEnd w:id="268"/>
    </w:p>
    <w:p w14:paraId="30848875" w14:textId="38AA67C6"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hệ thống cung cấp hơi chính và hệ thống ống dẫn hơi chính, và bao gồm các sơ đồ ống và thiết bị đo</w:t>
      </w:r>
      <w:r w:rsidR="00197DBF" w:rsidRPr="004511BB">
        <w:rPr>
          <w:rStyle w:val="FootnoteReference"/>
          <w:color w:val="auto"/>
        </w:rPr>
        <w:footnoteReference w:id="57"/>
      </w:r>
      <w:r w:rsidR="00197DBF" w:rsidRPr="004511BB">
        <w:rPr>
          <w:color w:val="auto"/>
        </w:rPr>
        <w:t xml:space="preserve"> thể hiện các thành phần hệ thống, bao gồm cả đường ống nối. Mô tả cần đủ chi tiết để chứng minh khả năng thực hiện đáng tin cậy các chức năng an toàn, bao gồm cách ly nhanh và đáng tin cậy cũng như xả </w:t>
      </w:r>
      <w:r w:rsidR="007149A1" w:rsidRPr="004511BB">
        <w:rPr>
          <w:color w:val="auto"/>
        </w:rPr>
        <w:t>áp</w:t>
      </w:r>
      <w:r w:rsidR="00197DBF" w:rsidRPr="004511BB">
        <w:rPr>
          <w:color w:val="auto"/>
        </w:rPr>
        <w:t>. Cũng cần chứng minh rằng việc tách biệt các tuyến ống hơi giúp ngăn chặn sự rò rỉ từ một tuyến ảnh hưởng đến tuyến khác, đồng thời cung cấp khả năng bảo vệ chống lại va chạm từ máy bay.</w:t>
      </w:r>
    </w:p>
    <w:p w14:paraId="6773BECD" w14:textId="1F9DFBDD" w:rsidR="00197DBF" w:rsidRPr="004511BB" w:rsidRDefault="00197DBF" w:rsidP="001B75B5">
      <w:pPr>
        <w:spacing w:before="120" w:after="120"/>
        <w:ind w:firstLine="567"/>
        <w:jc w:val="both"/>
        <w:rPr>
          <w:color w:val="auto"/>
        </w:rPr>
      </w:pPr>
      <w:r w:rsidRPr="004511BB">
        <w:rPr>
          <w:color w:val="auto"/>
        </w:rPr>
        <w:t>Đối với lò phản ứng nước áp lực, mô tả hệ thống hơi chính cần mở rộng từ các kết nối đến phía phụ của các máy sinh hơi đến các van ngắt tua-bin. Cũng cần bao gồm các van cách ly tòa nhà lò, các van an toàn và van xả</w:t>
      </w:r>
      <w:r w:rsidR="0001736A" w:rsidRPr="004511BB">
        <w:rPr>
          <w:color w:val="auto"/>
        </w:rPr>
        <w:t xml:space="preserve"> cho đến </w:t>
      </w:r>
      <w:r w:rsidRPr="004511BB">
        <w:rPr>
          <w:color w:val="auto"/>
        </w:rPr>
        <w:t xml:space="preserve">hệ thống ống nối đường kính lớn hoặc là van thường đóng hoặc có khả năng tự động đóng trong mọi chế độ vận hành bình thường, và đường ống dẫn hơi đến bơm phụ </w:t>
      </w:r>
      <w:r w:rsidR="00C06823" w:rsidRPr="004511BB">
        <w:rPr>
          <w:color w:val="auto"/>
        </w:rPr>
        <w:t xml:space="preserve">trợ </w:t>
      </w:r>
      <w:r w:rsidRPr="004511BB">
        <w:rPr>
          <w:color w:val="auto"/>
        </w:rPr>
        <w:t xml:space="preserve">nước cho tua-bin, nếu có thể áp dụng. Hệ thống bypass hơi và trạm xả </w:t>
      </w:r>
      <w:r w:rsidR="00C06823" w:rsidRPr="004511BB">
        <w:rPr>
          <w:color w:val="auto"/>
        </w:rPr>
        <w:t xml:space="preserve">áp </w:t>
      </w:r>
      <w:r w:rsidRPr="004511BB">
        <w:rPr>
          <w:color w:val="auto"/>
        </w:rPr>
        <w:t xml:space="preserve">ra </w:t>
      </w:r>
      <w:r w:rsidR="00C06823" w:rsidRPr="004511BB">
        <w:rPr>
          <w:color w:val="auto"/>
        </w:rPr>
        <w:t xml:space="preserve">ngoài tòa nhà lò </w:t>
      </w:r>
      <w:r w:rsidRPr="004511BB">
        <w:rPr>
          <w:color w:val="auto"/>
        </w:rPr>
        <w:t>cũng có thể được mô tả trong phần này.</w:t>
      </w:r>
    </w:p>
    <w:p w14:paraId="5E6BB78E" w14:textId="77777777" w:rsidR="00197DBF" w:rsidRPr="004511BB" w:rsidRDefault="00197DBF" w:rsidP="001B75B5">
      <w:pPr>
        <w:pStyle w:val="Heading2"/>
        <w:spacing w:line="240" w:lineRule="auto"/>
        <w:rPr>
          <w:rFonts w:ascii="Times New Roman" w:hAnsi="Times New Roman"/>
          <w:color w:val="auto"/>
        </w:rPr>
      </w:pPr>
      <w:bookmarkStart w:id="269" w:name="_Toc207115291"/>
      <w:bookmarkStart w:id="270" w:name="_Toc214286447"/>
      <w:r w:rsidRPr="004511BB">
        <w:rPr>
          <w:rFonts w:ascii="Times New Roman" w:hAnsi="Times New Roman"/>
          <w:color w:val="auto"/>
        </w:rPr>
        <w:t>10.3. Hệ thống nước cấp</w:t>
      </w:r>
      <w:bookmarkEnd w:id="269"/>
      <w:bookmarkEnd w:id="270"/>
    </w:p>
    <w:p w14:paraId="656DB0CE" w14:textId="77777777" w:rsidR="00197DBF" w:rsidRPr="004511BB" w:rsidRDefault="00197DBF" w:rsidP="001B75B5">
      <w:pPr>
        <w:spacing w:before="120" w:after="120"/>
        <w:ind w:firstLine="567"/>
        <w:jc w:val="both"/>
        <w:rPr>
          <w:color w:val="auto"/>
        </w:rPr>
      </w:pPr>
      <w:r w:rsidRPr="004511BB">
        <w:rPr>
          <w:color w:val="auto"/>
        </w:rPr>
        <w:t>Hệ thống cấp nước chính và hệ thống cấp nước phụ cần được mô tả trong phần này, bao gồm khả năng cấp đủ nước cho hệ thống hơi nước hạt nhân, các tiêu chí để cách ly khỏi máy sinh hơi hoặc hệ thống làm mát lò phản ứng, và các yêu cầu thiết kế về môi trường.</w:t>
      </w:r>
    </w:p>
    <w:p w14:paraId="3C24B018" w14:textId="01949068" w:rsidR="00197DBF" w:rsidRPr="004511BB" w:rsidRDefault="00197DBF" w:rsidP="001B75B5">
      <w:pPr>
        <w:spacing w:before="120" w:after="120"/>
        <w:ind w:firstLine="567"/>
        <w:jc w:val="both"/>
        <w:rPr>
          <w:color w:val="auto"/>
        </w:rPr>
      </w:pPr>
      <w:r w:rsidRPr="004511BB">
        <w:rPr>
          <w:color w:val="auto"/>
        </w:rPr>
        <w:t xml:space="preserve">Mô tả cần bao gồm phân tích tác động của lỗi thành phần và </w:t>
      </w:r>
      <w:r w:rsidR="00B35058" w:rsidRPr="004511BB">
        <w:rPr>
          <w:color w:val="auto"/>
        </w:rPr>
        <w:t>sai hỏng</w:t>
      </w:r>
      <w:r w:rsidRPr="004511BB">
        <w:rPr>
          <w:color w:val="auto"/>
        </w:rPr>
        <w:t xml:space="preserve"> thiết bị đến hệ thống làm mát lò phản ứng. Cũng cần phân tích các biện pháp phát hiện và cách ly được thực hiện nhằm ngăn chặn việc phát tán phóng xạ ra môi trường trong trường hợp rò rỉ hoặc vỡ ống hoặc suy giảm tính toàn vẹn của thiết bị liên quan đến an toàn.</w:t>
      </w:r>
    </w:p>
    <w:p w14:paraId="668459B7" w14:textId="77777777" w:rsidR="00197DBF" w:rsidRPr="004511BB" w:rsidRDefault="00197DBF" w:rsidP="001B75B5">
      <w:pPr>
        <w:pStyle w:val="Heading2"/>
        <w:spacing w:line="240" w:lineRule="auto"/>
        <w:rPr>
          <w:rFonts w:ascii="Times New Roman" w:hAnsi="Times New Roman"/>
          <w:color w:val="auto"/>
        </w:rPr>
      </w:pPr>
      <w:bookmarkStart w:id="271" w:name="_Toc207115292"/>
      <w:bookmarkStart w:id="272" w:name="_Toc214286448"/>
      <w:r w:rsidRPr="004511BB">
        <w:rPr>
          <w:rFonts w:ascii="Times New Roman" w:hAnsi="Times New Roman"/>
          <w:color w:val="auto"/>
        </w:rPr>
        <w:lastRenderedPageBreak/>
        <w:t>10.4. Tua-bin máy phát</w:t>
      </w:r>
      <w:bookmarkEnd w:id="271"/>
      <w:r w:rsidRPr="004511BB">
        <w:rPr>
          <w:rStyle w:val="FootnoteReference"/>
          <w:rFonts w:ascii="Times New Roman" w:hAnsi="Times New Roman"/>
          <w:color w:val="auto"/>
        </w:rPr>
        <w:footnoteReference w:id="58"/>
      </w:r>
      <w:bookmarkEnd w:id="272"/>
    </w:p>
    <w:p w14:paraId="7E72A8E1" w14:textId="4AA22556" w:rsidR="00197DBF" w:rsidRPr="004511BB" w:rsidRDefault="00197DBF" w:rsidP="001B75B5">
      <w:pPr>
        <w:spacing w:before="120" w:after="120"/>
        <w:ind w:firstLine="567"/>
        <w:jc w:val="both"/>
        <w:rPr>
          <w:color w:val="auto"/>
        </w:rPr>
      </w:pPr>
      <w:r w:rsidRPr="004511BB">
        <w:rPr>
          <w:color w:val="auto"/>
        </w:rPr>
        <w:t xml:space="preserve">10.4.1. Hệ thống tua-bin máy phát và thiết bị liên quan (bao gồm bộ tách ẩm và hệ thống bảo vệ chống quá tốc tua-bin), việc sử dụng </w:t>
      </w:r>
      <w:r w:rsidR="00D81AD1" w:rsidRPr="004511BB">
        <w:rPr>
          <w:color w:val="auto"/>
        </w:rPr>
        <w:t xml:space="preserve">trích </w:t>
      </w:r>
      <w:r w:rsidRPr="004511BB">
        <w:rPr>
          <w:color w:val="auto"/>
        </w:rPr>
        <w:t xml:space="preserve">hơi để gia nhiệt nước cấp, và các chức năng điều khiển có thể ảnh hưởng đến hoạt động của hệ thống làm mát lò phản ứng cần được mô tả trong phần này. Cần cung cấp các sơ đồ ống và thiết bị đo, và bản vẽ bố trí để thể hiện sự sắp xếp tổng thể của hệ thống tua-bin máy phát và thiết bị liên quan đối với các </w:t>
      </w:r>
      <w:r w:rsidR="00247226" w:rsidRPr="004511BB">
        <w:rPr>
          <w:color w:val="auto"/>
        </w:rPr>
        <w:t>hạng mục</w:t>
      </w:r>
      <w:r w:rsidRPr="004511BB">
        <w:rPr>
          <w:color w:val="auto"/>
        </w:rPr>
        <w:t xml:space="preserve"> liên quan đến an toàn;</w:t>
      </w:r>
    </w:p>
    <w:p w14:paraId="0FC5B30E" w14:textId="77777777" w:rsidR="00197DBF" w:rsidRPr="004511BB" w:rsidRDefault="00197DBF" w:rsidP="001B75B5">
      <w:pPr>
        <w:spacing w:before="120" w:after="120"/>
        <w:ind w:firstLine="567"/>
        <w:jc w:val="both"/>
        <w:rPr>
          <w:color w:val="auto"/>
        </w:rPr>
      </w:pPr>
      <w:r w:rsidRPr="004511BB">
        <w:rPr>
          <w:color w:val="auto"/>
        </w:rPr>
        <w:t>10.4.2. Cần cung cấp thông tin để chứng minh tính toàn vẹn kết cấu của các rô-to tua-bin và khả năng bảo vệ các thành phần liên quan đến an toàn khỏi hư hại do vỡ rô-to tạo ra mảnh văng năng lượng cao.</w:t>
      </w:r>
    </w:p>
    <w:p w14:paraId="2E72E88B" w14:textId="77777777" w:rsidR="00197DBF" w:rsidRPr="004511BB" w:rsidRDefault="00197DBF" w:rsidP="001B75B5">
      <w:pPr>
        <w:spacing w:before="120" w:after="120"/>
        <w:ind w:firstLine="567"/>
        <w:jc w:val="both"/>
        <w:rPr>
          <w:color w:val="auto"/>
        </w:rPr>
      </w:pPr>
      <w:r w:rsidRPr="004511BB">
        <w:rPr>
          <w:color w:val="auto"/>
        </w:rPr>
        <w:t>10.4.3. Mô tả thiết kế thiết bị và cơ sở thiết kế của hệ thống tua-bin máy phát, bao gồm các yêu cầu hiệu suất trong điều kiện vận hành bình thường. Cũng cần mô tả:</w:t>
      </w:r>
    </w:p>
    <w:p w14:paraId="094FE8C7" w14:textId="77777777" w:rsidR="00197DBF" w:rsidRPr="004511BB" w:rsidRDefault="00197DBF" w:rsidP="001B75B5">
      <w:pPr>
        <w:spacing w:before="120" w:after="120"/>
        <w:ind w:firstLine="567"/>
        <w:jc w:val="both"/>
        <w:rPr>
          <w:color w:val="auto"/>
        </w:rPr>
      </w:pPr>
      <w:r w:rsidRPr="004511BB">
        <w:rPr>
          <w:color w:val="auto"/>
        </w:rPr>
        <w:t>- Chế độ vận hành bình thường dự kiến (ví dụ: vận hành tải nền hoặc theo tải);</w:t>
      </w:r>
    </w:p>
    <w:p w14:paraId="59A1CA52" w14:textId="77777777" w:rsidR="00197DBF" w:rsidRPr="004511BB" w:rsidRDefault="00197DBF" w:rsidP="001B75B5">
      <w:pPr>
        <w:spacing w:before="120" w:after="120"/>
        <w:ind w:firstLine="567"/>
        <w:jc w:val="both"/>
        <w:rPr>
          <w:color w:val="auto"/>
        </w:rPr>
      </w:pPr>
      <w:r w:rsidRPr="004511BB">
        <w:rPr>
          <w:color w:val="auto"/>
        </w:rPr>
        <w:t>- Các giới hạn chức năng áp đặt bởi thiết kế hoặc đặc tính vận hành của hệ thống làm mát lò phản ứng (ví dụ: tốc độ tăng/giảm tải điện thông qua chuyển động thanh điều khiển lò hoặc bypass hơi);</w:t>
      </w:r>
    </w:p>
    <w:p w14:paraId="2EDB9630" w14:textId="77777777" w:rsidR="00197DBF" w:rsidRPr="004511BB" w:rsidRDefault="00197DBF" w:rsidP="001B75B5">
      <w:pPr>
        <w:spacing w:before="120" w:after="120"/>
        <w:ind w:firstLine="567"/>
        <w:jc w:val="both"/>
        <w:rPr>
          <w:color w:val="auto"/>
        </w:rPr>
      </w:pPr>
      <w:r w:rsidRPr="004511BB">
        <w:rPr>
          <w:color w:val="auto"/>
        </w:rPr>
        <w:t>- Các tiêu chuẩn thiết kế được áp dụng.</w:t>
      </w:r>
    </w:p>
    <w:p w14:paraId="391D8694" w14:textId="77777777" w:rsidR="00197DBF" w:rsidRPr="004511BB" w:rsidRDefault="00197DBF" w:rsidP="001B75B5">
      <w:pPr>
        <w:spacing w:before="120" w:after="120"/>
        <w:ind w:firstLine="567"/>
        <w:jc w:val="both"/>
        <w:rPr>
          <w:color w:val="auto"/>
        </w:rPr>
      </w:pPr>
      <w:r w:rsidRPr="004511BB">
        <w:rPr>
          <w:color w:val="auto"/>
        </w:rPr>
        <w:t>10.4.4. Thông tin cung cấp cần bao gồm các tiêu chí thiết kế chống động đất; cơ sở lựa chọn các tiêu chí này; và phân loại an toàn, địa chấn và chất lượng cho các thành phần, thiết bị và hệ thống ống của hệ thống tua-bin máy phát.</w:t>
      </w:r>
    </w:p>
    <w:p w14:paraId="3CC0BF1F" w14:textId="77777777" w:rsidR="00197DBF" w:rsidRPr="004511BB" w:rsidRDefault="00197DBF" w:rsidP="001B75B5">
      <w:pPr>
        <w:pStyle w:val="Heading2"/>
        <w:spacing w:line="240" w:lineRule="auto"/>
        <w:rPr>
          <w:rFonts w:ascii="Times New Roman" w:hAnsi="Times New Roman"/>
          <w:color w:val="auto"/>
        </w:rPr>
      </w:pPr>
      <w:bookmarkStart w:id="273" w:name="_Toc207115293"/>
      <w:bookmarkStart w:id="274" w:name="_Toc214286449"/>
      <w:r w:rsidRPr="004511BB">
        <w:rPr>
          <w:rFonts w:ascii="Times New Roman" w:hAnsi="Times New Roman"/>
          <w:color w:val="auto"/>
        </w:rPr>
        <w:t>10.5. Tua-bin và hệ ngưng tụ</w:t>
      </w:r>
      <w:bookmarkEnd w:id="273"/>
      <w:r w:rsidRPr="004511BB">
        <w:rPr>
          <w:rStyle w:val="FootnoteReference"/>
          <w:rFonts w:ascii="Times New Roman" w:hAnsi="Times New Roman"/>
          <w:color w:val="auto"/>
        </w:rPr>
        <w:footnoteReference w:id="59"/>
      </w:r>
      <w:bookmarkEnd w:id="274"/>
    </w:p>
    <w:p w14:paraId="4970DC8E" w14:textId="77777777" w:rsidR="00197DBF" w:rsidRPr="004511BB" w:rsidRDefault="00197DBF" w:rsidP="001B75B5">
      <w:pPr>
        <w:spacing w:before="120" w:after="120"/>
        <w:ind w:firstLine="567"/>
        <w:jc w:val="both"/>
        <w:rPr>
          <w:color w:val="auto"/>
        </w:rPr>
      </w:pPr>
      <w:r w:rsidRPr="004511BB">
        <w:rPr>
          <w:color w:val="auto"/>
        </w:rPr>
        <w:t>Trong phần này, cần mô tả các đặc điểm thiết kế chính và các phân hệ liên quan đến hoạt động của tua-bin và bộ ngưng. Các phân hệ này phụ thuộc vào thiết kế cụ thể, nhưng thông thường bao gồm những nội dung sau:</w:t>
      </w:r>
    </w:p>
    <w:p w14:paraId="09CA1AB1" w14:textId="77777777" w:rsidR="00197DBF" w:rsidRPr="004511BB" w:rsidRDefault="00197DBF" w:rsidP="001B75B5">
      <w:pPr>
        <w:spacing w:before="120" w:after="120"/>
        <w:ind w:firstLine="567"/>
        <w:jc w:val="both"/>
        <w:rPr>
          <w:color w:val="auto"/>
        </w:rPr>
      </w:pPr>
      <w:r w:rsidRPr="004511BB">
        <w:rPr>
          <w:color w:val="auto"/>
        </w:rPr>
        <w:t>- Bộ ngưng chính;</w:t>
      </w:r>
    </w:p>
    <w:p w14:paraId="296EA961" w14:textId="77777777" w:rsidR="00197DBF" w:rsidRPr="004511BB" w:rsidRDefault="00197DBF" w:rsidP="001B75B5">
      <w:pPr>
        <w:spacing w:before="120" w:after="120"/>
        <w:ind w:firstLine="567"/>
        <w:jc w:val="both"/>
        <w:rPr>
          <w:color w:val="auto"/>
        </w:rPr>
      </w:pPr>
      <w:r w:rsidRPr="004511BB">
        <w:rPr>
          <w:color w:val="auto"/>
        </w:rPr>
        <w:t>- Hệ thống hút khí bộ ngưng;</w:t>
      </w:r>
    </w:p>
    <w:p w14:paraId="1564C71B" w14:textId="77777777" w:rsidR="00197DBF" w:rsidRPr="004511BB" w:rsidRDefault="00197DBF" w:rsidP="001B75B5">
      <w:pPr>
        <w:spacing w:before="120" w:after="120"/>
        <w:ind w:firstLine="567"/>
        <w:jc w:val="both"/>
        <w:rPr>
          <w:color w:val="auto"/>
        </w:rPr>
      </w:pPr>
      <w:r w:rsidRPr="004511BB">
        <w:rPr>
          <w:color w:val="auto"/>
        </w:rPr>
        <w:t>- Hệ thống nước tuần hoàn;</w:t>
      </w:r>
    </w:p>
    <w:p w14:paraId="56371A9E" w14:textId="77777777" w:rsidR="00197DBF" w:rsidRPr="004511BB" w:rsidRDefault="00197DBF" w:rsidP="001B75B5">
      <w:pPr>
        <w:spacing w:before="120" w:after="120"/>
        <w:ind w:firstLine="567"/>
        <w:jc w:val="both"/>
        <w:rPr>
          <w:color w:val="auto"/>
        </w:rPr>
      </w:pPr>
      <w:r w:rsidRPr="004511BB">
        <w:rPr>
          <w:color w:val="auto"/>
        </w:rPr>
        <w:t>- Hệ thống nước ngưng;</w:t>
      </w:r>
    </w:p>
    <w:p w14:paraId="1B050800" w14:textId="77777777" w:rsidR="00197DBF" w:rsidRPr="004511BB" w:rsidRDefault="00197DBF" w:rsidP="001B75B5">
      <w:pPr>
        <w:spacing w:before="120" w:after="120"/>
        <w:ind w:firstLine="567"/>
        <w:jc w:val="both"/>
        <w:rPr>
          <w:color w:val="auto"/>
        </w:rPr>
      </w:pPr>
      <w:r w:rsidRPr="004511BB">
        <w:rPr>
          <w:color w:val="auto"/>
        </w:rPr>
        <w:t>- Hệ thống làm sạch nước ngưng;</w:t>
      </w:r>
    </w:p>
    <w:p w14:paraId="2B10B15B" w14:textId="77777777" w:rsidR="00197DBF" w:rsidRPr="004511BB" w:rsidRDefault="00197DBF" w:rsidP="001B75B5">
      <w:pPr>
        <w:spacing w:before="120" w:after="120"/>
        <w:ind w:firstLine="567"/>
        <w:jc w:val="both"/>
        <w:rPr>
          <w:color w:val="auto"/>
        </w:rPr>
      </w:pPr>
      <w:r w:rsidRPr="004511BB">
        <w:rPr>
          <w:color w:val="auto"/>
        </w:rPr>
        <w:t>- Các hệ thống phụ trợ cho tua-bin: (i) Hệ thống làm kín trục tua-bin; (ii) Hệ thống bypass tua-bin về bộ ngưng;</w:t>
      </w:r>
    </w:p>
    <w:p w14:paraId="3A70C33B" w14:textId="77777777" w:rsidR="00197DBF" w:rsidRPr="004511BB" w:rsidRDefault="00197DBF" w:rsidP="001B75B5">
      <w:pPr>
        <w:spacing w:before="120" w:after="120"/>
        <w:ind w:firstLine="567"/>
        <w:jc w:val="both"/>
        <w:rPr>
          <w:color w:val="auto"/>
        </w:rPr>
      </w:pPr>
      <w:r w:rsidRPr="004511BB">
        <w:rPr>
          <w:color w:val="auto"/>
        </w:rPr>
        <w:lastRenderedPageBreak/>
        <w:t>- Các hệ thống phụ trợ cho máy phát điện.</w:t>
      </w:r>
    </w:p>
    <w:p w14:paraId="12FE79BD" w14:textId="77777777" w:rsidR="00197DBF" w:rsidRPr="004511BB" w:rsidRDefault="00197DBF" w:rsidP="001B75B5">
      <w:pPr>
        <w:pStyle w:val="Heading2"/>
        <w:spacing w:line="240" w:lineRule="auto"/>
        <w:rPr>
          <w:rFonts w:ascii="Times New Roman" w:hAnsi="Times New Roman"/>
          <w:color w:val="auto"/>
        </w:rPr>
      </w:pPr>
      <w:bookmarkStart w:id="275" w:name="_Toc207115294"/>
      <w:bookmarkStart w:id="276" w:name="_Toc214286450"/>
      <w:r w:rsidRPr="004511BB">
        <w:rPr>
          <w:rFonts w:ascii="Times New Roman" w:hAnsi="Times New Roman"/>
          <w:color w:val="auto"/>
        </w:rPr>
        <w:t>10.6. Hệ thống xử lý xả đáy bình sinh hơi</w:t>
      </w:r>
      <w:bookmarkEnd w:id="275"/>
      <w:bookmarkEnd w:id="276"/>
    </w:p>
    <w:p w14:paraId="47911031" w14:textId="53222C4F"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hệ thống xử lý xả đáy bình sinh hơi và cơ sở thiết kế của hệ thống này. </w:t>
      </w:r>
    </w:p>
    <w:p w14:paraId="2326FB0C" w14:textId="77777777" w:rsidR="00197DBF" w:rsidRPr="004511BB" w:rsidRDefault="00197DBF" w:rsidP="001B75B5">
      <w:pPr>
        <w:spacing w:before="120" w:after="120"/>
        <w:ind w:firstLine="567"/>
        <w:jc w:val="both"/>
        <w:rPr>
          <w:color w:val="auto"/>
        </w:rPr>
      </w:pPr>
      <w:r w:rsidRPr="004511BB">
        <w:rPr>
          <w:color w:val="auto"/>
        </w:rPr>
        <w:t>10.6.1. Phần mô tả này cần bao gồm khả năng duy trì hóa học nước tối ưu ở vòng thứ cấp của các bình sinh hơi tuần hoàn trong các lò phản ứng nước áp lực trong điều kiện vận hành bình thường và trong các tình huống vận hành dự kiến (ví dụ: rò rỉ vào bộ ngưng chính và rò rỉ từ vòng sơ cấp sang vòng thứ cấp).</w:t>
      </w:r>
    </w:p>
    <w:p w14:paraId="2979CDA2" w14:textId="77777777" w:rsidR="00197DBF" w:rsidRPr="004511BB" w:rsidRDefault="00197DBF" w:rsidP="001B75B5">
      <w:pPr>
        <w:spacing w:before="120" w:after="120"/>
        <w:ind w:firstLine="567"/>
        <w:jc w:val="both"/>
        <w:rPr>
          <w:color w:val="auto"/>
        </w:rPr>
      </w:pPr>
      <w:r w:rsidRPr="004511BB">
        <w:rPr>
          <w:color w:val="auto"/>
        </w:rPr>
        <w:t>10.6.2. Cơ sở thiết kế cần bao gồm các xem xét về lưu lượng dự kiến và lưu lượng thiết kế xét trên các khía cạnh sau:</w:t>
      </w:r>
    </w:p>
    <w:p w14:paraId="40D28443" w14:textId="77777777" w:rsidR="00197DBF" w:rsidRPr="004511BB" w:rsidRDefault="00197DBF" w:rsidP="001B75B5">
      <w:pPr>
        <w:spacing w:before="120" w:after="120"/>
        <w:ind w:firstLine="567"/>
        <w:jc w:val="both"/>
        <w:rPr>
          <w:color w:val="auto"/>
        </w:rPr>
      </w:pPr>
      <w:r w:rsidRPr="004511BB">
        <w:rPr>
          <w:color w:val="auto"/>
        </w:rPr>
        <w:t>- Tất cả các chế độ vận hành bình thường (tức là quy trình chính và quy trình bypass);</w:t>
      </w:r>
    </w:p>
    <w:p w14:paraId="6728D1F5" w14:textId="77777777" w:rsidR="00197DBF" w:rsidRPr="004511BB" w:rsidRDefault="00197DBF" w:rsidP="001B75B5">
      <w:pPr>
        <w:spacing w:before="120" w:after="120"/>
        <w:ind w:firstLine="567"/>
        <w:jc w:val="both"/>
        <w:rPr>
          <w:color w:val="auto"/>
        </w:rPr>
      </w:pPr>
      <w:r w:rsidRPr="004511BB">
        <w:rPr>
          <w:color w:val="auto"/>
        </w:rPr>
        <w:t>- Tất cả các thông số thiết kế quy trình và công suất thiết kế của thiết bị;</w:t>
      </w:r>
    </w:p>
    <w:p w14:paraId="240B991E" w14:textId="2C3881ED" w:rsidR="00197DBF" w:rsidRPr="004511BB" w:rsidRDefault="00197DBF" w:rsidP="001B75B5">
      <w:pPr>
        <w:spacing w:before="120" w:after="120"/>
        <w:ind w:firstLine="567"/>
        <w:jc w:val="both"/>
        <w:rPr>
          <w:color w:val="auto"/>
        </w:rPr>
      </w:pPr>
      <w:r w:rsidRPr="004511BB">
        <w:rPr>
          <w:color w:val="auto"/>
        </w:rPr>
        <w:t>- Nhiệt độ dự kiến và nhiệt độ thiết kế đối với các quy trình xử lý nhiệt;</w:t>
      </w:r>
    </w:p>
    <w:p w14:paraId="6BFDEA10" w14:textId="77777777" w:rsidR="00197DBF" w:rsidRPr="004511BB" w:rsidRDefault="00197DBF" w:rsidP="001B75B5">
      <w:pPr>
        <w:spacing w:before="120" w:after="120"/>
        <w:ind w:firstLine="567"/>
        <w:jc w:val="both"/>
        <w:rPr>
          <w:color w:val="auto"/>
        </w:rPr>
      </w:pPr>
      <w:r w:rsidRPr="004511BB">
        <w:rPr>
          <w:color w:val="auto"/>
        </w:rPr>
        <w:t>- Hệ thống đo lường và điều khiển quy trình cần thiết để duy trì hoạt động trong phạm vi các thông số đã thiết lập.</w:t>
      </w:r>
    </w:p>
    <w:p w14:paraId="070963AC" w14:textId="77777777" w:rsidR="00197DBF" w:rsidRPr="004511BB" w:rsidRDefault="00197DBF" w:rsidP="001B75B5">
      <w:pPr>
        <w:pStyle w:val="Heading2"/>
        <w:spacing w:line="240" w:lineRule="auto"/>
        <w:rPr>
          <w:rFonts w:ascii="Times New Roman" w:hAnsi="Times New Roman"/>
          <w:color w:val="auto"/>
        </w:rPr>
      </w:pPr>
      <w:bookmarkStart w:id="277" w:name="_Toc207115295"/>
      <w:bookmarkStart w:id="278" w:name="_Toc214286451"/>
      <w:r w:rsidRPr="004511BB">
        <w:rPr>
          <w:rFonts w:ascii="Times New Roman" w:hAnsi="Times New Roman"/>
          <w:color w:val="auto"/>
        </w:rPr>
        <w:t>10.7. Việc áp dụng khái niệm loại trừ vỡ đường ống đối với tuyến hơi và nước cấp</w:t>
      </w:r>
      <w:bookmarkEnd w:id="277"/>
      <w:bookmarkEnd w:id="278"/>
    </w:p>
    <w:p w14:paraId="0E417AB4" w14:textId="1920C4C2"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w:t>
      </w:r>
      <w:r w:rsidR="004C257F" w:rsidRPr="004511BB">
        <w:rPr>
          <w:color w:val="auto"/>
        </w:rPr>
        <w:t xml:space="preserve">các biện pháp ngăn ngừa </w:t>
      </w:r>
      <w:r w:rsidR="00197DBF" w:rsidRPr="004511BB">
        <w:rPr>
          <w:color w:val="auto"/>
        </w:rPr>
        <w:t>vỡ đường ống</w:t>
      </w:r>
      <w:r w:rsidR="00197DBF" w:rsidRPr="004511BB">
        <w:rPr>
          <w:rStyle w:val="FootnoteReference"/>
          <w:color w:val="auto"/>
        </w:rPr>
        <w:footnoteReference w:id="60"/>
      </w:r>
      <w:r w:rsidR="00197DBF" w:rsidRPr="004511BB">
        <w:rPr>
          <w:color w:val="auto"/>
        </w:rPr>
        <w:t xml:space="preserve"> </w:t>
      </w:r>
      <w:r w:rsidR="004C257F" w:rsidRPr="004511BB">
        <w:rPr>
          <w:color w:val="auto"/>
        </w:rPr>
        <w:t xml:space="preserve">đối với </w:t>
      </w:r>
      <w:r w:rsidR="00197DBF" w:rsidRPr="004511BB">
        <w:rPr>
          <w:color w:val="auto"/>
        </w:rPr>
        <w:t xml:space="preserve">các </w:t>
      </w:r>
      <w:r w:rsidR="00583EA6" w:rsidRPr="004511BB">
        <w:rPr>
          <w:color w:val="auto"/>
        </w:rPr>
        <w:t xml:space="preserve">ống </w:t>
      </w:r>
      <w:r w:rsidR="00197DBF" w:rsidRPr="004511BB">
        <w:rPr>
          <w:color w:val="auto"/>
        </w:rPr>
        <w:t xml:space="preserve">hơi chính và </w:t>
      </w:r>
      <w:r w:rsidR="004C257F" w:rsidRPr="004511BB">
        <w:rPr>
          <w:color w:val="auto"/>
        </w:rPr>
        <w:t xml:space="preserve">ống </w:t>
      </w:r>
      <w:r w:rsidR="00197DBF" w:rsidRPr="004511BB">
        <w:rPr>
          <w:color w:val="auto"/>
        </w:rPr>
        <w:t>nước cấp. Cần nhấn mạnh các khía cạnh ảnh hưởng đến an toàn nhà máy (bao gồm cả tác động trực tiếp đến việc thực hiện các chức năng an toàn cơ bản hoặc các tác động gián tiếp như hư hại thứ cấp đến hệ thống nhà máy, ví dụ: vung ống hoặc tải áp suất bất thường). Nếu có liên quan, mô tả cũng cần bao gồm cách khái niệm “rò rỉ trước khi vỡ”</w:t>
      </w:r>
      <w:r w:rsidR="00197DBF" w:rsidRPr="004511BB">
        <w:rPr>
          <w:rStyle w:val="FootnoteReference"/>
          <w:color w:val="auto"/>
        </w:rPr>
        <w:footnoteReference w:id="61"/>
      </w:r>
      <w:r w:rsidR="00197DBF" w:rsidRPr="004511BB">
        <w:rPr>
          <w:color w:val="auto"/>
        </w:rPr>
        <w:t xml:space="preserve"> đã được áp dụng.</w:t>
      </w:r>
    </w:p>
    <w:p w14:paraId="010D0E3B" w14:textId="77777777" w:rsidR="00197DBF" w:rsidRPr="004511BB" w:rsidRDefault="0045563C" w:rsidP="001B75B5">
      <w:pPr>
        <w:pStyle w:val="Heading1"/>
        <w:spacing w:line="240" w:lineRule="auto"/>
        <w:jc w:val="center"/>
        <w:rPr>
          <w:rFonts w:ascii="Times New Roman" w:hAnsi="Times New Roman"/>
          <w:color w:val="auto"/>
          <w:sz w:val="28"/>
          <w:szCs w:val="28"/>
        </w:rPr>
      </w:pPr>
      <w:bookmarkStart w:id="279" w:name="_Toc207115296"/>
      <w:bookmarkStart w:id="280" w:name="_Toc214286452"/>
      <w:r w:rsidRPr="004511BB">
        <w:rPr>
          <w:rFonts w:ascii="Times New Roman" w:hAnsi="Times New Roman"/>
          <w:color w:val="auto"/>
          <w:sz w:val="28"/>
          <w:szCs w:val="28"/>
        </w:rPr>
        <w:t>NỘI DUNG 11. QUẢN LÝ CHẤT THẢI PHÓNG XẠ</w:t>
      </w:r>
      <w:bookmarkEnd w:id="279"/>
      <w:bookmarkEnd w:id="280"/>
    </w:p>
    <w:p w14:paraId="6CE7A1CE" w14:textId="77777777" w:rsidR="00197DBF" w:rsidRPr="004511BB" w:rsidRDefault="00197DBF" w:rsidP="001B75B5">
      <w:pPr>
        <w:spacing w:before="120" w:after="120"/>
        <w:ind w:firstLine="567"/>
        <w:jc w:val="both"/>
        <w:rPr>
          <w:color w:val="auto"/>
        </w:rPr>
      </w:pPr>
      <w:r w:rsidRPr="004511BB">
        <w:rPr>
          <w:color w:val="auto"/>
        </w:rPr>
        <w:t>Nội dung này của Báo cáo PTAT cần mô tả:</w:t>
      </w:r>
    </w:p>
    <w:p w14:paraId="0D375AC5" w14:textId="77777777" w:rsidR="00197DBF" w:rsidRPr="004511BB" w:rsidRDefault="00197DBF" w:rsidP="001B75B5">
      <w:pPr>
        <w:spacing w:before="120" w:after="120"/>
        <w:ind w:firstLine="567"/>
        <w:jc w:val="both"/>
        <w:rPr>
          <w:color w:val="auto"/>
        </w:rPr>
      </w:pPr>
      <w:r w:rsidRPr="004511BB">
        <w:rPr>
          <w:color w:val="auto"/>
        </w:rPr>
        <w:t>- Các biện pháp được đề xuất để quản lý an toàn chất thải phóng xạ dưới mọi dạng sẽ phát sinh trong suốt vòng đời của nhà máy, cũng như cách các biện pháp này đáp ứng các yêu cầu an toàn liên quan: giảm thiểu chất thải, xử lý chất thải phóng xạ, các chương trình quản lý chất thải phóng xạ.</w:t>
      </w:r>
    </w:p>
    <w:p w14:paraId="1FA1EB0B" w14:textId="77777777" w:rsidR="00197DBF" w:rsidRPr="004511BB" w:rsidRDefault="00197DBF" w:rsidP="001B75B5">
      <w:pPr>
        <w:spacing w:before="120" w:after="120"/>
        <w:ind w:firstLine="567"/>
        <w:jc w:val="both"/>
        <w:rPr>
          <w:color w:val="auto"/>
        </w:rPr>
      </w:pPr>
      <w:r w:rsidRPr="004511BB">
        <w:rPr>
          <w:color w:val="auto"/>
        </w:rPr>
        <w:t>- Khả năng tiền xử lý, xử lý, điều kiện hóa và lưu giữ chất thải phóng xạ dạng lỏng, khí và rắn;</w:t>
      </w:r>
    </w:p>
    <w:p w14:paraId="21C2D6AC" w14:textId="4F4AF33A" w:rsidR="00197DBF" w:rsidRPr="004511BB" w:rsidRDefault="00197DBF" w:rsidP="001B75B5">
      <w:pPr>
        <w:spacing w:before="120" w:after="120"/>
        <w:ind w:firstLine="567"/>
        <w:jc w:val="both"/>
        <w:rPr>
          <w:color w:val="auto"/>
        </w:rPr>
      </w:pPr>
      <w:r w:rsidRPr="004511BB">
        <w:rPr>
          <w:color w:val="auto"/>
        </w:rPr>
        <w:t xml:space="preserve">- Các thiết bị đo lường được sử dụng để giám sát khả năng phát tán phóng xạ, cả trong và ngoài khu vực nhà máy. Việc </w:t>
      </w:r>
      <w:r w:rsidR="00E6592F" w:rsidRPr="004511BB">
        <w:rPr>
          <w:color w:val="auto"/>
        </w:rPr>
        <w:t>chôn cất</w:t>
      </w:r>
      <w:r w:rsidRPr="004511BB">
        <w:rPr>
          <w:color w:val="auto"/>
        </w:rPr>
        <w:t xml:space="preserve"> chất thải phóng xạ dự kiến sẽ diễn </w:t>
      </w:r>
      <w:r w:rsidRPr="004511BB">
        <w:rPr>
          <w:color w:val="auto"/>
        </w:rPr>
        <w:lastRenderedPageBreak/>
        <w:t xml:space="preserve">ra tại một cơ sở chuyên dụng (cơ sở </w:t>
      </w:r>
      <w:r w:rsidR="00E6592F" w:rsidRPr="004511BB">
        <w:rPr>
          <w:color w:val="auto"/>
        </w:rPr>
        <w:t>chôn cất</w:t>
      </w:r>
      <w:r w:rsidRPr="004511BB">
        <w:rPr>
          <w:color w:val="auto"/>
        </w:rPr>
        <w:t xml:space="preserve"> chất thải phóng xạ) và do đó không được đề cập trong chương này của báo cáo phân tích an toàn. Tuy nhiên, bất kỳ tiêu chí tiếp nhận chất thải nào của các cơ sở </w:t>
      </w:r>
      <w:r w:rsidR="00E6592F" w:rsidRPr="004511BB">
        <w:rPr>
          <w:color w:val="auto"/>
        </w:rPr>
        <w:t>chôn cất</w:t>
      </w:r>
      <w:r w:rsidR="00FF0EE3" w:rsidRPr="004511BB">
        <w:rPr>
          <w:color w:val="auto"/>
        </w:rPr>
        <w:t xml:space="preserve"> </w:t>
      </w:r>
      <w:r w:rsidRPr="004511BB">
        <w:rPr>
          <w:color w:val="auto"/>
        </w:rPr>
        <w:t>tính đến trong Nội dung này.</w:t>
      </w:r>
    </w:p>
    <w:p w14:paraId="4AB23783" w14:textId="77777777" w:rsidR="00197DBF" w:rsidRPr="004511BB" w:rsidRDefault="00197DBF" w:rsidP="001B75B5">
      <w:pPr>
        <w:spacing w:before="120" w:after="120"/>
        <w:ind w:firstLine="567"/>
        <w:jc w:val="both"/>
        <w:rPr>
          <w:color w:val="auto"/>
        </w:rPr>
      </w:pPr>
      <w:r w:rsidRPr="004511BB">
        <w:rPr>
          <w:color w:val="auto"/>
        </w:rPr>
        <w:t>- Loại chất thải phóng xạ được mô tả trong chương này của báo cáo phân tích an toàn là chất thải phát sinh trong điều kiện vận hành bình thường (tức là trong các hoạt động vận hành khác nhau, như nạp nhiên liệu, xả khí, dừng thiết bị và bảo trì). Bất kỳ chất thải phóng xạ nào có thể phát sinh trong các tình huống vận hành dự kiến và điều kiện sự cố cần được xác định và mô tả riêng trong Nội dung 15 của Báo cáo PTAT.</w:t>
      </w:r>
    </w:p>
    <w:p w14:paraId="32086AD1" w14:textId="77777777" w:rsidR="00197DBF" w:rsidRPr="004511BB" w:rsidRDefault="00197DBF" w:rsidP="001B75B5">
      <w:pPr>
        <w:pStyle w:val="Heading2"/>
        <w:spacing w:line="240" w:lineRule="auto"/>
        <w:rPr>
          <w:rFonts w:ascii="Times New Roman" w:hAnsi="Times New Roman"/>
          <w:color w:val="auto"/>
        </w:rPr>
      </w:pPr>
      <w:bookmarkStart w:id="281" w:name="_Toc207115297"/>
      <w:bookmarkStart w:id="282" w:name="_Toc214286453"/>
      <w:r w:rsidRPr="004511BB">
        <w:rPr>
          <w:rFonts w:ascii="Times New Roman" w:hAnsi="Times New Roman"/>
          <w:color w:val="auto"/>
        </w:rPr>
        <w:t>11.1. Nguồn phát sinh chất thải</w:t>
      </w:r>
      <w:bookmarkEnd w:id="281"/>
      <w:bookmarkEnd w:id="282"/>
    </w:p>
    <w:p w14:paraId="07F69FAF" w14:textId="77777777" w:rsidR="00197DBF" w:rsidRPr="004511BB" w:rsidRDefault="00197DBF" w:rsidP="001B75B5">
      <w:pPr>
        <w:spacing w:before="120" w:after="120"/>
        <w:ind w:firstLine="567"/>
        <w:jc w:val="both"/>
        <w:rPr>
          <w:color w:val="auto"/>
        </w:rPr>
      </w:pPr>
      <w:r w:rsidRPr="004511BB">
        <w:rPr>
          <w:color w:val="auto"/>
        </w:rPr>
        <w:t>Phần này cần bao gồm các thông tin sau:</w:t>
      </w:r>
    </w:p>
    <w:p w14:paraId="1B58A231" w14:textId="77777777" w:rsidR="00197DBF" w:rsidRPr="004511BB" w:rsidRDefault="00197DBF" w:rsidP="001B75B5">
      <w:pPr>
        <w:spacing w:before="120" w:after="120"/>
        <w:ind w:firstLine="567"/>
        <w:jc w:val="both"/>
        <w:rPr>
          <w:color w:val="auto"/>
        </w:rPr>
      </w:pPr>
      <w:r w:rsidRPr="004511BB">
        <w:rPr>
          <w:color w:val="auto"/>
        </w:rPr>
        <w:t xml:space="preserve">11.1.1. Mô tả các nguồn chính tạo ra chất thải phóng xạ dạng rắn, lỏng và khí, cũng như tốc độ phát sinh ước tính của các loại chất thải đó. </w:t>
      </w:r>
    </w:p>
    <w:p w14:paraId="3252EC52" w14:textId="77777777" w:rsidR="00197DBF" w:rsidRPr="004511BB" w:rsidRDefault="00197DBF" w:rsidP="001B75B5">
      <w:pPr>
        <w:spacing w:before="120" w:after="120"/>
        <w:ind w:firstLine="567"/>
        <w:jc w:val="both"/>
        <w:rPr>
          <w:color w:val="auto"/>
        </w:rPr>
      </w:pPr>
      <w:r w:rsidRPr="004511BB">
        <w:rPr>
          <w:color w:val="auto"/>
        </w:rPr>
        <w:t>11.1.2. Mô tả các phát tán phóng xạ dạng lỏng và khí dự kiến trong điều kiện vận hành bình thường, phù hợp với các yêu cầu thiết kế.</w:t>
      </w:r>
    </w:p>
    <w:p w14:paraId="3240DA4F" w14:textId="77777777" w:rsidR="00197DBF" w:rsidRPr="004511BB" w:rsidRDefault="00197DBF" w:rsidP="001B75B5">
      <w:pPr>
        <w:spacing w:before="120" w:after="120"/>
        <w:ind w:firstLine="567"/>
        <w:jc w:val="both"/>
        <w:rPr>
          <w:color w:val="auto"/>
        </w:rPr>
      </w:pPr>
      <w:r w:rsidRPr="004511BB">
        <w:rPr>
          <w:color w:val="auto"/>
        </w:rPr>
        <w:t>11.1.3. Thông tin về khối lượng chất thải và tốc độ tích lũy, cũng như các điều kiện và dạng tồn tại của chất thải phóng xạ phát sinh trong điều kiện vận hành bình thường và các phương pháp và kỹ thuật xử lý, lưu giữ và vận chuyển loại chất thải đó</w:t>
      </w:r>
    </w:p>
    <w:p w14:paraId="7D03DE57" w14:textId="32527A75" w:rsidR="00197DBF" w:rsidRPr="004511BB" w:rsidRDefault="00197DBF" w:rsidP="001B75B5">
      <w:pPr>
        <w:spacing w:before="120" w:after="120"/>
        <w:ind w:firstLine="567"/>
        <w:jc w:val="both"/>
        <w:rPr>
          <w:color w:val="auto"/>
        </w:rPr>
      </w:pPr>
      <w:r w:rsidRPr="004511BB">
        <w:rPr>
          <w:color w:val="auto"/>
        </w:rPr>
        <w:t xml:space="preserve">11.1.4. Mô tả các phương án cụ thể đã được xem xét để quản lý an toàn chất thải trước khi </w:t>
      </w:r>
      <w:r w:rsidR="00E6592F" w:rsidRPr="004511BB">
        <w:rPr>
          <w:color w:val="auto"/>
        </w:rPr>
        <w:t>chôn cất</w:t>
      </w:r>
      <w:r w:rsidRPr="004511BB">
        <w:rPr>
          <w:color w:val="auto"/>
        </w:rPr>
        <w:t xml:space="preserve">. Việc xem xét chất thải cần </w:t>
      </w:r>
      <w:r w:rsidR="00E6592F" w:rsidRPr="004511BB">
        <w:rPr>
          <w:color w:val="auto"/>
        </w:rPr>
        <w:t xml:space="preserve">tính đến </w:t>
      </w:r>
      <w:r w:rsidRPr="004511BB">
        <w:rPr>
          <w:color w:val="auto"/>
        </w:rPr>
        <w:t>tất cả các giai đoạn quản lý chất thải trong suốt vòng đời của nhà máy.</w:t>
      </w:r>
    </w:p>
    <w:p w14:paraId="1875A10D" w14:textId="50A8F585" w:rsidR="00197DBF" w:rsidRPr="004511BB" w:rsidRDefault="00197DBF" w:rsidP="001B75B5">
      <w:pPr>
        <w:spacing w:before="120" w:after="120"/>
        <w:ind w:firstLine="567"/>
        <w:jc w:val="both"/>
        <w:rPr>
          <w:color w:val="auto"/>
        </w:rPr>
      </w:pPr>
      <w:r w:rsidRPr="004511BB">
        <w:rPr>
          <w:color w:val="auto"/>
        </w:rPr>
        <w:t xml:space="preserve">11.1.5. Mô tả các biện pháp nhằm giảm thiểu việc phát sinh và tích lũy chất thải ở tất cả các giai đoạn trong vòng đời của nhà máy. Các biện pháp này cần bao gồm các hành động nhằm giảm lượng chất thải phát sinh xuống mức thấp nhất có thể. Các biện pháp này là bắt buộc nhằm giảm cả thể tích và hoạt độ của chất thải và cần được thực hiện sao cho đáp ứng bất kỳ tiêu chí cụ thể nào, chẳng hạn như tiêu chí tiếp nhận chất thải, liên quan đến thiết kế của cơ sở lưu giữ và </w:t>
      </w:r>
      <w:r w:rsidR="00E6592F" w:rsidRPr="004511BB">
        <w:rPr>
          <w:color w:val="auto"/>
        </w:rPr>
        <w:t>chôn cất</w:t>
      </w:r>
      <w:r w:rsidRPr="004511BB">
        <w:rPr>
          <w:color w:val="auto"/>
        </w:rPr>
        <w:t xml:space="preserve"> chất thải.</w:t>
      </w:r>
    </w:p>
    <w:p w14:paraId="73B0237F" w14:textId="77777777" w:rsidR="00197DBF" w:rsidRPr="004511BB" w:rsidRDefault="00197DBF" w:rsidP="001B75B5">
      <w:pPr>
        <w:pStyle w:val="Heading2"/>
        <w:spacing w:line="240" w:lineRule="auto"/>
        <w:rPr>
          <w:rFonts w:ascii="Times New Roman" w:hAnsi="Times New Roman"/>
          <w:color w:val="auto"/>
        </w:rPr>
      </w:pPr>
      <w:bookmarkStart w:id="283" w:name="_Toc207115298"/>
      <w:bookmarkStart w:id="284" w:name="_Toc214286454"/>
      <w:r w:rsidRPr="004511BB">
        <w:rPr>
          <w:rFonts w:ascii="Times New Roman" w:hAnsi="Times New Roman"/>
          <w:color w:val="auto"/>
        </w:rPr>
        <w:t>11.2. Hệ thống quản lý chất thải dạng lỏng</w:t>
      </w:r>
      <w:bookmarkEnd w:id="283"/>
      <w:bookmarkEnd w:id="284"/>
    </w:p>
    <w:p w14:paraId="474EACAF" w14:textId="77777777" w:rsidR="00197DBF" w:rsidRPr="004511BB" w:rsidRDefault="00197DBF" w:rsidP="001B75B5">
      <w:pPr>
        <w:spacing w:before="120" w:after="120"/>
        <w:ind w:firstLine="567"/>
        <w:jc w:val="both"/>
        <w:rPr>
          <w:color w:val="auto"/>
        </w:rPr>
      </w:pPr>
      <w:r w:rsidRPr="004511BB">
        <w:rPr>
          <w:color w:val="auto"/>
        </w:rPr>
        <w:t>11.2.1. Mô tả năng lực của nhà máy trong việc tiền xử lý, xử lý, điều kiện hóa và lưu giữ chất thải phóng xạ dạng lỏng phát sinh trong quá trình vận hành và từ các điều kiện sự cố</w:t>
      </w:r>
    </w:p>
    <w:p w14:paraId="30437EA1" w14:textId="77777777" w:rsidR="00197DBF" w:rsidRPr="004511BB" w:rsidRDefault="00197DBF" w:rsidP="001B75B5">
      <w:pPr>
        <w:spacing w:before="120" w:after="120"/>
        <w:ind w:firstLine="567"/>
        <w:jc w:val="both"/>
        <w:rPr>
          <w:color w:val="auto"/>
        </w:rPr>
      </w:pPr>
      <w:r w:rsidRPr="004511BB">
        <w:rPr>
          <w:color w:val="auto"/>
        </w:rPr>
        <w:t>11.2.2. Mô tả các hoạt động và biện pháp liên quan đến chất thải phóng xạ dạng lỏng phát sinh trong tất cả các giai đoạn của vòng đời nhà máy, bao gồm:</w:t>
      </w:r>
    </w:p>
    <w:p w14:paraId="285DC427" w14:textId="77777777" w:rsidR="00197DBF" w:rsidRPr="004511BB" w:rsidRDefault="00197DBF" w:rsidP="001B75B5">
      <w:pPr>
        <w:spacing w:before="120" w:after="120"/>
        <w:ind w:firstLine="567"/>
        <w:jc w:val="both"/>
        <w:rPr>
          <w:color w:val="auto"/>
        </w:rPr>
      </w:pPr>
      <w:r w:rsidRPr="004511BB">
        <w:rPr>
          <w:color w:val="auto"/>
        </w:rPr>
        <w:t>- Kiểm soát và cô lập chất thải, bao gồm đề xuất phân loại và tách riêng khi cần thiết;</w:t>
      </w:r>
    </w:p>
    <w:p w14:paraId="303AC198" w14:textId="77777777" w:rsidR="00197DBF" w:rsidRPr="004511BB" w:rsidRDefault="00197DBF" w:rsidP="001B75B5">
      <w:pPr>
        <w:spacing w:before="120" w:after="120"/>
        <w:ind w:firstLine="567"/>
        <w:jc w:val="both"/>
        <w:rPr>
          <w:color w:val="auto"/>
        </w:rPr>
      </w:pPr>
      <w:r w:rsidRPr="004511BB">
        <w:rPr>
          <w:color w:val="auto"/>
        </w:rPr>
        <w:lastRenderedPageBreak/>
        <w:t>- Xử lý chất thải, bao gồm các quy định về xử lý an toàn khi chuyển, di chuyển hoặc vận chuyển chất thải từ điểm phát sinh đến điểm lưu giữ được chỉ định. Cũng cần xem xét khả năng phải thu hồi lại chất thải trong tương lai, bao gồm cả trong giai đoạn tháo dỡ nhà máy;</w:t>
      </w:r>
    </w:p>
    <w:p w14:paraId="5921AB40" w14:textId="160A5D8D" w:rsidR="00197DBF" w:rsidRPr="004511BB" w:rsidRDefault="00197DBF" w:rsidP="001B75B5">
      <w:pPr>
        <w:spacing w:before="120" w:after="120"/>
        <w:ind w:firstLine="567"/>
        <w:jc w:val="both"/>
        <w:rPr>
          <w:color w:val="auto"/>
        </w:rPr>
      </w:pPr>
      <w:r w:rsidRPr="004511BB">
        <w:rPr>
          <w:color w:val="auto"/>
        </w:rPr>
        <w:t xml:space="preserve">- Xử lý chất thải theo các quy trình đã thiết lập, có xét đến mối liên hệ giữa các bước trong quy trình quản lý chất thải phóng xạ, bao gồm phương án </w:t>
      </w:r>
      <w:r w:rsidR="00E6592F" w:rsidRPr="004511BB">
        <w:rPr>
          <w:color w:val="auto"/>
        </w:rPr>
        <w:t>chôn cất</w:t>
      </w:r>
      <w:r w:rsidRPr="004511BB">
        <w:rPr>
          <w:color w:val="auto"/>
        </w:rPr>
        <w:t xml:space="preserve"> dự kiến. Khi đánh giá các phương án khác nhau, cần xem xét việc thiết lập phương án phù hợp nhất, trong phạm vi có thể, không làm loại trừ các phương án thay thế nếu phương án </w:t>
      </w:r>
      <w:r w:rsidR="00E6592F" w:rsidRPr="004511BB">
        <w:rPr>
          <w:color w:val="auto"/>
        </w:rPr>
        <w:t>chôn cất</w:t>
      </w:r>
      <w:r w:rsidRPr="004511BB">
        <w:rPr>
          <w:color w:val="auto"/>
        </w:rPr>
        <w:t xml:space="preserve"> ưu tiên thay đổi trong vòng đời nhà máy. Cần đề cập đến khả năng cần đến các hệ thống chuyên dụng để xử lý các vấn đề phát sinh (ví dụ: bay hơi, điều kiện hóa) như tính bay hơi, độ ổn định hóa học, tính phản ứng và khả năng tới hạn, và mô tả các hệ thống đó nếu có;</w:t>
      </w:r>
    </w:p>
    <w:p w14:paraId="7BB39794" w14:textId="77777777" w:rsidR="00197DBF" w:rsidRPr="004511BB" w:rsidRDefault="00197DBF" w:rsidP="001B75B5">
      <w:pPr>
        <w:spacing w:before="120" w:after="120"/>
        <w:ind w:firstLine="567"/>
        <w:jc w:val="both"/>
        <w:rPr>
          <w:color w:val="auto"/>
        </w:rPr>
      </w:pPr>
      <w:r w:rsidRPr="004511BB">
        <w:rPr>
          <w:color w:val="auto"/>
        </w:rPr>
        <w:t>- Lưu giữ chất thải, bao gồm thông tin về số lượng, chủng loại và thể tích chất thải. Cần xem xét nhu cầu phân loại và tách biệt chất thải trong phạm vi lưu giữ. Cũng cần đề cập đến khả năng cần đến các hệ thống chuyên dụng để xử lý các vấn đề lưu giữ như làm mát, cách ly, tính bay hơi, độ ổn định hóa học, tính phản ứng và khả năng tới hạn, và mô tả các hệ thống đó nếu có.</w:t>
      </w:r>
    </w:p>
    <w:p w14:paraId="33CB0719" w14:textId="77777777" w:rsidR="00197DBF" w:rsidRPr="004511BB" w:rsidRDefault="00197DBF" w:rsidP="001B75B5">
      <w:pPr>
        <w:spacing w:before="120" w:after="120"/>
        <w:ind w:firstLine="567"/>
        <w:jc w:val="both"/>
        <w:rPr>
          <w:color w:val="auto"/>
        </w:rPr>
      </w:pPr>
      <w:r w:rsidRPr="004511BB">
        <w:rPr>
          <w:color w:val="auto"/>
        </w:rPr>
        <w:t>11.2.3. Đánh giá về các xả thải lỏng trong các trạng thái vận hành. Việc đánh giá phát tán phóng xạ trong điều kiện sự cố và hậu quả bức xạ cần được trình bày trong Nội dung 15 của báo cáo phân tích an toàn</w:t>
      </w:r>
    </w:p>
    <w:p w14:paraId="0EDC0727" w14:textId="77777777" w:rsidR="00197DBF" w:rsidRPr="004511BB" w:rsidRDefault="00197DBF" w:rsidP="001B75B5">
      <w:pPr>
        <w:spacing w:before="120" w:after="120"/>
        <w:ind w:firstLine="567"/>
        <w:jc w:val="both"/>
        <w:rPr>
          <w:color w:val="auto"/>
        </w:rPr>
      </w:pPr>
      <w:r w:rsidRPr="004511BB">
        <w:rPr>
          <w:color w:val="auto"/>
        </w:rPr>
        <w:t>11.2.4. Các biện pháp khả thi để xử lý các khối lượng lớn nước bị nhiễm xạ có thể phát sinh trong điều kiện sự cố.</w:t>
      </w:r>
    </w:p>
    <w:p w14:paraId="2A0B1812" w14:textId="77777777" w:rsidR="00197DBF" w:rsidRPr="004511BB" w:rsidRDefault="00197DBF" w:rsidP="001B75B5">
      <w:pPr>
        <w:pStyle w:val="Heading2"/>
        <w:spacing w:line="240" w:lineRule="auto"/>
        <w:rPr>
          <w:rFonts w:ascii="Times New Roman" w:hAnsi="Times New Roman"/>
          <w:color w:val="auto"/>
        </w:rPr>
      </w:pPr>
      <w:bookmarkStart w:id="285" w:name="_Toc207115299"/>
      <w:bookmarkStart w:id="286" w:name="_Toc214286455"/>
      <w:r w:rsidRPr="004511BB">
        <w:rPr>
          <w:rFonts w:ascii="Times New Roman" w:hAnsi="Times New Roman"/>
          <w:color w:val="auto"/>
        </w:rPr>
        <w:t>11.3. Hệ thống quản lý chất thải dạng khí</w:t>
      </w:r>
      <w:bookmarkEnd w:id="285"/>
      <w:bookmarkEnd w:id="286"/>
    </w:p>
    <w:p w14:paraId="06A72729" w14:textId="77777777" w:rsidR="00197DBF" w:rsidRPr="004511BB" w:rsidRDefault="00197DBF" w:rsidP="001B75B5">
      <w:pPr>
        <w:spacing w:before="120" w:after="120"/>
        <w:ind w:firstLine="567"/>
        <w:jc w:val="both"/>
        <w:rPr>
          <w:color w:val="auto"/>
        </w:rPr>
      </w:pPr>
      <w:r w:rsidRPr="004511BB">
        <w:rPr>
          <w:color w:val="auto"/>
        </w:rPr>
        <w:t>11.3.1. Mô tả năng lực của nhà máy trong việc tiền xử lý, xử lý, điều kiện hóa và lưu giữ chất thải phóng xạ dạng khí phát sinh trong quá trình vận hành bình thường</w:t>
      </w:r>
    </w:p>
    <w:p w14:paraId="55960159" w14:textId="0BC8E1E7" w:rsidR="00197DBF" w:rsidRPr="004511BB" w:rsidRDefault="00197DBF" w:rsidP="001B75B5">
      <w:pPr>
        <w:spacing w:before="120" w:after="120"/>
        <w:ind w:firstLine="567"/>
        <w:jc w:val="both"/>
        <w:rPr>
          <w:color w:val="auto"/>
        </w:rPr>
      </w:pPr>
      <w:r w:rsidRPr="004511BB">
        <w:rPr>
          <w:color w:val="auto"/>
        </w:rPr>
        <w:t xml:space="preserve">11.3.2. </w:t>
      </w:r>
      <w:r w:rsidR="006D4CFC" w:rsidRPr="004511BB">
        <w:rPr>
          <w:color w:val="auto"/>
        </w:rPr>
        <w:t>Đ</w:t>
      </w:r>
      <w:r w:rsidRPr="004511BB">
        <w:rPr>
          <w:color w:val="auto"/>
        </w:rPr>
        <w:t>ánh giá về các xả thải khí trong vận hành bình thường. Việc đánh giá các phát tán phóng xạ trong điều kiện sự cố và hậu quả bức xạ tương ứng cần được trình bày trong Nội dung 15 của báo cáo phân tích an toàn</w:t>
      </w:r>
    </w:p>
    <w:p w14:paraId="76BE88AC" w14:textId="77777777" w:rsidR="00197DBF" w:rsidRPr="004511BB" w:rsidRDefault="00197DBF" w:rsidP="001B75B5">
      <w:pPr>
        <w:pStyle w:val="Heading2"/>
        <w:spacing w:line="240" w:lineRule="auto"/>
        <w:rPr>
          <w:rFonts w:ascii="Times New Roman" w:hAnsi="Times New Roman"/>
          <w:color w:val="auto"/>
        </w:rPr>
      </w:pPr>
      <w:bookmarkStart w:id="287" w:name="_Toc207115300"/>
      <w:bookmarkStart w:id="288" w:name="_Toc214286456"/>
      <w:r w:rsidRPr="004511BB">
        <w:rPr>
          <w:rFonts w:ascii="Times New Roman" w:hAnsi="Times New Roman"/>
          <w:color w:val="auto"/>
        </w:rPr>
        <w:t>11.4. Hệ thống quản lý chất thải dạng rắn</w:t>
      </w:r>
      <w:bookmarkEnd w:id="287"/>
      <w:bookmarkEnd w:id="288"/>
    </w:p>
    <w:p w14:paraId="068E2A6B" w14:textId="77777777" w:rsidR="00197DBF" w:rsidRPr="004511BB" w:rsidRDefault="00197DBF" w:rsidP="001B75B5">
      <w:pPr>
        <w:spacing w:before="120" w:after="120"/>
        <w:ind w:firstLine="567"/>
        <w:jc w:val="both"/>
        <w:rPr>
          <w:color w:val="auto"/>
        </w:rPr>
      </w:pPr>
      <w:r w:rsidRPr="004511BB">
        <w:rPr>
          <w:color w:val="auto"/>
        </w:rPr>
        <w:t>11.4.1. Mô tả năng lực của nhà máy trong việc tiền xử lý, xử lý, điều kiện hóa và lưu giữ (trước khi vận chuyển) chất thải phóng xạ rắn dạng khô và ướt phát sinh trong quá trình vận hành bình thường</w:t>
      </w:r>
    </w:p>
    <w:p w14:paraId="16FE0F22" w14:textId="543FA77E" w:rsidR="00197DBF" w:rsidRPr="004511BB" w:rsidRDefault="00197DBF" w:rsidP="001B75B5">
      <w:pPr>
        <w:spacing w:before="120" w:after="120"/>
        <w:ind w:firstLine="567"/>
        <w:jc w:val="both"/>
        <w:rPr>
          <w:color w:val="auto"/>
        </w:rPr>
      </w:pPr>
      <w:r w:rsidRPr="004511BB">
        <w:rPr>
          <w:color w:val="auto"/>
        </w:rPr>
        <w:t xml:space="preserve">11.4.2. Nội dung về kiểm soát, xử lý, chế biến và lưu giữ. Phần này cũng cần cung cấp thông tin về các chuẩn bị để vận chuyển an toàn chất thải phóng xạ đến một cơ sở khác để lưu giữ hoặc </w:t>
      </w:r>
      <w:r w:rsidR="00E6592F" w:rsidRPr="004511BB">
        <w:rPr>
          <w:color w:val="auto"/>
        </w:rPr>
        <w:t>chôn cất</w:t>
      </w:r>
      <w:r w:rsidRPr="004511BB">
        <w:rPr>
          <w:color w:val="auto"/>
        </w:rPr>
        <w:t>.</w:t>
      </w:r>
    </w:p>
    <w:p w14:paraId="2B975109" w14:textId="77777777" w:rsidR="00197DBF" w:rsidRPr="004511BB" w:rsidRDefault="00197DBF" w:rsidP="001B75B5">
      <w:pPr>
        <w:pStyle w:val="Heading2"/>
        <w:spacing w:line="240" w:lineRule="auto"/>
        <w:rPr>
          <w:rFonts w:ascii="Times New Roman" w:hAnsi="Times New Roman"/>
          <w:color w:val="auto"/>
        </w:rPr>
      </w:pPr>
      <w:bookmarkStart w:id="289" w:name="_Toc207115301"/>
      <w:bookmarkStart w:id="290" w:name="_Toc214286457"/>
      <w:r w:rsidRPr="004511BB">
        <w:rPr>
          <w:rFonts w:ascii="Times New Roman" w:hAnsi="Times New Roman"/>
          <w:color w:val="auto"/>
        </w:rPr>
        <w:lastRenderedPageBreak/>
        <w:t xml:space="preserve">11.5. </w:t>
      </w:r>
      <w:bookmarkEnd w:id="289"/>
      <w:r w:rsidRPr="004511BB">
        <w:rPr>
          <w:rFonts w:ascii="Times New Roman" w:hAnsi="Times New Roman"/>
          <w:color w:val="auto"/>
        </w:rPr>
        <w:t>Hệ thống giám sát và lấy mẫu phóng xạ và đối với dòng thải, bao gồm giám sát tại chỗ và ngoài hiện trường</w:t>
      </w:r>
      <w:bookmarkEnd w:id="290"/>
    </w:p>
    <w:p w14:paraId="670C9D42" w14:textId="42421157"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các hệ thống và thiết bị dùng để giám sát và lấy mẫu dòng quy trình và dòng xả nhằm đo lường và kiểm soát việc xả thải vật liệu phóng xạ phát sinh trong các trạng thái vận hành và điều kiện sự cố.</w:t>
      </w:r>
    </w:p>
    <w:p w14:paraId="69F9E8C2" w14:textId="77777777" w:rsidR="00197DBF" w:rsidRPr="004511BB" w:rsidRDefault="0045563C" w:rsidP="001B75B5">
      <w:pPr>
        <w:pStyle w:val="Heading1"/>
        <w:spacing w:line="240" w:lineRule="auto"/>
        <w:jc w:val="center"/>
        <w:rPr>
          <w:rFonts w:ascii="Times New Roman" w:hAnsi="Times New Roman"/>
          <w:color w:val="auto"/>
          <w:sz w:val="28"/>
          <w:szCs w:val="28"/>
        </w:rPr>
      </w:pPr>
      <w:bookmarkStart w:id="291" w:name="_Toc207115302"/>
      <w:bookmarkStart w:id="292" w:name="_Toc214286458"/>
      <w:r w:rsidRPr="004511BB">
        <w:rPr>
          <w:rFonts w:ascii="Times New Roman" w:hAnsi="Times New Roman"/>
          <w:color w:val="auto"/>
          <w:sz w:val="28"/>
          <w:szCs w:val="28"/>
        </w:rPr>
        <w:t>NỘI DUNG 12. BẢO VỆ BỨC XẠ</w:t>
      </w:r>
      <w:bookmarkEnd w:id="291"/>
      <w:bookmarkEnd w:id="292"/>
    </w:p>
    <w:p w14:paraId="33633704" w14:textId="7290ECC9" w:rsidR="00197DBF" w:rsidRPr="004511BB" w:rsidRDefault="00197DBF" w:rsidP="001B75B5">
      <w:pPr>
        <w:spacing w:before="120" w:after="120"/>
        <w:ind w:firstLine="567"/>
        <w:jc w:val="both"/>
        <w:rPr>
          <w:color w:val="auto"/>
        </w:rPr>
      </w:pPr>
      <w:r w:rsidRPr="004511BB">
        <w:rPr>
          <w:color w:val="auto"/>
        </w:rPr>
        <w:t xml:space="preserve">Nội dung này của báo cáo phân tích an toàn cần </w:t>
      </w:r>
      <w:r w:rsidR="00F931E5" w:rsidRPr="004511BB">
        <w:rPr>
          <w:color w:val="auto"/>
        </w:rPr>
        <w:t xml:space="preserve">mô tả </w:t>
      </w:r>
      <w:r w:rsidRPr="004511BB">
        <w:rPr>
          <w:color w:val="auto"/>
        </w:rPr>
        <w:t xml:space="preserve">cụ thể đến việc chiếu xạ nghề nghiệp của </w:t>
      </w:r>
      <w:r w:rsidR="008B75D2" w:rsidRPr="004511BB">
        <w:rPr>
          <w:color w:val="auto"/>
        </w:rPr>
        <w:t>nhân viên bức xạ</w:t>
      </w:r>
      <w:r w:rsidRPr="004511BB">
        <w:rPr>
          <w:color w:val="auto"/>
        </w:rPr>
        <w:t xml:space="preserve"> tại </w:t>
      </w:r>
      <w:r w:rsidR="009F775B" w:rsidRPr="004511BB">
        <w:rPr>
          <w:color w:val="auto"/>
        </w:rPr>
        <w:t>Nhà máy điện hạt nhân</w:t>
      </w:r>
      <w:r w:rsidRPr="004511BB">
        <w:rPr>
          <w:color w:val="auto"/>
        </w:rPr>
        <w:t xml:space="preserve">, không bao gồm chiếu xạ tới công chúng; cần cung cấp thông tin về chính sách, chiến lược, phương pháp và các quy định đối với bảo vệ bức xạ. Cũng cần mô tả liều chiếu nghề nghiệp dự kiến trong các trạng thái vận hành và các biện pháp được áp dụng để tránh và hạn chế chiếu xạ. Ngoài ra, cần </w:t>
      </w:r>
      <w:r w:rsidR="007057D5" w:rsidRPr="004511BB">
        <w:rPr>
          <w:color w:val="auto"/>
        </w:rPr>
        <w:t xml:space="preserve">mô tả </w:t>
      </w:r>
      <w:r w:rsidRPr="004511BB">
        <w:rPr>
          <w:color w:val="auto"/>
        </w:rPr>
        <w:t xml:space="preserve">đến khả năng </w:t>
      </w:r>
      <w:r w:rsidR="008B75D2" w:rsidRPr="004511BB">
        <w:rPr>
          <w:color w:val="auto"/>
        </w:rPr>
        <w:t>nhân viên bức xạ</w:t>
      </w:r>
      <w:r w:rsidRPr="004511BB">
        <w:rPr>
          <w:color w:val="auto"/>
        </w:rPr>
        <w:t xml:space="preserve"> bị chiếu xạ trong các điều kiện sự cố, bao gồm cả </w:t>
      </w:r>
      <w:r w:rsidR="00934AE7" w:rsidRPr="004511BB">
        <w:rPr>
          <w:color w:val="auto"/>
          <w:lang w:val="vi-VN"/>
        </w:rPr>
        <w:t>điều kiện mở rộng thiết kế</w:t>
      </w:r>
      <w:r w:rsidRPr="004511BB">
        <w:rPr>
          <w:color w:val="auto"/>
        </w:rPr>
        <w:t xml:space="preserve"> với nóng chảy vùng hoạt, và mô tả các phương tiện và biện pháp khác nhằm giảm thiểu chiếu xạ trong các tình huống này; mô tả cách các quy định bảo vệ bức xạ đã được tích hợp vào thiết kế hoặc tham chiếu đến các phần khác của báo cáo phân tích an toàn nơi chứa thông tin đó; cần chứng minh việc xem xét các biện pháp bảo vệ bức xạ cơ bản như thời gian, khoảng cách và che chắn. Cũng cần chứng minh rằng các biện pháp thiết kế và vận hành phù hợp đã được áp dụng để giảm thiểu các nguồn phóng xạ không cần thiết.</w:t>
      </w:r>
    </w:p>
    <w:p w14:paraId="00425472" w14:textId="77777777" w:rsidR="00197DBF" w:rsidRPr="004511BB" w:rsidRDefault="00197DBF" w:rsidP="001B75B5">
      <w:pPr>
        <w:pStyle w:val="Heading2"/>
        <w:spacing w:line="240" w:lineRule="auto"/>
        <w:rPr>
          <w:rFonts w:ascii="Times New Roman" w:hAnsi="Times New Roman"/>
          <w:color w:val="auto"/>
        </w:rPr>
      </w:pPr>
      <w:bookmarkStart w:id="293" w:name="_Toc207115303"/>
      <w:bookmarkStart w:id="294" w:name="_Toc214286459"/>
      <w:r w:rsidRPr="004511BB">
        <w:rPr>
          <w:rFonts w:ascii="Times New Roman" w:hAnsi="Times New Roman"/>
          <w:color w:val="auto"/>
        </w:rPr>
        <w:t>12.1. Tối ưu hóa bảo vệ an toàn</w:t>
      </w:r>
      <w:r w:rsidRPr="004511BB">
        <w:rPr>
          <w:rStyle w:val="FootnoteReference"/>
          <w:rFonts w:ascii="Times New Roman" w:hAnsi="Times New Roman"/>
          <w:color w:val="auto"/>
        </w:rPr>
        <w:footnoteReference w:id="62"/>
      </w:r>
      <w:bookmarkEnd w:id="293"/>
      <w:bookmarkEnd w:id="294"/>
    </w:p>
    <w:p w14:paraId="0BAE518A" w14:textId="77777777" w:rsidR="00197DBF" w:rsidRPr="004511BB" w:rsidRDefault="00197DBF" w:rsidP="001B75B5">
      <w:pPr>
        <w:spacing w:before="120" w:after="120"/>
        <w:ind w:firstLine="567"/>
        <w:jc w:val="both"/>
        <w:rPr>
          <w:color w:val="auto"/>
        </w:rPr>
      </w:pPr>
      <w:r w:rsidRPr="004511BB">
        <w:rPr>
          <w:color w:val="auto"/>
        </w:rPr>
        <w:t>Phần này cần đưa ra các thông tin sau:</w:t>
      </w:r>
    </w:p>
    <w:p w14:paraId="397AD07C" w14:textId="13571576" w:rsidR="00197DBF" w:rsidRPr="004511BB" w:rsidRDefault="00197DBF" w:rsidP="001B75B5">
      <w:pPr>
        <w:spacing w:before="120" w:after="120"/>
        <w:ind w:firstLine="567"/>
        <w:jc w:val="both"/>
        <w:rPr>
          <w:color w:val="auto"/>
        </w:rPr>
      </w:pPr>
      <w:r w:rsidRPr="004511BB">
        <w:rPr>
          <w:color w:val="auto"/>
        </w:rPr>
        <w:t xml:space="preserve">12.1.1. Mô tả các </w:t>
      </w:r>
      <w:r w:rsidR="00E92142" w:rsidRPr="004511BB">
        <w:rPr>
          <w:color w:val="auto"/>
        </w:rPr>
        <w:t xml:space="preserve">yêu cầu </w:t>
      </w:r>
      <w:r w:rsidRPr="004511BB">
        <w:rPr>
          <w:color w:val="auto"/>
        </w:rPr>
        <w:t>thiết kế được triển khai và chính sách của tổ chức vận hành để tối ưu hóa bảo vệ và an toàn, cả trong trạng thái vận hành và điều kiện sự cố, trong toàn bộ vòng đời của nhà máy, bao gồm cả giai đoạn tháo dỡ. Chính sách này cần phù hợp với các yêu cầu thiết kế chung trong Nội dung 3 của báo cáo phân tích an toàn</w:t>
      </w:r>
    </w:p>
    <w:p w14:paraId="379CF37D" w14:textId="7F734132" w:rsidR="00197DBF" w:rsidRPr="004511BB" w:rsidRDefault="00197DBF" w:rsidP="001B75B5">
      <w:pPr>
        <w:spacing w:before="120" w:after="120"/>
        <w:ind w:firstLine="567"/>
        <w:jc w:val="both"/>
        <w:rPr>
          <w:color w:val="auto"/>
        </w:rPr>
      </w:pPr>
      <w:r w:rsidRPr="004511BB">
        <w:rPr>
          <w:color w:val="auto"/>
        </w:rPr>
        <w:t xml:space="preserve">12.1.2. Mô tả các biện pháp cụ thể được thực hiện để tối ưu hóa bảo vệ và an toàn. Phần này cũng cần mô tả thời gian </w:t>
      </w:r>
      <w:r w:rsidR="008B75D2" w:rsidRPr="004511BB">
        <w:rPr>
          <w:color w:val="auto"/>
        </w:rPr>
        <w:t xml:space="preserve">làm việc </w:t>
      </w:r>
      <w:r w:rsidRPr="004511BB">
        <w:rPr>
          <w:color w:val="auto"/>
        </w:rPr>
        <w:t xml:space="preserve">ước tính của nhân viên trong các khu vực có bức xạ trong vận hành bình thường và các tình huống vận hành dự kiến. Việc </w:t>
      </w:r>
      <w:r w:rsidR="008B75D2" w:rsidRPr="004511BB">
        <w:rPr>
          <w:color w:val="auto"/>
        </w:rPr>
        <w:t>nhân viên bức xạ</w:t>
      </w:r>
      <w:r w:rsidRPr="004511BB">
        <w:rPr>
          <w:color w:val="auto"/>
        </w:rPr>
        <w:t xml:space="preserve"> </w:t>
      </w:r>
      <w:r w:rsidR="008B75D2" w:rsidRPr="004511BB">
        <w:rPr>
          <w:color w:val="auto"/>
        </w:rPr>
        <w:t xml:space="preserve">làm việc </w:t>
      </w:r>
      <w:r w:rsidRPr="004511BB">
        <w:rPr>
          <w:color w:val="auto"/>
        </w:rPr>
        <w:t xml:space="preserve">trong khu vực có mức bức xạ cao cần được </w:t>
      </w:r>
      <w:r w:rsidR="00344A2E" w:rsidRPr="004511BB">
        <w:rPr>
          <w:color w:val="auto"/>
        </w:rPr>
        <w:t>thuyết minh</w:t>
      </w:r>
      <w:r w:rsidRPr="004511BB">
        <w:rPr>
          <w:color w:val="auto"/>
        </w:rPr>
        <w:t xml:space="preserve"> rõ ràng, và thời gian làm việc trong các khu vực đó phải được giới hạn thông qua kế hoạch kỹ lưỡng để hạn chế liều chiếu nghề nghiệp.</w:t>
      </w:r>
    </w:p>
    <w:p w14:paraId="1B35D3C9" w14:textId="77777777" w:rsidR="00197DBF" w:rsidRPr="004511BB" w:rsidRDefault="00197DBF" w:rsidP="001B75B5">
      <w:pPr>
        <w:pStyle w:val="Heading2"/>
        <w:spacing w:line="240" w:lineRule="auto"/>
        <w:rPr>
          <w:rFonts w:ascii="Times New Roman" w:hAnsi="Times New Roman"/>
          <w:color w:val="auto"/>
        </w:rPr>
      </w:pPr>
      <w:bookmarkStart w:id="295" w:name="_Toc207115304"/>
      <w:bookmarkStart w:id="296" w:name="_Toc214286460"/>
      <w:r w:rsidRPr="004511BB">
        <w:rPr>
          <w:rFonts w:ascii="Times New Roman" w:hAnsi="Times New Roman"/>
          <w:color w:val="auto"/>
        </w:rPr>
        <w:t>12.2. Nguồn bức xạ</w:t>
      </w:r>
      <w:bookmarkEnd w:id="295"/>
      <w:bookmarkEnd w:id="296"/>
    </w:p>
    <w:p w14:paraId="7B0A8388" w14:textId="08D9F469" w:rsidR="00197DBF" w:rsidRPr="004511BB" w:rsidRDefault="00197DBF" w:rsidP="001B75B5">
      <w:pPr>
        <w:spacing w:before="120" w:after="120"/>
        <w:ind w:firstLine="567"/>
        <w:jc w:val="both"/>
        <w:rPr>
          <w:color w:val="auto"/>
        </w:rPr>
      </w:pPr>
      <w:r w:rsidRPr="004511BB">
        <w:rPr>
          <w:color w:val="auto"/>
        </w:rPr>
        <w:t xml:space="preserve">Các thông tin được mô tả trong phần này cần </w:t>
      </w:r>
      <w:r w:rsidR="00F23F3F" w:rsidRPr="004511BB">
        <w:rPr>
          <w:color w:val="auto"/>
        </w:rPr>
        <w:t>bảo đảm</w:t>
      </w:r>
      <w:r w:rsidRPr="004511BB">
        <w:rPr>
          <w:color w:val="auto"/>
        </w:rPr>
        <w:t xml:space="preserve"> yêu cầu:</w:t>
      </w:r>
    </w:p>
    <w:p w14:paraId="5D64FD7A" w14:textId="391E4AD8" w:rsidR="00197DBF" w:rsidRPr="004511BB" w:rsidRDefault="00197DBF" w:rsidP="001B75B5">
      <w:pPr>
        <w:spacing w:before="120" w:after="120"/>
        <w:ind w:firstLine="567"/>
        <w:jc w:val="both"/>
        <w:rPr>
          <w:color w:val="auto"/>
        </w:rPr>
      </w:pPr>
      <w:r w:rsidRPr="004511BB">
        <w:rPr>
          <w:color w:val="auto"/>
        </w:rPr>
        <w:lastRenderedPageBreak/>
        <w:t xml:space="preserve">12.2.1. Mô tả tất cả các nguồn bức xạ tại </w:t>
      </w:r>
      <w:r w:rsidR="00B158FE" w:rsidRPr="004511BB">
        <w:rPr>
          <w:color w:val="auto"/>
        </w:rPr>
        <w:t xml:space="preserve">nhà máy </w:t>
      </w:r>
      <w:r w:rsidRPr="004511BB">
        <w:rPr>
          <w:color w:val="auto"/>
        </w:rPr>
        <w:t xml:space="preserve">trong các trạng thái vận hành (bao gồm cả thời gian ngừng để kiểm tra, bảo trì và nạp nhiên liệu), cũng như trong điều kiện sự cố. </w:t>
      </w:r>
    </w:p>
    <w:p w14:paraId="065D21F1" w14:textId="1B25CCDB" w:rsidR="00197DBF" w:rsidRPr="004511BB" w:rsidRDefault="00197DBF" w:rsidP="001B75B5">
      <w:pPr>
        <w:spacing w:before="120" w:after="120"/>
        <w:ind w:firstLine="567"/>
        <w:jc w:val="both"/>
        <w:rPr>
          <w:color w:val="auto"/>
        </w:rPr>
      </w:pPr>
      <w:r w:rsidRPr="004511BB">
        <w:rPr>
          <w:color w:val="auto"/>
        </w:rPr>
        <w:t xml:space="preserve">Các nguồn </w:t>
      </w:r>
      <w:r w:rsidR="009638B7" w:rsidRPr="004511BB">
        <w:rPr>
          <w:color w:val="auto"/>
        </w:rPr>
        <w:t xml:space="preserve">bức xạ </w:t>
      </w:r>
      <w:r w:rsidRPr="004511BB">
        <w:rPr>
          <w:color w:val="auto"/>
        </w:rPr>
        <w:t>cần bao gồm:</w:t>
      </w:r>
    </w:p>
    <w:p w14:paraId="3DEBCE40" w14:textId="791B20F8" w:rsidR="00197DBF" w:rsidRPr="004511BB" w:rsidRDefault="00197DBF" w:rsidP="001B75B5">
      <w:pPr>
        <w:spacing w:before="120" w:after="120"/>
        <w:ind w:firstLine="567"/>
        <w:jc w:val="both"/>
        <w:rPr>
          <w:color w:val="auto"/>
        </w:rPr>
      </w:pPr>
      <w:r w:rsidRPr="004511BB">
        <w:rPr>
          <w:color w:val="auto"/>
        </w:rPr>
        <w:t xml:space="preserve">a. Các nguồn </w:t>
      </w:r>
      <w:r w:rsidR="009638B7" w:rsidRPr="004511BB">
        <w:rPr>
          <w:color w:val="auto"/>
        </w:rPr>
        <w:t xml:space="preserve">bức </w:t>
      </w:r>
      <w:r w:rsidRPr="004511BB">
        <w:rPr>
          <w:color w:val="auto"/>
        </w:rPr>
        <w:t xml:space="preserve">xạ cố định, </w:t>
      </w:r>
      <w:r w:rsidR="004827BB" w:rsidRPr="004511BB">
        <w:rPr>
          <w:color w:val="auto"/>
        </w:rPr>
        <w:t>bao gồm</w:t>
      </w:r>
      <w:r w:rsidRPr="004511BB">
        <w:rPr>
          <w:color w:val="auto"/>
        </w:rPr>
        <w:t>:</w:t>
      </w:r>
    </w:p>
    <w:p w14:paraId="1A5453D4" w14:textId="77777777" w:rsidR="00197DBF" w:rsidRPr="004511BB" w:rsidRDefault="00197DBF" w:rsidP="001B75B5">
      <w:pPr>
        <w:spacing w:before="120" w:after="120"/>
        <w:ind w:firstLine="567"/>
        <w:jc w:val="both"/>
        <w:rPr>
          <w:color w:val="auto"/>
        </w:rPr>
      </w:pPr>
      <w:r w:rsidRPr="004511BB">
        <w:rPr>
          <w:color w:val="auto"/>
        </w:rPr>
        <w:t>- Vùng hoạt lò phản ứng;</w:t>
      </w:r>
    </w:p>
    <w:p w14:paraId="3020B90B" w14:textId="77777777" w:rsidR="00197DBF" w:rsidRPr="004511BB" w:rsidRDefault="00197DBF" w:rsidP="001B75B5">
      <w:pPr>
        <w:spacing w:before="120" w:after="120"/>
        <w:ind w:firstLine="567"/>
        <w:jc w:val="both"/>
        <w:rPr>
          <w:color w:val="auto"/>
        </w:rPr>
      </w:pPr>
      <w:r w:rsidRPr="004511BB">
        <w:rPr>
          <w:color w:val="auto"/>
        </w:rPr>
        <w:t>- Thùng lò phản ứng;</w:t>
      </w:r>
    </w:p>
    <w:p w14:paraId="7267AA58" w14:textId="77777777" w:rsidR="00197DBF" w:rsidRPr="004511BB" w:rsidRDefault="00197DBF" w:rsidP="001B75B5">
      <w:pPr>
        <w:spacing w:before="120" w:after="120"/>
        <w:ind w:firstLine="567"/>
        <w:jc w:val="both"/>
        <w:rPr>
          <w:color w:val="auto"/>
        </w:rPr>
      </w:pPr>
      <w:r w:rsidRPr="004511BB">
        <w:rPr>
          <w:color w:val="auto"/>
        </w:rPr>
        <w:t>- Các bộ phận bên trong lò và các thanh điều khiển;</w:t>
      </w:r>
    </w:p>
    <w:p w14:paraId="0DFED986" w14:textId="77777777" w:rsidR="00197DBF" w:rsidRPr="004511BB" w:rsidRDefault="00197DBF" w:rsidP="001B75B5">
      <w:pPr>
        <w:spacing w:before="120" w:after="120"/>
        <w:ind w:firstLine="567"/>
        <w:jc w:val="both"/>
        <w:rPr>
          <w:color w:val="auto"/>
        </w:rPr>
      </w:pPr>
      <w:r w:rsidRPr="004511BB">
        <w:rPr>
          <w:color w:val="auto"/>
        </w:rPr>
        <w:t>- Chất tải nhiệt vùng hoạt;</w:t>
      </w:r>
    </w:p>
    <w:p w14:paraId="04EB9E5C" w14:textId="77777777" w:rsidR="00197DBF" w:rsidRPr="004511BB" w:rsidRDefault="00197DBF" w:rsidP="001B75B5">
      <w:pPr>
        <w:spacing w:before="120" w:after="120"/>
        <w:ind w:firstLine="567"/>
        <w:jc w:val="both"/>
        <w:rPr>
          <w:color w:val="auto"/>
        </w:rPr>
      </w:pPr>
      <w:r w:rsidRPr="004511BB">
        <w:rPr>
          <w:color w:val="auto"/>
        </w:rPr>
        <w:t>- Hệ thống kiểm soát hóa học và thể tích;</w:t>
      </w:r>
    </w:p>
    <w:p w14:paraId="5E26D722" w14:textId="39DFC9D2" w:rsidR="00197DBF" w:rsidRPr="004511BB" w:rsidRDefault="00197DBF" w:rsidP="001B75B5">
      <w:pPr>
        <w:spacing w:before="120" w:after="120"/>
        <w:ind w:firstLine="567"/>
        <w:jc w:val="both"/>
        <w:rPr>
          <w:color w:val="auto"/>
        </w:rPr>
      </w:pPr>
      <w:r w:rsidRPr="004511BB">
        <w:rPr>
          <w:color w:val="auto"/>
        </w:rPr>
        <w:t xml:space="preserve">- Hệ thống làm mát </w:t>
      </w:r>
      <w:r w:rsidR="00A70D9F" w:rsidRPr="004511BB">
        <w:rPr>
          <w:color w:val="auto"/>
        </w:rPr>
        <w:t>bể chứa nhiên liệu đã qua sử dụng</w:t>
      </w:r>
      <w:r w:rsidRPr="004511BB">
        <w:rPr>
          <w:color w:val="auto"/>
        </w:rPr>
        <w:t>;</w:t>
      </w:r>
    </w:p>
    <w:p w14:paraId="13181789" w14:textId="34BD9CC0" w:rsidR="00197DBF" w:rsidRPr="004511BB" w:rsidRDefault="00197DBF" w:rsidP="001B75B5">
      <w:pPr>
        <w:spacing w:before="120" w:after="120"/>
        <w:ind w:firstLine="567"/>
        <w:jc w:val="both"/>
        <w:rPr>
          <w:color w:val="auto"/>
        </w:rPr>
      </w:pPr>
      <w:r w:rsidRPr="004511BB">
        <w:rPr>
          <w:color w:val="auto"/>
        </w:rPr>
        <w:t xml:space="preserve">- </w:t>
      </w:r>
      <w:r w:rsidR="00DC2575" w:rsidRPr="004511BB">
        <w:rPr>
          <w:color w:val="auto"/>
        </w:rPr>
        <w:t>Hệ thống xử lý chất thải phóng xạ</w:t>
      </w:r>
      <w:r w:rsidRPr="004511BB">
        <w:rPr>
          <w:color w:val="auto"/>
        </w:rPr>
        <w:t xml:space="preserve"> dạng lỏng, khí và rắn (cần mô tả thống nhất với Nội dung 11);</w:t>
      </w:r>
    </w:p>
    <w:p w14:paraId="1E4B90A1" w14:textId="67FF620A" w:rsidR="00197DBF" w:rsidRPr="004511BB" w:rsidRDefault="00197DBF" w:rsidP="001B75B5">
      <w:pPr>
        <w:spacing w:before="120" w:after="120"/>
        <w:ind w:firstLine="567"/>
        <w:jc w:val="both"/>
        <w:rPr>
          <w:color w:val="auto"/>
        </w:rPr>
      </w:pPr>
      <w:r w:rsidRPr="004511BB">
        <w:rPr>
          <w:color w:val="auto"/>
        </w:rPr>
        <w:t xml:space="preserve">- Hệ thống </w:t>
      </w:r>
      <w:r w:rsidR="00B952D5" w:rsidRPr="004511BB">
        <w:rPr>
          <w:color w:val="auto"/>
        </w:rPr>
        <w:t>tải nhiệt</w:t>
      </w:r>
      <w:r w:rsidRPr="004511BB">
        <w:rPr>
          <w:color w:val="auto"/>
        </w:rPr>
        <w:t xml:space="preserve"> dư;</w:t>
      </w:r>
    </w:p>
    <w:p w14:paraId="53F82A42" w14:textId="77777777" w:rsidR="00197DBF" w:rsidRPr="004511BB" w:rsidRDefault="00197DBF" w:rsidP="001B75B5">
      <w:pPr>
        <w:spacing w:before="120" w:after="120"/>
        <w:ind w:firstLine="567"/>
        <w:jc w:val="both"/>
        <w:rPr>
          <w:color w:val="auto"/>
        </w:rPr>
      </w:pPr>
      <w:r w:rsidRPr="004511BB">
        <w:rPr>
          <w:color w:val="auto"/>
        </w:rPr>
        <w:t>- Nhiên liệu đã qua sử dụng;</w:t>
      </w:r>
    </w:p>
    <w:p w14:paraId="727A0189" w14:textId="77777777" w:rsidR="00197DBF" w:rsidRPr="004511BB" w:rsidRDefault="00197DBF" w:rsidP="001B75B5">
      <w:pPr>
        <w:spacing w:before="120" w:after="120"/>
        <w:ind w:firstLine="567"/>
        <w:jc w:val="both"/>
        <w:rPr>
          <w:color w:val="auto"/>
        </w:rPr>
      </w:pPr>
      <w:r w:rsidRPr="004511BB">
        <w:rPr>
          <w:color w:val="auto"/>
        </w:rPr>
        <w:t>- Các thành phần bị kích hoạt khác (ví dụ: lớp chắn sinh học).</w:t>
      </w:r>
    </w:p>
    <w:p w14:paraId="4D99E39F" w14:textId="2C4B099F" w:rsidR="00197DBF" w:rsidRPr="004511BB" w:rsidRDefault="00197DBF" w:rsidP="001B75B5">
      <w:pPr>
        <w:spacing w:before="120" w:after="120"/>
        <w:ind w:firstLine="567"/>
        <w:jc w:val="both"/>
        <w:rPr>
          <w:color w:val="auto"/>
        </w:rPr>
      </w:pPr>
      <w:r w:rsidRPr="004511BB">
        <w:rPr>
          <w:color w:val="auto"/>
        </w:rPr>
        <w:t xml:space="preserve">b. </w:t>
      </w:r>
      <w:r w:rsidR="00ED716C" w:rsidRPr="004511BB">
        <w:rPr>
          <w:color w:val="auto"/>
        </w:rPr>
        <w:t>Các nguồn bức xạ</w:t>
      </w:r>
      <w:r w:rsidRPr="004511BB">
        <w:rPr>
          <w:color w:val="auto"/>
        </w:rPr>
        <w:t xml:space="preserve"> trong không khí:</w:t>
      </w:r>
    </w:p>
    <w:p w14:paraId="23BE3889" w14:textId="77777777" w:rsidR="00197DBF" w:rsidRPr="004511BB" w:rsidRDefault="00197DBF" w:rsidP="001B75B5">
      <w:pPr>
        <w:spacing w:before="120" w:after="120"/>
        <w:ind w:firstLine="567"/>
        <w:jc w:val="both"/>
        <w:rPr>
          <w:color w:val="auto"/>
        </w:rPr>
      </w:pPr>
      <w:r w:rsidRPr="004511BB">
        <w:rPr>
          <w:color w:val="auto"/>
        </w:rPr>
        <w:t>- Rò rỉ từ hệ thống và thiết bị vận chuyển chất lỏng phóng xạ;</w:t>
      </w:r>
    </w:p>
    <w:p w14:paraId="538B9737" w14:textId="77777777" w:rsidR="00197DBF" w:rsidRPr="004511BB" w:rsidRDefault="00197DBF" w:rsidP="001B75B5">
      <w:pPr>
        <w:spacing w:before="120" w:after="120"/>
        <w:ind w:firstLine="567"/>
        <w:jc w:val="both"/>
        <w:rPr>
          <w:color w:val="auto"/>
        </w:rPr>
      </w:pPr>
      <w:r w:rsidRPr="004511BB">
        <w:rPr>
          <w:color w:val="auto"/>
        </w:rPr>
        <w:t>- Sự kích hoạt không khí;</w:t>
      </w:r>
    </w:p>
    <w:p w14:paraId="2D3502B5" w14:textId="2D5D3F91" w:rsidR="00197DBF" w:rsidRPr="004511BB" w:rsidRDefault="00197DBF" w:rsidP="001B75B5">
      <w:pPr>
        <w:spacing w:before="120" w:after="120"/>
        <w:ind w:firstLine="567"/>
        <w:jc w:val="both"/>
        <w:rPr>
          <w:color w:val="auto"/>
        </w:rPr>
      </w:pPr>
      <w:r w:rsidRPr="004511BB">
        <w:rPr>
          <w:color w:val="auto"/>
        </w:rPr>
        <w:t xml:space="preserve">- Rò rỉ khí từ phân phối chất làm mát của </w:t>
      </w:r>
      <w:r w:rsidR="00A70D9F" w:rsidRPr="004511BB">
        <w:rPr>
          <w:color w:val="auto"/>
        </w:rPr>
        <w:t>bể chứa nhiên liệu đã qua sử dụng</w:t>
      </w:r>
      <w:r w:rsidRPr="004511BB">
        <w:rPr>
          <w:color w:val="auto"/>
        </w:rPr>
        <w:t xml:space="preserve"> (ảnh hưởng đến khí quyển tòa nhà lò, tòa nhà nhiên liệu, và tòa nhà phụ trợ).</w:t>
      </w:r>
    </w:p>
    <w:p w14:paraId="65B5988B" w14:textId="1D83766D" w:rsidR="00197DBF" w:rsidRPr="004511BB" w:rsidRDefault="00197DBF" w:rsidP="001B75B5">
      <w:pPr>
        <w:spacing w:before="120" w:after="120"/>
        <w:ind w:firstLine="567"/>
        <w:jc w:val="both"/>
        <w:rPr>
          <w:color w:val="auto"/>
        </w:rPr>
      </w:pPr>
      <w:r w:rsidRPr="004511BB">
        <w:rPr>
          <w:color w:val="auto"/>
        </w:rPr>
        <w:t xml:space="preserve">12.2.2. Thiết lập các </w:t>
      </w:r>
      <w:r w:rsidR="00D44381" w:rsidRPr="004511BB">
        <w:rPr>
          <w:color w:val="auto"/>
        </w:rPr>
        <w:t xml:space="preserve">số hạng </w:t>
      </w:r>
      <w:r w:rsidRPr="004511BB">
        <w:rPr>
          <w:color w:val="auto"/>
        </w:rPr>
        <w:t xml:space="preserve">nguồn cho các điều kiện sự cố, bao gồm </w:t>
      </w:r>
      <w:r w:rsidR="00934AE7" w:rsidRPr="004511BB">
        <w:rPr>
          <w:color w:val="auto"/>
          <w:lang w:val="vi-VN"/>
        </w:rPr>
        <w:t>điều kiện mở rộng thiết kế</w:t>
      </w:r>
      <w:r w:rsidRPr="004511BB">
        <w:rPr>
          <w:color w:val="auto"/>
        </w:rPr>
        <w:t xml:space="preserve"> với nóng chảy vùng hoạt. Cần mô tả các đặc điểm định lượng như khối lượng nhiên liệu hoặc thể tích tồn trữ của chất làm mát đối với các nguồn bức xạ khác nhau.</w:t>
      </w:r>
    </w:p>
    <w:p w14:paraId="02A9EE95" w14:textId="1DC5E143" w:rsidR="00197DBF" w:rsidRPr="004511BB" w:rsidRDefault="00197DBF" w:rsidP="001B75B5">
      <w:pPr>
        <w:spacing w:before="120" w:after="120"/>
        <w:ind w:firstLine="567"/>
        <w:jc w:val="both"/>
        <w:rPr>
          <w:color w:val="auto"/>
        </w:rPr>
      </w:pPr>
      <w:r w:rsidRPr="004511BB">
        <w:rPr>
          <w:color w:val="auto"/>
        </w:rPr>
        <w:t xml:space="preserve">12.2.3. Mô tả các </w:t>
      </w:r>
      <w:r w:rsidR="00C50B28" w:rsidRPr="004511BB">
        <w:rPr>
          <w:color w:val="auto"/>
        </w:rPr>
        <w:t xml:space="preserve">phương thức </w:t>
      </w:r>
      <w:r w:rsidRPr="004511BB">
        <w:rPr>
          <w:color w:val="auto"/>
        </w:rPr>
        <w:t>phơi nhiễm có thể xảy ra đối với nhân viên vận hành từ các nguồn bức xạ trong tất cả các trạng thái vận hành và điều kiện sự cố</w:t>
      </w:r>
    </w:p>
    <w:p w14:paraId="4C3274B0" w14:textId="77777777" w:rsidR="00197DBF" w:rsidRPr="004511BB" w:rsidRDefault="00197DBF" w:rsidP="001B75B5">
      <w:pPr>
        <w:pStyle w:val="Heading2"/>
        <w:spacing w:line="240" w:lineRule="auto"/>
        <w:rPr>
          <w:rFonts w:ascii="Times New Roman" w:hAnsi="Times New Roman"/>
          <w:color w:val="auto"/>
        </w:rPr>
      </w:pPr>
      <w:bookmarkStart w:id="297" w:name="_Toc207115305"/>
      <w:bookmarkStart w:id="298" w:name="_Toc214286461"/>
      <w:r w:rsidRPr="004511BB">
        <w:rPr>
          <w:rFonts w:ascii="Times New Roman" w:hAnsi="Times New Roman"/>
          <w:color w:val="auto"/>
        </w:rPr>
        <w:t>12.3. Các tính năng thiết kế cho bảo vệ bức xạ</w:t>
      </w:r>
      <w:bookmarkEnd w:id="297"/>
      <w:bookmarkEnd w:id="298"/>
    </w:p>
    <w:p w14:paraId="46B3645F" w14:textId="22CA2CB1" w:rsidR="00197DBF" w:rsidRPr="004511BB" w:rsidRDefault="00197DBF" w:rsidP="001B75B5">
      <w:pPr>
        <w:spacing w:before="120" w:after="120"/>
        <w:ind w:firstLine="567"/>
        <w:jc w:val="both"/>
        <w:rPr>
          <w:color w:val="auto"/>
        </w:rPr>
      </w:pPr>
      <w:r w:rsidRPr="004511BB">
        <w:rPr>
          <w:color w:val="auto"/>
        </w:rPr>
        <w:t xml:space="preserve">12.3.1. Mô tả các đặc điểm thiết kế của thiết bị và cơ sở nhằm </w:t>
      </w:r>
      <w:r w:rsidR="00F23F3F" w:rsidRPr="004511BB">
        <w:rPr>
          <w:color w:val="auto"/>
        </w:rPr>
        <w:t>bảo bảo đảm</w:t>
      </w:r>
      <w:r w:rsidRPr="004511BB">
        <w:rPr>
          <w:color w:val="auto"/>
        </w:rPr>
        <w:t xml:space="preserve"> vệ bức xạ, </w:t>
      </w:r>
      <w:r w:rsidR="00F23F3F" w:rsidRPr="004511BB">
        <w:rPr>
          <w:color w:val="auto"/>
        </w:rPr>
        <w:t>bảo đảm</w:t>
      </w:r>
      <w:r w:rsidRPr="004511BB">
        <w:rPr>
          <w:color w:val="auto"/>
        </w:rPr>
        <w:t xml:space="preserve"> các yêu cầu sau:</w:t>
      </w:r>
    </w:p>
    <w:p w14:paraId="6B1E7896" w14:textId="77777777" w:rsidR="00197DBF" w:rsidRPr="004511BB" w:rsidRDefault="00197DBF" w:rsidP="001B75B5">
      <w:pPr>
        <w:spacing w:before="120" w:after="120"/>
        <w:ind w:firstLine="567"/>
        <w:jc w:val="both"/>
        <w:rPr>
          <w:color w:val="auto"/>
        </w:rPr>
      </w:pPr>
      <w:r w:rsidRPr="004511BB">
        <w:rPr>
          <w:color w:val="auto"/>
        </w:rPr>
        <w:t>- Giảm thiểu nguồn bức xạ;</w:t>
      </w:r>
    </w:p>
    <w:p w14:paraId="0B04F7CC" w14:textId="77777777" w:rsidR="00197DBF" w:rsidRPr="004511BB" w:rsidRDefault="00197DBF" w:rsidP="001B75B5">
      <w:pPr>
        <w:spacing w:before="120" w:after="120"/>
        <w:ind w:firstLine="567"/>
        <w:jc w:val="both"/>
        <w:rPr>
          <w:color w:val="auto"/>
        </w:rPr>
      </w:pPr>
      <w:r w:rsidRPr="004511BB">
        <w:rPr>
          <w:color w:val="auto"/>
        </w:rPr>
        <w:t>- Giảm thiểu tổng thời gian làm việc trong khu vực có bức xạ;</w:t>
      </w:r>
    </w:p>
    <w:p w14:paraId="58A316C3" w14:textId="77777777" w:rsidR="00197DBF" w:rsidRPr="004511BB" w:rsidRDefault="00197DBF" w:rsidP="001B75B5">
      <w:pPr>
        <w:spacing w:before="120" w:after="120"/>
        <w:ind w:firstLine="567"/>
        <w:jc w:val="both"/>
        <w:rPr>
          <w:color w:val="auto"/>
        </w:rPr>
      </w:pPr>
      <w:r w:rsidRPr="004511BB">
        <w:rPr>
          <w:color w:val="auto"/>
        </w:rPr>
        <w:lastRenderedPageBreak/>
        <w:t>- Giảm mức bức xạ trong một khu vực hoặc xung quanh thiết bị hoặc thành phần bất kỳ;</w:t>
      </w:r>
    </w:p>
    <w:p w14:paraId="03AD25E3" w14:textId="77777777" w:rsidR="00197DBF" w:rsidRPr="004511BB" w:rsidRDefault="00197DBF" w:rsidP="001B75B5">
      <w:pPr>
        <w:spacing w:before="120" w:after="120"/>
        <w:ind w:firstLine="567"/>
        <w:jc w:val="both"/>
        <w:rPr>
          <w:color w:val="auto"/>
        </w:rPr>
      </w:pPr>
      <w:r w:rsidRPr="004511BB">
        <w:rPr>
          <w:color w:val="auto"/>
        </w:rPr>
        <w:t>- Giảm sự hình thành các sản phẩm ăn mòn bị kích hoạt và hạn chế sự vận chuyển và lắng đọng của chúng.</w:t>
      </w:r>
    </w:p>
    <w:p w14:paraId="24933049" w14:textId="77777777" w:rsidR="00197DBF" w:rsidRPr="004511BB" w:rsidRDefault="00197DBF" w:rsidP="001B75B5">
      <w:pPr>
        <w:spacing w:before="120" w:after="120"/>
        <w:ind w:firstLine="567"/>
        <w:jc w:val="both"/>
        <w:rPr>
          <w:color w:val="auto"/>
        </w:rPr>
      </w:pPr>
      <w:r w:rsidRPr="004511BB">
        <w:rPr>
          <w:color w:val="auto"/>
        </w:rPr>
        <w:t>12.3.2. Mô tả các phương tiện nhằm giảm liều chiếu nghề nghiệp, bao gồm:</w:t>
      </w:r>
    </w:p>
    <w:p w14:paraId="3DB02A8D" w14:textId="77777777" w:rsidR="00197DBF" w:rsidRPr="004511BB" w:rsidRDefault="00197DBF" w:rsidP="001B75B5">
      <w:pPr>
        <w:spacing w:before="120" w:after="120"/>
        <w:ind w:firstLine="567"/>
        <w:jc w:val="both"/>
        <w:rPr>
          <w:color w:val="auto"/>
        </w:rPr>
      </w:pPr>
      <w:r w:rsidRPr="004511BB">
        <w:rPr>
          <w:color w:val="auto"/>
        </w:rPr>
        <w:t>- Giảm thiểu nhiễm bẩn bằng cách lựa chọn vật liệu chống ăn mòn, sử dụng chế độ hóa học nước thích hợp, nâng cao khả năng lọc của chất làm mát sơ cấp và khử nhiễm nhà máy;</w:t>
      </w:r>
    </w:p>
    <w:p w14:paraId="2A5D2862" w14:textId="77777777" w:rsidR="00197DBF" w:rsidRPr="004511BB" w:rsidRDefault="00197DBF" w:rsidP="001B75B5">
      <w:pPr>
        <w:spacing w:before="120" w:after="120"/>
        <w:ind w:firstLine="567"/>
        <w:jc w:val="both"/>
        <w:rPr>
          <w:color w:val="auto"/>
        </w:rPr>
      </w:pPr>
      <w:r w:rsidRPr="004511BB">
        <w:rPr>
          <w:color w:val="auto"/>
        </w:rPr>
        <w:t>- Sử dụng che chắn bức xạ, đào tạo thử nghiệm trước, vận hành từ xa và các biện pháp khác để giảm liều chiếu ngoài;</w:t>
      </w:r>
    </w:p>
    <w:p w14:paraId="52E3042D" w14:textId="77777777" w:rsidR="00197DBF" w:rsidRPr="004511BB" w:rsidRDefault="00197DBF" w:rsidP="001B75B5">
      <w:pPr>
        <w:spacing w:before="120" w:after="120"/>
        <w:ind w:firstLine="567"/>
        <w:jc w:val="both"/>
        <w:rPr>
          <w:color w:val="auto"/>
        </w:rPr>
      </w:pPr>
      <w:r w:rsidRPr="004511BB">
        <w:rPr>
          <w:color w:val="auto"/>
        </w:rPr>
        <w:t>- Giảm liều chiếu bên trong bằng cách cách ly, thông gió, khử nhiễm và sử dụng quần áo bảo hộ và thiết bị bảo vệ hô hấp;</w:t>
      </w:r>
    </w:p>
    <w:p w14:paraId="6A24249C" w14:textId="77777777" w:rsidR="00197DBF" w:rsidRPr="004511BB" w:rsidRDefault="00197DBF" w:rsidP="001B75B5">
      <w:pPr>
        <w:spacing w:before="120" w:after="120"/>
        <w:ind w:firstLine="567"/>
        <w:jc w:val="both"/>
        <w:rPr>
          <w:color w:val="auto"/>
        </w:rPr>
      </w:pPr>
      <w:r w:rsidRPr="004511BB">
        <w:rPr>
          <w:color w:val="auto"/>
        </w:rPr>
        <w:t>- Phân vùng các khu vực của nhà máy (theo mức độ bức xạ và mức độ nhiễm bẩn), và hạn chế tiếp cận khu vực kiểm soát;</w:t>
      </w:r>
    </w:p>
    <w:p w14:paraId="079D74F4" w14:textId="77777777" w:rsidR="00197DBF" w:rsidRPr="004511BB" w:rsidRDefault="00197DBF" w:rsidP="001B75B5">
      <w:pPr>
        <w:spacing w:before="120" w:after="120"/>
        <w:ind w:firstLine="567"/>
        <w:jc w:val="both"/>
        <w:rPr>
          <w:color w:val="auto"/>
        </w:rPr>
      </w:pPr>
      <w:r w:rsidRPr="004511BB">
        <w:rPr>
          <w:color w:val="auto"/>
        </w:rPr>
        <w:t>- Phân loại nhân viên nhà máy theo điều kiện làm việc của họ và thực hiện các biện pháp kiểm soát và giám sát phù hợp;</w:t>
      </w:r>
    </w:p>
    <w:p w14:paraId="3E9C66EB" w14:textId="77777777" w:rsidR="00197DBF" w:rsidRPr="004511BB" w:rsidRDefault="00197DBF" w:rsidP="001B75B5">
      <w:pPr>
        <w:spacing w:before="120" w:after="120"/>
        <w:ind w:firstLine="567"/>
        <w:jc w:val="both"/>
        <w:rPr>
          <w:color w:val="auto"/>
        </w:rPr>
      </w:pPr>
      <w:r w:rsidRPr="004511BB">
        <w:rPr>
          <w:color w:val="auto"/>
        </w:rPr>
        <w:t>- Giám sát cá nhân và khu vực làm việc;</w:t>
      </w:r>
    </w:p>
    <w:p w14:paraId="11251AA5" w14:textId="77777777" w:rsidR="00197DBF" w:rsidRPr="004511BB" w:rsidRDefault="00197DBF" w:rsidP="001B75B5">
      <w:pPr>
        <w:spacing w:before="120" w:after="120"/>
        <w:ind w:firstLine="567"/>
        <w:jc w:val="both"/>
        <w:rPr>
          <w:color w:val="auto"/>
        </w:rPr>
      </w:pPr>
      <w:r w:rsidRPr="004511BB">
        <w:rPr>
          <w:color w:val="auto"/>
        </w:rPr>
        <w:t>- Sử dụng biển báo cảnh báo để kiểm soát việc tiếp cận và tránh tiếp cận không chủ ý và chiếu xạ không cần thiết.</w:t>
      </w:r>
    </w:p>
    <w:p w14:paraId="577BD42D" w14:textId="0954E95F" w:rsidR="00197DBF" w:rsidRPr="004511BB" w:rsidRDefault="00197DBF" w:rsidP="001B75B5">
      <w:pPr>
        <w:spacing w:before="120" w:after="120"/>
        <w:ind w:firstLine="567"/>
        <w:jc w:val="both"/>
        <w:rPr>
          <w:color w:val="auto"/>
        </w:rPr>
      </w:pPr>
      <w:r w:rsidRPr="004511BB">
        <w:rPr>
          <w:color w:val="auto"/>
        </w:rPr>
        <w:t xml:space="preserve">12.3.3. Mô tả cách các nguyên tắc bảo vệ bức xạ được áp dụng trong thiết kế, bao gồm mô tả các phương tiện được triển khai nhằm </w:t>
      </w:r>
      <w:r w:rsidR="00F23F3F" w:rsidRPr="004511BB">
        <w:rPr>
          <w:color w:val="auto"/>
        </w:rPr>
        <w:t>bảo đảm</w:t>
      </w:r>
      <w:r w:rsidRPr="004511BB">
        <w:rPr>
          <w:color w:val="auto"/>
        </w:rPr>
        <w:t>:</w:t>
      </w:r>
    </w:p>
    <w:p w14:paraId="4487B0F1" w14:textId="77777777" w:rsidR="00197DBF" w:rsidRPr="004511BB" w:rsidRDefault="00197DBF" w:rsidP="001B75B5">
      <w:pPr>
        <w:spacing w:before="120" w:after="120"/>
        <w:ind w:firstLine="567"/>
        <w:jc w:val="both"/>
        <w:rPr>
          <w:color w:val="auto"/>
        </w:rPr>
      </w:pPr>
      <w:r w:rsidRPr="004511BB">
        <w:rPr>
          <w:color w:val="auto"/>
        </w:rPr>
        <w:t>- Không có cá nhân nào nhận liều bức xạ vượt quá giới hạn liều do vận hành nhà máy bình thường;</w:t>
      </w:r>
    </w:p>
    <w:p w14:paraId="249BEB4A" w14:textId="77777777" w:rsidR="00197DBF" w:rsidRPr="004511BB" w:rsidRDefault="00197DBF" w:rsidP="001B75B5">
      <w:pPr>
        <w:spacing w:before="120" w:after="120"/>
        <w:ind w:firstLine="567"/>
        <w:jc w:val="both"/>
        <w:rPr>
          <w:color w:val="auto"/>
        </w:rPr>
      </w:pPr>
      <w:r w:rsidRPr="004511BB">
        <w:rPr>
          <w:color w:val="auto"/>
        </w:rPr>
        <w:t>- Liều chiếu nghề nghiệp trong tất cả các trạng thái nhà máy được giữ càng thấp càng tốt;</w:t>
      </w:r>
    </w:p>
    <w:p w14:paraId="0C9E3247" w14:textId="1DD03448" w:rsidR="00197DBF" w:rsidRPr="004511BB" w:rsidRDefault="00197DBF" w:rsidP="001B75B5">
      <w:pPr>
        <w:spacing w:before="120" w:after="120"/>
        <w:ind w:firstLine="567"/>
        <w:jc w:val="both"/>
        <w:rPr>
          <w:color w:val="auto"/>
        </w:rPr>
      </w:pPr>
      <w:r w:rsidRPr="004511BB">
        <w:rPr>
          <w:color w:val="auto"/>
        </w:rPr>
        <w:t xml:space="preserve">- </w:t>
      </w:r>
      <w:r w:rsidR="00B00CF8" w:rsidRPr="004511BB">
        <w:rPr>
          <w:color w:val="auto"/>
        </w:rPr>
        <w:t xml:space="preserve">Mức liều kiềm chế </w:t>
      </w:r>
      <w:r w:rsidRPr="004511BB">
        <w:rPr>
          <w:color w:val="auto"/>
        </w:rPr>
        <w:t xml:space="preserve">được sử dụng để </w:t>
      </w:r>
      <w:r w:rsidR="00B00CF8" w:rsidRPr="004511BB">
        <w:rPr>
          <w:color w:val="auto"/>
        </w:rPr>
        <w:t xml:space="preserve">đánh giá </w:t>
      </w:r>
      <w:r w:rsidRPr="004511BB">
        <w:rPr>
          <w:color w:val="auto"/>
        </w:rPr>
        <w:t>phân bố liều;</w:t>
      </w:r>
    </w:p>
    <w:p w14:paraId="2BFB90B5" w14:textId="77D34038" w:rsidR="00197DBF" w:rsidRPr="004511BB" w:rsidRDefault="00197DBF" w:rsidP="001B75B5">
      <w:pPr>
        <w:spacing w:before="120" w:after="120"/>
        <w:ind w:firstLine="567"/>
        <w:jc w:val="both"/>
        <w:rPr>
          <w:color w:val="auto"/>
        </w:rPr>
      </w:pPr>
      <w:r w:rsidRPr="004511BB">
        <w:rPr>
          <w:color w:val="auto"/>
        </w:rPr>
        <w:t xml:space="preserve">- Có biện pháp bảo vệ </w:t>
      </w:r>
      <w:r w:rsidR="008B75D2" w:rsidRPr="004511BB">
        <w:rPr>
          <w:color w:val="auto"/>
        </w:rPr>
        <w:t>nhân viên bức xạ</w:t>
      </w:r>
      <w:r w:rsidRPr="004511BB">
        <w:rPr>
          <w:color w:val="auto"/>
        </w:rPr>
        <w:t xml:space="preserve"> khỏi việc nhận liều gần giới hạn liều hàng năm;</w:t>
      </w:r>
    </w:p>
    <w:p w14:paraId="6CEB2B18" w14:textId="77777777" w:rsidR="00197DBF" w:rsidRPr="004511BB" w:rsidRDefault="00197DBF" w:rsidP="001B75B5">
      <w:pPr>
        <w:spacing w:before="120" w:after="120"/>
        <w:ind w:firstLine="567"/>
        <w:jc w:val="both"/>
        <w:rPr>
          <w:color w:val="auto"/>
        </w:rPr>
      </w:pPr>
      <w:r w:rsidRPr="004511BB">
        <w:rPr>
          <w:color w:val="auto"/>
        </w:rPr>
        <w:t>- Tất cả các bước có thể thực hiện được được áp dụng để tránh hoặc giảm thiểu chiếu xạ do sự cố có hậu quả phóng xạ (bao gồm phân tích sự cố tiềm tàng, phản ứng và bất kỳ hành động bảo vệ hoặc khắc phục nào);</w:t>
      </w:r>
    </w:p>
    <w:p w14:paraId="14E13287" w14:textId="77777777" w:rsidR="00197DBF" w:rsidRPr="004511BB" w:rsidRDefault="00197DBF" w:rsidP="001B75B5">
      <w:pPr>
        <w:spacing w:before="120" w:after="120"/>
        <w:ind w:firstLine="567"/>
        <w:jc w:val="both"/>
        <w:rPr>
          <w:color w:val="auto"/>
        </w:rPr>
      </w:pPr>
      <w:r w:rsidRPr="004511BB">
        <w:rPr>
          <w:color w:val="auto"/>
        </w:rPr>
        <w:t>- Tất cả các bước có thể thực hiện được được áp dụng để giảm thiểu hậu quả phóng xạ của bất kỳ sự cố nào.</w:t>
      </w:r>
    </w:p>
    <w:p w14:paraId="1E5C33CC" w14:textId="5746E0A5" w:rsidR="00197DBF" w:rsidRPr="004511BB" w:rsidRDefault="00197DBF" w:rsidP="001B75B5">
      <w:pPr>
        <w:spacing w:before="120" w:after="120"/>
        <w:ind w:firstLine="567"/>
        <w:jc w:val="both"/>
        <w:rPr>
          <w:color w:val="auto"/>
        </w:rPr>
      </w:pPr>
      <w:r w:rsidRPr="004511BB">
        <w:rPr>
          <w:color w:val="auto"/>
        </w:rPr>
        <w:t xml:space="preserve">12.3.4. Cung cấp thông tin về giám sát bức xạ đối với tất cả các nguồn bức xạ đáng kể và trong tất cả các hoạt động suốt vòng đời nhà và chứng minh rằng các </w:t>
      </w:r>
      <w:r w:rsidR="002B339F" w:rsidRPr="004511BB">
        <w:rPr>
          <w:color w:val="auto"/>
        </w:rPr>
        <w:lastRenderedPageBreak/>
        <w:t xml:space="preserve">thiết bị </w:t>
      </w:r>
      <w:r w:rsidRPr="004511BB">
        <w:rPr>
          <w:color w:val="auto"/>
        </w:rPr>
        <w:t>giám sát bức xạ đầy đủ trong các trạng thái vận hành bình thường và trong các điều kiện sự cố trong giới hạn thiết kế, và trong phạm vi có thể thực hiện được, cả trong các điều kiện mở rộng của thiết kế.</w:t>
      </w:r>
    </w:p>
    <w:p w14:paraId="523BC8EA" w14:textId="50C39E58" w:rsidR="00197DBF" w:rsidRPr="004511BB" w:rsidRDefault="00197DBF" w:rsidP="001B75B5">
      <w:pPr>
        <w:spacing w:before="120" w:after="120"/>
        <w:ind w:firstLine="567"/>
        <w:jc w:val="both"/>
        <w:rPr>
          <w:color w:val="auto"/>
        </w:rPr>
      </w:pPr>
      <w:r w:rsidRPr="004511BB">
        <w:rPr>
          <w:color w:val="auto"/>
        </w:rPr>
        <w:t xml:space="preserve">12.3.5. Mô tả về thiết bị cố định để giám sát mức bức xạ và giám sát liên tục phóng xạ trong không khí. Ngoài ra, cần nêu tiêu chí lựa chọn và bố trí các thiết bị này và đề cập đến các biện pháp thiết kế phục vụ việc </w:t>
      </w:r>
      <w:r w:rsidR="00E76C99" w:rsidRPr="004511BB">
        <w:rPr>
          <w:color w:val="auto"/>
        </w:rPr>
        <w:t xml:space="preserve">tẩy xạ </w:t>
      </w:r>
      <w:r w:rsidRPr="004511BB">
        <w:rPr>
          <w:color w:val="auto"/>
        </w:rPr>
        <w:t>thiết bị nếu cần.</w:t>
      </w:r>
    </w:p>
    <w:p w14:paraId="5A978E80" w14:textId="499DC954" w:rsidR="00197DBF" w:rsidRPr="004511BB" w:rsidRDefault="00197DBF" w:rsidP="001B75B5">
      <w:pPr>
        <w:spacing w:before="120" w:after="120"/>
        <w:ind w:firstLine="567"/>
        <w:jc w:val="both"/>
        <w:rPr>
          <w:color w:val="auto"/>
        </w:rPr>
      </w:pPr>
      <w:r w:rsidRPr="004511BB">
        <w:rPr>
          <w:color w:val="auto"/>
        </w:rPr>
        <w:t xml:space="preserve">12.3.6. Mô tả các phương tiện giám sát và </w:t>
      </w:r>
      <w:r w:rsidR="00E76C99" w:rsidRPr="004511BB">
        <w:rPr>
          <w:color w:val="auto"/>
        </w:rPr>
        <w:t xml:space="preserve">tẩy xạ </w:t>
      </w:r>
      <w:r w:rsidRPr="004511BB">
        <w:rPr>
          <w:color w:val="auto"/>
        </w:rPr>
        <w:t xml:space="preserve">cá nhân, bao gồm cả thiết bị cố định và di động để đo nhiễm bẩn bề mặt. Điều này bao gồm các quy định đầy đủ để giám sát trong trạng thái vận hành, các sự cố trong cơ sở thiết kế và các </w:t>
      </w:r>
      <w:r w:rsidR="00934AE7" w:rsidRPr="004511BB">
        <w:rPr>
          <w:color w:val="auto"/>
          <w:lang w:val="vi-VN"/>
        </w:rPr>
        <w:t>điều kiện mở rộng thiết kế</w:t>
      </w:r>
    </w:p>
    <w:p w14:paraId="0342A802" w14:textId="77777777" w:rsidR="00197DBF" w:rsidRPr="004511BB" w:rsidRDefault="00197DBF" w:rsidP="001B75B5">
      <w:pPr>
        <w:pStyle w:val="Heading2"/>
        <w:spacing w:line="240" w:lineRule="auto"/>
        <w:rPr>
          <w:rFonts w:ascii="Times New Roman" w:hAnsi="Times New Roman"/>
          <w:color w:val="auto"/>
        </w:rPr>
      </w:pPr>
      <w:bookmarkStart w:id="299" w:name="_Toc207115306"/>
      <w:bookmarkStart w:id="300" w:name="_Toc214286462"/>
      <w:r w:rsidRPr="004511BB">
        <w:rPr>
          <w:rFonts w:ascii="Times New Roman" w:hAnsi="Times New Roman"/>
          <w:color w:val="auto"/>
        </w:rPr>
        <w:t>12.4. Giới hạn liều</w:t>
      </w:r>
      <w:r w:rsidRPr="004511BB">
        <w:rPr>
          <w:rStyle w:val="FootnoteReference"/>
          <w:rFonts w:ascii="Times New Roman" w:hAnsi="Times New Roman"/>
          <w:color w:val="auto"/>
        </w:rPr>
        <w:footnoteReference w:id="63"/>
      </w:r>
      <w:r w:rsidRPr="004511BB">
        <w:rPr>
          <w:rFonts w:ascii="Times New Roman" w:hAnsi="Times New Roman"/>
          <w:color w:val="auto"/>
        </w:rPr>
        <w:t xml:space="preserve"> và đánh giá liều</w:t>
      </w:r>
      <w:bookmarkEnd w:id="299"/>
      <w:bookmarkEnd w:id="300"/>
    </w:p>
    <w:p w14:paraId="2F341098" w14:textId="4003B905"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nêu rõ </w:t>
      </w:r>
      <w:r w:rsidR="00B00CF8" w:rsidRPr="004511BB">
        <w:rPr>
          <w:color w:val="auto"/>
        </w:rPr>
        <w:t>mức liều kiềm chế</w:t>
      </w:r>
      <w:r w:rsidR="00EC24E1" w:rsidRPr="004511BB">
        <w:rPr>
          <w:color w:val="auto"/>
        </w:rPr>
        <w:t xml:space="preserve"> </w:t>
      </w:r>
      <w:r w:rsidR="00197DBF" w:rsidRPr="004511BB">
        <w:rPr>
          <w:color w:val="auto"/>
        </w:rPr>
        <w:t xml:space="preserve">được thiết lập cho </w:t>
      </w:r>
      <w:r w:rsidR="008B75D2" w:rsidRPr="004511BB">
        <w:rPr>
          <w:color w:val="auto"/>
        </w:rPr>
        <w:t>nhân viên bức xạ</w:t>
      </w:r>
      <w:r w:rsidR="00197DBF" w:rsidRPr="004511BB">
        <w:rPr>
          <w:color w:val="auto"/>
        </w:rPr>
        <w:t xml:space="preserve"> trong mỗi trạng thái nhà máy. Cần chứng minh rằng </w:t>
      </w:r>
      <w:r w:rsidR="00B00CF8" w:rsidRPr="004511BB">
        <w:rPr>
          <w:color w:val="auto"/>
        </w:rPr>
        <w:t>mức liều kiềm chế</w:t>
      </w:r>
      <w:r w:rsidR="00EC24E1" w:rsidRPr="004511BB">
        <w:rPr>
          <w:color w:val="auto"/>
        </w:rPr>
        <w:t xml:space="preserve"> </w:t>
      </w:r>
      <w:r w:rsidR="00197DBF" w:rsidRPr="004511BB">
        <w:rPr>
          <w:color w:val="auto"/>
        </w:rPr>
        <w:t xml:space="preserve">đó có thể đạt được trong các trạng thái vận hành và điều kiện sự cố. Cần trình bày đánh giá liều hiệu dụng và liều </w:t>
      </w:r>
      <w:r w:rsidR="004D1E5D" w:rsidRPr="004511BB">
        <w:rPr>
          <w:color w:val="auto"/>
        </w:rPr>
        <w:t xml:space="preserve">tương đương </w:t>
      </w:r>
      <w:r w:rsidR="00197DBF" w:rsidRPr="004511BB">
        <w:rPr>
          <w:color w:val="auto"/>
        </w:rPr>
        <w:t xml:space="preserve">tiềm </w:t>
      </w:r>
      <w:r w:rsidR="001F4118" w:rsidRPr="004511BB">
        <w:rPr>
          <w:color w:val="auto"/>
        </w:rPr>
        <w:t xml:space="preserve">năng </w:t>
      </w:r>
      <w:r w:rsidR="00197DBF" w:rsidRPr="004511BB">
        <w:rPr>
          <w:color w:val="auto"/>
        </w:rPr>
        <w:t>từ các nguồn bức xạ khác nhau và đối với các hoạt động công việc khác nhau.</w:t>
      </w:r>
    </w:p>
    <w:p w14:paraId="7B6D7614" w14:textId="77777777" w:rsidR="00197DBF" w:rsidRPr="004511BB" w:rsidRDefault="00197DBF" w:rsidP="001B75B5">
      <w:pPr>
        <w:spacing w:before="120" w:after="120"/>
        <w:ind w:firstLine="567"/>
        <w:jc w:val="both"/>
        <w:rPr>
          <w:color w:val="auto"/>
        </w:rPr>
      </w:pPr>
      <w:r w:rsidRPr="004511BB">
        <w:rPr>
          <w:color w:val="auto"/>
        </w:rPr>
        <w:t>Việc đánh giá liều như mô tả trong phần này cần dựa trên giám sát cá nhân trong quá trình vận hành nhà máy, kinh nghiệm vận hành từ các nhà máy tương tự hoặc các mô hình tính toán phù hợp. Dữ liệu từ các nhà máy tương tự và mô tả các mô hình tính toán cần được đưa vào báo cáo phân tích an toàn hoặc được trích dẫn phù hợp</w:t>
      </w:r>
    </w:p>
    <w:p w14:paraId="3157CC76" w14:textId="77777777" w:rsidR="00197DBF" w:rsidRPr="004511BB" w:rsidRDefault="00197DBF" w:rsidP="001B75B5">
      <w:pPr>
        <w:pStyle w:val="Heading2"/>
        <w:spacing w:line="240" w:lineRule="auto"/>
        <w:rPr>
          <w:rFonts w:ascii="Times New Roman" w:hAnsi="Times New Roman"/>
          <w:color w:val="auto"/>
        </w:rPr>
      </w:pPr>
      <w:bookmarkStart w:id="301" w:name="_Toc207115307"/>
      <w:bookmarkStart w:id="302" w:name="_Toc214286463"/>
      <w:r w:rsidRPr="004511BB">
        <w:rPr>
          <w:rFonts w:ascii="Times New Roman" w:hAnsi="Times New Roman"/>
          <w:color w:val="auto"/>
        </w:rPr>
        <w:t>12.5. Chương trình bảo vệ bức xạ</w:t>
      </w:r>
      <w:bookmarkEnd w:id="301"/>
      <w:bookmarkEnd w:id="302"/>
    </w:p>
    <w:p w14:paraId="104B93A0" w14:textId="44D4EBE8" w:rsidR="00197DBF" w:rsidRPr="004511BB" w:rsidRDefault="00AE6DCE" w:rsidP="001B75B5">
      <w:pPr>
        <w:spacing w:before="120" w:after="120"/>
        <w:ind w:firstLine="567"/>
        <w:jc w:val="both"/>
        <w:rPr>
          <w:color w:val="auto"/>
        </w:rPr>
      </w:pPr>
      <w:r w:rsidRPr="004511BB">
        <w:rPr>
          <w:color w:val="auto"/>
        </w:rPr>
        <w:t>Mô tả</w:t>
      </w:r>
      <w:r w:rsidR="00197DBF" w:rsidRPr="004511BB">
        <w:rPr>
          <w:color w:val="auto"/>
        </w:rPr>
        <w:t xml:space="preserve"> (phù hợp với các chương trình vận hành được nêu trong Nội dung 13 của báo cáo phân tích an toàn) các biện pháp hành chính, thiết bị, thiết bị đo lường, cơ sở và quy trình cho chương trình bảo vệ bức xạ. Cần chứng minh rằng chương trình bảo vệ bức xạ của nhà máy dựa trên đánh giá rủi ro trước, có xét đến vị trí và mức độ của tất cả các </w:t>
      </w:r>
      <w:r w:rsidR="00C717BE" w:rsidRPr="004511BB">
        <w:rPr>
          <w:color w:val="auto"/>
        </w:rPr>
        <w:t>rủi ro</w:t>
      </w:r>
      <w:r w:rsidR="00197DBF" w:rsidRPr="004511BB">
        <w:rPr>
          <w:color w:val="auto"/>
        </w:rPr>
        <w:t xml:space="preserve"> bức xạ và bao gồm:</w:t>
      </w:r>
    </w:p>
    <w:p w14:paraId="3E6B22EA" w14:textId="77777777" w:rsidR="00197DBF" w:rsidRPr="004511BB" w:rsidRDefault="00197DBF" w:rsidP="001B75B5">
      <w:pPr>
        <w:spacing w:before="120" w:after="120"/>
        <w:ind w:firstLine="567"/>
        <w:jc w:val="both"/>
        <w:rPr>
          <w:color w:val="auto"/>
        </w:rPr>
      </w:pPr>
      <w:r w:rsidRPr="004511BB">
        <w:rPr>
          <w:color w:val="auto"/>
        </w:rPr>
        <w:t>- Phân công trách nhiệm bảo vệ và an toàn ở các cấp quản lý khác nhau;</w:t>
      </w:r>
    </w:p>
    <w:p w14:paraId="2F2730EB" w14:textId="77777777" w:rsidR="00197DBF" w:rsidRPr="004511BB" w:rsidRDefault="00197DBF" w:rsidP="001B75B5">
      <w:pPr>
        <w:spacing w:before="120" w:after="120"/>
        <w:ind w:firstLine="567"/>
        <w:jc w:val="both"/>
        <w:rPr>
          <w:color w:val="auto"/>
        </w:rPr>
      </w:pPr>
      <w:r w:rsidRPr="004511BB">
        <w:rPr>
          <w:color w:val="auto"/>
        </w:rPr>
        <w:t>- Chỉ định và chức năng của các chuyên gia đủ điều kiện;</w:t>
      </w:r>
    </w:p>
    <w:p w14:paraId="0D8C6CE8" w14:textId="77777777" w:rsidR="00197DBF" w:rsidRPr="004511BB" w:rsidRDefault="00197DBF" w:rsidP="001B75B5">
      <w:pPr>
        <w:spacing w:before="120" w:after="120"/>
        <w:ind w:firstLine="567"/>
        <w:jc w:val="both"/>
        <w:rPr>
          <w:color w:val="auto"/>
        </w:rPr>
      </w:pPr>
      <w:r w:rsidRPr="004511BB">
        <w:rPr>
          <w:color w:val="auto"/>
        </w:rPr>
        <w:t>- Tích hợp bảo vệ bức xạ nghề nghiệp với các lĩnh vực khác của sức khỏe và an toàn, như vệ sinh công nghiệp, an toàn công nghiệp và an toàn cháy nổ;</w:t>
      </w:r>
    </w:p>
    <w:p w14:paraId="5F3AC956" w14:textId="77777777" w:rsidR="00197DBF" w:rsidRPr="004511BB" w:rsidRDefault="00197DBF" w:rsidP="001B75B5">
      <w:pPr>
        <w:spacing w:before="120" w:after="120"/>
        <w:ind w:firstLine="567"/>
        <w:jc w:val="both"/>
        <w:rPr>
          <w:color w:val="auto"/>
        </w:rPr>
      </w:pPr>
      <w:r w:rsidRPr="004511BB">
        <w:rPr>
          <w:color w:val="auto"/>
        </w:rPr>
        <w:t>- Các biện pháp cần thiết để tối ưu hóa bảo vệ và an toàn;</w:t>
      </w:r>
    </w:p>
    <w:p w14:paraId="6D4AC5E6" w14:textId="77777777" w:rsidR="00197DBF" w:rsidRPr="004511BB" w:rsidRDefault="00197DBF" w:rsidP="001B75B5">
      <w:pPr>
        <w:spacing w:before="120" w:after="120"/>
        <w:ind w:firstLine="567"/>
        <w:jc w:val="both"/>
        <w:rPr>
          <w:color w:val="auto"/>
        </w:rPr>
      </w:pPr>
      <w:r w:rsidRPr="004511BB">
        <w:rPr>
          <w:color w:val="auto"/>
        </w:rPr>
        <w:t>- Phân loại khu vực làm việc và kiểm soát tiếp cận;</w:t>
      </w:r>
    </w:p>
    <w:p w14:paraId="68970AB4" w14:textId="7E3B7C86" w:rsidR="00197DBF" w:rsidRPr="004511BB" w:rsidRDefault="00197DBF" w:rsidP="001B75B5">
      <w:pPr>
        <w:spacing w:before="120" w:after="120"/>
        <w:ind w:firstLine="567"/>
        <w:jc w:val="both"/>
        <w:rPr>
          <w:color w:val="auto"/>
        </w:rPr>
      </w:pPr>
      <w:r w:rsidRPr="004511BB">
        <w:rPr>
          <w:color w:val="auto"/>
        </w:rPr>
        <w:lastRenderedPageBreak/>
        <w:t xml:space="preserve">- Ban hành các </w:t>
      </w:r>
      <w:r w:rsidR="00E15349" w:rsidRPr="004511BB">
        <w:rPr>
          <w:color w:val="auto"/>
        </w:rPr>
        <w:t>quy trình</w:t>
      </w:r>
      <w:r w:rsidRPr="004511BB">
        <w:rPr>
          <w:color w:val="auto"/>
        </w:rPr>
        <w:t xml:space="preserve"> bảo vệ bức xạ, quy định tại chỗ và các tài liệu liên quan khác cho nhân viên, và giám sát công việc;</w:t>
      </w:r>
    </w:p>
    <w:p w14:paraId="058288DD" w14:textId="0ACFE4E6" w:rsidR="00197DBF" w:rsidRPr="004511BB" w:rsidRDefault="00197DBF" w:rsidP="001B75B5">
      <w:pPr>
        <w:spacing w:before="120" w:after="120"/>
        <w:ind w:firstLine="567"/>
        <w:jc w:val="both"/>
        <w:rPr>
          <w:color w:val="auto"/>
        </w:rPr>
      </w:pPr>
      <w:r w:rsidRPr="004511BB">
        <w:rPr>
          <w:color w:val="auto"/>
        </w:rPr>
        <w:t xml:space="preserve">- </w:t>
      </w:r>
      <w:r w:rsidR="00BF6D07" w:rsidRPr="004511BB">
        <w:rPr>
          <w:color w:val="auto"/>
        </w:rPr>
        <w:t xml:space="preserve">Theo dõi liều chiếu xạ </w:t>
      </w:r>
      <w:r w:rsidRPr="004511BB">
        <w:rPr>
          <w:color w:val="auto"/>
        </w:rPr>
        <w:t xml:space="preserve">cá nhân và </w:t>
      </w:r>
      <w:r w:rsidR="00BF6D07" w:rsidRPr="004511BB">
        <w:rPr>
          <w:color w:val="auto"/>
        </w:rPr>
        <w:t xml:space="preserve">kiểm xạ khu vực </w:t>
      </w:r>
      <w:r w:rsidRPr="004511BB">
        <w:rPr>
          <w:color w:val="auto"/>
        </w:rPr>
        <w:t xml:space="preserve">làm việc, lưu trữ hồ sơ trong nhà máy về các </w:t>
      </w:r>
      <w:r w:rsidR="00DD76CE" w:rsidRPr="004511BB">
        <w:rPr>
          <w:color w:val="auto"/>
        </w:rPr>
        <w:t>khảo sát</w:t>
      </w:r>
      <w:r w:rsidRPr="004511BB">
        <w:rPr>
          <w:color w:val="auto"/>
        </w:rPr>
        <w:t xml:space="preserve"> mức bức xạ và nhiễm bẩn, kết quả giám sát bức xạ và các thông tin liên quan khác;</w:t>
      </w:r>
    </w:p>
    <w:p w14:paraId="7BC94838" w14:textId="77777777" w:rsidR="00197DBF" w:rsidRPr="004511BB" w:rsidRDefault="00197DBF" w:rsidP="001B75B5">
      <w:pPr>
        <w:spacing w:before="120" w:after="120"/>
        <w:ind w:firstLine="567"/>
        <w:jc w:val="both"/>
        <w:rPr>
          <w:color w:val="auto"/>
        </w:rPr>
      </w:pPr>
      <w:r w:rsidRPr="004511BB">
        <w:rPr>
          <w:color w:val="auto"/>
        </w:rPr>
        <w:t>- Giới hạn số lượng nhân viên làm việc trong khu vực kiểm soát và lập kế hoạch, quản lý công việc cũng như cấp phép làm việc tương ứng;</w:t>
      </w:r>
    </w:p>
    <w:p w14:paraId="73E4868D" w14:textId="77777777" w:rsidR="00197DBF" w:rsidRPr="004511BB" w:rsidRDefault="00197DBF" w:rsidP="001B75B5">
      <w:pPr>
        <w:spacing w:before="120" w:after="120"/>
        <w:ind w:firstLine="567"/>
        <w:jc w:val="both"/>
        <w:rPr>
          <w:color w:val="auto"/>
        </w:rPr>
      </w:pPr>
      <w:r w:rsidRPr="004511BB">
        <w:rPr>
          <w:color w:val="auto"/>
        </w:rPr>
        <w:t>- Lựa chọn và sử dụng trang phục bảo hộ và thiết bị bảo vệ hô hấp;</w:t>
      </w:r>
    </w:p>
    <w:p w14:paraId="210AB2F4" w14:textId="77777777" w:rsidR="00197DBF" w:rsidRPr="004511BB" w:rsidRDefault="00197DBF" w:rsidP="001B75B5">
      <w:pPr>
        <w:spacing w:before="120" w:after="120"/>
        <w:ind w:firstLine="567"/>
        <w:jc w:val="both"/>
        <w:rPr>
          <w:color w:val="auto"/>
        </w:rPr>
      </w:pPr>
      <w:r w:rsidRPr="004511BB">
        <w:rPr>
          <w:color w:val="auto"/>
        </w:rPr>
        <w:t>- Che chắn các thiết bị và cơ sở;</w:t>
      </w:r>
    </w:p>
    <w:p w14:paraId="32800B7D" w14:textId="2615EE69" w:rsidR="00197DBF" w:rsidRPr="004511BB" w:rsidRDefault="00197DBF" w:rsidP="001B75B5">
      <w:pPr>
        <w:spacing w:before="120" w:after="120"/>
        <w:ind w:firstLine="567"/>
        <w:jc w:val="both"/>
        <w:rPr>
          <w:color w:val="auto"/>
        </w:rPr>
      </w:pPr>
      <w:r w:rsidRPr="004511BB">
        <w:rPr>
          <w:color w:val="auto"/>
        </w:rPr>
        <w:t xml:space="preserve">- Thiết lập và duy trì hồ sơ về liều chiếu nghề nghiệp và giám sát sức khỏe </w:t>
      </w:r>
      <w:r w:rsidR="008B75D2" w:rsidRPr="004511BB">
        <w:rPr>
          <w:color w:val="auto"/>
        </w:rPr>
        <w:t>nhân viên bức xạ</w:t>
      </w:r>
      <w:r w:rsidRPr="004511BB">
        <w:rPr>
          <w:rStyle w:val="FootnoteReference"/>
          <w:color w:val="auto"/>
        </w:rPr>
        <w:footnoteReference w:id="64"/>
      </w:r>
      <w:r w:rsidRPr="004511BB">
        <w:rPr>
          <w:color w:val="auto"/>
        </w:rPr>
        <w:t>;</w:t>
      </w:r>
    </w:p>
    <w:p w14:paraId="754593DF" w14:textId="3CFD534E" w:rsidR="00197DBF" w:rsidRPr="004511BB" w:rsidRDefault="00197DBF" w:rsidP="001B75B5">
      <w:pPr>
        <w:spacing w:before="120" w:after="120"/>
        <w:ind w:firstLine="567"/>
        <w:jc w:val="both"/>
        <w:rPr>
          <w:color w:val="auto"/>
        </w:rPr>
      </w:pPr>
      <w:r w:rsidRPr="004511BB">
        <w:rPr>
          <w:color w:val="auto"/>
        </w:rPr>
        <w:t xml:space="preserve">- </w:t>
      </w:r>
      <w:r w:rsidR="00651EE8" w:rsidRPr="004511BB">
        <w:rPr>
          <w:color w:val="auto"/>
        </w:rPr>
        <w:t xml:space="preserve">Biện pháp </w:t>
      </w:r>
      <w:r w:rsidR="00B219CD" w:rsidRPr="004511BB">
        <w:rPr>
          <w:color w:val="auto"/>
        </w:rPr>
        <w:t>thiết kế nhằm giảm thiểu số hạng nguồn</w:t>
      </w:r>
      <w:r w:rsidRPr="004511BB">
        <w:rPr>
          <w:color w:val="auto"/>
        </w:rPr>
        <w:t>;</w:t>
      </w:r>
    </w:p>
    <w:p w14:paraId="0946CD92" w14:textId="5C55D794" w:rsidR="00197DBF" w:rsidRPr="004511BB" w:rsidRDefault="00197DBF" w:rsidP="001B75B5">
      <w:pPr>
        <w:spacing w:before="120" w:after="120"/>
        <w:ind w:firstLine="567"/>
        <w:jc w:val="both"/>
        <w:rPr>
          <w:color w:val="auto"/>
        </w:rPr>
      </w:pPr>
      <w:r w:rsidRPr="004511BB">
        <w:rPr>
          <w:color w:val="auto"/>
        </w:rPr>
        <w:t xml:space="preserve">- Chương trình đào tạo cho </w:t>
      </w:r>
      <w:r w:rsidR="008B75D2" w:rsidRPr="004511BB">
        <w:rPr>
          <w:color w:val="auto"/>
        </w:rPr>
        <w:t>nhân viên bức xạ</w:t>
      </w:r>
      <w:r w:rsidRPr="004511BB">
        <w:rPr>
          <w:color w:val="auto"/>
        </w:rPr>
        <w:t>, bao gồm đào tạo lại, và quy trình xem xét lại đào tạo và trình độ;</w:t>
      </w:r>
    </w:p>
    <w:p w14:paraId="7C4921BE" w14:textId="77777777" w:rsidR="00197DBF" w:rsidRPr="004511BB" w:rsidRDefault="00197DBF" w:rsidP="001B75B5">
      <w:pPr>
        <w:spacing w:before="120" w:after="120"/>
        <w:ind w:firstLine="567"/>
        <w:jc w:val="both"/>
        <w:rPr>
          <w:color w:val="auto"/>
        </w:rPr>
      </w:pPr>
      <w:r w:rsidRPr="004511BB">
        <w:rPr>
          <w:color w:val="auto"/>
        </w:rPr>
        <w:t>- Điều tra và báo cáo mọi sự cố bức xạ, và thực hiện hành động khắc phục để ngăn ngừa tái diễn sự cố đó;</w:t>
      </w:r>
    </w:p>
    <w:p w14:paraId="1CA06FB6" w14:textId="77777777" w:rsidR="00197DBF" w:rsidRPr="004511BB" w:rsidRDefault="00197DBF" w:rsidP="001B75B5">
      <w:pPr>
        <w:spacing w:before="120" w:after="120"/>
        <w:ind w:firstLine="567"/>
        <w:jc w:val="both"/>
        <w:rPr>
          <w:color w:val="auto"/>
        </w:rPr>
      </w:pPr>
      <w:r w:rsidRPr="004511BB">
        <w:rPr>
          <w:color w:val="auto"/>
        </w:rPr>
        <w:t>- Các biện pháp chuẩn bị và ứng phó khẩn cấp.</w:t>
      </w:r>
    </w:p>
    <w:p w14:paraId="51EA4BFE" w14:textId="77777777" w:rsidR="00197DBF" w:rsidRPr="004511BB" w:rsidRDefault="0045563C" w:rsidP="001B75B5">
      <w:pPr>
        <w:pStyle w:val="Heading1"/>
        <w:spacing w:line="240" w:lineRule="auto"/>
        <w:jc w:val="center"/>
        <w:rPr>
          <w:rFonts w:ascii="Times New Roman" w:hAnsi="Times New Roman"/>
          <w:color w:val="auto"/>
          <w:sz w:val="28"/>
          <w:szCs w:val="28"/>
        </w:rPr>
      </w:pPr>
      <w:bookmarkStart w:id="303" w:name="_Toc207115308"/>
      <w:bookmarkStart w:id="304" w:name="_Toc214286464"/>
      <w:r w:rsidRPr="004511BB">
        <w:rPr>
          <w:rFonts w:ascii="Times New Roman" w:hAnsi="Times New Roman"/>
          <w:color w:val="auto"/>
          <w:sz w:val="28"/>
          <w:szCs w:val="28"/>
        </w:rPr>
        <w:t xml:space="preserve">NỘI DUNG 13. VẬN HÀNH </w:t>
      </w:r>
      <w:r w:rsidR="009F775B" w:rsidRPr="004511BB">
        <w:rPr>
          <w:rFonts w:ascii="Times New Roman" w:hAnsi="Times New Roman"/>
          <w:color w:val="auto"/>
          <w:sz w:val="28"/>
          <w:szCs w:val="28"/>
        </w:rPr>
        <w:t>NHÀ MÁY ĐIỆN HẠT NHÂN</w:t>
      </w:r>
      <w:r w:rsidR="009F775B" w:rsidRPr="004511BB">
        <w:rPr>
          <w:rStyle w:val="FootnoteReference"/>
          <w:rFonts w:ascii="Times New Roman" w:hAnsi="Times New Roman"/>
          <w:color w:val="auto"/>
          <w:sz w:val="28"/>
          <w:szCs w:val="28"/>
          <w:vertAlign w:val="baseline"/>
        </w:rPr>
        <w:t xml:space="preserve"> </w:t>
      </w:r>
      <w:r w:rsidR="00197DBF" w:rsidRPr="004511BB">
        <w:rPr>
          <w:rStyle w:val="FootnoteReference"/>
          <w:rFonts w:ascii="Times New Roman" w:hAnsi="Times New Roman"/>
          <w:color w:val="auto"/>
          <w:sz w:val="28"/>
          <w:szCs w:val="28"/>
        </w:rPr>
        <w:footnoteReference w:id="65"/>
      </w:r>
      <w:bookmarkEnd w:id="303"/>
      <w:bookmarkEnd w:id="304"/>
    </w:p>
    <w:p w14:paraId="247235ED" w14:textId="4A240FEC" w:rsidR="00197DBF" w:rsidRPr="004511BB" w:rsidRDefault="00197DBF" w:rsidP="001B75B5">
      <w:pPr>
        <w:spacing w:before="120" w:after="120"/>
        <w:ind w:firstLine="567"/>
        <w:jc w:val="both"/>
        <w:rPr>
          <w:color w:val="auto"/>
        </w:rPr>
      </w:pPr>
      <w:r w:rsidRPr="004511BB">
        <w:rPr>
          <w:color w:val="auto"/>
        </w:rPr>
        <w:t xml:space="preserve">Nội dung này cần mô tả cách tổ chức vận hành thực hiện trách nhiệm </w:t>
      </w:r>
      <w:r w:rsidR="00577B02" w:rsidRPr="004511BB">
        <w:rPr>
          <w:color w:val="auto"/>
        </w:rPr>
        <w:t xml:space="preserve">về </w:t>
      </w:r>
      <w:r w:rsidR="00671899" w:rsidRPr="004511BB">
        <w:rPr>
          <w:color w:val="auto"/>
        </w:rPr>
        <w:t xml:space="preserve">bảo đảm </w:t>
      </w:r>
      <w:r w:rsidRPr="004511BB">
        <w:rPr>
          <w:color w:val="auto"/>
        </w:rPr>
        <w:t xml:space="preserve">an toàn trong vận hành </w:t>
      </w:r>
      <w:r w:rsidR="009F775B" w:rsidRPr="004511BB">
        <w:rPr>
          <w:color w:val="auto"/>
        </w:rPr>
        <w:t>Nhà máy điện hạt nhân</w:t>
      </w:r>
      <w:r w:rsidRPr="004511BB">
        <w:rPr>
          <w:color w:val="auto"/>
        </w:rPr>
        <w:t>, bao gồm:</w:t>
      </w:r>
    </w:p>
    <w:p w14:paraId="4C8B9918" w14:textId="77777777" w:rsidR="00197DBF" w:rsidRPr="004511BB" w:rsidRDefault="00197DBF" w:rsidP="001B75B5">
      <w:pPr>
        <w:spacing w:before="120" w:after="120"/>
        <w:ind w:firstLine="567"/>
        <w:jc w:val="both"/>
        <w:rPr>
          <w:color w:val="auto"/>
        </w:rPr>
      </w:pPr>
      <w:r w:rsidRPr="004511BB">
        <w:rPr>
          <w:color w:val="auto"/>
        </w:rPr>
        <w:t>(i) Các vấn đề vận hành quan trọng có liên quan đến an toàn;</w:t>
      </w:r>
    </w:p>
    <w:p w14:paraId="227CF8F3" w14:textId="77777777" w:rsidR="00197DBF" w:rsidRPr="004511BB" w:rsidRDefault="00197DBF" w:rsidP="001B75B5">
      <w:pPr>
        <w:spacing w:before="120" w:after="120"/>
        <w:ind w:firstLine="567"/>
        <w:jc w:val="both"/>
        <w:rPr>
          <w:color w:val="auto"/>
        </w:rPr>
      </w:pPr>
      <w:r w:rsidRPr="004511BB">
        <w:rPr>
          <w:color w:val="auto"/>
        </w:rPr>
        <w:t>(ii) Cách tiếp cận mà tổ chức vận hành áp dụng để giải quyết các vấn đề này thông qua việc thực hiện các chương trình vận hành tương ứng;</w:t>
      </w:r>
    </w:p>
    <w:p w14:paraId="2F6743D7" w14:textId="74A46A63" w:rsidR="00197DBF" w:rsidRPr="004511BB" w:rsidRDefault="00197DBF" w:rsidP="001B75B5">
      <w:pPr>
        <w:spacing w:before="120" w:after="120"/>
        <w:ind w:firstLine="567"/>
        <w:jc w:val="both"/>
        <w:rPr>
          <w:color w:val="auto"/>
        </w:rPr>
      </w:pPr>
      <w:r w:rsidRPr="004511BB">
        <w:rPr>
          <w:color w:val="auto"/>
        </w:rPr>
        <w:t xml:space="preserve">(iii) Các quy định do tổ chức vận hành thiết lập nhằm duy trì số lượng nhân sự đầy đủ với năng lực kỹ thuật cần thiết, cũng như cung cấp các quy trình vận hành cần tuân thủ để </w:t>
      </w:r>
      <w:r w:rsidR="00F23F3F" w:rsidRPr="004511BB">
        <w:rPr>
          <w:color w:val="auto"/>
        </w:rPr>
        <w:t>bảo bảo đảm</w:t>
      </w:r>
      <w:r w:rsidRPr="004511BB">
        <w:rPr>
          <w:color w:val="auto"/>
        </w:rPr>
        <w:t xml:space="preserve"> vệ và an toàn.</w:t>
      </w:r>
    </w:p>
    <w:p w14:paraId="27A26679" w14:textId="77777777" w:rsidR="00197DBF" w:rsidRPr="004511BB" w:rsidRDefault="00197DBF" w:rsidP="001B75B5">
      <w:pPr>
        <w:spacing w:before="120" w:after="120"/>
        <w:ind w:firstLine="567"/>
        <w:jc w:val="both"/>
        <w:rPr>
          <w:color w:val="auto"/>
        </w:rPr>
      </w:pPr>
      <w:r w:rsidRPr="004511BB">
        <w:rPr>
          <w:color w:val="auto"/>
        </w:rPr>
        <w:t xml:space="preserve">Mức độ chi tiết được cung cấp trong Nội dung này của báo cáo phân tích an toàn có thể khác nhau đáng kể giữa các giai đoạn khác nhau của báo cáo; thông tin đầy đủ nhất cần được trình bày trong báo cáo phân tích an toàn giai đoạn cấp giấy phép xây dựng hoặc báo cáo phân tích an toàn giai đoạn cấp giấy phép vận hành. </w:t>
      </w:r>
    </w:p>
    <w:p w14:paraId="1C4201DB" w14:textId="77777777" w:rsidR="00197DBF" w:rsidRPr="004511BB" w:rsidRDefault="00197DBF" w:rsidP="001B75B5">
      <w:pPr>
        <w:pStyle w:val="Heading2"/>
        <w:spacing w:line="240" w:lineRule="auto"/>
        <w:rPr>
          <w:rFonts w:ascii="Times New Roman" w:hAnsi="Times New Roman"/>
          <w:color w:val="auto"/>
        </w:rPr>
      </w:pPr>
      <w:bookmarkStart w:id="305" w:name="_Toc207115309"/>
      <w:bookmarkStart w:id="306" w:name="_Toc214286465"/>
      <w:r w:rsidRPr="004511BB">
        <w:rPr>
          <w:rFonts w:ascii="Times New Roman" w:hAnsi="Times New Roman"/>
          <w:color w:val="auto"/>
        </w:rPr>
        <w:lastRenderedPageBreak/>
        <w:t>13.1. Cơ cấu tổ chức của tổ chức vận hành</w:t>
      </w:r>
      <w:bookmarkEnd w:id="305"/>
      <w:bookmarkEnd w:id="306"/>
    </w:p>
    <w:p w14:paraId="2B4DF67E" w14:textId="7CA9FC12" w:rsidR="00197DBF" w:rsidRPr="004511BB" w:rsidRDefault="00892BA4" w:rsidP="001B75B5">
      <w:pPr>
        <w:spacing w:before="120" w:after="120"/>
        <w:ind w:firstLine="567"/>
        <w:jc w:val="both"/>
        <w:rPr>
          <w:color w:val="auto"/>
        </w:rPr>
      </w:pPr>
      <w:r w:rsidRPr="004511BB">
        <w:rPr>
          <w:color w:val="auto"/>
        </w:rPr>
        <w:t>Mục này</w:t>
      </w:r>
      <w:r w:rsidR="00197DBF" w:rsidRPr="004511BB">
        <w:rPr>
          <w:color w:val="auto"/>
        </w:rPr>
        <w:t xml:space="preserve"> mô tả cơ cấu tổ chức của tổ chức vận hành, trong đó trình bày các chức năng, vai trò và trách nhiệm của các bộ phận trong tổ chức. Ngoài ra cũng cần mô tả tổ chức và trách nhiệm của các cơ quan đánh giá, tư vấn</w:t>
      </w:r>
      <w:r w:rsidR="00197DBF" w:rsidRPr="004511BB">
        <w:rPr>
          <w:rStyle w:val="FootnoteReference"/>
          <w:color w:val="auto"/>
        </w:rPr>
        <w:footnoteReference w:id="66"/>
      </w:r>
      <w:r w:rsidR="00197DBF" w:rsidRPr="004511BB">
        <w:rPr>
          <w:color w:val="auto"/>
        </w:rPr>
        <w:t xml:space="preserve">. Các nội dung mô tả trong phần này cần </w:t>
      </w:r>
      <w:r w:rsidR="00F23F3F" w:rsidRPr="004511BB">
        <w:rPr>
          <w:color w:val="auto"/>
        </w:rPr>
        <w:t>bảo đảm</w:t>
      </w:r>
      <w:r w:rsidR="00197DBF" w:rsidRPr="004511BB">
        <w:rPr>
          <w:color w:val="auto"/>
        </w:rPr>
        <w:t xml:space="preserve"> yêu cầu sau:</w:t>
      </w:r>
    </w:p>
    <w:p w14:paraId="68F601A2" w14:textId="77777777" w:rsidR="00197DBF" w:rsidRPr="004511BB" w:rsidRDefault="00197DBF" w:rsidP="001B75B5">
      <w:pPr>
        <w:spacing w:before="120" w:after="120"/>
        <w:ind w:firstLine="567"/>
        <w:jc w:val="both"/>
        <w:rPr>
          <w:color w:val="auto"/>
        </w:rPr>
      </w:pPr>
      <w:r w:rsidRPr="004511BB">
        <w:rPr>
          <w:color w:val="auto"/>
        </w:rPr>
        <w:t xml:space="preserve">- Các chức năng quản lý cho vận hành an toàn </w:t>
      </w:r>
      <w:r w:rsidR="009F775B" w:rsidRPr="004511BB">
        <w:rPr>
          <w:color w:val="auto"/>
        </w:rPr>
        <w:t>Nhà máy điện hạt nhân</w:t>
      </w:r>
      <w:r w:rsidRPr="004511BB">
        <w:rPr>
          <w:color w:val="auto"/>
        </w:rPr>
        <w:t>: chức năng hoạch định chính sách, vận hành, hỗ trợ và rà soát đều được trình bày một cách đầy đủ.</w:t>
      </w:r>
    </w:p>
    <w:p w14:paraId="40A99717" w14:textId="77777777" w:rsidR="00197DBF" w:rsidRPr="004511BB" w:rsidRDefault="00197DBF" w:rsidP="001B75B5">
      <w:pPr>
        <w:spacing w:before="120" w:after="120"/>
        <w:ind w:firstLine="567"/>
        <w:jc w:val="both"/>
        <w:rPr>
          <w:color w:val="auto"/>
        </w:rPr>
      </w:pPr>
      <w:r w:rsidRPr="004511BB">
        <w:rPr>
          <w:color w:val="auto"/>
        </w:rPr>
        <w:t>- Các mô tả cần bao gồm chức năng và nhiệm vụ của các tổ chức riêng biệt và quy trình đánh giá năng lực của nhân viên vận hành, bao gồm cả các hoạt động như thiết kế, chế tạo, xây dựng, vận hành thử, vận hành, kiểm soát cấu hình nhà máy và chấm dứt hoạt động.</w:t>
      </w:r>
    </w:p>
    <w:p w14:paraId="45163522" w14:textId="77777777" w:rsidR="00197DBF" w:rsidRPr="004511BB" w:rsidRDefault="00197DBF" w:rsidP="001B75B5">
      <w:pPr>
        <w:spacing w:before="120" w:after="120"/>
        <w:ind w:firstLine="567"/>
        <w:jc w:val="both"/>
        <w:rPr>
          <w:color w:val="auto"/>
        </w:rPr>
      </w:pPr>
      <w:r w:rsidRPr="004511BB">
        <w:rPr>
          <w:color w:val="auto"/>
        </w:rPr>
        <w:t>- Xác định yêu cầu năng lực đối với các vị trí nhân sự chủ chốt.</w:t>
      </w:r>
    </w:p>
    <w:p w14:paraId="0707174E" w14:textId="77777777" w:rsidR="00892D1C" w:rsidRPr="004511BB" w:rsidRDefault="00892D1C" w:rsidP="00892D1C">
      <w:pPr>
        <w:spacing w:before="120" w:after="120"/>
        <w:ind w:firstLine="567"/>
        <w:jc w:val="both"/>
        <w:rPr>
          <w:color w:val="auto"/>
        </w:rPr>
      </w:pPr>
      <w:r w:rsidRPr="004511BB">
        <w:rPr>
          <w:color w:val="auto"/>
        </w:rPr>
        <w:t>- Quy định cơ cấu tổ chức phải đảm bảo có sự tách biệt rõ ràng giữa bộ phận thực hiện chức năng sản xuất điện và chức năng an toàn hạt nhân.</w:t>
      </w:r>
    </w:p>
    <w:p w14:paraId="3615B380" w14:textId="77777777" w:rsidR="00892D1C" w:rsidRPr="004511BB" w:rsidRDefault="00892D1C" w:rsidP="00892D1C">
      <w:pPr>
        <w:spacing w:before="120" w:after="120"/>
        <w:ind w:firstLine="567"/>
        <w:jc w:val="both"/>
        <w:rPr>
          <w:color w:val="auto"/>
        </w:rPr>
      </w:pPr>
      <w:r w:rsidRPr="004511BB">
        <w:rPr>
          <w:color w:val="auto"/>
        </w:rPr>
        <w:t>- Quy định bộ phận an toàn phải có quyền báo cáo trực tiếp lên cấp quản lý cao nhất khi phát hiện</w:t>
      </w:r>
    </w:p>
    <w:p w14:paraId="000122C9" w14:textId="77777777" w:rsidR="00197DBF" w:rsidRPr="004511BB" w:rsidRDefault="00197DBF" w:rsidP="001B75B5">
      <w:pPr>
        <w:pStyle w:val="Heading2"/>
        <w:spacing w:line="240" w:lineRule="auto"/>
        <w:rPr>
          <w:rFonts w:ascii="Times New Roman" w:hAnsi="Times New Roman"/>
          <w:color w:val="auto"/>
        </w:rPr>
      </w:pPr>
      <w:bookmarkStart w:id="307" w:name="_Toc207115310"/>
      <w:bookmarkStart w:id="308" w:name="_Toc214286466"/>
      <w:r w:rsidRPr="004511BB">
        <w:rPr>
          <w:rFonts w:ascii="Times New Roman" w:hAnsi="Times New Roman"/>
          <w:color w:val="auto"/>
        </w:rPr>
        <w:t>13.2. Đào tạo</w:t>
      </w:r>
      <w:bookmarkEnd w:id="307"/>
      <w:bookmarkEnd w:id="308"/>
    </w:p>
    <w:p w14:paraId="04718C56" w14:textId="77777777" w:rsidR="005F3662" w:rsidRPr="004511BB" w:rsidRDefault="005F3662" w:rsidP="001B629B">
      <w:pPr>
        <w:spacing w:before="120" w:after="120"/>
        <w:ind w:firstLine="567"/>
        <w:jc w:val="both"/>
        <w:rPr>
          <w:color w:val="auto"/>
        </w:rPr>
      </w:pPr>
      <w:bookmarkStart w:id="309" w:name="_Toc207115311"/>
      <w:bookmarkStart w:id="310" w:name="_Toc214286467"/>
      <w:r w:rsidRPr="004511BB">
        <w:rPr>
          <w:color w:val="auto"/>
        </w:rPr>
        <w:t>Các thông tin được mô tả trong phần này bao gồm:</w:t>
      </w:r>
    </w:p>
    <w:p w14:paraId="13217DF6" w14:textId="44691C04" w:rsidR="005F3662" w:rsidRPr="004511BB" w:rsidRDefault="005F3662" w:rsidP="001B629B">
      <w:pPr>
        <w:spacing w:before="120" w:after="120"/>
        <w:ind w:firstLine="567"/>
        <w:jc w:val="both"/>
        <w:rPr>
          <w:color w:val="auto"/>
        </w:rPr>
      </w:pPr>
      <w:r w:rsidRPr="004511BB">
        <w:rPr>
          <w:color w:val="auto"/>
        </w:rPr>
        <w:t>- Thông tin chứng minh rằng chương trình đào tạo và đánh giá năng lực chung cho nhân viên nhà máy là phù hợp để đạt được và duy trì trình độ chuyên môn cần thiết trong suốt vòng đời của nhà máy, bao gồm các yêu cầu đánh giá ban đầu, chương trình đào tạo nhân sự, đào tạo bồi dưỡng và đào tạo nhắc lại, cùng với hệ thống tài liệu. Cần mô tả tóm tắt chương trình đào tạo và cơ sở đào tạo, bao gồm cơ sở mô phỏng, phản ánh trạng thái, đặc tính của các tổ máy.</w:t>
      </w:r>
    </w:p>
    <w:p w14:paraId="06E9FB1F" w14:textId="77777777" w:rsidR="005F3662" w:rsidRPr="004511BB" w:rsidRDefault="005F3662" w:rsidP="001B629B">
      <w:pPr>
        <w:spacing w:before="120" w:after="120"/>
        <w:ind w:firstLine="567"/>
        <w:jc w:val="both"/>
        <w:rPr>
          <w:color w:val="auto"/>
        </w:rPr>
      </w:pPr>
      <w:r w:rsidRPr="004511BB">
        <w:rPr>
          <w:color w:val="auto"/>
        </w:rPr>
        <w:t>- Mô tả cách tiếp cận có hệ thống áp dụng cho việc đào tạo, bao gồm rà soát và cập nhật dựa trên kinh nghiệm vận hành và kết quả nghiên cứu. Chương trình đào tạo cần dựa trên phân tích trách nhiệm và nhiệm vụ trong công việc, và áp dụng cho tất cả nhân viên, bao gồm cả cấp quản lý.</w:t>
      </w:r>
    </w:p>
    <w:p w14:paraId="386113A0" w14:textId="0D85BED5" w:rsidR="005F3662" w:rsidRPr="004511BB" w:rsidRDefault="005F3662" w:rsidP="001B629B">
      <w:pPr>
        <w:spacing w:before="120" w:after="120"/>
        <w:ind w:firstLine="567"/>
        <w:jc w:val="both"/>
        <w:rPr>
          <w:color w:val="auto"/>
        </w:rPr>
      </w:pPr>
      <w:r w:rsidRPr="004511BB">
        <w:rPr>
          <w:color w:val="auto"/>
        </w:rPr>
        <w:t xml:space="preserve">- Mô tả hệ thống </w:t>
      </w:r>
      <w:r w:rsidR="0007752E" w:rsidRPr="004511BB">
        <w:rPr>
          <w:color w:val="auto"/>
        </w:rPr>
        <w:t xml:space="preserve">đào tạo </w:t>
      </w:r>
      <w:r w:rsidRPr="004511BB">
        <w:rPr>
          <w:color w:val="auto"/>
        </w:rPr>
        <w:t>sẽ được thực hiện và giải thích các biện pháp sẽ được áp dụng để tuân thủ yêu cầu cấp phép trong trường hợp có quy định về cấp phép cho nhân viên vận hành hoặc nhân viên đảm nhiệm các vị trí khác.</w:t>
      </w:r>
    </w:p>
    <w:p w14:paraId="3DC59EB5" w14:textId="027AB43C" w:rsidR="00197DBF" w:rsidRPr="004511BB" w:rsidRDefault="00197DBF" w:rsidP="005F3662">
      <w:pPr>
        <w:pStyle w:val="Heading2"/>
        <w:spacing w:line="240" w:lineRule="auto"/>
        <w:rPr>
          <w:rFonts w:ascii="Times New Roman" w:hAnsi="Times New Roman"/>
          <w:color w:val="auto"/>
        </w:rPr>
      </w:pPr>
      <w:r w:rsidRPr="004511BB">
        <w:rPr>
          <w:rFonts w:ascii="Times New Roman" w:hAnsi="Times New Roman"/>
          <w:color w:val="auto"/>
        </w:rPr>
        <w:lastRenderedPageBreak/>
        <w:t>13.3. Thực hiện chương trình an toàn vận hành</w:t>
      </w:r>
      <w:bookmarkEnd w:id="309"/>
      <w:r w:rsidRPr="004511BB">
        <w:rPr>
          <w:rStyle w:val="FootnoteReference"/>
          <w:rFonts w:ascii="Times New Roman" w:hAnsi="Times New Roman"/>
          <w:color w:val="auto"/>
        </w:rPr>
        <w:footnoteReference w:id="67"/>
      </w:r>
      <w:bookmarkEnd w:id="310"/>
    </w:p>
    <w:p w14:paraId="61664B96" w14:textId="77777777" w:rsidR="00197DBF" w:rsidRPr="004511BB" w:rsidRDefault="00197DBF" w:rsidP="001B75B5">
      <w:pPr>
        <w:pStyle w:val="Heading3"/>
        <w:spacing w:line="240" w:lineRule="auto"/>
        <w:rPr>
          <w:rFonts w:ascii="Times New Roman" w:hAnsi="Times New Roman"/>
          <w:i w:val="0"/>
          <w:iCs/>
          <w:color w:val="auto"/>
          <w:szCs w:val="28"/>
        </w:rPr>
      </w:pPr>
      <w:bookmarkStart w:id="311" w:name="_Toc207115312"/>
      <w:bookmarkStart w:id="312" w:name="_Toc214286468"/>
      <w:r w:rsidRPr="004511BB">
        <w:rPr>
          <w:rFonts w:ascii="Times New Roman" w:hAnsi="Times New Roman"/>
          <w:i w:val="0"/>
          <w:iCs/>
          <w:color w:val="auto"/>
          <w:szCs w:val="28"/>
        </w:rPr>
        <w:t xml:space="preserve">13.3.1. Vận hành </w:t>
      </w:r>
      <w:bookmarkEnd w:id="311"/>
      <w:r w:rsidR="009F775B" w:rsidRPr="004511BB">
        <w:rPr>
          <w:rFonts w:ascii="Times New Roman" w:hAnsi="Times New Roman"/>
          <w:i w:val="0"/>
          <w:iCs/>
          <w:color w:val="auto"/>
          <w:szCs w:val="28"/>
        </w:rPr>
        <w:t>Nhà máy điện hạt nhân</w:t>
      </w:r>
      <w:bookmarkEnd w:id="312"/>
    </w:p>
    <w:p w14:paraId="2C6E9E6C" w14:textId="12DAD4AF" w:rsidR="00197DBF" w:rsidRPr="004511BB" w:rsidRDefault="00197DBF" w:rsidP="001B75B5">
      <w:pPr>
        <w:spacing w:before="120" w:after="120"/>
        <w:ind w:firstLine="567"/>
        <w:jc w:val="both"/>
        <w:rPr>
          <w:color w:val="auto"/>
        </w:rPr>
      </w:pPr>
      <w:r w:rsidRPr="004511BB">
        <w:rPr>
          <w:color w:val="auto"/>
        </w:rPr>
        <w:t xml:space="preserve">Các chương trình an toàn vận hành là những chương trình cụ thể được thực hiện để </w:t>
      </w:r>
      <w:r w:rsidR="00F23F3F" w:rsidRPr="004511BB">
        <w:rPr>
          <w:color w:val="auto"/>
        </w:rPr>
        <w:t>bảo đảm</w:t>
      </w:r>
      <w:r w:rsidRPr="004511BB">
        <w:rPr>
          <w:color w:val="auto"/>
        </w:rPr>
        <w:t xml:space="preserve"> trạng thái đầy đủ của nhà máy liên quan đến các yêu cầu thích hợp cho vận hành an toàn. Phần này của Báo cáo PTAT nên mô tả các chương trình này hoặc nêu rõ kế hoạch triển khai chúng trong các giai đoạn tương lai trong vòng đời </w:t>
      </w:r>
      <w:r w:rsidR="009F775B" w:rsidRPr="004511BB">
        <w:rPr>
          <w:color w:val="auto"/>
        </w:rPr>
        <w:t>Nhà máy điện hạt nhân</w:t>
      </w:r>
      <w:r w:rsidRPr="004511BB">
        <w:rPr>
          <w:color w:val="auto"/>
        </w:rPr>
        <w:t xml:space="preserve">. </w:t>
      </w:r>
    </w:p>
    <w:p w14:paraId="2AC0626A" w14:textId="77777777" w:rsidR="00197DBF" w:rsidRPr="004511BB" w:rsidRDefault="00197DBF" w:rsidP="001B75B5">
      <w:pPr>
        <w:pStyle w:val="Heading3"/>
        <w:spacing w:line="240" w:lineRule="auto"/>
        <w:rPr>
          <w:rFonts w:ascii="Times New Roman" w:hAnsi="Times New Roman"/>
          <w:i w:val="0"/>
          <w:iCs/>
          <w:color w:val="auto"/>
          <w:szCs w:val="28"/>
        </w:rPr>
      </w:pPr>
      <w:bookmarkStart w:id="313" w:name="_Toc207115313"/>
      <w:bookmarkStart w:id="314" w:name="_Toc214286469"/>
      <w:r w:rsidRPr="004511BB">
        <w:rPr>
          <w:rFonts w:ascii="Times New Roman" w:hAnsi="Times New Roman"/>
          <w:i w:val="0"/>
          <w:iCs/>
          <w:color w:val="auto"/>
          <w:szCs w:val="28"/>
        </w:rPr>
        <w:t>13.3.2. Bảo trì, giám sát, kiểm tra và thử nghiệm</w:t>
      </w:r>
      <w:bookmarkEnd w:id="313"/>
      <w:bookmarkEnd w:id="314"/>
    </w:p>
    <w:p w14:paraId="398878FA" w14:textId="3854B6C9" w:rsidR="001433BB" w:rsidRPr="004511BB" w:rsidRDefault="001433BB" w:rsidP="001433BB">
      <w:pPr>
        <w:spacing w:before="120" w:after="120"/>
        <w:ind w:firstLine="567"/>
        <w:jc w:val="both"/>
        <w:rPr>
          <w:color w:val="auto"/>
        </w:rPr>
      </w:pPr>
      <w:r w:rsidRPr="004511BB">
        <w:rPr>
          <w:color w:val="auto"/>
        </w:rPr>
        <w:t>Mô tả và thuyết minh các biện pháp sẽ được áp dụng để xác định, kiểm soát, lập kế hoạch, thực hiện và rà soát các hoạt động bảo trì, giám sát, kiểm tra và thử nghiệm có ảnh hưởng đến độ tin cậy và an toàn hạt nhân.</w:t>
      </w:r>
    </w:p>
    <w:p w14:paraId="6A9DE244" w14:textId="4B1F2A14" w:rsidR="00197DBF" w:rsidRPr="004511BB" w:rsidRDefault="00197DBF" w:rsidP="001B75B5">
      <w:pPr>
        <w:spacing w:before="120" w:after="120"/>
        <w:ind w:firstLine="567"/>
        <w:jc w:val="both"/>
        <w:rPr>
          <w:color w:val="auto"/>
        </w:rPr>
      </w:pPr>
      <w:r w:rsidRPr="004511BB">
        <w:rPr>
          <w:color w:val="auto"/>
        </w:rPr>
        <w:t xml:space="preserve">Các chương trình giám sát nên được mô tả, bao gồm các hoạt động bảo trì dự đoán, bảo trì phòng ngừa và bảo trì khắc phục cần được thực hiện để kiểm soát sự suy thoái tiềm tàng của các </w:t>
      </w:r>
      <w:r w:rsidR="00247226" w:rsidRPr="004511BB">
        <w:rPr>
          <w:color w:val="auto"/>
        </w:rPr>
        <w:t>hạng mục</w:t>
      </w:r>
      <w:r w:rsidRPr="004511BB">
        <w:rPr>
          <w:color w:val="auto"/>
        </w:rPr>
        <w:t xml:space="preserve"> và để ngăn ngừa sai hỏng. Ngoài ra, cần chứng minh rằng chương trình giám sát được xác định rõ ràng để </w:t>
      </w:r>
      <w:r w:rsidR="00F23F3F" w:rsidRPr="004511BB">
        <w:rPr>
          <w:color w:val="auto"/>
        </w:rPr>
        <w:t>bảo đảm</w:t>
      </w:r>
      <w:r w:rsidRPr="004511BB">
        <w:rPr>
          <w:color w:val="auto"/>
        </w:rPr>
        <w:t xml:space="preserve"> tuân thủ các điều kiện giới hạn vận hành (OLCs) của nhà máy.</w:t>
      </w:r>
    </w:p>
    <w:p w14:paraId="45FE4CB4" w14:textId="77777777" w:rsidR="00197DBF" w:rsidRPr="004511BB" w:rsidRDefault="00197DBF" w:rsidP="001B75B5">
      <w:pPr>
        <w:spacing w:before="120" w:after="120"/>
        <w:ind w:firstLine="567"/>
        <w:jc w:val="both"/>
        <w:rPr>
          <w:color w:val="auto"/>
        </w:rPr>
      </w:pPr>
      <w:r w:rsidRPr="004511BB">
        <w:rPr>
          <w:color w:val="auto"/>
        </w:rPr>
        <w:t>Phần này cũng cần mô tả các phương pháp tiếp cận và phương pháp được sử dụng để chứng minh sự phù hợp của việc kiểm tra nhà máy, bao gồm kiểm tra trong vận hành. Cần nhấn mạnh tính đầy đủ của việc kiểm tra trong vận hành đối với tính toàn vẹn của các hệ thống làm mát sơ cấp và thứ cấp, vì tầm quan trọng của chúng đối với an toàn và mức độ nghiêm trọng của hậu quả nếu xảy ra hư hỏng.</w:t>
      </w:r>
    </w:p>
    <w:p w14:paraId="47D174D9" w14:textId="6B7A3326" w:rsidR="00197DBF" w:rsidRPr="004511BB" w:rsidRDefault="009A26DB" w:rsidP="001B75B5">
      <w:pPr>
        <w:spacing w:before="120" w:after="120"/>
        <w:ind w:firstLine="567"/>
        <w:jc w:val="both"/>
        <w:rPr>
          <w:color w:val="auto"/>
        </w:rPr>
      </w:pPr>
      <w:r w:rsidRPr="004511BB">
        <w:rPr>
          <w:color w:val="auto"/>
        </w:rPr>
        <w:t>Ngoài ra, cần mô tả các loại thử nghiệm khác nhau có thể ảnh hưởng đến chức năng an toàn của Nhà máy điện hạt nhân và cách đảm bảo việc các thử nghiệm được khởi xướng, thực hiện và xác nhận trong thời gian cho phép.</w:t>
      </w:r>
    </w:p>
    <w:p w14:paraId="497C9268" w14:textId="77777777" w:rsidR="00197DBF" w:rsidRPr="004511BB" w:rsidRDefault="00197DBF" w:rsidP="001B75B5">
      <w:pPr>
        <w:pStyle w:val="Heading3"/>
        <w:spacing w:line="240" w:lineRule="auto"/>
        <w:rPr>
          <w:rFonts w:ascii="Times New Roman" w:hAnsi="Times New Roman"/>
          <w:i w:val="0"/>
          <w:iCs/>
          <w:color w:val="auto"/>
          <w:szCs w:val="28"/>
        </w:rPr>
      </w:pPr>
      <w:bookmarkStart w:id="315" w:name="_Toc207115314"/>
      <w:bookmarkStart w:id="316" w:name="_Toc214286470"/>
      <w:r w:rsidRPr="004511BB">
        <w:rPr>
          <w:rFonts w:ascii="Times New Roman" w:hAnsi="Times New Roman"/>
          <w:i w:val="0"/>
          <w:iCs/>
          <w:color w:val="auto"/>
          <w:szCs w:val="28"/>
        </w:rPr>
        <w:t>13.3.3. Quản lý vùng hoạt và xử lý nhiên liệu</w:t>
      </w:r>
      <w:r w:rsidRPr="004511BB">
        <w:rPr>
          <w:rStyle w:val="FootnoteReference"/>
          <w:rFonts w:ascii="Times New Roman" w:hAnsi="Times New Roman"/>
          <w:i w:val="0"/>
          <w:iCs/>
          <w:color w:val="auto"/>
          <w:szCs w:val="28"/>
        </w:rPr>
        <w:footnoteReference w:id="68"/>
      </w:r>
      <w:bookmarkEnd w:id="315"/>
      <w:bookmarkEnd w:id="316"/>
    </w:p>
    <w:p w14:paraId="4B0976FF" w14:textId="758D1119" w:rsidR="00197DBF" w:rsidRPr="004511BB" w:rsidRDefault="000E3CA3" w:rsidP="001B75B5">
      <w:pPr>
        <w:spacing w:before="120" w:after="120"/>
        <w:ind w:firstLine="567"/>
        <w:jc w:val="both"/>
        <w:rPr>
          <w:color w:val="auto"/>
        </w:rPr>
      </w:pPr>
      <w:r w:rsidRPr="004511BB">
        <w:rPr>
          <w:color w:val="auto"/>
        </w:rPr>
        <w:t>Mô tả cách thiết lập các biện pháp cần thiết cho các hoạt động vận hành liên quan đến quản lý vùng hoạt và xử lý nhiên liệu nhằm đảm bảo sử dụng nhiên liệu an toàn trong lò phản ứng cũng như vận chuyển và lưu trữ an toàn nhiên liệu trong phạm vi khu vực nhà máy. Cần chứng minh đối với mỗi đợt nạp nhiên liệu, các phép thử hoặc mô phỏng được thực hiện để xác nhận rằng hiệu suất vùng hoạt đáp ứng các yêu cầu an toàn.</w:t>
      </w:r>
    </w:p>
    <w:p w14:paraId="4526FEF6" w14:textId="2173D195" w:rsidR="00197DBF" w:rsidRPr="004511BB" w:rsidRDefault="00A027CC" w:rsidP="001B75B5">
      <w:pPr>
        <w:spacing w:before="120" w:after="120"/>
        <w:ind w:firstLine="567"/>
        <w:jc w:val="both"/>
        <w:rPr>
          <w:color w:val="auto"/>
        </w:rPr>
      </w:pPr>
      <w:r w:rsidRPr="004511BB">
        <w:rPr>
          <w:color w:val="auto"/>
        </w:rPr>
        <w:t xml:space="preserve">Ngoài ra, cần mô tả cách giám sát các điều kiện vùng hoạt để duy trì trong giới hạn vận hành; cần chứng minh các phương pháp phù hợp đã được thiết lập để xử lý các khiếm khuyết trong thanh nhiên liệu hoặc thanh điều khiển nhằm giảm thiểu </w:t>
      </w:r>
      <w:r w:rsidRPr="004511BB">
        <w:rPr>
          <w:color w:val="auto"/>
        </w:rPr>
        <w:lastRenderedPageBreak/>
        <w:t>lượng sản phẩm phân hạch và sản phẩm kích hoạt trong chất làm mát sơ cấp hoặc trong khí thải trong quá trình vận hành bình thường.</w:t>
      </w:r>
    </w:p>
    <w:p w14:paraId="040FF38B" w14:textId="77777777" w:rsidR="00197DBF" w:rsidRPr="004511BB" w:rsidRDefault="00197DBF" w:rsidP="001B75B5">
      <w:pPr>
        <w:pStyle w:val="Heading3"/>
        <w:spacing w:line="240" w:lineRule="auto"/>
        <w:rPr>
          <w:rFonts w:ascii="Times New Roman" w:hAnsi="Times New Roman"/>
          <w:i w:val="0"/>
          <w:iCs/>
          <w:color w:val="auto"/>
          <w:szCs w:val="28"/>
        </w:rPr>
      </w:pPr>
      <w:bookmarkStart w:id="317" w:name="_Toc207115315"/>
      <w:bookmarkStart w:id="318" w:name="_Toc214286471"/>
      <w:r w:rsidRPr="004511BB">
        <w:rPr>
          <w:rFonts w:ascii="Times New Roman" w:hAnsi="Times New Roman"/>
          <w:i w:val="0"/>
          <w:iCs/>
          <w:color w:val="auto"/>
          <w:szCs w:val="28"/>
        </w:rPr>
        <w:t>13.3.4. Quản lý lão hóa và vận hành dài hạn</w:t>
      </w:r>
      <w:bookmarkEnd w:id="317"/>
      <w:bookmarkEnd w:id="318"/>
    </w:p>
    <w:p w14:paraId="72FEDC9B" w14:textId="7DFA4D27" w:rsidR="00197DBF" w:rsidRPr="004511BB" w:rsidRDefault="00636780" w:rsidP="001B75B5">
      <w:pPr>
        <w:spacing w:before="120" w:after="120"/>
        <w:ind w:firstLine="567"/>
        <w:jc w:val="both"/>
        <w:rPr>
          <w:color w:val="auto"/>
        </w:rPr>
      </w:pPr>
      <w:r w:rsidRPr="004511BB">
        <w:rPr>
          <w:color w:val="auto"/>
        </w:rPr>
        <w:t xml:space="preserve">a) Mô tả tất cả các phần của nhà máy có thể bị ảnh hưởng bởi quá trình lão hóa và đề xuất </w:t>
      </w:r>
      <w:r w:rsidR="005B7ABC" w:rsidRPr="004511BB">
        <w:rPr>
          <w:color w:val="auto"/>
        </w:rPr>
        <w:t xml:space="preserve">các phương án </w:t>
      </w:r>
      <w:r w:rsidRPr="004511BB">
        <w:rPr>
          <w:color w:val="auto"/>
        </w:rPr>
        <w:t>xử lý vấn đề lão hóa đã được xác định, tùy theo mức độ liên quan đến an toàn của các hạng mục. Mô tả cần bao gồm các chương trình giám sát vật liệu và lấy mẫu phù hợp để xác minh khả năng thực hiện các chức năng an toàn của thiết bị và hạng mục trong suốt vòng đời nhà máy. Cần xem xét đầy đủ phản hồi từ kinh nghiệm vận hành liên quan đến lão hóa.</w:t>
      </w:r>
    </w:p>
    <w:p w14:paraId="36622098" w14:textId="77777777" w:rsidR="00197DBF" w:rsidRPr="004511BB" w:rsidRDefault="00197DBF" w:rsidP="001B75B5">
      <w:pPr>
        <w:spacing w:before="120" w:after="120"/>
        <w:ind w:firstLine="567"/>
        <w:jc w:val="both"/>
        <w:rPr>
          <w:color w:val="auto"/>
        </w:rPr>
      </w:pPr>
      <w:r w:rsidRPr="004511BB">
        <w:rPr>
          <w:color w:val="auto"/>
        </w:rPr>
        <w:t xml:space="preserve">b) Mô tả chương trình vận hành dài hạn tập trung vào quản lý lão hóa nếu có. Mô tả cần bao gồm các biện pháp bổ sung để xác minh khả năng của </w:t>
      </w:r>
      <w:r w:rsidR="00247226" w:rsidRPr="004511BB">
        <w:rPr>
          <w:color w:val="auto"/>
        </w:rPr>
        <w:t>hạng mục</w:t>
      </w:r>
      <w:r w:rsidRPr="004511BB">
        <w:rPr>
          <w:color w:val="auto"/>
        </w:rPr>
        <w:t xml:space="preserve"> thực hiện chức năng an toàn và đáp ứng các yêu cầu đủ điều kiện trong giai đoạn vận hành dài hạn.</w:t>
      </w:r>
    </w:p>
    <w:p w14:paraId="6D892B7A" w14:textId="77777777" w:rsidR="00197DBF" w:rsidRPr="004511BB" w:rsidRDefault="00197DBF" w:rsidP="001B75B5">
      <w:pPr>
        <w:pStyle w:val="Heading3"/>
        <w:spacing w:line="240" w:lineRule="auto"/>
        <w:rPr>
          <w:rFonts w:ascii="Times New Roman" w:hAnsi="Times New Roman"/>
          <w:i w:val="0"/>
          <w:iCs/>
          <w:color w:val="auto"/>
          <w:szCs w:val="28"/>
        </w:rPr>
      </w:pPr>
      <w:bookmarkStart w:id="319" w:name="_Toc207115316"/>
      <w:bookmarkStart w:id="320" w:name="_Toc214286472"/>
      <w:r w:rsidRPr="004511BB">
        <w:rPr>
          <w:rFonts w:ascii="Times New Roman" w:hAnsi="Times New Roman"/>
          <w:i w:val="0"/>
          <w:iCs/>
          <w:color w:val="auto"/>
          <w:szCs w:val="28"/>
        </w:rPr>
        <w:t>13.3.5. Kiểm soát các thay đổi</w:t>
      </w:r>
      <w:bookmarkEnd w:id="319"/>
      <w:r w:rsidRPr="004511BB">
        <w:rPr>
          <w:rStyle w:val="FootnoteReference"/>
          <w:rFonts w:ascii="Times New Roman" w:hAnsi="Times New Roman"/>
          <w:i w:val="0"/>
          <w:iCs/>
          <w:color w:val="auto"/>
          <w:szCs w:val="28"/>
        </w:rPr>
        <w:footnoteReference w:id="69"/>
      </w:r>
      <w:bookmarkEnd w:id="320"/>
    </w:p>
    <w:p w14:paraId="4255D35E" w14:textId="23D655D9" w:rsidR="00197DBF" w:rsidRPr="004511BB" w:rsidRDefault="00197DBF" w:rsidP="001B75B5">
      <w:pPr>
        <w:spacing w:before="120" w:after="120"/>
        <w:ind w:firstLine="567"/>
        <w:jc w:val="both"/>
        <w:rPr>
          <w:color w:val="auto"/>
        </w:rPr>
      </w:pPr>
      <w:r w:rsidRPr="004511BB">
        <w:rPr>
          <w:color w:val="auto"/>
        </w:rPr>
        <w:t xml:space="preserve">a) Mô tả phương pháp đề xuất để thiết kế, lập kế hoạch, thực hiện, thử nghiệm và ghi chép các thay đổi đối với nhà máy trong suốt vòng đời. Việc này cần tính đến tầm quan trọng về an toàn của các thay đổi để có thể phân loại và báo cáo cho </w:t>
      </w:r>
      <w:r w:rsidR="00D12A5A" w:rsidRPr="004511BB">
        <w:rPr>
          <w:color w:val="auto"/>
        </w:rPr>
        <w:t>Cục An toàn bức xạ và hạt nhân</w:t>
      </w:r>
      <w:r w:rsidRPr="004511BB">
        <w:rPr>
          <w:color w:val="auto"/>
        </w:rPr>
        <w:t xml:space="preserve"> khi cần thiết.</w:t>
      </w:r>
    </w:p>
    <w:p w14:paraId="719A944A" w14:textId="07939D8C" w:rsidR="00197DBF" w:rsidRPr="004511BB" w:rsidRDefault="004B382E" w:rsidP="001B75B5">
      <w:pPr>
        <w:spacing w:before="120" w:after="120"/>
        <w:ind w:firstLine="567"/>
        <w:jc w:val="both"/>
        <w:rPr>
          <w:color w:val="auto"/>
        </w:rPr>
      </w:pPr>
      <w:r w:rsidRPr="004511BB">
        <w:rPr>
          <w:color w:val="auto"/>
        </w:rPr>
        <w:t>b) Thuyết minh việc quy trình kiểm soát thay đổi đã bao gồm tất cả các thay đổi quan trọng về an toàn (bao gồm thay đổi vĩnh viễn và tạm thời) được thực hiện đối với hạng mục, OLCs, quy trình nhà máy và phần mềm xử lý.</w:t>
      </w:r>
    </w:p>
    <w:p w14:paraId="5237BE3D" w14:textId="77777777" w:rsidR="00197DBF" w:rsidRPr="004511BB" w:rsidRDefault="00197DBF" w:rsidP="001B75B5">
      <w:pPr>
        <w:pStyle w:val="Heading3"/>
        <w:spacing w:line="240" w:lineRule="auto"/>
        <w:rPr>
          <w:rFonts w:ascii="Times New Roman" w:hAnsi="Times New Roman"/>
          <w:i w:val="0"/>
          <w:iCs/>
          <w:color w:val="auto"/>
          <w:szCs w:val="28"/>
        </w:rPr>
      </w:pPr>
      <w:bookmarkStart w:id="321" w:name="_Toc207115317"/>
      <w:bookmarkStart w:id="322" w:name="_Toc214286473"/>
      <w:r w:rsidRPr="004511BB">
        <w:rPr>
          <w:rFonts w:ascii="Times New Roman" w:hAnsi="Times New Roman"/>
          <w:i w:val="0"/>
          <w:iCs/>
          <w:color w:val="auto"/>
          <w:szCs w:val="28"/>
        </w:rPr>
        <w:t>13.3.6. Chương trình phản hồi kinh nghiệm vận hành</w:t>
      </w:r>
      <w:bookmarkEnd w:id="321"/>
      <w:r w:rsidRPr="004511BB">
        <w:rPr>
          <w:rStyle w:val="FootnoteReference"/>
          <w:rFonts w:ascii="Times New Roman" w:hAnsi="Times New Roman"/>
          <w:i w:val="0"/>
          <w:iCs/>
          <w:color w:val="auto"/>
          <w:szCs w:val="28"/>
        </w:rPr>
        <w:footnoteReference w:id="70"/>
      </w:r>
      <w:bookmarkEnd w:id="322"/>
    </w:p>
    <w:p w14:paraId="3F89FE9B" w14:textId="55E24061" w:rsidR="00197DBF" w:rsidRPr="004511BB" w:rsidRDefault="00E7297B" w:rsidP="001B75B5">
      <w:pPr>
        <w:spacing w:before="120" w:after="120"/>
        <w:ind w:firstLine="567"/>
        <w:jc w:val="both"/>
        <w:rPr>
          <w:color w:val="auto"/>
        </w:rPr>
      </w:pPr>
      <w:r w:rsidRPr="004511BB">
        <w:rPr>
          <w:color w:val="auto"/>
        </w:rPr>
        <w:t xml:space="preserve">Mô tả chương trình sẽ được thực hiện nhằm phản hồi kinh nghiệm vận hành. Mô tả bao gồm các biện pháp để đảm bảo các sự kiện vận hành và sự cố xảy ra tại nhà máy và tại các Nhà máy điện hạt nhân khác có liên quan được xác định, ghi lại, thông báo, điều tra nội bộ và sử dụng để áp dụng các bài học thích hợp cho hoạt động của nhà máy. Chương trình </w:t>
      </w:r>
      <w:r w:rsidR="00D779C9" w:rsidRPr="004511BB">
        <w:rPr>
          <w:color w:val="auto"/>
        </w:rPr>
        <w:t xml:space="preserve">phải </w:t>
      </w:r>
      <w:r w:rsidRPr="004511BB">
        <w:rPr>
          <w:color w:val="auto"/>
        </w:rPr>
        <w:t>xem xét các khía cạnh kỹ thuật, tổ chức và yếu tố con người.</w:t>
      </w:r>
    </w:p>
    <w:p w14:paraId="2BF94EFC" w14:textId="20B09E85" w:rsidR="00197DBF" w:rsidRPr="004511BB" w:rsidRDefault="00197DBF" w:rsidP="001B75B5">
      <w:pPr>
        <w:pStyle w:val="Heading3"/>
        <w:spacing w:line="240" w:lineRule="auto"/>
        <w:rPr>
          <w:rFonts w:ascii="Times New Roman" w:hAnsi="Times New Roman"/>
          <w:i w:val="0"/>
          <w:iCs/>
          <w:color w:val="auto"/>
          <w:szCs w:val="28"/>
        </w:rPr>
      </w:pPr>
      <w:bookmarkStart w:id="323" w:name="_Toc207115318"/>
      <w:bookmarkStart w:id="324" w:name="_Toc214286474"/>
      <w:r w:rsidRPr="004511BB">
        <w:rPr>
          <w:rFonts w:ascii="Times New Roman" w:hAnsi="Times New Roman"/>
          <w:i w:val="0"/>
          <w:iCs/>
          <w:color w:val="auto"/>
          <w:szCs w:val="28"/>
        </w:rPr>
        <w:t xml:space="preserve">13.3.7. Quản lý </w:t>
      </w:r>
      <w:r w:rsidR="00C5016E" w:rsidRPr="004511BB">
        <w:rPr>
          <w:rFonts w:ascii="Times New Roman" w:hAnsi="Times New Roman"/>
          <w:i w:val="0"/>
          <w:iCs/>
          <w:color w:val="auto"/>
          <w:szCs w:val="28"/>
        </w:rPr>
        <w:t xml:space="preserve">dữ liệu, </w:t>
      </w:r>
      <w:r w:rsidRPr="004511BB">
        <w:rPr>
          <w:rFonts w:ascii="Times New Roman" w:hAnsi="Times New Roman"/>
          <w:i w:val="0"/>
          <w:iCs/>
          <w:color w:val="auto"/>
          <w:szCs w:val="28"/>
        </w:rPr>
        <w:t>tài liệu và hồ sơ</w:t>
      </w:r>
      <w:bookmarkEnd w:id="323"/>
      <w:r w:rsidRPr="004511BB">
        <w:rPr>
          <w:rFonts w:ascii="Times New Roman" w:hAnsi="Times New Roman"/>
          <w:i w:val="0"/>
          <w:iCs/>
          <w:color w:val="auto"/>
          <w:szCs w:val="28"/>
        </w:rPr>
        <w:t>.</w:t>
      </w:r>
      <w:bookmarkEnd w:id="324"/>
    </w:p>
    <w:p w14:paraId="1657E8C0" w14:textId="037A3399" w:rsidR="00197DBF" w:rsidRPr="004511BB" w:rsidRDefault="00E87554" w:rsidP="001B75B5">
      <w:pPr>
        <w:spacing w:before="120" w:after="120"/>
        <w:ind w:firstLine="567"/>
        <w:jc w:val="both"/>
        <w:rPr>
          <w:color w:val="auto"/>
        </w:rPr>
      </w:pPr>
      <w:r w:rsidRPr="004511BB">
        <w:rPr>
          <w:color w:val="auto"/>
        </w:rPr>
        <w:t xml:space="preserve">Phần này cần cung cấp thông tin về các quy định của hệ thống quản lý liên quan đến việc lập, tiếp nhận, phân loại, kiểm soát, lưu trữ, truy xuất, cập nhật, sửa đổi và xóa bỏ các tài liệu, hồ sơ và báo cáo liên quan đến vận hành nhà máy trong suốt vòng đời. Mô tả cần nêu rõ thời gian lưu trữ tương ứng với tầm quan trọng về mặt cấp phép, vận hành và tháo dỡ nhà máy. Đặc biệt, phần này cần bao gồm các quy định </w:t>
      </w:r>
      <w:r w:rsidRPr="004511BB">
        <w:rPr>
          <w:color w:val="auto"/>
        </w:rPr>
        <w:lastRenderedPageBreak/>
        <w:t xml:space="preserve">về quản lý </w:t>
      </w:r>
      <w:r w:rsidR="0040076E" w:rsidRPr="004511BB">
        <w:rPr>
          <w:color w:val="auto"/>
        </w:rPr>
        <w:t xml:space="preserve">dữ liệu, tài liệu và hồ sơ về </w:t>
      </w:r>
      <w:r w:rsidRPr="004511BB">
        <w:rPr>
          <w:color w:val="auto"/>
        </w:rPr>
        <w:t>cấu hình nhà máy, quản lý chất thải và tháo dỡ nhà máy.</w:t>
      </w:r>
    </w:p>
    <w:p w14:paraId="4588C100" w14:textId="77777777" w:rsidR="00197DBF" w:rsidRPr="004511BB" w:rsidRDefault="00197DBF" w:rsidP="001B75B5">
      <w:pPr>
        <w:pStyle w:val="Heading3"/>
        <w:spacing w:line="240" w:lineRule="auto"/>
        <w:rPr>
          <w:rFonts w:ascii="Times New Roman" w:hAnsi="Times New Roman"/>
          <w:i w:val="0"/>
          <w:iCs/>
          <w:color w:val="auto"/>
          <w:szCs w:val="28"/>
        </w:rPr>
      </w:pPr>
      <w:bookmarkStart w:id="325" w:name="_Toc207115319"/>
      <w:bookmarkStart w:id="326" w:name="_Toc214286475"/>
      <w:r w:rsidRPr="004511BB">
        <w:rPr>
          <w:rFonts w:ascii="Times New Roman" w:hAnsi="Times New Roman"/>
          <w:i w:val="0"/>
          <w:iCs/>
          <w:color w:val="auto"/>
          <w:szCs w:val="28"/>
        </w:rPr>
        <w:t>13.3.8. Dừng lò định kỳ</w:t>
      </w:r>
      <w:r w:rsidRPr="004511BB">
        <w:rPr>
          <w:rStyle w:val="FootnoteReference"/>
          <w:rFonts w:ascii="Times New Roman" w:hAnsi="Times New Roman"/>
          <w:i w:val="0"/>
          <w:iCs/>
          <w:color w:val="auto"/>
          <w:szCs w:val="28"/>
        </w:rPr>
        <w:footnoteReference w:id="71"/>
      </w:r>
      <w:bookmarkEnd w:id="325"/>
      <w:bookmarkEnd w:id="326"/>
    </w:p>
    <w:bookmarkEnd w:id="36"/>
    <w:p w14:paraId="2A610022" w14:textId="17F045FE" w:rsidR="00B04D4D" w:rsidRPr="004511BB" w:rsidRDefault="00723D24" w:rsidP="001B75B5">
      <w:pPr>
        <w:spacing w:before="120" w:after="120"/>
        <w:ind w:firstLine="567"/>
        <w:jc w:val="both"/>
        <w:rPr>
          <w:color w:val="auto"/>
        </w:rPr>
      </w:pPr>
      <w:r w:rsidRPr="004511BB">
        <w:rPr>
          <w:color w:val="auto"/>
        </w:rPr>
        <w:t>Mô tả các biện pháp phù hợp liên quan đến việc tiến hành dừng lò định kỳ. Cần mô tả cách duy trì cấu hình nhà máy phù hợp với OLC và báo cáo phân tích an toàn. Cần chú ý đến các biện pháp cần thực hiện để đảm bảo an toàn bức xạ và an toàn trong các hoàn cảnh cụ thể trong thời gian dừng lò, bao gồm việc tổ chức và lập kế hoạch cho nhiều hoạt động có sự tham gia của nhân sự từ các lĩnh vực và dịch vụ khác nhau dưới áp lực thời gian, cũng như việc quản lý các sự kiện không lường trước. Cũng cần mô tả cách phản hồi từ kinh nghiệm vận hành đã được phân tích và tích hợp nhằm cải thiện việc quản lý thời gian dừng lò.</w:t>
      </w:r>
    </w:p>
    <w:p w14:paraId="664ED7BD" w14:textId="77777777" w:rsidR="00A62977" w:rsidRPr="004511BB" w:rsidRDefault="00A62977" w:rsidP="001B75B5">
      <w:pPr>
        <w:pStyle w:val="Heading2"/>
        <w:spacing w:line="240" w:lineRule="auto"/>
        <w:rPr>
          <w:rFonts w:ascii="Times New Roman" w:hAnsi="Times New Roman"/>
          <w:color w:val="auto"/>
        </w:rPr>
      </w:pPr>
      <w:bookmarkStart w:id="327" w:name="_Toc207115320"/>
      <w:bookmarkStart w:id="328" w:name="_Toc214286476"/>
      <w:r w:rsidRPr="004511BB">
        <w:rPr>
          <w:rFonts w:ascii="Times New Roman" w:hAnsi="Times New Roman"/>
          <w:color w:val="auto"/>
        </w:rPr>
        <w:t>13.</w:t>
      </w:r>
      <w:r w:rsidR="00DB7E5D" w:rsidRPr="004511BB">
        <w:rPr>
          <w:rFonts w:ascii="Times New Roman" w:hAnsi="Times New Roman"/>
          <w:color w:val="auto"/>
        </w:rPr>
        <w:t>4</w:t>
      </w:r>
      <w:r w:rsidRPr="004511BB">
        <w:rPr>
          <w:rFonts w:ascii="Times New Roman" w:hAnsi="Times New Roman"/>
          <w:color w:val="auto"/>
        </w:rPr>
        <w:t xml:space="preserve">. </w:t>
      </w:r>
      <w:r w:rsidR="00637097" w:rsidRPr="004511BB">
        <w:rPr>
          <w:rFonts w:ascii="Times New Roman" w:hAnsi="Times New Roman"/>
          <w:color w:val="auto"/>
        </w:rPr>
        <w:t>Quy trình và hướng dẫn vận hành</w:t>
      </w:r>
      <w:bookmarkEnd w:id="327"/>
      <w:r w:rsidR="00811B35" w:rsidRPr="004511BB">
        <w:rPr>
          <w:rStyle w:val="FootnoteReference"/>
          <w:rFonts w:ascii="Times New Roman" w:hAnsi="Times New Roman"/>
          <w:color w:val="auto"/>
        </w:rPr>
        <w:footnoteReference w:id="72"/>
      </w:r>
      <w:bookmarkEnd w:id="328"/>
    </w:p>
    <w:p w14:paraId="79B7611F" w14:textId="77777777" w:rsidR="00A62977" w:rsidRPr="004511BB" w:rsidRDefault="00A62977" w:rsidP="001B75B5">
      <w:pPr>
        <w:pStyle w:val="Heading3"/>
        <w:spacing w:line="240" w:lineRule="auto"/>
        <w:rPr>
          <w:rFonts w:ascii="Times New Roman" w:hAnsi="Times New Roman"/>
          <w:i w:val="0"/>
          <w:iCs/>
          <w:color w:val="auto"/>
          <w:szCs w:val="28"/>
        </w:rPr>
      </w:pPr>
      <w:bookmarkStart w:id="329" w:name="_Toc207115321"/>
      <w:bookmarkStart w:id="330" w:name="_Toc214286477"/>
      <w:r w:rsidRPr="004511BB">
        <w:rPr>
          <w:rFonts w:ascii="Times New Roman" w:hAnsi="Times New Roman"/>
          <w:i w:val="0"/>
          <w:iCs/>
          <w:color w:val="auto"/>
          <w:szCs w:val="28"/>
        </w:rPr>
        <w:t>13.</w:t>
      </w:r>
      <w:r w:rsidR="00DB7E5D" w:rsidRPr="004511BB">
        <w:rPr>
          <w:rFonts w:ascii="Times New Roman" w:hAnsi="Times New Roman"/>
          <w:i w:val="0"/>
          <w:iCs/>
          <w:color w:val="auto"/>
          <w:szCs w:val="28"/>
        </w:rPr>
        <w:t>4</w:t>
      </w:r>
      <w:r w:rsidRPr="004511BB">
        <w:rPr>
          <w:rFonts w:ascii="Times New Roman" w:hAnsi="Times New Roman"/>
          <w:i w:val="0"/>
          <w:iCs/>
          <w:color w:val="auto"/>
          <w:szCs w:val="28"/>
        </w:rPr>
        <w:t xml:space="preserve">.1. </w:t>
      </w:r>
      <w:r w:rsidR="00606348" w:rsidRPr="004511BB">
        <w:rPr>
          <w:rFonts w:ascii="Times New Roman" w:hAnsi="Times New Roman"/>
          <w:i w:val="0"/>
          <w:iCs/>
          <w:color w:val="auto"/>
          <w:szCs w:val="28"/>
        </w:rPr>
        <w:t>Quy trình hành chính</w:t>
      </w:r>
      <w:bookmarkEnd w:id="329"/>
      <w:r w:rsidR="00A312DA" w:rsidRPr="004511BB">
        <w:rPr>
          <w:rStyle w:val="FootnoteReference"/>
          <w:rFonts w:ascii="Times New Roman" w:hAnsi="Times New Roman"/>
          <w:i w:val="0"/>
          <w:iCs/>
          <w:color w:val="auto"/>
          <w:szCs w:val="28"/>
        </w:rPr>
        <w:footnoteReference w:id="73"/>
      </w:r>
      <w:bookmarkEnd w:id="330"/>
    </w:p>
    <w:p w14:paraId="0B15DEF2" w14:textId="5DBF81A0" w:rsidR="00C05A3B" w:rsidRPr="004511BB" w:rsidRDefault="009B17DE" w:rsidP="001B75B5">
      <w:pPr>
        <w:spacing w:before="120" w:after="120"/>
        <w:ind w:firstLine="567"/>
        <w:jc w:val="both"/>
        <w:rPr>
          <w:color w:val="auto"/>
        </w:rPr>
      </w:pPr>
      <w:r w:rsidRPr="004511BB">
        <w:rPr>
          <w:color w:val="auto"/>
        </w:rPr>
        <w:t xml:space="preserve">Mô tả tất cả các tài liệu có liên quan sẽ được nhân viên nhà máy sử dụng để đảm bảo các </w:t>
      </w:r>
      <w:r w:rsidR="00FA70C8" w:rsidRPr="004511BB">
        <w:rPr>
          <w:color w:val="auto"/>
        </w:rPr>
        <w:t>quy trình</w:t>
      </w:r>
      <w:r w:rsidRPr="004511BB">
        <w:rPr>
          <w:color w:val="auto"/>
        </w:rPr>
        <w:t xml:space="preserve"> và hướng dẫn cho vận hành bình thường, sự cố dự đoán trước và điều kiện sự cố được tuân thủ một cách có chủ ý. Không cần đưa vào các </w:t>
      </w:r>
      <w:r w:rsidR="00FA70C8" w:rsidRPr="004511BB">
        <w:rPr>
          <w:color w:val="auto"/>
        </w:rPr>
        <w:t>quy trình</w:t>
      </w:r>
      <w:r w:rsidRPr="004511BB">
        <w:rPr>
          <w:color w:val="auto"/>
        </w:rPr>
        <w:t xml:space="preserve"> chi tiết bằng văn bản. Tuy nhiên, tùy theo giai đoạn của dự án, phần này của báo cáo phân tích an toàn cần mô tả sắp xếp </w:t>
      </w:r>
      <w:r w:rsidR="00F46202" w:rsidRPr="004511BB">
        <w:rPr>
          <w:color w:val="auto"/>
        </w:rPr>
        <w:t>khái quát</w:t>
      </w:r>
      <w:r w:rsidRPr="004511BB">
        <w:rPr>
          <w:color w:val="auto"/>
        </w:rPr>
        <w:t xml:space="preserve"> và kế hoạch chuẩn bị các </w:t>
      </w:r>
      <w:r w:rsidR="00FA70C8" w:rsidRPr="004511BB">
        <w:rPr>
          <w:color w:val="auto"/>
        </w:rPr>
        <w:t>quy trình</w:t>
      </w:r>
      <w:r w:rsidRPr="004511BB">
        <w:rPr>
          <w:color w:val="auto"/>
        </w:rPr>
        <w:t xml:space="preserve"> và hướng dẫn đó hoặc cung cấp mô tả ngắn gọn về bản chất và nội dung của các </w:t>
      </w:r>
      <w:r w:rsidR="008271DE" w:rsidRPr="004511BB">
        <w:rPr>
          <w:color w:val="auto"/>
        </w:rPr>
        <w:t>quy trình</w:t>
      </w:r>
      <w:r w:rsidRPr="004511BB">
        <w:rPr>
          <w:color w:val="auto"/>
        </w:rPr>
        <w:t xml:space="preserve"> và hướng dẫn.</w:t>
      </w:r>
    </w:p>
    <w:p w14:paraId="6116A6FB" w14:textId="77777777" w:rsidR="00B64C1C" w:rsidRPr="004511BB" w:rsidRDefault="00B64C1C" w:rsidP="001B75B5">
      <w:pPr>
        <w:pStyle w:val="Heading3"/>
        <w:spacing w:line="240" w:lineRule="auto"/>
        <w:rPr>
          <w:rFonts w:ascii="Times New Roman" w:hAnsi="Times New Roman"/>
          <w:i w:val="0"/>
          <w:iCs/>
          <w:color w:val="auto"/>
          <w:szCs w:val="28"/>
        </w:rPr>
      </w:pPr>
      <w:bookmarkStart w:id="331" w:name="_Toc207115322"/>
      <w:bookmarkStart w:id="332" w:name="_Toc214286478"/>
      <w:r w:rsidRPr="004511BB">
        <w:rPr>
          <w:rFonts w:ascii="Times New Roman" w:hAnsi="Times New Roman"/>
          <w:i w:val="0"/>
          <w:iCs/>
          <w:color w:val="auto"/>
          <w:szCs w:val="28"/>
        </w:rPr>
        <w:t>13.</w:t>
      </w:r>
      <w:r w:rsidR="00DB7E5D" w:rsidRPr="004511BB">
        <w:rPr>
          <w:rFonts w:ascii="Times New Roman" w:hAnsi="Times New Roman"/>
          <w:i w:val="0"/>
          <w:iCs/>
          <w:color w:val="auto"/>
          <w:szCs w:val="28"/>
        </w:rPr>
        <w:t>4</w:t>
      </w:r>
      <w:r w:rsidRPr="004511BB">
        <w:rPr>
          <w:rFonts w:ascii="Times New Roman" w:hAnsi="Times New Roman"/>
          <w:i w:val="0"/>
          <w:iCs/>
          <w:color w:val="auto"/>
          <w:szCs w:val="28"/>
        </w:rPr>
        <w:t>.</w:t>
      </w:r>
      <w:r w:rsidR="00DB7E5D" w:rsidRPr="004511BB">
        <w:rPr>
          <w:rFonts w:ascii="Times New Roman" w:hAnsi="Times New Roman"/>
          <w:i w:val="0"/>
          <w:iCs/>
          <w:color w:val="auto"/>
          <w:szCs w:val="28"/>
        </w:rPr>
        <w:t>2</w:t>
      </w:r>
      <w:r w:rsidRPr="004511BB">
        <w:rPr>
          <w:rFonts w:ascii="Times New Roman" w:hAnsi="Times New Roman"/>
          <w:i w:val="0"/>
          <w:iCs/>
          <w:color w:val="auto"/>
          <w:szCs w:val="28"/>
        </w:rPr>
        <w:t xml:space="preserve">. Quy trình </w:t>
      </w:r>
      <w:r w:rsidR="00584C77" w:rsidRPr="004511BB">
        <w:rPr>
          <w:rFonts w:ascii="Times New Roman" w:hAnsi="Times New Roman"/>
          <w:i w:val="0"/>
          <w:iCs/>
          <w:color w:val="auto"/>
          <w:szCs w:val="28"/>
        </w:rPr>
        <w:t>vận hành</w:t>
      </w:r>
      <w:bookmarkEnd w:id="331"/>
      <w:bookmarkEnd w:id="332"/>
    </w:p>
    <w:p w14:paraId="3D10C672" w14:textId="70AB71B4" w:rsidR="00CA49B5" w:rsidRPr="004511BB" w:rsidRDefault="00480304" w:rsidP="001B75B5">
      <w:pPr>
        <w:spacing w:before="120" w:after="120"/>
        <w:ind w:firstLine="567"/>
        <w:jc w:val="both"/>
        <w:rPr>
          <w:color w:val="auto"/>
        </w:rPr>
      </w:pPr>
      <w:r w:rsidRPr="004511BB">
        <w:rPr>
          <w:color w:val="auto"/>
        </w:rPr>
        <w:t xml:space="preserve">Phần này mô tả cấu trúc của các </w:t>
      </w:r>
      <w:r w:rsidR="008271DE" w:rsidRPr="004511BB">
        <w:rPr>
          <w:color w:val="auto"/>
        </w:rPr>
        <w:t>quy trình</w:t>
      </w:r>
      <w:r w:rsidRPr="004511BB">
        <w:rPr>
          <w:color w:val="auto"/>
        </w:rPr>
        <w:t xml:space="preserve"> vận hành nhà máy. Thông tin trình bày cần đủ để chứng minh các </w:t>
      </w:r>
      <w:r w:rsidR="00FD1433" w:rsidRPr="004511BB">
        <w:rPr>
          <w:color w:val="auto"/>
        </w:rPr>
        <w:t xml:space="preserve">quy trình </w:t>
      </w:r>
      <w:r w:rsidRPr="004511BB">
        <w:rPr>
          <w:color w:val="auto"/>
        </w:rPr>
        <w:t xml:space="preserve">vận hành được (hoặc sẽ được) phát triển nhằm đảm bảo nhà máy vận hành trong phạm vi OLCs. Mô tả cần bao gồm các </w:t>
      </w:r>
      <w:r w:rsidR="00EF2508" w:rsidRPr="004511BB">
        <w:rPr>
          <w:color w:val="auto"/>
        </w:rPr>
        <w:t xml:space="preserve">quy trình </w:t>
      </w:r>
      <w:r w:rsidRPr="004511BB">
        <w:rPr>
          <w:color w:val="auto"/>
        </w:rPr>
        <w:t>vận hành bình thường, cung cấp chỉ dẫn cho việc vận hành an toàn trong tất cả các chế độ hoạt động, như khởi động, vận hành công suất, dừng lò, làm nguội, nghỉ bảo dưỡng, thay đổi tải, bảo trì, thử nghiệm, giám sát quá trình và nạp nhiên liệu</w:t>
      </w:r>
    </w:p>
    <w:p w14:paraId="4799E665" w14:textId="77777777" w:rsidR="001C447A" w:rsidRPr="004511BB" w:rsidRDefault="001C447A" w:rsidP="001B75B5">
      <w:pPr>
        <w:pStyle w:val="Heading3"/>
        <w:spacing w:line="240" w:lineRule="auto"/>
        <w:rPr>
          <w:rFonts w:ascii="Times New Roman" w:hAnsi="Times New Roman"/>
          <w:i w:val="0"/>
          <w:iCs/>
          <w:color w:val="auto"/>
          <w:szCs w:val="28"/>
        </w:rPr>
      </w:pPr>
      <w:bookmarkStart w:id="333" w:name="_Toc207115323"/>
      <w:bookmarkStart w:id="334" w:name="_Toc214286479"/>
      <w:r w:rsidRPr="004511BB">
        <w:rPr>
          <w:rFonts w:ascii="Times New Roman" w:hAnsi="Times New Roman"/>
          <w:i w:val="0"/>
          <w:iCs/>
          <w:color w:val="auto"/>
          <w:szCs w:val="28"/>
        </w:rPr>
        <w:t>13.4.</w:t>
      </w:r>
      <w:r w:rsidR="00E003D8" w:rsidRPr="004511BB">
        <w:rPr>
          <w:rFonts w:ascii="Times New Roman" w:hAnsi="Times New Roman"/>
          <w:i w:val="0"/>
          <w:iCs/>
          <w:color w:val="auto"/>
          <w:szCs w:val="28"/>
        </w:rPr>
        <w:t>3</w:t>
      </w:r>
      <w:r w:rsidRPr="004511BB">
        <w:rPr>
          <w:rFonts w:ascii="Times New Roman" w:hAnsi="Times New Roman"/>
          <w:i w:val="0"/>
          <w:iCs/>
          <w:color w:val="auto"/>
          <w:szCs w:val="28"/>
        </w:rPr>
        <w:t xml:space="preserve">. Quy trình </w:t>
      </w:r>
      <w:r w:rsidR="00E003D8" w:rsidRPr="004511BB">
        <w:rPr>
          <w:rFonts w:ascii="Times New Roman" w:hAnsi="Times New Roman"/>
          <w:i w:val="0"/>
          <w:iCs/>
          <w:color w:val="auto"/>
          <w:szCs w:val="28"/>
        </w:rPr>
        <w:t>và hướng dẫn vận hành trong trường hợp sự cố</w:t>
      </w:r>
      <w:bookmarkEnd w:id="333"/>
      <w:r w:rsidR="0080261E" w:rsidRPr="004511BB">
        <w:rPr>
          <w:rStyle w:val="FootnoteReference"/>
          <w:rFonts w:ascii="Times New Roman" w:hAnsi="Times New Roman"/>
          <w:i w:val="0"/>
          <w:iCs/>
          <w:color w:val="auto"/>
          <w:szCs w:val="28"/>
        </w:rPr>
        <w:footnoteReference w:id="74"/>
      </w:r>
      <w:bookmarkEnd w:id="334"/>
    </w:p>
    <w:p w14:paraId="76288881" w14:textId="7AB7B62D" w:rsidR="00A72244" w:rsidRPr="004511BB" w:rsidRDefault="00A72244" w:rsidP="001B75B5">
      <w:pPr>
        <w:spacing w:before="120" w:after="120"/>
        <w:ind w:firstLine="567"/>
        <w:jc w:val="both"/>
        <w:rPr>
          <w:color w:val="auto"/>
        </w:rPr>
      </w:pPr>
      <w:r w:rsidRPr="004511BB">
        <w:rPr>
          <w:color w:val="auto"/>
        </w:rPr>
        <w:t xml:space="preserve">Các nội dung được trình bày trong phần này cần </w:t>
      </w:r>
      <w:r w:rsidR="00F23F3F" w:rsidRPr="004511BB">
        <w:rPr>
          <w:color w:val="auto"/>
        </w:rPr>
        <w:t>bảo đảm</w:t>
      </w:r>
      <w:r w:rsidRPr="004511BB">
        <w:rPr>
          <w:color w:val="auto"/>
        </w:rPr>
        <w:t xml:space="preserve"> các yêu cầu sau:</w:t>
      </w:r>
    </w:p>
    <w:p w14:paraId="0C09B893" w14:textId="7BA14238" w:rsidR="00CA49B5" w:rsidRPr="004511BB" w:rsidRDefault="00F7777A" w:rsidP="001B75B5">
      <w:pPr>
        <w:spacing w:before="120" w:after="120"/>
        <w:ind w:firstLine="567"/>
        <w:jc w:val="both"/>
        <w:rPr>
          <w:color w:val="auto"/>
        </w:rPr>
      </w:pPr>
      <w:r w:rsidRPr="004511BB">
        <w:rPr>
          <w:color w:val="auto"/>
        </w:rPr>
        <w:t>a)</w:t>
      </w:r>
      <w:r w:rsidR="00401DD4" w:rsidRPr="004511BB">
        <w:rPr>
          <w:color w:val="auto"/>
        </w:rPr>
        <w:t xml:space="preserve"> M</w:t>
      </w:r>
      <w:r w:rsidR="00174041" w:rsidRPr="004511BB">
        <w:rPr>
          <w:color w:val="auto"/>
        </w:rPr>
        <w:t xml:space="preserve">ô tả các </w:t>
      </w:r>
      <w:r w:rsidR="0093062C" w:rsidRPr="004511BB">
        <w:rPr>
          <w:color w:val="auto"/>
        </w:rPr>
        <w:t xml:space="preserve">quy trình </w:t>
      </w:r>
      <w:r w:rsidR="00174041" w:rsidRPr="004511BB">
        <w:rPr>
          <w:color w:val="auto"/>
        </w:rPr>
        <w:t xml:space="preserve">sẽ được tổ chức vận hành sử dụng trong các tình huống dự đoán trước, điều kiện sự cố và các kịch bản sự cố khác. Có thể áp dụng phương pháp dựa trên sự kiện hoặc dựa trên triệu chứng; cần cung cấp luận cứ cho phương </w:t>
      </w:r>
      <w:r w:rsidR="00174041" w:rsidRPr="004511BB">
        <w:rPr>
          <w:color w:val="auto"/>
        </w:rPr>
        <w:lastRenderedPageBreak/>
        <w:t xml:space="preserve">pháp đã lựa chọn. Cần bao quát đầy đủ các hành động của </w:t>
      </w:r>
      <w:r w:rsidR="00937A72" w:rsidRPr="004511BB">
        <w:rPr>
          <w:color w:val="auto"/>
        </w:rPr>
        <w:t>nhân viên vận hành</w:t>
      </w:r>
      <w:r w:rsidR="00174041" w:rsidRPr="004511BB">
        <w:rPr>
          <w:color w:val="auto"/>
        </w:rPr>
        <w:t xml:space="preserve"> cần thực hiện để chẩn đoán và xử lý tình trạng sự cố.</w:t>
      </w:r>
    </w:p>
    <w:p w14:paraId="6BFA8EAE" w14:textId="0D65DC28" w:rsidR="00632CEA" w:rsidRPr="004511BB" w:rsidRDefault="00F7777A" w:rsidP="001B75B5">
      <w:pPr>
        <w:spacing w:before="120" w:after="120"/>
        <w:ind w:firstLine="567"/>
        <w:jc w:val="both"/>
        <w:rPr>
          <w:color w:val="auto"/>
        </w:rPr>
      </w:pPr>
      <w:r w:rsidRPr="004511BB">
        <w:rPr>
          <w:color w:val="auto"/>
        </w:rPr>
        <w:t>b)</w:t>
      </w:r>
      <w:r w:rsidR="00401DD4" w:rsidRPr="004511BB">
        <w:rPr>
          <w:color w:val="auto"/>
        </w:rPr>
        <w:t xml:space="preserve"> T</w:t>
      </w:r>
      <w:r w:rsidR="00632CEA" w:rsidRPr="004511BB">
        <w:rPr>
          <w:color w:val="auto"/>
        </w:rPr>
        <w:t xml:space="preserve">rình bày cách tiếp cận được sử dụng để xác minh và xác nhận các </w:t>
      </w:r>
      <w:bookmarkStart w:id="335" w:name="_Hlk214526906"/>
      <w:r w:rsidR="0093062C" w:rsidRPr="004511BB">
        <w:rPr>
          <w:color w:val="auto"/>
        </w:rPr>
        <w:t>quy trình</w:t>
      </w:r>
      <w:bookmarkEnd w:id="335"/>
      <w:r w:rsidR="00632CEA" w:rsidRPr="004511BB">
        <w:rPr>
          <w:color w:val="auto"/>
        </w:rPr>
        <w:t xml:space="preserve">, bao gồm, khi áp dụng, các yếu tố con người. Mô tả cần chứng minh rằng các </w:t>
      </w:r>
      <w:r w:rsidR="0093062C" w:rsidRPr="004511BB">
        <w:rPr>
          <w:color w:val="auto"/>
        </w:rPr>
        <w:t>quy trình</w:t>
      </w:r>
      <w:r w:rsidR="00632CEA" w:rsidRPr="004511BB">
        <w:rPr>
          <w:color w:val="auto"/>
        </w:rPr>
        <w:t xml:space="preserve"> này phù hợp với tập hợp đại diện của các kịch bản (sự cố dự đoán trước, điều kiện sự cố và các kịch bản không được phân tích an toàn). Cần dẫn chiếu đến các kết quả phân tích an toàn trong chương 15 hoặc các kết quả phân tích khác</w:t>
      </w:r>
      <w:r w:rsidR="00EF54A3" w:rsidRPr="004511BB">
        <w:rPr>
          <w:color w:val="auto"/>
        </w:rPr>
        <w:t>.</w:t>
      </w:r>
    </w:p>
    <w:p w14:paraId="06409AA8" w14:textId="14309EB9" w:rsidR="00CA49B5" w:rsidRPr="004511BB" w:rsidRDefault="00F7777A" w:rsidP="001B75B5">
      <w:pPr>
        <w:spacing w:before="120" w:after="120"/>
        <w:ind w:firstLine="567"/>
        <w:jc w:val="both"/>
        <w:rPr>
          <w:color w:val="auto"/>
        </w:rPr>
      </w:pPr>
      <w:r w:rsidRPr="004511BB">
        <w:rPr>
          <w:color w:val="auto"/>
        </w:rPr>
        <w:t>c)</w:t>
      </w:r>
      <w:r w:rsidR="00241740" w:rsidRPr="004511BB">
        <w:rPr>
          <w:color w:val="auto"/>
        </w:rPr>
        <w:t xml:space="preserve"> </w:t>
      </w:r>
      <w:r w:rsidR="0013737E" w:rsidRPr="004511BB">
        <w:rPr>
          <w:color w:val="auto"/>
        </w:rPr>
        <w:t>C</w:t>
      </w:r>
      <w:r w:rsidR="00674F88" w:rsidRPr="004511BB">
        <w:rPr>
          <w:color w:val="auto"/>
        </w:rPr>
        <w:t xml:space="preserve">ần mô tả cách tiếp cận quản lý sự cố. Cần trình bày các </w:t>
      </w:r>
      <w:r w:rsidR="0093062C" w:rsidRPr="004511BB">
        <w:rPr>
          <w:color w:val="auto"/>
        </w:rPr>
        <w:t>quy trình</w:t>
      </w:r>
      <w:r w:rsidR="00674F88" w:rsidRPr="004511BB">
        <w:rPr>
          <w:color w:val="auto"/>
        </w:rPr>
        <w:t xml:space="preserve"> hoặc hướng dẫn quản lý sự cố được xây dựng để ngăn chặn tiến triển của sự cố, bao gồm các sự cố nghiêm trọng hơn sự cố cơ sở thiết kế, và giảm thiểu hậu quả nếu sự cố xảy ra. Thông tin trình bày nên tham chiếu đến chương trình quản lý sự cố tổng thể của nhà máy khi thích hợp.</w:t>
      </w:r>
    </w:p>
    <w:p w14:paraId="7779D2CE" w14:textId="77777777" w:rsidR="00674F88" w:rsidRPr="004511BB" w:rsidRDefault="00F7777A" w:rsidP="001B75B5">
      <w:pPr>
        <w:spacing w:before="120" w:after="120"/>
        <w:ind w:firstLine="567"/>
        <w:jc w:val="both"/>
        <w:rPr>
          <w:color w:val="auto"/>
        </w:rPr>
      </w:pPr>
      <w:r w:rsidRPr="004511BB">
        <w:rPr>
          <w:color w:val="auto"/>
        </w:rPr>
        <w:t>d)</w:t>
      </w:r>
      <w:r w:rsidR="00241740" w:rsidRPr="004511BB">
        <w:rPr>
          <w:color w:val="auto"/>
        </w:rPr>
        <w:t xml:space="preserve"> </w:t>
      </w:r>
      <w:r w:rsidR="00674F88" w:rsidRPr="004511BB">
        <w:rPr>
          <w:color w:val="auto"/>
        </w:rPr>
        <w:t xml:space="preserve">Trong các trường hợp liên quan, như sự cố </w:t>
      </w:r>
      <w:r w:rsidR="00E239BE" w:rsidRPr="004511BB">
        <w:rPr>
          <w:color w:val="auto"/>
        </w:rPr>
        <w:t>tại nhiều</w:t>
      </w:r>
      <w:r w:rsidR="00674F88" w:rsidRPr="004511BB">
        <w:rPr>
          <w:color w:val="auto"/>
        </w:rPr>
        <w:t xml:space="preserve"> tổ máy, các kịch bản về cấp nước và cấp điện thay thế cũng như suy giảm hạ tầng khu vực cần được đề cập. Mô tả cần xác nhận rằng các hướng dẫn quản lý sự cố nghiêm trọng đã được phát triển một cách có hệ thống, </w:t>
      </w:r>
      <w:r w:rsidR="001C40CA" w:rsidRPr="004511BB">
        <w:rPr>
          <w:color w:val="auto"/>
        </w:rPr>
        <w:t xml:space="preserve">trong đó </w:t>
      </w:r>
      <w:r w:rsidR="00674F88" w:rsidRPr="004511BB">
        <w:rPr>
          <w:color w:val="auto"/>
        </w:rPr>
        <w:t>có xét đến:</w:t>
      </w:r>
    </w:p>
    <w:p w14:paraId="6DBA9F6D" w14:textId="77777777" w:rsidR="004E07B1" w:rsidRPr="004511BB" w:rsidRDefault="004E07B1" w:rsidP="004E07B1">
      <w:pPr>
        <w:spacing w:before="120" w:after="120"/>
        <w:ind w:firstLine="567"/>
        <w:jc w:val="both"/>
        <w:rPr>
          <w:color w:val="auto"/>
        </w:rPr>
      </w:pPr>
      <w:r w:rsidRPr="004511BB">
        <w:rPr>
          <w:color w:val="auto"/>
        </w:rPr>
        <w:t>- Kết quả từ phân tích sự cố nghiêm trọng của nhà máy;</w:t>
      </w:r>
    </w:p>
    <w:p w14:paraId="2B830240" w14:textId="77777777" w:rsidR="004E07B1" w:rsidRPr="004511BB" w:rsidRDefault="004E07B1" w:rsidP="004E07B1">
      <w:pPr>
        <w:spacing w:before="120" w:after="120"/>
        <w:ind w:firstLine="567"/>
        <w:jc w:val="both"/>
        <w:rPr>
          <w:color w:val="auto"/>
        </w:rPr>
      </w:pPr>
      <w:r w:rsidRPr="004511BB">
        <w:rPr>
          <w:color w:val="auto"/>
        </w:rPr>
        <w:t>- Các điểm yếu đã được xác định của nhà máy;</w:t>
      </w:r>
    </w:p>
    <w:p w14:paraId="5BFA0938" w14:textId="77777777" w:rsidR="004E07B1" w:rsidRPr="004511BB" w:rsidRDefault="004E07B1" w:rsidP="004E07B1">
      <w:pPr>
        <w:spacing w:before="120" w:after="120"/>
        <w:ind w:firstLine="567"/>
        <w:jc w:val="both"/>
        <w:rPr>
          <w:color w:val="auto"/>
        </w:rPr>
      </w:pPr>
      <w:r w:rsidRPr="004511BB">
        <w:rPr>
          <w:color w:val="auto"/>
        </w:rPr>
        <w:t>- Các chiến lược được chọn để đối phó với các điểm yếu đó;</w:t>
      </w:r>
    </w:p>
    <w:p w14:paraId="66CBAA16" w14:textId="22409D7C" w:rsidR="00674F88" w:rsidRPr="004511BB" w:rsidRDefault="004E07B1" w:rsidP="004E07B1">
      <w:pPr>
        <w:spacing w:before="120" w:after="120"/>
        <w:ind w:firstLine="567"/>
        <w:jc w:val="both"/>
        <w:rPr>
          <w:color w:val="auto"/>
        </w:rPr>
      </w:pPr>
      <w:r w:rsidRPr="004511BB">
        <w:rPr>
          <w:color w:val="auto"/>
        </w:rPr>
        <w:t>- Khả năng kết nối giữa các tổ máy tại một địa điểm nhiều tổ máy.</w:t>
      </w:r>
    </w:p>
    <w:p w14:paraId="2E48FB77" w14:textId="77777777" w:rsidR="0054167F" w:rsidRPr="004511BB" w:rsidRDefault="00AA05A1" w:rsidP="001B75B5">
      <w:pPr>
        <w:pStyle w:val="Heading2"/>
        <w:spacing w:line="240" w:lineRule="auto"/>
        <w:rPr>
          <w:rFonts w:ascii="Times New Roman" w:hAnsi="Times New Roman"/>
          <w:color w:val="auto"/>
        </w:rPr>
      </w:pPr>
      <w:bookmarkStart w:id="336" w:name="_Toc207115324"/>
      <w:bookmarkStart w:id="337" w:name="_Toc214286480"/>
      <w:r w:rsidRPr="004511BB">
        <w:rPr>
          <w:rFonts w:ascii="Times New Roman" w:hAnsi="Times New Roman"/>
          <w:color w:val="auto"/>
        </w:rPr>
        <w:t>13.</w:t>
      </w:r>
      <w:r w:rsidR="00E77672" w:rsidRPr="004511BB">
        <w:rPr>
          <w:rFonts w:ascii="Times New Roman" w:hAnsi="Times New Roman"/>
          <w:color w:val="auto"/>
        </w:rPr>
        <w:t>5</w:t>
      </w:r>
      <w:r w:rsidRPr="004511BB">
        <w:rPr>
          <w:rFonts w:ascii="Times New Roman" w:hAnsi="Times New Roman"/>
          <w:color w:val="auto"/>
        </w:rPr>
        <w:t xml:space="preserve">. </w:t>
      </w:r>
      <w:r w:rsidR="00E77672" w:rsidRPr="004511BB">
        <w:rPr>
          <w:rFonts w:ascii="Times New Roman" w:hAnsi="Times New Roman"/>
          <w:color w:val="auto"/>
        </w:rPr>
        <w:t>Tương quan</w:t>
      </w:r>
      <w:r w:rsidR="004B1031" w:rsidRPr="004511BB">
        <w:rPr>
          <w:rStyle w:val="FootnoteReference"/>
          <w:rFonts w:ascii="Times New Roman" w:hAnsi="Times New Roman"/>
          <w:color w:val="auto"/>
        </w:rPr>
        <w:footnoteReference w:id="75"/>
      </w:r>
      <w:r w:rsidR="00E77672" w:rsidRPr="004511BB">
        <w:rPr>
          <w:rFonts w:ascii="Times New Roman" w:hAnsi="Times New Roman"/>
          <w:color w:val="auto"/>
        </w:rPr>
        <w:t xml:space="preserve"> giữa an toàn hạt nhân và an ninh hạt nhân</w:t>
      </w:r>
      <w:bookmarkEnd w:id="336"/>
      <w:bookmarkEnd w:id="337"/>
    </w:p>
    <w:p w14:paraId="40E3C62B" w14:textId="3202E539" w:rsidR="00674F88" w:rsidRPr="004511BB" w:rsidRDefault="00583F5D" w:rsidP="001B75B5">
      <w:pPr>
        <w:spacing w:before="120" w:after="120"/>
        <w:ind w:firstLine="567"/>
        <w:jc w:val="both"/>
        <w:rPr>
          <w:color w:val="auto"/>
        </w:rPr>
      </w:pPr>
      <w:r w:rsidRPr="004511BB">
        <w:rPr>
          <w:color w:val="auto"/>
        </w:rPr>
        <w:t>-</w:t>
      </w:r>
      <w:r w:rsidR="00E90947" w:rsidRPr="004511BB">
        <w:rPr>
          <w:color w:val="auto"/>
        </w:rPr>
        <w:t xml:space="preserve"> </w:t>
      </w:r>
      <w:r w:rsidR="000E254C" w:rsidRPr="004511BB">
        <w:rPr>
          <w:color w:val="auto"/>
        </w:rPr>
        <w:t xml:space="preserve">Kế hoạch </w:t>
      </w:r>
      <w:r w:rsidR="00C17008" w:rsidRPr="004511BB">
        <w:rPr>
          <w:color w:val="auto"/>
        </w:rPr>
        <w:t>bảo đảm an ninh</w:t>
      </w:r>
      <w:r w:rsidR="000E254C" w:rsidRPr="004511BB">
        <w:rPr>
          <w:color w:val="auto"/>
        </w:rPr>
        <w:t xml:space="preserve"> được mô tả trong một tài liệu bảo mật riêng biệt, tuy nhiên </w:t>
      </w:r>
      <w:r w:rsidR="00AB61C2" w:rsidRPr="004511BB">
        <w:rPr>
          <w:color w:val="auto"/>
        </w:rPr>
        <w:t xml:space="preserve">cần </w:t>
      </w:r>
      <w:r w:rsidR="00344A2E" w:rsidRPr="004511BB">
        <w:rPr>
          <w:color w:val="auto"/>
        </w:rPr>
        <w:t>thuyết minh</w:t>
      </w:r>
      <w:r w:rsidR="00AB61C2" w:rsidRPr="004511BB">
        <w:rPr>
          <w:color w:val="auto"/>
        </w:rPr>
        <w:t xml:space="preserve"> về sự tồn tại của tài liệu đó trong nội dung này của </w:t>
      </w:r>
      <w:r w:rsidR="00860E4E" w:rsidRPr="004511BB">
        <w:rPr>
          <w:color w:val="auto"/>
        </w:rPr>
        <w:t>Báo cáo PTAT</w:t>
      </w:r>
      <w:r w:rsidR="00AB61C2" w:rsidRPr="004511BB">
        <w:rPr>
          <w:color w:val="auto"/>
        </w:rPr>
        <w:t>.</w:t>
      </w:r>
    </w:p>
    <w:p w14:paraId="7D363376" w14:textId="3AA45F3E" w:rsidR="009D76A6" w:rsidRPr="004511BB" w:rsidRDefault="009B3389" w:rsidP="001B75B5">
      <w:pPr>
        <w:spacing w:before="120" w:after="120"/>
        <w:ind w:firstLine="567"/>
        <w:jc w:val="both"/>
        <w:rPr>
          <w:color w:val="auto"/>
        </w:rPr>
      </w:pPr>
      <w:r w:rsidRPr="004511BB">
        <w:rPr>
          <w:color w:val="auto"/>
        </w:rPr>
        <w:t>- Cần chỉ rõ cách tổ chức vận hành đảm bảo rằng các yêu cầu an toàn và an ninh được quản lý phù hợp, tức là các biện pháp an toàn và biện pháp an ninh hạt nhân được thiết kế và áp dụng một cách tích hợp và có thể bổ trợ cho nhau, bảo đảm biện pháp an ninh không gây ảnh hưởng đến biện pháp an toàn và ngược lại. Điều này bao gồm việc thiết lập một hệ thống hiệu quả để xử lý các khía cạnh an toàn và an ninh hạt nhân một cách phối hợp và có sự tham gia của tất cả các bên liên quan, cùng với việc xác định các quy định cụ thể quan trọng đối với việc tích hợp an toàn và an ninh hạt nhân.</w:t>
      </w:r>
    </w:p>
    <w:p w14:paraId="23613FE3" w14:textId="77777777" w:rsidR="009D76A6" w:rsidRPr="004511BB" w:rsidRDefault="0045563C" w:rsidP="001B75B5">
      <w:pPr>
        <w:pStyle w:val="Heading1"/>
        <w:spacing w:line="240" w:lineRule="auto"/>
        <w:jc w:val="center"/>
        <w:rPr>
          <w:rFonts w:ascii="Times New Roman" w:hAnsi="Times New Roman"/>
          <w:color w:val="auto"/>
          <w:sz w:val="28"/>
          <w:szCs w:val="28"/>
        </w:rPr>
      </w:pPr>
      <w:bookmarkStart w:id="338" w:name="_Toc207115325"/>
      <w:bookmarkStart w:id="339" w:name="_Toc214286481"/>
      <w:r w:rsidRPr="004511BB">
        <w:rPr>
          <w:rFonts w:ascii="Times New Roman" w:hAnsi="Times New Roman"/>
          <w:color w:val="auto"/>
          <w:sz w:val="28"/>
          <w:szCs w:val="28"/>
        </w:rPr>
        <w:lastRenderedPageBreak/>
        <w:t xml:space="preserve">NỘI DUNG 14. XÂY DỰNG VÀ VẬN HÀNH THỬ </w:t>
      </w:r>
      <w:bookmarkEnd w:id="338"/>
      <w:r w:rsidR="009F775B" w:rsidRPr="004511BB">
        <w:rPr>
          <w:rFonts w:ascii="Times New Roman" w:hAnsi="Times New Roman"/>
          <w:color w:val="auto"/>
          <w:sz w:val="28"/>
          <w:szCs w:val="28"/>
        </w:rPr>
        <w:br/>
        <w:t>NHÀ MÁY ĐIỆN HẠT NHÂN</w:t>
      </w:r>
      <w:bookmarkEnd w:id="339"/>
    </w:p>
    <w:p w14:paraId="64DCB16B" w14:textId="0D8BF0CD" w:rsidR="00A51DE6" w:rsidRPr="004511BB" w:rsidRDefault="00403050" w:rsidP="001B75B5">
      <w:pPr>
        <w:spacing w:before="120" w:after="120"/>
        <w:ind w:firstLine="567"/>
        <w:jc w:val="both"/>
        <w:rPr>
          <w:color w:val="auto"/>
        </w:rPr>
      </w:pPr>
      <w:r w:rsidRPr="004511BB">
        <w:rPr>
          <w:color w:val="auto"/>
        </w:rPr>
        <w:t xml:space="preserve">Các thông tin trình bày trong nội dung này cần </w:t>
      </w:r>
      <w:r w:rsidR="00F23F3F" w:rsidRPr="004511BB">
        <w:rPr>
          <w:color w:val="auto"/>
        </w:rPr>
        <w:t>bảo đảm</w:t>
      </w:r>
      <w:r w:rsidRPr="004511BB">
        <w:rPr>
          <w:color w:val="auto"/>
        </w:rPr>
        <w:t xml:space="preserve"> các yêu cầu sau</w:t>
      </w:r>
      <w:r w:rsidR="00A51DE6" w:rsidRPr="004511BB">
        <w:rPr>
          <w:color w:val="auto"/>
        </w:rPr>
        <w:t>:</w:t>
      </w:r>
    </w:p>
    <w:p w14:paraId="356D722C" w14:textId="77777777" w:rsidR="00280D48" w:rsidRPr="004511BB" w:rsidRDefault="00280D48" w:rsidP="00280D48">
      <w:pPr>
        <w:spacing w:before="120" w:after="120"/>
        <w:ind w:firstLine="567"/>
        <w:jc w:val="both"/>
        <w:rPr>
          <w:color w:val="auto"/>
        </w:rPr>
      </w:pPr>
      <w:r w:rsidRPr="004511BB">
        <w:rPr>
          <w:color w:val="auto"/>
        </w:rPr>
        <w:t>a) Thuyết minh việc Nhà máy điện hạt nhân sẽ phù hợp để đưa vào vận hành trước khi bắt đầu giai đoạn xây dựng.</w:t>
      </w:r>
    </w:p>
    <w:p w14:paraId="42C1E32B" w14:textId="77777777" w:rsidR="00280D48" w:rsidRPr="004511BB" w:rsidRDefault="00280D48" w:rsidP="00280D48">
      <w:pPr>
        <w:spacing w:before="120" w:after="120"/>
        <w:ind w:firstLine="567"/>
        <w:jc w:val="both"/>
        <w:rPr>
          <w:color w:val="auto"/>
        </w:rPr>
      </w:pPr>
      <w:r w:rsidRPr="004511BB">
        <w:rPr>
          <w:color w:val="auto"/>
        </w:rPr>
        <w:t>b) Cần bao gồm việc mô tả chương trình vận hành thử nhằm xác minh và xác nhận hiệu suất của nhà máy so với thiết kế trước khi nhà máy được đưa vào vận hành.</w:t>
      </w:r>
    </w:p>
    <w:p w14:paraId="05998724" w14:textId="2334C9A8" w:rsidR="00692F91" w:rsidRPr="004511BB" w:rsidRDefault="00280D48" w:rsidP="00280D48">
      <w:pPr>
        <w:spacing w:before="120" w:after="120"/>
        <w:ind w:firstLine="567"/>
        <w:jc w:val="both"/>
        <w:rPr>
          <w:color w:val="auto"/>
        </w:rPr>
      </w:pPr>
      <w:r w:rsidRPr="004511BB">
        <w:rPr>
          <w:color w:val="auto"/>
        </w:rPr>
        <w:t>c) Mối liên hệ giữa minh chứng an toàn của nhà máy và chương trình vận hành thử cần được thuyết minh. Chương trình vận hành thử nên xác nhận các hạng mục riêng biệt của nhà máy quan trọng đối với an toàn sẽ hoạt động trong phạm vi thông số kỹ thuật và đảm bảo rằng các chức năng an toàn có thể được thực hiện một cách tin cậy.</w:t>
      </w:r>
    </w:p>
    <w:p w14:paraId="6DE232B0" w14:textId="79D75D3F" w:rsidR="00B82EEC" w:rsidRPr="004511BB" w:rsidRDefault="00B82EEC" w:rsidP="001B75B5">
      <w:pPr>
        <w:spacing w:before="120" w:after="120"/>
        <w:ind w:firstLine="567"/>
        <w:jc w:val="both"/>
        <w:rPr>
          <w:color w:val="auto"/>
        </w:rPr>
      </w:pPr>
      <w:r w:rsidRPr="004511BB">
        <w:rPr>
          <w:color w:val="auto"/>
        </w:rPr>
        <w:t xml:space="preserve">d) </w:t>
      </w:r>
      <w:r w:rsidR="00344A2E" w:rsidRPr="004511BB">
        <w:rPr>
          <w:color w:val="auto"/>
        </w:rPr>
        <w:t>Thuyết minh</w:t>
      </w:r>
      <w:r w:rsidRPr="004511BB">
        <w:rPr>
          <w:color w:val="auto"/>
        </w:rPr>
        <w:t xml:space="preserve"> cho việc các quy trình vận hành được kiểm tra và xác nhận</w:t>
      </w:r>
      <w:r w:rsidR="00FA39CD" w:rsidRPr="004511BB">
        <w:rPr>
          <w:color w:val="auto"/>
        </w:rPr>
        <w:t xml:space="preserve"> theo yêu cầu sau, và việc xác nhận này được thực hiện với sự tham gia của nhân sự vận hành trong tương lai: </w:t>
      </w:r>
      <w:r w:rsidR="00E136CD" w:rsidRPr="004511BB">
        <w:rPr>
          <w:color w:val="auto"/>
        </w:rPr>
        <w:t xml:space="preserve">Các quy trình vận hành và quy trình thử nghiệm phải được thẩm tra để bảo đảm tính chính xác về mặt kỹ thuật và phải được hiệu chuẩn để bảo đảm khả năng sử dụng phù hợp với thiết bị và hệ thống điều khiển đã lắp đặt. Việc thẩm tra và hiệu chuẩn các quy trình phải được thực hiện nhằm xác nhận tính áp dụng và chất lượng của chúng, và trong phạm vi có thể, phải được thực hiện trước khi tiến hành thao tác với nhiên liệu tại địa điểm. Quá trình này phải được tiếp tục trong giai đoạn </w:t>
      </w:r>
      <w:r w:rsidR="008A7CB3" w:rsidRPr="004511BB">
        <w:rPr>
          <w:color w:val="auto"/>
        </w:rPr>
        <w:t>vận hành thử</w:t>
      </w:r>
      <w:r w:rsidR="00E136CD" w:rsidRPr="004511BB">
        <w:rPr>
          <w:color w:val="auto"/>
        </w:rPr>
        <w:t>. Việc thẩm tra và hiệu chuẩn cũng phải được thực hiện đối với các quy trình vận hành tổng thể.</w:t>
      </w:r>
    </w:p>
    <w:p w14:paraId="6DE8530D" w14:textId="39DF46B1" w:rsidR="007477C9" w:rsidRPr="004511BB" w:rsidRDefault="007477C9" w:rsidP="007477C9">
      <w:pPr>
        <w:spacing w:before="120" w:after="120"/>
        <w:ind w:firstLine="567"/>
        <w:jc w:val="both"/>
        <w:rPr>
          <w:color w:val="auto"/>
        </w:rPr>
      </w:pPr>
      <w:r w:rsidRPr="004511BB">
        <w:rPr>
          <w:color w:val="auto"/>
        </w:rPr>
        <w:t>đ) Trình bày chi tiết về tổ chức vận hành thử bao gồm các mối liên hệ phù hợp giữa các tổ chức thiết kế, tổ chức xây dựng và tổ chức vận hành trong suốt giai đoạn vận hành thử và các quy định cho nhân sự bổ sung và sự tương tác của họ với tổ chức vận hành thử.</w:t>
      </w:r>
    </w:p>
    <w:p w14:paraId="6123DB47" w14:textId="04C6FBE2" w:rsidR="001721E6" w:rsidRPr="004511BB" w:rsidRDefault="007477C9" w:rsidP="007477C9">
      <w:pPr>
        <w:spacing w:before="120" w:after="120"/>
        <w:ind w:firstLine="567"/>
        <w:jc w:val="both"/>
        <w:rPr>
          <w:color w:val="auto"/>
        </w:rPr>
      </w:pPr>
      <w:r w:rsidRPr="004511BB">
        <w:rPr>
          <w:color w:val="auto"/>
        </w:rPr>
        <w:t>e) Mô tả cách nhân viên vận hành có trình độ ở tất cả các cấp sẽ được đào tạo đầy đủ và tham gia trực tiếp vào quá trình vận hành thử. Các quy trình thiết lập cho tổ chức vận hành để xây dựng và phê duyệt quy trình kiểm tra, kiểm soát thực hiện các bài kiểm tra và xem xét, để phê duyệt kết quả kiểm tra cần được mô tả chi tiết. Điều này nên bao gồm các hành động cần thực hiện khi kết quả thử nghiệm không hoàn toàn đáp ứng các yêu cầu thiết kế.</w:t>
      </w:r>
    </w:p>
    <w:p w14:paraId="37A02655" w14:textId="77777777" w:rsidR="00940455" w:rsidRPr="004511BB" w:rsidRDefault="00940455" w:rsidP="001B75B5">
      <w:pPr>
        <w:pStyle w:val="Heading2"/>
        <w:spacing w:line="240" w:lineRule="auto"/>
        <w:rPr>
          <w:rFonts w:ascii="Times New Roman" w:hAnsi="Times New Roman"/>
          <w:color w:val="auto"/>
        </w:rPr>
      </w:pPr>
      <w:bookmarkStart w:id="340" w:name="_Toc207115326"/>
      <w:bookmarkStart w:id="341" w:name="_Toc214286482"/>
      <w:r w:rsidRPr="004511BB">
        <w:rPr>
          <w:rFonts w:ascii="Times New Roman" w:hAnsi="Times New Roman"/>
          <w:color w:val="auto"/>
        </w:rPr>
        <w:t>14.</w:t>
      </w:r>
      <w:r w:rsidR="00496DCD" w:rsidRPr="004511BB">
        <w:rPr>
          <w:rFonts w:ascii="Times New Roman" w:hAnsi="Times New Roman"/>
          <w:color w:val="auto"/>
        </w:rPr>
        <w:t>1</w:t>
      </w:r>
      <w:r w:rsidRPr="004511BB">
        <w:rPr>
          <w:rFonts w:ascii="Times New Roman" w:hAnsi="Times New Roman"/>
          <w:color w:val="auto"/>
        </w:rPr>
        <w:t xml:space="preserve">. </w:t>
      </w:r>
      <w:r w:rsidR="009163C3" w:rsidRPr="004511BB">
        <w:rPr>
          <w:rFonts w:ascii="Times New Roman" w:hAnsi="Times New Roman"/>
          <w:color w:val="auto"/>
        </w:rPr>
        <w:t xml:space="preserve">Thông tin chi tiết cần trình bày </w:t>
      </w:r>
      <w:r w:rsidR="00A10C21" w:rsidRPr="004511BB">
        <w:rPr>
          <w:rFonts w:ascii="Times New Roman" w:hAnsi="Times New Roman"/>
          <w:color w:val="auto"/>
        </w:rPr>
        <w:t xml:space="preserve">trong </w:t>
      </w:r>
      <w:bookmarkEnd w:id="340"/>
      <w:r w:rsidR="00671C88" w:rsidRPr="004511BB">
        <w:rPr>
          <w:rFonts w:ascii="Times New Roman" w:hAnsi="Times New Roman"/>
          <w:color w:val="auto"/>
        </w:rPr>
        <w:t>báo cáo phân tích an toàn giai đoạn xin cấp giấy phép xây dựng</w:t>
      </w:r>
      <w:bookmarkEnd w:id="341"/>
    </w:p>
    <w:p w14:paraId="15EB682B" w14:textId="77777777" w:rsidR="00A10C21" w:rsidRPr="004511BB" w:rsidRDefault="00FD61CA" w:rsidP="001B75B5">
      <w:pPr>
        <w:spacing w:before="120" w:after="120"/>
        <w:ind w:firstLine="567"/>
        <w:jc w:val="both"/>
        <w:rPr>
          <w:color w:val="auto"/>
        </w:rPr>
      </w:pPr>
      <w:r w:rsidRPr="004511BB">
        <w:rPr>
          <w:color w:val="auto"/>
        </w:rPr>
        <w:t>Phần này cần bao gồm các thông tin sau</w:t>
      </w:r>
    </w:p>
    <w:p w14:paraId="0307F292" w14:textId="77777777" w:rsidR="00C37A99" w:rsidRPr="004511BB" w:rsidRDefault="00C37A99" w:rsidP="001B75B5">
      <w:pPr>
        <w:spacing w:before="120" w:after="120"/>
        <w:ind w:firstLine="567"/>
        <w:jc w:val="both"/>
        <w:rPr>
          <w:color w:val="auto"/>
        </w:rPr>
      </w:pPr>
      <w:r w:rsidRPr="004511BB">
        <w:rPr>
          <w:color w:val="auto"/>
        </w:rPr>
        <w:lastRenderedPageBreak/>
        <w:t>a) Mô tả chương trình xây dựng, bao gồm các giai đoạn chính và các mốc thời gian</w:t>
      </w:r>
      <w:r w:rsidR="00EC7BDB" w:rsidRPr="004511BB">
        <w:rPr>
          <w:color w:val="auto"/>
        </w:rPr>
        <w:t xml:space="preserve"> liên quan</w:t>
      </w:r>
      <w:r w:rsidRPr="004511BB">
        <w:rPr>
          <w:color w:val="auto"/>
        </w:rPr>
        <w:t>;</w:t>
      </w:r>
    </w:p>
    <w:p w14:paraId="62F18050" w14:textId="77777777" w:rsidR="00C37A99" w:rsidRPr="004511BB" w:rsidRDefault="00C37A99" w:rsidP="001B75B5">
      <w:pPr>
        <w:spacing w:before="120" w:after="120"/>
        <w:ind w:firstLine="567"/>
        <w:jc w:val="both"/>
        <w:rPr>
          <w:color w:val="auto"/>
        </w:rPr>
      </w:pPr>
      <w:r w:rsidRPr="004511BB">
        <w:rPr>
          <w:color w:val="auto"/>
        </w:rPr>
        <w:t>b) Mô tả các tổ chức và nhà thầu chính sẽ quản lý, giám sát hoặc thực hiện xây dựng;</w:t>
      </w:r>
    </w:p>
    <w:p w14:paraId="65D45C86" w14:textId="77777777" w:rsidR="00C37A99" w:rsidRPr="004511BB" w:rsidRDefault="00C37A99" w:rsidP="001B75B5">
      <w:pPr>
        <w:spacing w:before="120" w:after="120"/>
        <w:ind w:firstLine="567"/>
        <w:jc w:val="both"/>
        <w:rPr>
          <w:color w:val="auto"/>
        </w:rPr>
      </w:pPr>
      <w:r w:rsidRPr="004511BB">
        <w:rPr>
          <w:color w:val="auto"/>
        </w:rPr>
        <w:t>c) Kế hoạch sử dụng thông tin từ kinh nghiệm xây dựng nhà máy gần đây</w:t>
      </w:r>
      <w:r w:rsidR="004B5D2E" w:rsidRPr="004511BB">
        <w:rPr>
          <w:color w:val="auto"/>
        </w:rPr>
        <w:t xml:space="preserve"> (nếu có)</w:t>
      </w:r>
      <w:r w:rsidRPr="004511BB">
        <w:rPr>
          <w:color w:val="auto"/>
        </w:rPr>
        <w:t>;</w:t>
      </w:r>
    </w:p>
    <w:p w14:paraId="1EEE5AE5" w14:textId="26AFB144" w:rsidR="00C37A99" w:rsidRPr="004511BB" w:rsidRDefault="00C37A99" w:rsidP="001B75B5">
      <w:pPr>
        <w:spacing w:before="120" w:after="120"/>
        <w:ind w:firstLine="567"/>
        <w:jc w:val="both"/>
        <w:rPr>
          <w:color w:val="auto"/>
        </w:rPr>
      </w:pPr>
      <w:r w:rsidRPr="004511BB">
        <w:rPr>
          <w:color w:val="auto"/>
        </w:rPr>
        <w:t xml:space="preserve">d) Mô tả các biện pháp </w:t>
      </w:r>
      <w:r w:rsidR="00F23F3F" w:rsidRPr="004511BB">
        <w:rPr>
          <w:color w:val="auto"/>
        </w:rPr>
        <w:t>bảo đảm</w:t>
      </w:r>
      <w:r w:rsidRPr="004511BB">
        <w:rPr>
          <w:color w:val="auto"/>
        </w:rPr>
        <w:t xml:space="preserve"> chất lượng xây dựng và tuân thủ các yêu cầu quy định và hướng dẫn liên quan;</w:t>
      </w:r>
    </w:p>
    <w:p w14:paraId="1B06EBB0" w14:textId="77777777" w:rsidR="003B7041" w:rsidRPr="004511BB" w:rsidRDefault="003B7041" w:rsidP="003B7041">
      <w:pPr>
        <w:spacing w:before="120" w:after="120"/>
        <w:ind w:firstLine="567"/>
        <w:jc w:val="both"/>
        <w:rPr>
          <w:color w:val="auto"/>
        </w:rPr>
      </w:pPr>
      <w:r w:rsidRPr="004511BB">
        <w:rPr>
          <w:color w:val="auto"/>
        </w:rPr>
        <w:t>đ) Mô tả các biện pháp đảm bảo nhà máy được xây dựng đúng với thông tin đã trình bày trong báo cáo phân tích an toàn, và các biện pháp cập nhật báo cáo khi có điều chỉnh theo thực tế;</w:t>
      </w:r>
    </w:p>
    <w:p w14:paraId="738C8D62" w14:textId="77777777" w:rsidR="003B7041" w:rsidRPr="004511BB" w:rsidRDefault="003B7041" w:rsidP="003B7041">
      <w:pPr>
        <w:spacing w:before="120" w:after="120"/>
        <w:ind w:firstLine="567"/>
        <w:jc w:val="both"/>
        <w:rPr>
          <w:color w:val="auto"/>
        </w:rPr>
      </w:pPr>
      <w:r w:rsidRPr="004511BB">
        <w:rPr>
          <w:color w:val="auto"/>
        </w:rPr>
        <w:t>e) Mô tả các hoạt động và sắp xếp của tổ chức vận hành để giám sát việc xây dựng tại hiện trường và ngoài hiện trường khi thích hợp;</w:t>
      </w:r>
    </w:p>
    <w:p w14:paraId="0FA97937" w14:textId="7218EF9F" w:rsidR="00C37A99" w:rsidRPr="004511BB" w:rsidRDefault="003B7041" w:rsidP="003B7041">
      <w:pPr>
        <w:spacing w:before="120" w:after="120"/>
        <w:ind w:firstLine="567"/>
        <w:jc w:val="both"/>
        <w:rPr>
          <w:color w:val="auto"/>
        </w:rPr>
      </w:pPr>
      <w:r w:rsidRPr="004511BB">
        <w:rPr>
          <w:color w:val="auto"/>
        </w:rPr>
        <w:t>g) Mô tả các giai đoạn chính của chương trình kiểm tra ban đầu và thảo luận về mục tiêu chung và điều kiện tiên quyết cho từng giai đoạn chính;</w:t>
      </w:r>
    </w:p>
    <w:p w14:paraId="739BED1F" w14:textId="77777777" w:rsidR="00C37A99" w:rsidRPr="004511BB" w:rsidRDefault="00C37A99" w:rsidP="001B75B5">
      <w:pPr>
        <w:spacing w:before="120" w:after="120"/>
        <w:ind w:firstLine="567"/>
        <w:jc w:val="both"/>
        <w:rPr>
          <w:color w:val="auto"/>
        </w:rPr>
      </w:pPr>
      <w:r w:rsidRPr="004511BB">
        <w:rPr>
          <w:color w:val="auto"/>
        </w:rPr>
        <w:t xml:space="preserve">h) Mô tả giai đoạn trước vận hành và/hoặc </w:t>
      </w:r>
      <w:r w:rsidR="008A7CB3" w:rsidRPr="004511BB">
        <w:rPr>
          <w:color w:val="auto"/>
        </w:rPr>
        <w:t>vận hành thử</w:t>
      </w:r>
      <w:r w:rsidRPr="004511BB">
        <w:rPr>
          <w:color w:val="auto"/>
        </w:rPr>
        <w:t xml:space="preserve"> được lên kế hoạch cho từng đặc điểm thiết kế mới, đặc biệt hoặc độc nhất, bao gồm phương pháp thử nghiệm và mục tiêu kiểm tra;</w:t>
      </w:r>
    </w:p>
    <w:p w14:paraId="3FE4BCAB" w14:textId="77777777" w:rsidR="00C37A99" w:rsidRPr="004511BB" w:rsidRDefault="00C37A99" w:rsidP="001B75B5">
      <w:pPr>
        <w:spacing w:before="120" w:after="120"/>
        <w:ind w:firstLine="567"/>
        <w:jc w:val="both"/>
        <w:rPr>
          <w:color w:val="auto"/>
        </w:rPr>
      </w:pPr>
      <w:r w:rsidRPr="004511BB">
        <w:rPr>
          <w:color w:val="auto"/>
        </w:rPr>
        <w:t>i) Kế hoạch thực hiện các yêu cầu pháp quy và hướng dẫn liên quan trong phát triển và thực hiện chương trình thử nghiệm ban đầu cũng như lịch trình kiểm tra trước khi nạp nhiên liệu ban đầu;</w:t>
      </w:r>
    </w:p>
    <w:p w14:paraId="4526B015" w14:textId="77777777" w:rsidR="00C37A99" w:rsidRPr="004511BB" w:rsidRDefault="00431D48" w:rsidP="001B75B5">
      <w:pPr>
        <w:spacing w:before="120" w:after="120"/>
        <w:ind w:firstLine="567"/>
        <w:jc w:val="both"/>
        <w:rPr>
          <w:color w:val="auto"/>
        </w:rPr>
      </w:pPr>
      <w:r w:rsidRPr="004511BB">
        <w:rPr>
          <w:color w:val="auto"/>
        </w:rPr>
        <w:t>k</w:t>
      </w:r>
      <w:r w:rsidR="00C37A99" w:rsidRPr="004511BB">
        <w:rPr>
          <w:color w:val="auto"/>
        </w:rPr>
        <w:t>) Kế hoạch sử dụng kinh nghiệm vận hành của nhà máy để xác định những điểm cần đặc biệt chú ý trong chương trình thử nghiệm;</w:t>
      </w:r>
    </w:p>
    <w:p w14:paraId="783DE5CD" w14:textId="77777777" w:rsidR="00C37A99" w:rsidRPr="004511BB" w:rsidRDefault="00431D48" w:rsidP="001B75B5">
      <w:pPr>
        <w:spacing w:before="120" w:after="120"/>
        <w:ind w:firstLine="567"/>
        <w:jc w:val="both"/>
        <w:rPr>
          <w:color w:val="auto"/>
        </w:rPr>
      </w:pPr>
      <w:r w:rsidRPr="004511BB">
        <w:rPr>
          <w:color w:val="auto"/>
        </w:rPr>
        <w:t>l</w:t>
      </w:r>
      <w:r w:rsidR="00C37A99" w:rsidRPr="004511BB">
        <w:rPr>
          <w:color w:val="auto"/>
        </w:rPr>
        <w:t>) Mô tả tổng thể về lịch trình phát triển và thực hiện các giai đoạn chính của chương trình thử nghiệm so với thời điểm nạp nhiên liệu ban đầu;</w:t>
      </w:r>
    </w:p>
    <w:p w14:paraId="79A5D0F2" w14:textId="77777777" w:rsidR="00C37A99" w:rsidRPr="004511BB" w:rsidRDefault="00431D48" w:rsidP="001B75B5">
      <w:pPr>
        <w:spacing w:before="120" w:after="120"/>
        <w:ind w:firstLine="567"/>
        <w:jc w:val="both"/>
        <w:rPr>
          <w:color w:val="auto"/>
        </w:rPr>
      </w:pPr>
      <w:r w:rsidRPr="004511BB">
        <w:rPr>
          <w:color w:val="auto"/>
        </w:rPr>
        <w:t>m</w:t>
      </w:r>
      <w:r w:rsidR="00C37A99" w:rsidRPr="004511BB">
        <w:rPr>
          <w:color w:val="auto"/>
        </w:rPr>
        <w:t>) Kế hoạch sử dụng thử nghiệm các quy trình vận hành và các quy trình khẩn cấp trong chương trình thử nghiệm ban đầu;</w:t>
      </w:r>
    </w:p>
    <w:p w14:paraId="694DCE45" w14:textId="77777777" w:rsidR="00C37A99" w:rsidRPr="004511BB" w:rsidRDefault="00431D48" w:rsidP="001B75B5">
      <w:pPr>
        <w:spacing w:before="120" w:after="120"/>
        <w:ind w:firstLine="567"/>
        <w:jc w:val="both"/>
        <w:rPr>
          <w:color w:val="auto"/>
        </w:rPr>
      </w:pPr>
      <w:r w:rsidRPr="004511BB">
        <w:rPr>
          <w:color w:val="auto"/>
        </w:rPr>
        <w:t>n</w:t>
      </w:r>
      <w:r w:rsidR="00C37A99" w:rsidRPr="004511BB">
        <w:rPr>
          <w:color w:val="auto"/>
        </w:rPr>
        <w:t>) Kế hoạch chung về phân bổ nhân sự bổ sung để hỗ trợ nhân sự vận hành và kỹ thuật trong từng giai đoạn chính của chương trình thử nghiệm.</w:t>
      </w:r>
    </w:p>
    <w:p w14:paraId="68EF1EBB" w14:textId="75F1F447" w:rsidR="00566D4E" w:rsidRPr="004511BB" w:rsidRDefault="00566D4E" w:rsidP="001B75B5">
      <w:pPr>
        <w:pStyle w:val="Heading2"/>
        <w:spacing w:line="240" w:lineRule="auto"/>
        <w:rPr>
          <w:rFonts w:ascii="Times New Roman" w:hAnsi="Times New Roman"/>
          <w:color w:val="auto"/>
        </w:rPr>
      </w:pPr>
      <w:bookmarkStart w:id="342" w:name="_Toc207115327"/>
      <w:bookmarkStart w:id="343" w:name="_Toc214286483"/>
      <w:r w:rsidRPr="004511BB">
        <w:rPr>
          <w:rFonts w:ascii="Times New Roman" w:hAnsi="Times New Roman"/>
          <w:color w:val="auto"/>
        </w:rPr>
        <w:t>14.</w:t>
      </w:r>
      <w:r w:rsidR="00513EA2" w:rsidRPr="004511BB">
        <w:rPr>
          <w:rFonts w:ascii="Times New Roman" w:hAnsi="Times New Roman"/>
          <w:color w:val="auto"/>
        </w:rPr>
        <w:t>2</w:t>
      </w:r>
      <w:r w:rsidRPr="004511BB">
        <w:rPr>
          <w:rFonts w:ascii="Times New Roman" w:hAnsi="Times New Roman"/>
          <w:color w:val="auto"/>
        </w:rPr>
        <w:t xml:space="preserve">. </w:t>
      </w:r>
      <w:bookmarkEnd w:id="342"/>
      <w:bookmarkEnd w:id="343"/>
      <w:r w:rsidR="0083611B" w:rsidRPr="004511BB">
        <w:rPr>
          <w:rFonts w:ascii="Times New Roman" w:hAnsi="Times New Roman"/>
          <w:color w:val="auto"/>
        </w:rPr>
        <w:t xml:space="preserve">Thông tin chi tiết cần trình bày trong Báo cáo PTAT </w:t>
      </w:r>
      <w:r w:rsidR="00D10BF6" w:rsidRPr="004511BB">
        <w:rPr>
          <w:rFonts w:ascii="Times New Roman" w:hAnsi="Times New Roman"/>
          <w:color w:val="auto"/>
        </w:rPr>
        <w:t xml:space="preserve">cho giai đoạn </w:t>
      </w:r>
      <w:r w:rsidR="0083611B" w:rsidRPr="004511BB">
        <w:rPr>
          <w:rFonts w:ascii="Times New Roman" w:hAnsi="Times New Roman"/>
          <w:color w:val="auto"/>
        </w:rPr>
        <w:t>vận hành thử</w:t>
      </w:r>
    </w:p>
    <w:p w14:paraId="3624E73B" w14:textId="77777777" w:rsidR="00D10BF6" w:rsidRPr="004511BB" w:rsidRDefault="00D10BF6" w:rsidP="00D10BF6">
      <w:pPr>
        <w:spacing w:before="120" w:after="120"/>
        <w:ind w:firstLine="567"/>
        <w:jc w:val="both"/>
        <w:rPr>
          <w:color w:val="auto"/>
        </w:rPr>
      </w:pPr>
      <w:r w:rsidRPr="004511BB">
        <w:rPr>
          <w:color w:val="auto"/>
        </w:rPr>
        <w:t>Phần này cần bao gồm các thông tin đã được cập nhật sau:</w:t>
      </w:r>
    </w:p>
    <w:p w14:paraId="40C78B1D" w14:textId="77777777" w:rsidR="00D10BF6" w:rsidRPr="004511BB" w:rsidRDefault="00D10BF6" w:rsidP="00D10BF6">
      <w:pPr>
        <w:spacing w:before="120" w:after="120"/>
        <w:ind w:firstLine="567"/>
        <w:jc w:val="both"/>
        <w:rPr>
          <w:color w:val="auto"/>
        </w:rPr>
      </w:pPr>
      <w:r w:rsidRPr="004511BB">
        <w:rPr>
          <w:color w:val="auto"/>
        </w:rPr>
        <w:t>a) Mô tả các giai đoạn chính của chương trình vận hành thử và các mục tiêu cụ thể cần đạt được cho từng giai đoạn chính, bao gồm:</w:t>
      </w:r>
    </w:p>
    <w:p w14:paraId="4230B8B8" w14:textId="77777777" w:rsidR="00D10BF6" w:rsidRPr="004511BB" w:rsidRDefault="00D10BF6" w:rsidP="00D10BF6">
      <w:pPr>
        <w:spacing w:before="120" w:after="120"/>
        <w:ind w:firstLine="567"/>
        <w:jc w:val="both"/>
        <w:rPr>
          <w:color w:val="auto"/>
        </w:rPr>
      </w:pPr>
      <w:r w:rsidRPr="004511BB">
        <w:rPr>
          <w:color w:val="auto"/>
        </w:rPr>
        <w:lastRenderedPageBreak/>
        <w:t>- Thử nghiệm không có nhiên liệu hạt nhân, bao gồm kiểm tra riêng lẻ trước vận hành, thử nghiệm hệ thống tổng thể trước vận hành, thử nghiệm độ bền cấu trúc và thử nghiệm rò rỉ tích hợp cho tòa nhà lò và cho hệ thống sơ cấp và thứ cấp;</w:t>
      </w:r>
    </w:p>
    <w:p w14:paraId="440BD172" w14:textId="622B34DF" w:rsidR="00055167" w:rsidRPr="004511BB" w:rsidRDefault="00D10BF6" w:rsidP="00D10BF6">
      <w:pPr>
        <w:spacing w:before="120" w:after="120"/>
        <w:ind w:firstLine="567"/>
        <w:jc w:val="both"/>
        <w:rPr>
          <w:color w:val="auto"/>
        </w:rPr>
      </w:pPr>
      <w:r w:rsidRPr="004511BB">
        <w:rPr>
          <w:color w:val="auto"/>
        </w:rPr>
        <w:t>- Vận hành thử có nhiên liệu hạt nhân, bao gồm nạp nhiên liệu ban đầu, thử nghiệm dưới tới hạn, thử nghiệm tới hạn ban đầu, thử nghiệm công suất thấp và thử nghiệm tăng công suất.</w:t>
      </w:r>
    </w:p>
    <w:p w14:paraId="146ED609" w14:textId="77777777" w:rsidR="00055167" w:rsidRPr="004511BB" w:rsidRDefault="00055167" w:rsidP="001B75B5">
      <w:pPr>
        <w:spacing w:before="120" w:after="120"/>
        <w:ind w:firstLine="567"/>
        <w:jc w:val="both"/>
        <w:rPr>
          <w:color w:val="auto"/>
        </w:rPr>
      </w:pPr>
      <w:r w:rsidRPr="004511BB">
        <w:rPr>
          <w:color w:val="auto"/>
        </w:rPr>
        <w:t xml:space="preserve">b) Mô tả các đơn vị tổ chức và bất kỳ tổ chức ngoài nào hoặc nhân sự khác sẽ quản lý, giám sát hoặc thực hiện bất kỳ giai đoạn nào của chương trình </w:t>
      </w:r>
      <w:r w:rsidR="008A7CB3" w:rsidRPr="004511BB">
        <w:rPr>
          <w:color w:val="auto"/>
        </w:rPr>
        <w:t>vận hành thử</w:t>
      </w:r>
      <w:r w:rsidRPr="004511BB">
        <w:rPr>
          <w:color w:val="auto"/>
        </w:rPr>
        <w:t>;</w:t>
      </w:r>
    </w:p>
    <w:p w14:paraId="7B15E604" w14:textId="68BB2641" w:rsidR="00055167" w:rsidRPr="004511BB" w:rsidRDefault="00B27BC3" w:rsidP="001B75B5">
      <w:pPr>
        <w:spacing w:before="120" w:after="120"/>
        <w:ind w:firstLine="567"/>
        <w:jc w:val="both"/>
        <w:rPr>
          <w:color w:val="auto"/>
        </w:rPr>
      </w:pPr>
      <w:r w:rsidRPr="004511BB">
        <w:rPr>
          <w:color w:val="auto"/>
        </w:rPr>
        <w:t>c) Mô tả hệ thống được sử dụng để xây dựng, xem xét và phê duyệt các quy trình vận hành thử riêng lẻ bởi tổ chức vận hành, bao gồm các đơn vị hoặc nhân sự tham gia và trách nhiệm của họ;</w:t>
      </w:r>
    </w:p>
    <w:p w14:paraId="122623FD" w14:textId="77777777" w:rsidR="00055167" w:rsidRPr="004511BB" w:rsidRDefault="00055167" w:rsidP="001B75B5">
      <w:pPr>
        <w:spacing w:before="120" w:after="120"/>
        <w:ind w:firstLine="567"/>
        <w:jc w:val="both"/>
        <w:rPr>
          <w:color w:val="auto"/>
        </w:rPr>
      </w:pPr>
      <w:r w:rsidRPr="004511BB">
        <w:rPr>
          <w:color w:val="auto"/>
        </w:rPr>
        <w:t xml:space="preserve">d) Mô tả các kiểm soát hành chính sẽ điều chỉnh việc thực hiện mỗi giai đoạn chính của chương trình </w:t>
      </w:r>
      <w:r w:rsidR="008A7CB3" w:rsidRPr="004511BB">
        <w:rPr>
          <w:color w:val="auto"/>
        </w:rPr>
        <w:t>vận hành thử</w:t>
      </w:r>
      <w:r w:rsidRPr="004511BB">
        <w:rPr>
          <w:color w:val="auto"/>
        </w:rPr>
        <w:t>;</w:t>
      </w:r>
    </w:p>
    <w:p w14:paraId="5C3F5030" w14:textId="77777777" w:rsidR="00055167" w:rsidRPr="004511BB" w:rsidRDefault="00B3413C" w:rsidP="001B75B5">
      <w:pPr>
        <w:spacing w:before="120" w:after="120"/>
        <w:ind w:firstLine="567"/>
        <w:jc w:val="both"/>
        <w:rPr>
          <w:color w:val="auto"/>
        </w:rPr>
      </w:pPr>
      <w:r w:rsidRPr="004511BB">
        <w:rPr>
          <w:color w:val="auto"/>
        </w:rPr>
        <w:t>đ</w:t>
      </w:r>
      <w:r w:rsidR="00055167" w:rsidRPr="004511BB">
        <w:rPr>
          <w:color w:val="auto"/>
        </w:rPr>
        <w:t xml:space="preserve">) Các biện pháp được thiết lập để tổ chức vận hành xem xét, đánh giá và phê duyệt kết quả </w:t>
      </w:r>
      <w:r w:rsidR="008A7CB3" w:rsidRPr="004511BB">
        <w:rPr>
          <w:color w:val="auto"/>
        </w:rPr>
        <w:t>vận hành thử</w:t>
      </w:r>
      <w:r w:rsidR="00055167" w:rsidRPr="004511BB">
        <w:rPr>
          <w:color w:val="auto"/>
        </w:rPr>
        <w:t xml:space="preserve"> cho từng giai đoạn chính;</w:t>
      </w:r>
    </w:p>
    <w:p w14:paraId="03F432E2" w14:textId="77777777" w:rsidR="00055167" w:rsidRPr="004511BB" w:rsidRDefault="00B3413C" w:rsidP="001B75B5">
      <w:pPr>
        <w:spacing w:before="120" w:after="120"/>
        <w:ind w:firstLine="567"/>
        <w:jc w:val="both"/>
        <w:rPr>
          <w:color w:val="auto"/>
        </w:rPr>
      </w:pPr>
      <w:r w:rsidRPr="004511BB">
        <w:rPr>
          <w:color w:val="auto"/>
        </w:rPr>
        <w:t>e</w:t>
      </w:r>
      <w:r w:rsidR="00055167" w:rsidRPr="004511BB">
        <w:rPr>
          <w:color w:val="auto"/>
        </w:rPr>
        <w:t>) Dữ liệu nền cho thiết bị và hệ thống để tham khảo trong tương lai;</w:t>
      </w:r>
    </w:p>
    <w:p w14:paraId="4A50BBBA" w14:textId="77777777" w:rsidR="00055167" w:rsidRPr="004511BB" w:rsidRDefault="00055167" w:rsidP="001B75B5">
      <w:pPr>
        <w:spacing w:before="120" w:after="120"/>
        <w:ind w:firstLine="567"/>
        <w:jc w:val="both"/>
        <w:rPr>
          <w:color w:val="auto"/>
        </w:rPr>
      </w:pPr>
      <w:r w:rsidRPr="004511BB">
        <w:rPr>
          <w:color w:val="auto"/>
        </w:rPr>
        <w:t xml:space="preserve">g) Các yêu cầu liên quan đến quản lý và xử lý hồ sơ liên quan đến quy trình </w:t>
      </w:r>
      <w:r w:rsidR="008A7CB3" w:rsidRPr="004511BB">
        <w:rPr>
          <w:color w:val="auto"/>
        </w:rPr>
        <w:t>vận hành thử</w:t>
      </w:r>
      <w:r w:rsidRPr="004511BB">
        <w:rPr>
          <w:color w:val="auto"/>
        </w:rPr>
        <w:t xml:space="preserve"> và dữ liệu kiểm tra sau khi hoàn thành chương trình </w:t>
      </w:r>
      <w:r w:rsidR="008A7CB3" w:rsidRPr="004511BB">
        <w:rPr>
          <w:color w:val="auto"/>
        </w:rPr>
        <w:t>vận hành thử</w:t>
      </w:r>
      <w:r w:rsidRPr="004511BB">
        <w:rPr>
          <w:color w:val="auto"/>
        </w:rPr>
        <w:t>;</w:t>
      </w:r>
    </w:p>
    <w:p w14:paraId="6CF35557" w14:textId="77777777" w:rsidR="00C715B6" w:rsidRPr="004511BB" w:rsidRDefault="00C715B6" w:rsidP="00C715B6">
      <w:pPr>
        <w:spacing w:before="120" w:after="120"/>
        <w:ind w:firstLine="567"/>
        <w:jc w:val="both"/>
        <w:rPr>
          <w:color w:val="auto"/>
        </w:rPr>
      </w:pPr>
      <w:r w:rsidRPr="004511BB">
        <w:rPr>
          <w:color w:val="auto"/>
        </w:rPr>
        <w:t>h) Danh sách các yêu cầu pháp quy và hướng dẫn liên quan áp dụng cho chương trình vận hành thử ban đầu hoặc mô tả các phương pháp thay thế được sử dụng cùng với luận chứng phù hợp;</w:t>
      </w:r>
    </w:p>
    <w:p w14:paraId="7DACEBDB" w14:textId="4E1DEB8E" w:rsidR="00055167" w:rsidRPr="004511BB" w:rsidRDefault="00C715B6" w:rsidP="00C715B6">
      <w:pPr>
        <w:spacing w:before="120" w:after="120"/>
        <w:ind w:firstLine="567"/>
        <w:jc w:val="both"/>
        <w:rPr>
          <w:color w:val="auto"/>
        </w:rPr>
      </w:pPr>
      <w:r w:rsidRPr="004511BB">
        <w:rPr>
          <w:color w:val="auto"/>
        </w:rPr>
        <w:t>i) Chương trình sử dụng kinh nghiệm vận hành nhà máy trong việc phát triển chương trình vận hành thử ban đầu, bao gồm việc xác định các tổ chức tham gia và mô tả tóm tắt về trình độ của họ;</w:t>
      </w:r>
    </w:p>
    <w:p w14:paraId="6DE125E5" w14:textId="77777777" w:rsidR="00055167" w:rsidRPr="004511BB" w:rsidRDefault="00111765" w:rsidP="001B75B5">
      <w:pPr>
        <w:spacing w:before="120" w:after="120"/>
        <w:ind w:firstLine="567"/>
        <w:jc w:val="both"/>
        <w:rPr>
          <w:color w:val="auto"/>
        </w:rPr>
      </w:pPr>
      <w:r w:rsidRPr="004511BB">
        <w:rPr>
          <w:color w:val="auto"/>
        </w:rPr>
        <w:t>k</w:t>
      </w:r>
      <w:r w:rsidR="00055167" w:rsidRPr="004511BB">
        <w:rPr>
          <w:color w:val="auto"/>
        </w:rPr>
        <w:t xml:space="preserve">) Lịch trình phát triển quy trình vận hành của nhà máy cũng như mô tả cách và mức độ sử dụng và kiểm tra các quy trình vận hành và quy trình khẩn cấp trong chương trình </w:t>
      </w:r>
      <w:r w:rsidR="008A7CB3" w:rsidRPr="004511BB">
        <w:rPr>
          <w:color w:val="auto"/>
        </w:rPr>
        <w:t>vận hành thử</w:t>
      </w:r>
      <w:r w:rsidR="00055167" w:rsidRPr="004511BB">
        <w:rPr>
          <w:color w:val="auto"/>
        </w:rPr>
        <w:t xml:space="preserve"> ban đầu;</w:t>
      </w:r>
    </w:p>
    <w:p w14:paraId="7177AD69" w14:textId="77777777" w:rsidR="00055167" w:rsidRPr="004511BB" w:rsidRDefault="00111765" w:rsidP="001B75B5">
      <w:pPr>
        <w:spacing w:before="120" w:after="120"/>
        <w:ind w:firstLine="567"/>
        <w:jc w:val="both"/>
        <w:rPr>
          <w:color w:val="auto"/>
        </w:rPr>
      </w:pPr>
      <w:r w:rsidRPr="004511BB">
        <w:rPr>
          <w:color w:val="auto"/>
        </w:rPr>
        <w:t>l</w:t>
      </w:r>
      <w:r w:rsidR="00055167" w:rsidRPr="004511BB">
        <w:rPr>
          <w:color w:val="auto"/>
        </w:rPr>
        <w:t>) Mô tả quy trình hướng dẫn việc nạp nhiên liệu ban đầu và tạo trạng thái tới hạn đầu tiên, bao gồm các biện pháp bảo vệ và an toàn cần thiết cho vận hành an toàn;</w:t>
      </w:r>
    </w:p>
    <w:p w14:paraId="174492A7" w14:textId="77777777" w:rsidR="00055167" w:rsidRPr="004511BB" w:rsidRDefault="00111765" w:rsidP="001B75B5">
      <w:pPr>
        <w:spacing w:before="120" w:after="120"/>
        <w:ind w:firstLine="567"/>
        <w:jc w:val="both"/>
        <w:rPr>
          <w:color w:val="auto"/>
        </w:rPr>
      </w:pPr>
      <w:r w:rsidRPr="004511BB">
        <w:rPr>
          <w:color w:val="auto"/>
        </w:rPr>
        <w:t>m</w:t>
      </w:r>
      <w:r w:rsidR="00055167" w:rsidRPr="004511BB">
        <w:rPr>
          <w:color w:val="auto"/>
        </w:rPr>
        <w:t xml:space="preserve">) Lịch trình (so với thời điểm nạp nhiên liệu ban đầu) để thực hiện từng giai đoạn chính của chương trình </w:t>
      </w:r>
      <w:r w:rsidR="008A7CB3" w:rsidRPr="004511BB">
        <w:rPr>
          <w:color w:val="auto"/>
        </w:rPr>
        <w:t>vận hành thử</w:t>
      </w:r>
      <w:r w:rsidR="00055167" w:rsidRPr="004511BB">
        <w:rPr>
          <w:color w:val="auto"/>
        </w:rPr>
        <w:t>, bao gồm cả lịch trình kiểm tra đầy đủ;</w:t>
      </w:r>
    </w:p>
    <w:p w14:paraId="3CBACDBC" w14:textId="77777777" w:rsidR="00055167" w:rsidRPr="004511BB" w:rsidRDefault="00111765" w:rsidP="001B75B5">
      <w:pPr>
        <w:spacing w:before="120" w:after="120"/>
        <w:ind w:firstLine="567"/>
        <w:jc w:val="both"/>
        <w:rPr>
          <w:color w:val="auto"/>
        </w:rPr>
      </w:pPr>
      <w:r w:rsidRPr="004511BB">
        <w:rPr>
          <w:color w:val="auto"/>
        </w:rPr>
        <w:t>n</w:t>
      </w:r>
      <w:r w:rsidR="00055167" w:rsidRPr="004511BB">
        <w:rPr>
          <w:color w:val="auto"/>
        </w:rPr>
        <w:t xml:space="preserve">) Mô tả ngắn gọn tất cả các thử nghiệm </w:t>
      </w:r>
      <w:r w:rsidR="008A7CB3" w:rsidRPr="004511BB">
        <w:rPr>
          <w:color w:val="auto"/>
        </w:rPr>
        <w:t>vận hành thử</w:t>
      </w:r>
      <w:r w:rsidR="00055167" w:rsidRPr="004511BB">
        <w:rPr>
          <w:color w:val="auto"/>
        </w:rPr>
        <w:t xml:space="preserve"> sẽ được thực hiện trong chương trình </w:t>
      </w:r>
      <w:r w:rsidR="008A7CB3" w:rsidRPr="004511BB">
        <w:rPr>
          <w:color w:val="auto"/>
        </w:rPr>
        <w:t>vận hành thử</w:t>
      </w:r>
      <w:r w:rsidR="00055167" w:rsidRPr="004511BB">
        <w:rPr>
          <w:color w:val="auto"/>
        </w:rPr>
        <w:t xml:space="preserve"> ban đầu, tập trung vào các hệ thống và tính năng an toàn được dựa vào để:</w:t>
      </w:r>
    </w:p>
    <w:p w14:paraId="6573808F" w14:textId="77777777" w:rsidR="00055167" w:rsidRPr="004511BB" w:rsidRDefault="005655AF" w:rsidP="001B75B5">
      <w:pPr>
        <w:spacing w:before="120" w:after="120"/>
        <w:ind w:firstLine="567"/>
        <w:jc w:val="both"/>
        <w:rPr>
          <w:color w:val="auto"/>
        </w:rPr>
      </w:pPr>
      <w:r w:rsidRPr="004511BB">
        <w:rPr>
          <w:color w:val="auto"/>
        </w:rPr>
        <w:lastRenderedPageBreak/>
        <w:t xml:space="preserve">- </w:t>
      </w:r>
      <w:r w:rsidR="00055167" w:rsidRPr="004511BB">
        <w:rPr>
          <w:color w:val="auto"/>
        </w:rPr>
        <w:t>Ngừng hoạt động và làm nguội nhà máy một cách an toàn trong trạng thái vận hành và sự cố;</w:t>
      </w:r>
    </w:p>
    <w:p w14:paraId="1B17D0EF" w14:textId="77777777" w:rsidR="00055167" w:rsidRPr="004511BB" w:rsidRDefault="005655AF" w:rsidP="001B75B5">
      <w:pPr>
        <w:spacing w:before="120" w:after="120"/>
        <w:ind w:firstLine="567"/>
        <w:jc w:val="both"/>
        <w:rPr>
          <w:color w:val="auto"/>
        </w:rPr>
      </w:pPr>
      <w:r w:rsidRPr="004511BB">
        <w:rPr>
          <w:color w:val="auto"/>
        </w:rPr>
        <w:t>-</w:t>
      </w:r>
      <w:r w:rsidR="00055167" w:rsidRPr="004511BB">
        <w:rPr>
          <w:color w:val="auto"/>
        </w:rPr>
        <w:t xml:space="preserve"> Tuân thủ các </w:t>
      </w:r>
      <w:r w:rsidR="00C46146" w:rsidRPr="004511BB">
        <w:rPr>
          <w:color w:val="auto"/>
        </w:rPr>
        <w:t>g</w:t>
      </w:r>
      <w:r w:rsidR="00055167" w:rsidRPr="004511BB">
        <w:rPr>
          <w:color w:val="auto"/>
        </w:rPr>
        <w:t xml:space="preserve">iới hạn và </w:t>
      </w:r>
      <w:r w:rsidR="00C46146" w:rsidRPr="004511BB">
        <w:rPr>
          <w:color w:val="auto"/>
        </w:rPr>
        <w:t>đ</w:t>
      </w:r>
      <w:r w:rsidR="00055167" w:rsidRPr="004511BB">
        <w:rPr>
          <w:color w:val="auto"/>
        </w:rPr>
        <w:t xml:space="preserve">iều kiện vận hành được thiết lập trong các </w:t>
      </w:r>
      <w:r w:rsidR="003B6145" w:rsidRPr="004511BB">
        <w:rPr>
          <w:color w:val="auto"/>
        </w:rPr>
        <w:t>tài liệu</w:t>
      </w:r>
      <w:r w:rsidR="00055167" w:rsidRPr="004511BB">
        <w:rPr>
          <w:color w:val="auto"/>
        </w:rPr>
        <w:t xml:space="preserve"> kỹ thuật;</w:t>
      </w:r>
    </w:p>
    <w:p w14:paraId="7BB71246" w14:textId="77777777" w:rsidR="00055167" w:rsidRPr="004511BB" w:rsidRDefault="005655AF" w:rsidP="001B75B5">
      <w:pPr>
        <w:spacing w:before="120" w:after="120"/>
        <w:ind w:firstLine="567"/>
        <w:jc w:val="both"/>
        <w:rPr>
          <w:color w:val="auto"/>
        </w:rPr>
      </w:pPr>
      <w:r w:rsidRPr="004511BB">
        <w:rPr>
          <w:color w:val="auto"/>
        </w:rPr>
        <w:t>-</w:t>
      </w:r>
      <w:r w:rsidR="00055167" w:rsidRPr="004511BB">
        <w:rPr>
          <w:color w:val="auto"/>
        </w:rPr>
        <w:t xml:space="preserve"> Phòng ngừa hoặc giảm nhẹ hậu quả của các tình huống vận hành dự kiến và điều kiện sự cố.</w:t>
      </w:r>
    </w:p>
    <w:p w14:paraId="39450323" w14:textId="576AA650" w:rsidR="00055167" w:rsidRPr="004511BB" w:rsidRDefault="009505E3" w:rsidP="001B75B5">
      <w:pPr>
        <w:spacing w:before="120" w:after="120"/>
        <w:ind w:firstLine="567"/>
        <w:jc w:val="both"/>
        <w:rPr>
          <w:color w:val="auto"/>
        </w:rPr>
      </w:pPr>
      <w:r w:rsidRPr="004511BB">
        <w:rPr>
          <w:color w:val="auto"/>
        </w:rPr>
        <w:t>o) Tóm tắt các chương trình riêng lẻ được thực hiện trong từng giai đoạn chính của chương trình vận hành thử, bao gồm đánh giá mức độ đạt được các mục tiêu kiểm tra.</w:t>
      </w:r>
    </w:p>
    <w:p w14:paraId="27962B5C" w14:textId="77777777" w:rsidR="008F4437" w:rsidRPr="004511BB" w:rsidRDefault="0045563C" w:rsidP="001B75B5">
      <w:pPr>
        <w:pStyle w:val="Heading1"/>
        <w:spacing w:line="240" w:lineRule="auto"/>
        <w:jc w:val="center"/>
        <w:rPr>
          <w:rFonts w:ascii="Times New Roman" w:hAnsi="Times New Roman"/>
          <w:color w:val="auto"/>
          <w:sz w:val="28"/>
          <w:szCs w:val="28"/>
        </w:rPr>
      </w:pPr>
      <w:bookmarkStart w:id="344" w:name="_Toc207115328"/>
      <w:bookmarkStart w:id="345" w:name="_Toc214286484"/>
      <w:r w:rsidRPr="004511BB">
        <w:rPr>
          <w:rFonts w:ascii="Times New Roman" w:hAnsi="Times New Roman"/>
          <w:color w:val="auto"/>
          <w:sz w:val="28"/>
          <w:szCs w:val="28"/>
        </w:rPr>
        <w:t>NỘI DUNG 15. PHÂN TÍCH AN TOÀN</w:t>
      </w:r>
      <w:bookmarkEnd w:id="344"/>
      <w:bookmarkEnd w:id="345"/>
    </w:p>
    <w:p w14:paraId="470A3380" w14:textId="3AD63DF1" w:rsidR="00365FED" w:rsidRPr="004511BB" w:rsidRDefault="001B1284" w:rsidP="001B75B5">
      <w:pPr>
        <w:spacing w:before="120" w:after="120"/>
        <w:ind w:firstLine="567"/>
        <w:rPr>
          <w:color w:val="auto"/>
        </w:rPr>
      </w:pPr>
      <w:r w:rsidRPr="004511BB">
        <w:rPr>
          <w:color w:val="auto"/>
        </w:rPr>
        <w:t xml:space="preserve">Các thông tin trong nội dung này cần </w:t>
      </w:r>
      <w:r w:rsidR="00F23F3F" w:rsidRPr="004511BB">
        <w:rPr>
          <w:color w:val="auto"/>
        </w:rPr>
        <w:t>bảo đảm</w:t>
      </w:r>
      <w:r w:rsidR="00AD2147" w:rsidRPr="004511BB">
        <w:rPr>
          <w:color w:val="auto"/>
        </w:rPr>
        <w:t xml:space="preserve"> các yêu cầu sau</w:t>
      </w:r>
      <w:r w:rsidRPr="004511BB">
        <w:rPr>
          <w:color w:val="auto"/>
        </w:rPr>
        <w:t>:</w:t>
      </w:r>
    </w:p>
    <w:p w14:paraId="46763F85" w14:textId="77777777" w:rsidR="004B7A3E" w:rsidRPr="004511BB" w:rsidRDefault="004B7A3E" w:rsidP="004B7A3E">
      <w:pPr>
        <w:spacing w:before="120" w:after="120"/>
        <w:ind w:firstLine="567"/>
        <w:jc w:val="both"/>
        <w:rPr>
          <w:color w:val="auto"/>
        </w:rPr>
      </w:pPr>
      <w:r w:rsidRPr="004511BB">
        <w:rPr>
          <w:color w:val="auto"/>
        </w:rPr>
        <w:t>a) Cung cấp mô tả về các phân tích an toàn đã thực hiện nhằm đánh giá mức độ an toàn của nhà máy trong điều kiện vận hành bình thường và khi ứng phó với các sự kiện khởi phát giả định và các kịch bản sự cố, dựa trên các tiêu chí chấp nhận đã được thiết lập, bao gồm các phân tích an toàn tất định trong điều kiện vận hành bình thường, tình huống vận hành dự kiến, các sự cố trong cơ sở thiết kế và các điều kiện thiết kế mở rộng, bao gồm cả việc xem xét liên quan đến các chuỗi sự kiện cần được “loại trừ trên thực tế”, cũng như đánh giá an toàn xác suất. Các phân tích để thuyết minh cho các hành động cụ thể của người vận hành cũng có thể được đưa vào chương này của báo cáo phân tích an toàn. Kết quả của các phân tích này thường được sử dụng làm cơ sở để xây dựng quy trình vận hành và hướng dẫn vận hành của nhà máy.</w:t>
      </w:r>
    </w:p>
    <w:p w14:paraId="416FA71C" w14:textId="77777777" w:rsidR="004B7A3E" w:rsidRPr="004511BB" w:rsidRDefault="004B7A3E" w:rsidP="004B7A3E">
      <w:pPr>
        <w:spacing w:before="120" w:after="120"/>
        <w:ind w:firstLine="567"/>
        <w:jc w:val="both"/>
        <w:rPr>
          <w:color w:val="auto"/>
        </w:rPr>
      </w:pPr>
      <w:r w:rsidRPr="004511BB">
        <w:rPr>
          <w:color w:val="auto"/>
        </w:rPr>
        <w:t>b) Mô tả các phân tích và các giả định liên quan được cung cấp trong Nội dung này của Báo cáo PTAT có thể được hỗ trợ bởi các tài liệu tham khảo, nếu cần thiết. Mức độ chi tiết được cung cấp trong nội dung này nên tăng dần khi dự án Nhà máy điện hạt nhân tiến triển từ giai đoạn lựa chọn địa điểm qua giai đoạn xây dựng đến giai đoạn vận hành thử và vận hành.</w:t>
      </w:r>
    </w:p>
    <w:p w14:paraId="736AB62F" w14:textId="77777777" w:rsidR="004B7A3E" w:rsidRPr="004511BB" w:rsidRDefault="004B7A3E" w:rsidP="004B7A3E">
      <w:pPr>
        <w:spacing w:before="120" w:after="120"/>
        <w:ind w:firstLine="567"/>
        <w:jc w:val="both"/>
        <w:rPr>
          <w:color w:val="auto"/>
        </w:rPr>
      </w:pPr>
      <w:r w:rsidRPr="004511BB">
        <w:rPr>
          <w:color w:val="auto"/>
        </w:rPr>
        <w:t>c) Thông tin được cung cấp trong nội dung này của báo cáo phân tích an toàn nên đủ để thuyết minh và xác nhận cơ sở thiết kế cho các mục quan trọng đối với an toàn và để đảm bảo thiết kế tổng thể của nhà máy có khả năng đáp ứng các tiêu chí chấp nhận đã được thiết lập, đặc biệt là các giới hạn liều và các giới hạn được cho phép đối với phát thải phóng xạ liên quan đến từng trạng thái của nhà máy và hậu quả của các tai nạn được giữ ở mức thấp nhất có thể đạt được một cách hợp lý.</w:t>
      </w:r>
    </w:p>
    <w:p w14:paraId="5FDC212F" w14:textId="77777777" w:rsidR="004B7A3E" w:rsidRPr="004511BB" w:rsidRDefault="004B7A3E" w:rsidP="004B7A3E">
      <w:pPr>
        <w:spacing w:before="120" w:after="120"/>
        <w:ind w:firstLine="567"/>
        <w:jc w:val="both"/>
        <w:rPr>
          <w:color w:val="auto"/>
        </w:rPr>
      </w:pPr>
      <w:r w:rsidRPr="004511BB">
        <w:rPr>
          <w:color w:val="auto"/>
        </w:rPr>
        <w:t>d) Mức độ chi tiết trong Nội dung này của Báo cáo PTAT nên cung cấp đủ thông tin để cho phép kiểm tra độc lập các phân tích an toàn.</w:t>
      </w:r>
    </w:p>
    <w:p w14:paraId="005D049E" w14:textId="1AF1E882" w:rsidR="00F124B3" w:rsidRPr="004511BB" w:rsidRDefault="004B7A3E" w:rsidP="004B7A3E">
      <w:pPr>
        <w:spacing w:before="120" w:after="120"/>
        <w:ind w:firstLine="567"/>
        <w:jc w:val="both"/>
        <w:rPr>
          <w:color w:val="auto"/>
        </w:rPr>
      </w:pPr>
      <w:r w:rsidRPr="004511BB">
        <w:rPr>
          <w:color w:val="auto"/>
        </w:rPr>
        <w:t xml:space="preserve">đ) Trong phạm vi có thể, các phân tích an toàn nên trình bày một cách toàn diện trong Nội dung này của báo cáo phân tích an toàn. Tuy nhiên, một số phân tích nhất </w:t>
      </w:r>
      <w:r w:rsidRPr="004511BB">
        <w:rPr>
          <w:color w:val="auto"/>
        </w:rPr>
        <w:lastRenderedPageBreak/>
        <w:t>định có thể được đưa vào các chương khác của báo cáo phân tích an toàn (ví dụ: phân tích tải trọng và hậu quả của các rủi ro nội bộ và bên ngoài, các phân tích về khả năng chịu lực của các hạng mục khác nhau).</w:t>
      </w:r>
    </w:p>
    <w:p w14:paraId="0B86D21B" w14:textId="78BF2BB1" w:rsidR="00070275" w:rsidRPr="004511BB" w:rsidRDefault="006711EB" w:rsidP="001B75B5">
      <w:pPr>
        <w:pStyle w:val="Heading2"/>
        <w:spacing w:line="240" w:lineRule="auto"/>
        <w:rPr>
          <w:rFonts w:ascii="Times New Roman" w:hAnsi="Times New Roman"/>
          <w:color w:val="auto"/>
        </w:rPr>
      </w:pPr>
      <w:bookmarkStart w:id="346" w:name="_Toc214286485"/>
      <w:bookmarkStart w:id="347" w:name="_Toc207115329"/>
      <w:r w:rsidRPr="004511BB">
        <w:rPr>
          <w:rFonts w:ascii="Times New Roman" w:hAnsi="Times New Roman"/>
          <w:color w:val="auto"/>
        </w:rPr>
        <w:t>15.</w:t>
      </w:r>
      <w:r w:rsidR="00070275" w:rsidRPr="004511BB">
        <w:rPr>
          <w:rFonts w:ascii="Times New Roman" w:hAnsi="Times New Roman"/>
          <w:color w:val="auto"/>
        </w:rPr>
        <w:t>1</w:t>
      </w:r>
      <w:r w:rsidRPr="004511BB">
        <w:rPr>
          <w:rFonts w:ascii="Times New Roman" w:hAnsi="Times New Roman"/>
          <w:color w:val="auto"/>
        </w:rPr>
        <w:t xml:space="preserve">. </w:t>
      </w:r>
      <w:r w:rsidR="008A2A22" w:rsidRPr="004511BB">
        <w:rPr>
          <w:rFonts w:ascii="Times New Roman" w:hAnsi="Times New Roman"/>
          <w:color w:val="auto"/>
        </w:rPr>
        <w:t>X</w:t>
      </w:r>
      <w:r w:rsidR="00070275" w:rsidRPr="004511BB">
        <w:rPr>
          <w:rFonts w:ascii="Times New Roman" w:hAnsi="Times New Roman"/>
          <w:color w:val="auto"/>
        </w:rPr>
        <w:t>em xét chung</w:t>
      </w:r>
      <w:bookmarkEnd w:id="346"/>
      <w:r w:rsidR="00070275" w:rsidRPr="004511BB">
        <w:rPr>
          <w:rFonts w:ascii="Times New Roman" w:hAnsi="Times New Roman"/>
          <w:color w:val="auto"/>
        </w:rPr>
        <w:t xml:space="preserve"> </w:t>
      </w:r>
      <w:bookmarkEnd w:id="347"/>
    </w:p>
    <w:p w14:paraId="3E75B84C" w14:textId="77777777" w:rsidR="00096403" w:rsidRPr="004511BB" w:rsidRDefault="00096403" w:rsidP="00096403">
      <w:pPr>
        <w:spacing w:before="120" w:after="120"/>
        <w:ind w:firstLine="567"/>
        <w:jc w:val="both"/>
        <w:rPr>
          <w:color w:val="auto"/>
        </w:rPr>
      </w:pPr>
      <w:r w:rsidRPr="004511BB">
        <w:rPr>
          <w:color w:val="auto"/>
        </w:rPr>
        <w:t>Phần này cần đưa ra các thông tin sau:</w:t>
      </w:r>
    </w:p>
    <w:p w14:paraId="452C1F57" w14:textId="77777777" w:rsidR="00096403" w:rsidRPr="004511BB" w:rsidRDefault="00096403" w:rsidP="00096403">
      <w:pPr>
        <w:spacing w:before="120" w:after="120"/>
        <w:ind w:firstLine="567"/>
        <w:jc w:val="both"/>
        <w:rPr>
          <w:color w:val="auto"/>
        </w:rPr>
      </w:pPr>
      <w:r w:rsidRPr="004511BB">
        <w:rPr>
          <w:color w:val="auto"/>
        </w:rPr>
        <w:t>a) Cung cấp phần mở đầu, bao gồm cả phân tích an toàn tất định và phân tích an toàn xác suất. Phần này nên bao gồm mô tả phạm vi phân tích an toàn và phương pháp tiếp cận được áp dụng (bảo thủ hoặc thực tế, tùy trường hợp) cho từng trạng thái của nhà máy, từ vận hành bình thường đến các điều kiện thiết kế mở rộng có nóng chảy vùng hoạt.</w:t>
      </w:r>
    </w:p>
    <w:p w14:paraId="48BB1D61" w14:textId="77777777" w:rsidR="00096403" w:rsidRPr="004511BB" w:rsidRDefault="00096403" w:rsidP="00096403">
      <w:pPr>
        <w:spacing w:before="120" w:after="120"/>
        <w:ind w:firstLine="567"/>
        <w:jc w:val="both"/>
        <w:rPr>
          <w:color w:val="auto"/>
        </w:rPr>
      </w:pPr>
      <w:r w:rsidRPr="004511BB">
        <w:rPr>
          <w:color w:val="auto"/>
        </w:rPr>
        <w:t>b) Thuyết minh cách mà các vấn đề chung đã được xác định trước đây và các kinh nghiệm vận hành có liên quan đã được sử dụng để nâng cao chất lượng phân tích an toàn.</w:t>
      </w:r>
    </w:p>
    <w:p w14:paraId="06D4A2BE" w14:textId="4D62E4BC" w:rsidR="00B638D9" w:rsidRPr="004511BB" w:rsidRDefault="00096403" w:rsidP="00096403">
      <w:pPr>
        <w:spacing w:before="120" w:after="120"/>
        <w:ind w:firstLine="567"/>
        <w:jc w:val="both"/>
        <w:rPr>
          <w:color w:val="auto"/>
        </w:rPr>
      </w:pPr>
      <w:r w:rsidRPr="004511BB">
        <w:rPr>
          <w:color w:val="auto"/>
        </w:rPr>
        <w:t>c) Trình bày danh sách các tài liệu tham chiếu về các phương pháp luận sử dụng trong phân tích an toàn.</w:t>
      </w:r>
      <w:r w:rsidR="00B638D9" w:rsidRPr="004511BB">
        <w:rPr>
          <w:color w:val="auto"/>
        </w:rPr>
        <w:t xml:space="preserve"> </w:t>
      </w:r>
    </w:p>
    <w:p w14:paraId="2674120A" w14:textId="77777777" w:rsidR="00347C69" w:rsidRPr="004511BB" w:rsidRDefault="00347C69" w:rsidP="001B75B5">
      <w:pPr>
        <w:pStyle w:val="Heading2"/>
        <w:spacing w:line="240" w:lineRule="auto"/>
        <w:rPr>
          <w:rFonts w:ascii="Times New Roman" w:hAnsi="Times New Roman"/>
          <w:color w:val="auto"/>
        </w:rPr>
      </w:pPr>
      <w:bookmarkStart w:id="348" w:name="_Toc207115330"/>
      <w:bookmarkStart w:id="349" w:name="_Toc214286486"/>
      <w:r w:rsidRPr="004511BB">
        <w:rPr>
          <w:rFonts w:ascii="Times New Roman" w:hAnsi="Times New Roman"/>
          <w:color w:val="auto"/>
        </w:rPr>
        <w:t>15.</w:t>
      </w:r>
      <w:r w:rsidR="00D3681E" w:rsidRPr="004511BB">
        <w:rPr>
          <w:rFonts w:ascii="Times New Roman" w:hAnsi="Times New Roman"/>
          <w:color w:val="auto"/>
        </w:rPr>
        <w:t>2</w:t>
      </w:r>
      <w:r w:rsidRPr="004511BB">
        <w:rPr>
          <w:rFonts w:ascii="Times New Roman" w:hAnsi="Times New Roman"/>
          <w:color w:val="auto"/>
        </w:rPr>
        <w:t xml:space="preserve">. </w:t>
      </w:r>
      <w:r w:rsidR="00597243" w:rsidRPr="004511BB">
        <w:rPr>
          <w:rFonts w:ascii="Times New Roman" w:hAnsi="Times New Roman"/>
          <w:color w:val="auto"/>
        </w:rPr>
        <w:t>Xác định, phân loại và phân nhóm các sự kiện khởi phát giải định và các kịch bản sự cố</w:t>
      </w:r>
      <w:bookmarkEnd w:id="348"/>
      <w:bookmarkEnd w:id="349"/>
    </w:p>
    <w:p w14:paraId="512743D6" w14:textId="092F0430" w:rsidR="00165FC1" w:rsidRPr="004511BB" w:rsidRDefault="00165FC1" w:rsidP="00165FC1">
      <w:pPr>
        <w:spacing w:before="120" w:after="120"/>
        <w:ind w:firstLine="567"/>
        <w:jc w:val="both"/>
        <w:rPr>
          <w:color w:val="auto"/>
        </w:rPr>
      </w:pPr>
      <w:r w:rsidRPr="004511BB">
        <w:rPr>
          <w:color w:val="auto"/>
        </w:rPr>
        <w:t xml:space="preserve">a) Mô tả phương pháp sử dụng để xác định các sự kiện khởi phát giả định và các kịch bản sự cố cho cả phân tích tất định và phân tích xác suất nên được mô tả trong phần này. Điều này có thể bao gồm việc sử dụng các phương pháp phân tích như sàng lọc bảo vệ theo chiều sâu , sơ đồ logic tổng thể, phân tích nguy cơ và khả năng vận hành, và phân tích chế độ </w:t>
      </w:r>
      <w:r w:rsidR="00B35058" w:rsidRPr="004511BB">
        <w:rPr>
          <w:color w:val="auto"/>
        </w:rPr>
        <w:t>sai hỏng</w:t>
      </w:r>
      <w:r w:rsidRPr="004511BB">
        <w:rPr>
          <w:color w:val="auto"/>
        </w:rPr>
        <w:t xml:space="preserve"> và ảnh hưởng.</w:t>
      </w:r>
    </w:p>
    <w:p w14:paraId="6A623B29" w14:textId="77777777" w:rsidR="00165FC1" w:rsidRPr="004511BB" w:rsidRDefault="00165FC1" w:rsidP="00165FC1">
      <w:pPr>
        <w:spacing w:before="120" w:after="120"/>
        <w:ind w:firstLine="567"/>
        <w:jc w:val="both"/>
        <w:rPr>
          <w:color w:val="auto"/>
        </w:rPr>
      </w:pPr>
      <w:r w:rsidRPr="004511BB">
        <w:rPr>
          <w:color w:val="auto"/>
        </w:rPr>
        <w:t>b) Thuyết minh cho việc xác định các sự kiện khởi phát giả định và các kịch bản sự cố được phân tích đã được thực hiện một cách có hệ thống và dẫn đến sự phát triển của một danh sách đầy đủ các sự kiện.</w:t>
      </w:r>
    </w:p>
    <w:p w14:paraId="55848C9A" w14:textId="77777777" w:rsidR="00165FC1" w:rsidRPr="004511BB" w:rsidRDefault="00165FC1" w:rsidP="00165FC1">
      <w:pPr>
        <w:spacing w:before="120" w:after="120"/>
        <w:ind w:firstLine="567"/>
        <w:jc w:val="both"/>
        <w:rPr>
          <w:color w:val="auto"/>
        </w:rPr>
      </w:pPr>
      <w:r w:rsidRPr="004511BB">
        <w:rPr>
          <w:color w:val="auto"/>
        </w:rPr>
        <w:t>c) Khi trình bày các sự kiện, nên chia thành các danh mục theo tần suất dự kiến và được nhóm theo loại sự kiện (tức là có tính đến tác động của sự kiện lên nhà máy), đảm bảo các yêu cầu sau:</w:t>
      </w:r>
    </w:p>
    <w:p w14:paraId="406CAC06" w14:textId="5912E1AF" w:rsidR="00EF0B9D" w:rsidRPr="004511BB" w:rsidRDefault="00165FC1" w:rsidP="00165FC1">
      <w:pPr>
        <w:spacing w:before="120" w:after="120"/>
        <w:ind w:firstLine="567"/>
        <w:jc w:val="both"/>
        <w:rPr>
          <w:color w:val="auto"/>
        </w:rPr>
      </w:pPr>
      <w:r w:rsidRPr="004511BB">
        <w:rPr>
          <w:color w:val="auto"/>
        </w:rPr>
        <w:t>- Thuyết minh cho cơ sở của phạm vi các sự kiện được xem xét;</w:t>
      </w:r>
    </w:p>
    <w:p w14:paraId="24103919" w14:textId="55DDED82" w:rsidR="00EF0B9D" w:rsidRPr="004511BB" w:rsidRDefault="00B76D9A" w:rsidP="001B75B5">
      <w:pPr>
        <w:spacing w:before="120" w:after="120"/>
        <w:ind w:firstLine="567"/>
        <w:jc w:val="both"/>
        <w:rPr>
          <w:color w:val="auto"/>
        </w:rPr>
      </w:pPr>
      <w:r w:rsidRPr="004511BB">
        <w:rPr>
          <w:color w:val="auto"/>
        </w:rPr>
        <w:t>-</w:t>
      </w:r>
      <w:r w:rsidR="00EF0B9D" w:rsidRPr="004511BB">
        <w:rPr>
          <w:color w:val="auto"/>
        </w:rPr>
        <w:t xml:space="preserve"> Giảm số lượng sự kiện khởi phát cần phân tích chi tiết xuống một tập con dựa trên các trường hợp giới hạn trong mỗi nhóm sự kiện khác nhau được ghi nhận trong các phân tích an toàn, nhằm tránh việc lặp lại phân tích chi tiết cho các sự kiện có hiệu năng hệ thống rất giống nhau (ví dụ: về thời điểm, phản ứng của hệ thống nhà máy và tỷ lệ </w:t>
      </w:r>
      <w:r w:rsidR="008A0610" w:rsidRPr="004511BB">
        <w:rPr>
          <w:color w:val="auto"/>
        </w:rPr>
        <w:t>phát tán phóng xạ</w:t>
      </w:r>
      <w:r w:rsidR="00EF0B9D" w:rsidRPr="004511BB">
        <w:rPr>
          <w:color w:val="auto"/>
        </w:rPr>
        <w:t>);</w:t>
      </w:r>
    </w:p>
    <w:p w14:paraId="1D6B4289" w14:textId="77777777" w:rsidR="00C70150" w:rsidRPr="004511BB" w:rsidRDefault="00B76D9A" w:rsidP="001B75B5">
      <w:pPr>
        <w:spacing w:before="120" w:after="120"/>
        <w:ind w:firstLine="567"/>
        <w:jc w:val="both"/>
        <w:rPr>
          <w:color w:val="auto"/>
        </w:rPr>
      </w:pPr>
      <w:r w:rsidRPr="004511BB">
        <w:rPr>
          <w:color w:val="auto"/>
        </w:rPr>
        <w:t>-</w:t>
      </w:r>
      <w:r w:rsidR="00EF0B9D" w:rsidRPr="004511BB">
        <w:rPr>
          <w:color w:val="auto"/>
        </w:rPr>
        <w:t xml:space="preserve"> Cho phép áp dụng các tiêu chí chấp nhận phù hợp cho phân tích an toàn đối với các nhóm hoặc danh mục sự kiện khác nhau.</w:t>
      </w:r>
    </w:p>
    <w:p w14:paraId="36E43C11" w14:textId="5371552F" w:rsidR="00FD61CA" w:rsidRPr="004511BB" w:rsidRDefault="00504CA6" w:rsidP="001B75B5">
      <w:pPr>
        <w:spacing w:before="120" w:after="120"/>
        <w:ind w:firstLine="567"/>
        <w:jc w:val="both"/>
        <w:rPr>
          <w:color w:val="auto"/>
        </w:rPr>
      </w:pPr>
      <w:r w:rsidRPr="004511BB">
        <w:rPr>
          <w:color w:val="auto"/>
        </w:rPr>
        <w:lastRenderedPageBreak/>
        <w:t xml:space="preserve">d) Cơ sở để phân loại và nhóm các sự kiện khởi phát giả định nên được mô tả và thuyết minh. Ngoài vận hành bình thường, danh sách các kịch bản cần được xem xét trong báo cáo phân tích an toàn nên bao gồm các hiện tượng vận hành dự kiến, các sự cố cơ sở thiết kế, các điều kiện thiết kế mở rộng không có suy giảm nhiên liệu đáng kể và các điều kiện thiết kế mở rộng có nóng chảy vùng hoạt. Các sự kiện khởi phát giả định xảy ra trong tất cả các chế độ vận hành bình thường (từ tắt máy đến công suất thấp đến vận hành công suất đầy đủ) nên được xem xét, bao gồm cả các sự kiện có thể xảy ra trong quá trình vận hành thử và thử nghiệm Nhà máy điện hạt nhân. Vì các điều kiện thiết kế mở rộng thường phát sinh do nhiều </w:t>
      </w:r>
      <w:r w:rsidR="00B35058" w:rsidRPr="004511BB">
        <w:rPr>
          <w:color w:val="auto"/>
        </w:rPr>
        <w:t>sai hỏng</w:t>
      </w:r>
      <w:r w:rsidRPr="004511BB">
        <w:rPr>
          <w:color w:val="auto"/>
        </w:rPr>
        <w:t xml:space="preserve"> bổ sung, các </w:t>
      </w:r>
      <w:r w:rsidR="00B35058" w:rsidRPr="004511BB">
        <w:rPr>
          <w:color w:val="auto"/>
        </w:rPr>
        <w:t>sai hỏng</w:t>
      </w:r>
      <w:r w:rsidRPr="004511BB">
        <w:rPr>
          <w:color w:val="auto"/>
        </w:rPr>
        <w:t xml:space="preserve"> như vậy được xem là có khả năng xảy ra nên được trình bày trong phần này.</w:t>
      </w:r>
    </w:p>
    <w:p w14:paraId="27F79BCE" w14:textId="0A8B5B60" w:rsidR="00D53C49" w:rsidRPr="004511BB" w:rsidRDefault="00D53C49" w:rsidP="00D53C49">
      <w:pPr>
        <w:spacing w:before="120" w:after="120"/>
        <w:ind w:firstLine="567"/>
        <w:jc w:val="both"/>
        <w:rPr>
          <w:color w:val="auto"/>
        </w:rPr>
      </w:pPr>
      <w:r w:rsidRPr="004511BB">
        <w:rPr>
          <w:color w:val="auto"/>
        </w:rPr>
        <w:t>đ) Danh sách kết quả của các sự kiện và kịch bản sự cố cụ thể cho từng nhà máy (bao gồm cả trong và ngoài nhà máy) nên được trình bày trong phần này cho tất cả các chế độ vận hành bình thường (bao gồm vận hành có công suất hoặc trong quá trình dừng lò và thay đảo nhiên liệu) và cho các điều kiện nhà máy liên quan khác sẽ được phân tích (ví dụ: điều khiển nhà máy thủ công hoặc tự động).</w:t>
      </w:r>
    </w:p>
    <w:p w14:paraId="6120E8E1" w14:textId="09A34A4A" w:rsidR="00D53C49" w:rsidRPr="004511BB" w:rsidRDefault="00D53C49" w:rsidP="00D53C49">
      <w:pPr>
        <w:spacing w:before="120" w:after="120"/>
        <w:ind w:firstLine="567"/>
        <w:jc w:val="both"/>
        <w:rPr>
          <w:color w:val="auto"/>
        </w:rPr>
      </w:pPr>
      <w:r w:rsidRPr="004511BB">
        <w:rPr>
          <w:color w:val="auto"/>
        </w:rPr>
        <w:t>e) Khi thích hợp, tương tác giữa lưới điện và nhà máy, và tương tác giữa các tổ máy khác nhau trên cùng một địa điểm, nên được xem xét là nguồn của các sự kiện khởi phát và nên được mô tả trong phần này.</w:t>
      </w:r>
    </w:p>
    <w:p w14:paraId="4692DEAC" w14:textId="0179E29D" w:rsidR="00D53C49" w:rsidRPr="004511BB" w:rsidRDefault="00D53C49" w:rsidP="00D53C49">
      <w:pPr>
        <w:spacing w:before="120" w:after="120"/>
        <w:ind w:firstLine="567"/>
        <w:jc w:val="both"/>
        <w:rPr>
          <w:color w:val="auto"/>
        </w:rPr>
      </w:pPr>
      <w:r w:rsidRPr="004511BB">
        <w:rPr>
          <w:color w:val="auto"/>
        </w:rPr>
        <w:t xml:space="preserve">g) Mô tả các </w:t>
      </w:r>
      <w:r w:rsidR="00B35058" w:rsidRPr="004511BB">
        <w:rPr>
          <w:color w:val="auto"/>
        </w:rPr>
        <w:t>sai hỏng</w:t>
      </w:r>
      <w:r w:rsidRPr="004511BB">
        <w:rPr>
          <w:color w:val="auto"/>
        </w:rPr>
        <w:t xml:space="preserve"> được xem là khởi phát từ các hệ thống trong nhà máy ngoài hệ thống làm mát lò phản ứng, như các thùng chứa hoặc kho chứa nhiên liệu mới hoặc đã chiếu xạ và các bể chứa chất thải khí hoặc lỏng phóng xạ. </w:t>
      </w:r>
    </w:p>
    <w:p w14:paraId="0B754BA6" w14:textId="06AE3B14" w:rsidR="00D53C49" w:rsidRPr="004511BB" w:rsidRDefault="00D53C49" w:rsidP="00D53C49">
      <w:pPr>
        <w:spacing w:before="120" w:after="120"/>
        <w:ind w:firstLine="567"/>
        <w:jc w:val="both"/>
        <w:rPr>
          <w:color w:val="auto"/>
        </w:rPr>
      </w:pPr>
      <w:r w:rsidRPr="004511BB">
        <w:rPr>
          <w:color w:val="auto"/>
        </w:rPr>
        <w:t>h) Khi thích hợp (để xem xét là nguồn gốc của các sự kiện khởi phát), xác định tương tác giữa vùng hoạt của lò phản ứng và bể chứa nhiên liệu đã qua sử dụng, cũng như tác động qua lại của chúng.</w:t>
      </w:r>
    </w:p>
    <w:p w14:paraId="2DE3C6A5" w14:textId="2A761E42" w:rsidR="00D53C49" w:rsidRPr="004511BB" w:rsidRDefault="00D53C49" w:rsidP="00D53C49">
      <w:pPr>
        <w:spacing w:before="120" w:after="120"/>
        <w:ind w:firstLine="567"/>
        <w:jc w:val="both"/>
        <w:rPr>
          <w:color w:val="auto"/>
        </w:rPr>
      </w:pPr>
      <w:r w:rsidRPr="004511BB">
        <w:rPr>
          <w:color w:val="auto"/>
        </w:rPr>
        <w:t>i) Mô tả cách mà các rủi ro nội bộ và bên ngoài có liên quan, có nguồn gốc tự nhiên và do con người gây ra, đã được xem xét trong việc xác định các sự kiện khởi phát giả định.</w:t>
      </w:r>
    </w:p>
    <w:p w14:paraId="117AB975" w14:textId="00FD11CE" w:rsidR="005F1858" w:rsidRPr="004511BB" w:rsidRDefault="008A634E" w:rsidP="00D53C49">
      <w:pPr>
        <w:spacing w:before="120" w:after="120"/>
        <w:ind w:firstLine="567"/>
        <w:jc w:val="both"/>
        <w:rPr>
          <w:color w:val="auto"/>
        </w:rPr>
      </w:pPr>
      <w:r w:rsidRPr="004511BB">
        <w:rPr>
          <w:color w:val="auto"/>
        </w:rPr>
        <w:t>k</w:t>
      </w:r>
      <w:r w:rsidR="00D53C49" w:rsidRPr="004511BB">
        <w:rPr>
          <w:color w:val="auto"/>
        </w:rPr>
        <w:t>) Tham chiếu đến các phân tích cụ thể được trình bày trong báo cáo phân tích an toàn này để liệt kê các điều kiện có thể dẫn đến phát thải phóng xạ sớm hoặc phát thải phóng xạ lớn và do đó cần được “loại trừ trên thực tế”.</w:t>
      </w:r>
    </w:p>
    <w:p w14:paraId="2C297494" w14:textId="77777777" w:rsidR="00714A3A" w:rsidRPr="004511BB" w:rsidRDefault="00714A3A" w:rsidP="001B75B5">
      <w:pPr>
        <w:pStyle w:val="Heading2"/>
        <w:spacing w:line="240" w:lineRule="auto"/>
        <w:rPr>
          <w:rFonts w:ascii="Times New Roman" w:hAnsi="Times New Roman"/>
          <w:color w:val="auto"/>
        </w:rPr>
      </w:pPr>
      <w:bookmarkStart w:id="350" w:name="_Toc207115331"/>
      <w:bookmarkStart w:id="351" w:name="_Toc214286487"/>
      <w:r w:rsidRPr="004511BB">
        <w:rPr>
          <w:rFonts w:ascii="Times New Roman" w:hAnsi="Times New Roman"/>
          <w:color w:val="auto"/>
        </w:rPr>
        <w:t>15.</w:t>
      </w:r>
      <w:r w:rsidR="00A52B50" w:rsidRPr="004511BB">
        <w:rPr>
          <w:rFonts w:ascii="Times New Roman" w:hAnsi="Times New Roman"/>
          <w:color w:val="auto"/>
        </w:rPr>
        <w:t>3</w:t>
      </w:r>
      <w:r w:rsidRPr="004511BB">
        <w:rPr>
          <w:rFonts w:ascii="Times New Roman" w:hAnsi="Times New Roman"/>
          <w:color w:val="auto"/>
        </w:rPr>
        <w:t xml:space="preserve">. </w:t>
      </w:r>
      <w:r w:rsidR="00A52B50" w:rsidRPr="004511BB">
        <w:rPr>
          <w:rFonts w:ascii="Times New Roman" w:hAnsi="Times New Roman"/>
          <w:color w:val="auto"/>
        </w:rPr>
        <w:t>Mục tiêu an toàn và các tiêu chí chấp nhận</w:t>
      </w:r>
      <w:bookmarkEnd w:id="350"/>
      <w:bookmarkEnd w:id="351"/>
    </w:p>
    <w:p w14:paraId="54B09D34" w14:textId="77777777" w:rsidR="00973A86" w:rsidRPr="004511BB" w:rsidRDefault="00973A86" w:rsidP="00973A86">
      <w:pPr>
        <w:spacing w:before="120" w:after="120"/>
        <w:ind w:firstLine="567"/>
        <w:jc w:val="both"/>
        <w:rPr>
          <w:color w:val="auto"/>
        </w:rPr>
      </w:pPr>
      <w:r w:rsidRPr="004511BB">
        <w:rPr>
          <w:color w:val="auto"/>
        </w:rPr>
        <w:t>a) Phần này mô tả cách các phân tích an toàn dẫn chiếu đến các nguyên tắc và mục tiêu an toàn cũng như các tiêu chí chấp nhận chung đã được nêu trong Nội dung 3 của Phụ lục này về các phương pháp tiếp cận chung đối với thiết kế các hạng mục.</w:t>
      </w:r>
    </w:p>
    <w:p w14:paraId="7A406BB2" w14:textId="168BA63D" w:rsidR="00FC1A1C" w:rsidRPr="004511BB" w:rsidRDefault="00973A86" w:rsidP="00973A86">
      <w:pPr>
        <w:spacing w:before="120" w:after="120"/>
        <w:ind w:firstLine="567"/>
        <w:jc w:val="both"/>
        <w:rPr>
          <w:color w:val="auto"/>
        </w:rPr>
      </w:pPr>
      <w:r w:rsidRPr="004511BB">
        <w:rPr>
          <w:color w:val="auto"/>
        </w:rPr>
        <w:t xml:space="preserve">b) Các tiêu chí chấp nhận liên quan đến liều phóng xạ , liên quan đến hậu quả bức xạ và các tiêu chí chấp nhận kỹ thuật liên quan đến tính toàn vẹn của các rào cản cần được chỉ rõ trong phần này đối với các loại sự kiện và loại phân tích khác </w:t>
      </w:r>
      <w:r w:rsidRPr="004511BB">
        <w:rPr>
          <w:color w:val="auto"/>
        </w:rPr>
        <w:lastRenderedPageBreak/>
        <w:t>nhau. Thông tin về các tiêu chí chấp nhận được nêu trong phần này cần phải phù hợp với thông tin tổng quát hơn được cung cấp tại Nội dung 3 của Phụ lục này.</w:t>
      </w:r>
    </w:p>
    <w:p w14:paraId="1470923D" w14:textId="77777777" w:rsidR="00FC1A1C" w:rsidRPr="004511BB" w:rsidRDefault="00781F4F" w:rsidP="001B75B5">
      <w:pPr>
        <w:spacing w:before="120" w:after="120"/>
        <w:ind w:firstLine="567"/>
        <w:jc w:val="both"/>
        <w:rPr>
          <w:color w:val="auto"/>
        </w:rPr>
      </w:pPr>
      <w:r w:rsidRPr="004511BB">
        <w:rPr>
          <w:color w:val="auto"/>
        </w:rPr>
        <w:t>c)</w:t>
      </w:r>
      <w:r w:rsidR="00712221" w:rsidRPr="004511BB">
        <w:rPr>
          <w:color w:val="auto"/>
        </w:rPr>
        <w:t xml:space="preserve"> Nếu các giá trị xác suất như tần suất hư hại vùng hoạt hoặc tần suất phát thải lớn được thiết lập như là tiêu chí chấp nhận hoặc mục tiêu an toàn, các giá trị cụ thể được sử dụng cũng nên được nêu trong phần này.</w:t>
      </w:r>
    </w:p>
    <w:p w14:paraId="3DA6EA54" w14:textId="77777777" w:rsidR="00712221" w:rsidRPr="004511BB" w:rsidRDefault="00781F4F" w:rsidP="001B75B5">
      <w:pPr>
        <w:spacing w:before="120" w:after="120"/>
        <w:ind w:firstLine="567"/>
        <w:jc w:val="both"/>
        <w:rPr>
          <w:color w:val="auto"/>
        </w:rPr>
      </w:pPr>
      <w:r w:rsidRPr="004511BB">
        <w:rPr>
          <w:color w:val="auto"/>
        </w:rPr>
        <w:t>d)</w:t>
      </w:r>
      <w:r w:rsidR="00712221" w:rsidRPr="004511BB">
        <w:rPr>
          <w:color w:val="auto"/>
        </w:rPr>
        <w:t xml:space="preserve"> Việc lựa chọn các tiêu chí chấp nhận đối với các sự kiện khởi phát giả định riêng lẻ và các kịch bản sự cố cần được mô tả trong phần này. Phạm vi và điều kiện áp dụng của từng tiêu chí cụ thể cần được </w:t>
      </w:r>
      <w:r w:rsidR="00C571D7" w:rsidRPr="004511BB">
        <w:rPr>
          <w:color w:val="auto"/>
        </w:rPr>
        <w:t>trình bày trong phần này</w:t>
      </w:r>
      <w:r w:rsidR="00712221" w:rsidRPr="004511BB">
        <w:rPr>
          <w:color w:val="auto"/>
        </w:rPr>
        <w:t>.</w:t>
      </w:r>
    </w:p>
    <w:p w14:paraId="47786CE2" w14:textId="77777777" w:rsidR="004C782E" w:rsidRPr="004511BB" w:rsidRDefault="004C782E" w:rsidP="001B75B5">
      <w:pPr>
        <w:pStyle w:val="Heading2"/>
        <w:spacing w:line="240" w:lineRule="auto"/>
        <w:rPr>
          <w:rFonts w:ascii="Times New Roman" w:hAnsi="Times New Roman"/>
          <w:color w:val="auto"/>
        </w:rPr>
      </w:pPr>
      <w:bookmarkStart w:id="352" w:name="_Toc207115332"/>
      <w:bookmarkStart w:id="353" w:name="_Toc214286488"/>
      <w:r w:rsidRPr="004511BB">
        <w:rPr>
          <w:rFonts w:ascii="Times New Roman" w:hAnsi="Times New Roman"/>
          <w:color w:val="auto"/>
        </w:rPr>
        <w:t>15.</w:t>
      </w:r>
      <w:r w:rsidR="00A11AC0" w:rsidRPr="004511BB">
        <w:rPr>
          <w:rFonts w:ascii="Times New Roman" w:hAnsi="Times New Roman"/>
          <w:color w:val="auto"/>
        </w:rPr>
        <w:t>4</w:t>
      </w:r>
      <w:r w:rsidRPr="004511BB">
        <w:rPr>
          <w:rFonts w:ascii="Times New Roman" w:hAnsi="Times New Roman"/>
          <w:color w:val="auto"/>
        </w:rPr>
        <w:t xml:space="preserve">. </w:t>
      </w:r>
      <w:r w:rsidR="00A11AC0" w:rsidRPr="004511BB">
        <w:rPr>
          <w:rFonts w:ascii="Times New Roman" w:hAnsi="Times New Roman"/>
          <w:color w:val="auto"/>
        </w:rPr>
        <w:t>Hành động của con người</w:t>
      </w:r>
      <w:bookmarkEnd w:id="352"/>
      <w:r w:rsidR="00346292" w:rsidRPr="004511BB">
        <w:rPr>
          <w:rStyle w:val="FootnoteReference"/>
          <w:rFonts w:ascii="Times New Roman" w:hAnsi="Times New Roman"/>
          <w:color w:val="auto"/>
        </w:rPr>
        <w:footnoteReference w:id="76"/>
      </w:r>
      <w:bookmarkEnd w:id="353"/>
    </w:p>
    <w:p w14:paraId="2D0528B0" w14:textId="77777777" w:rsidR="00A71A2F" w:rsidRPr="004511BB" w:rsidRDefault="00A71A2F" w:rsidP="00A71A2F">
      <w:pPr>
        <w:spacing w:before="120" w:after="120"/>
        <w:ind w:firstLine="567"/>
        <w:jc w:val="both"/>
        <w:rPr>
          <w:color w:val="auto"/>
        </w:rPr>
      </w:pPr>
      <w:r w:rsidRPr="004511BB">
        <w:rPr>
          <w:color w:val="auto"/>
        </w:rPr>
        <w:t>Phần này nên mô tả các phương pháp được áp dụng để tính đến các hành động của con người trong nhà máy và các phương pháp được lựa chọn để mô hình hóa các hành động này trong cả phân tích tất định và phân tích xác suất. Bất kỳ sự khác biệt nào trong cách tiếp cận khi xem xét hành động của con người giữa phân tích tất định và phân tích xác suất cần được mô tả.</w:t>
      </w:r>
    </w:p>
    <w:p w14:paraId="06A4534F" w14:textId="39F6B5B7" w:rsidR="001B2A28" w:rsidRPr="004511BB" w:rsidRDefault="00A71A2F" w:rsidP="00A71A2F">
      <w:pPr>
        <w:spacing w:before="120" w:after="120"/>
        <w:ind w:firstLine="567"/>
        <w:jc w:val="both"/>
        <w:rPr>
          <w:color w:val="auto"/>
        </w:rPr>
      </w:pPr>
      <w:r w:rsidRPr="004511BB">
        <w:rPr>
          <w:color w:val="auto"/>
        </w:rPr>
        <w:t>Ngoài ra phần này cũng cần xác nhận các hành động của con người được tính đến có thể được thực hiện với số ca làm việc tối thiểu được cấp phép, đặc biệt là trong các kịch bản có liên quan đến các rủi ro bên ngoài ảnh hưởng đến nhà máy nhiều tổ máy.</w:t>
      </w:r>
    </w:p>
    <w:p w14:paraId="691CB093" w14:textId="77777777" w:rsidR="00E15FF6" w:rsidRPr="004511BB" w:rsidRDefault="00E15FF6" w:rsidP="001B75B5">
      <w:pPr>
        <w:pStyle w:val="Heading2"/>
        <w:spacing w:line="240" w:lineRule="auto"/>
        <w:rPr>
          <w:rFonts w:ascii="Times New Roman" w:hAnsi="Times New Roman"/>
          <w:color w:val="auto"/>
        </w:rPr>
      </w:pPr>
      <w:bookmarkStart w:id="354" w:name="_Toc207115333"/>
      <w:bookmarkStart w:id="355" w:name="_Toc214286489"/>
      <w:r w:rsidRPr="004511BB">
        <w:rPr>
          <w:rFonts w:ascii="Times New Roman" w:hAnsi="Times New Roman"/>
          <w:color w:val="auto"/>
        </w:rPr>
        <w:t>15.</w:t>
      </w:r>
      <w:r w:rsidR="00510128" w:rsidRPr="004511BB">
        <w:rPr>
          <w:rFonts w:ascii="Times New Roman" w:hAnsi="Times New Roman"/>
          <w:color w:val="auto"/>
        </w:rPr>
        <w:t>5</w:t>
      </w:r>
      <w:r w:rsidRPr="004511BB">
        <w:rPr>
          <w:rFonts w:ascii="Times New Roman" w:hAnsi="Times New Roman"/>
          <w:color w:val="auto"/>
        </w:rPr>
        <w:t xml:space="preserve">. </w:t>
      </w:r>
      <w:r w:rsidR="00510128" w:rsidRPr="004511BB">
        <w:rPr>
          <w:rFonts w:ascii="Times New Roman" w:hAnsi="Times New Roman"/>
          <w:color w:val="auto"/>
        </w:rPr>
        <w:t>Phân tích an toàn tất định</w:t>
      </w:r>
      <w:bookmarkEnd w:id="354"/>
      <w:bookmarkEnd w:id="355"/>
      <w:r w:rsidR="00510128" w:rsidRPr="004511BB">
        <w:rPr>
          <w:rFonts w:ascii="Times New Roman" w:hAnsi="Times New Roman"/>
          <w:color w:val="auto"/>
        </w:rPr>
        <w:t xml:space="preserve"> </w:t>
      </w:r>
    </w:p>
    <w:p w14:paraId="0CAEDE0F" w14:textId="77777777" w:rsidR="00510128" w:rsidRPr="004511BB" w:rsidRDefault="006A1DC6" w:rsidP="001B75B5">
      <w:pPr>
        <w:pStyle w:val="Heading3"/>
        <w:spacing w:line="240" w:lineRule="auto"/>
        <w:rPr>
          <w:rFonts w:ascii="Times New Roman" w:hAnsi="Times New Roman"/>
          <w:i w:val="0"/>
          <w:iCs/>
          <w:color w:val="auto"/>
          <w:szCs w:val="28"/>
        </w:rPr>
      </w:pPr>
      <w:bookmarkStart w:id="356" w:name="_Toc207115334"/>
      <w:bookmarkStart w:id="357" w:name="_Toc214286490"/>
      <w:r w:rsidRPr="004511BB">
        <w:rPr>
          <w:rFonts w:ascii="Times New Roman" w:hAnsi="Times New Roman"/>
          <w:i w:val="0"/>
          <w:iCs/>
          <w:color w:val="auto"/>
          <w:szCs w:val="28"/>
        </w:rPr>
        <w:t>15.5.1. Tổng quan về phương pháp tiếp cận</w:t>
      </w:r>
      <w:bookmarkEnd w:id="356"/>
      <w:bookmarkEnd w:id="357"/>
    </w:p>
    <w:p w14:paraId="2B899315" w14:textId="73C5F84F" w:rsidR="006A1DC6" w:rsidRPr="004511BB" w:rsidRDefault="006E520C" w:rsidP="001B75B5">
      <w:pPr>
        <w:spacing w:before="120" w:after="120"/>
        <w:ind w:firstLine="567"/>
        <w:jc w:val="both"/>
        <w:rPr>
          <w:color w:val="auto"/>
        </w:rPr>
      </w:pPr>
      <w:r w:rsidRPr="004511BB">
        <w:rPr>
          <w:color w:val="auto"/>
        </w:rPr>
        <w:t>a) Mô tả cách các biên độ an toàn đủ lớn được chứng minh thông qua phân tích an toàn tất định trong đó các phương pháp chấp nhận được đã được áp dụng, và trong trường hợp phân tích ước lượng tốt nhất thì các bất định trong cả chương trình tính toán và dữ liệu đầu vào đã được tính đến như thế nào.</w:t>
      </w:r>
    </w:p>
    <w:p w14:paraId="57DC57DB" w14:textId="5430F899" w:rsidR="006C0CCB" w:rsidRPr="004511BB" w:rsidRDefault="00825254" w:rsidP="001B75B5">
      <w:pPr>
        <w:spacing w:before="120" w:after="120"/>
        <w:ind w:firstLine="567"/>
        <w:jc w:val="both"/>
        <w:rPr>
          <w:color w:val="auto"/>
        </w:rPr>
      </w:pPr>
      <w:r w:rsidRPr="004511BB">
        <w:rPr>
          <w:color w:val="auto"/>
        </w:rPr>
        <w:t>b) Các chương trình tính toán được sử dụng cho phân tích xác định nên được mô tả ngắn gọn. Số phiên bản của từng chương trình tính toán được sử dụng nên được chỉ rõ cùng với tài liệu hỗ trợ có liên quan. Nếu một tập hợp các mã được sử dụng, phương pháp sử dụng để kết hợp hoặc liên kết các mã này nên được mô tả.</w:t>
      </w:r>
    </w:p>
    <w:p w14:paraId="3B23547C" w14:textId="77777777" w:rsidR="00C4323E" w:rsidRPr="004511BB" w:rsidRDefault="00C4323E" w:rsidP="001B75B5">
      <w:pPr>
        <w:spacing w:before="120" w:after="120"/>
        <w:ind w:firstLine="567"/>
        <w:jc w:val="both"/>
        <w:rPr>
          <w:color w:val="auto"/>
        </w:rPr>
      </w:pPr>
      <w:r w:rsidRPr="004511BB">
        <w:rPr>
          <w:color w:val="auto"/>
        </w:rPr>
        <w:t xml:space="preserve">c) </w:t>
      </w:r>
      <w:r w:rsidR="0068448A" w:rsidRPr="004511BB">
        <w:rPr>
          <w:color w:val="auto"/>
        </w:rPr>
        <w:t>M</w:t>
      </w:r>
      <w:r w:rsidR="00C766AD" w:rsidRPr="004511BB">
        <w:rPr>
          <w:color w:val="auto"/>
        </w:rPr>
        <w:t xml:space="preserve">inh chứng ngắn gọn về tính áp dụng của </w:t>
      </w:r>
      <w:r w:rsidR="00216F02" w:rsidRPr="004511BB">
        <w:rPr>
          <w:color w:val="auto"/>
        </w:rPr>
        <w:t>chương trình tính toán</w:t>
      </w:r>
      <w:r w:rsidR="00C766AD" w:rsidRPr="004511BB">
        <w:rPr>
          <w:color w:val="auto"/>
        </w:rPr>
        <w:t xml:space="preserve"> đối với phân tích cụ thể. Đặc biệt, cần trình bày tóm tắt phạm vi xác minh và xác nhận (verification and validation) của các mã máy tính, kèm theo tham chiếu đến các báo cáo chi tiết hơn.</w:t>
      </w:r>
    </w:p>
    <w:p w14:paraId="556CF06A" w14:textId="565B1D1C" w:rsidR="00E42E0C" w:rsidRPr="004511BB" w:rsidRDefault="00ED620F" w:rsidP="001B75B5">
      <w:pPr>
        <w:spacing w:before="120" w:after="120"/>
        <w:ind w:firstLine="567"/>
        <w:jc w:val="both"/>
        <w:rPr>
          <w:color w:val="auto"/>
        </w:rPr>
      </w:pPr>
      <w:r w:rsidRPr="004511BB">
        <w:rPr>
          <w:color w:val="auto"/>
        </w:rPr>
        <w:t xml:space="preserve">d) Các mô hình nhà máy bao gồm các sơ đồ nút hóa được sử dụng cho các phân tích tất định, cũng như các giả định liên quan đến các tham số của nhà máy, khả năng vận hành của các hệ thống và các hành động của tổ chức vận hành (nếu có), nên </w:t>
      </w:r>
      <w:r w:rsidRPr="004511BB">
        <w:rPr>
          <w:color w:val="auto"/>
        </w:rPr>
        <w:lastRenderedPageBreak/>
        <w:t>được mô tả trong phần này. Các xác nhận chính đối với mô hình nhà máy (bao gồm đánh giá về độ hội tụ của sơ đồ nút và các mô hình vật lý) cũng nên được tóm tắt. Cần cung cấp đủ thông tin về dữ liệu nhà máy được sử dụng để phát triển các mô hình nhằm cho phép xác minh độc lập phân tích an toàn</w:t>
      </w:r>
    </w:p>
    <w:p w14:paraId="4F4FE467" w14:textId="4ADA122B" w:rsidR="00D84211" w:rsidRPr="004511BB" w:rsidRDefault="00D84211" w:rsidP="001B75B5">
      <w:pPr>
        <w:spacing w:before="120" w:after="120"/>
        <w:ind w:firstLine="567"/>
        <w:jc w:val="both"/>
        <w:rPr>
          <w:color w:val="auto"/>
        </w:rPr>
      </w:pPr>
      <w:r w:rsidRPr="004511BB">
        <w:rPr>
          <w:color w:val="auto"/>
        </w:rPr>
        <w:t xml:space="preserve">đ) Các đơn giản hóa chính được thực hiện trong quá trình phát triển các mô hình nhà máy nên được mô tả và </w:t>
      </w:r>
      <w:r w:rsidR="00344A2E" w:rsidRPr="004511BB">
        <w:rPr>
          <w:color w:val="auto"/>
        </w:rPr>
        <w:t>thuyết minh</w:t>
      </w:r>
      <w:r w:rsidRPr="004511BB">
        <w:rPr>
          <w:color w:val="auto"/>
        </w:rPr>
        <w:t xml:space="preserve">. Tập hợp các giả định được sử dụng trong các </w:t>
      </w:r>
      <w:r w:rsidR="006E520C" w:rsidRPr="004511BB">
        <w:rPr>
          <w:color w:val="auto"/>
        </w:rPr>
        <w:t>phân tích an toàn tất định</w:t>
      </w:r>
      <w:r w:rsidRPr="004511BB">
        <w:rPr>
          <w:color w:val="auto"/>
        </w:rPr>
        <w:t xml:space="preserve"> được thực hiện cho các loại kịch bản khác nhau cũng nên được mô tả trong phần này.</w:t>
      </w:r>
    </w:p>
    <w:p w14:paraId="1FFEA8CC" w14:textId="77777777" w:rsidR="002A0C56" w:rsidRPr="004511BB" w:rsidRDefault="002A0C56" w:rsidP="002A0C56">
      <w:pPr>
        <w:spacing w:before="120" w:after="120"/>
        <w:ind w:firstLine="567"/>
        <w:jc w:val="both"/>
        <w:rPr>
          <w:color w:val="auto"/>
        </w:rPr>
      </w:pPr>
      <w:r w:rsidRPr="004511BB">
        <w:rPr>
          <w:color w:val="auto"/>
        </w:rPr>
        <w:t>e) Bất kỳ hướng dẫn bổ sung nào (ví dụ về lựa chọn trạng thái vận hành của các hệ thống hoặc hệ thống hỗ trợ, thời gian trễ bảo thủ, và hành động của người vận hành) phục vụ phát triển mô hình nhà máy cũng nên được mô tả hoặc tham chiếu trong phần này.</w:t>
      </w:r>
    </w:p>
    <w:p w14:paraId="079E5B4D" w14:textId="77777777" w:rsidR="002A0C56" w:rsidRPr="004511BB" w:rsidRDefault="002A0C56" w:rsidP="002A0C56">
      <w:pPr>
        <w:spacing w:before="120" w:after="120"/>
        <w:ind w:firstLine="567"/>
        <w:jc w:val="both"/>
        <w:rPr>
          <w:color w:val="auto"/>
        </w:rPr>
      </w:pPr>
      <w:r w:rsidRPr="004511BB">
        <w:rPr>
          <w:color w:val="auto"/>
        </w:rPr>
        <w:t>15.5.2. Phân tích chế độ vận hành bình thường</w:t>
      </w:r>
    </w:p>
    <w:p w14:paraId="6F242BD8" w14:textId="61214D7F" w:rsidR="00BC729B" w:rsidRPr="004511BB" w:rsidRDefault="002A0C56" w:rsidP="002A0C56">
      <w:pPr>
        <w:spacing w:before="120" w:after="120"/>
        <w:ind w:firstLine="567"/>
        <w:jc w:val="both"/>
        <w:rPr>
          <w:color w:val="auto"/>
        </w:rPr>
      </w:pPr>
      <w:r w:rsidRPr="004511BB">
        <w:rPr>
          <w:color w:val="auto"/>
        </w:rPr>
        <w:t>a) Phần này nên chứng minh việc vận hành bình thường có thể được thực hiện một cách an toàn thông qua:</w:t>
      </w:r>
    </w:p>
    <w:p w14:paraId="59B2E53E" w14:textId="77777777" w:rsidR="00BC729B" w:rsidRPr="004511BB" w:rsidRDefault="000B0B98" w:rsidP="001B75B5">
      <w:pPr>
        <w:spacing w:before="120" w:after="120"/>
        <w:ind w:firstLine="567"/>
        <w:jc w:val="both"/>
        <w:rPr>
          <w:color w:val="auto"/>
        </w:rPr>
      </w:pPr>
      <w:r w:rsidRPr="004511BB">
        <w:rPr>
          <w:color w:val="auto"/>
        </w:rPr>
        <w:t>-</w:t>
      </w:r>
      <w:r w:rsidR="00BC729B" w:rsidRPr="004511BB">
        <w:rPr>
          <w:color w:val="auto"/>
        </w:rPr>
        <w:t xml:space="preserve"> Liều chiếu xạ cho công chúng do xả thải hoặc phát thải chất phóng xạ theo kế hoạch từ nhà máy thấp hơn các giới hạn liều và được giữ ở mức thấp nhất một cách hợp lý có thể đạt được.</w:t>
      </w:r>
    </w:p>
    <w:p w14:paraId="3F116B64" w14:textId="77777777" w:rsidR="00BC729B" w:rsidRPr="004511BB" w:rsidRDefault="000B0B98" w:rsidP="001B75B5">
      <w:pPr>
        <w:spacing w:before="120" w:after="120"/>
        <w:ind w:firstLine="567"/>
        <w:jc w:val="both"/>
        <w:rPr>
          <w:color w:val="auto"/>
        </w:rPr>
      </w:pPr>
      <w:r w:rsidRPr="004511BB">
        <w:rPr>
          <w:color w:val="auto"/>
        </w:rPr>
        <w:t>-</w:t>
      </w:r>
      <w:r w:rsidR="00BC729B" w:rsidRPr="004511BB">
        <w:rPr>
          <w:color w:val="auto"/>
        </w:rPr>
        <w:t xml:space="preserve"> Các thông số nhà máy trong vận hành bình thường được duy trì trong các giới hạn được xác định bởi các điều kiện vận hành và giới hạn liên quan (OLCs), và việc dừng lò phản ứng hoặc kích hoạt hệ thống điều khiển và giới hạn cũng như các hệ thống an toàn sẽ được tránh.</w:t>
      </w:r>
    </w:p>
    <w:p w14:paraId="38F681ED" w14:textId="77777777" w:rsidR="005715E4" w:rsidRPr="004511BB" w:rsidRDefault="005715E4" w:rsidP="005715E4">
      <w:pPr>
        <w:pStyle w:val="Heading3"/>
        <w:jc w:val="both"/>
        <w:rPr>
          <w:rFonts w:ascii="Times New Roman" w:eastAsia="Times New Roman" w:hAnsi="Times New Roman"/>
          <w:bCs w:val="0"/>
          <w:i w:val="0"/>
          <w:color w:val="auto"/>
          <w:szCs w:val="28"/>
        </w:rPr>
      </w:pPr>
      <w:r w:rsidRPr="004511BB">
        <w:rPr>
          <w:rFonts w:ascii="Times New Roman" w:eastAsia="Times New Roman" w:hAnsi="Times New Roman"/>
          <w:bCs w:val="0"/>
          <w:i w:val="0"/>
          <w:color w:val="auto"/>
          <w:szCs w:val="28"/>
        </w:rPr>
        <w:t>b) Tất cả các chế độ vận hành bình thường có thể xảy ra nên có trong phần mô tả này, bao gồm chế độ vận hành chuyển tiếp như thay đổi công suất lò phản ứng, dừng lò từ trạng thái đang vận hành, làm nguội lò phản ứng, vận hành ở mức giữa chu trình, xử lý nhiên liệu đã chiếu xạ, và dỡ tải và chuyển nhiên liệu đã chiếu xạ từ lò phản ứng sang bể chứa nhiên liệu đã qua sử dụng.</w:t>
      </w:r>
    </w:p>
    <w:p w14:paraId="4CB6D7BF" w14:textId="63E328A7" w:rsidR="00A52B50" w:rsidRPr="004511BB" w:rsidRDefault="005715E4" w:rsidP="005715E4">
      <w:pPr>
        <w:pStyle w:val="Heading3"/>
        <w:spacing w:line="240" w:lineRule="auto"/>
        <w:jc w:val="both"/>
        <w:rPr>
          <w:rFonts w:ascii="Times New Roman" w:hAnsi="Times New Roman"/>
          <w:i w:val="0"/>
          <w:iCs/>
          <w:color w:val="auto"/>
          <w:szCs w:val="28"/>
        </w:rPr>
      </w:pPr>
      <w:r w:rsidRPr="004511BB">
        <w:rPr>
          <w:rFonts w:ascii="Times New Roman" w:eastAsia="Times New Roman" w:hAnsi="Times New Roman"/>
          <w:bCs w:val="0"/>
          <w:i w:val="0"/>
          <w:color w:val="auto"/>
          <w:szCs w:val="28"/>
        </w:rPr>
        <w:t>15.5.3. Phân tích các tình huống vận hành dự kiến và các sự cố trong cơ sở thiết kế (DBA)</w:t>
      </w:r>
    </w:p>
    <w:p w14:paraId="1D7FAA08" w14:textId="5E6B4917" w:rsidR="00C12CEE" w:rsidRPr="004511BB" w:rsidRDefault="00B10707" w:rsidP="001B75B5">
      <w:pPr>
        <w:spacing w:before="120" w:after="120"/>
        <w:ind w:firstLine="567"/>
        <w:jc w:val="both"/>
        <w:rPr>
          <w:color w:val="auto"/>
        </w:rPr>
      </w:pPr>
      <w:r w:rsidRPr="004511BB">
        <w:rPr>
          <w:color w:val="auto"/>
        </w:rPr>
        <w:t>Việc phân tích c</w:t>
      </w:r>
      <w:r w:rsidR="000D495A" w:rsidRPr="004511BB">
        <w:rPr>
          <w:color w:val="auto"/>
        </w:rPr>
        <w:t xml:space="preserve">ác </w:t>
      </w:r>
      <w:r w:rsidR="00D63F42" w:rsidRPr="004511BB">
        <w:rPr>
          <w:color w:val="auto"/>
        </w:rPr>
        <w:t xml:space="preserve">tình huống vận hành dự kiến </w:t>
      </w:r>
      <w:r w:rsidR="00884A34" w:rsidRPr="004511BB">
        <w:rPr>
          <w:color w:val="auto"/>
        </w:rPr>
        <w:t xml:space="preserve">và </w:t>
      </w:r>
      <w:r w:rsidR="00D63F42" w:rsidRPr="004511BB">
        <w:rPr>
          <w:color w:val="auto"/>
        </w:rPr>
        <w:t>các sự cố trong cơ sở thiết kế</w:t>
      </w:r>
      <w:r w:rsidR="00A5279D" w:rsidRPr="004511BB">
        <w:rPr>
          <w:color w:val="auto"/>
        </w:rPr>
        <w:t xml:space="preserve"> trong phần </w:t>
      </w:r>
      <w:r w:rsidRPr="004511BB">
        <w:rPr>
          <w:color w:val="auto"/>
        </w:rPr>
        <w:t xml:space="preserve">này phải đáp ứng </w:t>
      </w:r>
      <w:r w:rsidR="00A5279D" w:rsidRPr="004511BB">
        <w:rPr>
          <w:color w:val="auto"/>
        </w:rPr>
        <w:t>các yêu cầu sau</w:t>
      </w:r>
      <w:r w:rsidR="00054C51" w:rsidRPr="004511BB">
        <w:rPr>
          <w:color w:val="auto"/>
        </w:rPr>
        <w:t>:</w:t>
      </w:r>
    </w:p>
    <w:p w14:paraId="45AAC11C" w14:textId="081DC56D" w:rsidR="00A5279D" w:rsidRPr="004511BB" w:rsidRDefault="00A5279D" w:rsidP="001B75B5">
      <w:pPr>
        <w:spacing w:before="120" w:after="120"/>
        <w:ind w:firstLine="567"/>
        <w:jc w:val="both"/>
        <w:rPr>
          <w:color w:val="auto"/>
        </w:rPr>
      </w:pPr>
      <w:r w:rsidRPr="004511BB">
        <w:rPr>
          <w:color w:val="auto"/>
        </w:rPr>
        <w:t xml:space="preserve">a) </w:t>
      </w:r>
      <w:r w:rsidR="009A0AF5" w:rsidRPr="004511BB">
        <w:rPr>
          <w:color w:val="auto"/>
        </w:rPr>
        <w:t>C</w:t>
      </w:r>
      <w:r w:rsidR="00F67538" w:rsidRPr="004511BB">
        <w:rPr>
          <w:color w:val="auto"/>
        </w:rPr>
        <w:t xml:space="preserve">ung cấp các giả </w:t>
      </w:r>
      <w:r w:rsidR="00F7284A" w:rsidRPr="004511BB">
        <w:rPr>
          <w:color w:val="auto"/>
        </w:rPr>
        <w:t xml:space="preserve">thiết </w:t>
      </w:r>
      <w:r w:rsidR="00F67538" w:rsidRPr="004511BB">
        <w:rPr>
          <w:color w:val="auto"/>
        </w:rPr>
        <w:t xml:space="preserve">và kết quả từ </w:t>
      </w:r>
      <w:r w:rsidR="00CB61A6" w:rsidRPr="004511BB">
        <w:rPr>
          <w:color w:val="auto"/>
        </w:rPr>
        <w:t xml:space="preserve">việc </w:t>
      </w:r>
      <w:r w:rsidR="00F67538" w:rsidRPr="004511BB">
        <w:rPr>
          <w:color w:val="auto"/>
        </w:rPr>
        <w:t xml:space="preserve">phân tích các sự kiện khởi phát thuộc các loại tình huống vận hành dự kiến và tai nạn cơ sở thiết kế. </w:t>
      </w:r>
      <w:r w:rsidR="00B225D1" w:rsidRPr="004511BB">
        <w:rPr>
          <w:color w:val="auto"/>
        </w:rPr>
        <w:t>T</w:t>
      </w:r>
      <w:r w:rsidR="00F67538" w:rsidRPr="004511BB">
        <w:rPr>
          <w:color w:val="auto"/>
        </w:rPr>
        <w:t>hông tin</w:t>
      </w:r>
      <w:r w:rsidR="003545EA" w:rsidRPr="004511BB">
        <w:rPr>
          <w:color w:val="auto"/>
        </w:rPr>
        <w:t xml:space="preserve"> nêu trên</w:t>
      </w:r>
      <w:r w:rsidR="00F67538" w:rsidRPr="004511BB">
        <w:rPr>
          <w:color w:val="auto"/>
        </w:rPr>
        <w:t xml:space="preserve"> </w:t>
      </w:r>
      <w:r w:rsidR="00B225D1" w:rsidRPr="004511BB">
        <w:rPr>
          <w:color w:val="auto"/>
        </w:rPr>
        <w:t xml:space="preserve">phải </w:t>
      </w:r>
      <w:r w:rsidR="00F67538" w:rsidRPr="004511BB">
        <w:rPr>
          <w:color w:val="auto"/>
        </w:rPr>
        <w:t xml:space="preserve">đầy đủ </w:t>
      </w:r>
      <w:r w:rsidR="002E0A3F" w:rsidRPr="004511BB">
        <w:rPr>
          <w:color w:val="auto"/>
        </w:rPr>
        <w:t xml:space="preserve">các hạng mục theo </w:t>
      </w:r>
      <w:r w:rsidR="00F67538" w:rsidRPr="004511BB">
        <w:rPr>
          <w:color w:val="auto"/>
        </w:rPr>
        <w:t xml:space="preserve">thiết kế </w:t>
      </w:r>
      <w:r w:rsidR="009F775B" w:rsidRPr="004511BB">
        <w:rPr>
          <w:color w:val="auto"/>
        </w:rPr>
        <w:t>Nhà máy điện hạt nhân</w:t>
      </w:r>
      <w:r w:rsidR="00F67538" w:rsidRPr="004511BB">
        <w:rPr>
          <w:color w:val="auto"/>
        </w:rPr>
        <w:t xml:space="preserve">, cũng như hành động dự kiến của </w:t>
      </w:r>
      <w:r w:rsidR="00C229A3" w:rsidRPr="004511BB">
        <w:rPr>
          <w:color w:val="auto"/>
        </w:rPr>
        <w:t xml:space="preserve">nhân viên </w:t>
      </w:r>
      <w:r w:rsidR="00F67538" w:rsidRPr="004511BB">
        <w:rPr>
          <w:color w:val="auto"/>
        </w:rPr>
        <w:t xml:space="preserve">vận hành, chứng minh </w:t>
      </w:r>
      <w:r w:rsidR="00A773E7" w:rsidRPr="004511BB">
        <w:rPr>
          <w:color w:val="auto"/>
        </w:rPr>
        <w:t xml:space="preserve">việc </w:t>
      </w:r>
      <w:r w:rsidR="00F67538" w:rsidRPr="004511BB">
        <w:rPr>
          <w:color w:val="auto"/>
        </w:rPr>
        <w:t xml:space="preserve">tuân thủ </w:t>
      </w:r>
      <w:r w:rsidR="00A773E7" w:rsidRPr="004511BB">
        <w:rPr>
          <w:color w:val="auto"/>
        </w:rPr>
        <w:t xml:space="preserve">các </w:t>
      </w:r>
      <w:r w:rsidR="00F67538" w:rsidRPr="004511BB">
        <w:rPr>
          <w:color w:val="auto"/>
        </w:rPr>
        <w:t xml:space="preserve">tiêu chí </w:t>
      </w:r>
      <w:r w:rsidR="00A773E7" w:rsidRPr="004511BB">
        <w:rPr>
          <w:color w:val="auto"/>
        </w:rPr>
        <w:t xml:space="preserve">chấp nhận </w:t>
      </w:r>
      <w:r w:rsidR="003C1AFB" w:rsidRPr="004511BB">
        <w:rPr>
          <w:color w:val="auto"/>
        </w:rPr>
        <w:t>về an toàn</w:t>
      </w:r>
      <w:r w:rsidR="00B33047" w:rsidRPr="004511BB">
        <w:rPr>
          <w:color w:val="auto"/>
        </w:rPr>
        <w:t>;</w:t>
      </w:r>
    </w:p>
    <w:p w14:paraId="42BF1E99" w14:textId="105C7052" w:rsidR="0070656D" w:rsidRPr="004511BB" w:rsidRDefault="0070656D" w:rsidP="001B75B5">
      <w:pPr>
        <w:spacing w:before="120" w:after="120"/>
        <w:ind w:firstLine="567"/>
        <w:jc w:val="both"/>
        <w:rPr>
          <w:color w:val="auto"/>
        </w:rPr>
      </w:pPr>
      <w:r w:rsidRPr="004511BB">
        <w:rPr>
          <w:color w:val="auto"/>
        </w:rPr>
        <w:lastRenderedPageBreak/>
        <w:t xml:space="preserve">b) </w:t>
      </w:r>
      <w:r w:rsidR="00820FF8" w:rsidRPr="004511BB">
        <w:rPr>
          <w:color w:val="auto"/>
        </w:rPr>
        <w:t xml:space="preserve">Các phân tích được trình bày trong phần này bao </w:t>
      </w:r>
      <w:r w:rsidR="003C1AFB" w:rsidRPr="004511BB">
        <w:rPr>
          <w:color w:val="auto"/>
        </w:rPr>
        <w:t xml:space="preserve">gồm </w:t>
      </w:r>
      <w:r w:rsidR="00820FF8" w:rsidRPr="004511BB">
        <w:rPr>
          <w:color w:val="auto"/>
        </w:rPr>
        <w:t>các sự kiện xảy ra trong hệ thống làm mát lò phản ứng trong quá trình vận hành bình thường, bao gồm cả chế độ công suất thấp và dừng lò</w:t>
      </w:r>
      <w:r w:rsidR="006C71B9" w:rsidRPr="004511BB">
        <w:rPr>
          <w:color w:val="auto"/>
        </w:rPr>
        <w:t>, không bao gồm</w:t>
      </w:r>
      <w:r w:rsidR="00820FF8" w:rsidRPr="004511BB">
        <w:rPr>
          <w:color w:val="auto"/>
        </w:rPr>
        <w:t xml:space="preserve"> phân tích </w:t>
      </w:r>
      <w:r w:rsidR="00470F67" w:rsidRPr="004511BB">
        <w:rPr>
          <w:color w:val="auto"/>
        </w:rPr>
        <w:t xml:space="preserve">đối với </w:t>
      </w:r>
      <w:r w:rsidR="00820FF8" w:rsidRPr="004511BB">
        <w:rPr>
          <w:color w:val="auto"/>
        </w:rPr>
        <w:t xml:space="preserve">các sự kiện liên quan đến bể chứa nhiên liệu đã </w:t>
      </w:r>
      <w:r w:rsidR="00183138" w:rsidRPr="004511BB">
        <w:rPr>
          <w:color w:val="auto"/>
        </w:rPr>
        <w:t xml:space="preserve">qua </w:t>
      </w:r>
      <w:r w:rsidR="00820FF8" w:rsidRPr="004511BB">
        <w:rPr>
          <w:color w:val="auto"/>
        </w:rPr>
        <w:t xml:space="preserve">sử dụng và hệ thống </w:t>
      </w:r>
      <w:r w:rsidR="00183138" w:rsidRPr="004511BB">
        <w:rPr>
          <w:color w:val="auto"/>
        </w:rPr>
        <w:t xml:space="preserve">xử </w:t>
      </w:r>
      <w:r w:rsidR="00820FF8" w:rsidRPr="004511BB">
        <w:rPr>
          <w:color w:val="auto"/>
        </w:rPr>
        <w:t>lý chất thải phóng xạ</w:t>
      </w:r>
      <w:r w:rsidR="00183138" w:rsidRPr="004511BB">
        <w:rPr>
          <w:color w:val="auto"/>
        </w:rPr>
        <w:t>;</w:t>
      </w:r>
    </w:p>
    <w:p w14:paraId="6F85CDD9" w14:textId="77777777" w:rsidR="001A540A" w:rsidRPr="004511BB" w:rsidRDefault="001A540A" w:rsidP="001A540A">
      <w:pPr>
        <w:spacing w:before="120" w:after="120"/>
        <w:ind w:firstLine="567"/>
        <w:jc w:val="both"/>
        <w:rPr>
          <w:color w:val="auto"/>
        </w:rPr>
      </w:pPr>
      <w:r w:rsidRPr="004511BB">
        <w:rPr>
          <w:color w:val="auto"/>
        </w:rPr>
        <w:t>c) Đối với mỗi nhóm các sự kiện khởi phát giả định, có thể chỉ cần trình bày các phân tích cho một số kịch bản giới hạn (bounding scenarios) đại diện cho phản ứng giới hạn của cả nhóm sự kiện. Cơ sở cho việc lựa chọn các kịch bản giới hạn này cần được mô tả và sự lựa chọn đó phải được thuyết minh.</w:t>
      </w:r>
    </w:p>
    <w:p w14:paraId="7B36F9AF" w14:textId="77777777" w:rsidR="001A540A" w:rsidRPr="004511BB" w:rsidRDefault="001A540A" w:rsidP="001A540A">
      <w:pPr>
        <w:spacing w:before="120" w:after="120"/>
        <w:ind w:firstLine="567"/>
        <w:jc w:val="both"/>
        <w:rPr>
          <w:color w:val="auto"/>
        </w:rPr>
      </w:pPr>
      <w:r w:rsidRPr="004511BB">
        <w:rPr>
          <w:color w:val="auto"/>
        </w:rPr>
        <w:t>d) Các thông số vận hành của nhà máy có ảnh hưởng quan trọng đến kết quả của phân tích an toàn nên được trình bày, bao gồm thông tin tối thiểu của tất cả các thông số quan trọng cho việc đánh giá sự tuân thủ với các tiêu chí chấp nhận đã chọn.</w:t>
      </w:r>
    </w:p>
    <w:p w14:paraId="0715B885" w14:textId="77777777" w:rsidR="001A540A" w:rsidRPr="004511BB" w:rsidRDefault="001A540A" w:rsidP="001A540A">
      <w:pPr>
        <w:spacing w:before="120" w:after="120"/>
        <w:ind w:firstLine="567"/>
        <w:jc w:val="both"/>
        <w:rPr>
          <w:color w:val="auto"/>
        </w:rPr>
      </w:pPr>
      <w:r w:rsidRPr="004511BB">
        <w:rPr>
          <w:color w:val="auto"/>
        </w:rPr>
        <w:t>đ) Phản ứng của các hệ thống nhà máy đối với các sự kiện khởi phát giả định, bao gồm điều kiện vận hành khi hệ thống được kích hoạt, thời gian trễ liên quan và năng lực sau khi kích hoạt, nên được trình bày. Đồng thời cần chứng minh rằng phản ứng này phù hợp với các yêu cầu chức năng tổng thể của hệ thống như đã mô tả trong chương có liên quan của báo cáo phân tích an toàn về các hệ thống riêng lẻ của nhà máy.</w:t>
      </w:r>
    </w:p>
    <w:p w14:paraId="6754893A" w14:textId="77777777" w:rsidR="001A540A" w:rsidRPr="004511BB" w:rsidRDefault="001A540A" w:rsidP="001A540A">
      <w:pPr>
        <w:spacing w:before="120" w:after="120"/>
        <w:ind w:firstLine="567"/>
        <w:jc w:val="both"/>
        <w:rPr>
          <w:color w:val="auto"/>
        </w:rPr>
      </w:pPr>
      <w:r w:rsidRPr="004511BB">
        <w:rPr>
          <w:color w:val="auto"/>
        </w:rPr>
        <w:t>e) Trong phần này cần chứng minh rằng tất cả các tiêu chí chấp nhận liên quan đối với một sự kiện khởi phát giả định cụ thể đã được đáp ứng; kết quả từ nhiều phân tích cụ thể cần thiết nên được đưa vào báo cáo phân tích an toàn.</w:t>
      </w:r>
    </w:p>
    <w:p w14:paraId="5DF6CCC9" w14:textId="312157C7" w:rsidR="0006707B" w:rsidRPr="004511BB" w:rsidRDefault="001A540A" w:rsidP="001A540A">
      <w:pPr>
        <w:spacing w:before="120" w:after="120"/>
        <w:ind w:firstLine="567"/>
        <w:jc w:val="both"/>
        <w:rPr>
          <w:color w:val="auto"/>
        </w:rPr>
      </w:pPr>
      <w:r w:rsidRPr="004511BB">
        <w:rPr>
          <w:color w:val="auto"/>
        </w:rPr>
        <w:t>g) Để hỗ trợ chứng minh tính độc lập giữa các mức bảo vệ theo chiều sâu và đặc biệt là tính vững chắc của thiết kế trong các trường hợp vận hành dự kiến, báo cáo phân tích an toàn cũng nên bao gồm phân tích thực tế của một số trường hợp vận hành dự kiến. Mục tiêu chính là chứng minh rằng các hệ thống của nhà máy (đặc biệt là hệ thống điều khiển và giới hạn) có thể ngăn chặn các sự kiện vận hành dự kiến phát triển thành tình huống tai nạn và nhà máy có thể trở lại trạng thái vận hành bình thường sau sự kiện đó.</w:t>
      </w:r>
    </w:p>
    <w:p w14:paraId="601B2411" w14:textId="77777777" w:rsidR="00D30AF4" w:rsidRPr="004511BB" w:rsidRDefault="00D30AF4" w:rsidP="001B75B5">
      <w:pPr>
        <w:spacing w:before="120" w:after="120"/>
        <w:ind w:firstLine="567"/>
        <w:jc w:val="both"/>
        <w:rPr>
          <w:color w:val="auto"/>
        </w:rPr>
      </w:pPr>
      <w:r w:rsidRPr="004511BB">
        <w:rPr>
          <w:color w:val="auto"/>
        </w:rPr>
        <w:t xml:space="preserve">h) </w:t>
      </w:r>
      <w:r w:rsidR="00022962" w:rsidRPr="004511BB">
        <w:rPr>
          <w:color w:val="auto"/>
        </w:rPr>
        <w:t>Đối với mỗi nhóm sự kiện khởi phát giả định được phân tích, nên có một tiểu mục riêng, cung cấp các thông tin sau</w:t>
      </w:r>
      <w:r w:rsidR="00443DE6" w:rsidRPr="004511BB">
        <w:rPr>
          <w:color w:val="auto"/>
        </w:rPr>
        <w:t>:</w:t>
      </w:r>
    </w:p>
    <w:p w14:paraId="0C439358" w14:textId="7A5D48C3" w:rsidR="00FD60C3" w:rsidRPr="004511BB" w:rsidRDefault="00744A35" w:rsidP="001B75B5">
      <w:pPr>
        <w:spacing w:before="120" w:after="120"/>
        <w:ind w:firstLine="567"/>
        <w:jc w:val="both"/>
        <w:rPr>
          <w:color w:val="auto"/>
        </w:rPr>
      </w:pPr>
      <w:r w:rsidRPr="004511BB">
        <w:rPr>
          <w:color w:val="auto"/>
        </w:rPr>
        <w:t xml:space="preserve">- </w:t>
      </w:r>
      <w:r w:rsidR="00FD60C3" w:rsidRPr="004511BB">
        <w:rPr>
          <w:color w:val="auto"/>
        </w:rPr>
        <w:t>Sự kiện khởi phát giả định được phân tích: Mô tả</w:t>
      </w:r>
      <w:r w:rsidR="00967B43" w:rsidRPr="004511BB">
        <w:rPr>
          <w:color w:val="auto"/>
        </w:rPr>
        <w:t>, phân loại</w:t>
      </w:r>
      <w:r w:rsidR="00FD60C3" w:rsidRPr="004511BB">
        <w:rPr>
          <w:color w:val="auto"/>
        </w:rPr>
        <w:t xml:space="preserve"> sự kiện và tiêu chí chấp nhận </w:t>
      </w:r>
      <w:r w:rsidR="00E935F2" w:rsidRPr="004511BB">
        <w:rPr>
          <w:color w:val="auto"/>
        </w:rPr>
        <w:t xml:space="preserve">đối với sự kiện đó, </w:t>
      </w:r>
      <w:r w:rsidR="00A22D29" w:rsidRPr="004511BB">
        <w:rPr>
          <w:color w:val="auto"/>
        </w:rPr>
        <w:t xml:space="preserve">trình bày </w:t>
      </w:r>
      <w:r w:rsidR="00E935F2" w:rsidRPr="004511BB">
        <w:rPr>
          <w:color w:val="auto"/>
        </w:rPr>
        <w:t xml:space="preserve">các </w:t>
      </w:r>
      <w:r w:rsidR="00FD60C3" w:rsidRPr="004511BB">
        <w:rPr>
          <w:color w:val="auto"/>
        </w:rPr>
        <w:t xml:space="preserve">trường hợp </w:t>
      </w:r>
      <w:r w:rsidR="00583A44" w:rsidRPr="004511BB">
        <w:rPr>
          <w:color w:val="auto"/>
        </w:rPr>
        <w:t xml:space="preserve">cụ thể và trình bày </w:t>
      </w:r>
      <w:r w:rsidR="00FD60C3" w:rsidRPr="004511BB">
        <w:rPr>
          <w:color w:val="auto"/>
        </w:rPr>
        <w:t>lý do lựa chọn</w:t>
      </w:r>
      <w:r w:rsidR="00583A44" w:rsidRPr="004511BB">
        <w:rPr>
          <w:color w:val="auto"/>
        </w:rPr>
        <w:t xml:space="preserve"> </w:t>
      </w:r>
      <w:r w:rsidR="00E935F2" w:rsidRPr="004511BB">
        <w:rPr>
          <w:color w:val="auto"/>
        </w:rPr>
        <w:t xml:space="preserve">các </w:t>
      </w:r>
      <w:r w:rsidR="00583A44" w:rsidRPr="004511BB">
        <w:rPr>
          <w:color w:val="auto"/>
        </w:rPr>
        <w:t>trường hợp đó;</w:t>
      </w:r>
    </w:p>
    <w:p w14:paraId="1778516A" w14:textId="6305D144" w:rsidR="00FD60C3" w:rsidRPr="004511BB" w:rsidRDefault="00744A35" w:rsidP="001B75B5">
      <w:pPr>
        <w:spacing w:before="120" w:after="120"/>
        <w:ind w:firstLine="567"/>
        <w:jc w:val="both"/>
        <w:rPr>
          <w:color w:val="auto"/>
        </w:rPr>
      </w:pPr>
      <w:r w:rsidRPr="004511BB">
        <w:rPr>
          <w:color w:val="auto"/>
        </w:rPr>
        <w:t>-</w:t>
      </w:r>
      <w:r w:rsidR="00FD60C3" w:rsidRPr="004511BB">
        <w:rPr>
          <w:color w:val="auto"/>
        </w:rPr>
        <w:t xml:space="preserve"> Công cụ và phương pháp luận: Mô tả các </w:t>
      </w:r>
      <w:r w:rsidR="0063533B" w:rsidRPr="004511BB">
        <w:rPr>
          <w:color w:val="auto"/>
        </w:rPr>
        <w:t xml:space="preserve">chương trình </w:t>
      </w:r>
      <w:r w:rsidR="00FD60C3" w:rsidRPr="004511BB">
        <w:rPr>
          <w:color w:val="auto"/>
        </w:rPr>
        <w:t>tính toán và mô hình được sử dụng để phân tích</w:t>
      </w:r>
      <w:r w:rsidR="0063533B" w:rsidRPr="004511BB">
        <w:rPr>
          <w:color w:val="auto"/>
        </w:rPr>
        <w:t xml:space="preserve"> an toàn;</w:t>
      </w:r>
    </w:p>
    <w:p w14:paraId="7DD81D0E" w14:textId="66298240" w:rsidR="00FD60C3" w:rsidRPr="004511BB" w:rsidRDefault="00744A35" w:rsidP="001B75B5">
      <w:pPr>
        <w:spacing w:before="120" w:after="120"/>
        <w:ind w:firstLine="567"/>
        <w:jc w:val="both"/>
        <w:rPr>
          <w:color w:val="auto"/>
        </w:rPr>
      </w:pPr>
      <w:r w:rsidRPr="004511BB">
        <w:rPr>
          <w:color w:val="auto"/>
        </w:rPr>
        <w:t>-</w:t>
      </w:r>
      <w:r w:rsidR="00BB6AE0" w:rsidRPr="004511BB">
        <w:rPr>
          <w:color w:val="auto"/>
        </w:rPr>
        <w:t xml:space="preserve"> </w:t>
      </w:r>
      <w:r w:rsidR="00FD60C3" w:rsidRPr="004511BB">
        <w:rPr>
          <w:color w:val="auto"/>
        </w:rPr>
        <w:t xml:space="preserve">Thông số </w:t>
      </w:r>
      <w:r w:rsidR="00AE2737" w:rsidRPr="004511BB">
        <w:rPr>
          <w:color w:val="auto"/>
        </w:rPr>
        <w:t>Nhà máy điện hạt nhân</w:t>
      </w:r>
      <w:r w:rsidR="00FD60C3" w:rsidRPr="004511BB">
        <w:rPr>
          <w:color w:val="auto"/>
        </w:rPr>
        <w:t>: Giá trị cụ thể của các thông số quan trọng và điều kiện ban đầu được sử dụng trong phân tích</w:t>
      </w:r>
      <w:r w:rsidR="003331AF" w:rsidRPr="004511BB">
        <w:rPr>
          <w:color w:val="auto"/>
        </w:rPr>
        <w:t xml:space="preserve"> an toàn</w:t>
      </w:r>
      <w:r w:rsidR="00FD60C3" w:rsidRPr="004511BB">
        <w:rPr>
          <w:color w:val="auto"/>
        </w:rPr>
        <w:t xml:space="preserve">, cùng với giá trị tham chiếu (danh định) và độ </w:t>
      </w:r>
      <w:r w:rsidR="006D4EED" w:rsidRPr="004511BB">
        <w:rPr>
          <w:color w:val="auto"/>
        </w:rPr>
        <w:t xml:space="preserve">bất định </w:t>
      </w:r>
      <w:r w:rsidR="00FD60C3" w:rsidRPr="004511BB">
        <w:rPr>
          <w:color w:val="auto"/>
        </w:rPr>
        <w:t>kèm theo</w:t>
      </w:r>
      <w:r w:rsidR="006D4EED" w:rsidRPr="004511BB">
        <w:rPr>
          <w:color w:val="auto"/>
        </w:rPr>
        <w:t>;</w:t>
      </w:r>
      <w:r w:rsidR="00FD60C3" w:rsidRPr="004511BB">
        <w:rPr>
          <w:color w:val="auto"/>
        </w:rPr>
        <w:t xml:space="preserve"> </w:t>
      </w:r>
      <w:r w:rsidR="006D4EED" w:rsidRPr="004511BB">
        <w:rPr>
          <w:color w:val="auto"/>
        </w:rPr>
        <w:t>G</w:t>
      </w:r>
      <w:r w:rsidR="00FD60C3" w:rsidRPr="004511BB">
        <w:rPr>
          <w:color w:val="auto"/>
        </w:rPr>
        <w:t xml:space="preserve">iải thích cách </w:t>
      </w:r>
      <w:r w:rsidR="00BC448E" w:rsidRPr="004511BB">
        <w:rPr>
          <w:color w:val="auto"/>
        </w:rPr>
        <w:t xml:space="preserve">thức lựa </w:t>
      </w:r>
      <w:r w:rsidR="00FD60C3" w:rsidRPr="004511BB">
        <w:rPr>
          <w:color w:val="auto"/>
        </w:rPr>
        <w:t xml:space="preserve">chọn các giá trị </w:t>
      </w:r>
      <w:r w:rsidR="00FD60C3" w:rsidRPr="004511BB">
        <w:rPr>
          <w:color w:val="auto"/>
        </w:rPr>
        <w:lastRenderedPageBreak/>
        <w:t xml:space="preserve">này và mức độ bảo thủ của chúng đối với sự kiện hoặc kịch bản được phân tích. Nếu sử dụng phương pháp định lượng độ </w:t>
      </w:r>
      <w:r w:rsidR="00BC448E" w:rsidRPr="004511BB">
        <w:rPr>
          <w:color w:val="auto"/>
        </w:rPr>
        <w:t>bất định</w:t>
      </w:r>
      <w:r w:rsidR="00FD60C3" w:rsidRPr="004511BB">
        <w:rPr>
          <w:color w:val="auto"/>
        </w:rPr>
        <w:t>, cần nêu rõ khoảng giá trị và phân bố xác suất của các thông số kèm theo lý do</w:t>
      </w:r>
      <w:r w:rsidR="00894F9A" w:rsidRPr="004511BB">
        <w:rPr>
          <w:color w:val="auto"/>
        </w:rPr>
        <w:t>;</w:t>
      </w:r>
    </w:p>
    <w:p w14:paraId="66DFA236" w14:textId="334B53D3" w:rsidR="00FD60C3" w:rsidRPr="004511BB" w:rsidRDefault="00744A35" w:rsidP="001B75B5">
      <w:pPr>
        <w:spacing w:before="120" w:after="120"/>
        <w:ind w:firstLine="567"/>
        <w:jc w:val="both"/>
        <w:rPr>
          <w:color w:val="auto"/>
        </w:rPr>
      </w:pPr>
      <w:r w:rsidRPr="004511BB">
        <w:rPr>
          <w:color w:val="auto"/>
        </w:rPr>
        <w:t>-</w:t>
      </w:r>
      <w:r w:rsidR="00FD60C3" w:rsidRPr="004511BB">
        <w:rPr>
          <w:color w:val="auto"/>
        </w:rPr>
        <w:t xml:space="preserve"> Tình trạng sẵn sàng của các hệ thống </w:t>
      </w:r>
      <w:r w:rsidR="00BC5564" w:rsidRPr="004511BB">
        <w:rPr>
          <w:color w:val="auto"/>
        </w:rPr>
        <w:t xml:space="preserve">an toàn </w:t>
      </w:r>
      <w:r w:rsidR="00FD60C3" w:rsidRPr="004511BB">
        <w:rPr>
          <w:color w:val="auto"/>
        </w:rPr>
        <w:t xml:space="preserve">(hệ thống điều khiển, giới hạn, an toàn chủ động và thụ động) và hành động của </w:t>
      </w:r>
      <w:r w:rsidR="00937A72" w:rsidRPr="004511BB">
        <w:rPr>
          <w:color w:val="auto"/>
        </w:rPr>
        <w:t>nhân viên vận hành</w:t>
      </w:r>
      <w:r w:rsidR="00FD60C3" w:rsidRPr="004511BB">
        <w:rPr>
          <w:color w:val="auto"/>
        </w:rPr>
        <w:t xml:space="preserve">: Mô tả chi tiết </w:t>
      </w:r>
      <w:r w:rsidR="00154C9E" w:rsidRPr="004511BB">
        <w:rPr>
          <w:color w:val="auto"/>
        </w:rPr>
        <w:t xml:space="preserve">trạng thái </w:t>
      </w:r>
      <w:r w:rsidR="00FD60C3" w:rsidRPr="004511BB">
        <w:rPr>
          <w:color w:val="auto"/>
        </w:rPr>
        <w:t xml:space="preserve">vận hành của </w:t>
      </w:r>
      <w:r w:rsidR="00DD0E9E" w:rsidRPr="004511BB">
        <w:rPr>
          <w:color w:val="auto"/>
        </w:rPr>
        <w:t xml:space="preserve">Nhà máy điện hạt nhân </w:t>
      </w:r>
      <w:r w:rsidR="00FD60C3" w:rsidRPr="004511BB">
        <w:rPr>
          <w:color w:val="auto"/>
        </w:rPr>
        <w:t>trước khi xảy ra sự kiện</w:t>
      </w:r>
      <w:r w:rsidR="00DD0E9E" w:rsidRPr="004511BB">
        <w:rPr>
          <w:color w:val="auto"/>
        </w:rPr>
        <w:t xml:space="preserve">, </w:t>
      </w:r>
      <w:r w:rsidR="000A61FB" w:rsidRPr="004511BB">
        <w:rPr>
          <w:color w:val="auto"/>
        </w:rPr>
        <w:t xml:space="preserve">giả định </w:t>
      </w:r>
      <w:r w:rsidR="00154C9E" w:rsidRPr="004511BB">
        <w:rPr>
          <w:color w:val="auto"/>
        </w:rPr>
        <w:t xml:space="preserve">cả </w:t>
      </w:r>
      <w:r w:rsidR="00E46BA4" w:rsidRPr="004511BB">
        <w:rPr>
          <w:color w:val="auto"/>
        </w:rPr>
        <w:t xml:space="preserve">trường hợp xảy ra </w:t>
      </w:r>
      <w:r w:rsidR="00FD60C3" w:rsidRPr="004511BB">
        <w:rPr>
          <w:color w:val="auto"/>
        </w:rPr>
        <w:t>lỗi đơn nghiêm trọng nhất trong hệ thống an toàn</w:t>
      </w:r>
      <w:r w:rsidR="00765904" w:rsidRPr="004511BB">
        <w:rPr>
          <w:color w:val="auto"/>
        </w:rPr>
        <w:t>; mô tả</w:t>
      </w:r>
      <w:r w:rsidR="00FD60C3" w:rsidRPr="004511BB">
        <w:rPr>
          <w:color w:val="auto"/>
        </w:rPr>
        <w:t xml:space="preserve"> hành động của </w:t>
      </w:r>
      <w:r w:rsidR="00937A72" w:rsidRPr="004511BB">
        <w:rPr>
          <w:color w:val="auto"/>
        </w:rPr>
        <w:t xml:space="preserve">nhân viên </w:t>
      </w:r>
      <w:r w:rsidR="00FD60C3" w:rsidRPr="004511BB">
        <w:rPr>
          <w:color w:val="auto"/>
        </w:rPr>
        <w:t>vận hành</w:t>
      </w:r>
      <w:r w:rsidR="00F550A0" w:rsidRPr="004511BB">
        <w:rPr>
          <w:color w:val="auto"/>
        </w:rPr>
        <w:t>;</w:t>
      </w:r>
      <w:r w:rsidR="0065517E" w:rsidRPr="004511BB">
        <w:rPr>
          <w:color w:val="auto"/>
        </w:rPr>
        <w:t xml:space="preserve"> </w:t>
      </w:r>
      <w:r w:rsidR="00F550A0" w:rsidRPr="004511BB">
        <w:rPr>
          <w:color w:val="auto"/>
        </w:rPr>
        <w:t xml:space="preserve">phân tích đánh giá </w:t>
      </w:r>
      <w:r w:rsidR="00FD60C3" w:rsidRPr="004511BB">
        <w:rPr>
          <w:color w:val="auto"/>
        </w:rPr>
        <w:t xml:space="preserve">khả năng </w:t>
      </w:r>
      <w:r w:rsidR="0065517E" w:rsidRPr="004511BB">
        <w:rPr>
          <w:color w:val="auto"/>
        </w:rPr>
        <w:t xml:space="preserve">bảo đảm an toàn </w:t>
      </w:r>
      <w:r w:rsidR="00FD60C3" w:rsidRPr="004511BB">
        <w:rPr>
          <w:color w:val="auto"/>
        </w:rPr>
        <w:t xml:space="preserve">của hệ thống và </w:t>
      </w:r>
      <w:r w:rsidR="00CA7D25" w:rsidRPr="004511BB">
        <w:rPr>
          <w:color w:val="auto"/>
        </w:rPr>
        <w:t xml:space="preserve">hành động </w:t>
      </w:r>
      <w:r w:rsidR="000D0368" w:rsidRPr="004511BB">
        <w:rPr>
          <w:color w:val="auto"/>
        </w:rPr>
        <w:t xml:space="preserve">can thiệp </w:t>
      </w:r>
      <w:r w:rsidR="00FD60C3" w:rsidRPr="004511BB">
        <w:rPr>
          <w:color w:val="auto"/>
        </w:rPr>
        <w:t xml:space="preserve">của </w:t>
      </w:r>
      <w:r w:rsidR="00937A72" w:rsidRPr="004511BB">
        <w:rPr>
          <w:color w:val="auto"/>
        </w:rPr>
        <w:t>nhân viên vận hành</w:t>
      </w:r>
      <w:r w:rsidR="00921FCA" w:rsidRPr="004511BB">
        <w:rPr>
          <w:color w:val="auto"/>
        </w:rPr>
        <w:t xml:space="preserve"> khi xảy ra sự kiện</w:t>
      </w:r>
      <w:r w:rsidR="000D0368" w:rsidRPr="004511BB">
        <w:rPr>
          <w:color w:val="auto"/>
        </w:rPr>
        <w:t>;</w:t>
      </w:r>
    </w:p>
    <w:p w14:paraId="2C5EE2D6" w14:textId="78BEF277" w:rsidR="00FD60C3" w:rsidRPr="004511BB" w:rsidRDefault="00CD4CCC" w:rsidP="001B75B5">
      <w:pPr>
        <w:spacing w:before="120" w:after="120"/>
        <w:ind w:firstLine="567"/>
        <w:jc w:val="both"/>
        <w:rPr>
          <w:color w:val="auto"/>
        </w:rPr>
      </w:pPr>
      <w:r w:rsidRPr="004511BB">
        <w:rPr>
          <w:color w:val="auto"/>
        </w:rPr>
        <w:t>-</w:t>
      </w:r>
      <w:r w:rsidR="00FD60C3" w:rsidRPr="004511BB">
        <w:rPr>
          <w:color w:val="auto"/>
        </w:rPr>
        <w:t xml:space="preserve"> </w:t>
      </w:r>
      <w:r w:rsidR="00987EBA" w:rsidRPr="004511BB">
        <w:rPr>
          <w:color w:val="auto"/>
        </w:rPr>
        <w:t>P</w:t>
      </w:r>
      <w:r w:rsidR="00FD60C3" w:rsidRPr="004511BB">
        <w:rPr>
          <w:color w:val="auto"/>
        </w:rPr>
        <w:t xml:space="preserve">hân tích và xử lý </w:t>
      </w:r>
      <w:r w:rsidR="00BC448E" w:rsidRPr="004511BB">
        <w:rPr>
          <w:color w:val="auto"/>
        </w:rPr>
        <w:t>độ bất định</w:t>
      </w:r>
      <w:r w:rsidR="00FD60C3" w:rsidRPr="004511BB">
        <w:rPr>
          <w:color w:val="auto"/>
        </w:rPr>
        <w:t xml:space="preserve">: Thông tin về </w:t>
      </w:r>
      <w:r w:rsidR="00CC0BBF" w:rsidRPr="004511BB">
        <w:rPr>
          <w:color w:val="auto"/>
        </w:rPr>
        <w:t xml:space="preserve">sai </w:t>
      </w:r>
      <w:r w:rsidR="00FD60C3" w:rsidRPr="004511BB">
        <w:rPr>
          <w:color w:val="auto"/>
        </w:rPr>
        <w:t xml:space="preserve">hỏng trong hệ thống </w:t>
      </w:r>
      <w:r w:rsidR="009F775B" w:rsidRPr="004511BB">
        <w:rPr>
          <w:color w:val="auto"/>
        </w:rPr>
        <w:t>Nhà máy điện hạt nhân</w:t>
      </w:r>
      <w:r w:rsidR="00FD60C3" w:rsidRPr="004511BB">
        <w:rPr>
          <w:color w:val="auto"/>
        </w:rPr>
        <w:t xml:space="preserve"> xảy ra trong </w:t>
      </w:r>
      <w:r w:rsidR="0028181E" w:rsidRPr="004511BB">
        <w:rPr>
          <w:color w:val="auto"/>
        </w:rPr>
        <w:t xml:space="preserve">các </w:t>
      </w:r>
      <w:r w:rsidR="00FD60C3" w:rsidRPr="004511BB">
        <w:rPr>
          <w:color w:val="auto"/>
        </w:rPr>
        <w:t xml:space="preserve">kịch bản </w:t>
      </w:r>
      <w:r w:rsidR="0028181E" w:rsidRPr="004511BB">
        <w:rPr>
          <w:color w:val="auto"/>
        </w:rPr>
        <w:t xml:space="preserve">sự cố </w:t>
      </w:r>
      <w:r w:rsidR="00FD60C3" w:rsidRPr="004511BB">
        <w:rPr>
          <w:color w:val="auto"/>
        </w:rPr>
        <w:t xml:space="preserve">cụ thể, </w:t>
      </w:r>
      <w:r w:rsidR="00726FAD" w:rsidRPr="004511BB">
        <w:rPr>
          <w:color w:val="auto"/>
        </w:rPr>
        <w:t xml:space="preserve">với </w:t>
      </w:r>
      <w:r w:rsidR="00FD60C3" w:rsidRPr="004511BB">
        <w:rPr>
          <w:color w:val="auto"/>
        </w:rPr>
        <w:t>các giả định bảo thủ khác</w:t>
      </w:r>
      <w:r w:rsidR="00726FAD" w:rsidRPr="004511BB">
        <w:rPr>
          <w:color w:val="auto"/>
        </w:rPr>
        <w:t>;</w:t>
      </w:r>
    </w:p>
    <w:p w14:paraId="4F30F0D3" w14:textId="3ECDEDA9" w:rsidR="00FD60C3" w:rsidRPr="004511BB" w:rsidRDefault="00CD4CCC" w:rsidP="001B75B5">
      <w:pPr>
        <w:spacing w:before="120" w:after="120"/>
        <w:ind w:firstLine="567"/>
        <w:jc w:val="both"/>
        <w:rPr>
          <w:color w:val="auto"/>
        </w:rPr>
      </w:pPr>
      <w:r w:rsidRPr="004511BB">
        <w:rPr>
          <w:color w:val="auto"/>
        </w:rPr>
        <w:t>-</w:t>
      </w:r>
      <w:r w:rsidR="00FD60C3" w:rsidRPr="004511BB">
        <w:rPr>
          <w:color w:val="auto"/>
        </w:rPr>
        <w:t xml:space="preserve"> Đánh giá </w:t>
      </w:r>
      <w:r w:rsidR="00BF4AD9" w:rsidRPr="004511BB">
        <w:rPr>
          <w:color w:val="auto"/>
        </w:rPr>
        <w:t xml:space="preserve">hoạt động </w:t>
      </w:r>
      <w:r w:rsidR="00FD60C3" w:rsidRPr="004511BB">
        <w:rPr>
          <w:color w:val="auto"/>
        </w:rPr>
        <w:t xml:space="preserve">của </w:t>
      </w:r>
      <w:r w:rsidR="00BF4AD9" w:rsidRPr="004511BB">
        <w:rPr>
          <w:color w:val="auto"/>
        </w:rPr>
        <w:t>hệ thống bảo đảm an toàn của Nhà máy điện hạt nhân</w:t>
      </w:r>
      <w:r w:rsidR="00FD60C3" w:rsidRPr="004511BB">
        <w:rPr>
          <w:color w:val="auto"/>
        </w:rPr>
        <w:t xml:space="preserve">: Mô tả </w:t>
      </w:r>
      <w:r w:rsidR="00DD5041" w:rsidRPr="004511BB">
        <w:rPr>
          <w:color w:val="auto"/>
        </w:rPr>
        <w:t xml:space="preserve">hoạt động </w:t>
      </w:r>
      <w:r w:rsidR="00FD60C3" w:rsidRPr="004511BB">
        <w:rPr>
          <w:color w:val="auto"/>
        </w:rPr>
        <w:t xml:space="preserve">của </w:t>
      </w:r>
      <w:r w:rsidR="00DD5041" w:rsidRPr="004511BB">
        <w:rPr>
          <w:color w:val="auto"/>
        </w:rPr>
        <w:t>Nhà máy điện hạt nhân</w:t>
      </w:r>
      <w:r w:rsidR="00FD60C3" w:rsidRPr="004511BB">
        <w:rPr>
          <w:color w:val="auto"/>
        </w:rPr>
        <w:t xml:space="preserve">, làm nổi bật thời điểm xảy ra các sự kiện chính (sự kiện ban đầu, các </w:t>
      </w:r>
      <w:r w:rsidR="001816CB" w:rsidRPr="004511BB">
        <w:rPr>
          <w:color w:val="auto"/>
        </w:rPr>
        <w:t xml:space="preserve">sai </w:t>
      </w:r>
      <w:r w:rsidR="00FD60C3" w:rsidRPr="004511BB">
        <w:rPr>
          <w:color w:val="auto"/>
        </w:rPr>
        <w:t xml:space="preserve">hỏng tiếp theo, thời điểm kích hoạt các nhóm an toàn và thời điểm đạt được trạng thái ổn định lâu dài, an toàn). Thời gian kích hoạt của từng hệ thống, bao gồm thời điểm ngắt lò phản ứng và thời điểm can thiệp của </w:t>
      </w:r>
      <w:r w:rsidR="00937A72" w:rsidRPr="004511BB">
        <w:rPr>
          <w:color w:val="auto"/>
        </w:rPr>
        <w:t>nhân viên vận hành</w:t>
      </w:r>
      <w:r w:rsidR="00FD60C3" w:rsidRPr="004511BB">
        <w:rPr>
          <w:color w:val="auto"/>
        </w:rPr>
        <w:t xml:space="preserve"> cần được trình bày. Các thông số chính </w:t>
      </w:r>
      <w:r w:rsidR="008F518A" w:rsidRPr="004511BB">
        <w:rPr>
          <w:color w:val="auto"/>
        </w:rPr>
        <w:t xml:space="preserve">phải </w:t>
      </w:r>
      <w:r w:rsidR="00FD60C3" w:rsidRPr="004511BB">
        <w:rPr>
          <w:color w:val="auto"/>
        </w:rPr>
        <w:t xml:space="preserve">được thể hiện </w:t>
      </w:r>
      <w:r w:rsidR="00EC5F47" w:rsidRPr="004511BB">
        <w:rPr>
          <w:color w:val="auto"/>
        </w:rPr>
        <w:t xml:space="preserve">theo hàm số phụ thuộc </w:t>
      </w:r>
      <w:r w:rsidR="00FD60C3" w:rsidRPr="004511BB">
        <w:rPr>
          <w:color w:val="auto"/>
        </w:rPr>
        <w:t xml:space="preserve">thời gian trong suốt sự kiện. Các thông số được chọn phải cho phép hình dung đầy đủ tiến trình của sự kiện trong bối cảnh các tiêu chí chấp nhận đang được xem xét. Mọi thay đổi đột ngột hoặc bất thường của thông số phải được giải thích. Kết quả cần trình bày các thông số </w:t>
      </w:r>
      <w:r w:rsidR="007D0191" w:rsidRPr="004511BB">
        <w:rPr>
          <w:color w:val="auto"/>
        </w:rPr>
        <w:t xml:space="preserve">Nhà máy điện hạt nhân </w:t>
      </w:r>
      <w:r w:rsidR="00FD60C3" w:rsidRPr="004511BB">
        <w:rPr>
          <w:color w:val="auto"/>
        </w:rPr>
        <w:t>liên quan và so sánh với các tiêu chí chấp nhận, cùng với kết luận về tính chấp nhận được của kết quả. Trạng thái của các rào chắn vật lý và việc hoàn thành các chức năng an toàn cũng cần được mô tả.</w:t>
      </w:r>
    </w:p>
    <w:p w14:paraId="2393BAA0" w14:textId="6579AB05" w:rsidR="00FD60C3" w:rsidRPr="004511BB" w:rsidRDefault="00CD4CCC" w:rsidP="001B75B5">
      <w:pPr>
        <w:spacing w:before="120" w:after="120"/>
        <w:ind w:firstLine="567"/>
        <w:jc w:val="both"/>
        <w:rPr>
          <w:color w:val="auto"/>
        </w:rPr>
      </w:pPr>
      <w:r w:rsidRPr="004511BB">
        <w:rPr>
          <w:color w:val="auto"/>
        </w:rPr>
        <w:t>-</w:t>
      </w:r>
      <w:r w:rsidR="00FD60C3" w:rsidRPr="004511BB">
        <w:rPr>
          <w:color w:val="auto"/>
        </w:rPr>
        <w:t xml:space="preserve"> Đánh giá </w:t>
      </w:r>
      <w:r w:rsidR="007E19FE" w:rsidRPr="004511BB">
        <w:rPr>
          <w:color w:val="auto"/>
        </w:rPr>
        <w:t xml:space="preserve">tác động </w:t>
      </w:r>
      <w:r w:rsidR="00FD60C3" w:rsidRPr="004511BB">
        <w:rPr>
          <w:color w:val="auto"/>
        </w:rPr>
        <w:t xml:space="preserve">phóng xạ: Kết quả đánh giá </w:t>
      </w:r>
      <w:r w:rsidR="007E19FE" w:rsidRPr="004511BB">
        <w:rPr>
          <w:color w:val="auto"/>
        </w:rPr>
        <w:t xml:space="preserve">tác động </w:t>
      </w:r>
      <w:r w:rsidR="00FD60C3" w:rsidRPr="004511BB">
        <w:rPr>
          <w:color w:val="auto"/>
        </w:rPr>
        <w:t xml:space="preserve">phóng xạ </w:t>
      </w:r>
      <w:r w:rsidR="007E19FE" w:rsidRPr="004511BB">
        <w:rPr>
          <w:color w:val="auto"/>
        </w:rPr>
        <w:t xml:space="preserve">trong </w:t>
      </w:r>
      <w:r w:rsidR="00FD60C3" w:rsidRPr="004511BB">
        <w:rPr>
          <w:color w:val="auto"/>
        </w:rPr>
        <w:t xml:space="preserve">một sự kiện cụ thể. Các kết quả chính cần được so sánh với các tiêu chí chấp nhận phóng xạ. Phân tích hậu quả phóng xạ </w:t>
      </w:r>
      <w:r w:rsidR="007A3AC7" w:rsidRPr="004511BB">
        <w:rPr>
          <w:color w:val="auto"/>
        </w:rPr>
        <w:t xml:space="preserve">phải </w:t>
      </w:r>
      <w:r w:rsidR="00FD60C3" w:rsidRPr="004511BB">
        <w:rPr>
          <w:color w:val="auto"/>
        </w:rPr>
        <w:t xml:space="preserve">được trình bày chung với các kết quả khác trong một mục cho mỗi sự kiện được phân tích, hoặc được trình bày riêng cùng tất cả các phân tích </w:t>
      </w:r>
      <w:r w:rsidR="005E2618" w:rsidRPr="004511BB">
        <w:rPr>
          <w:color w:val="auto"/>
        </w:rPr>
        <w:t xml:space="preserve">sư cố </w:t>
      </w:r>
      <w:r w:rsidR="00FD60C3" w:rsidRPr="004511BB">
        <w:rPr>
          <w:color w:val="auto"/>
        </w:rPr>
        <w:t>thiết kế có hậu quả phóng xạ, kèm theo lựa chọn phù hợp các trường hợp giới hạn cho từng loại sự kiện</w:t>
      </w:r>
      <w:r w:rsidR="00351357" w:rsidRPr="004511BB">
        <w:rPr>
          <w:color w:val="auto"/>
        </w:rPr>
        <w:t>;</w:t>
      </w:r>
    </w:p>
    <w:p w14:paraId="756B5C25" w14:textId="17EB486A" w:rsidR="00FD60C3" w:rsidRPr="004511BB" w:rsidRDefault="00CD4CCC" w:rsidP="001B75B5">
      <w:pPr>
        <w:spacing w:before="120" w:after="120"/>
        <w:ind w:firstLine="567"/>
        <w:jc w:val="both"/>
        <w:rPr>
          <w:color w:val="auto"/>
        </w:rPr>
      </w:pPr>
      <w:r w:rsidRPr="004511BB">
        <w:rPr>
          <w:color w:val="auto"/>
        </w:rPr>
        <w:t>-</w:t>
      </w:r>
      <w:r w:rsidR="00FD60C3" w:rsidRPr="004511BB">
        <w:rPr>
          <w:color w:val="auto"/>
        </w:rPr>
        <w:t xml:space="preserve"> </w:t>
      </w:r>
      <w:r w:rsidR="00F815BD" w:rsidRPr="004511BB">
        <w:rPr>
          <w:color w:val="auto"/>
        </w:rPr>
        <w:t xml:space="preserve">Đánh giá </w:t>
      </w:r>
      <w:r w:rsidR="00FD60C3" w:rsidRPr="004511BB">
        <w:rPr>
          <w:color w:val="auto"/>
        </w:rPr>
        <w:t xml:space="preserve">độ nhạy và phân tích độ </w:t>
      </w:r>
      <w:r w:rsidR="00566003" w:rsidRPr="004511BB">
        <w:rPr>
          <w:color w:val="auto"/>
        </w:rPr>
        <w:t>bất định</w:t>
      </w:r>
      <w:r w:rsidR="00FD60C3" w:rsidRPr="004511BB">
        <w:rPr>
          <w:color w:val="auto"/>
        </w:rPr>
        <w:t xml:space="preserve">: trình bày các </w:t>
      </w:r>
      <w:r w:rsidR="00B56F89" w:rsidRPr="004511BB">
        <w:rPr>
          <w:color w:val="auto"/>
        </w:rPr>
        <w:t xml:space="preserve">đánh giá </w:t>
      </w:r>
      <w:r w:rsidR="00FD60C3" w:rsidRPr="004511BB">
        <w:rPr>
          <w:color w:val="auto"/>
        </w:rPr>
        <w:t xml:space="preserve">độ nhạy và phân tích độ </w:t>
      </w:r>
      <w:r w:rsidR="004317E1" w:rsidRPr="004511BB">
        <w:rPr>
          <w:color w:val="auto"/>
        </w:rPr>
        <w:t>bất định</w:t>
      </w:r>
      <w:r w:rsidR="00B56F89" w:rsidRPr="004511BB">
        <w:rPr>
          <w:color w:val="auto"/>
        </w:rPr>
        <w:t xml:space="preserve">, để </w:t>
      </w:r>
      <w:r w:rsidR="00FD60C3" w:rsidRPr="004511BB">
        <w:rPr>
          <w:color w:val="auto"/>
        </w:rPr>
        <w:t xml:space="preserve">chứng minh tính vững chắc của kết quả và các kết luận từ phân tích </w:t>
      </w:r>
      <w:r w:rsidR="004F64E5" w:rsidRPr="004511BB">
        <w:rPr>
          <w:color w:val="auto"/>
        </w:rPr>
        <w:t>sự cố</w:t>
      </w:r>
      <w:r w:rsidR="00351357" w:rsidRPr="004511BB">
        <w:rPr>
          <w:color w:val="auto"/>
        </w:rPr>
        <w:t>;</w:t>
      </w:r>
    </w:p>
    <w:p w14:paraId="32BAF758" w14:textId="037C08CE" w:rsidR="002D3DF6" w:rsidRPr="004511BB" w:rsidRDefault="007141B4" w:rsidP="001B75B5">
      <w:pPr>
        <w:spacing w:before="120" w:after="120"/>
        <w:ind w:firstLine="562"/>
        <w:jc w:val="both"/>
        <w:rPr>
          <w:color w:val="auto"/>
        </w:rPr>
      </w:pPr>
      <w:r w:rsidRPr="004511BB">
        <w:rPr>
          <w:color w:val="auto"/>
        </w:rPr>
        <w:t>-</w:t>
      </w:r>
      <w:r w:rsidR="00FD60C3" w:rsidRPr="004511BB">
        <w:rPr>
          <w:color w:val="auto"/>
        </w:rPr>
        <w:t xml:space="preserve"> Đánh giá chất phóng xạ phát sinh: Khi thích hợp, cần mô tả số lượng và thành phần chất phóng xạ phát sinh trong quá trình xử lý sự kiện.</w:t>
      </w:r>
    </w:p>
    <w:p w14:paraId="49AFC735" w14:textId="089C3A81" w:rsidR="00B73197" w:rsidRPr="004511BB" w:rsidRDefault="00B73197" w:rsidP="001973F8">
      <w:pPr>
        <w:pStyle w:val="Heading3"/>
        <w:spacing w:line="240" w:lineRule="auto"/>
        <w:jc w:val="both"/>
        <w:rPr>
          <w:rFonts w:ascii="Times New Roman" w:hAnsi="Times New Roman"/>
          <w:i w:val="0"/>
          <w:iCs/>
          <w:color w:val="auto"/>
          <w:szCs w:val="28"/>
        </w:rPr>
      </w:pPr>
      <w:bookmarkStart w:id="358" w:name="_Toc207115337"/>
      <w:bookmarkStart w:id="359" w:name="_Toc214286493"/>
      <w:r w:rsidRPr="004511BB">
        <w:rPr>
          <w:rFonts w:ascii="Times New Roman" w:hAnsi="Times New Roman"/>
          <w:i w:val="0"/>
          <w:iCs/>
          <w:color w:val="auto"/>
          <w:szCs w:val="28"/>
        </w:rPr>
        <w:lastRenderedPageBreak/>
        <w:t>15.5.</w:t>
      </w:r>
      <w:r w:rsidR="00026796" w:rsidRPr="004511BB">
        <w:rPr>
          <w:rFonts w:ascii="Times New Roman" w:hAnsi="Times New Roman"/>
          <w:i w:val="0"/>
          <w:iCs/>
          <w:color w:val="auto"/>
          <w:szCs w:val="28"/>
        </w:rPr>
        <w:t>4</w:t>
      </w:r>
      <w:r w:rsidRPr="004511BB">
        <w:rPr>
          <w:rFonts w:ascii="Times New Roman" w:hAnsi="Times New Roman"/>
          <w:i w:val="0"/>
          <w:iCs/>
          <w:color w:val="auto"/>
          <w:szCs w:val="28"/>
        </w:rPr>
        <w:t xml:space="preserve">. Phân tích các </w:t>
      </w:r>
      <w:r w:rsidR="00934AE7" w:rsidRPr="004511BB">
        <w:rPr>
          <w:rFonts w:ascii="Times New Roman" w:hAnsi="Times New Roman"/>
          <w:i w:val="0"/>
          <w:iCs/>
          <w:color w:val="auto"/>
          <w:szCs w:val="28"/>
        </w:rPr>
        <w:t>điều kiện mở rộng thiết kế</w:t>
      </w:r>
      <w:r w:rsidR="00E57B97" w:rsidRPr="004511BB">
        <w:rPr>
          <w:rFonts w:ascii="Times New Roman" w:hAnsi="Times New Roman"/>
          <w:i w:val="0"/>
          <w:iCs/>
          <w:color w:val="auto"/>
          <w:szCs w:val="28"/>
        </w:rPr>
        <w:t xml:space="preserve"> không gây nóng chảy nhiên liệu</w:t>
      </w:r>
      <w:bookmarkEnd w:id="358"/>
      <w:r w:rsidR="00077348" w:rsidRPr="004511BB">
        <w:rPr>
          <w:rFonts w:ascii="Times New Roman" w:hAnsi="Times New Roman"/>
          <w:i w:val="0"/>
          <w:iCs/>
          <w:color w:val="auto"/>
          <w:szCs w:val="28"/>
        </w:rPr>
        <w:t xml:space="preserve"> đáng kể</w:t>
      </w:r>
      <w:r w:rsidR="00FA4E7C" w:rsidRPr="004511BB">
        <w:rPr>
          <w:rStyle w:val="FootnoteReference"/>
          <w:rFonts w:ascii="Times New Roman" w:hAnsi="Times New Roman"/>
          <w:i w:val="0"/>
          <w:iCs/>
          <w:color w:val="auto"/>
          <w:szCs w:val="28"/>
        </w:rPr>
        <w:footnoteReference w:id="77"/>
      </w:r>
      <w:bookmarkEnd w:id="359"/>
    </w:p>
    <w:p w14:paraId="777A06BB" w14:textId="32E0FFE1" w:rsidR="00714A3A" w:rsidRPr="004511BB" w:rsidRDefault="00012EBE" w:rsidP="001B75B5">
      <w:pPr>
        <w:spacing w:before="120" w:after="120"/>
        <w:ind w:firstLine="567"/>
        <w:jc w:val="both"/>
        <w:rPr>
          <w:color w:val="auto"/>
        </w:rPr>
      </w:pPr>
      <w:r w:rsidRPr="004511BB">
        <w:rPr>
          <w:color w:val="auto"/>
        </w:rPr>
        <w:t>a</w:t>
      </w:r>
      <w:r w:rsidR="002E0C82" w:rsidRPr="004511BB">
        <w:rPr>
          <w:color w:val="auto"/>
        </w:rPr>
        <w:t xml:space="preserve">) </w:t>
      </w:r>
      <w:r w:rsidR="004C1DC9" w:rsidRPr="004511BB">
        <w:rPr>
          <w:color w:val="auto"/>
        </w:rPr>
        <w:t>T</w:t>
      </w:r>
      <w:r w:rsidR="008B2E63" w:rsidRPr="004511BB">
        <w:rPr>
          <w:color w:val="auto"/>
        </w:rPr>
        <w:t xml:space="preserve">rình bày các giả định sử dụng và kết quả thu được từ phân tích các </w:t>
      </w:r>
      <w:r w:rsidR="00934AE7" w:rsidRPr="004511BB">
        <w:rPr>
          <w:color w:val="auto"/>
        </w:rPr>
        <w:t>điều kiện mở rộng thiết kế</w:t>
      </w:r>
      <w:r w:rsidR="008B2E63" w:rsidRPr="004511BB">
        <w:rPr>
          <w:color w:val="auto"/>
        </w:rPr>
        <w:t xml:space="preserve"> không gây </w:t>
      </w:r>
      <w:r w:rsidR="00892637" w:rsidRPr="004511BB">
        <w:rPr>
          <w:color w:val="auto"/>
        </w:rPr>
        <w:t>tổn hại</w:t>
      </w:r>
      <w:r w:rsidR="008B2E63" w:rsidRPr="004511BB">
        <w:rPr>
          <w:color w:val="auto"/>
        </w:rPr>
        <w:t xml:space="preserve"> nhiên liệu nghiêm trọng </w:t>
      </w:r>
      <w:r w:rsidR="00934AE7" w:rsidRPr="004511BB">
        <w:rPr>
          <w:color w:val="auto"/>
        </w:rPr>
        <w:t xml:space="preserve">trong </w:t>
      </w:r>
      <w:r w:rsidR="00892637" w:rsidRPr="004511BB">
        <w:rPr>
          <w:color w:val="auto"/>
        </w:rPr>
        <w:t xml:space="preserve">sự cố </w:t>
      </w:r>
      <w:r w:rsidR="00934AE7" w:rsidRPr="004511BB">
        <w:rPr>
          <w:color w:val="auto"/>
        </w:rPr>
        <w:t xml:space="preserve">đối với </w:t>
      </w:r>
      <w:r w:rsidR="008B2E63" w:rsidRPr="004511BB">
        <w:rPr>
          <w:color w:val="auto"/>
        </w:rPr>
        <w:t xml:space="preserve">hệ thống làm mát lò phản ứng. Phân tích được trình bày trong phần này cần chứng minh với mức độ tin cậy </w:t>
      </w:r>
      <w:r w:rsidR="00934AE7" w:rsidRPr="004511BB">
        <w:rPr>
          <w:color w:val="auto"/>
        </w:rPr>
        <w:t xml:space="preserve">để </w:t>
      </w:r>
      <w:r w:rsidR="008B2E63" w:rsidRPr="004511BB">
        <w:rPr>
          <w:color w:val="auto"/>
        </w:rPr>
        <w:t xml:space="preserve">ngăn chặn nóng chảy </w:t>
      </w:r>
      <w:r w:rsidR="00934AE7" w:rsidRPr="004511BB">
        <w:rPr>
          <w:color w:val="auto"/>
        </w:rPr>
        <w:t xml:space="preserve">vùng hoạt </w:t>
      </w:r>
      <w:r w:rsidR="008B2E63" w:rsidRPr="004511BB">
        <w:rPr>
          <w:color w:val="auto"/>
        </w:rPr>
        <w:t xml:space="preserve">và đủ an toàn để tránh các hiệu ứng </w:t>
      </w:r>
      <w:r w:rsidR="00E81DDD" w:rsidRPr="004511BB">
        <w:rPr>
          <w:color w:val="auto"/>
        </w:rPr>
        <w:t>ngưỡng</w:t>
      </w:r>
      <w:r w:rsidR="008B2E63" w:rsidRPr="004511BB">
        <w:rPr>
          <w:color w:val="auto"/>
        </w:rPr>
        <w:t xml:space="preserve"> (cliff edge effects).</w:t>
      </w:r>
    </w:p>
    <w:p w14:paraId="1F6122E8" w14:textId="308E5382" w:rsidR="00012EBE" w:rsidRPr="004511BB" w:rsidRDefault="00012EBE" w:rsidP="001B75B5">
      <w:pPr>
        <w:spacing w:before="120" w:after="120"/>
        <w:ind w:firstLine="567"/>
        <w:jc w:val="both"/>
        <w:rPr>
          <w:color w:val="auto"/>
        </w:rPr>
      </w:pPr>
      <w:r w:rsidRPr="004511BB">
        <w:rPr>
          <w:color w:val="auto"/>
        </w:rPr>
        <w:t xml:space="preserve">b) </w:t>
      </w:r>
      <w:r w:rsidR="006316DD" w:rsidRPr="004511BB">
        <w:rPr>
          <w:color w:val="auto"/>
        </w:rPr>
        <w:t xml:space="preserve">Phạm vi và nội dung thông tin được cung cấp tương tự như đã mô tả ở </w:t>
      </w:r>
      <w:r w:rsidR="004F36E1" w:rsidRPr="004511BB">
        <w:rPr>
          <w:color w:val="auto"/>
        </w:rPr>
        <w:t>tiểu mục 15.5.3</w:t>
      </w:r>
      <w:r w:rsidR="006316DD" w:rsidRPr="004511BB">
        <w:rPr>
          <w:color w:val="auto"/>
        </w:rPr>
        <w:t xml:space="preserve"> đối với các tai nạn cơ sở thiết kế, có tính đến những khác biệt chính trong phương pháp phân tích an toàn, đặc biệt là việc sử dụng phương pháp </w:t>
      </w:r>
      <w:r w:rsidR="004F3418" w:rsidRPr="004511BB">
        <w:rPr>
          <w:color w:val="auto"/>
        </w:rPr>
        <w:t xml:space="preserve">đánh giá </w:t>
      </w:r>
      <w:r w:rsidR="006316DD" w:rsidRPr="004511BB">
        <w:rPr>
          <w:color w:val="auto"/>
        </w:rPr>
        <w:t>tốt nhất</w:t>
      </w:r>
      <w:r w:rsidR="005251ED" w:rsidRPr="004511BB">
        <w:rPr>
          <w:rStyle w:val="FootnoteReference"/>
          <w:color w:val="auto"/>
        </w:rPr>
        <w:footnoteReference w:id="78"/>
      </w:r>
      <w:r w:rsidR="002B31A7" w:rsidRPr="004511BB">
        <w:rPr>
          <w:color w:val="auto"/>
        </w:rPr>
        <w:t>.</w:t>
      </w:r>
    </w:p>
    <w:p w14:paraId="6C84D234" w14:textId="48F00593" w:rsidR="00E15D3E" w:rsidRPr="004511BB" w:rsidRDefault="00687BE4" w:rsidP="001B75B5">
      <w:pPr>
        <w:pStyle w:val="Heading3"/>
        <w:spacing w:line="240" w:lineRule="auto"/>
        <w:rPr>
          <w:rFonts w:ascii="Times New Roman" w:hAnsi="Times New Roman"/>
          <w:i w:val="0"/>
          <w:iCs/>
          <w:color w:val="auto"/>
          <w:szCs w:val="28"/>
        </w:rPr>
      </w:pPr>
      <w:bookmarkStart w:id="360" w:name="_Toc207115338"/>
      <w:bookmarkStart w:id="361" w:name="_Toc214286494"/>
      <w:r w:rsidRPr="004511BB">
        <w:rPr>
          <w:rFonts w:ascii="Times New Roman" w:hAnsi="Times New Roman"/>
          <w:i w:val="0"/>
          <w:iCs/>
          <w:color w:val="auto"/>
          <w:szCs w:val="28"/>
        </w:rPr>
        <w:t>15.5.</w:t>
      </w:r>
      <w:r w:rsidR="005241B3" w:rsidRPr="004511BB">
        <w:rPr>
          <w:rFonts w:ascii="Times New Roman" w:hAnsi="Times New Roman"/>
          <w:i w:val="0"/>
          <w:iCs/>
          <w:color w:val="auto"/>
          <w:szCs w:val="28"/>
        </w:rPr>
        <w:t>5</w:t>
      </w:r>
      <w:r w:rsidRPr="004511BB">
        <w:rPr>
          <w:rFonts w:ascii="Times New Roman" w:hAnsi="Times New Roman"/>
          <w:i w:val="0"/>
          <w:iCs/>
          <w:color w:val="auto"/>
          <w:szCs w:val="28"/>
        </w:rPr>
        <w:t xml:space="preserve">. Phân tích các </w:t>
      </w:r>
      <w:r w:rsidR="00934AE7" w:rsidRPr="004511BB">
        <w:rPr>
          <w:rFonts w:ascii="Times New Roman" w:hAnsi="Times New Roman"/>
          <w:i w:val="0"/>
          <w:iCs/>
          <w:color w:val="auto"/>
          <w:szCs w:val="28"/>
        </w:rPr>
        <w:t>điều kiện mở rộng thiết kế</w:t>
      </w:r>
      <w:r w:rsidRPr="004511BB">
        <w:rPr>
          <w:rFonts w:ascii="Times New Roman" w:hAnsi="Times New Roman"/>
          <w:i w:val="0"/>
          <w:iCs/>
          <w:color w:val="auto"/>
          <w:szCs w:val="28"/>
        </w:rPr>
        <w:t xml:space="preserve"> </w:t>
      </w:r>
      <w:r w:rsidR="00CA4BEF" w:rsidRPr="004511BB">
        <w:rPr>
          <w:rFonts w:ascii="Times New Roman" w:hAnsi="Times New Roman"/>
          <w:i w:val="0"/>
          <w:iCs/>
          <w:color w:val="auto"/>
          <w:szCs w:val="28"/>
        </w:rPr>
        <w:t>gây nóng chảy vùng hoạt</w:t>
      </w:r>
      <w:bookmarkEnd w:id="360"/>
      <w:bookmarkEnd w:id="361"/>
    </w:p>
    <w:p w14:paraId="3E81105F" w14:textId="07DFEA4B" w:rsidR="00945708" w:rsidRPr="004511BB" w:rsidRDefault="007C632E" w:rsidP="001B75B5">
      <w:pPr>
        <w:spacing w:before="120" w:after="120"/>
        <w:ind w:firstLine="567"/>
        <w:jc w:val="both"/>
        <w:rPr>
          <w:color w:val="auto"/>
        </w:rPr>
      </w:pPr>
      <w:r w:rsidRPr="004511BB">
        <w:rPr>
          <w:color w:val="auto"/>
        </w:rPr>
        <w:t xml:space="preserve">a) </w:t>
      </w:r>
      <w:r w:rsidR="00945708" w:rsidRPr="004511BB">
        <w:rPr>
          <w:color w:val="auto"/>
        </w:rPr>
        <w:t xml:space="preserve">Phần này cần trình bày các giả </w:t>
      </w:r>
      <w:r w:rsidR="00E9615C" w:rsidRPr="004511BB">
        <w:rPr>
          <w:color w:val="auto"/>
        </w:rPr>
        <w:t xml:space="preserve">thiết </w:t>
      </w:r>
      <w:r w:rsidR="00945708" w:rsidRPr="004511BB">
        <w:rPr>
          <w:color w:val="auto"/>
        </w:rPr>
        <w:t xml:space="preserve">và kết quả từ phân tích các </w:t>
      </w:r>
      <w:r w:rsidR="00934AE7" w:rsidRPr="004511BB">
        <w:rPr>
          <w:color w:val="auto"/>
        </w:rPr>
        <w:t>điều kiện mở rộng thiết kế</w:t>
      </w:r>
      <w:r w:rsidR="00945708" w:rsidRPr="004511BB">
        <w:rPr>
          <w:color w:val="auto"/>
        </w:rPr>
        <w:t xml:space="preserve"> có nóng chảy </w:t>
      </w:r>
      <w:r w:rsidR="00E9615C" w:rsidRPr="004511BB">
        <w:rPr>
          <w:color w:val="auto"/>
        </w:rPr>
        <w:t>vùng hoạt</w:t>
      </w:r>
      <w:r w:rsidR="007F5FB3" w:rsidRPr="004511BB">
        <w:rPr>
          <w:color w:val="auto"/>
        </w:rPr>
        <w:t>, gây</w:t>
      </w:r>
      <w:r w:rsidR="00945708" w:rsidRPr="004511BB">
        <w:rPr>
          <w:color w:val="auto"/>
        </w:rPr>
        <w:t xml:space="preserve"> phát </w:t>
      </w:r>
      <w:r w:rsidR="007F5FB3" w:rsidRPr="004511BB">
        <w:rPr>
          <w:color w:val="auto"/>
        </w:rPr>
        <w:t xml:space="preserve">tán </w:t>
      </w:r>
      <w:r w:rsidR="00945708" w:rsidRPr="004511BB">
        <w:rPr>
          <w:color w:val="auto"/>
        </w:rPr>
        <w:t xml:space="preserve">phóng xạ </w:t>
      </w:r>
      <w:r w:rsidR="007F5FB3" w:rsidRPr="004511BB">
        <w:rPr>
          <w:color w:val="auto"/>
        </w:rPr>
        <w:t xml:space="preserve">trong </w:t>
      </w:r>
      <w:r w:rsidR="00956149" w:rsidRPr="004511BB">
        <w:rPr>
          <w:color w:val="auto"/>
        </w:rPr>
        <w:t>tòa nhà lò</w:t>
      </w:r>
      <w:r w:rsidR="00945708" w:rsidRPr="004511BB">
        <w:rPr>
          <w:color w:val="auto"/>
        </w:rPr>
        <w:t xml:space="preserve">. Phân tích được trình bày trong phần này cần xác định các thông số </w:t>
      </w:r>
      <w:r w:rsidR="003C7A04" w:rsidRPr="004511BB">
        <w:rPr>
          <w:color w:val="auto"/>
        </w:rPr>
        <w:t xml:space="preserve">cực đoan </w:t>
      </w:r>
      <w:r w:rsidR="00945708" w:rsidRPr="004511BB">
        <w:rPr>
          <w:color w:val="auto"/>
        </w:rPr>
        <w:t xml:space="preserve">nhất của </w:t>
      </w:r>
      <w:r w:rsidR="003C7A04" w:rsidRPr="004511BB">
        <w:rPr>
          <w:color w:val="auto"/>
        </w:rPr>
        <w:t>Nhà máy điện hạt nhân</w:t>
      </w:r>
      <w:r w:rsidR="00945708" w:rsidRPr="004511BB">
        <w:rPr>
          <w:color w:val="auto"/>
        </w:rPr>
        <w:t xml:space="preserve"> do sự cố nóng chảy </w:t>
      </w:r>
      <w:r w:rsidR="003C7A04" w:rsidRPr="004511BB">
        <w:rPr>
          <w:color w:val="auto"/>
        </w:rPr>
        <w:t xml:space="preserve">vùng hoạt </w:t>
      </w:r>
      <w:r w:rsidR="00945708" w:rsidRPr="004511BB">
        <w:rPr>
          <w:color w:val="auto"/>
        </w:rPr>
        <w:t>gây ra và chứng minh các điểm sau:</w:t>
      </w:r>
    </w:p>
    <w:p w14:paraId="785DF389" w14:textId="3353CC01" w:rsidR="00945708" w:rsidRPr="004511BB" w:rsidRDefault="000D1CE9" w:rsidP="001B75B5">
      <w:pPr>
        <w:spacing w:before="120" w:after="120"/>
        <w:ind w:firstLine="567"/>
        <w:jc w:val="both"/>
        <w:rPr>
          <w:color w:val="auto"/>
        </w:rPr>
      </w:pPr>
      <w:r w:rsidRPr="004511BB">
        <w:rPr>
          <w:color w:val="auto"/>
        </w:rPr>
        <w:t xml:space="preserve">- </w:t>
      </w:r>
      <w:r w:rsidR="008E41CD" w:rsidRPr="004511BB">
        <w:rPr>
          <w:color w:val="auto"/>
        </w:rPr>
        <w:t xml:space="preserve">Tòa nhà lò có thể duy trì trạng thái an toàn </w:t>
      </w:r>
      <w:r w:rsidR="00945708" w:rsidRPr="004511BB">
        <w:rPr>
          <w:color w:val="auto"/>
        </w:rPr>
        <w:t xml:space="preserve">trong </w:t>
      </w:r>
      <w:r w:rsidR="00CF195D" w:rsidRPr="004511BB">
        <w:rPr>
          <w:color w:val="auto"/>
        </w:rPr>
        <w:t>thời gian dài</w:t>
      </w:r>
      <w:r w:rsidR="0098557C" w:rsidRPr="004511BB">
        <w:rPr>
          <w:color w:val="auto"/>
        </w:rPr>
        <w:t>;</w:t>
      </w:r>
    </w:p>
    <w:p w14:paraId="4754C59B" w14:textId="58B15048" w:rsidR="00945708" w:rsidRPr="004511BB" w:rsidRDefault="00AB49A2" w:rsidP="001B75B5">
      <w:pPr>
        <w:spacing w:before="120" w:after="120"/>
        <w:ind w:firstLine="567"/>
        <w:jc w:val="both"/>
        <w:rPr>
          <w:color w:val="auto"/>
        </w:rPr>
      </w:pPr>
      <w:r w:rsidRPr="004511BB">
        <w:rPr>
          <w:color w:val="auto"/>
        </w:rPr>
        <w:t>-</w:t>
      </w:r>
      <w:r w:rsidR="00945708" w:rsidRPr="004511BB">
        <w:rPr>
          <w:color w:val="auto"/>
        </w:rPr>
        <w:t xml:space="preserve"> Các </w:t>
      </w:r>
      <w:r w:rsidR="00247226" w:rsidRPr="004511BB">
        <w:rPr>
          <w:color w:val="auto"/>
        </w:rPr>
        <w:t>hạng mục</w:t>
      </w:r>
      <w:r w:rsidR="00945708" w:rsidRPr="004511BB">
        <w:rPr>
          <w:color w:val="auto"/>
        </w:rPr>
        <w:t xml:space="preserve"> của </w:t>
      </w:r>
      <w:r w:rsidR="0079734A" w:rsidRPr="004511BB">
        <w:rPr>
          <w:color w:val="auto"/>
        </w:rPr>
        <w:t xml:space="preserve">Nhà máy điện hạt nhân </w:t>
      </w:r>
      <w:r w:rsidR="00945708" w:rsidRPr="004511BB">
        <w:rPr>
          <w:color w:val="auto"/>
        </w:rPr>
        <w:t xml:space="preserve">có khả năng tránh phát </w:t>
      </w:r>
      <w:r w:rsidR="0079734A" w:rsidRPr="004511BB">
        <w:rPr>
          <w:color w:val="auto"/>
        </w:rPr>
        <w:t xml:space="preserve">tán </w:t>
      </w:r>
      <w:r w:rsidR="00945708" w:rsidRPr="004511BB">
        <w:rPr>
          <w:color w:val="auto"/>
        </w:rPr>
        <w:t>phóng xạ sớm lớn</w:t>
      </w:r>
      <w:r w:rsidR="0098557C" w:rsidRPr="004511BB">
        <w:rPr>
          <w:color w:val="auto"/>
        </w:rPr>
        <w:t>;</w:t>
      </w:r>
    </w:p>
    <w:p w14:paraId="1A2DA872" w14:textId="640FE291" w:rsidR="00945708" w:rsidRPr="004511BB" w:rsidRDefault="00AB49A2" w:rsidP="001B75B5">
      <w:pPr>
        <w:spacing w:before="120" w:after="120"/>
        <w:ind w:firstLine="567"/>
        <w:jc w:val="both"/>
        <w:rPr>
          <w:color w:val="auto"/>
        </w:rPr>
      </w:pPr>
      <w:r w:rsidRPr="004511BB">
        <w:rPr>
          <w:color w:val="auto"/>
        </w:rPr>
        <w:t>-</w:t>
      </w:r>
      <w:r w:rsidR="00945708" w:rsidRPr="004511BB">
        <w:rPr>
          <w:color w:val="auto"/>
        </w:rPr>
        <w:t xml:space="preserve"> Việc tuân thủ các tiêu chí chấp nhận đạt được thông qua các đặc điểm thiết kế và thông qua thực hiện hướng dẫn quản lý </w:t>
      </w:r>
      <w:r w:rsidR="00986C5D" w:rsidRPr="004511BB">
        <w:rPr>
          <w:color w:val="auto"/>
        </w:rPr>
        <w:t xml:space="preserve">sự cố </w:t>
      </w:r>
      <w:r w:rsidR="00945708" w:rsidRPr="004511BB">
        <w:rPr>
          <w:color w:val="auto"/>
        </w:rPr>
        <w:t>nghiêm trọng</w:t>
      </w:r>
      <w:r w:rsidR="00986C5D" w:rsidRPr="004511BB">
        <w:rPr>
          <w:color w:val="auto"/>
        </w:rPr>
        <w:t>;</w:t>
      </w:r>
    </w:p>
    <w:p w14:paraId="64A3EEC9" w14:textId="4716B970" w:rsidR="00945708" w:rsidRPr="004511BB" w:rsidRDefault="00AB49A2" w:rsidP="001B75B5">
      <w:pPr>
        <w:spacing w:before="120" w:after="120"/>
        <w:ind w:firstLine="567"/>
        <w:jc w:val="both"/>
        <w:rPr>
          <w:color w:val="auto"/>
        </w:rPr>
      </w:pPr>
      <w:r w:rsidRPr="004511BB">
        <w:rPr>
          <w:color w:val="auto"/>
        </w:rPr>
        <w:t>-</w:t>
      </w:r>
      <w:r w:rsidR="00945708" w:rsidRPr="004511BB">
        <w:rPr>
          <w:color w:val="auto"/>
        </w:rPr>
        <w:t xml:space="preserve"> Khả năng xuất hiện các điều kiện có thể dẫn đến </w:t>
      </w:r>
      <w:r w:rsidR="00D4517A" w:rsidRPr="004511BB">
        <w:rPr>
          <w:color w:val="auto"/>
        </w:rPr>
        <w:t>phát tán phóng xạ sớm và lớn</w:t>
      </w:r>
      <w:r w:rsidR="00945708" w:rsidRPr="004511BB">
        <w:rPr>
          <w:color w:val="auto"/>
        </w:rPr>
        <w:t xml:space="preserve"> đã được “loại trừ về mặt thực tiễn”</w:t>
      </w:r>
    </w:p>
    <w:p w14:paraId="000C78E7" w14:textId="614E4991" w:rsidR="00945708" w:rsidRPr="004511BB" w:rsidRDefault="007C2F00" w:rsidP="001B75B5">
      <w:pPr>
        <w:spacing w:before="120" w:after="120"/>
        <w:ind w:firstLine="567"/>
        <w:jc w:val="both"/>
        <w:rPr>
          <w:color w:val="auto"/>
        </w:rPr>
      </w:pPr>
      <w:r w:rsidRPr="004511BB">
        <w:rPr>
          <w:color w:val="auto"/>
        </w:rPr>
        <w:t>b)</w:t>
      </w:r>
      <w:r w:rsidR="00945708" w:rsidRPr="004511BB">
        <w:rPr>
          <w:color w:val="auto"/>
        </w:rPr>
        <w:t xml:space="preserve"> Phạm vi và nội dung của thông tin cung cấp cho loại </w:t>
      </w:r>
      <w:r w:rsidR="00934AE7" w:rsidRPr="004511BB">
        <w:rPr>
          <w:color w:val="auto"/>
        </w:rPr>
        <w:t>điều kiện mở rộng thiết kế</w:t>
      </w:r>
      <w:r w:rsidR="00945708" w:rsidRPr="004511BB">
        <w:rPr>
          <w:color w:val="auto"/>
        </w:rPr>
        <w:t xml:space="preserve"> này nên tương tự như đã mô tả ở </w:t>
      </w:r>
      <w:r w:rsidR="008E0770" w:rsidRPr="004511BB">
        <w:rPr>
          <w:color w:val="auto"/>
        </w:rPr>
        <w:t>tiểu mục 15.5.3</w:t>
      </w:r>
      <w:r w:rsidR="00945708" w:rsidRPr="004511BB">
        <w:rPr>
          <w:color w:val="auto"/>
        </w:rPr>
        <w:t xml:space="preserve"> đối với các tai nạn cơ sở thiết kế, có tính đến những khác biệt chính trong cách tiếp cận phân tích an toàn.</w:t>
      </w:r>
    </w:p>
    <w:p w14:paraId="7986EE43" w14:textId="5546B85E" w:rsidR="00945708" w:rsidRPr="004511BB" w:rsidRDefault="00F81339" w:rsidP="001B75B5">
      <w:pPr>
        <w:spacing w:before="120" w:after="120"/>
        <w:ind w:firstLine="567"/>
        <w:jc w:val="both"/>
        <w:rPr>
          <w:color w:val="auto"/>
        </w:rPr>
      </w:pPr>
      <w:r w:rsidRPr="004511BB">
        <w:rPr>
          <w:color w:val="auto"/>
        </w:rPr>
        <w:t>c)</w:t>
      </w:r>
      <w:r w:rsidR="00945708" w:rsidRPr="004511BB">
        <w:rPr>
          <w:color w:val="auto"/>
        </w:rPr>
        <w:t xml:space="preserve"> Phần này nên bao gồm mô tả về các quá trình và hiện tượng vật lý và hóa học (cả trong và ngoài </w:t>
      </w:r>
      <w:r w:rsidR="00C42392" w:rsidRPr="004511BB">
        <w:rPr>
          <w:color w:val="auto"/>
        </w:rPr>
        <w:t>thùng</w:t>
      </w:r>
      <w:r w:rsidR="00945708" w:rsidRPr="004511BB">
        <w:rPr>
          <w:color w:val="auto"/>
        </w:rPr>
        <w:t xml:space="preserve"> lò) có thể xảy ra trong quá trình diễn tiến của các </w:t>
      </w:r>
      <w:r w:rsidR="00934AE7" w:rsidRPr="004511BB">
        <w:rPr>
          <w:color w:val="auto"/>
        </w:rPr>
        <w:t>điều kiện mở rộng thiết kế</w:t>
      </w:r>
      <w:r w:rsidR="00945708" w:rsidRPr="004511BB">
        <w:rPr>
          <w:color w:val="auto"/>
        </w:rPr>
        <w:t xml:space="preserve"> có nóng chảy vùng hoạt.</w:t>
      </w:r>
    </w:p>
    <w:p w14:paraId="486F70F5" w14:textId="64D6626A" w:rsidR="00945708" w:rsidRPr="004511BB" w:rsidRDefault="00F81339" w:rsidP="001B75B5">
      <w:pPr>
        <w:spacing w:before="120" w:after="120"/>
        <w:ind w:firstLine="567"/>
        <w:jc w:val="both"/>
        <w:rPr>
          <w:color w:val="auto"/>
        </w:rPr>
      </w:pPr>
      <w:r w:rsidRPr="004511BB">
        <w:rPr>
          <w:color w:val="auto"/>
        </w:rPr>
        <w:t>d)</w:t>
      </w:r>
      <w:r w:rsidR="00945708" w:rsidRPr="004511BB">
        <w:rPr>
          <w:color w:val="auto"/>
        </w:rPr>
        <w:t xml:space="preserve"> Các thông tin cung cấp nên đề cập đến ảnh hưởng của các điều kiện </w:t>
      </w:r>
      <w:r w:rsidR="009C57B1" w:rsidRPr="004511BB">
        <w:rPr>
          <w:color w:val="auto"/>
        </w:rPr>
        <w:t xml:space="preserve">khắc nghiệt nhất </w:t>
      </w:r>
      <w:r w:rsidR="00945708" w:rsidRPr="004511BB">
        <w:rPr>
          <w:color w:val="auto"/>
        </w:rPr>
        <w:t>và chứng minh rằng các tiêu chí chấp nhận đã được thiết lập được đáp ứng.</w:t>
      </w:r>
    </w:p>
    <w:p w14:paraId="764D4EC7" w14:textId="77777777" w:rsidR="004D65EF" w:rsidRPr="004511BB" w:rsidRDefault="004D65EF" w:rsidP="003478B4">
      <w:pPr>
        <w:pStyle w:val="Heading3"/>
        <w:spacing w:line="240" w:lineRule="auto"/>
        <w:jc w:val="both"/>
        <w:rPr>
          <w:rFonts w:ascii="Times New Roman" w:hAnsi="Times New Roman"/>
          <w:i w:val="0"/>
          <w:iCs/>
          <w:color w:val="auto"/>
          <w:szCs w:val="28"/>
        </w:rPr>
      </w:pPr>
      <w:bookmarkStart w:id="362" w:name="_Toc207115339"/>
      <w:bookmarkStart w:id="363" w:name="_Toc214286495"/>
      <w:r w:rsidRPr="004511BB">
        <w:rPr>
          <w:rFonts w:ascii="Times New Roman" w:hAnsi="Times New Roman"/>
          <w:i w:val="0"/>
          <w:iCs/>
          <w:color w:val="auto"/>
          <w:szCs w:val="28"/>
        </w:rPr>
        <w:lastRenderedPageBreak/>
        <w:t>15.5.</w:t>
      </w:r>
      <w:r w:rsidR="005241B3" w:rsidRPr="004511BB">
        <w:rPr>
          <w:rFonts w:ascii="Times New Roman" w:hAnsi="Times New Roman"/>
          <w:i w:val="0"/>
          <w:iCs/>
          <w:color w:val="auto"/>
          <w:szCs w:val="28"/>
        </w:rPr>
        <w:t>6</w:t>
      </w:r>
      <w:r w:rsidRPr="004511BB">
        <w:rPr>
          <w:rFonts w:ascii="Times New Roman" w:hAnsi="Times New Roman"/>
          <w:i w:val="0"/>
          <w:iCs/>
          <w:color w:val="auto"/>
          <w:szCs w:val="28"/>
        </w:rPr>
        <w:t xml:space="preserve">. Phân tích các </w:t>
      </w:r>
      <w:r w:rsidR="001434B1" w:rsidRPr="004511BB">
        <w:rPr>
          <w:rFonts w:ascii="Times New Roman" w:hAnsi="Times New Roman"/>
          <w:i w:val="0"/>
          <w:iCs/>
          <w:color w:val="auto"/>
          <w:szCs w:val="28"/>
        </w:rPr>
        <w:t>sự kiện khởi phát giả định (PIE) và các kịch bản sự cố có liên quan đến bể chứa nhiên liệu đã qua sử dụng</w:t>
      </w:r>
      <w:bookmarkEnd w:id="362"/>
      <w:bookmarkEnd w:id="363"/>
    </w:p>
    <w:p w14:paraId="0ED41817" w14:textId="3183E615" w:rsidR="008F55ED" w:rsidRPr="004511BB" w:rsidRDefault="00F238F5" w:rsidP="0053178D">
      <w:pPr>
        <w:spacing w:before="120" w:after="120"/>
        <w:ind w:firstLine="567"/>
        <w:jc w:val="both"/>
        <w:rPr>
          <w:color w:val="auto"/>
        </w:rPr>
      </w:pPr>
      <w:r w:rsidRPr="004511BB">
        <w:rPr>
          <w:color w:val="auto"/>
        </w:rPr>
        <w:t xml:space="preserve">a) </w:t>
      </w:r>
      <w:r w:rsidR="008F55ED" w:rsidRPr="004511BB">
        <w:rPr>
          <w:color w:val="auto"/>
        </w:rPr>
        <w:t xml:space="preserve">Phần này nên trình bày phân tích an toàn được thực hiện đối với các sự kiện khởi phát giả định xảy ra tại bể </w:t>
      </w:r>
      <w:r w:rsidR="0053178D" w:rsidRPr="004511BB">
        <w:rPr>
          <w:color w:val="auto"/>
        </w:rPr>
        <w:t xml:space="preserve">chứa </w:t>
      </w:r>
      <w:r w:rsidR="008F55ED" w:rsidRPr="004511BB">
        <w:rPr>
          <w:color w:val="auto"/>
        </w:rPr>
        <w:t xml:space="preserve">nhiên liệu đã qua sử dụng. </w:t>
      </w:r>
      <w:r w:rsidR="0053178D" w:rsidRPr="004511BB">
        <w:rPr>
          <w:color w:val="auto"/>
        </w:rPr>
        <w:t xml:space="preserve">Cần </w:t>
      </w:r>
      <w:r w:rsidR="008F55ED" w:rsidRPr="004511BB">
        <w:rPr>
          <w:color w:val="auto"/>
        </w:rPr>
        <w:t>đề cập đến các chế độ vận hành cụ thể liên quan đến việc xử lý nhiên liệu (</w:t>
      </w:r>
      <w:r w:rsidR="00436381" w:rsidRPr="004511BB">
        <w:rPr>
          <w:color w:val="auto"/>
        </w:rPr>
        <w:t xml:space="preserve">rút nhiên liệu khỏi vùng hoạt </w:t>
      </w:r>
      <w:r w:rsidR="008F55ED" w:rsidRPr="004511BB">
        <w:rPr>
          <w:color w:val="auto"/>
        </w:rPr>
        <w:t xml:space="preserve">khẩn cấp). Cần chứng minh rằng các tiêu chí chấp nhận liên quan (thường nghiêm ngặt hơn so với các tiêu chí áp dụng cho sự kiện xảy ra trong hệ thống làm mát lò phản ứng) như duy trì trạng thái dưới tới hạn, </w:t>
      </w:r>
      <w:r w:rsidR="00B952D5" w:rsidRPr="004511BB">
        <w:rPr>
          <w:color w:val="auto"/>
        </w:rPr>
        <w:t xml:space="preserve">tải </w:t>
      </w:r>
      <w:r w:rsidR="008F55ED" w:rsidRPr="004511BB">
        <w:rPr>
          <w:color w:val="auto"/>
        </w:rPr>
        <w:t xml:space="preserve">nhiệt, tính toàn vẹn kết cấu, che chắn và </w:t>
      </w:r>
      <w:r w:rsidR="003776B0" w:rsidRPr="004511BB">
        <w:rPr>
          <w:color w:val="auto"/>
        </w:rPr>
        <w:t xml:space="preserve">cách ly chất </w:t>
      </w:r>
      <w:r w:rsidR="008F55ED" w:rsidRPr="004511BB">
        <w:rPr>
          <w:color w:val="auto"/>
        </w:rPr>
        <w:t xml:space="preserve">phóng xạ từ nhiên liệu chiếu xạ trong </w:t>
      </w:r>
      <w:r w:rsidR="00A70D9F" w:rsidRPr="004511BB">
        <w:rPr>
          <w:color w:val="auto"/>
        </w:rPr>
        <w:t>bể chứa nhiên liệu đã qua sử dụng</w:t>
      </w:r>
      <w:r w:rsidR="008F55ED" w:rsidRPr="004511BB">
        <w:rPr>
          <w:color w:val="auto"/>
        </w:rPr>
        <w:t xml:space="preserve"> đều được tuân thủ. Thông tin trình bày </w:t>
      </w:r>
      <w:r w:rsidR="003776B0" w:rsidRPr="004511BB">
        <w:rPr>
          <w:color w:val="auto"/>
        </w:rPr>
        <w:t xml:space="preserve">cần thuyết minh </w:t>
      </w:r>
      <w:r w:rsidR="008F55ED" w:rsidRPr="004511BB">
        <w:rPr>
          <w:color w:val="auto"/>
        </w:rPr>
        <w:t xml:space="preserve">các tai nạn có </w:t>
      </w:r>
      <w:r w:rsidR="00F35402" w:rsidRPr="004511BB">
        <w:rPr>
          <w:color w:val="auto"/>
        </w:rPr>
        <w:t xml:space="preserve">tổn hại </w:t>
      </w:r>
      <w:r w:rsidR="008F55ED" w:rsidRPr="004511BB">
        <w:rPr>
          <w:color w:val="auto"/>
        </w:rPr>
        <w:t xml:space="preserve">nhiên liệu trong </w:t>
      </w:r>
      <w:r w:rsidR="00A70D9F" w:rsidRPr="004511BB">
        <w:rPr>
          <w:color w:val="auto"/>
        </w:rPr>
        <w:t>bể chứa nhiên liệu đã qua sử dụng</w:t>
      </w:r>
      <w:r w:rsidR="008F55ED" w:rsidRPr="004511BB">
        <w:rPr>
          <w:color w:val="auto"/>
        </w:rPr>
        <w:t xml:space="preserve"> đã được “loại trừ về mặt thực tiễn”.</w:t>
      </w:r>
    </w:p>
    <w:p w14:paraId="79ACDE21" w14:textId="3905B602" w:rsidR="008F55ED" w:rsidRPr="004511BB" w:rsidRDefault="00F238F5" w:rsidP="001B75B5">
      <w:pPr>
        <w:spacing w:before="120" w:after="120"/>
        <w:ind w:firstLine="567"/>
        <w:jc w:val="both"/>
        <w:rPr>
          <w:color w:val="auto"/>
        </w:rPr>
      </w:pPr>
      <w:r w:rsidRPr="004511BB">
        <w:rPr>
          <w:color w:val="auto"/>
        </w:rPr>
        <w:t>b)</w:t>
      </w:r>
      <w:r w:rsidR="008F55ED" w:rsidRPr="004511BB">
        <w:rPr>
          <w:color w:val="auto"/>
        </w:rPr>
        <w:t xml:space="preserve"> Phạm vi và nội dung của thông tin cung cấp nên tương tự như mô tả ở </w:t>
      </w:r>
      <w:r w:rsidR="00A057A6" w:rsidRPr="004511BB">
        <w:rPr>
          <w:color w:val="auto"/>
        </w:rPr>
        <w:t>tiểu mục 15.5.3</w:t>
      </w:r>
      <w:r w:rsidR="008F55ED" w:rsidRPr="004511BB">
        <w:rPr>
          <w:color w:val="auto"/>
        </w:rPr>
        <w:t xml:space="preserve"> đối với các tai nạn cơ sở thiết kế và </w:t>
      </w:r>
      <w:r w:rsidR="00934AE7" w:rsidRPr="004511BB">
        <w:rPr>
          <w:color w:val="auto"/>
        </w:rPr>
        <w:t>điều kiện mở rộng thiết kế</w:t>
      </w:r>
      <w:r w:rsidR="008F55ED" w:rsidRPr="004511BB">
        <w:rPr>
          <w:color w:val="auto"/>
        </w:rPr>
        <w:t xml:space="preserve"> không có </w:t>
      </w:r>
      <w:r w:rsidR="00F35402" w:rsidRPr="004511BB">
        <w:rPr>
          <w:color w:val="auto"/>
        </w:rPr>
        <w:t xml:space="preserve">tổn hại </w:t>
      </w:r>
      <w:r w:rsidR="008F55ED" w:rsidRPr="004511BB">
        <w:rPr>
          <w:color w:val="auto"/>
        </w:rPr>
        <w:t xml:space="preserve">nhiên liệu đáng kể, có tính đến sự khác biệt về các hệ thống liên quan, </w:t>
      </w:r>
      <w:r w:rsidR="00A70D9F" w:rsidRPr="004511BB">
        <w:rPr>
          <w:color w:val="auto"/>
        </w:rPr>
        <w:t xml:space="preserve">lượng </w:t>
      </w:r>
      <w:r w:rsidR="008F55ED" w:rsidRPr="004511BB">
        <w:rPr>
          <w:color w:val="auto"/>
        </w:rPr>
        <w:t xml:space="preserve">nhiệt </w:t>
      </w:r>
      <w:r w:rsidR="00A70D9F" w:rsidRPr="004511BB">
        <w:rPr>
          <w:color w:val="auto"/>
        </w:rPr>
        <w:t xml:space="preserve">dư </w:t>
      </w:r>
      <w:r w:rsidR="008F55ED" w:rsidRPr="004511BB">
        <w:rPr>
          <w:color w:val="auto"/>
        </w:rPr>
        <w:t xml:space="preserve">lớn của bể </w:t>
      </w:r>
      <w:r w:rsidR="00A70D9F" w:rsidRPr="004511BB">
        <w:rPr>
          <w:color w:val="auto"/>
        </w:rPr>
        <w:t xml:space="preserve">chứa </w:t>
      </w:r>
      <w:r w:rsidR="008F55ED" w:rsidRPr="004511BB">
        <w:rPr>
          <w:color w:val="auto"/>
        </w:rPr>
        <w:t xml:space="preserve">nhiên liệu đã qua sử dụng, các tiêu chí chấp nhận nghiêm ngặt hơn và các </w:t>
      </w:r>
      <w:r w:rsidR="00660C6E" w:rsidRPr="004511BB">
        <w:rPr>
          <w:color w:val="auto"/>
        </w:rPr>
        <w:t>hướng phát tán phóng xạ cụ thể</w:t>
      </w:r>
      <w:r w:rsidR="008F55ED" w:rsidRPr="004511BB">
        <w:rPr>
          <w:color w:val="auto"/>
        </w:rPr>
        <w:t>.</w:t>
      </w:r>
    </w:p>
    <w:p w14:paraId="77D28588" w14:textId="77777777" w:rsidR="009D76A6" w:rsidRPr="004511BB" w:rsidRDefault="002C42AB" w:rsidP="001B75B5">
      <w:pPr>
        <w:pStyle w:val="Heading3"/>
        <w:spacing w:line="240" w:lineRule="auto"/>
        <w:rPr>
          <w:rFonts w:ascii="Times New Roman" w:hAnsi="Times New Roman"/>
          <w:i w:val="0"/>
          <w:iCs/>
          <w:color w:val="auto"/>
          <w:szCs w:val="28"/>
        </w:rPr>
      </w:pPr>
      <w:bookmarkStart w:id="364" w:name="_Toc207115340"/>
      <w:bookmarkStart w:id="365" w:name="_Toc214286496"/>
      <w:r w:rsidRPr="004511BB">
        <w:rPr>
          <w:rFonts w:ascii="Times New Roman" w:hAnsi="Times New Roman"/>
          <w:i w:val="0"/>
          <w:iCs/>
          <w:color w:val="auto"/>
          <w:szCs w:val="28"/>
        </w:rPr>
        <w:t>15.5.</w:t>
      </w:r>
      <w:r w:rsidR="005241B3" w:rsidRPr="004511BB">
        <w:rPr>
          <w:rFonts w:ascii="Times New Roman" w:hAnsi="Times New Roman"/>
          <w:i w:val="0"/>
          <w:iCs/>
          <w:color w:val="auto"/>
          <w:szCs w:val="28"/>
        </w:rPr>
        <w:t>7</w:t>
      </w:r>
      <w:r w:rsidRPr="004511BB">
        <w:rPr>
          <w:rFonts w:ascii="Times New Roman" w:hAnsi="Times New Roman"/>
          <w:i w:val="0"/>
          <w:iCs/>
          <w:color w:val="auto"/>
          <w:szCs w:val="28"/>
        </w:rPr>
        <w:t xml:space="preserve">. Phân tích </w:t>
      </w:r>
      <w:r w:rsidR="00020EEE" w:rsidRPr="004511BB">
        <w:rPr>
          <w:rFonts w:ascii="Times New Roman" w:hAnsi="Times New Roman"/>
          <w:i w:val="0"/>
          <w:iCs/>
          <w:color w:val="auto"/>
          <w:szCs w:val="28"/>
        </w:rPr>
        <w:t>phát tán phóng xạ từ hệ thống hoặc bộ phậ</w:t>
      </w:r>
      <w:r w:rsidR="00021D56" w:rsidRPr="004511BB">
        <w:rPr>
          <w:rFonts w:ascii="Times New Roman" w:hAnsi="Times New Roman"/>
          <w:i w:val="0"/>
          <w:iCs/>
          <w:color w:val="auto"/>
          <w:szCs w:val="28"/>
        </w:rPr>
        <w:t>n</w:t>
      </w:r>
      <w:r w:rsidR="003523BB" w:rsidRPr="004511BB">
        <w:rPr>
          <w:rStyle w:val="FootnoteReference"/>
          <w:rFonts w:ascii="Times New Roman" w:hAnsi="Times New Roman"/>
          <w:i w:val="0"/>
          <w:iCs/>
          <w:color w:val="auto"/>
          <w:szCs w:val="28"/>
        </w:rPr>
        <w:footnoteReference w:id="79"/>
      </w:r>
      <w:bookmarkEnd w:id="364"/>
      <w:bookmarkEnd w:id="365"/>
    </w:p>
    <w:p w14:paraId="6259A1D3" w14:textId="27E0A9B2" w:rsidR="004D2313" w:rsidRPr="004511BB" w:rsidRDefault="00D33C05" w:rsidP="001B75B5">
      <w:pPr>
        <w:spacing w:before="120" w:after="120"/>
        <w:ind w:firstLine="567"/>
        <w:jc w:val="both"/>
        <w:rPr>
          <w:color w:val="auto"/>
        </w:rPr>
      </w:pPr>
      <w:r w:rsidRPr="004511BB">
        <w:rPr>
          <w:color w:val="auto"/>
        </w:rPr>
        <w:t xml:space="preserve">a) </w:t>
      </w:r>
      <w:r w:rsidR="004D2313" w:rsidRPr="004511BB">
        <w:rPr>
          <w:color w:val="auto"/>
        </w:rPr>
        <w:t xml:space="preserve">Phần này nên trình bày phân tích an toàn được thực hiện đối với các sự kiện khởi phát giả định gây ra do </w:t>
      </w:r>
      <w:r w:rsidR="00660C6E" w:rsidRPr="004511BB">
        <w:rPr>
          <w:color w:val="auto"/>
        </w:rPr>
        <w:t>phát tán phóng xạ</w:t>
      </w:r>
      <w:r w:rsidR="004D2313" w:rsidRPr="004511BB">
        <w:rPr>
          <w:color w:val="auto"/>
        </w:rPr>
        <w:t xml:space="preserve"> từ một phân hệ hoặc thành phần (thường là từ các hệ thống xử lý hoặc </w:t>
      </w:r>
      <w:r w:rsidR="008347F3" w:rsidRPr="004511BB">
        <w:rPr>
          <w:color w:val="auto"/>
        </w:rPr>
        <w:t>lưu giữ chất thải phóng xạ</w:t>
      </w:r>
      <w:r w:rsidR="004D2313" w:rsidRPr="004511BB">
        <w:rPr>
          <w:color w:val="auto"/>
        </w:rPr>
        <w:t xml:space="preserve">), từ rò rỉ của </w:t>
      </w:r>
      <w:r w:rsidR="00DC2575" w:rsidRPr="004511BB">
        <w:rPr>
          <w:color w:val="auto"/>
        </w:rPr>
        <w:t>hệ thống xử lý chất thải phóng xạ</w:t>
      </w:r>
      <w:r w:rsidR="004D2313" w:rsidRPr="004511BB">
        <w:rPr>
          <w:color w:val="auto"/>
        </w:rPr>
        <w:t>, đến hiện tượng quá nhiệt hoặc hư hỏng nhiên liệu đã qua sử dụng trong quá trình vận chuyển hoặc lưu trữ, hoặc sự cố vỡ lớn trong hệ thống xử lý chất thải khí hoặc lỏng.</w:t>
      </w:r>
    </w:p>
    <w:p w14:paraId="23A1F964" w14:textId="1990EDEF" w:rsidR="00020EEE" w:rsidRPr="004511BB" w:rsidRDefault="00D33C05" w:rsidP="001B75B5">
      <w:pPr>
        <w:spacing w:before="120" w:after="120"/>
        <w:ind w:firstLine="567"/>
        <w:jc w:val="both"/>
        <w:rPr>
          <w:color w:val="auto"/>
        </w:rPr>
      </w:pPr>
      <w:r w:rsidRPr="004511BB">
        <w:rPr>
          <w:color w:val="auto"/>
        </w:rPr>
        <w:t>b)</w:t>
      </w:r>
      <w:r w:rsidR="004D2313" w:rsidRPr="004511BB">
        <w:rPr>
          <w:color w:val="auto"/>
        </w:rPr>
        <w:t xml:space="preserve"> Phạm vi và nội dung thông tin cung cấp nên tương tự như mô tả ở trên đối với các tai nạn cơ sở thiết kế, có tính đến </w:t>
      </w:r>
      <w:r w:rsidR="00AB0901" w:rsidRPr="004511BB">
        <w:rPr>
          <w:color w:val="auto"/>
        </w:rPr>
        <w:t xml:space="preserve">yếu tố </w:t>
      </w:r>
      <w:r w:rsidR="004D2313" w:rsidRPr="004511BB">
        <w:rPr>
          <w:color w:val="auto"/>
        </w:rPr>
        <w:t xml:space="preserve">chính là sự phát tán phóng xạ ra môi trường hơn là phân tích các quá trình xảy ra bên trong </w:t>
      </w:r>
      <w:r w:rsidR="009F775B" w:rsidRPr="004511BB">
        <w:rPr>
          <w:color w:val="auto"/>
        </w:rPr>
        <w:t>Nhà máy điện hạt nhân</w:t>
      </w:r>
      <w:r w:rsidR="004D2313" w:rsidRPr="004511BB">
        <w:rPr>
          <w:color w:val="auto"/>
        </w:rPr>
        <w:t>.</w:t>
      </w:r>
    </w:p>
    <w:p w14:paraId="17E92DB9" w14:textId="65F8D79F" w:rsidR="00672B94" w:rsidRPr="004511BB" w:rsidRDefault="00672B94" w:rsidP="001B75B5">
      <w:pPr>
        <w:pStyle w:val="Heading3"/>
        <w:spacing w:line="240" w:lineRule="auto"/>
        <w:rPr>
          <w:rFonts w:ascii="Times New Roman" w:hAnsi="Times New Roman"/>
          <w:i w:val="0"/>
          <w:iCs/>
          <w:color w:val="auto"/>
          <w:szCs w:val="28"/>
        </w:rPr>
      </w:pPr>
      <w:bookmarkStart w:id="366" w:name="_Toc207115341"/>
      <w:bookmarkStart w:id="367" w:name="_Toc214286497"/>
      <w:r w:rsidRPr="004511BB">
        <w:rPr>
          <w:rFonts w:ascii="Times New Roman" w:hAnsi="Times New Roman"/>
          <w:i w:val="0"/>
          <w:iCs/>
          <w:color w:val="auto"/>
          <w:szCs w:val="28"/>
        </w:rPr>
        <w:t>15.</w:t>
      </w:r>
      <w:r w:rsidR="004A1D02" w:rsidRPr="004511BB">
        <w:rPr>
          <w:rFonts w:ascii="Times New Roman" w:hAnsi="Times New Roman"/>
          <w:i w:val="0"/>
          <w:iCs/>
          <w:color w:val="auto"/>
          <w:szCs w:val="28"/>
        </w:rPr>
        <w:t>5.8</w:t>
      </w:r>
      <w:r w:rsidRPr="004511BB">
        <w:rPr>
          <w:rFonts w:ascii="Times New Roman" w:hAnsi="Times New Roman"/>
          <w:i w:val="0"/>
          <w:iCs/>
          <w:color w:val="auto"/>
          <w:szCs w:val="28"/>
        </w:rPr>
        <w:t xml:space="preserve">. Phân tích </w:t>
      </w:r>
      <w:r w:rsidR="00EE1E18" w:rsidRPr="004511BB">
        <w:rPr>
          <w:rFonts w:ascii="Times New Roman" w:hAnsi="Times New Roman"/>
          <w:i w:val="0"/>
          <w:iCs/>
          <w:color w:val="auto"/>
          <w:szCs w:val="28"/>
        </w:rPr>
        <w:t xml:space="preserve">các </w:t>
      </w:r>
      <w:r w:rsidR="00C717BE" w:rsidRPr="004511BB">
        <w:rPr>
          <w:rFonts w:ascii="Times New Roman" w:hAnsi="Times New Roman"/>
          <w:i w:val="0"/>
          <w:iCs/>
          <w:color w:val="auto"/>
          <w:szCs w:val="28"/>
        </w:rPr>
        <w:t>rủi ro</w:t>
      </w:r>
      <w:r w:rsidR="00EE1E18" w:rsidRPr="004511BB">
        <w:rPr>
          <w:rFonts w:ascii="Times New Roman" w:hAnsi="Times New Roman"/>
          <w:i w:val="0"/>
          <w:iCs/>
          <w:color w:val="auto"/>
          <w:szCs w:val="28"/>
        </w:rPr>
        <w:t xml:space="preserve"> </w:t>
      </w:r>
      <w:r w:rsidR="009862A8" w:rsidRPr="004511BB">
        <w:rPr>
          <w:rFonts w:ascii="Times New Roman" w:hAnsi="Times New Roman"/>
          <w:i w:val="0"/>
          <w:iCs/>
          <w:color w:val="auto"/>
          <w:szCs w:val="28"/>
        </w:rPr>
        <w:t xml:space="preserve">bên trong </w:t>
      </w:r>
      <w:r w:rsidR="00EE1E18" w:rsidRPr="004511BB">
        <w:rPr>
          <w:rFonts w:ascii="Times New Roman" w:hAnsi="Times New Roman"/>
          <w:i w:val="0"/>
          <w:iCs/>
          <w:color w:val="auto"/>
          <w:szCs w:val="28"/>
        </w:rPr>
        <w:t xml:space="preserve">và </w:t>
      </w:r>
      <w:bookmarkEnd w:id="366"/>
      <w:r w:rsidR="009862A8" w:rsidRPr="004511BB">
        <w:rPr>
          <w:rFonts w:ascii="Times New Roman" w:hAnsi="Times New Roman"/>
          <w:i w:val="0"/>
          <w:iCs/>
          <w:color w:val="auto"/>
          <w:szCs w:val="28"/>
        </w:rPr>
        <w:t>bên ngoài</w:t>
      </w:r>
      <w:bookmarkEnd w:id="367"/>
    </w:p>
    <w:p w14:paraId="678BD51E" w14:textId="2B18DADA" w:rsidR="00A815BA" w:rsidRPr="004511BB" w:rsidRDefault="00D26CFA" w:rsidP="001B75B5">
      <w:pPr>
        <w:spacing w:before="120" w:after="120"/>
        <w:ind w:firstLine="567"/>
        <w:jc w:val="both"/>
        <w:rPr>
          <w:color w:val="auto"/>
        </w:rPr>
      </w:pPr>
      <w:r w:rsidRPr="004511BB">
        <w:rPr>
          <w:color w:val="auto"/>
        </w:rPr>
        <w:t>a) Phầ</w:t>
      </w:r>
      <w:r w:rsidR="00264B7A" w:rsidRPr="004511BB">
        <w:rPr>
          <w:color w:val="auto"/>
        </w:rPr>
        <w:t xml:space="preserve">n này cần trình bày phân tích chi tiết đối với các </w:t>
      </w:r>
      <w:r w:rsidR="00C717BE" w:rsidRPr="004511BB">
        <w:rPr>
          <w:color w:val="auto"/>
        </w:rPr>
        <w:t>rủi ro</w:t>
      </w:r>
      <w:r w:rsidR="00F64F9F" w:rsidRPr="004511BB">
        <w:rPr>
          <w:color w:val="auto"/>
        </w:rPr>
        <w:t xml:space="preserve"> liên quan đến địa điểm (nếu chưa được đề cập trong các Nội dung khác)</w:t>
      </w:r>
      <w:r w:rsidR="00264B7A" w:rsidRPr="004511BB">
        <w:rPr>
          <w:color w:val="auto"/>
        </w:rPr>
        <w:t xml:space="preserve"> được xác định trong </w:t>
      </w:r>
      <w:r w:rsidR="00617690" w:rsidRPr="004511BB">
        <w:rPr>
          <w:color w:val="auto"/>
        </w:rPr>
        <w:t>Nội dung</w:t>
      </w:r>
      <w:r w:rsidR="00264B7A" w:rsidRPr="004511BB">
        <w:rPr>
          <w:color w:val="auto"/>
        </w:rPr>
        <w:t xml:space="preserve"> 3 của </w:t>
      </w:r>
      <w:r w:rsidR="00860E4E" w:rsidRPr="004511BB">
        <w:rPr>
          <w:color w:val="auto"/>
        </w:rPr>
        <w:t>Báo cáo PTAT</w:t>
      </w:r>
      <w:r w:rsidR="00264B7A" w:rsidRPr="004511BB">
        <w:rPr>
          <w:color w:val="auto"/>
        </w:rPr>
        <w:t>.</w:t>
      </w:r>
    </w:p>
    <w:p w14:paraId="7A7BC19A" w14:textId="22CB0C20" w:rsidR="00EE1E18" w:rsidRPr="004511BB" w:rsidRDefault="00A815BA" w:rsidP="001B75B5">
      <w:pPr>
        <w:spacing w:before="120" w:after="120"/>
        <w:ind w:firstLine="567"/>
        <w:jc w:val="both"/>
        <w:rPr>
          <w:color w:val="auto"/>
        </w:rPr>
      </w:pPr>
      <w:r w:rsidRPr="004511BB">
        <w:rPr>
          <w:color w:val="auto"/>
        </w:rPr>
        <w:t xml:space="preserve">b) </w:t>
      </w:r>
      <w:r w:rsidR="00264B7A" w:rsidRPr="004511BB">
        <w:rPr>
          <w:color w:val="auto"/>
        </w:rPr>
        <w:t xml:space="preserve"> </w:t>
      </w:r>
      <w:r w:rsidR="003C18A0" w:rsidRPr="004511BB">
        <w:rPr>
          <w:color w:val="auto"/>
        </w:rPr>
        <w:t xml:space="preserve">Thông tin cung cấp về phân tích các </w:t>
      </w:r>
      <w:r w:rsidR="00C717BE" w:rsidRPr="004511BB">
        <w:rPr>
          <w:color w:val="auto"/>
        </w:rPr>
        <w:t>rủi ro</w:t>
      </w:r>
      <w:r w:rsidR="003C18A0" w:rsidRPr="004511BB">
        <w:rPr>
          <w:color w:val="auto"/>
        </w:rPr>
        <w:t xml:space="preserve"> </w:t>
      </w:r>
      <w:r w:rsidR="00F23F3F" w:rsidRPr="004511BB">
        <w:rPr>
          <w:color w:val="auto"/>
        </w:rPr>
        <w:t xml:space="preserve">cần chỉ ra </w:t>
      </w:r>
      <w:r w:rsidR="003C18A0" w:rsidRPr="004511BB">
        <w:rPr>
          <w:color w:val="auto"/>
        </w:rPr>
        <w:t xml:space="preserve">(nếu chưa được trình bày trong các chương khác của báo cáo phân tích an toàn) rằng </w:t>
      </w:r>
      <w:r w:rsidR="00C717BE" w:rsidRPr="004511BB">
        <w:rPr>
          <w:color w:val="auto"/>
        </w:rPr>
        <w:t>rủi ro</w:t>
      </w:r>
      <w:r w:rsidR="003C18A0" w:rsidRPr="004511BB">
        <w:rPr>
          <w:color w:val="auto"/>
        </w:rPr>
        <w:t xml:space="preserve"> có thể bị loại trừ do xác suất xảy ra không đáng kể, hoặc rằng thiết kế của </w:t>
      </w:r>
      <w:r w:rsidR="009F775B" w:rsidRPr="004511BB">
        <w:rPr>
          <w:color w:val="auto"/>
        </w:rPr>
        <w:t xml:space="preserve">Nhà máy điện hạt </w:t>
      </w:r>
      <w:r w:rsidR="00F23F3F" w:rsidRPr="004511BB">
        <w:rPr>
          <w:color w:val="auto"/>
        </w:rPr>
        <w:t xml:space="preserve">đã bảo đảm việc </w:t>
      </w:r>
      <w:r w:rsidR="003C18A0" w:rsidRPr="004511BB">
        <w:rPr>
          <w:color w:val="auto"/>
        </w:rPr>
        <w:t xml:space="preserve">ngăn chặn </w:t>
      </w:r>
      <w:r w:rsidR="00D973B4" w:rsidRPr="004511BB">
        <w:rPr>
          <w:color w:val="auto"/>
        </w:rPr>
        <w:t xml:space="preserve">các </w:t>
      </w:r>
      <w:r w:rsidR="003C18A0" w:rsidRPr="004511BB">
        <w:rPr>
          <w:color w:val="auto"/>
        </w:rPr>
        <w:t>sự kiện khởi phát</w:t>
      </w:r>
      <w:r w:rsidR="00D973B4" w:rsidRPr="004511BB">
        <w:rPr>
          <w:color w:val="auto"/>
        </w:rPr>
        <w:t>, hoặc sự kiện khởi phát</w:t>
      </w:r>
      <w:r w:rsidR="003C18A0" w:rsidRPr="004511BB">
        <w:rPr>
          <w:color w:val="auto"/>
        </w:rPr>
        <w:t xml:space="preserve"> </w:t>
      </w:r>
      <w:r w:rsidR="00D973B4" w:rsidRPr="004511BB">
        <w:rPr>
          <w:color w:val="auto"/>
        </w:rPr>
        <w:t>(</w:t>
      </w:r>
      <w:r w:rsidR="003C18A0" w:rsidRPr="004511BB">
        <w:rPr>
          <w:color w:val="auto"/>
        </w:rPr>
        <w:t xml:space="preserve">tổ hợp các sự kiện) đã được xem </w:t>
      </w:r>
      <w:r w:rsidR="00223D6D" w:rsidRPr="004511BB">
        <w:rPr>
          <w:color w:val="auto"/>
        </w:rPr>
        <w:t>xét</w:t>
      </w:r>
      <w:r w:rsidR="003C18A0" w:rsidRPr="004511BB">
        <w:rPr>
          <w:color w:val="auto"/>
        </w:rPr>
        <w:t>.</w:t>
      </w:r>
    </w:p>
    <w:p w14:paraId="78BF2BC0" w14:textId="03EAB380" w:rsidR="003C18A0" w:rsidRPr="004511BB" w:rsidRDefault="003C18A0" w:rsidP="001B75B5">
      <w:pPr>
        <w:spacing w:before="120" w:after="120"/>
        <w:ind w:firstLine="567"/>
        <w:jc w:val="both"/>
        <w:rPr>
          <w:color w:val="auto"/>
        </w:rPr>
      </w:pPr>
      <w:r w:rsidRPr="004511BB">
        <w:rPr>
          <w:color w:val="auto"/>
        </w:rPr>
        <w:lastRenderedPageBreak/>
        <w:t xml:space="preserve">c) </w:t>
      </w:r>
      <w:r w:rsidR="00BD1E8C" w:rsidRPr="004511BB">
        <w:rPr>
          <w:color w:val="auto"/>
        </w:rPr>
        <w:t xml:space="preserve">Thông tin cung cấp về các phân tích </w:t>
      </w:r>
      <w:r w:rsidR="00223D6D" w:rsidRPr="004511BB">
        <w:rPr>
          <w:color w:val="auto"/>
        </w:rPr>
        <w:t xml:space="preserve">an toàn </w:t>
      </w:r>
      <w:r w:rsidR="00BD1E8C" w:rsidRPr="004511BB">
        <w:rPr>
          <w:color w:val="auto"/>
        </w:rPr>
        <w:t xml:space="preserve">nên được phân chia theo các </w:t>
      </w:r>
      <w:r w:rsidR="00C717BE" w:rsidRPr="004511BB">
        <w:rPr>
          <w:color w:val="auto"/>
        </w:rPr>
        <w:t>rủi ro</w:t>
      </w:r>
      <w:r w:rsidR="00BD1E8C" w:rsidRPr="004511BB">
        <w:rPr>
          <w:color w:val="auto"/>
        </w:rPr>
        <w:t xml:space="preserve"> được khởi phát bên trong </w:t>
      </w:r>
      <w:r w:rsidR="009F775B" w:rsidRPr="004511BB">
        <w:rPr>
          <w:color w:val="auto"/>
        </w:rPr>
        <w:t>Nhà máy điện hạt nhân</w:t>
      </w:r>
      <w:r w:rsidR="00BD1E8C" w:rsidRPr="004511BB">
        <w:rPr>
          <w:color w:val="auto"/>
        </w:rPr>
        <w:t xml:space="preserve"> (</w:t>
      </w:r>
      <w:r w:rsidR="00C717BE" w:rsidRPr="004511BB">
        <w:rPr>
          <w:color w:val="auto"/>
        </w:rPr>
        <w:t>rủi ro</w:t>
      </w:r>
      <w:r w:rsidR="00BD1E8C" w:rsidRPr="004511BB">
        <w:rPr>
          <w:color w:val="auto"/>
        </w:rPr>
        <w:t xml:space="preserve"> </w:t>
      </w:r>
      <w:r w:rsidR="009862A8" w:rsidRPr="004511BB">
        <w:rPr>
          <w:color w:val="auto"/>
        </w:rPr>
        <w:t>bên trong</w:t>
      </w:r>
      <w:r w:rsidR="00BD1E8C" w:rsidRPr="004511BB">
        <w:rPr>
          <w:color w:val="auto"/>
        </w:rPr>
        <w:t xml:space="preserve">, </w:t>
      </w:r>
      <w:r w:rsidR="00C717BE" w:rsidRPr="004511BB">
        <w:rPr>
          <w:color w:val="auto"/>
        </w:rPr>
        <w:t>rủi ro</w:t>
      </w:r>
      <w:r w:rsidR="00BD1E8C" w:rsidRPr="004511BB">
        <w:rPr>
          <w:color w:val="auto"/>
        </w:rPr>
        <w:t xml:space="preserve"> bên ngoài do hiện tượng tự nhiên gây ra và </w:t>
      </w:r>
      <w:r w:rsidR="00C717BE" w:rsidRPr="004511BB">
        <w:rPr>
          <w:color w:val="auto"/>
        </w:rPr>
        <w:t>rủi ro</w:t>
      </w:r>
      <w:r w:rsidR="00BD1E8C" w:rsidRPr="004511BB">
        <w:rPr>
          <w:color w:val="auto"/>
        </w:rPr>
        <w:t xml:space="preserve"> bên ngoài do hoạt động của con người</w:t>
      </w:r>
      <w:r w:rsidR="00223D6D" w:rsidRPr="004511BB">
        <w:rPr>
          <w:color w:val="auto"/>
        </w:rPr>
        <w:t>)</w:t>
      </w:r>
      <w:r w:rsidR="00BD1E8C" w:rsidRPr="004511BB">
        <w:rPr>
          <w:color w:val="auto"/>
        </w:rPr>
        <w:t xml:space="preserve">, và bao gồm các công cụ kỹ thuật được sử dụng </w:t>
      </w:r>
      <w:r w:rsidR="0012396B" w:rsidRPr="004511BB">
        <w:rPr>
          <w:color w:val="auto"/>
        </w:rPr>
        <w:t xml:space="preserve">để phân tích </w:t>
      </w:r>
      <w:r w:rsidR="00BD1E8C" w:rsidRPr="004511BB">
        <w:rPr>
          <w:color w:val="auto"/>
        </w:rPr>
        <w:t xml:space="preserve">từng loại </w:t>
      </w:r>
      <w:r w:rsidR="00C717BE" w:rsidRPr="004511BB">
        <w:rPr>
          <w:color w:val="auto"/>
        </w:rPr>
        <w:t>rủi ro</w:t>
      </w:r>
    </w:p>
    <w:p w14:paraId="58FE59DD" w14:textId="41CFC151" w:rsidR="00B2138B" w:rsidRPr="004511BB" w:rsidRDefault="00B2138B" w:rsidP="001B75B5">
      <w:pPr>
        <w:spacing w:before="120" w:after="120"/>
        <w:ind w:firstLine="567"/>
        <w:jc w:val="both"/>
        <w:rPr>
          <w:color w:val="auto"/>
        </w:rPr>
      </w:pPr>
      <w:r w:rsidRPr="004511BB">
        <w:rPr>
          <w:color w:val="auto"/>
        </w:rPr>
        <w:t xml:space="preserve">d) </w:t>
      </w:r>
      <w:r w:rsidR="005241B3" w:rsidRPr="004511BB">
        <w:rPr>
          <w:color w:val="auto"/>
        </w:rPr>
        <w:t xml:space="preserve">Phân tích các </w:t>
      </w:r>
      <w:r w:rsidR="00C717BE" w:rsidRPr="004511BB">
        <w:rPr>
          <w:color w:val="auto"/>
        </w:rPr>
        <w:t>rủi ro</w:t>
      </w:r>
      <w:r w:rsidR="005241B3" w:rsidRPr="004511BB">
        <w:rPr>
          <w:color w:val="auto"/>
        </w:rPr>
        <w:t xml:space="preserve"> được trình bày trong phần này nhìn chung nên bao gồm các </w:t>
      </w:r>
      <w:r w:rsidR="00C717BE" w:rsidRPr="004511BB">
        <w:rPr>
          <w:color w:val="auto"/>
        </w:rPr>
        <w:t>rủi ro</w:t>
      </w:r>
      <w:r w:rsidR="005241B3" w:rsidRPr="004511BB">
        <w:rPr>
          <w:color w:val="auto"/>
        </w:rPr>
        <w:t xml:space="preserve"> cơ sở thiết kế. Đối với các </w:t>
      </w:r>
      <w:r w:rsidR="00C717BE" w:rsidRPr="004511BB">
        <w:rPr>
          <w:color w:val="auto"/>
        </w:rPr>
        <w:t>rủi ro</w:t>
      </w:r>
      <w:r w:rsidR="005241B3" w:rsidRPr="004511BB">
        <w:rPr>
          <w:color w:val="auto"/>
        </w:rPr>
        <w:t xml:space="preserve"> bên ngoài có nguồn gốc tự nhiên, phân tích cũng nên bao gồm các </w:t>
      </w:r>
      <w:r w:rsidR="00C717BE" w:rsidRPr="004511BB">
        <w:rPr>
          <w:color w:val="auto"/>
        </w:rPr>
        <w:t>rủi ro</w:t>
      </w:r>
      <w:r w:rsidR="005241B3" w:rsidRPr="004511BB">
        <w:rPr>
          <w:color w:val="auto"/>
        </w:rPr>
        <w:t xml:space="preserve"> vượt quá phạm vi được xem xét trong cơ sở thiết kế và nên xác minh rằng có đủ hệ số an toàn để tránh các hiệu ứng </w:t>
      </w:r>
      <w:r w:rsidR="00E81DDD" w:rsidRPr="004511BB">
        <w:rPr>
          <w:color w:val="auto"/>
        </w:rPr>
        <w:t>ngưỡng</w:t>
      </w:r>
      <w:r w:rsidR="00347DF1" w:rsidRPr="004511BB">
        <w:rPr>
          <w:rStyle w:val="FootnoteReference"/>
          <w:color w:val="auto"/>
        </w:rPr>
        <w:footnoteReference w:id="80"/>
      </w:r>
      <w:r w:rsidR="005241B3" w:rsidRPr="004511BB">
        <w:rPr>
          <w:color w:val="auto"/>
        </w:rPr>
        <w:t xml:space="preserve"> có thể dẫn đến </w:t>
      </w:r>
      <w:r w:rsidR="00D4517A" w:rsidRPr="004511BB">
        <w:rPr>
          <w:color w:val="auto"/>
        </w:rPr>
        <w:t>phát tán phóng xạ sớm và lớn</w:t>
      </w:r>
      <w:r w:rsidR="007E23B6" w:rsidRPr="004511BB">
        <w:rPr>
          <w:color w:val="auto"/>
        </w:rPr>
        <w:t>.</w:t>
      </w:r>
    </w:p>
    <w:p w14:paraId="30CA4987" w14:textId="77777777" w:rsidR="00523426" w:rsidRPr="004511BB" w:rsidRDefault="00523426" w:rsidP="001B75B5">
      <w:pPr>
        <w:pStyle w:val="Heading2"/>
        <w:spacing w:line="240" w:lineRule="auto"/>
        <w:rPr>
          <w:rFonts w:ascii="Times New Roman" w:hAnsi="Times New Roman"/>
          <w:color w:val="auto"/>
        </w:rPr>
      </w:pPr>
      <w:bookmarkStart w:id="368" w:name="_Toc207115342"/>
      <w:bookmarkStart w:id="369" w:name="_Toc214286498"/>
      <w:r w:rsidRPr="004511BB">
        <w:rPr>
          <w:rFonts w:ascii="Times New Roman" w:hAnsi="Times New Roman"/>
          <w:color w:val="auto"/>
        </w:rPr>
        <w:t xml:space="preserve">15.6. </w:t>
      </w:r>
      <w:r w:rsidR="00712F88" w:rsidRPr="004511BB">
        <w:rPr>
          <w:rFonts w:ascii="Times New Roman" w:hAnsi="Times New Roman"/>
          <w:color w:val="auto"/>
        </w:rPr>
        <w:t>Đánh giá an toàn xác suất</w:t>
      </w:r>
      <w:r w:rsidR="007C4665" w:rsidRPr="004511BB">
        <w:rPr>
          <w:rFonts w:ascii="Times New Roman" w:hAnsi="Times New Roman"/>
          <w:color w:val="auto"/>
        </w:rPr>
        <w:t xml:space="preserve"> (PSA)</w:t>
      </w:r>
      <w:bookmarkEnd w:id="368"/>
      <w:bookmarkEnd w:id="369"/>
    </w:p>
    <w:p w14:paraId="5B739C81" w14:textId="4A609AD3" w:rsidR="007245E1" w:rsidRPr="004511BB" w:rsidRDefault="00952DE5" w:rsidP="001B75B5">
      <w:pPr>
        <w:spacing w:before="120" w:after="120"/>
        <w:ind w:firstLine="567"/>
        <w:jc w:val="both"/>
        <w:rPr>
          <w:color w:val="auto"/>
        </w:rPr>
      </w:pPr>
      <w:r w:rsidRPr="004511BB">
        <w:rPr>
          <w:color w:val="auto"/>
        </w:rPr>
        <w:t xml:space="preserve">Phần này nên tóm tắt phạm vi của toàn bộ nghiên cứu đánh giá an toàn xác suất, các phương pháp đã sử dụng và các kết quả đạt được, bao gồm cả các nghiên cứu Cấp độ 1 và Cấp độ 2, đồng thời xem xét các sự kiện xảy ra tại </w:t>
      </w:r>
      <w:r w:rsidR="00A70D9F" w:rsidRPr="004511BB">
        <w:rPr>
          <w:color w:val="auto"/>
        </w:rPr>
        <w:t>bể chứa nhiên liệu đã qua sử dụng</w:t>
      </w:r>
      <w:r w:rsidRPr="004511BB">
        <w:rPr>
          <w:color w:val="auto"/>
        </w:rPr>
        <w:t xml:space="preserve"> và các </w:t>
      </w:r>
      <w:r w:rsidR="00C717BE" w:rsidRPr="004511BB">
        <w:rPr>
          <w:color w:val="auto"/>
        </w:rPr>
        <w:t>rủi ro</w:t>
      </w:r>
      <w:r w:rsidRPr="004511BB">
        <w:rPr>
          <w:color w:val="auto"/>
        </w:rPr>
        <w:t xml:space="preserve"> liên quan, nếu áp dụng. Toàn bộ báo cáo đánh giá an toàn xác suất đầy đủ </w:t>
      </w:r>
      <w:r w:rsidR="00C33C4A" w:rsidRPr="004511BB">
        <w:rPr>
          <w:color w:val="auto"/>
        </w:rPr>
        <w:t xml:space="preserve">cần </w:t>
      </w:r>
      <w:r w:rsidRPr="004511BB">
        <w:rPr>
          <w:color w:val="auto"/>
        </w:rPr>
        <w:t xml:space="preserve">được cung cấp cho </w:t>
      </w:r>
      <w:r w:rsidR="00D12A5A" w:rsidRPr="004511BB">
        <w:rPr>
          <w:color w:val="auto"/>
        </w:rPr>
        <w:t>Cục An toàn bức xạ và hạt nhân</w:t>
      </w:r>
      <w:r w:rsidRPr="004511BB">
        <w:rPr>
          <w:color w:val="auto"/>
        </w:rPr>
        <w:t xml:space="preserve"> dưới dạng một báo cáo riêng biệt, nếu được yêu cầu.</w:t>
      </w:r>
    </w:p>
    <w:p w14:paraId="7D47E03E" w14:textId="77777777" w:rsidR="00712F88" w:rsidRPr="004511BB" w:rsidRDefault="00037902" w:rsidP="001B75B5">
      <w:pPr>
        <w:pStyle w:val="Heading3"/>
        <w:spacing w:line="240" w:lineRule="auto"/>
        <w:rPr>
          <w:rFonts w:ascii="Times New Roman" w:hAnsi="Times New Roman"/>
          <w:i w:val="0"/>
          <w:iCs/>
          <w:color w:val="auto"/>
          <w:szCs w:val="28"/>
        </w:rPr>
      </w:pPr>
      <w:bookmarkStart w:id="370" w:name="_Toc207115343"/>
      <w:bookmarkStart w:id="371" w:name="_Toc214286499"/>
      <w:r w:rsidRPr="004511BB">
        <w:rPr>
          <w:rFonts w:ascii="Times New Roman" w:hAnsi="Times New Roman"/>
          <w:i w:val="0"/>
          <w:iCs/>
          <w:color w:val="auto"/>
          <w:szCs w:val="28"/>
        </w:rPr>
        <w:t>15.</w:t>
      </w:r>
      <w:r w:rsidR="00EB6BFA" w:rsidRPr="004511BB">
        <w:rPr>
          <w:rFonts w:ascii="Times New Roman" w:hAnsi="Times New Roman"/>
          <w:i w:val="0"/>
          <w:iCs/>
          <w:color w:val="auto"/>
          <w:szCs w:val="28"/>
        </w:rPr>
        <w:t>6</w:t>
      </w:r>
      <w:r w:rsidRPr="004511BB">
        <w:rPr>
          <w:rFonts w:ascii="Times New Roman" w:hAnsi="Times New Roman"/>
          <w:i w:val="0"/>
          <w:iCs/>
          <w:color w:val="auto"/>
          <w:szCs w:val="28"/>
        </w:rPr>
        <w:t>.</w:t>
      </w:r>
      <w:r w:rsidR="00EB6BFA" w:rsidRPr="004511BB">
        <w:rPr>
          <w:rFonts w:ascii="Times New Roman" w:hAnsi="Times New Roman"/>
          <w:i w:val="0"/>
          <w:iCs/>
          <w:color w:val="auto"/>
          <w:szCs w:val="28"/>
        </w:rPr>
        <w:t>1</w:t>
      </w:r>
      <w:r w:rsidRPr="004511BB">
        <w:rPr>
          <w:rFonts w:ascii="Times New Roman" w:hAnsi="Times New Roman"/>
          <w:i w:val="0"/>
          <w:iCs/>
          <w:color w:val="auto"/>
          <w:szCs w:val="28"/>
        </w:rPr>
        <w:t xml:space="preserve">. </w:t>
      </w:r>
      <w:r w:rsidR="00EB6BFA" w:rsidRPr="004511BB">
        <w:rPr>
          <w:rFonts w:ascii="Times New Roman" w:hAnsi="Times New Roman"/>
          <w:i w:val="0"/>
          <w:iCs/>
          <w:color w:val="auto"/>
          <w:szCs w:val="28"/>
        </w:rPr>
        <w:t>Phương pháp tiếp cận</w:t>
      </w:r>
      <w:r w:rsidR="007C4665" w:rsidRPr="004511BB">
        <w:rPr>
          <w:rFonts w:ascii="Times New Roman" w:hAnsi="Times New Roman"/>
          <w:i w:val="0"/>
          <w:iCs/>
          <w:color w:val="auto"/>
          <w:szCs w:val="28"/>
        </w:rPr>
        <w:t xml:space="preserve"> chung đối với PSA</w:t>
      </w:r>
      <w:bookmarkEnd w:id="370"/>
      <w:bookmarkEnd w:id="371"/>
    </w:p>
    <w:p w14:paraId="4972B37E" w14:textId="77777777" w:rsidR="00EB6BFA" w:rsidRPr="004511BB" w:rsidRDefault="00AD0FFD" w:rsidP="001B75B5">
      <w:pPr>
        <w:spacing w:before="120" w:after="120"/>
        <w:ind w:firstLine="567"/>
        <w:jc w:val="both"/>
        <w:rPr>
          <w:color w:val="auto"/>
        </w:rPr>
      </w:pPr>
      <w:r w:rsidRPr="004511BB">
        <w:rPr>
          <w:color w:val="auto"/>
        </w:rPr>
        <w:t>a</w:t>
      </w:r>
      <w:r w:rsidR="00B810F6" w:rsidRPr="004511BB">
        <w:rPr>
          <w:color w:val="auto"/>
        </w:rPr>
        <w:t xml:space="preserve">) </w:t>
      </w:r>
      <w:r w:rsidR="00C13746" w:rsidRPr="004511BB">
        <w:rPr>
          <w:color w:val="auto"/>
        </w:rPr>
        <w:t>Mô tả phạm vi của PSA, phương pháp luận, nguồn dữ liệu đầu vào và các chương trình tính toán được sử dụng;</w:t>
      </w:r>
    </w:p>
    <w:p w14:paraId="505CC41C" w14:textId="77777777" w:rsidR="00C13746" w:rsidRPr="004511BB" w:rsidRDefault="00C13746" w:rsidP="001B75B5">
      <w:pPr>
        <w:spacing w:before="120" w:after="120"/>
        <w:ind w:firstLine="567"/>
        <w:jc w:val="both"/>
        <w:rPr>
          <w:color w:val="auto"/>
        </w:rPr>
      </w:pPr>
      <w:r w:rsidRPr="004511BB">
        <w:rPr>
          <w:color w:val="auto"/>
        </w:rPr>
        <w:t xml:space="preserve">b) </w:t>
      </w:r>
      <w:r w:rsidR="00DC1320" w:rsidRPr="004511BB">
        <w:rPr>
          <w:color w:val="auto"/>
        </w:rPr>
        <w:t>Mô tả các tiêu chí, mục tiêu an toàn xác suất định lượng được sử dụng trong quá trình phát triển thiết kế, nếu có;</w:t>
      </w:r>
    </w:p>
    <w:p w14:paraId="11DC5020" w14:textId="396C5509" w:rsidR="00DC1320" w:rsidRPr="004511BB" w:rsidRDefault="00DC1320" w:rsidP="001B75B5">
      <w:pPr>
        <w:spacing w:before="120" w:after="120"/>
        <w:ind w:firstLine="567"/>
        <w:jc w:val="both"/>
        <w:rPr>
          <w:color w:val="auto"/>
        </w:rPr>
      </w:pPr>
      <w:r w:rsidRPr="004511BB">
        <w:rPr>
          <w:color w:val="auto"/>
        </w:rPr>
        <w:t xml:space="preserve">c) </w:t>
      </w:r>
      <w:r w:rsidR="00113110" w:rsidRPr="004511BB">
        <w:rPr>
          <w:color w:val="auto"/>
        </w:rPr>
        <w:t xml:space="preserve">Trình bày </w:t>
      </w:r>
      <w:r w:rsidR="00EA22E0" w:rsidRPr="004511BB">
        <w:rPr>
          <w:color w:val="auto"/>
        </w:rPr>
        <w:t xml:space="preserve">dữ liệu cơ bản được sử dụng cho đánh giá, cùng với </w:t>
      </w:r>
      <w:r w:rsidR="00BC448E" w:rsidRPr="004511BB">
        <w:rPr>
          <w:color w:val="auto"/>
        </w:rPr>
        <w:t>độ bất định</w:t>
      </w:r>
      <w:r w:rsidR="00EA22E0" w:rsidRPr="004511BB">
        <w:rPr>
          <w:color w:val="auto"/>
        </w:rPr>
        <w:t xml:space="preserve"> liên quan, bao gồm đánh giá tần suất của các sự kiện khởi phát, độ tin cậy của các thành phần, xác suất hỏng do nguyên nhân chung và xác suất lỗi do con người</w:t>
      </w:r>
    </w:p>
    <w:p w14:paraId="4BFA88F5" w14:textId="77777777" w:rsidR="00727AC1" w:rsidRPr="004511BB" w:rsidRDefault="00727AC1" w:rsidP="001B75B5">
      <w:pPr>
        <w:pStyle w:val="Heading3"/>
        <w:spacing w:line="240" w:lineRule="auto"/>
        <w:rPr>
          <w:rFonts w:ascii="Times New Roman" w:hAnsi="Times New Roman"/>
          <w:i w:val="0"/>
          <w:iCs/>
          <w:color w:val="auto"/>
          <w:szCs w:val="28"/>
        </w:rPr>
      </w:pPr>
      <w:bookmarkStart w:id="372" w:name="_Toc207115344"/>
      <w:bookmarkStart w:id="373" w:name="_Toc214286500"/>
      <w:r w:rsidRPr="004511BB">
        <w:rPr>
          <w:rFonts w:ascii="Times New Roman" w:hAnsi="Times New Roman"/>
          <w:i w:val="0"/>
          <w:iCs/>
          <w:color w:val="auto"/>
          <w:szCs w:val="28"/>
        </w:rPr>
        <w:t>15.6.</w:t>
      </w:r>
      <w:r w:rsidR="00C62A2F" w:rsidRPr="004511BB">
        <w:rPr>
          <w:rFonts w:ascii="Times New Roman" w:hAnsi="Times New Roman"/>
          <w:i w:val="0"/>
          <w:iCs/>
          <w:color w:val="auto"/>
          <w:szCs w:val="28"/>
        </w:rPr>
        <w:t>2</w:t>
      </w:r>
      <w:r w:rsidRPr="004511BB">
        <w:rPr>
          <w:rFonts w:ascii="Times New Roman" w:hAnsi="Times New Roman"/>
          <w:i w:val="0"/>
          <w:iCs/>
          <w:color w:val="auto"/>
          <w:szCs w:val="28"/>
        </w:rPr>
        <w:t xml:space="preserve">. </w:t>
      </w:r>
      <w:r w:rsidR="00330904" w:rsidRPr="004511BB">
        <w:rPr>
          <w:rFonts w:ascii="Times New Roman" w:hAnsi="Times New Roman"/>
          <w:i w:val="0"/>
          <w:iCs/>
          <w:color w:val="auto"/>
          <w:szCs w:val="28"/>
        </w:rPr>
        <w:t>Kết quả đánh giá PSA cấp độ 1</w:t>
      </w:r>
      <w:bookmarkEnd w:id="372"/>
      <w:bookmarkEnd w:id="373"/>
    </w:p>
    <w:p w14:paraId="6564F4B8" w14:textId="77777777" w:rsidR="00330904" w:rsidRPr="004511BB" w:rsidRDefault="003E615D" w:rsidP="001B75B5">
      <w:pPr>
        <w:spacing w:before="120" w:after="120"/>
        <w:ind w:firstLine="567"/>
        <w:jc w:val="both"/>
        <w:rPr>
          <w:color w:val="auto"/>
        </w:rPr>
      </w:pPr>
      <w:r w:rsidRPr="004511BB">
        <w:rPr>
          <w:color w:val="auto"/>
        </w:rPr>
        <w:t xml:space="preserve">a) Mô tả </w:t>
      </w:r>
      <w:r w:rsidR="00684381" w:rsidRPr="004511BB">
        <w:rPr>
          <w:color w:val="auto"/>
        </w:rPr>
        <w:t xml:space="preserve">tóm tắt </w:t>
      </w:r>
      <w:r w:rsidR="00A0011C" w:rsidRPr="004511BB">
        <w:rPr>
          <w:color w:val="auto"/>
        </w:rPr>
        <w:t>phương pháp sử dụng và kết quả của đánh giá PSA cấp độ 1, bao gồm mô hình đánh giá an toàn xác suất, gồm mô hình trình tự sự cố và mô hình hệ thống, phân tích độ tin cậy của con người, phân tích sự phụ thuộc, và phân loại các trình tự sự cố thành các trạng thái hư hỏng của nhà máy.</w:t>
      </w:r>
    </w:p>
    <w:p w14:paraId="6D0D2F40" w14:textId="14C515F8" w:rsidR="004F7B77" w:rsidRPr="004511BB" w:rsidRDefault="004F7B77" w:rsidP="001B75B5">
      <w:pPr>
        <w:spacing w:before="120" w:after="120"/>
        <w:ind w:firstLine="567"/>
        <w:jc w:val="both"/>
        <w:rPr>
          <w:color w:val="auto"/>
        </w:rPr>
      </w:pPr>
      <w:r w:rsidRPr="004511BB">
        <w:rPr>
          <w:color w:val="auto"/>
        </w:rPr>
        <w:t xml:space="preserve">b) </w:t>
      </w:r>
      <w:r w:rsidR="00697F30" w:rsidRPr="004511BB">
        <w:rPr>
          <w:color w:val="auto"/>
        </w:rPr>
        <w:t xml:space="preserve">Mô tả </w:t>
      </w:r>
      <w:r w:rsidR="0042083D" w:rsidRPr="004511BB">
        <w:rPr>
          <w:color w:val="auto"/>
        </w:rPr>
        <w:t>độ bất định</w:t>
      </w:r>
      <w:r w:rsidR="00697F30" w:rsidRPr="004511BB">
        <w:rPr>
          <w:color w:val="auto"/>
        </w:rPr>
        <w:t xml:space="preserve"> liên quan, bao gồm phân tích </w:t>
      </w:r>
      <w:r w:rsidR="00E13327" w:rsidRPr="004511BB">
        <w:rPr>
          <w:color w:val="auto"/>
        </w:rPr>
        <w:t xml:space="preserve">tác động của </w:t>
      </w:r>
      <w:r w:rsidR="00697F30" w:rsidRPr="004511BB">
        <w:rPr>
          <w:color w:val="auto"/>
        </w:rPr>
        <w:t xml:space="preserve">các yếu tố quan trọng </w:t>
      </w:r>
      <w:r w:rsidR="00E13327" w:rsidRPr="004511BB">
        <w:rPr>
          <w:color w:val="auto"/>
        </w:rPr>
        <w:t xml:space="preserve">tới </w:t>
      </w:r>
      <w:r w:rsidR="00697F30" w:rsidRPr="004511BB">
        <w:rPr>
          <w:color w:val="auto"/>
        </w:rPr>
        <w:t xml:space="preserve">tần suất gây hư hỏng nhiên liệu </w:t>
      </w:r>
      <w:r w:rsidR="00E13327" w:rsidRPr="004511BB">
        <w:rPr>
          <w:color w:val="auto"/>
        </w:rPr>
        <w:t xml:space="preserve">trong </w:t>
      </w:r>
      <w:r w:rsidR="00697F30" w:rsidRPr="004511BB">
        <w:rPr>
          <w:color w:val="auto"/>
        </w:rPr>
        <w:t xml:space="preserve">tất cả các chế độ vận hành của nhà máy và tất cả các sự kiện </w:t>
      </w:r>
      <w:r w:rsidR="009862A8" w:rsidRPr="004511BB">
        <w:rPr>
          <w:color w:val="auto"/>
        </w:rPr>
        <w:t>bên trong</w:t>
      </w:r>
      <w:r w:rsidR="00697F30" w:rsidRPr="004511BB">
        <w:rPr>
          <w:color w:val="auto"/>
        </w:rPr>
        <w:t xml:space="preserve"> và bên ngoài nằm trong phạm vi của đánh giá an toàn xác suất.</w:t>
      </w:r>
    </w:p>
    <w:p w14:paraId="2DDAA67C" w14:textId="77777777" w:rsidR="005B72AD" w:rsidRPr="004511BB" w:rsidRDefault="005B72AD" w:rsidP="001B75B5">
      <w:pPr>
        <w:pStyle w:val="Heading3"/>
        <w:spacing w:line="240" w:lineRule="auto"/>
        <w:rPr>
          <w:rFonts w:ascii="Times New Roman" w:hAnsi="Times New Roman"/>
          <w:i w:val="0"/>
          <w:iCs/>
          <w:color w:val="auto"/>
          <w:szCs w:val="28"/>
        </w:rPr>
      </w:pPr>
      <w:bookmarkStart w:id="374" w:name="_Toc207115345"/>
      <w:bookmarkStart w:id="375" w:name="_Toc214286501"/>
      <w:r w:rsidRPr="004511BB">
        <w:rPr>
          <w:rFonts w:ascii="Times New Roman" w:hAnsi="Times New Roman"/>
          <w:i w:val="0"/>
          <w:iCs/>
          <w:color w:val="auto"/>
          <w:szCs w:val="28"/>
        </w:rPr>
        <w:lastRenderedPageBreak/>
        <w:t>15.6.</w:t>
      </w:r>
      <w:r w:rsidR="009B57D8" w:rsidRPr="004511BB">
        <w:rPr>
          <w:rFonts w:ascii="Times New Roman" w:hAnsi="Times New Roman"/>
          <w:i w:val="0"/>
          <w:iCs/>
          <w:color w:val="auto"/>
          <w:szCs w:val="28"/>
        </w:rPr>
        <w:t>3</w:t>
      </w:r>
      <w:r w:rsidRPr="004511BB">
        <w:rPr>
          <w:rFonts w:ascii="Times New Roman" w:hAnsi="Times New Roman"/>
          <w:i w:val="0"/>
          <w:iCs/>
          <w:color w:val="auto"/>
          <w:szCs w:val="28"/>
        </w:rPr>
        <w:t xml:space="preserve">. Kết quả đánh giá PSA cấp độ </w:t>
      </w:r>
      <w:r w:rsidR="009B57D8" w:rsidRPr="004511BB">
        <w:rPr>
          <w:rFonts w:ascii="Times New Roman" w:hAnsi="Times New Roman"/>
          <w:i w:val="0"/>
          <w:iCs/>
          <w:color w:val="auto"/>
          <w:szCs w:val="28"/>
        </w:rPr>
        <w:t>2</w:t>
      </w:r>
      <w:bookmarkEnd w:id="374"/>
      <w:bookmarkEnd w:id="375"/>
      <w:r w:rsidRPr="004511BB">
        <w:rPr>
          <w:rFonts w:ascii="Times New Roman" w:hAnsi="Times New Roman"/>
          <w:i w:val="0"/>
          <w:iCs/>
          <w:color w:val="auto"/>
          <w:szCs w:val="28"/>
        </w:rPr>
        <w:t xml:space="preserve"> </w:t>
      </w:r>
    </w:p>
    <w:p w14:paraId="38319CD1" w14:textId="27F3D038" w:rsidR="009B57D8" w:rsidRPr="004511BB" w:rsidRDefault="00A906CC" w:rsidP="001B75B5">
      <w:pPr>
        <w:spacing w:before="120" w:after="120"/>
        <w:ind w:firstLine="567"/>
        <w:jc w:val="both"/>
        <w:rPr>
          <w:color w:val="auto"/>
        </w:rPr>
      </w:pPr>
      <w:r w:rsidRPr="004511BB">
        <w:rPr>
          <w:color w:val="auto"/>
        </w:rPr>
        <w:t xml:space="preserve">a) Mô tả tóm tắt phương pháp sử dụng và kết quả của đánh giá PSA cấp độ </w:t>
      </w:r>
      <w:r w:rsidR="00817F97" w:rsidRPr="004511BB">
        <w:rPr>
          <w:color w:val="auto"/>
        </w:rPr>
        <w:t>2</w:t>
      </w:r>
      <w:r w:rsidRPr="004511BB">
        <w:rPr>
          <w:color w:val="auto"/>
        </w:rPr>
        <w:t xml:space="preserve">, </w:t>
      </w:r>
      <w:r w:rsidR="00817F97" w:rsidRPr="004511BB">
        <w:rPr>
          <w:color w:val="auto"/>
        </w:rPr>
        <w:t xml:space="preserve">tập trung vào </w:t>
      </w:r>
      <w:r w:rsidR="00095AE3" w:rsidRPr="004511BB">
        <w:rPr>
          <w:color w:val="auto"/>
        </w:rPr>
        <w:t>số hạng nguồn</w:t>
      </w:r>
      <w:r w:rsidR="00F53204" w:rsidRPr="004511BB">
        <w:rPr>
          <w:rStyle w:val="FootnoteReference"/>
          <w:color w:val="auto"/>
        </w:rPr>
        <w:footnoteReference w:id="81"/>
      </w:r>
      <w:r w:rsidR="00095AE3" w:rsidRPr="004511BB">
        <w:rPr>
          <w:color w:val="auto"/>
        </w:rPr>
        <w:t xml:space="preserve"> </w:t>
      </w:r>
      <w:r w:rsidR="00817F97" w:rsidRPr="004511BB">
        <w:rPr>
          <w:color w:val="auto"/>
        </w:rPr>
        <w:t xml:space="preserve">và tần suất </w:t>
      </w:r>
      <w:r w:rsidR="008A0610" w:rsidRPr="004511BB">
        <w:rPr>
          <w:color w:val="auto"/>
        </w:rPr>
        <w:t>phát tán phóng xạ</w:t>
      </w:r>
      <w:r w:rsidR="00817F97" w:rsidRPr="004511BB">
        <w:rPr>
          <w:color w:val="auto"/>
        </w:rPr>
        <w:t xml:space="preserve"> ra môi trường do hiện tượng nóng chảy vùng hoạt gây ra, cùng với phân tích độ </w:t>
      </w:r>
      <w:r w:rsidR="00EC48D9" w:rsidRPr="004511BB">
        <w:rPr>
          <w:color w:val="auto"/>
        </w:rPr>
        <w:t>bất định phù hợp.</w:t>
      </w:r>
    </w:p>
    <w:p w14:paraId="6259D97D" w14:textId="3397A051" w:rsidR="000706AB" w:rsidRPr="004511BB" w:rsidRDefault="00EC48D9" w:rsidP="001B75B5">
      <w:pPr>
        <w:spacing w:before="120" w:after="120"/>
        <w:ind w:firstLine="567"/>
        <w:jc w:val="both"/>
        <w:rPr>
          <w:color w:val="auto"/>
        </w:rPr>
      </w:pPr>
      <w:r w:rsidRPr="004511BB">
        <w:rPr>
          <w:color w:val="auto"/>
        </w:rPr>
        <w:t xml:space="preserve">b) </w:t>
      </w:r>
      <w:r w:rsidR="00064D36" w:rsidRPr="004511BB">
        <w:rPr>
          <w:color w:val="auto"/>
        </w:rPr>
        <w:t>M</w:t>
      </w:r>
      <w:r w:rsidRPr="004511BB">
        <w:rPr>
          <w:color w:val="auto"/>
        </w:rPr>
        <w:t xml:space="preserve">ô tả kết quả phân tích trạng thái của </w:t>
      </w:r>
      <w:r w:rsidR="009F775B" w:rsidRPr="004511BB">
        <w:rPr>
          <w:color w:val="auto"/>
        </w:rPr>
        <w:t>Nhà máy điện hạt nhân</w:t>
      </w:r>
      <w:r w:rsidR="00582E71" w:rsidRPr="004511BB">
        <w:rPr>
          <w:color w:val="auto"/>
        </w:rPr>
        <w:t xml:space="preserve"> ở PSA cấp độ 1 và mối liên hệ với PSA cấp độ 2.</w:t>
      </w:r>
    </w:p>
    <w:p w14:paraId="2BF968E7" w14:textId="77777777" w:rsidR="0077697C" w:rsidRPr="004511BB" w:rsidRDefault="006F5F0C" w:rsidP="001B75B5">
      <w:pPr>
        <w:pStyle w:val="Heading3"/>
        <w:spacing w:line="240" w:lineRule="auto"/>
        <w:rPr>
          <w:rFonts w:ascii="Times New Roman" w:hAnsi="Times New Roman"/>
          <w:i w:val="0"/>
          <w:iCs/>
          <w:color w:val="auto"/>
          <w:szCs w:val="28"/>
        </w:rPr>
      </w:pPr>
      <w:bookmarkStart w:id="376" w:name="_Toc207115346"/>
      <w:bookmarkStart w:id="377" w:name="_Toc214286502"/>
      <w:r w:rsidRPr="004511BB">
        <w:rPr>
          <w:rFonts w:ascii="Times New Roman" w:hAnsi="Times New Roman"/>
          <w:i w:val="0"/>
          <w:iCs/>
          <w:color w:val="auto"/>
          <w:szCs w:val="28"/>
        </w:rPr>
        <w:t>15.6.</w:t>
      </w:r>
      <w:r w:rsidR="0077697C" w:rsidRPr="004511BB">
        <w:rPr>
          <w:rFonts w:ascii="Times New Roman" w:hAnsi="Times New Roman"/>
          <w:i w:val="0"/>
          <w:iCs/>
          <w:color w:val="auto"/>
          <w:szCs w:val="28"/>
        </w:rPr>
        <w:t>4</w:t>
      </w:r>
      <w:r w:rsidRPr="004511BB">
        <w:rPr>
          <w:rFonts w:ascii="Times New Roman" w:hAnsi="Times New Roman"/>
          <w:i w:val="0"/>
          <w:iCs/>
          <w:color w:val="auto"/>
          <w:szCs w:val="28"/>
        </w:rPr>
        <w:t xml:space="preserve">. </w:t>
      </w:r>
      <w:r w:rsidR="0077697C" w:rsidRPr="004511BB">
        <w:rPr>
          <w:rFonts w:ascii="Times New Roman" w:hAnsi="Times New Roman"/>
          <w:i w:val="0"/>
          <w:iCs/>
          <w:color w:val="auto"/>
          <w:szCs w:val="28"/>
        </w:rPr>
        <w:t>Nhận định kết quả</w:t>
      </w:r>
      <w:bookmarkEnd w:id="376"/>
      <w:bookmarkEnd w:id="377"/>
    </w:p>
    <w:p w14:paraId="1A3A2D41" w14:textId="7F1F1862" w:rsidR="005A3022" w:rsidRPr="004511BB" w:rsidRDefault="006F5F0C" w:rsidP="001B75B5">
      <w:pPr>
        <w:spacing w:before="120" w:after="120"/>
        <w:ind w:firstLine="567"/>
        <w:jc w:val="both"/>
        <w:rPr>
          <w:color w:val="auto"/>
        </w:rPr>
      </w:pPr>
      <w:r w:rsidRPr="004511BB">
        <w:rPr>
          <w:color w:val="auto"/>
        </w:rPr>
        <w:t xml:space="preserve"> </w:t>
      </w:r>
      <w:r w:rsidR="005A3022" w:rsidRPr="004511BB">
        <w:rPr>
          <w:color w:val="auto"/>
        </w:rPr>
        <w:t xml:space="preserve">a) Mô tả tóm tắt </w:t>
      </w:r>
      <w:r w:rsidR="00494E3A" w:rsidRPr="004511BB">
        <w:rPr>
          <w:color w:val="auto"/>
        </w:rPr>
        <w:t>kết quả của các đánh giá PSA</w:t>
      </w:r>
      <w:r w:rsidR="000B3E1E" w:rsidRPr="004511BB">
        <w:rPr>
          <w:color w:val="auto"/>
        </w:rPr>
        <w:t>, trình bày các chỉ số định lượng về sai hỏng và các yếu tố đóng góp chính</w:t>
      </w:r>
      <w:r w:rsidR="00F35FA8" w:rsidRPr="004511BB">
        <w:rPr>
          <w:color w:val="auto"/>
        </w:rPr>
        <w:t xml:space="preserve">, </w:t>
      </w:r>
      <w:r w:rsidR="00344A2E" w:rsidRPr="004511BB">
        <w:rPr>
          <w:color w:val="auto"/>
        </w:rPr>
        <w:t>thuyết minh</w:t>
      </w:r>
      <w:r w:rsidR="00F35FA8" w:rsidRPr="004511BB">
        <w:rPr>
          <w:color w:val="auto"/>
        </w:rPr>
        <w:t xml:space="preserve"> </w:t>
      </w:r>
      <w:r w:rsidR="0064257F" w:rsidRPr="004511BB">
        <w:rPr>
          <w:color w:val="auto"/>
        </w:rPr>
        <w:t xml:space="preserve">các sự kiện có thể dẫn đến </w:t>
      </w:r>
      <w:r w:rsidR="00D4517A" w:rsidRPr="004511BB">
        <w:rPr>
          <w:color w:val="auto"/>
        </w:rPr>
        <w:t>phát tán phóng xạ sớm và lớn</w:t>
      </w:r>
      <w:r w:rsidR="0064257F" w:rsidRPr="004511BB">
        <w:rPr>
          <w:color w:val="auto"/>
        </w:rPr>
        <w:t xml:space="preserve"> có thể được coi là “đã loại trừ về mặt thực tiễn”</w:t>
      </w:r>
      <w:r w:rsidR="00B40CEA" w:rsidRPr="004511BB">
        <w:rPr>
          <w:color w:val="auto"/>
        </w:rPr>
        <w:t>.</w:t>
      </w:r>
    </w:p>
    <w:p w14:paraId="44E6C718" w14:textId="2FF99945" w:rsidR="006F5F0C" w:rsidRPr="004511BB" w:rsidRDefault="00EB4F2B" w:rsidP="001B75B5">
      <w:pPr>
        <w:spacing w:before="120" w:after="120"/>
        <w:ind w:firstLine="567"/>
        <w:jc w:val="both"/>
        <w:rPr>
          <w:color w:val="auto"/>
        </w:rPr>
      </w:pPr>
      <w:r w:rsidRPr="004511BB">
        <w:rPr>
          <w:color w:val="auto"/>
        </w:rPr>
        <w:t xml:space="preserve">b) </w:t>
      </w:r>
      <w:r w:rsidR="00280D6B" w:rsidRPr="004511BB">
        <w:rPr>
          <w:color w:val="auto"/>
        </w:rPr>
        <w:t>M</w:t>
      </w:r>
      <w:r w:rsidR="005C5996" w:rsidRPr="004511BB">
        <w:rPr>
          <w:color w:val="auto"/>
        </w:rPr>
        <w:t>ô tả mục đích sử dụng đánh giá an toàn xác suất để hỗ trợ thiết kế nhà máy và vận hành nhà máy trong tương lai.</w:t>
      </w:r>
    </w:p>
    <w:p w14:paraId="6470AB33" w14:textId="77777777" w:rsidR="00A7767A" w:rsidRPr="004511BB" w:rsidRDefault="00B40CEA" w:rsidP="001B75B5">
      <w:pPr>
        <w:pStyle w:val="Heading2"/>
        <w:spacing w:line="240" w:lineRule="auto"/>
        <w:rPr>
          <w:rFonts w:ascii="Times New Roman" w:hAnsi="Times New Roman"/>
          <w:color w:val="auto"/>
        </w:rPr>
      </w:pPr>
      <w:bookmarkStart w:id="378" w:name="_Toc207115347"/>
      <w:bookmarkStart w:id="379" w:name="_Toc214286503"/>
      <w:r w:rsidRPr="004511BB">
        <w:rPr>
          <w:rFonts w:ascii="Times New Roman" w:hAnsi="Times New Roman"/>
          <w:color w:val="auto"/>
        </w:rPr>
        <w:t>15.</w:t>
      </w:r>
      <w:r w:rsidR="00747133" w:rsidRPr="004511BB">
        <w:rPr>
          <w:rFonts w:ascii="Times New Roman" w:hAnsi="Times New Roman"/>
          <w:color w:val="auto"/>
        </w:rPr>
        <w:t>7</w:t>
      </w:r>
      <w:r w:rsidRPr="004511BB">
        <w:rPr>
          <w:rFonts w:ascii="Times New Roman" w:hAnsi="Times New Roman"/>
          <w:color w:val="auto"/>
        </w:rPr>
        <w:t xml:space="preserve">. </w:t>
      </w:r>
      <w:r w:rsidR="00747133" w:rsidRPr="004511BB">
        <w:rPr>
          <w:rFonts w:ascii="Times New Roman" w:hAnsi="Times New Roman"/>
          <w:color w:val="auto"/>
        </w:rPr>
        <w:t>Tổng hợp kết quả phân tích an toàn</w:t>
      </w:r>
      <w:bookmarkEnd w:id="378"/>
      <w:bookmarkEnd w:id="379"/>
    </w:p>
    <w:p w14:paraId="5164A84E" w14:textId="77777777" w:rsidR="00A7767A" w:rsidRPr="004511BB" w:rsidRDefault="00A7767A" w:rsidP="001B75B5">
      <w:pPr>
        <w:spacing w:before="120" w:after="120"/>
        <w:ind w:firstLine="567"/>
        <w:jc w:val="both"/>
        <w:rPr>
          <w:color w:val="auto"/>
        </w:rPr>
      </w:pPr>
      <w:r w:rsidRPr="004511BB">
        <w:rPr>
          <w:color w:val="auto"/>
        </w:rPr>
        <w:t xml:space="preserve">Nội dung này cần cung cấp tóm tắt các kết quả tổng thể của các phân tích an toàn </w:t>
      </w:r>
      <w:r w:rsidR="000241CC" w:rsidRPr="004511BB">
        <w:rPr>
          <w:color w:val="auto"/>
        </w:rPr>
        <w:t>đối với từng loại sự kiện, bao gồm cả phân tích tất định và phân tích xác suất</w:t>
      </w:r>
    </w:p>
    <w:p w14:paraId="1D999DF1" w14:textId="796E568B" w:rsidR="00FC2DB6" w:rsidRPr="004511BB" w:rsidRDefault="00452060" w:rsidP="001B75B5">
      <w:pPr>
        <w:spacing w:before="120" w:after="120"/>
        <w:ind w:firstLine="567"/>
        <w:jc w:val="both"/>
        <w:rPr>
          <w:color w:val="auto"/>
        </w:rPr>
      </w:pPr>
      <w:r w:rsidRPr="004511BB">
        <w:rPr>
          <w:color w:val="auto"/>
        </w:rPr>
        <w:t xml:space="preserve">Các thông tin cần bao gồm việc </w:t>
      </w:r>
      <w:r w:rsidR="00344A2E" w:rsidRPr="004511BB">
        <w:rPr>
          <w:color w:val="auto"/>
        </w:rPr>
        <w:t>thuyết minh</w:t>
      </w:r>
      <w:r w:rsidR="00FC2DB6" w:rsidRPr="004511BB">
        <w:rPr>
          <w:color w:val="auto"/>
        </w:rPr>
        <w:t xml:space="preserve"> rằng các yêu cầu về phân tích an toàn có liên quan đến thiết kế </w:t>
      </w:r>
      <w:r w:rsidR="009F775B" w:rsidRPr="004511BB">
        <w:rPr>
          <w:color w:val="auto"/>
        </w:rPr>
        <w:t>Nhà máy điện hạt nhân</w:t>
      </w:r>
      <w:r w:rsidR="00FC2DB6" w:rsidRPr="004511BB">
        <w:rPr>
          <w:color w:val="auto"/>
        </w:rPr>
        <w:t xml:space="preserve"> đã được </w:t>
      </w:r>
      <w:r w:rsidR="005162B1" w:rsidRPr="004511BB">
        <w:rPr>
          <w:color w:val="auto"/>
        </w:rPr>
        <w:t>thực hiện</w:t>
      </w:r>
      <w:r w:rsidR="00FC2DB6" w:rsidRPr="004511BB">
        <w:rPr>
          <w:color w:val="auto"/>
        </w:rPr>
        <w:t xml:space="preserve">, nêu rõ lý do trong trường hợp có sửa đổi, bổ sung. Trong các trường hợp như vậy, các biện pháp </w:t>
      </w:r>
      <w:r w:rsidR="002D681A" w:rsidRPr="004511BB">
        <w:rPr>
          <w:color w:val="auto"/>
        </w:rPr>
        <w:t xml:space="preserve">bổ sung </w:t>
      </w:r>
      <w:r w:rsidR="00FC2DB6" w:rsidRPr="004511BB">
        <w:rPr>
          <w:color w:val="auto"/>
        </w:rPr>
        <w:t>được áp dụng để đáp ứng yêu cầu an toàn đã được sửa đổi cũng nên được chỉ rõ.</w:t>
      </w:r>
    </w:p>
    <w:p w14:paraId="294CE5B8" w14:textId="77777777" w:rsidR="00CD0D5F" w:rsidRPr="004511BB" w:rsidRDefault="0045563C" w:rsidP="001B75B5">
      <w:pPr>
        <w:pStyle w:val="Heading1"/>
        <w:spacing w:line="240" w:lineRule="auto"/>
        <w:jc w:val="center"/>
        <w:rPr>
          <w:rFonts w:ascii="Times New Roman" w:hAnsi="Times New Roman"/>
          <w:color w:val="auto"/>
          <w:sz w:val="28"/>
          <w:szCs w:val="28"/>
        </w:rPr>
      </w:pPr>
      <w:bookmarkStart w:id="380" w:name="_Toc207115348"/>
      <w:bookmarkStart w:id="381" w:name="_Toc214286504"/>
      <w:r w:rsidRPr="004511BB">
        <w:rPr>
          <w:rFonts w:ascii="Times New Roman" w:hAnsi="Times New Roman"/>
          <w:color w:val="auto"/>
          <w:sz w:val="28"/>
          <w:szCs w:val="28"/>
        </w:rPr>
        <w:t>NỘI DUNG 16. GIỚI HẠN VÀ ĐIỀU KIỆN VẬN HÀNH AN TOÀN</w:t>
      </w:r>
      <w:bookmarkEnd w:id="380"/>
      <w:bookmarkEnd w:id="381"/>
    </w:p>
    <w:p w14:paraId="06157C0B" w14:textId="4A8B23E2" w:rsidR="00397FF7" w:rsidRPr="004511BB" w:rsidRDefault="006106F8" w:rsidP="001B75B5">
      <w:pPr>
        <w:spacing w:before="120" w:after="120"/>
        <w:ind w:firstLine="567"/>
        <w:jc w:val="both"/>
        <w:rPr>
          <w:color w:val="auto"/>
        </w:rPr>
      </w:pPr>
      <w:r w:rsidRPr="004511BB">
        <w:rPr>
          <w:color w:val="auto"/>
        </w:rPr>
        <w:t>Nội dung</w:t>
      </w:r>
      <w:r w:rsidR="00A6560A" w:rsidRPr="004511BB">
        <w:rPr>
          <w:color w:val="auto"/>
        </w:rPr>
        <w:t xml:space="preserve"> này của </w:t>
      </w:r>
      <w:r w:rsidR="00860E4E" w:rsidRPr="004511BB">
        <w:rPr>
          <w:color w:val="auto"/>
        </w:rPr>
        <w:t>Báo cáo PTAT</w:t>
      </w:r>
      <w:r w:rsidR="00A6560A" w:rsidRPr="004511BB">
        <w:rPr>
          <w:color w:val="auto"/>
        </w:rPr>
        <w:t xml:space="preserve"> cần mô tả các giới hạn và điều kiện vận hành của </w:t>
      </w:r>
      <w:r w:rsidR="009F775B" w:rsidRPr="004511BB">
        <w:rPr>
          <w:color w:val="auto"/>
        </w:rPr>
        <w:t>Nhà máy điện hạt nhân</w:t>
      </w:r>
      <w:r w:rsidR="00A6560A" w:rsidRPr="004511BB">
        <w:rPr>
          <w:color w:val="auto"/>
        </w:rPr>
        <w:t xml:space="preserve"> nhằm </w:t>
      </w:r>
      <w:r w:rsidR="00344A2E" w:rsidRPr="004511BB">
        <w:rPr>
          <w:color w:val="auto"/>
        </w:rPr>
        <w:t>thuyết minh</w:t>
      </w:r>
      <w:r w:rsidR="00A6560A" w:rsidRPr="004511BB">
        <w:rPr>
          <w:color w:val="auto"/>
        </w:rPr>
        <w:t xml:space="preserve"> </w:t>
      </w:r>
      <w:r w:rsidR="00AE3D06" w:rsidRPr="004511BB">
        <w:rPr>
          <w:color w:val="auto"/>
        </w:rPr>
        <w:t>rằng nhà máy có thể được vận hành an toàn trong các giới hạn và điều kiện vận hành trong toàn bộ thời gian của vòng đời thiết kế</w:t>
      </w:r>
      <w:r w:rsidR="00775DF7" w:rsidRPr="004511BB">
        <w:rPr>
          <w:color w:val="auto"/>
        </w:rPr>
        <w:t xml:space="preserve">, </w:t>
      </w:r>
      <w:r w:rsidR="00F23F3F" w:rsidRPr="004511BB">
        <w:rPr>
          <w:color w:val="auto"/>
        </w:rPr>
        <w:t>bảo đảm</w:t>
      </w:r>
      <w:r w:rsidR="00775DF7" w:rsidRPr="004511BB">
        <w:rPr>
          <w:color w:val="auto"/>
        </w:rPr>
        <w:t>:</w:t>
      </w:r>
    </w:p>
    <w:p w14:paraId="01446E51" w14:textId="77777777" w:rsidR="00397FF7" w:rsidRPr="004511BB" w:rsidRDefault="00122E2E" w:rsidP="001B75B5">
      <w:pPr>
        <w:spacing w:before="120" w:after="120"/>
        <w:ind w:firstLine="567"/>
        <w:jc w:val="both"/>
        <w:rPr>
          <w:color w:val="auto"/>
        </w:rPr>
      </w:pPr>
      <w:r w:rsidRPr="004511BB">
        <w:rPr>
          <w:color w:val="auto"/>
        </w:rPr>
        <w:t>-</w:t>
      </w:r>
      <w:r w:rsidR="005479CE" w:rsidRPr="004511BB">
        <w:rPr>
          <w:color w:val="auto"/>
        </w:rPr>
        <w:t xml:space="preserve"> Các giới hạn và điều kiện vận hành p</w:t>
      </w:r>
      <w:r w:rsidR="00397FF7" w:rsidRPr="004511BB">
        <w:rPr>
          <w:color w:val="auto"/>
        </w:rPr>
        <w:t>hù hợp với thiết kế và các phân tích an toàn liên quan;</w:t>
      </w:r>
    </w:p>
    <w:p w14:paraId="3948D55F" w14:textId="4A2C0568" w:rsidR="00397FF7" w:rsidRPr="004511BB" w:rsidRDefault="008D48B2" w:rsidP="001B75B5">
      <w:pPr>
        <w:spacing w:before="120" w:after="120"/>
        <w:ind w:firstLine="567"/>
        <w:jc w:val="both"/>
        <w:rPr>
          <w:color w:val="auto"/>
        </w:rPr>
      </w:pPr>
      <w:r w:rsidRPr="004511BB">
        <w:rPr>
          <w:color w:val="auto"/>
        </w:rPr>
        <w:t>-</w:t>
      </w:r>
      <w:r w:rsidR="00397FF7" w:rsidRPr="004511BB">
        <w:rPr>
          <w:color w:val="auto"/>
        </w:rPr>
        <w:t xml:space="preserve"> </w:t>
      </w:r>
      <w:r w:rsidR="00C45755" w:rsidRPr="004511BB">
        <w:rPr>
          <w:color w:val="auto"/>
        </w:rPr>
        <w:t>C</w:t>
      </w:r>
      <w:r w:rsidR="00397FF7" w:rsidRPr="004511BB">
        <w:rPr>
          <w:color w:val="auto"/>
        </w:rPr>
        <w:t xml:space="preserve">ó các biện pháp thích hợp để </w:t>
      </w:r>
      <w:r w:rsidR="00F23F3F" w:rsidRPr="004511BB">
        <w:rPr>
          <w:color w:val="auto"/>
        </w:rPr>
        <w:t>bảo đảm</w:t>
      </w:r>
      <w:r w:rsidR="00397FF7" w:rsidRPr="004511BB">
        <w:rPr>
          <w:color w:val="auto"/>
        </w:rPr>
        <w:t xml:space="preserve"> việc vận hành tuân thủ theo các OLCs;</w:t>
      </w:r>
    </w:p>
    <w:p w14:paraId="3A2E5CFA" w14:textId="77777777" w:rsidR="00397FF7" w:rsidRPr="004511BB" w:rsidRDefault="00C45755" w:rsidP="001B75B5">
      <w:pPr>
        <w:spacing w:before="120" w:after="120"/>
        <w:ind w:firstLine="567"/>
        <w:jc w:val="both"/>
        <w:rPr>
          <w:color w:val="auto"/>
        </w:rPr>
      </w:pPr>
      <w:r w:rsidRPr="004511BB">
        <w:rPr>
          <w:color w:val="auto"/>
        </w:rPr>
        <w:t>-</w:t>
      </w:r>
      <w:r w:rsidR="00397FF7" w:rsidRPr="004511BB">
        <w:rPr>
          <w:color w:val="auto"/>
        </w:rPr>
        <w:t xml:space="preserve"> </w:t>
      </w:r>
      <w:r w:rsidRPr="004511BB">
        <w:rPr>
          <w:color w:val="auto"/>
        </w:rPr>
        <w:t>N</w:t>
      </w:r>
      <w:r w:rsidR="00397FF7" w:rsidRPr="004511BB">
        <w:rPr>
          <w:color w:val="auto"/>
        </w:rPr>
        <w:t>hân viên đã được đào tạo đầy đủ để làm quen với các OLCs;</w:t>
      </w:r>
    </w:p>
    <w:p w14:paraId="1FB1C25B" w14:textId="77777777" w:rsidR="00397FF7" w:rsidRPr="004511BB" w:rsidRDefault="00C45755" w:rsidP="001B75B5">
      <w:pPr>
        <w:spacing w:before="120" w:after="120"/>
        <w:ind w:firstLine="567"/>
        <w:jc w:val="both"/>
        <w:rPr>
          <w:color w:val="auto"/>
        </w:rPr>
      </w:pPr>
      <w:r w:rsidRPr="004511BB">
        <w:rPr>
          <w:color w:val="auto"/>
        </w:rPr>
        <w:t>-</w:t>
      </w:r>
      <w:r w:rsidR="00397FF7" w:rsidRPr="004511BB">
        <w:rPr>
          <w:color w:val="auto"/>
        </w:rPr>
        <w:t xml:space="preserve"> </w:t>
      </w:r>
      <w:r w:rsidRPr="004511BB">
        <w:rPr>
          <w:color w:val="auto"/>
        </w:rPr>
        <w:t>C</w:t>
      </w:r>
      <w:r w:rsidR="00397FF7" w:rsidRPr="004511BB">
        <w:rPr>
          <w:color w:val="auto"/>
        </w:rPr>
        <w:t>ác sai lệch so với OLCs được đánh giá, ghi chép và báo cáo theo quy định;</w:t>
      </w:r>
    </w:p>
    <w:p w14:paraId="0179E73E" w14:textId="77777777" w:rsidR="0070692D" w:rsidRPr="004511BB" w:rsidRDefault="00482DBA" w:rsidP="001B75B5">
      <w:pPr>
        <w:spacing w:before="120" w:after="120"/>
        <w:ind w:firstLine="567"/>
        <w:jc w:val="both"/>
        <w:rPr>
          <w:color w:val="auto"/>
        </w:rPr>
      </w:pPr>
      <w:r w:rsidRPr="004511BB">
        <w:rPr>
          <w:color w:val="auto"/>
        </w:rPr>
        <w:t>-</w:t>
      </w:r>
      <w:r w:rsidR="00397FF7" w:rsidRPr="004511BB">
        <w:rPr>
          <w:color w:val="auto"/>
        </w:rPr>
        <w:t xml:space="preserve"> </w:t>
      </w:r>
      <w:r w:rsidRPr="004511BB">
        <w:rPr>
          <w:color w:val="auto"/>
        </w:rPr>
        <w:t>C</w:t>
      </w:r>
      <w:r w:rsidR="00397FF7" w:rsidRPr="004511BB">
        <w:rPr>
          <w:color w:val="auto"/>
        </w:rPr>
        <w:t>ác OLCs được rà soát và cập nhật thường xuyên.</w:t>
      </w:r>
    </w:p>
    <w:p w14:paraId="3CA8E242" w14:textId="77777777" w:rsidR="00F502EB" w:rsidRPr="004511BB" w:rsidRDefault="00F502EB" w:rsidP="001B75B5">
      <w:pPr>
        <w:pStyle w:val="Heading2"/>
        <w:spacing w:line="240" w:lineRule="auto"/>
        <w:rPr>
          <w:rFonts w:ascii="Times New Roman" w:hAnsi="Times New Roman"/>
          <w:color w:val="auto"/>
        </w:rPr>
      </w:pPr>
      <w:bookmarkStart w:id="382" w:name="_Toc207115349"/>
      <w:bookmarkStart w:id="383" w:name="_Toc214286505"/>
      <w:r w:rsidRPr="004511BB">
        <w:rPr>
          <w:rFonts w:ascii="Times New Roman" w:hAnsi="Times New Roman"/>
          <w:color w:val="auto"/>
        </w:rPr>
        <w:lastRenderedPageBreak/>
        <w:t>16.</w:t>
      </w:r>
      <w:r w:rsidR="001F129C" w:rsidRPr="004511BB">
        <w:rPr>
          <w:rFonts w:ascii="Times New Roman" w:hAnsi="Times New Roman"/>
          <w:color w:val="auto"/>
        </w:rPr>
        <w:t>1</w:t>
      </w:r>
      <w:r w:rsidRPr="004511BB">
        <w:rPr>
          <w:rFonts w:ascii="Times New Roman" w:hAnsi="Times New Roman"/>
          <w:color w:val="auto"/>
        </w:rPr>
        <w:t xml:space="preserve">. </w:t>
      </w:r>
      <w:r w:rsidR="001F129C" w:rsidRPr="004511BB">
        <w:rPr>
          <w:rFonts w:ascii="Times New Roman" w:hAnsi="Times New Roman"/>
          <w:color w:val="auto"/>
        </w:rPr>
        <w:t>Phạm vi áp dụng</w:t>
      </w:r>
      <w:bookmarkEnd w:id="382"/>
      <w:r w:rsidR="00221E97" w:rsidRPr="004511BB">
        <w:rPr>
          <w:rStyle w:val="FootnoteReference"/>
          <w:rFonts w:ascii="Times New Roman" w:hAnsi="Times New Roman"/>
          <w:color w:val="auto"/>
        </w:rPr>
        <w:footnoteReference w:id="82"/>
      </w:r>
      <w:bookmarkEnd w:id="383"/>
    </w:p>
    <w:p w14:paraId="35FCC250" w14:textId="77777777" w:rsidR="001F129C" w:rsidRPr="004511BB" w:rsidRDefault="00A70759" w:rsidP="001B75B5">
      <w:pPr>
        <w:spacing w:before="120" w:after="120"/>
        <w:ind w:firstLine="567"/>
        <w:jc w:val="both"/>
        <w:rPr>
          <w:color w:val="auto"/>
        </w:rPr>
      </w:pPr>
      <w:r w:rsidRPr="004511BB">
        <w:rPr>
          <w:color w:val="auto"/>
        </w:rPr>
        <w:t>Phần này</w:t>
      </w:r>
      <w:r w:rsidR="00E84E20" w:rsidRPr="004511BB">
        <w:rPr>
          <w:color w:val="auto"/>
        </w:rPr>
        <w:t xml:space="preserve"> </w:t>
      </w:r>
      <w:r w:rsidR="00412A74" w:rsidRPr="004511BB">
        <w:rPr>
          <w:color w:val="auto"/>
        </w:rPr>
        <w:t xml:space="preserve">Mô tả phạm vi và lĩnh vực áp dụng </w:t>
      </w:r>
      <w:r w:rsidR="00346266" w:rsidRPr="004511BB">
        <w:rPr>
          <w:color w:val="auto"/>
        </w:rPr>
        <w:t>của OLCs dưới dạng các thành phần sau</w:t>
      </w:r>
      <w:r w:rsidR="00616C6E" w:rsidRPr="004511BB">
        <w:rPr>
          <w:color w:val="auto"/>
        </w:rPr>
        <w:t>:</w:t>
      </w:r>
    </w:p>
    <w:p w14:paraId="3CB74F2E" w14:textId="77777777" w:rsidR="00346266" w:rsidRPr="004511BB" w:rsidRDefault="006102B9" w:rsidP="001B75B5">
      <w:pPr>
        <w:spacing w:before="120" w:after="120"/>
        <w:ind w:firstLine="567"/>
        <w:jc w:val="both"/>
        <w:rPr>
          <w:color w:val="auto"/>
        </w:rPr>
      </w:pPr>
      <w:r w:rsidRPr="004511BB">
        <w:rPr>
          <w:color w:val="auto"/>
        </w:rPr>
        <w:t>-</w:t>
      </w:r>
      <w:r w:rsidR="00346266" w:rsidRPr="004511BB">
        <w:rPr>
          <w:color w:val="auto"/>
        </w:rPr>
        <w:t xml:space="preserve"> </w:t>
      </w:r>
      <w:r w:rsidR="00882709" w:rsidRPr="004511BB">
        <w:rPr>
          <w:color w:val="auto"/>
        </w:rPr>
        <w:t>Giới hạn an toàn</w:t>
      </w:r>
      <w:r w:rsidR="00AB2632" w:rsidRPr="004511BB">
        <w:rPr>
          <w:color w:val="auto"/>
        </w:rPr>
        <w:t>.</w:t>
      </w:r>
    </w:p>
    <w:p w14:paraId="5F656290" w14:textId="77777777" w:rsidR="00882709" w:rsidRPr="004511BB" w:rsidRDefault="006102B9" w:rsidP="001B75B5">
      <w:pPr>
        <w:spacing w:before="120" w:after="120"/>
        <w:ind w:firstLine="567"/>
        <w:jc w:val="both"/>
        <w:rPr>
          <w:color w:val="auto"/>
        </w:rPr>
      </w:pPr>
      <w:r w:rsidRPr="004511BB">
        <w:rPr>
          <w:color w:val="auto"/>
        </w:rPr>
        <w:t>-</w:t>
      </w:r>
      <w:r w:rsidR="00882709" w:rsidRPr="004511BB">
        <w:rPr>
          <w:color w:val="auto"/>
        </w:rPr>
        <w:t xml:space="preserve"> </w:t>
      </w:r>
      <w:r w:rsidRPr="004511BB">
        <w:rPr>
          <w:color w:val="auto"/>
        </w:rPr>
        <w:t>Thiết lập</w:t>
      </w:r>
      <w:r w:rsidR="00882709" w:rsidRPr="004511BB">
        <w:rPr>
          <w:color w:val="auto"/>
        </w:rPr>
        <w:t xml:space="preserve"> hệ thống an toàn</w:t>
      </w:r>
      <w:r w:rsidR="00352BAF" w:rsidRPr="004511BB">
        <w:rPr>
          <w:color w:val="auto"/>
        </w:rPr>
        <w:t>.</w:t>
      </w:r>
      <w:r w:rsidR="002D5973" w:rsidRPr="004511BB">
        <w:rPr>
          <w:rStyle w:val="FootnoteReference"/>
          <w:color w:val="auto"/>
        </w:rPr>
        <w:footnoteReference w:id="83"/>
      </w:r>
    </w:p>
    <w:p w14:paraId="4F8319C2" w14:textId="77777777" w:rsidR="00882709" w:rsidRPr="004511BB" w:rsidRDefault="006102B9" w:rsidP="001B75B5">
      <w:pPr>
        <w:spacing w:before="120" w:after="120"/>
        <w:ind w:firstLine="567"/>
        <w:jc w:val="both"/>
        <w:rPr>
          <w:color w:val="auto"/>
        </w:rPr>
      </w:pPr>
      <w:r w:rsidRPr="004511BB">
        <w:rPr>
          <w:color w:val="auto"/>
        </w:rPr>
        <w:t>-</w:t>
      </w:r>
      <w:r w:rsidR="00882709" w:rsidRPr="004511BB">
        <w:rPr>
          <w:color w:val="auto"/>
        </w:rPr>
        <w:t xml:space="preserve"> Giới hạn và điều kiện cho vận hành bình thường</w:t>
      </w:r>
      <w:r w:rsidR="00C9713C" w:rsidRPr="004511BB">
        <w:rPr>
          <w:color w:val="auto"/>
        </w:rPr>
        <w:t>.</w:t>
      </w:r>
    </w:p>
    <w:p w14:paraId="73801372" w14:textId="014166B0" w:rsidR="0023791D" w:rsidRPr="004511BB" w:rsidRDefault="002D5973" w:rsidP="001B75B5">
      <w:pPr>
        <w:spacing w:before="120" w:after="120"/>
        <w:ind w:firstLine="567"/>
        <w:jc w:val="both"/>
        <w:rPr>
          <w:color w:val="auto"/>
        </w:rPr>
      </w:pPr>
      <w:r w:rsidRPr="004511BB">
        <w:rPr>
          <w:color w:val="auto"/>
        </w:rPr>
        <w:t>-</w:t>
      </w:r>
      <w:r w:rsidR="0023791D" w:rsidRPr="004511BB">
        <w:rPr>
          <w:color w:val="auto"/>
        </w:rPr>
        <w:t xml:space="preserve"> Yêu cầu giám sát và </w:t>
      </w:r>
      <w:r w:rsidR="00242CCA" w:rsidRPr="004511BB">
        <w:rPr>
          <w:color w:val="auto"/>
        </w:rPr>
        <w:t>kiểm tra</w:t>
      </w:r>
      <w:r w:rsidR="009553C8" w:rsidRPr="004511BB">
        <w:rPr>
          <w:color w:val="auto"/>
        </w:rPr>
        <w:t>.</w:t>
      </w:r>
      <w:r w:rsidR="009553C8" w:rsidRPr="004511BB">
        <w:rPr>
          <w:rStyle w:val="FootnoteReference"/>
          <w:color w:val="auto"/>
        </w:rPr>
        <w:footnoteReference w:id="84"/>
      </w:r>
    </w:p>
    <w:p w14:paraId="1376F2CE" w14:textId="77777777" w:rsidR="00513FC9" w:rsidRPr="004511BB" w:rsidRDefault="002D5973" w:rsidP="001B75B5">
      <w:pPr>
        <w:spacing w:before="120" w:after="120"/>
        <w:ind w:firstLine="567"/>
        <w:jc w:val="both"/>
        <w:rPr>
          <w:color w:val="auto"/>
        </w:rPr>
      </w:pPr>
      <w:r w:rsidRPr="004511BB">
        <w:rPr>
          <w:color w:val="auto"/>
        </w:rPr>
        <w:t>-</w:t>
      </w:r>
      <w:r w:rsidR="00513FC9" w:rsidRPr="004511BB">
        <w:rPr>
          <w:color w:val="auto"/>
        </w:rPr>
        <w:t xml:space="preserve"> </w:t>
      </w:r>
      <w:r w:rsidR="002E1131" w:rsidRPr="004511BB">
        <w:rPr>
          <w:color w:val="auto"/>
        </w:rPr>
        <w:t>H</w:t>
      </w:r>
      <w:r w:rsidR="00513FC9" w:rsidRPr="004511BB">
        <w:rPr>
          <w:color w:val="auto"/>
        </w:rPr>
        <w:t>ành động đối với sai lệch trong vận hành bình thường.</w:t>
      </w:r>
      <w:r w:rsidR="000473E7" w:rsidRPr="004511BB">
        <w:rPr>
          <w:rStyle w:val="FootnoteReference"/>
          <w:color w:val="auto"/>
        </w:rPr>
        <w:footnoteReference w:id="85"/>
      </w:r>
    </w:p>
    <w:p w14:paraId="554D7C03" w14:textId="276FC031" w:rsidR="00080609" w:rsidRPr="004511BB" w:rsidRDefault="00587E8F" w:rsidP="001B75B5">
      <w:pPr>
        <w:spacing w:before="120" w:after="120"/>
        <w:ind w:firstLine="567"/>
        <w:jc w:val="both"/>
        <w:rPr>
          <w:color w:val="auto"/>
        </w:rPr>
      </w:pPr>
      <w:r w:rsidRPr="004511BB">
        <w:rPr>
          <w:color w:val="auto"/>
        </w:rPr>
        <w:t>Phần này cũng cần bao gồm</w:t>
      </w:r>
      <w:r w:rsidR="00080609" w:rsidRPr="004511BB">
        <w:rPr>
          <w:color w:val="auto"/>
        </w:rPr>
        <w:t xml:space="preserve"> </w:t>
      </w:r>
      <w:r w:rsidR="00344A2E" w:rsidRPr="004511BB">
        <w:rPr>
          <w:color w:val="auto"/>
        </w:rPr>
        <w:t>thuyết minh</w:t>
      </w:r>
      <w:r w:rsidR="001C4B1B" w:rsidRPr="004511BB">
        <w:rPr>
          <w:color w:val="auto"/>
        </w:rPr>
        <w:t xml:space="preserve"> cho việc các OLCs này được xây dựng một cách chính thức dựa trên cấu hình giới hạn của nhà máy, có xét đến tất cả các trạng thái của nhà máy, và dựa trên phạm vi chấp nhận được của các thông số vận hành đã được chứng minh trong các Nội dung liên quan của </w:t>
      </w:r>
      <w:r w:rsidR="00860E4E" w:rsidRPr="004511BB">
        <w:rPr>
          <w:color w:val="auto"/>
        </w:rPr>
        <w:t>Báo cáo PTAT</w:t>
      </w:r>
      <w:r w:rsidR="001C4B1B" w:rsidRPr="004511BB">
        <w:rPr>
          <w:color w:val="auto"/>
        </w:rPr>
        <w:t xml:space="preserve">, </w:t>
      </w:r>
      <w:r w:rsidR="00F23F3F" w:rsidRPr="004511BB">
        <w:rPr>
          <w:color w:val="auto"/>
        </w:rPr>
        <w:t>bảo đảm</w:t>
      </w:r>
      <w:r w:rsidR="001C4B1B" w:rsidRPr="004511BB">
        <w:rPr>
          <w:color w:val="auto"/>
        </w:rPr>
        <w:t xml:space="preserve"> rằng hoạt động của nhà máy luôn nằm trong vùng vận hành an toàn đã được thiết lập cho nhà máy.</w:t>
      </w:r>
    </w:p>
    <w:p w14:paraId="189B5B41" w14:textId="77777777" w:rsidR="00595BF2" w:rsidRPr="004511BB" w:rsidRDefault="00595BF2" w:rsidP="001B75B5">
      <w:pPr>
        <w:pStyle w:val="Heading2"/>
        <w:spacing w:line="240" w:lineRule="auto"/>
        <w:rPr>
          <w:rFonts w:ascii="Times New Roman" w:hAnsi="Times New Roman"/>
          <w:color w:val="auto"/>
        </w:rPr>
      </w:pPr>
      <w:bookmarkStart w:id="384" w:name="_Toc207115350"/>
      <w:bookmarkStart w:id="385" w:name="_Toc214286506"/>
      <w:r w:rsidRPr="004511BB">
        <w:rPr>
          <w:rFonts w:ascii="Times New Roman" w:hAnsi="Times New Roman"/>
          <w:color w:val="auto"/>
        </w:rPr>
        <w:t>16.</w:t>
      </w:r>
      <w:r w:rsidR="00DA6080" w:rsidRPr="004511BB">
        <w:rPr>
          <w:rFonts w:ascii="Times New Roman" w:hAnsi="Times New Roman"/>
          <w:color w:val="auto"/>
        </w:rPr>
        <w:t>2</w:t>
      </w:r>
      <w:r w:rsidRPr="004511BB">
        <w:rPr>
          <w:rFonts w:ascii="Times New Roman" w:hAnsi="Times New Roman"/>
          <w:color w:val="auto"/>
        </w:rPr>
        <w:t xml:space="preserve">. </w:t>
      </w:r>
      <w:r w:rsidR="00DA6080" w:rsidRPr="004511BB">
        <w:rPr>
          <w:rFonts w:ascii="Times New Roman" w:hAnsi="Times New Roman"/>
          <w:color w:val="auto"/>
        </w:rPr>
        <w:t>Cơ sở phát triển</w:t>
      </w:r>
      <w:bookmarkEnd w:id="384"/>
      <w:r w:rsidR="008C600A" w:rsidRPr="004511BB">
        <w:rPr>
          <w:rStyle w:val="FootnoteReference"/>
          <w:rFonts w:ascii="Times New Roman" w:hAnsi="Times New Roman"/>
          <w:color w:val="auto"/>
        </w:rPr>
        <w:footnoteReference w:id="86"/>
      </w:r>
      <w:bookmarkEnd w:id="385"/>
    </w:p>
    <w:p w14:paraId="1B089020" w14:textId="6FFB726B" w:rsidR="00DA6080" w:rsidRPr="004511BB" w:rsidRDefault="00203797" w:rsidP="001B75B5">
      <w:pPr>
        <w:spacing w:before="120" w:after="120"/>
        <w:ind w:firstLine="567"/>
        <w:jc w:val="both"/>
        <w:rPr>
          <w:color w:val="auto"/>
        </w:rPr>
      </w:pPr>
      <w:r w:rsidRPr="004511BB">
        <w:rPr>
          <w:color w:val="auto"/>
        </w:rPr>
        <w:t xml:space="preserve">Phần này </w:t>
      </w:r>
      <w:r w:rsidR="00EE5F6D" w:rsidRPr="004511BB">
        <w:rPr>
          <w:color w:val="auto"/>
        </w:rPr>
        <w:t xml:space="preserve">cần thuyết minh về cách thức xây dựng </w:t>
      </w:r>
      <w:r w:rsidRPr="004511BB">
        <w:rPr>
          <w:color w:val="auto"/>
        </w:rPr>
        <w:t xml:space="preserve">các OLCs. Đặc biệt, cần xác nhận OLCs được xây dựng dựa trên các phân tích an toàn của nhà máy và môi trường của nó phù hợp với các điều kiện đã được thiết kế. Việc </w:t>
      </w:r>
      <w:r w:rsidR="002B0AD6" w:rsidRPr="004511BB">
        <w:rPr>
          <w:color w:val="auto"/>
        </w:rPr>
        <w:t xml:space="preserve">thuyết </w:t>
      </w:r>
      <w:r w:rsidRPr="004511BB">
        <w:rPr>
          <w:color w:val="auto"/>
        </w:rPr>
        <w:t xml:space="preserve">minh cho từng OLC </w:t>
      </w:r>
      <w:r w:rsidR="002B0AD6" w:rsidRPr="004511BB">
        <w:rPr>
          <w:color w:val="auto"/>
        </w:rPr>
        <w:t xml:space="preserve">cần </w:t>
      </w:r>
      <w:r w:rsidRPr="004511BB">
        <w:rPr>
          <w:color w:val="auto"/>
        </w:rPr>
        <w:t xml:space="preserve">bao gồm các thông tin liên quan. Những sửa đổi đối với OLCs </w:t>
      </w:r>
      <w:r w:rsidR="002B0AD6" w:rsidRPr="004511BB">
        <w:rPr>
          <w:color w:val="auto"/>
        </w:rPr>
        <w:t xml:space="preserve">cần </w:t>
      </w:r>
      <w:r w:rsidRPr="004511BB">
        <w:rPr>
          <w:color w:val="auto"/>
        </w:rPr>
        <w:t xml:space="preserve">được </w:t>
      </w:r>
      <w:r w:rsidR="00964AF6" w:rsidRPr="004511BB">
        <w:rPr>
          <w:color w:val="auto"/>
        </w:rPr>
        <w:t>ghi nhận</w:t>
      </w:r>
      <w:r w:rsidRPr="004511BB">
        <w:rPr>
          <w:color w:val="auto"/>
        </w:rPr>
        <w:t xml:space="preserve"> khi cần thiết, dựa trên kết quả </w:t>
      </w:r>
      <w:r w:rsidR="00964AF6" w:rsidRPr="004511BB">
        <w:rPr>
          <w:color w:val="auto"/>
        </w:rPr>
        <w:t xml:space="preserve">kiểm tra </w:t>
      </w:r>
      <w:r w:rsidRPr="004511BB">
        <w:rPr>
          <w:color w:val="auto"/>
        </w:rPr>
        <w:t xml:space="preserve">trong giai đoạn </w:t>
      </w:r>
      <w:r w:rsidR="00EB2249" w:rsidRPr="004511BB">
        <w:rPr>
          <w:color w:val="auto"/>
        </w:rPr>
        <w:t>vận hành</w:t>
      </w:r>
      <w:r w:rsidRPr="004511BB">
        <w:rPr>
          <w:color w:val="auto"/>
        </w:rPr>
        <w:t xml:space="preserve"> thử (commissioning) hoặc các sửa đổi được thực hiện trong quá trình vận hành của nhà máy.</w:t>
      </w:r>
    </w:p>
    <w:p w14:paraId="328DE85A" w14:textId="77777777" w:rsidR="00CC6DEE" w:rsidRPr="004511BB" w:rsidRDefault="00CC6DEE" w:rsidP="001B75B5">
      <w:pPr>
        <w:pStyle w:val="Heading2"/>
        <w:spacing w:line="240" w:lineRule="auto"/>
        <w:rPr>
          <w:rFonts w:ascii="Times New Roman" w:hAnsi="Times New Roman"/>
          <w:color w:val="auto"/>
        </w:rPr>
      </w:pPr>
      <w:bookmarkStart w:id="386" w:name="_Toc207115351"/>
      <w:bookmarkStart w:id="387" w:name="_Toc214286507"/>
      <w:r w:rsidRPr="004511BB">
        <w:rPr>
          <w:rFonts w:ascii="Times New Roman" w:hAnsi="Times New Roman"/>
          <w:color w:val="auto"/>
        </w:rPr>
        <w:t>16.3. Giới hạn an toàn</w:t>
      </w:r>
      <w:bookmarkEnd w:id="386"/>
      <w:bookmarkEnd w:id="387"/>
    </w:p>
    <w:p w14:paraId="09179E8A" w14:textId="51E1FC69" w:rsidR="00CC6DEE" w:rsidRPr="004511BB" w:rsidRDefault="00CC6DEE" w:rsidP="001B75B5">
      <w:pPr>
        <w:spacing w:before="120" w:after="120"/>
        <w:ind w:firstLine="567"/>
        <w:jc w:val="both"/>
        <w:rPr>
          <w:color w:val="auto"/>
        </w:rPr>
      </w:pPr>
      <w:r w:rsidRPr="004511BB">
        <w:rPr>
          <w:color w:val="auto"/>
        </w:rPr>
        <w:t xml:space="preserve">Các OLCs chi tiết để vận hành an toàn </w:t>
      </w:r>
      <w:r w:rsidR="00D12E92" w:rsidRPr="004511BB">
        <w:rPr>
          <w:color w:val="auto"/>
        </w:rPr>
        <w:t xml:space="preserve">cần </w:t>
      </w:r>
      <w:r w:rsidRPr="004511BB">
        <w:rPr>
          <w:color w:val="auto"/>
        </w:rPr>
        <w:t>được đưa vào phần này, bao gồm các giá trị giới hạn của các thông số quan trọng và điều kiện khả năng hoạt động của các hệ thống và thành phần</w:t>
      </w:r>
    </w:p>
    <w:p w14:paraId="6A29BF70" w14:textId="77777777" w:rsidR="00CC6DEE" w:rsidRPr="004511BB" w:rsidRDefault="00CC6DEE" w:rsidP="001B75B5">
      <w:pPr>
        <w:pStyle w:val="Heading2"/>
        <w:spacing w:line="240" w:lineRule="auto"/>
        <w:rPr>
          <w:rFonts w:ascii="Times New Roman" w:hAnsi="Times New Roman"/>
          <w:color w:val="auto"/>
        </w:rPr>
      </w:pPr>
      <w:bookmarkStart w:id="388" w:name="_Toc207115352"/>
      <w:bookmarkStart w:id="389" w:name="_Toc214286508"/>
      <w:r w:rsidRPr="004511BB">
        <w:rPr>
          <w:rFonts w:ascii="Times New Roman" w:hAnsi="Times New Roman"/>
          <w:color w:val="auto"/>
        </w:rPr>
        <w:t>16.</w:t>
      </w:r>
      <w:r w:rsidR="002B701B" w:rsidRPr="004511BB">
        <w:rPr>
          <w:rFonts w:ascii="Times New Roman" w:hAnsi="Times New Roman"/>
          <w:color w:val="auto"/>
        </w:rPr>
        <w:t>4</w:t>
      </w:r>
      <w:r w:rsidRPr="004511BB">
        <w:rPr>
          <w:rFonts w:ascii="Times New Roman" w:hAnsi="Times New Roman"/>
          <w:color w:val="auto"/>
        </w:rPr>
        <w:t xml:space="preserve">. </w:t>
      </w:r>
      <w:r w:rsidR="002B701B" w:rsidRPr="004511BB">
        <w:rPr>
          <w:rFonts w:ascii="Times New Roman" w:hAnsi="Times New Roman"/>
          <w:color w:val="auto"/>
        </w:rPr>
        <w:t>Yêu cầu đối với OLCs cho vận hành bình thường, giám sát và thử nghiệm</w:t>
      </w:r>
      <w:bookmarkEnd w:id="388"/>
      <w:bookmarkEnd w:id="389"/>
    </w:p>
    <w:p w14:paraId="5EA22B70" w14:textId="657260AC" w:rsidR="00EC3C9E" w:rsidRPr="004511BB" w:rsidRDefault="00840075" w:rsidP="001B75B5">
      <w:pPr>
        <w:spacing w:before="120" w:after="120"/>
        <w:ind w:firstLine="567"/>
        <w:jc w:val="both"/>
        <w:rPr>
          <w:color w:val="auto"/>
        </w:rPr>
      </w:pPr>
      <w:r w:rsidRPr="004511BB">
        <w:rPr>
          <w:color w:val="auto"/>
        </w:rPr>
        <w:t>Mô tả c</w:t>
      </w:r>
      <w:r w:rsidR="00EC3C9E" w:rsidRPr="004511BB">
        <w:rPr>
          <w:color w:val="auto"/>
        </w:rPr>
        <w:t xml:space="preserve">ác yêu cầu về giám sát, bảo trì và sửa chữa nhằm </w:t>
      </w:r>
      <w:r w:rsidR="00F23F3F" w:rsidRPr="004511BB">
        <w:rPr>
          <w:color w:val="auto"/>
        </w:rPr>
        <w:t>bảo đảm</w:t>
      </w:r>
      <w:r w:rsidR="00EC3C9E" w:rsidRPr="004511BB">
        <w:rPr>
          <w:color w:val="auto"/>
        </w:rPr>
        <w:t xml:space="preserve"> rằng các thông số quan trọng trong quá trình vận hành bình thường vẫn nằm trong giới hạn chấp nhận được và các hệ thống và thành phần có thể hoạt động. Khi thích hợp, các yêu cầu này nên được chứng minh có xem xét các nhận định từ đánh giá an toàn xác </w:t>
      </w:r>
      <w:r w:rsidR="00EC3C9E" w:rsidRPr="004511BB">
        <w:rPr>
          <w:color w:val="auto"/>
        </w:rPr>
        <w:lastRenderedPageBreak/>
        <w:t>suất. Các hành động cần thực hiện nếu OLCs không được đáp ứng cũng nên được mô tả rõ ràng.</w:t>
      </w:r>
    </w:p>
    <w:p w14:paraId="0E695C47" w14:textId="77777777" w:rsidR="00EC3C9E" w:rsidRPr="004511BB" w:rsidRDefault="00F05669" w:rsidP="001B75B5">
      <w:pPr>
        <w:pStyle w:val="Heading2"/>
        <w:spacing w:line="240" w:lineRule="auto"/>
        <w:rPr>
          <w:rFonts w:ascii="Times New Roman" w:hAnsi="Times New Roman"/>
          <w:color w:val="auto"/>
        </w:rPr>
      </w:pPr>
      <w:bookmarkStart w:id="390" w:name="_Toc207115353"/>
      <w:bookmarkStart w:id="391" w:name="_Toc214286509"/>
      <w:r w:rsidRPr="004511BB">
        <w:rPr>
          <w:rFonts w:ascii="Times New Roman" w:hAnsi="Times New Roman"/>
          <w:color w:val="auto"/>
        </w:rPr>
        <w:t>16.</w:t>
      </w:r>
      <w:r w:rsidR="00A22E8D" w:rsidRPr="004511BB">
        <w:rPr>
          <w:rFonts w:ascii="Times New Roman" w:hAnsi="Times New Roman"/>
          <w:color w:val="auto"/>
        </w:rPr>
        <w:t>5</w:t>
      </w:r>
      <w:r w:rsidRPr="004511BB">
        <w:rPr>
          <w:rFonts w:ascii="Times New Roman" w:hAnsi="Times New Roman"/>
          <w:color w:val="auto"/>
        </w:rPr>
        <w:t xml:space="preserve">. </w:t>
      </w:r>
      <w:r w:rsidR="00EC3C9E" w:rsidRPr="004511BB">
        <w:rPr>
          <w:rFonts w:ascii="Times New Roman" w:hAnsi="Times New Roman"/>
          <w:color w:val="auto"/>
        </w:rPr>
        <w:t>Yêu cầu hành chính</w:t>
      </w:r>
      <w:bookmarkEnd w:id="390"/>
      <w:bookmarkEnd w:id="391"/>
    </w:p>
    <w:p w14:paraId="7B05DB8B" w14:textId="77777777" w:rsidR="002B701B" w:rsidRPr="004511BB" w:rsidRDefault="00EC3C9E" w:rsidP="001B75B5">
      <w:pPr>
        <w:spacing w:before="120" w:after="120"/>
        <w:ind w:firstLine="567"/>
        <w:jc w:val="both"/>
        <w:rPr>
          <w:color w:val="auto"/>
        </w:rPr>
      </w:pPr>
      <w:r w:rsidRPr="004511BB">
        <w:rPr>
          <w:color w:val="auto"/>
        </w:rPr>
        <w:t>Trong một số trường hợp, các khía cạnh hành chính thiết yếu, như thành phần tối thiểu của ca trực và tần suất đánh giá nội bộ, cũng có thể được bao gồm trong các OLCs. Các yêu cầu báo cáo sự kiện vận hành và các yêu cầu hành chính, cùng với việc chứng minh cách các yêu cầu đó được thực hiện, nên được mô tả trong phần này.</w:t>
      </w:r>
    </w:p>
    <w:p w14:paraId="2AC455D7" w14:textId="77777777" w:rsidR="00117082" w:rsidRPr="004511BB" w:rsidRDefault="0045563C" w:rsidP="001B75B5">
      <w:pPr>
        <w:pStyle w:val="Heading1"/>
        <w:spacing w:line="240" w:lineRule="auto"/>
        <w:jc w:val="center"/>
        <w:rPr>
          <w:rFonts w:ascii="Times New Roman" w:hAnsi="Times New Roman"/>
          <w:color w:val="auto"/>
          <w:sz w:val="28"/>
          <w:szCs w:val="28"/>
        </w:rPr>
      </w:pPr>
      <w:bookmarkStart w:id="392" w:name="_Toc207115354"/>
      <w:bookmarkStart w:id="393" w:name="_Toc214286510"/>
      <w:r w:rsidRPr="004511BB">
        <w:rPr>
          <w:rFonts w:ascii="Times New Roman" w:hAnsi="Times New Roman"/>
          <w:color w:val="auto"/>
          <w:sz w:val="28"/>
          <w:szCs w:val="28"/>
        </w:rPr>
        <w:t>NỘI DUNG 17. QUẢN LÝ AN TOÀN</w:t>
      </w:r>
      <w:bookmarkEnd w:id="392"/>
      <w:r w:rsidR="003066C6" w:rsidRPr="004511BB">
        <w:rPr>
          <w:rStyle w:val="FootnoteReference"/>
          <w:rFonts w:ascii="Times New Roman" w:hAnsi="Times New Roman"/>
          <w:color w:val="auto"/>
          <w:sz w:val="28"/>
          <w:szCs w:val="28"/>
        </w:rPr>
        <w:footnoteReference w:id="87"/>
      </w:r>
      <w:bookmarkEnd w:id="393"/>
    </w:p>
    <w:p w14:paraId="491DD3C6" w14:textId="77777777" w:rsidR="0001600B" w:rsidRPr="004511BB" w:rsidRDefault="00517851" w:rsidP="001B75B5">
      <w:pPr>
        <w:spacing w:before="120" w:after="120"/>
        <w:ind w:firstLine="567"/>
        <w:jc w:val="both"/>
        <w:rPr>
          <w:color w:val="auto"/>
        </w:rPr>
      </w:pPr>
      <w:r w:rsidRPr="004511BB">
        <w:rPr>
          <w:color w:val="auto"/>
        </w:rPr>
        <w:t>Phần này trình bày m</w:t>
      </w:r>
      <w:r w:rsidR="00B808A5" w:rsidRPr="004511BB">
        <w:rPr>
          <w:color w:val="auto"/>
        </w:rPr>
        <w:t>ô tả về hệ thống quản lý được trình bày trong Báo cáo Phân tích An toàn cho từng giai đoạn trong vòng đời của nhà máy (từ lựa chọn địa điểm đến tháo dỡ) nên phản ánh sự khác biệt về phạm vi và trọng tâm của hệ thống quản lý ở các giai đoạn khác nhau</w:t>
      </w:r>
      <w:r w:rsidR="00C06788" w:rsidRPr="004511BB">
        <w:rPr>
          <w:color w:val="auto"/>
        </w:rPr>
        <w:t>.</w:t>
      </w:r>
    </w:p>
    <w:p w14:paraId="18523563" w14:textId="77777777" w:rsidR="00C916BA" w:rsidRPr="004511BB" w:rsidRDefault="00C916BA" w:rsidP="001B75B5">
      <w:pPr>
        <w:pStyle w:val="Heading2"/>
        <w:spacing w:line="240" w:lineRule="auto"/>
        <w:rPr>
          <w:rFonts w:ascii="Times New Roman" w:hAnsi="Times New Roman"/>
          <w:color w:val="auto"/>
        </w:rPr>
      </w:pPr>
      <w:bookmarkStart w:id="394" w:name="_Toc207115355"/>
      <w:bookmarkStart w:id="395" w:name="_Toc214286511"/>
      <w:r w:rsidRPr="004511BB">
        <w:rPr>
          <w:rFonts w:ascii="Times New Roman" w:hAnsi="Times New Roman"/>
          <w:color w:val="auto"/>
        </w:rPr>
        <w:t>17.</w:t>
      </w:r>
      <w:r w:rsidR="00235CE9" w:rsidRPr="004511BB">
        <w:rPr>
          <w:rFonts w:ascii="Times New Roman" w:hAnsi="Times New Roman"/>
          <w:color w:val="auto"/>
        </w:rPr>
        <w:t>1</w:t>
      </w:r>
      <w:r w:rsidRPr="004511BB">
        <w:rPr>
          <w:rFonts w:ascii="Times New Roman" w:hAnsi="Times New Roman"/>
          <w:color w:val="auto"/>
        </w:rPr>
        <w:t xml:space="preserve">. </w:t>
      </w:r>
      <w:r w:rsidR="00405CEE" w:rsidRPr="004511BB">
        <w:rPr>
          <w:rFonts w:ascii="Times New Roman" w:hAnsi="Times New Roman"/>
          <w:color w:val="auto"/>
        </w:rPr>
        <w:t>Đặc điểm chung của hệ thống quản lý</w:t>
      </w:r>
      <w:bookmarkEnd w:id="394"/>
      <w:r w:rsidR="00353D3E" w:rsidRPr="004511BB">
        <w:rPr>
          <w:rStyle w:val="FootnoteReference"/>
          <w:rFonts w:ascii="Times New Roman" w:hAnsi="Times New Roman"/>
          <w:color w:val="auto"/>
        </w:rPr>
        <w:footnoteReference w:id="88"/>
      </w:r>
      <w:bookmarkEnd w:id="395"/>
    </w:p>
    <w:p w14:paraId="24D6E45E" w14:textId="77777777" w:rsidR="00405CEE" w:rsidRPr="004511BB" w:rsidRDefault="00581FAA" w:rsidP="001B75B5">
      <w:pPr>
        <w:spacing w:before="120" w:after="120"/>
        <w:ind w:firstLine="567"/>
        <w:jc w:val="both"/>
        <w:rPr>
          <w:color w:val="auto"/>
        </w:rPr>
      </w:pPr>
      <w:r w:rsidRPr="004511BB">
        <w:rPr>
          <w:color w:val="auto"/>
        </w:rPr>
        <w:t xml:space="preserve">a) </w:t>
      </w:r>
      <w:r w:rsidR="00E4241E" w:rsidRPr="004511BB">
        <w:rPr>
          <w:color w:val="auto"/>
        </w:rPr>
        <w:t>M</w:t>
      </w:r>
      <w:r w:rsidR="00E4072C" w:rsidRPr="004511BB">
        <w:rPr>
          <w:color w:val="auto"/>
        </w:rPr>
        <w:t>ô tả cách tổ chức thiết lập mục tiêu, chiến lược, kế hoạch và định hướng phù hợp với chính sách an toàn của tổ chức</w:t>
      </w:r>
      <w:r w:rsidR="00C548D8" w:rsidRPr="004511BB">
        <w:rPr>
          <w:color w:val="auto"/>
        </w:rPr>
        <w:t>;</w:t>
      </w:r>
    </w:p>
    <w:p w14:paraId="6303B5F9" w14:textId="1863A4D8" w:rsidR="00C548D8" w:rsidRPr="004511BB" w:rsidRDefault="00C548D8" w:rsidP="001B75B5">
      <w:pPr>
        <w:spacing w:before="120" w:after="120"/>
        <w:ind w:firstLine="567"/>
        <w:jc w:val="both"/>
        <w:rPr>
          <w:color w:val="auto"/>
        </w:rPr>
      </w:pPr>
      <w:r w:rsidRPr="004511BB">
        <w:rPr>
          <w:color w:val="auto"/>
        </w:rPr>
        <w:t xml:space="preserve">b) </w:t>
      </w:r>
      <w:r w:rsidR="00E4241E" w:rsidRPr="004511BB">
        <w:rPr>
          <w:color w:val="auto"/>
        </w:rPr>
        <w:t>M</w:t>
      </w:r>
      <w:r w:rsidRPr="004511BB">
        <w:rPr>
          <w:color w:val="auto"/>
        </w:rPr>
        <w:t xml:space="preserve">ô tả tổng thể về hệ thống quản lý, bắt đầu từ các mục tiêu cấp cao, kèm theo giải thích cách hệ thống quản lý được thể hiện trong các cấp tài liệu khác nhau của </w:t>
      </w:r>
      <w:r w:rsidR="000A6C23" w:rsidRPr="004511BB">
        <w:rPr>
          <w:color w:val="auto"/>
        </w:rPr>
        <w:t>Nhà máy điện hạt nhân</w:t>
      </w:r>
      <w:r w:rsidRPr="004511BB">
        <w:rPr>
          <w:color w:val="auto"/>
        </w:rPr>
        <w:t>.</w:t>
      </w:r>
    </w:p>
    <w:p w14:paraId="20690AC5" w14:textId="04BF182D" w:rsidR="00D30242" w:rsidRPr="004511BB" w:rsidRDefault="00D30242" w:rsidP="001B75B5">
      <w:pPr>
        <w:spacing w:before="120" w:after="120"/>
        <w:ind w:firstLine="567"/>
        <w:jc w:val="both"/>
        <w:rPr>
          <w:color w:val="auto"/>
        </w:rPr>
      </w:pPr>
      <w:r w:rsidRPr="004511BB">
        <w:rPr>
          <w:color w:val="auto"/>
        </w:rPr>
        <w:t xml:space="preserve">c) </w:t>
      </w:r>
      <w:r w:rsidR="00E4241E" w:rsidRPr="004511BB">
        <w:rPr>
          <w:color w:val="auto"/>
        </w:rPr>
        <w:t>M</w:t>
      </w:r>
      <w:r w:rsidRPr="004511BB">
        <w:rPr>
          <w:color w:val="auto"/>
        </w:rPr>
        <w:t xml:space="preserve">ô tả cách hệ thống quản lý </w:t>
      </w:r>
      <w:r w:rsidR="00F23F3F" w:rsidRPr="004511BB">
        <w:rPr>
          <w:color w:val="auto"/>
        </w:rPr>
        <w:t>bảo đảm</w:t>
      </w:r>
      <w:r w:rsidRPr="004511BB">
        <w:rPr>
          <w:color w:val="auto"/>
        </w:rPr>
        <w:t xml:space="preserve"> phối hợp hiệu quả giữa ban quản lý tại cơ sở, cơ cấu tổ chức tổng thể, các tổ chức hỗ trợ kỹ thuật và các đơn vị tổ chức khác thuộc tổ chức vận hành. Mô tả </w:t>
      </w:r>
      <w:r w:rsidR="00AD1CEE" w:rsidRPr="004511BB">
        <w:rPr>
          <w:color w:val="auto"/>
        </w:rPr>
        <w:t xml:space="preserve">cần </w:t>
      </w:r>
      <w:r w:rsidRPr="004511BB">
        <w:rPr>
          <w:color w:val="auto"/>
        </w:rPr>
        <w:t xml:space="preserve">giải thích cách </w:t>
      </w:r>
      <w:r w:rsidR="00AD1CEE" w:rsidRPr="004511BB">
        <w:rPr>
          <w:color w:val="auto"/>
        </w:rPr>
        <w:t xml:space="preserve">thức </w:t>
      </w:r>
      <w:r w:rsidRPr="004511BB">
        <w:rPr>
          <w:color w:val="auto"/>
        </w:rPr>
        <w:t>quản lý trong thiết kế và vận hành an toàn</w:t>
      </w:r>
    </w:p>
    <w:p w14:paraId="78CEDDF6" w14:textId="72FD8206" w:rsidR="00D30242" w:rsidRPr="004511BB" w:rsidRDefault="00D30242" w:rsidP="001B75B5">
      <w:pPr>
        <w:spacing w:before="120" w:after="120"/>
        <w:ind w:firstLine="567"/>
        <w:jc w:val="both"/>
        <w:rPr>
          <w:color w:val="auto"/>
        </w:rPr>
      </w:pPr>
      <w:r w:rsidRPr="004511BB">
        <w:rPr>
          <w:color w:val="auto"/>
        </w:rPr>
        <w:t xml:space="preserve">d) </w:t>
      </w:r>
      <w:r w:rsidR="00E4241E" w:rsidRPr="004511BB">
        <w:rPr>
          <w:color w:val="auto"/>
        </w:rPr>
        <w:t>M</w:t>
      </w:r>
      <w:r w:rsidR="002A3882" w:rsidRPr="004511BB">
        <w:rPr>
          <w:color w:val="auto"/>
        </w:rPr>
        <w:t>ô tả cách hệ thống quản lý tích hợp các yếu tố an toàn, sức khỏe, môi trường, an ninh, chất lượng, yếu tố con người và tổ chức, xã hội và kinh tế.</w:t>
      </w:r>
    </w:p>
    <w:p w14:paraId="332621A0" w14:textId="77777777" w:rsidR="002A3882" w:rsidRPr="004511BB" w:rsidRDefault="002A3882" w:rsidP="001B75B5">
      <w:pPr>
        <w:pStyle w:val="Heading2"/>
        <w:spacing w:line="240" w:lineRule="auto"/>
        <w:rPr>
          <w:rFonts w:ascii="Times New Roman" w:hAnsi="Times New Roman"/>
          <w:color w:val="auto"/>
        </w:rPr>
      </w:pPr>
      <w:bookmarkStart w:id="396" w:name="_Toc207115356"/>
      <w:bookmarkStart w:id="397" w:name="_Toc214286512"/>
      <w:r w:rsidRPr="004511BB">
        <w:rPr>
          <w:rFonts w:ascii="Times New Roman" w:hAnsi="Times New Roman"/>
          <w:color w:val="auto"/>
        </w:rPr>
        <w:t>17.2. Các yếu tố cụ thể của hệ thống quản lý</w:t>
      </w:r>
      <w:bookmarkEnd w:id="396"/>
      <w:r w:rsidR="00E708F5" w:rsidRPr="004511BB">
        <w:rPr>
          <w:rStyle w:val="FootnoteReference"/>
          <w:rFonts w:ascii="Times New Roman" w:hAnsi="Times New Roman"/>
          <w:color w:val="auto"/>
        </w:rPr>
        <w:footnoteReference w:id="89"/>
      </w:r>
      <w:bookmarkEnd w:id="397"/>
    </w:p>
    <w:p w14:paraId="58E4C952" w14:textId="77777777" w:rsidR="00FC184B" w:rsidRPr="004511BB" w:rsidRDefault="00FC184B" w:rsidP="001B75B5">
      <w:pPr>
        <w:spacing w:before="120" w:after="120"/>
        <w:ind w:firstLine="567"/>
        <w:jc w:val="both"/>
        <w:rPr>
          <w:color w:val="auto"/>
        </w:rPr>
      </w:pPr>
      <w:r w:rsidRPr="004511BB">
        <w:rPr>
          <w:color w:val="auto"/>
        </w:rPr>
        <w:t xml:space="preserve">a) </w:t>
      </w:r>
      <w:r w:rsidR="009F41C8" w:rsidRPr="004511BB">
        <w:rPr>
          <w:color w:val="auto"/>
        </w:rPr>
        <w:t>M</w:t>
      </w:r>
      <w:r w:rsidRPr="004511BB">
        <w:rPr>
          <w:color w:val="auto"/>
        </w:rPr>
        <w:t>ô tả trách nhiệm tổng thể đối với hệ thống quản lý và việc phân công các cá nhân phụ trách điều phối, phát triển, áp dụng và duy trì hệ thống quản lý;</w:t>
      </w:r>
    </w:p>
    <w:p w14:paraId="5C0C3298" w14:textId="77777777" w:rsidR="00FC184B" w:rsidRPr="004511BB" w:rsidRDefault="00FC184B" w:rsidP="001B75B5">
      <w:pPr>
        <w:spacing w:before="120" w:after="120"/>
        <w:ind w:firstLine="567"/>
        <w:jc w:val="both"/>
        <w:rPr>
          <w:color w:val="auto"/>
        </w:rPr>
      </w:pPr>
      <w:r w:rsidRPr="004511BB">
        <w:rPr>
          <w:color w:val="auto"/>
        </w:rPr>
        <w:t xml:space="preserve">b) </w:t>
      </w:r>
      <w:r w:rsidR="009F41C8" w:rsidRPr="004511BB">
        <w:rPr>
          <w:color w:val="auto"/>
        </w:rPr>
        <w:t>M</w:t>
      </w:r>
      <w:r w:rsidRPr="004511BB">
        <w:rPr>
          <w:color w:val="auto"/>
        </w:rPr>
        <w:t>ô tả cách các quy trình và hoạt động sẽ được xây dựng và quản lý hiệu quả để đạt được các mục tiêu của tổ chức mà không ảnh hưởng đến an toàn</w:t>
      </w:r>
      <w:r w:rsidR="0025595D" w:rsidRPr="004511BB">
        <w:rPr>
          <w:color w:val="auto"/>
        </w:rPr>
        <w:t>.</w:t>
      </w:r>
    </w:p>
    <w:p w14:paraId="5AFDC8F5" w14:textId="77777777" w:rsidR="00FC184B" w:rsidRPr="004511BB" w:rsidRDefault="00FC184B" w:rsidP="001B75B5">
      <w:pPr>
        <w:spacing w:before="120" w:after="120"/>
        <w:ind w:firstLine="567"/>
        <w:jc w:val="both"/>
        <w:rPr>
          <w:color w:val="auto"/>
        </w:rPr>
      </w:pPr>
      <w:r w:rsidRPr="004511BB">
        <w:rPr>
          <w:color w:val="auto"/>
        </w:rPr>
        <w:t xml:space="preserve">c) </w:t>
      </w:r>
      <w:r w:rsidR="009F41C8" w:rsidRPr="004511BB">
        <w:rPr>
          <w:color w:val="auto"/>
        </w:rPr>
        <w:t>M</w:t>
      </w:r>
      <w:r w:rsidR="008E5245" w:rsidRPr="004511BB">
        <w:rPr>
          <w:color w:val="auto"/>
        </w:rPr>
        <w:t xml:space="preserve">ô tả cách các yếu tố liên quan khác của hệ thống quản lý, như việc áp dụng cách tiếp cận </w:t>
      </w:r>
      <w:r w:rsidR="00773789" w:rsidRPr="004511BB">
        <w:rPr>
          <w:color w:val="auto"/>
        </w:rPr>
        <w:t>theo</w:t>
      </w:r>
      <w:r w:rsidR="008E5245" w:rsidRPr="004511BB">
        <w:rPr>
          <w:color w:val="auto"/>
        </w:rPr>
        <w:t xml:space="preserve"> cấp</w:t>
      </w:r>
      <w:r w:rsidR="00773789" w:rsidRPr="004511BB">
        <w:rPr>
          <w:color w:val="auto"/>
        </w:rPr>
        <w:t xml:space="preserve"> độ</w:t>
      </w:r>
      <w:r w:rsidR="008E5245" w:rsidRPr="004511BB">
        <w:rPr>
          <w:color w:val="auto"/>
        </w:rPr>
        <w:t xml:space="preserve"> và quản lý nguồn lực, sẽ được đưa vào hệ thống quản lý</w:t>
      </w:r>
      <w:r w:rsidR="00F45DD1" w:rsidRPr="004511BB">
        <w:rPr>
          <w:color w:val="auto"/>
        </w:rPr>
        <w:t>.</w:t>
      </w:r>
    </w:p>
    <w:p w14:paraId="551353BE" w14:textId="77777777" w:rsidR="008E5245" w:rsidRPr="004511BB" w:rsidRDefault="008E5245" w:rsidP="001B75B5">
      <w:pPr>
        <w:pStyle w:val="Heading2"/>
        <w:spacing w:line="240" w:lineRule="auto"/>
        <w:rPr>
          <w:rFonts w:ascii="Times New Roman" w:hAnsi="Times New Roman"/>
          <w:color w:val="auto"/>
        </w:rPr>
      </w:pPr>
      <w:bookmarkStart w:id="398" w:name="_Toc207115357"/>
      <w:bookmarkStart w:id="399" w:name="_Toc214286513"/>
      <w:r w:rsidRPr="004511BB">
        <w:rPr>
          <w:rFonts w:ascii="Times New Roman" w:hAnsi="Times New Roman"/>
          <w:color w:val="auto"/>
        </w:rPr>
        <w:lastRenderedPageBreak/>
        <w:t>17.3. Quản lý chất lượng</w:t>
      </w:r>
      <w:bookmarkEnd w:id="398"/>
      <w:bookmarkEnd w:id="399"/>
    </w:p>
    <w:p w14:paraId="618079B6" w14:textId="064DCC54" w:rsidR="009D5F3F" w:rsidRPr="004511BB" w:rsidRDefault="00C37173" w:rsidP="001B75B5">
      <w:pPr>
        <w:spacing w:before="120" w:after="120"/>
        <w:ind w:firstLine="567"/>
        <w:jc w:val="both"/>
        <w:rPr>
          <w:color w:val="auto"/>
        </w:rPr>
      </w:pPr>
      <w:r w:rsidRPr="004511BB">
        <w:rPr>
          <w:color w:val="auto"/>
        </w:rPr>
        <w:t>M</w:t>
      </w:r>
      <w:r w:rsidR="00D6664E" w:rsidRPr="004511BB">
        <w:rPr>
          <w:color w:val="auto"/>
        </w:rPr>
        <w:t xml:space="preserve">ô tả cụ thể các quy trình trong hệ thống quản lý nhằm </w:t>
      </w:r>
      <w:r w:rsidR="00F23F3F" w:rsidRPr="004511BB">
        <w:rPr>
          <w:color w:val="auto"/>
        </w:rPr>
        <w:t>bảo đảm</w:t>
      </w:r>
      <w:r w:rsidR="00D6664E" w:rsidRPr="004511BB">
        <w:rPr>
          <w:color w:val="auto"/>
        </w:rPr>
        <w:t xml:space="preserve"> chất lượng của các </w:t>
      </w:r>
      <w:r w:rsidR="00247226" w:rsidRPr="004511BB">
        <w:rPr>
          <w:color w:val="auto"/>
        </w:rPr>
        <w:t>hạng mục</w:t>
      </w:r>
      <w:r w:rsidR="00ED7081" w:rsidRPr="004511BB">
        <w:rPr>
          <w:color w:val="auto"/>
        </w:rPr>
        <w:t xml:space="preserve"> về </w:t>
      </w:r>
      <w:r w:rsidR="00D6664E" w:rsidRPr="004511BB">
        <w:rPr>
          <w:color w:val="auto"/>
        </w:rPr>
        <w:t xml:space="preserve">an toàn </w:t>
      </w:r>
      <w:r w:rsidR="00ED7081" w:rsidRPr="004511BB">
        <w:rPr>
          <w:color w:val="auto"/>
        </w:rPr>
        <w:t xml:space="preserve">được </w:t>
      </w:r>
      <w:r w:rsidR="00D6664E" w:rsidRPr="004511BB">
        <w:rPr>
          <w:color w:val="auto"/>
        </w:rPr>
        <w:t xml:space="preserve">áp dụng cho các giai đoạn khác nhau trong vòng đời của </w:t>
      </w:r>
      <w:r w:rsidR="009F775B" w:rsidRPr="004511BB">
        <w:rPr>
          <w:color w:val="auto"/>
        </w:rPr>
        <w:t>Nhà máy điện hạt nhân</w:t>
      </w:r>
      <w:r w:rsidR="00D6664E" w:rsidRPr="004511BB">
        <w:rPr>
          <w:color w:val="auto"/>
        </w:rPr>
        <w:t>.</w:t>
      </w:r>
    </w:p>
    <w:p w14:paraId="18CA2538" w14:textId="77777777" w:rsidR="006E31AB" w:rsidRPr="004511BB" w:rsidRDefault="006E31AB" w:rsidP="001B75B5">
      <w:pPr>
        <w:pStyle w:val="Heading2"/>
        <w:spacing w:line="240" w:lineRule="auto"/>
        <w:rPr>
          <w:rFonts w:ascii="Times New Roman" w:hAnsi="Times New Roman"/>
          <w:color w:val="auto"/>
        </w:rPr>
      </w:pPr>
      <w:bookmarkStart w:id="400" w:name="_Toc207115358"/>
      <w:bookmarkStart w:id="401" w:name="_Toc214286514"/>
      <w:r w:rsidRPr="004511BB">
        <w:rPr>
          <w:rFonts w:ascii="Times New Roman" w:hAnsi="Times New Roman"/>
          <w:color w:val="auto"/>
        </w:rPr>
        <w:t>17.4. Đo lường, đánh giá và cải tiến hệ thống quản lý</w:t>
      </w:r>
      <w:bookmarkEnd w:id="400"/>
      <w:bookmarkEnd w:id="401"/>
    </w:p>
    <w:p w14:paraId="1E02909D" w14:textId="48C48BA5" w:rsidR="008E5245" w:rsidRPr="004511BB" w:rsidRDefault="00ED7081" w:rsidP="001B75B5">
      <w:pPr>
        <w:spacing w:before="120" w:after="120"/>
        <w:ind w:firstLine="567"/>
        <w:jc w:val="both"/>
        <w:rPr>
          <w:color w:val="auto"/>
        </w:rPr>
      </w:pPr>
      <w:r w:rsidRPr="004511BB">
        <w:rPr>
          <w:color w:val="auto"/>
        </w:rPr>
        <w:t>M</w:t>
      </w:r>
      <w:r w:rsidR="00523472" w:rsidRPr="004511BB">
        <w:rPr>
          <w:color w:val="auto"/>
        </w:rPr>
        <w:t xml:space="preserve">ô tả cách thức hiệu quả của hệ thống quản lý sẽ được giám sát và đánh giá, bao gồm tất cả các quy trình và sắp xếp để </w:t>
      </w:r>
      <w:r w:rsidR="00F23F3F" w:rsidRPr="004511BB">
        <w:rPr>
          <w:color w:val="auto"/>
        </w:rPr>
        <w:t>bảo đảm</w:t>
      </w:r>
      <w:r w:rsidR="00523472" w:rsidRPr="004511BB">
        <w:rPr>
          <w:color w:val="auto"/>
        </w:rPr>
        <w:t xml:space="preserve"> cải tiến liên tục</w:t>
      </w:r>
      <w:r w:rsidR="00603DF7" w:rsidRPr="004511BB">
        <w:rPr>
          <w:color w:val="auto"/>
        </w:rPr>
        <w:t xml:space="preserve">. </w:t>
      </w:r>
      <w:r w:rsidR="00523472" w:rsidRPr="004511BB">
        <w:rPr>
          <w:color w:val="auto"/>
        </w:rPr>
        <w:t>Mô tả các sắp xếp này nên bao gồm các cuộc đánh giá nội bộ và bên ngoài được thực hiện định kỳ cùng với các loại hình đánh giá độc lập khác</w:t>
      </w:r>
    </w:p>
    <w:p w14:paraId="6372A482" w14:textId="77777777" w:rsidR="00523472" w:rsidRPr="004511BB" w:rsidRDefault="00523472" w:rsidP="001B75B5">
      <w:pPr>
        <w:pStyle w:val="Heading2"/>
        <w:spacing w:line="240" w:lineRule="auto"/>
        <w:rPr>
          <w:rFonts w:ascii="Times New Roman" w:hAnsi="Times New Roman"/>
          <w:color w:val="auto"/>
        </w:rPr>
      </w:pPr>
      <w:bookmarkStart w:id="402" w:name="_Toc207115359"/>
      <w:bookmarkStart w:id="403" w:name="_Toc214286515"/>
      <w:r w:rsidRPr="004511BB">
        <w:rPr>
          <w:rFonts w:ascii="Times New Roman" w:hAnsi="Times New Roman"/>
          <w:color w:val="auto"/>
        </w:rPr>
        <w:t>17.5. Thúc đẩy văn hóa an toàn</w:t>
      </w:r>
      <w:bookmarkEnd w:id="402"/>
      <w:bookmarkEnd w:id="403"/>
    </w:p>
    <w:p w14:paraId="401E0863" w14:textId="06999C1F" w:rsidR="00A36CC9" w:rsidRPr="004511BB" w:rsidRDefault="00005245" w:rsidP="001B75B5">
      <w:pPr>
        <w:spacing w:before="120" w:after="120"/>
        <w:ind w:firstLine="567"/>
        <w:jc w:val="both"/>
        <w:rPr>
          <w:color w:val="auto"/>
        </w:rPr>
      </w:pPr>
      <w:r w:rsidRPr="004511BB">
        <w:rPr>
          <w:color w:val="auto"/>
        </w:rPr>
        <w:t>M</w:t>
      </w:r>
      <w:r w:rsidR="00A36CC9" w:rsidRPr="004511BB">
        <w:rPr>
          <w:color w:val="auto"/>
        </w:rPr>
        <w:t>ô tả cách hệ thống quản lý thiết lập khuôn khổ để thúc đẩy và duy trì văn hóa an toàn</w:t>
      </w:r>
      <w:r w:rsidR="00606167" w:rsidRPr="004511BB">
        <w:rPr>
          <w:color w:val="auto"/>
        </w:rPr>
        <w:t xml:space="preserve">; </w:t>
      </w:r>
      <w:r w:rsidR="00A36CC9" w:rsidRPr="004511BB">
        <w:rPr>
          <w:color w:val="auto"/>
        </w:rPr>
        <w:t xml:space="preserve">mô tả cách lãnh đạo cấp cao dự kiến thực hiện đánh giá thường xuyên về lãnh đạo vì an toàn và văn hóa an toàn trong tổ chức của họ, đồng thời </w:t>
      </w:r>
      <w:r w:rsidR="00F23F3F" w:rsidRPr="004511BB">
        <w:rPr>
          <w:color w:val="auto"/>
        </w:rPr>
        <w:t>bảo đảm</w:t>
      </w:r>
      <w:r w:rsidR="00A36CC9" w:rsidRPr="004511BB">
        <w:rPr>
          <w:color w:val="auto"/>
        </w:rPr>
        <w:t xml:space="preserve"> rằng việc tự đánh giá lãnh đạo vì an toàn và văn hóa an toàn bao gồm đánh giá ở tất cả các cấp tổ chức và cho tất cả các chức năng trong tổ chức. </w:t>
      </w:r>
      <w:r w:rsidR="00524BCE" w:rsidRPr="004511BB">
        <w:rPr>
          <w:color w:val="auto"/>
        </w:rPr>
        <w:t>Mô tả</w:t>
      </w:r>
      <w:r w:rsidR="00A36CC9" w:rsidRPr="004511BB">
        <w:rPr>
          <w:color w:val="auto"/>
        </w:rPr>
        <w:t xml:space="preserve"> cách lãnh đạo cấp cao </w:t>
      </w:r>
      <w:r w:rsidR="00F23F3F" w:rsidRPr="004511BB">
        <w:rPr>
          <w:color w:val="auto"/>
        </w:rPr>
        <w:t>bảo đảm</w:t>
      </w:r>
      <w:r w:rsidR="00A36CC9" w:rsidRPr="004511BB">
        <w:rPr>
          <w:color w:val="auto"/>
        </w:rPr>
        <w:t xml:space="preserve"> rằng việc tự đánh giá sử dụng các chuyên gia được công nhận trong đánh giá lãnh đạo và văn hóa an toàn, và rằng việc đánh giá độc lập về lãnh đạo và văn hóa an toàn được thực hiện để nâng cao văn hóa tổ chức vì an toàn.</w:t>
      </w:r>
    </w:p>
    <w:p w14:paraId="5B348CCA" w14:textId="77777777" w:rsidR="002A3882" w:rsidRPr="004511BB" w:rsidRDefault="00972F76" w:rsidP="001B75B5">
      <w:pPr>
        <w:spacing w:before="120" w:after="120"/>
        <w:ind w:firstLine="567"/>
        <w:jc w:val="both"/>
        <w:rPr>
          <w:color w:val="auto"/>
        </w:rPr>
      </w:pPr>
      <w:r w:rsidRPr="004511BB">
        <w:rPr>
          <w:color w:val="auto"/>
        </w:rPr>
        <w:t>Ngoài ra, p</w:t>
      </w:r>
      <w:r w:rsidR="00A36CC9" w:rsidRPr="004511BB">
        <w:rPr>
          <w:color w:val="auto"/>
        </w:rPr>
        <w:t>hần này cũng nên bao gồm mô tả cách lãnh đạo cấp cao dự kiến sử dụng kết quả đánh giá hệ thống quản lý trong việc nâng cao văn hóa tổ chức vì an toàn.</w:t>
      </w:r>
    </w:p>
    <w:p w14:paraId="0A09FE86" w14:textId="77777777" w:rsidR="00916C1F" w:rsidRPr="004511BB" w:rsidRDefault="0045563C" w:rsidP="001B75B5">
      <w:pPr>
        <w:pStyle w:val="Heading1"/>
        <w:spacing w:line="240" w:lineRule="auto"/>
        <w:jc w:val="center"/>
        <w:rPr>
          <w:rFonts w:ascii="Times New Roman" w:hAnsi="Times New Roman"/>
          <w:color w:val="auto"/>
          <w:sz w:val="28"/>
          <w:szCs w:val="28"/>
        </w:rPr>
      </w:pPr>
      <w:bookmarkStart w:id="404" w:name="_Toc207115360"/>
      <w:bookmarkStart w:id="405" w:name="_Toc214286516"/>
      <w:r w:rsidRPr="004511BB">
        <w:rPr>
          <w:rFonts w:ascii="Times New Roman" w:hAnsi="Times New Roman"/>
          <w:color w:val="auto"/>
          <w:sz w:val="28"/>
          <w:szCs w:val="28"/>
        </w:rPr>
        <w:t>NỘI DUNG 18. CÁC YẾU TỐ CON NGƯỜI</w:t>
      </w:r>
      <w:r w:rsidR="00FD75CD" w:rsidRPr="004511BB">
        <w:rPr>
          <w:rStyle w:val="FootnoteReference"/>
          <w:rFonts w:ascii="Times New Roman" w:hAnsi="Times New Roman"/>
          <w:color w:val="auto"/>
          <w:sz w:val="28"/>
          <w:szCs w:val="28"/>
        </w:rPr>
        <w:footnoteReference w:id="90"/>
      </w:r>
      <w:bookmarkEnd w:id="404"/>
      <w:bookmarkEnd w:id="405"/>
    </w:p>
    <w:p w14:paraId="3C7605B0" w14:textId="5301A7ED" w:rsidR="00B21D4D" w:rsidRPr="004511BB" w:rsidRDefault="000D261F" w:rsidP="001B75B5">
      <w:pPr>
        <w:spacing w:before="120" w:after="120"/>
        <w:ind w:firstLine="567"/>
        <w:jc w:val="both"/>
        <w:rPr>
          <w:color w:val="auto"/>
        </w:rPr>
      </w:pPr>
      <w:r w:rsidRPr="004511BB">
        <w:rPr>
          <w:color w:val="auto"/>
        </w:rPr>
        <w:t xml:space="preserve">Nội dung này của </w:t>
      </w:r>
      <w:r w:rsidR="00860E4E" w:rsidRPr="004511BB">
        <w:rPr>
          <w:color w:val="auto"/>
        </w:rPr>
        <w:t>Báo cáo PTAT</w:t>
      </w:r>
      <w:r w:rsidRPr="004511BB">
        <w:rPr>
          <w:color w:val="auto"/>
        </w:rPr>
        <w:t xml:space="preserve"> </w:t>
      </w:r>
      <w:r w:rsidR="00E812E2" w:rsidRPr="004511BB">
        <w:rPr>
          <w:color w:val="auto"/>
        </w:rPr>
        <w:t xml:space="preserve">cần </w:t>
      </w:r>
      <w:r w:rsidRPr="004511BB">
        <w:rPr>
          <w:color w:val="auto"/>
        </w:rPr>
        <w:t xml:space="preserve">mô tả </w:t>
      </w:r>
      <w:r w:rsidR="00E812E2" w:rsidRPr="004511BB">
        <w:rPr>
          <w:color w:val="auto"/>
        </w:rPr>
        <w:t>tác động của yếu tố con người</w:t>
      </w:r>
      <w:r w:rsidRPr="004511BB">
        <w:rPr>
          <w:color w:val="auto"/>
        </w:rPr>
        <w:t xml:space="preserve"> (human factors engineering) và việc áp dụng chương trình này vào thiết kế nhà máy nhằm đáp ứng</w:t>
      </w:r>
      <w:r w:rsidR="00E56F28" w:rsidRPr="004511BB">
        <w:rPr>
          <w:color w:val="auto"/>
        </w:rPr>
        <w:t xml:space="preserve"> yêu cầu</w:t>
      </w:r>
      <w:r w:rsidR="003B3240" w:rsidRPr="004511BB">
        <w:rPr>
          <w:color w:val="auto"/>
        </w:rPr>
        <w:t xml:space="preserve"> về v</w:t>
      </w:r>
      <w:r w:rsidR="00DD0243" w:rsidRPr="004511BB">
        <w:rPr>
          <w:color w:val="auto"/>
        </w:rPr>
        <w:t xml:space="preserve">iệc xem xét một cách có hệ thống các yếu tố con người, bao gồm cả giao diện giữa con người và máy móc, phải được đưa vào ngay từ giai đoạn đầu của quá trình thiết kế </w:t>
      </w:r>
      <w:r w:rsidR="009F775B" w:rsidRPr="004511BB">
        <w:rPr>
          <w:color w:val="auto"/>
        </w:rPr>
        <w:t>Nhà máy điện hạt nhân</w:t>
      </w:r>
      <w:r w:rsidR="00DD0243" w:rsidRPr="004511BB">
        <w:rPr>
          <w:color w:val="auto"/>
        </w:rPr>
        <w:t xml:space="preserve"> và phải được duy trì xuyên suốt toàn bộ quá trình thiết kế.</w:t>
      </w:r>
      <w:r w:rsidR="00746A41" w:rsidRPr="004511BB">
        <w:rPr>
          <w:color w:val="auto"/>
        </w:rPr>
        <w:t xml:space="preserve"> </w:t>
      </w:r>
      <w:r w:rsidR="001D75B5" w:rsidRPr="004511BB">
        <w:rPr>
          <w:color w:val="auto"/>
        </w:rPr>
        <w:t xml:space="preserve">Chương trình này áp dụng cho tất cả các trạng thái vận hành và tình huống sự cố, cũng như cho tất cả các vị trí trong nhà máy nơi dự kiến có sự tương tác người </w:t>
      </w:r>
      <w:r w:rsidR="005B672A" w:rsidRPr="004511BB">
        <w:rPr>
          <w:color w:val="auto"/>
        </w:rPr>
        <w:t>-</w:t>
      </w:r>
      <w:r w:rsidR="001D75B5" w:rsidRPr="004511BB">
        <w:rPr>
          <w:color w:val="auto"/>
        </w:rPr>
        <w:t xml:space="preserve"> máy</w:t>
      </w:r>
      <w:r w:rsidR="00CB5D41" w:rsidRPr="004511BB">
        <w:rPr>
          <w:color w:val="auto"/>
        </w:rPr>
        <w:t xml:space="preserve">, bao gồm </w:t>
      </w:r>
      <w:r w:rsidR="00C14A16" w:rsidRPr="004511BB">
        <w:rPr>
          <w:color w:val="auto"/>
        </w:rPr>
        <w:t>cả những yếu tố sau:</w:t>
      </w:r>
    </w:p>
    <w:p w14:paraId="16C514D2" w14:textId="262D9C1D" w:rsidR="00C45F75" w:rsidRPr="004511BB" w:rsidRDefault="000C4163" w:rsidP="001B75B5">
      <w:pPr>
        <w:spacing w:before="120" w:after="120"/>
        <w:ind w:firstLine="567"/>
        <w:jc w:val="both"/>
        <w:rPr>
          <w:color w:val="auto"/>
        </w:rPr>
      </w:pPr>
      <w:r w:rsidRPr="004511BB">
        <w:rPr>
          <w:color w:val="auto"/>
        </w:rPr>
        <w:t xml:space="preserve">- </w:t>
      </w:r>
      <w:r w:rsidR="00C45F75" w:rsidRPr="004511BB">
        <w:rPr>
          <w:color w:val="auto"/>
        </w:rPr>
        <w:t xml:space="preserve">Các sắp xếp để quản lý </w:t>
      </w:r>
      <w:r w:rsidR="00E812E2" w:rsidRPr="004511BB">
        <w:rPr>
          <w:color w:val="auto"/>
        </w:rPr>
        <w:t>tác động của yếu tố con người</w:t>
      </w:r>
      <w:r w:rsidR="00C45F75" w:rsidRPr="004511BB">
        <w:rPr>
          <w:color w:val="auto"/>
        </w:rPr>
        <w:t>, bao gồm việc phân công quyền hạn và giám sát trong quá trình thiết kế;</w:t>
      </w:r>
    </w:p>
    <w:p w14:paraId="21BC74A3" w14:textId="77777777" w:rsidR="00C45F75" w:rsidRPr="004511BB" w:rsidRDefault="000C4163" w:rsidP="001B75B5">
      <w:pPr>
        <w:spacing w:before="120" w:after="120"/>
        <w:ind w:firstLine="567"/>
        <w:jc w:val="both"/>
        <w:rPr>
          <w:color w:val="auto"/>
        </w:rPr>
      </w:pPr>
      <w:r w:rsidRPr="004511BB">
        <w:rPr>
          <w:color w:val="auto"/>
        </w:rPr>
        <w:t>-</w:t>
      </w:r>
      <w:r w:rsidR="00C45F75" w:rsidRPr="004511BB">
        <w:rPr>
          <w:color w:val="auto"/>
        </w:rPr>
        <w:t xml:space="preserve"> Các phương pháp phân tích yếu tố con người được áp dụng;</w:t>
      </w:r>
    </w:p>
    <w:p w14:paraId="55D35B78" w14:textId="77777777" w:rsidR="00C45F75" w:rsidRPr="004511BB" w:rsidRDefault="000C4163" w:rsidP="001B75B5">
      <w:pPr>
        <w:spacing w:before="120" w:after="120"/>
        <w:ind w:firstLine="567"/>
        <w:jc w:val="both"/>
        <w:rPr>
          <w:color w:val="auto"/>
        </w:rPr>
      </w:pPr>
      <w:r w:rsidRPr="004511BB">
        <w:rPr>
          <w:color w:val="auto"/>
        </w:rPr>
        <w:t>-</w:t>
      </w:r>
      <w:r w:rsidR="00C45F75" w:rsidRPr="004511BB">
        <w:rPr>
          <w:color w:val="auto"/>
        </w:rPr>
        <w:t xml:space="preserve"> Các giả định được sử dụng trong việc lựa chọn thiết kế giao diện người </w:t>
      </w:r>
      <w:r w:rsidR="005E718F" w:rsidRPr="004511BB">
        <w:rPr>
          <w:color w:val="auto"/>
        </w:rPr>
        <w:t>-</w:t>
      </w:r>
      <w:r w:rsidR="00C45F75" w:rsidRPr="004511BB">
        <w:rPr>
          <w:color w:val="auto"/>
        </w:rPr>
        <w:t xml:space="preserve"> máy, có tính đến kỹ thuật các yếu tố con người;</w:t>
      </w:r>
    </w:p>
    <w:p w14:paraId="2868E4A9" w14:textId="77777777" w:rsidR="00C45F75" w:rsidRPr="004511BB" w:rsidRDefault="000C4163" w:rsidP="001B75B5">
      <w:pPr>
        <w:spacing w:before="120" w:after="120"/>
        <w:ind w:firstLine="567"/>
        <w:jc w:val="both"/>
        <w:rPr>
          <w:color w:val="auto"/>
        </w:rPr>
      </w:pPr>
      <w:r w:rsidRPr="004511BB">
        <w:rPr>
          <w:color w:val="auto"/>
        </w:rPr>
        <w:lastRenderedPageBreak/>
        <w:t>-</w:t>
      </w:r>
      <w:r w:rsidR="00C45F75" w:rsidRPr="004511BB">
        <w:rPr>
          <w:color w:val="auto"/>
        </w:rPr>
        <w:t xml:space="preserve"> Kiểm tra và xác nhận kỹ thuật các yếu tố con người, bao gồm việc xác định và giải quyết các vấn đề phát sinh trong giai đoạn thiết kế và các giả định được đưa ra trong quá trình phân tích;</w:t>
      </w:r>
    </w:p>
    <w:p w14:paraId="5B18E79B" w14:textId="77777777" w:rsidR="00C45F75" w:rsidRPr="004511BB" w:rsidRDefault="000C4163" w:rsidP="001B75B5">
      <w:pPr>
        <w:spacing w:before="120" w:after="120"/>
        <w:ind w:firstLine="567"/>
        <w:jc w:val="both"/>
        <w:rPr>
          <w:color w:val="auto"/>
        </w:rPr>
      </w:pPr>
      <w:r w:rsidRPr="004511BB">
        <w:rPr>
          <w:color w:val="auto"/>
        </w:rPr>
        <w:t>-</w:t>
      </w:r>
      <w:r w:rsidR="00C45F75" w:rsidRPr="004511BB">
        <w:rPr>
          <w:color w:val="auto"/>
        </w:rPr>
        <w:t xml:space="preserve"> Mô tả cách thiết kế giao diện người – máy được tích hợp vào thiết kế tổng thể của nhà máy;</w:t>
      </w:r>
    </w:p>
    <w:p w14:paraId="657A18B2" w14:textId="77777777" w:rsidR="00CB5D41" w:rsidRPr="004511BB" w:rsidRDefault="000C4163" w:rsidP="001B75B5">
      <w:pPr>
        <w:spacing w:before="120" w:after="120"/>
        <w:ind w:firstLine="562"/>
        <w:jc w:val="both"/>
        <w:rPr>
          <w:color w:val="auto"/>
        </w:rPr>
      </w:pPr>
      <w:r w:rsidRPr="004511BB">
        <w:rPr>
          <w:color w:val="auto"/>
        </w:rPr>
        <w:t>-</w:t>
      </w:r>
      <w:r w:rsidR="00C45F75" w:rsidRPr="004511BB">
        <w:rPr>
          <w:color w:val="auto"/>
        </w:rPr>
        <w:t xml:space="preserve"> Mô tả chiến lược theo dõi hiệu suất con người đối với các nhiệm vụ quan trọng liên quan đến an toàn.</w:t>
      </w:r>
    </w:p>
    <w:p w14:paraId="18125A61" w14:textId="03EDB227" w:rsidR="000C319E" w:rsidRPr="004511BB" w:rsidRDefault="00CF1730" w:rsidP="001B75B5">
      <w:pPr>
        <w:pStyle w:val="Heading2"/>
        <w:spacing w:line="240" w:lineRule="auto"/>
        <w:rPr>
          <w:rFonts w:ascii="Times New Roman" w:hAnsi="Times New Roman"/>
          <w:color w:val="auto"/>
        </w:rPr>
      </w:pPr>
      <w:bookmarkStart w:id="406" w:name="_Toc207115361"/>
      <w:bookmarkStart w:id="407" w:name="_Toc214286517"/>
      <w:r w:rsidRPr="004511BB">
        <w:rPr>
          <w:rFonts w:ascii="Times New Roman" w:hAnsi="Times New Roman"/>
          <w:color w:val="auto"/>
        </w:rPr>
        <w:t xml:space="preserve">18.1. </w:t>
      </w:r>
      <w:r w:rsidR="00F34F90" w:rsidRPr="004511BB">
        <w:rPr>
          <w:rFonts w:ascii="Times New Roman" w:hAnsi="Times New Roman"/>
          <w:color w:val="auto"/>
        </w:rPr>
        <w:t xml:space="preserve">Quản lý </w:t>
      </w:r>
      <w:r w:rsidR="00E812E2" w:rsidRPr="004511BB">
        <w:rPr>
          <w:rFonts w:ascii="Times New Roman" w:hAnsi="Times New Roman"/>
          <w:color w:val="auto"/>
        </w:rPr>
        <w:t>tác động của yếu tố con người</w:t>
      </w:r>
      <w:r w:rsidR="00272345" w:rsidRPr="004511BB">
        <w:rPr>
          <w:rStyle w:val="FootnoteReference"/>
          <w:rFonts w:ascii="Times New Roman" w:hAnsi="Times New Roman"/>
          <w:color w:val="auto"/>
        </w:rPr>
        <w:footnoteReference w:id="91"/>
      </w:r>
      <w:bookmarkEnd w:id="406"/>
      <w:bookmarkEnd w:id="407"/>
    </w:p>
    <w:p w14:paraId="1321FC6E" w14:textId="13AEF26B" w:rsidR="00937C9B" w:rsidRPr="004511BB" w:rsidRDefault="00937C9B" w:rsidP="001B75B5">
      <w:pPr>
        <w:spacing w:before="120" w:after="120"/>
        <w:ind w:firstLine="567"/>
        <w:jc w:val="both"/>
        <w:rPr>
          <w:color w:val="auto"/>
        </w:rPr>
      </w:pPr>
      <w:r w:rsidRPr="004511BB">
        <w:rPr>
          <w:color w:val="auto"/>
        </w:rPr>
        <w:t xml:space="preserve">Phần này nên trình bày các quy trình trong </w:t>
      </w:r>
      <w:r w:rsidR="00E812E2" w:rsidRPr="004511BB">
        <w:rPr>
          <w:color w:val="auto"/>
        </w:rPr>
        <w:t>tác động của yếu tố con người</w:t>
      </w:r>
      <w:r w:rsidRPr="004511BB">
        <w:rPr>
          <w:color w:val="auto"/>
        </w:rPr>
        <w:t xml:space="preserve"> (tức là phân tích, thiết kế giao diện người </w:t>
      </w:r>
      <w:r w:rsidR="00E54B7B" w:rsidRPr="004511BB">
        <w:rPr>
          <w:color w:val="auto"/>
        </w:rPr>
        <w:t>-</w:t>
      </w:r>
      <w:r w:rsidRPr="004511BB">
        <w:rPr>
          <w:color w:val="auto"/>
        </w:rPr>
        <w:t xml:space="preserve"> máy và đánh giá như kiểm tra và xác nhận) cũng như các đầu vào và đầu ra của các quy trình này</w:t>
      </w:r>
      <w:r w:rsidR="003121FD" w:rsidRPr="004511BB">
        <w:rPr>
          <w:color w:val="auto"/>
        </w:rPr>
        <w:t>, bao gồm những nội dung sau</w:t>
      </w:r>
    </w:p>
    <w:p w14:paraId="19DDBC7D" w14:textId="77777777" w:rsidR="00937C9B" w:rsidRPr="004511BB" w:rsidRDefault="00937C9B" w:rsidP="001B75B5">
      <w:pPr>
        <w:spacing w:before="120" w:after="120"/>
        <w:ind w:firstLine="567"/>
        <w:jc w:val="both"/>
        <w:rPr>
          <w:color w:val="auto"/>
        </w:rPr>
      </w:pPr>
      <w:r w:rsidRPr="004511BB">
        <w:rPr>
          <w:color w:val="auto"/>
        </w:rPr>
        <w:t>a) Việc tích hợp kỹ thuật các yếu tố con người với các hoạt động thiết kế hoặc sửa đổi nhà máy;</w:t>
      </w:r>
    </w:p>
    <w:p w14:paraId="6A94C78C" w14:textId="77777777" w:rsidR="00937C9B" w:rsidRPr="004511BB" w:rsidRDefault="00937C9B" w:rsidP="001B75B5">
      <w:pPr>
        <w:spacing w:before="120" w:after="120"/>
        <w:ind w:firstLine="567"/>
        <w:jc w:val="both"/>
        <w:rPr>
          <w:color w:val="auto"/>
        </w:rPr>
      </w:pPr>
      <w:r w:rsidRPr="004511BB">
        <w:rPr>
          <w:color w:val="auto"/>
        </w:rPr>
        <w:t>b) Phối hợp cần thiết giữa các nhân sự có trách nhiệm và các bên có thẩm quyền trong dự án và thiết kế, cũng như giữa các chuyên ngành khác nhau để thực hiện các hoạt động kỹ thuật các yếu tố con người;</w:t>
      </w:r>
    </w:p>
    <w:p w14:paraId="68B83247" w14:textId="4979A41B" w:rsidR="00937C9B" w:rsidRPr="004511BB" w:rsidRDefault="00937C9B" w:rsidP="001B75B5">
      <w:pPr>
        <w:spacing w:before="120" w:after="120"/>
        <w:ind w:firstLine="567"/>
        <w:jc w:val="both"/>
        <w:rPr>
          <w:color w:val="auto"/>
        </w:rPr>
      </w:pPr>
      <w:r w:rsidRPr="004511BB">
        <w:rPr>
          <w:color w:val="auto"/>
        </w:rPr>
        <w:t xml:space="preserve">c) Quy trình truyền đạt kết quả phân tích tới các bộ phận kỹ thuật có trách nhiệm và </w:t>
      </w:r>
      <w:r w:rsidR="00F23F3F" w:rsidRPr="004511BB">
        <w:rPr>
          <w:color w:val="auto"/>
        </w:rPr>
        <w:t>bảo đảm</w:t>
      </w:r>
      <w:r w:rsidRPr="004511BB">
        <w:rPr>
          <w:color w:val="auto"/>
        </w:rPr>
        <w:t xml:space="preserve"> rằng các kết quả này đã được xem xét, xử lý;</w:t>
      </w:r>
    </w:p>
    <w:p w14:paraId="7D6DC79F" w14:textId="77777777" w:rsidR="00937C9B" w:rsidRPr="004511BB" w:rsidRDefault="00937C9B" w:rsidP="001B75B5">
      <w:pPr>
        <w:spacing w:before="120" w:after="120"/>
        <w:ind w:firstLine="567"/>
        <w:jc w:val="both"/>
        <w:rPr>
          <w:color w:val="auto"/>
        </w:rPr>
      </w:pPr>
      <w:r w:rsidRPr="004511BB">
        <w:rPr>
          <w:color w:val="auto"/>
        </w:rPr>
        <w:t>d) Tổ chức và năng lực cần thiết để tích hợp kỹ thuật các yếu tố con người vào thiết kế;</w:t>
      </w:r>
    </w:p>
    <w:p w14:paraId="77902C4C" w14:textId="77777777" w:rsidR="00937C9B" w:rsidRPr="004511BB" w:rsidRDefault="003121FD" w:rsidP="001B75B5">
      <w:pPr>
        <w:spacing w:before="120" w:after="120"/>
        <w:ind w:firstLine="567"/>
        <w:jc w:val="both"/>
        <w:rPr>
          <w:color w:val="auto"/>
        </w:rPr>
      </w:pPr>
      <w:r w:rsidRPr="004511BB">
        <w:rPr>
          <w:color w:val="auto"/>
        </w:rPr>
        <w:t>đ</w:t>
      </w:r>
      <w:r w:rsidR="00937C9B" w:rsidRPr="004511BB">
        <w:rPr>
          <w:color w:val="auto"/>
        </w:rPr>
        <w:t>) Khung để ghi nhận và theo dõi các vấn đề kỹ thuật yếu tố con người được xác định qua các quy trình kỹ thuật yếu tố con người;</w:t>
      </w:r>
    </w:p>
    <w:p w14:paraId="71006474" w14:textId="77777777" w:rsidR="000F0CCA" w:rsidRPr="004511BB" w:rsidRDefault="003121FD" w:rsidP="001B75B5">
      <w:pPr>
        <w:spacing w:before="120" w:after="120"/>
        <w:ind w:firstLine="567"/>
        <w:jc w:val="both"/>
        <w:rPr>
          <w:color w:val="auto"/>
        </w:rPr>
      </w:pPr>
      <w:r w:rsidRPr="004511BB">
        <w:rPr>
          <w:color w:val="auto"/>
        </w:rPr>
        <w:t>e</w:t>
      </w:r>
      <w:r w:rsidR="00937C9B" w:rsidRPr="004511BB">
        <w:rPr>
          <w:color w:val="auto"/>
        </w:rPr>
        <w:t>) Trách nhiệm và quyền hạn trong nhóm kỹ thuật yếu tố con người liên quan đến việc tích hợp các yếu tố này vào thiết kế.</w:t>
      </w:r>
    </w:p>
    <w:p w14:paraId="371AB84B" w14:textId="77777777" w:rsidR="00397C6B" w:rsidRPr="004511BB" w:rsidRDefault="009A19F3" w:rsidP="001B75B5">
      <w:pPr>
        <w:pStyle w:val="Heading2"/>
        <w:spacing w:line="240" w:lineRule="auto"/>
        <w:rPr>
          <w:rFonts w:ascii="Times New Roman" w:hAnsi="Times New Roman"/>
          <w:color w:val="auto"/>
        </w:rPr>
      </w:pPr>
      <w:bookmarkStart w:id="408" w:name="_Toc207115362"/>
      <w:bookmarkStart w:id="409" w:name="_Toc214286518"/>
      <w:r w:rsidRPr="004511BB">
        <w:rPr>
          <w:rFonts w:ascii="Times New Roman" w:hAnsi="Times New Roman"/>
          <w:color w:val="auto"/>
        </w:rPr>
        <w:t>18.</w:t>
      </w:r>
      <w:r w:rsidR="00FF4E6B" w:rsidRPr="004511BB">
        <w:rPr>
          <w:rFonts w:ascii="Times New Roman" w:hAnsi="Times New Roman"/>
          <w:color w:val="auto"/>
        </w:rPr>
        <w:t>2</w:t>
      </w:r>
      <w:r w:rsidRPr="004511BB">
        <w:rPr>
          <w:rFonts w:ascii="Times New Roman" w:hAnsi="Times New Roman"/>
          <w:color w:val="auto"/>
        </w:rPr>
        <w:t xml:space="preserve">. </w:t>
      </w:r>
      <w:r w:rsidR="00A4762E" w:rsidRPr="004511BB">
        <w:rPr>
          <w:rFonts w:ascii="Times New Roman" w:hAnsi="Times New Roman"/>
          <w:color w:val="auto"/>
        </w:rPr>
        <w:t>Phân tích kỹ thuật các yếu tố con người</w:t>
      </w:r>
      <w:bookmarkEnd w:id="408"/>
      <w:bookmarkEnd w:id="409"/>
    </w:p>
    <w:p w14:paraId="171CDC5B" w14:textId="77777777" w:rsidR="00BC4296" w:rsidRPr="004511BB" w:rsidRDefault="00BC4296" w:rsidP="001B75B5">
      <w:pPr>
        <w:pStyle w:val="Heading3"/>
        <w:spacing w:line="240" w:lineRule="auto"/>
        <w:rPr>
          <w:rFonts w:ascii="Times New Roman" w:hAnsi="Times New Roman"/>
          <w:i w:val="0"/>
          <w:iCs/>
          <w:color w:val="auto"/>
          <w:szCs w:val="28"/>
        </w:rPr>
      </w:pPr>
      <w:bookmarkStart w:id="410" w:name="_Toc207115363"/>
      <w:bookmarkStart w:id="411" w:name="_Toc214286519"/>
      <w:r w:rsidRPr="004511BB">
        <w:rPr>
          <w:rFonts w:ascii="Times New Roman" w:hAnsi="Times New Roman"/>
          <w:i w:val="0"/>
          <w:iCs/>
          <w:color w:val="auto"/>
          <w:szCs w:val="28"/>
        </w:rPr>
        <w:t>18.</w:t>
      </w:r>
      <w:r w:rsidR="00FF4E6B" w:rsidRPr="004511BB">
        <w:rPr>
          <w:rFonts w:ascii="Times New Roman" w:hAnsi="Times New Roman"/>
          <w:i w:val="0"/>
          <w:iCs/>
          <w:color w:val="auto"/>
          <w:szCs w:val="28"/>
        </w:rPr>
        <w:t>2</w:t>
      </w:r>
      <w:r w:rsidR="009C34DC" w:rsidRPr="004511BB">
        <w:rPr>
          <w:rFonts w:ascii="Times New Roman" w:hAnsi="Times New Roman"/>
          <w:i w:val="0"/>
          <w:iCs/>
          <w:color w:val="auto"/>
          <w:szCs w:val="28"/>
        </w:rPr>
        <w:t>.1</w:t>
      </w:r>
      <w:r w:rsidRPr="004511BB">
        <w:rPr>
          <w:rFonts w:ascii="Times New Roman" w:hAnsi="Times New Roman"/>
          <w:i w:val="0"/>
          <w:iCs/>
          <w:color w:val="auto"/>
          <w:szCs w:val="28"/>
        </w:rPr>
        <w:t xml:space="preserve">. </w:t>
      </w:r>
      <w:r w:rsidR="009C34DC" w:rsidRPr="004511BB">
        <w:rPr>
          <w:rFonts w:ascii="Times New Roman" w:hAnsi="Times New Roman"/>
          <w:i w:val="0"/>
          <w:iCs/>
          <w:color w:val="auto"/>
          <w:szCs w:val="28"/>
        </w:rPr>
        <w:t>Xem xét kinh nghiệm vận hành</w:t>
      </w:r>
      <w:bookmarkEnd w:id="410"/>
      <w:bookmarkEnd w:id="411"/>
    </w:p>
    <w:p w14:paraId="493E50FF" w14:textId="67B993DD" w:rsidR="00BC4296" w:rsidRPr="004511BB" w:rsidRDefault="00492F66" w:rsidP="001B75B5">
      <w:pPr>
        <w:spacing w:before="120" w:after="120"/>
        <w:ind w:firstLine="567"/>
        <w:jc w:val="both"/>
        <w:rPr>
          <w:color w:val="auto"/>
        </w:rPr>
      </w:pPr>
      <w:r w:rsidRPr="004511BB">
        <w:rPr>
          <w:color w:val="auto"/>
        </w:rPr>
        <w:t>Mô tả</w:t>
      </w:r>
      <w:r w:rsidR="00E77327" w:rsidRPr="004511BB">
        <w:rPr>
          <w:color w:val="auto"/>
        </w:rPr>
        <w:t xml:space="preserve"> việc xem xét kinh nghiệm vận hành, cách thức nó được sử dụng để xác định và phân tích các vấn đề kỹ thuật yếu tố con người liên quan đến an toàn, và cách thức quá trình này được ghi nhận lại.</w:t>
      </w:r>
    </w:p>
    <w:p w14:paraId="76B61A7A" w14:textId="77777777" w:rsidR="00AE5B4C" w:rsidRPr="004511BB" w:rsidRDefault="00AE5B4C" w:rsidP="001B75B5">
      <w:pPr>
        <w:pStyle w:val="Heading3"/>
        <w:spacing w:line="240" w:lineRule="auto"/>
        <w:rPr>
          <w:rFonts w:ascii="Times New Roman" w:hAnsi="Times New Roman"/>
          <w:i w:val="0"/>
          <w:iCs/>
          <w:color w:val="auto"/>
          <w:szCs w:val="28"/>
        </w:rPr>
      </w:pPr>
      <w:bookmarkStart w:id="412" w:name="_Toc207115364"/>
      <w:bookmarkStart w:id="413" w:name="_Toc214286520"/>
      <w:r w:rsidRPr="004511BB">
        <w:rPr>
          <w:rFonts w:ascii="Times New Roman" w:hAnsi="Times New Roman"/>
          <w:i w:val="0"/>
          <w:iCs/>
          <w:color w:val="auto"/>
          <w:szCs w:val="28"/>
        </w:rPr>
        <w:t>18.</w:t>
      </w:r>
      <w:r w:rsidR="00FF4E6B" w:rsidRPr="004511BB">
        <w:rPr>
          <w:rFonts w:ascii="Times New Roman" w:hAnsi="Times New Roman"/>
          <w:i w:val="0"/>
          <w:iCs/>
          <w:color w:val="auto"/>
          <w:szCs w:val="28"/>
        </w:rPr>
        <w:t>2</w:t>
      </w:r>
      <w:r w:rsidRPr="004511BB">
        <w:rPr>
          <w:rFonts w:ascii="Times New Roman" w:hAnsi="Times New Roman"/>
          <w:i w:val="0"/>
          <w:iCs/>
          <w:color w:val="auto"/>
          <w:szCs w:val="28"/>
        </w:rPr>
        <w:t>.</w:t>
      </w:r>
      <w:r w:rsidR="00470880" w:rsidRPr="004511BB">
        <w:rPr>
          <w:rFonts w:ascii="Times New Roman" w:hAnsi="Times New Roman"/>
          <w:i w:val="0"/>
          <w:iCs/>
          <w:color w:val="auto"/>
          <w:szCs w:val="28"/>
        </w:rPr>
        <w:t>2</w:t>
      </w:r>
      <w:r w:rsidRPr="004511BB">
        <w:rPr>
          <w:rFonts w:ascii="Times New Roman" w:hAnsi="Times New Roman"/>
          <w:i w:val="0"/>
          <w:iCs/>
          <w:color w:val="auto"/>
          <w:szCs w:val="28"/>
        </w:rPr>
        <w:t xml:space="preserve">. </w:t>
      </w:r>
      <w:r w:rsidR="00470880" w:rsidRPr="004511BB">
        <w:rPr>
          <w:rFonts w:ascii="Times New Roman" w:hAnsi="Times New Roman"/>
          <w:i w:val="0"/>
          <w:iCs/>
          <w:color w:val="auto"/>
          <w:szCs w:val="28"/>
        </w:rPr>
        <w:t>Phân tích chức năng và phân bổ chức năng</w:t>
      </w:r>
      <w:bookmarkEnd w:id="412"/>
      <w:bookmarkEnd w:id="413"/>
    </w:p>
    <w:p w14:paraId="4322C457" w14:textId="439686B8" w:rsidR="00AE5B4C" w:rsidRPr="004511BB" w:rsidRDefault="00E21A5C" w:rsidP="001B75B5">
      <w:pPr>
        <w:spacing w:before="120" w:after="120"/>
        <w:ind w:firstLine="567"/>
        <w:jc w:val="both"/>
        <w:rPr>
          <w:color w:val="auto"/>
        </w:rPr>
      </w:pPr>
      <w:r w:rsidRPr="004511BB">
        <w:rPr>
          <w:color w:val="auto"/>
        </w:rPr>
        <w:t xml:space="preserve">a) </w:t>
      </w:r>
      <w:r w:rsidR="00492F66" w:rsidRPr="004511BB">
        <w:rPr>
          <w:color w:val="auto"/>
        </w:rPr>
        <w:t>Mô tả</w:t>
      </w:r>
      <w:r w:rsidRPr="004511BB">
        <w:rPr>
          <w:color w:val="auto"/>
        </w:rPr>
        <w:t xml:space="preserve"> phân tích chức năng cho tất cả các trạng thái của nhà máy nhằm chứng minh rằng các chức năng cần thiết để </w:t>
      </w:r>
      <w:r w:rsidR="00F23F3F" w:rsidRPr="004511BB">
        <w:rPr>
          <w:color w:val="auto"/>
        </w:rPr>
        <w:t>bảo đảm</w:t>
      </w:r>
      <w:r w:rsidRPr="004511BB">
        <w:rPr>
          <w:color w:val="auto"/>
        </w:rPr>
        <w:t xml:space="preserve"> vận hành an toàn đã được xác định rõ ràng và phân tích đúng cách</w:t>
      </w:r>
    </w:p>
    <w:p w14:paraId="27D30790" w14:textId="2568B855" w:rsidR="00311A83" w:rsidRPr="004511BB" w:rsidRDefault="00311A83" w:rsidP="001B75B5">
      <w:pPr>
        <w:spacing w:before="120" w:after="120"/>
        <w:ind w:firstLine="567"/>
        <w:jc w:val="both"/>
        <w:rPr>
          <w:color w:val="auto"/>
        </w:rPr>
      </w:pPr>
      <w:r w:rsidRPr="004511BB">
        <w:rPr>
          <w:color w:val="auto"/>
        </w:rPr>
        <w:lastRenderedPageBreak/>
        <w:t xml:space="preserve">b) </w:t>
      </w:r>
      <w:r w:rsidR="00492F66" w:rsidRPr="004511BB">
        <w:rPr>
          <w:color w:val="auto"/>
        </w:rPr>
        <w:t>Mô tả</w:t>
      </w:r>
      <w:r w:rsidR="0002652B" w:rsidRPr="004511BB">
        <w:rPr>
          <w:color w:val="auto"/>
        </w:rPr>
        <w:t xml:space="preserve"> việc phân bổ các chức năng cho tất cả các trạng thái của nhà máy nhằm chứng minh rằng các chức năng cần thiết để </w:t>
      </w:r>
      <w:r w:rsidR="00F23F3F" w:rsidRPr="004511BB">
        <w:rPr>
          <w:color w:val="auto"/>
        </w:rPr>
        <w:t>bảo đảm</w:t>
      </w:r>
      <w:r w:rsidR="0002652B" w:rsidRPr="004511BB">
        <w:rPr>
          <w:color w:val="auto"/>
        </w:rPr>
        <w:t xml:space="preserve"> vận hành an toàn đã được xác định và phân bổ hợp lý.</w:t>
      </w:r>
    </w:p>
    <w:p w14:paraId="65D5DD80" w14:textId="77777777" w:rsidR="0002652B" w:rsidRPr="004511BB" w:rsidRDefault="0002652B" w:rsidP="001B75B5">
      <w:pPr>
        <w:pStyle w:val="Heading3"/>
        <w:spacing w:line="240" w:lineRule="auto"/>
        <w:rPr>
          <w:rFonts w:ascii="Times New Roman" w:hAnsi="Times New Roman"/>
          <w:i w:val="0"/>
          <w:iCs/>
          <w:color w:val="auto"/>
          <w:szCs w:val="28"/>
        </w:rPr>
      </w:pPr>
      <w:bookmarkStart w:id="414" w:name="_Toc207115365"/>
      <w:bookmarkStart w:id="415" w:name="_Toc214286521"/>
      <w:r w:rsidRPr="004511BB">
        <w:rPr>
          <w:rFonts w:ascii="Times New Roman" w:hAnsi="Times New Roman"/>
          <w:i w:val="0"/>
          <w:iCs/>
          <w:color w:val="auto"/>
          <w:szCs w:val="28"/>
        </w:rPr>
        <w:t>18.</w:t>
      </w:r>
      <w:r w:rsidR="008579F0" w:rsidRPr="004511BB">
        <w:rPr>
          <w:rFonts w:ascii="Times New Roman" w:hAnsi="Times New Roman"/>
          <w:i w:val="0"/>
          <w:iCs/>
          <w:color w:val="auto"/>
          <w:szCs w:val="28"/>
        </w:rPr>
        <w:t>2</w:t>
      </w:r>
      <w:r w:rsidRPr="004511BB">
        <w:rPr>
          <w:rFonts w:ascii="Times New Roman" w:hAnsi="Times New Roman"/>
          <w:i w:val="0"/>
          <w:iCs/>
          <w:color w:val="auto"/>
          <w:szCs w:val="28"/>
        </w:rPr>
        <w:t>.3. Phân tích nhiệm vụ</w:t>
      </w:r>
      <w:bookmarkEnd w:id="414"/>
      <w:bookmarkEnd w:id="415"/>
    </w:p>
    <w:p w14:paraId="589F6E8F" w14:textId="363E6C3A" w:rsidR="00CA49B5" w:rsidRPr="004511BB" w:rsidRDefault="0002652B" w:rsidP="001B75B5">
      <w:pPr>
        <w:spacing w:before="120" w:after="120"/>
        <w:ind w:firstLine="567"/>
        <w:jc w:val="both"/>
        <w:rPr>
          <w:color w:val="auto"/>
        </w:rPr>
      </w:pPr>
      <w:r w:rsidRPr="004511BB">
        <w:rPr>
          <w:color w:val="auto"/>
        </w:rPr>
        <w:t xml:space="preserve">a) </w:t>
      </w:r>
      <w:r w:rsidR="00492F66" w:rsidRPr="004511BB">
        <w:rPr>
          <w:color w:val="auto"/>
        </w:rPr>
        <w:t>Mô tả</w:t>
      </w:r>
      <w:r w:rsidR="00F51380" w:rsidRPr="004511BB">
        <w:rPr>
          <w:color w:val="auto"/>
        </w:rPr>
        <w:t xml:space="preserve"> cách tiếp cận đối với phân tích nhiệm vụ cho các nhóm nhân viên vận hành có liên quan đến nhiệm vụ được phân tích (ví dụ: </w:t>
      </w:r>
      <w:r w:rsidR="00937A72" w:rsidRPr="004511BB">
        <w:rPr>
          <w:color w:val="auto"/>
        </w:rPr>
        <w:t>nhân viên vận hành</w:t>
      </w:r>
      <w:r w:rsidR="00F51380" w:rsidRPr="004511BB">
        <w:rPr>
          <w:color w:val="auto"/>
        </w:rPr>
        <w:t xml:space="preserve"> lò phản ứng, </w:t>
      </w:r>
      <w:r w:rsidR="00937A72" w:rsidRPr="004511BB">
        <w:rPr>
          <w:color w:val="auto"/>
        </w:rPr>
        <w:t>nhân viên vận hành</w:t>
      </w:r>
      <w:r w:rsidR="00F51380" w:rsidRPr="004511BB">
        <w:rPr>
          <w:color w:val="auto"/>
        </w:rPr>
        <w:t xml:space="preserve"> tuabin, trưởng ca, nhân viên hiện trường, kỹ sư an toàn, nhân viên vận hành và bảo trì). Các nhiệm vụ được mô tả nên bao gồm tất cả các trạng thái của nhà máy</w:t>
      </w:r>
    </w:p>
    <w:p w14:paraId="776155D6" w14:textId="628329BE" w:rsidR="00E435C6" w:rsidRPr="004511BB" w:rsidRDefault="00E36BF1" w:rsidP="001B75B5">
      <w:pPr>
        <w:spacing w:before="120" w:after="120"/>
        <w:ind w:firstLine="567"/>
        <w:jc w:val="both"/>
        <w:rPr>
          <w:color w:val="auto"/>
        </w:rPr>
      </w:pPr>
      <w:r w:rsidRPr="004511BB">
        <w:rPr>
          <w:color w:val="auto"/>
        </w:rPr>
        <w:t xml:space="preserve">b) </w:t>
      </w:r>
      <w:r w:rsidR="00492F66" w:rsidRPr="004511BB">
        <w:rPr>
          <w:color w:val="auto"/>
        </w:rPr>
        <w:t>Mô tả</w:t>
      </w:r>
      <w:r w:rsidR="00E435C6" w:rsidRPr="004511BB">
        <w:rPr>
          <w:color w:val="auto"/>
        </w:rPr>
        <w:t xml:space="preserve"> các nhiệm vụ cụ thể cần thiết để thực hiện một chức năng an toàn tại các vị trí khác nhau (ví dụ: phòng điều khiển chính, phòng điều khiển bổ trợ, các trạm điều khiển tại chỗ, cơ sở ứng phó khẩn cấp hoặc các địa điểm khác), được xác định cho tất cả các trạng thái của nhà máy và các chế độ vận hành khác nhau. Phần này cũng cần xem xét tất cả các nhóm nhân sự vận hành liên quan.</w:t>
      </w:r>
    </w:p>
    <w:p w14:paraId="6C26F68A" w14:textId="67D6E18E" w:rsidR="00E435C6" w:rsidRPr="004511BB" w:rsidRDefault="00E36BF1" w:rsidP="001B75B5">
      <w:pPr>
        <w:spacing w:before="120" w:after="120"/>
        <w:ind w:firstLine="567"/>
        <w:jc w:val="both"/>
        <w:rPr>
          <w:color w:val="auto"/>
        </w:rPr>
      </w:pPr>
      <w:r w:rsidRPr="004511BB">
        <w:rPr>
          <w:color w:val="auto"/>
        </w:rPr>
        <w:t>c)</w:t>
      </w:r>
      <w:r w:rsidR="00E435C6" w:rsidRPr="004511BB">
        <w:rPr>
          <w:color w:val="auto"/>
        </w:rPr>
        <w:t xml:space="preserve"> </w:t>
      </w:r>
      <w:r w:rsidR="0021744E" w:rsidRPr="004511BB">
        <w:rPr>
          <w:color w:val="auto"/>
        </w:rPr>
        <w:t>Mô tả p</w:t>
      </w:r>
      <w:r w:rsidR="00E435C6" w:rsidRPr="004511BB">
        <w:rPr>
          <w:color w:val="auto"/>
        </w:rPr>
        <w:t>hạm vi phân tích nhiệm vụ, bao gồm cách lựa chọn các nhiệm vụ con người quan trọng mang tính đại diện (tức là nhiệm vụ bảo trì, thử nghiệm, kiểm tra và giám sát), cũng như phạm vi các chế độ vận hành nhà máy được đưa vào phân tích nhiệm vụ.</w:t>
      </w:r>
    </w:p>
    <w:p w14:paraId="2DCCF974" w14:textId="4261531A" w:rsidR="00E435C6" w:rsidRPr="004511BB" w:rsidRDefault="00E36BF1" w:rsidP="001B75B5">
      <w:pPr>
        <w:spacing w:before="120" w:after="120"/>
        <w:ind w:firstLine="567"/>
        <w:jc w:val="both"/>
        <w:rPr>
          <w:color w:val="auto"/>
        </w:rPr>
      </w:pPr>
      <w:r w:rsidRPr="004511BB">
        <w:rPr>
          <w:color w:val="auto"/>
        </w:rPr>
        <w:t>d)</w:t>
      </w:r>
      <w:r w:rsidR="00E435C6" w:rsidRPr="004511BB">
        <w:rPr>
          <w:color w:val="auto"/>
        </w:rPr>
        <w:t xml:space="preserve"> </w:t>
      </w:r>
      <w:r w:rsidR="0021744E" w:rsidRPr="004511BB">
        <w:rPr>
          <w:color w:val="auto"/>
        </w:rPr>
        <w:t>Mô tả c</w:t>
      </w:r>
      <w:r w:rsidR="00E435C6" w:rsidRPr="004511BB">
        <w:rPr>
          <w:color w:val="auto"/>
        </w:rPr>
        <w:t>ác kết quả chính của phân tích nhiệm vụ trong một tiểu mục riêng biệt.</w:t>
      </w:r>
    </w:p>
    <w:p w14:paraId="2B8AB195" w14:textId="77777777" w:rsidR="00BA4A32" w:rsidRPr="004511BB" w:rsidRDefault="00BA4A32" w:rsidP="001B75B5">
      <w:pPr>
        <w:pStyle w:val="Heading3"/>
        <w:spacing w:line="240" w:lineRule="auto"/>
        <w:rPr>
          <w:rFonts w:ascii="Times New Roman" w:hAnsi="Times New Roman"/>
          <w:i w:val="0"/>
          <w:iCs/>
          <w:color w:val="auto"/>
          <w:szCs w:val="28"/>
        </w:rPr>
      </w:pPr>
      <w:bookmarkStart w:id="416" w:name="_Toc207115366"/>
      <w:bookmarkStart w:id="417" w:name="_Toc214286522"/>
      <w:r w:rsidRPr="004511BB">
        <w:rPr>
          <w:rFonts w:ascii="Times New Roman" w:hAnsi="Times New Roman"/>
          <w:i w:val="0"/>
          <w:iCs/>
          <w:color w:val="auto"/>
          <w:szCs w:val="28"/>
        </w:rPr>
        <w:t>18.</w:t>
      </w:r>
      <w:r w:rsidR="008579F0" w:rsidRPr="004511BB">
        <w:rPr>
          <w:rFonts w:ascii="Times New Roman" w:hAnsi="Times New Roman"/>
          <w:i w:val="0"/>
          <w:iCs/>
          <w:color w:val="auto"/>
          <w:szCs w:val="28"/>
        </w:rPr>
        <w:t>2</w:t>
      </w:r>
      <w:r w:rsidRPr="004511BB">
        <w:rPr>
          <w:rFonts w:ascii="Times New Roman" w:hAnsi="Times New Roman"/>
          <w:i w:val="0"/>
          <w:iCs/>
          <w:color w:val="auto"/>
          <w:szCs w:val="28"/>
        </w:rPr>
        <w:t>.4. Nhân sự và trình độ chuyên môn</w:t>
      </w:r>
      <w:bookmarkEnd w:id="416"/>
      <w:bookmarkEnd w:id="417"/>
    </w:p>
    <w:p w14:paraId="02CB5DD3" w14:textId="612404E1" w:rsidR="00F14BD0" w:rsidRPr="004511BB" w:rsidRDefault="00BA4A32" w:rsidP="001B75B5">
      <w:pPr>
        <w:spacing w:before="120" w:after="120"/>
        <w:ind w:firstLine="567"/>
        <w:jc w:val="both"/>
        <w:rPr>
          <w:color w:val="auto"/>
        </w:rPr>
      </w:pPr>
      <w:r w:rsidRPr="004511BB">
        <w:rPr>
          <w:color w:val="auto"/>
        </w:rPr>
        <w:t xml:space="preserve">a) </w:t>
      </w:r>
      <w:r w:rsidR="00492F66" w:rsidRPr="004511BB">
        <w:rPr>
          <w:color w:val="auto"/>
        </w:rPr>
        <w:t>Mô tả</w:t>
      </w:r>
      <w:r w:rsidR="00F14BD0" w:rsidRPr="004511BB">
        <w:rPr>
          <w:color w:val="auto"/>
        </w:rPr>
        <w:t xml:space="preserve"> việc phân tích về số lượng nhân sự và trình độ chuyên môn, cũng như phạm vi của phân tích được thực hiện. </w:t>
      </w:r>
      <w:r w:rsidR="00EF4D6E" w:rsidRPr="004511BB">
        <w:rPr>
          <w:color w:val="auto"/>
        </w:rPr>
        <w:t>P</w:t>
      </w:r>
      <w:r w:rsidR="00F14BD0" w:rsidRPr="004511BB">
        <w:rPr>
          <w:color w:val="auto"/>
        </w:rPr>
        <w:t xml:space="preserve">hần này cần chứng minh rằng yêu cầu về nhân sự </w:t>
      </w:r>
      <w:r w:rsidR="00CA4B96" w:rsidRPr="004511BB">
        <w:rPr>
          <w:color w:val="auto"/>
        </w:rPr>
        <w:t>-</w:t>
      </w:r>
      <w:r w:rsidR="00F14BD0" w:rsidRPr="004511BB">
        <w:rPr>
          <w:color w:val="auto"/>
        </w:rPr>
        <w:t xml:space="preserve"> cả về số lượng và trình độ </w:t>
      </w:r>
      <w:r w:rsidR="00CA4B96" w:rsidRPr="004511BB">
        <w:rPr>
          <w:color w:val="auto"/>
        </w:rPr>
        <w:t>-</w:t>
      </w:r>
      <w:r w:rsidR="00F14BD0" w:rsidRPr="004511BB">
        <w:rPr>
          <w:color w:val="auto"/>
        </w:rPr>
        <w:t xml:space="preserve"> đã được phân tích một cách có hệ thống, bao gồm sự hiểu biết toàn diện về yêu cầu nhiệm vụ và các yêu cầu pháp quy có liên quan.</w:t>
      </w:r>
    </w:p>
    <w:p w14:paraId="4EDB2013" w14:textId="77777777" w:rsidR="00E435C6" w:rsidRPr="004511BB" w:rsidRDefault="00160D25" w:rsidP="001B75B5">
      <w:pPr>
        <w:spacing w:before="120" w:after="120"/>
        <w:ind w:firstLine="567"/>
        <w:jc w:val="both"/>
        <w:rPr>
          <w:color w:val="auto"/>
        </w:rPr>
      </w:pPr>
      <w:r w:rsidRPr="004511BB">
        <w:rPr>
          <w:color w:val="auto"/>
        </w:rPr>
        <w:t>b)</w:t>
      </w:r>
      <w:r w:rsidR="00F14BD0" w:rsidRPr="004511BB">
        <w:rPr>
          <w:color w:val="auto"/>
        </w:rPr>
        <w:t xml:space="preserve"> Phạm vi phân tích nên bao gồm số lượng nhân sự và trình độ chuyên môn cần thiết cho toàn bộ các điều kiện và nhiệm vụ của nhà máy, bao gồm các nhiệm vụ vận hành (các trạng thái vận hành và các tình huống sự cố), cũng như công tác bảo trì và thử nghiệm nhà máy (bao gồm cả thử nghiệm giám sát). Ngoài ra, cũng cần xem xét các nhân sự khác trong nhà máy thực hiện các nhiệm vụ có liên quan trực tiếp đến an toàn nhà máy.</w:t>
      </w:r>
    </w:p>
    <w:p w14:paraId="476A4A20" w14:textId="77777777" w:rsidR="00186B1A" w:rsidRPr="004511BB" w:rsidRDefault="00186B1A" w:rsidP="001B75B5">
      <w:pPr>
        <w:pStyle w:val="Heading3"/>
        <w:spacing w:line="240" w:lineRule="auto"/>
        <w:rPr>
          <w:rFonts w:ascii="Times New Roman" w:hAnsi="Times New Roman"/>
          <w:i w:val="0"/>
          <w:iCs/>
          <w:color w:val="auto"/>
          <w:szCs w:val="28"/>
        </w:rPr>
      </w:pPr>
      <w:bookmarkStart w:id="418" w:name="_Toc207115367"/>
      <w:bookmarkStart w:id="419" w:name="_Toc214286523"/>
      <w:r w:rsidRPr="004511BB">
        <w:rPr>
          <w:rFonts w:ascii="Times New Roman" w:hAnsi="Times New Roman"/>
          <w:i w:val="0"/>
          <w:iCs/>
          <w:color w:val="auto"/>
          <w:szCs w:val="28"/>
        </w:rPr>
        <w:t>18.</w:t>
      </w:r>
      <w:r w:rsidR="004765A6" w:rsidRPr="004511BB">
        <w:rPr>
          <w:rFonts w:ascii="Times New Roman" w:hAnsi="Times New Roman"/>
          <w:i w:val="0"/>
          <w:iCs/>
          <w:color w:val="auto"/>
          <w:szCs w:val="28"/>
        </w:rPr>
        <w:t>2</w:t>
      </w:r>
      <w:r w:rsidRPr="004511BB">
        <w:rPr>
          <w:rFonts w:ascii="Times New Roman" w:hAnsi="Times New Roman"/>
          <w:i w:val="0"/>
          <w:iCs/>
          <w:color w:val="auto"/>
          <w:szCs w:val="28"/>
        </w:rPr>
        <w:t>.</w:t>
      </w:r>
      <w:r w:rsidR="00F923ED" w:rsidRPr="004511BB">
        <w:rPr>
          <w:rFonts w:ascii="Times New Roman" w:hAnsi="Times New Roman"/>
          <w:i w:val="0"/>
          <w:iCs/>
          <w:color w:val="auto"/>
          <w:szCs w:val="28"/>
        </w:rPr>
        <w:t>5</w:t>
      </w:r>
      <w:r w:rsidRPr="004511BB">
        <w:rPr>
          <w:rFonts w:ascii="Times New Roman" w:hAnsi="Times New Roman"/>
          <w:i w:val="0"/>
          <w:iCs/>
          <w:color w:val="auto"/>
          <w:szCs w:val="28"/>
        </w:rPr>
        <w:t xml:space="preserve">. </w:t>
      </w:r>
      <w:r w:rsidR="00437C36" w:rsidRPr="004511BB">
        <w:rPr>
          <w:rFonts w:ascii="Times New Roman" w:hAnsi="Times New Roman"/>
          <w:i w:val="0"/>
          <w:iCs/>
          <w:color w:val="auto"/>
          <w:szCs w:val="28"/>
        </w:rPr>
        <w:t>Xử lý các hành động con người quan trọng</w:t>
      </w:r>
      <w:bookmarkEnd w:id="418"/>
      <w:bookmarkEnd w:id="419"/>
      <w:r w:rsidR="00437C36" w:rsidRPr="004511BB">
        <w:rPr>
          <w:rFonts w:ascii="Times New Roman" w:hAnsi="Times New Roman"/>
          <w:i w:val="0"/>
          <w:iCs/>
          <w:color w:val="auto"/>
          <w:szCs w:val="28"/>
        </w:rPr>
        <w:t xml:space="preserve"> </w:t>
      </w:r>
    </w:p>
    <w:p w14:paraId="53AA9A92" w14:textId="20909EE3" w:rsidR="00CA49B5" w:rsidRPr="004511BB" w:rsidRDefault="001A1178" w:rsidP="001B75B5">
      <w:pPr>
        <w:spacing w:before="120" w:after="120"/>
        <w:ind w:firstLine="567"/>
        <w:jc w:val="both"/>
        <w:rPr>
          <w:color w:val="auto"/>
        </w:rPr>
      </w:pPr>
      <w:r w:rsidRPr="004511BB">
        <w:rPr>
          <w:color w:val="auto"/>
        </w:rPr>
        <w:t>Ghi nhận</w:t>
      </w:r>
      <w:r w:rsidR="006D31CB" w:rsidRPr="004511BB">
        <w:rPr>
          <w:color w:val="auto"/>
        </w:rPr>
        <w:t xml:space="preserve"> cách thức các nhiệm vụ và hành động con người quan trọng được xác định; cách các nhiệm vụ và hành động của </w:t>
      </w:r>
      <w:r w:rsidR="00937A72" w:rsidRPr="004511BB">
        <w:rPr>
          <w:color w:val="auto"/>
        </w:rPr>
        <w:t>nhân viên vận hành</w:t>
      </w:r>
      <w:r w:rsidR="006D31CB" w:rsidRPr="004511BB">
        <w:rPr>
          <w:color w:val="auto"/>
        </w:rPr>
        <w:t xml:space="preserve"> được tín nhiệm trong phân tích an toàn đã được phân tích, bao gồm các yếu tố ảnh hưởng đến hiệu suất </w:t>
      </w:r>
      <w:r w:rsidR="006D31CB" w:rsidRPr="004511BB">
        <w:rPr>
          <w:color w:val="auto"/>
        </w:rPr>
        <w:lastRenderedPageBreak/>
        <w:t xml:space="preserve">thực hiện; và cách thức khả năng của giải pháp thiết kế trong việc </w:t>
      </w:r>
      <w:r w:rsidR="00F23F3F" w:rsidRPr="004511BB">
        <w:rPr>
          <w:color w:val="auto"/>
        </w:rPr>
        <w:t>bảo đảm</w:t>
      </w:r>
      <w:r w:rsidR="006D31CB" w:rsidRPr="004511BB">
        <w:rPr>
          <w:color w:val="auto"/>
        </w:rPr>
        <w:t xml:space="preserve"> hiệu suất con người đáp ứng yêu cầu an toàn đã được xác nhận</w:t>
      </w:r>
    </w:p>
    <w:p w14:paraId="52F8B0EC" w14:textId="77777777" w:rsidR="0087314F" w:rsidRPr="004511BB" w:rsidRDefault="0087314F" w:rsidP="001B75B5">
      <w:pPr>
        <w:pStyle w:val="Heading2"/>
        <w:spacing w:line="240" w:lineRule="auto"/>
        <w:rPr>
          <w:rFonts w:ascii="Times New Roman" w:hAnsi="Times New Roman"/>
          <w:color w:val="auto"/>
        </w:rPr>
      </w:pPr>
      <w:bookmarkStart w:id="420" w:name="_Toc207115368"/>
      <w:bookmarkStart w:id="421" w:name="_Toc214286524"/>
      <w:r w:rsidRPr="004511BB">
        <w:rPr>
          <w:rFonts w:ascii="Times New Roman" w:hAnsi="Times New Roman"/>
          <w:color w:val="auto"/>
        </w:rPr>
        <w:t>18.</w:t>
      </w:r>
      <w:r w:rsidR="000375EB" w:rsidRPr="004511BB">
        <w:rPr>
          <w:rFonts w:ascii="Times New Roman" w:hAnsi="Times New Roman"/>
          <w:color w:val="auto"/>
        </w:rPr>
        <w:t>3</w:t>
      </w:r>
      <w:r w:rsidRPr="004511BB">
        <w:rPr>
          <w:rFonts w:ascii="Times New Roman" w:hAnsi="Times New Roman"/>
          <w:color w:val="auto"/>
        </w:rPr>
        <w:t xml:space="preserve">. Thiết kế giao diện người </w:t>
      </w:r>
      <w:r w:rsidR="00B93C0A" w:rsidRPr="004511BB">
        <w:rPr>
          <w:rFonts w:ascii="Times New Roman" w:hAnsi="Times New Roman"/>
          <w:color w:val="auto"/>
        </w:rPr>
        <w:t>-</w:t>
      </w:r>
      <w:r w:rsidRPr="004511BB">
        <w:rPr>
          <w:rFonts w:ascii="Times New Roman" w:hAnsi="Times New Roman"/>
          <w:color w:val="auto"/>
        </w:rPr>
        <w:t xml:space="preserve"> máy</w:t>
      </w:r>
      <w:bookmarkEnd w:id="420"/>
      <w:bookmarkEnd w:id="421"/>
      <w:r w:rsidRPr="004511BB">
        <w:rPr>
          <w:rFonts w:ascii="Times New Roman" w:hAnsi="Times New Roman"/>
          <w:color w:val="auto"/>
        </w:rPr>
        <w:t xml:space="preserve"> </w:t>
      </w:r>
    </w:p>
    <w:p w14:paraId="29A83E6E" w14:textId="00F6D9B0" w:rsidR="00DE7068" w:rsidRPr="004511BB" w:rsidRDefault="00492F66" w:rsidP="001B75B5">
      <w:pPr>
        <w:spacing w:before="120" w:after="120"/>
        <w:ind w:firstLine="567"/>
        <w:jc w:val="both"/>
        <w:rPr>
          <w:color w:val="auto"/>
        </w:rPr>
      </w:pPr>
      <w:r w:rsidRPr="004511BB">
        <w:rPr>
          <w:color w:val="auto"/>
        </w:rPr>
        <w:t>Mô tả</w:t>
      </w:r>
      <w:r w:rsidR="005F4D72" w:rsidRPr="004511BB">
        <w:rPr>
          <w:color w:val="auto"/>
        </w:rPr>
        <w:t xml:space="preserve"> việc áp dụng một phương pháp có cấu trúc cho thiết kế giao diện người – máy, bao gồm việc xác định và lựa chọn các phương án giao diện người – máy tiềm năng, xây dựng thiết kế chi tiết và thực hiện các thử nghiệm và đánh giá giao diện người – máy khi cần thiết.</w:t>
      </w:r>
      <w:r w:rsidR="003262F8" w:rsidRPr="004511BB">
        <w:rPr>
          <w:color w:val="auto"/>
        </w:rPr>
        <w:t xml:space="preserve"> </w:t>
      </w:r>
      <w:r w:rsidR="00524BCE" w:rsidRPr="004511BB">
        <w:rPr>
          <w:color w:val="auto"/>
        </w:rPr>
        <w:t>Mô tả</w:t>
      </w:r>
      <w:r w:rsidR="003262F8" w:rsidRPr="004511BB">
        <w:rPr>
          <w:color w:val="auto"/>
        </w:rPr>
        <w:t xml:space="preserve"> quy trình phát triển các yêu cầu thiết kế giao diện người – máy, cũng như quy trình xác định và hoàn thiện các thiết kế giao diện người – máy</w:t>
      </w:r>
      <w:r w:rsidR="00896F07" w:rsidRPr="004511BB">
        <w:rPr>
          <w:color w:val="auto"/>
        </w:rPr>
        <w:t>.</w:t>
      </w:r>
    </w:p>
    <w:p w14:paraId="366FBCA1" w14:textId="15E4A3F2" w:rsidR="0087314F" w:rsidRPr="004511BB" w:rsidRDefault="0087314F" w:rsidP="001B75B5">
      <w:pPr>
        <w:pStyle w:val="Heading3"/>
        <w:spacing w:line="240" w:lineRule="auto"/>
        <w:rPr>
          <w:rFonts w:ascii="Times New Roman" w:hAnsi="Times New Roman"/>
          <w:i w:val="0"/>
          <w:iCs/>
          <w:color w:val="auto"/>
          <w:szCs w:val="28"/>
        </w:rPr>
      </w:pPr>
      <w:bookmarkStart w:id="422" w:name="_Toc207115369"/>
      <w:bookmarkStart w:id="423" w:name="_Toc214286525"/>
      <w:r w:rsidRPr="004511BB">
        <w:rPr>
          <w:rFonts w:ascii="Times New Roman" w:hAnsi="Times New Roman"/>
          <w:i w:val="0"/>
          <w:iCs/>
          <w:color w:val="auto"/>
          <w:szCs w:val="28"/>
        </w:rPr>
        <w:t>18.</w:t>
      </w:r>
      <w:r w:rsidR="000375EB" w:rsidRPr="004511BB">
        <w:rPr>
          <w:rFonts w:ascii="Times New Roman" w:hAnsi="Times New Roman"/>
          <w:i w:val="0"/>
          <w:iCs/>
          <w:color w:val="auto"/>
          <w:szCs w:val="28"/>
        </w:rPr>
        <w:t>3</w:t>
      </w:r>
      <w:r w:rsidRPr="004511BB">
        <w:rPr>
          <w:rFonts w:ascii="Times New Roman" w:hAnsi="Times New Roman"/>
          <w:i w:val="0"/>
          <w:iCs/>
          <w:color w:val="auto"/>
          <w:szCs w:val="28"/>
        </w:rPr>
        <w:t xml:space="preserve">.1. </w:t>
      </w:r>
      <w:r w:rsidR="00F901FC" w:rsidRPr="004511BB">
        <w:rPr>
          <w:rFonts w:ascii="Times New Roman" w:hAnsi="Times New Roman"/>
          <w:i w:val="0"/>
          <w:iCs/>
          <w:color w:val="auto"/>
          <w:szCs w:val="28"/>
        </w:rPr>
        <w:t>Giao diện người</w:t>
      </w:r>
      <w:r w:rsidR="00B93C0A" w:rsidRPr="004511BB">
        <w:rPr>
          <w:rFonts w:ascii="Times New Roman" w:hAnsi="Times New Roman"/>
          <w:i w:val="0"/>
          <w:iCs/>
          <w:color w:val="auto"/>
          <w:szCs w:val="28"/>
        </w:rPr>
        <w:t xml:space="preserve"> </w:t>
      </w:r>
      <w:r w:rsidR="00F901FC" w:rsidRPr="004511BB">
        <w:rPr>
          <w:rFonts w:ascii="Times New Roman" w:hAnsi="Times New Roman"/>
          <w:i w:val="0"/>
          <w:iCs/>
          <w:color w:val="auto"/>
          <w:szCs w:val="28"/>
        </w:rPr>
        <w:t>-</w:t>
      </w:r>
      <w:r w:rsidR="00B93C0A" w:rsidRPr="004511BB">
        <w:rPr>
          <w:rFonts w:ascii="Times New Roman" w:hAnsi="Times New Roman"/>
          <w:i w:val="0"/>
          <w:iCs/>
          <w:color w:val="auto"/>
          <w:szCs w:val="28"/>
        </w:rPr>
        <w:t xml:space="preserve"> </w:t>
      </w:r>
      <w:r w:rsidR="00F901FC" w:rsidRPr="004511BB">
        <w:rPr>
          <w:rFonts w:ascii="Times New Roman" w:hAnsi="Times New Roman"/>
          <w:i w:val="0"/>
          <w:iCs/>
          <w:color w:val="auto"/>
          <w:szCs w:val="28"/>
        </w:rPr>
        <w:t xml:space="preserve">máy: </w:t>
      </w:r>
      <w:r w:rsidR="00DC3C5E" w:rsidRPr="004511BB">
        <w:rPr>
          <w:rFonts w:ascii="Times New Roman" w:hAnsi="Times New Roman"/>
          <w:i w:val="0"/>
          <w:iCs/>
          <w:color w:val="auto"/>
          <w:szCs w:val="28"/>
        </w:rPr>
        <w:t>Dữ liệu đ</w:t>
      </w:r>
      <w:r w:rsidR="00F901FC" w:rsidRPr="004511BB">
        <w:rPr>
          <w:rFonts w:ascii="Times New Roman" w:hAnsi="Times New Roman"/>
          <w:i w:val="0"/>
          <w:iCs/>
          <w:color w:val="auto"/>
          <w:szCs w:val="28"/>
        </w:rPr>
        <w:t xml:space="preserve">ầu vào </w:t>
      </w:r>
      <w:r w:rsidR="00DC3C5E" w:rsidRPr="004511BB">
        <w:rPr>
          <w:rFonts w:ascii="Times New Roman" w:hAnsi="Times New Roman"/>
          <w:i w:val="0"/>
          <w:iCs/>
          <w:color w:val="auto"/>
          <w:szCs w:val="28"/>
        </w:rPr>
        <w:t xml:space="preserve">cho </w:t>
      </w:r>
      <w:r w:rsidR="00F901FC" w:rsidRPr="004511BB">
        <w:rPr>
          <w:rFonts w:ascii="Times New Roman" w:hAnsi="Times New Roman"/>
          <w:i w:val="0"/>
          <w:iCs/>
          <w:color w:val="auto"/>
          <w:szCs w:val="28"/>
        </w:rPr>
        <w:t>thiết kế</w:t>
      </w:r>
      <w:bookmarkEnd w:id="422"/>
      <w:bookmarkEnd w:id="423"/>
    </w:p>
    <w:p w14:paraId="77A44EF1" w14:textId="12934135" w:rsidR="0090523C" w:rsidRPr="004511BB" w:rsidRDefault="00492F66" w:rsidP="001B75B5">
      <w:pPr>
        <w:spacing w:before="120" w:after="120"/>
        <w:ind w:firstLine="567"/>
        <w:jc w:val="both"/>
        <w:rPr>
          <w:color w:val="auto"/>
        </w:rPr>
      </w:pPr>
      <w:r w:rsidRPr="004511BB">
        <w:rPr>
          <w:color w:val="auto"/>
        </w:rPr>
        <w:t>Mô tả</w:t>
      </w:r>
      <w:r w:rsidR="0090523C" w:rsidRPr="004511BB">
        <w:rPr>
          <w:color w:val="auto"/>
        </w:rPr>
        <w:t xml:space="preserve"> cách quy trình thiết kế kỹ thuật các yếu tố con người chuyển các yêu cầu về chức năng và nhiệm vụ thành các đặc điểm và chức năng cụ thể của giao diện người </w:t>
      </w:r>
      <w:r w:rsidR="004975C8" w:rsidRPr="004511BB">
        <w:rPr>
          <w:color w:val="auto"/>
        </w:rPr>
        <w:t>-</w:t>
      </w:r>
      <w:r w:rsidR="0090523C" w:rsidRPr="004511BB">
        <w:rPr>
          <w:color w:val="auto"/>
        </w:rPr>
        <w:t xml:space="preserve"> máy.</w:t>
      </w:r>
    </w:p>
    <w:p w14:paraId="75756750" w14:textId="77777777" w:rsidR="0090523C" w:rsidRPr="004511BB" w:rsidRDefault="00D90220" w:rsidP="001B75B5">
      <w:pPr>
        <w:pStyle w:val="Heading3"/>
        <w:spacing w:line="240" w:lineRule="auto"/>
        <w:rPr>
          <w:rFonts w:ascii="Times New Roman" w:hAnsi="Times New Roman"/>
          <w:i w:val="0"/>
          <w:iCs/>
          <w:color w:val="auto"/>
          <w:szCs w:val="28"/>
        </w:rPr>
      </w:pPr>
      <w:bookmarkStart w:id="424" w:name="_Toc207115370"/>
      <w:bookmarkStart w:id="425" w:name="_Toc214286526"/>
      <w:r w:rsidRPr="004511BB">
        <w:rPr>
          <w:rFonts w:ascii="Times New Roman" w:hAnsi="Times New Roman"/>
          <w:i w:val="0"/>
          <w:iCs/>
          <w:color w:val="auto"/>
          <w:szCs w:val="28"/>
        </w:rPr>
        <w:t>18.</w:t>
      </w:r>
      <w:r w:rsidR="000375EB" w:rsidRPr="004511BB">
        <w:rPr>
          <w:rFonts w:ascii="Times New Roman" w:hAnsi="Times New Roman"/>
          <w:i w:val="0"/>
          <w:iCs/>
          <w:color w:val="auto"/>
          <w:szCs w:val="28"/>
        </w:rPr>
        <w:t>3</w:t>
      </w:r>
      <w:r w:rsidRPr="004511BB">
        <w:rPr>
          <w:rFonts w:ascii="Times New Roman" w:hAnsi="Times New Roman"/>
          <w:i w:val="0"/>
          <w:iCs/>
          <w:color w:val="auto"/>
          <w:szCs w:val="28"/>
        </w:rPr>
        <w:t xml:space="preserve">.2. </w:t>
      </w:r>
      <w:r w:rsidR="0090523C" w:rsidRPr="004511BB">
        <w:rPr>
          <w:rFonts w:ascii="Times New Roman" w:hAnsi="Times New Roman"/>
          <w:i w:val="0"/>
          <w:iCs/>
          <w:color w:val="auto"/>
          <w:szCs w:val="28"/>
        </w:rPr>
        <w:t xml:space="preserve">Giao diện người </w:t>
      </w:r>
      <w:r w:rsidR="00FD703F" w:rsidRPr="004511BB">
        <w:rPr>
          <w:rFonts w:ascii="Times New Roman" w:hAnsi="Times New Roman"/>
          <w:i w:val="0"/>
          <w:iCs/>
          <w:color w:val="auto"/>
          <w:szCs w:val="28"/>
        </w:rPr>
        <w:t>-</w:t>
      </w:r>
      <w:r w:rsidR="0090523C" w:rsidRPr="004511BB">
        <w:rPr>
          <w:rFonts w:ascii="Times New Roman" w:hAnsi="Times New Roman"/>
          <w:i w:val="0"/>
          <w:iCs/>
          <w:color w:val="auto"/>
          <w:szCs w:val="28"/>
        </w:rPr>
        <w:t xml:space="preserve"> máy: Thiết kế chi tiết và tích hợp</w:t>
      </w:r>
      <w:bookmarkEnd w:id="424"/>
      <w:bookmarkEnd w:id="425"/>
    </w:p>
    <w:p w14:paraId="34095A54" w14:textId="505BB4EC" w:rsidR="0090523C" w:rsidRPr="004511BB" w:rsidRDefault="00492F66" w:rsidP="001B75B5">
      <w:pPr>
        <w:spacing w:before="120" w:after="120"/>
        <w:ind w:firstLine="567"/>
        <w:jc w:val="both"/>
        <w:rPr>
          <w:color w:val="auto"/>
        </w:rPr>
      </w:pPr>
      <w:r w:rsidRPr="004511BB">
        <w:rPr>
          <w:color w:val="auto"/>
        </w:rPr>
        <w:t>Mô tả</w:t>
      </w:r>
      <w:r w:rsidR="0090523C" w:rsidRPr="004511BB">
        <w:rPr>
          <w:color w:val="auto"/>
        </w:rPr>
        <w:t xml:space="preserve"> cách giao diện người – máy cung cấp cho nhân viên vận hành thông tin cần thiết để phát hiện sự thay đổi trạng thái hệ thống, chẩn đoán tình huống, điều chỉnh hệ thống (khi cần thiết) và xác minh các hành động thủ công hoặc tự động.</w:t>
      </w:r>
    </w:p>
    <w:p w14:paraId="65DB2281" w14:textId="77777777" w:rsidR="0090523C" w:rsidRPr="004511BB" w:rsidRDefault="00D90220" w:rsidP="001B75B5">
      <w:pPr>
        <w:pStyle w:val="Heading3"/>
        <w:spacing w:line="240" w:lineRule="auto"/>
        <w:rPr>
          <w:rFonts w:ascii="Times New Roman" w:hAnsi="Times New Roman"/>
          <w:i w:val="0"/>
          <w:iCs/>
          <w:color w:val="auto"/>
          <w:szCs w:val="28"/>
        </w:rPr>
      </w:pPr>
      <w:bookmarkStart w:id="426" w:name="_Toc207115371"/>
      <w:bookmarkStart w:id="427" w:name="_Toc214286527"/>
      <w:r w:rsidRPr="004511BB">
        <w:rPr>
          <w:rFonts w:ascii="Times New Roman" w:hAnsi="Times New Roman"/>
          <w:i w:val="0"/>
          <w:iCs/>
          <w:color w:val="auto"/>
          <w:szCs w:val="28"/>
        </w:rPr>
        <w:t>18.</w:t>
      </w:r>
      <w:r w:rsidR="000375EB" w:rsidRPr="004511BB">
        <w:rPr>
          <w:rFonts w:ascii="Times New Roman" w:hAnsi="Times New Roman"/>
          <w:i w:val="0"/>
          <w:iCs/>
          <w:color w:val="auto"/>
          <w:szCs w:val="28"/>
        </w:rPr>
        <w:t>3</w:t>
      </w:r>
      <w:r w:rsidRPr="004511BB">
        <w:rPr>
          <w:rFonts w:ascii="Times New Roman" w:hAnsi="Times New Roman"/>
          <w:i w:val="0"/>
          <w:iCs/>
          <w:color w:val="auto"/>
          <w:szCs w:val="28"/>
        </w:rPr>
        <w:t xml:space="preserve">.3. </w:t>
      </w:r>
      <w:r w:rsidR="0090523C" w:rsidRPr="004511BB">
        <w:rPr>
          <w:rFonts w:ascii="Times New Roman" w:hAnsi="Times New Roman"/>
          <w:i w:val="0"/>
          <w:iCs/>
          <w:color w:val="auto"/>
          <w:szCs w:val="28"/>
        </w:rPr>
        <w:t xml:space="preserve">Giao diện người </w:t>
      </w:r>
      <w:r w:rsidR="00737B53" w:rsidRPr="004511BB">
        <w:rPr>
          <w:rFonts w:ascii="Times New Roman" w:hAnsi="Times New Roman"/>
          <w:i w:val="0"/>
          <w:iCs/>
          <w:color w:val="auto"/>
          <w:szCs w:val="28"/>
        </w:rPr>
        <w:t>-</w:t>
      </w:r>
      <w:r w:rsidR="0090523C" w:rsidRPr="004511BB">
        <w:rPr>
          <w:rFonts w:ascii="Times New Roman" w:hAnsi="Times New Roman"/>
          <w:i w:val="0"/>
          <w:iCs/>
          <w:color w:val="auto"/>
          <w:szCs w:val="28"/>
        </w:rPr>
        <w:t xml:space="preserve"> máy: Thử nghiệm và đánh giá</w:t>
      </w:r>
      <w:bookmarkEnd w:id="426"/>
      <w:bookmarkEnd w:id="427"/>
    </w:p>
    <w:p w14:paraId="22C78E79" w14:textId="39CF5DEE" w:rsidR="0090523C" w:rsidRPr="004511BB" w:rsidRDefault="00492F66" w:rsidP="001B75B5">
      <w:pPr>
        <w:spacing w:before="120" w:after="120"/>
        <w:ind w:firstLine="567"/>
        <w:jc w:val="both"/>
        <w:rPr>
          <w:color w:val="auto"/>
        </w:rPr>
      </w:pPr>
      <w:r w:rsidRPr="004511BB">
        <w:rPr>
          <w:color w:val="auto"/>
        </w:rPr>
        <w:t>Mô tả</w:t>
      </w:r>
      <w:r w:rsidR="0090523C" w:rsidRPr="004511BB">
        <w:rPr>
          <w:color w:val="auto"/>
        </w:rPr>
        <w:t xml:space="preserve"> cách thực hiện các thử nghiệm và đánh giá các đặc điểm thiết kế khái niệm và thiết kế chi tiết trong quá trình phát triển giao diện người – máy nhằm hỗ trợ cho các quyết định thiết kế.</w:t>
      </w:r>
    </w:p>
    <w:p w14:paraId="5CB1891A" w14:textId="77777777" w:rsidR="0090523C" w:rsidRPr="004511BB" w:rsidRDefault="00D90220" w:rsidP="001B75B5">
      <w:pPr>
        <w:pStyle w:val="Heading3"/>
        <w:spacing w:line="240" w:lineRule="auto"/>
        <w:rPr>
          <w:rFonts w:ascii="Times New Roman" w:hAnsi="Times New Roman"/>
          <w:i w:val="0"/>
          <w:iCs/>
          <w:color w:val="auto"/>
          <w:szCs w:val="28"/>
        </w:rPr>
      </w:pPr>
      <w:bookmarkStart w:id="428" w:name="_Toc207115372"/>
      <w:bookmarkStart w:id="429" w:name="_Toc214286528"/>
      <w:r w:rsidRPr="004511BB">
        <w:rPr>
          <w:rFonts w:ascii="Times New Roman" w:hAnsi="Times New Roman"/>
          <w:i w:val="0"/>
          <w:iCs/>
          <w:color w:val="auto"/>
          <w:szCs w:val="28"/>
        </w:rPr>
        <w:t>18.</w:t>
      </w:r>
      <w:r w:rsidR="000375EB" w:rsidRPr="004511BB">
        <w:rPr>
          <w:rFonts w:ascii="Times New Roman" w:hAnsi="Times New Roman"/>
          <w:i w:val="0"/>
          <w:iCs/>
          <w:color w:val="auto"/>
          <w:szCs w:val="28"/>
        </w:rPr>
        <w:t>3</w:t>
      </w:r>
      <w:r w:rsidRPr="004511BB">
        <w:rPr>
          <w:rFonts w:ascii="Times New Roman" w:hAnsi="Times New Roman"/>
          <w:i w:val="0"/>
          <w:iCs/>
          <w:color w:val="auto"/>
          <w:szCs w:val="28"/>
        </w:rPr>
        <w:t xml:space="preserve">.4. </w:t>
      </w:r>
      <w:r w:rsidR="0090523C" w:rsidRPr="004511BB">
        <w:rPr>
          <w:rFonts w:ascii="Times New Roman" w:hAnsi="Times New Roman"/>
          <w:i w:val="0"/>
          <w:iCs/>
          <w:color w:val="auto"/>
          <w:szCs w:val="28"/>
        </w:rPr>
        <w:t xml:space="preserve">Giao diện người </w:t>
      </w:r>
      <w:r w:rsidR="00737B53" w:rsidRPr="004511BB">
        <w:rPr>
          <w:rFonts w:ascii="Times New Roman" w:hAnsi="Times New Roman"/>
          <w:i w:val="0"/>
          <w:iCs/>
          <w:color w:val="auto"/>
          <w:szCs w:val="28"/>
        </w:rPr>
        <w:t>-</w:t>
      </w:r>
      <w:r w:rsidR="0090523C" w:rsidRPr="004511BB">
        <w:rPr>
          <w:rFonts w:ascii="Times New Roman" w:hAnsi="Times New Roman"/>
          <w:i w:val="0"/>
          <w:iCs/>
          <w:color w:val="auto"/>
          <w:szCs w:val="28"/>
        </w:rPr>
        <w:t xml:space="preserve"> máy: Thiết kế phòng điều khiển chính</w:t>
      </w:r>
      <w:bookmarkEnd w:id="428"/>
      <w:bookmarkEnd w:id="429"/>
    </w:p>
    <w:p w14:paraId="21E59FC9" w14:textId="0E9B2B35" w:rsidR="0090523C" w:rsidRPr="004511BB" w:rsidRDefault="00492F66" w:rsidP="001B75B5">
      <w:pPr>
        <w:spacing w:before="120" w:after="120"/>
        <w:ind w:firstLine="567"/>
        <w:jc w:val="both"/>
        <w:rPr>
          <w:color w:val="auto"/>
        </w:rPr>
      </w:pPr>
      <w:r w:rsidRPr="004511BB">
        <w:rPr>
          <w:color w:val="auto"/>
        </w:rPr>
        <w:t>Mô tả</w:t>
      </w:r>
      <w:r w:rsidR="0090523C" w:rsidRPr="004511BB">
        <w:rPr>
          <w:color w:val="auto"/>
        </w:rPr>
        <w:t xml:space="preserve"> cách thiết kế giao diện người </w:t>
      </w:r>
      <w:r w:rsidR="00FA6799" w:rsidRPr="004511BB">
        <w:rPr>
          <w:color w:val="auto"/>
        </w:rPr>
        <w:t>-</w:t>
      </w:r>
      <w:r w:rsidR="0090523C" w:rsidRPr="004511BB">
        <w:rPr>
          <w:color w:val="auto"/>
        </w:rPr>
        <w:t xml:space="preserve"> máy cung cấp các màn hình hiển thị và thiết bị điều khiển trong phòng điều khiển chính để kích hoạt thủ công ở cấp hệ thống các chức năng an toàn quan trọng và theo dõi các thông số hỗ trợ các chức năng này.</w:t>
      </w:r>
    </w:p>
    <w:p w14:paraId="012FA6BC" w14:textId="4D7926FE" w:rsidR="0090523C" w:rsidRPr="004511BB" w:rsidRDefault="00524BCE" w:rsidP="001B75B5">
      <w:pPr>
        <w:spacing w:before="120" w:after="120"/>
        <w:ind w:firstLine="567"/>
        <w:jc w:val="both"/>
        <w:rPr>
          <w:color w:val="auto"/>
        </w:rPr>
      </w:pPr>
      <w:r w:rsidRPr="004511BB">
        <w:rPr>
          <w:color w:val="auto"/>
        </w:rPr>
        <w:t>Mô tả</w:t>
      </w:r>
      <w:r w:rsidR="0090523C" w:rsidRPr="004511BB">
        <w:rPr>
          <w:color w:val="auto"/>
        </w:rPr>
        <w:t xml:space="preserve"> cách thiết kế giao diện người </w:t>
      </w:r>
      <w:r w:rsidR="00FA6799" w:rsidRPr="004511BB">
        <w:rPr>
          <w:color w:val="auto"/>
        </w:rPr>
        <w:t>-</w:t>
      </w:r>
      <w:r w:rsidR="0090523C" w:rsidRPr="004511BB">
        <w:rPr>
          <w:color w:val="auto"/>
        </w:rPr>
        <w:t xml:space="preserve"> máy của phòng điều khiển chính có tính đến các yếu tố sau:</w:t>
      </w:r>
    </w:p>
    <w:p w14:paraId="1C1C1D11" w14:textId="77777777" w:rsidR="0090523C" w:rsidRPr="004511BB" w:rsidRDefault="0090523C" w:rsidP="001B75B5">
      <w:pPr>
        <w:spacing w:before="120" w:after="120"/>
        <w:ind w:firstLine="567"/>
        <w:jc w:val="both"/>
        <w:rPr>
          <w:color w:val="auto"/>
        </w:rPr>
      </w:pPr>
      <w:r w:rsidRPr="004511BB">
        <w:rPr>
          <w:color w:val="auto"/>
        </w:rPr>
        <w:t xml:space="preserve">a) Loại giao diện người </w:t>
      </w:r>
      <w:r w:rsidR="00FA6799" w:rsidRPr="004511BB">
        <w:rPr>
          <w:color w:val="auto"/>
        </w:rPr>
        <w:t>-</w:t>
      </w:r>
      <w:r w:rsidRPr="004511BB">
        <w:rPr>
          <w:color w:val="auto"/>
        </w:rPr>
        <w:t xml:space="preserve"> máy được sử dụng phù hợp với mục đích của nó;</w:t>
      </w:r>
    </w:p>
    <w:p w14:paraId="7D93D370" w14:textId="77777777" w:rsidR="0090523C" w:rsidRPr="004511BB" w:rsidRDefault="0090523C" w:rsidP="001B75B5">
      <w:pPr>
        <w:spacing w:before="120" w:after="120"/>
        <w:ind w:firstLine="567"/>
        <w:jc w:val="both"/>
        <w:rPr>
          <w:color w:val="auto"/>
        </w:rPr>
      </w:pPr>
      <w:r w:rsidRPr="004511BB">
        <w:rPr>
          <w:color w:val="auto"/>
        </w:rPr>
        <w:t xml:space="preserve">b) Cách tổ chức các giao diện người </w:t>
      </w:r>
      <w:r w:rsidR="00FA6799" w:rsidRPr="004511BB">
        <w:rPr>
          <w:color w:val="auto"/>
        </w:rPr>
        <w:t>-</w:t>
      </w:r>
      <w:r w:rsidRPr="004511BB">
        <w:rPr>
          <w:color w:val="auto"/>
        </w:rPr>
        <w:t xml:space="preserve"> máy thành các trạm làm việc (ví dụ: bảng điều khiển, bàn điều khiển);</w:t>
      </w:r>
    </w:p>
    <w:p w14:paraId="2B237938" w14:textId="77777777" w:rsidR="0090523C" w:rsidRPr="004511BB" w:rsidRDefault="0090523C" w:rsidP="001B75B5">
      <w:pPr>
        <w:spacing w:before="120" w:after="120"/>
        <w:ind w:firstLine="562"/>
        <w:jc w:val="both"/>
        <w:rPr>
          <w:color w:val="auto"/>
        </w:rPr>
      </w:pPr>
      <w:r w:rsidRPr="004511BB">
        <w:rPr>
          <w:color w:val="auto"/>
        </w:rPr>
        <w:t>c) Cách bố trí các trạm làm việc và thiết bị hỗ trợ trong phòng điều khiển chính.</w:t>
      </w:r>
    </w:p>
    <w:p w14:paraId="0AEE2F71" w14:textId="77777777" w:rsidR="0090523C" w:rsidRPr="004511BB" w:rsidRDefault="00D90220" w:rsidP="001B75B5">
      <w:pPr>
        <w:pStyle w:val="Heading3"/>
        <w:spacing w:line="240" w:lineRule="auto"/>
        <w:rPr>
          <w:rFonts w:ascii="Times New Roman" w:hAnsi="Times New Roman"/>
          <w:i w:val="0"/>
          <w:iCs/>
          <w:color w:val="auto"/>
          <w:szCs w:val="28"/>
        </w:rPr>
      </w:pPr>
      <w:bookmarkStart w:id="430" w:name="_Toc207115373"/>
      <w:bookmarkStart w:id="431" w:name="_Toc214286529"/>
      <w:r w:rsidRPr="004511BB">
        <w:rPr>
          <w:rFonts w:ascii="Times New Roman" w:hAnsi="Times New Roman"/>
          <w:i w:val="0"/>
          <w:iCs/>
          <w:color w:val="auto"/>
          <w:szCs w:val="28"/>
        </w:rPr>
        <w:lastRenderedPageBreak/>
        <w:t>18.</w:t>
      </w:r>
      <w:r w:rsidR="000375EB" w:rsidRPr="004511BB">
        <w:rPr>
          <w:rFonts w:ascii="Times New Roman" w:hAnsi="Times New Roman"/>
          <w:i w:val="0"/>
          <w:iCs/>
          <w:color w:val="auto"/>
          <w:szCs w:val="28"/>
        </w:rPr>
        <w:t>3</w:t>
      </w:r>
      <w:r w:rsidRPr="004511BB">
        <w:rPr>
          <w:rFonts w:ascii="Times New Roman" w:hAnsi="Times New Roman"/>
          <w:i w:val="0"/>
          <w:iCs/>
          <w:color w:val="auto"/>
          <w:szCs w:val="28"/>
        </w:rPr>
        <w:t xml:space="preserve">.5. </w:t>
      </w:r>
      <w:r w:rsidR="0090523C" w:rsidRPr="004511BB">
        <w:rPr>
          <w:rStyle w:val="Heading3Char"/>
          <w:rFonts w:ascii="Times New Roman" w:hAnsi="Times New Roman"/>
          <w:color w:val="auto"/>
          <w:szCs w:val="28"/>
        </w:rPr>
        <w:t>Giao</w:t>
      </w:r>
      <w:r w:rsidR="0090523C" w:rsidRPr="004511BB">
        <w:rPr>
          <w:rFonts w:ascii="Times New Roman" w:hAnsi="Times New Roman"/>
          <w:i w:val="0"/>
          <w:iCs/>
          <w:color w:val="auto"/>
          <w:szCs w:val="28"/>
        </w:rPr>
        <w:t xml:space="preserve"> diện người </w:t>
      </w:r>
      <w:r w:rsidR="005C607F" w:rsidRPr="004511BB">
        <w:rPr>
          <w:rFonts w:ascii="Times New Roman" w:hAnsi="Times New Roman"/>
          <w:i w:val="0"/>
          <w:iCs/>
          <w:color w:val="auto"/>
          <w:szCs w:val="28"/>
        </w:rPr>
        <w:t>-</w:t>
      </w:r>
      <w:r w:rsidR="0090523C" w:rsidRPr="004511BB">
        <w:rPr>
          <w:rFonts w:ascii="Times New Roman" w:hAnsi="Times New Roman"/>
          <w:i w:val="0"/>
          <w:iCs/>
          <w:color w:val="auto"/>
          <w:szCs w:val="28"/>
        </w:rPr>
        <w:t xml:space="preserve"> máy: Thiết kế phòng điều khiển bổ trợ và cơ sở ứng phó khẩn cấp tại nhà máy</w:t>
      </w:r>
      <w:bookmarkEnd w:id="430"/>
      <w:bookmarkEnd w:id="431"/>
    </w:p>
    <w:p w14:paraId="6E9EAA36" w14:textId="1E6BC4E9" w:rsidR="0090523C" w:rsidRPr="004511BB" w:rsidRDefault="00492F66" w:rsidP="001B75B5">
      <w:pPr>
        <w:spacing w:before="120" w:after="120"/>
        <w:ind w:firstLine="567"/>
        <w:jc w:val="both"/>
        <w:rPr>
          <w:color w:val="auto"/>
        </w:rPr>
      </w:pPr>
      <w:r w:rsidRPr="004511BB">
        <w:rPr>
          <w:color w:val="auto"/>
        </w:rPr>
        <w:t>Mô tả</w:t>
      </w:r>
      <w:r w:rsidR="0090523C" w:rsidRPr="004511BB">
        <w:rPr>
          <w:color w:val="auto"/>
        </w:rPr>
        <w:t xml:space="preserve"> cách thiết kế giao diện người </w:t>
      </w:r>
      <w:r w:rsidR="00EB5E2C" w:rsidRPr="004511BB">
        <w:rPr>
          <w:color w:val="auto"/>
        </w:rPr>
        <w:t>-</w:t>
      </w:r>
      <w:r w:rsidR="0090523C" w:rsidRPr="004511BB">
        <w:rPr>
          <w:color w:val="auto"/>
        </w:rPr>
        <w:t xml:space="preserve"> máy có tính đến các nguyên tắc kỹ thuật yếu tố con người và các đặc điểm của nhân sự trong các điều kiện sự cố, đặc biệt trong các trường hợp yêu cầu hành động tức thời.</w:t>
      </w:r>
    </w:p>
    <w:p w14:paraId="57F4C13E" w14:textId="3AC10555" w:rsidR="0090523C" w:rsidRPr="004511BB" w:rsidRDefault="00492F66" w:rsidP="001B75B5">
      <w:pPr>
        <w:spacing w:before="120" w:after="120"/>
        <w:ind w:firstLine="567"/>
        <w:jc w:val="both"/>
        <w:rPr>
          <w:color w:val="auto"/>
        </w:rPr>
      </w:pPr>
      <w:r w:rsidRPr="004511BB">
        <w:rPr>
          <w:color w:val="auto"/>
        </w:rPr>
        <w:t>Mô tả</w:t>
      </w:r>
      <w:r w:rsidR="0090523C" w:rsidRPr="004511BB">
        <w:rPr>
          <w:color w:val="auto"/>
        </w:rPr>
        <w:t xml:space="preserve"> quy trình thiết kế giao diện người </w:t>
      </w:r>
      <w:r w:rsidR="00EB5E2C" w:rsidRPr="004511BB">
        <w:rPr>
          <w:color w:val="auto"/>
        </w:rPr>
        <w:t>-</w:t>
      </w:r>
      <w:r w:rsidR="0090523C" w:rsidRPr="004511BB">
        <w:rPr>
          <w:color w:val="auto"/>
        </w:rPr>
        <w:t xml:space="preserve"> máy cho phòng điều khiển bổ trợ, các trạm điều khiển tại chỗ và các cơ sở ứng phó khẩn cấp, cũng như cách bảo đảm sự nhất quán với quy trình thiết kế của phòng điều khiển chính bằng cách sử dụng các thủ tục, tiêu chí và phương pháp tương tự.</w:t>
      </w:r>
    </w:p>
    <w:p w14:paraId="63A64974" w14:textId="2B47F8E6" w:rsidR="0090523C" w:rsidRPr="004511BB" w:rsidRDefault="00524BCE" w:rsidP="001B75B5">
      <w:pPr>
        <w:spacing w:before="120" w:after="120"/>
        <w:ind w:firstLine="567"/>
        <w:jc w:val="both"/>
        <w:rPr>
          <w:color w:val="auto"/>
        </w:rPr>
      </w:pPr>
      <w:r w:rsidRPr="004511BB">
        <w:rPr>
          <w:color w:val="auto"/>
        </w:rPr>
        <w:t>Mô tả</w:t>
      </w:r>
      <w:r w:rsidR="0090523C" w:rsidRPr="004511BB">
        <w:rPr>
          <w:color w:val="auto"/>
        </w:rPr>
        <w:t xml:space="preserve"> các chức năng của phòng điều khiển bổ trợ, các trạm điều khiển tại chỗ và các cơ sở ứng phó khẩn cấp cần được duy trì để điều khiển và giám sát các chức năng an toàn và để thực hiện việc dừng an toàn trong trường hợp có các </w:t>
      </w:r>
      <w:r w:rsidR="00C717BE" w:rsidRPr="004511BB">
        <w:rPr>
          <w:color w:val="auto"/>
        </w:rPr>
        <w:t>rủi ro</w:t>
      </w:r>
      <w:r w:rsidR="0090523C" w:rsidRPr="004511BB">
        <w:rPr>
          <w:color w:val="auto"/>
        </w:rPr>
        <w:t xml:space="preserve"> </w:t>
      </w:r>
      <w:r w:rsidR="009862A8" w:rsidRPr="004511BB">
        <w:rPr>
          <w:color w:val="auto"/>
        </w:rPr>
        <w:t>bên trong</w:t>
      </w:r>
      <w:r w:rsidR="0090523C" w:rsidRPr="004511BB">
        <w:rPr>
          <w:color w:val="auto"/>
        </w:rPr>
        <w:t xml:space="preserve"> hoặc </w:t>
      </w:r>
      <w:r w:rsidR="009862A8" w:rsidRPr="004511BB">
        <w:rPr>
          <w:color w:val="auto"/>
        </w:rPr>
        <w:t>bên ngoài</w:t>
      </w:r>
      <w:r w:rsidR="0090523C" w:rsidRPr="004511BB">
        <w:rPr>
          <w:color w:val="auto"/>
        </w:rPr>
        <w:t>.</w:t>
      </w:r>
    </w:p>
    <w:p w14:paraId="7D5CD07D" w14:textId="77777777" w:rsidR="0090523C" w:rsidRPr="004511BB" w:rsidRDefault="00D90220" w:rsidP="001B75B5">
      <w:pPr>
        <w:pStyle w:val="Heading3"/>
        <w:spacing w:line="240" w:lineRule="auto"/>
        <w:rPr>
          <w:rFonts w:ascii="Times New Roman" w:hAnsi="Times New Roman"/>
          <w:i w:val="0"/>
          <w:iCs/>
          <w:color w:val="auto"/>
          <w:szCs w:val="28"/>
        </w:rPr>
      </w:pPr>
      <w:bookmarkStart w:id="432" w:name="_Toc207115374"/>
      <w:bookmarkStart w:id="433" w:name="_Toc214286530"/>
      <w:r w:rsidRPr="004511BB">
        <w:rPr>
          <w:rFonts w:ascii="Times New Roman" w:hAnsi="Times New Roman"/>
          <w:i w:val="0"/>
          <w:iCs/>
          <w:color w:val="auto"/>
          <w:szCs w:val="28"/>
        </w:rPr>
        <w:t>18.</w:t>
      </w:r>
      <w:r w:rsidR="000375EB" w:rsidRPr="004511BB">
        <w:rPr>
          <w:rFonts w:ascii="Times New Roman" w:hAnsi="Times New Roman"/>
          <w:i w:val="0"/>
          <w:iCs/>
          <w:color w:val="auto"/>
          <w:szCs w:val="28"/>
        </w:rPr>
        <w:t>3</w:t>
      </w:r>
      <w:r w:rsidRPr="004511BB">
        <w:rPr>
          <w:rFonts w:ascii="Times New Roman" w:hAnsi="Times New Roman"/>
          <w:i w:val="0"/>
          <w:iCs/>
          <w:color w:val="auto"/>
          <w:szCs w:val="28"/>
        </w:rPr>
        <w:t xml:space="preserve">.6. </w:t>
      </w:r>
      <w:r w:rsidR="0090523C" w:rsidRPr="004511BB">
        <w:rPr>
          <w:rFonts w:ascii="Times New Roman" w:hAnsi="Times New Roman"/>
          <w:i w:val="0"/>
          <w:iCs/>
          <w:color w:val="auto"/>
          <w:szCs w:val="28"/>
        </w:rPr>
        <w:t>Phát triển quy trình vận hành</w:t>
      </w:r>
      <w:bookmarkEnd w:id="432"/>
      <w:bookmarkEnd w:id="433"/>
    </w:p>
    <w:p w14:paraId="6CB73415" w14:textId="236E4DC0" w:rsidR="0090523C" w:rsidRPr="004511BB" w:rsidRDefault="001A1178" w:rsidP="001B75B5">
      <w:pPr>
        <w:spacing w:before="120" w:after="120"/>
        <w:ind w:firstLine="567"/>
        <w:jc w:val="both"/>
        <w:rPr>
          <w:color w:val="auto"/>
        </w:rPr>
      </w:pPr>
      <w:r w:rsidRPr="004511BB">
        <w:rPr>
          <w:color w:val="auto"/>
        </w:rPr>
        <w:t>Ghi nhận</w:t>
      </w:r>
      <w:r w:rsidR="0090523C" w:rsidRPr="004511BB">
        <w:rPr>
          <w:color w:val="auto"/>
        </w:rPr>
        <w:t xml:space="preserve"> (phù hợp với </w:t>
      </w:r>
      <w:r w:rsidR="00C6719C" w:rsidRPr="004511BB">
        <w:rPr>
          <w:color w:val="auto"/>
        </w:rPr>
        <w:t>Nội dung</w:t>
      </w:r>
      <w:r w:rsidR="0090523C" w:rsidRPr="004511BB">
        <w:rPr>
          <w:color w:val="auto"/>
        </w:rPr>
        <w:t xml:space="preserve"> 13 của </w:t>
      </w:r>
      <w:r w:rsidR="00C6719C" w:rsidRPr="004511BB">
        <w:rPr>
          <w:color w:val="auto"/>
        </w:rPr>
        <w:t>Phụ lục này</w:t>
      </w:r>
      <w:r w:rsidR="0090523C" w:rsidRPr="004511BB">
        <w:rPr>
          <w:color w:val="auto"/>
        </w:rPr>
        <w:t xml:space="preserve">) cách các nguyên tắc và tiêu chí kỹ thuật yếu tố con người, cùng với các yêu cầu thiết kế khác, được tính đến trong việc phát triển các quy trình vận hành sao cho </w:t>
      </w:r>
      <w:r w:rsidR="00F23F3F" w:rsidRPr="004511BB">
        <w:rPr>
          <w:color w:val="auto"/>
        </w:rPr>
        <w:t>bảo đảm</w:t>
      </w:r>
      <w:r w:rsidR="0090523C" w:rsidRPr="004511BB">
        <w:rPr>
          <w:color w:val="auto"/>
        </w:rPr>
        <w:t xml:space="preserve"> chính xác về mặt kỹ thuật, đầy đủ, rõ ràng, dễ sử dụng và đã được kiểm chứng.</w:t>
      </w:r>
    </w:p>
    <w:p w14:paraId="4B560064" w14:textId="1AE4E750" w:rsidR="0090523C" w:rsidRPr="004511BB" w:rsidRDefault="00492F66" w:rsidP="001B75B5">
      <w:pPr>
        <w:spacing w:before="120" w:after="120"/>
        <w:ind w:firstLine="567"/>
        <w:jc w:val="both"/>
        <w:rPr>
          <w:color w:val="auto"/>
        </w:rPr>
      </w:pPr>
      <w:r w:rsidRPr="004511BB">
        <w:rPr>
          <w:color w:val="auto"/>
        </w:rPr>
        <w:t>Mô tả</w:t>
      </w:r>
      <w:r w:rsidR="0090523C" w:rsidRPr="004511BB">
        <w:rPr>
          <w:color w:val="auto"/>
        </w:rPr>
        <w:t xml:space="preserve"> mục tiêu và phạm vi của chương trình phát triển quy trình vận hành và nên đề cập đến các nội dung sau:</w:t>
      </w:r>
    </w:p>
    <w:p w14:paraId="3D59D26C" w14:textId="77777777" w:rsidR="0090523C" w:rsidRPr="004511BB" w:rsidRDefault="0090523C" w:rsidP="001B75B5">
      <w:pPr>
        <w:spacing w:before="120" w:after="120"/>
        <w:ind w:firstLine="567"/>
        <w:jc w:val="both"/>
        <w:rPr>
          <w:color w:val="auto"/>
        </w:rPr>
      </w:pPr>
      <w:r w:rsidRPr="004511BB">
        <w:rPr>
          <w:color w:val="auto"/>
        </w:rPr>
        <w:t>a) Vận hành nhà máy và hệ thống trong các trạng thái vận hành (bao gồm khởi động, vận hành công suất, các sự kiện vận hành dự kiến và dừng);</w:t>
      </w:r>
    </w:p>
    <w:p w14:paraId="39EA47C3" w14:textId="77777777" w:rsidR="0090523C" w:rsidRPr="004511BB" w:rsidRDefault="0090523C" w:rsidP="001B75B5">
      <w:pPr>
        <w:spacing w:before="120" w:after="120"/>
        <w:ind w:firstLine="567"/>
        <w:jc w:val="both"/>
        <w:rPr>
          <w:color w:val="auto"/>
        </w:rPr>
      </w:pPr>
      <w:r w:rsidRPr="004511BB">
        <w:rPr>
          <w:color w:val="auto"/>
        </w:rPr>
        <w:t>b) Thử nghiệm và bảo trì;</w:t>
      </w:r>
    </w:p>
    <w:p w14:paraId="6BCFC51A" w14:textId="77777777" w:rsidR="0090523C" w:rsidRPr="004511BB" w:rsidRDefault="0090523C" w:rsidP="001B75B5">
      <w:pPr>
        <w:spacing w:before="120" w:after="120"/>
        <w:ind w:firstLine="567"/>
        <w:jc w:val="both"/>
        <w:rPr>
          <w:color w:val="auto"/>
        </w:rPr>
      </w:pPr>
      <w:r w:rsidRPr="004511BB">
        <w:rPr>
          <w:color w:val="auto"/>
        </w:rPr>
        <w:t>c) Ứng phó với cảnh báo;</w:t>
      </w:r>
    </w:p>
    <w:p w14:paraId="1CC9584E" w14:textId="77777777" w:rsidR="0090523C" w:rsidRPr="004511BB" w:rsidRDefault="0090523C" w:rsidP="001B75B5">
      <w:pPr>
        <w:spacing w:before="120" w:after="120"/>
        <w:ind w:firstLine="567"/>
        <w:jc w:val="both"/>
        <w:rPr>
          <w:color w:val="auto"/>
        </w:rPr>
      </w:pPr>
      <w:r w:rsidRPr="004511BB">
        <w:rPr>
          <w:color w:val="auto"/>
        </w:rPr>
        <w:t>d) Hướng dẫn kỹ thuật chung cho quy trình vận hành trong sự cố;</w:t>
      </w:r>
    </w:p>
    <w:p w14:paraId="734D6480" w14:textId="77777777" w:rsidR="0090523C" w:rsidRPr="004511BB" w:rsidRDefault="007D4104" w:rsidP="001B75B5">
      <w:pPr>
        <w:spacing w:before="120" w:after="120"/>
        <w:ind w:firstLine="567"/>
        <w:jc w:val="both"/>
        <w:rPr>
          <w:color w:val="auto"/>
        </w:rPr>
      </w:pPr>
      <w:r w:rsidRPr="004511BB">
        <w:rPr>
          <w:color w:val="auto"/>
        </w:rPr>
        <w:t>đ</w:t>
      </w:r>
      <w:r w:rsidR="0090523C" w:rsidRPr="004511BB">
        <w:rPr>
          <w:color w:val="auto"/>
        </w:rPr>
        <w:t>) Hướng dẫn quản lý sự cố.</w:t>
      </w:r>
    </w:p>
    <w:p w14:paraId="7B157D3B" w14:textId="77777777" w:rsidR="0090523C" w:rsidRPr="004511BB" w:rsidRDefault="009E619E" w:rsidP="001B75B5">
      <w:pPr>
        <w:pStyle w:val="Heading3"/>
        <w:spacing w:line="240" w:lineRule="auto"/>
        <w:rPr>
          <w:rFonts w:ascii="Times New Roman" w:hAnsi="Times New Roman"/>
          <w:i w:val="0"/>
          <w:iCs/>
          <w:color w:val="auto"/>
          <w:szCs w:val="28"/>
        </w:rPr>
      </w:pPr>
      <w:bookmarkStart w:id="434" w:name="_Toc207115375"/>
      <w:bookmarkStart w:id="435" w:name="_Toc214286531"/>
      <w:r w:rsidRPr="004511BB">
        <w:rPr>
          <w:rFonts w:ascii="Times New Roman" w:hAnsi="Times New Roman"/>
          <w:i w:val="0"/>
          <w:iCs/>
          <w:color w:val="auto"/>
          <w:szCs w:val="28"/>
        </w:rPr>
        <w:t>18.</w:t>
      </w:r>
      <w:r w:rsidR="000375EB" w:rsidRPr="004511BB">
        <w:rPr>
          <w:rFonts w:ascii="Times New Roman" w:hAnsi="Times New Roman"/>
          <w:i w:val="0"/>
          <w:iCs/>
          <w:color w:val="auto"/>
          <w:szCs w:val="28"/>
        </w:rPr>
        <w:t>3</w:t>
      </w:r>
      <w:r w:rsidRPr="004511BB">
        <w:rPr>
          <w:rFonts w:ascii="Times New Roman" w:hAnsi="Times New Roman"/>
          <w:i w:val="0"/>
          <w:iCs/>
          <w:color w:val="auto"/>
          <w:szCs w:val="28"/>
        </w:rPr>
        <w:t xml:space="preserve">.7. </w:t>
      </w:r>
      <w:r w:rsidR="0090523C" w:rsidRPr="004511BB">
        <w:rPr>
          <w:rFonts w:ascii="Times New Roman" w:hAnsi="Times New Roman"/>
          <w:i w:val="0"/>
          <w:iCs/>
          <w:color w:val="auto"/>
          <w:szCs w:val="28"/>
        </w:rPr>
        <w:t>Phát triển chương trình đào tạo</w:t>
      </w:r>
      <w:bookmarkEnd w:id="434"/>
      <w:bookmarkEnd w:id="435"/>
    </w:p>
    <w:p w14:paraId="02722EA8" w14:textId="563679BB" w:rsidR="0090523C" w:rsidRPr="004511BB" w:rsidRDefault="001A1178" w:rsidP="001B75B5">
      <w:pPr>
        <w:spacing w:before="120" w:after="120"/>
        <w:ind w:firstLine="567"/>
        <w:jc w:val="both"/>
        <w:rPr>
          <w:b/>
          <w:bCs/>
          <w:color w:val="auto"/>
        </w:rPr>
      </w:pPr>
      <w:r w:rsidRPr="004511BB">
        <w:rPr>
          <w:color w:val="auto"/>
        </w:rPr>
        <w:t>Ghi nhận</w:t>
      </w:r>
      <w:r w:rsidR="0090523C" w:rsidRPr="004511BB">
        <w:rPr>
          <w:color w:val="auto"/>
        </w:rPr>
        <w:t xml:space="preserve"> một cách tiếp cận có hệ thống cho việc phát triển chương trình đào tạo. Cũng cần ghi nhận sự phù hợp với chương trình đào tạo và tiêu chuẩn trình độ chung cho nhân viên nhà máy</w:t>
      </w:r>
    </w:p>
    <w:p w14:paraId="71749DFF" w14:textId="77777777" w:rsidR="0090523C" w:rsidRPr="004511BB" w:rsidRDefault="0090523C" w:rsidP="001B75B5">
      <w:pPr>
        <w:spacing w:before="120" w:after="120"/>
        <w:ind w:firstLine="567"/>
        <w:jc w:val="both"/>
        <w:rPr>
          <w:color w:val="auto"/>
        </w:rPr>
      </w:pPr>
      <w:r w:rsidRPr="004511BB">
        <w:rPr>
          <w:color w:val="auto"/>
        </w:rPr>
        <w:t>Phạm vi tổng thể của chương trình đào tạo nên được xác định rõ và nên bao gồm các nội dung sau:</w:t>
      </w:r>
    </w:p>
    <w:p w14:paraId="21DE3DF8" w14:textId="77777777" w:rsidR="0090523C" w:rsidRPr="004511BB" w:rsidRDefault="0090523C" w:rsidP="001B75B5">
      <w:pPr>
        <w:spacing w:before="120" w:after="120"/>
        <w:ind w:firstLine="567"/>
        <w:jc w:val="both"/>
        <w:rPr>
          <w:color w:val="auto"/>
        </w:rPr>
      </w:pPr>
      <w:r w:rsidRPr="004511BB">
        <w:rPr>
          <w:color w:val="auto"/>
        </w:rPr>
        <w:t>a) Toàn bộ các vị trí của nhân sự vận hành;</w:t>
      </w:r>
    </w:p>
    <w:p w14:paraId="65FC2716" w14:textId="77777777" w:rsidR="0090523C" w:rsidRPr="004511BB" w:rsidRDefault="0090523C" w:rsidP="001B75B5">
      <w:pPr>
        <w:spacing w:before="120" w:after="120"/>
        <w:ind w:firstLine="567"/>
        <w:jc w:val="both"/>
        <w:rPr>
          <w:color w:val="auto"/>
        </w:rPr>
      </w:pPr>
      <w:r w:rsidRPr="004511BB">
        <w:rPr>
          <w:color w:val="auto"/>
        </w:rPr>
        <w:t>b) Tất cả các trạng thái vận hành của nhà máy và các điều kiện sự cố;</w:t>
      </w:r>
    </w:p>
    <w:p w14:paraId="15746896" w14:textId="77777777" w:rsidR="0090523C" w:rsidRPr="004511BB" w:rsidRDefault="0090523C" w:rsidP="001B75B5">
      <w:pPr>
        <w:spacing w:before="120" w:after="120"/>
        <w:ind w:firstLine="567"/>
        <w:jc w:val="both"/>
        <w:rPr>
          <w:color w:val="auto"/>
        </w:rPr>
      </w:pPr>
      <w:r w:rsidRPr="004511BB">
        <w:rPr>
          <w:color w:val="auto"/>
        </w:rPr>
        <w:lastRenderedPageBreak/>
        <w:t>c) Các hoạt động vận hành cụ thể (ví dụ: vận hành, bảo trì, thử nghiệm, giám sát);</w:t>
      </w:r>
    </w:p>
    <w:p w14:paraId="2DDD040E" w14:textId="77777777" w:rsidR="0090523C" w:rsidRPr="004511BB" w:rsidRDefault="0090523C" w:rsidP="001B75B5">
      <w:pPr>
        <w:spacing w:before="120" w:after="120"/>
        <w:ind w:firstLine="567"/>
        <w:jc w:val="both"/>
        <w:rPr>
          <w:color w:val="auto"/>
        </w:rPr>
      </w:pPr>
      <w:r w:rsidRPr="004511BB">
        <w:rPr>
          <w:color w:val="auto"/>
        </w:rPr>
        <w:t>d) Toàn bộ các chức năng và hệ thống của nhà máy, bao gồm cả những hệ thống và chức năng khác biệt so với các nhà máy thế hệ trước (ví dụ: hệ thống và chức năng thụ động);</w:t>
      </w:r>
    </w:p>
    <w:p w14:paraId="12F16475" w14:textId="77777777" w:rsidR="0090523C" w:rsidRPr="004511BB" w:rsidRDefault="008664DB" w:rsidP="001B75B5">
      <w:pPr>
        <w:spacing w:before="120" w:after="120"/>
        <w:ind w:firstLine="567"/>
        <w:jc w:val="both"/>
        <w:rPr>
          <w:color w:val="auto"/>
        </w:rPr>
      </w:pPr>
      <w:r w:rsidRPr="004511BB">
        <w:rPr>
          <w:color w:val="auto"/>
        </w:rPr>
        <w:t>đ</w:t>
      </w:r>
      <w:r w:rsidR="0090523C" w:rsidRPr="004511BB">
        <w:rPr>
          <w:color w:val="auto"/>
        </w:rPr>
        <w:t>) Toàn bộ các giao diện người – máy có liên quan (ví dụ: phòng điều khiển chính, phòng điều khiển bổ trợ, các trạm điều khiển tại chỗ, các cơ sở ứng phó khẩn cấp), bao gồm các đặc điểm khác biệt so với các nhà máy thế hệ trước (ví dụ: cách điều hướng không gian hiển thị, thao tác với các điều khiển “mềm”).</w:t>
      </w:r>
    </w:p>
    <w:p w14:paraId="51A78809" w14:textId="77777777" w:rsidR="008B17FF" w:rsidRPr="004511BB" w:rsidRDefault="008B17FF" w:rsidP="001B75B5">
      <w:pPr>
        <w:pStyle w:val="Heading2"/>
        <w:spacing w:line="240" w:lineRule="auto"/>
        <w:rPr>
          <w:rFonts w:ascii="Times New Roman" w:hAnsi="Times New Roman"/>
          <w:color w:val="auto"/>
        </w:rPr>
      </w:pPr>
      <w:bookmarkStart w:id="436" w:name="_Toc207115376"/>
      <w:bookmarkStart w:id="437" w:name="_Toc214286532"/>
      <w:r w:rsidRPr="004511BB">
        <w:rPr>
          <w:rFonts w:ascii="Times New Roman" w:hAnsi="Times New Roman"/>
          <w:color w:val="auto"/>
        </w:rPr>
        <w:t>18.</w:t>
      </w:r>
      <w:r w:rsidR="000375EB" w:rsidRPr="004511BB">
        <w:rPr>
          <w:rFonts w:ascii="Times New Roman" w:hAnsi="Times New Roman"/>
          <w:color w:val="auto"/>
        </w:rPr>
        <w:t>4</w:t>
      </w:r>
      <w:r w:rsidRPr="004511BB">
        <w:rPr>
          <w:rFonts w:ascii="Times New Roman" w:hAnsi="Times New Roman"/>
          <w:color w:val="auto"/>
        </w:rPr>
        <w:t xml:space="preserve">. </w:t>
      </w:r>
      <w:r w:rsidR="0049520F" w:rsidRPr="004511BB">
        <w:rPr>
          <w:rFonts w:ascii="Times New Roman" w:hAnsi="Times New Roman"/>
          <w:color w:val="auto"/>
        </w:rPr>
        <w:t>Xác minh và hiệu chuẩn các kết quả phân tích kỹ thuật yếu tố con người</w:t>
      </w:r>
      <w:bookmarkEnd w:id="436"/>
      <w:bookmarkEnd w:id="437"/>
    </w:p>
    <w:p w14:paraId="231AAF91" w14:textId="22A20AC5" w:rsidR="00CA49B5" w:rsidRPr="004511BB" w:rsidRDefault="00C555FC" w:rsidP="001B75B5">
      <w:pPr>
        <w:spacing w:before="120" w:after="120"/>
        <w:ind w:firstLine="567"/>
        <w:jc w:val="both"/>
        <w:rPr>
          <w:color w:val="auto"/>
        </w:rPr>
      </w:pPr>
      <w:r w:rsidRPr="004511BB">
        <w:rPr>
          <w:color w:val="auto"/>
        </w:rPr>
        <w:t xml:space="preserve">a) </w:t>
      </w:r>
      <w:r w:rsidR="00213F29" w:rsidRPr="004511BB">
        <w:rPr>
          <w:color w:val="auto"/>
        </w:rPr>
        <w:t xml:space="preserve">Phần này nên chứng minh rằng việc xác minh thiết kế giao diện người – máy đã được thực hiện trên cơ sở các yêu cầu nhiệm vụ được xác định trong phân tích nhiệm vụ. </w:t>
      </w:r>
      <w:r w:rsidR="00524BCE" w:rsidRPr="004511BB">
        <w:rPr>
          <w:color w:val="auto"/>
        </w:rPr>
        <w:t>Mô tả</w:t>
      </w:r>
      <w:r w:rsidR="00213F29" w:rsidRPr="004511BB">
        <w:rPr>
          <w:color w:val="auto"/>
        </w:rPr>
        <w:t xml:space="preserve"> các tiêu chí dùng cho việc xác minh, bao gồm việc lựa chọn các tiêu chuẩn và hướng dẫn kỹ thuật yếu tố con người đã được sử dụng để đánh giá các đặc điểm của các thành phần giao diện người – máy.</w:t>
      </w:r>
    </w:p>
    <w:p w14:paraId="51CE0F89" w14:textId="16D35CE3" w:rsidR="00213F29" w:rsidRPr="004511BB" w:rsidRDefault="00C555FC" w:rsidP="001B75B5">
      <w:pPr>
        <w:spacing w:before="120" w:after="120"/>
        <w:ind w:firstLine="567"/>
        <w:jc w:val="both"/>
        <w:rPr>
          <w:color w:val="auto"/>
        </w:rPr>
      </w:pPr>
      <w:r w:rsidRPr="004511BB">
        <w:rPr>
          <w:color w:val="auto"/>
        </w:rPr>
        <w:t xml:space="preserve">b) </w:t>
      </w:r>
      <w:r w:rsidR="00492F66" w:rsidRPr="004511BB">
        <w:rPr>
          <w:color w:val="auto"/>
        </w:rPr>
        <w:t>Mô tả</w:t>
      </w:r>
      <w:r w:rsidR="00213F29" w:rsidRPr="004511BB">
        <w:rPr>
          <w:color w:val="auto"/>
        </w:rPr>
        <w:t xml:space="preserve"> khái niệm hiệu chuẩn, trong đó cần xem xét đến tính độc lập của quá trình hiệu chuẩn với các hoạt động liên quan đến thiết kế, lập luận thiết kế thử nghiệm, lựa chọn kịch bản và tiêu chí. Phần này cũng nên nêu rõ cách các kịch bản thử nghiệm được sử dụng trong quá trình hiệu chuẩn cho phép đánh giá các nguồn lực sẵn có của nhân sự nhà máy, trong các khoảng thời gian thích hợp và với số lượng kịch bản có ý nghĩa.</w:t>
      </w:r>
    </w:p>
    <w:p w14:paraId="6936EE02" w14:textId="08350391" w:rsidR="00213F29" w:rsidRPr="004511BB" w:rsidRDefault="00C555FC" w:rsidP="001B75B5">
      <w:pPr>
        <w:spacing w:before="120" w:after="120"/>
        <w:ind w:firstLine="567"/>
        <w:jc w:val="both"/>
        <w:rPr>
          <w:color w:val="auto"/>
        </w:rPr>
      </w:pPr>
      <w:r w:rsidRPr="004511BB">
        <w:rPr>
          <w:color w:val="auto"/>
        </w:rPr>
        <w:t>c)</w:t>
      </w:r>
      <w:r w:rsidR="00213F29" w:rsidRPr="004511BB">
        <w:rPr>
          <w:color w:val="auto"/>
        </w:rPr>
        <w:t xml:space="preserve"> </w:t>
      </w:r>
      <w:r w:rsidR="00492F66" w:rsidRPr="004511BB">
        <w:rPr>
          <w:color w:val="auto"/>
        </w:rPr>
        <w:t>Mô tả</w:t>
      </w:r>
      <w:r w:rsidR="00213F29" w:rsidRPr="004511BB">
        <w:rPr>
          <w:color w:val="auto"/>
        </w:rPr>
        <w:t xml:space="preserve"> các phát hiện và kết luận chính từ hoạt động hiệu chuẩn cuối cùng về kỹ thuật các yếu tố con người của thiết kế.</w:t>
      </w:r>
    </w:p>
    <w:p w14:paraId="7B55AA80" w14:textId="77777777" w:rsidR="00075786" w:rsidRPr="004511BB" w:rsidRDefault="00075786" w:rsidP="001B75B5">
      <w:pPr>
        <w:pStyle w:val="Heading2"/>
        <w:spacing w:line="240" w:lineRule="auto"/>
        <w:rPr>
          <w:rFonts w:ascii="Times New Roman" w:hAnsi="Times New Roman"/>
          <w:color w:val="auto"/>
        </w:rPr>
      </w:pPr>
      <w:bookmarkStart w:id="438" w:name="_Toc207115377"/>
      <w:bookmarkStart w:id="439" w:name="_Toc214286533"/>
      <w:r w:rsidRPr="004511BB">
        <w:rPr>
          <w:rFonts w:ascii="Times New Roman" w:hAnsi="Times New Roman"/>
          <w:color w:val="auto"/>
        </w:rPr>
        <w:t>18.</w:t>
      </w:r>
      <w:r w:rsidR="000375EB" w:rsidRPr="004511BB">
        <w:rPr>
          <w:rFonts w:ascii="Times New Roman" w:hAnsi="Times New Roman"/>
          <w:color w:val="auto"/>
        </w:rPr>
        <w:t>5</w:t>
      </w:r>
      <w:r w:rsidRPr="004511BB">
        <w:rPr>
          <w:rFonts w:ascii="Times New Roman" w:hAnsi="Times New Roman"/>
          <w:color w:val="auto"/>
        </w:rPr>
        <w:t xml:space="preserve">. </w:t>
      </w:r>
      <w:r w:rsidR="00B35CB8" w:rsidRPr="004511BB">
        <w:rPr>
          <w:rFonts w:ascii="Times New Roman" w:hAnsi="Times New Roman"/>
          <w:color w:val="auto"/>
        </w:rPr>
        <w:t>Triển khai</w:t>
      </w:r>
      <w:r w:rsidR="009D4F74" w:rsidRPr="004511BB">
        <w:rPr>
          <w:rFonts w:ascii="Times New Roman" w:hAnsi="Times New Roman"/>
          <w:color w:val="auto"/>
        </w:rPr>
        <w:t xml:space="preserve"> trong</w:t>
      </w:r>
      <w:r w:rsidR="00B35CB8" w:rsidRPr="004511BB">
        <w:rPr>
          <w:rFonts w:ascii="Times New Roman" w:hAnsi="Times New Roman"/>
          <w:color w:val="auto"/>
        </w:rPr>
        <w:t xml:space="preserve"> thiết kế</w:t>
      </w:r>
      <w:bookmarkEnd w:id="438"/>
      <w:r w:rsidR="003B2631" w:rsidRPr="004511BB">
        <w:rPr>
          <w:rStyle w:val="FootnoteReference"/>
          <w:rFonts w:ascii="Times New Roman" w:hAnsi="Times New Roman"/>
          <w:color w:val="auto"/>
        </w:rPr>
        <w:footnoteReference w:id="92"/>
      </w:r>
      <w:bookmarkEnd w:id="439"/>
    </w:p>
    <w:p w14:paraId="207AE04C" w14:textId="77777777" w:rsidR="00E30136" w:rsidRPr="004511BB" w:rsidRDefault="00E30136" w:rsidP="001B75B5">
      <w:pPr>
        <w:spacing w:before="120" w:after="120"/>
        <w:ind w:firstLine="567"/>
        <w:jc w:val="both"/>
        <w:rPr>
          <w:color w:val="auto"/>
        </w:rPr>
      </w:pPr>
      <w:r w:rsidRPr="004511BB">
        <w:rPr>
          <w:color w:val="auto"/>
        </w:rPr>
        <w:t xml:space="preserve">Mục tiêu của phần này là ghi nhận (đặc biệt là tại giai đoạn Báo cáo Phân tích An toàn Cuối cùng </w:t>
      </w:r>
      <w:r w:rsidR="008965C8" w:rsidRPr="004511BB">
        <w:rPr>
          <w:color w:val="auto"/>
        </w:rPr>
        <w:t>-</w:t>
      </w:r>
      <w:r w:rsidRPr="004511BB">
        <w:rPr>
          <w:color w:val="auto"/>
        </w:rPr>
        <w:t xml:space="preserve"> FSAR) cách thức xác minh rằng thiết kế thực tế sau khi xây dựng phù hợp với thiết kế đã được xác minh và hiệu chuẩn trong quá trình thiết kế kỹ thuật các yếu tố con người</w:t>
      </w:r>
      <w:r w:rsidR="00324FDB" w:rsidRPr="004511BB">
        <w:rPr>
          <w:color w:val="auto"/>
        </w:rPr>
        <w:t xml:space="preserve">, bao gồm </w:t>
      </w:r>
      <w:r w:rsidRPr="004511BB">
        <w:rPr>
          <w:color w:val="auto"/>
        </w:rPr>
        <w:t>các nội dung sau:</w:t>
      </w:r>
    </w:p>
    <w:p w14:paraId="24FB7763" w14:textId="77777777" w:rsidR="00E30136" w:rsidRPr="004511BB" w:rsidRDefault="00E30136" w:rsidP="001B75B5">
      <w:pPr>
        <w:spacing w:before="120" w:after="120"/>
        <w:ind w:firstLine="567"/>
        <w:jc w:val="both"/>
        <w:rPr>
          <w:color w:val="auto"/>
        </w:rPr>
      </w:pPr>
      <w:r w:rsidRPr="004511BB">
        <w:rPr>
          <w:color w:val="auto"/>
        </w:rPr>
        <w:t>a) Việc xác minh và hiệu chuẩn các khía cạnh thiết kế không thể hoàn thành trong chương trình xác minh và hiệu chuẩn của giao diện người – máy;</w:t>
      </w:r>
    </w:p>
    <w:p w14:paraId="5E1FD825" w14:textId="77777777" w:rsidR="00E30136" w:rsidRPr="004511BB" w:rsidRDefault="00E30136" w:rsidP="001B75B5">
      <w:pPr>
        <w:spacing w:before="120" w:after="120"/>
        <w:ind w:firstLine="567"/>
        <w:jc w:val="both"/>
        <w:rPr>
          <w:color w:val="auto"/>
        </w:rPr>
      </w:pPr>
      <w:r w:rsidRPr="004511BB">
        <w:rPr>
          <w:color w:val="auto"/>
        </w:rPr>
        <w:t>b) Xác nhận rằng giao diện người – máy, quy trình và chương trình đào tạo thực tế đã xây dựng phù hợp với ý định thiết kế;</w:t>
      </w:r>
    </w:p>
    <w:p w14:paraId="06B3F2B7" w14:textId="77777777" w:rsidR="00E30136" w:rsidRPr="004511BB" w:rsidRDefault="00E30136" w:rsidP="001B75B5">
      <w:pPr>
        <w:spacing w:before="120" w:after="120"/>
        <w:ind w:firstLine="567"/>
        <w:jc w:val="both"/>
        <w:rPr>
          <w:color w:val="auto"/>
        </w:rPr>
      </w:pPr>
      <w:r w:rsidRPr="004511BB">
        <w:rPr>
          <w:color w:val="auto"/>
        </w:rPr>
        <w:t>c) Xác nhận rằng tất cả các vấn đề liên quan đến kỹ thuật các yếu tố con người trong hệ thống theo dõi vấn đề đã được xử lý phù hợp.</w:t>
      </w:r>
    </w:p>
    <w:p w14:paraId="4072FFD7" w14:textId="77777777" w:rsidR="00E30136" w:rsidRPr="004511BB" w:rsidRDefault="00E30136" w:rsidP="001B75B5">
      <w:pPr>
        <w:spacing w:before="120" w:after="120"/>
        <w:ind w:firstLine="567"/>
        <w:jc w:val="both"/>
        <w:rPr>
          <w:color w:val="auto"/>
        </w:rPr>
      </w:pPr>
      <w:r w:rsidRPr="004511BB">
        <w:rPr>
          <w:color w:val="auto"/>
        </w:rPr>
        <w:lastRenderedPageBreak/>
        <w:t>Báo cáo Phân tích An toàn Cuối cùng nên mô tả cách thức các khía cạnh của thiết kế chưa được xử lý trong chương trình xác minh và hiệu chuẩn sẽ được đánh giá</w:t>
      </w:r>
      <w:r w:rsidR="00655504" w:rsidRPr="004511BB">
        <w:rPr>
          <w:color w:val="auto"/>
        </w:rPr>
        <w:t xml:space="preserve">; </w:t>
      </w:r>
      <w:r w:rsidRPr="004511BB">
        <w:rPr>
          <w:color w:val="auto"/>
        </w:rPr>
        <w:t xml:space="preserve">các giao diện người </w:t>
      </w:r>
      <w:r w:rsidR="006E3D25" w:rsidRPr="004511BB">
        <w:rPr>
          <w:color w:val="auto"/>
        </w:rPr>
        <w:t>-</w:t>
      </w:r>
      <w:r w:rsidRPr="004511BB">
        <w:rPr>
          <w:color w:val="auto"/>
        </w:rPr>
        <w:t xml:space="preserve"> máy, quy trình và chương trình đào tạo cuối cùng (thực tế), cũng như quy trình khắc phục bất kỳ sai lệch nào được phát hiện trong thiết kế và phân tích kỹ thuật các yếu tố con người</w:t>
      </w:r>
      <w:r w:rsidR="005E2423" w:rsidRPr="004511BB">
        <w:rPr>
          <w:color w:val="auto"/>
        </w:rPr>
        <w:t>;</w:t>
      </w:r>
      <w:r w:rsidRPr="004511BB">
        <w:rPr>
          <w:color w:val="auto"/>
        </w:rPr>
        <w:t xml:space="preserve"> quy trình bảo đảm rằng tất cả các vấn đề liên quan đến kỹ thuật các yếu tố con người được ghi nhận trong hệ thống theo dõi vấn đề sẽ được xác minh là đã được xử lý đầy đủ.</w:t>
      </w:r>
    </w:p>
    <w:p w14:paraId="16CDBF23" w14:textId="77777777" w:rsidR="00EE23C9" w:rsidRPr="004511BB" w:rsidRDefault="00EE23C9" w:rsidP="001B75B5">
      <w:pPr>
        <w:pStyle w:val="Heading2"/>
        <w:spacing w:line="240" w:lineRule="auto"/>
        <w:rPr>
          <w:rFonts w:ascii="Times New Roman" w:hAnsi="Times New Roman"/>
          <w:color w:val="auto"/>
        </w:rPr>
      </w:pPr>
      <w:bookmarkStart w:id="440" w:name="_Toc207115378"/>
      <w:bookmarkStart w:id="441" w:name="_Toc214286534"/>
      <w:r w:rsidRPr="004511BB">
        <w:rPr>
          <w:rFonts w:ascii="Times New Roman" w:hAnsi="Times New Roman"/>
          <w:color w:val="auto"/>
        </w:rPr>
        <w:t>18.</w:t>
      </w:r>
      <w:r w:rsidR="000375EB" w:rsidRPr="004511BB">
        <w:rPr>
          <w:rFonts w:ascii="Times New Roman" w:hAnsi="Times New Roman"/>
          <w:color w:val="auto"/>
        </w:rPr>
        <w:t>6</w:t>
      </w:r>
      <w:r w:rsidRPr="004511BB">
        <w:rPr>
          <w:rFonts w:ascii="Times New Roman" w:hAnsi="Times New Roman"/>
          <w:color w:val="auto"/>
        </w:rPr>
        <w:t xml:space="preserve">. </w:t>
      </w:r>
      <w:r w:rsidR="00120328" w:rsidRPr="004511BB">
        <w:rPr>
          <w:rFonts w:ascii="Times New Roman" w:hAnsi="Times New Roman"/>
          <w:color w:val="auto"/>
        </w:rPr>
        <w:t xml:space="preserve">Giám sát hiệu suất </w:t>
      </w:r>
      <w:bookmarkEnd w:id="440"/>
      <w:r w:rsidR="002C72C7" w:rsidRPr="004511BB">
        <w:rPr>
          <w:rFonts w:ascii="Times New Roman" w:hAnsi="Times New Roman"/>
          <w:color w:val="auto"/>
        </w:rPr>
        <w:t>con người</w:t>
      </w:r>
      <w:r w:rsidR="00B94D25" w:rsidRPr="004511BB">
        <w:rPr>
          <w:rStyle w:val="FootnoteReference"/>
          <w:rFonts w:ascii="Times New Roman" w:hAnsi="Times New Roman"/>
          <w:color w:val="auto"/>
        </w:rPr>
        <w:footnoteReference w:id="93"/>
      </w:r>
      <w:bookmarkEnd w:id="441"/>
    </w:p>
    <w:p w14:paraId="6E2A67FF" w14:textId="47477BEB" w:rsidR="00B175AE" w:rsidRPr="004511BB" w:rsidRDefault="00AE6DCE" w:rsidP="001B75B5">
      <w:pPr>
        <w:spacing w:before="120" w:after="120"/>
        <w:ind w:firstLine="567"/>
        <w:jc w:val="both"/>
        <w:rPr>
          <w:color w:val="auto"/>
        </w:rPr>
      </w:pPr>
      <w:r w:rsidRPr="004511BB">
        <w:rPr>
          <w:color w:val="auto"/>
        </w:rPr>
        <w:t>Mô tả</w:t>
      </w:r>
      <w:r w:rsidR="00833B0D" w:rsidRPr="004511BB">
        <w:rPr>
          <w:color w:val="auto"/>
        </w:rPr>
        <w:t xml:space="preserve"> </w:t>
      </w:r>
      <w:r w:rsidR="00C05DF1" w:rsidRPr="004511BB">
        <w:rPr>
          <w:color w:val="auto"/>
        </w:rPr>
        <w:t xml:space="preserve">chương trình giám sát hiệu suất con người, </w:t>
      </w:r>
      <w:r w:rsidR="00344A2E" w:rsidRPr="004511BB">
        <w:rPr>
          <w:color w:val="auto"/>
        </w:rPr>
        <w:t>thuyết minh</w:t>
      </w:r>
      <w:r w:rsidR="00C05DF1" w:rsidRPr="004511BB">
        <w:rPr>
          <w:color w:val="auto"/>
        </w:rPr>
        <w:t xml:space="preserve"> rằng đây là một quá trình chủ động và liên tục </w:t>
      </w:r>
      <w:r w:rsidR="00D81D7B" w:rsidRPr="004511BB">
        <w:rPr>
          <w:color w:val="auto"/>
        </w:rPr>
        <w:t>nhằm đánh giá hiệu quả của việc thiết kế trong việc hỗ trợ nhân sự thực hiện công việc một cách an toàn và hiệu quả.</w:t>
      </w:r>
    </w:p>
    <w:p w14:paraId="6BE48A02" w14:textId="09968937" w:rsidR="00FC629B" w:rsidRPr="004511BB" w:rsidRDefault="00FC629B" w:rsidP="001B75B5">
      <w:pPr>
        <w:spacing w:before="120" w:after="120"/>
        <w:ind w:firstLine="567"/>
        <w:jc w:val="both"/>
        <w:rPr>
          <w:color w:val="auto"/>
        </w:rPr>
      </w:pPr>
      <w:r w:rsidRPr="004511BB">
        <w:rPr>
          <w:color w:val="auto"/>
        </w:rPr>
        <w:t xml:space="preserve">Mục tiêu và phạm vi của chương trình giám sát hiệu suất cần </w:t>
      </w:r>
      <w:r w:rsidR="00F23F3F" w:rsidRPr="004511BB">
        <w:rPr>
          <w:color w:val="auto"/>
        </w:rPr>
        <w:t>bảo đảm</w:t>
      </w:r>
      <w:r w:rsidRPr="004511BB">
        <w:rPr>
          <w:color w:val="auto"/>
        </w:rPr>
        <w:t xml:space="preserve"> các tiêu chí sau đây được đáp ứng trong giai đoạn vận hành thử và vận hành</w:t>
      </w:r>
      <w:r w:rsidR="004C0C13" w:rsidRPr="004511BB">
        <w:rPr>
          <w:color w:val="auto"/>
        </w:rPr>
        <w:t>:</w:t>
      </w:r>
    </w:p>
    <w:p w14:paraId="398F6FFB" w14:textId="77777777" w:rsidR="004C0C13" w:rsidRPr="004511BB" w:rsidRDefault="004C0C13" w:rsidP="001B75B5">
      <w:pPr>
        <w:spacing w:before="120" w:after="120"/>
        <w:ind w:firstLine="567"/>
        <w:jc w:val="both"/>
        <w:rPr>
          <w:color w:val="auto"/>
        </w:rPr>
      </w:pPr>
      <w:r w:rsidRPr="004511BB">
        <w:rPr>
          <w:color w:val="auto"/>
        </w:rPr>
        <w:t>a) Thiết kế có thể được nhân sự sử dụng một cách hiệu quả, bao gồm trong phòng điều khiển chính và giữa phòng điều khiển chính, phòng điều khiển bổ trợ và các cơ sở ứng phó khẩn cấp khác</w:t>
      </w:r>
      <w:r w:rsidR="00C81F88" w:rsidRPr="004511BB">
        <w:rPr>
          <w:color w:val="auto"/>
        </w:rPr>
        <w:t>;</w:t>
      </w:r>
    </w:p>
    <w:p w14:paraId="4EC7B066" w14:textId="77777777" w:rsidR="00C81F88" w:rsidRPr="004511BB" w:rsidRDefault="006A7661" w:rsidP="001B75B5">
      <w:pPr>
        <w:spacing w:before="120" w:after="120"/>
        <w:ind w:firstLine="567"/>
        <w:jc w:val="both"/>
        <w:rPr>
          <w:color w:val="auto"/>
        </w:rPr>
      </w:pPr>
      <w:r w:rsidRPr="004511BB">
        <w:rPr>
          <w:color w:val="auto"/>
        </w:rPr>
        <w:t xml:space="preserve">b) </w:t>
      </w:r>
      <w:r w:rsidR="00C81F88" w:rsidRPr="004511BB">
        <w:rPr>
          <w:color w:val="auto"/>
        </w:rPr>
        <w:t>Các thay đổi đối với giao diện người – máy, quy trình và chương trình đào tạo không gây ảnh hưởng tiêu cực đến hiệu suất của nhân sự (ví dụ: thay đổi không gây trở ngại đến các kỹ năng đã đạt được trong quá trình đào tạo trước đó);</w:t>
      </w:r>
    </w:p>
    <w:p w14:paraId="5DC70614" w14:textId="77777777" w:rsidR="00C81F88" w:rsidRPr="004511BB" w:rsidRDefault="00C81F88" w:rsidP="001B75B5">
      <w:pPr>
        <w:spacing w:before="120" w:after="120"/>
        <w:ind w:firstLine="567"/>
        <w:jc w:val="both"/>
        <w:rPr>
          <w:color w:val="auto"/>
        </w:rPr>
      </w:pPr>
      <w:r w:rsidRPr="004511BB">
        <w:rPr>
          <w:color w:val="auto"/>
        </w:rPr>
        <w:t>c) Các hành động của con người có thể được thực hiện trong các khoảng thời gian và theo các tiêu chí hiệu suất đã được thiết lập;</w:t>
      </w:r>
    </w:p>
    <w:p w14:paraId="374122FB" w14:textId="77777777" w:rsidR="00CA49B5" w:rsidRPr="004511BB" w:rsidRDefault="00C81F88" w:rsidP="001B75B5">
      <w:pPr>
        <w:spacing w:before="120" w:after="120"/>
        <w:ind w:firstLine="567"/>
        <w:jc w:val="both"/>
        <w:rPr>
          <w:color w:val="auto"/>
        </w:rPr>
      </w:pPr>
      <w:r w:rsidRPr="004511BB">
        <w:rPr>
          <w:color w:val="auto"/>
        </w:rPr>
        <w:t>d) Các mức hiệu suất chấp nhận được đã được xác định trong quá trình hiệu chuẩn hệ thống được duy trì.</w:t>
      </w:r>
    </w:p>
    <w:p w14:paraId="58E7B85F" w14:textId="77777777" w:rsidR="008268A1" w:rsidRPr="004511BB" w:rsidRDefault="0045563C" w:rsidP="001B75B5">
      <w:pPr>
        <w:pStyle w:val="Heading1"/>
        <w:spacing w:line="240" w:lineRule="auto"/>
        <w:jc w:val="center"/>
        <w:rPr>
          <w:rFonts w:ascii="Times New Roman" w:hAnsi="Times New Roman"/>
          <w:color w:val="auto"/>
          <w:sz w:val="28"/>
          <w:szCs w:val="28"/>
        </w:rPr>
      </w:pPr>
      <w:bookmarkStart w:id="442" w:name="_Toc207115379"/>
      <w:bookmarkStart w:id="443" w:name="_Toc214286535"/>
      <w:r w:rsidRPr="004511BB">
        <w:rPr>
          <w:rFonts w:ascii="Times New Roman" w:hAnsi="Times New Roman"/>
          <w:color w:val="auto"/>
          <w:sz w:val="28"/>
          <w:szCs w:val="28"/>
        </w:rPr>
        <w:t>NỘI DUNG 19. CHUẨN BỊ VÀ ỨNG PHÓ SỰ CỐ</w:t>
      </w:r>
      <w:bookmarkEnd w:id="442"/>
      <w:bookmarkEnd w:id="443"/>
    </w:p>
    <w:p w14:paraId="4C98EF66" w14:textId="0A5CC87B" w:rsidR="00122EE6" w:rsidRPr="004511BB" w:rsidRDefault="00122EE6" w:rsidP="001B75B5">
      <w:pPr>
        <w:spacing w:before="120" w:after="120"/>
        <w:ind w:firstLine="567"/>
        <w:jc w:val="both"/>
        <w:rPr>
          <w:color w:val="auto"/>
          <w:lang w:val="vi-VN"/>
        </w:rPr>
      </w:pPr>
      <w:r w:rsidRPr="004511BB">
        <w:rPr>
          <w:color w:val="auto"/>
          <w:lang w:val="vi-VN"/>
        </w:rPr>
        <w:t xml:space="preserve">Nội dung này của </w:t>
      </w:r>
      <w:r w:rsidR="00F9054E" w:rsidRPr="004511BB">
        <w:rPr>
          <w:color w:val="auto"/>
        </w:rPr>
        <w:t>cần</w:t>
      </w:r>
      <w:r w:rsidRPr="004511BB">
        <w:rPr>
          <w:color w:val="auto"/>
          <w:lang w:val="vi-VN"/>
        </w:rPr>
        <w:t xml:space="preserve"> bao gồm những nội dung cơ bản của kế hoạch ứng phó sự cố; khả năng sẵn sàng ứng phó trong trường hợp xảy ra sự cố, các hành động cần thiết để bảo vệ công chúng, nhân viên bức xạ và bảo vệ an toàn cho nhà máy và môi trường. Phần mô tả nên bao gồm thông tin về các mục tiêu của ứng phó khẩn cấp và chiến lược để đạt được các mục tiêu đó, cũng như tổ chức và quản lý nhằm </w:t>
      </w:r>
      <w:r w:rsidR="00F23F3F" w:rsidRPr="004511BB">
        <w:rPr>
          <w:color w:val="auto"/>
          <w:lang w:val="vi-VN"/>
        </w:rPr>
        <w:t>bảo đảm</w:t>
      </w:r>
      <w:r w:rsidRPr="004511BB">
        <w:rPr>
          <w:color w:val="auto"/>
          <w:lang w:val="vi-VN"/>
        </w:rPr>
        <w:t xml:space="preserve"> </w:t>
      </w:r>
      <w:r w:rsidR="005858AB" w:rsidRPr="004511BB">
        <w:rPr>
          <w:color w:val="auto"/>
          <w:lang w:val="vi-VN"/>
        </w:rPr>
        <w:t>việc</w:t>
      </w:r>
      <w:r w:rsidRPr="004511BB">
        <w:rPr>
          <w:color w:val="auto"/>
          <w:lang w:val="vi-VN"/>
        </w:rPr>
        <w:t xml:space="preserve"> ứng phó khẩn cấp có hiệu quả và được điều phối. Cần cung cấp đủ thông tin để chứng minh cách các mục tiêu liên quan của ứng phó khẩn cấp sẽ được đáp ứng. Cần mô tả các sắp xếp ứng phó khẩn cấp tại hiện trường, bao gồm các chương trình đào tạo và diễn tập, để </w:t>
      </w:r>
      <w:r w:rsidR="00F23F3F" w:rsidRPr="004511BB">
        <w:rPr>
          <w:color w:val="auto"/>
          <w:lang w:val="vi-VN"/>
        </w:rPr>
        <w:t>bảo đảm</w:t>
      </w:r>
      <w:r w:rsidRPr="004511BB">
        <w:rPr>
          <w:color w:val="auto"/>
          <w:lang w:val="vi-VN"/>
        </w:rPr>
        <w:t xml:space="preserve"> rằng mức độ chuẩn bị và ứng phó khẩn cấp đầy đủ đã được thiết lập trước khi vận hành. Cũng cần mô tả các khoảng thời gian dự kiến </w:t>
      </w:r>
      <w:r w:rsidRPr="004511BB">
        <w:rPr>
          <w:color w:val="auto"/>
          <w:lang w:val="vi-VN"/>
        </w:rPr>
        <w:lastRenderedPageBreak/>
        <w:t xml:space="preserve">cho các cuộc diễn tập định kỳ để duy trì mức độ chuẩn bị ứng phó khẩn cấp, cùng với sự </w:t>
      </w:r>
      <w:r w:rsidR="00344A2E" w:rsidRPr="004511BB">
        <w:rPr>
          <w:color w:val="auto"/>
          <w:lang w:val="vi-VN"/>
        </w:rPr>
        <w:t>thuyết minh</w:t>
      </w:r>
      <w:r w:rsidRPr="004511BB">
        <w:rPr>
          <w:color w:val="auto"/>
          <w:lang w:val="vi-VN"/>
        </w:rPr>
        <w:t xml:space="preserve"> cho khoảng thời gian được lựa chọn.</w:t>
      </w:r>
    </w:p>
    <w:p w14:paraId="2225028F" w14:textId="77777777" w:rsidR="00122EE6" w:rsidRPr="004511BB" w:rsidRDefault="00437330" w:rsidP="001B75B5">
      <w:pPr>
        <w:pStyle w:val="Heading2"/>
        <w:spacing w:line="240" w:lineRule="auto"/>
        <w:rPr>
          <w:rFonts w:ascii="Times New Roman" w:hAnsi="Times New Roman"/>
          <w:color w:val="auto"/>
          <w:lang w:val="vi-VN"/>
        </w:rPr>
      </w:pPr>
      <w:bookmarkStart w:id="444" w:name="_Toc207115380"/>
      <w:bookmarkStart w:id="445" w:name="_Toc214286536"/>
      <w:r w:rsidRPr="004511BB">
        <w:rPr>
          <w:rFonts w:ascii="Times New Roman" w:hAnsi="Times New Roman"/>
          <w:color w:val="auto"/>
          <w:lang w:val="vi-VN"/>
        </w:rPr>
        <w:t>19.</w:t>
      </w:r>
      <w:r w:rsidR="00BE0961" w:rsidRPr="004511BB">
        <w:rPr>
          <w:rFonts w:ascii="Times New Roman" w:hAnsi="Times New Roman"/>
          <w:color w:val="auto"/>
          <w:lang w:val="vi-VN"/>
        </w:rPr>
        <w:t>1</w:t>
      </w:r>
      <w:r w:rsidRPr="004511BB">
        <w:rPr>
          <w:rFonts w:ascii="Times New Roman" w:hAnsi="Times New Roman"/>
          <w:color w:val="auto"/>
          <w:lang w:val="vi-VN"/>
        </w:rPr>
        <w:t xml:space="preserve">. </w:t>
      </w:r>
      <w:r w:rsidR="00122EE6" w:rsidRPr="004511BB">
        <w:rPr>
          <w:rFonts w:ascii="Times New Roman" w:hAnsi="Times New Roman"/>
          <w:color w:val="auto"/>
          <w:lang w:val="vi-VN"/>
        </w:rPr>
        <w:t>Kế hoạch ứng phó sự cố</w:t>
      </w:r>
      <w:bookmarkEnd w:id="444"/>
      <w:bookmarkEnd w:id="445"/>
    </w:p>
    <w:p w14:paraId="00DFEE03" w14:textId="22C5A959" w:rsidR="00122EE6" w:rsidRPr="004511BB" w:rsidRDefault="00AE6DCE" w:rsidP="001B75B5">
      <w:pPr>
        <w:spacing w:before="120" w:after="120"/>
        <w:ind w:firstLine="567"/>
        <w:jc w:val="both"/>
        <w:rPr>
          <w:color w:val="auto"/>
          <w:lang w:val="vi-VN"/>
        </w:rPr>
      </w:pPr>
      <w:r w:rsidRPr="004511BB">
        <w:rPr>
          <w:color w:val="auto"/>
          <w:lang w:val="vi-VN"/>
        </w:rPr>
        <w:t>Mô tả</w:t>
      </w:r>
      <w:r w:rsidR="00122EE6" w:rsidRPr="004511BB">
        <w:rPr>
          <w:color w:val="auto"/>
          <w:lang w:val="vi-VN"/>
        </w:rPr>
        <w:t xml:space="preserve"> việc tổ chức kế hoạch ứng phó sự cố để đạt được các mục tiêu sau đây:</w:t>
      </w:r>
    </w:p>
    <w:p w14:paraId="29BA9633" w14:textId="77777777" w:rsidR="00122EE6" w:rsidRPr="004511BB" w:rsidRDefault="00122EE6" w:rsidP="001B75B5">
      <w:pPr>
        <w:spacing w:before="120" w:after="120"/>
        <w:ind w:firstLine="567"/>
        <w:jc w:val="both"/>
        <w:rPr>
          <w:color w:val="auto"/>
          <w:lang w:val="vi-VN"/>
        </w:rPr>
      </w:pPr>
      <w:r w:rsidRPr="004511BB">
        <w:rPr>
          <w:color w:val="auto"/>
          <w:lang w:val="vi-VN"/>
        </w:rPr>
        <w:t>a) Tổ chức thực hiện và quản lý hiệu quả việc ứng phó sự cố khẩn cấp tại hiện trường, bao gồm việc chuyển đổi từ điều kiện vận hành bình thường sang điều kiện vận hành trong điều kiện khẩn cấp;</w:t>
      </w:r>
    </w:p>
    <w:p w14:paraId="7620E357" w14:textId="77777777" w:rsidR="00122EE6" w:rsidRPr="004511BB" w:rsidRDefault="00122EE6" w:rsidP="001B75B5">
      <w:pPr>
        <w:spacing w:before="120" w:after="120"/>
        <w:ind w:firstLine="567"/>
        <w:jc w:val="both"/>
        <w:rPr>
          <w:color w:val="auto"/>
          <w:lang w:val="vi-VN"/>
        </w:rPr>
      </w:pPr>
      <w:r w:rsidRPr="004511BB">
        <w:rPr>
          <w:color w:val="auto"/>
          <w:lang w:val="vi-VN"/>
        </w:rPr>
        <w:t>b) Nhanh chóng phân loại sự cố và mức độ sự cố, thông báo và cung cấp đẩy đủ thông tin cho các đầu mối tại hiện trường;</w:t>
      </w:r>
    </w:p>
    <w:p w14:paraId="66BE6A84" w14:textId="77777777" w:rsidR="00122EE6" w:rsidRPr="004511BB" w:rsidRDefault="00122EE6" w:rsidP="001B75B5">
      <w:pPr>
        <w:spacing w:before="120" w:after="120"/>
        <w:ind w:firstLine="567"/>
        <w:jc w:val="both"/>
        <w:rPr>
          <w:color w:val="auto"/>
          <w:lang w:val="vi-VN"/>
        </w:rPr>
      </w:pPr>
      <w:r w:rsidRPr="004511BB">
        <w:rPr>
          <w:color w:val="auto"/>
          <w:lang w:val="vi-VN"/>
        </w:rPr>
        <w:t>c) Quyết định và thực hiện các hành động giảm thiểu hậu quả cần thiết tại hiện trường;</w:t>
      </w:r>
    </w:p>
    <w:p w14:paraId="32092D62" w14:textId="77777777" w:rsidR="00122EE6" w:rsidRPr="004511BB" w:rsidRDefault="00122EE6" w:rsidP="001B75B5">
      <w:pPr>
        <w:spacing w:before="120" w:after="120"/>
        <w:ind w:firstLine="567"/>
        <w:jc w:val="both"/>
        <w:rPr>
          <w:color w:val="auto"/>
          <w:lang w:val="vi-VN"/>
        </w:rPr>
      </w:pPr>
      <w:r w:rsidRPr="004511BB">
        <w:rPr>
          <w:color w:val="auto"/>
          <w:lang w:val="vi-VN"/>
        </w:rPr>
        <w:t>d) Xác định điều kiện cần thiết của các hoạt động ứng phó sự cố ngoài hiện trường;</w:t>
      </w:r>
    </w:p>
    <w:p w14:paraId="251EE3DE" w14:textId="42838DCB" w:rsidR="00122EE6" w:rsidRPr="004511BB" w:rsidRDefault="00122EE6" w:rsidP="001B75B5">
      <w:pPr>
        <w:spacing w:before="120" w:after="120"/>
        <w:ind w:firstLine="567"/>
        <w:jc w:val="both"/>
        <w:rPr>
          <w:color w:val="auto"/>
          <w:lang w:val="vi-VN"/>
        </w:rPr>
      </w:pPr>
      <w:r w:rsidRPr="004511BB">
        <w:rPr>
          <w:color w:val="auto"/>
          <w:lang w:val="vi-VN"/>
        </w:rPr>
        <w:t xml:space="preserve">đ) Đánh giá các </w:t>
      </w:r>
      <w:r w:rsidR="00C717BE" w:rsidRPr="004511BB">
        <w:rPr>
          <w:color w:val="auto"/>
          <w:lang w:val="vi-VN"/>
        </w:rPr>
        <w:t>rủi ro</w:t>
      </w:r>
      <w:r w:rsidRPr="004511BB">
        <w:rPr>
          <w:color w:val="auto"/>
          <w:lang w:val="vi-VN"/>
        </w:rPr>
        <w:t xml:space="preserve"> và sự phát triển của các </w:t>
      </w:r>
      <w:r w:rsidR="00C717BE" w:rsidRPr="004511BB">
        <w:rPr>
          <w:color w:val="auto"/>
          <w:lang w:val="vi-VN"/>
        </w:rPr>
        <w:t>rủi ro</w:t>
      </w:r>
      <w:r w:rsidRPr="004511BB">
        <w:rPr>
          <w:color w:val="auto"/>
          <w:lang w:val="vi-VN"/>
        </w:rPr>
        <w:t xml:space="preserve"> trong suốt quá trình xảy ra sự cố để quyết định các hành động ứng phó sự cố khẩn cấp để bảo vệ tất cả những người có mặt tại hiện trường trong trường hợp xảy ra sự cố;</w:t>
      </w:r>
    </w:p>
    <w:p w14:paraId="2D187844" w14:textId="70148B5F" w:rsidR="00122EE6" w:rsidRPr="004511BB" w:rsidRDefault="00122EE6" w:rsidP="001B75B5">
      <w:pPr>
        <w:spacing w:before="120" w:after="120"/>
        <w:ind w:firstLine="567"/>
        <w:jc w:val="both"/>
        <w:rPr>
          <w:color w:val="auto"/>
          <w:lang w:val="vi-VN"/>
        </w:rPr>
      </w:pPr>
      <w:r w:rsidRPr="004511BB">
        <w:rPr>
          <w:color w:val="auto"/>
          <w:lang w:val="vi-VN"/>
        </w:rPr>
        <w:t xml:space="preserve">e) </w:t>
      </w:r>
      <w:r w:rsidR="00F23F3F" w:rsidRPr="004511BB">
        <w:rPr>
          <w:color w:val="auto"/>
          <w:lang w:val="vi-VN"/>
        </w:rPr>
        <w:t>Bảo đảm</w:t>
      </w:r>
      <w:r w:rsidRPr="004511BB">
        <w:rPr>
          <w:color w:val="auto"/>
          <w:lang w:val="vi-VN"/>
        </w:rPr>
        <w:t xml:space="preserve"> các phương tiện thông tin liên lạc phù hợp, tin cậy và đa dạng;</w:t>
      </w:r>
    </w:p>
    <w:p w14:paraId="1ECAA085" w14:textId="77777777" w:rsidR="00122EE6" w:rsidRPr="004511BB" w:rsidRDefault="00122EE6" w:rsidP="001B75B5">
      <w:pPr>
        <w:spacing w:before="120" w:after="120"/>
        <w:ind w:firstLine="567"/>
        <w:jc w:val="both"/>
        <w:rPr>
          <w:color w:val="auto"/>
          <w:lang w:val="vi-VN"/>
        </w:rPr>
      </w:pPr>
      <w:r w:rsidRPr="004511BB">
        <w:rPr>
          <w:color w:val="auto"/>
          <w:lang w:val="vi-VN"/>
        </w:rPr>
        <w:t>g) Bảo vệ nhân viên ứng phó khẩn cấp đang làm nhiệm vụ tại hiện trường và đánh giá các điều kiện nguy hiểm mà họ có thể phải đối mặt khi thực hiện nhiệm vụ;</w:t>
      </w:r>
    </w:p>
    <w:p w14:paraId="5E7CE3A8" w14:textId="77777777" w:rsidR="00122EE6" w:rsidRPr="004511BB" w:rsidRDefault="00122EE6" w:rsidP="001B75B5">
      <w:pPr>
        <w:spacing w:before="120" w:after="120"/>
        <w:ind w:firstLine="567"/>
        <w:jc w:val="both"/>
        <w:rPr>
          <w:color w:val="auto"/>
          <w:lang w:val="vi-VN"/>
        </w:rPr>
      </w:pPr>
      <w:r w:rsidRPr="004511BB">
        <w:rPr>
          <w:color w:val="auto"/>
          <w:lang w:val="vi-VN"/>
        </w:rPr>
        <w:t>h) Truyền thông hiệu quả và nhất quán với công chúng cùng với các tổ chức ứng phó ngoài hiện trường liên quan;</w:t>
      </w:r>
    </w:p>
    <w:p w14:paraId="78369FF6" w14:textId="77777777" w:rsidR="00122EE6" w:rsidRPr="004511BB" w:rsidRDefault="00122EE6" w:rsidP="001B75B5">
      <w:pPr>
        <w:spacing w:before="120" w:after="120"/>
        <w:ind w:firstLine="567"/>
        <w:jc w:val="both"/>
        <w:rPr>
          <w:color w:val="auto"/>
          <w:lang w:val="vi-VN"/>
        </w:rPr>
      </w:pPr>
      <w:r w:rsidRPr="004511BB">
        <w:rPr>
          <w:color w:val="auto"/>
          <w:lang w:val="vi-VN"/>
        </w:rPr>
        <w:t>i) Quản lý an toàn và hiệu quả chất thải phóng xạ phát sinh trong sự cố;</w:t>
      </w:r>
    </w:p>
    <w:p w14:paraId="62A38AD7" w14:textId="77777777" w:rsidR="00122EE6" w:rsidRPr="004511BB" w:rsidRDefault="00122EE6" w:rsidP="001B75B5">
      <w:pPr>
        <w:spacing w:before="120" w:after="120"/>
        <w:ind w:firstLine="567"/>
        <w:jc w:val="both"/>
        <w:rPr>
          <w:color w:val="auto"/>
          <w:lang w:val="vi-VN"/>
        </w:rPr>
      </w:pPr>
      <w:r w:rsidRPr="004511BB">
        <w:rPr>
          <w:color w:val="auto"/>
          <w:lang w:val="vi-VN"/>
        </w:rPr>
        <w:t>k) Chấm dứt tình trạng khẩn cấp tại hiện trường và cung cấp thông tin liên quan đến các tổ chức ứng phó ngoài hiện trường;</w:t>
      </w:r>
    </w:p>
    <w:p w14:paraId="3712384B" w14:textId="77777777" w:rsidR="00122EE6" w:rsidRPr="004511BB" w:rsidRDefault="00122EE6" w:rsidP="001B75B5">
      <w:pPr>
        <w:spacing w:before="120" w:after="120"/>
        <w:ind w:firstLine="567"/>
        <w:jc w:val="both"/>
        <w:rPr>
          <w:color w:val="auto"/>
          <w:lang w:val="vi-VN"/>
        </w:rPr>
      </w:pPr>
      <w:r w:rsidRPr="004511BB">
        <w:rPr>
          <w:color w:val="auto"/>
          <w:lang w:val="vi-VN"/>
        </w:rPr>
        <w:t>l) Lưu trữ, bảo vệ và gìn giữ, trong khả năng có thể, các dữ liệu và thông tin quan trọng cho việc phân tích sự cố và ứng phó sự cố;</w:t>
      </w:r>
    </w:p>
    <w:p w14:paraId="51065516" w14:textId="77777777" w:rsidR="00122EE6" w:rsidRPr="004511BB" w:rsidRDefault="00122EE6" w:rsidP="001B75B5">
      <w:pPr>
        <w:spacing w:before="120" w:after="120"/>
        <w:ind w:firstLine="567"/>
        <w:jc w:val="both"/>
        <w:rPr>
          <w:color w:val="auto"/>
          <w:lang w:val="vi-VN"/>
        </w:rPr>
      </w:pPr>
      <w:r w:rsidRPr="004511BB">
        <w:rPr>
          <w:color w:val="auto"/>
          <w:lang w:val="vi-VN"/>
        </w:rPr>
        <w:t>m) Phân tích sự cố và ứng phó sự cố để xác định các hành động cần thực hiện nhằm tránh các sự cố khác và cải thiện các sắp xếp ứng phó khẩn cấp.</w:t>
      </w:r>
    </w:p>
    <w:p w14:paraId="7AFAFD89" w14:textId="77777777" w:rsidR="00122EE6" w:rsidRPr="004511BB" w:rsidRDefault="00122EE6" w:rsidP="001B75B5">
      <w:pPr>
        <w:spacing w:before="120" w:after="120"/>
        <w:ind w:firstLine="567"/>
        <w:jc w:val="both"/>
        <w:rPr>
          <w:color w:val="auto"/>
          <w:lang w:val="vi-VN"/>
        </w:rPr>
      </w:pPr>
      <w:r w:rsidRPr="004511BB">
        <w:rPr>
          <w:color w:val="auto"/>
          <w:lang w:val="vi-VN"/>
        </w:rPr>
        <w:t xml:space="preserve">Trong trường hợp cần thiết, có thể dẫn chiếu tới các phần khác có liên quan của </w:t>
      </w:r>
      <w:r w:rsidR="00540EFB" w:rsidRPr="004511BB">
        <w:rPr>
          <w:color w:val="auto"/>
          <w:lang w:val="vi-VN"/>
        </w:rPr>
        <w:t>báo cáo phân tích an toàn</w:t>
      </w:r>
      <w:r w:rsidR="00C56D78" w:rsidRPr="004511BB">
        <w:rPr>
          <w:color w:val="auto"/>
          <w:lang w:val="vi-VN"/>
        </w:rPr>
        <w:t>.</w:t>
      </w:r>
    </w:p>
    <w:p w14:paraId="09DD7B17" w14:textId="77777777" w:rsidR="007107DB" w:rsidRPr="004511BB" w:rsidRDefault="007107DB" w:rsidP="001B75B5">
      <w:pPr>
        <w:pStyle w:val="Heading2"/>
        <w:spacing w:line="240" w:lineRule="auto"/>
        <w:rPr>
          <w:rFonts w:ascii="Times New Roman" w:hAnsi="Times New Roman"/>
          <w:color w:val="auto"/>
          <w:lang w:val="vi-VN"/>
        </w:rPr>
      </w:pPr>
      <w:bookmarkStart w:id="446" w:name="_Toc207115381"/>
      <w:bookmarkStart w:id="447" w:name="_Toc214286537"/>
      <w:r w:rsidRPr="004511BB">
        <w:rPr>
          <w:rFonts w:ascii="Times New Roman" w:hAnsi="Times New Roman"/>
          <w:color w:val="auto"/>
          <w:lang w:val="vi-VN"/>
        </w:rPr>
        <w:t>19.</w:t>
      </w:r>
      <w:r w:rsidR="003D293E" w:rsidRPr="004511BB">
        <w:rPr>
          <w:rFonts w:ascii="Times New Roman" w:hAnsi="Times New Roman"/>
          <w:color w:val="auto"/>
          <w:lang w:val="vi-VN"/>
        </w:rPr>
        <w:t>2</w:t>
      </w:r>
      <w:r w:rsidRPr="004511BB">
        <w:rPr>
          <w:rFonts w:ascii="Times New Roman" w:hAnsi="Times New Roman"/>
          <w:color w:val="auto"/>
          <w:lang w:val="vi-VN"/>
        </w:rPr>
        <w:t xml:space="preserve">.  </w:t>
      </w:r>
      <w:r w:rsidR="002050EB" w:rsidRPr="004511BB">
        <w:rPr>
          <w:rFonts w:ascii="Times New Roman" w:hAnsi="Times New Roman"/>
          <w:color w:val="auto"/>
          <w:lang w:val="vi-VN"/>
        </w:rPr>
        <w:t xml:space="preserve">Các cơ sở </w:t>
      </w:r>
      <w:r w:rsidRPr="004511BB">
        <w:rPr>
          <w:rFonts w:ascii="Times New Roman" w:hAnsi="Times New Roman"/>
          <w:color w:val="auto"/>
          <w:lang w:val="vi-VN"/>
        </w:rPr>
        <w:t>ứng phó sự cố</w:t>
      </w:r>
      <w:bookmarkEnd w:id="446"/>
      <w:bookmarkEnd w:id="447"/>
    </w:p>
    <w:p w14:paraId="10C7E0D3" w14:textId="258B8EBD" w:rsidR="00122EE6" w:rsidRPr="004511BB" w:rsidRDefault="00AE6DCE" w:rsidP="001B75B5">
      <w:pPr>
        <w:spacing w:before="120" w:after="120"/>
        <w:ind w:firstLine="562"/>
        <w:jc w:val="both"/>
        <w:rPr>
          <w:color w:val="auto"/>
          <w:lang w:val="vi-VN"/>
        </w:rPr>
      </w:pPr>
      <w:r w:rsidRPr="004511BB">
        <w:rPr>
          <w:color w:val="auto"/>
          <w:lang w:val="vi-VN"/>
        </w:rPr>
        <w:t>Mô tả</w:t>
      </w:r>
      <w:r w:rsidR="00122EE6" w:rsidRPr="004511BB">
        <w:rPr>
          <w:color w:val="auto"/>
          <w:lang w:val="vi-VN"/>
        </w:rPr>
        <w:t xml:space="preserve"> chung về các cơ sở ứng phó sự cố, bao gồm</w:t>
      </w:r>
    </w:p>
    <w:p w14:paraId="5F08AC5B" w14:textId="77777777" w:rsidR="00122EE6" w:rsidRPr="004511BB" w:rsidRDefault="001F1217" w:rsidP="001B75B5">
      <w:pPr>
        <w:spacing w:before="120" w:after="120"/>
        <w:ind w:firstLine="567"/>
        <w:jc w:val="both"/>
        <w:rPr>
          <w:color w:val="auto"/>
          <w:lang w:val="vi-VN"/>
        </w:rPr>
      </w:pPr>
      <w:r w:rsidRPr="004511BB">
        <w:rPr>
          <w:color w:val="auto"/>
          <w:lang w:val="vi-VN"/>
        </w:rPr>
        <w:lastRenderedPageBreak/>
        <w:t>19.2.1.</w:t>
      </w:r>
      <w:r w:rsidR="00122EE6" w:rsidRPr="004511BB">
        <w:rPr>
          <w:color w:val="auto"/>
          <w:lang w:val="vi-VN"/>
        </w:rPr>
        <w:t xml:space="preserve"> Cơ sở điều hành ứng phó sự cố, nơi điều hành tổng thể hoạt động ứng phó sự cố và đánh giá các dữ liệu về điều kiện </w:t>
      </w:r>
      <w:r w:rsidR="009F775B" w:rsidRPr="004511BB">
        <w:rPr>
          <w:color w:val="auto"/>
          <w:lang w:val="vi-VN"/>
        </w:rPr>
        <w:t>Nhà máy điện hạt nhân</w:t>
      </w:r>
      <w:r w:rsidR="00122EE6" w:rsidRPr="004511BB">
        <w:rPr>
          <w:color w:val="auto"/>
          <w:lang w:val="vi-VN"/>
        </w:rPr>
        <w:t>, các kết quả giám sát tại hiện trường và ngoài hiện trường;</w:t>
      </w:r>
    </w:p>
    <w:p w14:paraId="6AC9179E" w14:textId="77777777" w:rsidR="00122EE6" w:rsidRPr="004511BB" w:rsidRDefault="001F1217" w:rsidP="001B75B5">
      <w:pPr>
        <w:spacing w:before="120" w:after="120"/>
        <w:ind w:firstLine="567"/>
        <w:jc w:val="both"/>
        <w:rPr>
          <w:color w:val="auto"/>
          <w:lang w:val="vi-VN"/>
        </w:rPr>
      </w:pPr>
      <w:r w:rsidRPr="004511BB">
        <w:rPr>
          <w:color w:val="auto"/>
          <w:lang w:val="vi-VN"/>
        </w:rPr>
        <w:t>19.2.2.</w:t>
      </w:r>
      <w:r w:rsidR="00122EE6" w:rsidRPr="004511BB">
        <w:rPr>
          <w:color w:val="auto"/>
          <w:lang w:val="vi-VN"/>
        </w:rPr>
        <w:t xml:space="preserve"> Trung tâm hỗ trợ kỹ thuật, trung tâm hỗ trợ vận hành và trung tâm ứng phó sự cố - nơi nhân viên ứng phó sẽ cung cấp tư vấn và hỗ trợ cho nhân viên vận hành tại phòng điều khiển nhằm giảm nhẹ hậu quả, quyết định, khởi xướng và/hoặc quản lý ứng phó tại hiện trường (ngoại trừ việc điều khiển chi tiết nhà máy), và nơi dữ liệu về điều kiện nhà máy sẽ được truyền đến cơ sở điều hành ứng phó sự cố;</w:t>
      </w:r>
    </w:p>
    <w:p w14:paraId="3F9BEC34" w14:textId="77777777" w:rsidR="00122EE6" w:rsidRPr="004511BB" w:rsidRDefault="001F1217" w:rsidP="001B75B5">
      <w:pPr>
        <w:spacing w:before="120" w:after="120"/>
        <w:ind w:firstLine="567"/>
        <w:jc w:val="both"/>
        <w:rPr>
          <w:color w:val="auto"/>
          <w:lang w:val="vi-VN"/>
        </w:rPr>
      </w:pPr>
      <w:r w:rsidRPr="004511BB">
        <w:rPr>
          <w:color w:val="auto"/>
          <w:lang w:val="vi-VN"/>
        </w:rPr>
        <w:t>19.2.</w:t>
      </w:r>
      <w:r w:rsidR="00122EE6" w:rsidRPr="004511BB">
        <w:rPr>
          <w:color w:val="auto"/>
          <w:lang w:val="vi-VN"/>
        </w:rPr>
        <w:t xml:space="preserve">3. Phòng điều khiển bổ sung, được trang bị các biện pháp thích hợp để điều khiển các hệ thống an toàn thiết yếu của </w:t>
      </w:r>
      <w:r w:rsidR="009F775B" w:rsidRPr="004511BB">
        <w:rPr>
          <w:color w:val="auto"/>
          <w:lang w:val="vi-VN"/>
        </w:rPr>
        <w:t>Nhà máy điện hạt nhân</w:t>
      </w:r>
      <w:r w:rsidR="00122EE6" w:rsidRPr="004511BB">
        <w:rPr>
          <w:color w:val="auto"/>
          <w:lang w:val="vi-VN"/>
        </w:rPr>
        <w:t>.</w:t>
      </w:r>
    </w:p>
    <w:p w14:paraId="5BC15EA1" w14:textId="77777777" w:rsidR="003D293E" w:rsidRPr="004511BB" w:rsidRDefault="003D293E" w:rsidP="001B75B5">
      <w:pPr>
        <w:pStyle w:val="Heading2"/>
        <w:spacing w:line="240" w:lineRule="auto"/>
        <w:rPr>
          <w:rFonts w:ascii="Times New Roman" w:hAnsi="Times New Roman"/>
          <w:color w:val="auto"/>
          <w:lang w:val="vi-VN"/>
        </w:rPr>
      </w:pPr>
      <w:bookmarkStart w:id="448" w:name="_Toc207115382"/>
      <w:bookmarkStart w:id="449" w:name="_Toc214286538"/>
      <w:r w:rsidRPr="004511BB">
        <w:rPr>
          <w:rFonts w:ascii="Times New Roman" w:hAnsi="Times New Roman"/>
          <w:color w:val="auto"/>
          <w:lang w:val="vi-VN"/>
        </w:rPr>
        <w:t>19.</w:t>
      </w:r>
      <w:r w:rsidR="0033506C" w:rsidRPr="004511BB">
        <w:rPr>
          <w:rFonts w:ascii="Times New Roman" w:hAnsi="Times New Roman"/>
          <w:color w:val="auto"/>
          <w:lang w:val="vi-VN"/>
        </w:rPr>
        <w:t>3</w:t>
      </w:r>
      <w:r w:rsidRPr="004511BB">
        <w:rPr>
          <w:rFonts w:ascii="Times New Roman" w:hAnsi="Times New Roman"/>
          <w:color w:val="auto"/>
          <w:lang w:val="vi-VN"/>
        </w:rPr>
        <w:t xml:space="preserve">.  </w:t>
      </w:r>
      <w:r w:rsidR="007677BB" w:rsidRPr="004511BB">
        <w:rPr>
          <w:rFonts w:ascii="Times New Roman" w:hAnsi="Times New Roman"/>
          <w:color w:val="auto"/>
          <w:lang w:val="vi-VN"/>
        </w:rPr>
        <w:t>Đánh giá khả năng phát tán phóng xạ trong điều kiện sự cố</w:t>
      </w:r>
      <w:bookmarkEnd w:id="448"/>
      <w:bookmarkEnd w:id="449"/>
    </w:p>
    <w:p w14:paraId="24583B3B" w14:textId="77777777" w:rsidR="00122EE6" w:rsidRPr="004511BB" w:rsidRDefault="00122EE6" w:rsidP="001B75B5">
      <w:pPr>
        <w:spacing w:before="120" w:after="120"/>
        <w:ind w:firstLine="562"/>
        <w:jc w:val="both"/>
        <w:rPr>
          <w:color w:val="auto"/>
          <w:lang w:val="vi-VN"/>
        </w:rPr>
      </w:pPr>
      <w:r w:rsidRPr="004511BB">
        <w:rPr>
          <w:color w:val="auto"/>
          <w:lang w:val="vi-VN"/>
        </w:rPr>
        <w:t>Phần này trình bày luận cứ cách cổ chức vận hành thực hiện</w:t>
      </w:r>
      <w:r w:rsidR="000021DD" w:rsidRPr="004511BB">
        <w:rPr>
          <w:color w:val="auto"/>
          <w:lang w:val="vi-VN"/>
        </w:rPr>
        <w:t>:</w:t>
      </w:r>
    </w:p>
    <w:p w14:paraId="67E4F9C2" w14:textId="77777777" w:rsidR="00122EE6" w:rsidRPr="004511BB" w:rsidRDefault="00122EE6" w:rsidP="001B75B5">
      <w:pPr>
        <w:spacing w:before="120" w:after="120"/>
        <w:ind w:firstLine="567"/>
        <w:jc w:val="both"/>
        <w:rPr>
          <w:color w:val="auto"/>
          <w:lang w:val="vi-VN"/>
        </w:rPr>
      </w:pPr>
      <w:r w:rsidRPr="004511BB">
        <w:rPr>
          <w:color w:val="auto"/>
          <w:lang w:val="vi-VN"/>
        </w:rPr>
        <w:t>a) Đánh giá liên tục điều kiện tại nhà máy, bao gồm mức độ hư hỏng lõi lò thực tế hoặc dự đoán;</w:t>
      </w:r>
    </w:p>
    <w:p w14:paraId="564E7193" w14:textId="77777777" w:rsidR="00122EE6" w:rsidRPr="004511BB" w:rsidRDefault="00122EE6" w:rsidP="001B75B5">
      <w:pPr>
        <w:spacing w:before="120" w:after="120"/>
        <w:ind w:firstLine="567"/>
        <w:jc w:val="both"/>
        <w:rPr>
          <w:color w:val="auto"/>
          <w:lang w:val="vi-VN"/>
        </w:rPr>
      </w:pPr>
      <w:r w:rsidRPr="004511BB">
        <w:rPr>
          <w:color w:val="auto"/>
          <w:lang w:val="vi-VN"/>
        </w:rPr>
        <w:t>b) Dự đoán phạm vi và mức độ nghiêm trọng của bất kỳ sự phát tán phóng xạ nào nếu sự cố xảy ra;</w:t>
      </w:r>
    </w:p>
    <w:p w14:paraId="1A67F609" w14:textId="33AA7E0A" w:rsidR="00122EE6" w:rsidRPr="004511BB" w:rsidRDefault="00122EE6" w:rsidP="001B75B5">
      <w:pPr>
        <w:spacing w:before="120" w:after="120"/>
        <w:ind w:firstLine="567"/>
        <w:jc w:val="both"/>
        <w:rPr>
          <w:color w:val="auto"/>
          <w:lang w:val="vi-VN"/>
        </w:rPr>
      </w:pPr>
      <w:r w:rsidRPr="004511BB">
        <w:rPr>
          <w:color w:val="auto"/>
          <w:lang w:val="vi-VN"/>
        </w:rPr>
        <w:t xml:space="preserve">c) Khi áp dụng, cung cấp dữ liệu và thông tin từ các hệ thống giám sát ngoài hiện trường cho tổ chức vận hành và </w:t>
      </w:r>
      <w:r w:rsidR="00D12A5A" w:rsidRPr="004511BB">
        <w:rPr>
          <w:color w:val="auto"/>
          <w:lang w:val="vi-VN"/>
        </w:rPr>
        <w:t>Cục An toàn bức xạ và hạt nhân</w:t>
      </w:r>
      <w:r w:rsidRPr="004511BB">
        <w:rPr>
          <w:color w:val="auto"/>
          <w:lang w:val="vi-VN"/>
        </w:rPr>
        <w:t xml:space="preserve"> nếu được yêu cầu bởi các quy định quốc gia.</w:t>
      </w:r>
    </w:p>
    <w:p w14:paraId="215684BF" w14:textId="5EE32B28" w:rsidR="00122EE6" w:rsidRPr="004511BB" w:rsidRDefault="00D52C03" w:rsidP="001B75B5">
      <w:pPr>
        <w:spacing w:before="120" w:after="120"/>
        <w:ind w:firstLine="567"/>
        <w:jc w:val="both"/>
        <w:rPr>
          <w:color w:val="auto"/>
          <w:lang w:val="vi-VN"/>
        </w:rPr>
      </w:pPr>
      <w:r w:rsidRPr="004511BB">
        <w:rPr>
          <w:color w:val="auto"/>
          <w:lang w:val="vi-VN"/>
        </w:rPr>
        <w:t>Các nội dung trong phần này c</w:t>
      </w:r>
      <w:r w:rsidR="00122EE6" w:rsidRPr="004511BB">
        <w:rPr>
          <w:color w:val="auto"/>
          <w:lang w:val="vi-VN"/>
        </w:rPr>
        <w:t xml:space="preserve">ần chứng minh rằng phản ứng của các thiết bị hoặc hệ thống cần thiết tại nhà máy trong điều kiện khẩn cấp là đủ để </w:t>
      </w:r>
      <w:r w:rsidR="00F23F3F" w:rsidRPr="004511BB">
        <w:rPr>
          <w:color w:val="auto"/>
          <w:lang w:val="vi-VN"/>
        </w:rPr>
        <w:t>bảo đảm</w:t>
      </w:r>
      <w:r w:rsidR="00122EE6" w:rsidRPr="004511BB">
        <w:rPr>
          <w:color w:val="auto"/>
          <w:lang w:val="vi-VN"/>
        </w:rPr>
        <w:t xml:space="preserve"> thực hiện các chức năng an toàn yêu cầu. Có thể dẫn chiếu đến các chương khác của báo cáo phân tích an toàn mô tả chương trình đánh giá điều kiện thiết bị.</w:t>
      </w:r>
    </w:p>
    <w:p w14:paraId="0F2F6630" w14:textId="77777777" w:rsidR="00622C72" w:rsidRPr="004511BB" w:rsidRDefault="00622C72" w:rsidP="001B75B5">
      <w:pPr>
        <w:pStyle w:val="Heading2"/>
        <w:spacing w:line="240" w:lineRule="auto"/>
        <w:rPr>
          <w:rFonts w:ascii="Times New Roman" w:hAnsi="Times New Roman"/>
          <w:color w:val="auto"/>
          <w:lang w:val="vi-VN"/>
        </w:rPr>
      </w:pPr>
      <w:bookmarkStart w:id="450" w:name="_Toc207115383"/>
      <w:bookmarkStart w:id="451" w:name="_Toc214286539"/>
      <w:r w:rsidRPr="004511BB">
        <w:rPr>
          <w:rFonts w:ascii="Times New Roman" w:hAnsi="Times New Roman"/>
          <w:color w:val="auto"/>
          <w:lang w:val="vi-VN"/>
        </w:rPr>
        <w:t>19.</w:t>
      </w:r>
      <w:r w:rsidR="004D5808" w:rsidRPr="004511BB">
        <w:rPr>
          <w:rFonts w:ascii="Times New Roman" w:hAnsi="Times New Roman"/>
          <w:color w:val="auto"/>
          <w:lang w:val="vi-VN"/>
        </w:rPr>
        <w:t>4</w:t>
      </w:r>
      <w:r w:rsidRPr="004511BB">
        <w:rPr>
          <w:rFonts w:ascii="Times New Roman" w:hAnsi="Times New Roman"/>
          <w:color w:val="auto"/>
          <w:lang w:val="vi-VN"/>
        </w:rPr>
        <w:t xml:space="preserve">.  </w:t>
      </w:r>
      <w:r w:rsidR="00E42050" w:rsidRPr="004511BB">
        <w:rPr>
          <w:rFonts w:ascii="Times New Roman" w:hAnsi="Times New Roman"/>
          <w:color w:val="auto"/>
          <w:lang w:val="vi-VN"/>
        </w:rPr>
        <w:t>Chuẩn bị ứng phó sự cố tại địa điểm có nhiều tổ máy</w:t>
      </w:r>
      <w:bookmarkEnd w:id="450"/>
      <w:bookmarkEnd w:id="451"/>
    </w:p>
    <w:p w14:paraId="286FE7E7" w14:textId="77777777" w:rsidR="00122EE6" w:rsidRPr="004511BB" w:rsidRDefault="00122EE6" w:rsidP="001B75B5">
      <w:pPr>
        <w:spacing w:before="120" w:after="120"/>
        <w:ind w:firstLine="567"/>
        <w:jc w:val="both"/>
        <w:rPr>
          <w:color w:val="auto"/>
          <w:lang w:val="vi-VN"/>
        </w:rPr>
      </w:pPr>
      <w:r w:rsidRPr="004511BB">
        <w:rPr>
          <w:color w:val="auto"/>
          <w:lang w:val="vi-VN"/>
        </w:rPr>
        <w:t>Nếu một lò phản ứng mới được đặt tại hoặc gần một địa điểm có lò phản ứng đang vận hành với các biện pháp ứng phó sự cố hiện có (tức là địa điểm có nhiều tổ máy), và các biện pháp ứng phó sự cố cho lò phản ứng mới sử dụng chung với các biện pháp của lò đang vận hành, thì phần này nên đề cập các nội dung sau:</w:t>
      </w:r>
    </w:p>
    <w:p w14:paraId="68203FB0" w14:textId="77777777" w:rsidR="00122EE6" w:rsidRPr="004511BB" w:rsidRDefault="00B11967" w:rsidP="001B75B5">
      <w:pPr>
        <w:spacing w:before="120" w:after="120"/>
        <w:ind w:firstLine="567"/>
        <w:jc w:val="both"/>
        <w:rPr>
          <w:color w:val="auto"/>
          <w:lang w:val="vi-VN"/>
        </w:rPr>
      </w:pPr>
      <w:r w:rsidRPr="004511BB">
        <w:rPr>
          <w:color w:val="auto"/>
          <w:lang w:val="vi-VN"/>
        </w:rPr>
        <w:t>a)</w:t>
      </w:r>
      <w:r w:rsidR="00122EE6" w:rsidRPr="004511BB">
        <w:rPr>
          <w:color w:val="auto"/>
          <w:lang w:val="vi-VN"/>
        </w:rPr>
        <w:t xml:space="preserve"> Làm rõ phạm vi mà các biện pháp ứng phó sự cố hiện có tại hiện trường của lò đang vận hành được áp dụng cho các tổ máy mới, bao gồm việc các biện pháp hiện có có đủ khả năng mở rộng để bao phủ một hoặc nhiều lò phản ứng bổ sung hay không. Phần này cũng nên xem xét bất kỳ sửa đổi cần thiết nào đối với các biện pháp hiện có tại hiện trường (ví dụ: để giải quyết vấn đề về nhân lực và khả năng xảy ra sự cố đồng thời tại tất cả các lò phản ứng trong khu vực);</w:t>
      </w:r>
    </w:p>
    <w:p w14:paraId="38383AAC" w14:textId="77777777" w:rsidR="00122EE6" w:rsidRPr="004511BB" w:rsidRDefault="00B11967" w:rsidP="001B75B5">
      <w:pPr>
        <w:spacing w:before="120" w:after="120"/>
        <w:ind w:firstLine="567"/>
        <w:jc w:val="both"/>
        <w:rPr>
          <w:color w:val="auto"/>
          <w:lang w:val="vi-VN"/>
        </w:rPr>
      </w:pPr>
      <w:r w:rsidRPr="004511BB">
        <w:rPr>
          <w:color w:val="auto"/>
          <w:lang w:val="vi-VN"/>
        </w:rPr>
        <w:t>b)</w:t>
      </w:r>
      <w:r w:rsidR="00122EE6" w:rsidRPr="004511BB">
        <w:rPr>
          <w:color w:val="auto"/>
          <w:lang w:val="vi-VN"/>
        </w:rPr>
        <w:t xml:space="preserve"> Mô tả bất kỳ cập nhật nào đối với các biện pháp ứng phó sự cố hiện có, như cơ sở và thiết bị ứng phó sự cố, bao gồm hệ thống thông báo và liên lạc cũng như sự </w:t>
      </w:r>
      <w:r w:rsidR="00122EE6" w:rsidRPr="004511BB">
        <w:rPr>
          <w:color w:val="auto"/>
          <w:lang w:val="vi-VN"/>
        </w:rPr>
        <w:lastRenderedPageBreak/>
        <w:t>hỗ trợ từ các dịch vụ ứng phó ngoài hiện trường, có xét đến khả năng xảy ra sự cố đồng thời tại nhiều lò phản ứng trong cùng một địa điểm;</w:t>
      </w:r>
    </w:p>
    <w:p w14:paraId="602FBC5D" w14:textId="77777777" w:rsidR="00122EE6" w:rsidRPr="004511BB" w:rsidRDefault="00B11967" w:rsidP="001B75B5">
      <w:pPr>
        <w:spacing w:before="120" w:after="120"/>
        <w:ind w:firstLine="567"/>
        <w:jc w:val="both"/>
        <w:rPr>
          <w:color w:val="auto"/>
          <w:lang w:val="vi-VN"/>
        </w:rPr>
      </w:pPr>
      <w:r w:rsidRPr="004511BB">
        <w:rPr>
          <w:color w:val="auto"/>
          <w:lang w:val="vi-VN"/>
        </w:rPr>
        <w:t>c)</w:t>
      </w:r>
      <w:r w:rsidR="00122EE6" w:rsidRPr="004511BB">
        <w:rPr>
          <w:color w:val="auto"/>
          <w:lang w:val="vi-VN"/>
        </w:rPr>
        <w:t xml:space="preserve"> Mô tả yêu cầu về đào tạo và diễn tập cho nhân viên vận hành tất cả các lò phản ứng;</w:t>
      </w:r>
    </w:p>
    <w:p w14:paraId="225A1A7F" w14:textId="77777777" w:rsidR="00122EE6" w:rsidRPr="004511BB" w:rsidRDefault="00B11967" w:rsidP="001B75B5">
      <w:pPr>
        <w:spacing w:before="120" w:after="120"/>
        <w:ind w:firstLine="567"/>
        <w:jc w:val="both"/>
        <w:rPr>
          <w:color w:val="auto"/>
          <w:lang w:val="vi-VN"/>
        </w:rPr>
      </w:pPr>
      <w:r w:rsidRPr="004511BB">
        <w:rPr>
          <w:color w:val="auto"/>
          <w:lang w:val="vi-VN"/>
        </w:rPr>
        <w:t>d)</w:t>
      </w:r>
      <w:r w:rsidR="00122EE6" w:rsidRPr="004511BB">
        <w:rPr>
          <w:color w:val="auto"/>
          <w:lang w:val="vi-VN"/>
        </w:rPr>
        <w:t xml:space="preserve"> Mô tả cách thức các biện pháp ứng phó sự cố, bao gồm sự phối hợp với các biện pháp bảo đảm an ninh hạt nhân, được tích hợp và điều phối với các biện pháp ứng phó sự cố của các địa điểm lân cận.</w:t>
      </w:r>
    </w:p>
    <w:p w14:paraId="75B74463" w14:textId="77777777" w:rsidR="00F7514D" w:rsidRPr="004511BB" w:rsidRDefault="0045563C" w:rsidP="001B75B5">
      <w:pPr>
        <w:pStyle w:val="Heading1"/>
        <w:spacing w:line="240" w:lineRule="auto"/>
        <w:jc w:val="center"/>
        <w:rPr>
          <w:rFonts w:ascii="Times New Roman" w:hAnsi="Times New Roman"/>
          <w:color w:val="auto"/>
          <w:sz w:val="28"/>
          <w:szCs w:val="28"/>
          <w:lang w:val="vi-VN"/>
        </w:rPr>
      </w:pPr>
      <w:bookmarkStart w:id="452" w:name="_Toc207115384"/>
      <w:bookmarkStart w:id="453" w:name="_Toc214286540"/>
      <w:r w:rsidRPr="004511BB">
        <w:rPr>
          <w:rFonts w:ascii="Times New Roman" w:hAnsi="Times New Roman"/>
          <w:color w:val="auto"/>
          <w:sz w:val="28"/>
          <w:szCs w:val="28"/>
        </w:rPr>
        <w:t xml:space="preserve">NỘI DUNG </w:t>
      </w:r>
      <w:r w:rsidRPr="004511BB">
        <w:rPr>
          <w:rFonts w:ascii="Times New Roman" w:hAnsi="Times New Roman"/>
          <w:color w:val="auto"/>
          <w:sz w:val="28"/>
          <w:szCs w:val="28"/>
          <w:lang w:val="vi-VN"/>
        </w:rPr>
        <w:t>20. CÁC KHÍA CẠNH MÔI TRƯỜNG</w:t>
      </w:r>
      <w:bookmarkEnd w:id="452"/>
      <w:bookmarkEnd w:id="453"/>
    </w:p>
    <w:p w14:paraId="12C78A65" w14:textId="77777777" w:rsidR="00122EE6" w:rsidRPr="004511BB" w:rsidRDefault="00122EE6" w:rsidP="001B75B5">
      <w:pPr>
        <w:spacing w:before="120" w:after="120"/>
        <w:ind w:firstLine="567"/>
        <w:jc w:val="both"/>
        <w:rPr>
          <w:color w:val="auto"/>
          <w:lang w:val="vi-VN"/>
        </w:rPr>
      </w:pPr>
      <w:r w:rsidRPr="004511BB">
        <w:rPr>
          <w:color w:val="auto"/>
          <w:lang w:val="vi-VN"/>
        </w:rPr>
        <w:t xml:space="preserve">Nội dung này mô tả ngắn gọn về phương pháp được áp dụng để đánh giá tác động đến môi trường trong các quá trình xây dựng, vận hành và tháo dỡ </w:t>
      </w:r>
      <w:r w:rsidR="009F775B" w:rsidRPr="004511BB">
        <w:rPr>
          <w:color w:val="auto"/>
          <w:lang w:val="vi-VN"/>
        </w:rPr>
        <w:t>Nhà máy điện hạt nhân</w:t>
      </w:r>
      <w:r w:rsidRPr="004511BB">
        <w:rPr>
          <w:color w:val="auto"/>
          <w:lang w:val="vi-VN"/>
        </w:rPr>
        <w:t>, bao gồm cả các khía cạnh môi trường liên quan đến phóng xạ.</w:t>
      </w:r>
    </w:p>
    <w:p w14:paraId="0C15050F" w14:textId="77777777" w:rsidR="00122EE6" w:rsidRPr="004511BB" w:rsidRDefault="00122EE6" w:rsidP="001B75B5">
      <w:pPr>
        <w:spacing w:before="120" w:after="120"/>
        <w:ind w:firstLine="567"/>
        <w:jc w:val="both"/>
        <w:rPr>
          <w:color w:val="auto"/>
          <w:lang w:val="vi-VN"/>
        </w:rPr>
      </w:pPr>
      <w:r w:rsidRPr="004511BB">
        <w:rPr>
          <w:color w:val="auto"/>
          <w:lang w:val="vi-VN"/>
        </w:rPr>
        <w:t>Đối với báo cáo phân tích an toàn giai đoạn phê duyệt địa điểm, nội dung này cung cấp thông tin cập nhật phù hợp với thông tin ban đầu trong báo cáo đánh giá tác động môi trường. Đối với báo cáo phân tích an toàn cho các giai đoạn sau, cần tham chiếu các thông tin cụ thể hơn trong các Nội dung về Quản lý chất thải phóng xạ</w:t>
      </w:r>
      <w:r w:rsidR="00DD2566" w:rsidRPr="004511BB">
        <w:rPr>
          <w:color w:val="auto"/>
          <w:lang w:val="vi-VN"/>
        </w:rPr>
        <w:t xml:space="preserve">, </w:t>
      </w:r>
      <w:r w:rsidRPr="004511BB">
        <w:rPr>
          <w:color w:val="auto"/>
          <w:lang w:val="vi-VN"/>
        </w:rPr>
        <w:t>Bảo vệ bức xạ</w:t>
      </w:r>
      <w:r w:rsidR="00DD2566" w:rsidRPr="004511BB">
        <w:rPr>
          <w:color w:val="auto"/>
          <w:lang w:val="vi-VN"/>
        </w:rPr>
        <w:t xml:space="preserve"> </w:t>
      </w:r>
      <w:r w:rsidRPr="004511BB">
        <w:rPr>
          <w:color w:val="auto"/>
          <w:lang w:val="vi-VN"/>
        </w:rPr>
        <w:t xml:space="preserve">và Phân tích an toàn (Chương XV). </w:t>
      </w:r>
    </w:p>
    <w:p w14:paraId="1D6FC50D" w14:textId="77777777" w:rsidR="00776025" w:rsidRPr="004511BB" w:rsidRDefault="00776025" w:rsidP="001B75B5">
      <w:pPr>
        <w:pStyle w:val="Heading2"/>
        <w:spacing w:line="240" w:lineRule="auto"/>
        <w:rPr>
          <w:rFonts w:ascii="Times New Roman" w:hAnsi="Times New Roman"/>
          <w:color w:val="auto"/>
          <w:lang w:val="vi-VN"/>
        </w:rPr>
      </w:pPr>
      <w:bookmarkStart w:id="454" w:name="_Toc207115385"/>
      <w:bookmarkStart w:id="455" w:name="_Toc214286541"/>
      <w:r w:rsidRPr="004511BB">
        <w:rPr>
          <w:rFonts w:ascii="Times New Roman" w:hAnsi="Times New Roman"/>
          <w:color w:val="auto"/>
          <w:lang w:val="vi-VN"/>
        </w:rPr>
        <w:t>20.</w:t>
      </w:r>
      <w:r w:rsidR="00184141" w:rsidRPr="004511BB">
        <w:rPr>
          <w:rFonts w:ascii="Times New Roman" w:hAnsi="Times New Roman"/>
          <w:color w:val="auto"/>
          <w:lang w:val="vi-VN"/>
        </w:rPr>
        <w:t>1</w:t>
      </w:r>
      <w:r w:rsidRPr="004511BB">
        <w:rPr>
          <w:rFonts w:ascii="Times New Roman" w:hAnsi="Times New Roman"/>
          <w:color w:val="auto"/>
          <w:lang w:val="vi-VN"/>
        </w:rPr>
        <w:t xml:space="preserve">.  </w:t>
      </w:r>
      <w:r w:rsidR="00184141" w:rsidRPr="004511BB">
        <w:rPr>
          <w:rFonts w:ascii="Times New Roman" w:hAnsi="Times New Roman"/>
          <w:color w:val="auto"/>
          <w:lang w:val="vi-VN"/>
        </w:rPr>
        <w:t>Các khía cạnh chung</w:t>
      </w:r>
      <w:bookmarkEnd w:id="454"/>
      <w:bookmarkEnd w:id="455"/>
    </w:p>
    <w:p w14:paraId="63E74AD4" w14:textId="64457287" w:rsidR="00122EE6" w:rsidRPr="004511BB" w:rsidRDefault="00F8774E" w:rsidP="001B75B5">
      <w:pPr>
        <w:spacing w:before="120" w:after="120"/>
        <w:ind w:firstLine="567"/>
        <w:jc w:val="both"/>
        <w:rPr>
          <w:color w:val="auto"/>
          <w:lang w:val="vi-VN"/>
        </w:rPr>
      </w:pPr>
      <w:r w:rsidRPr="004511BB">
        <w:rPr>
          <w:color w:val="auto"/>
          <w:lang w:val="vi-VN"/>
        </w:rPr>
        <w:t>Mô tả chung</w:t>
      </w:r>
      <w:r w:rsidR="00122EE6" w:rsidRPr="004511BB">
        <w:rPr>
          <w:color w:val="auto"/>
          <w:lang w:val="vi-VN"/>
        </w:rPr>
        <w:t>, bao gồm mối liên hệ giữa báo cáo đánh giá tác động môi trường và tình trạng của dự án, tình trạng phê duyệt và tham vấn liên quan đến đánh giá tác động môi trường.</w:t>
      </w:r>
    </w:p>
    <w:p w14:paraId="3B2E8F51" w14:textId="77777777" w:rsidR="009A4BBD" w:rsidRPr="004511BB" w:rsidRDefault="009A4BBD" w:rsidP="001B75B5">
      <w:pPr>
        <w:pStyle w:val="Heading2"/>
        <w:spacing w:line="240" w:lineRule="auto"/>
        <w:rPr>
          <w:rFonts w:ascii="Times New Roman" w:hAnsi="Times New Roman"/>
          <w:color w:val="auto"/>
          <w:lang w:val="vi-VN"/>
        </w:rPr>
      </w:pPr>
      <w:bookmarkStart w:id="456" w:name="_Toc207115386"/>
      <w:bookmarkStart w:id="457" w:name="_Toc214286542"/>
      <w:r w:rsidRPr="004511BB">
        <w:rPr>
          <w:rFonts w:ascii="Times New Roman" w:hAnsi="Times New Roman"/>
          <w:color w:val="auto"/>
          <w:lang w:val="vi-VN"/>
        </w:rPr>
        <w:t>20.</w:t>
      </w:r>
      <w:r w:rsidR="00790F59" w:rsidRPr="004511BB">
        <w:rPr>
          <w:rFonts w:ascii="Times New Roman" w:hAnsi="Times New Roman"/>
          <w:color w:val="auto"/>
          <w:lang w:val="vi-VN"/>
        </w:rPr>
        <w:t>2</w:t>
      </w:r>
      <w:r w:rsidRPr="004511BB">
        <w:rPr>
          <w:rFonts w:ascii="Times New Roman" w:hAnsi="Times New Roman"/>
          <w:color w:val="auto"/>
          <w:lang w:val="vi-VN"/>
        </w:rPr>
        <w:t xml:space="preserve">.  </w:t>
      </w:r>
      <w:r w:rsidR="00790F59" w:rsidRPr="004511BB">
        <w:rPr>
          <w:rFonts w:ascii="Times New Roman" w:hAnsi="Times New Roman"/>
          <w:color w:val="auto"/>
          <w:lang w:val="vi-VN"/>
        </w:rPr>
        <w:t>Các đặc điểm của địa điểm liên quan đến môi trường</w:t>
      </w:r>
      <w:bookmarkEnd w:id="456"/>
      <w:bookmarkEnd w:id="457"/>
    </w:p>
    <w:p w14:paraId="043CEA46" w14:textId="14A51647" w:rsidR="00122EE6" w:rsidRPr="004511BB" w:rsidRDefault="0017755D" w:rsidP="001B75B5">
      <w:pPr>
        <w:spacing w:before="120" w:after="120"/>
        <w:ind w:firstLine="567"/>
        <w:jc w:val="both"/>
        <w:rPr>
          <w:color w:val="auto"/>
          <w:lang w:val="vi-VN"/>
        </w:rPr>
      </w:pPr>
      <w:r w:rsidRPr="004511BB">
        <w:rPr>
          <w:color w:val="auto"/>
        </w:rPr>
        <w:t>T</w:t>
      </w:r>
      <w:r w:rsidR="00122EE6" w:rsidRPr="004511BB">
        <w:rPr>
          <w:color w:val="auto"/>
          <w:lang w:val="vi-VN"/>
        </w:rPr>
        <w:t xml:space="preserve">óm tắt các đặc điểm của địa điểm được đề cập trong Nội dung 2 có liên quan đến tác động môi trường, bao gồm đất, nguồn nước cũng như các dữ liệu liên quan đến địa chất, khí tượng và dân cư. </w:t>
      </w:r>
    </w:p>
    <w:p w14:paraId="2FF43CB9" w14:textId="77777777" w:rsidR="00093E74" w:rsidRPr="004511BB" w:rsidRDefault="00093E74" w:rsidP="001B75B5">
      <w:pPr>
        <w:pStyle w:val="Heading2"/>
        <w:spacing w:line="240" w:lineRule="auto"/>
        <w:rPr>
          <w:rFonts w:ascii="Times New Roman" w:hAnsi="Times New Roman"/>
          <w:color w:val="auto"/>
          <w:lang w:val="vi-VN"/>
        </w:rPr>
      </w:pPr>
      <w:bookmarkStart w:id="458" w:name="_Toc207115387"/>
      <w:bookmarkStart w:id="459" w:name="_Toc214286543"/>
      <w:r w:rsidRPr="004511BB">
        <w:rPr>
          <w:rFonts w:ascii="Times New Roman" w:hAnsi="Times New Roman"/>
          <w:color w:val="auto"/>
          <w:lang w:val="vi-VN"/>
        </w:rPr>
        <w:t>20.3.  Đặc điểm của nhà máy giúp giảm thiểu tác động môi trường</w:t>
      </w:r>
      <w:bookmarkEnd w:id="458"/>
      <w:bookmarkEnd w:id="459"/>
    </w:p>
    <w:p w14:paraId="47CA4F03" w14:textId="4116E5A5" w:rsidR="00122EE6" w:rsidRPr="004511BB" w:rsidRDefault="00122EE6" w:rsidP="001B75B5">
      <w:pPr>
        <w:spacing w:before="120" w:after="120"/>
        <w:ind w:firstLine="567"/>
        <w:jc w:val="both"/>
        <w:rPr>
          <w:color w:val="auto"/>
          <w:lang w:val="vi-VN"/>
        </w:rPr>
      </w:pPr>
      <w:r w:rsidRPr="004511BB">
        <w:rPr>
          <w:color w:val="auto"/>
          <w:lang w:val="vi-VN"/>
        </w:rPr>
        <w:t xml:space="preserve">Mô tả các đặc điểm của nhà máy liên quan đến </w:t>
      </w:r>
      <w:r w:rsidR="008A0610" w:rsidRPr="004511BB">
        <w:rPr>
          <w:color w:val="auto"/>
          <w:lang w:val="vi-VN"/>
        </w:rPr>
        <w:t>phát tán phóng xạ</w:t>
      </w:r>
      <w:r w:rsidRPr="004511BB">
        <w:rPr>
          <w:color w:val="auto"/>
          <w:lang w:val="vi-VN"/>
        </w:rPr>
        <w:t xml:space="preserve"> và giúp giảm thiểu tác động phóng xạ môi trường.</w:t>
      </w:r>
    </w:p>
    <w:p w14:paraId="3745FCB5" w14:textId="77777777" w:rsidR="00122EE6" w:rsidRPr="004511BB" w:rsidRDefault="00EA6224" w:rsidP="001B75B5">
      <w:pPr>
        <w:pStyle w:val="Heading2"/>
        <w:spacing w:line="240" w:lineRule="auto"/>
        <w:rPr>
          <w:rFonts w:ascii="Times New Roman" w:hAnsi="Times New Roman"/>
          <w:color w:val="auto"/>
          <w:lang w:val="vi-VN"/>
        </w:rPr>
      </w:pPr>
      <w:bookmarkStart w:id="460" w:name="_Toc207115388"/>
      <w:bookmarkStart w:id="461" w:name="_Toc214286544"/>
      <w:r w:rsidRPr="004511BB">
        <w:rPr>
          <w:rFonts w:ascii="Times New Roman" w:hAnsi="Times New Roman"/>
          <w:color w:val="auto"/>
          <w:lang w:val="vi-VN"/>
        </w:rPr>
        <w:t>20.</w:t>
      </w:r>
      <w:r w:rsidR="00B276C3" w:rsidRPr="004511BB">
        <w:rPr>
          <w:rFonts w:ascii="Times New Roman" w:hAnsi="Times New Roman"/>
          <w:color w:val="auto"/>
          <w:lang w:val="vi-VN"/>
        </w:rPr>
        <w:t>4</w:t>
      </w:r>
      <w:r w:rsidRPr="004511BB">
        <w:rPr>
          <w:rFonts w:ascii="Times New Roman" w:hAnsi="Times New Roman"/>
          <w:color w:val="auto"/>
          <w:lang w:val="vi-VN"/>
        </w:rPr>
        <w:t xml:space="preserve">.  </w:t>
      </w:r>
      <w:r w:rsidR="00122EE6" w:rsidRPr="004511BB">
        <w:rPr>
          <w:rFonts w:ascii="Times New Roman" w:hAnsi="Times New Roman"/>
          <w:color w:val="auto"/>
          <w:lang w:val="vi-VN"/>
        </w:rPr>
        <w:t>Tác động môi trường của việc xây dựng nhà máy điện hạt nhân</w:t>
      </w:r>
      <w:bookmarkEnd w:id="460"/>
      <w:bookmarkEnd w:id="461"/>
    </w:p>
    <w:p w14:paraId="12FC84B2" w14:textId="77777777" w:rsidR="00122EE6" w:rsidRPr="004511BB" w:rsidRDefault="00122EE6" w:rsidP="001B75B5">
      <w:pPr>
        <w:spacing w:before="120" w:after="120"/>
        <w:ind w:firstLine="567"/>
        <w:jc w:val="both"/>
        <w:rPr>
          <w:color w:val="auto"/>
          <w:lang w:val="vi-VN"/>
        </w:rPr>
      </w:pPr>
      <w:r w:rsidRPr="004511BB">
        <w:rPr>
          <w:color w:val="auto"/>
          <w:lang w:val="vi-VN"/>
        </w:rPr>
        <w:t xml:space="preserve">Mô tả phương pháp, kết quả đánh giá tác động đến môi trường liên quan đến giai đoạn xây dựng </w:t>
      </w:r>
      <w:r w:rsidR="009F775B" w:rsidRPr="004511BB">
        <w:rPr>
          <w:color w:val="auto"/>
          <w:lang w:val="vi-VN"/>
        </w:rPr>
        <w:t>Nhà máy điện hạt nhân</w:t>
      </w:r>
      <w:r w:rsidRPr="004511BB">
        <w:rPr>
          <w:color w:val="auto"/>
          <w:lang w:val="vi-VN"/>
        </w:rPr>
        <w:t>, bao gồm các nguồn phóng xạ sử dụng trong quá trình xây dựng, các cơ sở hạt nhân lân cận.</w:t>
      </w:r>
    </w:p>
    <w:p w14:paraId="7C7B6B70" w14:textId="77777777" w:rsidR="00122EE6" w:rsidRPr="004511BB" w:rsidRDefault="00C6584B" w:rsidP="001B75B5">
      <w:pPr>
        <w:pStyle w:val="Heading2"/>
        <w:spacing w:line="240" w:lineRule="auto"/>
        <w:rPr>
          <w:rFonts w:ascii="Times New Roman" w:hAnsi="Times New Roman"/>
          <w:color w:val="auto"/>
          <w:lang w:val="vi-VN"/>
        </w:rPr>
      </w:pPr>
      <w:bookmarkStart w:id="462" w:name="_Toc207115389"/>
      <w:bookmarkStart w:id="463" w:name="_Toc214286545"/>
      <w:r w:rsidRPr="004511BB">
        <w:rPr>
          <w:rFonts w:ascii="Times New Roman" w:hAnsi="Times New Roman"/>
          <w:color w:val="auto"/>
          <w:lang w:val="vi-VN"/>
        </w:rPr>
        <w:t>20.</w:t>
      </w:r>
      <w:r w:rsidR="00D81612" w:rsidRPr="004511BB">
        <w:rPr>
          <w:rFonts w:ascii="Times New Roman" w:hAnsi="Times New Roman"/>
          <w:color w:val="auto"/>
          <w:lang w:val="vi-VN"/>
        </w:rPr>
        <w:t>5</w:t>
      </w:r>
      <w:r w:rsidRPr="004511BB">
        <w:rPr>
          <w:rFonts w:ascii="Times New Roman" w:hAnsi="Times New Roman"/>
          <w:color w:val="auto"/>
          <w:lang w:val="vi-VN"/>
        </w:rPr>
        <w:t xml:space="preserve">.  </w:t>
      </w:r>
      <w:r w:rsidR="00122EE6" w:rsidRPr="004511BB">
        <w:rPr>
          <w:rFonts w:ascii="Times New Roman" w:hAnsi="Times New Roman"/>
          <w:color w:val="auto"/>
          <w:lang w:val="vi-VN"/>
        </w:rPr>
        <w:t>Tác động môi trường của việc vận hành nhà máy điện hạt nhân</w:t>
      </w:r>
      <w:bookmarkEnd w:id="462"/>
      <w:bookmarkEnd w:id="463"/>
    </w:p>
    <w:p w14:paraId="25D5B288" w14:textId="49B10817" w:rsidR="00122EE6" w:rsidRPr="004511BB" w:rsidRDefault="00122EE6" w:rsidP="001B75B5">
      <w:pPr>
        <w:spacing w:before="120" w:after="120"/>
        <w:ind w:firstLine="567"/>
        <w:jc w:val="both"/>
        <w:rPr>
          <w:color w:val="auto"/>
          <w:lang w:val="vi-VN"/>
        </w:rPr>
      </w:pPr>
      <w:r w:rsidRPr="004511BB">
        <w:rPr>
          <w:color w:val="auto"/>
          <w:lang w:val="vi-VN"/>
        </w:rPr>
        <w:t xml:space="preserve">Mô tả sự tuân thủ các mục tiêu vận hành liên quan đến phát thải chất rắn, lỏng và khí và các biên pháp </w:t>
      </w:r>
      <w:r w:rsidR="00F23F3F" w:rsidRPr="004511BB">
        <w:rPr>
          <w:color w:val="auto"/>
          <w:lang w:val="vi-VN"/>
        </w:rPr>
        <w:t>bảo đảm</w:t>
      </w:r>
      <w:r w:rsidRPr="004511BB">
        <w:rPr>
          <w:color w:val="auto"/>
          <w:lang w:val="vi-VN"/>
        </w:rPr>
        <w:t xml:space="preserve"> tuân thủ giới hạn đó. </w:t>
      </w:r>
      <w:r w:rsidR="00892BA4" w:rsidRPr="004511BB">
        <w:rPr>
          <w:color w:val="auto"/>
          <w:lang w:val="vi-VN"/>
        </w:rPr>
        <w:t>Mục này</w:t>
      </w:r>
      <w:r w:rsidRPr="004511BB">
        <w:rPr>
          <w:color w:val="auto"/>
          <w:lang w:val="vi-VN"/>
        </w:rPr>
        <w:t xml:space="preserve"> mô tả tất cả các tác động phóng xạ môi trường trong giai đoạn vận hành nhà máy, bao gồm</w:t>
      </w:r>
    </w:p>
    <w:p w14:paraId="122ED537" w14:textId="77777777" w:rsidR="00122EE6" w:rsidRPr="004511BB" w:rsidRDefault="00122EE6" w:rsidP="001B75B5">
      <w:pPr>
        <w:spacing w:before="120" w:after="120"/>
        <w:ind w:firstLine="567"/>
        <w:jc w:val="both"/>
        <w:rPr>
          <w:color w:val="auto"/>
          <w:lang w:val="vi-VN"/>
        </w:rPr>
      </w:pPr>
      <w:r w:rsidRPr="004511BB">
        <w:rPr>
          <w:color w:val="auto"/>
          <w:lang w:val="vi-VN"/>
        </w:rPr>
        <w:lastRenderedPageBreak/>
        <w:t>a) Bức xạ trực tiếp từ các tòa nhà và cơ sở xử lý vật liệu phóng xạ;</w:t>
      </w:r>
    </w:p>
    <w:p w14:paraId="29B64F3C" w14:textId="77777777" w:rsidR="00122EE6" w:rsidRPr="004511BB" w:rsidRDefault="00122EE6" w:rsidP="001B75B5">
      <w:pPr>
        <w:spacing w:before="120" w:after="120"/>
        <w:ind w:firstLine="567"/>
        <w:jc w:val="both"/>
        <w:rPr>
          <w:color w:val="auto"/>
          <w:lang w:val="vi-VN"/>
        </w:rPr>
      </w:pPr>
      <w:r w:rsidRPr="004511BB">
        <w:rPr>
          <w:color w:val="auto"/>
          <w:lang w:val="vi-VN"/>
        </w:rPr>
        <w:t>b) Bức xạ từ các đồng vị phóng xạ trong chất thải lỏng và khí từ các thiết bị trong khu vực kiểm soát;</w:t>
      </w:r>
    </w:p>
    <w:p w14:paraId="520A89BC" w14:textId="67DC27C4" w:rsidR="00122EE6" w:rsidRPr="004511BB" w:rsidRDefault="00122EE6" w:rsidP="001B75B5">
      <w:pPr>
        <w:spacing w:before="120" w:after="120"/>
        <w:ind w:firstLine="567"/>
        <w:jc w:val="both"/>
        <w:rPr>
          <w:color w:val="auto"/>
          <w:lang w:val="vi-VN"/>
        </w:rPr>
      </w:pPr>
      <w:r w:rsidRPr="004511BB">
        <w:rPr>
          <w:color w:val="auto"/>
          <w:lang w:val="vi-VN"/>
        </w:rPr>
        <w:t xml:space="preserve">c) Tóm tắt các biện pháp được thực hiện để kiểm soát </w:t>
      </w:r>
      <w:r w:rsidR="008A0610" w:rsidRPr="004511BB">
        <w:rPr>
          <w:color w:val="auto"/>
          <w:lang w:val="vi-VN"/>
        </w:rPr>
        <w:t>phát tán phóng xạ</w:t>
      </w:r>
      <w:r w:rsidRPr="004511BB">
        <w:rPr>
          <w:color w:val="auto"/>
          <w:lang w:val="vi-VN"/>
        </w:rPr>
        <w:t xml:space="preserve"> ra môi trường, bao gồm việc xem xét chiếu xạ ngoài do phát thải và chiếu xạ trong do hít thở, ăn uống. </w:t>
      </w:r>
    </w:p>
    <w:p w14:paraId="7952E26F" w14:textId="704674B4" w:rsidR="00122EE6" w:rsidRPr="004511BB" w:rsidRDefault="00197CA2" w:rsidP="001B75B5">
      <w:pPr>
        <w:pStyle w:val="Heading2"/>
        <w:spacing w:line="240" w:lineRule="auto"/>
        <w:rPr>
          <w:rFonts w:ascii="Times New Roman" w:hAnsi="Times New Roman"/>
          <w:color w:val="auto"/>
          <w:lang w:val="vi-VN"/>
        </w:rPr>
      </w:pPr>
      <w:bookmarkStart w:id="464" w:name="_Toc207115390"/>
      <w:bookmarkStart w:id="465" w:name="_Toc214286546"/>
      <w:r w:rsidRPr="004511BB">
        <w:rPr>
          <w:rFonts w:ascii="Times New Roman" w:hAnsi="Times New Roman"/>
          <w:color w:val="auto"/>
          <w:lang w:val="vi-VN"/>
        </w:rPr>
        <w:t>20.</w:t>
      </w:r>
      <w:r w:rsidR="001A3741" w:rsidRPr="004511BB">
        <w:rPr>
          <w:rFonts w:ascii="Times New Roman" w:hAnsi="Times New Roman"/>
          <w:color w:val="auto"/>
          <w:lang w:val="vi-VN"/>
        </w:rPr>
        <w:t>6</w:t>
      </w:r>
      <w:r w:rsidRPr="004511BB">
        <w:rPr>
          <w:rFonts w:ascii="Times New Roman" w:hAnsi="Times New Roman"/>
          <w:color w:val="auto"/>
          <w:lang w:val="vi-VN"/>
        </w:rPr>
        <w:t xml:space="preserve">.  </w:t>
      </w:r>
      <w:r w:rsidR="00122EE6" w:rsidRPr="004511BB">
        <w:rPr>
          <w:rFonts w:ascii="Times New Roman" w:hAnsi="Times New Roman"/>
          <w:color w:val="auto"/>
          <w:lang w:val="vi-VN"/>
        </w:rPr>
        <w:t xml:space="preserve">Tác động môi trường của các sự cố giả định có liên quan đến </w:t>
      </w:r>
      <w:r w:rsidR="008A0610" w:rsidRPr="004511BB">
        <w:rPr>
          <w:rFonts w:ascii="Times New Roman" w:hAnsi="Times New Roman"/>
          <w:color w:val="auto"/>
          <w:lang w:val="vi-VN"/>
        </w:rPr>
        <w:t>phát tán phóng xạ</w:t>
      </w:r>
      <w:bookmarkEnd w:id="464"/>
      <w:bookmarkEnd w:id="465"/>
    </w:p>
    <w:p w14:paraId="7BC5C72A" w14:textId="4AAC5763" w:rsidR="00122EE6" w:rsidRPr="004511BB" w:rsidRDefault="00122EE6" w:rsidP="001B75B5">
      <w:pPr>
        <w:spacing w:before="120" w:after="120"/>
        <w:ind w:firstLine="567"/>
        <w:jc w:val="both"/>
        <w:rPr>
          <w:color w:val="auto"/>
          <w:lang w:val="vi-VN"/>
        </w:rPr>
      </w:pPr>
      <w:r w:rsidRPr="004511BB">
        <w:rPr>
          <w:color w:val="auto"/>
          <w:lang w:val="vi-VN"/>
        </w:rPr>
        <w:t xml:space="preserve">Mô tả danh sách các sự cố được xem xét, tác động môi trường của các sự cố, bao gồm các hậu quả về liệu hiệu dụng dự kiến ở khoảng cách đủ xa từ nhà máy đối với các sự cố trong thiết kế cũng như một số </w:t>
      </w:r>
      <w:r w:rsidR="00934AE7" w:rsidRPr="004511BB">
        <w:rPr>
          <w:color w:val="auto"/>
          <w:lang w:val="vi-VN"/>
        </w:rPr>
        <w:t>điều kiện mở rộng thiết kế</w:t>
      </w:r>
      <w:r w:rsidRPr="004511BB">
        <w:rPr>
          <w:color w:val="auto"/>
          <w:lang w:val="vi-VN"/>
        </w:rPr>
        <w:t xml:space="preserve"> liên quan đến nóng chảy vùng hoạt lò phản ứng. Nội dung này cũng cần cung cấp các thông tin tổng quan về các hành động bảo vệ ngoài hiện trường để giảm thiểu tác động phóng xạ trong trường hợp sự cố.</w:t>
      </w:r>
    </w:p>
    <w:p w14:paraId="6D76866C" w14:textId="77777777" w:rsidR="00122EE6" w:rsidRPr="004511BB" w:rsidRDefault="003B64C9" w:rsidP="001B75B5">
      <w:pPr>
        <w:pStyle w:val="Heading2"/>
        <w:spacing w:line="240" w:lineRule="auto"/>
        <w:rPr>
          <w:rFonts w:ascii="Times New Roman" w:hAnsi="Times New Roman"/>
          <w:color w:val="auto"/>
          <w:lang w:val="vi-VN"/>
        </w:rPr>
      </w:pPr>
      <w:bookmarkStart w:id="466" w:name="_Toc207115391"/>
      <w:bookmarkStart w:id="467" w:name="_Toc214286547"/>
      <w:r w:rsidRPr="004511BB">
        <w:rPr>
          <w:rFonts w:ascii="Times New Roman" w:hAnsi="Times New Roman"/>
          <w:color w:val="auto"/>
          <w:lang w:val="vi-VN"/>
        </w:rPr>
        <w:t>20.</w:t>
      </w:r>
      <w:r w:rsidR="00B601BA" w:rsidRPr="004511BB">
        <w:rPr>
          <w:rFonts w:ascii="Times New Roman" w:hAnsi="Times New Roman"/>
          <w:color w:val="auto"/>
          <w:lang w:val="vi-VN"/>
        </w:rPr>
        <w:t>7</w:t>
      </w:r>
      <w:r w:rsidRPr="004511BB">
        <w:rPr>
          <w:rFonts w:ascii="Times New Roman" w:hAnsi="Times New Roman"/>
          <w:color w:val="auto"/>
          <w:lang w:val="vi-VN"/>
        </w:rPr>
        <w:t xml:space="preserve">.  </w:t>
      </w:r>
      <w:r w:rsidR="00122EE6" w:rsidRPr="004511BB">
        <w:rPr>
          <w:rFonts w:ascii="Times New Roman" w:hAnsi="Times New Roman"/>
          <w:color w:val="auto"/>
          <w:lang w:val="vi-VN"/>
        </w:rPr>
        <w:t>Tác động môi trường của việc tháo dỡ nhà máy</w:t>
      </w:r>
      <w:bookmarkEnd w:id="466"/>
      <w:bookmarkEnd w:id="467"/>
    </w:p>
    <w:p w14:paraId="770FDA49" w14:textId="449843FA" w:rsidR="00122EE6" w:rsidRPr="004511BB" w:rsidRDefault="00122EE6" w:rsidP="001B75B5">
      <w:pPr>
        <w:spacing w:before="120" w:after="120"/>
        <w:ind w:firstLine="567"/>
        <w:jc w:val="both"/>
        <w:rPr>
          <w:color w:val="auto"/>
          <w:lang w:val="vi-VN"/>
        </w:rPr>
      </w:pPr>
      <w:r w:rsidRPr="004511BB">
        <w:rPr>
          <w:color w:val="auto"/>
          <w:lang w:val="vi-VN"/>
        </w:rPr>
        <w:t xml:space="preserve">Mô tả sự tuân thủ các mục tiêu liên quan đến </w:t>
      </w:r>
      <w:r w:rsidR="008A0610" w:rsidRPr="004511BB">
        <w:rPr>
          <w:color w:val="auto"/>
          <w:lang w:val="vi-VN"/>
        </w:rPr>
        <w:t>phát tán phóng xạ</w:t>
      </w:r>
      <w:r w:rsidRPr="004511BB">
        <w:rPr>
          <w:color w:val="auto"/>
          <w:lang w:val="vi-VN"/>
        </w:rPr>
        <w:t xml:space="preserve"> trong giai đoạn tháo dỡ nhà máy</w:t>
      </w:r>
      <w:r w:rsidR="00ED1A6D" w:rsidRPr="004511BB">
        <w:rPr>
          <w:color w:val="auto"/>
          <w:lang w:val="vi-VN"/>
        </w:rPr>
        <w:t>.</w:t>
      </w:r>
    </w:p>
    <w:p w14:paraId="363628DE" w14:textId="77777777" w:rsidR="00122EE6" w:rsidRPr="004511BB" w:rsidRDefault="006D046B" w:rsidP="001B75B5">
      <w:pPr>
        <w:pStyle w:val="Heading2"/>
        <w:spacing w:line="240" w:lineRule="auto"/>
        <w:rPr>
          <w:rFonts w:ascii="Times New Roman" w:hAnsi="Times New Roman"/>
          <w:color w:val="auto"/>
          <w:lang w:val="vi-VN"/>
        </w:rPr>
      </w:pPr>
      <w:bookmarkStart w:id="468" w:name="_Toc207115392"/>
      <w:bookmarkStart w:id="469" w:name="_Toc214286548"/>
      <w:r w:rsidRPr="004511BB">
        <w:rPr>
          <w:rFonts w:ascii="Times New Roman" w:hAnsi="Times New Roman"/>
          <w:color w:val="auto"/>
          <w:lang w:val="vi-VN"/>
        </w:rPr>
        <w:t>20.</w:t>
      </w:r>
      <w:r w:rsidR="00BC44E7" w:rsidRPr="004511BB">
        <w:rPr>
          <w:rFonts w:ascii="Times New Roman" w:hAnsi="Times New Roman"/>
          <w:color w:val="auto"/>
          <w:lang w:val="vi-VN"/>
        </w:rPr>
        <w:t>8</w:t>
      </w:r>
      <w:r w:rsidRPr="004511BB">
        <w:rPr>
          <w:rFonts w:ascii="Times New Roman" w:hAnsi="Times New Roman"/>
          <w:color w:val="auto"/>
          <w:lang w:val="vi-VN"/>
        </w:rPr>
        <w:t xml:space="preserve">.  </w:t>
      </w:r>
      <w:r w:rsidR="00122EE6" w:rsidRPr="004511BB">
        <w:rPr>
          <w:rFonts w:ascii="Times New Roman" w:hAnsi="Times New Roman"/>
          <w:color w:val="auto"/>
          <w:lang w:val="vi-VN"/>
        </w:rPr>
        <w:t>Quan trắc phóng xạ môi trường và chương trình giám sát</w:t>
      </w:r>
      <w:bookmarkEnd w:id="468"/>
      <w:bookmarkEnd w:id="469"/>
    </w:p>
    <w:p w14:paraId="56CA9A59" w14:textId="4E9602AC" w:rsidR="00122EE6" w:rsidRPr="004511BB" w:rsidRDefault="00FE2E95" w:rsidP="001B75B5">
      <w:pPr>
        <w:spacing w:before="120" w:after="120"/>
        <w:ind w:firstLine="567"/>
        <w:jc w:val="both"/>
        <w:rPr>
          <w:color w:val="auto"/>
          <w:lang w:val="vi-VN"/>
        </w:rPr>
      </w:pPr>
      <w:r w:rsidRPr="004511BB">
        <w:rPr>
          <w:color w:val="auto"/>
        </w:rPr>
        <w:t>M</w:t>
      </w:r>
      <w:r w:rsidR="00122EE6" w:rsidRPr="004511BB">
        <w:rPr>
          <w:color w:val="auto"/>
          <w:lang w:val="vi-VN"/>
        </w:rPr>
        <w:t xml:space="preserve">ô tả các chương trình quan trắc phóng xạ môi trường và các hệ thống cảnh báo cần thiết trong ứng phó với các tình huống </w:t>
      </w:r>
      <w:r w:rsidR="008A0610" w:rsidRPr="004511BB">
        <w:rPr>
          <w:color w:val="auto"/>
          <w:lang w:val="vi-VN"/>
        </w:rPr>
        <w:t>phát tán phóng xạ</w:t>
      </w:r>
      <w:r w:rsidR="00122EE6" w:rsidRPr="004511BB">
        <w:rPr>
          <w:color w:val="auto"/>
          <w:lang w:val="vi-VN"/>
        </w:rPr>
        <w:t xml:space="preserve"> ngoài kế hoạch.</w:t>
      </w:r>
    </w:p>
    <w:p w14:paraId="35903009" w14:textId="2BCAB8E8" w:rsidR="00122EE6" w:rsidRPr="004511BB" w:rsidRDefault="00C72FB6" w:rsidP="001B75B5">
      <w:pPr>
        <w:pStyle w:val="Heading2"/>
        <w:spacing w:line="240" w:lineRule="auto"/>
        <w:rPr>
          <w:rFonts w:ascii="Times New Roman" w:hAnsi="Times New Roman"/>
          <w:color w:val="auto"/>
          <w:lang w:val="vi-VN"/>
        </w:rPr>
      </w:pPr>
      <w:bookmarkStart w:id="470" w:name="_Toc207115393"/>
      <w:bookmarkStart w:id="471" w:name="_Toc214286549"/>
      <w:r w:rsidRPr="004511BB">
        <w:rPr>
          <w:rFonts w:ascii="Times New Roman" w:hAnsi="Times New Roman"/>
          <w:color w:val="auto"/>
          <w:lang w:val="vi-VN"/>
        </w:rPr>
        <w:t>20.</w:t>
      </w:r>
      <w:r w:rsidR="00F1595D" w:rsidRPr="004511BB">
        <w:rPr>
          <w:rFonts w:ascii="Times New Roman" w:hAnsi="Times New Roman"/>
          <w:color w:val="auto"/>
          <w:lang w:val="vi-VN"/>
        </w:rPr>
        <w:t>9</w:t>
      </w:r>
      <w:r w:rsidRPr="004511BB">
        <w:rPr>
          <w:rFonts w:ascii="Times New Roman" w:hAnsi="Times New Roman"/>
          <w:color w:val="auto"/>
          <w:lang w:val="vi-VN"/>
        </w:rPr>
        <w:t xml:space="preserve">.  </w:t>
      </w:r>
      <w:r w:rsidR="00122EE6" w:rsidRPr="004511BB">
        <w:rPr>
          <w:rFonts w:ascii="Times New Roman" w:hAnsi="Times New Roman"/>
          <w:color w:val="auto"/>
          <w:lang w:val="vi-VN"/>
        </w:rPr>
        <w:t xml:space="preserve">Lưu trữ hồ sơ </w:t>
      </w:r>
      <w:r w:rsidR="008A0610" w:rsidRPr="004511BB">
        <w:rPr>
          <w:rFonts w:ascii="Times New Roman" w:hAnsi="Times New Roman"/>
          <w:color w:val="auto"/>
          <w:lang w:val="vi-VN"/>
        </w:rPr>
        <w:t>phát tán phóng xạ</w:t>
      </w:r>
      <w:r w:rsidR="00122EE6" w:rsidRPr="004511BB">
        <w:rPr>
          <w:rFonts w:ascii="Times New Roman" w:hAnsi="Times New Roman"/>
          <w:color w:val="auto"/>
          <w:lang w:val="vi-VN"/>
        </w:rPr>
        <w:t xml:space="preserve"> và việc cung cấp thông tin</w:t>
      </w:r>
      <w:bookmarkEnd w:id="470"/>
      <w:bookmarkEnd w:id="471"/>
    </w:p>
    <w:p w14:paraId="778F8BBA" w14:textId="6D0674E8" w:rsidR="00122EE6" w:rsidRPr="004511BB" w:rsidRDefault="00122EE6" w:rsidP="001B75B5">
      <w:pPr>
        <w:spacing w:before="120" w:after="120"/>
        <w:ind w:firstLine="567"/>
        <w:jc w:val="both"/>
        <w:rPr>
          <w:color w:val="auto"/>
          <w:lang w:val="vi-VN"/>
        </w:rPr>
      </w:pPr>
      <w:r w:rsidRPr="004511BB">
        <w:rPr>
          <w:color w:val="auto"/>
          <w:lang w:val="vi-VN"/>
        </w:rPr>
        <w:t xml:space="preserve">Mô tả phương pháp lập, lưu trữ, truy xuất hồ sơ liên quan đến </w:t>
      </w:r>
      <w:r w:rsidR="008A0610" w:rsidRPr="004511BB">
        <w:rPr>
          <w:color w:val="auto"/>
          <w:lang w:val="vi-VN"/>
        </w:rPr>
        <w:t>phát tán phóng xạ</w:t>
      </w:r>
      <w:r w:rsidRPr="004511BB">
        <w:rPr>
          <w:color w:val="auto"/>
          <w:lang w:val="vi-VN"/>
        </w:rPr>
        <w:t xml:space="preserve"> tự địa điểm. </w:t>
      </w:r>
    </w:p>
    <w:p w14:paraId="58F06331" w14:textId="77777777" w:rsidR="00122EE6" w:rsidRPr="004511BB" w:rsidRDefault="00122EE6" w:rsidP="001B75B5">
      <w:pPr>
        <w:spacing w:before="120" w:after="120"/>
        <w:ind w:firstLine="567"/>
        <w:jc w:val="both"/>
        <w:rPr>
          <w:color w:val="auto"/>
          <w:lang w:val="vi-VN"/>
        </w:rPr>
      </w:pPr>
      <w:r w:rsidRPr="004511BB">
        <w:rPr>
          <w:color w:val="auto"/>
          <w:lang w:val="vi-VN"/>
        </w:rPr>
        <w:t>Mô tả các biện pháp sẽ được thực hiện để cung cấp dữ liệu phù hợp cho cơ quan có thẩm quyền và công chúng. Cần chứng minh rằng hồ sơ này tuân thủ các quy định liên quan và các điều kiện trong giấy phép.</w:t>
      </w:r>
    </w:p>
    <w:p w14:paraId="191A3C20" w14:textId="77777777" w:rsidR="00B64A40" w:rsidRPr="004511BB" w:rsidRDefault="0045563C" w:rsidP="001B75B5">
      <w:pPr>
        <w:pStyle w:val="Heading1"/>
        <w:spacing w:line="240" w:lineRule="auto"/>
        <w:jc w:val="center"/>
        <w:rPr>
          <w:rFonts w:ascii="Times New Roman" w:hAnsi="Times New Roman"/>
          <w:color w:val="auto"/>
          <w:sz w:val="28"/>
          <w:szCs w:val="28"/>
          <w:lang w:val="vi-VN"/>
        </w:rPr>
      </w:pPr>
      <w:bookmarkStart w:id="472" w:name="_Toc207115394"/>
      <w:bookmarkStart w:id="473" w:name="_Toc214286550"/>
      <w:r w:rsidRPr="004511BB">
        <w:rPr>
          <w:rFonts w:ascii="Times New Roman" w:hAnsi="Times New Roman"/>
          <w:color w:val="auto"/>
          <w:sz w:val="28"/>
          <w:szCs w:val="28"/>
        </w:rPr>
        <w:t xml:space="preserve">NỘI DUNG </w:t>
      </w:r>
      <w:r w:rsidRPr="004511BB">
        <w:rPr>
          <w:rFonts w:ascii="Times New Roman" w:hAnsi="Times New Roman"/>
          <w:color w:val="auto"/>
          <w:sz w:val="28"/>
          <w:szCs w:val="28"/>
          <w:lang w:val="vi-VN"/>
        </w:rPr>
        <w:t>21. CHẤM DỨT HOẠT ĐỘNG</w:t>
      </w:r>
      <w:bookmarkEnd w:id="472"/>
      <w:bookmarkEnd w:id="473"/>
    </w:p>
    <w:p w14:paraId="1E814BA1" w14:textId="2B558737" w:rsidR="009E1C2A" w:rsidRPr="004511BB" w:rsidRDefault="003C5314" w:rsidP="001B75B5">
      <w:pPr>
        <w:spacing w:before="120" w:after="120"/>
        <w:ind w:firstLine="567"/>
        <w:jc w:val="both"/>
        <w:rPr>
          <w:color w:val="auto"/>
          <w:lang w:val="vi-VN"/>
        </w:rPr>
      </w:pPr>
      <w:r w:rsidRPr="004511BB">
        <w:rPr>
          <w:color w:val="auto"/>
          <w:lang w:val="vi-VN"/>
        </w:rPr>
        <w:t xml:space="preserve">Nội dung này </w:t>
      </w:r>
      <w:r w:rsidR="009E1C2A" w:rsidRPr="004511BB">
        <w:rPr>
          <w:color w:val="auto"/>
          <w:lang w:val="vi-VN"/>
        </w:rPr>
        <w:t xml:space="preserve">cần mô tả </w:t>
      </w:r>
      <w:r w:rsidR="00606CDC" w:rsidRPr="004511BB">
        <w:rPr>
          <w:color w:val="auto"/>
          <w:lang w:val="vi-VN"/>
        </w:rPr>
        <w:t>giai đoạn chấm dứt hoạt động</w:t>
      </w:r>
      <w:r w:rsidR="009E1C2A" w:rsidRPr="004511BB">
        <w:rPr>
          <w:color w:val="auto"/>
          <w:lang w:val="vi-VN"/>
        </w:rPr>
        <w:t xml:space="preserve"> như một giai đoạn trong vòng đời của nhà máy, diễn ra sau khi ngừng vận hành vĩnh viễn và, nếu có, sau một giai đoạn chuyển tiếp của nhà máy. Tính khả thi của việc tháo dỡ và năng lực tháo dỡ nhà máy nên được chứng minh một cách khái niệm ngay từ các giai đoạn thiết kế và xây dựng, trước khi xảy ra phản ứng tới hạn lần đầu hoặc trước khi nhà máy bắt đầu vận hành. Việc chứng minh này thường được thể hiện trong kế hoạch tháo dỡ </w:t>
      </w:r>
      <w:r w:rsidR="00F46202" w:rsidRPr="004511BB">
        <w:rPr>
          <w:color w:val="auto"/>
          <w:lang w:val="vi-VN"/>
        </w:rPr>
        <w:t>khái quát</w:t>
      </w:r>
      <w:r w:rsidR="00273C7D" w:rsidRPr="004511BB">
        <w:rPr>
          <w:color w:val="auto"/>
          <w:lang w:val="vi-VN"/>
        </w:rPr>
        <w:t xml:space="preserve"> </w:t>
      </w:r>
      <w:r w:rsidR="009F775B" w:rsidRPr="004511BB">
        <w:rPr>
          <w:color w:val="auto"/>
          <w:lang w:val="vi-VN"/>
        </w:rPr>
        <w:t>Nhà máy điện hạt nhân</w:t>
      </w:r>
      <w:r w:rsidR="00273C7D" w:rsidRPr="004511BB">
        <w:rPr>
          <w:color w:val="auto"/>
          <w:lang w:val="vi-VN"/>
        </w:rPr>
        <w:t>.</w:t>
      </w:r>
    </w:p>
    <w:p w14:paraId="613F1536" w14:textId="77777777" w:rsidR="009E1C2A" w:rsidRPr="004511BB" w:rsidRDefault="009E1C2A" w:rsidP="001B75B5">
      <w:pPr>
        <w:spacing w:before="120" w:after="120"/>
        <w:ind w:firstLine="567"/>
        <w:jc w:val="both"/>
        <w:rPr>
          <w:color w:val="auto"/>
          <w:lang w:val="vi-VN"/>
        </w:rPr>
      </w:pPr>
      <w:r w:rsidRPr="004511BB">
        <w:rPr>
          <w:color w:val="auto"/>
          <w:lang w:val="vi-VN"/>
        </w:rPr>
        <w:t xml:space="preserve">Trong giai đoạn lựa chọn địa điểm xây dựng </w:t>
      </w:r>
      <w:r w:rsidR="009F775B" w:rsidRPr="004511BB">
        <w:rPr>
          <w:color w:val="auto"/>
          <w:lang w:val="vi-VN"/>
        </w:rPr>
        <w:t>Nhà máy điện hạt nhân</w:t>
      </w:r>
      <w:r w:rsidRPr="004511BB">
        <w:rPr>
          <w:color w:val="auto"/>
          <w:lang w:val="vi-VN"/>
        </w:rPr>
        <w:t xml:space="preserve">, thông tin được trình bày trong chương này cần mô tả cách mà thiết kế nhà máy sẽ giảm thiểu </w:t>
      </w:r>
      <w:r w:rsidRPr="004511BB">
        <w:rPr>
          <w:color w:val="auto"/>
          <w:lang w:val="vi-VN"/>
        </w:rPr>
        <w:lastRenderedPageBreak/>
        <w:t>mức độ nhiễm xạ cần được xử lý trong quá trình tháo dỡ. Ngoài ra, cần mô tả rằng trong suốt vòng đời hoạt động của nhà máy, các khảo sát phóng xạ phù hợp sẽ được thực hiện, bao gồm khảo sát tầng đất dưới bề mặt, hệ thống lưu trữ và thoát nước tại khu vực và hệ thống nước ngầm; đồng thời cũng cần mô tả cách mà các hồ sơ về kết quả khảo sát này sẽ ghi nhận mức độ phóng xạ cần xử lý trong giai đoạn tháo dỡ và cách lưu trữ hồ sơ về phóng xạ tồn dư. Các vấn đề an toàn liên quan đến phóng xạ tồn dư này cần được mô tả trong chương này.</w:t>
      </w:r>
    </w:p>
    <w:p w14:paraId="4C1D9B86" w14:textId="77777777" w:rsidR="00122EE6" w:rsidRPr="004511BB" w:rsidRDefault="009E1C2A" w:rsidP="001B75B5">
      <w:pPr>
        <w:spacing w:before="120" w:after="120"/>
        <w:ind w:firstLine="567"/>
        <w:jc w:val="both"/>
        <w:rPr>
          <w:color w:val="auto"/>
          <w:lang w:val="vi-VN"/>
        </w:rPr>
      </w:pPr>
      <w:r w:rsidRPr="004511BB">
        <w:rPr>
          <w:color w:val="auto"/>
          <w:lang w:val="vi-VN"/>
        </w:rPr>
        <w:t>Chương này cũng cần mô tả cách mà kế hoạch tháo dỡ ban đầu sẽ được cập nhật định kỳ trong suốt quá trình vận hành nhà máy, từng bước tăng mức độ chi tiết, tích hợp thêm thông tin mới từ quá trình vận hành, và phản ánh các thay đổi về quy định, kỹ thuật và các yếu tố liên quan khác đến việc tháo dỡ. Mức độ chi tiết trong kế hoạch tháo dỡ thường tăng đáng kể trong khoảng 5</w:t>
      </w:r>
      <w:r w:rsidR="00A212CE" w:rsidRPr="004511BB">
        <w:rPr>
          <w:color w:val="auto"/>
          <w:lang w:val="vi-VN"/>
        </w:rPr>
        <w:t xml:space="preserve"> - </w:t>
      </w:r>
      <w:r w:rsidRPr="004511BB">
        <w:rPr>
          <w:color w:val="auto"/>
          <w:lang w:val="vi-VN"/>
        </w:rPr>
        <w:t>10 năm trước khi kết thúc vòng đời vận hành, thời điểm bắt đầu lập kế hoạch chi tiết cho quá trình tháo dỡ. Nếu có thể, nên đưa ra ước tính chi phí và các khoản dự phòng tài chính cho quá trình tháo dỡ.</w:t>
      </w:r>
    </w:p>
    <w:p w14:paraId="26E43487" w14:textId="64263D34" w:rsidR="00860372" w:rsidRPr="004511BB" w:rsidRDefault="00860372" w:rsidP="001B75B5">
      <w:pPr>
        <w:spacing w:before="120" w:after="120"/>
        <w:ind w:firstLine="567"/>
        <w:jc w:val="both"/>
        <w:rPr>
          <w:color w:val="auto"/>
          <w:lang w:val="vi-VN"/>
        </w:rPr>
      </w:pPr>
      <w:r w:rsidRPr="004511BB">
        <w:rPr>
          <w:color w:val="auto"/>
          <w:lang w:val="vi-VN"/>
        </w:rPr>
        <w:t xml:space="preserve">Ngoài việc trình bày các nguyên tắc chung được áp dụng cho việc tháo dỡ, </w:t>
      </w:r>
      <w:r w:rsidR="00892BA4" w:rsidRPr="004511BB">
        <w:rPr>
          <w:color w:val="auto"/>
          <w:lang w:val="vi-VN"/>
        </w:rPr>
        <w:t>Mục này</w:t>
      </w:r>
      <w:r w:rsidRPr="004511BB">
        <w:rPr>
          <w:color w:val="auto"/>
          <w:lang w:val="vi-VN"/>
        </w:rPr>
        <w:t xml:space="preserve"> cung cấp thông tin về hồ sơ tài liệu cần thiết và các quy định cần tuân thủ để </w:t>
      </w:r>
      <w:r w:rsidR="00F23F3F" w:rsidRPr="004511BB">
        <w:rPr>
          <w:color w:val="auto"/>
          <w:lang w:val="vi-VN"/>
        </w:rPr>
        <w:t>bảo đảm</w:t>
      </w:r>
      <w:r w:rsidRPr="004511BB">
        <w:rPr>
          <w:color w:val="auto"/>
          <w:lang w:val="vi-VN"/>
        </w:rPr>
        <w:t xml:space="preserve"> rằng liều chiếu xạ nghề nghiệp và liều chiếu xạ cộng đồng được tối ưu hóa và rằng lượng chất thải phóng xạ và các chất thải nguy hại khác được tạo ra là tối thiểu và được quản lý đúng cách.</w:t>
      </w:r>
    </w:p>
    <w:p w14:paraId="1BBFF883" w14:textId="77777777" w:rsidR="001A7E4D" w:rsidRPr="004511BB" w:rsidRDefault="001A7E4D" w:rsidP="001B75B5">
      <w:pPr>
        <w:pStyle w:val="Heading2"/>
        <w:spacing w:line="240" w:lineRule="auto"/>
        <w:rPr>
          <w:rFonts w:ascii="Times New Roman" w:hAnsi="Times New Roman"/>
          <w:color w:val="auto"/>
          <w:lang w:val="vi-VN"/>
        </w:rPr>
      </w:pPr>
      <w:bookmarkStart w:id="474" w:name="_Toc207115395"/>
      <w:bookmarkStart w:id="475" w:name="_Toc214286551"/>
      <w:r w:rsidRPr="004511BB">
        <w:rPr>
          <w:rFonts w:ascii="Times New Roman" w:hAnsi="Times New Roman"/>
          <w:color w:val="auto"/>
          <w:lang w:val="vi-VN"/>
        </w:rPr>
        <w:t xml:space="preserve">21.1.  Chiến lược </w:t>
      </w:r>
      <w:r w:rsidR="00233C29" w:rsidRPr="004511BB">
        <w:rPr>
          <w:rFonts w:ascii="Times New Roman" w:hAnsi="Times New Roman"/>
          <w:color w:val="auto"/>
          <w:lang w:val="vi-VN"/>
        </w:rPr>
        <w:t>chấm dứt hoạt động</w:t>
      </w:r>
      <w:bookmarkEnd w:id="474"/>
      <w:bookmarkEnd w:id="475"/>
    </w:p>
    <w:p w14:paraId="2EAD686C" w14:textId="6326240F" w:rsidR="005D2D7C" w:rsidRPr="004511BB" w:rsidRDefault="00892BA4" w:rsidP="001B75B5">
      <w:pPr>
        <w:spacing w:before="120" w:after="120"/>
        <w:ind w:firstLine="567"/>
        <w:jc w:val="both"/>
        <w:rPr>
          <w:color w:val="auto"/>
          <w:lang w:val="vi-VN"/>
        </w:rPr>
      </w:pPr>
      <w:r w:rsidRPr="004511BB">
        <w:rPr>
          <w:color w:val="auto"/>
          <w:lang w:val="vi-VN"/>
        </w:rPr>
        <w:t>Mục này</w:t>
      </w:r>
      <w:r w:rsidR="00DC1A1A" w:rsidRPr="004511BB">
        <w:rPr>
          <w:color w:val="auto"/>
          <w:lang w:val="vi-VN"/>
        </w:rPr>
        <w:t xml:space="preserve"> trình bày các phương án chấm dứt hoạt động </w:t>
      </w:r>
      <w:r w:rsidR="005D2D7C" w:rsidRPr="004511BB">
        <w:rPr>
          <w:color w:val="auto"/>
          <w:lang w:val="vi-VN"/>
        </w:rPr>
        <w:t xml:space="preserve">đã được xem xét và phương án được lựa chọn, </w:t>
      </w:r>
      <w:r w:rsidR="00383440" w:rsidRPr="004511BB">
        <w:rPr>
          <w:color w:val="auto"/>
          <w:lang w:val="vi-VN"/>
        </w:rPr>
        <w:t xml:space="preserve">trình </w:t>
      </w:r>
      <w:r w:rsidR="001B31C3" w:rsidRPr="004511BB">
        <w:rPr>
          <w:color w:val="auto"/>
          <w:lang w:val="vi-VN"/>
        </w:rPr>
        <w:t>bày các khác biệt chính giữa các phương án</w:t>
      </w:r>
      <w:r w:rsidR="00227FBD" w:rsidRPr="004511BB">
        <w:rPr>
          <w:color w:val="auto"/>
          <w:lang w:val="vi-VN"/>
        </w:rPr>
        <w:t xml:space="preserve"> và ảnh hưởng của chúng đến thời gian thực hiện giai đoạn chấm dứt hoạt động.</w:t>
      </w:r>
    </w:p>
    <w:p w14:paraId="4D8BBEDE" w14:textId="77777777" w:rsidR="00653CBF" w:rsidRPr="004511BB" w:rsidRDefault="00653CBF" w:rsidP="001B75B5">
      <w:pPr>
        <w:pStyle w:val="Heading2"/>
        <w:spacing w:line="240" w:lineRule="auto"/>
        <w:rPr>
          <w:rFonts w:ascii="Times New Roman" w:hAnsi="Times New Roman"/>
          <w:color w:val="auto"/>
          <w:lang w:val="vi-VN"/>
        </w:rPr>
      </w:pPr>
      <w:bookmarkStart w:id="476" w:name="_Toc207115396"/>
      <w:bookmarkStart w:id="477" w:name="_Toc214286552"/>
      <w:r w:rsidRPr="004511BB">
        <w:rPr>
          <w:rFonts w:ascii="Times New Roman" w:hAnsi="Times New Roman"/>
          <w:color w:val="auto"/>
          <w:lang w:val="vi-VN"/>
        </w:rPr>
        <w:t>21.</w:t>
      </w:r>
      <w:r w:rsidR="0074412A" w:rsidRPr="004511BB">
        <w:rPr>
          <w:rFonts w:ascii="Times New Roman" w:hAnsi="Times New Roman"/>
          <w:color w:val="auto"/>
          <w:lang w:val="vi-VN"/>
        </w:rPr>
        <w:t>2</w:t>
      </w:r>
      <w:r w:rsidRPr="004511BB">
        <w:rPr>
          <w:rFonts w:ascii="Times New Roman" w:hAnsi="Times New Roman"/>
          <w:color w:val="auto"/>
          <w:lang w:val="vi-VN"/>
        </w:rPr>
        <w:t xml:space="preserve">.  </w:t>
      </w:r>
      <w:r w:rsidR="00C63A0F" w:rsidRPr="004511BB">
        <w:rPr>
          <w:rFonts w:ascii="Times New Roman" w:hAnsi="Times New Roman"/>
          <w:color w:val="auto"/>
          <w:lang w:val="vi-VN"/>
        </w:rPr>
        <w:t>Thuận lợi hóa chấm dứt hoạt động trong thiết kế và vận hành</w:t>
      </w:r>
      <w:r w:rsidR="00FB2310" w:rsidRPr="004511BB">
        <w:rPr>
          <w:rStyle w:val="FootnoteReference"/>
          <w:rFonts w:ascii="Times New Roman" w:hAnsi="Times New Roman"/>
          <w:color w:val="auto"/>
          <w:lang w:val="vi-VN"/>
        </w:rPr>
        <w:footnoteReference w:id="94"/>
      </w:r>
      <w:bookmarkEnd w:id="476"/>
      <w:bookmarkEnd w:id="477"/>
    </w:p>
    <w:p w14:paraId="05261701" w14:textId="09C91CE4" w:rsidR="00227FBD" w:rsidRPr="004511BB" w:rsidRDefault="00AE6DCE" w:rsidP="001B75B5">
      <w:pPr>
        <w:spacing w:before="120" w:after="120"/>
        <w:ind w:firstLine="567"/>
        <w:jc w:val="both"/>
        <w:rPr>
          <w:color w:val="auto"/>
          <w:lang w:val="vi-VN"/>
        </w:rPr>
      </w:pPr>
      <w:r w:rsidRPr="004511BB">
        <w:rPr>
          <w:color w:val="auto"/>
          <w:lang w:val="vi-VN"/>
        </w:rPr>
        <w:t>Mô tả</w:t>
      </w:r>
      <w:r w:rsidR="00F23EB0" w:rsidRPr="004511BB">
        <w:rPr>
          <w:color w:val="auto"/>
          <w:lang w:val="vi-VN"/>
        </w:rPr>
        <w:t xml:space="preserve"> ngắn gọn phương pháp tiếp cận chấm dứt hoạt động được đề xuất, với các khía cạnh cần xem xét như sau:</w:t>
      </w:r>
    </w:p>
    <w:p w14:paraId="214D385D" w14:textId="77777777" w:rsidR="00103145" w:rsidRPr="004511BB" w:rsidRDefault="00F23EB0" w:rsidP="001B75B5">
      <w:pPr>
        <w:spacing w:before="120" w:after="120"/>
        <w:ind w:firstLine="567"/>
        <w:jc w:val="both"/>
        <w:rPr>
          <w:color w:val="auto"/>
          <w:lang w:val="vi-VN"/>
        </w:rPr>
      </w:pPr>
      <w:r w:rsidRPr="004511BB">
        <w:rPr>
          <w:color w:val="auto"/>
          <w:lang w:val="vi-VN"/>
        </w:rPr>
        <w:t xml:space="preserve">a) </w:t>
      </w:r>
      <w:r w:rsidR="00103145" w:rsidRPr="004511BB">
        <w:rPr>
          <w:color w:val="auto"/>
          <w:lang w:val="vi-VN"/>
        </w:rPr>
        <w:t xml:space="preserve">Các giải pháp thiết kế nhằm giảm thiểu lượng chất thải tạo ra và tạo điều kiện thuận lợi cho việc </w:t>
      </w:r>
      <w:r w:rsidR="005B5567" w:rsidRPr="004511BB">
        <w:rPr>
          <w:color w:val="auto"/>
          <w:lang w:val="vi-VN"/>
        </w:rPr>
        <w:t>chấm dứt hoạt động</w:t>
      </w:r>
      <w:r w:rsidR="00103145" w:rsidRPr="004511BB">
        <w:rPr>
          <w:color w:val="auto"/>
          <w:lang w:val="vi-VN"/>
        </w:rPr>
        <w:t>;</w:t>
      </w:r>
    </w:p>
    <w:p w14:paraId="2A7807B3" w14:textId="7A7AC37C" w:rsidR="00103145" w:rsidRPr="004511BB" w:rsidRDefault="00103145" w:rsidP="001B75B5">
      <w:pPr>
        <w:spacing w:before="120" w:after="120"/>
        <w:ind w:firstLine="567"/>
        <w:jc w:val="both"/>
        <w:rPr>
          <w:color w:val="auto"/>
          <w:lang w:val="vi-VN"/>
        </w:rPr>
      </w:pPr>
      <w:r w:rsidRPr="004511BB">
        <w:rPr>
          <w:color w:val="auto"/>
          <w:lang w:val="vi-VN"/>
        </w:rPr>
        <w:t xml:space="preserve">b) Các giải pháp thiết kế có tích hợp khả năng giám sát hoặc phát hiện rò rỉ nhằm cho phép phát hiện sớm các sự cố </w:t>
      </w:r>
      <w:r w:rsidR="008A0610" w:rsidRPr="004511BB">
        <w:rPr>
          <w:color w:val="auto"/>
          <w:lang w:val="vi-VN"/>
        </w:rPr>
        <w:t>phát tán phóng xạ</w:t>
      </w:r>
      <w:r w:rsidRPr="004511BB">
        <w:rPr>
          <w:color w:val="auto"/>
          <w:lang w:val="vi-VN"/>
        </w:rPr>
        <w:t xml:space="preserve"> không kiểm soát;</w:t>
      </w:r>
    </w:p>
    <w:p w14:paraId="59CC358B" w14:textId="77777777" w:rsidR="00103145" w:rsidRPr="004511BB" w:rsidRDefault="00103145" w:rsidP="001B75B5">
      <w:pPr>
        <w:spacing w:before="120" w:after="120"/>
        <w:ind w:firstLine="567"/>
        <w:jc w:val="both"/>
        <w:rPr>
          <w:color w:val="auto"/>
          <w:lang w:val="vi-VN"/>
        </w:rPr>
      </w:pPr>
      <w:r w:rsidRPr="004511BB">
        <w:rPr>
          <w:color w:val="auto"/>
          <w:lang w:val="vi-VN"/>
        </w:rPr>
        <w:t xml:space="preserve">c) Cân nhắc về loại, thể tích và hoạt độ của chất thải phóng xạ được tạo ra trong quá trình vận hành và </w:t>
      </w:r>
      <w:r w:rsidR="00DE1CF0" w:rsidRPr="004511BB">
        <w:rPr>
          <w:color w:val="auto"/>
          <w:lang w:val="vi-VN"/>
        </w:rPr>
        <w:t>chấm dứt hoạt động</w:t>
      </w:r>
      <w:r w:rsidRPr="004511BB">
        <w:rPr>
          <w:color w:val="auto"/>
          <w:lang w:val="vi-VN"/>
        </w:rPr>
        <w:t>;</w:t>
      </w:r>
    </w:p>
    <w:p w14:paraId="0A2EF555" w14:textId="77777777" w:rsidR="00103145" w:rsidRPr="004511BB" w:rsidRDefault="00103145" w:rsidP="001B75B5">
      <w:pPr>
        <w:spacing w:before="120" w:after="120"/>
        <w:ind w:firstLine="567"/>
        <w:jc w:val="both"/>
        <w:rPr>
          <w:color w:val="auto"/>
          <w:lang w:val="vi-VN"/>
        </w:rPr>
      </w:pPr>
      <w:r w:rsidRPr="004511BB">
        <w:rPr>
          <w:color w:val="auto"/>
          <w:lang w:val="vi-VN"/>
        </w:rPr>
        <w:t xml:space="preserve">d) Các phương án </w:t>
      </w:r>
      <w:r w:rsidR="006B35EF" w:rsidRPr="004511BB">
        <w:rPr>
          <w:color w:val="auto"/>
          <w:lang w:val="vi-VN"/>
        </w:rPr>
        <w:t>chấm dứt hoạt động</w:t>
      </w:r>
      <w:r w:rsidRPr="004511BB">
        <w:rPr>
          <w:color w:val="auto"/>
          <w:lang w:val="vi-VN"/>
        </w:rPr>
        <w:t xml:space="preserve"> đã được xác định;</w:t>
      </w:r>
    </w:p>
    <w:p w14:paraId="46867D91" w14:textId="77777777" w:rsidR="00103145" w:rsidRPr="004511BB" w:rsidRDefault="00981F18" w:rsidP="001B75B5">
      <w:pPr>
        <w:spacing w:before="120" w:after="120"/>
        <w:ind w:firstLine="567"/>
        <w:jc w:val="both"/>
        <w:rPr>
          <w:color w:val="auto"/>
          <w:lang w:val="vi-VN"/>
        </w:rPr>
      </w:pPr>
      <w:r w:rsidRPr="004511BB">
        <w:rPr>
          <w:color w:val="auto"/>
          <w:lang w:val="vi-VN"/>
        </w:rPr>
        <w:lastRenderedPageBreak/>
        <w:t>đ</w:t>
      </w:r>
      <w:r w:rsidR="00103145" w:rsidRPr="004511BB">
        <w:rPr>
          <w:color w:val="auto"/>
          <w:lang w:val="vi-VN"/>
        </w:rPr>
        <w:t>) Các thay đổi kỹ thuật, tổ chức và quản lý dự kiến sẽ cần thiết trong giai đoạn chuyển tiếp</w:t>
      </w:r>
      <w:r w:rsidR="00315E86" w:rsidRPr="004511BB">
        <w:rPr>
          <w:color w:val="auto"/>
          <w:lang w:val="vi-VN"/>
        </w:rPr>
        <w:t xml:space="preserve"> từ khi nhà máy ngừng vận hành vĩnh viễn và khi kế hoạch tháo dỡ cuối cùng được phê duyệt.</w:t>
      </w:r>
      <w:r w:rsidR="00103145" w:rsidRPr="004511BB">
        <w:rPr>
          <w:color w:val="auto"/>
          <w:lang w:val="vi-VN"/>
        </w:rPr>
        <w:t>;</w:t>
      </w:r>
    </w:p>
    <w:p w14:paraId="308C0CA7" w14:textId="77777777" w:rsidR="00103145" w:rsidRPr="004511BB" w:rsidRDefault="00981F18" w:rsidP="001B75B5">
      <w:pPr>
        <w:spacing w:before="120" w:after="120"/>
        <w:ind w:firstLine="567"/>
        <w:jc w:val="both"/>
        <w:rPr>
          <w:color w:val="auto"/>
          <w:lang w:val="vi-VN"/>
        </w:rPr>
      </w:pPr>
      <w:r w:rsidRPr="004511BB">
        <w:rPr>
          <w:color w:val="auto"/>
          <w:lang w:val="vi-VN"/>
        </w:rPr>
        <w:t>e</w:t>
      </w:r>
      <w:r w:rsidR="00103145" w:rsidRPr="004511BB">
        <w:rPr>
          <w:color w:val="auto"/>
          <w:lang w:val="vi-VN"/>
        </w:rPr>
        <w:t>) Kiểm soát tài liệu đầy đủ và duy trì hồ sơ thích hợp và đầy đủ;</w:t>
      </w:r>
    </w:p>
    <w:p w14:paraId="07CE2881" w14:textId="77777777" w:rsidR="00103145" w:rsidRPr="004511BB" w:rsidRDefault="00103145" w:rsidP="001B75B5">
      <w:pPr>
        <w:spacing w:before="120" w:after="120"/>
        <w:ind w:firstLine="567"/>
        <w:jc w:val="both"/>
        <w:rPr>
          <w:color w:val="auto"/>
          <w:lang w:val="vi-VN"/>
        </w:rPr>
      </w:pPr>
      <w:r w:rsidRPr="004511BB">
        <w:rPr>
          <w:color w:val="auto"/>
          <w:lang w:val="vi-VN"/>
        </w:rPr>
        <w:t xml:space="preserve">g) </w:t>
      </w:r>
      <w:r w:rsidR="00533502" w:rsidRPr="004511BB">
        <w:rPr>
          <w:color w:val="auto"/>
          <w:lang w:val="vi-VN"/>
        </w:rPr>
        <w:t xml:space="preserve">Các thay đổi về tổ chức được dự kiến, bao gồm cả các biện pháp đã được thiết lập nhằm duy trì và bảo tồn các kiến thức, thông tin và kinh nghiệm nội bộ cần thiết cho giai đoạn </w:t>
      </w:r>
      <w:r w:rsidR="00A57B93" w:rsidRPr="004511BB">
        <w:rPr>
          <w:color w:val="auto"/>
          <w:lang w:val="vi-VN"/>
        </w:rPr>
        <w:t>chấm dứt hoạt động</w:t>
      </w:r>
      <w:r w:rsidR="00533502" w:rsidRPr="004511BB">
        <w:rPr>
          <w:color w:val="auto"/>
          <w:lang w:val="vi-VN"/>
        </w:rPr>
        <w:t>.</w:t>
      </w:r>
    </w:p>
    <w:p w14:paraId="0AF49B6F" w14:textId="77777777" w:rsidR="00452C48" w:rsidRPr="004511BB" w:rsidRDefault="00452C48" w:rsidP="001B75B5">
      <w:pPr>
        <w:pStyle w:val="Heading2"/>
        <w:spacing w:line="240" w:lineRule="auto"/>
        <w:rPr>
          <w:rFonts w:ascii="Times New Roman" w:hAnsi="Times New Roman"/>
          <w:color w:val="auto"/>
          <w:lang w:val="vi-VN"/>
        </w:rPr>
      </w:pPr>
      <w:bookmarkStart w:id="478" w:name="_Toc207115397"/>
      <w:bookmarkStart w:id="479" w:name="_Toc214286553"/>
      <w:r w:rsidRPr="004511BB">
        <w:rPr>
          <w:rFonts w:ascii="Times New Roman" w:hAnsi="Times New Roman"/>
          <w:color w:val="auto"/>
          <w:lang w:val="vi-VN"/>
        </w:rPr>
        <w:t>21.</w:t>
      </w:r>
      <w:r w:rsidR="00616480" w:rsidRPr="004511BB">
        <w:rPr>
          <w:rFonts w:ascii="Times New Roman" w:hAnsi="Times New Roman"/>
          <w:color w:val="auto"/>
          <w:lang w:val="vi-VN"/>
        </w:rPr>
        <w:t>3</w:t>
      </w:r>
      <w:r w:rsidRPr="004511BB">
        <w:rPr>
          <w:rFonts w:ascii="Times New Roman" w:hAnsi="Times New Roman"/>
          <w:color w:val="auto"/>
          <w:lang w:val="vi-VN"/>
        </w:rPr>
        <w:t xml:space="preserve">.  </w:t>
      </w:r>
      <w:r w:rsidR="00616480" w:rsidRPr="004511BB">
        <w:rPr>
          <w:rFonts w:ascii="Times New Roman" w:hAnsi="Times New Roman"/>
          <w:color w:val="auto"/>
          <w:lang w:val="vi-VN"/>
        </w:rPr>
        <w:t>Kế hoạch chấm dứt hoạt động</w:t>
      </w:r>
      <w:bookmarkEnd w:id="478"/>
      <w:bookmarkEnd w:id="479"/>
    </w:p>
    <w:p w14:paraId="64FB9823" w14:textId="74264595" w:rsidR="00F0178B" w:rsidRPr="004511BB" w:rsidRDefault="00892BA4" w:rsidP="001B75B5">
      <w:pPr>
        <w:spacing w:before="120" w:after="120"/>
        <w:ind w:firstLine="567"/>
        <w:jc w:val="both"/>
        <w:rPr>
          <w:color w:val="auto"/>
          <w:lang w:val="vi-VN"/>
        </w:rPr>
      </w:pPr>
      <w:r w:rsidRPr="004511BB">
        <w:rPr>
          <w:color w:val="auto"/>
          <w:lang w:val="vi-VN"/>
        </w:rPr>
        <w:t>Mục này</w:t>
      </w:r>
      <w:r w:rsidR="00F0178B" w:rsidRPr="004511BB">
        <w:rPr>
          <w:color w:val="auto"/>
          <w:lang w:val="vi-VN"/>
        </w:rPr>
        <w:t xml:space="preserve"> trình bày một chương trình </w:t>
      </w:r>
      <w:r w:rsidR="00F46202" w:rsidRPr="004511BB">
        <w:rPr>
          <w:color w:val="auto"/>
          <w:lang w:val="vi-VN"/>
        </w:rPr>
        <w:t>khái quát</w:t>
      </w:r>
      <w:r w:rsidR="00F0178B" w:rsidRPr="004511BB">
        <w:rPr>
          <w:color w:val="auto"/>
          <w:lang w:val="vi-VN"/>
        </w:rPr>
        <w:t xml:space="preserve"> cho các hoạt động chấm dứt hoạt động, bao gồm khung thời gian thực hiện, với các nội dung sau (bao gồm cả lịch trình dự kiến triển khai):</w:t>
      </w:r>
    </w:p>
    <w:p w14:paraId="23085401" w14:textId="77777777" w:rsidR="007525BA" w:rsidRPr="004511BB" w:rsidRDefault="00F0178B" w:rsidP="001B75B5">
      <w:pPr>
        <w:spacing w:before="120" w:after="120"/>
        <w:ind w:firstLine="567"/>
        <w:jc w:val="both"/>
        <w:rPr>
          <w:color w:val="auto"/>
          <w:lang w:val="vi-VN"/>
        </w:rPr>
      </w:pPr>
      <w:r w:rsidRPr="004511BB">
        <w:rPr>
          <w:color w:val="auto"/>
          <w:lang w:val="vi-VN"/>
        </w:rPr>
        <w:t>a) Xây dựng báo cáo nghiên cứu kỹ thuật cho việc chấm dứt hoạt động, xác định chính sách và các mục tiêu;</w:t>
      </w:r>
    </w:p>
    <w:p w14:paraId="118B6350" w14:textId="77777777" w:rsidR="007525BA" w:rsidRPr="004511BB" w:rsidRDefault="00F0178B" w:rsidP="001B75B5">
      <w:pPr>
        <w:spacing w:before="120" w:after="120"/>
        <w:ind w:firstLine="567"/>
        <w:jc w:val="both"/>
        <w:rPr>
          <w:color w:val="auto"/>
          <w:lang w:val="vi-VN"/>
        </w:rPr>
      </w:pPr>
      <w:r w:rsidRPr="004511BB">
        <w:rPr>
          <w:color w:val="auto"/>
          <w:lang w:val="vi-VN"/>
        </w:rPr>
        <w:t>b) Lựa chọn chiến lược chấm dứt hoạt động phù hợp với chính sách quốc gia về quản lý chất thải phóng xạ;</w:t>
      </w:r>
    </w:p>
    <w:p w14:paraId="2B6DA957" w14:textId="77777777" w:rsidR="007525BA" w:rsidRPr="004511BB" w:rsidRDefault="00F0178B" w:rsidP="001B75B5">
      <w:pPr>
        <w:spacing w:before="120" w:after="120"/>
        <w:ind w:firstLine="567"/>
        <w:jc w:val="both"/>
        <w:rPr>
          <w:color w:val="auto"/>
          <w:lang w:val="vi-VN"/>
        </w:rPr>
      </w:pPr>
      <w:r w:rsidRPr="004511BB">
        <w:rPr>
          <w:color w:val="auto"/>
          <w:lang w:val="vi-VN"/>
        </w:rPr>
        <w:t>c) Lập kế hoạch, phân kỳ và giai đoạn của quá trình chấm dứt hoạt động, bao gồm các yêu cầu phù hợp về giám sát và cập nhật phân tích an toàn trong suốt quá trình; đối với cơ sở có nhiều tổ máy, việc phân kỳ có thể tạo ra cấu hình nhà máy mới trong đó một số tổ máy đã được đưa vào trạng thái an toàn sau khi ngừng hoạt động vĩnh viễn, trong khi các tổ máy khác vẫn đang vận hành, có thể liên quan đến việc cắt bỏ các dịch vụ dùng chung được cung cấp bởi các hệ thống an toàn và hệ thống công nghệ dùng chung;</w:t>
      </w:r>
    </w:p>
    <w:p w14:paraId="290627B4" w14:textId="77777777" w:rsidR="007525BA" w:rsidRPr="004511BB" w:rsidRDefault="00F0178B" w:rsidP="001B75B5">
      <w:pPr>
        <w:spacing w:before="120" w:after="120"/>
        <w:ind w:firstLine="567"/>
        <w:jc w:val="both"/>
        <w:rPr>
          <w:color w:val="auto"/>
          <w:lang w:val="vi-VN"/>
        </w:rPr>
      </w:pPr>
      <w:r w:rsidRPr="004511BB">
        <w:rPr>
          <w:color w:val="auto"/>
          <w:lang w:val="vi-VN"/>
        </w:rPr>
        <w:t>d) Xác định các hệ thống, công cụ và thiết bị cần thiết trong quá trình chấm dứt hoạt động, bao gồm cả các thiết bị hiện có, và tổ chức các hoạt động chấm dứt hoạt động;</w:t>
      </w:r>
    </w:p>
    <w:p w14:paraId="6C2DE799" w14:textId="77777777" w:rsidR="0059459E" w:rsidRPr="004511BB" w:rsidRDefault="00F0178B" w:rsidP="001B75B5">
      <w:pPr>
        <w:spacing w:before="120" w:after="120"/>
        <w:ind w:firstLine="567"/>
        <w:jc w:val="both"/>
        <w:rPr>
          <w:color w:val="auto"/>
          <w:lang w:val="vi-VN"/>
        </w:rPr>
      </w:pPr>
      <w:r w:rsidRPr="004511BB">
        <w:rPr>
          <w:color w:val="auto"/>
          <w:lang w:val="vi-VN"/>
        </w:rPr>
        <w:t>e) Xây dựng báo cáo phân tích an toàn cho quá trình chấm dứt hoạt động;</w:t>
      </w:r>
    </w:p>
    <w:p w14:paraId="381AD62A" w14:textId="77777777" w:rsidR="0059459E" w:rsidRPr="004511BB" w:rsidRDefault="00F0178B" w:rsidP="001B75B5">
      <w:pPr>
        <w:spacing w:before="120" w:after="120"/>
        <w:ind w:firstLine="567"/>
        <w:jc w:val="both"/>
        <w:rPr>
          <w:color w:val="auto"/>
          <w:lang w:val="vi-VN"/>
        </w:rPr>
      </w:pPr>
      <w:r w:rsidRPr="004511BB">
        <w:rPr>
          <w:color w:val="auto"/>
          <w:lang w:val="vi-VN"/>
        </w:rPr>
        <w:t>f) Xây dựng chương trình đưa lò phản ứng về trạng thái an toàn để tiến hành tháo dỡ toàn bộ hoặc một phần, bao gồm cả việc lưu giữ an toàn tạm thời (trong quá trình chuẩn bị chấm dứt hoạt động) đối với một số tổ máy đã chọn trong cơ sở có nhiều tổ máy;</w:t>
      </w:r>
    </w:p>
    <w:p w14:paraId="7896CD37" w14:textId="77777777" w:rsidR="0059459E" w:rsidRPr="004511BB" w:rsidRDefault="00F0178B" w:rsidP="001B75B5">
      <w:pPr>
        <w:spacing w:before="120" w:after="120"/>
        <w:ind w:firstLine="567"/>
        <w:jc w:val="both"/>
        <w:rPr>
          <w:color w:val="auto"/>
          <w:lang w:val="vi-VN"/>
        </w:rPr>
      </w:pPr>
      <w:r w:rsidRPr="004511BB">
        <w:rPr>
          <w:color w:val="auto"/>
          <w:lang w:val="vi-VN"/>
        </w:rPr>
        <w:t>g) Xây dựng chương trình bảo đảm cung cấp các dịch vụ (ví dụ: sưởi ấm, điện, cấp nước) để hỗ trợ công việc chấm dứt hoạt động;</w:t>
      </w:r>
    </w:p>
    <w:p w14:paraId="4C4BAD84" w14:textId="77777777" w:rsidR="0059459E" w:rsidRPr="004511BB" w:rsidRDefault="00F0178B" w:rsidP="001B75B5">
      <w:pPr>
        <w:spacing w:before="120" w:after="120"/>
        <w:ind w:firstLine="567"/>
        <w:jc w:val="both"/>
        <w:rPr>
          <w:color w:val="auto"/>
          <w:lang w:val="vi-VN"/>
        </w:rPr>
      </w:pPr>
      <w:r w:rsidRPr="004511BB">
        <w:rPr>
          <w:color w:val="auto"/>
          <w:lang w:val="vi-VN"/>
        </w:rPr>
        <w:t>h) Dự kiến các loại và khối lượng chất thải phát sinh từ quá trình chấm dứt hoạt động, bao gồm cả chất thải phóng xạ;</w:t>
      </w:r>
    </w:p>
    <w:p w14:paraId="0E4C8895" w14:textId="77777777" w:rsidR="0059459E" w:rsidRPr="004511BB" w:rsidRDefault="00F0178B" w:rsidP="001B75B5">
      <w:pPr>
        <w:spacing w:before="120" w:after="120"/>
        <w:ind w:firstLine="567"/>
        <w:jc w:val="both"/>
        <w:rPr>
          <w:color w:val="auto"/>
          <w:lang w:val="vi-VN"/>
        </w:rPr>
      </w:pPr>
      <w:r w:rsidRPr="004511BB">
        <w:rPr>
          <w:color w:val="auto"/>
          <w:lang w:val="vi-VN"/>
        </w:rPr>
        <w:t>i) Mô tả các chiến lược quản lý chất thải đối với từng loại chất thải và xác định các vật liệu có khả năng tái sử dụng hoặc tái chế;</w:t>
      </w:r>
    </w:p>
    <w:p w14:paraId="292077A0" w14:textId="77777777" w:rsidR="0025265B" w:rsidRPr="004511BB" w:rsidRDefault="00F0178B" w:rsidP="001B75B5">
      <w:pPr>
        <w:spacing w:before="120" w:after="120"/>
        <w:ind w:firstLine="567"/>
        <w:jc w:val="both"/>
        <w:rPr>
          <w:color w:val="auto"/>
          <w:lang w:val="vi-VN"/>
        </w:rPr>
      </w:pPr>
      <w:r w:rsidRPr="004511BB">
        <w:rPr>
          <w:color w:val="auto"/>
          <w:lang w:val="vi-VN"/>
        </w:rPr>
        <w:lastRenderedPageBreak/>
        <w:t>j) Xây dựng chương trình bảo đảm có đủ cơ sở vật chất phục vụ việc xử lý, gia công, lưu giữ và vận chuyển chất thải phóng xạ phát sinh trong quá trình chấm dứt hoạt động;</w:t>
      </w:r>
    </w:p>
    <w:p w14:paraId="5D99F124" w14:textId="77777777" w:rsidR="0025265B" w:rsidRPr="004511BB" w:rsidRDefault="00F0178B" w:rsidP="001B75B5">
      <w:pPr>
        <w:spacing w:before="120" w:after="120"/>
        <w:ind w:firstLine="567"/>
        <w:jc w:val="both"/>
        <w:rPr>
          <w:color w:val="auto"/>
          <w:lang w:val="vi-VN"/>
        </w:rPr>
      </w:pPr>
      <w:r w:rsidRPr="004511BB">
        <w:rPr>
          <w:color w:val="auto"/>
          <w:lang w:val="vi-VN"/>
        </w:rPr>
        <w:t>k) Quy định về bảo vệ vật lý, giám sát và kiểm soát trong các giai đoạn chấm dứt hoạt động;</w:t>
      </w:r>
    </w:p>
    <w:p w14:paraId="75C4DEDF" w14:textId="77777777" w:rsidR="00F0178B" w:rsidRPr="004511BB" w:rsidRDefault="00F0178B" w:rsidP="001B75B5">
      <w:pPr>
        <w:spacing w:before="120" w:after="120"/>
        <w:ind w:firstLine="567"/>
        <w:jc w:val="both"/>
        <w:rPr>
          <w:color w:val="auto"/>
          <w:lang w:val="vi-VN"/>
        </w:rPr>
      </w:pPr>
      <w:r w:rsidRPr="004511BB">
        <w:rPr>
          <w:color w:val="auto"/>
          <w:lang w:val="vi-VN"/>
        </w:rPr>
        <w:t>l) Theo dõi quy trình cấp phép cho việc thực hiện các hoạt động chấm dứt hoạt động trong suốt toàn bộ giai đoạn chấm dứt hoạt động.</w:t>
      </w:r>
    </w:p>
    <w:p w14:paraId="1CA70753" w14:textId="77777777" w:rsidR="000C2C92" w:rsidRPr="004511BB" w:rsidRDefault="00C81ACB" w:rsidP="001B75B5">
      <w:pPr>
        <w:pStyle w:val="Heading2"/>
        <w:spacing w:line="240" w:lineRule="auto"/>
        <w:rPr>
          <w:rFonts w:ascii="Times New Roman" w:hAnsi="Times New Roman"/>
          <w:color w:val="auto"/>
          <w:lang w:val="vi-VN"/>
        </w:rPr>
      </w:pPr>
      <w:bookmarkStart w:id="480" w:name="_Toc207115398"/>
      <w:bookmarkStart w:id="481" w:name="_Toc214286554"/>
      <w:r w:rsidRPr="004511BB">
        <w:rPr>
          <w:rFonts w:ascii="Times New Roman" w:hAnsi="Times New Roman"/>
          <w:color w:val="auto"/>
          <w:lang w:val="vi-VN"/>
        </w:rPr>
        <w:t>21.</w:t>
      </w:r>
      <w:r w:rsidR="00E0609D" w:rsidRPr="004511BB">
        <w:rPr>
          <w:rFonts w:ascii="Times New Roman" w:hAnsi="Times New Roman"/>
          <w:color w:val="auto"/>
          <w:lang w:val="vi-VN"/>
        </w:rPr>
        <w:t>4</w:t>
      </w:r>
      <w:r w:rsidRPr="004511BB">
        <w:rPr>
          <w:rFonts w:ascii="Times New Roman" w:hAnsi="Times New Roman"/>
          <w:color w:val="auto"/>
          <w:lang w:val="vi-VN"/>
        </w:rPr>
        <w:t xml:space="preserve">.  </w:t>
      </w:r>
      <w:r w:rsidR="00923D52" w:rsidRPr="004511BB">
        <w:rPr>
          <w:rFonts w:ascii="Times New Roman" w:hAnsi="Times New Roman"/>
          <w:color w:val="auto"/>
          <w:lang w:val="vi-VN"/>
        </w:rPr>
        <w:t>Quy định về an toàn trong quá trình chấm dứt hoạt động</w:t>
      </w:r>
      <w:bookmarkEnd w:id="480"/>
      <w:bookmarkEnd w:id="481"/>
    </w:p>
    <w:p w14:paraId="4ED0CDCC" w14:textId="0397190E" w:rsidR="00923D52" w:rsidRPr="004511BB" w:rsidRDefault="00892BA4" w:rsidP="001B75B5">
      <w:pPr>
        <w:spacing w:before="120" w:after="120"/>
        <w:ind w:firstLine="567"/>
        <w:jc w:val="both"/>
        <w:rPr>
          <w:color w:val="auto"/>
          <w:lang w:val="vi-VN"/>
        </w:rPr>
      </w:pPr>
      <w:r w:rsidRPr="004511BB">
        <w:rPr>
          <w:color w:val="auto"/>
          <w:lang w:val="vi-VN"/>
        </w:rPr>
        <w:t>Mục này</w:t>
      </w:r>
      <w:r w:rsidR="00923D52" w:rsidRPr="004511BB">
        <w:rPr>
          <w:color w:val="auto"/>
          <w:lang w:val="vi-VN"/>
        </w:rPr>
        <w:t xml:space="preserve"> đưa ra mô tả ngắn gọn về các biện pháp cần thiết nhằm bảo đảm an toàn trong quá trình chấm dứt hoạt động. Mô tả cần bao gồm các biện pháp đã được áp dụng trong thiết kế và vận hành cơ sở nhằm đạt được các mục tiêu sau:</w:t>
      </w:r>
    </w:p>
    <w:p w14:paraId="3B73F25C" w14:textId="77777777" w:rsidR="000C2C92" w:rsidRPr="004511BB" w:rsidRDefault="00923D52" w:rsidP="001B75B5">
      <w:pPr>
        <w:spacing w:before="120" w:after="120"/>
        <w:ind w:firstLine="567"/>
        <w:jc w:val="both"/>
        <w:rPr>
          <w:color w:val="auto"/>
          <w:lang w:val="vi-VN"/>
        </w:rPr>
      </w:pPr>
      <w:r w:rsidRPr="004511BB">
        <w:rPr>
          <w:color w:val="auto"/>
          <w:lang w:val="vi-VN"/>
        </w:rPr>
        <w:t>a) Giảm thiểu thể tích của các kết cấu phóng xạ;</w:t>
      </w:r>
    </w:p>
    <w:p w14:paraId="6A2598CC" w14:textId="77777777" w:rsidR="000C2C92" w:rsidRPr="004511BB" w:rsidRDefault="00923D52" w:rsidP="001B75B5">
      <w:pPr>
        <w:spacing w:before="120" w:after="120"/>
        <w:ind w:firstLine="567"/>
        <w:jc w:val="both"/>
        <w:rPr>
          <w:color w:val="auto"/>
          <w:lang w:val="vi-VN"/>
        </w:rPr>
      </w:pPr>
      <w:r w:rsidRPr="004511BB">
        <w:rPr>
          <w:color w:val="auto"/>
          <w:lang w:val="vi-VN"/>
        </w:rPr>
        <w:t>b) Giảm độc tính của chất thải;</w:t>
      </w:r>
    </w:p>
    <w:p w14:paraId="3F63C119" w14:textId="77777777" w:rsidR="000C2C92" w:rsidRPr="004511BB" w:rsidRDefault="00923D52" w:rsidP="001B75B5">
      <w:pPr>
        <w:spacing w:before="120" w:after="120"/>
        <w:ind w:firstLine="567"/>
        <w:jc w:val="both"/>
        <w:rPr>
          <w:color w:val="auto"/>
          <w:lang w:val="vi-VN"/>
        </w:rPr>
      </w:pPr>
      <w:r w:rsidRPr="004511BB">
        <w:rPr>
          <w:color w:val="auto"/>
          <w:lang w:val="vi-VN"/>
        </w:rPr>
        <w:t>c) Giảm mức độ hoạt độ của các thành phần đã bị chiếu xạ;</w:t>
      </w:r>
    </w:p>
    <w:p w14:paraId="70F3A0A4" w14:textId="77777777" w:rsidR="000C2C92" w:rsidRPr="004511BB" w:rsidRDefault="00923D52" w:rsidP="001B75B5">
      <w:pPr>
        <w:spacing w:before="120" w:after="120"/>
        <w:ind w:firstLine="567"/>
        <w:jc w:val="both"/>
        <w:rPr>
          <w:color w:val="auto"/>
          <w:lang w:val="vi-VN"/>
        </w:rPr>
      </w:pPr>
      <w:r w:rsidRPr="004511BB">
        <w:rPr>
          <w:color w:val="auto"/>
          <w:lang w:val="vi-VN"/>
        </w:rPr>
        <w:t>d) Hạn chế sự lan truyền ô nhiễm và tạo điều kiện thuận lợi cho việc tẩy nhiễm;</w:t>
      </w:r>
    </w:p>
    <w:p w14:paraId="4D669522" w14:textId="77777777" w:rsidR="000C2C92" w:rsidRPr="004511BB" w:rsidRDefault="00923D52" w:rsidP="001B75B5">
      <w:pPr>
        <w:spacing w:before="120" w:after="120"/>
        <w:ind w:firstLine="567"/>
        <w:jc w:val="both"/>
        <w:rPr>
          <w:color w:val="auto"/>
          <w:lang w:val="vi-VN"/>
        </w:rPr>
      </w:pPr>
      <w:r w:rsidRPr="004511BB">
        <w:rPr>
          <w:color w:val="auto"/>
          <w:lang w:val="vi-VN"/>
        </w:rPr>
        <w:t>e) Tạo thuận lợi cho việc tiếp cận của nhân lực và thiết bị, cũng như việc di chuyển chất thải;</w:t>
      </w:r>
    </w:p>
    <w:p w14:paraId="7374265F" w14:textId="77777777" w:rsidR="00923D52" w:rsidRPr="004511BB" w:rsidRDefault="00923D52" w:rsidP="001B75B5">
      <w:pPr>
        <w:spacing w:before="120" w:after="120"/>
        <w:ind w:firstLine="567"/>
        <w:jc w:val="both"/>
        <w:rPr>
          <w:color w:val="auto"/>
          <w:lang w:val="vi-VN"/>
        </w:rPr>
      </w:pPr>
      <w:r w:rsidRPr="004511BB">
        <w:rPr>
          <w:color w:val="auto"/>
          <w:lang w:val="vi-VN"/>
        </w:rPr>
        <w:t>f) Bảo đảm việc thu thập các dữ liệu quan trọng.</w:t>
      </w:r>
    </w:p>
    <w:p w14:paraId="49F0EF5D" w14:textId="77777777" w:rsidR="00923D52" w:rsidRPr="004511BB" w:rsidRDefault="00A84753" w:rsidP="001B75B5">
      <w:pPr>
        <w:spacing w:before="120" w:after="120"/>
        <w:ind w:firstLine="567"/>
        <w:jc w:val="both"/>
        <w:rPr>
          <w:color w:val="auto"/>
          <w:lang w:val="vi-VN"/>
        </w:rPr>
      </w:pPr>
      <w:r w:rsidRPr="004511BB">
        <w:rPr>
          <w:color w:val="auto"/>
          <w:lang w:val="vi-VN"/>
        </w:rPr>
        <w:t>Ngoài ra</w:t>
      </w:r>
      <w:r w:rsidR="00923D52" w:rsidRPr="004511BB">
        <w:rPr>
          <w:color w:val="auto"/>
          <w:lang w:val="vi-VN"/>
        </w:rPr>
        <w:t xml:space="preserve"> </w:t>
      </w:r>
      <w:r w:rsidRPr="004511BB">
        <w:rPr>
          <w:color w:val="auto"/>
          <w:lang w:val="vi-VN"/>
        </w:rPr>
        <w:t>c</w:t>
      </w:r>
      <w:r w:rsidR="00923D52" w:rsidRPr="004511BB">
        <w:rPr>
          <w:color w:val="auto"/>
          <w:lang w:val="vi-VN"/>
        </w:rPr>
        <w:t>ần đưa ra ước tính về thể tích chất thải phóng xạ dự kiến phát sinh trong quá trình chấm dứt hoạt động. Thông tin cung cấp cần chứng minh rằng đã có sự quan tâm đặc biệt đến các khía cạnh sau:</w:t>
      </w:r>
    </w:p>
    <w:p w14:paraId="3B1BAF82" w14:textId="77777777" w:rsidR="000C2C92" w:rsidRPr="004511BB" w:rsidRDefault="00923D52" w:rsidP="001B75B5">
      <w:pPr>
        <w:spacing w:before="120" w:after="120"/>
        <w:ind w:firstLine="567"/>
        <w:jc w:val="both"/>
        <w:rPr>
          <w:color w:val="auto"/>
          <w:lang w:val="vi-VN"/>
        </w:rPr>
      </w:pPr>
      <w:r w:rsidRPr="004511BB">
        <w:rPr>
          <w:color w:val="auto"/>
          <w:lang w:val="vi-VN"/>
        </w:rPr>
        <w:t>a) Xác định nguồn gốc của các vật liệu phóng xạ, bao gồm đánh giá mức độ đóng góp của từng nguồn vào tổng thể tích chất thải phát sinh;</w:t>
      </w:r>
    </w:p>
    <w:p w14:paraId="3028D735" w14:textId="77777777" w:rsidR="000C2C92" w:rsidRPr="004511BB" w:rsidRDefault="00923D52" w:rsidP="001B75B5">
      <w:pPr>
        <w:spacing w:before="120" w:after="120"/>
        <w:ind w:firstLine="567"/>
        <w:jc w:val="both"/>
        <w:rPr>
          <w:color w:val="auto"/>
          <w:lang w:val="vi-VN"/>
        </w:rPr>
      </w:pPr>
      <w:r w:rsidRPr="004511BB">
        <w:rPr>
          <w:color w:val="auto"/>
          <w:lang w:val="vi-VN"/>
        </w:rPr>
        <w:t xml:space="preserve">b) Mô tả các chất phóng xạ (dạng khí và lỏng) dự kiến sẽ được </w:t>
      </w:r>
      <w:r w:rsidR="0045625E" w:rsidRPr="004511BB">
        <w:rPr>
          <w:color w:val="auto"/>
        </w:rPr>
        <w:t>phán tán</w:t>
      </w:r>
      <w:r w:rsidRPr="004511BB">
        <w:rPr>
          <w:color w:val="auto"/>
          <w:lang w:val="vi-VN"/>
        </w:rPr>
        <w:t xml:space="preserve"> trong quá trình chấm dứt hoạt động, đồng thời chứng minh rằng các chất này sẽ được giảm thiểu và duy trì trong giới hạn được cấp phép;</w:t>
      </w:r>
    </w:p>
    <w:p w14:paraId="29D4E2F3" w14:textId="77777777" w:rsidR="00923D52" w:rsidRPr="004511BB" w:rsidRDefault="00923D52" w:rsidP="001B75B5">
      <w:pPr>
        <w:spacing w:before="120" w:after="120"/>
        <w:ind w:firstLine="567"/>
        <w:jc w:val="both"/>
        <w:rPr>
          <w:color w:val="auto"/>
          <w:lang w:val="vi-VN"/>
        </w:rPr>
      </w:pPr>
      <w:r w:rsidRPr="004511BB">
        <w:rPr>
          <w:color w:val="auto"/>
          <w:lang w:val="vi-VN"/>
        </w:rPr>
        <w:t>c) Tính khả thi trong việc tuân thủ nguyên tắc phòng thủ nhiều lớp (defence in depth) nhằm bảo vệ chống lại các nguy cơ bức xạ trong suốt quá trình chấm dứt hoạt động.</w:t>
      </w:r>
    </w:p>
    <w:p w14:paraId="67133DD2" w14:textId="77777777" w:rsidR="00383F87" w:rsidRPr="004511BB" w:rsidRDefault="003C77E4" w:rsidP="001B75B5">
      <w:pPr>
        <w:pStyle w:val="Heading2"/>
        <w:spacing w:line="240" w:lineRule="auto"/>
        <w:rPr>
          <w:rFonts w:ascii="Times New Roman" w:hAnsi="Times New Roman"/>
          <w:color w:val="auto"/>
          <w:lang w:val="vi-VN"/>
        </w:rPr>
      </w:pPr>
      <w:bookmarkStart w:id="482" w:name="_Toc207115399"/>
      <w:bookmarkStart w:id="483" w:name="_Toc214286555"/>
      <w:r w:rsidRPr="004511BB">
        <w:rPr>
          <w:rFonts w:ascii="Times New Roman" w:hAnsi="Times New Roman"/>
          <w:color w:val="auto"/>
          <w:lang w:val="vi-VN"/>
        </w:rPr>
        <w:t>21.</w:t>
      </w:r>
      <w:r w:rsidR="00FF57E7" w:rsidRPr="004511BB">
        <w:rPr>
          <w:rFonts w:ascii="Times New Roman" w:hAnsi="Times New Roman"/>
          <w:color w:val="auto"/>
          <w:lang w:val="vi-VN"/>
        </w:rPr>
        <w:t>5</w:t>
      </w:r>
      <w:r w:rsidRPr="004511BB">
        <w:rPr>
          <w:rFonts w:ascii="Times New Roman" w:hAnsi="Times New Roman"/>
          <w:color w:val="auto"/>
          <w:lang w:val="vi-VN"/>
        </w:rPr>
        <w:t xml:space="preserve">. </w:t>
      </w:r>
      <w:r w:rsidR="00923D52" w:rsidRPr="004511BB">
        <w:rPr>
          <w:rFonts w:ascii="Times New Roman" w:hAnsi="Times New Roman"/>
          <w:color w:val="auto"/>
          <w:lang w:val="vi-VN"/>
        </w:rPr>
        <w:t>Các khía cạnh liên quan đến giai đoạn kết thúc vòng đời của khu vực đã chấm dứt hoạt động</w:t>
      </w:r>
      <w:bookmarkEnd w:id="482"/>
      <w:bookmarkEnd w:id="483"/>
    </w:p>
    <w:p w14:paraId="68378E4F" w14:textId="276C484A" w:rsidR="001B6754" w:rsidRPr="004511BB" w:rsidRDefault="00892BA4" w:rsidP="001B75B5">
      <w:pPr>
        <w:spacing w:before="120" w:after="120"/>
        <w:ind w:firstLine="567"/>
        <w:jc w:val="both"/>
        <w:rPr>
          <w:color w:val="auto"/>
          <w:lang w:val="vi-VN"/>
        </w:rPr>
      </w:pPr>
      <w:r w:rsidRPr="004511BB">
        <w:rPr>
          <w:color w:val="auto"/>
          <w:lang w:val="vi-VN"/>
        </w:rPr>
        <w:t>Mục này</w:t>
      </w:r>
      <w:r w:rsidR="00923D52" w:rsidRPr="004511BB">
        <w:rPr>
          <w:color w:val="auto"/>
          <w:lang w:val="vi-VN"/>
        </w:rPr>
        <w:t xml:space="preserve"> xác định trạng thái cuối cùng được đề xuất của khu vực sẽ đạt được sau khi hoàn tất việc chấm dứt hoạt động và làm sạch mặt bằng. Nội dung cần bao gồm mô tả về khả năng sử dụng trong tương lai của khu vực và các cơ sở còn lại.</w:t>
      </w:r>
      <w:r w:rsidR="001B6754" w:rsidRPr="004511BB">
        <w:rPr>
          <w:color w:val="auto"/>
          <w:lang w:val="vi-VN"/>
        </w:rPr>
        <w:t xml:space="preserve"> </w:t>
      </w:r>
    </w:p>
    <w:p w14:paraId="365B518E" w14:textId="77777777" w:rsidR="00BA1617" w:rsidRPr="004511BB" w:rsidRDefault="007C1220" w:rsidP="001B75B5">
      <w:pPr>
        <w:pStyle w:val="Heading1"/>
        <w:spacing w:line="240" w:lineRule="auto"/>
        <w:jc w:val="center"/>
        <w:rPr>
          <w:color w:val="auto"/>
          <w:sz w:val="28"/>
          <w:szCs w:val="28"/>
        </w:rPr>
      </w:pPr>
      <w:r w:rsidRPr="004511BB">
        <w:rPr>
          <w:color w:val="auto"/>
          <w:lang w:val="vi-VN"/>
        </w:rPr>
        <w:br w:type="page"/>
      </w:r>
      <w:bookmarkStart w:id="484" w:name="_Toc214286556"/>
      <w:r w:rsidR="00A916A7" w:rsidRPr="004511BB">
        <w:rPr>
          <w:color w:val="auto"/>
          <w:sz w:val="28"/>
          <w:szCs w:val="28"/>
        </w:rPr>
        <w:lastRenderedPageBreak/>
        <w:t>PHỤ LỤC II</w:t>
      </w:r>
      <w:bookmarkEnd w:id="484"/>
    </w:p>
    <w:p w14:paraId="68547ACB" w14:textId="77777777" w:rsidR="00A916A7" w:rsidRPr="004511BB" w:rsidRDefault="00A916A7" w:rsidP="001B75B5">
      <w:pPr>
        <w:spacing w:before="120" w:after="120"/>
        <w:jc w:val="center"/>
        <w:rPr>
          <w:b/>
          <w:color w:val="auto"/>
        </w:rPr>
      </w:pPr>
      <w:r w:rsidRPr="004511BB">
        <w:rPr>
          <w:b/>
          <w:color w:val="auto"/>
        </w:rPr>
        <w:t xml:space="preserve">NỘI DUNG CỦA BÁO CÁO ĐÁNH GIÁ AN TOÀN </w:t>
      </w:r>
      <w:r w:rsidR="0048435B" w:rsidRPr="004511BB">
        <w:rPr>
          <w:b/>
          <w:color w:val="auto"/>
        </w:rPr>
        <w:br/>
      </w:r>
      <w:r w:rsidRPr="004511BB">
        <w:rPr>
          <w:b/>
          <w:color w:val="auto"/>
        </w:rPr>
        <w:t xml:space="preserve">TRONG HỒ SƠ ĐỀ NGHỊ CẤP GIẤY PHÉP CHẤM DỨT HOẠT </w:t>
      </w:r>
      <w:r w:rsidR="00BA1617" w:rsidRPr="004511BB">
        <w:rPr>
          <w:b/>
          <w:color w:val="auto"/>
        </w:rPr>
        <w:t xml:space="preserve">ĐỘNG </w:t>
      </w:r>
      <w:r w:rsidRPr="004511BB">
        <w:rPr>
          <w:b/>
          <w:color w:val="auto"/>
        </w:rPr>
        <w:t>NHÀ MÁY ĐIỆN HẠT NHÂN</w:t>
      </w:r>
    </w:p>
    <w:p w14:paraId="0BF79F28" w14:textId="77777777" w:rsidR="00A916A7" w:rsidRPr="004511BB" w:rsidRDefault="00A916A7" w:rsidP="001B75B5">
      <w:pPr>
        <w:spacing w:before="120" w:after="120"/>
        <w:ind w:firstLine="567"/>
        <w:rPr>
          <w:color w:val="auto"/>
        </w:rPr>
      </w:pPr>
    </w:p>
    <w:p w14:paraId="35A17A1A" w14:textId="77777777" w:rsidR="00A916A7" w:rsidRPr="004511BB" w:rsidRDefault="00A916A7" w:rsidP="001B75B5">
      <w:pPr>
        <w:pStyle w:val="Heading2"/>
        <w:spacing w:line="240" w:lineRule="auto"/>
        <w:rPr>
          <w:rFonts w:ascii="Times New Roman" w:hAnsi="Times New Roman"/>
          <w:color w:val="auto"/>
          <w:lang w:val="vi-VN"/>
        </w:rPr>
      </w:pPr>
      <w:bookmarkStart w:id="485" w:name="_Toc214286557"/>
      <w:r w:rsidRPr="004511BB">
        <w:rPr>
          <w:rFonts w:ascii="Times New Roman" w:hAnsi="Times New Roman"/>
          <w:color w:val="auto"/>
          <w:lang w:val="vi-VN"/>
        </w:rPr>
        <w:t>1. Giới thiệu chung</w:t>
      </w:r>
      <w:bookmarkEnd w:id="485"/>
    </w:p>
    <w:p w14:paraId="0ED6169C" w14:textId="77777777" w:rsidR="00A916A7" w:rsidRPr="004511BB" w:rsidRDefault="00A916A7" w:rsidP="001B75B5">
      <w:pPr>
        <w:spacing w:before="120" w:after="120"/>
        <w:ind w:firstLine="567"/>
        <w:jc w:val="both"/>
        <w:rPr>
          <w:color w:val="auto"/>
        </w:rPr>
      </w:pPr>
      <w:r w:rsidRPr="004511BB">
        <w:rPr>
          <w:color w:val="auto"/>
        </w:rPr>
        <w:t>1.1. Thông tin về các bên liên quan</w:t>
      </w:r>
    </w:p>
    <w:p w14:paraId="462E0602" w14:textId="1A294B1A" w:rsidR="00A916A7" w:rsidRPr="004511BB" w:rsidRDefault="00892BA4" w:rsidP="001B75B5">
      <w:pPr>
        <w:spacing w:before="120" w:after="120"/>
        <w:ind w:firstLine="567"/>
        <w:jc w:val="both"/>
        <w:rPr>
          <w:color w:val="auto"/>
        </w:rPr>
      </w:pPr>
      <w:r w:rsidRPr="004511BB">
        <w:rPr>
          <w:color w:val="auto"/>
        </w:rPr>
        <w:t>Mục này</w:t>
      </w:r>
      <w:r w:rsidR="00A916A7" w:rsidRPr="004511BB">
        <w:rPr>
          <w:color w:val="auto"/>
        </w:rPr>
        <w:t xml:space="preserve"> đưa ra các thông tin sau:</w:t>
      </w:r>
    </w:p>
    <w:p w14:paraId="6EA9626D" w14:textId="77777777" w:rsidR="00A916A7" w:rsidRPr="004511BB" w:rsidRDefault="00A916A7" w:rsidP="001B75B5">
      <w:pPr>
        <w:spacing w:before="120" w:after="120"/>
        <w:ind w:firstLine="567"/>
        <w:jc w:val="both"/>
        <w:rPr>
          <w:color w:val="auto"/>
        </w:rPr>
      </w:pPr>
      <w:r w:rsidRPr="004511BB">
        <w:rPr>
          <w:color w:val="auto"/>
        </w:rPr>
        <w:t>- Thông tin về chủ đầu tư, nhà thầu và cơ quan, tổ chức liên quan, các tổ chức tư vấn khác (nếu có );</w:t>
      </w:r>
    </w:p>
    <w:p w14:paraId="7331D86B" w14:textId="77777777" w:rsidR="00A916A7" w:rsidRPr="004511BB" w:rsidRDefault="00A916A7" w:rsidP="001B75B5">
      <w:pPr>
        <w:spacing w:before="120" w:after="120"/>
        <w:ind w:firstLine="567"/>
        <w:jc w:val="both"/>
        <w:rPr>
          <w:color w:val="auto"/>
        </w:rPr>
      </w:pPr>
      <w:r w:rsidRPr="004511BB">
        <w:rPr>
          <w:color w:val="auto"/>
        </w:rPr>
        <w:t>- Trách nhiệm giữa các bên liên quan.</w:t>
      </w:r>
    </w:p>
    <w:p w14:paraId="5A488591" w14:textId="77777777" w:rsidR="00A916A7" w:rsidRPr="004511BB" w:rsidRDefault="00A916A7" w:rsidP="001B75B5">
      <w:pPr>
        <w:spacing w:before="120" w:after="120"/>
        <w:ind w:firstLine="567"/>
        <w:jc w:val="both"/>
        <w:rPr>
          <w:color w:val="auto"/>
        </w:rPr>
      </w:pPr>
      <w:r w:rsidRPr="004511BB">
        <w:rPr>
          <w:color w:val="auto"/>
        </w:rPr>
        <w:t>1.2. Tổng quan về Kế hoạch chấm dứt hoạt động:</w:t>
      </w:r>
    </w:p>
    <w:p w14:paraId="2B38FFE4" w14:textId="77777777" w:rsidR="00A916A7" w:rsidRPr="004511BB" w:rsidRDefault="00A916A7" w:rsidP="001B75B5">
      <w:pPr>
        <w:spacing w:before="120" w:after="120"/>
        <w:ind w:firstLine="567"/>
        <w:jc w:val="both"/>
        <w:rPr>
          <w:color w:val="auto"/>
        </w:rPr>
      </w:pPr>
      <w:r w:rsidRPr="004511BB">
        <w:rPr>
          <w:color w:val="auto"/>
        </w:rPr>
        <w:t>Trình bày tổng quan về kế hoạch chấm dứt hoạt động.</w:t>
      </w:r>
    </w:p>
    <w:p w14:paraId="44BD9D1A" w14:textId="77777777" w:rsidR="00A916A7" w:rsidRPr="004511BB" w:rsidRDefault="00A916A7" w:rsidP="001B75B5">
      <w:pPr>
        <w:spacing w:before="120" w:after="120"/>
        <w:ind w:firstLine="567"/>
        <w:jc w:val="both"/>
        <w:rPr>
          <w:color w:val="auto"/>
        </w:rPr>
      </w:pPr>
      <w:r w:rsidRPr="004511BB">
        <w:rPr>
          <w:color w:val="auto"/>
        </w:rPr>
        <w:t xml:space="preserve">1.3. Trạng thái cuối cùng của </w:t>
      </w:r>
      <w:r w:rsidR="009F775B" w:rsidRPr="004511BB">
        <w:rPr>
          <w:color w:val="auto"/>
        </w:rPr>
        <w:t>Nhà máy điện hạt nhân</w:t>
      </w:r>
    </w:p>
    <w:p w14:paraId="3940CF07" w14:textId="6B8B32A7" w:rsidR="00A916A7" w:rsidRPr="004511BB" w:rsidRDefault="00A916A7" w:rsidP="001B75B5">
      <w:pPr>
        <w:spacing w:before="120" w:after="120"/>
        <w:ind w:firstLine="567"/>
        <w:jc w:val="both"/>
        <w:rPr>
          <w:color w:val="auto"/>
        </w:rPr>
      </w:pPr>
      <w:r w:rsidRPr="004511BB">
        <w:rPr>
          <w:color w:val="auto"/>
        </w:rPr>
        <w:t xml:space="preserve">Thuyết minh cụ thể trạng thái cuối cùng (End State) của </w:t>
      </w:r>
      <w:r w:rsidR="009F775B" w:rsidRPr="004511BB">
        <w:rPr>
          <w:color w:val="auto"/>
        </w:rPr>
        <w:t>Nhà máy điện hạt nhân</w:t>
      </w:r>
      <w:r w:rsidR="004B6687" w:rsidRPr="004511BB">
        <w:rPr>
          <w:color w:val="auto"/>
        </w:rPr>
        <w:t xml:space="preserve"> </w:t>
      </w:r>
      <w:r w:rsidRPr="004511BB">
        <w:rPr>
          <w:color w:val="auto"/>
        </w:rPr>
        <w:t>được xem xét chấm dứt hoạt động (các tòa nhà còn lại của cơ sở và mục đích sử dụng).</w:t>
      </w:r>
    </w:p>
    <w:p w14:paraId="06531E8E" w14:textId="77777777" w:rsidR="00A916A7" w:rsidRPr="004511BB" w:rsidRDefault="00A916A7" w:rsidP="001B75B5">
      <w:pPr>
        <w:pStyle w:val="Heading2"/>
        <w:spacing w:line="240" w:lineRule="auto"/>
        <w:rPr>
          <w:rFonts w:ascii="Times New Roman" w:hAnsi="Times New Roman"/>
          <w:b w:val="0"/>
          <w:color w:val="auto"/>
        </w:rPr>
      </w:pPr>
      <w:bookmarkStart w:id="486" w:name="_Toc214286558"/>
      <w:r w:rsidRPr="004511BB">
        <w:rPr>
          <w:rFonts w:ascii="Times New Roman" w:hAnsi="Times New Roman"/>
          <w:color w:val="auto"/>
          <w:lang w:val="vi-VN"/>
        </w:rPr>
        <w:t>2. Căn cứ pháp lý, mục tiêu, yêu cầu và tiêu chí an toàn</w:t>
      </w:r>
      <w:bookmarkEnd w:id="486"/>
    </w:p>
    <w:p w14:paraId="3DC7ED5A" w14:textId="77777777" w:rsidR="00A916A7" w:rsidRPr="004511BB" w:rsidRDefault="00A916A7" w:rsidP="001B75B5">
      <w:pPr>
        <w:spacing w:before="120" w:after="120"/>
        <w:ind w:firstLine="567"/>
        <w:jc w:val="both"/>
        <w:rPr>
          <w:color w:val="auto"/>
        </w:rPr>
      </w:pPr>
      <w:r w:rsidRPr="004511BB">
        <w:rPr>
          <w:color w:val="auto"/>
        </w:rPr>
        <w:t xml:space="preserve">2.1. Căn cứ pháp lý </w:t>
      </w:r>
    </w:p>
    <w:p w14:paraId="39E95F47" w14:textId="77777777" w:rsidR="00A916A7" w:rsidRPr="004511BB" w:rsidRDefault="00A916A7" w:rsidP="001B75B5">
      <w:pPr>
        <w:spacing w:before="120" w:after="120"/>
        <w:ind w:firstLine="567"/>
        <w:jc w:val="both"/>
        <w:rPr>
          <w:color w:val="auto"/>
        </w:rPr>
      </w:pPr>
      <w:r w:rsidRPr="004511BB">
        <w:rPr>
          <w:color w:val="auto"/>
        </w:rPr>
        <w:t>Liệt kê các quy định, quy chuẩn kỹ thuật quốc gia và tiêu chuẩn, tài liệu khác có liên quan.</w:t>
      </w:r>
    </w:p>
    <w:p w14:paraId="48F8E881" w14:textId="77777777" w:rsidR="00A916A7" w:rsidRPr="004511BB" w:rsidRDefault="00A916A7" w:rsidP="001B75B5">
      <w:pPr>
        <w:spacing w:before="120" w:after="120"/>
        <w:ind w:firstLine="567"/>
        <w:jc w:val="both"/>
        <w:rPr>
          <w:color w:val="auto"/>
        </w:rPr>
      </w:pPr>
      <w:r w:rsidRPr="004511BB">
        <w:rPr>
          <w:color w:val="auto"/>
        </w:rPr>
        <w:t>2.2. Mục tiêu an toàn</w:t>
      </w:r>
    </w:p>
    <w:p w14:paraId="0FFC822B" w14:textId="77777777" w:rsidR="00A916A7" w:rsidRPr="004511BB" w:rsidRDefault="00A916A7" w:rsidP="001B75B5">
      <w:pPr>
        <w:spacing w:before="120" w:after="120"/>
        <w:ind w:firstLine="567"/>
        <w:jc w:val="both"/>
        <w:rPr>
          <w:color w:val="auto"/>
        </w:rPr>
      </w:pPr>
      <w:r w:rsidRPr="004511BB">
        <w:rPr>
          <w:color w:val="auto"/>
        </w:rPr>
        <w:t xml:space="preserve">Xác định rõ mục tiêu của việc đánh giá an toàn (ví dụ: chứng minh các hoạt động được tối ưu hóa và không vượt quá giới hạn liên quan, tuân thủ các quy định, tiêu chuẩn về an toàn). </w:t>
      </w:r>
    </w:p>
    <w:p w14:paraId="651A7546" w14:textId="77777777" w:rsidR="00A916A7" w:rsidRPr="004511BB" w:rsidRDefault="00A916A7" w:rsidP="001B75B5">
      <w:pPr>
        <w:spacing w:before="120" w:after="120"/>
        <w:ind w:firstLine="567"/>
        <w:jc w:val="both"/>
        <w:rPr>
          <w:color w:val="auto"/>
        </w:rPr>
      </w:pPr>
      <w:r w:rsidRPr="004511BB">
        <w:rPr>
          <w:color w:val="auto"/>
        </w:rPr>
        <w:t>2.3. Yêu cầu và tiêu chí an toàn</w:t>
      </w:r>
    </w:p>
    <w:p w14:paraId="4311ED79" w14:textId="77777777" w:rsidR="00A916A7" w:rsidRPr="004511BB" w:rsidRDefault="00A916A7" w:rsidP="001B75B5">
      <w:pPr>
        <w:spacing w:before="120" w:after="120"/>
        <w:ind w:firstLine="567"/>
        <w:jc w:val="both"/>
        <w:rPr>
          <w:color w:val="auto"/>
        </w:rPr>
      </w:pPr>
      <w:r w:rsidRPr="004511BB">
        <w:rPr>
          <w:color w:val="auto"/>
        </w:rPr>
        <w:t>Trình bày các yêu cầu và tiêu chí an toàn phải đạt được, bao gồm:</w:t>
      </w:r>
    </w:p>
    <w:p w14:paraId="21D01C24" w14:textId="77777777" w:rsidR="00A916A7" w:rsidRPr="004511BB" w:rsidRDefault="00A916A7" w:rsidP="001B75B5">
      <w:pPr>
        <w:spacing w:before="120" w:after="120"/>
        <w:ind w:firstLine="567"/>
        <w:jc w:val="both"/>
        <w:rPr>
          <w:color w:val="auto"/>
        </w:rPr>
      </w:pPr>
      <w:r w:rsidRPr="004511BB">
        <w:rPr>
          <w:color w:val="auto"/>
        </w:rPr>
        <w:t>- Giới hạn liều đối với nhân viên bức xạ và công chúng;</w:t>
      </w:r>
    </w:p>
    <w:p w14:paraId="47D45B1B" w14:textId="77777777" w:rsidR="00A916A7" w:rsidRPr="004511BB" w:rsidRDefault="00A916A7" w:rsidP="001B75B5">
      <w:pPr>
        <w:spacing w:before="120" w:after="120"/>
        <w:ind w:firstLine="567"/>
        <w:jc w:val="both"/>
        <w:rPr>
          <w:color w:val="auto"/>
        </w:rPr>
      </w:pPr>
      <w:r w:rsidRPr="004511BB">
        <w:rPr>
          <w:color w:val="auto"/>
        </w:rPr>
        <w:t>- Yêu cầu giảm thiểu chất thải phóng xạ;</w:t>
      </w:r>
    </w:p>
    <w:p w14:paraId="38B80655" w14:textId="77777777" w:rsidR="00A916A7" w:rsidRPr="004511BB" w:rsidRDefault="00A916A7" w:rsidP="001B75B5">
      <w:pPr>
        <w:spacing w:before="120" w:after="120"/>
        <w:ind w:firstLine="567"/>
        <w:jc w:val="both"/>
        <w:rPr>
          <w:color w:val="auto"/>
        </w:rPr>
      </w:pPr>
      <w:r w:rsidRPr="004511BB">
        <w:rPr>
          <w:color w:val="auto"/>
        </w:rPr>
        <w:t>- Tiêu chí rủi ro (Risk Criteria);</w:t>
      </w:r>
    </w:p>
    <w:p w14:paraId="06D7B776" w14:textId="77777777" w:rsidR="00A916A7" w:rsidRPr="004511BB" w:rsidRDefault="00A916A7" w:rsidP="001B75B5">
      <w:pPr>
        <w:spacing w:before="120" w:after="120"/>
        <w:ind w:firstLine="567"/>
        <w:jc w:val="both"/>
        <w:rPr>
          <w:color w:val="auto"/>
        </w:rPr>
      </w:pPr>
      <w:r w:rsidRPr="004511BB">
        <w:rPr>
          <w:color w:val="auto"/>
        </w:rPr>
        <w:t>- Tiêu chí giải phóng địa điểm (Site Release Criteria);</w:t>
      </w:r>
    </w:p>
    <w:p w14:paraId="1CA5CF69" w14:textId="77777777" w:rsidR="00A916A7" w:rsidRPr="004511BB" w:rsidRDefault="00A916A7" w:rsidP="001B75B5">
      <w:pPr>
        <w:spacing w:before="120" w:after="120"/>
        <w:ind w:firstLine="567"/>
        <w:jc w:val="both"/>
        <w:rPr>
          <w:color w:val="auto"/>
        </w:rPr>
      </w:pPr>
      <w:r w:rsidRPr="004511BB">
        <w:rPr>
          <w:color w:val="auto"/>
        </w:rPr>
        <w:t>- …</w:t>
      </w:r>
    </w:p>
    <w:p w14:paraId="2012A2B3" w14:textId="77777777" w:rsidR="00A916A7" w:rsidRPr="004511BB" w:rsidRDefault="00A916A7" w:rsidP="001B75B5">
      <w:pPr>
        <w:pStyle w:val="Heading2"/>
        <w:spacing w:line="240" w:lineRule="auto"/>
        <w:rPr>
          <w:rFonts w:ascii="Times New Roman" w:hAnsi="Times New Roman"/>
          <w:color w:val="auto"/>
          <w:lang w:val="vi-VN"/>
        </w:rPr>
      </w:pPr>
      <w:bookmarkStart w:id="487" w:name="_Toc214286559"/>
      <w:r w:rsidRPr="004511BB">
        <w:rPr>
          <w:rFonts w:ascii="Times New Roman" w:hAnsi="Times New Roman"/>
          <w:color w:val="auto"/>
          <w:lang w:val="vi-VN"/>
        </w:rPr>
        <w:lastRenderedPageBreak/>
        <w:t>3. Mô tả cơ sở và hoạt động tháo dỡ</w:t>
      </w:r>
      <w:bookmarkEnd w:id="487"/>
    </w:p>
    <w:p w14:paraId="05F85F4F" w14:textId="77777777" w:rsidR="00A916A7" w:rsidRPr="004511BB" w:rsidRDefault="00A916A7" w:rsidP="001B75B5">
      <w:pPr>
        <w:spacing w:before="120" w:after="120"/>
        <w:ind w:firstLine="567"/>
        <w:jc w:val="both"/>
        <w:rPr>
          <w:color w:val="auto"/>
        </w:rPr>
      </w:pPr>
      <w:r w:rsidRPr="004511BB">
        <w:rPr>
          <w:color w:val="auto"/>
        </w:rPr>
        <w:t xml:space="preserve">3.1. Mô tả nhà máy điện hạt nhân </w:t>
      </w:r>
    </w:p>
    <w:p w14:paraId="246D089B" w14:textId="77777777" w:rsidR="00A916A7" w:rsidRPr="004511BB" w:rsidRDefault="00A916A7" w:rsidP="001B75B5">
      <w:pPr>
        <w:spacing w:before="120" w:after="120"/>
        <w:ind w:firstLine="567"/>
        <w:jc w:val="both"/>
        <w:rPr>
          <w:color w:val="auto"/>
        </w:rPr>
      </w:pPr>
      <w:r w:rsidRPr="004511BB">
        <w:rPr>
          <w:color w:val="auto"/>
        </w:rPr>
        <w:t xml:space="preserve">- Trình bày ngắn gọn (có thể bằng bảng biểu) thông tin về </w:t>
      </w:r>
      <w:r w:rsidR="009F775B" w:rsidRPr="004511BB">
        <w:rPr>
          <w:color w:val="auto"/>
        </w:rPr>
        <w:t>Nhà máy điện hạt nhân</w:t>
      </w:r>
      <w:r w:rsidRPr="004511BB">
        <w:rPr>
          <w:color w:val="auto"/>
        </w:rPr>
        <w:t>, bao gồm số lượng tổ máy, loại công nghệ lò phản ứng, loại nhiên liệu hạt nhân, hệ thống làm mát, loại cấu trúc nhà lò, mức công suất nhiệt, công suất điện tương ứng với mức công suất nhiệt, khu lưu giữ nhiên liệu đã qua sử dụng và các đặc điểm khác cần thiết cho việc đánh giá an toàn khi chấm dứt hoạt động.</w:t>
      </w:r>
    </w:p>
    <w:p w14:paraId="05EFF0EA" w14:textId="77777777" w:rsidR="00A916A7" w:rsidRPr="004511BB" w:rsidRDefault="00A916A7" w:rsidP="001B75B5">
      <w:pPr>
        <w:spacing w:before="120" w:after="120"/>
        <w:ind w:firstLine="567"/>
        <w:jc w:val="both"/>
        <w:rPr>
          <w:color w:val="auto"/>
        </w:rPr>
      </w:pPr>
      <w:r w:rsidRPr="004511BB">
        <w:rPr>
          <w:color w:val="auto"/>
        </w:rPr>
        <w:t>- Cung cấp thông tin về vị trí địa điểm, môi trường xung quanh (địa chất, khí hậu, thủy văn) có liên quan đến an toàn trong giai đoạn chấm dứt hoạt động.</w:t>
      </w:r>
    </w:p>
    <w:p w14:paraId="60F9E2E0" w14:textId="77777777" w:rsidR="00A916A7" w:rsidRPr="004511BB" w:rsidRDefault="00A916A7" w:rsidP="001B75B5">
      <w:pPr>
        <w:spacing w:before="120" w:after="120"/>
        <w:ind w:firstLine="567"/>
        <w:jc w:val="both"/>
        <w:rPr>
          <w:color w:val="auto"/>
        </w:rPr>
      </w:pPr>
      <w:r w:rsidRPr="004511BB">
        <w:rPr>
          <w:color w:val="auto"/>
        </w:rPr>
        <w:t>3.2. Mô tả các hệ thống, cấu trúc, bộ phận (</w:t>
      </w:r>
      <w:r w:rsidR="00247226" w:rsidRPr="004511BB">
        <w:rPr>
          <w:color w:val="auto"/>
        </w:rPr>
        <w:t>hạng mục</w:t>
      </w:r>
      <w:r w:rsidRPr="004511BB">
        <w:rPr>
          <w:color w:val="auto"/>
        </w:rPr>
        <w:t>) liên quan đến an toàn và vật liệu nguy hại</w:t>
      </w:r>
    </w:p>
    <w:p w14:paraId="6D81891C" w14:textId="2DE23E9B" w:rsidR="00A916A7" w:rsidRPr="004511BB" w:rsidRDefault="00A916A7" w:rsidP="001B75B5">
      <w:pPr>
        <w:spacing w:before="120" w:after="120"/>
        <w:ind w:firstLine="567"/>
        <w:jc w:val="both"/>
        <w:rPr>
          <w:color w:val="auto"/>
        </w:rPr>
      </w:pPr>
      <w:r w:rsidRPr="004511BB">
        <w:rPr>
          <w:color w:val="auto"/>
        </w:rPr>
        <w:t xml:space="preserve">- Mô tả chi tiết các </w:t>
      </w:r>
      <w:r w:rsidR="00247226" w:rsidRPr="004511BB">
        <w:rPr>
          <w:color w:val="auto"/>
        </w:rPr>
        <w:t>hạng mục</w:t>
      </w:r>
      <w:r w:rsidRPr="004511BB">
        <w:rPr>
          <w:color w:val="auto"/>
        </w:rPr>
        <w:t xml:space="preserve"> còn lại (hoặc được lắp đặt mới) có vai trò </w:t>
      </w:r>
      <w:r w:rsidR="003E3EB5" w:rsidRPr="004511BB">
        <w:rPr>
          <w:color w:val="auto"/>
        </w:rPr>
        <w:t xml:space="preserve">quan trọng </w:t>
      </w:r>
      <w:r w:rsidRPr="004511BB">
        <w:rPr>
          <w:color w:val="auto"/>
        </w:rPr>
        <w:t>đối với an toàn tháo dỡ.</w:t>
      </w:r>
    </w:p>
    <w:p w14:paraId="1D75D9EE" w14:textId="77777777" w:rsidR="00A916A7" w:rsidRPr="004511BB" w:rsidRDefault="00A916A7" w:rsidP="001B75B5">
      <w:pPr>
        <w:spacing w:before="120" w:after="120"/>
        <w:ind w:firstLine="567"/>
        <w:jc w:val="both"/>
        <w:rPr>
          <w:color w:val="auto"/>
        </w:rPr>
      </w:pPr>
      <w:r w:rsidRPr="004511BB">
        <w:rPr>
          <w:color w:val="auto"/>
        </w:rPr>
        <w:t xml:space="preserve">- Thuyết minh sự toàn vẹn và khả năng chịu tải của các </w:t>
      </w:r>
      <w:r w:rsidR="00247226" w:rsidRPr="004511BB">
        <w:rPr>
          <w:color w:val="auto"/>
        </w:rPr>
        <w:t>hạng mục</w:t>
      </w:r>
      <w:r w:rsidRPr="004511BB">
        <w:rPr>
          <w:color w:val="auto"/>
        </w:rPr>
        <w:t xml:space="preserve"> còn lại để thực hiện các chức năng an toàn (Safety Functions).</w:t>
      </w:r>
    </w:p>
    <w:p w14:paraId="4D364285" w14:textId="77777777" w:rsidR="00A916A7" w:rsidRPr="004511BB" w:rsidRDefault="00A916A7" w:rsidP="001B75B5">
      <w:pPr>
        <w:spacing w:before="120" w:after="120"/>
        <w:ind w:firstLine="567"/>
        <w:jc w:val="both"/>
        <w:rPr>
          <w:color w:val="auto"/>
        </w:rPr>
      </w:pPr>
      <w:r w:rsidRPr="004511BB">
        <w:rPr>
          <w:color w:val="auto"/>
        </w:rPr>
        <w:t xml:space="preserve">3.3. Đặc tính phóng xạ và kiểm kê vật liệu </w:t>
      </w:r>
    </w:p>
    <w:p w14:paraId="35A2D7F6" w14:textId="77777777" w:rsidR="00A916A7" w:rsidRPr="004511BB" w:rsidRDefault="00A916A7" w:rsidP="001B75B5">
      <w:pPr>
        <w:spacing w:before="120" w:after="120"/>
        <w:ind w:firstLine="567"/>
        <w:jc w:val="both"/>
        <w:rPr>
          <w:color w:val="auto"/>
        </w:rPr>
      </w:pPr>
      <w:r w:rsidRPr="004511BB">
        <w:rPr>
          <w:color w:val="auto"/>
        </w:rPr>
        <w:t>- Cung cấp kiểm kê chi tiết về vật liệu nguy hại (bao gồm vật liệu đã kích hoạt và nhiễm bẩn).</w:t>
      </w:r>
    </w:p>
    <w:p w14:paraId="4343C492" w14:textId="77777777" w:rsidR="00A916A7" w:rsidRPr="004511BB" w:rsidRDefault="00A916A7" w:rsidP="001B75B5">
      <w:pPr>
        <w:spacing w:before="120" w:after="120"/>
        <w:ind w:firstLine="567"/>
        <w:jc w:val="both"/>
        <w:rPr>
          <w:color w:val="auto"/>
        </w:rPr>
      </w:pPr>
      <w:r w:rsidRPr="004511BB">
        <w:rPr>
          <w:color w:val="auto"/>
        </w:rPr>
        <w:t>- Thông tin về nguồn phóng xạ, vật liệu hạt nhân, vật thể nhiễm bẩn phóng xạ, chất thải phóng xạ hiện có (bao gồm thông tin về hoạt độ, suất liều dựa trên giá trị đo đạc, phân tích cụ thể).</w:t>
      </w:r>
    </w:p>
    <w:p w14:paraId="19D8E477" w14:textId="77777777" w:rsidR="00A916A7" w:rsidRPr="004511BB" w:rsidRDefault="00A916A7" w:rsidP="001B75B5">
      <w:pPr>
        <w:spacing w:before="120" w:after="120"/>
        <w:ind w:firstLine="567"/>
        <w:jc w:val="both"/>
        <w:rPr>
          <w:color w:val="auto"/>
        </w:rPr>
      </w:pPr>
      <w:r w:rsidRPr="004511BB">
        <w:rPr>
          <w:color w:val="auto"/>
        </w:rPr>
        <w:t>3.4. Hoạt động tháo dỡ dự kiến thực hiện</w:t>
      </w:r>
    </w:p>
    <w:p w14:paraId="30C17163" w14:textId="77777777" w:rsidR="00A916A7" w:rsidRPr="004511BB" w:rsidRDefault="00A916A7" w:rsidP="001B75B5">
      <w:pPr>
        <w:spacing w:before="120" w:after="120"/>
        <w:ind w:firstLine="567"/>
        <w:jc w:val="both"/>
        <w:rPr>
          <w:color w:val="auto"/>
        </w:rPr>
      </w:pPr>
      <w:r w:rsidRPr="004511BB">
        <w:rPr>
          <w:color w:val="auto"/>
        </w:rPr>
        <w:t>- Mô tả các công việc tháo dỡ cụ thể được dự kiến thực hiện (bao gồm: hoạt động tháo dỡ hệ thống, kiểm xạ, tẩy xạ, khôi phục môi trường, phá hủy công trình dân sự) và các kỹ thuật, phương pháp được sử dụng.</w:t>
      </w:r>
    </w:p>
    <w:p w14:paraId="0827B9BC" w14:textId="77777777" w:rsidR="00A916A7" w:rsidRPr="004511BB" w:rsidRDefault="00A916A7" w:rsidP="001B75B5">
      <w:pPr>
        <w:spacing w:before="120" w:after="120"/>
        <w:ind w:firstLine="567"/>
        <w:jc w:val="both"/>
        <w:rPr>
          <w:color w:val="auto"/>
        </w:rPr>
      </w:pPr>
      <w:r w:rsidRPr="004511BB">
        <w:rPr>
          <w:color w:val="auto"/>
        </w:rPr>
        <w:t>- Mô tả các Hệ thống quản lý vật liệu và quản lý chất thải được áp dụng.</w:t>
      </w:r>
    </w:p>
    <w:p w14:paraId="770D21CF" w14:textId="77777777" w:rsidR="00A916A7" w:rsidRPr="004511BB" w:rsidRDefault="00A916A7" w:rsidP="001B75B5">
      <w:pPr>
        <w:pStyle w:val="Heading2"/>
        <w:spacing w:line="240" w:lineRule="auto"/>
        <w:rPr>
          <w:rFonts w:ascii="Times New Roman" w:hAnsi="Times New Roman"/>
          <w:color w:val="auto"/>
          <w:lang w:val="vi-VN"/>
        </w:rPr>
      </w:pPr>
      <w:bookmarkStart w:id="488" w:name="_Toc214286560"/>
      <w:r w:rsidRPr="004511BB">
        <w:rPr>
          <w:rFonts w:ascii="Times New Roman" w:hAnsi="Times New Roman"/>
          <w:color w:val="auto"/>
          <w:lang w:val="vi-VN"/>
        </w:rPr>
        <w:t>4. Nhận diện, sàng lọc các kịch bản sự cố</w:t>
      </w:r>
      <w:bookmarkEnd w:id="488"/>
    </w:p>
    <w:p w14:paraId="4DD6EB19" w14:textId="77777777" w:rsidR="00A916A7" w:rsidRPr="004511BB" w:rsidRDefault="00A916A7" w:rsidP="001B75B5">
      <w:pPr>
        <w:spacing w:before="120" w:after="120"/>
        <w:ind w:firstLine="567"/>
        <w:jc w:val="both"/>
        <w:rPr>
          <w:color w:val="auto"/>
        </w:rPr>
      </w:pPr>
      <w:r w:rsidRPr="004511BB">
        <w:rPr>
          <w:color w:val="auto"/>
        </w:rPr>
        <w:t xml:space="preserve">4.1. Nhận diện sự cố </w:t>
      </w:r>
    </w:p>
    <w:p w14:paraId="4906034F" w14:textId="77777777" w:rsidR="00A916A7" w:rsidRPr="004511BB" w:rsidRDefault="00A916A7" w:rsidP="001B75B5">
      <w:pPr>
        <w:spacing w:before="120" w:after="120"/>
        <w:ind w:firstLine="567"/>
        <w:jc w:val="both"/>
        <w:rPr>
          <w:color w:val="auto"/>
        </w:rPr>
      </w:pPr>
      <w:r w:rsidRPr="004511BB">
        <w:rPr>
          <w:color w:val="auto"/>
        </w:rPr>
        <w:t>- Nhận diện các sự kiện khởi phát giả định (PIEs) có thể xảy ra trong quá trình tháo dỡ, bao gồm cả các sự cố do con người gây ra (human error).</w:t>
      </w:r>
    </w:p>
    <w:p w14:paraId="06B9D6C1" w14:textId="73A11976" w:rsidR="00A916A7" w:rsidRPr="004511BB" w:rsidRDefault="00A916A7" w:rsidP="001B75B5">
      <w:pPr>
        <w:spacing w:before="120" w:after="120"/>
        <w:ind w:firstLine="567"/>
        <w:jc w:val="both"/>
        <w:rPr>
          <w:color w:val="auto"/>
        </w:rPr>
      </w:pPr>
      <w:r w:rsidRPr="004511BB">
        <w:rPr>
          <w:color w:val="auto"/>
        </w:rPr>
        <w:t xml:space="preserve">- Đặc biệt cân nhắc các </w:t>
      </w:r>
      <w:r w:rsidR="00C717BE" w:rsidRPr="004511BB">
        <w:rPr>
          <w:color w:val="auto"/>
        </w:rPr>
        <w:t>rủi ro</w:t>
      </w:r>
      <w:r w:rsidRPr="004511BB">
        <w:rPr>
          <w:color w:val="auto"/>
        </w:rPr>
        <w:t xml:space="preserve"> liên quan đến:</w:t>
      </w:r>
    </w:p>
    <w:p w14:paraId="2270508E" w14:textId="77777777" w:rsidR="00A916A7" w:rsidRPr="004511BB" w:rsidRDefault="00A916A7" w:rsidP="001B75B5">
      <w:pPr>
        <w:spacing w:before="120" w:after="120"/>
        <w:ind w:firstLine="567"/>
        <w:jc w:val="both"/>
        <w:rPr>
          <w:color w:val="auto"/>
        </w:rPr>
      </w:pPr>
      <w:r w:rsidRPr="004511BB">
        <w:rPr>
          <w:color w:val="auto"/>
        </w:rPr>
        <w:t>+ Trạng thái tới hạn hạt nhân (Nuclear Criticality) nếu vật liệu phân hạch còn tồn tại;</w:t>
      </w:r>
    </w:p>
    <w:p w14:paraId="49CF1208" w14:textId="77777777" w:rsidR="00A916A7" w:rsidRPr="004511BB" w:rsidRDefault="00A916A7" w:rsidP="001B75B5">
      <w:pPr>
        <w:spacing w:before="120" w:after="120"/>
        <w:ind w:firstLine="567"/>
        <w:jc w:val="both"/>
        <w:rPr>
          <w:color w:val="auto"/>
        </w:rPr>
      </w:pPr>
      <w:r w:rsidRPr="004511BB">
        <w:rPr>
          <w:color w:val="auto"/>
        </w:rPr>
        <w:t>+ Hỏa hoạn/Nổ (Fire/Explosion), bao gồm cả vật liệu dễ cháy/nổ;</w:t>
      </w:r>
    </w:p>
    <w:p w14:paraId="27F38A75" w14:textId="77777777" w:rsidR="00A916A7" w:rsidRPr="004511BB" w:rsidRDefault="00A916A7" w:rsidP="001B75B5">
      <w:pPr>
        <w:spacing w:before="120" w:after="120"/>
        <w:ind w:firstLine="567"/>
        <w:jc w:val="both"/>
        <w:rPr>
          <w:color w:val="auto"/>
        </w:rPr>
      </w:pPr>
      <w:r w:rsidRPr="004511BB">
        <w:rPr>
          <w:color w:val="auto"/>
        </w:rPr>
        <w:lastRenderedPageBreak/>
        <w:t>+ Mất khả năng cô lập phóng xạ (Loss of Confinement).</w:t>
      </w:r>
    </w:p>
    <w:p w14:paraId="45138445" w14:textId="77777777" w:rsidR="00A916A7" w:rsidRPr="004511BB" w:rsidRDefault="00A916A7" w:rsidP="001B75B5">
      <w:pPr>
        <w:spacing w:before="120" w:after="120"/>
        <w:ind w:firstLine="567"/>
        <w:jc w:val="both"/>
        <w:rPr>
          <w:color w:val="auto"/>
        </w:rPr>
      </w:pPr>
      <w:r w:rsidRPr="004511BB">
        <w:rPr>
          <w:color w:val="auto"/>
        </w:rPr>
        <w:t>4.2. Sàng lọc</w:t>
      </w:r>
    </w:p>
    <w:p w14:paraId="18C615C6" w14:textId="7D24FF41" w:rsidR="00A916A7" w:rsidRPr="004511BB" w:rsidRDefault="00A916A7" w:rsidP="001B75B5">
      <w:pPr>
        <w:spacing w:before="120" w:after="120"/>
        <w:ind w:firstLine="567"/>
        <w:jc w:val="both"/>
        <w:rPr>
          <w:color w:val="auto"/>
        </w:rPr>
      </w:pPr>
      <w:r w:rsidRPr="004511BB">
        <w:rPr>
          <w:color w:val="auto"/>
        </w:rPr>
        <w:t>Trong quá trình nhận diện sự cố, phải thực hiện việc sàng lọc và phân loại, thực hiện sàng lọc để loại bỏ các nguy cơ không đáng kể. Áp dụng phương pháp tiếp cận theo cấp độ trong nhận diện và sàng lọc nguy cơ.</w:t>
      </w:r>
    </w:p>
    <w:p w14:paraId="023E0415" w14:textId="77777777" w:rsidR="00A916A7" w:rsidRPr="004511BB" w:rsidRDefault="00A916A7" w:rsidP="001B75B5">
      <w:pPr>
        <w:pStyle w:val="Heading2"/>
        <w:spacing w:line="240" w:lineRule="auto"/>
        <w:rPr>
          <w:rFonts w:ascii="Times New Roman" w:hAnsi="Times New Roman"/>
          <w:color w:val="auto"/>
          <w:lang w:val="vi-VN"/>
        </w:rPr>
      </w:pPr>
      <w:bookmarkStart w:id="489" w:name="_Toc214286561"/>
      <w:r w:rsidRPr="004511BB">
        <w:rPr>
          <w:rFonts w:ascii="Times New Roman" w:hAnsi="Times New Roman"/>
          <w:color w:val="auto"/>
          <w:lang w:val="vi-VN"/>
        </w:rPr>
        <w:t xml:space="preserve">5. </w:t>
      </w:r>
      <w:r w:rsidR="000B67C4" w:rsidRPr="004511BB">
        <w:rPr>
          <w:rFonts w:ascii="Times New Roman" w:hAnsi="Times New Roman"/>
          <w:color w:val="auto"/>
        </w:rPr>
        <w:t>Đánh giá</w:t>
      </w:r>
      <w:r w:rsidRPr="004511BB">
        <w:rPr>
          <w:rFonts w:ascii="Times New Roman" w:hAnsi="Times New Roman"/>
          <w:color w:val="auto"/>
          <w:lang w:val="vi-VN"/>
        </w:rPr>
        <w:t xml:space="preserve"> an toàn và đánh giá hậu quả tiềm tàng</w:t>
      </w:r>
      <w:bookmarkEnd w:id="489"/>
    </w:p>
    <w:p w14:paraId="202F411E" w14:textId="77777777" w:rsidR="00A916A7" w:rsidRPr="004511BB" w:rsidRDefault="00A916A7" w:rsidP="001B75B5">
      <w:pPr>
        <w:spacing w:before="120" w:after="120"/>
        <w:ind w:firstLine="567"/>
        <w:jc w:val="both"/>
        <w:rPr>
          <w:color w:val="auto"/>
        </w:rPr>
      </w:pPr>
      <w:r w:rsidRPr="004511BB">
        <w:rPr>
          <w:color w:val="auto"/>
        </w:rPr>
        <w:t>5.1. Hoạt động bình thường</w:t>
      </w:r>
    </w:p>
    <w:p w14:paraId="4FE1EB2D" w14:textId="77777777" w:rsidR="00A916A7" w:rsidRPr="004511BB" w:rsidRDefault="00A916A7" w:rsidP="001B75B5">
      <w:pPr>
        <w:spacing w:before="120" w:after="120"/>
        <w:ind w:firstLine="567"/>
        <w:jc w:val="both"/>
        <w:rPr>
          <w:color w:val="auto"/>
        </w:rPr>
      </w:pPr>
      <w:r w:rsidRPr="004511BB">
        <w:rPr>
          <w:color w:val="auto"/>
        </w:rPr>
        <w:t>- Phân tích, đánh giá an toàn đối với con người và môi trường từ các hoạt động bình thường trong quá trình chấm dứt hoạt động (tháo dỡ, thu gom chất thải phóng xạ, vật thể nhiễm bẩn,…).</w:t>
      </w:r>
    </w:p>
    <w:p w14:paraId="2907EE92" w14:textId="7EA587BF" w:rsidR="00A916A7" w:rsidRPr="004511BB" w:rsidRDefault="00A916A7" w:rsidP="001B75B5">
      <w:pPr>
        <w:spacing w:before="120" w:after="120"/>
        <w:ind w:firstLine="567"/>
        <w:jc w:val="both"/>
        <w:rPr>
          <w:color w:val="auto"/>
        </w:rPr>
      </w:pPr>
      <w:r w:rsidRPr="004511BB">
        <w:rPr>
          <w:color w:val="auto"/>
        </w:rPr>
        <w:t>- Ước tính liều chiếu xạ nghề nghiệp cho nhân viên bức xạ tham gia</w:t>
      </w:r>
      <w:r w:rsidR="003D6532" w:rsidRPr="004511BB">
        <w:rPr>
          <w:color w:val="auto"/>
        </w:rPr>
        <w:t xml:space="preserve"> tháo dỡ</w:t>
      </w:r>
      <w:r w:rsidRPr="004511BB">
        <w:rPr>
          <w:color w:val="auto"/>
        </w:rPr>
        <w:t>.</w:t>
      </w:r>
    </w:p>
    <w:p w14:paraId="30582CFC" w14:textId="77777777" w:rsidR="00A916A7" w:rsidRPr="004511BB" w:rsidRDefault="00A916A7" w:rsidP="001B75B5">
      <w:pPr>
        <w:spacing w:before="120" w:after="120"/>
        <w:ind w:firstLine="567"/>
        <w:jc w:val="both"/>
        <w:rPr>
          <w:color w:val="auto"/>
        </w:rPr>
      </w:pPr>
      <w:r w:rsidRPr="004511BB">
        <w:rPr>
          <w:color w:val="auto"/>
        </w:rPr>
        <w:t>5.2. Kịch bản sự cố</w:t>
      </w:r>
    </w:p>
    <w:p w14:paraId="41C28023" w14:textId="4FCBA32A" w:rsidR="00A916A7" w:rsidRPr="004511BB" w:rsidRDefault="00D10AE6" w:rsidP="001B75B5">
      <w:pPr>
        <w:spacing w:before="120" w:after="120"/>
        <w:ind w:firstLine="567"/>
        <w:jc w:val="both"/>
        <w:rPr>
          <w:color w:val="auto"/>
        </w:rPr>
      </w:pPr>
      <w:r w:rsidRPr="004511BB">
        <w:rPr>
          <w:color w:val="auto"/>
        </w:rPr>
        <w:t>P</w:t>
      </w:r>
      <w:r w:rsidR="00A916A7" w:rsidRPr="004511BB">
        <w:rPr>
          <w:color w:val="auto"/>
        </w:rPr>
        <w:t>hân tích, đánh giá nguyên nhân xảy ra sự cố, khả năng xảy ra sự cố; đánh giá, ước tính hậu quả của sự cố trong quá trình chấm dứt hoạt động. Yêu cầu xác định và giải thích các giá trị, giả định được sử dụng trong phân tích, tính toán.</w:t>
      </w:r>
    </w:p>
    <w:p w14:paraId="5DBA8838" w14:textId="77777777" w:rsidR="00A916A7" w:rsidRPr="004511BB" w:rsidRDefault="00A916A7" w:rsidP="001B75B5">
      <w:pPr>
        <w:spacing w:before="120" w:after="120"/>
        <w:ind w:firstLine="567"/>
        <w:jc w:val="both"/>
        <w:rPr>
          <w:color w:val="auto"/>
        </w:rPr>
      </w:pPr>
      <w:r w:rsidRPr="004511BB">
        <w:rPr>
          <w:color w:val="auto"/>
        </w:rPr>
        <w:t>Tính toán, ước tính liều chiếu xạ cho nhân viên bức xạ, công chúng, bảo đảm đáp ứng giới hạn theo quy định.</w:t>
      </w:r>
    </w:p>
    <w:p w14:paraId="5808AD73" w14:textId="77777777" w:rsidR="00A916A7" w:rsidRPr="004511BB" w:rsidRDefault="00A916A7" w:rsidP="001B75B5">
      <w:pPr>
        <w:pStyle w:val="Heading2"/>
        <w:spacing w:line="240" w:lineRule="auto"/>
        <w:rPr>
          <w:rFonts w:ascii="Times New Roman" w:hAnsi="Times New Roman"/>
          <w:color w:val="auto"/>
          <w:lang w:val="vi-VN"/>
        </w:rPr>
      </w:pPr>
      <w:bookmarkStart w:id="490" w:name="_Toc214286562"/>
      <w:r w:rsidRPr="004511BB">
        <w:rPr>
          <w:rFonts w:ascii="Times New Roman" w:hAnsi="Times New Roman"/>
          <w:color w:val="auto"/>
          <w:lang w:val="vi-VN"/>
        </w:rPr>
        <w:t>6. Đánh giá kết quả và xác định biện pháp kiểm soát</w:t>
      </w:r>
      <w:bookmarkEnd w:id="490"/>
    </w:p>
    <w:p w14:paraId="5FF2FE33" w14:textId="46169D5D" w:rsidR="00A916A7" w:rsidRPr="004511BB" w:rsidRDefault="00A916A7" w:rsidP="001B75B5">
      <w:pPr>
        <w:spacing w:before="120" w:after="120"/>
        <w:ind w:firstLine="567"/>
        <w:jc w:val="both"/>
        <w:rPr>
          <w:color w:val="auto"/>
        </w:rPr>
      </w:pPr>
      <w:r w:rsidRPr="004511BB">
        <w:rPr>
          <w:color w:val="auto"/>
        </w:rPr>
        <w:t xml:space="preserve">6.1. Đánh giá kết quả và </w:t>
      </w:r>
      <w:r w:rsidR="00344A2E" w:rsidRPr="004511BB">
        <w:rPr>
          <w:color w:val="auto"/>
        </w:rPr>
        <w:t>thuyết minh</w:t>
      </w:r>
      <w:r w:rsidRPr="004511BB">
        <w:rPr>
          <w:color w:val="auto"/>
        </w:rPr>
        <w:t xml:space="preserve"> an toàn</w:t>
      </w:r>
    </w:p>
    <w:p w14:paraId="080EDA2D" w14:textId="77777777" w:rsidR="00A916A7" w:rsidRPr="004511BB" w:rsidRDefault="00A916A7" w:rsidP="001B75B5">
      <w:pPr>
        <w:spacing w:before="120" w:after="120"/>
        <w:ind w:firstLine="567"/>
        <w:jc w:val="both"/>
        <w:rPr>
          <w:color w:val="auto"/>
        </w:rPr>
      </w:pPr>
      <w:r w:rsidRPr="004511BB">
        <w:rPr>
          <w:color w:val="auto"/>
        </w:rPr>
        <w:t>So sánh kết quả ước tính liều chiếu xạ (trong điều kiện hoạt động bình thường và khi xảy ra sự cố) với các tiêu chí chấp nhận đã thiết lập theo quy định. Từ đó, chứng minh việc chấm dứt hoạt động đáp ứng các yêu cầu về an toàn.</w:t>
      </w:r>
    </w:p>
    <w:p w14:paraId="3CD49630" w14:textId="77777777" w:rsidR="00A916A7" w:rsidRPr="004511BB" w:rsidRDefault="00A916A7" w:rsidP="001B75B5">
      <w:pPr>
        <w:spacing w:before="120" w:after="120"/>
        <w:ind w:firstLine="567"/>
        <w:jc w:val="both"/>
        <w:rPr>
          <w:color w:val="auto"/>
        </w:rPr>
      </w:pPr>
      <w:r w:rsidRPr="004511BB">
        <w:rPr>
          <w:color w:val="auto"/>
        </w:rPr>
        <w:t xml:space="preserve">6.2. Xác định biện pháp kiểm soát an toàn </w:t>
      </w:r>
    </w:p>
    <w:p w14:paraId="42927EDD" w14:textId="77777777" w:rsidR="00A916A7" w:rsidRPr="004511BB" w:rsidRDefault="00A916A7" w:rsidP="001B75B5">
      <w:pPr>
        <w:spacing w:before="120" w:after="120"/>
        <w:ind w:firstLine="567"/>
        <w:jc w:val="both"/>
        <w:rPr>
          <w:color w:val="auto"/>
        </w:rPr>
      </w:pPr>
      <w:r w:rsidRPr="004511BB">
        <w:rPr>
          <w:color w:val="auto"/>
        </w:rPr>
        <w:t>Thuyết minh các biện pháp kiểm soát kỹ thuật và kiểm soát hành chính cần thiết để ngăn ngừa sự cố hoặc giảm thiểu rủi ro, hậu quả.</w:t>
      </w:r>
    </w:p>
    <w:p w14:paraId="0919AC72" w14:textId="244D1AFE" w:rsidR="00A916A7" w:rsidRPr="004511BB" w:rsidRDefault="00A916A7" w:rsidP="001B75B5">
      <w:pPr>
        <w:spacing w:before="120" w:after="120"/>
        <w:ind w:firstLine="567"/>
        <w:jc w:val="both"/>
        <w:rPr>
          <w:color w:val="auto"/>
        </w:rPr>
      </w:pPr>
      <w:r w:rsidRPr="004511BB">
        <w:rPr>
          <w:color w:val="auto"/>
        </w:rPr>
        <w:t xml:space="preserve">Thuyết minh việc áp dụng nguyên tắc bảo vệ </w:t>
      </w:r>
      <w:r w:rsidR="00042F96" w:rsidRPr="004511BB">
        <w:rPr>
          <w:color w:val="auto"/>
        </w:rPr>
        <w:t xml:space="preserve">theo chiều sâu </w:t>
      </w:r>
      <w:r w:rsidRPr="004511BB">
        <w:rPr>
          <w:color w:val="auto"/>
        </w:rPr>
        <w:t>(Defence in Depth).</w:t>
      </w:r>
    </w:p>
    <w:p w14:paraId="38F941D2" w14:textId="77777777" w:rsidR="00A916A7" w:rsidRPr="004511BB" w:rsidRDefault="00A916A7" w:rsidP="001B75B5">
      <w:pPr>
        <w:spacing w:before="120" w:after="120"/>
        <w:ind w:firstLine="567"/>
        <w:jc w:val="both"/>
        <w:rPr>
          <w:color w:val="auto"/>
        </w:rPr>
      </w:pPr>
      <w:r w:rsidRPr="004511BB">
        <w:rPr>
          <w:color w:val="auto"/>
        </w:rPr>
        <w:t>6.3. Xác định giới hạn và điều kiện an toàn (Limits and Conditions)</w:t>
      </w:r>
    </w:p>
    <w:p w14:paraId="4D5ED5CD" w14:textId="77777777" w:rsidR="00A916A7" w:rsidRPr="004511BB" w:rsidRDefault="00A916A7" w:rsidP="001B75B5">
      <w:pPr>
        <w:spacing w:before="120" w:after="120"/>
        <w:ind w:firstLine="567"/>
        <w:jc w:val="both"/>
        <w:rPr>
          <w:color w:val="auto"/>
        </w:rPr>
      </w:pPr>
      <w:r w:rsidRPr="004511BB">
        <w:rPr>
          <w:color w:val="auto"/>
        </w:rPr>
        <w:t>Chỉ rõ các giới hạn và điều kiện cần thiết để duy trì an toàn.</w:t>
      </w:r>
    </w:p>
    <w:p w14:paraId="4A3D025F" w14:textId="77777777" w:rsidR="00A916A7" w:rsidRPr="004511BB" w:rsidRDefault="00A916A7" w:rsidP="001B75B5">
      <w:pPr>
        <w:pStyle w:val="Heading2"/>
        <w:spacing w:line="240" w:lineRule="auto"/>
        <w:rPr>
          <w:rFonts w:ascii="Times New Roman" w:hAnsi="Times New Roman"/>
          <w:color w:val="auto"/>
          <w:lang w:val="vi-VN"/>
        </w:rPr>
      </w:pPr>
      <w:bookmarkStart w:id="491" w:name="_Toc214286563"/>
      <w:r w:rsidRPr="004511BB">
        <w:rPr>
          <w:rFonts w:ascii="Times New Roman" w:hAnsi="Times New Roman"/>
          <w:color w:val="auto"/>
          <w:lang w:val="vi-VN"/>
        </w:rPr>
        <w:t>7. Các biện pháp hành chính và chương trình quản lý</w:t>
      </w:r>
      <w:bookmarkEnd w:id="491"/>
    </w:p>
    <w:p w14:paraId="2190DBBE" w14:textId="76AB9B57" w:rsidR="00A916A7" w:rsidRPr="004511BB" w:rsidRDefault="00A916A7" w:rsidP="001B75B5">
      <w:pPr>
        <w:spacing w:before="120" w:after="120"/>
        <w:ind w:firstLine="567"/>
        <w:jc w:val="both"/>
        <w:rPr>
          <w:color w:val="auto"/>
        </w:rPr>
      </w:pPr>
      <w:r w:rsidRPr="004511BB">
        <w:rPr>
          <w:color w:val="auto"/>
        </w:rPr>
        <w:t xml:space="preserve">Mô tả các biện pháp hành chính và chương trình quản lý cần thiết để </w:t>
      </w:r>
      <w:r w:rsidR="00F23F3F" w:rsidRPr="004511BB">
        <w:rPr>
          <w:color w:val="auto"/>
        </w:rPr>
        <w:t>bảo đảm</w:t>
      </w:r>
      <w:r w:rsidRPr="004511BB">
        <w:rPr>
          <w:color w:val="auto"/>
        </w:rPr>
        <w:t xml:space="preserve"> an toàn, an ninh khi chấm dứt hoạt động. Mô tả tác động của các biện pháp, chương trình này đối với việc ngăn ngừa khả năng xảy ra hoặc giảm thiểu hậu quả của các sự cố.</w:t>
      </w:r>
    </w:p>
    <w:p w14:paraId="4D4ACAB6" w14:textId="77777777" w:rsidR="00A916A7" w:rsidRPr="004511BB" w:rsidRDefault="00A916A7" w:rsidP="001B75B5">
      <w:pPr>
        <w:spacing w:before="120" w:after="120"/>
        <w:ind w:firstLine="567"/>
        <w:jc w:val="both"/>
        <w:rPr>
          <w:color w:val="auto"/>
        </w:rPr>
      </w:pPr>
      <w:r w:rsidRPr="004511BB">
        <w:rPr>
          <w:color w:val="auto"/>
        </w:rPr>
        <w:lastRenderedPageBreak/>
        <w:t>Chương trình bảo đảm chất lượng: được xây dựng và áp dụng cho tất cả các hoạt động liên quan đến an toàn.</w:t>
      </w:r>
    </w:p>
    <w:p w14:paraId="494F74EB" w14:textId="77777777" w:rsidR="00A916A7" w:rsidRPr="004511BB" w:rsidRDefault="00A916A7" w:rsidP="001B75B5">
      <w:pPr>
        <w:pStyle w:val="Heading2"/>
        <w:spacing w:line="240" w:lineRule="auto"/>
        <w:rPr>
          <w:rFonts w:ascii="Times New Roman" w:hAnsi="Times New Roman"/>
          <w:color w:val="auto"/>
          <w:lang w:val="vi-VN"/>
        </w:rPr>
      </w:pPr>
      <w:bookmarkStart w:id="492" w:name="_Toc214286564"/>
      <w:r w:rsidRPr="004511BB">
        <w:rPr>
          <w:rFonts w:ascii="Times New Roman" w:hAnsi="Times New Roman"/>
          <w:color w:val="auto"/>
          <w:lang w:val="vi-VN"/>
        </w:rPr>
        <w:t>8. Kết luận</w:t>
      </w:r>
      <w:bookmarkEnd w:id="492"/>
    </w:p>
    <w:p w14:paraId="08453C2F" w14:textId="77777777" w:rsidR="00A916A7" w:rsidRPr="004511BB" w:rsidRDefault="00A916A7" w:rsidP="001B75B5">
      <w:pPr>
        <w:spacing w:before="120" w:after="120"/>
        <w:ind w:firstLine="567"/>
        <w:jc w:val="both"/>
        <w:rPr>
          <w:color w:val="auto"/>
        </w:rPr>
      </w:pPr>
      <w:r w:rsidRPr="004511BB">
        <w:rPr>
          <w:color w:val="auto"/>
        </w:rPr>
        <w:t>Tóm tắt các kết quả chính và kết luận về mức độ đáp ứng các yêu cầu về an toàn của kế hoạch chấm dứt hoạt động.</w:t>
      </w:r>
    </w:p>
    <w:p w14:paraId="63227E43" w14:textId="45ACB1EB" w:rsidR="00A916A7" w:rsidRPr="004511BB" w:rsidRDefault="00A916A7" w:rsidP="001B75B5">
      <w:pPr>
        <w:spacing w:before="120" w:after="120"/>
        <w:ind w:firstLine="567"/>
        <w:jc w:val="both"/>
        <w:rPr>
          <w:color w:val="auto"/>
        </w:rPr>
      </w:pPr>
      <w:r w:rsidRPr="004511BB">
        <w:rPr>
          <w:color w:val="auto"/>
        </w:rPr>
        <w:t xml:space="preserve">Khẳng định các rủi ro liên quan đến </w:t>
      </w:r>
      <w:r w:rsidR="00D56556" w:rsidRPr="004511BB">
        <w:rPr>
          <w:color w:val="auto"/>
        </w:rPr>
        <w:t xml:space="preserve">việc </w:t>
      </w:r>
      <w:r w:rsidRPr="004511BB">
        <w:rPr>
          <w:color w:val="auto"/>
        </w:rPr>
        <w:t>chấm dứt hoạt động nằm trong giới hạn cho phép và đã được tối ưu hóa.</w:t>
      </w:r>
    </w:p>
    <w:p w14:paraId="3D52AA1B" w14:textId="77777777" w:rsidR="00A916A7" w:rsidRPr="004511BB" w:rsidRDefault="00A916A7" w:rsidP="001B75B5">
      <w:pPr>
        <w:spacing w:before="120" w:after="120"/>
        <w:ind w:firstLine="567"/>
        <w:jc w:val="both"/>
        <w:rPr>
          <w:color w:val="auto"/>
        </w:rPr>
      </w:pPr>
      <w:r w:rsidRPr="004511BB">
        <w:rPr>
          <w:color w:val="auto"/>
        </w:rPr>
        <w:t>Trình bày kết quả của quá trình rà soát độc lập (nếu có để tăng sự tin tưởng vào phương pháp luận, dữ liệu và kết quả đánh giá).</w:t>
      </w:r>
    </w:p>
    <w:p w14:paraId="27549884" w14:textId="77777777" w:rsidR="00A916A7" w:rsidRPr="004511BB" w:rsidRDefault="00A916A7" w:rsidP="001B75B5">
      <w:pPr>
        <w:spacing w:before="120" w:after="120"/>
        <w:ind w:firstLine="567"/>
        <w:jc w:val="both"/>
        <w:rPr>
          <w:color w:val="auto"/>
        </w:rPr>
      </w:pPr>
      <w:r w:rsidRPr="004511BB">
        <w:rPr>
          <w:color w:val="auto"/>
        </w:rPr>
        <w:t>Đề xuất các hành động cần thiết tiếp theo.</w:t>
      </w:r>
    </w:p>
    <w:p w14:paraId="736BB719" w14:textId="77777777" w:rsidR="007C1220" w:rsidRPr="004511BB" w:rsidRDefault="00A916A7" w:rsidP="001B75B5">
      <w:pPr>
        <w:pStyle w:val="Heading1"/>
        <w:spacing w:line="240" w:lineRule="auto"/>
        <w:jc w:val="center"/>
        <w:rPr>
          <w:color w:val="auto"/>
          <w:sz w:val="28"/>
          <w:szCs w:val="28"/>
        </w:rPr>
      </w:pPr>
      <w:r w:rsidRPr="004511BB">
        <w:rPr>
          <w:rFonts w:hint="eastAsia"/>
          <w:color w:val="auto"/>
          <w:lang w:val="vi-VN"/>
        </w:rPr>
        <w:br w:type="page"/>
      </w:r>
      <w:bookmarkStart w:id="493" w:name="_Toc214286565"/>
      <w:r w:rsidR="007C1220" w:rsidRPr="004511BB">
        <w:rPr>
          <w:color w:val="auto"/>
          <w:sz w:val="28"/>
          <w:szCs w:val="28"/>
          <w:lang w:val="vi-VN"/>
        </w:rPr>
        <w:lastRenderedPageBreak/>
        <w:t xml:space="preserve">PHỤ LỤC </w:t>
      </w:r>
      <w:r w:rsidR="00A730B4" w:rsidRPr="004511BB">
        <w:rPr>
          <w:color w:val="auto"/>
          <w:sz w:val="28"/>
          <w:szCs w:val="28"/>
          <w:lang w:val="vi-VN"/>
        </w:rPr>
        <w:t>I</w:t>
      </w:r>
      <w:r w:rsidR="006C6722" w:rsidRPr="004511BB">
        <w:rPr>
          <w:color w:val="auto"/>
          <w:sz w:val="28"/>
          <w:szCs w:val="28"/>
        </w:rPr>
        <w:t>II</w:t>
      </w:r>
      <w:bookmarkEnd w:id="493"/>
    </w:p>
    <w:p w14:paraId="065C2E4D" w14:textId="77777777" w:rsidR="007C1220" w:rsidRPr="004511BB" w:rsidRDefault="000D10C0" w:rsidP="001B75B5">
      <w:pPr>
        <w:spacing w:before="120" w:after="120"/>
        <w:jc w:val="center"/>
        <w:rPr>
          <w:i/>
          <w:iCs/>
          <w:color w:val="auto"/>
          <w:lang w:val="vi-VN"/>
        </w:rPr>
      </w:pPr>
      <w:r w:rsidRPr="004511BB">
        <w:rPr>
          <w:b/>
          <w:color w:val="auto"/>
          <w:lang w:val="vi-VN"/>
        </w:rPr>
        <w:t>YÊU CẦU</w:t>
      </w:r>
      <w:r w:rsidR="001A4766" w:rsidRPr="004511BB">
        <w:rPr>
          <w:b/>
          <w:color w:val="auto"/>
          <w:lang w:val="vi-VN"/>
        </w:rPr>
        <w:t xml:space="preserve"> CHUNG TRONG MÔ TẢ THIẾT KẾ </w:t>
      </w:r>
      <w:r w:rsidR="00247226" w:rsidRPr="004511BB">
        <w:rPr>
          <w:b/>
          <w:color w:val="auto"/>
          <w:lang w:val="vi-VN"/>
        </w:rPr>
        <w:t>HẠNG MỤC</w:t>
      </w:r>
      <w:r w:rsidR="001A4766" w:rsidRPr="004511BB">
        <w:rPr>
          <w:b/>
          <w:color w:val="auto"/>
          <w:lang w:val="vi-VN"/>
        </w:rPr>
        <w:t xml:space="preserve"> VÀ THIẾT BỊ TRONG NHÀ MÁY ĐIỆN HẠT NHÂN</w:t>
      </w:r>
      <w:r w:rsidR="007C1220" w:rsidRPr="004511BB">
        <w:rPr>
          <w:b/>
          <w:color w:val="auto"/>
          <w:lang w:val="vi-VN"/>
        </w:rPr>
        <w:t xml:space="preserve"> </w:t>
      </w:r>
      <w:r w:rsidR="007C1220" w:rsidRPr="004511BB">
        <w:rPr>
          <w:b/>
          <w:color w:val="auto"/>
          <w:lang w:val="vi-VN"/>
        </w:rPr>
        <w:br/>
      </w:r>
      <w:r w:rsidR="007C1220" w:rsidRPr="004511BB">
        <w:rPr>
          <w:i/>
          <w:iCs/>
          <w:color w:val="auto"/>
          <w:lang w:val="vi-VN"/>
        </w:rPr>
        <w:t>(Ban hành kèm theo Thông tư số XX/XXXX/TT-BKHCN ngày XX tháng XX năm XXXX của Bộ trưởng Bộ Khoa học và Công nghệ)</w:t>
      </w:r>
    </w:p>
    <w:p w14:paraId="1968E8F6" w14:textId="77777777" w:rsidR="007C1220" w:rsidRPr="004511BB" w:rsidRDefault="007C1220" w:rsidP="001B75B5">
      <w:pPr>
        <w:spacing w:before="120" w:after="120"/>
        <w:jc w:val="center"/>
        <w:rPr>
          <w:color w:val="auto"/>
          <w:lang w:val="vi-VN"/>
        </w:rPr>
      </w:pPr>
      <w:r w:rsidRPr="004511BB">
        <w:rPr>
          <w:i/>
          <w:iCs/>
          <w:color w:val="auto"/>
          <w:lang w:val="vi-VN"/>
        </w:rPr>
        <w:t>__________________</w:t>
      </w:r>
      <w:r w:rsidR="00EE55F9" w:rsidRPr="004511BB">
        <w:rPr>
          <w:i/>
          <w:iCs/>
          <w:color w:val="auto"/>
          <w:lang w:val="vi-VN"/>
        </w:rPr>
        <w:t>___</w:t>
      </w:r>
    </w:p>
    <w:p w14:paraId="68BDE68D" w14:textId="77777777" w:rsidR="00E054CD" w:rsidRPr="004511BB" w:rsidRDefault="00DA4ED1" w:rsidP="001B75B5">
      <w:pPr>
        <w:pStyle w:val="Heading2"/>
        <w:spacing w:line="240" w:lineRule="auto"/>
        <w:rPr>
          <w:b w:val="0"/>
          <w:bCs w:val="0"/>
          <w:color w:val="auto"/>
          <w:lang w:val="vi-VN"/>
        </w:rPr>
      </w:pPr>
      <w:bookmarkStart w:id="494" w:name="_Toc214286566"/>
      <w:r w:rsidRPr="004511BB">
        <w:rPr>
          <w:rFonts w:ascii="Times New Roman" w:hAnsi="Times New Roman"/>
          <w:color w:val="auto"/>
          <w:lang w:val="vi-VN"/>
        </w:rPr>
        <w:t>1</w:t>
      </w:r>
      <w:r w:rsidR="00C9110B" w:rsidRPr="004511BB">
        <w:rPr>
          <w:rFonts w:ascii="Times New Roman" w:hAnsi="Times New Roman"/>
          <w:color w:val="auto"/>
          <w:lang w:val="vi-VN"/>
        </w:rPr>
        <w:t xml:space="preserve">. Chức năng </w:t>
      </w:r>
      <w:r w:rsidR="00EB321D" w:rsidRPr="004511BB">
        <w:rPr>
          <w:rFonts w:ascii="Times New Roman" w:hAnsi="Times New Roman"/>
          <w:color w:val="auto"/>
          <w:lang w:val="vi-VN"/>
        </w:rPr>
        <w:t xml:space="preserve">của </w:t>
      </w:r>
      <w:r w:rsidR="00247226" w:rsidRPr="004511BB">
        <w:rPr>
          <w:rFonts w:ascii="Times New Roman" w:hAnsi="Times New Roman"/>
          <w:color w:val="auto"/>
          <w:lang w:val="vi-VN"/>
        </w:rPr>
        <w:t>hạng mục</w:t>
      </w:r>
      <w:r w:rsidR="00DB70AC" w:rsidRPr="004511BB">
        <w:rPr>
          <w:rFonts w:ascii="Times New Roman" w:hAnsi="Times New Roman"/>
          <w:color w:val="auto"/>
          <w:lang w:val="vi-VN"/>
        </w:rPr>
        <w:t xml:space="preserve"> và thiết bị (equiment)</w:t>
      </w:r>
      <w:bookmarkEnd w:id="494"/>
    </w:p>
    <w:p w14:paraId="5842B079" w14:textId="137B669D" w:rsidR="00EB321D" w:rsidRPr="004511BB" w:rsidRDefault="00EB321D" w:rsidP="001B75B5">
      <w:pPr>
        <w:spacing w:before="120" w:after="120"/>
        <w:ind w:firstLine="567"/>
        <w:jc w:val="both"/>
        <w:rPr>
          <w:color w:val="auto"/>
          <w:lang w:val="vi-VN"/>
        </w:rPr>
      </w:pPr>
      <w:r w:rsidRPr="004511BB">
        <w:rPr>
          <w:color w:val="auto"/>
          <w:lang w:val="vi-VN"/>
        </w:rPr>
        <w:t xml:space="preserve">Mục này mô tả chức năng liên quan đến an toàn của </w:t>
      </w:r>
      <w:r w:rsidR="00247226" w:rsidRPr="004511BB">
        <w:rPr>
          <w:color w:val="auto"/>
          <w:lang w:val="vi-VN"/>
        </w:rPr>
        <w:t>hạng mục</w:t>
      </w:r>
      <w:r w:rsidRPr="004511BB">
        <w:rPr>
          <w:color w:val="auto"/>
          <w:lang w:val="vi-VN"/>
        </w:rPr>
        <w:t xml:space="preserve"> hoặc </w:t>
      </w:r>
      <w:r w:rsidR="0039511D" w:rsidRPr="004511BB">
        <w:rPr>
          <w:color w:val="auto"/>
          <w:lang w:val="vi-VN"/>
        </w:rPr>
        <w:t>thiết bị</w:t>
      </w:r>
    </w:p>
    <w:p w14:paraId="1178F876" w14:textId="77777777" w:rsidR="00BF2640" w:rsidRPr="004511BB" w:rsidRDefault="00DA4ED1" w:rsidP="001B75B5">
      <w:pPr>
        <w:pStyle w:val="Heading2"/>
        <w:spacing w:line="240" w:lineRule="auto"/>
        <w:rPr>
          <w:b w:val="0"/>
          <w:bCs w:val="0"/>
          <w:color w:val="auto"/>
          <w:lang w:val="vi-VN"/>
        </w:rPr>
      </w:pPr>
      <w:bookmarkStart w:id="495" w:name="_Toc214286567"/>
      <w:r w:rsidRPr="004511BB">
        <w:rPr>
          <w:rFonts w:ascii="Times New Roman" w:hAnsi="Times New Roman"/>
          <w:color w:val="auto"/>
          <w:lang w:val="vi-VN"/>
        </w:rPr>
        <w:t>2</w:t>
      </w:r>
      <w:r w:rsidR="0039511D" w:rsidRPr="004511BB">
        <w:rPr>
          <w:rFonts w:ascii="Times New Roman" w:hAnsi="Times New Roman"/>
          <w:color w:val="auto"/>
          <w:lang w:val="vi-VN"/>
        </w:rPr>
        <w:t xml:space="preserve">. </w:t>
      </w:r>
      <w:r w:rsidR="009E2BA4" w:rsidRPr="004511BB">
        <w:rPr>
          <w:rFonts w:ascii="Times New Roman" w:hAnsi="Times New Roman"/>
          <w:color w:val="auto"/>
          <w:lang w:val="vi-VN"/>
        </w:rPr>
        <w:t>Cơ sở thiết kế</w:t>
      </w:r>
      <w:bookmarkEnd w:id="495"/>
    </w:p>
    <w:p w14:paraId="68E08CEC" w14:textId="77777777" w:rsidR="00801246" w:rsidRPr="004511BB" w:rsidRDefault="00B3328E" w:rsidP="001B75B5">
      <w:pPr>
        <w:spacing w:before="120" w:after="120"/>
        <w:ind w:firstLine="567"/>
        <w:jc w:val="both"/>
        <w:rPr>
          <w:color w:val="auto"/>
          <w:lang w:val="vi-VN"/>
        </w:rPr>
      </w:pPr>
      <w:r w:rsidRPr="004511BB">
        <w:rPr>
          <w:color w:val="auto"/>
          <w:lang w:val="vi-VN"/>
        </w:rPr>
        <w:t xml:space="preserve">Mục này bao gồm các giới hạn an toàn thiết kế, tiêu chuẩn, quy chuẩn kỹ thuật hoặc quy định kỹ thuật áp dụng cho </w:t>
      </w:r>
      <w:r w:rsidR="00247226" w:rsidRPr="004511BB">
        <w:rPr>
          <w:color w:val="auto"/>
          <w:lang w:val="vi-VN"/>
        </w:rPr>
        <w:t>hạng mục</w:t>
      </w:r>
      <w:r w:rsidR="00801246" w:rsidRPr="004511BB">
        <w:rPr>
          <w:color w:val="auto"/>
          <w:lang w:val="vi-VN"/>
        </w:rPr>
        <w:t>, có thể bao gồm các thông tin sau:</w:t>
      </w:r>
    </w:p>
    <w:p w14:paraId="098B3392" w14:textId="77777777" w:rsidR="00A64A9B" w:rsidRPr="004511BB" w:rsidRDefault="004F7F3F" w:rsidP="001B75B5">
      <w:pPr>
        <w:spacing w:before="120" w:after="120"/>
        <w:ind w:firstLine="567"/>
        <w:jc w:val="both"/>
        <w:rPr>
          <w:color w:val="auto"/>
          <w:lang w:val="vi-VN"/>
        </w:rPr>
      </w:pPr>
      <w:r w:rsidRPr="004511BB">
        <w:rPr>
          <w:color w:val="auto"/>
        </w:rPr>
        <w:t>a)</w:t>
      </w:r>
      <w:r w:rsidR="00801246" w:rsidRPr="004511BB">
        <w:rPr>
          <w:color w:val="auto"/>
          <w:lang w:val="vi-VN"/>
        </w:rPr>
        <w:t xml:space="preserve"> </w:t>
      </w:r>
      <w:r w:rsidR="00A64A9B" w:rsidRPr="004511BB">
        <w:rPr>
          <w:color w:val="auto"/>
          <w:lang w:val="vi-VN"/>
        </w:rPr>
        <w:t xml:space="preserve">Danh sách các điều kiện vận hành hoặc sự cố giả định khởi phát mà các </w:t>
      </w:r>
      <w:r w:rsidR="00247226" w:rsidRPr="004511BB">
        <w:rPr>
          <w:color w:val="auto"/>
          <w:lang w:val="vi-VN"/>
        </w:rPr>
        <w:t>hạng mục</w:t>
      </w:r>
      <w:r w:rsidR="00A64A9B" w:rsidRPr="004511BB">
        <w:rPr>
          <w:color w:val="auto"/>
          <w:lang w:val="vi-VN"/>
        </w:rPr>
        <w:t xml:space="preserve"> cần thực hiện chức năng;</w:t>
      </w:r>
    </w:p>
    <w:p w14:paraId="3C4628DA" w14:textId="77777777" w:rsidR="00A64A9B" w:rsidRPr="004511BB" w:rsidRDefault="004F7F3F" w:rsidP="001B75B5">
      <w:pPr>
        <w:spacing w:before="120" w:after="120"/>
        <w:ind w:firstLine="567"/>
        <w:jc w:val="both"/>
        <w:rPr>
          <w:color w:val="auto"/>
        </w:rPr>
      </w:pPr>
      <w:r w:rsidRPr="004511BB">
        <w:rPr>
          <w:color w:val="auto"/>
        </w:rPr>
        <w:t>b)</w:t>
      </w:r>
      <w:r w:rsidR="00A64A9B" w:rsidRPr="004511BB">
        <w:rPr>
          <w:color w:val="auto"/>
        </w:rPr>
        <w:t xml:space="preserve"> </w:t>
      </w:r>
      <w:r w:rsidR="00EA5045" w:rsidRPr="004511BB">
        <w:rPr>
          <w:color w:val="auto"/>
        </w:rPr>
        <w:t>Các điều kiện cần được loại trừ (</w:t>
      </w:r>
      <w:r w:rsidR="003024D2" w:rsidRPr="004511BB">
        <w:rPr>
          <w:color w:val="auto"/>
        </w:rPr>
        <w:t>practically eliminated, if relevant)</w:t>
      </w:r>
      <w:r w:rsidR="00B23AAB" w:rsidRPr="004511BB">
        <w:rPr>
          <w:color w:val="auto"/>
        </w:rPr>
        <w:t>;</w:t>
      </w:r>
    </w:p>
    <w:p w14:paraId="6A9A119A" w14:textId="77777777" w:rsidR="003024D2" w:rsidRPr="004511BB" w:rsidRDefault="004F7F3F" w:rsidP="001B75B5">
      <w:pPr>
        <w:spacing w:before="120" w:after="120"/>
        <w:ind w:firstLine="567"/>
        <w:jc w:val="both"/>
        <w:rPr>
          <w:color w:val="auto"/>
        </w:rPr>
      </w:pPr>
      <w:r w:rsidRPr="004511BB">
        <w:rPr>
          <w:color w:val="auto"/>
        </w:rPr>
        <w:t>c)</w:t>
      </w:r>
      <w:r w:rsidR="003024D2" w:rsidRPr="004511BB">
        <w:rPr>
          <w:color w:val="auto"/>
        </w:rPr>
        <w:t xml:space="preserve"> </w:t>
      </w:r>
      <w:r w:rsidR="009468AF" w:rsidRPr="004511BB">
        <w:rPr>
          <w:color w:val="auto"/>
        </w:rPr>
        <w:t xml:space="preserve">Các yêu cầu an toàn liên quan đến điều kiện vận hành, </w:t>
      </w:r>
      <w:r w:rsidR="006A6DE3" w:rsidRPr="004511BB">
        <w:rPr>
          <w:color w:val="auto"/>
        </w:rPr>
        <w:t xml:space="preserve">bao gồm áp lực </w:t>
      </w:r>
      <w:r w:rsidR="00230DE5" w:rsidRPr="004511BB">
        <w:rPr>
          <w:color w:val="auto"/>
        </w:rPr>
        <w:t xml:space="preserve">(stressess) </w:t>
      </w:r>
      <w:r w:rsidR="006A6DE3" w:rsidRPr="004511BB">
        <w:rPr>
          <w:color w:val="auto"/>
        </w:rPr>
        <w:t>và các điều kiện môi trường</w:t>
      </w:r>
      <w:r w:rsidR="00553A48" w:rsidRPr="004511BB">
        <w:rPr>
          <w:color w:val="auto"/>
        </w:rPr>
        <w:t xml:space="preserve"> (nhiệt độ, độ ấm, áp suất, chiếu xạ, …)</w:t>
      </w:r>
      <w:r w:rsidR="006A6DE3" w:rsidRPr="004511BB">
        <w:rPr>
          <w:color w:val="auto"/>
        </w:rPr>
        <w:t>;</w:t>
      </w:r>
    </w:p>
    <w:p w14:paraId="33A23C0E" w14:textId="77777777" w:rsidR="006473BD" w:rsidRPr="004511BB" w:rsidRDefault="004F7F3F" w:rsidP="001B75B5">
      <w:pPr>
        <w:spacing w:before="120" w:after="120"/>
        <w:ind w:firstLine="567"/>
        <w:jc w:val="both"/>
        <w:rPr>
          <w:color w:val="auto"/>
        </w:rPr>
      </w:pPr>
      <w:r w:rsidRPr="004511BB">
        <w:rPr>
          <w:color w:val="auto"/>
        </w:rPr>
        <w:t>d)</w:t>
      </w:r>
      <w:r w:rsidR="006473BD" w:rsidRPr="004511BB">
        <w:rPr>
          <w:color w:val="auto"/>
        </w:rPr>
        <w:t xml:space="preserve"> Phân loại tính năng an toàn;</w:t>
      </w:r>
    </w:p>
    <w:p w14:paraId="71E6A945" w14:textId="6015BB42" w:rsidR="006473BD" w:rsidRPr="004511BB" w:rsidRDefault="004F7F3F" w:rsidP="001B75B5">
      <w:pPr>
        <w:spacing w:before="120" w:after="120"/>
        <w:ind w:firstLine="567"/>
        <w:jc w:val="both"/>
        <w:rPr>
          <w:color w:val="auto"/>
        </w:rPr>
      </w:pPr>
      <w:r w:rsidRPr="004511BB">
        <w:rPr>
          <w:color w:val="auto"/>
        </w:rPr>
        <w:t>đ)</w:t>
      </w:r>
      <w:r w:rsidR="006473BD" w:rsidRPr="004511BB">
        <w:rPr>
          <w:color w:val="auto"/>
        </w:rPr>
        <w:t xml:space="preserve"> </w:t>
      </w:r>
      <w:r w:rsidR="00B65AC8" w:rsidRPr="004511BB">
        <w:rPr>
          <w:color w:val="auto"/>
        </w:rPr>
        <w:t xml:space="preserve">Bảo vệ trước các </w:t>
      </w:r>
      <w:r w:rsidR="00C717BE" w:rsidRPr="004511BB">
        <w:rPr>
          <w:color w:val="auto"/>
        </w:rPr>
        <w:t>rủi ro</w:t>
      </w:r>
      <w:r w:rsidR="00B65AC8" w:rsidRPr="004511BB">
        <w:rPr>
          <w:color w:val="auto"/>
        </w:rPr>
        <w:t xml:space="preserve"> bên ngoài;</w:t>
      </w:r>
    </w:p>
    <w:p w14:paraId="38F8A125" w14:textId="542E3900" w:rsidR="00B65AC8" w:rsidRPr="004511BB" w:rsidRDefault="004F7F3F" w:rsidP="001B75B5">
      <w:pPr>
        <w:spacing w:before="120" w:after="120"/>
        <w:ind w:firstLine="567"/>
        <w:jc w:val="both"/>
        <w:rPr>
          <w:color w:val="auto"/>
        </w:rPr>
      </w:pPr>
      <w:r w:rsidRPr="004511BB">
        <w:rPr>
          <w:color w:val="auto"/>
        </w:rPr>
        <w:t>e)</w:t>
      </w:r>
      <w:r w:rsidR="00B65AC8" w:rsidRPr="004511BB">
        <w:rPr>
          <w:color w:val="auto"/>
        </w:rPr>
        <w:t xml:space="preserve"> Bảo vệ trước các </w:t>
      </w:r>
      <w:r w:rsidR="00C717BE" w:rsidRPr="004511BB">
        <w:rPr>
          <w:color w:val="auto"/>
        </w:rPr>
        <w:t>rủi ro</w:t>
      </w:r>
      <w:r w:rsidR="00B65AC8" w:rsidRPr="004511BB">
        <w:rPr>
          <w:color w:val="auto"/>
        </w:rPr>
        <w:t xml:space="preserve"> bên trong;</w:t>
      </w:r>
    </w:p>
    <w:p w14:paraId="354AE3A1" w14:textId="77777777" w:rsidR="00B65AC8" w:rsidRPr="004511BB" w:rsidRDefault="004F7F3F" w:rsidP="001B75B5">
      <w:pPr>
        <w:spacing w:before="120" w:after="120"/>
        <w:ind w:firstLine="567"/>
        <w:jc w:val="both"/>
        <w:rPr>
          <w:color w:val="auto"/>
        </w:rPr>
      </w:pPr>
      <w:r w:rsidRPr="004511BB">
        <w:rPr>
          <w:color w:val="auto"/>
        </w:rPr>
        <w:t>g)</w:t>
      </w:r>
      <w:r w:rsidR="00B65AC8" w:rsidRPr="004511BB">
        <w:rPr>
          <w:color w:val="auto"/>
        </w:rPr>
        <w:t xml:space="preserve"> Phân loại thiết kế kháng chấn;</w:t>
      </w:r>
    </w:p>
    <w:p w14:paraId="150B7381" w14:textId="2241BF29" w:rsidR="00C3577D" w:rsidRPr="004511BB" w:rsidRDefault="004F7F3F" w:rsidP="001B75B5">
      <w:pPr>
        <w:spacing w:before="120" w:after="120"/>
        <w:ind w:firstLine="567"/>
        <w:jc w:val="both"/>
        <w:rPr>
          <w:color w:val="auto"/>
        </w:rPr>
      </w:pPr>
      <w:r w:rsidRPr="004511BB">
        <w:rPr>
          <w:color w:val="auto"/>
        </w:rPr>
        <w:t>h)</w:t>
      </w:r>
      <w:r w:rsidR="009D5A21" w:rsidRPr="004511BB">
        <w:rPr>
          <w:color w:val="auto"/>
        </w:rPr>
        <w:t xml:space="preserve"> </w:t>
      </w:r>
      <w:r w:rsidR="00594206" w:rsidRPr="004511BB">
        <w:rPr>
          <w:color w:val="auto"/>
        </w:rPr>
        <w:t xml:space="preserve">Tiêu chí </w:t>
      </w:r>
      <w:r w:rsidR="00B35058" w:rsidRPr="004511BB">
        <w:rPr>
          <w:color w:val="auto"/>
        </w:rPr>
        <w:t xml:space="preserve">sai </w:t>
      </w:r>
      <w:r w:rsidR="00594206" w:rsidRPr="004511BB">
        <w:rPr>
          <w:color w:val="auto"/>
        </w:rPr>
        <w:t>hỏng đơn và biện pháp bảo vệ chống lại các sự cố do</w:t>
      </w:r>
      <w:r w:rsidR="00366EEF" w:rsidRPr="004511BB">
        <w:rPr>
          <w:color w:val="auto"/>
        </w:rPr>
        <w:t xml:space="preserve"> </w:t>
      </w:r>
      <w:r w:rsidR="00594206" w:rsidRPr="004511BB">
        <w:rPr>
          <w:color w:val="auto"/>
        </w:rPr>
        <w:t>nguyên nhân chung</w:t>
      </w:r>
      <w:r w:rsidR="00C3577D" w:rsidRPr="004511BB">
        <w:rPr>
          <w:color w:val="auto"/>
        </w:rPr>
        <w:t>;</w:t>
      </w:r>
    </w:p>
    <w:p w14:paraId="735AD16F" w14:textId="77777777" w:rsidR="008B6754" w:rsidRPr="004511BB" w:rsidRDefault="004F7F3F" w:rsidP="001B75B5">
      <w:pPr>
        <w:spacing w:before="120" w:after="120"/>
        <w:ind w:firstLine="567"/>
        <w:jc w:val="both"/>
        <w:rPr>
          <w:color w:val="auto"/>
        </w:rPr>
      </w:pPr>
      <w:r w:rsidRPr="004511BB">
        <w:rPr>
          <w:color w:val="auto"/>
        </w:rPr>
        <w:t>i)</w:t>
      </w:r>
      <w:r w:rsidR="00C3577D" w:rsidRPr="004511BB">
        <w:rPr>
          <w:color w:val="auto"/>
        </w:rPr>
        <w:t xml:space="preserve"> Xem xét cô lập (isolation consideration</w:t>
      </w:r>
      <w:r w:rsidR="008B6754" w:rsidRPr="004511BB">
        <w:rPr>
          <w:color w:val="auto"/>
        </w:rPr>
        <w:t>);</w:t>
      </w:r>
    </w:p>
    <w:p w14:paraId="7E218AA7" w14:textId="77777777" w:rsidR="00A92C70" w:rsidRPr="004511BB" w:rsidRDefault="004F7F3F" w:rsidP="001B75B5">
      <w:pPr>
        <w:spacing w:before="120" w:after="120"/>
        <w:ind w:firstLine="567"/>
        <w:jc w:val="both"/>
        <w:rPr>
          <w:color w:val="auto"/>
        </w:rPr>
      </w:pPr>
      <w:r w:rsidRPr="004511BB">
        <w:rPr>
          <w:color w:val="auto"/>
        </w:rPr>
        <w:t>k)</w:t>
      </w:r>
      <w:r w:rsidR="008B6754" w:rsidRPr="004511BB">
        <w:rPr>
          <w:color w:val="auto"/>
        </w:rPr>
        <w:t xml:space="preserve"> </w:t>
      </w:r>
      <w:r w:rsidR="00A92C70" w:rsidRPr="004511BB">
        <w:rPr>
          <w:color w:val="auto"/>
        </w:rPr>
        <w:t>Kiểm định thiết bị (equipment qualification);</w:t>
      </w:r>
    </w:p>
    <w:p w14:paraId="67D12845" w14:textId="77777777" w:rsidR="00EB4092" w:rsidRPr="004511BB" w:rsidRDefault="004F7F3F" w:rsidP="001B75B5">
      <w:pPr>
        <w:spacing w:before="120" w:after="120"/>
        <w:ind w:firstLine="567"/>
        <w:jc w:val="both"/>
        <w:rPr>
          <w:color w:val="auto"/>
        </w:rPr>
      </w:pPr>
      <w:r w:rsidRPr="004511BB">
        <w:rPr>
          <w:color w:val="auto"/>
        </w:rPr>
        <w:t>l)</w:t>
      </w:r>
      <w:r w:rsidR="00A92C70" w:rsidRPr="004511BB">
        <w:rPr>
          <w:color w:val="auto"/>
        </w:rPr>
        <w:t xml:space="preserve"> </w:t>
      </w:r>
      <w:r w:rsidR="00EB4092" w:rsidRPr="004511BB">
        <w:rPr>
          <w:color w:val="auto"/>
        </w:rPr>
        <w:t>Tiêu chuẩn và yêu cầu thiết kế (design standard and requirement);</w:t>
      </w:r>
    </w:p>
    <w:p w14:paraId="5E02C5CB" w14:textId="77777777" w:rsidR="00B65AC8" w:rsidRPr="004511BB" w:rsidRDefault="004F7F3F" w:rsidP="001B75B5">
      <w:pPr>
        <w:spacing w:before="120" w:after="120"/>
        <w:ind w:firstLine="567"/>
        <w:jc w:val="both"/>
        <w:rPr>
          <w:color w:val="auto"/>
        </w:rPr>
      </w:pPr>
      <w:r w:rsidRPr="004511BB">
        <w:rPr>
          <w:color w:val="auto"/>
        </w:rPr>
        <w:t>m)</w:t>
      </w:r>
      <w:r w:rsidR="00EB4092" w:rsidRPr="004511BB">
        <w:rPr>
          <w:color w:val="auto"/>
        </w:rPr>
        <w:t xml:space="preserve"> </w:t>
      </w:r>
      <w:r w:rsidR="002C6D7B" w:rsidRPr="004511BB">
        <w:rPr>
          <w:color w:val="auto"/>
        </w:rPr>
        <w:t>Quy chuẩn chế tạo, xây dựng và vận hành, cũng như các khía cạnh thiết kế cụ thể khác</w:t>
      </w:r>
      <w:r w:rsidR="00962198" w:rsidRPr="004511BB">
        <w:rPr>
          <w:color w:val="auto"/>
        </w:rPr>
        <w:t xml:space="preserve"> (bảo vệ quá áp, sốc nhiệt, </w:t>
      </w:r>
      <w:r w:rsidR="00955465" w:rsidRPr="004511BB">
        <w:rPr>
          <w:color w:val="auto"/>
        </w:rPr>
        <w:t>kiểm tra rò rì…)</w:t>
      </w:r>
      <w:r w:rsidR="009D5A21" w:rsidRPr="004511BB">
        <w:rPr>
          <w:color w:val="auto"/>
        </w:rPr>
        <w:t xml:space="preserve"> </w:t>
      </w:r>
    </w:p>
    <w:p w14:paraId="2B6AD7B6" w14:textId="77777777" w:rsidR="008C4C92" w:rsidRPr="004511BB" w:rsidRDefault="00DA4ED1" w:rsidP="001B75B5">
      <w:pPr>
        <w:pStyle w:val="Heading2"/>
        <w:spacing w:line="240" w:lineRule="auto"/>
        <w:rPr>
          <w:b w:val="0"/>
          <w:bCs w:val="0"/>
          <w:color w:val="auto"/>
        </w:rPr>
      </w:pPr>
      <w:bookmarkStart w:id="496" w:name="_Toc214286568"/>
      <w:r w:rsidRPr="004511BB">
        <w:rPr>
          <w:rFonts w:ascii="Times New Roman" w:hAnsi="Times New Roman"/>
          <w:color w:val="auto"/>
          <w:lang w:val="vi-VN"/>
        </w:rPr>
        <w:t>3</w:t>
      </w:r>
      <w:r w:rsidR="008C4C92" w:rsidRPr="004511BB">
        <w:rPr>
          <w:rFonts w:ascii="Times New Roman" w:hAnsi="Times New Roman"/>
          <w:color w:val="auto"/>
          <w:lang w:val="vi-VN"/>
        </w:rPr>
        <w:t xml:space="preserve">. Mô tả </w:t>
      </w:r>
      <w:r w:rsidR="00247226" w:rsidRPr="004511BB">
        <w:rPr>
          <w:rFonts w:ascii="Times New Roman" w:hAnsi="Times New Roman"/>
          <w:color w:val="auto"/>
          <w:lang w:val="vi-VN"/>
        </w:rPr>
        <w:t>hạng mục</w:t>
      </w:r>
      <w:bookmarkEnd w:id="496"/>
    </w:p>
    <w:p w14:paraId="3CE2283A" w14:textId="77777777" w:rsidR="008C4C92" w:rsidRPr="004511BB" w:rsidRDefault="004F7F3F" w:rsidP="001B75B5">
      <w:pPr>
        <w:spacing w:before="120" w:after="120"/>
        <w:ind w:firstLine="567"/>
        <w:jc w:val="both"/>
        <w:rPr>
          <w:color w:val="auto"/>
        </w:rPr>
      </w:pPr>
      <w:r w:rsidRPr="004511BB">
        <w:rPr>
          <w:color w:val="auto"/>
        </w:rPr>
        <w:t>a)</w:t>
      </w:r>
      <w:r w:rsidR="00E32CA8" w:rsidRPr="004511BB">
        <w:rPr>
          <w:color w:val="auto"/>
        </w:rPr>
        <w:t xml:space="preserve"> Mô tả danh sách, liệt kê các bộ phận riêng lẻ, các bản vẽ cơ bản của từng bộ phận và sơ đồ bố trí tổng thể.</w:t>
      </w:r>
    </w:p>
    <w:p w14:paraId="4B2DFB02" w14:textId="15ED015B" w:rsidR="00805981" w:rsidRPr="004511BB" w:rsidRDefault="004F7F3F" w:rsidP="001B75B5">
      <w:pPr>
        <w:spacing w:before="120" w:after="120"/>
        <w:ind w:firstLine="567"/>
        <w:jc w:val="both"/>
        <w:rPr>
          <w:color w:val="auto"/>
        </w:rPr>
      </w:pPr>
      <w:r w:rsidRPr="004511BB">
        <w:rPr>
          <w:color w:val="auto"/>
        </w:rPr>
        <w:t>b)</w:t>
      </w:r>
      <w:r w:rsidR="00805981" w:rsidRPr="004511BB">
        <w:rPr>
          <w:color w:val="auto"/>
        </w:rPr>
        <w:t xml:space="preserve"> Các thông tin cần cung cấp: số lượng, kích thước, công suất vận hành, vị trí lắp đặt, các thông số hoạt động và nguồn cung cấp điện.</w:t>
      </w:r>
      <w:r w:rsidR="00997ED3" w:rsidRPr="004511BB">
        <w:rPr>
          <w:color w:val="auto"/>
        </w:rPr>
        <w:t xml:space="preserve"> Tính chất và mức độ quan </w:t>
      </w:r>
      <w:r w:rsidR="00997ED3" w:rsidRPr="004511BB">
        <w:rPr>
          <w:color w:val="auto"/>
        </w:rPr>
        <w:lastRenderedPageBreak/>
        <w:t>trọng của các nội dung có thể khác nhau đối với kết cấu, các hệ thống hoặc bộ phận cơ khí và điện, và các hệ thống đo lường</w:t>
      </w:r>
      <w:r w:rsidR="00242C66" w:rsidRPr="004511BB">
        <w:rPr>
          <w:color w:val="auto"/>
        </w:rPr>
        <w:t xml:space="preserve">, </w:t>
      </w:r>
      <w:r w:rsidR="00997ED3" w:rsidRPr="004511BB">
        <w:rPr>
          <w:color w:val="auto"/>
        </w:rPr>
        <w:t>điều khiển.</w:t>
      </w:r>
    </w:p>
    <w:p w14:paraId="3E034F92" w14:textId="77777777" w:rsidR="0039019F" w:rsidRPr="004511BB" w:rsidRDefault="004F7F3F" w:rsidP="001B75B5">
      <w:pPr>
        <w:spacing w:before="120" w:after="120"/>
        <w:ind w:firstLine="567"/>
        <w:jc w:val="both"/>
        <w:rPr>
          <w:color w:val="auto"/>
        </w:rPr>
      </w:pPr>
      <w:r w:rsidRPr="004511BB">
        <w:rPr>
          <w:color w:val="auto"/>
        </w:rPr>
        <w:t>c)</w:t>
      </w:r>
      <w:r w:rsidR="005B262D" w:rsidRPr="004511BB">
        <w:rPr>
          <w:color w:val="auto"/>
        </w:rPr>
        <w:t xml:space="preserve"> </w:t>
      </w:r>
      <w:r w:rsidR="0039019F" w:rsidRPr="004511BB">
        <w:rPr>
          <w:color w:val="auto"/>
        </w:rPr>
        <w:t>Cần cung cấp bản tóm tắt các tài liệu và hồ sơ liên quan đến quá trình chế tạo các bộ phận chính, trong đó chỉ rõ các thông tin hỗ trợ hiện có. Thông tin liên quan đến các thiết bị và hệ thống sử dụng phần mềm cũng cần được trình bày.</w:t>
      </w:r>
    </w:p>
    <w:p w14:paraId="201077B2" w14:textId="77777777" w:rsidR="00642D31" w:rsidRPr="004511BB" w:rsidRDefault="004F7F3F" w:rsidP="001B75B5">
      <w:pPr>
        <w:pStyle w:val="Heading2"/>
        <w:spacing w:line="240" w:lineRule="auto"/>
        <w:rPr>
          <w:b w:val="0"/>
          <w:bCs w:val="0"/>
          <w:color w:val="auto"/>
          <w:lang w:val="vi-VN"/>
        </w:rPr>
      </w:pPr>
      <w:bookmarkStart w:id="497" w:name="_Toc214286569"/>
      <w:r w:rsidRPr="004511BB">
        <w:rPr>
          <w:rFonts w:ascii="Times New Roman" w:hAnsi="Times New Roman"/>
          <w:color w:val="auto"/>
        </w:rPr>
        <w:t>4</w:t>
      </w:r>
      <w:r w:rsidR="00642D31" w:rsidRPr="004511BB">
        <w:rPr>
          <w:rFonts w:ascii="Times New Roman" w:hAnsi="Times New Roman"/>
          <w:color w:val="auto"/>
          <w:lang w:val="vi-VN"/>
        </w:rPr>
        <w:t>. Vật liệu</w:t>
      </w:r>
      <w:bookmarkEnd w:id="497"/>
    </w:p>
    <w:p w14:paraId="32CCB178" w14:textId="41010619" w:rsidR="000C3CDF" w:rsidRPr="004511BB" w:rsidRDefault="00BE4EDD" w:rsidP="001B75B5">
      <w:pPr>
        <w:spacing w:before="120" w:after="120"/>
        <w:ind w:firstLine="567"/>
        <w:jc w:val="both"/>
        <w:rPr>
          <w:color w:val="auto"/>
          <w:lang w:val="vi-VN"/>
        </w:rPr>
      </w:pPr>
      <w:r w:rsidRPr="004511BB">
        <w:rPr>
          <w:color w:val="auto"/>
          <w:lang w:val="vi-VN"/>
        </w:rPr>
        <w:t>C</w:t>
      </w:r>
      <w:r w:rsidR="000C3CDF" w:rsidRPr="004511BB">
        <w:rPr>
          <w:color w:val="auto"/>
          <w:lang w:val="vi-VN"/>
        </w:rPr>
        <w:t xml:space="preserve">ung cấp đầy đủ và phù hợp thông tin về các vật liệu được sử dụng trong các bộ phận, </w:t>
      </w:r>
      <w:r w:rsidR="00EE1223" w:rsidRPr="004511BB">
        <w:rPr>
          <w:color w:val="auto"/>
        </w:rPr>
        <w:t xml:space="preserve">trạng thái </w:t>
      </w:r>
      <w:r w:rsidR="000C3CDF" w:rsidRPr="004511BB">
        <w:rPr>
          <w:color w:val="auto"/>
          <w:lang w:val="vi-VN"/>
        </w:rPr>
        <w:t>của các vật liệu này dưới tác động chiếu xạ (nếu có), và sự tương tác giữa vật liệu với các chất lỏng có thể ảnh hưởng đến hoạt động của các hệ thống tính năng an toàn kỹ thuật. Mục đích của phần thông tin này trong báo cáo phân tích an toàn là để chứng minh khả năng tương thích của vật liệu với các chất lỏng cụ thể mà chúng tiếp xúc. Các đặc tính cụ thể, yêu cầu về chất lượng và thành phần hóa học của vật liệu cũng cần được mô tả.</w:t>
      </w:r>
    </w:p>
    <w:p w14:paraId="71C11F35" w14:textId="77777777" w:rsidR="001E42D4" w:rsidRPr="004511BB" w:rsidRDefault="004F7F3F" w:rsidP="001B75B5">
      <w:pPr>
        <w:pStyle w:val="Heading2"/>
        <w:spacing w:line="240" w:lineRule="auto"/>
        <w:rPr>
          <w:b w:val="0"/>
          <w:bCs w:val="0"/>
          <w:color w:val="auto"/>
          <w:lang w:val="vi-VN"/>
        </w:rPr>
      </w:pPr>
      <w:bookmarkStart w:id="498" w:name="_Toc214286570"/>
      <w:r w:rsidRPr="004511BB">
        <w:rPr>
          <w:rFonts w:ascii="Times New Roman" w:hAnsi="Times New Roman"/>
          <w:color w:val="auto"/>
        </w:rPr>
        <w:t>5</w:t>
      </w:r>
      <w:r w:rsidR="001E42D4" w:rsidRPr="004511BB">
        <w:rPr>
          <w:rFonts w:ascii="Times New Roman" w:hAnsi="Times New Roman"/>
          <w:color w:val="auto"/>
          <w:lang w:val="vi-VN"/>
        </w:rPr>
        <w:t>. Liên kết với các thiết bị hoặc hệ thống khác</w:t>
      </w:r>
      <w:bookmarkEnd w:id="498"/>
    </w:p>
    <w:p w14:paraId="18D7338F" w14:textId="32CC4CA9" w:rsidR="001E42D4" w:rsidRPr="004511BB" w:rsidRDefault="001E42D4" w:rsidP="001B75B5">
      <w:pPr>
        <w:spacing w:before="120" w:after="120"/>
        <w:ind w:firstLine="567"/>
        <w:jc w:val="both"/>
        <w:rPr>
          <w:color w:val="auto"/>
          <w:lang w:val="vi-VN"/>
        </w:rPr>
      </w:pPr>
      <w:r w:rsidRPr="004511BB">
        <w:rPr>
          <w:color w:val="auto"/>
          <w:lang w:val="vi-VN"/>
        </w:rPr>
        <w:t>Các hệ thống hỗ trợ (cung cấp điện, thông gió và nước làm mát), các hệ thống được hỗ trợ và các hệ thống kết nối khác cần được mô tả cùng với các yêu cầu thiết kế tương ứng. Cần trình bày sơ đồ dòng chảy của đường ống, sơ đồ khối của hệ thống đo lường</w:t>
      </w:r>
      <w:r w:rsidR="00505E87" w:rsidRPr="004511BB">
        <w:rPr>
          <w:color w:val="auto"/>
        </w:rPr>
        <w:t>,</w:t>
      </w:r>
      <w:r w:rsidRPr="004511BB">
        <w:rPr>
          <w:color w:val="auto"/>
          <w:lang w:val="vi-VN"/>
        </w:rPr>
        <w:t xml:space="preserve"> điều khiển, </w:t>
      </w:r>
      <w:r w:rsidR="009F0E8E" w:rsidRPr="004511BB">
        <w:rPr>
          <w:color w:val="auto"/>
          <w:lang w:val="vi-VN"/>
        </w:rPr>
        <w:t>sơ đồ đơn tuyến</w:t>
      </w:r>
      <w:r w:rsidRPr="004511BB">
        <w:rPr>
          <w:color w:val="auto"/>
          <w:lang w:val="vi-VN"/>
        </w:rPr>
        <w:t xml:space="preserve"> của hệ thống điện, cũng như vị trí các thiết bị và cơ cấu (bao gồm van, đường ống, bình chứa, thiết bị đo lường điều khiển và cơ cấu chấp hành). Cũng cần thể hiện </w:t>
      </w:r>
      <w:r w:rsidR="00C263C2" w:rsidRPr="004511BB">
        <w:rPr>
          <w:color w:val="auto"/>
          <w:lang w:val="vi-VN"/>
        </w:rPr>
        <w:t>kết cấu tòa nhà lò</w:t>
      </w:r>
      <w:r w:rsidRPr="004511BB">
        <w:rPr>
          <w:color w:val="auto"/>
          <w:lang w:val="vi-VN"/>
        </w:rPr>
        <w:t xml:space="preserve"> và bố trí hệ thống, cũng như ranh giới với các hệ thống khác.</w:t>
      </w:r>
    </w:p>
    <w:p w14:paraId="12E1BFCE" w14:textId="3F441A8B" w:rsidR="001E42D4" w:rsidRPr="004511BB" w:rsidRDefault="00D52203" w:rsidP="001B75B5">
      <w:pPr>
        <w:spacing w:before="120" w:after="120"/>
        <w:ind w:firstLine="567"/>
        <w:jc w:val="both"/>
        <w:rPr>
          <w:color w:val="auto"/>
          <w:lang w:val="vi-VN"/>
        </w:rPr>
      </w:pPr>
      <w:r w:rsidRPr="004511BB">
        <w:rPr>
          <w:color w:val="auto"/>
          <w:lang w:val="vi-VN"/>
        </w:rPr>
        <w:t>Cần mô tả mức độ thuận lợi trong thi công hoặc sẵn sàng để lắp đặt của kết cấu, hệ thống hoặc bộ phận (hoặc thiết bị) tại nhà máy nhằm chứng minh rằng hệ thống có thể vận hành đúng như thiết kế sau khi lắp đặt. Các tác động của các hạng mục với các hạng mục xung quanh cần được mô tả trong báo cáo phân tích an toàn nhằm chứng minh rằng mỗi hạng mục và thiết bị có thể được bảo trì đầy đủ.</w:t>
      </w:r>
    </w:p>
    <w:p w14:paraId="798806EB" w14:textId="77777777" w:rsidR="00A335BB" w:rsidRPr="004511BB" w:rsidRDefault="004F7F3F" w:rsidP="001B75B5">
      <w:pPr>
        <w:pStyle w:val="Heading2"/>
        <w:spacing w:line="240" w:lineRule="auto"/>
        <w:rPr>
          <w:b w:val="0"/>
          <w:bCs w:val="0"/>
          <w:color w:val="auto"/>
          <w:lang w:val="vi-VN"/>
        </w:rPr>
      </w:pPr>
      <w:bookmarkStart w:id="499" w:name="_Toc214286571"/>
      <w:r w:rsidRPr="004511BB">
        <w:rPr>
          <w:rFonts w:ascii="Times New Roman" w:hAnsi="Times New Roman"/>
          <w:color w:val="auto"/>
        </w:rPr>
        <w:t>6</w:t>
      </w:r>
      <w:r w:rsidR="00A335BB" w:rsidRPr="004511BB">
        <w:rPr>
          <w:rFonts w:ascii="Times New Roman" w:hAnsi="Times New Roman"/>
          <w:color w:val="auto"/>
          <w:lang w:val="vi-VN"/>
        </w:rPr>
        <w:t xml:space="preserve">. </w:t>
      </w:r>
      <w:r w:rsidR="00DE1D4D" w:rsidRPr="004511BB">
        <w:rPr>
          <w:rFonts w:ascii="Times New Roman" w:hAnsi="Times New Roman"/>
          <w:color w:val="auto"/>
          <w:lang w:val="vi-VN"/>
        </w:rPr>
        <w:t xml:space="preserve">Vận hành </w:t>
      </w:r>
      <w:r w:rsidR="00247226" w:rsidRPr="004511BB">
        <w:rPr>
          <w:rFonts w:ascii="Times New Roman" w:hAnsi="Times New Roman"/>
          <w:color w:val="auto"/>
          <w:lang w:val="vi-VN"/>
        </w:rPr>
        <w:t>hạng mục</w:t>
      </w:r>
      <w:bookmarkEnd w:id="499"/>
    </w:p>
    <w:p w14:paraId="727E5157" w14:textId="77777777" w:rsidR="00DE1D4D" w:rsidRPr="004511BB" w:rsidRDefault="000A79F7" w:rsidP="001B75B5">
      <w:pPr>
        <w:spacing w:before="120" w:after="120"/>
        <w:ind w:firstLine="567"/>
        <w:jc w:val="both"/>
        <w:rPr>
          <w:color w:val="auto"/>
          <w:lang w:val="vi-VN"/>
        </w:rPr>
      </w:pPr>
      <w:r w:rsidRPr="004511BB">
        <w:rPr>
          <w:color w:val="auto"/>
          <w:lang w:val="vi-VN"/>
        </w:rPr>
        <w:t xml:space="preserve">Mô tả chung về vận hành của </w:t>
      </w:r>
      <w:r w:rsidR="00247226" w:rsidRPr="004511BB">
        <w:rPr>
          <w:color w:val="auto"/>
          <w:lang w:val="vi-VN"/>
        </w:rPr>
        <w:t>hạng mục</w:t>
      </w:r>
    </w:p>
    <w:p w14:paraId="73036D10" w14:textId="77777777" w:rsidR="000A79F7" w:rsidRPr="004511BB" w:rsidRDefault="004F7F3F" w:rsidP="001B75B5">
      <w:pPr>
        <w:pStyle w:val="Heading2"/>
        <w:spacing w:line="240" w:lineRule="auto"/>
        <w:rPr>
          <w:rFonts w:ascii="Times New Roman" w:hAnsi="Times New Roman"/>
          <w:color w:val="auto"/>
          <w:lang w:val="vi-VN"/>
        </w:rPr>
      </w:pPr>
      <w:bookmarkStart w:id="500" w:name="_Toc214286572"/>
      <w:r w:rsidRPr="004511BB">
        <w:rPr>
          <w:rFonts w:ascii="Times New Roman" w:hAnsi="Times New Roman"/>
          <w:color w:val="auto"/>
        </w:rPr>
        <w:t>7</w:t>
      </w:r>
      <w:r w:rsidR="000A79F7" w:rsidRPr="004511BB">
        <w:rPr>
          <w:rFonts w:ascii="Times New Roman" w:hAnsi="Times New Roman"/>
          <w:color w:val="auto"/>
          <w:lang w:val="vi-VN"/>
        </w:rPr>
        <w:t xml:space="preserve">. </w:t>
      </w:r>
      <w:r w:rsidR="00A307F5" w:rsidRPr="004511BB">
        <w:rPr>
          <w:rFonts w:ascii="Times New Roman" w:hAnsi="Times New Roman"/>
          <w:color w:val="auto"/>
          <w:lang w:val="vi-VN"/>
        </w:rPr>
        <w:t>Đo lường và điều khiển</w:t>
      </w:r>
      <w:bookmarkEnd w:id="500"/>
    </w:p>
    <w:p w14:paraId="657C05C2" w14:textId="77777777" w:rsidR="00A307F5" w:rsidRPr="004511BB" w:rsidRDefault="00870F6C" w:rsidP="001B75B5">
      <w:pPr>
        <w:spacing w:before="120" w:after="120"/>
        <w:ind w:firstLine="567"/>
        <w:jc w:val="both"/>
        <w:rPr>
          <w:color w:val="auto"/>
          <w:lang w:val="vi-VN"/>
        </w:rPr>
      </w:pPr>
      <w:r w:rsidRPr="004511BB">
        <w:rPr>
          <w:color w:val="auto"/>
          <w:lang w:val="vi-VN"/>
        </w:rPr>
        <w:t xml:space="preserve">Mô tả phương thức điều kiển và các hệ thống cảnh báo, liên động liên quan đến hoạt động của </w:t>
      </w:r>
      <w:r w:rsidR="00247226" w:rsidRPr="004511BB">
        <w:rPr>
          <w:color w:val="auto"/>
          <w:lang w:val="vi-VN"/>
        </w:rPr>
        <w:t>hạng mục</w:t>
      </w:r>
    </w:p>
    <w:p w14:paraId="61F5C28F" w14:textId="77777777" w:rsidR="00870F6C" w:rsidRPr="004511BB" w:rsidRDefault="004F7F3F" w:rsidP="001B75B5">
      <w:pPr>
        <w:pStyle w:val="Heading2"/>
        <w:spacing w:line="240" w:lineRule="auto"/>
        <w:rPr>
          <w:rFonts w:ascii="Times New Roman" w:hAnsi="Times New Roman"/>
          <w:color w:val="auto"/>
          <w:lang w:val="vi-VN"/>
        </w:rPr>
      </w:pPr>
      <w:bookmarkStart w:id="501" w:name="_Toc214286573"/>
      <w:r w:rsidRPr="004511BB">
        <w:rPr>
          <w:rFonts w:ascii="Times New Roman" w:hAnsi="Times New Roman"/>
          <w:color w:val="auto"/>
        </w:rPr>
        <w:t>8</w:t>
      </w:r>
      <w:r w:rsidR="00870F6C" w:rsidRPr="004511BB">
        <w:rPr>
          <w:rFonts w:ascii="Times New Roman" w:hAnsi="Times New Roman"/>
          <w:color w:val="auto"/>
          <w:lang w:val="vi-VN"/>
        </w:rPr>
        <w:t>.</w:t>
      </w:r>
      <w:r w:rsidR="009F6663" w:rsidRPr="004511BB">
        <w:rPr>
          <w:rFonts w:ascii="Times New Roman" w:hAnsi="Times New Roman"/>
          <w:color w:val="auto"/>
          <w:lang w:val="vi-VN"/>
        </w:rPr>
        <w:t xml:space="preserve"> Giám sát, kiểm tra, thử nghiệm và bảo trì</w:t>
      </w:r>
      <w:bookmarkEnd w:id="501"/>
    </w:p>
    <w:p w14:paraId="2C35D50C" w14:textId="77777777" w:rsidR="00D615FC" w:rsidRPr="004511BB" w:rsidRDefault="00D615FC" w:rsidP="001B75B5">
      <w:pPr>
        <w:spacing w:before="120" w:after="120"/>
        <w:ind w:firstLine="567"/>
        <w:jc w:val="both"/>
        <w:rPr>
          <w:color w:val="auto"/>
          <w:lang w:val="vi-VN"/>
        </w:rPr>
      </w:pPr>
      <w:r w:rsidRPr="004511BB">
        <w:rPr>
          <w:color w:val="auto"/>
          <w:lang w:val="vi-VN"/>
        </w:rPr>
        <w:t>Phần này cần trình bày các hoạt động giám sát, kiểm tra, thử nghiệm và bảo trì (bao gồm cả quản lý lão hóa), nhằm chứng minh các nội dung sau:</w:t>
      </w:r>
    </w:p>
    <w:p w14:paraId="283AF2D2" w14:textId="77777777" w:rsidR="00D615FC" w:rsidRPr="004511BB" w:rsidRDefault="00D615FC" w:rsidP="001B75B5">
      <w:pPr>
        <w:spacing w:before="120" w:after="120"/>
        <w:ind w:firstLine="567"/>
        <w:jc w:val="both"/>
        <w:rPr>
          <w:color w:val="auto"/>
          <w:lang w:val="vi-VN"/>
        </w:rPr>
      </w:pPr>
      <w:r w:rsidRPr="004511BB">
        <w:rPr>
          <w:color w:val="auto"/>
          <w:lang w:val="vi-VN"/>
        </w:rPr>
        <w:t>a) Trạng thái của thiết bị hoặc hệ thống phù hợp với mục đích thiết kế;</w:t>
      </w:r>
    </w:p>
    <w:p w14:paraId="7882245F" w14:textId="232CA829" w:rsidR="00D615FC" w:rsidRPr="004511BB" w:rsidRDefault="00D615FC" w:rsidP="001B75B5">
      <w:pPr>
        <w:spacing w:before="120" w:after="120"/>
        <w:ind w:firstLine="567"/>
        <w:jc w:val="both"/>
        <w:rPr>
          <w:color w:val="auto"/>
          <w:lang w:val="vi-VN"/>
        </w:rPr>
      </w:pPr>
      <w:r w:rsidRPr="004511BB">
        <w:rPr>
          <w:color w:val="auto"/>
          <w:lang w:val="vi-VN"/>
        </w:rPr>
        <w:lastRenderedPageBreak/>
        <w:t>b) Có đủ cơ sở để bảo đảm rằng thiết bị hoặc hệ thống luôn sẵn sàng và có thể vận hành tin cậy khi cần thiết;</w:t>
      </w:r>
    </w:p>
    <w:p w14:paraId="33BA58A8" w14:textId="033A38A6" w:rsidR="00D615FC" w:rsidRPr="004511BB" w:rsidRDefault="00D615FC" w:rsidP="001B75B5">
      <w:pPr>
        <w:spacing w:before="120" w:after="120"/>
        <w:ind w:firstLine="567"/>
        <w:jc w:val="both"/>
        <w:rPr>
          <w:color w:val="auto"/>
          <w:lang w:val="vi-VN"/>
        </w:rPr>
      </w:pPr>
      <w:r w:rsidRPr="004511BB">
        <w:rPr>
          <w:color w:val="auto"/>
          <w:lang w:val="vi-VN"/>
        </w:rPr>
        <w:t>c) Không có sự suy giảm đáng kể nào về độ sẵn sàng, hiệu suất hoặc tính toàn vẹn của thiết bị hoặc hệ thống kể từ lần thử nghiệm gần nhất.</w:t>
      </w:r>
    </w:p>
    <w:p w14:paraId="0EE80086" w14:textId="77777777" w:rsidR="009F6663" w:rsidRPr="004511BB" w:rsidRDefault="004F7F3F" w:rsidP="001B75B5">
      <w:pPr>
        <w:pStyle w:val="Heading2"/>
        <w:spacing w:line="240" w:lineRule="auto"/>
        <w:rPr>
          <w:rFonts w:ascii="Times New Roman" w:hAnsi="Times New Roman"/>
          <w:color w:val="auto"/>
          <w:lang w:val="vi-VN"/>
        </w:rPr>
      </w:pPr>
      <w:bookmarkStart w:id="502" w:name="_Toc214286574"/>
      <w:r w:rsidRPr="004511BB">
        <w:rPr>
          <w:rFonts w:ascii="Times New Roman" w:hAnsi="Times New Roman"/>
          <w:color w:val="auto"/>
        </w:rPr>
        <w:t>9</w:t>
      </w:r>
      <w:r w:rsidR="00D37B51" w:rsidRPr="004511BB">
        <w:rPr>
          <w:rFonts w:ascii="Times New Roman" w:hAnsi="Times New Roman"/>
          <w:color w:val="auto"/>
          <w:lang w:val="vi-VN"/>
        </w:rPr>
        <w:t>. Khía cạnh bảo vệ bức xạ</w:t>
      </w:r>
      <w:bookmarkEnd w:id="502"/>
    </w:p>
    <w:p w14:paraId="7568BFD6" w14:textId="0C55175D" w:rsidR="00D37B51" w:rsidRPr="004511BB" w:rsidRDefault="00AE6DCE" w:rsidP="001B75B5">
      <w:pPr>
        <w:spacing w:before="120" w:after="120"/>
        <w:ind w:firstLine="567"/>
        <w:jc w:val="both"/>
        <w:rPr>
          <w:color w:val="auto"/>
          <w:lang w:val="vi-VN"/>
        </w:rPr>
      </w:pPr>
      <w:r w:rsidRPr="004511BB">
        <w:rPr>
          <w:color w:val="auto"/>
          <w:lang w:val="vi-VN"/>
        </w:rPr>
        <w:t>Mô tả</w:t>
      </w:r>
      <w:r w:rsidR="000D6BEC" w:rsidRPr="004511BB">
        <w:rPr>
          <w:color w:val="auto"/>
          <w:lang w:val="vi-VN"/>
        </w:rPr>
        <w:t xml:space="preserve"> các biện pháp được áp dụng nhằm bảo đảm rằng liều chiếu xạ nghề nghiệp phát sinh từ </w:t>
      </w:r>
      <w:r w:rsidR="001A240B" w:rsidRPr="004511BB">
        <w:rPr>
          <w:color w:val="auto"/>
        </w:rPr>
        <w:t>quá trình vận hành</w:t>
      </w:r>
      <w:r w:rsidR="000D6BEC" w:rsidRPr="004511BB">
        <w:rPr>
          <w:color w:val="auto"/>
          <w:lang w:val="vi-VN"/>
        </w:rPr>
        <w:t xml:space="preserve"> hoặc </w:t>
      </w:r>
      <w:r w:rsidR="001A240B" w:rsidRPr="004511BB">
        <w:rPr>
          <w:color w:val="auto"/>
        </w:rPr>
        <w:t xml:space="preserve">hoạt động </w:t>
      </w:r>
      <w:r w:rsidR="000D6BEC" w:rsidRPr="004511BB">
        <w:rPr>
          <w:color w:val="auto"/>
          <w:lang w:val="vi-VN"/>
        </w:rPr>
        <w:t>bảo trì thiết bị, hệ thống được giữ ở mức thấp nhất có thể đạt được một cách hợp lý trong cả trạng thái vận hành bình thường và trong điều kiện sự cố hoặc sau sự cố.</w:t>
      </w:r>
    </w:p>
    <w:p w14:paraId="4E94668F" w14:textId="77777777" w:rsidR="00443865" w:rsidRPr="004511BB" w:rsidRDefault="004F7F3F" w:rsidP="001B75B5">
      <w:pPr>
        <w:pStyle w:val="Heading2"/>
        <w:spacing w:line="240" w:lineRule="auto"/>
        <w:rPr>
          <w:rFonts w:ascii="Times New Roman" w:hAnsi="Times New Roman"/>
          <w:color w:val="auto"/>
          <w:lang w:val="vi-VN"/>
        </w:rPr>
      </w:pPr>
      <w:bookmarkStart w:id="503" w:name="_Toc214286575"/>
      <w:r w:rsidRPr="004511BB">
        <w:rPr>
          <w:rFonts w:ascii="Times New Roman" w:hAnsi="Times New Roman"/>
          <w:color w:val="auto"/>
        </w:rPr>
        <w:t>10</w:t>
      </w:r>
      <w:r w:rsidR="00443865" w:rsidRPr="004511BB">
        <w:rPr>
          <w:rFonts w:ascii="Times New Roman" w:hAnsi="Times New Roman"/>
          <w:color w:val="auto"/>
          <w:lang w:val="vi-VN"/>
        </w:rPr>
        <w:t xml:space="preserve">. </w:t>
      </w:r>
      <w:r w:rsidR="00AF7BA9" w:rsidRPr="004511BB">
        <w:rPr>
          <w:rFonts w:ascii="Times New Roman" w:hAnsi="Times New Roman"/>
          <w:color w:val="auto"/>
          <w:lang w:val="vi-VN"/>
        </w:rPr>
        <w:t>Đánh giá hiệu năng và an toàn</w:t>
      </w:r>
      <w:bookmarkEnd w:id="503"/>
    </w:p>
    <w:p w14:paraId="2E2F527E" w14:textId="3AC7DDCB" w:rsidR="009D2990" w:rsidRPr="004511BB" w:rsidRDefault="00861216" w:rsidP="001B75B5">
      <w:pPr>
        <w:spacing w:before="120" w:after="120"/>
        <w:ind w:firstLine="567"/>
        <w:jc w:val="both"/>
        <w:rPr>
          <w:color w:val="auto"/>
        </w:rPr>
      </w:pPr>
      <w:r w:rsidRPr="004511BB">
        <w:rPr>
          <w:color w:val="auto"/>
        </w:rPr>
        <w:t xml:space="preserve">Phần này cần trình bày các biện pháp được áp dụng để đáp ứng từng nội dung trong các tiêu chí hoặc yêu cầu thiết kế an toàn đã nêu. Điều này có thể bao gồm mô tả phương pháp và kết quả phân tích nhằm chứng minh </w:t>
      </w:r>
      <w:r w:rsidR="00C27EFB" w:rsidRPr="004511BB">
        <w:rPr>
          <w:color w:val="auto"/>
        </w:rPr>
        <w:t xml:space="preserve">khả năng đáp ứng </w:t>
      </w:r>
      <w:r w:rsidRPr="004511BB">
        <w:rPr>
          <w:color w:val="auto"/>
        </w:rPr>
        <w:t>của thiết bị</w:t>
      </w:r>
      <w:r w:rsidR="00B92488" w:rsidRPr="004511BB">
        <w:rPr>
          <w:color w:val="auto"/>
        </w:rPr>
        <w:t>; bao gồm cả việc mô tả đánh giá sự tuân thủ các quy định, quy chuẩn và tiêu chuẩn áp dụng.</w:t>
      </w:r>
    </w:p>
    <w:p w14:paraId="687C7DBE" w14:textId="77777777" w:rsidR="0076064F" w:rsidRPr="004511BB" w:rsidRDefault="0076064F" w:rsidP="001B75B5">
      <w:pPr>
        <w:spacing w:before="120" w:after="120"/>
        <w:rPr>
          <w:color w:val="auto"/>
        </w:rPr>
      </w:pPr>
      <w:r w:rsidRPr="004511BB">
        <w:rPr>
          <w:color w:val="auto"/>
        </w:rPr>
        <w:t xml:space="preserve"> </w:t>
      </w:r>
    </w:p>
    <w:p w14:paraId="0AF0D74A" w14:textId="77777777" w:rsidR="0071626E" w:rsidRPr="004511BB" w:rsidRDefault="00C15743" w:rsidP="001B75B5">
      <w:pPr>
        <w:spacing w:before="120" w:after="120"/>
        <w:jc w:val="both"/>
        <w:rPr>
          <w:color w:val="auto"/>
        </w:rPr>
      </w:pPr>
      <w:r w:rsidRPr="004511BB">
        <w:rPr>
          <w:color w:val="auto"/>
        </w:rPr>
        <w:br w:type="page"/>
      </w:r>
    </w:p>
    <w:p w14:paraId="547FEF9F" w14:textId="77777777" w:rsidR="0071626E" w:rsidRPr="004511BB" w:rsidRDefault="0071626E" w:rsidP="001B75B5">
      <w:pPr>
        <w:pStyle w:val="TOCHeading"/>
        <w:spacing w:before="120" w:after="120" w:line="240" w:lineRule="auto"/>
        <w:jc w:val="center"/>
        <w:rPr>
          <w:rFonts w:ascii="Times New Roman" w:hAnsi="Times New Roman"/>
          <w:b/>
          <w:bCs/>
          <w:color w:val="auto"/>
          <w:sz w:val="28"/>
          <w:szCs w:val="28"/>
        </w:rPr>
      </w:pPr>
      <w:r w:rsidRPr="004511BB">
        <w:rPr>
          <w:rFonts w:ascii="Times New Roman" w:hAnsi="Times New Roman"/>
          <w:b/>
          <w:bCs/>
          <w:color w:val="auto"/>
          <w:sz w:val="28"/>
          <w:szCs w:val="28"/>
        </w:rPr>
        <w:lastRenderedPageBreak/>
        <w:t>MỤC LỤC</w:t>
      </w:r>
    </w:p>
    <w:p w14:paraId="4B189A60" w14:textId="77777777" w:rsidR="001B75B5" w:rsidRPr="004511BB" w:rsidRDefault="0071626E" w:rsidP="001B75B5">
      <w:pPr>
        <w:pStyle w:val="TOC1"/>
        <w:tabs>
          <w:tab w:val="right" w:leader="dot" w:pos="9346"/>
        </w:tabs>
        <w:spacing w:before="120" w:after="120"/>
        <w:rPr>
          <w:rFonts w:ascii="Calibri" w:hAnsi="Calibri"/>
          <w:noProof/>
          <w:color w:val="auto"/>
          <w:sz w:val="22"/>
          <w:szCs w:val="22"/>
          <w:lang w:eastAsia="en-US"/>
        </w:rPr>
      </w:pPr>
      <w:r w:rsidRPr="004511BB">
        <w:rPr>
          <w:color w:val="auto"/>
        </w:rPr>
        <w:fldChar w:fldCharType="begin"/>
      </w:r>
      <w:r w:rsidRPr="004511BB">
        <w:rPr>
          <w:color w:val="auto"/>
        </w:rPr>
        <w:instrText xml:space="preserve"> TOC \o "1-3" \h \z \u </w:instrText>
      </w:r>
      <w:r w:rsidRPr="004511BB">
        <w:rPr>
          <w:color w:val="auto"/>
        </w:rPr>
        <w:fldChar w:fldCharType="separate"/>
      </w:r>
      <w:hyperlink w:anchor="_Toc214286316" w:history="1">
        <w:r w:rsidR="001B75B5" w:rsidRPr="004511BB">
          <w:rPr>
            <w:rStyle w:val="Hyperlink"/>
            <w:rFonts w:eastAsia="Malgun Gothic"/>
            <w:noProof/>
            <w:color w:val="auto"/>
          </w:rPr>
          <w:t>THÔNG TƯ</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_Toc214286316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w:t>
        </w:r>
        <w:r w:rsidR="001B75B5" w:rsidRPr="004511BB">
          <w:rPr>
            <w:noProof/>
            <w:webHidden/>
            <w:color w:val="auto"/>
          </w:rPr>
          <w:fldChar w:fldCharType="end"/>
        </w:r>
      </w:hyperlink>
    </w:p>
    <w:p w14:paraId="09E73922"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17" w:history="1">
        <w:r w:rsidR="001B75B5" w:rsidRPr="004511BB">
          <w:rPr>
            <w:rStyle w:val="Hyperlink"/>
            <w:rFonts w:eastAsia="Malgun Gothic"/>
            <w:noProof/>
            <w:color w:val="auto"/>
          </w:rPr>
          <w:t>Quy định nội dung báo cáo phân tích an toàn và báo cáo đánh giá an toàn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_Toc214286317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w:t>
        </w:r>
        <w:r w:rsidR="001B75B5" w:rsidRPr="004511BB">
          <w:rPr>
            <w:noProof/>
            <w:webHidden/>
            <w:color w:val="auto"/>
          </w:rPr>
          <w:fldChar w:fldCharType="end"/>
        </w:r>
      </w:hyperlink>
    </w:p>
    <w:p w14:paraId="0687822E"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18" w:history="1">
        <w:r w:rsidR="001B75B5" w:rsidRPr="004511BB">
          <w:rPr>
            <w:rStyle w:val="Hyperlink"/>
            <w:rFonts w:eastAsia="Malgun Gothic"/>
            <w:noProof/>
            <w:color w:val="auto"/>
          </w:rPr>
          <w:t>Điều 1. Phạm vi Điều chỉnh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_Toc214286318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w:t>
        </w:r>
        <w:r w:rsidR="001B75B5" w:rsidRPr="004511BB">
          <w:rPr>
            <w:noProof/>
            <w:webHidden/>
            <w:color w:val="auto"/>
          </w:rPr>
          <w:fldChar w:fldCharType="end"/>
        </w:r>
      </w:hyperlink>
    </w:p>
    <w:p w14:paraId="1799D45D"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19" w:history="1">
        <w:r w:rsidR="001B75B5" w:rsidRPr="004511BB">
          <w:rPr>
            <w:rStyle w:val="Hyperlink"/>
            <w:rFonts w:eastAsia="Malgun Gothic"/>
            <w:noProof/>
            <w:color w:val="auto"/>
          </w:rPr>
          <w:t>Điều 2. Đối tượng áp dụng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_Toc214286319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w:t>
        </w:r>
        <w:r w:rsidR="001B75B5" w:rsidRPr="004511BB">
          <w:rPr>
            <w:noProof/>
            <w:webHidden/>
            <w:color w:val="auto"/>
          </w:rPr>
          <w:fldChar w:fldCharType="end"/>
        </w:r>
      </w:hyperlink>
    </w:p>
    <w:p w14:paraId="0374A95D"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20" w:history="1">
        <w:r w:rsidR="001B75B5" w:rsidRPr="004511BB">
          <w:rPr>
            <w:rStyle w:val="Hyperlink"/>
            <w:rFonts w:eastAsia="Malgun Gothic"/>
            <w:noProof/>
            <w:color w:val="auto"/>
          </w:rPr>
          <w:t>Điều 3. Giải thích từ ngữ</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w:t>
        </w:r>
        <w:r w:rsidR="001B75B5" w:rsidRPr="004511BB">
          <w:rPr>
            <w:noProof/>
            <w:webHidden/>
            <w:color w:val="auto"/>
          </w:rPr>
          <w:fldChar w:fldCharType="end"/>
        </w:r>
      </w:hyperlink>
    </w:p>
    <w:p w14:paraId="2D920364"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21" w:history="1">
        <w:r w:rsidR="001B75B5" w:rsidRPr="004511BB">
          <w:rPr>
            <w:rStyle w:val="Hyperlink"/>
            <w:rFonts w:eastAsia="Malgun Gothic"/>
            <w:noProof/>
            <w:color w:val="auto"/>
          </w:rPr>
          <w:t>Điều 4. Cấu trúc, nội dung của Báo cáo phân tích an toàn trong giai đoạn phê duyệt địa điểm, giai đoạn cấp giấy phép xây dựng, vận hành thử và vận hành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w:t>
        </w:r>
        <w:r w:rsidR="001B75B5" w:rsidRPr="004511BB">
          <w:rPr>
            <w:noProof/>
            <w:webHidden/>
            <w:color w:val="auto"/>
          </w:rPr>
          <w:fldChar w:fldCharType="end"/>
        </w:r>
      </w:hyperlink>
    </w:p>
    <w:p w14:paraId="5598EC6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22" w:history="1">
        <w:r w:rsidR="001B75B5" w:rsidRPr="004511BB">
          <w:rPr>
            <w:rStyle w:val="Hyperlink"/>
            <w:rFonts w:eastAsia="Malgun Gothic"/>
            <w:noProof/>
            <w:color w:val="auto"/>
          </w:rPr>
          <w:t>1. Nguyên tắc về nội dung của Báo cáo phân tích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w:t>
        </w:r>
        <w:r w:rsidR="001B75B5" w:rsidRPr="004511BB">
          <w:rPr>
            <w:noProof/>
            <w:webHidden/>
            <w:color w:val="auto"/>
          </w:rPr>
          <w:fldChar w:fldCharType="end"/>
        </w:r>
      </w:hyperlink>
    </w:p>
    <w:p w14:paraId="66B29D9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23" w:history="1">
        <w:r w:rsidR="001B75B5" w:rsidRPr="004511BB">
          <w:rPr>
            <w:rStyle w:val="Hyperlink"/>
            <w:rFonts w:eastAsia="Malgun Gothic"/>
            <w:noProof/>
            <w:color w:val="auto"/>
          </w:rPr>
          <w:t>2. Cấu trúc và nội dung của Báo cáo phân tích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w:t>
        </w:r>
        <w:r w:rsidR="001B75B5" w:rsidRPr="004511BB">
          <w:rPr>
            <w:noProof/>
            <w:webHidden/>
            <w:color w:val="auto"/>
          </w:rPr>
          <w:fldChar w:fldCharType="end"/>
        </w:r>
      </w:hyperlink>
    </w:p>
    <w:p w14:paraId="6D545FB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24" w:history="1">
        <w:r w:rsidR="001B75B5" w:rsidRPr="004511BB">
          <w:rPr>
            <w:rStyle w:val="Hyperlink"/>
            <w:rFonts w:eastAsia="Malgun Gothic"/>
            <w:noProof/>
            <w:color w:val="auto"/>
          </w:rPr>
          <w:t>3. Báo cáo phân tích an toàn trong giai đoạn phê duyệt địa điểm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w:t>
        </w:r>
        <w:r w:rsidR="001B75B5" w:rsidRPr="004511BB">
          <w:rPr>
            <w:noProof/>
            <w:webHidden/>
            <w:color w:val="auto"/>
          </w:rPr>
          <w:fldChar w:fldCharType="end"/>
        </w:r>
      </w:hyperlink>
    </w:p>
    <w:p w14:paraId="58E9536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25" w:history="1">
        <w:r w:rsidR="001B75B5" w:rsidRPr="004511BB">
          <w:rPr>
            <w:rStyle w:val="Hyperlink"/>
            <w:rFonts w:eastAsia="Malgun Gothic"/>
            <w:noProof/>
            <w:color w:val="auto"/>
          </w:rPr>
          <w:t>4. Báo cáo phân tích an toàn trong hồ sơ đề nghị cấp giấy phép xây dựng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w:t>
        </w:r>
        <w:r w:rsidR="001B75B5" w:rsidRPr="004511BB">
          <w:rPr>
            <w:noProof/>
            <w:webHidden/>
            <w:color w:val="auto"/>
          </w:rPr>
          <w:fldChar w:fldCharType="end"/>
        </w:r>
      </w:hyperlink>
    </w:p>
    <w:p w14:paraId="0A31D244"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26" w:history="1">
        <w:r w:rsidR="001B75B5" w:rsidRPr="004511BB">
          <w:rPr>
            <w:rStyle w:val="Hyperlink"/>
            <w:rFonts w:eastAsia="Malgun Gothic"/>
            <w:noProof/>
            <w:color w:val="auto"/>
          </w:rPr>
          <w:t>5. Báo cáo phân tích an toàn trong giai đoạn cấp giấy phép vận hành thử</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w:t>
        </w:r>
        <w:r w:rsidR="001B75B5" w:rsidRPr="004511BB">
          <w:rPr>
            <w:noProof/>
            <w:webHidden/>
            <w:color w:val="auto"/>
          </w:rPr>
          <w:fldChar w:fldCharType="end"/>
        </w:r>
      </w:hyperlink>
    </w:p>
    <w:p w14:paraId="345C3C7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27" w:history="1">
        <w:r w:rsidR="001B75B5" w:rsidRPr="004511BB">
          <w:rPr>
            <w:rStyle w:val="Hyperlink"/>
            <w:rFonts w:eastAsia="Malgun Gothic"/>
            <w:noProof/>
            <w:color w:val="auto"/>
          </w:rPr>
          <w:t>6. Báo cáo phân tích an toàn trong giai đoạn cấp giấy phép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w:t>
        </w:r>
        <w:r w:rsidR="001B75B5" w:rsidRPr="004511BB">
          <w:rPr>
            <w:noProof/>
            <w:webHidden/>
            <w:color w:val="auto"/>
          </w:rPr>
          <w:fldChar w:fldCharType="end"/>
        </w:r>
      </w:hyperlink>
    </w:p>
    <w:p w14:paraId="518973A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28" w:history="1">
        <w:r w:rsidR="001B75B5" w:rsidRPr="004511BB">
          <w:rPr>
            <w:rStyle w:val="Hyperlink"/>
            <w:rFonts w:eastAsia="Malgun Gothic"/>
            <w:noProof/>
            <w:color w:val="auto"/>
          </w:rPr>
          <w:t>7. Yêu cầu chung trong mô tả thiết kế các hạng mục quan trọng về an toàn và trang thiết bị trong Nhà máy điện hạt nhân quy định tại Phụ lục III Thông tư này.</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w:t>
        </w:r>
        <w:r w:rsidR="001B75B5" w:rsidRPr="004511BB">
          <w:rPr>
            <w:noProof/>
            <w:webHidden/>
            <w:color w:val="auto"/>
          </w:rPr>
          <w:fldChar w:fldCharType="end"/>
        </w:r>
      </w:hyperlink>
    </w:p>
    <w:p w14:paraId="2127C61C"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29" w:history="1">
        <w:r w:rsidR="001B75B5" w:rsidRPr="004511BB">
          <w:rPr>
            <w:rStyle w:val="Hyperlink"/>
            <w:rFonts w:eastAsia="Malgun Gothic"/>
            <w:noProof/>
            <w:color w:val="auto"/>
          </w:rPr>
          <w:t>Điều 5. Cấu trúc, nội dung của Báo cáo đánh giá an toàn trong hồ sơ đề nghị cấp giấy phép chấm dứt hoạt động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_Toc214286329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w:t>
        </w:r>
        <w:r w:rsidR="001B75B5" w:rsidRPr="004511BB">
          <w:rPr>
            <w:noProof/>
            <w:webHidden/>
            <w:color w:val="auto"/>
          </w:rPr>
          <w:fldChar w:fldCharType="end"/>
        </w:r>
      </w:hyperlink>
    </w:p>
    <w:p w14:paraId="0DE7E93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30" w:history="1">
        <w:r w:rsidR="001B75B5" w:rsidRPr="004511BB">
          <w:rPr>
            <w:rStyle w:val="Hyperlink"/>
            <w:rFonts w:eastAsia="Malgun Gothic"/>
            <w:noProof/>
            <w:color w:val="auto"/>
          </w:rPr>
          <w:t>1. Nguyên tắc về nội dung của Báo cáo Đánh giá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w:t>
        </w:r>
        <w:r w:rsidR="001B75B5" w:rsidRPr="004511BB">
          <w:rPr>
            <w:noProof/>
            <w:webHidden/>
            <w:color w:val="auto"/>
          </w:rPr>
          <w:fldChar w:fldCharType="end"/>
        </w:r>
      </w:hyperlink>
    </w:p>
    <w:p w14:paraId="14EB33B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31" w:history="1">
        <w:r w:rsidR="001B75B5" w:rsidRPr="004511BB">
          <w:rPr>
            <w:rStyle w:val="Hyperlink"/>
            <w:rFonts w:eastAsia="Malgun Gothic"/>
            <w:noProof/>
            <w:color w:val="auto"/>
          </w:rPr>
          <w:t>2. Cấu trúc và nội dung của Báo cáo Đánh giá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w:t>
        </w:r>
        <w:r w:rsidR="001B75B5" w:rsidRPr="004511BB">
          <w:rPr>
            <w:noProof/>
            <w:webHidden/>
            <w:color w:val="auto"/>
          </w:rPr>
          <w:fldChar w:fldCharType="end"/>
        </w:r>
      </w:hyperlink>
    </w:p>
    <w:p w14:paraId="1E2C68B9"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32" w:history="1">
        <w:r w:rsidR="001B75B5" w:rsidRPr="004511BB">
          <w:rPr>
            <w:rStyle w:val="Hyperlink"/>
            <w:rFonts w:eastAsia="Malgun Gothic"/>
            <w:noProof/>
            <w:color w:val="auto"/>
          </w:rPr>
          <w:t xml:space="preserve">Điều </w:t>
        </w:r>
        <w:r w:rsidR="001B75B5" w:rsidRPr="004511BB">
          <w:rPr>
            <w:rStyle w:val="Hyperlink"/>
            <w:rFonts w:eastAsia="Malgun Gothic"/>
            <w:noProof/>
            <w:color w:val="auto"/>
            <w:lang w:val="vi-VN"/>
          </w:rPr>
          <w:t>6. Yêu cầu chung về cung cấp thông tin trong Báo cáo phân tích an toàn, Báo cáo đánh giá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11</w:t>
        </w:r>
        <w:r w:rsidR="001B75B5" w:rsidRPr="004511BB">
          <w:rPr>
            <w:noProof/>
            <w:webHidden/>
            <w:color w:val="auto"/>
          </w:rPr>
          <w:fldChar w:fldCharType="end"/>
        </w:r>
      </w:hyperlink>
    </w:p>
    <w:p w14:paraId="28BA483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33" w:history="1">
        <w:r w:rsidR="001B75B5" w:rsidRPr="004511BB">
          <w:rPr>
            <w:rStyle w:val="Hyperlink"/>
            <w:rFonts w:eastAsia="Malgun Gothic"/>
            <w:noProof/>
            <w:color w:val="auto"/>
          </w:rPr>
          <w:t>1. Yêu cầu chung về nội dung và chất lượng của Báo cáo phân tích an toàn, Báo cáo đánh giá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11</w:t>
        </w:r>
        <w:r w:rsidR="001B75B5" w:rsidRPr="004511BB">
          <w:rPr>
            <w:noProof/>
            <w:webHidden/>
            <w:color w:val="auto"/>
          </w:rPr>
          <w:fldChar w:fldCharType="end"/>
        </w:r>
      </w:hyperlink>
    </w:p>
    <w:p w14:paraId="0D722D7F"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34" w:history="1">
        <w:r w:rsidR="001B75B5" w:rsidRPr="004511BB">
          <w:rPr>
            <w:rStyle w:val="Hyperlink"/>
            <w:rFonts w:eastAsia="Malgun Gothic"/>
            <w:noProof/>
            <w:color w:val="auto"/>
          </w:rPr>
          <w:t>2. Yêu cầu về tính toán phân tích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11</w:t>
        </w:r>
        <w:r w:rsidR="001B75B5" w:rsidRPr="004511BB">
          <w:rPr>
            <w:noProof/>
            <w:webHidden/>
            <w:color w:val="auto"/>
          </w:rPr>
          <w:fldChar w:fldCharType="end"/>
        </w:r>
      </w:hyperlink>
    </w:p>
    <w:p w14:paraId="704812B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35" w:history="1">
        <w:r w:rsidR="001B75B5" w:rsidRPr="004511BB">
          <w:rPr>
            <w:rStyle w:val="Hyperlink"/>
            <w:rFonts w:eastAsia="Malgun Gothic"/>
            <w:noProof/>
            <w:color w:val="auto"/>
          </w:rPr>
          <w:t>3. Yêu cầu về mô tả thiết kế, các cấu trúc, hệ thống và bộ phận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11</w:t>
        </w:r>
        <w:r w:rsidR="001B75B5" w:rsidRPr="004511BB">
          <w:rPr>
            <w:noProof/>
            <w:webHidden/>
            <w:color w:val="auto"/>
          </w:rPr>
          <w:fldChar w:fldCharType="end"/>
        </w:r>
      </w:hyperlink>
    </w:p>
    <w:p w14:paraId="1803BFF1"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36" w:history="1">
        <w:r w:rsidR="001B75B5" w:rsidRPr="004511BB">
          <w:rPr>
            <w:rStyle w:val="Hyperlink"/>
            <w:rFonts w:eastAsia="Malgun Gothic"/>
            <w:noProof/>
            <w:color w:val="auto"/>
          </w:rPr>
          <w:t>Điều 7. Tổ chức thực hiện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12</w:t>
        </w:r>
        <w:r w:rsidR="001B75B5" w:rsidRPr="004511BB">
          <w:rPr>
            <w:noProof/>
            <w:webHidden/>
            <w:color w:val="auto"/>
          </w:rPr>
          <w:fldChar w:fldCharType="end"/>
        </w:r>
      </w:hyperlink>
    </w:p>
    <w:p w14:paraId="62E74DF3"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37" w:history="1">
        <w:r w:rsidR="001B75B5" w:rsidRPr="004511BB">
          <w:rPr>
            <w:rStyle w:val="Hyperlink"/>
            <w:rFonts w:eastAsia="Malgun Gothic"/>
            <w:noProof/>
            <w:color w:val="auto"/>
          </w:rPr>
          <w:t xml:space="preserve">Điều </w:t>
        </w:r>
        <w:r w:rsidR="001B75B5" w:rsidRPr="004511BB">
          <w:rPr>
            <w:rStyle w:val="Hyperlink"/>
            <w:rFonts w:eastAsia="Malgun Gothic"/>
            <w:noProof/>
            <w:color w:val="auto"/>
            <w:lang w:val="vi-VN"/>
          </w:rPr>
          <w:t>8</w:t>
        </w:r>
        <w:r w:rsidR="001B75B5" w:rsidRPr="004511BB">
          <w:rPr>
            <w:rStyle w:val="Hyperlink"/>
            <w:rFonts w:eastAsia="Malgun Gothic"/>
            <w:noProof/>
            <w:color w:val="auto"/>
          </w:rPr>
          <w:t>. Hiệu lực thi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12</w:t>
        </w:r>
        <w:r w:rsidR="001B75B5" w:rsidRPr="004511BB">
          <w:rPr>
            <w:noProof/>
            <w:webHidden/>
            <w:color w:val="auto"/>
          </w:rPr>
          <w:fldChar w:fldCharType="end"/>
        </w:r>
      </w:hyperlink>
    </w:p>
    <w:p w14:paraId="5EA65577"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38" w:history="1">
        <w:r w:rsidR="001B75B5" w:rsidRPr="004511BB">
          <w:rPr>
            <w:rStyle w:val="Hyperlink"/>
            <w:rFonts w:eastAsia="Malgun Gothic"/>
            <w:noProof/>
            <w:color w:val="auto"/>
          </w:rPr>
          <w:t>PHỤ LỤC</w:t>
        </w:r>
        <w:r w:rsidR="001B75B5" w:rsidRPr="004511BB">
          <w:rPr>
            <w:rStyle w:val="Hyperlink"/>
            <w:rFonts w:eastAsia="Malgun Gothic"/>
            <w:noProof/>
            <w:color w:val="auto"/>
            <w:lang w:val="vi-VN"/>
          </w:rPr>
          <w:t xml:space="preserve"> 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13</w:t>
        </w:r>
        <w:r w:rsidR="001B75B5" w:rsidRPr="004511BB">
          <w:rPr>
            <w:noProof/>
            <w:webHidden/>
            <w:color w:val="auto"/>
          </w:rPr>
          <w:fldChar w:fldCharType="end"/>
        </w:r>
      </w:hyperlink>
    </w:p>
    <w:p w14:paraId="2E29AF8A"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39" w:history="1">
        <w:r w:rsidR="001B75B5" w:rsidRPr="004511BB">
          <w:rPr>
            <w:rStyle w:val="Hyperlink"/>
            <w:rFonts w:eastAsia="Malgun Gothic"/>
            <w:noProof/>
            <w:color w:val="auto"/>
            <w:lang w:val="vi-VN"/>
          </w:rPr>
          <w:t>NỘI DUNG 1. GIỚI THIỆU CHUNG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_Toc214286339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13</w:t>
        </w:r>
        <w:r w:rsidR="001B75B5" w:rsidRPr="004511BB">
          <w:rPr>
            <w:noProof/>
            <w:webHidden/>
            <w:color w:val="auto"/>
          </w:rPr>
          <w:fldChar w:fldCharType="end"/>
        </w:r>
      </w:hyperlink>
    </w:p>
    <w:p w14:paraId="10401DE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0" w:history="1">
        <w:r w:rsidR="001B75B5" w:rsidRPr="004511BB">
          <w:rPr>
            <w:rStyle w:val="Hyperlink"/>
            <w:rFonts w:eastAsia="Malgun Gothic"/>
            <w:noProof/>
            <w:color w:val="auto"/>
            <w:lang w:val="vi-VN"/>
          </w:rPr>
          <w:t>1.1. Tổng quan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13</w:t>
        </w:r>
        <w:r w:rsidR="001B75B5" w:rsidRPr="004511BB">
          <w:rPr>
            <w:noProof/>
            <w:webHidden/>
            <w:color w:val="auto"/>
          </w:rPr>
          <w:fldChar w:fldCharType="end"/>
        </w:r>
      </w:hyperlink>
    </w:p>
    <w:p w14:paraId="06C7AF17"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1" w:history="1">
        <w:r w:rsidR="001B75B5" w:rsidRPr="004511BB">
          <w:rPr>
            <w:rStyle w:val="Hyperlink"/>
            <w:rFonts w:eastAsia="Malgun Gothic"/>
            <w:noProof/>
            <w:color w:val="auto"/>
            <w:lang w:val="vi-VN"/>
          </w:rPr>
          <w:t>1.2. Thông tin về tình trạng dự án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13</w:t>
        </w:r>
        <w:r w:rsidR="001B75B5" w:rsidRPr="004511BB">
          <w:rPr>
            <w:noProof/>
            <w:webHidden/>
            <w:color w:val="auto"/>
          </w:rPr>
          <w:fldChar w:fldCharType="end"/>
        </w:r>
      </w:hyperlink>
    </w:p>
    <w:p w14:paraId="3594B11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2" w:history="1">
        <w:r w:rsidR="001B75B5" w:rsidRPr="004511BB">
          <w:rPr>
            <w:rStyle w:val="Hyperlink"/>
            <w:rFonts w:eastAsia="Malgun Gothic"/>
            <w:noProof/>
            <w:color w:val="auto"/>
          </w:rPr>
          <w:t>1.3. Thông tin về các bên liên quan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13</w:t>
        </w:r>
        <w:r w:rsidR="001B75B5" w:rsidRPr="004511BB">
          <w:rPr>
            <w:noProof/>
            <w:webHidden/>
            <w:color w:val="auto"/>
          </w:rPr>
          <w:fldChar w:fldCharType="end"/>
        </w:r>
      </w:hyperlink>
    </w:p>
    <w:p w14:paraId="245B826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3" w:history="1">
        <w:r w:rsidR="001B75B5" w:rsidRPr="004511BB">
          <w:rPr>
            <w:rStyle w:val="Hyperlink"/>
            <w:rFonts w:eastAsia="Malgun Gothic"/>
            <w:noProof/>
            <w:color w:val="auto"/>
          </w:rPr>
          <w:t>1.4. Thông tin về vị trí, thiết kế</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13</w:t>
        </w:r>
        <w:r w:rsidR="001B75B5" w:rsidRPr="004511BB">
          <w:rPr>
            <w:noProof/>
            <w:webHidden/>
            <w:color w:val="auto"/>
          </w:rPr>
          <w:fldChar w:fldCharType="end"/>
        </w:r>
      </w:hyperlink>
    </w:p>
    <w:p w14:paraId="65A5525F"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4" w:history="1">
        <w:r w:rsidR="001B75B5" w:rsidRPr="004511BB">
          <w:rPr>
            <w:rStyle w:val="Hyperlink"/>
            <w:rFonts w:eastAsia="Malgun Gothic"/>
            <w:noProof/>
            <w:color w:val="auto"/>
          </w:rPr>
          <w:t>1.5. Mô tả chung về Nhà máy điện hạt nhân và thiết kế Nhà máy điện hạt nhân tham chiếu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14</w:t>
        </w:r>
        <w:r w:rsidR="001B75B5" w:rsidRPr="004511BB">
          <w:rPr>
            <w:noProof/>
            <w:webHidden/>
            <w:color w:val="auto"/>
          </w:rPr>
          <w:fldChar w:fldCharType="end"/>
        </w:r>
      </w:hyperlink>
    </w:p>
    <w:p w14:paraId="1255FAE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5" w:history="1">
        <w:r w:rsidR="001B75B5" w:rsidRPr="004511BB">
          <w:rPr>
            <w:rStyle w:val="Hyperlink"/>
            <w:rFonts w:eastAsia="Malgun Gothic"/>
            <w:noProof/>
            <w:color w:val="auto"/>
          </w:rPr>
          <w:t>1.6. Các bản vẽ và thông tin tổng quát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14</w:t>
        </w:r>
        <w:r w:rsidR="001B75B5" w:rsidRPr="004511BB">
          <w:rPr>
            <w:noProof/>
            <w:webHidden/>
            <w:color w:val="auto"/>
          </w:rPr>
          <w:fldChar w:fldCharType="end"/>
        </w:r>
      </w:hyperlink>
    </w:p>
    <w:p w14:paraId="07864097"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6" w:history="1">
        <w:r w:rsidR="001B75B5" w:rsidRPr="004511BB">
          <w:rPr>
            <w:rStyle w:val="Hyperlink"/>
            <w:rFonts w:eastAsia="Malgun Gothic"/>
            <w:noProof/>
            <w:color w:val="auto"/>
          </w:rPr>
          <w:t>1.7. Các chế độ vận hành bình thường của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14</w:t>
        </w:r>
        <w:r w:rsidR="001B75B5" w:rsidRPr="004511BB">
          <w:rPr>
            <w:noProof/>
            <w:webHidden/>
            <w:color w:val="auto"/>
          </w:rPr>
          <w:fldChar w:fldCharType="end"/>
        </w:r>
      </w:hyperlink>
    </w:p>
    <w:p w14:paraId="446892D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7" w:history="1">
        <w:r w:rsidR="001B75B5" w:rsidRPr="004511BB">
          <w:rPr>
            <w:rStyle w:val="Hyperlink"/>
            <w:rFonts w:eastAsia="Malgun Gothic"/>
            <w:noProof/>
            <w:color w:val="auto"/>
          </w:rPr>
          <w:t>1.8. Các nguyên tắc quản lý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14</w:t>
        </w:r>
        <w:r w:rsidR="001B75B5" w:rsidRPr="004511BB">
          <w:rPr>
            <w:noProof/>
            <w:webHidden/>
            <w:color w:val="auto"/>
          </w:rPr>
          <w:fldChar w:fldCharType="end"/>
        </w:r>
      </w:hyperlink>
    </w:p>
    <w:p w14:paraId="7AD5D522"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8" w:history="1">
        <w:r w:rsidR="001B75B5" w:rsidRPr="004511BB">
          <w:rPr>
            <w:rStyle w:val="Hyperlink"/>
            <w:rFonts w:eastAsia="Malgun Gothic"/>
            <w:noProof/>
            <w:color w:val="auto"/>
          </w:rPr>
          <w:t>1.9. Các tiêu chuẩn, quy chuẩn, quy định kỹ thuật áp dụng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14</w:t>
        </w:r>
        <w:r w:rsidR="001B75B5" w:rsidRPr="004511BB">
          <w:rPr>
            <w:noProof/>
            <w:webHidden/>
            <w:color w:val="auto"/>
          </w:rPr>
          <w:fldChar w:fldCharType="end"/>
        </w:r>
      </w:hyperlink>
    </w:p>
    <w:p w14:paraId="785E7EC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49" w:history="1">
        <w:r w:rsidR="001B75B5" w:rsidRPr="004511BB">
          <w:rPr>
            <w:rStyle w:val="Hyperlink"/>
            <w:rFonts w:eastAsia="Malgun Gothic"/>
            <w:noProof/>
            <w:color w:val="auto"/>
          </w:rPr>
          <w:t>1.10. Danh mục các tài liệu hỗ trợ cho việc lập Báo cáo PTAT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_Toc214286349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15</w:t>
        </w:r>
        <w:r w:rsidR="001B75B5" w:rsidRPr="004511BB">
          <w:rPr>
            <w:noProof/>
            <w:webHidden/>
            <w:color w:val="auto"/>
          </w:rPr>
          <w:fldChar w:fldCharType="end"/>
        </w:r>
      </w:hyperlink>
    </w:p>
    <w:p w14:paraId="5C334547"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50" w:history="1">
        <w:r w:rsidR="001B75B5" w:rsidRPr="004511BB">
          <w:rPr>
            <w:rStyle w:val="Hyperlink"/>
            <w:rFonts w:eastAsia="Malgun Gothic"/>
            <w:noProof/>
            <w:color w:val="auto"/>
          </w:rPr>
          <w:t xml:space="preserve">NỘI DUNG </w:t>
        </w:r>
        <w:r w:rsidR="001B75B5" w:rsidRPr="004511BB">
          <w:rPr>
            <w:rStyle w:val="Hyperlink"/>
            <w:rFonts w:eastAsia="Malgun Gothic"/>
            <w:noProof/>
            <w:color w:val="auto"/>
            <w:lang w:val="vi-VN"/>
          </w:rPr>
          <w:t>2. ĐẶC TRƯNG CỦA ĐỊA ĐIỂM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15</w:t>
        </w:r>
        <w:r w:rsidR="001B75B5" w:rsidRPr="004511BB">
          <w:rPr>
            <w:noProof/>
            <w:webHidden/>
            <w:color w:val="auto"/>
          </w:rPr>
          <w:fldChar w:fldCharType="end"/>
        </w:r>
      </w:hyperlink>
    </w:p>
    <w:p w14:paraId="35F5A7A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1" w:history="1">
        <w:r w:rsidR="001B75B5" w:rsidRPr="004511BB">
          <w:rPr>
            <w:rStyle w:val="Hyperlink"/>
            <w:rFonts w:eastAsia="Malgun Gothic"/>
            <w:noProof/>
            <w:color w:val="auto"/>
            <w:lang w:val="vi-VN"/>
          </w:rPr>
          <w:t>2.1. Đặc điểm địa lý và dân cư</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15</w:t>
        </w:r>
        <w:r w:rsidR="001B75B5" w:rsidRPr="004511BB">
          <w:rPr>
            <w:noProof/>
            <w:webHidden/>
            <w:color w:val="auto"/>
          </w:rPr>
          <w:fldChar w:fldCharType="end"/>
        </w:r>
      </w:hyperlink>
    </w:p>
    <w:p w14:paraId="2C2DC35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2" w:history="1">
        <w:r w:rsidR="001B75B5" w:rsidRPr="004511BB">
          <w:rPr>
            <w:rStyle w:val="Hyperlink"/>
            <w:rFonts w:eastAsia="Malgun Gothic"/>
            <w:noProof/>
            <w:color w:val="auto"/>
            <w:lang w:val="vi-VN"/>
          </w:rPr>
          <w:t>2.2. Đánh giá các mối hiểm họa tại địa điểm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17</w:t>
        </w:r>
        <w:r w:rsidR="001B75B5" w:rsidRPr="004511BB">
          <w:rPr>
            <w:noProof/>
            <w:webHidden/>
            <w:color w:val="auto"/>
          </w:rPr>
          <w:fldChar w:fldCharType="end"/>
        </w:r>
      </w:hyperlink>
    </w:p>
    <w:p w14:paraId="72AB4B8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3" w:history="1">
        <w:r w:rsidR="001B75B5" w:rsidRPr="004511BB">
          <w:rPr>
            <w:rStyle w:val="Hyperlink"/>
            <w:rFonts w:eastAsia="Malgun Gothic"/>
            <w:noProof/>
            <w:color w:val="auto"/>
            <w:lang w:val="vi-VN"/>
          </w:rPr>
          <w:t>2.3. Các cơ sở công nghiệp, giao thông và cơ sở khác lân cận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18</w:t>
        </w:r>
        <w:r w:rsidR="001B75B5" w:rsidRPr="004511BB">
          <w:rPr>
            <w:noProof/>
            <w:webHidden/>
            <w:color w:val="auto"/>
          </w:rPr>
          <w:fldChar w:fldCharType="end"/>
        </w:r>
      </w:hyperlink>
    </w:p>
    <w:p w14:paraId="307E387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4" w:history="1">
        <w:r w:rsidR="001B75B5" w:rsidRPr="004511BB">
          <w:rPr>
            <w:rStyle w:val="Hyperlink"/>
            <w:rFonts w:eastAsia="Malgun Gothic"/>
            <w:noProof/>
            <w:color w:val="auto"/>
            <w:lang w:val="vi-VN"/>
          </w:rPr>
          <w:t>2.4. Các hoạt động tại địa điểm có thể ảnh hưởng tới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18</w:t>
        </w:r>
        <w:r w:rsidR="001B75B5" w:rsidRPr="004511BB">
          <w:rPr>
            <w:noProof/>
            <w:webHidden/>
            <w:color w:val="auto"/>
          </w:rPr>
          <w:fldChar w:fldCharType="end"/>
        </w:r>
      </w:hyperlink>
    </w:p>
    <w:p w14:paraId="7549EC5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5" w:history="1">
        <w:r w:rsidR="001B75B5" w:rsidRPr="004511BB">
          <w:rPr>
            <w:rStyle w:val="Hyperlink"/>
            <w:rFonts w:eastAsia="Malgun Gothic"/>
            <w:noProof/>
            <w:color w:val="auto"/>
            <w:lang w:val="vi-VN"/>
          </w:rPr>
          <w:t>2.5. Thủy văn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18</w:t>
        </w:r>
        <w:r w:rsidR="001B75B5" w:rsidRPr="004511BB">
          <w:rPr>
            <w:noProof/>
            <w:webHidden/>
            <w:color w:val="auto"/>
          </w:rPr>
          <w:fldChar w:fldCharType="end"/>
        </w:r>
      </w:hyperlink>
    </w:p>
    <w:p w14:paraId="2FFD037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6" w:history="1">
        <w:r w:rsidR="001B75B5" w:rsidRPr="004511BB">
          <w:rPr>
            <w:rStyle w:val="Hyperlink"/>
            <w:rFonts w:eastAsia="Malgun Gothic"/>
            <w:noProof/>
            <w:color w:val="auto"/>
          </w:rPr>
          <w:t>2.6. Khí tượng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19</w:t>
        </w:r>
        <w:r w:rsidR="001B75B5" w:rsidRPr="004511BB">
          <w:rPr>
            <w:noProof/>
            <w:webHidden/>
            <w:color w:val="auto"/>
          </w:rPr>
          <w:fldChar w:fldCharType="end"/>
        </w:r>
      </w:hyperlink>
    </w:p>
    <w:p w14:paraId="187B1D97"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7" w:history="1">
        <w:r w:rsidR="001B75B5" w:rsidRPr="004511BB">
          <w:rPr>
            <w:rStyle w:val="Hyperlink"/>
            <w:rFonts w:eastAsia="Malgun Gothic"/>
            <w:noProof/>
            <w:color w:val="auto"/>
          </w:rPr>
          <w:t>2.7. Địa chất, địa chấn và địa kỹ thuật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19</w:t>
        </w:r>
        <w:r w:rsidR="001B75B5" w:rsidRPr="004511BB">
          <w:rPr>
            <w:noProof/>
            <w:webHidden/>
            <w:color w:val="auto"/>
          </w:rPr>
          <w:fldChar w:fldCharType="end"/>
        </w:r>
      </w:hyperlink>
    </w:p>
    <w:p w14:paraId="462ADB29" w14:textId="6B111DC6"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8" w:history="1">
        <w:r w:rsidR="001B75B5" w:rsidRPr="004511BB">
          <w:rPr>
            <w:rStyle w:val="Hyperlink"/>
            <w:rFonts w:eastAsia="Malgun Gothic"/>
            <w:noProof/>
            <w:color w:val="auto"/>
          </w:rPr>
          <w:t xml:space="preserve">2.8. </w:t>
        </w:r>
        <w:r w:rsidR="00BA4E9C" w:rsidRPr="004511BB">
          <w:rPr>
            <w:rStyle w:val="Hyperlink"/>
            <w:rFonts w:eastAsia="Malgun Gothic"/>
            <w:noProof/>
            <w:color w:val="auto"/>
          </w:rPr>
          <w:t>Nguồn bức xạ bên ngoài</w:t>
        </w:r>
        <w:r w:rsidR="001B75B5" w:rsidRPr="004511BB">
          <w:rPr>
            <w:rStyle w:val="Hyperlink"/>
            <w:rFonts w:eastAsia="Malgun Gothic"/>
            <w:noProof/>
            <w:color w:val="auto"/>
          </w:rPr>
          <w:t xml:space="preserve">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19</w:t>
        </w:r>
        <w:r w:rsidR="001B75B5" w:rsidRPr="004511BB">
          <w:rPr>
            <w:noProof/>
            <w:webHidden/>
            <w:color w:val="auto"/>
          </w:rPr>
          <w:fldChar w:fldCharType="end"/>
        </w:r>
      </w:hyperlink>
    </w:p>
    <w:p w14:paraId="75267B4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59" w:history="1">
        <w:r w:rsidR="001B75B5" w:rsidRPr="004511BB">
          <w:rPr>
            <w:rStyle w:val="Hyperlink"/>
            <w:rFonts w:eastAsia="Malgun Gothic"/>
            <w:noProof/>
            <w:color w:val="auto"/>
          </w:rPr>
          <w:t>2.9. Các vấn đề liên quan tới địa điểm trong kế hoạch ứng phó sự cố và quản lý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_Toc214286359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20</w:t>
        </w:r>
        <w:r w:rsidR="001B75B5" w:rsidRPr="004511BB">
          <w:rPr>
            <w:noProof/>
            <w:webHidden/>
            <w:color w:val="auto"/>
          </w:rPr>
          <w:fldChar w:fldCharType="end"/>
        </w:r>
      </w:hyperlink>
    </w:p>
    <w:p w14:paraId="605516C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0" w:history="1">
        <w:r w:rsidR="001B75B5" w:rsidRPr="004511BB">
          <w:rPr>
            <w:rStyle w:val="Hyperlink"/>
            <w:rFonts w:eastAsia="Malgun Gothic"/>
            <w:noProof/>
            <w:color w:val="auto"/>
          </w:rPr>
          <w:t>2.10. Đặc điểm của địa điểm liên quan đến phát tán phóng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20</w:t>
        </w:r>
        <w:r w:rsidR="001B75B5" w:rsidRPr="004511BB">
          <w:rPr>
            <w:noProof/>
            <w:webHidden/>
            <w:color w:val="auto"/>
          </w:rPr>
          <w:fldChar w:fldCharType="end"/>
        </w:r>
      </w:hyperlink>
    </w:p>
    <w:p w14:paraId="3B57E06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1" w:history="1">
        <w:r w:rsidR="001B75B5" w:rsidRPr="004511BB">
          <w:rPr>
            <w:rStyle w:val="Hyperlink"/>
            <w:rFonts w:eastAsia="Malgun Gothic"/>
            <w:noProof/>
            <w:color w:val="auto"/>
          </w:rPr>
          <w:t>2.11. Quan trắc các thông số liên quan tới địa điểm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20</w:t>
        </w:r>
        <w:r w:rsidR="001B75B5" w:rsidRPr="004511BB">
          <w:rPr>
            <w:noProof/>
            <w:webHidden/>
            <w:color w:val="auto"/>
          </w:rPr>
          <w:fldChar w:fldCharType="end"/>
        </w:r>
      </w:hyperlink>
    </w:p>
    <w:p w14:paraId="3547CE64"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62" w:history="1">
        <w:r w:rsidR="001B75B5" w:rsidRPr="004511BB">
          <w:rPr>
            <w:rStyle w:val="Hyperlink"/>
            <w:rFonts w:eastAsia="Malgun Gothic"/>
            <w:noProof/>
            <w:color w:val="auto"/>
          </w:rPr>
          <w:t xml:space="preserve">NỘI DUNG </w:t>
        </w:r>
        <w:r w:rsidR="001B75B5" w:rsidRPr="004511BB">
          <w:rPr>
            <w:rStyle w:val="Hyperlink"/>
            <w:rFonts w:eastAsia="Malgun Gothic"/>
            <w:noProof/>
            <w:color w:val="auto"/>
            <w:lang w:val="vi-VN"/>
          </w:rPr>
          <w:t>3. MỤC TIÊU AN TOÀN VÀ NGUYÊN TẮC THIẾT KẾ</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20</w:t>
        </w:r>
        <w:r w:rsidR="001B75B5" w:rsidRPr="004511BB">
          <w:rPr>
            <w:noProof/>
            <w:webHidden/>
            <w:color w:val="auto"/>
          </w:rPr>
          <w:fldChar w:fldCharType="end"/>
        </w:r>
      </w:hyperlink>
    </w:p>
    <w:p w14:paraId="1EC5B46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3" w:history="1">
        <w:r w:rsidR="001B75B5" w:rsidRPr="004511BB">
          <w:rPr>
            <w:rStyle w:val="Hyperlink"/>
            <w:rFonts w:eastAsia="Malgun Gothic"/>
            <w:noProof/>
            <w:color w:val="auto"/>
          </w:rPr>
          <w:t>3.1. Cơ sở thiết kế an toàn tổng thể</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21</w:t>
        </w:r>
        <w:r w:rsidR="001B75B5" w:rsidRPr="004511BB">
          <w:rPr>
            <w:noProof/>
            <w:webHidden/>
            <w:color w:val="auto"/>
          </w:rPr>
          <w:fldChar w:fldCharType="end"/>
        </w:r>
      </w:hyperlink>
    </w:p>
    <w:p w14:paraId="21A6F112"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4" w:history="1">
        <w:r w:rsidR="001B75B5" w:rsidRPr="004511BB">
          <w:rPr>
            <w:rStyle w:val="Hyperlink"/>
            <w:rFonts w:eastAsia="Malgun Gothic"/>
            <w:noProof/>
            <w:color w:val="auto"/>
          </w:rPr>
          <w:t>3.2. Phân loại hạng mục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23</w:t>
        </w:r>
        <w:r w:rsidR="001B75B5" w:rsidRPr="004511BB">
          <w:rPr>
            <w:noProof/>
            <w:webHidden/>
            <w:color w:val="auto"/>
          </w:rPr>
          <w:fldChar w:fldCharType="end"/>
        </w:r>
      </w:hyperlink>
    </w:p>
    <w:p w14:paraId="1C7AF99C" w14:textId="195BDE0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5" w:history="1">
        <w:r w:rsidR="001B75B5" w:rsidRPr="004511BB">
          <w:rPr>
            <w:rStyle w:val="Hyperlink"/>
            <w:rFonts w:eastAsia="Malgun Gothic"/>
            <w:noProof/>
            <w:color w:val="auto"/>
          </w:rPr>
          <w:t xml:space="preserve">3.3. Bảo vệ trước các </w:t>
        </w:r>
        <w:r w:rsidR="00C717BE" w:rsidRPr="004511BB">
          <w:rPr>
            <w:rStyle w:val="Hyperlink"/>
            <w:rFonts w:eastAsia="Malgun Gothic"/>
            <w:noProof/>
            <w:color w:val="auto"/>
          </w:rPr>
          <w:t>rủi ro</w:t>
        </w:r>
        <w:r w:rsidR="001B75B5" w:rsidRPr="004511BB">
          <w:rPr>
            <w:rStyle w:val="Hyperlink"/>
            <w:rFonts w:eastAsia="Malgun Gothic"/>
            <w:noProof/>
            <w:color w:val="auto"/>
          </w:rPr>
          <w:t xml:space="preserve"> bên ngoài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23</w:t>
        </w:r>
        <w:r w:rsidR="001B75B5" w:rsidRPr="004511BB">
          <w:rPr>
            <w:noProof/>
            <w:webHidden/>
            <w:color w:val="auto"/>
          </w:rPr>
          <w:fldChar w:fldCharType="end"/>
        </w:r>
      </w:hyperlink>
    </w:p>
    <w:p w14:paraId="34C6A6BF" w14:textId="574BC2B8"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6" w:history="1">
        <w:r w:rsidR="001B75B5" w:rsidRPr="004511BB">
          <w:rPr>
            <w:rStyle w:val="Hyperlink"/>
            <w:rFonts w:eastAsia="Malgun Gothic"/>
            <w:noProof/>
            <w:color w:val="auto"/>
            <w:lang w:val="vi-VN"/>
          </w:rPr>
          <w:t xml:space="preserve">3.4. Bảo vệ trước các </w:t>
        </w:r>
        <w:r w:rsidR="00C717BE" w:rsidRPr="004511BB">
          <w:rPr>
            <w:rStyle w:val="Hyperlink"/>
            <w:rFonts w:eastAsia="Malgun Gothic"/>
            <w:noProof/>
            <w:color w:val="auto"/>
            <w:lang w:val="vi-VN"/>
          </w:rPr>
          <w:t>rủi ro</w:t>
        </w:r>
        <w:r w:rsidR="001B75B5" w:rsidRPr="004511BB">
          <w:rPr>
            <w:rStyle w:val="Hyperlink"/>
            <w:rFonts w:eastAsia="Malgun Gothic"/>
            <w:noProof/>
            <w:color w:val="auto"/>
            <w:lang w:val="vi-VN"/>
          </w:rPr>
          <w:t xml:space="preserve"> bên trong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24</w:t>
        </w:r>
        <w:r w:rsidR="001B75B5" w:rsidRPr="004511BB">
          <w:rPr>
            <w:noProof/>
            <w:webHidden/>
            <w:color w:val="auto"/>
          </w:rPr>
          <w:fldChar w:fldCharType="end"/>
        </w:r>
      </w:hyperlink>
    </w:p>
    <w:p w14:paraId="43F7B56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7" w:history="1">
        <w:r w:rsidR="001B75B5" w:rsidRPr="004511BB">
          <w:rPr>
            <w:rStyle w:val="Hyperlink"/>
            <w:rFonts w:eastAsia="Malgun Gothic"/>
            <w:noProof/>
            <w:color w:val="auto"/>
            <w:lang w:val="vi-VN"/>
          </w:rPr>
          <w:t>3.5. Các khía cạnh thiết kế dân dụng các kết cấu công trình theo mức độ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25</w:t>
        </w:r>
        <w:r w:rsidR="001B75B5" w:rsidRPr="004511BB">
          <w:rPr>
            <w:noProof/>
            <w:webHidden/>
            <w:color w:val="auto"/>
          </w:rPr>
          <w:fldChar w:fldCharType="end"/>
        </w:r>
      </w:hyperlink>
    </w:p>
    <w:p w14:paraId="10F6AC8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8" w:history="1">
        <w:r w:rsidR="001B75B5" w:rsidRPr="004511BB">
          <w:rPr>
            <w:rStyle w:val="Hyperlink"/>
            <w:rFonts w:eastAsia="Malgun Gothic"/>
            <w:noProof/>
            <w:color w:val="auto"/>
            <w:lang w:val="vi-VN"/>
          </w:rPr>
          <w:t>3.6. Các khía cạnh thiết kế chung cho hệ thống và thành phần cơ khí</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26</w:t>
        </w:r>
        <w:r w:rsidR="001B75B5" w:rsidRPr="004511BB">
          <w:rPr>
            <w:noProof/>
            <w:webHidden/>
            <w:color w:val="auto"/>
          </w:rPr>
          <w:fldChar w:fldCharType="end"/>
        </w:r>
      </w:hyperlink>
    </w:p>
    <w:p w14:paraId="6245596F"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69" w:history="1">
        <w:r w:rsidR="001B75B5" w:rsidRPr="004511BB">
          <w:rPr>
            <w:rStyle w:val="Hyperlink"/>
            <w:rFonts w:eastAsia="Malgun Gothic"/>
            <w:noProof/>
            <w:color w:val="auto"/>
            <w:lang w:val="vi-VN"/>
          </w:rPr>
          <w:t>3.7. Các khía cạnh thiết kế chung cho hệ thống đo lường và điều khiển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_Toc214286369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26</w:t>
        </w:r>
        <w:r w:rsidR="001B75B5" w:rsidRPr="004511BB">
          <w:rPr>
            <w:noProof/>
            <w:webHidden/>
            <w:color w:val="auto"/>
          </w:rPr>
          <w:fldChar w:fldCharType="end"/>
        </w:r>
      </w:hyperlink>
    </w:p>
    <w:p w14:paraId="1984DF7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0" w:history="1">
        <w:r w:rsidR="001B75B5" w:rsidRPr="004511BB">
          <w:rPr>
            <w:rStyle w:val="Hyperlink"/>
            <w:rFonts w:eastAsia="Malgun Gothic"/>
            <w:noProof/>
            <w:color w:val="auto"/>
          </w:rPr>
          <w:t>3.8. Các khía cạnh thiết kế chung cho hệ thống và thành phần điện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26</w:t>
        </w:r>
        <w:r w:rsidR="001B75B5" w:rsidRPr="004511BB">
          <w:rPr>
            <w:noProof/>
            <w:webHidden/>
            <w:color w:val="auto"/>
          </w:rPr>
          <w:fldChar w:fldCharType="end"/>
        </w:r>
      </w:hyperlink>
    </w:p>
    <w:p w14:paraId="197E113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1" w:history="1">
        <w:r w:rsidR="001B75B5" w:rsidRPr="004511BB">
          <w:rPr>
            <w:rStyle w:val="Hyperlink"/>
            <w:rFonts w:eastAsia="Malgun Gothic"/>
            <w:noProof/>
            <w:color w:val="auto"/>
          </w:rPr>
          <w:t>3.9. Kiểm soát chất lượng thiết bị</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27</w:t>
        </w:r>
        <w:r w:rsidR="001B75B5" w:rsidRPr="004511BB">
          <w:rPr>
            <w:noProof/>
            <w:webHidden/>
            <w:color w:val="auto"/>
          </w:rPr>
          <w:fldChar w:fldCharType="end"/>
        </w:r>
      </w:hyperlink>
    </w:p>
    <w:p w14:paraId="1467C9F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2" w:history="1">
        <w:r w:rsidR="001B75B5" w:rsidRPr="004511BB">
          <w:rPr>
            <w:rStyle w:val="Hyperlink"/>
            <w:rFonts w:eastAsia="Malgun Gothic"/>
            <w:noProof/>
            <w:color w:val="auto"/>
          </w:rPr>
          <w:t>3.10. Kiểm tra, thanh tra và bảo trì, bảo dưỡng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27</w:t>
        </w:r>
        <w:r w:rsidR="001B75B5" w:rsidRPr="004511BB">
          <w:rPr>
            <w:noProof/>
            <w:webHidden/>
            <w:color w:val="auto"/>
          </w:rPr>
          <w:fldChar w:fldCharType="end"/>
        </w:r>
      </w:hyperlink>
    </w:p>
    <w:p w14:paraId="6CBBF82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3" w:history="1">
        <w:r w:rsidR="001B75B5" w:rsidRPr="004511BB">
          <w:rPr>
            <w:rStyle w:val="Hyperlink"/>
            <w:rFonts w:eastAsia="Malgun Gothic"/>
            <w:noProof/>
            <w:color w:val="auto"/>
          </w:rPr>
          <w:t>3.11. Sự phù hợp với tiêu chuẩn, quy chuẩn kỹ thuật quốc gia và tiêu chuẩn quốc tế</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27</w:t>
        </w:r>
        <w:r w:rsidR="001B75B5" w:rsidRPr="004511BB">
          <w:rPr>
            <w:noProof/>
            <w:webHidden/>
            <w:color w:val="auto"/>
          </w:rPr>
          <w:fldChar w:fldCharType="end"/>
        </w:r>
      </w:hyperlink>
    </w:p>
    <w:p w14:paraId="022BA778"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74" w:history="1">
        <w:r w:rsidR="001B75B5" w:rsidRPr="004511BB">
          <w:rPr>
            <w:rStyle w:val="Hyperlink"/>
            <w:rFonts w:eastAsia="Malgun Gothic"/>
            <w:noProof/>
            <w:color w:val="auto"/>
          </w:rPr>
          <w:t>NỘI DUNG 4.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28</w:t>
        </w:r>
        <w:r w:rsidR="001B75B5" w:rsidRPr="004511BB">
          <w:rPr>
            <w:noProof/>
            <w:webHidden/>
            <w:color w:val="auto"/>
          </w:rPr>
          <w:fldChar w:fldCharType="end"/>
        </w:r>
      </w:hyperlink>
    </w:p>
    <w:p w14:paraId="5FC45C2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5" w:history="1">
        <w:r w:rsidR="001B75B5" w:rsidRPr="004511BB">
          <w:rPr>
            <w:rStyle w:val="Hyperlink"/>
            <w:rFonts w:eastAsia="Malgun Gothic"/>
            <w:noProof/>
            <w:color w:val="auto"/>
          </w:rPr>
          <w:t>4.1. Mô tả chung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28</w:t>
        </w:r>
        <w:r w:rsidR="001B75B5" w:rsidRPr="004511BB">
          <w:rPr>
            <w:noProof/>
            <w:webHidden/>
            <w:color w:val="auto"/>
          </w:rPr>
          <w:fldChar w:fldCharType="end"/>
        </w:r>
      </w:hyperlink>
    </w:p>
    <w:p w14:paraId="0B10B29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6" w:history="1">
        <w:r w:rsidR="001B75B5" w:rsidRPr="004511BB">
          <w:rPr>
            <w:rStyle w:val="Hyperlink"/>
            <w:rFonts w:eastAsia="Malgun Gothic"/>
            <w:noProof/>
            <w:color w:val="auto"/>
          </w:rPr>
          <w:t>4.2. Thiết kế nhiên liệu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28</w:t>
        </w:r>
        <w:r w:rsidR="001B75B5" w:rsidRPr="004511BB">
          <w:rPr>
            <w:noProof/>
            <w:webHidden/>
            <w:color w:val="auto"/>
          </w:rPr>
          <w:fldChar w:fldCharType="end"/>
        </w:r>
      </w:hyperlink>
    </w:p>
    <w:p w14:paraId="1AA03AF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7" w:history="1">
        <w:r w:rsidR="001B75B5" w:rsidRPr="004511BB">
          <w:rPr>
            <w:rStyle w:val="Hyperlink"/>
            <w:rFonts w:eastAsia="Malgun Gothic"/>
            <w:noProof/>
            <w:color w:val="auto"/>
          </w:rPr>
          <w:t>4.3. Thiết kế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28</w:t>
        </w:r>
        <w:r w:rsidR="001B75B5" w:rsidRPr="004511BB">
          <w:rPr>
            <w:noProof/>
            <w:webHidden/>
            <w:color w:val="auto"/>
          </w:rPr>
          <w:fldChar w:fldCharType="end"/>
        </w:r>
      </w:hyperlink>
    </w:p>
    <w:p w14:paraId="10024BE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8" w:history="1">
        <w:r w:rsidR="001B75B5" w:rsidRPr="004511BB">
          <w:rPr>
            <w:rStyle w:val="Hyperlink"/>
            <w:rFonts w:eastAsia="Malgun Gothic"/>
            <w:noProof/>
            <w:color w:val="auto"/>
          </w:rPr>
          <w:t>4.4. Thiết kế thủy nhiệt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29</w:t>
        </w:r>
        <w:r w:rsidR="001B75B5" w:rsidRPr="004511BB">
          <w:rPr>
            <w:noProof/>
            <w:webHidden/>
            <w:color w:val="auto"/>
          </w:rPr>
          <w:fldChar w:fldCharType="end"/>
        </w:r>
      </w:hyperlink>
    </w:p>
    <w:p w14:paraId="4327A02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79" w:history="1">
        <w:r w:rsidR="001B75B5" w:rsidRPr="004511BB">
          <w:rPr>
            <w:rStyle w:val="Hyperlink"/>
            <w:rFonts w:eastAsia="Malgun Gothic"/>
            <w:noProof/>
            <w:color w:val="auto"/>
          </w:rPr>
          <w:t>4.5. Thiết kế hệ thống điều khiển, hệ thống dập lò và hệ thống giám sát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_Toc214286379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29</w:t>
        </w:r>
        <w:r w:rsidR="001B75B5" w:rsidRPr="004511BB">
          <w:rPr>
            <w:noProof/>
            <w:webHidden/>
            <w:color w:val="auto"/>
          </w:rPr>
          <w:fldChar w:fldCharType="end"/>
        </w:r>
      </w:hyperlink>
    </w:p>
    <w:p w14:paraId="62380F4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0" w:history="1">
        <w:r w:rsidR="001B75B5" w:rsidRPr="004511BB">
          <w:rPr>
            <w:rStyle w:val="Hyperlink"/>
            <w:rFonts w:eastAsia="Malgun Gothic"/>
            <w:noProof/>
            <w:color w:val="auto"/>
          </w:rPr>
          <w:t>4.6. Đánh giá hiệu suất tổng thể của các hệ thống điều khiển độ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29</w:t>
        </w:r>
        <w:r w:rsidR="001B75B5" w:rsidRPr="004511BB">
          <w:rPr>
            <w:noProof/>
            <w:webHidden/>
            <w:color w:val="auto"/>
          </w:rPr>
          <w:fldChar w:fldCharType="end"/>
        </w:r>
      </w:hyperlink>
    </w:p>
    <w:p w14:paraId="1BAFBE9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1" w:history="1">
        <w:r w:rsidR="001B75B5" w:rsidRPr="004511BB">
          <w:rPr>
            <w:rStyle w:val="Hyperlink"/>
            <w:rFonts w:eastAsia="Malgun Gothic"/>
            <w:noProof/>
            <w:color w:val="auto"/>
          </w:rPr>
          <w:t>4.7. Các bộ phận trong vùng hoạt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29</w:t>
        </w:r>
        <w:r w:rsidR="001B75B5" w:rsidRPr="004511BB">
          <w:rPr>
            <w:noProof/>
            <w:webHidden/>
            <w:color w:val="auto"/>
          </w:rPr>
          <w:fldChar w:fldCharType="end"/>
        </w:r>
      </w:hyperlink>
    </w:p>
    <w:p w14:paraId="40304502" w14:textId="1E79500A"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82" w:history="1">
        <w:r w:rsidR="001B75B5" w:rsidRPr="004511BB">
          <w:rPr>
            <w:rStyle w:val="Hyperlink"/>
            <w:rFonts w:eastAsia="Malgun Gothic"/>
            <w:noProof/>
            <w:color w:val="auto"/>
          </w:rPr>
          <w:t xml:space="preserve">NỘI DUNG 5. </w:t>
        </w:r>
        <w:r w:rsidR="00A864CD" w:rsidRPr="004511BB">
          <w:rPr>
            <w:rStyle w:val="Hyperlink"/>
            <w:rFonts w:eastAsia="Malgun Gothic"/>
            <w:noProof/>
            <w:color w:val="auto"/>
          </w:rPr>
          <w:t>HỆ THỐNG LÀM MÁT</w:t>
        </w:r>
        <w:r w:rsidR="001B75B5" w:rsidRPr="004511BB">
          <w:rPr>
            <w:rStyle w:val="Hyperlink"/>
            <w:rFonts w:eastAsia="Malgun Gothic"/>
            <w:noProof/>
            <w:color w:val="auto"/>
          </w:rPr>
          <w:t xml:space="preserve"> LÒ PHẢN ỨNG  VÀ CÁC HỆ THỐNG PHỤ TRỢ</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30</w:t>
        </w:r>
        <w:r w:rsidR="001B75B5" w:rsidRPr="004511BB">
          <w:rPr>
            <w:noProof/>
            <w:webHidden/>
            <w:color w:val="auto"/>
          </w:rPr>
          <w:fldChar w:fldCharType="end"/>
        </w:r>
      </w:hyperlink>
    </w:p>
    <w:p w14:paraId="16D42B8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3" w:history="1">
        <w:r w:rsidR="001B75B5" w:rsidRPr="004511BB">
          <w:rPr>
            <w:rStyle w:val="Hyperlink"/>
            <w:rFonts w:eastAsia="Malgun Gothic"/>
            <w:noProof/>
            <w:color w:val="auto"/>
          </w:rPr>
          <w:t>5.1. Mô tả chung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30</w:t>
        </w:r>
        <w:r w:rsidR="001B75B5" w:rsidRPr="004511BB">
          <w:rPr>
            <w:noProof/>
            <w:webHidden/>
            <w:color w:val="auto"/>
          </w:rPr>
          <w:fldChar w:fldCharType="end"/>
        </w:r>
      </w:hyperlink>
    </w:p>
    <w:p w14:paraId="6495BC2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4" w:history="1">
        <w:r w:rsidR="001B75B5" w:rsidRPr="004511BB">
          <w:rPr>
            <w:rStyle w:val="Hyperlink"/>
            <w:rFonts w:eastAsia="Malgun Gothic"/>
            <w:noProof/>
            <w:color w:val="auto"/>
          </w:rPr>
          <w:t>5.2. Vật liệu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31</w:t>
        </w:r>
        <w:r w:rsidR="001B75B5" w:rsidRPr="004511BB">
          <w:rPr>
            <w:noProof/>
            <w:webHidden/>
            <w:color w:val="auto"/>
          </w:rPr>
          <w:fldChar w:fldCharType="end"/>
        </w:r>
      </w:hyperlink>
    </w:p>
    <w:p w14:paraId="5F60A253" w14:textId="51AE46B4"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5" w:history="1">
        <w:r w:rsidR="001B75B5" w:rsidRPr="004511BB">
          <w:rPr>
            <w:rStyle w:val="Hyperlink"/>
            <w:rFonts w:eastAsia="Malgun Gothic"/>
            <w:noProof/>
            <w:color w:val="auto"/>
          </w:rPr>
          <w:t xml:space="preserve">5.3. </w:t>
        </w:r>
        <w:r w:rsidR="00A864CD" w:rsidRPr="004511BB">
          <w:rPr>
            <w:rStyle w:val="Hyperlink"/>
            <w:rFonts w:eastAsia="Malgun Gothic"/>
            <w:noProof/>
            <w:color w:val="auto"/>
          </w:rPr>
          <w:t>Hệ thống làm mát</w:t>
        </w:r>
        <w:r w:rsidR="001B75B5" w:rsidRPr="004511BB">
          <w:rPr>
            <w:rStyle w:val="Hyperlink"/>
            <w:rFonts w:eastAsia="Malgun Gothic"/>
            <w:noProof/>
            <w:color w:val="auto"/>
          </w:rPr>
          <w:t xml:space="preserve"> lò phản ứng và ranh giới áp suất của </w:t>
        </w:r>
        <w:r w:rsidR="00A864CD" w:rsidRPr="004511BB">
          <w:rPr>
            <w:rStyle w:val="Hyperlink"/>
            <w:rFonts w:eastAsia="Malgun Gothic"/>
            <w:noProof/>
            <w:color w:val="auto"/>
          </w:rPr>
          <w:t>hệ thống làm mát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31</w:t>
        </w:r>
        <w:r w:rsidR="001B75B5" w:rsidRPr="004511BB">
          <w:rPr>
            <w:noProof/>
            <w:webHidden/>
            <w:color w:val="auto"/>
          </w:rPr>
          <w:fldChar w:fldCharType="end"/>
        </w:r>
      </w:hyperlink>
    </w:p>
    <w:p w14:paraId="194028C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6" w:history="1">
        <w:r w:rsidR="001B75B5" w:rsidRPr="004511BB">
          <w:rPr>
            <w:rStyle w:val="Hyperlink"/>
            <w:rFonts w:eastAsia="Malgun Gothic"/>
            <w:noProof/>
            <w:color w:val="auto"/>
          </w:rPr>
          <w:t>5.4. Thùng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32</w:t>
        </w:r>
        <w:r w:rsidR="001B75B5" w:rsidRPr="004511BB">
          <w:rPr>
            <w:noProof/>
            <w:webHidden/>
            <w:color w:val="auto"/>
          </w:rPr>
          <w:fldChar w:fldCharType="end"/>
        </w:r>
      </w:hyperlink>
    </w:p>
    <w:p w14:paraId="4D6990A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7" w:history="1">
        <w:r w:rsidR="001B75B5" w:rsidRPr="004511BB">
          <w:rPr>
            <w:rStyle w:val="Hyperlink"/>
            <w:rFonts w:eastAsia="Malgun Gothic"/>
            <w:noProof/>
            <w:color w:val="auto"/>
          </w:rPr>
          <w:t>5.5. Bơm tải nhiệt / Bơm tuần hoàn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32</w:t>
        </w:r>
        <w:r w:rsidR="001B75B5" w:rsidRPr="004511BB">
          <w:rPr>
            <w:noProof/>
            <w:webHidden/>
            <w:color w:val="auto"/>
          </w:rPr>
          <w:fldChar w:fldCharType="end"/>
        </w:r>
      </w:hyperlink>
    </w:p>
    <w:p w14:paraId="65DFCE4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8" w:history="1">
        <w:r w:rsidR="001B75B5" w:rsidRPr="004511BB">
          <w:rPr>
            <w:rStyle w:val="Hyperlink"/>
            <w:rFonts w:eastAsia="Malgun Gothic"/>
            <w:noProof/>
            <w:color w:val="auto"/>
          </w:rPr>
          <w:t>5.6. Bình sinh hơi (đối với lò phản ứng nước áp lực)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32</w:t>
        </w:r>
        <w:r w:rsidR="001B75B5" w:rsidRPr="004511BB">
          <w:rPr>
            <w:noProof/>
            <w:webHidden/>
            <w:color w:val="auto"/>
          </w:rPr>
          <w:fldChar w:fldCharType="end"/>
        </w:r>
      </w:hyperlink>
    </w:p>
    <w:p w14:paraId="55FA6C8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89" w:history="1">
        <w:r w:rsidR="001B75B5" w:rsidRPr="004511BB">
          <w:rPr>
            <w:rStyle w:val="Hyperlink"/>
            <w:rFonts w:eastAsia="Malgun Gothic"/>
            <w:noProof/>
            <w:color w:val="auto"/>
          </w:rPr>
          <w:t>5.7. Đường ống tải nhiệt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_Toc214286389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33</w:t>
        </w:r>
        <w:r w:rsidR="001B75B5" w:rsidRPr="004511BB">
          <w:rPr>
            <w:noProof/>
            <w:webHidden/>
            <w:color w:val="auto"/>
          </w:rPr>
          <w:fldChar w:fldCharType="end"/>
        </w:r>
      </w:hyperlink>
    </w:p>
    <w:p w14:paraId="0322BAAF"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0" w:history="1">
        <w:r w:rsidR="001B75B5" w:rsidRPr="004511BB">
          <w:rPr>
            <w:rStyle w:val="Hyperlink"/>
            <w:rFonts w:eastAsia="Malgun Gothic"/>
            <w:noProof/>
            <w:color w:val="auto"/>
            <w:lang w:val="vi-VN"/>
          </w:rPr>
          <w:t>5.8. Hệ thống điều áp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33</w:t>
        </w:r>
        <w:r w:rsidR="001B75B5" w:rsidRPr="004511BB">
          <w:rPr>
            <w:noProof/>
            <w:webHidden/>
            <w:color w:val="auto"/>
          </w:rPr>
          <w:fldChar w:fldCharType="end"/>
        </w:r>
      </w:hyperlink>
    </w:p>
    <w:p w14:paraId="6660892A" w14:textId="69AF8B9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1" w:history="1">
        <w:r w:rsidR="001B75B5" w:rsidRPr="004511BB">
          <w:rPr>
            <w:rStyle w:val="Hyperlink"/>
            <w:rFonts w:eastAsia="Malgun Gothic"/>
            <w:noProof/>
            <w:color w:val="auto"/>
            <w:lang w:val="vi-VN"/>
          </w:rPr>
          <w:t xml:space="preserve">5.9. Giá đỡ các thành phần trong </w:t>
        </w:r>
        <w:r w:rsidR="00A864CD" w:rsidRPr="004511BB">
          <w:rPr>
            <w:rStyle w:val="Hyperlink"/>
            <w:rFonts w:eastAsia="Malgun Gothic"/>
            <w:noProof/>
            <w:color w:val="auto"/>
            <w:lang w:val="vi-VN"/>
          </w:rPr>
          <w:t>hệ thống làm mát</w:t>
        </w:r>
        <w:r w:rsidR="001B75B5" w:rsidRPr="004511BB">
          <w:rPr>
            <w:rStyle w:val="Hyperlink"/>
            <w:rFonts w:eastAsia="Malgun Gothic"/>
            <w:noProof/>
            <w:color w:val="auto"/>
            <w:lang w:val="vi-VN"/>
          </w:rPr>
          <w:t xml:space="preserve">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33</w:t>
        </w:r>
        <w:r w:rsidR="001B75B5" w:rsidRPr="004511BB">
          <w:rPr>
            <w:noProof/>
            <w:webHidden/>
            <w:color w:val="auto"/>
          </w:rPr>
          <w:fldChar w:fldCharType="end"/>
        </w:r>
      </w:hyperlink>
    </w:p>
    <w:p w14:paraId="207AF5F1" w14:textId="0A28D353"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2" w:history="1">
        <w:r w:rsidR="001B75B5" w:rsidRPr="004511BB">
          <w:rPr>
            <w:rStyle w:val="Hyperlink"/>
            <w:rFonts w:eastAsia="Malgun Gothic"/>
            <w:noProof/>
            <w:color w:val="auto"/>
            <w:lang w:val="vi-VN"/>
          </w:rPr>
          <w:t xml:space="preserve">5.10. Các van </w:t>
        </w:r>
        <w:r w:rsidR="00A864CD" w:rsidRPr="004511BB">
          <w:rPr>
            <w:rStyle w:val="Hyperlink"/>
            <w:rFonts w:eastAsia="Malgun Gothic"/>
            <w:noProof/>
            <w:color w:val="auto"/>
            <w:lang w:val="vi-VN"/>
          </w:rPr>
          <w:t>hệ thống làm mát</w:t>
        </w:r>
        <w:r w:rsidR="001B75B5" w:rsidRPr="004511BB">
          <w:rPr>
            <w:rStyle w:val="Hyperlink"/>
            <w:rFonts w:eastAsia="Malgun Gothic"/>
            <w:noProof/>
            <w:color w:val="auto"/>
            <w:lang w:val="vi-VN"/>
          </w:rPr>
          <w:t xml:space="preserve"> lò phản ứng và hệ thống kết nối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33</w:t>
        </w:r>
        <w:r w:rsidR="001B75B5" w:rsidRPr="004511BB">
          <w:rPr>
            <w:noProof/>
            <w:webHidden/>
            <w:color w:val="auto"/>
          </w:rPr>
          <w:fldChar w:fldCharType="end"/>
        </w:r>
      </w:hyperlink>
    </w:p>
    <w:p w14:paraId="2839D55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3" w:history="1">
        <w:r w:rsidR="001B75B5" w:rsidRPr="004511BB">
          <w:rPr>
            <w:rStyle w:val="Hyperlink"/>
            <w:rFonts w:eastAsia="Malgun Gothic"/>
            <w:noProof/>
            <w:color w:val="auto"/>
            <w:lang w:val="vi-VN"/>
          </w:rPr>
          <w:t>5.11. Yêu cầu về tiếp cận và thiết bị cho kiểm tra và bảo trì trong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34</w:t>
        </w:r>
        <w:r w:rsidR="001B75B5" w:rsidRPr="004511BB">
          <w:rPr>
            <w:noProof/>
            <w:webHidden/>
            <w:color w:val="auto"/>
          </w:rPr>
          <w:fldChar w:fldCharType="end"/>
        </w:r>
      </w:hyperlink>
    </w:p>
    <w:p w14:paraId="4DB9A28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4" w:history="1">
        <w:r w:rsidR="001B75B5" w:rsidRPr="004511BB">
          <w:rPr>
            <w:rStyle w:val="Hyperlink"/>
            <w:rFonts w:eastAsia="Malgun Gothic"/>
            <w:noProof/>
            <w:color w:val="auto"/>
            <w:lang w:val="vi-VN"/>
          </w:rPr>
          <w:t>5.12. Yêu cầu về tiếp cận và thiết bị cho kiểm tra và bảo trì trong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34</w:t>
        </w:r>
        <w:r w:rsidR="001B75B5" w:rsidRPr="004511BB">
          <w:rPr>
            <w:noProof/>
            <w:webHidden/>
            <w:color w:val="auto"/>
          </w:rPr>
          <w:fldChar w:fldCharType="end"/>
        </w:r>
      </w:hyperlink>
    </w:p>
    <w:p w14:paraId="659CD28F"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5" w:history="1">
        <w:r w:rsidR="001B75B5" w:rsidRPr="004511BB">
          <w:rPr>
            <w:rStyle w:val="Hyperlink"/>
            <w:rFonts w:eastAsia="Malgun Gothic"/>
            <w:noProof/>
            <w:color w:val="auto"/>
            <w:lang w:val="vi-VN"/>
          </w:rPr>
          <w:t>5.13. Các hệ thống phụ trợ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34</w:t>
        </w:r>
        <w:r w:rsidR="001B75B5" w:rsidRPr="004511BB">
          <w:rPr>
            <w:noProof/>
            <w:webHidden/>
            <w:color w:val="auto"/>
          </w:rPr>
          <w:fldChar w:fldCharType="end"/>
        </w:r>
      </w:hyperlink>
    </w:p>
    <w:p w14:paraId="4C4696A8"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396" w:history="1">
        <w:r w:rsidR="001B75B5" w:rsidRPr="004511BB">
          <w:rPr>
            <w:rStyle w:val="Hyperlink"/>
            <w:rFonts w:eastAsia="Malgun Gothic"/>
            <w:noProof/>
            <w:color w:val="auto"/>
          </w:rPr>
          <w:t>6. CÁC TÍNH NĂNG AN TOÀN KỸ THUẬT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35</w:t>
        </w:r>
        <w:r w:rsidR="001B75B5" w:rsidRPr="004511BB">
          <w:rPr>
            <w:noProof/>
            <w:webHidden/>
            <w:color w:val="auto"/>
          </w:rPr>
          <w:fldChar w:fldCharType="end"/>
        </w:r>
      </w:hyperlink>
    </w:p>
    <w:p w14:paraId="4B0E9BA6" w14:textId="383C4072"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7" w:history="1">
        <w:r w:rsidR="001B75B5" w:rsidRPr="004511BB">
          <w:rPr>
            <w:rStyle w:val="Hyperlink"/>
            <w:rFonts w:eastAsia="Malgun Gothic"/>
            <w:noProof/>
            <w:color w:val="auto"/>
            <w:lang w:val="vi-VN"/>
          </w:rPr>
          <w:t xml:space="preserve">6.1. Các hệ thống làm mát khẩn cấp và </w:t>
        </w:r>
        <w:r w:rsidR="00A864CD" w:rsidRPr="004511BB">
          <w:rPr>
            <w:rStyle w:val="Hyperlink"/>
            <w:rFonts w:eastAsia="Malgun Gothic"/>
            <w:noProof/>
            <w:color w:val="auto"/>
            <w:lang w:val="vi-VN"/>
          </w:rPr>
          <w:t>hệ thống làm mát</w:t>
        </w:r>
        <w:r w:rsidR="001B75B5" w:rsidRPr="004511BB">
          <w:rPr>
            <w:rStyle w:val="Hyperlink"/>
            <w:rFonts w:eastAsia="Malgun Gothic"/>
            <w:noProof/>
            <w:color w:val="auto"/>
            <w:lang w:val="vi-VN"/>
          </w:rPr>
          <w:t xml:space="preserve"> dư</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35</w:t>
        </w:r>
        <w:r w:rsidR="001B75B5" w:rsidRPr="004511BB">
          <w:rPr>
            <w:noProof/>
            <w:webHidden/>
            <w:color w:val="auto"/>
          </w:rPr>
          <w:fldChar w:fldCharType="end"/>
        </w:r>
      </w:hyperlink>
    </w:p>
    <w:p w14:paraId="0A76095F"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8" w:history="1">
        <w:r w:rsidR="001B75B5" w:rsidRPr="004511BB">
          <w:rPr>
            <w:rStyle w:val="Hyperlink"/>
            <w:rFonts w:eastAsia="Malgun Gothic"/>
            <w:noProof/>
            <w:color w:val="auto"/>
            <w:lang w:val="vi-VN"/>
          </w:rPr>
          <w:t>6.2. Hệ thống điều khiển độ phản ứng khẩn cấp</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36</w:t>
        </w:r>
        <w:r w:rsidR="001B75B5" w:rsidRPr="004511BB">
          <w:rPr>
            <w:noProof/>
            <w:webHidden/>
            <w:color w:val="auto"/>
          </w:rPr>
          <w:fldChar w:fldCharType="end"/>
        </w:r>
      </w:hyperlink>
    </w:p>
    <w:p w14:paraId="6D5241B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399" w:history="1">
        <w:r w:rsidR="001B75B5" w:rsidRPr="004511BB">
          <w:rPr>
            <w:rStyle w:val="Hyperlink"/>
            <w:rFonts w:eastAsia="Malgun Gothic"/>
            <w:noProof/>
            <w:color w:val="auto"/>
            <w:lang w:val="vi-VN"/>
          </w:rPr>
          <w:t>6.3. Các đặc tính an toàn trong ổn định nóng chảy vùng hoạt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_Toc214286399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36</w:t>
        </w:r>
        <w:r w:rsidR="001B75B5" w:rsidRPr="004511BB">
          <w:rPr>
            <w:noProof/>
            <w:webHidden/>
            <w:color w:val="auto"/>
          </w:rPr>
          <w:fldChar w:fldCharType="end"/>
        </w:r>
      </w:hyperlink>
    </w:p>
    <w:p w14:paraId="07B0499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0" w:history="1">
        <w:r w:rsidR="001B75B5" w:rsidRPr="004511BB">
          <w:rPr>
            <w:rStyle w:val="Hyperlink"/>
            <w:rFonts w:eastAsia="Malgun Gothic"/>
            <w:noProof/>
            <w:color w:val="auto"/>
            <w:lang w:val="vi-VN"/>
          </w:rPr>
          <w:t>6.4. Nhà lò và hệ thống liên quan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36</w:t>
        </w:r>
        <w:r w:rsidR="001B75B5" w:rsidRPr="004511BB">
          <w:rPr>
            <w:noProof/>
            <w:webHidden/>
            <w:color w:val="auto"/>
          </w:rPr>
          <w:fldChar w:fldCharType="end"/>
        </w:r>
      </w:hyperlink>
    </w:p>
    <w:p w14:paraId="110441EF" w14:textId="510C526F"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1" w:history="1">
        <w:r w:rsidR="001B75B5" w:rsidRPr="004511BB">
          <w:rPr>
            <w:rStyle w:val="Hyperlink"/>
            <w:rFonts w:eastAsia="Malgun Gothic"/>
            <w:noProof/>
            <w:color w:val="auto"/>
            <w:lang w:val="vi-VN"/>
          </w:rPr>
          <w:t xml:space="preserve">6.5. Các hệ thống </w:t>
        </w:r>
        <w:r w:rsidR="00F23F3F" w:rsidRPr="004511BB">
          <w:rPr>
            <w:rStyle w:val="Hyperlink"/>
            <w:rFonts w:eastAsia="Malgun Gothic"/>
            <w:noProof/>
            <w:color w:val="auto"/>
            <w:lang w:val="vi-VN"/>
          </w:rPr>
          <w:t>bảo đảm</w:t>
        </w:r>
        <w:r w:rsidR="001B75B5" w:rsidRPr="004511BB">
          <w:rPr>
            <w:rStyle w:val="Hyperlink"/>
            <w:rFonts w:eastAsia="Malgun Gothic"/>
            <w:noProof/>
            <w:color w:val="auto"/>
            <w:lang w:val="vi-VN"/>
          </w:rPr>
          <w:t xml:space="preserve"> điều kiện làm việc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37</w:t>
        </w:r>
        <w:r w:rsidR="001B75B5" w:rsidRPr="004511BB">
          <w:rPr>
            <w:noProof/>
            <w:webHidden/>
            <w:color w:val="auto"/>
          </w:rPr>
          <w:fldChar w:fldCharType="end"/>
        </w:r>
      </w:hyperlink>
    </w:p>
    <w:p w14:paraId="6B622F02"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2" w:history="1">
        <w:r w:rsidR="001B75B5" w:rsidRPr="004511BB">
          <w:rPr>
            <w:rStyle w:val="Hyperlink"/>
            <w:rFonts w:eastAsia="Malgun Gothic"/>
            <w:noProof/>
            <w:color w:val="auto"/>
            <w:lang w:val="vi-VN"/>
          </w:rPr>
          <w:t>6.6. Các hệ thống loại bỏ và kiểm soát sản phẩm phân hạch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38</w:t>
        </w:r>
        <w:r w:rsidR="001B75B5" w:rsidRPr="004511BB">
          <w:rPr>
            <w:noProof/>
            <w:webHidden/>
            <w:color w:val="auto"/>
          </w:rPr>
          <w:fldChar w:fldCharType="end"/>
        </w:r>
      </w:hyperlink>
    </w:p>
    <w:p w14:paraId="30B260F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3" w:history="1">
        <w:r w:rsidR="001B75B5" w:rsidRPr="004511BB">
          <w:rPr>
            <w:rStyle w:val="Hyperlink"/>
            <w:rFonts w:eastAsia="Malgun Gothic"/>
            <w:noProof/>
            <w:color w:val="auto"/>
          </w:rPr>
          <w:t>6.7. Các tính năng an toàn kỹ thuật khác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38</w:t>
        </w:r>
        <w:r w:rsidR="001B75B5" w:rsidRPr="004511BB">
          <w:rPr>
            <w:noProof/>
            <w:webHidden/>
            <w:color w:val="auto"/>
          </w:rPr>
          <w:fldChar w:fldCharType="end"/>
        </w:r>
      </w:hyperlink>
    </w:p>
    <w:p w14:paraId="463F3D66"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04" w:history="1">
        <w:r w:rsidR="001B75B5" w:rsidRPr="004511BB">
          <w:rPr>
            <w:rStyle w:val="Hyperlink"/>
            <w:rFonts w:eastAsia="Malgun Gothic"/>
            <w:noProof/>
            <w:color w:val="auto"/>
          </w:rPr>
          <w:t>NỘI DUNG 7. HỆ THỐNG ĐO LƯỜNG VÀ ĐIỀU KHIỂN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38</w:t>
        </w:r>
        <w:r w:rsidR="001B75B5" w:rsidRPr="004511BB">
          <w:rPr>
            <w:noProof/>
            <w:webHidden/>
            <w:color w:val="auto"/>
          </w:rPr>
          <w:fldChar w:fldCharType="end"/>
        </w:r>
      </w:hyperlink>
    </w:p>
    <w:p w14:paraId="03233F1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5" w:history="1">
        <w:r w:rsidR="001B75B5" w:rsidRPr="004511BB">
          <w:rPr>
            <w:rStyle w:val="Hyperlink"/>
            <w:rFonts w:eastAsia="Malgun Gothic"/>
            <w:noProof/>
            <w:color w:val="auto"/>
          </w:rPr>
          <w:t>7.1. Cơ sở thiết kế, kiến trúc tổng thể và phân bổ chức năng của hệ thống đo lường và điều khiển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38</w:t>
        </w:r>
        <w:r w:rsidR="001B75B5" w:rsidRPr="004511BB">
          <w:rPr>
            <w:noProof/>
            <w:webHidden/>
            <w:color w:val="auto"/>
          </w:rPr>
          <w:fldChar w:fldCharType="end"/>
        </w:r>
      </w:hyperlink>
    </w:p>
    <w:p w14:paraId="7A37D7F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6" w:history="1">
        <w:r w:rsidR="001B75B5" w:rsidRPr="004511BB">
          <w:rPr>
            <w:rStyle w:val="Hyperlink"/>
            <w:rFonts w:eastAsia="Malgun Gothic"/>
            <w:noProof/>
            <w:color w:val="auto"/>
          </w:rPr>
          <w:t>7.2. Yêu cầu chung đối với thiết kế hệ thống đo lường và điều khiển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39</w:t>
        </w:r>
        <w:r w:rsidR="001B75B5" w:rsidRPr="004511BB">
          <w:rPr>
            <w:noProof/>
            <w:webHidden/>
            <w:color w:val="auto"/>
          </w:rPr>
          <w:fldChar w:fldCharType="end"/>
        </w:r>
      </w:hyperlink>
    </w:p>
    <w:p w14:paraId="4B65796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7" w:history="1">
        <w:r w:rsidR="001B75B5" w:rsidRPr="004511BB">
          <w:rPr>
            <w:rStyle w:val="Hyperlink"/>
            <w:rFonts w:eastAsia="Malgun Gothic"/>
            <w:noProof/>
            <w:color w:val="auto"/>
            <w:lang w:val="vi-VN"/>
          </w:rPr>
          <w:t>7.3. Các hệ thống điều khiển quan trọng đối với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40</w:t>
        </w:r>
        <w:r w:rsidR="001B75B5" w:rsidRPr="004511BB">
          <w:rPr>
            <w:noProof/>
            <w:webHidden/>
            <w:color w:val="auto"/>
          </w:rPr>
          <w:fldChar w:fldCharType="end"/>
        </w:r>
      </w:hyperlink>
    </w:p>
    <w:p w14:paraId="0EEE237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8" w:history="1">
        <w:r w:rsidR="001B75B5" w:rsidRPr="004511BB">
          <w:rPr>
            <w:rStyle w:val="Hyperlink"/>
            <w:rFonts w:eastAsia="Malgun Gothic"/>
            <w:noProof/>
            <w:color w:val="auto"/>
            <w:lang w:val="vi-VN"/>
          </w:rPr>
          <w:t>7.4. Hệ thống bảo vệ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40</w:t>
        </w:r>
        <w:r w:rsidR="001B75B5" w:rsidRPr="004511BB">
          <w:rPr>
            <w:noProof/>
            <w:webHidden/>
            <w:color w:val="auto"/>
          </w:rPr>
          <w:fldChar w:fldCharType="end"/>
        </w:r>
      </w:hyperlink>
    </w:p>
    <w:p w14:paraId="60D3E3B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09" w:history="1">
        <w:r w:rsidR="001B75B5" w:rsidRPr="004511BB">
          <w:rPr>
            <w:rStyle w:val="Hyperlink"/>
            <w:rFonts w:eastAsia="Malgun Gothic"/>
            <w:noProof/>
            <w:color w:val="auto"/>
            <w:lang w:val="vi-VN"/>
          </w:rPr>
          <w:t>7.5. Hệ thống kích hoạt cho các hệ thống an toàn kỹ thuật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_Toc214286409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41</w:t>
        </w:r>
        <w:r w:rsidR="001B75B5" w:rsidRPr="004511BB">
          <w:rPr>
            <w:noProof/>
            <w:webHidden/>
            <w:color w:val="auto"/>
          </w:rPr>
          <w:fldChar w:fldCharType="end"/>
        </w:r>
      </w:hyperlink>
    </w:p>
    <w:p w14:paraId="3BD4195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0" w:history="1">
        <w:r w:rsidR="001B75B5" w:rsidRPr="004511BB">
          <w:rPr>
            <w:rStyle w:val="Hyperlink"/>
            <w:rFonts w:eastAsia="Malgun Gothic"/>
            <w:noProof/>
            <w:color w:val="auto"/>
            <w:lang w:val="vi-VN"/>
          </w:rPr>
          <w:t>7.6. Các hệ thống cần thiết để dừng lò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41</w:t>
        </w:r>
        <w:r w:rsidR="001B75B5" w:rsidRPr="004511BB">
          <w:rPr>
            <w:noProof/>
            <w:webHidden/>
            <w:color w:val="auto"/>
          </w:rPr>
          <w:fldChar w:fldCharType="end"/>
        </w:r>
      </w:hyperlink>
    </w:p>
    <w:p w14:paraId="52DCA5A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1" w:history="1">
        <w:r w:rsidR="001B75B5" w:rsidRPr="004511BB">
          <w:rPr>
            <w:rStyle w:val="Hyperlink"/>
            <w:rFonts w:eastAsia="Malgun Gothic"/>
            <w:noProof/>
            <w:color w:val="auto"/>
          </w:rPr>
          <w:t>7.7. Hệ thống thông tin quan trọng tới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41</w:t>
        </w:r>
        <w:r w:rsidR="001B75B5" w:rsidRPr="004511BB">
          <w:rPr>
            <w:noProof/>
            <w:webHidden/>
            <w:color w:val="auto"/>
          </w:rPr>
          <w:fldChar w:fldCharType="end"/>
        </w:r>
      </w:hyperlink>
    </w:p>
    <w:p w14:paraId="75CBADF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2" w:history="1">
        <w:r w:rsidR="001B75B5" w:rsidRPr="004511BB">
          <w:rPr>
            <w:rStyle w:val="Hyperlink"/>
            <w:rFonts w:eastAsia="Malgun Gothic"/>
            <w:noProof/>
            <w:color w:val="auto"/>
          </w:rPr>
          <w:t>7.8. Hệ thống khóa liên động quan trọng tới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42</w:t>
        </w:r>
        <w:r w:rsidR="001B75B5" w:rsidRPr="004511BB">
          <w:rPr>
            <w:noProof/>
            <w:webHidden/>
            <w:color w:val="auto"/>
          </w:rPr>
          <w:fldChar w:fldCharType="end"/>
        </w:r>
      </w:hyperlink>
    </w:p>
    <w:p w14:paraId="21DEB73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3" w:history="1">
        <w:r w:rsidR="001B75B5" w:rsidRPr="004511BB">
          <w:rPr>
            <w:rStyle w:val="Hyperlink"/>
            <w:rFonts w:eastAsia="Malgun Gothic"/>
            <w:noProof/>
            <w:color w:val="auto"/>
          </w:rPr>
          <w:t>7.9. Hệ thống kích hoạt đa dạng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42</w:t>
        </w:r>
        <w:r w:rsidR="001B75B5" w:rsidRPr="004511BB">
          <w:rPr>
            <w:noProof/>
            <w:webHidden/>
            <w:color w:val="auto"/>
          </w:rPr>
          <w:fldChar w:fldCharType="end"/>
        </w:r>
      </w:hyperlink>
    </w:p>
    <w:p w14:paraId="7826F5C4"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4" w:history="1">
        <w:r w:rsidR="001B75B5" w:rsidRPr="004511BB">
          <w:rPr>
            <w:rStyle w:val="Hyperlink"/>
            <w:rFonts w:eastAsia="Malgun Gothic"/>
            <w:noProof/>
            <w:color w:val="auto"/>
          </w:rPr>
          <w:t>7.10. Hệ thống truyền tải dữ liệu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42</w:t>
        </w:r>
        <w:r w:rsidR="001B75B5" w:rsidRPr="004511BB">
          <w:rPr>
            <w:noProof/>
            <w:webHidden/>
            <w:color w:val="auto"/>
          </w:rPr>
          <w:fldChar w:fldCharType="end"/>
        </w:r>
      </w:hyperlink>
    </w:p>
    <w:p w14:paraId="09AF630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5" w:history="1">
        <w:r w:rsidR="001B75B5" w:rsidRPr="004511BB">
          <w:rPr>
            <w:rStyle w:val="Hyperlink"/>
            <w:rFonts w:eastAsia="Malgun Gothic"/>
            <w:noProof/>
            <w:color w:val="auto"/>
          </w:rPr>
          <w:t>7.11. Hệ thống đo lường và điều khiển trong phòng điều khiển chính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42</w:t>
        </w:r>
        <w:r w:rsidR="001B75B5" w:rsidRPr="004511BB">
          <w:rPr>
            <w:noProof/>
            <w:webHidden/>
            <w:color w:val="auto"/>
          </w:rPr>
          <w:fldChar w:fldCharType="end"/>
        </w:r>
      </w:hyperlink>
    </w:p>
    <w:p w14:paraId="2876E314"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6" w:history="1">
        <w:r w:rsidR="001B75B5" w:rsidRPr="004511BB">
          <w:rPr>
            <w:rStyle w:val="Hyperlink"/>
            <w:rFonts w:eastAsia="Malgun Gothic"/>
            <w:noProof/>
            <w:color w:val="auto"/>
          </w:rPr>
          <w:t>7.12. Hệ thống đo lường và điều khiển trong phòng điều khiển phụ</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43</w:t>
        </w:r>
        <w:r w:rsidR="001B75B5" w:rsidRPr="004511BB">
          <w:rPr>
            <w:noProof/>
            <w:webHidden/>
            <w:color w:val="auto"/>
          </w:rPr>
          <w:fldChar w:fldCharType="end"/>
        </w:r>
      </w:hyperlink>
    </w:p>
    <w:p w14:paraId="73F2407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7" w:history="1">
        <w:r w:rsidR="001B75B5" w:rsidRPr="004511BB">
          <w:rPr>
            <w:rStyle w:val="Hyperlink"/>
            <w:rFonts w:eastAsia="Malgun Gothic"/>
            <w:noProof/>
            <w:color w:val="auto"/>
          </w:rPr>
          <w:t>7.13. Các cơ sở ứng phó khẩn cấp</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44</w:t>
        </w:r>
        <w:r w:rsidR="001B75B5" w:rsidRPr="004511BB">
          <w:rPr>
            <w:noProof/>
            <w:webHidden/>
            <w:color w:val="auto"/>
          </w:rPr>
          <w:fldChar w:fldCharType="end"/>
        </w:r>
      </w:hyperlink>
    </w:p>
    <w:p w14:paraId="2F9F288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8" w:history="1">
        <w:r w:rsidR="001B75B5" w:rsidRPr="004511BB">
          <w:rPr>
            <w:rStyle w:val="Hyperlink"/>
            <w:rFonts w:eastAsia="Malgun Gothic"/>
            <w:noProof/>
            <w:color w:val="auto"/>
          </w:rPr>
          <w:t>7.14. Các hệ thống điều khiển tự động không quan trọng đối với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44</w:t>
        </w:r>
        <w:r w:rsidR="001B75B5" w:rsidRPr="004511BB">
          <w:rPr>
            <w:noProof/>
            <w:webHidden/>
            <w:color w:val="auto"/>
          </w:rPr>
          <w:fldChar w:fldCharType="end"/>
        </w:r>
      </w:hyperlink>
    </w:p>
    <w:p w14:paraId="07E1EE0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19" w:history="1">
        <w:r w:rsidR="001B75B5" w:rsidRPr="004511BB">
          <w:rPr>
            <w:rStyle w:val="Hyperlink"/>
            <w:rFonts w:eastAsia="Malgun Gothic"/>
            <w:noProof/>
            <w:color w:val="auto"/>
          </w:rPr>
          <w:t>7.15. Hệ thống đo lường và điều khiển số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_Toc214286419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44</w:t>
        </w:r>
        <w:r w:rsidR="001B75B5" w:rsidRPr="004511BB">
          <w:rPr>
            <w:noProof/>
            <w:webHidden/>
            <w:color w:val="auto"/>
          </w:rPr>
          <w:fldChar w:fldCharType="end"/>
        </w:r>
      </w:hyperlink>
    </w:p>
    <w:p w14:paraId="017449A0" w14:textId="33762C80"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0" w:history="1">
        <w:r w:rsidR="001B75B5" w:rsidRPr="004511BB">
          <w:rPr>
            <w:rStyle w:val="Hyperlink"/>
            <w:rFonts w:eastAsia="Malgun Gothic"/>
            <w:noProof/>
            <w:color w:val="auto"/>
          </w:rPr>
          <w:t xml:space="preserve">7.16. Phân tích </w:t>
        </w:r>
        <w:r w:rsidR="00C717BE" w:rsidRPr="004511BB">
          <w:rPr>
            <w:rStyle w:val="Hyperlink"/>
            <w:rFonts w:eastAsia="Malgun Gothic"/>
            <w:noProof/>
            <w:color w:val="auto"/>
          </w:rPr>
          <w:t>rủi ro</w:t>
        </w:r>
        <w:r w:rsidR="001B75B5" w:rsidRPr="004511BB">
          <w:rPr>
            <w:rStyle w:val="Hyperlink"/>
            <w:rFonts w:eastAsia="Malgun Gothic"/>
            <w:noProof/>
            <w:color w:val="auto"/>
          </w:rPr>
          <w:t xml:space="preserve"> với hệ thống đo lường và điều khiển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44</w:t>
        </w:r>
        <w:r w:rsidR="001B75B5" w:rsidRPr="004511BB">
          <w:rPr>
            <w:noProof/>
            <w:webHidden/>
            <w:color w:val="auto"/>
          </w:rPr>
          <w:fldChar w:fldCharType="end"/>
        </w:r>
      </w:hyperlink>
    </w:p>
    <w:p w14:paraId="65392782"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21" w:history="1">
        <w:r w:rsidR="001B75B5" w:rsidRPr="004511BB">
          <w:rPr>
            <w:rStyle w:val="Hyperlink"/>
            <w:rFonts w:eastAsia="Malgun Gothic"/>
            <w:noProof/>
            <w:color w:val="auto"/>
          </w:rPr>
          <w:t>NỘI DUNG 8. NGUỒN ĐIỆN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45</w:t>
        </w:r>
        <w:r w:rsidR="001B75B5" w:rsidRPr="004511BB">
          <w:rPr>
            <w:noProof/>
            <w:webHidden/>
            <w:color w:val="auto"/>
          </w:rPr>
          <w:fldChar w:fldCharType="end"/>
        </w:r>
      </w:hyperlink>
    </w:p>
    <w:p w14:paraId="5CADA2C2"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2" w:history="1">
        <w:r w:rsidR="001B75B5" w:rsidRPr="004511BB">
          <w:rPr>
            <w:rStyle w:val="Hyperlink"/>
            <w:rFonts w:eastAsia="Malgun Gothic"/>
            <w:noProof/>
            <w:color w:val="auto"/>
          </w:rPr>
          <w:t>8.1. Mô tả hệ thống điện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45</w:t>
        </w:r>
        <w:r w:rsidR="001B75B5" w:rsidRPr="004511BB">
          <w:rPr>
            <w:noProof/>
            <w:webHidden/>
            <w:color w:val="auto"/>
          </w:rPr>
          <w:fldChar w:fldCharType="end"/>
        </w:r>
      </w:hyperlink>
    </w:p>
    <w:p w14:paraId="0C49CD7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3" w:history="1">
        <w:r w:rsidR="001B75B5" w:rsidRPr="004511BB">
          <w:rPr>
            <w:rStyle w:val="Hyperlink"/>
            <w:rFonts w:eastAsia="Malgun Gothic"/>
            <w:noProof/>
            <w:color w:val="auto"/>
          </w:rPr>
          <w:t>8.2. Nguyên tắc chung và phương pháp tiếp cận thiết kế</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45</w:t>
        </w:r>
        <w:r w:rsidR="001B75B5" w:rsidRPr="004511BB">
          <w:rPr>
            <w:noProof/>
            <w:webHidden/>
            <w:color w:val="auto"/>
          </w:rPr>
          <w:fldChar w:fldCharType="end"/>
        </w:r>
      </w:hyperlink>
    </w:p>
    <w:p w14:paraId="065AF6D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4" w:history="1">
        <w:r w:rsidR="001B75B5" w:rsidRPr="004511BB">
          <w:rPr>
            <w:rStyle w:val="Hyperlink"/>
            <w:rFonts w:eastAsia="Malgun Gothic"/>
            <w:noProof/>
            <w:color w:val="auto"/>
          </w:rPr>
          <w:t>8.3. Hệ thống nguồn điện ngoại vi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46</w:t>
        </w:r>
        <w:r w:rsidR="001B75B5" w:rsidRPr="004511BB">
          <w:rPr>
            <w:noProof/>
            <w:webHidden/>
            <w:color w:val="auto"/>
          </w:rPr>
          <w:fldChar w:fldCharType="end"/>
        </w:r>
      </w:hyperlink>
    </w:p>
    <w:p w14:paraId="6ABB5B1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5" w:history="1">
        <w:r w:rsidR="001B75B5" w:rsidRPr="004511BB">
          <w:rPr>
            <w:rStyle w:val="Hyperlink"/>
            <w:rFonts w:eastAsia="Malgun Gothic"/>
            <w:noProof/>
            <w:color w:val="auto"/>
          </w:rPr>
          <w:t>8.4. Hệ thống nguồn điện xoay chiều tại địa điểm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46</w:t>
        </w:r>
        <w:r w:rsidR="001B75B5" w:rsidRPr="004511BB">
          <w:rPr>
            <w:noProof/>
            <w:webHidden/>
            <w:color w:val="auto"/>
          </w:rPr>
          <w:fldChar w:fldCharType="end"/>
        </w:r>
      </w:hyperlink>
    </w:p>
    <w:p w14:paraId="30A22672"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6" w:history="1">
        <w:r w:rsidR="001B75B5" w:rsidRPr="004511BB">
          <w:rPr>
            <w:rStyle w:val="Hyperlink"/>
            <w:rFonts w:eastAsia="Malgun Gothic"/>
            <w:noProof/>
            <w:color w:val="auto"/>
            <w:lang w:val="vi-VN"/>
          </w:rPr>
          <w:t>8.5. Hệ thống nguồn điện một chiều tại địa điểm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48</w:t>
        </w:r>
        <w:r w:rsidR="001B75B5" w:rsidRPr="004511BB">
          <w:rPr>
            <w:noProof/>
            <w:webHidden/>
            <w:color w:val="auto"/>
          </w:rPr>
          <w:fldChar w:fldCharType="end"/>
        </w:r>
      </w:hyperlink>
    </w:p>
    <w:p w14:paraId="57A9B9E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7" w:history="1">
        <w:r w:rsidR="001B75B5" w:rsidRPr="004511BB">
          <w:rPr>
            <w:rStyle w:val="Hyperlink"/>
            <w:rFonts w:eastAsia="Malgun Gothic"/>
            <w:noProof/>
            <w:color w:val="auto"/>
            <w:lang w:val="vi-VN"/>
          </w:rPr>
          <w:t>8.6. Thiết bị điện, cáp điện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48</w:t>
        </w:r>
        <w:r w:rsidR="001B75B5" w:rsidRPr="004511BB">
          <w:rPr>
            <w:noProof/>
            <w:webHidden/>
            <w:color w:val="auto"/>
          </w:rPr>
          <w:fldChar w:fldCharType="end"/>
        </w:r>
      </w:hyperlink>
    </w:p>
    <w:p w14:paraId="254CDE1B" w14:textId="50CA5C20"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28" w:history="1">
        <w:r w:rsidR="001B75B5" w:rsidRPr="004511BB">
          <w:rPr>
            <w:rStyle w:val="Hyperlink"/>
            <w:rFonts w:eastAsia="Malgun Gothic"/>
            <w:noProof/>
            <w:color w:val="auto"/>
            <w:lang w:val="vi-VN"/>
          </w:rPr>
          <w:t xml:space="preserve">8.7. </w:t>
        </w:r>
        <w:r w:rsidR="005C32B4" w:rsidRPr="004511BB">
          <w:rPr>
            <w:rStyle w:val="Hyperlink"/>
            <w:rFonts w:eastAsia="Malgun Gothic"/>
            <w:noProof/>
            <w:color w:val="auto"/>
            <w:lang w:val="vi-VN"/>
          </w:rPr>
          <w:t>Tiếp đất</w:t>
        </w:r>
        <w:r w:rsidR="001B75B5" w:rsidRPr="004511BB">
          <w:rPr>
            <w:rStyle w:val="Hyperlink"/>
            <w:rFonts w:eastAsia="Malgun Gothic"/>
            <w:noProof/>
            <w:color w:val="auto"/>
            <w:lang w:val="vi-VN"/>
          </w:rPr>
          <w:t>, chống sét và tương thích điện từ</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49</w:t>
        </w:r>
        <w:r w:rsidR="001B75B5" w:rsidRPr="004511BB">
          <w:rPr>
            <w:noProof/>
            <w:webHidden/>
            <w:color w:val="auto"/>
          </w:rPr>
          <w:fldChar w:fldCharType="end"/>
        </w:r>
      </w:hyperlink>
    </w:p>
    <w:p w14:paraId="10F184D5"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29" w:history="1">
        <w:r w:rsidR="001B75B5" w:rsidRPr="004511BB">
          <w:rPr>
            <w:rStyle w:val="Hyperlink"/>
            <w:rFonts w:eastAsia="Malgun Gothic"/>
            <w:noProof/>
            <w:color w:val="auto"/>
          </w:rPr>
          <w:t xml:space="preserve">NỘI DUNG </w:t>
        </w:r>
        <w:r w:rsidR="001B75B5" w:rsidRPr="004511BB">
          <w:rPr>
            <w:rStyle w:val="Hyperlink"/>
            <w:rFonts w:eastAsia="Malgun Gothic"/>
            <w:noProof/>
            <w:color w:val="auto"/>
            <w:lang w:val="vi-VN"/>
          </w:rPr>
          <w:t>9. HỆ THỐNG PHỤ TRỢ VÀ KẾT CẤU DÂN DỤNG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_Toc214286429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49</w:t>
        </w:r>
        <w:r w:rsidR="001B75B5" w:rsidRPr="004511BB">
          <w:rPr>
            <w:noProof/>
            <w:webHidden/>
            <w:color w:val="auto"/>
          </w:rPr>
          <w:fldChar w:fldCharType="end"/>
        </w:r>
      </w:hyperlink>
    </w:p>
    <w:p w14:paraId="1C819CBF"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30" w:history="1">
        <w:r w:rsidR="001B75B5" w:rsidRPr="004511BB">
          <w:rPr>
            <w:rStyle w:val="Hyperlink"/>
            <w:rFonts w:eastAsia="Malgun Gothic"/>
            <w:noProof/>
            <w:color w:val="auto"/>
            <w:lang w:val="vi-VN"/>
          </w:rPr>
          <w:t>9A. Các hệ thống phụ trợ</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50</w:t>
        </w:r>
        <w:r w:rsidR="001B75B5" w:rsidRPr="004511BB">
          <w:rPr>
            <w:noProof/>
            <w:webHidden/>
            <w:color w:val="auto"/>
          </w:rPr>
          <w:fldChar w:fldCharType="end"/>
        </w:r>
      </w:hyperlink>
    </w:p>
    <w:p w14:paraId="33671C2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1" w:history="1">
        <w:r w:rsidR="001B75B5" w:rsidRPr="004511BB">
          <w:rPr>
            <w:rStyle w:val="Hyperlink"/>
            <w:rFonts w:eastAsia="Malgun Gothic"/>
            <w:noProof/>
            <w:color w:val="auto"/>
            <w:lang w:val="vi-VN"/>
          </w:rPr>
          <w:t>9A.1. Hệ thống lưu giữ và xử lý nhiên liệu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50</w:t>
        </w:r>
        <w:r w:rsidR="001B75B5" w:rsidRPr="004511BB">
          <w:rPr>
            <w:noProof/>
            <w:webHidden/>
            <w:color w:val="auto"/>
          </w:rPr>
          <w:fldChar w:fldCharType="end"/>
        </w:r>
      </w:hyperlink>
    </w:p>
    <w:p w14:paraId="15B0236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2" w:history="1">
        <w:r w:rsidR="001B75B5" w:rsidRPr="004511BB">
          <w:rPr>
            <w:rStyle w:val="Hyperlink"/>
            <w:rFonts w:eastAsia="Malgun Gothic"/>
            <w:noProof/>
            <w:color w:val="auto"/>
          </w:rPr>
          <w:t>9A.2. Hệ thống nước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50</w:t>
        </w:r>
        <w:r w:rsidR="001B75B5" w:rsidRPr="004511BB">
          <w:rPr>
            <w:noProof/>
            <w:webHidden/>
            <w:color w:val="auto"/>
          </w:rPr>
          <w:fldChar w:fldCharType="end"/>
        </w:r>
      </w:hyperlink>
    </w:p>
    <w:p w14:paraId="214A8CA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3" w:history="1">
        <w:r w:rsidR="001B75B5" w:rsidRPr="004511BB">
          <w:rPr>
            <w:rStyle w:val="Hyperlink"/>
            <w:rFonts w:eastAsia="Malgun Gothic"/>
            <w:noProof/>
            <w:color w:val="auto"/>
          </w:rPr>
          <w:t>9A.3. Hệ thống lấy mẫu trong quá trình sự cố và sau sự cố (Process and post</w:t>
        </w:r>
        <w:r w:rsidR="001B75B5" w:rsidRPr="004511BB">
          <w:rPr>
            <w:rStyle w:val="Hyperlink"/>
            <w:rFonts w:ascii="MS Mincho" w:eastAsia="MS Mincho" w:hAnsi="MS Mincho" w:cs="MS Mincho" w:hint="eastAsia"/>
            <w:noProof/>
            <w:color w:val="auto"/>
          </w:rPr>
          <w:t>‑</w:t>
        </w:r>
        <w:r w:rsidR="001B75B5" w:rsidRPr="004511BB">
          <w:rPr>
            <w:rStyle w:val="Hyperlink"/>
            <w:rFonts w:eastAsia="Malgun Gothic"/>
            <w:noProof/>
            <w:color w:val="auto"/>
          </w:rPr>
          <w:t>accident sampling systems)</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51</w:t>
        </w:r>
        <w:r w:rsidR="001B75B5" w:rsidRPr="004511BB">
          <w:rPr>
            <w:noProof/>
            <w:webHidden/>
            <w:color w:val="auto"/>
          </w:rPr>
          <w:fldChar w:fldCharType="end"/>
        </w:r>
      </w:hyperlink>
    </w:p>
    <w:p w14:paraId="44025D3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4" w:history="1">
        <w:r w:rsidR="001B75B5" w:rsidRPr="004511BB">
          <w:rPr>
            <w:rStyle w:val="Hyperlink"/>
            <w:rFonts w:eastAsia="Malgun Gothic"/>
            <w:noProof/>
            <w:color w:val="auto"/>
          </w:rPr>
          <w:t>9A.4. Hệ thống khí và không khí (Air and gas system)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51</w:t>
        </w:r>
        <w:r w:rsidR="001B75B5" w:rsidRPr="004511BB">
          <w:rPr>
            <w:noProof/>
            <w:webHidden/>
            <w:color w:val="auto"/>
          </w:rPr>
          <w:fldChar w:fldCharType="end"/>
        </w:r>
      </w:hyperlink>
    </w:p>
    <w:p w14:paraId="29BE3D67"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5" w:history="1">
        <w:r w:rsidR="001B75B5" w:rsidRPr="004511BB">
          <w:rPr>
            <w:rStyle w:val="Hyperlink"/>
            <w:rFonts w:eastAsia="Malgun Gothic"/>
            <w:noProof/>
            <w:color w:val="auto"/>
          </w:rPr>
          <w:t>9A.5. Hệ thống sưởi, thông gió và điều hòa không khí (HVAC)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51</w:t>
        </w:r>
        <w:r w:rsidR="001B75B5" w:rsidRPr="004511BB">
          <w:rPr>
            <w:noProof/>
            <w:webHidden/>
            <w:color w:val="auto"/>
          </w:rPr>
          <w:fldChar w:fldCharType="end"/>
        </w:r>
      </w:hyperlink>
    </w:p>
    <w:p w14:paraId="0246640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6" w:history="1">
        <w:r w:rsidR="001B75B5" w:rsidRPr="004511BB">
          <w:rPr>
            <w:rStyle w:val="Hyperlink"/>
            <w:rFonts w:eastAsia="Malgun Gothic"/>
            <w:noProof/>
            <w:color w:val="auto"/>
          </w:rPr>
          <w:t>9A.6. Hệ thống phòng cháy, chữa cháy</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52</w:t>
        </w:r>
        <w:r w:rsidR="001B75B5" w:rsidRPr="004511BB">
          <w:rPr>
            <w:noProof/>
            <w:webHidden/>
            <w:color w:val="auto"/>
          </w:rPr>
          <w:fldChar w:fldCharType="end"/>
        </w:r>
      </w:hyperlink>
    </w:p>
    <w:p w14:paraId="6177F83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7" w:history="1">
        <w:r w:rsidR="001B75B5" w:rsidRPr="004511BB">
          <w:rPr>
            <w:rStyle w:val="Hyperlink"/>
            <w:rFonts w:eastAsia="Malgun Gothic"/>
            <w:noProof/>
            <w:color w:val="auto"/>
          </w:rPr>
          <w:t>9A.7. Hệ thống hỗ trợ cho máy phát điện diesel hoặc tua-bin khí</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52</w:t>
        </w:r>
        <w:r w:rsidR="001B75B5" w:rsidRPr="004511BB">
          <w:rPr>
            <w:noProof/>
            <w:webHidden/>
            <w:color w:val="auto"/>
          </w:rPr>
          <w:fldChar w:fldCharType="end"/>
        </w:r>
      </w:hyperlink>
    </w:p>
    <w:p w14:paraId="527A657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8" w:history="1">
        <w:r w:rsidR="001B75B5" w:rsidRPr="004511BB">
          <w:rPr>
            <w:rStyle w:val="Hyperlink"/>
            <w:rFonts w:eastAsia="Malgun Gothic"/>
            <w:noProof/>
            <w:color w:val="auto"/>
          </w:rPr>
          <w:t>9A.8. Thiết bị nâng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52</w:t>
        </w:r>
        <w:r w:rsidR="001B75B5" w:rsidRPr="004511BB">
          <w:rPr>
            <w:noProof/>
            <w:webHidden/>
            <w:color w:val="auto"/>
          </w:rPr>
          <w:fldChar w:fldCharType="end"/>
        </w:r>
      </w:hyperlink>
    </w:p>
    <w:p w14:paraId="3C93975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39" w:history="1">
        <w:r w:rsidR="001B75B5" w:rsidRPr="004511BB">
          <w:rPr>
            <w:rStyle w:val="Hyperlink"/>
            <w:rFonts w:eastAsia="Malgun Gothic"/>
            <w:noProof/>
            <w:color w:val="auto"/>
          </w:rPr>
          <w:t>9A.9. Các hệ thống phụ trợ khác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_Toc214286439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53</w:t>
        </w:r>
        <w:r w:rsidR="001B75B5" w:rsidRPr="004511BB">
          <w:rPr>
            <w:noProof/>
            <w:webHidden/>
            <w:color w:val="auto"/>
          </w:rPr>
          <w:fldChar w:fldCharType="end"/>
        </w:r>
      </w:hyperlink>
    </w:p>
    <w:p w14:paraId="0522C4C6"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40" w:history="1">
        <w:r w:rsidR="001B75B5" w:rsidRPr="004511BB">
          <w:rPr>
            <w:rStyle w:val="Hyperlink"/>
            <w:rFonts w:eastAsia="Malgun Gothic"/>
            <w:noProof/>
            <w:color w:val="auto"/>
          </w:rPr>
          <w:t>9B. Công trình và kết cấu dân dụng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53</w:t>
        </w:r>
        <w:r w:rsidR="001B75B5" w:rsidRPr="004511BB">
          <w:rPr>
            <w:noProof/>
            <w:webHidden/>
            <w:color w:val="auto"/>
          </w:rPr>
          <w:fldChar w:fldCharType="end"/>
        </w:r>
      </w:hyperlink>
    </w:p>
    <w:p w14:paraId="21E3885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1" w:history="1">
        <w:r w:rsidR="001B75B5" w:rsidRPr="004511BB">
          <w:rPr>
            <w:rStyle w:val="Hyperlink"/>
            <w:rFonts w:eastAsia="Malgun Gothic"/>
            <w:noProof/>
            <w:color w:val="auto"/>
          </w:rPr>
          <w:t>9B.1. Móng và các kết cấu ngầm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54</w:t>
        </w:r>
        <w:r w:rsidR="001B75B5" w:rsidRPr="004511BB">
          <w:rPr>
            <w:noProof/>
            <w:webHidden/>
            <w:color w:val="auto"/>
          </w:rPr>
          <w:fldChar w:fldCharType="end"/>
        </w:r>
      </w:hyperlink>
    </w:p>
    <w:p w14:paraId="30F1619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2" w:history="1">
        <w:r w:rsidR="001B75B5" w:rsidRPr="004511BB">
          <w:rPr>
            <w:rStyle w:val="Hyperlink"/>
            <w:rFonts w:eastAsia="Malgun Gothic"/>
            <w:noProof/>
            <w:color w:val="auto"/>
          </w:rPr>
          <w:t>9B.2. Tòa nhà lò phản ứng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54</w:t>
        </w:r>
        <w:r w:rsidR="001B75B5" w:rsidRPr="004511BB">
          <w:rPr>
            <w:noProof/>
            <w:webHidden/>
            <w:color w:val="auto"/>
          </w:rPr>
          <w:fldChar w:fldCharType="end"/>
        </w:r>
      </w:hyperlink>
    </w:p>
    <w:p w14:paraId="3739D9B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3" w:history="1">
        <w:r w:rsidR="001B75B5" w:rsidRPr="004511BB">
          <w:rPr>
            <w:rStyle w:val="Hyperlink"/>
            <w:rFonts w:eastAsia="Malgun Gothic"/>
            <w:noProof/>
            <w:color w:val="auto"/>
          </w:rPr>
          <w:t>9B.3. Các kết cấu khác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55</w:t>
        </w:r>
        <w:r w:rsidR="001B75B5" w:rsidRPr="004511BB">
          <w:rPr>
            <w:noProof/>
            <w:webHidden/>
            <w:color w:val="auto"/>
          </w:rPr>
          <w:fldChar w:fldCharType="end"/>
        </w:r>
      </w:hyperlink>
    </w:p>
    <w:p w14:paraId="4161FE9F"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44" w:history="1">
        <w:r w:rsidR="001B75B5" w:rsidRPr="004511BB">
          <w:rPr>
            <w:rStyle w:val="Hyperlink"/>
            <w:rFonts w:eastAsia="Malgun Gothic"/>
            <w:noProof/>
            <w:color w:val="auto"/>
          </w:rPr>
          <w:t>NỘI DUNG 10. HỆ THỐNG HƠI VÀ CHUYỂN HÓA NĂNG LƯỢNG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55</w:t>
        </w:r>
        <w:r w:rsidR="001B75B5" w:rsidRPr="004511BB">
          <w:rPr>
            <w:noProof/>
            <w:webHidden/>
            <w:color w:val="auto"/>
          </w:rPr>
          <w:fldChar w:fldCharType="end"/>
        </w:r>
      </w:hyperlink>
    </w:p>
    <w:p w14:paraId="6771FBF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5" w:history="1">
        <w:r w:rsidR="001B75B5" w:rsidRPr="004511BB">
          <w:rPr>
            <w:rStyle w:val="Hyperlink"/>
            <w:rFonts w:eastAsia="Malgun Gothic"/>
            <w:noProof/>
            <w:color w:val="auto"/>
          </w:rPr>
          <w:t>10.1. Vai trò và mô tả chung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55</w:t>
        </w:r>
        <w:r w:rsidR="001B75B5" w:rsidRPr="004511BB">
          <w:rPr>
            <w:noProof/>
            <w:webHidden/>
            <w:color w:val="auto"/>
          </w:rPr>
          <w:fldChar w:fldCharType="end"/>
        </w:r>
      </w:hyperlink>
    </w:p>
    <w:p w14:paraId="1ADD1E2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6" w:history="1">
        <w:r w:rsidR="001B75B5" w:rsidRPr="004511BB">
          <w:rPr>
            <w:rStyle w:val="Hyperlink"/>
            <w:rFonts w:eastAsia="Malgun Gothic"/>
            <w:noProof/>
            <w:color w:val="auto"/>
          </w:rPr>
          <w:t>10.2. Hệ thống cấp hơi chính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55</w:t>
        </w:r>
        <w:r w:rsidR="001B75B5" w:rsidRPr="004511BB">
          <w:rPr>
            <w:noProof/>
            <w:webHidden/>
            <w:color w:val="auto"/>
          </w:rPr>
          <w:fldChar w:fldCharType="end"/>
        </w:r>
      </w:hyperlink>
    </w:p>
    <w:p w14:paraId="2FD9D68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7" w:history="1">
        <w:r w:rsidR="001B75B5" w:rsidRPr="004511BB">
          <w:rPr>
            <w:rStyle w:val="Hyperlink"/>
            <w:rFonts w:eastAsia="Malgun Gothic"/>
            <w:noProof/>
            <w:color w:val="auto"/>
          </w:rPr>
          <w:t>10.3. Hệ thống nước cấp</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56</w:t>
        </w:r>
        <w:r w:rsidR="001B75B5" w:rsidRPr="004511BB">
          <w:rPr>
            <w:noProof/>
            <w:webHidden/>
            <w:color w:val="auto"/>
          </w:rPr>
          <w:fldChar w:fldCharType="end"/>
        </w:r>
      </w:hyperlink>
    </w:p>
    <w:p w14:paraId="5308645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8" w:history="1">
        <w:r w:rsidR="001B75B5" w:rsidRPr="004511BB">
          <w:rPr>
            <w:rStyle w:val="Hyperlink"/>
            <w:rFonts w:eastAsia="Malgun Gothic"/>
            <w:noProof/>
            <w:color w:val="auto"/>
          </w:rPr>
          <w:t>10.4. Tua-bin máy phát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56</w:t>
        </w:r>
        <w:r w:rsidR="001B75B5" w:rsidRPr="004511BB">
          <w:rPr>
            <w:noProof/>
            <w:webHidden/>
            <w:color w:val="auto"/>
          </w:rPr>
          <w:fldChar w:fldCharType="end"/>
        </w:r>
      </w:hyperlink>
    </w:p>
    <w:p w14:paraId="03FD5EC2"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49" w:history="1">
        <w:r w:rsidR="001B75B5" w:rsidRPr="004511BB">
          <w:rPr>
            <w:rStyle w:val="Hyperlink"/>
            <w:rFonts w:eastAsia="Malgun Gothic"/>
            <w:noProof/>
            <w:color w:val="auto"/>
          </w:rPr>
          <w:t>10.5. Tua-bin và hệ ngưng tụ</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_Toc214286449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57</w:t>
        </w:r>
        <w:r w:rsidR="001B75B5" w:rsidRPr="004511BB">
          <w:rPr>
            <w:noProof/>
            <w:webHidden/>
            <w:color w:val="auto"/>
          </w:rPr>
          <w:fldChar w:fldCharType="end"/>
        </w:r>
      </w:hyperlink>
    </w:p>
    <w:p w14:paraId="2A28D81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0" w:history="1">
        <w:r w:rsidR="001B75B5" w:rsidRPr="004511BB">
          <w:rPr>
            <w:rStyle w:val="Hyperlink"/>
            <w:rFonts w:eastAsia="Malgun Gothic"/>
            <w:noProof/>
            <w:color w:val="auto"/>
          </w:rPr>
          <w:t>10.6. Hệ thống xử lý xả đáy bình sinh hơi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57</w:t>
        </w:r>
        <w:r w:rsidR="001B75B5" w:rsidRPr="004511BB">
          <w:rPr>
            <w:noProof/>
            <w:webHidden/>
            <w:color w:val="auto"/>
          </w:rPr>
          <w:fldChar w:fldCharType="end"/>
        </w:r>
      </w:hyperlink>
    </w:p>
    <w:p w14:paraId="7BF7039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1" w:history="1">
        <w:r w:rsidR="001B75B5" w:rsidRPr="004511BB">
          <w:rPr>
            <w:rStyle w:val="Hyperlink"/>
            <w:rFonts w:eastAsia="Malgun Gothic"/>
            <w:noProof/>
            <w:color w:val="auto"/>
          </w:rPr>
          <w:t>10.7. Việc áp dụng khái niệm loại trừ vỡ đường ống đối với tuyến hơi và nước cấp</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58</w:t>
        </w:r>
        <w:r w:rsidR="001B75B5" w:rsidRPr="004511BB">
          <w:rPr>
            <w:noProof/>
            <w:webHidden/>
            <w:color w:val="auto"/>
          </w:rPr>
          <w:fldChar w:fldCharType="end"/>
        </w:r>
      </w:hyperlink>
    </w:p>
    <w:p w14:paraId="4E51566D"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52" w:history="1">
        <w:r w:rsidR="001B75B5" w:rsidRPr="004511BB">
          <w:rPr>
            <w:rStyle w:val="Hyperlink"/>
            <w:rFonts w:eastAsia="Malgun Gothic"/>
            <w:noProof/>
            <w:color w:val="auto"/>
          </w:rPr>
          <w:t>NỘI DUNG 11. QUẢN LÝ CHẤT THẢI PHÓNG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58</w:t>
        </w:r>
        <w:r w:rsidR="001B75B5" w:rsidRPr="004511BB">
          <w:rPr>
            <w:noProof/>
            <w:webHidden/>
            <w:color w:val="auto"/>
          </w:rPr>
          <w:fldChar w:fldCharType="end"/>
        </w:r>
      </w:hyperlink>
    </w:p>
    <w:p w14:paraId="216D71A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3" w:history="1">
        <w:r w:rsidR="001B75B5" w:rsidRPr="004511BB">
          <w:rPr>
            <w:rStyle w:val="Hyperlink"/>
            <w:rFonts w:eastAsia="Malgun Gothic"/>
            <w:noProof/>
            <w:color w:val="auto"/>
          </w:rPr>
          <w:t>11.1. Nguồn phát sinh chất thải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58</w:t>
        </w:r>
        <w:r w:rsidR="001B75B5" w:rsidRPr="004511BB">
          <w:rPr>
            <w:noProof/>
            <w:webHidden/>
            <w:color w:val="auto"/>
          </w:rPr>
          <w:fldChar w:fldCharType="end"/>
        </w:r>
      </w:hyperlink>
    </w:p>
    <w:p w14:paraId="7EAD2C1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4" w:history="1">
        <w:r w:rsidR="001B75B5" w:rsidRPr="004511BB">
          <w:rPr>
            <w:rStyle w:val="Hyperlink"/>
            <w:rFonts w:eastAsia="Malgun Gothic"/>
            <w:noProof/>
            <w:color w:val="auto"/>
          </w:rPr>
          <w:t>11.2. Hệ thống quản lý chất thải dạng lỏng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59</w:t>
        </w:r>
        <w:r w:rsidR="001B75B5" w:rsidRPr="004511BB">
          <w:rPr>
            <w:noProof/>
            <w:webHidden/>
            <w:color w:val="auto"/>
          </w:rPr>
          <w:fldChar w:fldCharType="end"/>
        </w:r>
      </w:hyperlink>
    </w:p>
    <w:p w14:paraId="548253B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5" w:history="1">
        <w:r w:rsidR="001B75B5" w:rsidRPr="004511BB">
          <w:rPr>
            <w:rStyle w:val="Hyperlink"/>
            <w:rFonts w:eastAsia="Malgun Gothic"/>
            <w:noProof/>
            <w:color w:val="auto"/>
          </w:rPr>
          <w:t>11.3. Hệ thống quản lý chất thải dạng khí</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60</w:t>
        </w:r>
        <w:r w:rsidR="001B75B5" w:rsidRPr="004511BB">
          <w:rPr>
            <w:noProof/>
            <w:webHidden/>
            <w:color w:val="auto"/>
          </w:rPr>
          <w:fldChar w:fldCharType="end"/>
        </w:r>
      </w:hyperlink>
    </w:p>
    <w:p w14:paraId="26D16A3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6" w:history="1">
        <w:r w:rsidR="001B75B5" w:rsidRPr="004511BB">
          <w:rPr>
            <w:rStyle w:val="Hyperlink"/>
            <w:rFonts w:eastAsia="Malgun Gothic"/>
            <w:noProof/>
            <w:color w:val="auto"/>
          </w:rPr>
          <w:t>11.4. Hệ thống quản lý chất thải dạng rắn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60</w:t>
        </w:r>
        <w:r w:rsidR="001B75B5" w:rsidRPr="004511BB">
          <w:rPr>
            <w:noProof/>
            <w:webHidden/>
            <w:color w:val="auto"/>
          </w:rPr>
          <w:fldChar w:fldCharType="end"/>
        </w:r>
      </w:hyperlink>
    </w:p>
    <w:p w14:paraId="4AE4B3A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7" w:history="1">
        <w:r w:rsidR="001B75B5" w:rsidRPr="004511BB">
          <w:rPr>
            <w:rStyle w:val="Hyperlink"/>
            <w:rFonts w:eastAsia="Malgun Gothic"/>
            <w:noProof/>
            <w:color w:val="auto"/>
          </w:rPr>
          <w:t>11.5. Hệ thống giám sát và lấy mẫu phóng xạ và đối với dòng thải, bao gồm giám sát tại chỗ và ngoài hiện trường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60</w:t>
        </w:r>
        <w:r w:rsidR="001B75B5" w:rsidRPr="004511BB">
          <w:rPr>
            <w:noProof/>
            <w:webHidden/>
            <w:color w:val="auto"/>
          </w:rPr>
          <w:fldChar w:fldCharType="end"/>
        </w:r>
      </w:hyperlink>
    </w:p>
    <w:p w14:paraId="42CD9258"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58" w:history="1">
        <w:r w:rsidR="001B75B5" w:rsidRPr="004511BB">
          <w:rPr>
            <w:rStyle w:val="Hyperlink"/>
            <w:rFonts w:eastAsia="Malgun Gothic"/>
            <w:noProof/>
            <w:color w:val="auto"/>
          </w:rPr>
          <w:t>NỘI DUNG 12. BẢO VỆ BỨC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60</w:t>
        </w:r>
        <w:r w:rsidR="001B75B5" w:rsidRPr="004511BB">
          <w:rPr>
            <w:noProof/>
            <w:webHidden/>
            <w:color w:val="auto"/>
          </w:rPr>
          <w:fldChar w:fldCharType="end"/>
        </w:r>
      </w:hyperlink>
    </w:p>
    <w:p w14:paraId="6374110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59" w:history="1">
        <w:r w:rsidR="001B75B5" w:rsidRPr="004511BB">
          <w:rPr>
            <w:rStyle w:val="Hyperlink"/>
            <w:rFonts w:eastAsia="Malgun Gothic"/>
            <w:noProof/>
            <w:color w:val="auto"/>
          </w:rPr>
          <w:t>12.1. Tối ưu hóa bảo vệ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_Toc214286459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61</w:t>
        </w:r>
        <w:r w:rsidR="001B75B5" w:rsidRPr="004511BB">
          <w:rPr>
            <w:noProof/>
            <w:webHidden/>
            <w:color w:val="auto"/>
          </w:rPr>
          <w:fldChar w:fldCharType="end"/>
        </w:r>
      </w:hyperlink>
    </w:p>
    <w:p w14:paraId="76BE62A7"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60" w:history="1">
        <w:r w:rsidR="001B75B5" w:rsidRPr="004511BB">
          <w:rPr>
            <w:rStyle w:val="Hyperlink"/>
            <w:rFonts w:eastAsia="Malgun Gothic"/>
            <w:noProof/>
            <w:color w:val="auto"/>
          </w:rPr>
          <w:t>12.2. Nguồn bức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61</w:t>
        </w:r>
        <w:r w:rsidR="001B75B5" w:rsidRPr="004511BB">
          <w:rPr>
            <w:noProof/>
            <w:webHidden/>
            <w:color w:val="auto"/>
          </w:rPr>
          <w:fldChar w:fldCharType="end"/>
        </w:r>
      </w:hyperlink>
    </w:p>
    <w:p w14:paraId="00DB9F7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61" w:history="1">
        <w:r w:rsidR="001B75B5" w:rsidRPr="004511BB">
          <w:rPr>
            <w:rStyle w:val="Hyperlink"/>
            <w:rFonts w:eastAsia="Malgun Gothic"/>
            <w:noProof/>
            <w:color w:val="auto"/>
          </w:rPr>
          <w:t>12.3. Các tính năng thiết kế cho bảo vệ bức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62</w:t>
        </w:r>
        <w:r w:rsidR="001B75B5" w:rsidRPr="004511BB">
          <w:rPr>
            <w:noProof/>
            <w:webHidden/>
            <w:color w:val="auto"/>
          </w:rPr>
          <w:fldChar w:fldCharType="end"/>
        </w:r>
      </w:hyperlink>
    </w:p>
    <w:p w14:paraId="0480BF2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62" w:history="1">
        <w:r w:rsidR="001B75B5" w:rsidRPr="004511BB">
          <w:rPr>
            <w:rStyle w:val="Hyperlink"/>
            <w:rFonts w:eastAsia="Malgun Gothic"/>
            <w:noProof/>
            <w:color w:val="auto"/>
          </w:rPr>
          <w:t>12.4. Giới hạn liều và đánh giá liều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64</w:t>
        </w:r>
        <w:r w:rsidR="001B75B5" w:rsidRPr="004511BB">
          <w:rPr>
            <w:noProof/>
            <w:webHidden/>
            <w:color w:val="auto"/>
          </w:rPr>
          <w:fldChar w:fldCharType="end"/>
        </w:r>
      </w:hyperlink>
    </w:p>
    <w:p w14:paraId="5A31A30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63" w:history="1">
        <w:r w:rsidR="001B75B5" w:rsidRPr="004511BB">
          <w:rPr>
            <w:rStyle w:val="Hyperlink"/>
            <w:rFonts w:eastAsia="Malgun Gothic"/>
            <w:noProof/>
            <w:color w:val="auto"/>
          </w:rPr>
          <w:t>12.5. Chương trình bảo vệ bức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64</w:t>
        </w:r>
        <w:r w:rsidR="001B75B5" w:rsidRPr="004511BB">
          <w:rPr>
            <w:noProof/>
            <w:webHidden/>
            <w:color w:val="auto"/>
          </w:rPr>
          <w:fldChar w:fldCharType="end"/>
        </w:r>
      </w:hyperlink>
    </w:p>
    <w:p w14:paraId="3D48AF9A"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64" w:history="1">
        <w:r w:rsidR="001B75B5" w:rsidRPr="004511BB">
          <w:rPr>
            <w:rStyle w:val="Hyperlink"/>
            <w:rFonts w:eastAsia="Malgun Gothic"/>
            <w:noProof/>
            <w:color w:val="auto"/>
          </w:rPr>
          <w:t>NỘI DUNG 13. VẬN HÀNH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65</w:t>
        </w:r>
        <w:r w:rsidR="001B75B5" w:rsidRPr="004511BB">
          <w:rPr>
            <w:noProof/>
            <w:webHidden/>
            <w:color w:val="auto"/>
          </w:rPr>
          <w:fldChar w:fldCharType="end"/>
        </w:r>
      </w:hyperlink>
    </w:p>
    <w:p w14:paraId="28856FE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65" w:history="1">
        <w:r w:rsidR="001B75B5" w:rsidRPr="004511BB">
          <w:rPr>
            <w:rStyle w:val="Hyperlink"/>
            <w:rFonts w:eastAsia="Malgun Gothic"/>
            <w:noProof/>
            <w:color w:val="auto"/>
          </w:rPr>
          <w:t>13.1. Cơ cấu tổ chức của tổ chức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65</w:t>
        </w:r>
        <w:r w:rsidR="001B75B5" w:rsidRPr="004511BB">
          <w:rPr>
            <w:noProof/>
            <w:webHidden/>
            <w:color w:val="auto"/>
          </w:rPr>
          <w:fldChar w:fldCharType="end"/>
        </w:r>
      </w:hyperlink>
    </w:p>
    <w:p w14:paraId="2223ADC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66" w:history="1">
        <w:r w:rsidR="001B75B5" w:rsidRPr="004511BB">
          <w:rPr>
            <w:rStyle w:val="Hyperlink"/>
            <w:rFonts w:eastAsia="Malgun Gothic"/>
            <w:noProof/>
            <w:color w:val="auto"/>
          </w:rPr>
          <w:t>13.2. Đào tạo</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66</w:t>
        </w:r>
        <w:r w:rsidR="001B75B5" w:rsidRPr="004511BB">
          <w:rPr>
            <w:noProof/>
            <w:webHidden/>
            <w:color w:val="auto"/>
          </w:rPr>
          <w:fldChar w:fldCharType="end"/>
        </w:r>
      </w:hyperlink>
    </w:p>
    <w:p w14:paraId="4DCEFE4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67" w:history="1">
        <w:r w:rsidR="001B75B5" w:rsidRPr="004511BB">
          <w:rPr>
            <w:rStyle w:val="Hyperlink"/>
            <w:rFonts w:eastAsia="Malgun Gothic"/>
            <w:noProof/>
            <w:color w:val="auto"/>
          </w:rPr>
          <w:t>13.3. Thực hiện chương trình an toàn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66</w:t>
        </w:r>
        <w:r w:rsidR="001B75B5" w:rsidRPr="004511BB">
          <w:rPr>
            <w:noProof/>
            <w:webHidden/>
            <w:color w:val="auto"/>
          </w:rPr>
          <w:fldChar w:fldCharType="end"/>
        </w:r>
      </w:hyperlink>
    </w:p>
    <w:p w14:paraId="18FE49E8"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68" w:history="1">
        <w:r w:rsidR="001B75B5" w:rsidRPr="004511BB">
          <w:rPr>
            <w:rStyle w:val="Hyperlink"/>
            <w:rFonts w:ascii="Times New Roman" w:hAnsi="Times New Roman"/>
            <w:iCs/>
            <w:noProof/>
            <w:color w:val="auto"/>
          </w:rPr>
          <w:t>13.3.1. Vận hành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66</w:t>
        </w:r>
        <w:r w:rsidR="001B75B5" w:rsidRPr="004511BB">
          <w:rPr>
            <w:noProof/>
            <w:webHidden/>
            <w:color w:val="auto"/>
          </w:rPr>
          <w:fldChar w:fldCharType="end"/>
        </w:r>
      </w:hyperlink>
    </w:p>
    <w:p w14:paraId="6E6607C5"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69" w:history="1">
        <w:r w:rsidR="001B75B5" w:rsidRPr="004511BB">
          <w:rPr>
            <w:rStyle w:val="Hyperlink"/>
            <w:rFonts w:ascii="Times New Roman" w:hAnsi="Times New Roman"/>
            <w:iCs/>
            <w:noProof/>
            <w:color w:val="auto"/>
          </w:rPr>
          <w:t>13.3.2. Bảo trì, giám sát, kiểm tra và thử nghiệm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_Toc214286469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66</w:t>
        </w:r>
        <w:r w:rsidR="001B75B5" w:rsidRPr="004511BB">
          <w:rPr>
            <w:noProof/>
            <w:webHidden/>
            <w:color w:val="auto"/>
          </w:rPr>
          <w:fldChar w:fldCharType="end"/>
        </w:r>
      </w:hyperlink>
    </w:p>
    <w:p w14:paraId="5B44FD23"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0" w:history="1">
        <w:r w:rsidR="001B75B5" w:rsidRPr="004511BB">
          <w:rPr>
            <w:rStyle w:val="Hyperlink"/>
            <w:rFonts w:ascii="Times New Roman" w:hAnsi="Times New Roman"/>
            <w:iCs/>
            <w:noProof/>
            <w:color w:val="auto"/>
          </w:rPr>
          <w:t>13.3.3. Quản lý vùng hoạt và xử lý nhiên liệu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67</w:t>
        </w:r>
        <w:r w:rsidR="001B75B5" w:rsidRPr="004511BB">
          <w:rPr>
            <w:noProof/>
            <w:webHidden/>
            <w:color w:val="auto"/>
          </w:rPr>
          <w:fldChar w:fldCharType="end"/>
        </w:r>
      </w:hyperlink>
    </w:p>
    <w:p w14:paraId="00B00933"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1" w:history="1">
        <w:r w:rsidR="001B75B5" w:rsidRPr="004511BB">
          <w:rPr>
            <w:rStyle w:val="Hyperlink"/>
            <w:rFonts w:ascii="Times New Roman" w:hAnsi="Times New Roman"/>
            <w:iCs/>
            <w:noProof/>
            <w:color w:val="auto"/>
          </w:rPr>
          <w:t>13.3.4. Quản lý lão hóa và vận hành dài hạn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67</w:t>
        </w:r>
        <w:r w:rsidR="001B75B5" w:rsidRPr="004511BB">
          <w:rPr>
            <w:noProof/>
            <w:webHidden/>
            <w:color w:val="auto"/>
          </w:rPr>
          <w:fldChar w:fldCharType="end"/>
        </w:r>
      </w:hyperlink>
    </w:p>
    <w:p w14:paraId="7C5DA910"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2" w:history="1">
        <w:r w:rsidR="001B75B5" w:rsidRPr="004511BB">
          <w:rPr>
            <w:rStyle w:val="Hyperlink"/>
            <w:rFonts w:ascii="Times New Roman" w:hAnsi="Times New Roman"/>
            <w:iCs/>
            <w:noProof/>
            <w:color w:val="auto"/>
          </w:rPr>
          <w:t>13.3.5. Kiểm soát các thay đổi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67</w:t>
        </w:r>
        <w:r w:rsidR="001B75B5" w:rsidRPr="004511BB">
          <w:rPr>
            <w:noProof/>
            <w:webHidden/>
            <w:color w:val="auto"/>
          </w:rPr>
          <w:fldChar w:fldCharType="end"/>
        </w:r>
      </w:hyperlink>
    </w:p>
    <w:p w14:paraId="302BCC37"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3" w:history="1">
        <w:r w:rsidR="001B75B5" w:rsidRPr="004511BB">
          <w:rPr>
            <w:rStyle w:val="Hyperlink"/>
            <w:rFonts w:ascii="Times New Roman" w:hAnsi="Times New Roman"/>
            <w:iCs/>
            <w:noProof/>
            <w:color w:val="auto"/>
          </w:rPr>
          <w:t>13.3.6. Chương trình phản hồi kinh nghiệm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68</w:t>
        </w:r>
        <w:r w:rsidR="001B75B5" w:rsidRPr="004511BB">
          <w:rPr>
            <w:noProof/>
            <w:webHidden/>
            <w:color w:val="auto"/>
          </w:rPr>
          <w:fldChar w:fldCharType="end"/>
        </w:r>
      </w:hyperlink>
    </w:p>
    <w:p w14:paraId="1B4633AC"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4" w:history="1">
        <w:r w:rsidR="001B75B5" w:rsidRPr="004511BB">
          <w:rPr>
            <w:rStyle w:val="Hyperlink"/>
            <w:rFonts w:ascii="Times New Roman" w:hAnsi="Times New Roman"/>
            <w:iCs/>
            <w:noProof/>
            <w:color w:val="auto"/>
          </w:rPr>
          <w:t>13.3.7. Quản lý tài liệu và hồ sơ.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68</w:t>
        </w:r>
        <w:r w:rsidR="001B75B5" w:rsidRPr="004511BB">
          <w:rPr>
            <w:noProof/>
            <w:webHidden/>
            <w:color w:val="auto"/>
          </w:rPr>
          <w:fldChar w:fldCharType="end"/>
        </w:r>
      </w:hyperlink>
    </w:p>
    <w:p w14:paraId="6F391138"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5" w:history="1">
        <w:r w:rsidR="001B75B5" w:rsidRPr="004511BB">
          <w:rPr>
            <w:rStyle w:val="Hyperlink"/>
            <w:rFonts w:ascii="Times New Roman" w:hAnsi="Times New Roman"/>
            <w:iCs/>
            <w:noProof/>
            <w:color w:val="auto"/>
          </w:rPr>
          <w:t>13.3.8. Dừng lò định kỳ</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68</w:t>
        </w:r>
        <w:r w:rsidR="001B75B5" w:rsidRPr="004511BB">
          <w:rPr>
            <w:noProof/>
            <w:webHidden/>
            <w:color w:val="auto"/>
          </w:rPr>
          <w:fldChar w:fldCharType="end"/>
        </w:r>
      </w:hyperlink>
    </w:p>
    <w:p w14:paraId="7B5672F9"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76" w:history="1">
        <w:r w:rsidR="001B75B5" w:rsidRPr="004511BB">
          <w:rPr>
            <w:rStyle w:val="Hyperlink"/>
            <w:rFonts w:eastAsia="Malgun Gothic"/>
            <w:noProof/>
            <w:color w:val="auto"/>
          </w:rPr>
          <w:t>13.4. Quy trình và hướng dẫn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68</w:t>
        </w:r>
        <w:r w:rsidR="001B75B5" w:rsidRPr="004511BB">
          <w:rPr>
            <w:noProof/>
            <w:webHidden/>
            <w:color w:val="auto"/>
          </w:rPr>
          <w:fldChar w:fldCharType="end"/>
        </w:r>
      </w:hyperlink>
    </w:p>
    <w:p w14:paraId="3E85AE5F"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7" w:history="1">
        <w:r w:rsidR="001B75B5" w:rsidRPr="004511BB">
          <w:rPr>
            <w:rStyle w:val="Hyperlink"/>
            <w:rFonts w:ascii="Times New Roman" w:hAnsi="Times New Roman"/>
            <w:iCs/>
            <w:noProof/>
            <w:color w:val="auto"/>
          </w:rPr>
          <w:t>13.4.1. Quy trình hành chính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68</w:t>
        </w:r>
        <w:r w:rsidR="001B75B5" w:rsidRPr="004511BB">
          <w:rPr>
            <w:noProof/>
            <w:webHidden/>
            <w:color w:val="auto"/>
          </w:rPr>
          <w:fldChar w:fldCharType="end"/>
        </w:r>
      </w:hyperlink>
    </w:p>
    <w:p w14:paraId="297F4C5A"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8" w:history="1">
        <w:r w:rsidR="001B75B5" w:rsidRPr="004511BB">
          <w:rPr>
            <w:rStyle w:val="Hyperlink"/>
            <w:rFonts w:ascii="Times New Roman" w:hAnsi="Times New Roman"/>
            <w:iCs/>
            <w:noProof/>
            <w:color w:val="auto"/>
          </w:rPr>
          <w:t>13.4.2. Quy trình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69</w:t>
        </w:r>
        <w:r w:rsidR="001B75B5" w:rsidRPr="004511BB">
          <w:rPr>
            <w:noProof/>
            <w:webHidden/>
            <w:color w:val="auto"/>
          </w:rPr>
          <w:fldChar w:fldCharType="end"/>
        </w:r>
      </w:hyperlink>
    </w:p>
    <w:p w14:paraId="13A0EA5F"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79" w:history="1">
        <w:r w:rsidR="001B75B5" w:rsidRPr="004511BB">
          <w:rPr>
            <w:rStyle w:val="Hyperlink"/>
            <w:rFonts w:ascii="Times New Roman" w:hAnsi="Times New Roman"/>
            <w:iCs/>
            <w:noProof/>
            <w:color w:val="auto"/>
          </w:rPr>
          <w:t>13.4.3. Quy trình và hướng dẫn vận hành trong trường hợp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_Toc214286479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69</w:t>
        </w:r>
        <w:r w:rsidR="001B75B5" w:rsidRPr="004511BB">
          <w:rPr>
            <w:noProof/>
            <w:webHidden/>
            <w:color w:val="auto"/>
          </w:rPr>
          <w:fldChar w:fldCharType="end"/>
        </w:r>
      </w:hyperlink>
    </w:p>
    <w:p w14:paraId="1F4BF18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0" w:history="1">
        <w:r w:rsidR="001B75B5" w:rsidRPr="004511BB">
          <w:rPr>
            <w:rStyle w:val="Hyperlink"/>
            <w:rFonts w:eastAsia="Malgun Gothic"/>
            <w:noProof/>
            <w:color w:val="auto"/>
          </w:rPr>
          <w:t>13.5. Tương quan giữa an toàn hạt nhân và an ninh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70</w:t>
        </w:r>
        <w:r w:rsidR="001B75B5" w:rsidRPr="004511BB">
          <w:rPr>
            <w:noProof/>
            <w:webHidden/>
            <w:color w:val="auto"/>
          </w:rPr>
          <w:fldChar w:fldCharType="end"/>
        </w:r>
      </w:hyperlink>
    </w:p>
    <w:p w14:paraId="3F7E095C"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81" w:history="1">
        <w:r w:rsidR="001B75B5" w:rsidRPr="004511BB">
          <w:rPr>
            <w:rStyle w:val="Hyperlink"/>
            <w:rFonts w:eastAsia="Malgun Gothic"/>
            <w:noProof/>
            <w:color w:val="auto"/>
          </w:rPr>
          <w:t>NỘI DUNG 14. XÂY DỰNG VÀ VẬN HÀNH THỬ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70</w:t>
        </w:r>
        <w:r w:rsidR="001B75B5" w:rsidRPr="004511BB">
          <w:rPr>
            <w:noProof/>
            <w:webHidden/>
            <w:color w:val="auto"/>
          </w:rPr>
          <w:fldChar w:fldCharType="end"/>
        </w:r>
      </w:hyperlink>
    </w:p>
    <w:p w14:paraId="6139DA2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2" w:history="1">
        <w:r w:rsidR="001B75B5" w:rsidRPr="004511BB">
          <w:rPr>
            <w:rStyle w:val="Hyperlink"/>
            <w:rFonts w:eastAsia="Malgun Gothic"/>
            <w:noProof/>
            <w:color w:val="auto"/>
          </w:rPr>
          <w:t>14.1. Thông tin chi tiết cần trình bày trong báo cáo phân tích an toàn giai đoạn xin cấp giấy phép xây dựng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71</w:t>
        </w:r>
        <w:r w:rsidR="001B75B5" w:rsidRPr="004511BB">
          <w:rPr>
            <w:noProof/>
            <w:webHidden/>
            <w:color w:val="auto"/>
          </w:rPr>
          <w:fldChar w:fldCharType="end"/>
        </w:r>
      </w:hyperlink>
    </w:p>
    <w:p w14:paraId="0373BC54"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3" w:history="1">
        <w:r w:rsidR="001B75B5" w:rsidRPr="004511BB">
          <w:rPr>
            <w:rStyle w:val="Hyperlink"/>
            <w:rFonts w:eastAsia="Malgun Gothic"/>
            <w:noProof/>
            <w:color w:val="auto"/>
          </w:rPr>
          <w:t>14.2. Thông tin chi tiết cần trình bày trong CSAR (commissioning SAR – không phải FSAR)</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72</w:t>
        </w:r>
        <w:r w:rsidR="001B75B5" w:rsidRPr="004511BB">
          <w:rPr>
            <w:noProof/>
            <w:webHidden/>
            <w:color w:val="auto"/>
          </w:rPr>
          <w:fldChar w:fldCharType="end"/>
        </w:r>
      </w:hyperlink>
    </w:p>
    <w:p w14:paraId="0A0C9D0A"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484" w:history="1">
        <w:r w:rsidR="001B75B5" w:rsidRPr="004511BB">
          <w:rPr>
            <w:rStyle w:val="Hyperlink"/>
            <w:rFonts w:eastAsia="Malgun Gothic"/>
            <w:noProof/>
            <w:color w:val="auto"/>
          </w:rPr>
          <w:t>NỘI DUNG 15. PHÂN TÍCH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73</w:t>
        </w:r>
        <w:r w:rsidR="001B75B5" w:rsidRPr="004511BB">
          <w:rPr>
            <w:noProof/>
            <w:webHidden/>
            <w:color w:val="auto"/>
          </w:rPr>
          <w:fldChar w:fldCharType="end"/>
        </w:r>
      </w:hyperlink>
    </w:p>
    <w:p w14:paraId="20F136C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5" w:history="1">
        <w:r w:rsidR="001B75B5" w:rsidRPr="004511BB">
          <w:rPr>
            <w:rStyle w:val="Hyperlink"/>
            <w:rFonts w:eastAsia="Malgun Gothic"/>
            <w:noProof/>
            <w:color w:val="auto"/>
          </w:rPr>
          <w:t>15.1. Các xem xét chung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74</w:t>
        </w:r>
        <w:r w:rsidR="001B75B5" w:rsidRPr="004511BB">
          <w:rPr>
            <w:noProof/>
            <w:webHidden/>
            <w:color w:val="auto"/>
          </w:rPr>
          <w:fldChar w:fldCharType="end"/>
        </w:r>
      </w:hyperlink>
    </w:p>
    <w:p w14:paraId="60CFB90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6" w:history="1">
        <w:r w:rsidR="001B75B5" w:rsidRPr="004511BB">
          <w:rPr>
            <w:rStyle w:val="Hyperlink"/>
            <w:rFonts w:eastAsia="Malgun Gothic"/>
            <w:noProof/>
            <w:color w:val="auto"/>
          </w:rPr>
          <w:t>15.2. Xác định, phân loại và phân nhóm các sự kiện khởi phát giải định và các kịch bản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74</w:t>
        </w:r>
        <w:r w:rsidR="001B75B5" w:rsidRPr="004511BB">
          <w:rPr>
            <w:noProof/>
            <w:webHidden/>
            <w:color w:val="auto"/>
          </w:rPr>
          <w:fldChar w:fldCharType="end"/>
        </w:r>
      </w:hyperlink>
    </w:p>
    <w:p w14:paraId="1BFA0CA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7" w:history="1">
        <w:r w:rsidR="001B75B5" w:rsidRPr="004511BB">
          <w:rPr>
            <w:rStyle w:val="Hyperlink"/>
            <w:rFonts w:eastAsia="Malgun Gothic"/>
            <w:noProof/>
            <w:color w:val="auto"/>
          </w:rPr>
          <w:t>15.3. Mục tiêu an toàn và các tiêu chí chấp nhận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76</w:t>
        </w:r>
        <w:r w:rsidR="001B75B5" w:rsidRPr="004511BB">
          <w:rPr>
            <w:noProof/>
            <w:webHidden/>
            <w:color w:val="auto"/>
          </w:rPr>
          <w:fldChar w:fldCharType="end"/>
        </w:r>
      </w:hyperlink>
    </w:p>
    <w:p w14:paraId="62C309C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8" w:history="1">
        <w:r w:rsidR="001B75B5" w:rsidRPr="004511BB">
          <w:rPr>
            <w:rStyle w:val="Hyperlink"/>
            <w:rFonts w:eastAsia="Malgun Gothic"/>
            <w:noProof/>
            <w:color w:val="auto"/>
          </w:rPr>
          <w:t>15.4. Hành động của con người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76</w:t>
        </w:r>
        <w:r w:rsidR="001B75B5" w:rsidRPr="004511BB">
          <w:rPr>
            <w:noProof/>
            <w:webHidden/>
            <w:color w:val="auto"/>
          </w:rPr>
          <w:fldChar w:fldCharType="end"/>
        </w:r>
      </w:hyperlink>
    </w:p>
    <w:p w14:paraId="6F59EA5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89" w:history="1">
        <w:r w:rsidR="001B75B5" w:rsidRPr="004511BB">
          <w:rPr>
            <w:rStyle w:val="Hyperlink"/>
            <w:rFonts w:eastAsia="Malgun Gothic"/>
            <w:noProof/>
            <w:color w:val="auto"/>
          </w:rPr>
          <w:t>15.5. Phân tích an toàn tất định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_Toc214286489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77</w:t>
        </w:r>
        <w:r w:rsidR="001B75B5" w:rsidRPr="004511BB">
          <w:rPr>
            <w:noProof/>
            <w:webHidden/>
            <w:color w:val="auto"/>
          </w:rPr>
          <w:fldChar w:fldCharType="end"/>
        </w:r>
      </w:hyperlink>
    </w:p>
    <w:p w14:paraId="67809C91"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0" w:history="1">
        <w:r w:rsidR="001B75B5" w:rsidRPr="004511BB">
          <w:rPr>
            <w:rStyle w:val="Hyperlink"/>
            <w:rFonts w:ascii="Times New Roman" w:hAnsi="Times New Roman"/>
            <w:iCs/>
            <w:noProof/>
            <w:color w:val="auto"/>
          </w:rPr>
          <w:t>15.5.1. Tổng quan về phương pháp tiếp cận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77</w:t>
        </w:r>
        <w:r w:rsidR="001B75B5" w:rsidRPr="004511BB">
          <w:rPr>
            <w:noProof/>
            <w:webHidden/>
            <w:color w:val="auto"/>
          </w:rPr>
          <w:fldChar w:fldCharType="end"/>
        </w:r>
      </w:hyperlink>
    </w:p>
    <w:p w14:paraId="4C035C17"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1" w:history="1">
        <w:r w:rsidR="001B75B5" w:rsidRPr="004511BB">
          <w:rPr>
            <w:rStyle w:val="Hyperlink"/>
            <w:rFonts w:ascii="Times New Roman" w:hAnsi="Times New Roman"/>
            <w:iCs/>
            <w:noProof/>
            <w:color w:val="auto"/>
          </w:rPr>
          <w:t>15.5.2. Phân tích chế độ vận hành bình thường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77</w:t>
        </w:r>
        <w:r w:rsidR="001B75B5" w:rsidRPr="004511BB">
          <w:rPr>
            <w:noProof/>
            <w:webHidden/>
            <w:color w:val="auto"/>
          </w:rPr>
          <w:fldChar w:fldCharType="end"/>
        </w:r>
      </w:hyperlink>
    </w:p>
    <w:p w14:paraId="37F0AA09"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2" w:history="1">
        <w:r w:rsidR="001B75B5" w:rsidRPr="004511BB">
          <w:rPr>
            <w:rStyle w:val="Hyperlink"/>
            <w:rFonts w:ascii="Times New Roman" w:hAnsi="Times New Roman"/>
            <w:iCs/>
            <w:noProof/>
            <w:color w:val="auto"/>
          </w:rPr>
          <w:t>15.5.3. Phân tích các tình huống vận hành dự kiến và các sự cố trong cơ sở thiết kế (DBA)</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78</w:t>
        </w:r>
        <w:r w:rsidR="001B75B5" w:rsidRPr="004511BB">
          <w:rPr>
            <w:noProof/>
            <w:webHidden/>
            <w:color w:val="auto"/>
          </w:rPr>
          <w:fldChar w:fldCharType="end"/>
        </w:r>
      </w:hyperlink>
    </w:p>
    <w:p w14:paraId="26B7E048" w14:textId="56CDF1DC"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3" w:history="1">
        <w:r w:rsidR="001B75B5" w:rsidRPr="004511BB">
          <w:rPr>
            <w:rStyle w:val="Hyperlink"/>
            <w:rFonts w:ascii="Times New Roman" w:hAnsi="Times New Roman"/>
            <w:iCs/>
            <w:noProof/>
            <w:color w:val="auto"/>
          </w:rPr>
          <w:t xml:space="preserve">15.5.4. Phân tích các </w:t>
        </w:r>
        <w:r w:rsidR="00934AE7" w:rsidRPr="004511BB">
          <w:rPr>
            <w:rStyle w:val="Hyperlink"/>
            <w:rFonts w:ascii="Times New Roman" w:hAnsi="Times New Roman"/>
            <w:iCs/>
            <w:noProof/>
            <w:color w:val="auto"/>
          </w:rPr>
          <w:t>điều kiện mở rộng thiết kế</w:t>
        </w:r>
        <w:r w:rsidR="001B75B5" w:rsidRPr="004511BB">
          <w:rPr>
            <w:rStyle w:val="Hyperlink"/>
            <w:rFonts w:ascii="Times New Roman" w:hAnsi="Times New Roman"/>
            <w:iCs/>
            <w:noProof/>
            <w:color w:val="auto"/>
          </w:rPr>
          <w:t xml:space="preserve"> không gây nóng chảy nhiên liệu đáng kể</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80</w:t>
        </w:r>
        <w:r w:rsidR="001B75B5" w:rsidRPr="004511BB">
          <w:rPr>
            <w:noProof/>
            <w:webHidden/>
            <w:color w:val="auto"/>
          </w:rPr>
          <w:fldChar w:fldCharType="end"/>
        </w:r>
      </w:hyperlink>
    </w:p>
    <w:p w14:paraId="7723E8CB" w14:textId="4C0C32A3"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4" w:history="1">
        <w:r w:rsidR="001B75B5" w:rsidRPr="004511BB">
          <w:rPr>
            <w:rStyle w:val="Hyperlink"/>
            <w:rFonts w:ascii="Times New Roman" w:hAnsi="Times New Roman"/>
            <w:iCs/>
            <w:noProof/>
            <w:color w:val="auto"/>
          </w:rPr>
          <w:t xml:space="preserve">15.5.5. Phân tích các </w:t>
        </w:r>
        <w:r w:rsidR="00934AE7" w:rsidRPr="004511BB">
          <w:rPr>
            <w:rStyle w:val="Hyperlink"/>
            <w:rFonts w:ascii="Times New Roman" w:hAnsi="Times New Roman"/>
            <w:iCs/>
            <w:noProof/>
            <w:color w:val="auto"/>
          </w:rPr>
          <w:t>điều kiện mở rộng thiết kế</w:t>
        </w:r>
        <w:r w:rsidR="001B75B5" w:rsidRPr="004511BB">
          <w:rPr>
            <w:rStyle w:val="Hyperlink"/>
            <w:rFonts w:ascii="Times New Roman" w:hAnsi="Times New Roman"/>
            <w:iCs/>
            <w:noProof/>
            <w:color w:val="auto"/>
          </w:rPr>
          <w:t xml:space="preserve"> gây nóng chảy vùng hoạt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80</w:t>
        </w:r>
        <w:r w:rsidR="001B75B5" w:rsidRPr="004511BB">
          <w:rPr>
            <w:noProof/>
            <w:webHidden/>
            <w:color w:val="auto"/>
          </w:rPr>
          <w:fldChar w:fldCharType="end"/>
        </w:r>
      </w:hyperlink>
    </w:p>
    <w:p w14:paraId="37A6AE41"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5" w:history="1">
        <w:r w:rsidR="001B75B5" w:rsidRPr="004511BB">
          <w:rPr>
            <w:rStyle w:val="Hyperlink"/>
            <w:rFonts w:ascii="Times New Roman" w:hAnsi="Times New Roman"/>
            <w:iCs/>
            <w:noProof/>
            <w:color w:val="auto"/>
          </w:rPr>
          <w:t>15.5.6. Phân tích các sự kiện khởi phát giả định (PIE) và các kịch bản sự cố có liên quan đến bể chứa nhiên liệu đã qua sử dụng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81</w:t>
        </w:r>
        <w:r w:rsidR="001B75B5" w:rsidRPr="004511BB">
          <w:rPr>
            <w:noProof/>
            <w:webHidden/>
            <w:color w:val="auto"/>
          </w:rPr>
          <w:fldChar w:fldCharType="end"/>
        </w:r>
      </w:hyperlink>
    </w:p>
    <w:p w14:paraId="1077CCDB"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6" w:history="1">
        <w:r w:rsidR="001B75B5" w:rsidRPr="004511BB">
          <w:rPr>
            <w:rStyle w:val="Hyperlink"/>
            <w:rFonts w:ascii="Times New Roman" w:hAnsi="Times New Roman"/>
            <w:iCs/>
            <w:noProof/>
            <w:color w:val="auto"/>
          </w:rPr>
          <w:t>15.5.7. Phân tích phát tán phóng xạ từ hệ thống hoặc bộ phận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82</w:t>
        </w:r>
        <w:r w:rsidR="001B75B5" w:rsidRPr="004511BB">
          <w:rPr>
            <w:noProof/>
            <w:webHidden/>
            <w:color w:val="auto"/>
          </w:rPr>
          <w:fldChar w:fldCharType="end"/>
        </w:r>
      </w:hyperlink>
    </w:p>
    <w:p w14:paraId="5EFAADD8" w14:textId="3028DB2D"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7" w:history="1">
        <w:r w:rsidR="001B75B5" w:rsidRPr="004511BB">
          <w:rPr>
            <w:rStyle w:val="Hyperlink"/>
            <w:rFonts w:ascii="Times New Roman" w:hAnsi="Times New Roman"/>
            <w:iCs/>
            <w:noProof/>
            <w:color w:val="auto"/>
          </w:rPr>
          <w:t xml:space="preserve">15.5.8. Phân tích các </w:t>
        </w:r>
        <w:r w:rsidR="00C717BE" w:rsidRPr="004511BB">
          <w:rPr>
            <w:rStyle w:val="Hyperlink"/>
            <w:rFonts w:ascii="Times New Roman" w:hAnsi="Times New Roman"/>
            <w:iCs/>
            <w:noProof/>
            <w:color w:val="auto"/>
          </w:rPr>
          <w:t>rủi ro</w:t>
        </w:r>
        <w:r w:rsidR="001B75B5" w:rsidRPr="004511BB">
          <w:rPr>
            <w:rStyle w:val="Hyperlink"/>
            <w:rFonts w:ascii="Times New Roman" w:hAnsi="Times New Roman"/>
            <w:iCs/>
            <w:noProof/>
            <w:color w:val="auto"/>
          </w:rPr>
          <w:t xml:space="preserve"> bên trong và bên ngoài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82</w:t>
        </w:r>
        <w:r w:rsidR="001B75B5" w:rsidRPr="004511BB">
          <w:rPr>
            <w:noProof/>
            <w:webHidden/>
            <w:color w:val="auto"/>
          </w:rPr>
          <w:fldChar w:fldCharType="end"/>
        </w:r>
      </w:hyperlink>
    </w:p>
    <w:p w14:paraId="51EC31D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498" w:history="1">
        <w:r w:rsidR="001B75B5" w:rsidRPr="004511BB">
          <w:rPr>
            <w:rStyle w:val="Hyperlink"/>
            <w:rFonts w:eastAsia="Malgun Gothic"/>
            <w:noProof/>
            <w:color w:val="auto"/>
          </w:rPr>
          <w:t>15.6. Đánh giá an toàn xác suất (PSA)</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82</w:t>
        </w:r>
        <w:r w:rsidR="001B75B5" w:rsidRPr="004511BB">
          <w:rPr>
            <w:noProof/>
            <w:webHidden/>
            <w:color w:val="auto"/>
          </w:rPr>
          <w:fldChar w:fldCharType="end"/>
        </w:r>
      </w:hyperlink>
    </w:p>
    <w:p w14:paraId="6D405D3E"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499" w:history="1">
        <w:r w:rsidR="001B75B5" w:rsidRPr="004511BB">
          <w:rPr>
            <w:rStyle w:val="Hyperlink"/>
            <w:rFonts w:ascii="Times New Roman" w:hAnsi="Times New Roman"/>
            <w:iCs/>
            <w:noProof/>
            <w:color w:val="auto"/>
          </w:rPr>
          <w:t>15.6.1. Phương pháp tiếp cận chung đối với PSA</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_Toc214286499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83</w:t>
        </w:r>
        <w:r w:rsidR="001B75B5" w:rsidRPr="004511BB">
          <w:rPr>
            <w:noProof/>
            <w:webHidden/>
            <w:color w:val="auto"/>
          </w:rPr>
          <w:fldChar w:fldCharType="end"/>
        </w:r>
      </w:hyperlink>
    </w:p>
    <w:p w14:paraId="5945FB73"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00" w:history="1">
        <w:r w:rsidR="001B75B5" w:rsidRPr="004511BB">
          <w:rPr>
            <w:rStyle w:val="Hyperlink"/>
            <w:rFonts w:ascii="Times New Roman" w:hAnsi="Times New Roman"/>
            <w:iCs/>
            <w:noProof/>
            <w:color w:val="auto"/>
          </w:rPr>
          <w:t>15.6.2. Kết quả đánh giá PSA cấp độ 1</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83</w:t>
        </w:r>
        <w:r w:rsidR="001B75B5" w:rsidRPr="004511BB">
          <w:rPr>
            <w:noProof/>
            <w:webHidden/>
            <w:color w:val="auto"/>
          </w:rPr>
          <w:fldChar w:fldCharType="end"/>
        </w:r>
      </w:hyperlink>
    </w:p>
    <w:p w14:paraId="6CCC4237"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01" w:history="1">
        <w:r w:rsidR="001B75B5" w:rsidRPr="004511BB">
          <w:rPr>
            <w:rStyle w:val="Hyperlink"/>
            <w:rFonts w:ascii="Times New Roman" w:hAnsi="Times New Roman"/>
            <w:iCs/>
            <w:noProof/>
            <w:color w:val="auto"/>
          </w:rPr>
          <w:t>15.6.3. Kết quả đánh giá PSA cấp độ 2</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83</w:t>
        </w:r>
        <w:r w:rsidR="001B75B5" w:rsidRPr="004511BB">
          <w:rPr>
            <w:noProof/>
            <w:webHidden/>
            <w:color w:val="auto"/>
          </w:rPr>
          <w:fldChar w:fldCharType="end"/>
        </w:r>
      </w:hyperlink>
    </w:p>
    <w:p w14:paraId="73153735"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02" w:history="1">
        <w:r w:rsidR="001B75B5" w:rsidRPr="004511BB">
          <w:rPr>
            <w:rStyle w:val="Hyperlink"/>
            <w:rFonts w:ascii="Times New Roman" w:hAnsi="Times New Roman"/>
            <w:iCs/>
            <w:noProof/>
            <w:color w:val="auto"/>
          </w:rPr>
          <w:t>15.6.4. Nhận định kết quả</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83</w:t>
        </w:r>
        <w:r w:rsidR="001B75B5" w:rsidRPr="004511BB">
          <w:rPr>
            <w:noProof/>
            <w:webHidden/>
            <w:color w:val="auto"/>
          </w:rPr>
          <w:fldChar w:fldCharType="end"/>
        </w:r>
      </w:hyperlink>
    </w:p>
    <w:p w14:paraId="0FF3D69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03" w:history="1">
        <w:r w:rsidR="001B75B5" w:rsidRPr="004511BB">
          <w:rPr>
            <w:rStyle w:val="Hyperlink"/>
            <w:rFonts w:eastAsia="Malgun Gothic"/>
            <w:noProof/>
            <w:color w:val="auto"/>
          </w:rPr>
          <w:t>15.7. Tổng hợp kết quả phân tích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84</w:t>
        </w:r>
        <w:r w:rsidR="001B75B5" w:rsidRPr="004511BB">
          <w:rPr>
            <w:noProof/>
            <w:webHidden/>
            <w:color w:val="auto"/>
          </w:rPr>
          <w:fldChar w:fldCharType="end"/>
        </w:r>
      </w:hyperlink>
    </w:p>
    <w:p w14:paraId="187BBC04"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04" w:history="1">
        <w:r w:rsidR="001B75B5" w:rsidRPr="004511BB">
          <w:rPr>
            <w:rStyle w:val="Hyperlink"/>
            <w:rFonts w:eastAsia="Malgun Gothic"/>
            <w:noProof/>
            <w:color w:val="auto"/>
          </w:rPr>
          <w:t>NỘI DUNG 16. GIỚI HẠN VÀ ĐIỀU KIỆN VẬN HÀNH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84</w:t>
        </w:r>
        <w:r w:rsidR="001B75B5" w:rsidRPr="004511BB">
          <w:rPr>
            <w:noProof/>
            <w:webHidden/>
            <w:color w:val="auto"/>
          </w:rPr>
          <w:fldChar w:fldCharType="end"/>
        </w:r>
      </w:hyperlink>
    </w:p>
    <w:p w14:paraId="5DE8AD8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05" w:history="1">
        <w:r w:rsidR="001B75B5" w:rsidRPr="004511BB">
          <w:rPr>
            <w:rStyle w:val="Hyperlink"/>
            <w:rFonts w:eastAsia="Malgun Gothic"/>
            <w:noProof/>
            <w:color w:val="auto"/>
          </w:rPr>
          <w:t>16.1. Phạm vi áp dụng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84</w:t>
        </w:r>
        <w:r w:rsidR="001B75B5" w:rsidRPr="004511BB">
          <w:rPr>
            <w:noProof/>
            <w:webHidden/>
            <w:color w:val="auto"/>
          </w:rPr>
          <w:fldChar w:fldCharType="end"/>
        </w:r>
      </w:hyperlink>
    </w:p>
    <w:p w14:paraId="42563091"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06" w:history="1">
        <w:r w:rsidR="001B75B5" w:rsidRPr="004511BB">
          <w:rPr>
            <w:rStyle w:val="Hyperlink"/>
            <w:rFonts w:eastAsia="Malgun Gothic"/>
            <w:noProof/>
            <w:color w:val="auto"/>
          </w:rPr>
          <w:t>16.2. Cơ sở phát triển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85</w:t>
        </w:r>
        <w:r w:rsidR="001B75B5" w:rsidRPr="004511BB">
          <w:rPr>
            <w:noProof/>
            <w:webHidden/>
            <w:color w:val="auto"/>
          </w:rPr>
          <w:fldChar w:fldCharType="end"/>
        </w:r>
      </w:hyperlink>
    </w:p>
    <w:p w14:paraId="7F9215A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07" w:history="1">
        <w:r w:rsidR="001B75B5" w:rsidRPr="004511BB">
          <w:rPr>
            <w:rStyle w:val="Hyperlink"/>
            <w:rFonts w:eastAsia="Malgun Gothic"/>
            <w:noProof/>
            <w:color w:val="auto"/>
          </w:rPr>
          <w:t>16.3. Giới hạn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85</w:t>
        </w:r>
        <w:r w:rsidR="001B75B5" w:rsidRPr="004511BB">
          <w:rPr>
            <w:noProof/>
            <w:webHidden/>
            <w:color w:val="auto"/>
          </w:rPr>
          <w:fldChar w:fldCharType="end"/>
        </w:r>
      </w:hyperlink>
    </w:p>
    <w:p w14:paraId="2256500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08" w:history="1">
        <w:r w:rsidR="001B75B5" w:rsidRPr="004511BB">
          <w:rPr>
            <w:rStyle w:val="Hyperlink"/>
            <w:rFonts w:eastAsia="Malgun Gothic"/>
            <w:noProof/>
            <w:color w:val="auto"/>
          </w:rPr>
          <w:t>16.4. Yêu cầu đối với OLCs cho vận hành bình thường, giám sát và thử nghiệm</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85</w:t>
        </w:r>
        <w:r w:rsidR="001B75B5" w:rsidRPr="004511BB">
          <w:rPr>
            <w:noProof/>
            <w:webHidden/>
            <w:color w:val="auto"/>
          </w:rPr>
          <w:fldChar w:fldCharType="end"/>
        </w:r>
      </w:hyperlink>
    </w:p>
    <w:p w14:paraId="6448458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09" w:history="1">
        <w:r w:rsidR="001B75B5" w:rsidRPr="004511BB">
          <w:rPr>
            <w:rStyle w:val="Hyperlink"/>
            <w:rFonts w:eastAsia="Malgun Gothic"/>
            <w:noProof/>
            <w:color w:val="auto"/>
          </w:rPr>
          <w:t>16.5. Yêu cầu hành chính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_Toc214286509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85</w:t>
        </w:r>
        <w:r w:rsidR="001B75B5" w:rsidRPr="004511BB">
          <w:rPr>
            <w:noProof/>
            <w:webHidden/>
            <w:color w:val="auto"/>
          </w:rPr>
          <w:fldChar w:fldCharType="end"/>
        </w:r>
      </w:hyperlink>
    </w:p>
    <w:p w14:paraId="43A1107C"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10" w:history="1">
        <w:r w:rsidR="001B75B5" w:rsidRPr="004511BB">
          <w:rPr>
            <w:rStyle w:val="Hyperlink"/>
            <w:rFonts w:eastAsia="Malgun Gothic"/>
            <w:noProof/>
            <w:color w:val="auto"/>
          </w:rPr>
          <w:t>NỘI DUNG 17. QUẢN LÝ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85</w:t>
        </w:r>
        <w:r w:rsidR="001B75B5" w:rsidRPr="004511BB">
          <w:rPr>
            <w:noProof/>
            <w:webHidden/>
            <w:color w:val="auto"/>
          </w:rPr>
          <w:fldChar w:fldCharType="end"/>
        </w:r>
      </w:hyperlink>
    </w:p>
    <w:p w14:paraId="15022BD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11" w:history="1">
        <w:r w:rsidR="001B75B5" w:rsidRPr="004511BB">
          <w:rPr>
            <w:rStyle w:val="Hyperlink"/>
            <w:rFonts w:eastAsia="Malgun Gothic"/>
            <w:noProof/>
            <w:color w:val="auto"/>
          </w:rPr>
          <w:t>17.1. Đặc điểm chung của hệ thống quản lý</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86</w:t>
        </w:r>
        <w:r w:rsidR="001B75B5" w:rsidRPr="004511BB">
          <w:rPr>
            <w:noProof/>
            <w:webHidden/>
            <w:color w:val="auto"/>
          </w:rPr>
          <w:fldChar w:fldCharType="end"/>
        </w:r>
      </w:hyperlink>
    </w:p>
    <w:p w14:paraId="0F593CF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12" w:history="1">
        <w:r w:rsidR="001B75B5" w:rsidRPr="004511BB">
          <w:rPr>
            <w:rStyle w:val="Hyperlink"/>
            <w:rFonts w:eastAsia="Malgun Gothic"/>
            <w:noProof/>
            <w:color w:val="auto"/>
          </w:rPr>
          <w:t>17.2. Các yếu tố cụ thể của hệ thống quản lý</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86</w:t>
        </w:r>
        <w:r w:rsidR="001B75B5" w:rsidRPr="004511BB">
          <w:rPr>
            <w:noProof/>
            <w:webHidden/>
            <w:color w:val="auto"/>
          </w:rPr>
          <w:fldChar w:fldCharType="end"/>
        </w:r>
      </w:hyperlink>
    </w:p>
    <w:p w14:paraId="6D8573E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13" w:history="1">
        <w:r w:rsidR="001B75B5" w:rsidRPr="004511BB">
          <w:rPr>
            <w:rStyle w:val="Hyperlink"/>
            <w:rFonts w:eastAsia="Malgun Gothic"/>
            <w:noProof/>
            <w:color w:val="auto"/>
          </w:rPr>
          <w:t>17.3. Quản lý chất lượng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86</w:t>
        </w:r>
        <w:r w:rsidR="001B75B5" w:rsidRPr="004511BB">
          <w:rPr>
            <w:noProof/>
            <w:webHidden/>
            <w:color w:val="auto"/>
          </w:rPr>
          <w:fldChar w:fldCharType="end"/>
        </w:r>
      </w:hyperlink>
    </w:p>
    <w:p w14:paraId="33BB3A8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14" w:history="1">
        <w:r w:rsidR="001B75B5" w:rsidRPr="004511BB">
          <w:rPr>
            <w:rStyle w:val="Hyperlink"/>
            <w:rFonts w:eastAsia="Malgun Gothic"/>
            <w:noProof/>
            <w:color w:val="auto"/>
          </w:rPr>
          <w:t>17.4. Đo lường, đánh giá và cải tiến hệ thống quản lý</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86</w:t>
        </w:r>
        <w:r w:rsidR="001B75B5" w:rsidRPr="004511BB">
          <w:rPr>
            <w:noProof/>
            <w:webHidden/>
            <w:color w:val="auto"/>
          </w:rPr>
          <w:fldChar w:fldCharType="end"/>
        </w:r>
      </w:hyperlink>
    </w:p>
    <w:p w14:paraId="30C14B7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15" w:history="1">
        <w:r w:rsidR="001B75B5" w:rsidRPr="004511BB">
          <w:rPr>
            <w:rStyle w:val="Hyperlink"/>
            <w:rFonts w:eastAsia="Malgun Gothic"/>
            <w:noProof/>
            <w:color w:val="auto"/>
          </w:rPr>
          <w:t>17.5. Thúc đẩy văn hóa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86</w:t>
        </w:r>
        <w:r w:rsidR="001B75B5" w:rsidRPr="004511BB">
          <w:rPr>
            <w:noProof/>
            <w:webHidden/>
            <w:color w:val="auto"/>
          </w:rPr>
          <w:fldChar w:fldCharType="end"/>
        </w:r>
      </w:hyperlink>
    </w:p>
    <w:p w14:paraId="02783EAB"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16" w:history="1">
        <w:r w:rsidR="001B75B5" w:rsidRPr="004511BB">
          <w:rPr>
            <w:rStyle w:val="Hyperlink"/>
            <w:rFonts w:eastAsia="Malgun Gothic"/>
            <w:noProof/>
            <w:color w:val="auto"/>
          </w:rPr>
          <w:t>NỘI DUNG 18. CÁC YẾU TỐ CON NGƯỜI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87</w:t>
        </w:r>
        <w:r w:rsidR="001B75B5" w:rsidRPr="004511BB">
          <w:rPr>
            <w:noProof/>
            <w:webHidden/>
            <w:color w:val="auto"/>
          </w:rPr>
          <w:fldChar w:fldCharType="end"/>
        </w:r>
      </w:hyperlink>
    </w:p>
    <w:p w14:paraId="5A08C8F6" w14:textId="61F46776"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17" w:history="1">
        <w:r w:rsidR="001B75B5" w:rsidRPr="004511BB">
          <w:rPr>
            <w:rStyle w:val="Hyperlink"/>
            <w:rFonts w:eastAsia="Malgun Gothic"/>
            <w:noProof/>
            <w:color w:val="auto"/>
          </w:rPr>
          <w:t xml:space="preserve">18.1. Quản lý </w:t>
        </w:r>
        <w:r w:rsidR="00E812E2" w:rsidRPr="004511BB">
          <w:rPr>
            <w:rStyle w:val="Hyperlink"/>
            <w:rFonts w:eastAsia="Malgun Gothic"/>
            <w:noProof/>
            <w:color w:val="auto"/>
          </w:rPr>
          <w:t>tác động của yếu tố con người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87</w:t>
        </w:r>
        <w:r w:rsidR="001B75B5" w:rsidRPr="004511BB">
          <w:rPr>
            <w:noProof/>
            <w:webHidden/>
            <w:color w:val="auto"/>
          </w:rPr>
          <w:fldChar w:fldCharType="end"/>
        </w:r>
      </w:hyperlink>
    </w:p>
    <w:p w14:paraId="1E1270F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18" w:history="1">
        <w:r w:rsidR="001B75B5" w:rsidRPr="004511BB">
          <w:rPr>
            <w:rStyle w:val="Hyperlink"/>
            <w:rFonts w:eastAsia="Malgun Gothic"/>
            <w:noProof/>
            <w:color w:val="auto"/>
          </w:rPr>
          <w:t>18.2. Phân tích kỹ thuật các yếu tố con người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88</w:t>
        </w:r>
        <w:r w:rsidR="001B75B5" w:rsidRPr="004511BB">
          <w:rPr>
            <w:noProof/>
            <w:webHidden/>
            <w:color w:val="auto"/>
          </w:rPr>
          <w:fldChar w:fldCharType="end"/>
        </w:r>
      </w:hyperlink>
    </w:p>
    <w:p w14:paraId="44849E47"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19" w:history="1">
        <w:r w:rsidR="001B75B5" w:rsidRPr="004511BB">
          <w:rPr>
            <w:rStyle w:val="Hyperlink"/>
            <w:rFonts w:ascii="Times New Roman" w:hAnsi="Times New Roman"/>
            <w:iCs/>
            <w:noProof/>
            <w:color w:val="auto"/>
          </w:rPr>
          <w:t>18.2.1. Xem xét kinh nghiệm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_Toc214286519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88</w:t>
        </w:r>
        <w:r w:rsidR="001B75B5" w:rsidRPr="004511BB">
          <w:rPr>
            <w:noProof/>
            <w:webHidden/>
            <w:color w:val="auto"/>
          </w:rPr>
          <w:fldChar w:fldCharType="end"/>
        </w:r>
      </w:hyperlink>
    </w:p>
    <w:p w14:paraId="2EB8EEDF"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0" w:history="1">
        <w:r w:rsidR="001B75B5" w:rsidRPr="004511BB">
          <w:rPr>
            <w:rStyle w:val="Hyperlink"/>
            <w:rFonts w:ascii="Times New Roman" w:hAnsi="Times New Roman"/>
            <w:iCs/>
            <w:noProof/>
            <w:color w:val="auto"/>
          </w:rPr>
          <w:t>18.2.2. Phân tích chức năng và phân bổ chức năng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88</w:t>
        </w:r>
        <w:r w:rsidR="001B75B5" w:rsidRPr="004511BB">
          <w:rPr>
            <w:noProof/>
            <w:webHidden/>
            <w:color w:val="auto"/>
          </w:rPr>
          <w:fldChar w:fldCharType="end"/>
        </w:r>
      </w:hyperlink>
    </w:p>
    <w:p w14:paraId="07B0BC21"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1" w:history="1">
        <w:r w:rsidR="001B75B5" w:rsidRPr="004511BB">
          <w:rPr>
            <w:rStyle w:val="Hyperlink"/>
            <w:rFonts w:ascii="Times New Roman" w:hAnsi="Times New Roman"/>
            <w:iCs/>
            <w:noProof/>
            <w:color w:val="auto"/>
          </w:rPr>
          <w:t>18.2.3. Phân tích nhiệm vụ</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88</w:t>
        </w:r>
        <w:r w:rsidR="001B75B5" w:rsidRPr="004511BB">
          <w:rPr>
            <w:noProof/>
            <w:webHidden/>
            <w:color w:val="auto"/>
          </w:rPr>
          <w:fldChar w:fldCharType="end"/>
        </w:r>
      </w:hyperlink>
    </w:p>
    <w:p w14:paraId="222DECAC"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2" w:history="1">
        <w:r w:rsidR="001B75B5" w:rsidRPr="004511BB">
          <w:rPr>
            <w:rStyle w:val="Hyperlink"/>
            <w:rFonts w:ascii="Times New Roman" w:hAnsi="Times New Roman"/>
            <w:iCs/>
            <w:noProof/>
            <w:color w:val="auto"/>
          </w:rPr>
          <w:t>18.2.4. Nhân sự và trình độ chuyên môn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89</w:t>
        </w:r>
        <w:r w:rsidR="001B75B5" w:rsidRPr="004511BB">
          <w:rPr>
            <w:noProof/>
            <w:webHidden/>
            <w:color w:val="auto"/>
          </w:rPr>
          <w:fldChar w:fldCharType="end"/>
        </w:r>
      </w:hyperlink>
    </w:p>
    <w:p w14:paraId="56DD3C2E"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3" w:history="1">
        <w:r w:rsidR="001B75B5" w:rsidRPr="004511BB">
          <w:rPr>
            <w:rStyle w:val="Hyperlink"/>
            <w:rFonts w:ascii="Times New Roman" w:hAnsi="Times New Roman"/>
            <w:iCs/>
            <w:noProof/>
            <w:color w:val="auto"/>
          </w:rPr>
          <w:t>18.2.5. Xử lý các hành động con người quan trọng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89</w:t>
        </w:r>
        <w:r w:rsidR="001B75B5" w:rsidRPr="004511BB">
          <w:rPr>
            <w:noProof/>
            <w:webHidden/>
            <w:color w:val="auto"/>
          </w:rPr>
          <w:fldChar w:fldCharType="end"/>
        </w:r>
      </w:hyperlink>
    </w:p>
    <w:p w14:paraId="005A854F"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24" w:history="1">
        <w:r w:rsidR="001B75B5" w:rsidRPr="004511BB">
          <w:rPr>
            <w:rStyle w:val="Hyperlink"/>
            <w:rFonts w:eastAsia="Malgun Gothic"/>
            <w:noProof/>
            <w:color w:val="auto"/>
          </w:rPr>
          <w:t>18.3. Thiết kế giao diện người - máy</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89</w:t>
        </w:r>
        <w:r w:rsidR="001B75B5" w:rsidRPr="004511BB">
          <w:rPr>
            <w:noProof/>
            <w:webHidden/>
            <w:color w:val="auto"/>
          </w:rPr>
          <w:fldChar w:fldCharType="end"/>
        </w:r>
      </w:hyperlink>
    </w:p>
    <w:p w14:paraId="2BB8DDF3"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5" w:history="1">
        <w:r w:rsidR="001B75B5" w:rsidRPr="004511BB">
          <w:rPr>
            <w:rStyle w:val="Hyperlink"/>
            <w:rFonts w:ascii="Times New Roman" w:hAnsi="Times New Roman"/>
            <w:iCs/>
            <w:noProof/>
            <w:color w:val="auto"/>
          </w:rPr>
          <w:t>18.3.1. Giao diện người - máy: Đầu vào thiết kế</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90</w:t>
        </w:r>
        <w:r w:rsidR="001B75B5" w:rsidRPr="004511BB">
          <w:rPr>
            <w:noProof/>
            <w:webHidden/>
            <w:color w:val="auto"/>
          </w:rPr>
          <w:fldChar w:fldCharType="end"/>
        </w:r>
      </w:hyperlink>
    </w:p>
    <w:p w14:paraId="6E277A3C"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6" w:history="1">
        <w:r w:rsidR="001B75B5" w:rsidRPr="004511BB">
          <w:rPr>
            <w:rStyle w:val="Hyperlink"/>
            <w:rFonts w:ascii="Times New Roman" w:hAnsi="Times New Roman"/>
            <w:iCs/>
            <w:noProof/>
            <w:color w:val="auto"/>
          </w:rPr>
          <w:t>18.3.2. Giao diện người - máy: Thiết kế chi tiết và tích hợp</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90</w:t>
        </w:r>
        <w:r w:rsidR="001B75B5" w:rsidRPr="004511BB">
          <w:rPr>
            <w:noProof/>
            <w:webHidden/>
            <w:color w:val="auto"/>
          </w:rPr>
          <w:fldChar w:fldCharType="end"/>
        </w:r>
      </w:hyperlink>
    </w:p>
    <w:p w14:paraId="7B89388B"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7" w:history="1">
        <w:r w:rsidR="001B75B5" w:rsidRPr="004511BB">
          <w:rPr>
            <w:rStyle w:val="Hyperlink"/>
            <w:rFonts w:ascii="Times New Roman" w:hAnsi="Times New Roman"/>
            <w:iCs/>
            <w:noProof/>
            <w:color w:val="auto"/>
          </w:rPr>
          <w:t>18.3.3. Giao diện người - máy: Thử nghiệm và đánh giá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90</w:t>
        </w:r>
        <w:r w:rsidR="001B75B5" w:rsidRPr="004511BB">
          <w:rPr>
            <w:noProof/>
            <w:webHidden/>
            <w:color w:val="auto"/>
          </w:rPr>
          <w:fldChar w:fldCharType="end"/>
        </w:r>
      </w:hyperlink>
    </w:p>
    <w:p w14:paraId="5A4B2A4D"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8" w:history="1">
        <w:r w:rsidR="001B75B5" w:rsidRPr="004511BB">
          <w:rPr>
            <w:rStyle w:val="Hyperlink"/>
            <w:rFonts w:ascii="Times New Roman" w:hAnsi="Times New Roman"/>
            <w:iCs/>
            <w:noProof/>
            <w:color w:val="auto"/>
          </w:rPr>
          <w:t>18.3.4. Giao diện người - máy: Thiết kế phòng điều khiển chính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90</w:t>
        </w:r>
        <w:r w:rsidR="001B75B5" w:rsidRPr="004511BB">
          <w:rPr>
            <w:noProof/>
            <w:webHidden/>
            <w:color w:val="auto"/>
          </w:rPr>
          <w:fldChar w:fldCharType="end"/>
        </w:r>
      </w:hyperlink>
    </w:p>
    <w:p w14:paraId="10A2A4EA"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29" w:history="1">
        <w:r w:rsidR="001B75B5" w:rsidRPr="004511BB">
          <w:rPr>
            <w:rStyle w:val="Hyperlink"/>
            <w:rFonts w:ascii="Times New Roman" w:hAnsi="Times New Roman"/>
            <w:iCs/>
            <w:noProof/>
            <w:color w:val="auto"/>
          </w:rPr>
          <w:t xml:space="preserve">18.3.5. </w:t>
        </w:r>
        <w:r w:rsidR="001B75B5" w:rsidRPr="004511BB">
          <w:rPr>
            <w:rStyle w:val="Hyperlink"/>
            <w:rFonts w:ascii="Times New Roman" w:hAnsi="Times New Roman"/>
            <w:noProof/>
            <w:color w:val="auto"/>
            <w:lang w:val="vi-VN" w:eastAsia="vi-VN"/>
          </w:rPr>
          <w:t>Giao</w:t>
        </w:r>
        <w:r w:rsidR="001B75B5" w:rsidRPr="004511BB">
          <w:rPr>
            <w:rStyle w:val="Hyperlink"/>
            <w:rFonts w:ascii="Times New Roman" w:hAnsi="Times New Roman"/>
            <w:iCs/>
            <w:noProof/>
            <w:color w:val="auto"/>
          </w:rPr>
          <w:t xml:space="preserve"> diện người - máy: Thiết kế phòng điều khiển bổ trợ và cơ sở ứng phó khẩn cấp tại nhà máy</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_Toc214286529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90</w:t>
        </w:r>
        <w:r w:rsidR="001B75B5" w:rsidRPr="004511BB">
          <w:rPr>
            <w:noProof/>
            <w:webHidden/>
            <w:color w:val="auto"/>
          </w:rPr>
          <w:fldChar w:fldCharType="end"/>
        </w:r>
      </w:hyperlink>
    </w:p>
    <w:p w14:paraId="4A9D6FC9"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30" w:history="1">
        <w:r w:rsidR="001B75B5" w:rsidRPr="004511BB">
          <w:rPr>
            <w:rStyle w:val="Hyperlink"/>
            <w:rFonts w:ascii="Times New Roman" w:hAnsi="Times New Roman"/>
            <w:iCs/>
            <w:noProof/>
            <w:color w:val="auto"/>
          </w:rPr>
          <w:t>18.3.6. Phát triển quy trình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91</w:t>
        </w:r>
        <w:r w:rsidR="001B75B5" w:rsidRPr="004511BB">
          <w:rPr>
            <w:noProof/>
            <w:webHidden/>
            <w:color w:val="auto"/>
          </w:rPr>
          <w:fldChar w:fldCharType="end"/>
        </w:r>
      </w:hyperlink>
    </w:p>
    <w:p w14:paraId="14D65680" w14:textId="77777777" w:rsidR="001B75B5" w:rsidRPr="004511BB" w:rsidRDefault="00021184" w:rsidP="001B75B5">
      <w:pPr>
        <w:pStyle w:val="TOC3"/>
        <w:spacing w:before="120" w:after="120" w:line="240" w:lineRule="auto"/>
        <w:rPr>
          <w:rFonts w:ascii="Calibri" w:eastAsia="Times New Roman" w:hAnsi="Calibri"/>
          <w:noProof/>
          <w:color w:val="auto"/>
          <w:kern w:val="0"/>
          <w:sz w:val="22"/>
          <w:szCs w:val="22"/>
          <w:lang w:eastAsia="en-US"/>
        </w:rPr>
      </w:pPr>
      <w:hyperlink w:anchor="_Toc214286531" w:history="1">
        <w:r w:rsidR="001B75B5" w:rsidRPr="004511BB">
          <w:rPr>
            <w:rStyle w:val="Hyperlink"/>
            <w:rFonts w:ascii="Times New Roman" w:hAnsi="Times New Roman"/>
            <w:iCs/>
            <w:noProof/>
            <w:color w:val="auto"/>
          </w:rPr>
          <w:t>18.3.7. Phát triển chương trình đào tạo</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91</w:t>
        </w:r>
        <w:r w:rsidR="001B75B5" w:rsidRPr="004511BB">
          <w:rPr>
            <w:noProof/>
            <w:webHidden/>
            <w:color w:val="auto"/>
          </w:rPr>
          <w:fldChar w:fldCharType="end"/>
        </w:r>
      </w:hyperlink>
    </w:p>
    <w:p w14:paraId="7DC1363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32" w:history="1">
        <w:r w:rsidR="001B75B5" w:rsidRPr="004511BB">
          <w:rPr>
            <w:rStyle w:val="Hyperlink"/>
            <w:rFonts w:eastAsia="Malgun Gothic"/>
            <w:noProof/>
            <w:color w:val="auto"/>
          </w:rPr>
          <w:t>18.4. Xác minh và hiệu chuẩn các kết quả phân tích kỹ thuật yếu tố con người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92</w:t>
        </w:r>
        <w:r w:rsidR="001B75B5" w:rsidRPr="004511BB">
          <w:rPr>
            <w:noProof/>
            <w:webHidden/>
            <w:color w:val="auto"/>
          </w:rPr>
          <w:fldChar w:fldCharType="end"/>
        </w:r>
      </w:hyperlink>
    </w:p>
    <w:p w14:paraId="784A4514"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33" w:history="1">
        <w:r w:rsidR="001B75B5" w:rsidRPr="004511BB">
          <w:rPr>
            <w:rStyle w:val="Hyperlink"/>
            <w:rFonts w:eastAsia="Malgun Gothic"/>
            <w:noProof/>
            <w:color w:val="auto"/>
          </w:rPr>
          <w:t>18.5. Triển khai trong thiết kế</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92</w:t>
        </w:r>
        <w:r w:rsidR="001B75B5" w:rsidRPr="004511BB">
          <w:rPr>
            <w:noProof/>
            <w:webHidden/>
            <w:color w:val="auto"/>
          </w:rPr>
          <w:fldChar w:fldCharType="end"/>
        </w:r>
      </w:hyperlink>
    </w:p>
    <w:p w14:paraId="544913C4"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34" w:history="1">
        <w:r w:rsidR="001B75B5" w:rsidRPr="004511BB">
          <w:rPr>
            <w:rStyle w:val="Hyperlink"/>
            <w:rFonts w:eastAsia="Malgun Gothic"/>
            <w:noProof/>
            <w:color w:val="auto"/>
          </w:rPr>
          <w:t>18.6. Giám sát hiệu suất con người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93</w:t>
        </w:r>
        <w:r w:rsidR="001B75B5" w:rsidRPr="004511BB">
          <w:rPr>
            <w:noProof/>
            <w:webHidden/>
            <w:color w:val="auto"/>
          </w:rPr>
          <w:fldChar w:fldCharType="end"/>
        </w:r>
      </w:hyperlink>
    </w:p>
    <w:p w14:paraId="128817A7"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35" w:history="1">
        <w:r w:rsidR="001B75B5" w:rsidRPr="004511BB">
          <w:rPr>
            <w:rStyle w:val="Hyperlink"/>
            <w:rFonts w:eastAsia="Malgun Gothic"/>
            <w:noProof/>
            <w:color w:val="auto"/>
          </w:rPr>
          <w:t>NỘI DUNG 19. CHUẨN BỊ VÀ ỨNG PHÓ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93</w:t>
        </w:r>
        <w:r w:rsidR="001B75B5" w:rsidRPr="004511BB">
          <w:rPr>
            <w:noProof/>
            <w:webHidden/>
            <w:color w:val="auto"/>
          </w:rPr>
          <w:fldChar w:fldCharType="end"/>
        </w:r>
      </w:hyperlink>
    </w:p>
    <w:p w14:paraId="0A00262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36" w:history="1">
        <w:r w:rsidR="001B75B5" w:rsidRPr="004511BB">
          <w:rPr>
            <w:rStyle w:val="Hyperlink"/>
            <w:rFonts w:eastAsia="Malgun Gothic"/>
            <w:noProof/>
            <w:color w:val="auto"/>
            <w:lang w:val="vi-VN"/>
          </w:rPr>
          <w:t>19.1. Kế hoạch ứng phó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93</w:t>
        </w:r>
        <w:r w:rsidR="001B75B5" w:rsidRPr="004511BB">
          <w:rPr>
            <w:noProof/>
            <w:webHidden/>
            <w:color w:val="auto"/>
          </w:rPr>
          <w:fldChar w:fldCharType="end"/>
        </w:r>
      </w:hyperlink>
    </w:p>
    <w:p w14:paraId="42C480C2"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37" w:history="1">
        <w:r w:rsidR="001B75B5" w:rsidRPr="004511BB">
          <w:rPr>
            <w:rStyle w:val="Hyperlink"/>
            <w:rFonts w:eastAsia="Malgun Gothic"/>
            <w:noProof/>
            <w:color w:val="auto"/>
            <w:lang w:val="vi-VN"/>
          </w:rPr>
          <w:t>19.2.  Các cơ sở ứng phó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94</w:t>
        </w:r>
        <w:r w:rsidR="001B75B5" w:rsidRPr="004511BB">
          <w:rPr>
            <w:noProof/>
            <w:webHidden/>
            <w:color w:val="auto"/>
          </w:rPr>
          <w:fldChar w:fldCharType="end"/>
        </w:r>
      </w:hyperlink>
    </w:p>
    <w:p w14:paraId="078C5D1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38" w:history="1">
        <w:r w:rsidR="001B75B5" w:rsidRPr="004511BB">
          <w:rPr>
            <w:rStyle w:val="Hyperlink"/>
            <w:rFonts w:eastAsia="Malgun Gothic"/>
            <w:noProof/>
            <w:color w:val="auto"/>
            <w:lang w:val="vi-VN"/>
          </w:rPr>
          <w:t>19.3.  Đánh giá khả năng phát tán phóng xạ trong điều kiện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95</w:t>
        </w:r>
        <w:r w:rsidR="001B75B5" w:rsidRPr="004511BB">
          <w:rPr>
            <w:noProof/>
            <w:webHidden/>
            <w:color w:val="auto"/>
          </w:rPr>
          <w:fldChar w:fldCharType="end"/>
        </w:r>
      </w:hyperlink>
    </w:p>
    <w:p w14:paraId="2EDCAB5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39" w:history="1">
        <w:r w:rsidR="001B75B5" w:rsidRPr="004511BB">
          <w:rPr>
            <w:rStyle w:val="Hyperlink"/>
            <w:rFonts w:eastAsia="Malgun Gothic"/>
            <w:noProof/>
            <w:color w:val="auto"/>
            <w:lang w:val="vi-VN"/>
          </w:rPr>
          <w:t>19.4.  Chuẩn bị ứng phó sự cố tại địa điểm có nhiều tổ máy</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_Toc214286539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95</w:t>
        </w:r>
        <w:r w:rsidR="001B75B5" w:rsidRPr="004511BB">
          <w:rPr>
            <w:noProof/>
            <w:webHidden/>
            <w:color w:val="auto"/>
          </w:rPr>
          <w:fldChar w:fldCharType="end"/>
        </w:r>
      </w:hyperlink>
    </w:p>
    <w:p w14:paraId="62A66DAA"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40" w:history="1">
        <w:r w:rsidR="001B75B5" w:rsidRPr="004511BB">
          <w:rPr>
            <w:rStyle w:val="Hyperlink"/>
            <w:rFonts w:eastAsia="Malgun Gothic"/>
            <w:noProof/>
            <w:color w:val="auto"/>
          </w:rPr>
          <w:t xml:space="preserve">NỘI DUNG </w:t>
        </w:r>
        <w:r w:rsidR="001B75B5" w:rsidRPr="004511BB">
          <w:rPr>
            <w:rStyle w:val="Hyperlink"/>
            <w:rFonts w:eastAsia="Malgun Gothic"/>
            <w:noProof/>
            <w:color w:val="auto"/>
            <w:lang w:val="vi-VN"/>
          </w:rPr>
          <w:t>20. CÁC KHÍA CẠNH MÔI TRƯỜNG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96</w:t>
        </w:r>
        <w:r w:rsidR="001B75B5" w:rsidRPr="004511BB">
          <w:rPr>
            <w:noProof/>
            <w:webHidden/>
            <w:color w:val="auto"/>
          </w:rPr>
          <w:fldChar w:fldCharType="end"/>
        </w:r>
      </w:hyperlink>
    </w:p>
    <w:p w14:paraId="25CA080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1" w:history="1">
        <w:r w:rsidR="001B75B5" w:rsidRPr="004511BB">
          <w:rPr>
            <w:rStyle w:val="Hyperlink"/>
            <w:rFonts w:eastAsia="Malgun Gothic"/>
            <w:noProof/>
            <w:color w:val="auto"/>
            <w:lang w:val="vi-VN"/>
          </w:rPr>
          <w:t>20.1.  Các khía cạnh chung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96</w:t>
        </w:r>
        <w:r w:rsidR="001B75B5" w:rsidRPr="004511BB">
          <w:rPr>
            <w:noProof/>
            <w:webHidden/>
            <w:color w:val="auto"/>
          </w:rPr>
          <w:fldChar w:fldCharType="end"/>
        </w:r>
      </w:hyperlink>
    </w:p>
    <w:p w14:paraId="52A28BE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2" w:history="1">
        <w:r w:rsidR="001B75B5" w:rsidRPr="004511BB">
          <w:rPr>
            <w:rStyle w:val="Hyperlink"/>
            <w:rFonts w:eastAsia="Malgun Gothic"/>
            <w:noProof/>
            <w:color w:val="auto"/>
            <w:lang w:val="vi-VN"/>
          </w:rPr>
          <w:t>20.2.  Các đặc điểm của địa điểm liên quan đến môi trường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96</w:t>
        </w:r>
        <w:r w:rsidR="001B75B5" w:rsidRPr="004511BB">
          <w:rPr>
            <w:noProof/>
            <w:webHidden/>
            <w:color w:val="auto"/>
          </w:rPr>
          <w:fldChar w:fldCharType="end"/>
        </w:r>
      </w:hyperlink>
    </w:p>
    <w:p w14:paraId="40DEA9F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3" w:history="1">
        <w:r w:rsidR="001B75B5" w:rsidRPr="004511BB">
          <w:rPr>
            <w:rStyle w:val="Hyperlink"/>
            <w:rFonts w:eastAsia="Malgun Gothic"/>
            <w:noProof/>
            <w:color w:val="auto"/>
            <w:lang w:val="vi-VN"/>
          </w:rPr>
          <w:t>20.3.  Đặc điểm của nhà máy giúp giảm thiểu tác động môi trường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96</w:t>
        </w:r>
        <w:r w:rsidR="001B75B5" w:rsidRPr="004511BB">
          <w:rPr>
            <w:noProof/>
            <w:webHidden/>
            <w:color w:val="auto"/>
          </w:rPr>
          <w:fldChar w:fldCharType="end"/>
        </w:r>
      </w:hyperlink>
    </w:p>
    <w:p w14:paraId="392C0CC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4" w:history="1">
        <w:r w:rsidR="001B75B5" w:rsidRPr="004511BB">
          <w:rPr>
            <w:rStyle w:val="Hyperlink"/>
            <w:rFonts w:eastAsia="Malgun Gothic"/>
            <w:noProof/>
            <w:color w:val="auto"/>
            <w:lang w:val="vi-VN"/>
          </w:rPr>
          <w:t>20.4.  Tác động môi trường của việc xây dựng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96</w:t>
        </w:r>
        <w:r w:rsidR="001B75B5" w:rsidRPr="004511BB">
          <w:rPr>
            <w:noProof/>
            <w:webHidden/>
            <w:color w:val="auto"/>
          </w:rPr>
          <w:fldChar w:fldCharType="end"/>
        </w:r>
      </w:hyperlink>
    </w:p>
    <w:p w14:paraId="69F3EFA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5" w:history="1">
        <w:r w:rsidR="001B75B5" w:rsidRPr="004511BB">
          <w:rPr>
            <w:rStyle w:val="Hyperlink"/>
            <w:rFonts w:eastAsia="Malgun Gothic"/>
            <w:noProof/>
            <w:color w:val="auto"/>
            <w:lang w:val="vi-VN"/>
          </w:rPr>
          <w:t>20.5.  Tác động môi trường của việc vận hành nhà máy điện hạt nhân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96</w:t>
        </w:r>
        <w:r w:rsidR="001B75B5" w:rsidRPr="004511BB">
          <w:rPr>
            <w:noProof/>
            <w:webHidden/>
            <w:color w:val="auto"/>
          </w:rPr>
          <w:fldChar w:fldCharType="end"/>
        </w:r>
      </w:hyperlink>
    </w:p>
    <w:p w14:paraId="4E3E0268" w14:textId="6B55EF9E"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6" w:history="1">
        <w:r w:rsidR="001B75B5" w:rsidRPr="004511BB">
          <w:rPr>
            <w:rStyle w:val="Hyperlink"/>
            <w:rFonts w:eastAsia="Malgun Gothic"/>
            <w:noProof/>
            <w:color w:val="auto"/>
            <w:lang w:val="vi-VN"/>
          </w:rPr>
          <w:t xml:space="preserve">20.6.  Tác động môi trường của các sự cố giả định có liên quan đến </w:t>
        </w:r>
        <w:r w:rsidR="008A0610" w:rsidRPr="004511BB">
          <w:rPr>
            <w:rStyle w:val="Hyperlink"/>
            <w:rFonts w:eastAsia="Malgun Gothic"/>
            <w:noProof/>
            <w:color w:val="auto"/>
            <w:lang w:val="vi-VN"/>
          </w:rPr>
          <w:t>phát tán phóng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97</w:t>
        </w:r>
        <w:r w:rsidR="001B75B5" w:rsidRPr="004511BB">
          <w:rPr>
            <w:noProof/>
            <w:webHidden/>
            <w:color w:val="auto"/>
          </w:rPr>
          <w:fldChar w:fldCharType="end"/>
        </w:r>
      </w:hyperlink>
    </w:p>
    <w:p w14:paraId="3BEF2BB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7" w:history="1">
        <w:r w:rsidR="001B75B5" w:rsidRPr="004511BB">
          <w:rPr>
            <w:rStyle w:val="Hyperlink"/>
            <w:rFonts w:eastAsia="Malgun Gothic"/>
            <w:noProof/>
            <w:color w:val="auto"/>
            <w:lang w:val="vi-VN"/>
          </w:rPr>
          <w:t>20.7.  Tác động môi trường của việc tháo dỡ nhà máy</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97</w:t>
        </w:r>
        <w:r w:rsidR="001B75B5" w:rsidRPr="004511BB">
          <w:rPr>
            <w:noProof/>
            <w:webHidden/>
            <w:color w:val="auto"/>
          </w:rPr>
          <w:fldChar w:fldCharType="end"/>
        </w:r>
      </w:hyperlink>
    </w:p>
    <w:p w14:paraId="616D06D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8" w:history="1">
        <w:r w:rsidR="001B75B5" w:rsidRPr="004511BB">
          <w:rPr>
            <w:rStyle w:val="Hyperlink"/>
            <w:rFonts w:eastAsia="Malgun Gothic"/>
            <w:noProof/>
            <w:color w:val="auto"/>
            <w:lang w:val="vi-VN"/>
          </w:rPr>
          <w:t>20.8.  Quan trắc phóng xạ môi trường và chương trình giám sát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97</w:t>
        </w:r>
        <w:r w:rsidR="001B75B5" w:rsidRPr="004511BB">
          <w:rPr>
            <w:noProof/>
            <w:webHidden/>
            <w:color w:val="auto"/>
          </w:rPr>
          <w:fldChar w:fldCharType="end"/>
        </w:r>
      </w:hyperlink>
    </w:p>
    <w:p w14:paraId="2EAB32A7" w14:textId="704D1A12"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49" w:history="1">
        <w:r w:rsidR="001B75B5" w:rsidRPr="004511BB">
          <w:rPr>
            <w:rStyle w:val="Hyperlink"/>
            <w:rFonts w:eastAsia="Malgun Gothic"/>
            <w:noProof/>
            <w:color w:val="auto"/>
            <w:lang w:val="vi-VN"/>
          </w:rPr>
          <w:t xml:space="preserve">20.9.  Lưu trữ hồ sơ </w:t>
        </w:r>
        <w:r w:rsidR="008A0610" w:rsidRPr="004511BB">
          <w:rPr>
            <w:rStyle w:val="Hyperlink"/>
            <w:rFonts w:eastAsia="Malgun Gothic"/>
            <w:noProof/>
            <w:color w:val="auto"/>
            <w:lang w:val="vi-VN"/>
          </w:rPr>
          <w:t>phát tán phóng xạ</w:t>
        </w:r>
        <w:r w:rsidR="001B75B5" w:rsidRPr="004511BB">
          <w:rPr>
            <w:rStyle w:val="Hyperlink"/>
            <w:rFonts w:eastAsia="Malgun Gothic"/>
            <w:noProof/>
            <w:color w:val="auto"/>
            <w:lang w:val="vi-VN"/>
          </w:rPr>
          <w:t xml:space="preserve"> và việc cung cấp thông tin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_Toc214286549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97</w:t>
        </w:r>
        <w:r w:rsidR="001B75B5" w:rsidRPr="004511BB">
          <w:rPr>
            <w:noProof/>
            <w:webHidden/>
            <w:color w:val="auto"/>
          </w:rPr>
          <w:fldChar w:fldCharType="end"/>
        </w:r>
      </w:hyperlink>
    </w:p>
    <w:p w14:paraId="78C30961"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50" w:history="1">
        <w:r w:rsidR="001B75B5" w:rsidRPr="004511BB">
          <w:rPr>
            <w:rStyle w:val="Hyperlink"/>
            <w:rFonts w:eastAsia="Malgun Gothic"/>
            <w:noProof/>
            <w:color w:val="auto"/>
          </w:rPr>
          <w:t xml:space="preserve">NỘI DUNG </w:t>
        </w:r>
        <w:r w:rsidR="001B75B5" w:rsidRPr="004511BB">
          <w:rPr>
            <w:rStyle w:val="Hyperlink"/>
            <w:rFonts w:eastAsia="Malgun Gothic"/>
            <w:noProof/>
            <w:color w:val="auto"/>
            <w:lang w:val="vi-VN"/>
          </w:rPr>
          <w:t>21. CHẤM DỨT HOẠT ĐỘNG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97</w:t>
        </w:r>
        <w:r w:rsidR="001B75B5" w:rsidRPr="004511BB">
          <w:rPr>
            <w:noProof/>
            <w:webHidden/>
            <w:color w:val="auto"/>
          </w:rPr>
          <w:fldChar w:fldCharType="end"/>
        </w:r>
      </w:hyperlink>
    </w:p>
    <w:p w14:paraId="6D4BD0D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1" w:history="1">
        <w:r w:rsidR="001B75B5" w:rsidRPr="004511BB">
          <w:rPr>
            <w:rStyle w:val="Hyperlink"/>
            <w:rFonts w:eastAsia="Malgun Gothic"/>
            <w:noProof/>
            <w:color w:val="auto"/>
            <w:lang w:val="vi-VN"/>
          </w:rPr>
          <w:t>21.1.  Chiến lược chấm dứt hoạt động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98</w:t>
        </w:r>
        <w:r w:rsidR="001B75B5" w:rsidRPr="004511BB">
          <w:rPr>
            <w:noProof/>
            <w:webHidden/>
            <w:color w:val="auto"/>
          </w:rPr>
          <w:fldChar w:fldCharType="end"/>
        </w:r>
      </w:hyperlink>
    </w:p>
    <w:p w14:paraId="109792A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2" w:history="1">
        <w:r w:rsidR="001B75B5" w:rsidRPr="004511BB">
          <w:rPr>
            <w:rStyle w:val="Hyperlink"/>
            <w:rFonts w:eastAsia="Malgun Gothic"/>
            <w:noProof/>
            <w:color w:val="auto"/>
            <w:lang w:val="vi-VN"/>
          </w:rPr>
          <w:t>21.2.  Thuận lợi hóa chấm dứt hoạt động trong thiết kế và vận hành</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98</w:t>
        </w:r>
        <w:r w:rsidR="001B75B5" w:rsidRPr="004511BB">
          <w:rPr>
            <w:noProof/>
            <w:webHidden/>
            <w:color w:val="auto"/>
          </w:rPr>
          <w:fldChar w:fldCharType="end"/>
        </w:r>
      </w:hyperlink>
    </w:p>
    <w:p w14:paraId="21E22D0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3" w:history="1">
        <w:r w:rsidR="001B75B5" w:rsidRPr="004511BB">
          <w:rPr>
            <w:rStyle w:val="Hyperlink"/>
            <w:rFonts w:eastAsia="Malgun Gothic"/>
            <w:noProof/>
            <w:color w:val="auto"/>
            <w:lang w:val="vi-VN"/>
          </w:rPr>
          <w:t>21.3.  Kế hoạch chấm dứt hoạt động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99</w:t>
        </w:r>
        <w:r w:rsidR="001B75B5" w:rsidRPr="004511BB">
          <w:rPr>
            <w:noProof/>
            <w:webHidden/>
            <w:color w:val="auto"/>
          </w:rPr>
          <w:fldChar w:fldCharType="end"/>
        </w:r>
      </w:hyperlink>
    </w:p>
    <w:p w14:paraId="7CE6DC0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4" w:history="1">
        <w:r w:rsidR="001B75B5" w:rsidRPr="004511BB">
          <w:rPr>
            <w:rStyle w:val="Hyperlink"/>
            <w:rFonts w:eastAsia="Malgun Gothic"/>
            <w:noProof/>
            <w:color w:val="auto"/>
            <w:lang w:val="vi-VN"/>
          </w:rPr>
          <w:t>21.4.  Quy định về an toàn trong quá trình chấm dứt hoạt động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100</w:t>
        </w:r>
        <w:r w:rsidR="001B75B5" w:rsidRPr="004511BB">
          <w:rPr>
            <w:noProof/>
            <w:webHidden/>
            <w:color w:val="auto"/>
          </w:rPr>
          <w:fldChar w:fldCharType="end"/>
        </w:r>
      </w:hyperlink>
    </w:p>
    <w:p w14:paraId="3F94F5D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5" w:history="1">
        <w:r w:rsidR="001B75B5" w:rsidRPr="004511BB">
          <w:rPr>
            <w:rStyle w:val="Hyperlink"/>
            <w:rFonts w:eastAsia="Malgun Gothic"/>
            <w:noProof/>
            <w:color w:val="auto"/>
            <w:lang w:val="vi-VN"/>
          </w:rPr>
          <w:t>21.5. Các khía cạnh liên quan đến giai đoạn kết thúc vòng đời của khu vực đã chấm dứt hoạt động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100</w:t>
        </w:r>
        <w:r w:rsidR="001B75B5" w:rsidRPr="004511BB">
          <w:rPr>
            <w:noProof/>
            <w:webHidden/>
            <w:color w:val="auto"/>
          </w:rPr>
          <w:fldChar w:fldCharType="end"/>
        </w:r>
      </w:hyperlink>
    </w:p>
    <w:p w14:paraId="50A89445"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56" w:history="1">
        <w:r w:rsidR="001B75B5" w:rsidRPr="004511BB">
          <w:rPr>
            <w:rStyle w:val="Hyperlink"/>
            <w:rFonts w:eastAsia="Malgun Gothic"/>
            <w:noProof/>
            <w:color w:val="auto"/>
          </w:rPr>
          <w:t>PHỤ LỤC II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101</w:t>
        </w:r>
        <w:r w:rsidR="001B75B5" w:rsidRPr="004511BB">
          <w:rPr>
            <w:noProof/>
            <w:webHidden/>
            <w:color w:val="auto"/>
          </w:rPr>
          <w:fldChar w:fldCharType="end"/>
        </w:r>
      </w:hyperlink>
    </w:p>
    <w:p w14:paraId="6E4D005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7" w:history="1">
        <w:r w:rsidR="001B75B5" w:rsidRPr="004511BB">
          <w:rPr>
            <w:rStyle w:val="Hyperlink"/>
            <w:rFonts w:eastAsia="Malgun Gothic"/>
            <w:noProof/>
            <w:color w:val="auto"/>
            <w:lang w:val="vi-VN"/>
          </w:rPr>
          <w:t>1. Giới thiệu chung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101</w:t>
        </w:r>
        <w:r w:rsidR="001B75B5" w:rsidRPr="004511BB">
          <w:rPr>
            <w:noProof/>
            <w:webHidden/>
            <w:color w:val="auto"/>
          </w:rPr>
          <w:fldChar w:fldCharType="end"/>
        </w:r>
      </w:hyperlink>
    </w:p>
    <w:p w14:paraId="1B14062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8" w:history="1">
        <w:r w:rsidR="001B75B5" w:rsidRPr="004511BB">
          <w:rPr>
            <w:rStyle w:val="Hyperlink"/>
            <w:rFonts w:eastAsia="Malgun Gothic"/>
            <w:noProof/>
            <w:color w:val="auto"/>
            <w:lang w:val="vi-VN"/>
          </w:rPr>
          <w:t>2. Căn cứ pháp lý, mục tiêu, yêu cầu và tiêu chí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101</w:t>
        </w:r>
        <w:r w:rsidR="001B75B5" w:rsidRPr="004511BB">
          <w:rPr>
            <w:noProof/>
            <w:webHidden/>
            <w:color w:val="auto"/>
          </w:rPr>
          <w:fldChar w:fldCharType="end"/>
        </w:r>
      </w:hyperlink>
    </w:p>
    <w:p w14:paraId="6A3D686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59" w:history="1">
        <w:r w:rsidR="001B75B5" w:rsidRPr="004511BB">
          <w:rPr>
            <w:rStyle w:val="Hyperlink"/>
            <w:rFonts w:eastAsia="Malgun Gothic"/>
            <w:noProof/>
            <w:color w:val="auto"/>
            <w:lang w:val="vi-VN"/>
          </w:rPr>
          <w:t>3. Mô tả cơ sở và hoạt động tháo dỡ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_Toc214286559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101</w:t>
        </w:r>
        <w:r w:rsidR="001B75B5" w:rsidRPr="004511BB">
          <w:rPr>
            <w:noProof/>
            <w:webHidden/>
            <w:color w:val="auto"/>
          </w:rPr>
          <w:fldChar w:fldCharType="end"/>
        </w:r>
      </w:hyperlink>
    </w:p>
    <w:p w14:paraId="50DA1306"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0" w:history="1">
        <w:r w:rsidR="001B75B5" w:rsidRPr="004511BB">
          <w:rPr>
            <w:rStyle w:val="Hyperlink"/>
            <w:rFonts w:eastAsia="Malgun Gothic"/>
            <w:noProof/>
            <w:color w:val="auto"/>
            <w:lang w:val="vi-VN"/>
          </w:rPr>
          <w:t>4. Nhận diện, sàng lọc các kịch bản sự cố</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102</w:t>
        </w:r>
        <w:r w:rsidR="001B75B5" w:rsidRPr="004511BB">
          <w:rPr>
            <w:noProof/>
            <w:webHidden/>
            <w:color w:val="auto"/>
          </w:rPr>
          <w:fldChar w:fldCharType="end"/>
        </w:r>
      </w:hyperlink>
    </w:p>
    <w:p w14:paraId="5918B973"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1" w:history="1">
        <w:r w:rsidR="001B75B5" w:rsidRPr="004511BB">
          <w:rPr>
            <w:rStyle w:val="Hyperlink"/>
            <w:rFonts w:eastAsia="Malgun Gothic"/>
            <w:noProof/>
            <w:color w:val="auto"/>
            <w:lang w:val="vi-VN"/>
          </w:rPr>
          <w:t>5. Phân tích an toàn và đánh giá hậu quả tiềm tàng</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102</w:t>
        </w:r>
        <w:r w:rsidR="001B75B5" w:rsidRPr="004511BB">
          <w:rPr>
            <w:noProof/>
            <w:webHidden/>
            <w:color w:val="auto"/>
          </w:rPr>
          <w:fldChar w:fldCharType="end"/>
        </w:r>
      </w:hyperlink>
    </w:p>
    <w:p w14:paraId="248F5CAD"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2" w:history="1">
        <w:r w:rsidR="001B75B5" w:rsidRPr="004511BB">
          <w:rPr>
            <w:rStyle w:val="Hyperlink"/>
            <w:rFonts w:eastAsia="Malgun Gothic"/>
            <w:noProof/>
            <w:color w:val="auto"/>
            <w:lang w:val="vi-VN"/>
          </w:rPr>
          <w:t>6. Đánh giá kết quả và xác định biện pháp kiểm soát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103</w:t>
        </w:r>
        <w:r w:rsidR="001B75B5" w:rsidRPr="004511BB">
          <w:rPr>
            <w:noProof/>
            <w:webHidden/>
            <w:color w:val="auto"/>
          </w:rPr>
          <w:fldChar w:fldCharType="end"/>
        </w:r>
      </w:hyperlink>
    </w:p>
    <w:p w14:paraId="2AE321E8"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3" w:history="1">
        <w:r w:rsidR="001B75B5" w:rsidRPr="004511BB">
          <w:rPr>
            <w:rStyle w:val="Hyperlink"/>
            <w:rFonts w:eastAsia="Malgun Gothic"/>
            <w:noProof/>
            <w:color w:val="auto"/>
            <w:lang w:val="vi-VN"/>
          </w:rPr>
          <w:t>7. Các biện pháp hành chính và chương trình quản lý</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103</w:t>
        </w:r>
        <w:r w:rsidR="001B75B5" w:rsidRPr="004511BB">
          <w:rPr>
            <w:noProof/>
            <w:webHidden/>
            <w:color w:val="auto"/>
          </w:rPr>
          <w:fldChar w:fldCharType="end"/>
        </w:r>
      </w:hyperlink>
    </w:p>
    <w:p w14:paraId="66987894"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4" w:history="1">
        <w:r w:rsidR="001B75B5" w:rsidRPr="004511BB">
          <w:rPr>
            <w:rStyle w:val="Hyperlink"/>
            <w:rFonts w:eastAsia="Malgun Gothic"/>
            <w:noProof/>
            <w:color w:val="auto"/>
            <w:lang w:val="vi-VN"/>
          </w:rPr>
          <w:t>8. Kết luận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103</w:t>
        </w:r>
        <w:r w:rsidR="001B75B5" w:rsidRPr="004511BB">
          <w:rPr>
            <w:noProof/>
            <w:webHidden/>
            <w:color w:val="auto"/>
          </w:rPr>
          <w:fldChar w:fldCharType="end"/>
        </w:r>
      </w:hyperlink>
    </w:p>
    <w:p w14:paraId="0256A18F" w14:textId="77777777" w:rsidR="001B75B5" w:rsidRPr="004511BB" w:rsidRDefault="00021184" w:rsidP="001B75B5">
      <w:pPr>
        <w:pStyle w:val="TOC1"/>
        <w:tabs>
          <w:tab w:val="right" w:leader="dot" w:pos="9346"/>
        </w:tabs>
        <w:spacing w:before="120" w:after="120"/>
        <w:rPr>
          <w:rFonts w:ascii="Calibri" w:hAnsi="Calibri"/>
          <w:noProof/>
          <w:color w:val="auto"/>
          <w:sz w:val="22"/>
          <w:szCs w:val="22"/>
          <w:lang w:eastAsia="en-US"/>
        </w:rPr>
      </w:pPr>
      <w:hyperlink w:anchor="_Toc214286565" w:history="1">
        <w:r w:rsidR="001B75B5" w:rsidRPr="004511BB">
          <w:rPr>
            <w:rStyle w:val="Hyperlink"/>
            <w:rFonts w:eastAsia="Malgun Gothic"/>
            <w:noProof/>
            <w:color w:val="auto"/>
            <w:lang w:val="vi-VN"/>
          </w:rPr>
          <w:t>PHỤ LỤC I</w:t>
        </w:r>
        <w:r w:rsidR="001B75B5" w:rsidRPr="004511BB">
          <w:rPr>
            <w:rStyle w:val="Hyperlink"/>
            <w:rFonts w:eastAsia="Malgun Gothic"/>
            <w:noProof/>
            <w:color w:val="auto"/>
          </w:rPr>
          <w:t>II</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104</w:t>
        </w:r>
        <w:r w:rsidR="001B75B5" w:rsidRPr="004511BB">
          <w:rPr>
            <w:noProof/>
            <w:webHidden/>
            <w:color w:val="auto"/>
          </w:rPr>
          <w:fldChar w:fldCharType="end"/>
        </w:r>
      </w:hyperlink>
    </w:p>
    <w:p w14:paraId="50808B9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6" w:history="1">
        <w:r w:rsidR="001B75B5" w:rsidRPr="004511BB">
          <w:rPr>
            <w:rStyle w:val="Hyperlink"/>
            <w:rFonts w:eastAsia="Malgun Gothic"/>
            <w:noProof/>
            <w:color w:val="auto"/>
            <w:lang w:val="vi-VN"/>
          </w:rPr>
          <w:t>1. Chức năng của hạng mục và thiết bị (equiment)</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_Toc214286566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104</w:t>
        </w:r>
        <w:r w:rsidR="001B75B5" w:rsidRPr="004511BB">
          <w:rPr>
            <w:noProof/>
            <w:webHidden/>
            <w:color w:val="auto"/>
          </w:rPr>
          <w:fldChar w:fldCharType="end"/>
        </w:r>
      </w:hyperlink>
    </w:p>
    <w:p w14:paraId="6E790DBB"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7" w:history="1">
        <w:r w:rsidR="001B75B5" w:rsidRPr="004511BB">
          <w:rPr>
            <w:rStyle w:val="Hyperlink"/>
            <w:rFonts w:eastAsia="Malgun Gothic"/>
            <w:noProof/>
            <w:color w:val="auto"/>
            <w:lang w:val="vi-VN"/>
          </w:rPr>
          <w:t>2. Cơ sở thiết kế</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_Toc214286567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104</w:t>
        </w:r>
        <w:r w:rsidR="001B75B5" w:rsidRPr="004511BB">
          <w:rPr>
            <w:noProof/>
            <w:webHidden/>
            <w:color w:val="auto"/>
          </w:rPr>
          <w:fldChar w:fldCharType="end"/>
        </w:r>
      </w:hyperlink>
    </w:p>
    <w:p w14:paraId="3510ADE7"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8" w:history="1">
        <w:r w:rsidR="001B75B5" w:rsidRPr="004511BB">
          <w:rPr>
            <w:rStyle w:val="Hyperlink"/>
            <w:rFonts w:eastAsia="Malgun Gothic"/>
            <w:noProof/>
            <w:color w:val="auto"/>
            <w:lang w:val="vi-VN"/>
          </w:rPr>
          <w:t>3. Mô tả hạng mục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_Toc214286568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104</w:t>
        </w:r>
        <w:r w:rsidR="001B75B5" w:rsidRPr="004511BB">
          <w:rPr>
            <w:noProof/>
            <w:webHidden/>
            <w:color w:val="auto"/>
          </w:rPr>
          <w:fldChar w:fldCharType="end"/>
        </w:r>
      </w:hyperlink>
    </w:p>
    <w:p w14:paraId="5BEC5135"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69" w:history="1">
        <w:r w:rsidR="001B75B5" w:rsidRPr="004511BB">
          <w:rPr>
            <w:rStyle w:val="Hyperlink"/>
            <w:rFonts w:eastAsia="Malgun Gothic"/>
            <w:noProof/>
            <w:color w:val="auto"/>
          </w:rPr>
          <w:t>4</w:t>
        </w:r>
        <w:r w:rsidR="001B75B5" w:rsidRPr="004511BB">
          <w:rPr>
            <w:rStyle w:val="Hyperlink"/>
            <w:rFonts w:eastAsia="Malgun Gothic"/>
            <w:noProof/>
            <w:color w:val="auto"/>
            <w:lang w:val="vi-VN"/>
          </w:rPr>
          <w:t>. Vật liệu</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_Toc214286569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105</w:t>
        </w:r>
        <w:r w:rsidR="001B75B5" w:rsidRPr="004511BB">
          <w:rPr>
            <w:noProof/>
            <w:webHidden/>
            <w:color w:val="auto"/>
          </w:rPr>
          <w:fldChar w:fldCharType="end"/>
        </w:r>
      </w:hyperlink>
    </w:p>
    <w:p w14:paraId="13F43360"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70" w:history="1">
        <w:r w:rsidR="001B75B5" w:rsidRPr="004511BB">
          <w:rPr>
            <w:rStyle w:val="Hyperlink"/>
            <w:rFonts w:eastAsia="Malgun Gothic"/>
            <w:noProof/>
            <w:color w:val="auto"/>
          </w:rPr>
          <w:t>5</w:t>
        </w:r>
        <w:r w:rsidR="001B75B5" w:rsidRPr="004511BB">
          <w:rPr>
            <w:rStyle w:val="Hyperlink"/>
            <w:rFonts w:eastAsia="Malgun Gothic"/>
            <w:noProof/>
            <w:color w:val="auto"/>
            <w:lang w:val="vi-VN"/>
          </w:rPr>
          <w:t>. Liên kết với các thiết bị hoặc hệ thống khác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_Toc214286570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105</w:t>
        </w:r>
        <w:r w:rsidR="001B75B5" w:rsidRPr="004511BB">
          <w:rPr>
            <w:noProof/>
            <w:webHidden/>
            <w:color w:val="auto"/>
          </w:rPr>
          <w:fldChar w:fldCharType="end"/>
        </w:r>
      </w:hyperlink>
    </w:p>
    <w:p w14:paraId="1A63AA8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71" w:history="1">
        <w:r w:rsidR="001B75B5" w:rsidRPr="004511BB">
          <w:rPr>
            <w:rStyle w:val="Hyperlink"/>
            <w:rFonts w:eastAsia="Malgun Gothic"/>
            <w:noProof/>
            <w:color w:val="auto"/>
          </w:rPr>
          <w:t>6</w:t>
        </w:r>
        <w:r w:rsidR="001B75B5" w:rsidRPr="004511BB">
          <w:rPr>
            <w:rStyle w:val="Hyperlink"/>
            <w:rFonts w:eastAsia="Malgun Gothic"/>
            <w:noProof/>
            <w:color w:val="auto"/>
            <w:lang w:val="vi-VN"/>
          </w:rPr>
          <w:t>. Vận hành hạng mục</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_Toc214286571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105</w:t>
        </w:r>
        <w:r w:rsidR="001B75B5" w:rsidRPr="004511BB">
          <w:rPr>
            <w:noProof/>
            <w:webHidden/>
            <w:color w:val="auto"/>
          </w:rPr>
          <w:fldChar w:fldCharType="end"/>
        </w:r>
      </w:hyperlink>
    </w:p>
    <w:p w14:paraId="7C92409A"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72" w:history="1">
        <w:r w:rsidR="001B75B5" w:rsidRPr="004511BB">
          <w:rPr>
            <w:rStyle w:val="Hyperlink"/>
            <w:rFonts w:eastAsia="Malgun Gothic"/>
            <w:noProof/>
            <w:color w:val="auto"/>
          </w:rPr>
          <w:t>7</w:t>
        </w:r>
        <w:r w:rsidR="001B75B5" w:rsidRPr="004511BB">
          <w:rPr>
            <w:rStyle w:val="Hyperlink"/>
            <w:rFonts w:eastAsia="Malgun Gothic"/>
            <w:noProof/>
            <w:color w:val="auto"/>
            <w:lang w:val="vi-VN"/>
          </w:rPr>
          <w:t>. Đo lường và điều khiển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_Toc214286572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105</w:t>
        </w:r>
        <w:r w:rsidR="001B75B5" w:rsidRPr="004511BB">
          <w:rPr>
            <w:noProof/>
            <w:webHidden/>
            <w:color w:val="auto"/>
          </w:rPr>
          <w:fldChar w:fldCharType="end"/>
        </w:r>
      </w:hyperlink>
    </w:p>
    <w:p w14:paraId="11C5574C"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73" w:history="1">
        <w:r w:rsidR="001B75B5" w:rsidRPr="004511BB">
          <w:rPr>
            <w:rStyle w:val="Hyperlink"/>
            <w:rFonts w:eastAsia="Malgun Gothic"/>
            <w:noProof/>
            <w:color w:val="auto"/>
          </w:rPr>
          <w:t>8</w:t>
        </w:r>
        <w:r w:rsidR="001B75B5" w:rsidRPr="004511BB">
          <w:rPr>
            <w:rStyle w:val="Hyperlink"/>
            <w:rFonts w:eastAsia="Malgun Gothic"/>
            <w:noProof/>
            <w:color w:val="auto"/>
            <w:lang w:val="vi-VN"/>
          </w:rPr>
          <w:t>. Giám sát, kiểm tra, thử nghiệm và bảo trì</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_Toc214286573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105</w:t>
        </w:r>
        <w:r w:rsidR="001B75B5" w:rsidRPr="004511BB">
          <w:rPr>
            <w:noProof/>
            <w:webHidden/>
            <w:color w:val="auto"/>
          </w:rPr>
          <w:fldChar w:fldCharType="end"/>
        </w:r>
      </w:hyperlink>
    </w:p>
    <w:p w14:paraId="5AB2C21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74" w:history="1">
        <w:r w:rsidR="001B75B5" w:rsidRPr="004511BB">
          <w:rPr>
            <w:rStyle w:val="Hyperlink"/>
            <w:rFonts w:eastAsia="Malgun Gothic"/>
            <w:noProof/>
            <w:color w:val="auto"/>
          </w:rPr>
          <w:t>9</w:t>
        </w:r>
        <w:r w:rsidR="001B75B5" w:rsidRPr="004511BB">
          <w:rPr>
            <w:rStyle w:val="Hyperlink"/>
            <w:rFonts w:eastAsia="Malgun Gothic"/>
            <w:noProof/>
            <w:color w:val="auto"/>
            <w:lang w:val="vi-VN"/>
          </w:rPr>
          <w:t>. Khía cạnh bảo vệ bức xạ</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_Toc214286574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106</w:t>
        </w:r>
        <w:r w:rsidR="001B75B5" w:rsidRPr="004511BB">
          <w:rPr>
            <w:noProof/>
            <w:webHidden/>
            <w:color w:val="auto"/>
          </w:rPr>
          <w:fldChar w:fldCharType="end"/>
        </w:r>
      </w:hyperlink>
    </w:p>
    <w:p w14:paraId="16CDEBFE" w14:textId="77777777" w:rsidR="001B75B5" w:rsidRPr="004511BB" w:rsidRDefault="00021184" w:rsidP="001B75B5">
      <w:pPr>
        <w:pStyle w:val="TOC2"/>
        <w:tabs>
          <w:tab w:val="right" w:leader="dot" w:pos="9346"/>
        </w:tabs>
        <w:spacing w:before="120" w:after="120"/>
        <w:rPr>
          <w:rFonts w:ascii="Calibri" w:hAnsi="Calibri"/>
          <w:noProof/>
          <w:color w:val="auto"/>
          <w:sz w:val="22"/>
          <w:szCs w:val="22"/>
          <w:lang w:eastAsia="en-US"/>
        </w:rPr>
      </w:pPr>
      <w:hyperlink w:anchor="_Toc214286575" w:history="1">
        <w:r w:rsidR="001B75B5" w:rsidRPr="004511BB">
          <w:rPr>
            <w:rStyle w:val="Hyperlink"/>
            <w:rFonts w:eastAsia="Malgun Gothic"/>
            <w:noProof/>
            <w:color w:val="auto"/>
          </w:rPr>
          <w:t>10</w:t>
        </w:r>
        <w:r w:rsidR="001B75B5" w:rsidRPr="004511BB">
          <w:rPr>
            <w:rStyle w:val="Hyperlink"/>
            <w:rFonts w:eastAsia="Malgun Gothic"/>
            <w:noProof/>
            <w:color w:val="auto"/>
            <w:lang w:val="vi-VN"/>
          </w:rPr>
          <w:t>. Đánh giá hiệu năng và an toàn</w:t>
        </w:r>
        <w:r w:rsidR="001B75B5" w:rsidRPr="004511BB">
          <w:rPr>
            <w:noProof/>
            <w:webHidden/>
            <w:color w:val="auto"/>
          </w:rPr>
          <w:tab/>
        </w:r>
        <w:r w:rsidR="001B75B5" w:rsidRPr="004511BB">
          <w:rPr>
            <w:noProof/>
            <w:webHidden/>
            <w:color w:val="auto"/>
          </w:rPr>
          <w:fldChar w:fldCharType="begin"/>
        </w:r>
        <w:r w:rsidR="001B75B5" w:rsidRPr="004511BB">
          <w:rPr>
            <w:noProof/>
            <w:webHidden/>
            <w:color w:val="auto"/>
          </w:rPr>
          <w:instrText xml:space="preserve"> PAGEREF _Toc214286575 \h </w:instrText>
        </w:r>
        <w:r w:rsidR="001B75B5" w:rsidRPr="004511BB">
          <w:rPr>
            <w:noProof/>
            <w:webHidden/>
            <w:color w:val="auto"/>
          </w:rPr>
        </w:r>
        <w:r w:rsidR="001B75B5" w:rsidRPr="004511BB">
          <w:rPr>
            <w:noProof/>
            <w:webHidden/>
            <w:color w:val="auto"/>
          </w:rPr>
          <w:fldChar w:fldCharType="separate"/>
        </w:r>
        <w:r w:rsidR="001B75B5" w:rsidRPr="004511BB">
          <w:rPr>
            <w:noProof/>
            <w:webHidden/>
            <w:color w:val="auto"/>
          </w:rPr>
          <w:t>106</w:t>
        </w:r>
        <w:r w:rsidR="001B75B5" w:rsidRPr="004511BB">
          <w:rPr>
            <w:noProof/>
            <w:webHidden/>
            <w:color w:val="auto"/>
          </w:rPr>
          <w:fldChar w:fldCharType="end"/>
        </w:r>
      </w:hyperlink>
    </w:p>
    <w:p w14:paraId="74E322BF" w14:textId="77777777" w:rsidR="0071626E" w:rsidRPr="004511BB" w:rsidRDefault="0071626E" w:rsidP="001B75B5">
      <w:pPr>
        <w:spacing w:before="120" w:after="120"/>
        <w:rPr>
          <w:color w:val="auto"/>
        </w:rPr>
      </w:pPr>
      <w:r w:rsidRPr="004511BB">
        <w:rPr>
          <w:b/>
          <w:bCs/>
          <w:noProof/>
          <w:color w:val="auto"/>
        </w:rPr>
        <w:fldChar w:fldCharType="end"/>
      </w:r>
    </w:p>
    <w:p w14:paraId="48B8F16C" w14:textId="77777777" w:rsidR="001E42D4" w:rsidRPr="004511BB" w:rsidRDefault="001E42D4" w:rsidP="001B75B5">
      <w:pPr>
        <w:spacing w:before="120" w:after="120"/>
        <w:jc w:val="both"/>
        <w:rPr>
          <w:color w:val="auto"/>
        </w:rPr>
      </w:pPr>
    </w:p>
    <w:sectPr w:rsidR="001E42D4" w:rsidRPr="004511BB" w:rsidSect="00930E28">
      <w:headerReference w:type="default" r:id="rId12"/>
      <w:pgSz w:w="12240" w:h="15840"/>
      <w:pgMar w:top="1134" w:right="1183" w:bottom="1134" w:left="1701" w:header="720" w:footer="4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F954E" w14:textId="77777777" w:rsidR="00021184" w:rsidRDefault="00021184" w:rsidP="00930E28">
      <w:r>
        <w:separator/>
      </w:r>
    </w:p>
  </w:endnote>
  <w:endnote w:type="continuationSeparator" w:id="0">
    <w:p w14:paraId="2967D34A" w14:textId="77777777" w:rsidR="00021184" w:rsidRDefault="00021184" w:rsidP="0093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Italic">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D8AC6" w14:textId="77777777" w:rsidR="00021184" w:rsidRDefault="00021184" w:rsidP="00930E28">
      <w:r>
        <w:separator/>
      </w:r>
    </w:p>
  </w:footnote>
  <w:footnote w:type="continuationSeparator" w:id="0">
    <w:p w14:paraId="2B59CE57" w14:textId="77777777" w:rsidR="00021184" w:rsidRDefault="00021184" w:rsidP="00930E28">
      <w:r>
        <w:continuationSeparator/>
      </w:r>
    </w:p>
  </w:footnote>
  <w:footnote w:id="1">
    <w:p w14:paraId="0E891DFC" w14:textId="77777777" w:rsidR="00D446D7" w:rsidRDefault="00D446D7" w:rsidP="00D446D7">
      <w:pPr>
        <w:pStyle w:val="FootnoteText"/>
      </w:pPr>
      <w:r>
        <w:rPr>
          <w:rStyle w:val="FootnoteReference"/>
        </w:rPr>
        <w:footnoteRef/>
      </w:r>
      <w:r>
        <w:t xml:space="preserve"> Tham khảo IAEA Glossray pg. 154</w:t>
      </w:r>
    </w:p>
  </w:footnote>
  <w:footnote w:id="2">
    <w:p w14:paraId="3D50051E" w14:textId="77777777" w:rsidR="001C1BFE" w:rsidRDefault="001C1BFE" w:rsidP="001C1BFE">
      <w:pPr>
        <w:pStyle w:val="FootnoteText"/>
      </w:pPr>
      <w:r>
        <w:rPr>
          <w:rStyle w:val="FootnoteReference"/>
        </w:rPr>
        <w:footnoteRef/>
      </w:r>
      <w:r>
        <w:t xml:space="preserve"> IAEA Glossary, "Safety systems"</w:t>
      </w:r>
    </w:p>
  </w:footnote>
  <w:footnote w:id="3">
    <w:p w14:paraId="41E12F0F" w14:textId="77777777" w:rsidR="009F7CF5" w:rsidRDefault="009F7CF5" w:rsidP="009F7CF5">
      <w:pPr>
        <w:pStyle w:val="FootnoteText"/>
      </w:pPr>
      <w:r>
        <w:rPr>
          <w:rStyle w:val="FootnoteReference"/>
        </w:rPr>
        <w:footnoteRef/>
      </w:r>
      <w:r>
        <w:t xml:space="preserve"> Các khái niệm từ 14 - 17 cần xem lại việc đưa ra các con số này. (Cần tham khảo chuyên gia về nguồn tài liệu trích dẫn)</w:t>
      </w:r>
    </w:p>
  </w:footnote>
  <w:footnote w:id="4">
    <w:p w14:paraId="76D72026" w14:textId="77777777" w:rsidR="001B75B5" w:rsidRDefault="001B75B5" w:rsidP="001B75B5">
      <w:pPr>
        <w:pStyle w:val="FootnoteText"/>
      </w:pPr>
      <w:r>
        <w:rPr>
          <w:rStyle w:val="FootnoteReference"/>
        </w:rPr>
        <w:footnoteRef/>
      </w:r>
      <w:r>
        <w:t xml:space="preserve"> SSG-61, par. 2.8</w:t>
      </w:r>
    </w:p>
  </w:footnote>
  <w:footnote w:id="5">
    <w:p w14:paraId="35F93982" w14:textId="77777777" w:rsidR="00407D04" w:rsidRDefault="00407D04">
      <w:pPr>
        <w:pStyle w:val="FootnoteText"/>
      </w:pPr>
      <w:r>
        <w:rPr>
          <w:rStyle w:val="FootnoteReference"/>
        </w:rPr>
        <w:footnoteRef/>
      </w:r>
      <w:r>
        <w:t xml:space="preserve"> </w:t>
      </w:r>
      <w:r w:rsidRPr="0024633C">
        <w:t>Geology, seismology and geotechnical engineering</w:t>
      </w:r>
    </w:p>
  </w:footnote>
  <w:footnote w:id="6">
    <w:p w14:paraId="351FF2B0" w14:textId="77777777" w:rsidR="00407D04" w:rsidRDefault="00407D04">
      <w:pPr>
        <w:pStyle w:val="FootnoteText"/>
      </w:pPr>
      <w:r>
        <w:rPr>
          <w:rStyle w:val="FootnoteReference"/>
        </w:rPr>
        <w:footnoteRef/>
      </w:r>
      <w:r>
        <w:t xml:space="preserve"> Structure, System and Components</w:t>
      </w:r>
    </w:p>
  </w:footnote>
  <w:footnote w:id="7">
    <w:p w14:paraId="25AE2833" w14:textId="77777777" w:rsidR="00407D04" w:rsidRDefault="00407D04">
      <w:pPr>
        <w:pStyle w:val="FootnoteText"/>
      </w:pPr>
      <w:r>
        <w:rPr>
          <w:rStyle w:val="FootnoteReference"/>
        </w:rPr>
        <w:footnoteRef/>
      </w:r>
      <w:r>
        <w:t xml:space="preserve"> </w:t>
      </w:r>
      <w:r w:rsidRPr="005824E0">
        <w:t>cliff edge effect</w:t>
      </w:r>
    </w:p>
  </w:footnote>
  <w:footnote w:id="8">
    <w:p w14:paraId="2548F356" w14:textId="77777777" w:rsidR="00407D04" w:rsidRDefault="00407D04">
      <w:pPr>
        <w:pStyle w:val="FootnoteText"/>
      </w:pPr>
      <w:r>
        <w:rPr>
          <w:rStyle w:val="FootnoteReference"/>
        </w:rPr>
        <w:footnoteRef/>
      </w:r>
      <w:r>
        <w:t xml:space="preserve"> </w:t>
      </w:r>
      <w:r w:rsidRPr="00B42EC4">
        <w:t>missiles</w:t>
      </w:r>
    </w:p>
  </w:footnote>
  <w:footnote w:id="9">
    <w:p w14:paraId="7AABF6AA" w14:textId="77777777" w:rsidR="00407D04" w:rsidRDefault="00407D04">
      <w:pPr>
        <w:pStyle w:val="FootnoteText"/>
      </w:pPr>
      <w:r>
        <w:rPr>
          <w:rStyle w:val="FootnoteReference"/>
        </w:rPr>
        <w:footnoteRef/>
      </w:r>
      <w:r>
        <w:t xml:space="preserve"> Rotating structures</w:t>
      </w:r>
    </w:p>
  </w:footnote>
  <w:footnote w:id="10">
    <w:p w14:paraId="3222E274" w14:textId="77777777" w:rsidR="00407D04" w:rsidRDefault="00407D04">
      <w:pPr>
        <w:pStyle w:val="FootnoteText"/>
      </w:pPr>
      <w:r>
        <w:rPr>
          <w:rStyle w:val="FootnoteReference"/>
        </w:rPr>
        <w:footnoteRef/>
      </w:r>
      <w:r>
        <w:t xml:space="preserve"> </w:t>
      </w:r>
      <w:r w:rsidRPr="00D30F93">
        <w:t>Equipment qualification</w:t>
      </w:r>
    </w:p>
  </w:footnote>
  <w:footnote w:id="11">
    <w:p w14:paraId="7F563801" w14:textId="77777777" w:rsidR="00407D04" w:rsidRDefault="00407D04">
      <w:pPr>
        <w:pStyle w:val="FootnoteText"/>
      </w:pPr>
      <w:r>
        <w:rPr>
          <w:rStyle w:val="FootnoteReference"/>
        </w:rPr>
        <w:footnoteRef/>
      </w:r>
      <w:r>
        <w:t xml:space="preserve"> </w:t>
      </w:r>
      <w:r w:rsidRPr="003D1EF3">
        <w:t>In service monitoring, tests, maintenance and inspections</w:t>
      </w:r>
    </w:p>
  </w:footnote>
  <w:footnote w:id="12">
    <w:p w14:paraId="29AF8396" w14:textId="77777777" w:rsidR="00407D04" w:rsidRDefault="00407D04">
      <w:pPr>
        <w:pStyle w:val="FootnoteText"/>
      </w:pPr>
      <w:r>
        <w:rPr>
          <w:rStyle w:val="FootnoteReference"/>
        </w:rPr>
        <w:footnoteRef/>
      </w:r>
      <w:r>
        <w:t xml:space="preserve"> Components</w:t>
      </w:r>
    </w:p>
  </w:footnote>
  <w:footnote w:id="13">
    <w:p w14:paraId="4D57E9D5" w14:textId="77777777" w:rsidR="00407D04" w:rsidRDefault="00407D04">
      <w:pPr>
        <w:pStyle w:val="FootnoteText"/>
      </w:pPr>
      <w:r>
        <w:rPr>
          <w:rStyle w:val="FootnoteReference"/>
        </w:rPr>
        <w:footnoteRef/>
      </w:r>
      <w:r>
        <w:t xml:space="preserve"> </w:t>
      </w:r>
      <w:r w:rsidRPr="00DE2094">
        <w:t>maximum linear heat generation rate</w:t>
      </w:r>
    </w:p>
  </w:footnote>
  <w:footnote w:id="14">
    <w:p w14:paraId="40B27023" w14:textId="77777777" w:rsidR="00407D04" w:rsidRDefault="00407D04">
      <w:pPr>
        <w:pStyle w:val="FootnoteText"/>
      </w:pPr>
      <w:r>
        <w:rPr>
          <w:rStyle w:val="FootnoteReference"/>
        </w:rPr>
        <w:footnoteRef/>
      </w:r>
      <w:r>
        <w:t xml:space="preserve"> </w:t>
      </w:r>
      <w:r w:rsidRPr="00880B67">
        <w:t>special core configurations, such as a mixed core or mixed modes of normal operation</w:t>
      </w:r>
    </w:p>
  </w:footnote>
  <w:footnote w:id="15">
    <w:p w14:paraId="1884CDCD" w14:textId="77777777" w:rsidR="00407D04" w:rsidRDefault="00407D04">
      <w:pPr>
        <w:pStyle w:val="FootnoteText"/>
      </w:pPr>
      <w:r>
        <w:rPr>
          <w:rStyle w:val="FootnoteReference"/>
        </w:rPr>
        <w:footnoteRef/>
      </w:r>
      <w:r>
        <w:t xml:space="preserve"> </w:t>
      </w:r>
      <w:r w:rsidRPr="00A27887">
        <w:t>monitoring system</w:t>
      </w:r>
    </w:p>
  </w:footnote>
  <w:footnote w:id="16">
    <w:p w14:paraId="39D7F835" w14:textId="77777777" w:rsidR="00407D04" w:rsidRDefault="00407D04">
      <w:pPr>
        <w:pStyle w:val="FootnoteText"/>
      </w:pPr>
      <w:r>
        <w:rPr>
          <w:rStyle w:val="FootnoteReference"/>
        </w:rPr>
        <w:footnoteRef/>
      </w:r>
      <w:r>
        <w:t xml:space="preserve"> </w:t>
      </w:r>
      <w:r w:rsidRPr="00AB1DA9">
        <w:t>Core components</w:t>
      </w:r>
    </w:p>
  </w:footnote>
  <w:footnote w:id="17">
    <w:p w14:paraId="2D59CEB7" w14:textId="77777777" w:rsidR="00407D04" w:rsidRDefault="00407D04">
      <w:pPr>
        <w:pStyle w:val="FootnoteText"/>
      </w:pPr>
      <w:r>
        <w:rPr>
          <w:rStyle w:val="FootnoteReference"/>
        </w:rPr>
        <w:footnoteRef/>
      </w:r>
      <w:r>
        <w:t xml:space="preserve"> </w:t>
      </w:r>
      <w:r w:rsidRPr="00B81B46">
        <w:t>leak before break</w:t>
      </w:r>
    </w:p>
  </w:footnote>
  <w:footnote w:id="18">
    <w:p w14:paraId="695C0491" w14:textId="77777777" w:rsidR="00407D04" w:rsidRDefault="00407D04">
      <w:pPr>
        <w:pStyle w:val="FootnoteText"/>
      </w:pPr>
      <w:r>
        <w:rPr>
          <w:rStyle w:val="FootnoteReference"/>
        </w:rPr>
        <w:footnoteRef/>
      </w:r>
      <w:r>
        <w:t xml:space="preserve"> </w:t>
      </w:r>
      <w:r w:rsidRPr="00385379">
        <w:t>break preclusion</w:t>
      </w:r>
    </w:p>
  </w:footnote>
  <w:footnote w:id="19">
    <w:p w14:paraId="0A281076" w14:textId="77777777" w:rsidR="00407D04" w:rsidRDefault="00407D04">
      <w:pPr>
        <w:pStyle w:val="FootnoteText"/>
      </w:pPr>
      <w:r>
        <w:rPr>
          <w:rStyle w:val="FootnoteReference"/>
        </w:rPr>
        <w:footnoteRef/>
      </w:r>
      <w:r>
        <w:t xml:space="preserve"> </w:t>
      </w:r>
      <w:r w:rsidRPr="00D5727C">
        <w:t>behavior of reactor vessel penetrations</w:t>
      </w:r>
    </w:p>
  </w:footnote>
  <w:footnote w:id="20">
    <w:p w14:paraId="3E0C33EB" w14:textId="77777777" w:rsidR="00407D04" w:rsidRDefault="00407D04">
      <w:pPr>
        <w:pStyle w:val="FootnoteText"/>
      </w:pPr>
      <w:r>
        <w:rPr>
          <w:rStyle w:val="FootnoteReference"/>
        </w:rPr>
        <w:footnoteRef/>
      </w:r>
      <w:r>
        <w:t xml:space="preserve"> </w:t>
      </w:r>
      <w:r w:rsidRPr="002C797E">
        <w:t>Reactor Coolant Pumps -PWR or Recirculation Pumps -BWR</w:t>
      </w:r>
    </w:p>
  </w:footnote>
  <w:footnote w:id="21">
    <w:p w14:paraId="753088EC" w14:textId="77777777" w:rsidR="00407D04" w:rsidRDefault="00407D04">
      <w:pPr>
        <w:pStyle w:val="FootnoteText"/>
      </w:pPr>
      <w:r>
        <w:rPr>
          <w:rStyle w:val="FootnoteReference"/>
        </w:rPr>
        <w:footnoteRef/>
      </w:r>
      <w:r>
        <w:t xml:space="preserve"> </w:t>
      </w:r>
      <w:r w:rsidRPr="00506EB3">
        <w:t>Enginnered safety features; Auxiliary systems and civil structures; Steam and power Conversion system</w:t>
      </w:r>
    </w:p>
  </w:footnote>
  <w:footnote w:id="22">
    <w:p w14:paraId="6201BBAB" w14:textId="77777777" w:rsidR="00407D04" w:rsidRDefault="00407D04">
      <w:pPr>
        <w:pStyle w:val="FootnoteText"/>
      </w:pPr>
      <w:r>
        <w:rPr>
          <w:rStyle w:val="FootnoteReference"/>
        </w:rPr>
        <w:footnoteRef/>
      </w:r>
      <w:r>
        <w:t xml:space="preserve"> </w:t>
      </w:r>
      <w:r w:rsidRPr="00A20D62">
        <w:t>Engineered Safety Features</w:t>
      </w:r>
    </w:p>
  </w:footnote>
  <w:footnote w:id="23">
    <w:p w14:paraId="77898BB9" w14:textId="77777777" w:rsidR="00407D04" w:rsidRDefault="00407D04">
      <w:pPr>
        <w:pStyle w:val="FootnoteText"/>
      </w:pPr>
      <w:r>
        <w:rPr>
          <w:rStyle w:val="FootnoteReference"/>
        </w:rPr>
        <w:footnoteRef/>
      </w:r>
      <w:r>
        <w:t xml:space="preserve"> AOO: </w:t>
      </w:r>
      <w:r w:rsidRPr="005B2AB2">
        <w:t>Anticipated Oprerational Occurences</w:t>
      </w:r>
    </w:p>
  </w:footnote>
  <w:footnote w:id="24">
    <w:p w14:paraId="72C23B07" w14:textId="77777777" w:rsidR="00407D04" w:rsidRDefault="00407D04">
      <w:pPr>
        <w:pStyle w:val="FootnoteText"/>
      </w:pPr>
      <w:r>
        <w:rPr>
          <w:rStyle w:val="FootnoteReference"/>
        </w:rPr>
        <w:footnoteRef/>
      </w:r>
      <w:r>
        <w:t xml:space="preserve"> </w:t>
      </w:r>
      <w:r w:rsidRPr="00BA435A">
        <w:t>Emergency reactivity control system</w:t>
      </w:r>
    </w:p>
  </w:footnote>
  <w:footnote w:id="25">
    <w:p w14:paraId="205F8171" w14:textId="77777777" w:rsidR="00407D04" w:rsidRDefault="00407D04">
      <w:pPr>
        <w:pStyle w:val="FootnoteText"/>
      </w:pPr>
      <w:r>
        <w:rPr>
          <w:rStyle w:val="FootnoteReference"/>
        </w:rPr>
        <w:footnoteRef/>
      </w:r>
      <w:r>
        <w:t xml:space="preserve"> </w:t>
      </w:r>
      <w:r w:rsidRPr="002C0EF3">
        <w:t>Containment and Associated systems</w:t>
      </w:r>
    </w:p>
  </w:footnote>
  <w:footnote w:id="26">
    <w:p w14:paraId="0AF5964F" w14:textId="77777777" w:rsidR="00407D04" w:rsidRDefault="00407D04">
      <w:pPr>
        <w:pStyle w:val="FootnoteText"/>
      </w:pPr>
      <w:r>
        <w:rPr>
          <w:rStyle w:val="FootnoteReference"/>
        </w:rPr>
        <w:footnoteRef/>
      </w:r>
      <w:r>
        <w:t xml:space="preserve"> Containment system</w:t>
      </w:r>
    </w:p>
  </w:footnote>
  <w:footnote w:id="27">
    <w:p w14:paraId="0A940867" w14:textId="77777777" w:rsidR="00407D04" w:rsidRDefault="00407D04">
      <w:pPr>
        <w:pStyle w:val="FootnoteText"/>
      </w:pPr>
      <w:r>
        <w:rPr>
          <w:rStyle w:val="FootnoteReference"/>
        </w:rPr>
        <w:footnoteRef/>
      </w:r>
      <w:r>
        <w:t xml:space="preserve"> </w:t>
      </w:r>
      <w:r w:rsidRPr="002208A5">
        <w:t>Habitability systems</w:t>
      </w:r>
    </w:p>
  </w:footnote>
  <w:footnote w:id="28">
    <w:p w14:paraId="6C1317A1" w14:textId="77777777" w:rsidR="00407D04" w:rsidRDefault="00407D04">
      <w:pPr>
        <w:pStyle w:val="FootnoteText"/>
      </w:pPr>
      <w:r>
        <w:rPr>
          <w:rStyle w:val="FootnoteReference"/>
        </w:rPr>
        <w:footnoteRef/>
      </w:r>
      <w:r>
        <w:t xml:space="preserve"> </w:t>
      </w:r>
      <w:r w:rsidRPr="00F1752E">
        <w:t>Instrumentation and Control</w:t>
      </w:r>
    </w:p>
  </w:footnote>
  <w:footnote w:id="29">
    <w:p w14:paraId="337E6EE1" w14:textId="77777777" w:rsidR="00407D04" w:rsidRDefault="00407D04">
      <w:pPr>
        <w:pStyle w:val="FootnoteText"/>
      </w:pPr>
      <w:r>
        <w:rPr>
          <w:rStyle w:val="FootnoteReference"/>
        </w:rPr>
        <w:footnoteRef/>
      </w:r>
      <w:r>
        <w:t xml:space="preserve"> Hoặc </w:t>
      </w:r>
      <w:r w:rsidRPr="00C43FC5">
        <w:t>kiến trúc – architecture</w:t>
      </w:r>
    </w:p>
  </w:footnote>
  <w:footnote w:id="30">
    <w:p w14:paraId="14707D17" w14:textId="77777777" w:rsidR="00407D04" w:rsidRDefault="00407D04">
      <w:pPr>
        <w:pStyle w:val="FootnoteText"/>
      </w:pPr>
      <w:r>
        <w:rPr>
          <w:rStyle w:val="FootnoteReference"/>
        </w:rPr>
        <w:footnoteRef/>
      </w:r>
      <w:r>
        <w:t xml:space="preserve"> </w:t>
      </w:r>
      <w:r w:rsidRPr="00981286">
        <w:t>provision</w:t>
      </w:r>
    </w:p>
  </w:footnote>
  <w:footnote w:id="31">
    <w:p w14:paraId="3A7B9C8B" w14:textId="77777777" w:rsidR="00407D04" w:rsidRDefault="00407D04">
      <w:pPr>
        <w:pStyle w:val="FootnoteText"/>
      </w:pPr>
      <w:r>
        <w:rPr>
          <w:rStyle w:val="FootnoteReference"/>
        </w:rPr>
        <w:footnoteRef/>
      </w:r>
      <w:r>
        <w:t xml:space="preserve"> </w:t>
      </w:r>
      <w:r w:rsidRPr="008956DA">
        <w:t>diversity</w:t>
      </w:r>
    </w:p>
  </w:footnote>
  <w:footnote w:id="32">
    <w:p w14:paraId="33315B63" w14:textId="77777777" w:rsidR="00407D04" w:rsidRDefault="00407D04">
      <w:pPr>
        <w:pStyle w:val="FootnoteText"/>
      </w:pPr>
      <w:r>
        <w:rPr>
          <w:rStyle w:val="FootnoteReference"/>
        </w:rPr>
        <w:footnoteRef/>
      </w:r>
      <w:r>
        <w:t xml:space="preserve"> </w:t>
      </w:r>
      <w:r w:rsidRPr="00395FBA">
        <w:t>life cycle processess</w:t>
      </w:r>
    </w:p>
  </w:footnote>
  <w:footnote w:id="33">
    <w:p w14:paraId="078BA51B" w14:textId="77777777" w:rsidR="00407D04" w:rsidRDefault="00407D04">
      <w:pPr>
        <w:pStyle w:val="FootnoteText"/>
      </w:pPr>
      <w:r>
        <w:rPr>
          <w:rStyle w:val="FootnoteReference"/>
        </w:rPr>
        <w:footnoteRef/>
      </w:r>
      <w:r>
        <w:t xml:space="preserve"> </w:t>
      </w:r>
      <w:r w:rsidRPr="009D1AE1">
        <w:t>fail-safe design of the protection system</w:t>
      </w:r>
    </w:p>
  </w:footnote>
  <w:footnote w:id="34">
    <w:p w14:paraId="1349C2DF" w14:textId="77777777" w:rsidR="00407D04" w:rsidRDefault="00407D04">
      <w:pPr>
        <w:pStyle w:val="FootnoteText"/>
      </w:pPr>
      <w:r>
        <w:rPr>
          <w:rStyle w:val="FootnoteReference"/>
        </w:rPr>
        <w:footnoteRef/>
      </w:r>
      <w:r>
        <w:t xml:space="preserve"> </w:t>
      </w:r>
      <w:r w:rsidRPr="0016592D">
        <w:t>individual reactor trip parameter</w:t>
      </w:r>
    </w:p>
  </w:footnote>
  <w:footnote w:id="35">
    <w:p w14:paraId="0FC5921F" w14:textId="77777777" w:rsidR="00407D04" w:rsidRDefault="00407D04">
      <w:pPr>
        <w:pStyle w:val="FootnoteText"/>
      </w:pPr>
      <w:r>
        <w:rPr>
          <w:rStyle w:val="FootnoteReference"/>
        </w:rPr>
        <w:footnoteRef/>
      </w:r>
      <w:r>
        <w:t xml:space="preserve"> </w:t>
      </w:r>
      <w:r w:rsidRPr="00BF344C">
        <w:t>Actuation systems</w:t>
      </w:r>
    </w:p>
  </w:footnote>
  <w:footnote w:id="36">
    <w:p w14:paraId="29837014" w14:textId="77777777" w:rsidR="00407D04" w:rsidRDefault="00407D04">
      <w:pPr>
        <w:pStyle w:val="FootnoteText"/>
      </w:pPr>
      <w:r>
        <w:rPr>
          <w:rStyle w:val="FootnoteReference"/>
        </w:rPr>
        <w:footnoteRef/>
      </w:r>
      <w:r>
        <w:t xml:space="preserve"> </w:t>
      </w:r>
      <w:r w:rsidRPr="007066B9">
        <w:t>Requirement 61, SSR-2/1</w:t>
      </w:r>
    </w:p>
  </w:footnote>
  <w:footnote w:id="37">
    <w:p w14:paraId="326F6750" w14:textId="77777777" w:rsidR="00407D04" w:rsidRDefault="00407D04">
      <w:pPr>
        <w:pStyle w:val="FootnoteText"/>
      </w:pPr>
      <w:r>
        <w:rPr>
          <w:rStyle w:val="FootnoteReference"/>
        </w:rPr>
        <w:footnoteRef/>
      </w:r>
      <w:r>
        <w:t xml:space="preserve"> AOO</w:t>
      </w:r>
    </w:p>
  </w:footnote>
  <w:footnote w:id="38">
    <w:p w14:paraId="76DB3CCE" w14:textId="77777777" w:rsidR="00407D04" w:rsidRDefault="00407D04">
      <w:pPr>
        <w:pStyle w:val="FootnoteText"/>
      </w:pPr>
      <w:r>
        <w:rPr>
          <w:rStyle w:val="FootnoteReference"/>
        </w:rPr>
        <w:footnoteRef/>
      </w:r>
      <w:r>
        <w:t xml:space="preserve"> </w:t>
      </w:r>
      <w:r w:rsidRPr="005B34F4">
        <w:t>Requirement 66, SSR-2/1</w:t>
      </w:r>
    </w:p>
  </w:footnote>
  <w:footnote w:id="39">
    <w:p w14:paraId="53B89562" w14:textId="77777777" w:rsidR="00407D04" w:rsidRDefault="00407D04">
      <w:pPr>
        <w:pStyle w:val="FootnoteText"/>
      </w:pPr>
      <w:r>
        <w:rPr>
          <w:rStyle w:val="FootnoteReference"/>
        </w:rPr>
        <w:footnoteRef/>
      </w:r>
      <w:r>
        <w:t xml:space="preserve"> </w:t>
      </w:r>
      <w:r w:rsidRPr="00C27DC7">
        <w:t>Electrical Power</w:t>
      </w:r>
    </w:p>
  </w:footnote>
  <w:footnote w:id="40">
    <w:p w14:paraId="6B47B5D4" w14:textId="77777777" w:rsidR="00407D04" w:rsidRDefault="00407D04">
      <w:pPr>
        <w:pStyle w:val="FootnoteText"/>
      </w:pPr>
      <w:r>
        <w:rPr>
          <w:rStyle w:val="FootnoteReference"/>
        </w:rPr>
        <w:footnoteRef/>
      </w:r>
      <w:r>
        <w:t xml:space="preserve"> </w:t>
      </w:r>
      <w:r w:rsidRPr="00823782">
        <w:t>Off-site power systems</w:t>
      </w:r>
    </w:p>
  </w:footnote>
  <w:footnote w:id="41">
    <w:p w14:paraId="39176F11" w14:textId="77777777" w:rsidR="00407D04" w:rsidRDefault="00407D04">
      <w:pPr>
        <w:pStyle w:val="FootnoteText"/>
      </w:pPr>
      <w:r>
        <w:rPr>
          <w:rStyle w:val="FootnoteReference"/>
        </w:rPr>
        <w:footnoteRef/>
      </w:r>
      <w:r>
        <w:t xml:space="preserve"> </w:t>
      </w:r>
      <w:r w:rsidRPr="00804C6C">
        <w:t>on-site AC power system</w:t>
      </w:r>
    </w:p>
  </w:footnote>
  <w:footnote w:id="42">
    <w:p w14:paraId="530CAC20" w14:textId="77777777" w:rsidR="00407D04" w:rsidRDefault="00407D04">
      <w:pPr>
        <w:pStyle w:val="FootnoteText"/>
      </w:pPr>
      <w:r>
        <w:rPr>
          <w:rStyle w:val="FootnoteReference"/>
        </w:rPr>
        <w:footnoteRef/>
      </w:r>
      <w:r>
        <w:t xml:space="preserve"> </w:t>
      </w:r>
      <w:r w:rsidRPr="00194671">
        <w:t>uninterruptible AC power system</w:t>
      </w:r>
    </w:p>
  </w:footnote>
  <w:footnote w:id="43">
    <w:p w14:paraId="4D0D42ED" w14:textId="3D7E98AA" w:rsidR="00BE7065" w:rsidRDefault="00BE7065">
      <w:pPr>
        <w:pStyle w:val="FootnoteText"/>
      </w:pPr>
      <w:r>
        <w:rPr>
          <w:rStyle w:val="FootnoteReference"/>
        </w:rPr>
        <w:footnoteRef/>
      </w:r>
      <w:r>
        <w:t xml:space="preserve"> division</w:t>
      </w:r>
    </w:p>
  </w:footnote>
  <w:footnote w:id="44">
    <w:p w14:paraId="2834365F" w14:textId="77777777" w:rsidR="00407D04" w:rsidRDefault="00407D04">
      <w:pPr>
        <w:pStyle w:val="FootnoteText"/>
      </w:pPr>
      <w:r>
        <w:rPr>
          <w:rStyle w:val="FootnoteReference"/>
        </w:rPr>
        <w:footnoteRef/>
      </w:r>
      <w:r>
        <w:t xml:space="preserve"> </w:t>
      </w:r>
      <w:r w:rsidRPr="00871DBD">
        <w:t>on-site DC power system</w:t>
      </w:r>
    </w:p>
  </w:footnote>
  <w:footnote w:id="45">
    <w:p w14:paraId="76169FD1" w14:textId="77777777" w:rsidR="00407D04" w:rsidRDefault="00407D04">
      <w:pPr>
        <w:pStyle w:val="FootnoteText"/>
      </w:pPr>
      <w:r>
        <w:rPr>
          <w:rStyle w:val="FootnoteReference"/>
        </w:rPr>
        <w:footnoteRef/>
      </w:r>
      <w:r>
        <w:t xml:space="preserve"> Auxiliary systems and Civil structures</w:t>
      </w:r>
    </w:p>
  </w:footnote>
  <w:footnote w:id="46">
    <w:p w14:paraId="5CFE15CD" w14:textId="77777777" w:rsidR="00407D04" w:rsidRDefault="00407D04">
      <w:pPr>
        <w:pStyle w:val="FootnoteText"/>
      </w:pPr>
      <w:r>
        <w:rPr>
          <w:rStyle w:val="FootnoteReference"/>
        </w:rPr>
        <w:footnoteRef/>
      </w:r>
      <w:r>
        <w:t xml:space="preserve"> Fuel storage and handling systems</w:t>
      </w:r>
    </w:p>
  </w:footnote>
  <w:footnote w:id="47">
    <w:p w14:paraId="1A974380" w14:textId="77777777" w:rsidR="00407D04" w:rsidRDefault="00407D04">
      <w:pPr>
        <w:pStyle w:val="FootnoteText"/>
      </w:pPr>
      <w:r>
        <w:rPr>
          <w:rStyle w:val="FootnoteReference"/>
        </w:rPr>
        <w:footnoteRef/>
      </w:r>
      <w:r>
        <w:t xml:space="preserve"> Service water system</w:t>
      </w:r>
    </w:p>
  </w:footnote>
  <w:footnote w:id="48">
    <w:p w14:paraId="380539CD" w14:textId="77777777" w:rsidR="00407D04" w:rsidRDefault="00407D04">
      <w:pPr>
        <w:pStyle w:val="FootnoteText"/>
      </w:pPr>
      <w:r>
        <w:rPr>
          <w:rStyle w:val="FootnoteReference"/>
        </w:rPr>
        <w:footnoteRef/>
      </w:r>
      <w:r>
        <w:t xml:space="preserve"> Ultimate heat sink (including any diverse heat sink)</w:t>
      </w:r>
    </w:p>
  </w:footnote>
  <w:footnote w:id="49">
    <w:p w14:paraId="3B873F12" w14:textId="77777777" w:rsidR="00407D04" w:rsidRDefault="00407D04">
      <w:pPr>
        <w:pStyle w:val="FootnoteText"/>
      </w:pPr>
      <w:r>
        <w:rPr>
          <w:rStyle w:val="FootnoteReference"/>
        </w:rPr>
        <w:footnoteRef/>
      </w:r>
      <w:r>
        <w:t xml:space="preserve"> Reactor process system</w:t>
      </w:r>
    </w:p>
  </w:footnote>
  <w:footnote w:id="50">
    <w:p w14:paraId="4E8B67F6" w14:textId="77777777" w:rsidR="00407D04" w:rsidRDefault="00407D04">
      <w:pPr>
        <w:pStyle w:val="FootnoteText"/>
      </w:pPr>
      <w:r>
        <w:rPr>
          <w:rStyle w:val="FootnoteReference"/>
        </w:rPr>
        <w:footnoteRef/>
      </w:r>
      <w:r>
        <w:t xml:space="preserve"> Heating, ventilation and air-conditioning system</w:t>
      </w:r>
    </w:p>
  </w:footnote>
  <w:footnote w:id="51">
    <w:p w14:paraId="55201AB6" w14:textId="77777777" w:rsidR="00407D04" w:rsidRDefault="00407D04">
      <w:pPr>
        <w:pStyle w:val="FootnoteText"/>
      </w:pPr>
      <w:r>
        <w:rPr>
          <w:rStyle w:val="FootnoteReference"/>
        </w:rPr>
        <w:footnoteRef/>
      </w:r>
      <w:r>
        <w:t xml:space="preserve"> </w:t>
      </w:r>
      <w:r w:rsidRPr="00C74BC5">
        <w:t>Fire protection system</w:t>
      </w:r>
    </w:p>
  </w:footnote>
  <w:footnote w:id="52">
    <w:p w14:paraId="4BADA9DC" w14:textId="77777777" w:rsidR="00407D04" w:rsidRDefault="00407D04">
      <w:pPr>
        <w:pStyle w:val="FootnoteText"/>
      </w:pPr>
      <w:r>
        <w:rPr>
          <w:rStyle w:val="FootnoteReference"/>
        </w:rPr>
        <w:footnoteRef/>
      </w:r>
      <w:r>
        <w:t xml:space="preserve"> </w:t>
      </w:r>
      <w:r w:rsidRPr="003A71D8">
        <w:t>Overhead lifting equipment</w:t>
      </w:r>
    </w:p>
  </w:footnote>
  <w:footnote w:id="53">
    <w:p w14:paraId="605A2C6B" w14:textId="77777777" w:rsidR="00407D04" w:rsidRDefault="00407D04">
      <w:pPr>
        <w:pStyle w:val="FootnoteText"/>
      </w:pPr>
      <w:r>
        <w:rPr>
          <w:rStyle w:val="FootnoteReference"/>
        </w:rPr>
        <w:footnoteRef/>
      </w:r>
      <w:r>
        <w:t xml:space="preserve"> </w:t>
      </w:r>
      <w:r w:rsidRPr="00F5684C">
        <w:t>Miscellaneous auxiliary systems</w:t>
      </w:r>
    </w:p>
  </w:footnote>
  <w:footnote w:id="54">
    <w:p w14:paraId="7E66FA5B" w14:textId="77777777" w:rsidR="00407D04" w:rsidRDefault="00407D04">
      <w:pPr>
        <w:pStyle w:val="FootnoteText"/>
      </w:pPr>
      <w:r>
        <w:rPr>
          <w:rStyle w:val="FootnoteReference"/>
        </w:rPr>
        <w:footnoteRef/>
      </w:r>
      <w:r>
        <w:t xml:space="preserve"> Civil Engineering Works and Structures</w:t>
      </w:r>
    </w:p>
  </w:footnote>
  <w:footnote w:id="55">
    <w:p w14:paraId="4F9F6E11" w14:textId="77777777" w:rsidR="00407D04" w:rsidRDefault="00407D04">
      <w:pPr>
        <w:pStyle w:val="FootnoteText"/>
      </w:pPr>
      <w:r>
        <w:rPr>
          <w:rStyle w:val="FootnoteReference"/>
        </w:rPr>
        <w:footnoteRef/>
      </w:r>
      <w:r>
        <w:t xml:space="preserve"> </w:t>
      </w:r>
      <w:r w:rsidRPr="006F070D">
        <w:t>Các khuyến nghị bổ sung được cung cấp trong tài liệu Thiết kế Địa chấn cho Cơ sở Hạt nhân, IAEA Safety Standards Series số SSG</w:t>
      </w:r>
      <w:r>
        <w:t>-67</w:t>
      </w:r>
    </w:p>
  </w:footnote>
  <w:footnote w:id="56">
    <w:p w14:paraId="7C186BB3" w14:textId="433E7C61" w:rsidR="001A2870" w:rsidRDefault="001A2870">
      <w:pPr>
        <w:pStyle w:val="FootnoteText"/>
      </w:pPr>
      <w:r>
        <w:rPr>
          <w:rStyle w:val="FootnoteReference"/>
        </w:rPr>
        <w:footnoteRef/>
      </w:r>
      <w:r>
        <w:t xml:space="preserve"> </w:t>
      </w:r>
      <w:r w:rsidRPr="00720E49">
        <w:rPr>
          <w:color w:val="auto"/>
        </w:rPr>
        <w:t>airlocks</w:t>
      </w:r>
    </w:p>
  </w:footnote>
  <w:footnote w:id="57">
    <w:p w14:paraId="324E6981" w14:textId="77777777" w:rsidR="00407D04" w:rsidRDefault="00407D04">
      <w:pPr>
        <w:pStyle w:val="FootnoteText"/>
      </w:pPr>
      <w:r>
        <w:rPr>
          <w:rStyle w:val="FootnoteReference"/>
        </w:rPr>
        <w:footnoteRef/>
      </w:r>
      <w:r>
        <w:t xml:space="preserve"> Piping and instrumentation diagram</w:t>
      </w:r>
    </w:p>
  </w:footnote>
  <w:footnote w:id="58">
    <w:p w14:paraId="05323FDA" w14:textId="77777777" w:rsidR="00407D04" w:rsidRDefault="00407D04">
      <w:pPr>
        <w:pStyle w:val="FootnoteText"/>
      </w:pPr>
      <w:r>
        <w:rPr>
          <w:rStyle w:val="FootnoteReference"/>
        </w:rPr>
        <w:footnoteRef/>
      </w:r>
      <w:r>
        <w:t xml:space="preserve"> </w:t>
      </w:r>
      <w:r w:rsidRPr="003D67DB">
        <w:t>Turbine generator</w:t>
      </w:r>
    </w:p>
  </w:footnote>
  <w:footnote w:id="59">
    <w:p w14:paraId="73C83455" w14:textId="77777777" w:rsidR="00407D04" w:rsidRDefault="00407D04">
      <w:pPr>
        <w:pStyle w:val="FootnoteText"/>
      </w:pPr>
      <w:r>
        <w:rPr>
          <w:rStyle w:val="FootnoteReference"/>
        </w:rPr>
        <w:footnoteRef/>
      </w:r>
      <w:r>
        <w:t xml:space="preserve"> </w:t>
      </w:r>
      <w:r w:rsidRPr="00C410C5">
        <w:t>Turbine and condenser systems</w:t>
      </w:r>
    </w:p>
  </w:footnote>
  <w:footnote w:id="60">
    <w:p w14:paraId="628C8C2D" w14:textId="77777777" w:rsidR="00407D04" w:rsidRDefault="00407D04">
      <w:pPr>
        <w:pStyle w:val="FootnoteText"/>
      </w:pPr>
      <w:r>
        <w:rPr>
          <w:rStyle w:val="FootnoteReference"/>
        </w:rPr>
        <w:footnoteRef/>
      </w:r>
      <w:r>
        <w:t xml:space="preserve"> </w:t>
      </w:r>
      <w:r w:rsidRPr="00D361EA">
        <w:t>break preclusion</w:t>
      </w:r>
    </w:p>
  </w:footnote>
  <w:footnote w:id="61">
    <w:p w14:paraId="44EA7862" w14:textId="77777777" w:rsidR="00407D04" w:rsidRDefault="00407D04">
      <w:pPr>
        <w:pStyle w:val="FootnoteText"/>
      </w:pPr>
      <w:r>
        <w:rPr>
          <w:rStyle w:val="FootnoteReference"/>
        </w:rPr>
        <w:footnoteRef/>
      </w:r>
      <w:r>
        <w:t xml:space="preserve"> </w:t>
      </w:r>
      <w:r w:rsidRPr="00254DC0">
        <w:t>leak before break</w:t>
      </w:r>
    </w:p>
  </w:footnote>
  <w:footnote w:id="62">
    <w:p w14:paraId="72191FDD" w14:textId="77777777" w:rsidR="00407D04" w:rsidRDefault="00407D04">
      <w:pPr>
        <w:pStyle w:val="FootnoteText"/>
      </w:pPr>
      <w:r>
        <w:rPr>
          <w:rStyle w:val="FootnoteReference"/>
        </w:rPr>
        <w:footnoteRef/>
      </w:r>
      <w:r>
        <w:t xml:space="preserve"> </w:t>
      </w:r>
      <w:r w:rsidRPr="00383AF9">
        <w:t>Optimization of protection and safety</w:t>
      </w:r>
    </w:p>
  </w:footnote>
  <w:footnote w:id="63">
    <w:p w14:paraId="48E86070" w14:textId="77777777" w:rsidR="00407D04" w:rsidRDefault="00407D04">
      <w:pPr>
        <w:pStyle w:val="FootnoteText"/>
      </w:pPr>
      <w:r>
        <w:rPr>
          <w:rStyle w:val="FootnoteReference"/>
        </w:rPr>
        <w:footnoteRef/>
      </w:r>
      <w:r>
        <w:t xml:space="preserve"> </w:t>
      </w:r>
      <w:r w:rsidRPr="00C02643">
        <w:t>dose constraints</w:t>
      </w:r>
    </w:p>
  </w:footnote>
  <w:footnote w:id="64">
    <w:p w14:paraId="15C88BF8" w14:textId="77777777" w:rsidR="00407D04" w:rsidRDefault="00407D04">
      <w:pPr>
        <w:pStyle w:val="FootnoteText"/>
      </w:pPr>
      <w:r>
        <w:rPr>
          <w:rStyle w:val="FootnoteReference"/>
        </w:rPr>
        <w:footnoteRef/>
      </w:r>
      <w:r>
        <w:t xml:space="preserve"> </w:t>
      </w:r>
      <w:r w:rsidRPr="00200022">
        <w:t>Yêu cầu 25 của GSR Part 3</w:t>
      </w:r>
    </w:p>
  </w:footnote>
  <w:footnote w:id="65">
    <w:p w14:paraId="49AE766B" w14:textId="77777777" w:rsidR="00407D04" w:rsidRDefault="00407D04">
      <w:pPr>
        <w:pStyle w:val="FootnoteText"/>
      </w:pPr>
      <w:r>
        <w:rPr>
          <w:rStyle w:val="FootnoteReference"/>
        </w:rPr>
        <w:footnoteRef/>
      </w:r>
      <w:r>
        <w:t xml:space="preserve"> </w:t>
      </w:r>
      <w:r w:rsidRPr="00F71DA1">
        <w:t>Conduct of Operations</w:t>
      </w:r>
    </w:p>
  </w:footnote>
  <w:footnote w:id="66">
    <w:p w14:paraId="4501D218" w14:textId="77777777" w:rsidR="00407D04" w:rsidRDefault="00407D04">
      <w:pPr>
        <w:pStyle w:val="FootnoteText"/>
      </w:pPr>
      <w:r>
        <w:rPr>
          <w:rStyle w:val="FootnoteReference"/>
        </w:rPr>
        <w:footnoteRef/>
      </w:r>
      <w:r>
        <w:t xml:space="preserve"> i.e., safety committees, advisory panels</w:t>
      </w:r>
    </w:p>
  </w:footnote>
  <w:footnote w:id="67">
    <w:p w14:paraId="71E5B9C8" w14:textId="77777777" w:rsidR="00407D04" w:rsidRDefault="00407D04">
      <w:pPr>
        <w:pStyle w:val="FootnoteText"/>
      </w:pPr>
      <w:r>
        <w:rPr>
          <w:rStyle w:val="FootnoteReference"/>
        </w:rPr>
        <w:footnoteRef/>
      </w:r>
      <w:r>
        <w:t xml:space="preserve"> Implementation of the operational safety programme</w:t>
      </w:r>
    </w:p>
  </w:footnote>
  <w:footnote w:id="68">
    <w:p w14:paraId="15153069" w14:textId="77777777" w:rsidR="00407D04" w:rsidRDefault="00407D04">
      <w:pPr>
        <w:pStyle w:val="FootnoteText"/>
      </w:pPr>
      <w:r>
        <w:rPr>
          <w:rStyle w:val="FootnoteReference"/>
        </w:rPr>
        <w:footnoteRef/>
      </w:r>
      <w:r>
        <w:t xml:space="preserve"> </w:t>
      </w:r>
      <w:r w:rsidRPr="00304AEA">
        <w:t>Core management and fuel handling</w:t>
      </w:r>
    </w:p>
  </w:footnote>
  <w:footnote w:id="69">
    <w:p w14:paraId="68EEDE45" w14:textId="77777777" w:rsidR="00407D04" w:rsidRDefault="00407D04">
      <w:pPr>
        <w:pStyle w:val="FootnoteText"/>
      </w:pPr>
      <w:r>
        <w:rPr>
          <w:rStyle w:val="FootnoteReference"/>
        </w:rPr>
        <w:footnoteRef/>
      </w:r>
      <w:r>
        <w:t xml:space="preserve"> Control of modifications</w:t>
      </w:r>
    </w:p>
  </w:footnote>
  <w:footnote w:id="70">
    <w:p w14:paraId="2ED1EAC3" w14:textId="77777777" w:rsidR="00407D04" w:rsidRDefault="00407D04">
      <w:pPr>
        <w:pStyle w:val="FootnoteText"/>
      </w:pPr>
      <w:r>
        <w:rPr>
          <w:rStyle w:val="FootnoteReference"/>
        </w:rPr>
        <w:footnoteRef/>
      </w:r>
      <w:r>
        <w:t xml:space="preserve"> Programme for the feedback of operating experience</w:t>
      </w:r>
    </w:p>
  </w:footnote>
  <w:footnote w:id="71">
    <w:p w14:paraId="462811AF" w14:textId="77777777" w:rsidR="00407D04" w:rsidRDefault="00407D04">
      <w:pPr>
        <w:pStyle w:val="FootnoteText"/>
      </w:pPr>
      <w:r>
        <w:rPr>
          <w:rStyle w:val="FootnoteReference"/>
        </w:rPr>
        <w:footnoteRef/>
      </w:r>
      <w:r>
        <w:t xml:space="preserve"> </w:t>
      </w:r>
      <w:r w:rsidRPr="00823877">
        <w:t>Outages</w:t>
      </w:r>
    </w:p>
  </w:footnote>
  <w:footnote w:id="72">
    <w:p w14:paraId="0A3B2E0F" w14:textId="77777777" w:rsidR="00407D04" w:rsidRDefault="00407D04">
      <w:pPr>
        <w:pStyle w:val="FootnoteText"/>
      </w:pPr>
      <w:r>
        <w:rPr>
          <w:rStyle w:val="FootnoteReference"/>
        </w:rPr>
        <w:footnoteRef/>
      </w:r>
      <w:r>
        <w:t xml:space="preserve"> </w:t>
      </w:r>
      <w:r w:rsidRPr="00811B35">
        <w:t>Plant procedures and guidelines</w:t>
      </w:r>
    </w:p>
  </w:footnote>
  <w:footnote w:id="73">
    <w:p w14:paraId="1B62B3DE" w14:textId="77777777" w:rsidR="00407D04" w:rsidRDefault="00407D04">
      <w:pPr>
        <w:pStyle w:val="FootnoteText"/>
      </w:pPr>
      <w:r>
        <w:rPr>
          <w:rStyle w:val="FootnoteReference"/>
        </w:rPr>
        <w:footnoteRef/>
      </w:r>
      <w:r>
        <w:t xml:space="preserve"> </w:t>
      </w:r>
      <w:r w:rsidRPr="00A312DA">
        <w:t>Administrative procedures</w:t>
      </w:r>
    </w:p>
  </w:footnote>
  <w:footnote w:id="74">
    <w:p w14:paraId="349B0AE4" w14:textId="77777777" w:rsidR="00407D04" w:rsidRDefault="00407D04">
      <w:pPr>
        <w:pStyle w:val="FootnoteText"/>
      </w:pPr>
      <w:r>
        <w:rPr>
          <w:rStyle w:val="FootnoteReference"/>
        </w:rPr>
        <w:footnoteRef/>
      </w:r>
      <w:r>
        <w:t xml:space="preserve"> </w:t>
      </w:r>
      <w:r w:rsidRPr="0080261E">
        <w:t>procedure and guidelines for operating the plant during accidents</w:t>
      </w:r>
    </w:p>
  </w:footnote>
  <w:footnote w:id="75">
    <w:p w14:paraId="3AFD8BFE" w14:textId="77777777" w:rsidR="00407D04" w:rsidRDefault="00407D04">
      <w:pPr>
        <w:pStyle w:val="FootnoteText"/>
      </w:pPr>
      <w:r>
        <w:rPr>
          <w:rStyle w:val="FootnoteReference"/>
        </w:rPr>
        <w:footnoteRef/>
      </w:r>
      <w:r>
        <w:t xml:space="preserve"> </w:t>
      </w:r>
      <w:r w:rsidRPr="004B1031">
        <w:t>interfaces</w:t>
      </w:r>
    </w:p>
  </w:footnote>
  <w:footnote w:id="76">
    <w:p w14:paraId="74288CC1" w14:textId="77777777" w:rsidR="00407D04" w:rsidRDefault="00407D04">
      <w:pPr>
        <w:pStyle w:val="FootnoteText"/>
      </w:pPr>
      <w:r>
        <w:rPr>
          <w:rStyle w:val="FootnoteReference"/>
        </w:rPr>
        <w:footnoteRef/>
      </w:r>
      <w:r>
        <w:t xml:space="preserve"> Human actions</w:t>
      </w:r>
    </w:p>
  </w:footnote>
  <w:footnote w:id="77">
    <w:p w14:paraId="52ACADF1" w14:textId="77777777" w:rsidR="00407D04" w:rsidRDefault="00407D04">
      <w:pPr>
        <w:pStyle w:val="FootnoteText"/>
      </w:pPr>
      <w:r>
        <w:rPr>
          <w:rStyle w:val="FootnoteReference"/>
        </w:rPr>
        <w:footnoteRef/>
      </w:r>
      <w:r>
        <w:t xml:space="preserve"> </w:t>
      </w:r>
      <w:r w:rsidRPr="00FA4E7C">
        <w:t>without significant fuel degradation</w:t>
      </w:r>
    </w:p>
  </w:footnote>
  <w:footnote w:id="78">
    <w:p w14:paraId="5F267180" w14:textId="088012EC" w:rsidR="005251ED" w:rsidRDefault="005251ED">
      <w:pPr>
        <w:pStyle w:val="FootnoteText"/>
      </w:pPr>
      <w:r>
        <w:rPr>
          <w:rStyle w:val="FootnoteReference"/>
        </w:rPr>
        <w:footnoteRef/>
      </w:r>
      <w:r>
        <w:t xml:space="preserve"> Best estimate</w:t>
      </w:r>
    </w:p>
  </w:footnote>
  <w:footnote w:id="79">
    <w:p w14:paraId="4599CAB2" w14:textId="77777777" w:rsidR="00407D04" w:rsidRDefault="00407D04">
      <w:pPr>
        <w:pStyle w:val="FootnoteText"/>
      </w:pPr>
      <w:r>
        <w:rPr>
          <w:rStyle w:val="FootnoteReference"/>
        </w:rPr>
        <w:footnoteRef/>
      </w:r>
      <w:r>
        <w:t xml:space="preserve"> Sub-system or </w:t>
      </w:r>
      <w:r w:rsidRPr="003523BB">
        <w:t>component</w:t>
      </w:r>
    </w:p>
  </w:footnote>
  <w:footnote w:id="80">
    <w:p w14:paraId="3801E7D4" w14:textId="77777777" w:rsidR="00407D04" w:rsidRDefault="00407D04">
      <w:pPr>
        <w:pStyle w:val="FootnoteText"/>
      </w:pPr>
      <w:r>
        <w:rPr>
          <w:rStyle w:val="FootnoteReference"/>
        </w:rPr>
        <w:footnoteRef/>
      </w:r>
      <w:r>
        <w:t xml:space="preserve"> </w:t>
      </w:r>
      <w:r w:rsidRPr="00347DF1">
        <w:t>cliff edge effects</w:t>
      </w:r>
    </w:p>
  </w:footnote>
  <w:footnote w:id="81">
    <w:p w14:paraId="4F87CBEF" w14:textId="50E82D53" w:rsidR="00F53204" w:rsidRDefault="00F53204">
      <w:pPr>
        <w:pStyle w:val="FootnoteText"/>
      </w:pPr>
      <w:r>
        <w:rPr>
          <w:rStyle w:val="FootnoteReference"/>
        </w:rPr>
        <w:footnoteRef/>
      </w:r>
      <w:r>
        <w:t xml:space="preserve"> Source term</w:t>
      </w:r>
    </w:p>
  </w:footnote>
  <w:footnote w:id="82">
    <w:p w14:paraId="3C278FB3" w14:textId="77777777" w:rsidR="00407D04" w:rsidRDefault="00407D04">
      <w:pPr>
        <w:pStyle w:val="FootnoteText"/>
      </w:pPr>
      <w:r>
        <w:rPr>
          <w:rStyle w:val="FootnoteReference"/>
        </w:rPr>
        <w:footnoteRef/>
      </w:r>
      <w:r>
        <w:t xml:space="preserve"> </w:t>
      </w:r>
      <w:r w:rsidRPr="00221E97">
        <w:t>Scope and Application</w:t>
      </w:r>
    </w:p>
  </w:footnote>
  <w:footnote w:id="83">
    <w:p w14:paraId="54C09E24" w14:textId="77777777" w:rsidR="00407D04" w:rsidRDefault="00407D04">
      <w:pPr>
        <w:pStyle w:val="FootnoteText"/>
      </w:pPr>
      <w:r>
        <w:rPr>
          <w:rStyle w:val="FootnoteReference"/>
        </w:rPr>
        <w:footnoteRef/>
      </w:r>
      <w:r>
        <w:t xml:space="preserve"> </w:t>
      </w:r>
      <w:r w:rsidRPr="002D5973">
        <w:t>(safety systems settings)</w:t>
      </w:r>
    </w:p>
  </w:footnote>
  <w:footnote w:id="84">
    <w:p w14:paraId="7C7FBC4B" w14:textId="77777777" w:rsidR="00407D04" w:rsidRDefault="00407D04">
      <w:pPr>
        <w:pStyle w:val="FootnoteText"/>
      </w:pPr>
      <w:r>
        <w:rPr>
          <w:rStyle w:val="FootnoteReference"/>
        </w:rPr>
        <w:footnoteRef/>
      </w:r>
      <w:r>
        <w:t xml:space="preserve"> </w:t>
      </w:r>
      <w:r w:rsidRPr="009553C8">
        <w:t>Surveillance and testing requirements</w:t>
      </w:r>
    </w:p>
  </w:footnote>
  <w:footnote w:id="85">
    <w:p w14:paraId="4B6774B1" w14:textId="77777777" w:rsidR="00407D04" w:rsidRDefault="00407D04">
      <w:pPr>
        <w:pStyle w:val="FootnoteText"/>
      </w:pPr>
      <w:r>
        <w:rPr>
          <w:rStyle w:val="FootnoteReference"/>
        </w:rPr>
        <w:footnoteRef/>
      </w:r>
      <w:r>
        <w:t xml:space="preserve"> </w:t>
      </w:r>
      <w:r w:rsidRPr="000473E7">
        <w:t>Action statements for deviations from normal operation</w:t>
      </w:r>
    </w:p>
  </w:footnote>
  <w:footnote w:id="86">
    <w:p w14:paraId="5AF4966C" w14:textId="77777777" w:rsidR="00407D04" w:rsidRDefault="00407D04">
      <w:pPr>
        <w:pStyle w:val="FootnoteText"/>
      </w:pPr>
      <w:r>
        <w:rPr>
          <w:rStyle w:val="FootnoteReference"/>
        </w:rPr>
        <w:footnoteRef/>
      </w:r>
      <w:r>
        <w:t xml:space="preserve"> </w:t>
      </w:r>
      <w:r w:rsidRPr="008C600A">
        <w:t>bases for development</w:t>
      </w:r>
    </w:p>
  </w:footnote>
  <w:footnote w:id="87">
    <w:p w14:paraId="743B8B31" w14:textId="77777777" w:rsidR="00407D04" w:rsidRDefault="00407D04">
      <w:pPr>
        <w:pStyle w:val="FootnoteText"/>
      </w:pPr>
      <w:r>
        <w:rPr>
          <w:rStyle w:val="FootnoteReference"/>
        </w:rPr>
        <w:footnoteRef/>
      </w:r>
      <w:r>
        <w:t xml:space="preserve"> </w:t>
      </w:r>
      <w:r w:rsidRPr="003066C6">
        <w:t>Management for safety</w:t>
      </w:r>
    </w:p>
  </w:footnote>
  <w:footnote w:id="88">
    <w:p w14:paraId="2B57CE76" w14:textId="77777777" w:rsidR="00407D04" w:rsidRDefault="00407D04">
      <w:pPr>
        <w:pStyle w:val="FootnoteText"/>
      </w:pPr>
      <w:r>
        <w:rPr>
          <w:rStyle w:val="FootnoteReference"/>
        </w:rPr>
        <w:footnoteRef/>
      </w:r>
      <w:r>
        <w:t xml:space="preserve"> General characteristic of the MS</w:t>
      </w:r>
    </w:p>
  </w:footnote>
  <w:footnote w:id="89">
    <w:p w14:paraId="629861DA" w14:textId="77777777" w:rsidR="00407D04" w:rsidRDefault="00407D04">
      <w:pPr>
        <w:pStyle w:val="FootnoteText"/>
      </w:pPr>
      <w:r>
        <w:rPr>
          <w:rStyle w:val="FootnoteReference"/>
        </w:rPr>
        <w:footnoteRef/>
      </w:r>
      <w:r>
        <w:t xml:space="preserve"> Specific elements of the MS</w:t>
      </w:r>
    </w:p>
  </w:footnote>
  <w:footnote w:id="90">
    <w:p w14:paraId="0AEED1FF" w14:textId="77777777" w:rsidR="00407D04" w:rsidRDefault="00407D04">
      <w:pPr>
        <w:pStyle w:val="FootnoteText"/>
      </w:pPr>
      <w:r>
        <w:rPr>
          <w:rStyle w:val="FootnoteReference"/>
        </w:rPr>
        <w:footnoteRef/>
      </w:r>
      <w:r>
        <w:t xml:space="preserve"> </w:t>
      </w:r>
      <w:r w:rsidRPr="00FD75CD">
        <w:t>Human factors engineering</w:t>
      </w:r>
    </w:p>
  </w:footnote>
  <w:footnote w:id="91">
    <w:p w14:paraId="06FAE966" w14:textId="77777777" w:rsidR="00407D04" w:rsidRDefault="00407D04">
      <w:pPr>
        <w:pStyle w:val="FootnoteText"/>
      </w:pPr>
      <w:r>
        <w:rPr>
          <w:rStyle w:val="FootnoteReference"/>
        </w:rPr>
        <w:footnoteRef/>
      </w:r>
      <w:r>
        <w:t xml:space="preserve"> </w:t>
      </w:r>
      <w:r w:rsidRPr="00272345">
        <w:t>Management of the human factors engineering programme</w:t>
      </w:r>
    </w:p>
  </w:footnote>
  <w:footnote w:id="92">
    <w:p w14:paraId="62D8A5A6" w14:textId="77777777" w:rsidR="00407D04" w:rsidRDefault="00407D04">
      <w:pPr>
        <w:pStyle w:val="FootnoteText"/>
      </w:pPr>
      <w:r>
        <w:rPr>
          <w:rStyle w:val="FootnoteReference"/>
        </w:rPr>
        <w:footnoteRef/>
      </w:r>
      <w:r>
        <w:t xml:space="preserve"> </w:t>
      </w:r>
      <w:r w:rsidRPr="003B2631">
        <w:t>Design implementation</w:t>
      </w:r>
    </w:p>
  </w:footnote>
  <w:footnote w:id="93">
    <w:p w14:paraId="2C57C8F7" w14:textId="77777777" w:rsidR="00407D04" w:rsidRDefault="00407D04">
      <w:pPr>
        <w:pStyle w:val="FootnoteText"/>
      </w:pPr>
      <w:r>
        <w:rPr>
          <w:rStyle w:val="FootnoteReference"/>
        </w:rPr>
        <w:footnoteRef/>
      </w:r>
      <w:r>
        <w:t xml:space="preserve"> </w:t>
      </w:r>
      <w:r w:rsidRPr="00B94D25">
        <w:t>Human performance monitoring</w:t>
      </w:r>
    </w:p>
  </w:footnote>
  <w:footnote w:id="94">
    <w:p w14:paraId="3EC588A4" w14:textId="77777777" w:rsidR="00407D04" w:rsidRDefault="00407D04">
      <w:pPr>
        <w:pStyle w:val="FootnoteText"/>
      </w:pPr>
      <w:r>
        <w:rPr>
          <w:rStyle w:val="FootnoteReference"/>
        </w:rPr>
        <w:footnoteRef/>
      </w:r>
      <w:r>
        <w:t xml:space="preserve"> </w:t>
      </w:r>
      <w:r w:rsidRPr="00FB2310">
        <w:t>facilitating decom. during design and oper.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9C41" w14:textId="687551F3" w:rsidR="00407D04" w:rsidRDefault="00407D04">
    <w:pPr>
      <w:pStyle w:val="Header"/>
      <w:jc w:val="center"/>
    </w:pPr>
  </w:p>
  <w:p w14:paraId="034D33DF" w14:textId="77777777" w:rsidR="00407D04" w:rsidRDefault="00407D0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C4BA0" w14:textId="122832BB" w:rsidR="002310CE" w:rsidRPr="004511BB" w:rsidRDefault="002310CE">
    <w:pPr>
      <w:pStyle w:val="Header"/>
      <w:jc w:val="center"/>
      <w:rPr>
        <w:color w:val="auto"/>
      </w:rPr>
    </w:pPr>
    <w:r w:rsidRPr="004511BB">
      <w:rPr>
        <w:color w:val="auto"/>
      </w:rPr>
      <w:fldChar w:fldCharType="begin"/>
    </w:r>
    <w:r w:rsidRPr="004511BB">
      <w:rPr>
        <w:color w:val="auto"/>
      </w:rPr>
      <w:instrText xml:space="preserve"> PAGE   \* MERGEFORMAT </w:instrText>
    </w:r>
    <w:r w:rsidRPr="004511BB">
      <w:rPr>
        <w:color w:val="auto"/>
      </w:rPr>
      <w:fldChar w:fldCharType="separate"/>
    </w:r>
    <w:r w:rsidR="00190FCC">
      <w:rPr>
        <w:noProof/>
        <w:color w:val="auto"/>
      </w:rPr>
      <w:t>21</w:t>
    </w:r>
    <w:r w:rsidRPr="004511BB">
      <w:rPr>
        <w:noProof/>
        <w:color w:val="auto"/>
      </w:rPr>
      <w:fldChar w:fldCharType="end"/>
    </w:r>
  </w:p>
  <w:p w14:paraId="4C9E1AC2" w14:textId="77777777" w:rsidR="002310CE" w:rsidRDefault="002310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387"/>
    <w:multiLevelType w:val="multilevel"/>
    <w:tmpl w:val="4166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04439"/>
    <w:multiLevelType w:val="multilevel"/>
    <w:tmpl w:val="F52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422F0"/>
    <w:multiLevelType w:val="multilevel"/>
    <w:tmpl w:val="03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2784E"/>
    <w:multiLevelType w:val="multilevel"/>
    <w:tmpl w:val="37FC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B6589"/>
    <w:multiLevelType w:val="multilevel"/>
    <w:tmpl w:val="E9F0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D1F7C"/>
    <w:multiLevelType w:val="multilevel"/>
    <w:tmpl w:val="29E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87414"/>
    <w:multiLevelType w:val="multilevel"/>
    <w:tmpl w:val="DB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36591"/>
    <w:multiLevelType w:val="multilevel"/>
    <w:tmpl w:val="652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23DCC"/>
    <w:multiLevelType w:val="multilevel"/>
    <w:tmpl w:val="059E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B3830"/>
    <w:multiLevelType w:val="multilevel"/>
    <w:tmpl w:val="93A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B4B13"/>
    <w:multiLevelType w:val="multilevel"/>
    <w:tmpl w:val="CDF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A234B"/>
    <w:multiLevelType w:val="multilevel"/>
    <w:tmpl w:val="5296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41C5C"/>
    <w:multiLevelType w:val="multilevel"/>
    <w:tmpl w:val="5354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82F5D"/>
    <w:multiLevelType w:val="multilevel"/>
    <w:tmpl w:val="88B8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C13D2"/>
    <w:multiLevelType w:val="multilevel"/>
    <w:tmpl w:val="41A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2750B"/>
    <w:multiLevelType w:val="multilevel"/>
    <w:tmpl w:val="14D0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554DE"/>
    <w:multiLevelType w:val="multilevel"/>
    <w:tmpl w:val="34B0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E97881"/>
    <w:multiLevelType w:val="multilevel"/>
    <w:tmpl w:val="74E6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4678C"/>
    <w:multiLevelType w:val="multilevel"/>
    <w:tmpl w:val="529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253E1"/>
    <w:multiLevelType w:val="multilevel"/>
    <w:tmpl w:val="543E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4539B"/>
    <w:multiLevelType w:val="multilevel"/>
    <w:tmpl w:val="2FDA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428D6"/>
    <w:multiLevelType w:val="multilevel"/>
    <w:tmpl w:val="AD50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6543D"/>
    <w:multiLevelType w:val="multilevel"/>
    <w:tmpl w:val="EF3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A0D66"/>
    <w:multiLevelType w:val="hybridMultilevel"/>
    <w:tmpl w:val="52D89232"/>
    <w:lvl w:ilvl="0" w:tplc="B6B61BB4">
      <w:start w:val="1"/>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81306"/>
    <w:multiLevelType w:val="multilevel"/>
    <w:tmpl w:val="FCE2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D0D58"/>
    <w:multiLevelType w:val="multilevel"/>
    <w:tmpl w:val="425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761DD"/>
    <w:multiLevelType w:val="multilevel"/>
    <w:tmpl w:val="545C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19"/>
  </w:num>
  <w:num w:numId="4">
    <w:abstractNumId w:val="2"/>
  </w:num>
  <w:num w:numId="5">
    <w:abstractNumId w:val="3"/>
  </w:num>
  <w:num w:numId="6">
    <w:abstractNumId w:val="21"/>
  </w:num>
  <w:num w:numId="7">
    <w:abstractNumId w:val="25"/>
  </w:num>
  <w:num w:numId="8">
    <w:abstractNumId w:val="24"/>
  </w:num>
  <w:num w:numId="9">
    <w:abstractNumId w:val="18"/>
  </w:num>
  <w:num w:numId="10">
    <w:abstractNumId w:val="8"/>
  </w:num>
  <w:num w:numId="11">
    <w:abstractNumId w:val="4"/>
  </w:num>
  <w:num w:numId="12">
    <w:abstractNumId w:val="0"/>
  </w:num>
  <w:num w:numId="13">
    <w:abstractNumId w:val="11"/>
  </w:num>
  <w:num w:numId="14">
    <w:abstractNumId w:val="10"/>
  </w:num>
  <w:num w:numId="15">
    <w:abstractNumId w:val="20"/>
  </w:num>
  <w:num w:numId="16">
    <w:abstractNumId w:val="15"/>
  </w:num>
  <w:num w:numId="17">
    <w:abstractNumId w:val="13"/>
  </w:num>
  <w:num w:numId="18">
    <w:abstractNumId w:val="16"/>
  </w:num>
  <w:num w:numId="19">
    <w:abstractNumId w:val="1"/>
  </w:num>
  <w:num w:numId="20">
    <w:abstractNumId w:val="6"/>
  </w:num>
  <w:num w:numId="21">
    <w:abstractNumId w:val="26"/>
  </w:num>
  <w:num w:numId="22">
    <w:abstractNumId w:val="12"/>
  </w:num>
  <w:num w:numId="23">
    <w:abstractNumId w:val="7"/>
  </w:num>
  <w:num w:numId="24">
    <w:abstractNumId w:val="22"/>
  </w:num>
  <w:num w:numId="25">
    <w:abstractNumId w:val="14"/>
  </w:num>
  <w:num w:numId="26">
    <w:abstractNumId w:val="9"/>
  </w:num>
  <w:num w:numId="2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Ngoc Huynh">
    <w15:presenceInfo w15:providerId="None" w15:userId="Nguyen Ngoc Huy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59"/>
    <w:rsid w:val="0000014F"/>
    <w:rsid w:val="0000070C"/>
    <w:rsid w:val="000016AB"/>
    <w:rsid w:val="00001E56"/>
    <w:rsid w:val="00001FDC"/>
    <w:rsid w:val="00002119"/>
    <w:rsid w:val="000021DD"/>
    <w:rsid w:val="00002A06"/>
    <w:rsid w:val="00002B9B"/>
    <w:rsid w:val="0000384F"/>
    <w:rsid w:val="000045F0"/>
    <w:rsid w:val="00004869"/>
    <w:rsid w:val="00005245"/>
    <w:rsid w:val="00005C6E"/>
    <w:rsid w:val="00005DDE"/>
    <w:rsid w:val="00005E15"/>
    <w:rsid w:val="00006A49"/>
    <w:rsid w:val="00007328"/>
    <w:rsid w:val="00007A50"/>
    <w:rsid w:val="00010C33"/>
    <w:rsid w:val="00011065"/>
    <w:rsid w:val="000127D5"/>
    <w:rsid w:val="00012EBE"/>
    <w:rsid w:val="000139EF"/>
    <w:rsid w:val="00013B29"/>
    <w:rsid w:val="000142F1"/>
    <w:rsid w:val="000145EA"/>
    <w:rsid w:val="00014E07"/>
    <w:rsid w:val="00015B8C"/>
    <w:rsid w:val="0001600B"/>
    <w:rsid w:val="0001697C"/>
    <w:rsid w:val="00016E47"/>
    <w:rsid w:val="0001701F"/>
    <w:rsid w:val="0001736A"/>
    <w:rsid w:val="00017F3A"/>
    <w:rsid w:val="00020EEE"/>
    <w:rsid w:val="00021184"/>
    <w:rsid w:val="00021D56"/>
    <w:rsid w:val="0002247F"/>
    <w:rsid w:val="0002263B"/>
    <w:rsid w:val="000226D8"/>
    <w:rsid w:val="00022962"/>
    <w:rsid w:val="000241CC"/>
    <w:rsid w:val="000243F1"/>
    <w:rsid w:val="000246E6"/>
    <w:rsid w:val="00024D21"/>
    <w:rsid w:val="00024E15"/>
    <w:rsid w:val="000257F1"/>
    <w:rsid w:val="00025B96"/>
    <w:rsid w:val="00025D1A"/>
    <w:rsid w:val="00025EB1"/>
    <w:rsid w:val="000264C1"/>
    <w:rsid w:val="0002652B"/>
    <w:rsid w:val="00026796"/>
    <w:rsid w:val="00026B3A"/>
    <w:rsid w:val="0003070A"/>
    <w:rsid w:val="00030A95"/>
    <w:rsid w:val="00031747"/>
    <w:rsid w:val="0003262F"/>
    <w:rsid w:val="00032857"/>
    <w:rsid w:val="000335C2"/>
    <w:rsid w:val="00033C05"/>
    <w:rsid w:val="00035013"/>
    <w:rsid w:val="00035628"/>
    <w:rsid w:val="00035D3E"/>
    <w:rsid w:val="00035E82"/>
    <w:rsid w:val="00035FD9"/>
    <w:rsid w:val="000375EB"/>
    <w:rsid w:val="00037902"/>
    <w:rsid w:val="00037AD6"/>
    <w:rsid w:val="00037C60"/>
    <w:rsid w:val="00040E10"/>
    <w:rsid w:val="0004114E"/>
    <w:rsid w:val="00042F96"/>
    <w:rsid w:val="0004453C"/>
    <w:rsid w:val="00044ED9"/>
    <w:rsid w:val="00046358"/>
    <w:rsid w:val="00046D4A"/>
    <w:rsid w:val="000473E7"/>
    <w:rsid w:val="00050AD2"/>
    <w:rsid w:val="0005157C"/>
    <w:rsid w:val="00051971"/>
    <w:rsid w:val="000524E6"/>
    <w:rsid w:val="00052781"/>
    <w:rsid w:val="00053806"/>
    <w:rsid w:val="000539E0"/>
    <w:rsid w:val="000545DF"/>
    <w:rsid w:val="00054C51"/>
    <w:rsid w:val="00055167"/>
    <w:rsid w:val="00056356"/>
    <w:rsid w:val="0005752E"/>
    <w:rsid w:val="00057923"/>
    <w:rsid w:val="00057CB8"/>
    <w:rsid w:val="00057F01"/>
    <w:rsid w:val="00061AC9"/>
    <w:rsid w:val="000642CD"/>
    <w:rsid w:val="00064951"/>
    <w:rsid w:val="00064B67"/>
    <w:rsid w:val="00064D36"/>
    <w:rsid w:val="000658C4"/>
    <w:rsid w:val="00065A6E"/>
    <w:rsid w:val="000661F8"/>
    <w:rsid w:val="00066471"/>
    <w:rsid w:val="0006707B"/>
    <w:rsid w:val="000670CB"/>
    <w:rsid w:val="00067699"/>
    <w:rsid w:val="00070275"/>
    <w:rsid w:val="00070415"/>
    <w:rsid w:val="000706AB"/>
    <w:rsid w:val="00073A8C"/>
    <w:rsid w:val="00075786"/>
    <w:rsid w:val="000761C4"/>
    <w:rsid w:val="000766FA"/>
    <w:rsid w:val="00076972"/>
    <w:rsid w:val="00077027"/>
    <w:rsid w:val="00077348"/>
    <w:rsid w:val="0007736D"/>
    <w:rsid w:val="0007752A"/>
    <w:rsid w:val="0007752E"/>
    <w:rsid w:val="00077C06"/>
    <w:rsid w:val="0008059B"/>
    <w:rsid w:val="00080609"/>
    <w:rsid w:val="0008271C"/>
    <w:rsid w:val="00082D06"/>
    <w:rsid w:val="000831ED"/>
    <w:rsid w:val="00083753"/>
    <w:rsid w:val="00083B3B"/>
    <w:rsid w:val="00083D46"/>
    <w:rsid w:val="00084FFA"/>
    <w:rsid w:val="00085946"/>
    <w:rsid w:val="00085ECE"/>
    <w:rsid w:val="0008653B"/>
    <w:rsid w:val="0008715F"/>
    <w:rsid w:val="0008744E"/>
    <w:rsid w:val="000918AE"/>
    <w:rsid w:val="00091C19"/>
    <w:rsid w:val="000924DF"/>
    <w:rsid w:val="000924EE"/>
    <w:rsid w:val="00092D22"/>
    <w:rsid w:val="0009304B"/>
    <w:rsid w:val="000936B4"/>
    <w:rsid w:val="00093E74"/>
    <w:rsid w:val="00093F42"/>
    <w:rsid w:val="00094B1B"/>
    <w:rsid w:val="00094B2E"/>
    <w:rsid w:val="00095AE3"/>
    <w:rsid w:val="00096403"/>
    <w:rsid w:val="000969B9"/>
    <w:rsid w:val="00096BEC"/>
    <w:rsid w:val="00096CDA"/>
    <w:rsid w:val="00097114"/>
    <w:rsid w:val="00097924"/>
    <w:rsid w:val="00097B22"/>
    <w:rsid w:val="000A0089"/>
    <w:rsid w:val="000A1930"/>
    <w:rsid w:val="000A194D"/>
    <w:rsid w:val="000A1C2F"/>
    <w:rsid w:val="000A2274"/>
    <w:rsid w:val="000A260E"/>
    <w:rsid w:val="000A272A"/>
    <w:rsid w:val="000A2C46"/>
    <w:rsid w:val="000A4441"/>
    <w:rsid w:val="000A44E4"/>
    <w:rsid w:val="000A4A9C"/>
    <w:rsid w:val="000A5169"/>
    <w:rsid w:val="000A61FB"/>
    <w:rsid w:val="000A6BF2"/>
    <w:rsid w:val="000A6C23"/>
    <w:rsid w:val="000A79F7"/>
    <w:rsid w:val="000B00FF"/>
    <w:rsid w:val="000B0B1F"/>
    <w:rsid w:val="000B0B98"/>
    <w:rsid w:val="000B1F4A"/>
    <w:rsid w:val="000B20BF"/>
    <w:rsid w:val="000B23DF"/>
    <w:rsid w:val="000B24D9"/>
    <w:rsid w:val="000B25D1"/>
    <w:rsid w:val="000B2B3F"/>
    <w:rsid w:val="000B3328"/>
    <w:rsid w:val="000B3E1E"/>
    <w:rsid w:val="000B3EC4"/>
    <w:rsid w:val="000B4179"/>
    <w:rsid w:val="000B5B82"/>
    <w:rsid w:val="000B67C4"/>
    <w:rsid w:val="000B7340"/>
    <w:rsid w:val="000B7519"/>
    <w:rsid w:val="000B7FC7"/>
    <w:rsid w:val="000C2C92"/>
    <w:rsid w:val="000C2D23"/>
    <w:rsid w:val="000C319E"/>
    <w:rsid w:val="000C3934"/>
    <w:rsid w:val="000C3CDF"/>
    <w:rsid w:val="000C4163"/>
    <w:rsid w:val="000C487C"/>
    <w:rsid w:val="000C53E9"/>
    <w:rsid w:val="000C5DA7"/>
    <w:rsid w:val="000C5DBF"/>
    <w:rsid w:val="000C7617"/>
    <w:rsid w:val="000C7F7D"/>
    <w:rsid w:val="000D00F6"/>
    <w:rsid w:val="000D0368"/>
    <w:rsid w:val="000D0789"/>
    <w:rsid w:val="000D0797"/>
    <w:rsid w:val="000D10C0"/>
    <w:rsid w:val="000D1CE9"/>
    <w:rsid w:val="000D254D"/>
    <w:rsid w:val="000D261F"/>
    <w:rsid w:val="000D2BD9"/>
    <w:rsid w:val="000D41A8"/>
    <w:rsid w:val="000D495A"/>
    <w:rsid w:val="000D4B7B"/>
    <w:rsid w:val="000D4D61"/>
    <w:rsid w:val="000D5AEC"/>
    <w:rsid w:val="000D610D"/>
    <w:rsid w:val="000D6343"/>
    <w:rsid w:val="000D6BEC"/>
    <w:rsid w:val="000D781D"/>
    <w:rsid w:val="000D7F58"/>
    <w:rsid w:val="000E086E"/>
    <w:rsid w:val="000E254C"/>
    <w:rsid w:val="000E3118"/>
    <w:rsid w:val="000E3CA0"/>
    <w:rsid w:val="000E3CA3"/>
    <w:rsid w:val="000E3CB7"/>
    <w:rsid w:val="000E3D8A"/>
    <w:rsid w:val="000E3E8E"/>
    <w:rsid w:val="000E435E"/>
    <w:rsid w:val="000E49D9"/>
    <w:rsid w:val="000E5304"/>
    <w:rsid w:val="000E5607"/>
    <w:rsid w:val="000E605F"/>
    <w:rsid w:val="000F065E"/>
    <w:rsid w:val="000F08AB"/>
    <w:rsid w:val="000F0CCA"/>
    <w:rsid w:val="000F33F9"/>
    <w:rsid w:val="000F34BB"/>
    <w:rsid w:val="000F406D"/>
    <w:rsid w:val="000F4FF3"/>
    <w:rsid w:val="000F503D"/>
    <w:rsid w:val="000F5716"/>
    <w:rsid w:val="001021B8"/>
    <w:rsid w:val="0010277C"/>
    <w:rsid w:val="00103145"/>
    <w:rsid w:val="00104210"/>
    <w:rsid w:val="0010460C"/>
    <w:rsid w:val="00104D6B"/>
    <w:rsid w:val="00106427"/>
    <w:rsid w:val="001065C2"/>
    <w:rsid w:val="001070DA"/>
    <w:rsid w:val="00107856"/>
    <w:rsid w:val="00110B57"/>
    <w:rsid w:val="001111DC"/>
    <w:rsid w:val="00111244"/>
    <w:rsid w:val="0011141A"/>
    <w:rsid w:val="00111765"/>
    <w:rsid w:val="001123FA"/>
    <w:rsid w:val="00113110"/>
    <w:rsid w:val="001138F1"/>
    <w:rsid w:val="00114722"/>
    <w:rsid w:val="001152DD"/>
    <w:rsid w:val="00115E28"/>
    <w:rsid w:val="00117082"/>
    <w:rsid w:val="001174A2"/>
    <w:rsid w:val="00117C2C"/>
    <w:rsid w:val="00117DCD"/>
    <w:rsid w:val="00120328"/>
    <w:rsid w:val="00120ACD"/>
    <w:rsid w:val="00120CC6"/>
    <w:rsid w:val="00121534"/>
    <w:rsid w:val="00121ED9"/>
    <w:rsid w:val="00122307"/>
    <w:rsid w:val="00122707"/>
    <w:rsid w:val="00122E2E"/>
    <w:rsid w:val="00122EE6"/>
    <w:rsid w:val="00123871"/>
    <w:rsid w:val="0012396B"/>
    <w:rsid w:val="00123A14"/>
    <w:rsid w:val="0012478F"/>
    <w:rsid w:val="00124B4B"/>
    <w:rsid w:val="001251ED"/>
    <w:rsid w:val="0012524D"/>
    <w:rsid w:val="001252C3"/>
    <w:rsid w:val="00125B09"/>
    <w:rsid w:val="00125CB1"/>
    <w:rsid w:val="00125D25"/>
    <w:rsid w:val="001263F2"/>
    <w:rsid w:val="0012734B"/>
    <w:rsid w:val="0013007E"/>
    <w:rsid w:val="00130885"/>
    <w:rsid w:val="00130C37"/>
    <w:rsid w:val="00130F65"/>
    <w:rsid w:val="0013135F"/>
    <w:rsid w:val="00131CDA"/>
    <w:rsid w:val="00131DF1"/>
    <w:rsid w:val="001323E0"/>
    <w:rsid w:val="00132AC2"/>
    <w:rsid w:val="001336E4"/>
    <w:rsid w:val="00133AF3"/>
    <w:rsid w:val="00133DEA"/>
    <w:rsid w:val="00134415"/>
    <w:rsid w:val="001349C3"/>
    <w:rsid w:val="00135CC6"/>
    <w:rsid w:val="0013723B"/>
    <w:rsid w:val="0013737E"/>
    <w:rsid w:val="00137753"/>
    <w:rsid w:val="001404B8"/>
    <w:rsid w:val="001412F2"/>
    <w:rsid w:val="00141C24"/>
    <w:rsid w:val="001433BB"/>
    <w:rsid w:val="001434B1"/>
    <w:rsid w:val="001436EA"/>
    <w:rsid w:val="00143E1B"/>
    <w:rsid w:val="00144A3D"/>
    <w:rsid w:val="00145E2C"/>
    <w:rsid w:val="00147DB7"/>
    <w:rsid w:val="00151542"/>
    <w:rsid w:val="00151C48"/>
    <w:rsid w:val="0015239D"/>
    <w:rsid w:val="00152B6F"/>
    <w:rsid w:val="00153669"/>
    <w:rsid w:val="00154A2F"/>
    <w:rsid w:val="00154C9E"/>
    <w:rsid w:val="001551AB"/>
    <w:rsid w:val="00155792"/>
    <w:rsid w:val="001578A6"/>
    <w:rsid w:val="00157C3A"/>
    <w:rsid w:val="00160ABC"/>
    <w:rsid w:val="00160D25"/>
    <w:rsid w:val="00161065"/>
    <w:rsid w:val="00162B89"/>
    <w:rsid w:val="00163092"/>
    <w:rsid w:val="0016317A"/>
    <w:rsid w:val="001641C7"/>
    <w:rsid w:val="001644C6"/>
    <w:rsid w:val="0016467F"/>
    <w:rsid w:val="00164908"/>
    <w:rsid w:val="00164B01"/>
    <w:rsid w:val="0016592D"/>
    <w:rsid w:val="001659B0"/>
    <w:rsid w:val="00165FC1"/>
    <w:rsid w:val="0016611B"/>
    <w:rsid w:val="00167F4A"/>
    <w:rsid w:val="001721E6"/>
    <w:rsid w:val="001736C8"/>
    <w:rsid w:val="001739B3"/>
    <w:rsid w:val="00174041"/>
    <w:rsid w:val="00174771"/>
    <w:rsid w:val="00174E7B"/>
    <w:rsid w:val="00175949"/>
    <w:rsid w:val="0017755D"/>
    <w:rsid w:val="00177B51"/>
    <w:rsid w:val="00177C12"/>
    <w:rsid w:val="00177E22"/>
    <w:rsid w:val="00177F8F"/>
    <w:rsid w:val="00180D44"/>
    <w:rsid w:val="001816CB"/>
    <w:rsid w:val="0018296B"/>
    <w:rsid w:val="00182BDC"/>
    <w:rsid w:val="00183138"/>
    <w:rsid w:val="00183AA2"/>
    <w:rsid w:val="00183BCE"/>
    <w:rsid w:val="00184141"/>
    <w:rsid w:val="0018415D"/>
    <w:rsid w:val="0018459C"/>
    <w:rsid w:val="001845EF"/>
    <w:rsid w:val="00185815"/>
    <w:rsid w:val="00186B1A"/>
    <w:rsid w:val="00186C92"/>
    <w:rsid w:val="00187074"/>
    <w:rsid w:val="0019032C"/>
    <w:rsid w:val="00190A09"/>
    <w:rsid w:val="00190FCC"/>
    <w:rsid w:val="001915F2"/>
    <w:rsid w:val="00194671"/>
    <w:rsid w:val="00194A20"/>
    <w:rsid w:val="00195528"/>
    <w:rsid w:val="00195D3C"/>
    <w:rsid w:val="001963D7"/>
    <w:rsid w:val="001970FA"/>
    <w:rsid w:val="001973F8"/>
    <w:rsid w:val="001979F6"/>
    <w:rsid w:val="00197BBC"/>
    <w:rsid w:val="00197CA2"/>
    <w:rsid w:val="00197DBF"/>
    <w:rsid w:val="001A1178"/>
    <w:rsid w:val="001A240B"/>
    <w:rsid w:val="001A2870"/>
    <w:rsid w:val="001A2A21"/>
    <w:rsid w:val="001A2E77"/>
    <w:rsid w:val="001A30B2"/>
    <w:rsid w:val="001A324F"/>
    <w:rsid w:val="001A3741"/>
    <w:rsid w:val="001A40CB"/>
    <w:rsid w:val="001A417D"/>
    <w:rsid w:val="001A4559"/>
    <w:rsid w:val="001A45EE"/>
    <w:rsid w:val="001A4604"/>
    <w:rsid w:val="001A4766"/>
    <w:rsid w:val="001A540A"/>
    <w:rsid w:val="001A74C4"/>
    <w:rsid w:val="001A765E"/>
    <w:rsid w:val="001A7E4D"/>
    <w:rsid w:val="001B0FDD"/>
    <w:rsid w:val="001B1237"/>
    <w:rsid w:val="001B1284"/>
    <w:rsid w:val="001B1DCF"/>
    <w:rsid w:val="001B25F6"/>
    <w:rsid w:val="001B2A28"/>
    <w:rsid w:val="001B2EAD"/>
    <w:rsid w:val="001B31C3"/>
    <w:rsid w:val="001B393B"/>
    <w:rsid w:val="001B3FB0"/>
    <w:rsid w:val="001B41A1"/>
    <w:rsid w:val="001B4FA2"/>
    <w:rsid w:val="001B55A3"/>
    <w:rsid w:val="001B5B49"/>
    <w:rsid w:val="001B629B"/>
    <w:rsid w:val="001B6754"/>
    <w:rsid w:val="001B704D"/>
    <w:rsid w:val="001B75B5"/>
    <w:rsid w:val="001C0097"/>
    <w:rsid w:val="001C0ADA"/>
    <w:rsid w:val="001C154A"/>
    <w:rsid w:val="001C1BFE"/>
    <w:rsid w:val="001C1E63"/>
    <w:rsid w:val="001C2022"/>
    <w:rsid w:val="001C2FAF"/>
    <w:rsid w:val="001C40CA"/>
    <w:rsid w:val="001C437D"/>
    <w:rsid w:val="001C43AE"/>
    <w:rsid w:val="001C447A"/>
    <w:rsid w:val="001C4B1B"/>
    <w:rsid w:val="001C4DFD"/>
    <w:rsid w:val="001C4F9E"/>
    <w:rsid w:val="001D0229"/>
    <w:rsid w:val="001D04AF"/>
    <w:rsid w:val="001D0A95"/>
    <w:rsid w:val="001D16B7"/>
    <w:rsid w:val="001D218D"/>
    <w:rsid w:val="001D2834"/>
    <w:rsid w:val="001D4A6C"/>
    <w:rsid w:val="001D54BA"/>
    <w:rsid w:val="001D5896"/>
    <w:rsid w:val="001D5CA6"/>
    <w:rsid w:val="001D678E"/>
    <w:rsid w:val="001D75B5"/>
    <w:rsid w:val="001E13DE"/>
    <w:rsid w:val="001E152A"/>
    <w:rsid w:val="001E1ED6"/>
    <w:rsid w:val="001E2C2D"/>
    <w:rsid w:val="001E3143"/>
    <w:rsid w:val="001E3FC9"/>
    <w:rsid w:val="001E42D4"/>
    <w:rsid w:val="001E4ACB"/>
    <w:rsid w:val="001E507F"/>
    <w:rsid w:val="001E5271"/>
    <w:rsid w:val="001E5618"/>
    <w:rsid w:val="001E5627"/>
    <w:rsid w:val="001E7F1A"/>
    <w:rsid w:val="001F0699"/>
    <w:rsid w:val="001F102F"/>
    <w:rsid w:val="001F1217"/>
    <w:rsid w:val="001F129C"/>
    <w:rsid w:val="001F2451"/>
    <w:rsid w:val="001F24A9"/>
    <w:rsid w:val="001F3B8E"/>
    <w:rsid w:val="001F3CC1"/>
    <w:rsid w:val="001F4118"/>
    <w:rsid w:val="001F5ED0"/>
    <w:rsid w:val="001F63D6"/>
    <w:rsid w:val="001F6929"/>
    <w:rsid w:val="001F6C4C"/>
    <w:rsid w:val="001F6DF6"/>
    <w:rsid w:val="00200022"/>
    <w:rsid w:val="00200C49"/>
    <w:rsid w:val="00202F88"/>
    <w:rsid w:val="00203797"/>
    <w:rsid w:val="00204068"/>
    <w:rsid w:val="00204ECC"/>
    <w:rsid w:val="002050EB"/>
    <w:rsid w:val="0020551A"/>
    <w:rsid w:val="00205525"/>
    <w:rsid w:val="00206529"/>
    <w:rsid w:val="0020684A"/>
    <w:rsid w:val="00207F4C"/>
    <w:rsid w:val="00210264"/>
    <w:rsid w:val="00210283"/>
    <w:rsid w:val="00210C37"/>
    <w:rsid w:val="00210DA6"/>
    <w:rsid w:val="002112ED"/>
    <w:rsid w:val="00213151"/>
    <w:rsid w:val="0021368F"/>
    <w:rsid w:val="00213AC3"/>
    <w:rsid w:val="00213ACC"/>
    <w:rsid w:val="00213F29"/>
    <w:rsid w:val="00213FB4"/>
    <w:rsid w:val="002140AE"/>
    <w:rsid w:val="00214679"/>
    <w:rsid w:val="00214A6A"/>
    <w:rsid w:val="00214BA8"/>
    <w:rsid w:val="00214F17"/>
    <w:rsid w:val="00216533"/>
    <w:rsid w:val="002165A6"/>
    <w:rsid w:val="00216837"/>
    <w:rsid w:val="00216F02"/>
    <w:rsid w:val="0021744E"/>
    <w:rsid w:val="00217B63"/>
    <w:rsid w:val="002208A5"/>
    <w:rsid w:val="00221773"/>
    <w:rsid w:val="00221E97"/>
    <w:rsid w:val="00222B14"/>
    <w:rsid w:val="00222D2E"/>
    <w:rsid w:val="002230A4"/>
    <w:rsid w:val="00223BCD"/>
    <w:rsid w:val="00223D6D"/>
    <w:rsid w:val="002243CF"/>
    <w:rsid w:val="00224CF9"/>
    <w:rsid w:val="00227FBD"/>
    <w:rsid w:val="00230CA9"/>
    <w:rsid w:val="00230DE5"/>
    <w:rsid w:val="002310CE"/>
    <w:rsid w:val="00231DE6"/>
    <w:rsid w:val="00232352"/>
    <w:rsid w:val="00233141"/>
    <w:rsid w:val="00233C29"/>
    <w:rsid w:val="0023467E"/>
    <w:rsid w:val="0023499B"/>
    <w:rsid w:val="00235CE9"/>
    <w:rsid w:val="00236A91"/>
    <w:rsid w:val="002376CA"/>
    <w:rsid w:val="0023791D"/>
    <w:rsid w:val="00240396"/>
    <w:rsid w:val="00240E25"/>
    <w:rsid w:val="00241740"/>
    <w:rsid w:val="00241A89"/>
    <w:rsid w:val="00241B43"/>
    <w:rsid w:val="00241CF0"/>
    <w:rsid w:val="00241D00"/>
    <w:rsid w:val="00242C66"/>
    <w:rsid w:val="00242CCA"/>
    <w:rsid w:val="00243687"/>
    <w:rsid w:val="00243972"/>
    <w:rsid w:val="002447FE"/>
    <w:rsid w:val="002454C5"/>
    <w:rsid w:val="002457CC"/>
    <w:rsid w:val="002460BA"/>
    <w:rsid w:val="00246189"/>
    <w:rsid w:val="0024633C"/>
    <w:rsid w:val="00246547"/>
    <w:rsid w:val="00246F88"/>
    <w:rsid w:val="00246FC7"/>
    <w:rsid w:val="00247226"/>
    <w:rsid w:val="0024750F"/>
    <w:rsid w:val="002475DC"/>
    <w:rsid w:val="002513CD"/>
    <w:rsid w:val="0025265B"/>
    <w:rsid w:val="0025270B"/>
    <w:rsid w:val="00252A14"/>
    <w:rsid w:val="00254DC0"/>
    <w:rsid w:val="0025595D"/>
    <w:rsid w:val="00255C4C"/>
    <w:rsid w:val="00256623"/>
    <w:rsid w:val="00256698"/>
    <w:rsid w:val="002566BA"/>
    <w:rsid w:val="00261A59"/>
    <w:rsid w:val="00262354"/>
    <w:rsid w:val="00263864"/>
    <w:rsid w:val="00263F5B"/>
    <w:rsid w:val="00264AFE"/>
    <w:rsid w:val="00264B7A"/>
    <w:rsid w:val="002660AF"/>
    <w:rsid w:val="0026612F"/>
    <w:rsid w:val="002663E1"/>
    <w:rsid w:val="002670C0"/>
    <w:rsid w:val="002678BF"/>
    <w:rsid w:val="00267A3D"/>
    <w:rsid w:val="00267C22"/>
    <w:rsid w:val="002705BF"/>
    <w:rsid w:val="00270E5B"/>
    <w:rsid w:val="0027169C"/>
    <w:rsid w:val="00271A30"/>
    <w:rsid w:val="00272345"/>
    <w:rsid w:val="002726AA"/>
    <w:rsid w:val="00272FAB"/>
    <w:rsid w:val="00273C7D"/>
    <w:rsid w:val="00274030"/>
    <w:rsid w:val="00274919"/>
    <w:rsid w:val="0027568B"/>
    <w:rsid w:val="00275F39"/>
    <w:rsid w:val="00276760"/>
    <w:rsid w:val="00276F7D"/>
    <w:rsid w:val="002774CD"/>
    <w:rsid w:val="00277B4E"/>
    <w:rsid w:val="00280145"/>
    <w:rsid w:val="00280D48"/>
    <w:rsid w:val="00280D6B"/>
    <w:rsid w:val="002812FE"/>
    <w:rsid w:val="0028181E"/>
    <w:rsid w:val="00281849"/>
    <w:rsid w:val="00283081"/>
    <w:rsid w:val="00283711"/>
    <w:rsid w:val="00283CF0"/>
    <w:rsid w:val="002843A4"/>
    <w:rsid w:val="00284728"/>
    <w:rsid w:val="002861C3"/>
    <w:rsid w:val="00290D07"/>
    <w:rsid w:val="002914DE"/>
    <w:rsid w:val="002917BE"/>
    <w:rsid w:val="00292611"/>
    <w:rsid w:val="002929DA"/>
    <w:rsid w:val="00293531"/>
    <w:rsid w:val="0029445E"/>
    <w:rsid w:val="002944A9"/>
    <w:rsid w:val="002957F5"/>
    <w:rsid w:val="00296584"/>
    <w:rsid w:val="002966CA"/>
    <w:rsid w:val="00297969"/>
    <w:rsid w:val="002A0C56"/>
    <w:rsid w:val="002A3882"/>
    <w:rsid w:val="002A42CB"/>
    <w:rsid w:val="002A50B4"/>
    <w:rsid w:val="002A6DC1"/>
    <w:rsid w:val="002A7B3D"/>
    <w:rsid w:val="002B02DF"/>
    <w:rsid w:val="002B098A"/>
    <w:rsid w:val="002B0AD6"/>
    <w:rsid w:val="002B23FD"/>
    <w:rsid w:val="002B2CB9"/>
    <w:rsid w:val="002B31A7"/>
    <w:rsid w:val="002B339F"/>
    <w:rsid w:val="002B402B"/>
    <w:rsid w:val="002B4AF0"/>
    <w:rsid w:val="002B6419"/>
    <w:rsid w:val="002B6BF4"/>
    <w:rsid w:val="002B701B"/>
    <w:rsid w:val="002C0294"/>
    <w:rsid w:val="002C0EF3"/>
    <w:rsid w:val="002C1834"/>
    <w:rsid w:val="002C192A"/>
    <w:rsid w:val="002C1ABB"/>
    <w:rsid w:val="002C2055"/>
    <w:rsid w:val="002C2325"/>
    <w:rsid w:val="002C353C"/>
    <w:rsid w:val="002C3596"/>
    <w:rsid w:val="002C3941"/>
    <w:rsid w:val="002C3994"/>
    <w:rsid w:val="002C3C28"/>
    <w:rsid w:val="002C42AB"/>
    <w:rsid w:val="002C43D5"/>
    <w:rsid w:val="002C49A2"/>
    <w:rsid w:val="002C4DD3"/>
    <w:rsid w:val="002C5228"/>
    <w:rsid w:val="002C53AC"/>
    <w:rsid w:val="002C6D7B"/>
    <w:rsid w:val="002C72C7"/>
    <w:rsid w:val="002C7441"/>
    <w:rsid w:val="002C7527"/>
    <w:rsid w:val="002C797E"/>
    <w:rsid w:val="002D0D12"/>
    <w:rsid w:val="002D149F"/>
    <w:rsid w:val="002D191C"/>
    <w:rsid w:val="002D203F"/>
    <w:rsid w:val="002D2A03"/>
    <w:rsid w:val="002D2ADE"/>
    <w:rsid w:val="002D3A06"/>
    <w:rsid w:val="002D3DF6"/>
    <w:rsid w:val="002D4D5C"/>
    <w:rsid w:val="002D51A7"/>
    <w:rsid w:val="002D5973"/>
    <w:rsid w:val="002D5C29"/>
    <w:rsid w:val="002D681A"/>
    <w:rsid w:val="002D6D26"/>
    <w:rsid w:val="002E0A3F"/>
    <w:rsid w:val="002E0C82"/>
    <w:rsid w:val="002E1131"/>
    <w:rsid w:val="002E11B1"/>
    <w:rsid w:val="002E1D04"/>
    <w:rsid w:val="002E2545"/>
    <w:rsid w:val="002E2B62"/>
    <w:rsid w:val="002E393F"/>
    <w:rsid w:val="002E5351"/>
    <w:rsid w:val="002E59FD"/>
    <w:rsid w:val="002E5EA9"/>
    <w:rsid w:val="002E6DB4"/>
    <w:rsid w:val="002E74DE"/>
    <w:rsid w:val="002E7A9E"/>
    <w:rsid w:val="002E7C9B"/>
    <w:rsid w:val="002F02E8"/>
    <w:rsid w:val="002F08DE"/>
    <w:rsid w:val="002F0D4E"/>
    <w:rsid w:val="002F0F06"/>
    <w:rsid w:val="002F1024"/>
    <w:rsid w:val="002F3027"/>
    <w:rsid w:val="002F6C26"/>
    <w:rsid w:val="003009E6"/>
    <w:rsid w:val="00300A8A"/>
    <w:rsid w:val="0030139C"/>
    <w:rsid w:val="003018B7"/>
    <w:rsid w:val="003024D2"/>
    <w:rsid w:val="00304772"/>
    <w:rsid w:val="00304AEA"/>
    <w:rsid w:val="00304D85"/>
    <w:rsid w:val="0030507C"/>
    <w:rsid w:val="00305728"/>
    <w:rsid w:val="00305D71"/>
    <w:rsid w:val="00305E41"/>
    <w:rsid w:val="00306483"/>
    <w:rsid w:val="003066C6"/>
    <w:rsid w:val="003077FE"/>
    <w:rsid w:val="003079A6"/>
    <w:rsid w:val="00310777"/>
    <w:rsid w:val="00310B4D"/>
    <w:rsid w:val="00311A83"/>
    <w:rsid w:val="0031214A"/>
    <w:rsid w:val="003121FD"/>
    <w:rsid w:val="00312F69"/>
    <w:rsid w:val="00313569"/>
    <w:rsid w:val="003143E9"/>
    <w:rsid w:val="00314ED3"/>
    <w:rsid w:val="003153F5"/>
    <w:rsid w:val="00315A34"/>
    <w:rsid w:val="00315ACA"/>
    <w:rsid w:val="00315E36"/>
    <w:rsid w:val="00315E86"/>
    <w:rsid w:val="00315F31"/>
    <w:rsid w:val="003172A7"/>
    <w:rsid w:val="003178E8"/>
    <w:rsid w:val="00317A22"/>
    <w:rsid w:val="00317CD5"/>
    <w:rsid w:val="00322392"/>
    <w:rsid w:val="00322819"/>
    <w:rsid w:val="003229D5"/>
    <w:rsid w:val="00323B6C"/>
    <w:rsid w:val="00323BA0"/>
    <w:rsid w:val="00324FDB"/>
    <w:rsid w:val="00325C99"/>
    <w:rsid w:val="00326121"/>
    <w:rsid w:val="0032613A"/>
    <w:rsid w:val="003262F8"/>
    <w:rsid w:val="00327CE1"/>
    <w:rsid w:val="00327DEA"/>
    <w:rsid w:val="00330904"/>
    <w:rsid w:val="00331CAA"/>
    <w:rsid w:val="00331E6C"/>
    <w:rsid w:val="00331F4A"/>
    <w:rsid w:val="0033313D"/>
    <w:rsid w:val="003331AF"/>
    <w:rsid w:val="00333BE5"/>
    <w:rsid w:val="003345E3"/>
    <w:rsid w:val="0033506C"/>
    <w:rsid w:val="003359AD"/>
    <w:rsid w:val="00336CAB"/>
    <w:rsid w:val="00336D87"/>
    <w:rsid w:val="00336EA3"/>
    <w:rsid w:val="0034104E"/>
    <w:rsid w:val="0034123D"/>
    <w:rsid w:val="003414AF"/>
    <w:rsid w:val="00342515"/>
    <w:rsid w:val="003433A7"/>
    <w:rsid w:val="003438E7"/>
    <w:rsid w:val="00344A2E"/>
    <w:rsid w:val="003459A4"/>
    <w:rsid w:val="00346266"/>
    <w:rsid w:val="00346292"/>
    <w:rsid w:val="00347660"/>
    <w:rsid w:val="003478B4"/>
    <w:rsid w:val="00347AFB"/>
    <w:rsid w:val="00347C69"/>
    <w:rsid w:val="00347DF1"/>
    <w:rsid w:val="003500B8"/>
    <w:rsid w:val="00350987"/>
    <w:rsid w:val="00350ED0"/>
    <w:rsid w:val="0035108E"/>
    <w:rsid w:val="00351357"/>
    <w:rsid w:val="003523BB"/>
    <w:rsid w:val="00352BAF"/>
    <w:rsid w:val="00353A10"/>
    <w:rsid w:val="00353D3E"/>
    <w:rsid w:val="00353DD4"/>
    <w:rsid w:val="003545EA"/>
    <w:rsid w:val="00354A8C"/>
    <w:rsid w:val="00354AAC"/>
    <w:rsid w:val="00355957"/>
    <w:rsid w:val="00355DDF"/>
    <w:rsid w:val="0035660E"/>
    <w:rsid w:val="00356CE9"/>
    <w:rsid w:val="00356E88"/>
    <w:rsid w:val="003571E2"/>
    <w:rsid w:val="003574D4"/>
    <w:rsid w:val="00360A56"/>
    <w:rsid w:val="00363AB0"/>
    <w:rsid w:val="00363F72"/>
    <w:rsid w:val="00365384"/>
    <w:rsid w:val="00365A53"/>
    <w:rsid w:val="00365FED"/>
    <w:rsid w:val="00366414"/>
    <w:rsid w:val="00366530"/>
    <w:rsid w:val="00366EEF"/>
    <w:rsid w:val="003709F3"/>
    <w:rsid w:val="00370CA2"/>
    <w:rsid w:val="00371031"/>
    <w:rsid w:val="0037298C"/>
    <w:rsid w:val="00373516"/>
    <w:rsid w:val="00373991"/>
    <w:rsid w:val="00373D37"/>
    <w:rsid w:val="00374AB9"/>
    <w:rsid w:val="00376540"/>
    <w:rsid w:val="00376632"/>
    <w:rsid w:val="00376926"/>
    <w:rsid w:val="003769F1"/>
    <w:rsid w:val="003776B0"/>
    <w:rsid w:val="00380274"/>
    <w:rsid w:val="003802A4"/>
    <w:rsid w:val="0038073B"/>
    <w:rsid w:val="00381321"/>
    <w:rsid w:val="00381E58"/>
    <w:rsid w:val="00381F5F"/>
    <w:rsid w:val="00382305"/>
    <w:rsid w:val="00382891"/>
    <w:rsid w:val="00382CDF"/>
    <w:rsid w:val="00383440"/>
    <w:rsid w:val="0038363F"/>
    <w:rsid w:val="0038375C"/>
    <w:rsid w:val="00383AF9"/>
    <w:rsid w:val="00383F87"/>
    <w:rsid w:val="0038420D"/>
    <w:rsid w:val="00385379"/>
    <w:rsid w:val="0038582D"/>
    <w:rsid w:val="003861D1"/>
    <w:rsid w:val="00386D52"/>
    <w:rsid w:val="0039019F"/>
    <w:rsid w:val="00390687"/>
    <w:rsid w:val="003913B4"/>
    <w:rsid w:val="00392276"/>
    <w:rsid w:val="0039302D"/>
    <w:rsid w:val="00393579"/>
    <w:rsid w:val="0039393A"/>
    <w:rsid w:val="00393B15"/>
    <w:rsid w:val="003949FD"/>
    <w:rsid w:val="00394EF9"/>
    <w:rsid w:val="00394F33"/>
    <w:rsid w:val="003950FD"/>
    <w:rsid w:val="0039511D"/>
    <w:rsid w:val="003959B5"/>
    <w:rsid w:val="00395BF8"/>
    <w:rsid w:val="00395DC2"/>
    <w:rsid w:val="00395FBA"/>
    <w:rsid w:val="00396283"/>
    <w:rsid w:val="00396F31"/>
    <w:rsid w:val="003971D5"/>
    <w:rsid w:val="00397C6B"/>
    <w:rsid w:val="00397F5D"/>
    <w:rsid w:val="00397F60"/>
    <w:rsid w:val="00397FF7"/>
    <w:rsid w:val="003A0103"/>
    <w:rsid w:val="003A1991"/>
    <w:rsid w:val="003A1D82"/>
    <w:rsid w:val="003A3007"/>
    <w:rsid w:val="003A3402"/>
    <w:rsid w:val="003A468A"/>
    <w:rsid w:val="003A56C4"/>
    <w:rsid w:val="003A5D59"/>
    <w:rsid w:val="003A689C"/>
    <w:rsid w:val="003A6D59"/>
    <w:rsid w:val="003A71D8"/>
    <w:rsid w:val="003B1A69"/>
    <w:rsid w:val="003B2631"/>
    <w:rsid w:val="003B3240"/>
    <w:rsid w:val="003B3922"/>
    <w:rsid w:val="003B3F05"/>
    <w:rsid w:val="003B46D7"/>
    <w:rsid w:val="003B5ED0"/>
    <w:rsid w:val="003B6145"/>
    <w:rsid w:val="003B64C9"/>
    <w:rsid w:val="003B6725"/>
    <w:rsid w:val="003B7041"/>
    <w:rsid w:val="003B730D"/>
    <w:rsid w:val="003B7646"/>
    <w:rsid w:val="003B7C27"/>
    <w:rsid w:val="003C0806"/>
    <w:rsid w:val="003C18A0"/>
    <w:rsid w:val="003C1924"/>
    <w:rsid w:val="003C19C6"/>
    <w:rsid w:val="003C1AFB"/>
    <w:rsid w:val="003C24A6"/>
    <w:rsid w:val="003C32F8"/>
    <w:rsid w:val="003C4E5B"/>
    <w:rsid w:val="003C5314"/>
    <w:rsid w:val="003C5A7E"/>
    <w:rsid w:val="003C664E"/>
    <w:rsid w:val="003C70B0"/>
    <w:rsid w:val="003C7287"/>
    <w:rsid w:val="003C768B"/>
    <w:rsid w:val="003C77D0"/>
    <w:rsid w:val="003C77E4"/>
    <w:rsid w:val="003C7A04"/>
    <w:rsid w:val="003D0DDF"/>
    <w:rsid w:val="003D149C"/>
    <w:rsid w:val="003D1CE4"/>
    <w:rsid w:val="003D1EF3"/>
    <w:rsid w:val="003D23FA"/>
    <w:rsid w:val="003D293E"/>
    <w:rsid w:val="003D2AD5"/>
    <w:rsid w:val="003D568B"/>
    <w:rsid w:val="003D5FBD"/>
    <w:rsid w:val="003D6532"/>
    <w:rsid w:val="003D67DB"/>
    <w:rsid w:val="003E01A9"/>
    <w:rsid w:val="003E057C"/>
    <w:rsid w:val="003E1417"/>
    <w:rsid w:val="003E244B"/>
    <w:rsid w:val="003E2E7D"/>
    <w:rsid w:val="003E3EB5"/>
    <w:rsid w:val="003E43B4"/>
    <w:rsid w:val="003E477C"/>
    <w:rsid w:val="003E5012"/>
    <w:rsid w:val="003E5D72"/>
    <w:rsid w:val="003E615D"/>
    <w:rsid w:val="003E638A"/>
    <w:rsid w:val="003E64BF"/>
    <w:rsid w:val="003F08A4"/>
    <w:rsid w:val="003F15CA"/>
    <w:rsid w:val="003F194B"/>
    <w:rsid w:val="003F1B6D"/>
    <w:rsid w:val="003F2DE8"/>
    <w:rsid w:val="003F354B"/>
    <w:rsid w:val="003F36EB"/>
    <w:rsid w:val="003F3C3E"/>
    <w:rsid w:val="003F52AE"/>
    <w:rsid w:val="003F52FC"/>
    <w:rsid w:val="003F53D6"/>
    <w:rsid w:val="003F60AB"/>
    <w:rsid w:val="003F70A5"/>
    <w:rsid w:val="003F780A"/>
    <w:rsid w:val="004004E3"/>
    <w:rsid w:val="0040052E"/>
    <w:rsid w:val="0040076E"/>
    <w:rsid w:val="004011B8"/>
    <w:rsid w:val="00401DD4"/>
    <w:rsid w:val="00402076"/>
    <w:rsid w:val="00402948"/>
    <w:rsid w:val="00403050"/>
    <w:rsid w:val="00403323"/>
    <w:rsid w:val="00403C1B"/>
    <w:rsid w:val="00404A81"/>
    <w:rsid w:val="00405CEE"/>
    <w:rsid w:val="00407B55"/>
    <w:rsid w:val="00407D04"/>
    <w:rsid w:val="00410337"/>
    <w:rsid w:val="00410D56"/>
    <w:rsid w:val="00411244"/>
    <w:rsid w:val="00412525"/>
    <w:rsid w:val="004129C3"/>
    <w:rsid w:val="00412A74"/>
    <w:rsid w:val="00412B1A"/>
    <w:rsid w:val="0041307B"/>
    <w:rsid w:val="00413A34"/>
    <w:rsid w:val="00413AED"/>
    <w:rsid w:val="00413EBF"/>
    <w:rsid w:val="00414680"/>
    <w:rsid w:val="00414CF1"/>
    <w:rsid w:val="004158AD"/>
    <w:rsid w:val="004161AA"/>
    <w:rsid w:val="004164AF"/>
    <w:rsid w:val="0042083D"/>
    <w:rsid w:val="00420AC1"/>
    <w:rsid w:val="00421097"/>
    <w:rsid w:val="00421B53"/>
    <w:rsid w:val="004221D3"/>
    <w:rsid w:val="004225F2"/>
    <w:rsid w:val="00422961"/>
    <w:rsid w:val="00422F39"/>
    <w:rsid w:val="00423AEF"/>
    <w:rsid w:val="00423B8D"/>
    <w:rsid w:val="00423CB3"/>
    <w:rsid w:val="004241FF"/>
    <w:rsid w:val="00426CB1"/>
    <w:rsid w:val="00426D04"/>
    <w:rsid w:val="00426FD5"/>
    <w:rsid w:val="00427CF1"/>
    <w:rsid w:val="00427F02"/>
    <w:rsid w:val="004304F2"/>
    <w:rsid w:val="00430FB3"/>
    <w:rsid w:val="0043118A"/>
    <w:rsid w:val="00431379"/>
    <w:rsid w:val="004317E1"/>
    <w:rsid w:val="00431D48"/>
    <w:rsid w:val="00434807"/>
    <w:rsid w:val="0043482D"/>
    <w:rsid w:val="00434D04"/>
    <w:rsid w:val="00435983"/>
    <w:rsid w:val="00435AC6"/>
    <w:rsid w:val="00435C94"/>
    <w:rsid w:val="00436381"/>
    <w:rsid w:val="00436C0E"/>
    <w:rsid w:val="00437197"/>
    <w:rsid w:val="004372CC"/>
    <w:rsid w:val="00437330"/>
    <w:rsid w:val="00437C36"/>
    <w:rsid w:val="00440320"/>
    <w:rsid w:val="004429C9"/>
    <w:rsid w:val="00442A67"/>
    <w:rsid w:val="00443095"/>
    <w:rsid w:val="0044359F"/>
    <w:rsid w:val="00443865"/>
    <w:rsid w:val="00443C74"/>
    <w:rsid w:val="00443DE6"/>
    <w:rsid w:val="00444BFF"/>
    <w:rsid w:val="0044558A"/>
    <w:rsid w:val="004458B7"/>
    <w:rsid w:val="00446035"/>
    <w:rsid w:val="00446BA6"/>
    <w:rsid w:val="00446FC4"/>
    <w:rsid w:val="004472E8"/>
    <w:rsid w:val="00450504"/>
    <w:rsid w:val="004510BA"/>
    <w:rsid w:val="004511BB"/>
    <w:rsid w:val="00451BE8"/>
    <w:rsid w:val="00452060"/>
    <w:rsid w:val="004526F5"/>
    <w:rsid w:val="00452C48"/>
    <w:rsid w:val="00452C56"/>
    <w:rsid w:val="0045304D"/>
    <w:rsid w:val="0045373E"/>
    <w:rsid w:val="00453F2D"/>
    <w:rsid w:val="00454744"/>
    <w:rsid w:val="00454BB9"/>
    <w:rsid w:val="00454DF0"/>
    <w:rsid w:val="0045563C"/>
    <w:rsid w:val="0045625E"/>
    <w:rsid w:val="00457EDB"/>
    <w:rsid w:val="0046250A"/>
    <w:rsid w:val="004625EB"/>
    <w:rsid w:val="004627F5"/>
    <w:rsid w:val="00462F9B"/>
    <w:rsid w:val="004642C7"/>
    <w:rsid w:val="00464A36"/>
    <w:rsid w:val="004655C8"/>
    <w:rsid w:val="00465D32"/>
    <w:rsid w:val="00466E19"/>
    <w:rsid w:val="00467DE6"/>
    <w:rsid w:val="00467F64"/>
    <w:rsid w:val="00470880"/>
    <w:rsid w:val="00470928"/>
    <w:rsid w:val="00470F67"/>
    <w:rsid w:val="00471304"/>
    <w:rsid w:val="00471A64"/>
    <w:rsid w:val="00471ED9"/>
    <w:rsid w:val="00471FF2"/>
    <w:rsid w:val="00472FFC"/>
    <w:rsid w:val="004743CB"/>
    <w:rsid w:val="00475021"/>
    <w:rsid w:val="004758C0"/>
    <w:rsid w:val="004765A6"/>
    <w:rsid w:val="004778A4"/>
    <w:rsid w:val="00477A85"/>
    <w:rsid w:val="004801D3"/>
    <w:rsid w:val="00480304"/>
    <w:rsid w:val="0048085B"/>
    <w:rsid w:val="004811FF"/>
    <w:rsid w:val="004827BB"/>
    <w:rsid w:val="00482DBA"/>
    <w:rsid w:val="00483137"/>
    <w:rsid w:val="004835E3"/>
    <w:rsid w:val="00483BCB"/>
    <w:rsid w:val="00483D6E"/>
    <w:rsid w:val="0048435B"/>
    <w:rsid w:val="0048446E"/>
    <w:rsid w:val="00485B7F"/>
    <w:rsid w:val="00487906"/>
    <w:rsid w:val="0048795C"/>
    <w:rsid w:val="00490667"/>
    <w:rsid w:val="00492562"/>
    <w:rsid w:val="00492F66"/>
    <w:rsid w:val="00493E62"/>
    <w:rsid w:val="004941DF"/>
    <w:rsid w:val="00494486"/>
    <w:rsid w:val="00494703"/>
    <w:rsid w:val="00494D6A"/>
    <w:rsid w:val="00494E3A"/>
    <w:rsid w:val="0049520F"/>
    <w:rsid w:val="00495C84"/>
    <w:rsid w:val="00495E64"/>
    <w:rsid w:val="004961F2"/>
    <w:rsid w:val="0049630B"/>
    <w:rsid w:val="00496C3D"/>
    <w:rsid w:val="00496DCD"/>
    <w:rsid w:val="004975C8"/>
    <w:rsid w:val="004A145F"/>
    <w:rsid w:val="004A1949"/>
    <w:rsid w:val="004A1D02"/>
    <w:rsid w:val="004A2BE1"/>
    <w:rsid w:val="004A34C3"/>
    <w:rsid w:val="004A390C"/>
    <w:rsid w:val="004A3AC0"/>
    <w:rsid w:val="004A447A"/>
    <w:rsid w:val="004A461F"/>
    <w:rsid w:val="004A4831"/>
    <w:rsid w:val="004A4E07"/>
    <w:rsid w:val="004A532C"/>
    <w:rsid w:val="004A5F99"/>
    <w:rsid w:val="004A60A7"/>
    <w:rsid w:val="004A6C83"/>
    <w:rsid w:val="004A7780"/>
    <w:rsid w:val="004A7804"/>
    <w:rsid w:val="004B020D"/>
    <w:rsid w:val="004B1031"/>
    <w:rsid w:val="004B1337"/>
    <w:rsid w:val="004B2E39"/>
    <w:rsid w:val="004B33BE"/>
    <w:rsid w:val="004B382E"/>
    <w:rsid w:val="004B41F7"/>
    <w:rsid w:val="004B441E"/>
    <w:rsid w:val="004B5D2E"/>
    <w:rsid w:val="004B6535"/>
    <w:rsid w:val="004B6687"/>
    <w:rsid w:val="004B6E54"/>
    <w:rsid w:val="004B7A3E"/>
    <w:rsid w:val="004C056D"/>
    <w:rsid w:val="004C0C13"/>
    <w:rsid w:val="004C0C98"/>
    <w:rsid w:val="004C15B4"/>
    <w:rsid w:val="004C1697"/>
    <w:rsid w:val="004C1A96"/>
    <w:rsid w:val="004C1DC9"/>
    <w:rsid w:val="004C2023"/>
    <w:rsid w:val="004C209E"/>
    <w:rsid w:val="004C2517"/>
    <w:rsid w:val="004C257F"/>
    <w:rsid w:val="004C2B32"/>
    <w:rsid w:val="004C3472"/>
    <w:rsid w:val="004C38C2"/>
    <w:rsid w:val="004C3CB2"/>
    <w:rsid w:val="004C460D"/>
    <w:rsid w:val="004C54D0"/>
    <w:rsid w:val="004C574D"/>
    <w:rsid w:val="004C62FC"/>
    <w:rsid w:val="004C6CD4"/>
    <w:rsid w:val="004C7349"/>
    <w:rsid w:val="004C7380"/>
    <w:rsid w:val="004C7576"/>
    <w:rsid w:val="004C782E"/>
    <w:rsid w:val="004D041F"/>
    <w:rsid w:val="004D15B5"/>
    <w:rsid w:val="004D17C1"/>
    <w:rsid w:val="004D1818"/>
    <w:rsid w:val="004D1E5D"/>
    <w:rsid w:val="004D2313"/>
    <w:rsid w:val="004D2DBA"/>
    <w:rsid w:val="004D3658"/>
    <w:rsid w:val="004D384F"/>
    <w:rsid w:val="004D3F8A"/>
    <w:rsid w:val="004D4AEF"/>
    <w:rsid w:val="004D4C6A"/>
    <w:rsid w:val="004D53C2"/>
    <w:rsid w:val="004D5808"/>
    <w:rsid w:val="004D5BC5"/>
    <w:rsid w:val="004D65EF"/>
    <w:rsid w:val="004D6E49"/>
    <w:rsid w:val="004D74B5"/>
    <w:rsid w:val="004D77A0"/>
    <w:rsid w:val="004E07B1"/>
    <w:rsid w:val="004E0F6D"/>
    <w:rsid w:val="004E167A"/>
    <w:rsid w:val="004E34B9"/>
    <w:rsid w:val="004E57C6"/>
    <w:rsid w:val="004E5D48"/>
    <w:rsid w:val="004E61FD"/>
    <w:rsid w:val="004E6552"/>
    <w:rsid w:val="004E77D8"/>
    <w:rsid w:val="004F0567"/>
    <w:rsid w:val="004F1C89"/>
    <w:rsid w:val="004F3418"/>
    <w:rsid w:val="004F35CF"/>
    <w:rsid w:val="004F36E1"/>
    <w:rsid w:val="004F477F"/>
    <w:rsid w:val="004F53FF"/>
    <w:rsid w:val="004F579C"/>
    <w:rsid w:val="004F5864"/>
    <w:rsid w:val="004F64E5"/>
    <w:rsid w:val="004F7298"/>
    <w:rsid w:val="004F7B77"/>
    <w:rsid w:val="004F7F3F"/>
    <w:rsid w:val="00500362"/>
    <w:rsid w:val="0050048A"/>
    <w:rsid w:val="00500697"/>
    <w:rsid w:val="005006B2"/>
    <w:rsid w:val="00501934"/>
    <w:rsid w:val="00501D4D"/>
    <w:rsid w:val="00502CAC"/>
    <w:rsid w:val="00503063"/>
    <w:rsid w:val="0050389D"/>
    <w:rsid w:val="0050451D"/>
    <w:rsid w:val="00504A9F"/>
    <w:rsid w:val="00504CA6"/>
    <w:rsid w:val="0050532B"/>
    <w:rsid w:val="00505E87"/>
    <w:rsid w:val="00506EB3"/>
    <w:rsid w:val="005072C9"/>
    <w:rsid w:val="00507356"/>
    <w:rsid w:val="00510128"/>
    <w:rsid w:val="00511314"/>
    <w:rsid w:val="00512A5A"/>
    <w:rsid w:val="00512E8D"/>
    <w:rsid w:val="00513E21"/>
    <w:rsid w:val="00513EA2"/>
    <w:rsid w:val="00513FC9"/>
    <w:rsid w:val="00514D86"/>
    <w:rsid w:val="00515867"/>
    <w:rsid w:val="005162B1"/>
    <w:rsid w:val="00516406"/>
    <w:rsid w:val="0051745F"/>
    <w:rsid w:val="005177A3"/>
    <w:rsid w:val="00517851"/>
    <w:rsid w:val="0052027A"/>
    <w:rsid w:val="0052042D"/>
    <w:rsid w:val="0052097F"/>
    <w:rsid w:val="00521335"/>
    <w:rsid w:val="00521971"/>
    <w:rsid w:val="005222B6"/>
    <w:rsid w:val="00522957"/>
    <w:rsid w:val="00522E8A"/>
    <w:rsid w:val="00523426"/>
    <w:rsid w:val="00523472"/>
    <w:rsid w:val="005241B3"/>
    <w:rsid w:val="0052448B"/>
    <w:rsid w:val="00524BCE"/>
    <w:rsid w:val="005251ED"/>
    <w:rsid w:val="005256B0"/>
    <w:rsid w:val="00526BE3"/>
    <w:rsid w:val="0052701B"/>
    <w:rsid w:val="00527429"/>
    <w:rsid w:val="00527624"/>
    <w:rsid w:val="00527EA0"/>
    <w:rsid w:val="005301BE"/>
    <w:rsid w:val="0053178D"/>
    <w:rsid w:val="00531C5E"/>
    <w:rsid w:val="00531D29"/>
    <w:rsid w:val="0053235A"/>
    <w:rsid w:val="0053342B"/>
    <w:rsid w:val="00533502"/>
    <w:rsid w:val="00534052"/>
    <w:rsid w:val="0053439E"/>
    <w:rsid w:val="00535435"/>
    <w:rsid w:val="00535A79"/>
    <w:rsid w:val="00535BEC"/>
    <w:rsid w:val="00536094"/>
    <w:rsid w:val="00536107"/>
    <w:rsid w:val="005364CD"/>
    <w:rsid w:val="005365F8"/>
    <w:rsid w:val="00536A4D"/>
    <w:rsid w:val="00540693"/>
    <w:rsid w:val="00540847"/>
    <w:rsid w:val="00540EFB"/>
    <w:rsid w:val="00540F8A"/>
    <w:rsid w:val="00541070"/>
    <w:rsid w:val="00541496"/>
    <w:rsid w:val="0054167F"/>
    <w:rsid w:val="005421F6"/>
    <w:rsid w:val="00542CE8"/>
    <w:rsid w:val="005432F6"/>
    <w:rsid w:val="005436D7"/>
    <w:rsid w:val="00543783"/>
    <w:rsid w:val="00544C8B"/>
    <w:rsid w:val="00544E0A"/>
    <w:rsid w:val="0054536C"/>
    <w:rsid w:val="005461D4"/>
    <w:rsid w:val="00546B53"/>
    <w:rsid w:val="005479CE"/>
    <w:rsid w:val="005520AB"/>
    <w:rsid w:val="0055239B"/>
    <w:rsid w:val="00552CB5"/>
    <w:rsid w:val="00552F8C"/>
    <w:rsid w:val="00553A48"/>
    <w:rsid w:val="00554087"/>
    <w:rsid w:val="00554B37"/>
    <w:rsid w:val="00555FBE"/>
    <w:rsid w:val="00556E5D"/>
    <w:rsid w:val="00557F17"/>
    <w:rsid w:val="00560EBE"/>
    <w:rsid w:val="00561083"/>
    <w:rsid w:val="005643DC"/>
    <w:rsid w:val="005651F5"/>
    <w:rsid w:val="005655AF"/>
    <w:rsid w:val="00565A0F"/>
    <w:rsid w:val="00565BB9"/>
    <w:rsid w:val="00565BF4"/>
    <w:rsid w:val="00566003"/>
    <w:rsid w:val="00566B80"/>
    <w:rsid w:val="00566C3B"/>
    <w:rsid w:val="00566D4E"/>
    <w:rsid w:val="00567B40"/>
    <w:rsid w:val="0057053F"/>
    <w:rsid w:val="00570970"/>
    <w:rsid w:val="00570A66"/>
    <w:rsid w:val="005715E4"/>
    <w:rsid w:val="00571C18"/>
    <w:rsid w:val="00571C40"/>
    <w:rsid w:val="00571CA3"/>
    <w:rsid w:val="00571E24"/>
    <w:rsid w:val="00571ED6"/>
    <w:rsid w:val="005722C0"/>
    <w:rsid w:val="005736A5"/>
    <w:rsid w:val="0057396E"/>
    <w:rsid w:val="00573986"/>
    <w:rsid w:val="005742CF"/>
    <w:rsid w:val="005756B2"/>
    <w:rsid w:val="005757C3"/>
    <w:rsid w:val="00577306"/>
    <w:rsid w:val="00577453"/>
    <w:rsid w:val="00577634"/>
    <w:rsid w:val="00577B02"/>
    <w:rsid w:val="005800B8"/>
    <w:rsid w:val="00580E85"/>
    <w:rsid w:val="005816D0"/>
    <w:rsid w:val="00581FAA"/>
    <w:rsid w:val="005824E0"/>
    <w:rsid w:val="00582752"/>
    <w:rsid w:val="00582DC0"/>
    <w:rsid w:val="00582E71"/>
    <w:rsid w:val="00583248"/>
    <w:rsid w:val="0058338B"/>
    <w:rsid w:val="00583A44"/>
    <w:rsid w:val="00583C54"/>
    <w:rsid w:val="00583EA6"/>
    <w:rsid w:val="00583F5D"/>
    <w:rsid w:val="005847E4"/>
    <w:rsid w:val="005848A6"/>
    <w:rsid w:val="00584939"/>
    <w:rsid w:val="00584C77"/>
    <w:rsid w:val="005854E7"/>
    <w:rsid w:val="005858AB"/>
    <w:rsid w:val="00585ED8"/>
    <w:rsid w:val="00586955"/>
    <w:rsid w:val="00587E8F"/>
    <w:rsid w:val="005919AA"/>
    <w:rsid w:val="00591B9C"/>
    <w:rsid w:val="00592465"/>
    <w:rsid w:val="005940A5"/>
    <w:rsid w:val="00594206"/>
    <w:rsid w:val="0059459E"/>
    <w:rsid w:val="00594E5D"/>
    <w:rsid w:val="00595BF2"/>
    <w:rsid w:val="00597243"/>
    <w:rsid w:val="00597BC7"/>
    <w:rsid w:val="005A0548"/>
    <w:rsid w:val="005A14F4"/>
    <w:rsid w:val="005A1E24"/>
    <w:rsid w:val="005A3022"/>
    <w:rsid w:val="005A37D2"/>
    <w:rsid w:val="005A43F1"/>
    <w:rsid w:val="005A5877"/>
    <w:rsid w:val="005A59A6"/>
    <w:rsid w:val="005A5C91"/>
    <w:rsid w:val="005A6A88"/>
    <w:rsid w:val="005A708E"/>
    <w:rsid w:val="005B262D"/>
    <w:rsid w:val="005B2AB2"/>
    <w:rsid w:val="005B2B29"/>
    <w:rsid w:val="005B332C"/>
    <w:rsid w:val="005B34F4"/>
    <w:rsid w:val="005B36E5"/>
    <w:rsid w:val="005B39CA"/>
    <w:rsid w:val="005B5567"/>
    <w:rsid w:val="005B5575"/>
    <w:rsid w:val="005B5A3C"/>
    <w:rsid w:val="005B66A6"/>
    <w:rsid w:val="005B672A"/>
    <w:rsid w:val="005B690A"/>
    <w:rsid w:val="005B710E"/>
    <w:rsid w:val="005B72AD"/>
    <w:rsid w:val="005B7ABC"/>
    <w:rsid w:val="005B7D8E"/>
    <w:rsid w:val="005C0571"/>
    <w:rsid w:val="005C0657"/>
    <w:rsid w:val="005C07DB"/>
    <w:rsid w:val="005C1CFD"/>
    <w:rsid w:val="005C2444"/>
    <w:rsid w:val="005C2458"/>
    <w:rsid w:val="005C2589"/>
    <w:rsid w:val="005C32B4"/>
    <w:rsid w:val="005C36B1"/>
    <w:rsid w:val="005C4D8F"/>
    <w:rsid w:val="005C5996"/>
    <w:rsid w:val="005C607F"/>
    <w:rsid w:val="005C66D1"/>
    <w:rsid w:val="005C7336"/>
    <w:rsid w:val="005C793C"/>
    <w:rsid w:val="005C7AB1"/>
    <w:rsid w:val="005D1C72"/>
    <w:rsid w:val="005D1D50"/>
    <w:rsid w:val="005D2D7C"/>
    <w:rsid w:val="005D38C1"/>
    <w:rsid w:val="005D4CF4"/>
    <w:rsid w:val="005D52C4"/>
    <w:rsid w:val="005D59FB"/>
    <w:rsid w:val="005D625F"/>
    <w:rsid w:val="005D6EB2"/>
    <w:rsid w:val="005D72BE"/>
    <w:rsid w:val="005D7974"/>
    <w:rsid w:val="005D7F2A"/>
    <w:rsid w:val="005E0976"/>
    <w:rsid w:val="005E10C7"/>
    <w:rsid w:val="005E1351"/>
    <w:rsid w:val="005E170B"/>
    <w:rsid w:val="005E1ABA"/>
    <w:rsid w:val="005E1AFC"/>
    <w:rsid w:val="005E2423"/>
    <w:rsid w:val="005E2618"/>
    <w:rsid w:val="005E3350"/>
    <w:rsid w:val="005E3770"/>
    <w:rsid w:val="005E3B01"/>
    <w:rsid w:val="005E45A5"/>
    <w:rsid w:val="005E45C3"/>
    <w:rsid w:val="005E503F"/>
    <w:rsid w:val="005E5406"/>
    <w:rsid w:val="005E599F"/>
    <w:rsid w:val="005E5A9D"/>
    <w:rsid w:val="005E646E"/>
    <w:rsid w:val="005E718F"/>
    <w:rsid w:val="005E795C"/>
    <w:rsid w:val="005F000B"/>
    <w:rsid w:val="005F0358"/>
    <w:rsid w:val="005F06A4"/>
    <w:rsid w:val="005F086B"/>
    <w:rsid w:val="005F1858"/>
    <w:rsid w:val="005F1915"/>
    <w:rsid w:val="005F2C11"/>
    <w:rsid w:val="005F2D7A"/>
    <w:rsid w:val="005F3662"/>
    <w:rsid w:val="005F3995"/>
    <w:rsid w:val="005F3D73"/>
    <w:rsid w:val="005F4D72"/>
    <w:rsid w:val="005F5076"/>
    <w:rsid w:val="005F58E6"/>
    <w:rsid w:val="005F5AB2"/>
    <w:rsid w:val="005F681D"/>
    <w:rsid w:val="005F78FF"/>
    <w:rsid w:val="005F7D72"/>
    <w:rsid w:val="0060094B"/>
    <w:rsid w:val="006016D6"/>
    <w:rsid w:val="00601E5B"/>
    <w:rsid w:val="00602E10"/>
    <w:rsid w:val="0060334F"/>
    <w:rsid w:val="00603DF7"/>
    <w:rsid w:val="00604925"/>
    <w:rsid w:val="00605438"/>
    <w:rsid w:val="00605A97"/>
    <w:rsid w:val="00605F0D"/>
    <w:rsid w:val="00606167"/>
    <w:rsid w:val="00606348"/>
    <w:rsid w:val="00606CDC"/>
    <w:rsid w:val="00607F2C"/>
    <w:rsid w:val="0061028F"/>
    <w:rsid w:val="006102B9"/>
    <w:rsid w:val="006106F8"/>
    <w:rsid w:val="006108E7"/>
    <w:rsid w:val="00611A81"/>
    <w:rsid w:val="00611EAA"/>
    <w:rsid w:val="006133BD"/>
    <w:rsid w:val="00615127"/>
    <w:rsid w:val="006156A0"/>
    <w:rsid w:val="00616480"/>
    <w:rsid w:val="00616C6E"/>
    <w:rsid w:val="006175F2"/>
    <w:rsid w:val="00617690"/>
    <w:rsid w:val="006176F1"/>
    <w:rsid w:val="00617922"/>
    <w:rsid w:val="006179E2"/>
    <w:rsid w:val="00620040"/>
    <w:rsid w:val="00620877"/>
    <w:rsid w:val="0062179A"/>
    <w:rsid w:val="006228F0"/>
    <w:rsid w:val="00622C72"/>
    <w:rsid w:val="006249A4"/>
    <w:rsid w:val="00625738"/>
    <w:rsid w:val="0062610D"/>
    <w:rsid w:val="00626AA1"/>
    <w:rsid w:val="0062728A"/>
    <w:rsid w:val="006273A3"/>
    <w:rsid w:val="0063026D"/>
    <w:rsid w:val="00630734"/>
    <w:rsid w:val="00630CAE"/>
    <w:rsid w:val="0063107F"/>
    <w:rsid w:val="00631325"/>
    <w:rsid w:val="006315D3"/>
    <w:rsid w:val="006316DD"/>
    <w:rsid w:val="00631F81"/>
    <w:rsid w:val="00631F8F"/>
    <w:rsid w:val="00632CA0"/>
    <w:rsid w:val="00632CEA"/>
    <w:rsid w:val="00634D74"/>
    <w:rsid w:val="0063533B"/>
    <w:rsid w:val="0063544E"/>
    <w:rsid w:val="006355B5"/>
    <w:rsid w:val="00635E40"/>
    <w:rsid w:val="00636780"/>
    <w:rsid w:val="00637097"/>
    <w:rsid w:val="0063794D"/>
    <w:rsid w:val="00640713"/>
    <w:rsid w:val="00641ADD"/>
    <w:rsid w:val="00641F25"/>
    <w:rsid w:val="0064257F"/>
    <w:rsid w:val="006426B9"/>
    <w:rsid w:val="006428D7"/>
    <w:rsid w:val="00642D31"/>
    <w:rsid w:val="00643081"/>
    <w:rsid w:val="0064318F"/>
    <w:rsid w:val="006431A4"/>
    <w:rsid w:val="00643695"/>
    <w:rsid w:val="006437F1"/>
    <w:rsid w:val="00643C49"/>
    <w:rsid w:val="00644F54"/>
    <w:rsid w:val="006453F1"/>
    <w:rsid w:val="0064621F"/>
    <w:rsid w:val="00646E76"/>
    <w:rsid w:val="00646E8C"/>
    <w:rsid w:val="006473BD"/>
    <w:rsid w:val="00647D1A"/>
    <w:rsid w:val="00650608"/>
    <w:rsid w:val="00651139"/>
    <w:rsid w:val="00651159"/>
    <w:rsid w:val="00651EE8"/>
    <w:rsid w:val="00652F30"/>
    <w:rsid w:val="00653CBF"/>
    <w:rsid w:val="006540CE"/>
    <w:rsid w:val="00654139"/>
    <w:rsid w:val="006550AE"/>
    <w:rsid w:val="0065517E"/>
    <w:rsid w:val="00655504"/>
    <w:rsid w:val="0065671E"/>
    <w:rsid w:val="006567B9"/>
    <w:rsid w:val="00656E3F"/>
    <w:rsid w:val="006601CB"/>
    <w:rsid w:val="006608FE"/>
    <w:rsid w:val="00660C6E"/>
    <w:rsid w:val="0066121C"/>
    <w:rsid w:val="00663B1B"/>
    <w:rsid w:val="00664E76"/>
    <w:rsid w:val="00665FCB"/>
    <w:rsid w:val="00666304"/>
    <w:rsid w:val="00666595"/>
    <w:rsid w:val="006711EB"/>
    <w:rsid w:val="006717E0"/>
    <w:rsid w:val="00671899"/>
    <w:rsid w:val="00671C88"/>
    <w:rsid w:val="00672580"/>
    <w:rsid w:val="00672967"/>
    <w:rsid w:val="00672B94"/>
    <w:rsid w:val="00673184"/>
    <w:rsid w:val="006735F4"/>
    <w:rsid w:val="00674745"/>
    <w:rsid w:val="006749CD"/>
    <w:rsid w:val="00674F88"/>
    <w:rsid w:val="00680142"/>
    <w:rsid w:val="0068030C"/>
    <w:rsid w:val="00681419"/>
    <w:rsid w:val="00684381"/>
    <w:rsid w:val="0068448A"/>
    <w:rsid w:val="00684594"/>
    <w:rsid w:val="00685DDA"/>
    <w:rsid w:val="00685F11"/>
    <w:rsid w:val="0068715D"/>
    <w:rsid w:val="0068753B"/>
    <w:rsid w:val="00687BE4"/>
    <w:rsid w:val="00687C65"/>
    <w:rsid w:val="00687E20"/>
    <w:rsid w:val="00687E52"/>
    <w:rsid w:val="006903C2"/>
    <w:rsid w:val="00690E6A"/>
    <w:rsid w:val="00691051"/>
    <w:rsid w:val="006917C0"/>
    <w:rsid w:val="006927EA"/>
    <w:rsid w:val="00692F91"/>
    <w:rsid w:val="00693325"/>
    <w:rsid w:val="006939C9"/>
    <w:rsid w:val="00695134"/>
    <w:rsid w:val="0069582A"/>
    <w:rsid w:val="00695BFD"/>
    <w:rsid w:val="006965BD"/>
    <w:rsid w:val="00696951"/>
    <w:rsid w:val="00696ED1"/>
    <w:rsid w:val="00697F30"/>
    <w:rsid w:val="006A01FF"/>
    <w:rsid w:val="006A039D"/>
    <w:rsid w:val="006A1C72"/>
    <w:rsid w:val="006A1DC6"/>
    <w:rsid w:val="006A2358"/>
    <w:rsid w:val="006A2485"/>
    <w:rsid w:val="006A41A0"/>
    <w:rsid w:val="006A4749"/>
    <w:rsid w:val="006A4B84"/>
    <w:rsid w:val="006A4E5D"/>
    <w:rsid w:val="006A5C9A"/>
    <w:rsid w:val="006A60B1"/>
    <w:rsid w:val="006A6176"/>
    <w:rsid w:val="006A66F5"/>
    <w:rsid w:val="006A6DE3"/>
    <w:rsid w:val="006A71EE"/>
    <w:rsid w:val="006A7661"/>
    <w:rsid w:val="006A7811"/>
    <w:rsid w:val="006B0ECD"/>
    <w:rsid w:val="006B1D67"/>
    <w:rsid w:val="006B2698"/>
    <w:rsid w:val="006B269E"/>
    <w:rsid w:val="006B2954"/>
    <w:rsid w:val="006B2D61"/>
    <w:rsid w:val="006B35EF"/>
    <w:rsid w:val="006B37F1"/>
    <w:rsid w:val="006B3F08"/>
    <w:rsid w:val="006B4A0D"/>
    <w:rsid w:val="006B51C6"/>
    <w:rsid w:val="006B524C"/>
    <w:rsid w:val="006B55C3"/>
    <w:rsid w:val="006B63A4"/>
    <w:rsid w:val="006B6D93"/>
    <w:rsid w:val="006B70C3"/>
    <w:rsid w:val="006B7ED7"/>
    <w:rsid w:val="006C0889"/>
    <w:rsid w:val="006C0CCB"/>
    <w:rsid w:val="006C2477"/>
    <w:rsid w:val="006C2C6B"/>
    <w:rsid w:val="006C41EC"/>
    <w:rsid w:val="006C5729"/>
    <w:rsid w:val="006C5D65"/>
    <w:rsid w:val="006C6722"/>
    <w:rsid w:val="006C71B9"/>
    <w:rsid w:val="006C752B"/>
    <w:rsid w:val="006C771A"/>
    <w:rsid w:val="006D01CF"/>
    <w:rsid w:val="006D046B"/>
    <w:rsid w:val="006D0C21"/>
    <w:rsid w:val="006D1821"/>
    <w:rsid w:val="006D21A5"/>
    <w:rsid w:val="006D29BD"/>
    <w:rsid w:val="006D31CB"/>
    <w:rsid w:val="006D3559"/>
    <w:rsid w:val="006D47ED"/>
    <w:rsid w:val="006D4CFC"/>
    <w:rsid w:val="006D4EED"/>
    <w:rsid w:val="006D4F8E"/>
    <w:rsid w:val="006D5CB7"/>
    <w:rsid w:val="006D5EDE"/>
    <w:rsid w:val="006D6272"/>
    <w:rsid w:val="006E143B"/>
    <w:rsid w:val="006E25C7"/>
    <w:rsid w:val="006E2EF3"/>
    <w:rsid w:val="006E31AB"/>
    <w:rsid w:val="006E33A3"/>
    <w:rsid w:val="006E35F7"/>
    <w:rsid w:val="006E3D25"/>
    <w:rsid w:val="006E3EEE"/>
    <w:rsid w:val="006E48B4"/>
    <w:rsid w:val="006E4C58"/>
    <w:rsid w:val="006E520C"/>
    <w:rsid w:val="006E528A"/>
    <w:rsid w:val="006E6310"/>
    <w:rsid w:val="006F070D"/>
    <w:rsid w:val="006F0D9D"/>
    <w:rsid w:val="006F1506"/>
    <w:rsid w:val="006F2913"/>
    <w:rsid w:val="006F40E8"/>
    <w:rsid w:val="006F5A49"/>
    <w:rsid w:val="006F5F0C"/>
    <w:rsid w:val="006F6303"/>
    <w:rsid w:val="006F7841"/>
    <w:rsid w:val="006F78B0"/>
    <w:rsid w:val="006F7E16"/>
    <w:rsid w:val="006F7F6C"/>
    <w:rsid w:val="007007AE"/>
    <w:rsid w:val="00700D48"/>
    <w:rsid w:val="007010BE"/>
    <w:rsid w:val="00701C4B"/>
    <w:rsid w:val="00701E74"/>
    <w:rsid w:val="00702D25"/>
    <w:rsid w:val="007035D2"/>
    <w:rsid w:val="00704006"/>
    <w:rsid w:val="0070436B"/>
    <w:rsid w:val="00704B50"/>
    <w:rsid w:val="007057D5"/>
    <w:rsid w:val="00705974"/>
    <w:rsid w:val="00705F60"/>
    <w:rsid w:val="007061AD"/>
    <w:rsid w:val="007064DF"/>
    <w:rsid w:val="0070656D"/>
    <w:rsid w:val="007066B9"/>
    <w:rsid w:val="0070692D"/>
    <w:rsid w:val="00706944"/>
    <w:rsid w:val="007069BD"/>
    <w:rsid w:val="007075E4"/>
    <w:rsid w:val="007107DB"/>
    <w:rsid w:val="00710F03"/>
    <w:rsid w:val="0071137C"/>
    <w:rsid w:val="00711CF3"/>
    <w:rsid w:val="00711F66"/>
    <w:rsid w:val="007120C0"/>
    <w:rsid w:val="007120E7"/>
    <w:rsid w:val="00712221"/>
    <w:rsid w:val="00712984"/>
    <w:rsid w:val="00712F88"/>
    <w:rsid w:val="00713EC5"/>
    <w:rsid w:val="007141B4"/>
    <w:rsid w:val="007149A1"/>
    <w:rsid w:val="00714A34"/>
    <w:rsid w:val="00714A3A"/>
    <w:rsid w:val="00715151"/>
    <w:rsid w:val="0071626E"/>
    <w:rsid w:val="00716B7B"/>
    <w:rsid w:val="00720312"/>
    <w:rsid w:val="00720673"/>
    <w:rsid w:val="00720954"/>
    <w:rsid w:val="00720E49"/>
    <w:rsid w:val="007214BE"/>
    <w:rsid w:val="00721C68"/>
    <w:rsid w:val="007227A0"/>
    <w:rsid w:val="007230DB"/>
    <w:rsid w:val="00723D24"/>
    <w:rsid w:val="0072423D"/>
    <w:rsid w:val="007245E1"/>
    <w:rsid w:val="00724938"/>
    <w:rsid w:val="00724E6C"/>
    <w:rsid w:val="007251AD"/>
    <w:rsid w:val="00725336"/>
    <w:rsid w:val="00726884"/>
    <w:rsid w:val="00726C06"/>
    <w:rsid w:val="00726C83"/>
    <w:rsid w:val="00726FAD"/>
    <w:rsid w:val="00727182"/>
    <w:rsid w:val="00727AC1"/>
    <w:rsid w:val="00727CE6"/>
    <w:rsid w:val="007315C0"/>
    <w:rsid w:val="0073171F"/>
    <w:rsid w:val="007326D4"/>
    <w:rsid w:val="00733BCE"/>
    <w:rsid w:val="0073579A"/>
    <w:rsid w:val="007359BC"/>
    <w:rsid w:val="00737251"/>
    <w:rsid w:val="00737B53"/>
    <w:rsid w:val="00740238"/>
    <w:rsid w:val="00740B55"/>
    <w:rsid w:val="00740C95"/>
    <w:rsid w:val="00740DAE"/>
    <w:rsid w:val="00740FFF"/>
    <w:rsid w:val="007415B5"/>
    <w:rsid w:val="007424DB"/>
    <w:rsid w:val="00742B4A"/>
    <w:rsid w:val="00743665"/>
    <w:rsid w:val="0074372B"/>
    <w:rsid w:val="00743A46"/>
    <w:rsid w:val="0074412A"/>
    <w:rsid w:val="00744A35"/>
    <w:rsid w:val="007452B1"/>
    <w:rsid w:val="0074658A"/>
    <w:rsid w:val="00746A41"/>
    <w:rsid w:val="00746E1F"/>
    <w:rsid w:val="00747133"/>
    <w:rsid w:val="007477C9"/>
    <w:rsid w:val="00747DE6"/>
    <w:rsid w:val="0075034C"/>
    <w:rsid w:val="007504E8"/>
    <w:rsid w:val="007514E7"/>
    <w:rsid w:val="007517D5"/>
    <w:rsid w:val="007524C3"/>
    <w:rsid w:val="007525BA"/>
    <w:rsid w:val="007528CB"/>
    <w:rsid w:val="0075291A"/>
    <w:rsid w:val="00753662"/>
    <w:rsid w:val="0075484C"/>
    <w:rsid w:val="00755193"/>
    <w:rsid w:val="00756224"/>
    <w:rsid w:val="0075639F"/>
    <w:rsid w:val="007563D4"/>
    <w:rsid w:val="007575CA"/>
    <w:rsid w:val="007576F5"/>
    <w:rsid w:val="00757D72"/>
    <w:rsid w:val="007604F3"/>
    <w:rsid w:val="0076064F"/>
    <w:rsid w:val="00760B31"/>
    <w:rsid w:val="0076289D"/>
    <w:rsid w:val="007630C1"/>
    <w:rsid w:val="00763B66"/>
    <w:rsid w:val="00764707"/>
    <w:rsid w:val="00764B89"/>
    <w:rsid w:val="00765904"/>
    <w:rsid w:val="007659C9"/>
    <w:rsid w:val="0076774B"/>
    <w:rsid w:val="007677BB"/>
    <w:rsid w:val="007678F4"/>
    <w:rsid w:val="00770137"/>
    <w:rsid w:val="0077087E"/>
    <w:rsid w:val="007714A5"/>
    <w:rsid w:val="00773789"/>
    <w:rsid w:val="00773B11"/>
    <w:rsid w:val="00773E53"/>
    <w:rsid w:val="00773FA1"/>
    <w:rsid w:val="007743ED"/>
    <w:rsid w:val="007746D6"/>
    <w:rsid w:val="0077483F"/>
    <w:rsid w:val="00774EE4"/>
    <w:rsid w:val="00775DF7"/>
    <w:rsid w:val="00775E1E"/>
    <w:rsid w:val="00776025"/>
    <w:rsid w:val="0077697C"/>
    <w:rsid w:val="00777530"/>
    <w:rsid w:val="00780008"/>
    <w:rsid w:val="007808EF"/>
    <w:rsid w:val="0078147A"/>
    <w:rsid w:val="00781F4F"/>
    <w:rsid w:val="007823F8"/>
    <w:rsid w:val="00783433"/>
    <w:rsid w:val="007838A7"/>
    <w:rsid w:val="00783E1D"/>
    <w:rsid w:val="00785427"/>
    <w:rsid w:val="00785ECA"/>
    <w:rsid w:val="00785FB6"/>
    <w:rsid w:val="0078672B"/>
    <w:rsid w:val="00786DA4"/>
    <w:rsid w:val="00790596"/>
    <w:rsid w:val="00790B0E"/>
    <w:rsid w:val="00790F59"/>
    <w:rsid w:val="0079485A"/>
    <w:rsid w:val="0079509D"/>
    <w:rsid w:val="0079525D"/>
    <w:rsid w:val="00795E00"/>
    <w:rsid w:val="00796349"/>
    <w:rsid w:val="007966F0"/>
    <w:rsid w:val="00796D2A"/>
    <w:rsid w:val="0079734A"/>
    <w:rsid w:val="007A07BD"/>
    <w:rsid w:val="007A2307"/>
    <w:rsid w:val="007A2C64"/>
    <w:rsid w:val="007A352B"/>
    <w:rsid w:val="007A3678"/>
    <w:rsid w:val="007A3AC7"/>
    <w:rsid w:val="007A3D32"/>
    <w:rsid w:val="007A45B2"/>
    <w:rsid w:val="007A4D07"/>
    <w:rsid w:val="007A5187"/>
    <w:rsid w:val="007A6759"/>
    <w:rsid w:val="007A7C8E"/>
    <w:rsid w:val="007B15AC"/>
    <w:rsid w:val="007B1CB3"/>
    <w:rsid w:val="007B31ED"/>
    <w:rsid w:val="007B3595"/>
    <w:rsid w:val="007B3DBF"/>
    <w:rsid w:val="007B3E6E"/>
    <w:rsid w:val="007B5497"/>
    <w:rsid w:val="007B5815"/>
    <w:rsid w:val="007B680A"/>
    <w:rsid w:val="007B7018"/>
    <w:rsid w:val="007B72F6"/>
    <w:rsid w:val="007B75D0"/>
    <w:rsid w:val="007B7E35"/>
    <w:rsid w:val="007C00D7"/>
    <w:rsid w:val="007C0D2A"/>
    <w:rsid w:val="007C1220"/>
    <w:rsid w:val="007C2F00"/>
    <w:rsid w:val="007C4203"/>
    <w:rsid w:val="007C4665"/>
    <w:rsid w:val="007C48E9"/>
    <w:rsid w:val="007C4ABC"/>
    <w:rsid w:val="007C4DCC"/>
    <w:rsid w:val="007C58AF"/>
    <w:rsid w:val="007C632E"/>
    <w:rsid w:val="007C679A"/>
    <w:rsid w:val="007C6808"/>
    <w:rsid w:val="007C7222"/>
    <w:rsid w:val="007C7818"/>
    <w:rsid w:val="007D0191"/>
    <w:rsid w:val="007D0D14"/>
    <w:rsid w:val="007D1012"/>
    <w:rsid w:val="007D21AB"/>
    <w:rsid w:val="007D302B"/>
    <w:rsid w:val="007D4104"/>
    <w:rsid w:val="007D44AF"/>
    <w:rsid w:val="007D4C97"/>
    <w:rsid w:val="007D4F5A"/>
    <w:rsid w:val="007D75F3"/>
    <w:rsid w:val="007D7981"/>
    <w:rsid w:val="007D7D7C"/>
    <w:rsid w:val="007D7EDF"/>
    <w:rsid w:val="007E02B6"/>
    <w:rsid w:val="007E04AD"/>
    <w:rsid w:val="007E19FE"/>
    <w:rsid w:val="007E1B60"/>
    <w:rsid w:val="007E1BEA"/>
    <w:rsid w:val="007E1D0A"/>
    <w:rsid w:val="007E2032"/>
    <w:rsid w:val="007E23B6"/>
    <w:rsid w:val="007E25B0"/>
    <w:rsid w:val="007E323B"/>
    <w:rsid w:val="007E40F7"/>
    <w:rsid w:val="007E420F"/>
    <w:rsid w:val="007E46BD"/>
    <w:rsid w:val="007E4CD3"/>
    <w:rsid w:val="007E60FF"/>
    <w:rsid w:val="007F0ACF"/>
    <w:rsid w:val="007F1DF6"/>
    <w:rsid w:val="007F2A9F"/>
    <w:rsid w:val="007F2E41"/>
    <w:rsid w:val="007F32FF"/>
    <w:rsid w:val="007F4008"/>
    <w:rsid w:val="007F4DC3"/>
    <w:rsid w:val="007F5830"/>
    <w:rsid w:val="007F5FB3"/>
    <w:rsid w:val="007F69A5"/>
    <w:rsid w:val="007F6F1B"/>
    <w:rsid w:val="007F7C0B"/>
    <w:rsid w:val="008005F1"/>
    <w:rsid w:val="00800956"/>
    <w:rsid w:val="00801246"/>
    <w:rsid w:val="008017DB"/>
    <w:rsid w:val="0080193F"/>
    <w:rsid w:val="00801A68"/>
    <w:rsid w:val="00801B35"/>
    <w:rsid w:val="00801D93"/>
    <w:rsid w:val="0080261E"/>
    <w:rsid w:val="00802D62"/>
    <w:rsid w:val="00803E63"/>
    <w:rsid w:val="00804C6C"/>
    <w:rsid w:val="00805260"/>
    <w:rsid w:val="00805981"/>
    <w:rsid w:val="00805A2F"/>
    <w:rsid w:val="00805C79"/>
    <w:rsid w:val="008070B9"/>
    <w:rsid w:val="0080754F"/>
    <w:rsid w:val="00810DA7"/>
    <w:rsid w:val="00810EAA"/>
    <w:rsid w:val="00811B35"/>
    <w:rsid w:val="00811CC1"/>
    <w:rsid w:val="00812AD3"/>
    <w:rsid w:val="00813061"/>
    <w:rsid w:val="0081323F"/>
    <w:rsid w:val="00813C0B"/>
    <w:rsid w:val="00814D7A"/>
    <w:rsid w:val="0081582D"/>
    <w:rsid w:val="008159F1"/>
    <w:rsid w:val="008164E9"/>
    <w:rsid w:val="00817317"/>
    <w:rsid w:val="00817B09"/>
    <w:rsid w:val="00817F97"/>
    <w:rsid w:val="00820FF8"/>
    <w:rsid w:val="00821776"/>
    <w:rsid w:val="00823077"/>
    <w:rsid w:val="00823782"/>
    <w:rsid w:val="00823877"/>
    <w:rsid w:val="00824B9F"/>
    <w:rsid w:val="008251F5"/>
    <w:rsid w:val="00825254"/>
    <w:rsid w:val="00825FD7"/>
    <w:rsid w:val="008266DE"/>
    <w:rsid w:val="008268A1"/>
    <w:rsid w:val="008271DE"/>
    <w:rsid w:val="00827206"/>
    <w:rsid w:val="00830648"/>
    <w:rsid w:val="00830960"/>
    <w:rsid w:val="00831948"/>
    <w:rsid w:val="00833B0D"/>
    <w:rsid w:val="008347F3"/>
    <w:rsid w:val="00834857"/>
    <w:rsid w:val="00835826"/>
    <w:rsid w:val="008360E1"/>
    <w:rsid w:val="0083611B"/>
    <w:rsid w:val="0083774E"/>
    <w:rsid w:val="00840075"/>
    <w:rsid w:val="00840B46"/>
    <w:rsid w:val="00840E15"/>
    <w:rsid w:val="00841CD1"/>
    <w:rsid w:val="00842D13"/>
    <w:rsid w:val="008432ED"/>
    <w:rsid w:val="0084379C"/>
    <w:rsid w:val="00844B41"/>
    <w:rsid w:val="00844FC9"/>
    <w:rsid w:val="008463E8"/>
    <w:rsid w:val="00846B3E"/>
    <w:rsid w:val="00847771"/>
    <w:rsid w:val="0085199C"/>
    <w:rsid w:val="00851D97"/>
    <w:rsid w:val="00851E73"/>
    <w:rsid w:val="0085222D"/>
    <w:rsid w:val="00852601"/>
    <w:rsid w:val="00852A47"/>
    <w:rsid w:val="00852C58"/>
    <w:rsid w:val="0085566F"/>
    <w:rsid w:val="00857064"/>
    <w:rsid w:val="00857458"/>
    <w:rsid w:val="0085749B"/>
    <w:rsid w:val="008579F0"/>
    <w:rsid w:val="00860372"/>
    <w:rsid w:val="00860E4E"/>
    <w:rsid w:val="00861216"/>
    <w:rsid w:val="0086179D"/>
    <w:rsid w:val="00861CBD"/>
    <w:rsid w:val="00863A0B"/>
    <w:rsid w:val="00863DF3"/>
    <w:rsid w:val="00864650"/>
    <w:rsid w:val="0086493F"/>
    <w:rsid w:val="00864C6C"/>
    <w:rsid w:val="00865849"/>
    <w:rsid w:val="00866116"/>
    <w:rsid w:val="00866144"/>
    <w:rsid w:val="008661E1"/>
    <w:rsid w:val="008664DB"/>
    <w:rsid w:val="00867705"/>
    <w:rsid w:val="00867762"/>
    <w:rsid w:val="00870F6C"/>
    <w:rsid w:val="00871A2E"/>
    <w:rsid w:val="00871DBD"/>
    <w:rsid w:val="0087297D"/>
    <w:rsid w:val="0087314F"/>
    <w:rsid w:val="00873E4B"/>
    <w:rsid w:val="00874AF6"/>
    <w:rsid w:val="00874D0D"/>
    <w:rsid w:val="00875044"/>
    <w:rsid w:val="008761E5"/>
    <w:rsid w:val="00876823"/>
    <w:rsid w:val="00877DC7"/>
    <w:rsid w:val="00880B67"/>
    <w:rsid w:val="00881F2C"/>
    <w:rsid w:val="00881FB2"/>
    <w:rsid w:val="00882709"/>
    <w:rsid w:val="00882EF2"/>
    <w:rsid w:val="00883B3A"/>
    <w:rsid w:val="00883F9B"/>
    <w:rsid w:val="00884500"/>
    <w:rsid w:val="00884A34"/>
    <w:rsid w:val="00884FEC"/>
    <w:rsid w:val="00885135"/>
    <w:rsid w:val="00885B92"/>
    <w:rsid w:val="00885E61"/>
    <w:rsid w:val="008865D6"/>
    <w:rsid w:val="00886D36"/>
    <w:rsid w:val="00890320"/>
    <w:rsid w:val="00890808"/>
    <w:rsid w:val="00891AAE"/>
    <w:rsid w:val="0089218A"/>
    <w:rsid w:val="008921AF"/>
    <w:rsid w:val="00892245"/>
    <w:rsid w:val="00892637"/>
    <w:rsid w:val="00892BA4"/>
    <w:rsid w:val="00892D1C"/>
    <w:rsid w:val="00894F9A"/>
    <w:rsid w:val="008953BD"/>
    <w:rsid w:val="0089554D"/>
    <w:rsid w:val="008956DA"/>
    <w:rsid w:val="008965C8"/>
    <w:rsid w:val="00896AF6"/>
    <w:rsid w:val="00896F07"/>
    <w:rsid w:val="00897101"/>
    <w:rsid w:val="00897B1B"/>
    <w:rsid w:val="008A0392"/>
    <w:rsid w:val="008A0610"/>
    <w:rsid w:val="008A0F5E"/>
    <w:rsid w:val="008A1A0F"/>
    <w:rsid w:val="008A2421"/>
    <w:rsid w:val="008A2A22"/>
    <w:rsid w:val="008A2AFF"/>
    <w:rsid w:val="008A3569"/>
    <w:rsid w:val="008A35B5"/>
    <w:rsid w:val="008A48D6"/>
    <w:rsid w:val="008A4E92"/>
    <w:rsid w:val="008A4F56"/>
    <w:rsid w:val="008A5F7F"/>
    <w:rsid w:val="008A6089"/>
    <w:rsid w:val="008A634E"/>
    <w:rsid w:val="008A6E42"/>
    <w:rsid w:val="008A6E82"/>
    <w:rsid w:val="008A76EB"/>
    <w:rsid w:val="008A7AD0"/>
    <w:rsid w:val="008A7CB3"/>
    <w:rsid w:val="008B031A"/>
    <w:rsid w:val="008B0BEF"/>
    <w:rsid w:val="008B17FF"/>
    <w:rsid w:val="008B2606"/>
    <w:rsid w:val="008B286F"/>
    <w:rsid w:val="008B2B81"/>
    <w:rsid w:val="008B2BC9"/>
    <w:rsid w:val="008B2E63"/>
    <w:rsid w:val="008B319F"/>
    <w:rsid w:val="008B3209"/>
    <w:rsid w:val="008B3738"/>
    <w:rsid w:val="008B4F0A"/>
    <w:rsid w:val="008B540E"/>
    <w:rsid w:val="008B54FB"/>
    <w:rsid w:val="008B607F"/>
    <w:rsid w:val="008B6754"/>
    <w:rsid w:val="008B6ADD"/>
    <w:rsid w:val="008B75D2"/>
    <w:rsid w:val="008C01A8"/>
    <w:rsid w:val="008C0B40"/>
    <w:rsid w:val="008C177D"/>
    <w:rsid w:val="008C1A19"/>
    <w:rsid w:val="008C26B2"/>
    <w:rsid w:val="008C2B70"/>
    <w:rsid w:val="008C2E88"/>
    <w:rsid w:val="008C331A"/>
    <w:rsid w:val="008C367C"/>
    <w:rsid w:val="008C3AC8"/>
    <w:rsid w:val="008C4312"/>
    <w:rsid w:val="008C4C92"/>
    <w:rsid w:val="008C600A"/>
    <w:rsid w:val="008C68BE"/>
    <w:rsid w:val="008C6BE9"/>
    <w:rsid w:val="008C7BBE"/>
    <w:rsid w:val="008D0710"/>
    <w:rsid w:val="008D071B"/>
    <w:rsid w:val="008D15A4"/>
    <w:rsid w:val="008D4349"/>
    <w:rsid w:val="008D48B2"/>
    <w:rsid w:val="008D4F44"/>
    <w:rsid w:val="008D5261"/>
    <w:rsid w:val="008D6192"/>
    <w:rsid w:val="008D7CB5"/>
    <w:rsid w:val="008D7E6A"/>
    <w:rsid w:val="008E0770"/>
    <w:rsid w:val="008E082D"/>
    <w:rsid w:val="008E0C09"/>
    <w:rsid w:val="008E1587"/>
    <w:rsid w:val="008E167B"/>
    <w:rsid w:val="008E1FCD"/>
    <w:rsid w:val="008E244D"/>
    <w:rsid w:val="008E375A"/>
    <w:rsid w:val="008E3A4E"/>
    <w:rsid w:val="008E41CD"/>
    <w:rsid w:val="008E5245"/>
    <w:rsid w:val="008E5EDE"/>
    <w:rsid w:val="008E5FC2"/>
    <w:rsid w:val="008E6DF1"/>
    <w:rsid w:val="008F0C8C"/>
    <w:rsid w:val="008F17D0"/>
    <w:rsid w:val="008F1DAE"/>
    <w:rsid w:val="008F2C7F"/>
    <w:rsid w:val="008F3774"/>
    <w:rsid w:val="008F4437"/>
    <w:rsid w:val="008F518A"/>
    <w:rsid w:val="008F55ED"/>
    <w:rsid w:val="008F5E73"/>
    <w:rsid w:val="008F5F7C"/>
    <w:rsid w:val="008F6E67"/>
    <w:rsid w:val="008F7DA7"/>
    <w:rsid w:val="009007B6"/>
    <w:rsid w:val="009008AF"/>
    <w:rsid w:val="0090094D"/>
    <w:rsid w:val="009021B7"/>
    <w:rsid w:val="00902B49"/>
    <w:rsid w:val="0090313D"/>
    <w:rsid w:val="009035E0"/>
    <w:rsid w:val="0090413D"/>
    <w:rsid w:val="009048A8"/>
    <w:rsid w:val="0090523C"/>
    <w:rsid w:val="0090539A"/>
    <w:rsid w:val="00905957"/>
    <w:rsid w:val="00905A42"/>
    <w:rsid w:val="00905F12"/>
    <w:rsid w:val="00906B0E"/>
    <w:rsid w:val="00907194"/>
    <w:rsid w:val="0090755C"/>
    <w:rsid w:val="00907575"/>
    <w:rsid w:val="0091104E"/>
    <w:rsid w:val="00912C1D"/>
    <w:rsid w:val="00912F68"/>
    <w:rsid w:val="00913A2C"/>
    <w:rsid w:val="00913CBA"/>
    <w:rsid w:val="009151DE"/>
    <w:rsid w:val="0091537F"/>
    <w:rsid w:val="00915391"/>
    <w:rsid w:val="00915398"/>
    <w:rsid w:val="009163C3"/>
    <w:rsid w:val="00916C1F"/>
    <w:rsid w:val="00917745"/>
    <w:rsid w:val="00917F25"/>
    <w:rsid w:val="00920521"/>
    <w:rsid w:val="0092055B"/>
    <w:rsid w:val="00920616"/>
    <w:rsid w:val="00920D5F"/>
    <w:rsid w:val="00921FCA"/>
    <w:rsid w:val="00923AF8"/>
    <w:rsid w:val="00923D52"/>
    <w:rsid w:val="00924D54"/>
    <w:rsid w:val="0092511C"/>
    <w:rsid w:val="009258B4"/>
    <w:rsid w:val="009279CA"/>
    <w:rsid w:val="0093062C"/>
    <w:rsid w:val="00930DEC"/>
    <w:rsid w:val="00930E00"/>
    <w:rsid w:val="00930E28"/>
    <w:rsid w:val="00932FED"/>
    <w:rsid w:val="0093320A"/>
    <w:rsid w:val="009339B0"/>
    <w:rsid w:val="00933BD4"/>
    <w:rsid w:val="00934AE7"/>
    <w:rsid w:val="009353F1"/>
    <w:rsid w:val="00936215"/>
    <w:rsid w:val="00936A2F"/>
    <w:rsid w:val="00937A72"/>
    <w:rsid w:val="00937C45"/>
    <w:rsid w:val="00937C9B"/>
    <w:rsid w:val="00940455"/>
    <w:rsid w:val="009407CB"/>
    <w:rsid w:val="00940B44"/>
    <w:rsid w:val="00941684"/>
    <w:rsid w:val="00941E97"/>
    <w:rsid w:val="0094260E"/>
    <w:rsid w:val="00943B6D"/>
    <w:rsid w:val="00944A07"/>
    <w:rsid w:val="00944DD6"/>
    <w:rsid w:val="00945274"/>
    <w:rsid w:val="00945708"/>
    <w:rsid w:val="00945DB2"/>
    <w:rsid w:val="00945E85"/>
    <w:rsid w:val="0094644B"/>
    <w:rsid w:val="009468AF"/>
    <w:rsid w:val="009478BC"/>
    <w:rsid w:val="009505E3"/>
    <w:rsid w:val="00950AF0"/>
    <w:rsid w:val="00950D8D"/>
    <w:rsid w:val="009525D6"/>
    <w:rsid w:val="00952A53"/>
    <w:rsid w:val="00952DE5"/>
    <w:rsid w:val="00953A70"/>
    <w:rsid w:val="00953B11"/>
    <w:rsid w:val="00953C59"/>
    <w:rsid w:val="00953FF4"/>
    <w:rsid w:val="00954EAC"/>
    <w:rsid w:val="009553C8"/>
    <w:rsid w:val="00955465"/>
    <w:rsid w:val="00955D45"/>
    <w:rsid w:val="00956149"/>
    <w:rsid w:val="00957E37"/>
    <w:rsid w:val="009604C8"/>
    <w:rsid w:val="00960CDD"/>
    <w:rsid w:val="0096187A"/>
    <w:rsid w:val="00961D96"/>
    <w:rsid w:val="00962198"/>
    <w:rsid w:val="009622DE"/>
    <w:rsid w:val="009638B7"/>
    <w:rsid w:val="009647CF"/>
    <w:rsid w:val="00964A10"/>
    <w:rsid w:val="00964AF6"/>
    <w:rsid w:val="009652A0"/>
    <w:rsid w:val="00966C84"/>
    <w:rsid w:val="0096719C"/>
    <w:rsid w:val="00967859"/>
    <w:rsid w:val="00967B43"/>
    <w:rsid w:val="00967D1D"/>
    <w:rsid w:val="00970522"/>
    <w:rsid w:val="009710AF"/>
    <w:rsid w:val="00971179"/>
    <w:rsid w:val="00972F76"/>
    <w:rsid w:val="00973A86"/>
    <w:rsid w:val="00973C9B"/>
    <w:rsid w:val="009748AE"/>
    <w:rsid w:val="00974A18"/>
    <w:rsid w:val="00975154"/>
    <w:rsid w:val="009762BF"/>
    <w:rsid w:val="00977C88"/>
    <w:rsid w:val="00980598"/>
    <w:rsid w:val="00981286"/>
    <w:rsid w:val="00981E58"/>
    <w:rsid w:val="00981F18"/>
    <w:rsid w:val="009820F9"/>
    <w:rsid w:val="00982432"/>
    <w:rsid w:val="00982597"/>
    <w:rsid w:val="00982C77"/>
    <w:rsid w:val="00983807"/>
    <w:rsid w:val="00983BBA"/>
    <w:rsid w:val="00983D05"/>
    <w:rsid w:val="0098557C"/>
    <w:rsid w:val="009856CC"/>
    <w:rsid w:val="009857FE"/>
    <w:rsid w:val="009862A8"/>
    <w:rsid w:val="00986C5D"/>
    <w:rsid w:val="00987532"/>
    <w:rsid w:val="009878F4"/>
    <w:rsid w:val="00987C4B"/>
    <w:rsid w:val="00987EBA"/>
    <w:rsid w:val="0099103E"/>
    <w:rsid w:val="0099203C"/>
    <w:rsid w:val="00992A01"/>
    <w:rsid w:val="009930C7"/>
    <w:rsid w:val="00993BA8"/>
    <w:rsid w:val="00993BB0"/>
    <w:rsid w:val="00996339"/>
    <w:rsid w:val="00997274"/>
    <w:rsid w:val="00997ADA"/>
    <w:rsid w:val="00997ED3"/>
    <w:rsid w:val="009A01B9"/>
    <w:rsid w:val="009A0AF5"/>
    <w:rsid w:val="009A19F3"/>
    <w:rsid w:val="009A1B0B"/>
    <w:rsid w:val="009A1BEB"/>
    <w:rsid w:val="009A26DB"/>
    <w:rsid w:val="009A329B"/>
    <w:rsid w:val="009A4115"/>
    <w:rsid w:val="009A4AE8"/>
    <w:rsid w:val="009A4BBD"/>
    <w:rsid w:val="009A4F72"/>
    <w:rsid w:val="009A55B0"/>
    <w:rsid w:val="009A5D43"/>
    <w:rsid w:val="009A62BD"/>
    <w:rsid w:val="009A6933"/>
    <w:rsid w:val="009A6BA6"/>
    <w:rsid w:val="009A6DCF"/>
    <w:rsid w:val="009A7003"/>
    <w:rsid w:val="009A77A2"/>
    <w:rsid w:val="009A7EE9"/>
    <w:rsid w:val="009B096E"/>
    <w:rsid w:val="009B0E12"/>
    <w:rsid w:val="009B17DE"/>
    <w:rsid w:val="009B1A99"/>
    <w:rsid w:val="009B1B99"/>
    <w:rsid w:val="009B20AD"/>
    <w:rsid w:val="009B3389"/>
    <w:rsid w:val="009B361C"/>
    <w:rsid w:val="009B3D16"/>
    <w:rsid w:val="009B4904"/>
    <w:rsid w:val="009B4B20"/>
    <w:rsid w:val="009B57D8"/>
    <w:rsid w:val="009B677B"/>
    <w:rsid w:val="009B7019"/>
    <w:rsid w:val="009B7A90"/>
    <w:rsid w:val="009B7EAD"/>
    <w:rsid w:val="009C06F3"/>
    <w:rsid w:val="009C0E1D"/>
    <w:rsid w:val="009C1161"/>
    <w:rsid w:val="009C14DF"/>
    <w:rsid w:val="009C28FD"/>
    <w:rsid w:val="009C34DC"/>
    <w:rsid w:val="009C3A25"/>
    <w:rsid w:val="009C4F33"/>
    <w:rsid w:val="009C5178"/>
    <w:rsid w:val="009C57B1"/>
    <w:rsid w:val="009C5C2C"/>
    <w:rsid w:val="009C6704"/>
    <w:rsid w:val="009C6FB8"/>
    <w:rsid w:val="009C71BD"/>
    <w:rsid w:val="009D111C"/>
    <w:rsid w:val="009D118D"/>
    <w:rsid w:val="009D15BE"/>
    <w:rsid w:val="009D1AE1"/>
    <w:rsid w:val="009D20ED"/>
    <w:rsid w:val="009D23C9"/>
    <w:rsid w:val="009D2990"/>
    <w:rsid w:val="009D4A58"/>
    <w:rsid w:val="009D4F4F"/>
    <w:rsid w:val="009D4F74"/>
    <w:rsid w:val="009D5A21"/>
    <w:rsid w:val="009D5F3F"/>
    <w:rsid w:val="009D6357"/>
    <w:rsid w:val="009D662E"/>
    <w:rsid w:val="009D6EEB"/>
    <w:rsid w:val="009D7022"/>
    <w:rsid w:val="009D7588"/>
    <w:rsid w:val="009D76A6"/>
    <w:rsid w:val="009E08FF"/>
    <w:rsid w:val="009E09A5"/>
    <w:rsid w:val="009E1C2A"/>
    <w:rsid w:val="009E2BA4"/>
    <w:rsid w:val="009E2F10"/>
    <w:rsid w:val="009E4800"/>
    <w:rsid w:val="009E48F1"/>
    <w:rsid w:val="009E58C8"/>
    <w:rsid w:val="009E5B42"/>
    <w:rsid w:val="009E619E"/>
    <w:rsid w:val="009E7EED"/>
    <w:rsid w:val="009F0112"/>
    <w:rsid w:val="009F0E8E"/>
    <w:rsid w:val="009F257F"/>
    <w:rsid w:val="009F3581"/>
    <w:rsid w:val="009F3A34"/>
    <w:rsid w:val="009F3E2C"/>
    <w:rsid w:val="009F41C8"/>
    <w:rsid w:val="009F497B"/>
    <w:rsid w:val="009F4AA3"/>
    <w:rsid w:val="009F4BE4"/>
    <w:rsid w:val="009F6020"/>
    <w:rsid w:val="009F637E"/>
    <w:rsid w:val="009F6663"/>
    <w:rsid w:val="009F775B"/>
    <w:rsid w:val="009F7A21"/>
    <w:rsid w:val="009F7CF5"/>
    <w:rsid w:val="00A0011C"/>
    <w:rsid w:val="00A00C99"/>
    <w:rsid w:val="00A01351"/>
    <w:rsid w:val="00A027CC"/>
    <w:rsid w:val="00A02E82"/>
    <w:rsid w:val="00A03424"/>
    <w:rsid w:val="00A040D8"/>
    <w:rsid w:val="00A04AC9"/>
    <w:rsid w:val="00A05705"/>
    <w:rsid w:val="00A057A6"/>
    <w:rsid w:val="00A06AB9"/>
    <w:rsid w:val="00A0756B"/>
    <w:rsid w:val="00A07688"/>
    <w:rsid w:val="00A07BF5"/>
    <w:rsid w:val="00A10B8C"/>
    <w:rsid w:val="00A10C21"/>
    <w:rsid w:val="00A11AC0"/>
    <w:rsid w:val="00A130A6"/>
    <w:rsid w:val="00A136CA"/>
    <w:rsid w:val="00A13715"/>
    <w:rsid w:val="00A1386D"/>
    <w:rsid w:val="00A138B4"/>
    <w:rsid w:val="00A13EC7"/>
    <w:rsid w:val="00A15971"/>
    <w:rsid w:val="00A16459"/>
    <w:rsid w:val="00A16A3F"/>
    <w:rsid w:val="00A17434"/>
    <w:rsid w:val="00A17D42"/>
    <w:rsid w:val="00A17F28"/>
    <w:rsid w:val="00A203E6"/>
    <w:rsid w:val="00A20D62"/>
    <w:rsid w:val="00A212CE"/>
    <w:rsid w:val="00A22D29"/>
    <w:rsid w:val="00A22E8D"/>
    <w:rsid w:val="00A23F10"/>
    <w:rsid w:val="00A243C4"/>
    <w:rsid w:val="00A2544B"/>
    <w:rsid w:val="00A25858"/>
    <w:rsid w:val="00A2620F"/>
    <w:rsid w:val="00A26337"/>
    <w:rsid w:val="00A27887"/>
    <w:rsid w:val="00A27BCC"/>
    <w:rsid w:val="00A27CDC"/>
    <w:rsid w:val="00A301FD"/>
    <w:rsid w:val="00A307F5"/>
    <w:rsid w:val="00A30850"/>
    <w:rsid w:val="00A311D4"/>
    <w:rsid w:val="00A312DA"/>
    <w:rsid w:val="00A31B1E"/>
    <w:rsid w:val="00A335BB"/>
    <w:rsid w:val="00A34A3A"/>
    <w:rsid w:val="00A359C9"/>
    <w:rsid w:val="00A368F2"/>
    <w:rsid w:val="00A36CC9"/>
    <w:rsid w:val="00A375FF"/>
    <w:rsid w:val="00A3782D"/>
    <w:rsid w:val="00A37B65"/>
    <w:rsid w:val="00A4040F"/>
    <w:rsid w:val="00A40D04"/>
    <w:rsid w:val="00A4121F"/>
    <w:rsid w:val="00A413EF"/>
    <w:rsid w:val="00A43DDC"/>
    <w:rsid w:val="00A4480B"/>
    <w:rsid w:val="00A448EE"/>
    <w:rsid w:val="00A4490E"/>
    <w:rsid w:val="00A46C9B"/>
    <w:rsid w:val="00A46E2C"/>
    <w:rsid w:val="00A472FA"/>
    <w:rsid w:val="00A4762E"/>
    <w:rsid w:val="00A476B1"/>
    <w:rsid w:val="00A479B8"/>
    <w:rsid w:val="00A5034C"/>
    <w:rsid w:val="00A50415"/>
    <w:rsid w:val="00A5167E"/>
    <w:rsid w:val="00A519FB"/>
    <w:rsid w:val="00A51DB8"/>
    <w:rsid w:val="00A51DE6"/>
    <w:rsid w:val="00A521FA"/>
    <w:rsid w:val="00A52228"/>
    <w:rsid w:val="00A5279D"/>
    <w:rsid w:val="00A52B50"/>
    <w:rsid w:val="00A52DAD"/>
    <w:rsid w:val="00A559CD"/>
    <w:rsid w:val="00A55A29"/>
    <w:rsid w:val="00A569E7"/>
    <w:rsid w:val="00A56F0E"/>
    <w:rsid w:val="00A57B93"/>
    <w:rsid w:val="00A6059C"/>
    <w:rsid w:val="00A60839"/>
    <w:rsid w:val="00A6109D"/>
    <w:rsid w:val="00A6137D"/>
    <w:rsid w:val="00A61479"/>
    <w:rsid w:val="00A616A6"/>
    <w:rsid w:val="00A61E14"/>
    <w:rsid w:val="00A62977"/>
    <w:rsid w:val="00A62B50"/>
    <w:rsid w:val="00A62BC0"/>
    <w:rsid w:val="00A62CCE"/>
    <w:rsid w:val="00A64455"/>
    <w:rsid w:val="00A64516"/>
    <w:rsid w:val="00A64834"/>
    <w:rsid w:val="00A64A9B"/>
    <w:rsid w:val="00A64DD1"/>
    <w:rsid w:val="00A6560A"/>
    <w:rsid w:val="00A6583B"/>
    <w:rsid w:val="00A663A8"/>
    <w:rsid w:val="00A66512"/>
    <w:rsid w:val="00A70759"/>
    <w:rsid w:val="00A70D9F"/>
    <w:rsid w:val="00A70E5B"/>
    <w:rsid w:val="00A70F39"/>
    <w:rsid w:val="00A71A2F"/>
    <w:rsid w:val="00A72244"/>
    <w:rsid w:val="00A722E1"/>
    <w:rsid w:val="00A730B4"/>
    <w:rsid w:val="00A73CAB"/>
    <w:rsid w:val="00A74225"/>
    <w:rsid w:val="00A74825"/>
    <w:rsid w:val="00A75EAE"/>
    <w:rsid w:val="00A76A80"/>
    <w:rsid w:val="00A773E7"/>
    <w:rsid w:val="00A7767A"/>
    <w:rsid w:val="00A777F7"/>
    <w:rsid w:val="00A77D6D"/>
    <w:rsid w:val="00A805CB"/>
    <w:rsid w:val="00A815BA"/>
    <w:rsid w:val="00A81820"/>
    <w:rsid w:val="00A82720"/>
    <w:rsid w:val="00A831FF"/>
    <w:rsid w:val="00A837C1"/>
    <w:rsid w:val="00A84628"/>
    <w:rsid w:val="00A84753"/>
    <w:rsid w:val="00A84794"/>
    <w:rsid w:val="00A847DB"/>
    <w:rsid w:val="00A847E2"/>
    <w:rsid w:val="00A864CD"/>
    <w:rsid w:val="00A86599"/>
    <w:rsid w:val="00A87343"/>
    <w:rsid w:val="00A902DC"/>
    <w:rsid w:val="00A906C4"/>
    <w:rsid w:val="00A906CC"/>
    <w:rsid w:val="00A90826"/>
    <w:rsid w:val="00A9112A"/>
    <w:rsid w:val="00A916A7"/>
    <w:rsid w:val="00A925D8"/>
    <w:rsid w:val="00A92C70"/>
    <w:rsid w:val="00A93215"/>
    <w:rsid w:val="00A9413E"/>
    <w:rsid w:val="00A95912"/>
    <w:rsid w:val="00A96EC3"/>
    <w:rsid w:val="00A97201"/>
    <w:rsid w:val="00AA05A1"/>
    <w:rsid w:val="00AA09BC"/>
    <w:rsid w:val="00AA0EB8"/>
    <w:rsid w:val="00AA0EF7"/>
    <w:rsid w:val="00AA3E84"/>
    <w:rsid w:val="00AA49E7"/>
    <w:rsid w:val="00AA5E2D"/>
    <w:rsid w:val="00AA6709"/>
    <w:rsid w:val="00AA6CBA"/>
    <w:rsid w:val="00AA729C"/>
    <w:rsid w:val="00AB0901"/>
    <w:rsid w:val="00AB0AC2"/>
    <w:rsid w:val="00AB0AEB"/>
    <w:rsid w:val="00AB0C9C"/>
    <w:rsid w:val="00AB0DDF"/>
    <w:rsid w:val="00AB1230"/>
    <w:rsid w:val="00AB1DA9"/>
    <w:rsid w:val="00AB1DAC"/>
    <w:rsid w:val="00AB20AA"/>
    <w:rsid w:val="00AB2632"/>
    <w:rsid w:val="00AB4616"/>
    <w:rsid w:val="00AB49A2"/>
    <w:rsid w:val="00AB4D67"/>
    <w:rsid w:val="00AB61C2"/>
    <w:rsid w:val="00AB6390"/>
    <w:rsid w:val="00AB736F"/>
    <w:rsid w:val="00AB7695"/>
    <w:rsid w:val="00AB7919"/>
    <w:rsid w:val="00AB7B86"/>
    <w:rsid w:val="00AC1F2B"/>
    <w:rsid w:val="00AC4ABA"/>
    <w:rsid w:val="00AC5690"/>
    <w:rsid w:val="00AC5B6A"/>
    <w:rsid w:val="00AC5B73"/>
    <w:rsid w:val="00AC7457"/>
    <w:rsid w:val="00AC74E2"/>
    <w:rsid w:val="00AD0C31"/>
    <w:rsid w:val="00AD0FFD"/>
    <w:rsid w:val="00AD158D"/>
    <w:rsid w:val="00AD1CEE"/>
    <w:rsid w:val="00AD2147"/>
    <w:rsid w:val="00AD2C7A"/>
    <w:rsid w:val="00AD3C81"/>
    <w:rsid w:val="00AD3D8C"/>
    <w:rsid w:val="00AD63D6"/>
    <w:rsid w:val="00AD76D0"/>
    <w:rsid w:val="00AD784B"/>
    <w:rsid w:val="00AD7964"/>
    <w:rsid w:val="00AD7D75"/>
    <w:rsid w:val="00AE015A"/>
    <w:rsid w:val="00AE06A4"/>
    <w:rsid w:val="00AE2380"/>
    <w:rsid w:val="00AE253C"/>
    <w:rsid w:val="00AE2621"/>
    <w:rsid w:val="00AE2737"/>
    <w:rsid w:val="00AE27E4"/>
    <w:rsid w:val="00AE3CCF"/>
    <w:rsid w:val="00AE3D06"/>
    <w:rsid w:val="00AE3E76"/>
    <w:rsid w:val="00AE5120"/>
    <w:rsid w:val="00AE5223"/>
    <w:rsid w:val="00AE5494"/>
    <w:rsid w:val="00AE5B00"/>
    <w:rsid w:val="00AE5B4C"/>
    <w:rsid w:val="00AE5BC3"/>
    <w:rsid w:val="00AE5D8F"/>
    <w:rsid w:val="00AE6BB4"/>
    <w:rsid w:val="00AE6DCE"/>
    <w:rsid w:val="00AE7076"/>
    <w:rsid w:val="00AE708C"/>
    <w:rsid w:val="00AF072B"/>
    <w:rsid w:val="00AF3A83"/>
    <w:rsid w:val="00AF629E"/>
    <w:rsid w:val="00AF6B6E"/>
    <w:rsid w:val="00AF6EEC"/>
    <w:rsid w:val="00AF749B"/>
    <w:rsid w:val="00AF7562"/>
    <w:rsid w:val="00AF7BA9"/>
    <w:rsid w:val="00B0027E"/>
    <w:rsid w:val="00B006BD"/>
    <w:rsid w:val="00B00CF8"/>
    <w:rsid w:val="00B01296"/>
    <w:rsid w:val="00B02229"/>
    <w:rsid w:val="00B023B3"/>
    <w:rsid w:val="00B026BE"/>
    <w:rsid w:val="00B02832"/>
    <w:rsid w:val="00B04D4D"/>
    <w:rsid w:val="00B04FE1"/>
    <w:rsid w:val="00B05125"/>
    <w:rsid w:val="00B06CBA"/>
    <w:rsid w:val="00B0724B"/>
    <w:rsid w:val="00B075CF"/>
    <w:rsid w:val="00B10707"/>
    <w:rsid w:val="00B11967"/>
    <w:rsid w:val="00B12570"/>
    <w:rsid w:val="00B12930"/>
    <w:rsid w:val="00B12AB0"/>
    <w:rsid w:val="00B12F5F"/>
    <w:rsid w:val="00B13156"/>
    <w:rsid w:val="00B1326D"/>
    <w:rsid w:val="00B1502C"/>
    <w:rsid w:val="00B158FE"/>
    <w:rsid w:val="00B16C04"/>
    <w:rsid w:val="00B16FDA"/>
    <w:rsid w:val="00B17194"/>
    <w:rsid w:val="00B175AE"/>
    <w:rsid w:val="00B17E20"/>
    <w:rsid w:val="00B20C38"/>
    <w:rsid w:val="00B20D83"/>
    <w:rsid w:val="00B2138B"/>
    <w:rsid w:val="00B219CD"/>
    <w:rsid w:val="00B21A3E"/>
    <w:rsid w:val="00B21D4D"/>
    <w:rsid w:val="00B21EBB"/>
    <w:rsid w:val="00B22117"/>
    <w:rsid w:val="00B225D1"/>
    <w:rsid w:val="00B228A7"/>
    <w:rsid w:val="00B23256"/>
    <w:rsid w:val="00B23599"/>
    <w:rsid w:val="00B23AAB"/>
    <w:rsid w:val="00B24B02"/>
    <w:rsid w:val="00B25280"/>
    <w:rsid w:val="00B25F8A"/>
    <w:rsid w:val="00B27081"/>
    <w:rsid w:val="00B271C7"/>
    <w:rsid w:val="00B27555"/>
    <w:rsid w:val="00B276C3"/>
    <w:rsid w:val="00B27BC3"/>
    <w:rsid w:val="00B30563"/>
    <w:rsid w:val="00B3137E"/>
    <w:rsid w:val="00B32686"/>
    <w:rsid w:val="00B33047"/>
    <w:rsid w:val="00B3328E"/>
    <w:rsid w:val="00B3413C"/>
    <w:rsid w:val="00B34C88"/>
    <w:rsid w:val="00B35058"/>
    <w:rsid w:val="00B35673"/>
    <w:rsid w:val="00B35CB8"/>
    <w:rsid w:val="00B35ED8"/>
    <w:rsid w:val="00B37005"/>
    <w:rsid w:val="00B37CFC"/>
    <w:rsid w:val="00B40088"/>
    <w:rsid w:val="00B4054D"/>
    <w:rsid w:val="00B40601"/>
    <w:rsid w:val="00B40CEA"/>
    <w:rsid w:val="00B41B9E"/>
    <w:rsid w:val="00B4270C"/>
    <w:rsid w:val="00B4274E"/>
    <w:rsid w:val="00B42EC4"/>
    <w:rsid w:val="00B42EEB"/>
    <w:rsid w:val="00B449D3"/>
    <w:rsid w:val="00B44D82"/>
    <w:rsid w:val="00B45FCD"/>
    <w:rsid w:val="00B46280"/>
    <w:rsid w:val="00B4634D"/>
    <w:rsid w:val="00B46E44"/>
    <w:rsid w:val="00B47112"/>
    <w:rsid w:val="00B50CB9"/>
    <w:rsid w:val="00B51E7D"/>
    <w:rsid w:val="00B52547"/>
    <w:rsid w:val="00B52AF0"/>
    <w:rsid w:val="00B52BF5"/>
    <w:rsid w:val="00B52D36"/>
    <w:rsid w:val="00B549B1"/>
    <w:rsid w:val="00B56F89"/>
    <w:rsid w:val="00B5776D"/>
    <w:rsid w:val="00B577BA"/>
    <w:rsid w:val="00B601BA"/>
    <w:rsid w:val="00B60889"/>
    <w:rsid w:val="00B610FA"/>
    <w:rsid w:val="00B62751"/>
    <w:rsid w:val="00B638D9"/>
    <w:rsid w:val="00B64041"/>
    <w:rsid w:val="00B64209"/>
    <w:rsid w:val="00B64A40"/>
    <w:rsid w:val="00B64BC8"/>
    <w:rsid w:val="00B64C1C"/>
    <w:rsid w:val="00B654B8"/>
    <w:rsid w:val="00B65972"/>
    <w:rsid w:val="00B65A37"/>
    <w:rsid w:val="00B65AC8"/>
    <w:rsid w:val="00B66761"/>
    <w:rsid w:val="00B67117"/>
    <w:rsid w:val="00B67B53"/>
    <w:rsid w:val="00B709F5"/>
    <w:rsid w:val="00B70A40"/>
    <w:rsid w:val="00B73197"/>
    <w:rsid w:val="00B73661"/>
    <w:rsid w:val="00B738F0"/>
    <w:rsid w:val="00B74F60"/>
    <w:rsid w:val="00B7519F"/>
    <w:rsid w:val="00B760D7"/>
    <w:rsid w:val="00B76CA3"/>
    <w:rsid w:val="00B76D9A"/>
    <w:rsid w:val="00B771C5"/>
    <w:rsid w:val="00B7743C"/>
    <w:rsid w:val="00B77993"/>
    <w:rsid w:val="00B808A5"/>
    <w:rsid w:val="00B80C40"/>
    <w:rsid w:val="00B810F6"/>
    <w:rsid w:val="00B816D0"/>
    <w:rsid w:val="00B81B46"/>
    <w:rsid w:val="00B823E1"/>
    <w:rsid w:val="00B82414"/>
    <w:rsid w:val="00B82C78"/>
    <w:rsid w:val="00B82EEC"/>
    <w:rsid w:val="00B84652"/>
    <w:rsid w:val="00B847F2"/>
    <w:rsid w:val="00B84949"/>
    <w:rsid w:val="00B84CCA"/>
    <w:rsid w:val="00B84E90"/>
    <w:rsid w:val="00B853B6"/>
    <w:rsid w:val="00B861C6"/>
    <w:rsid w:val="00B8718A"/>
    <w:rsid w:val="00B874A6"/>
    <w:rsid w:val="00B875B5"/>
    <w:rsid w:val="00B90691"/>
    <w:rsid w:val="00B912C1"/>
    <w:rsid w:val="00B91816"/>
    <w:rsid w:val="00B9193B"/>
    <w:rsid w:val="00B92488"/>
    <w:rsid w:val="00B933F0"/>
    <w:rsid w:val="00B93535"/>
    <w:rsid w:val="00B93C0A"/>
    <w:rsid w:val="00B9418C"/>
    <w:rsid w:val="00B94D25"/>
    <w:rsid w:val="00B95014"/>
    <w:rsid w:val="00B95110"/>
    <w:rsid w:val="00B952D5"/>
    <w:rsid w:val="00B957CF"/>
    <w:rsid w:val="00B97070"/>
    <w:rsid w:val="00B97BCE"/>
    <w:rsid w:val="00B97BE5"/>
    <w:rsid w:val="00B97D72"/>
    <w:rsid w:val="00BA007F"/>
    <w:rsid w:val="00BA05C0"/>
    <w:rsid w:val="00BA0AF9"/>
    <w:rsid w:val="00BA0E1C"/>
    <w:rsid w:val="00BA1617"/>
    <w:rsid w:val="00BA17A7"/>
    <w:rsid w:val="00BA2176"/>
    <w:rsid w:val="00BA2303"/>
    <w:rsid w:val="00BA435A"/>
    <w:rsid w:val="00BA4532"/>
    <w:rsid w:val="00BA469E"/>
    <w:rsid w:val="00BA4A32"/>
    <w:rsid w:val="00BA4BA1"/>
    <w:rsid w:val="00BA4E9C"/>
    <w:rsid w:val="00BA6218"/>
    <w:rsid w:val="00BA65C2"/>
    <w:rsid w:val="00BB2134"/>
    <w:rsid w:val="00BB3CD2"/>
    <w:rsid w:val="00BB426B"/>
    <w:rsid w:val="00BB4DEC"/>
    <w:rsid w:val="00BB6354"/>
    <w:rsid w:val="00BB6AE0"/>
    <w:rsid w:val="00BB6D16"/>
    <w:rsid w:val="00BB71AF"/>
    <w:rsid w:val="00BB74D5"/>
    <w:rsid w:val="00BB7CDA"/>
    <w:rsid w:val="00BC0F73"/>
    <w:rsid w:val="00BC2B6D"/>
    <w:rsid w:val="00BC3960"/>
    <w:rsid w:val="00BC3E17"/>
    <w:rsid w:val="00BC4296"/>
    <w:rsid w:val="00BC448E"/>
    <w:rsid w:val="00BC44E7"/>
    <w:rsid w:val="00BC4630"/>
    <w:rsid w:val="00BC5564"/>
    <w:rsid w:val="00BC6BD4"/>
    <w:rsid w:val="00BC729B"/>
    <w:rsid w:val="00BC7D54"/>
    <w:rsid w:val="00BD1E8C"/>
    <w:rsid w:val="00BD27A8"/>
    <w:rsid w:val="00BD2F8E"/>
    <w:rsid w:val="00BD3A6F"/>
    <w:rsid w:val="00BD3D70"/>
    <w:rsid w:val="00BD44DE"/>
    <w:rsid w:val="00BD4934"/>
    <w:rsid w:val="00BD507C"/>
    <w:rsid w:val="00BD6CA6"/>
    <w:rsid w:val="00BD6F7E"/>
    <w:rsid w:val="00BD7EF9"/>
    <w:rsid w:val="00BE0181"/>
    <w:rsid w:val="00BE019B"/>
    <w:rsid w:val="00BE04EB"/>
    <w:rsid w:val="00BE0961"/>
    <w:rsid w:val="00BE0E55"/>
    <w:rsid w:val="00BE1224"/>
    <w:rsid w:val="00BE137F"/>
    <w:rsid w:val="00BE13A5"/>
    <w:rsid w:val="00BE25D8"/>
    <w:rsid w:val="00BE2A4F"/>
    <w:rsid w:val="00BE2BF7"/>
    <w:rsid w:val="00BE2D4F"/>
    <w:rsid w:val="00BE33C0"/>
    <w:rsid w:val="00BE4609"/>
    <w:rsid w:val="00BE4B8F"/>
    <w:rsid w:val="00BE4BBF"/>
    <w:rsid w:val="00BE4EDD"/>
    <w:rsid w:val="00BE5F3D"/>
    <w:rsid w:val="00BE6B8D"/>
    <w:rsid w:val="00BE7065"/>
    <w:rsid w:val="00BE75DF"/>
    <w:rsid w:val="00BE7EDF"/>
    <w:rsid w:val="00BF16DB"/>
    <w:rsid w:val="00BF1F53"/>
    <w:rsid w:val="00BF2206"/>
    <w:rsid w:val="00BF244A"/>
    <w:rsid w:val="00BF2640"/>
    <w:rsid w:val="00BF344C"/>
    <w:rsid w:val="00BF3C1F"/>
    <w:rsid w:val="00BF3CB5"/>
    <w:rsid w:val="00BF4AD9"/>
    <w:rsid w:val="00BF4C53"/>
    <w:rsid w:val="00BF4D9A"/>
    <w:rsid w:val="00BF5178"/>
    <w:rsid w:val="00BF5243"/>
    <w:rsid w:val="00BF6C5A"/>
    <w:rsid w:val="00BF6CF5"/>
    <w:rsid w:val="00BF6D07"/>
    <w:rsid w:val="00BF73D9"/>
    <w:rsid w:val="00BF79B5"/>
    <w:rsid w:val="00BF7C6E"/>
    <w:rsid w:val="00C00F50"/>
    <w:rsid w:val="00C01760"/>
    <w:rsid w:val="00C025D6"/>
    <w:rsid w:val="00C02643"/>
    <w:rsid w:val="00C030AB"/>
    <w:rsid w:val="00C034A2"/>
    <w:rsid w:val="00C040C9"/>
    <w:rsid w:val="00C04149"/>
    <w:rsid w:val="00C05826"/>
    <w:rsid w:val="00C0589E"/>
    <w:rsid w:val="00C05A3B"/>
    <w:rsid w:val="00C05DF1"/>
    <w:rsid w:val="00C06200"/>
    <w:rsid w:val="00C06788"/>
    <w:rsid w:val="00C06823"/>
    <w:rsid w:val="00C06B46"/>
    <w:rsid w:val="00C06C9E"/>
    <w:rsid w:val="00C06E4C"/>
    <w:rsid w:val="00C07766"/>
    <w:rsid w:val="00C07ECB"/>
    <w:rsid w:val="00C103E1"/>
    <w:rsid w:val="00C10F1E"/>
    <w:rsid w:val="00C11967"/>
    <w:rsid w:val="00C11A50"/>
    <w:rsid w:val="00C12646"/>
    <w:rsid w:val="00C128DD"/>
    <w:rsid w:val="00C12CEE"/>
    <w:rsid w:val="00C13399"/>
    <w:rsid w:val="00C13746"/>
    <w:rsid w:val="00C1379C"/>
    <w:rsid w:val="00C1444B"/>
    <w:rsid w:val="00C1470A"/>
    <w:rsid w:val="00C14A16"/>
    <w:rsid w:val="00C14D69"/>
    <w:rsid w:val="00C14D9F"/>
    <w:rsid w:val="00C15743"/>
    <w:rsid w:val="00C16028"/>
    <w:rsid w:val="00C1639D"/>
    <w:rsid w:val="00C1688C"/>
    <w:rsid w:val="00C17008"/>
    <w:rsid w:val="00C1726D"/>
    <w:rsid w:val="00C2035C"/>
    <w:rsid w:val="00C20404"/>
    <w:rsid w:val="00C207EC"/>
    <w:rsid w:val="00C219E4"/>
    <w:rsid w:val="00C22085"/>
    <w:rsid w:val="00C22977"/>
    <w:rsid w:val="00C229A3"/>
    <w:rsid w:val="00C24CB2"/>
    <w:rsid w:val="00C263C2"/>
    <w:rsid w:val="00C26943"/>
    <w:rsid w:val="00C26C20"/>
    <w:rsid w:val="00C26DC2"/>
    <w:rsid w:val="00C278F9"/>
    <w:rsid w:val="00C27DC7"/>
    <w:rsid w:val="00C27EFB"/>
    <w:rsid w:val="00C31543"/>
    <w:rsid w:val="00C32B3E"/>
    <w:rsid w:val="00C32C12"/>
    <w:rsid w:val="00C33C4A"/>
    <w:rsid w:val="00C34533"/>
    <w:rsid w:val="00C35042"/>
    <w:rsid w:val="00C356D4"/>
    <w:rsid w:val="00C3577D"/>
    <w:rsid w:val="00C365F6"/>
    <w:rsid w:val="00C37173"/>
    <w:rsid w:val="00C3747E"/>
    <w:rsid w:val="00C37A99"/>
    <w:rsid w:val="00C40AD7"/>
    <w:rsid w:val="00C40BBD"/>
    <w:rsid w:val="00C410C5"/>
    <w:rsid w:val="00C42279"/>
    <w:rsid w:val="00C422E0"/>
    <w:rsid w:val="00C42392"/>
    <w:rsid w:val="00C42725"/>
    <w:rsid w:val="00C42CFC"/>
    <w:rsid w:val="00C42F99"/>
    <w:rsid w:val="00C4323E"/>
    <w:rsid w:val="00C43FC5"/>
    <w:rsid w:val="00C45755"/>
    <w:rsid w:val="00C45C99"/>
    <w:rsid w:val="00C45F75"/>
    <w:rsid w:val="00C46146"/>
    <w:rsid w:val="00C46868"/>
    <w:rsid w:val="00C46AE8"/>
    <w:rsid w:val="00C471C0"/>
    <w:rsid w:val="00C47206"/>
    <w:rsid w:val="00C50068"/>
    <w:rsid w:val="00C5016E"/>
    <w:rsid w:val="00C508F4"/>
    <w:rsid w:val="00C50B28"/>
    <w:rsid w:val="00C5352F"/>
    <w:rsid w:val="00C540C2"/>
    <w:rsid w:val="00C548D8"/>
    <w:rsid w:val="00C54B05"/>
    <w:rsid w:val="00C555FC"/>
    <w:rsid w:val="00C56A00"/>
    <w:rsid w:val="00C56D78"/>
    <w:rsid w:val="00C571D7"/>
    <w:rsid w:val="00C575F0"/>
    <w:rsid w:val="00C60F1E"/>
    <w:rsid w:val="00C620B3"/>
    <w:rsid w:val="00C624DE"/>
    <w:rsid w:val="00C62A2F"/>
    <w:rsid w:val="00C62BCB"/>
    <w:rsid w:val="00C637BC"/>
    <w:rsid w:val="00C63A0F"/>
    <w:rsid w:val="00C63C18"/>
    <w:rsid w:val="00C63FB5"/>
    <w:rsid w:val="00C647FF"/>
    <w:rsid w:val="00C64C60"/>
    <w:rsid w:val="00C65262"/>
    <w:rsid w:val="00C6584B"/>
    <w:rsid w:val="00C65ADE"/>
    <w:rsid w:val="00C6619B"/>
    <w:rsid w:val="00C665EC"/>
    <w:rsid w:val="00C66F8E"/>
    <w:rsid w:val="00C670BF"/>
    <w:rsid w:val="00C6719C"/>
    <w:rsid w:val="00C67370"/>
    <w:rsid w:val="00C67CEF"/>
    <w:rsid w:val="00C70150"/>
    <w:rsid w:val="00C703EF"/>
    <w:rsid w:val="00C70B92"/>
    <w:rsid w:val="00C70FB3"/>
    <w:rsid w:val="00C715B6"/>
    <w:rsid w:val="00C717BE"/>
    <w:rsid w:val="00C71BFA"/>
    <w:rsid w:val="00C71CDF"/>
    <w:rsid w:val="00C727FF"/>
    <w:rsid w:val="00C7287C"/>
    <w:rsid w:val="00C72FB6"/>
    <w:rsid w:val="00C73F58"/>
    <w:rsid w:val="00C74BC5"/>
    <w:rsid w:val="00C75BAB"/>
    <w:rsid w:val="00C766AD"/>
    <w:rsid w:val="00C80AC6"/>
    <w:rsid w:val="00C80CF5"/>
    <w:rsid w:val="00C8178A"/>
    <w:rsid w:val="00C81ACB"/>
    <w:rsid w:val="00C81D4B"/>
    <w:rsid w:val="00C81DAB"/>
    <w:rsid w:val="00C81F88"/>
    <w:rsid w:val="00C844EB"/>
    <w:rsid w:val="00C84C3E"/>
    <w:rsid w:val="00C85CD8"/>
    <w:rsid w:val="00C8635F"/>
    <w:rsid w:val="00C86EC6"/>
    <w:rsid w:val="00C878B0"/>
    <w:rsid w:val="00C90A24"/>
    <w:rsid w:val="00C90B93"/>
    <w:rsid w:val="00C9110B"/>
    <w:rsid w:val="00C916BA"/>
    <w:rsid w:val="00C92810"/>
    <w:rsid w:val="00C9527E"/>
    <w:rsid w:val="00C97027"/>
    <w:rsid w:val="00C9713C"/>
    <w:rsid w:val="00C971E9"/>
    <w:rsid w:val="00CA02FF"/>
    <w:rsid w:val="00CA042B"/>
    <w:rsid w:val="00CA0EAA"/>
    <w:rsid w:val="00CA1268"/>
    <w:rsid w:val="00CA1EAF"/>
    <w:rsid w:val="00CA20BB"/>
    <w:rsid w:val="00CA26A4"/>
    <w:rsid w:val="00CA3420"/>
    <w:rsid w:val="00CA3929"/>
    <w:rsid w:val="00CA49B5"/>
    <w:rsid w:val="00CA4B96"/>
    <w:rsid w:val="00CA4BEF"/>
    <w:rsid w:val="00CA5803"/>
    <w:rsid w:val="00CA59AB"/>
    <w:rsid w:val="00CA5E13"/>
    <w:rsid w:val="00CA5EDC"/>
    <w:rsid w:val="00CA6184"/>
    <w:rsid w:val="00CA629A"/>
    <w:rsid w:val="00CA62BD"/>
    <w:rsid w:val="00CA6AFB"/>
    <w:rsid w:val="00CA6C0C"/>
    <w:rsid w:val="00CA7D25"/>
    <w:rsid w:val="00CB0602"/>
    <w:rsid w:val="00CB0764"/>
    <w:rsid w:val="00CB0BD3"/>
    <w:rsid w:val="00CB1570"/>
    <w:rsid w:val="00CB299A"/>
    <w:rsid w:val="00CB2D9B"/>
    <w:rsid w:val="00CB3163"/>
    <w:rsid w:val="00CB3181"/>
    <w:rsid w:val="00CB4D65"/>
    <w:rsid w:val="00CB4FD8"/>
    <w:rsid w:val="00CB54C4"/>
    <w:rsid w:val="00CB55FB"/>
    <w:rsid w:val="00CB5D41"/>
    <w:rsid w:val="00CB61A6"/>
    <w:rsid w:val="00CB6217"/>
    <w:rsid w:val="00CB7827"/>
    <w:rsid w:val="00CC003F"/>
    <w:rsid w:val="00CC03E5"/>
    <w:rsid w:val="00CC0926"/>
    <w:rsid w:val="00CC0BBF"/>
    <w:rsid w:val="00CC10FC"/>
    <w:rsid w:val="00CC15CA"/>
    <w:rsid w:val="00CC2066"/>
    <w:rsid w:val="00CC277C"/>
    <w:rsid w:val="00CC29FD"/>
    <w:rsid w:val="00CC2FA0"/>
    <w:rsid w:val="00CC3E89"/>
    <w:rsid w:val="00CC49EA"/>
    <w:rsid w:val="00CC4BA4"/>
    <w:rsid w:val="00CC4FFB"/>
    <w:rsid w:val="00CC509D"/>
    <w:rsid w:val="00CC51BC"/>
    <w:rsid w:val="00CC5FAA"/>
    <w:rsid w:val="00CC6D06"/>
    <w:rsid w:val="00CC6DEE"/>
    <w:rsid w:val="00CC707A"/>
    <w:rsid w:val="00CD0155"/>
    <w:rsid w:val="00CD0433"/>
    <w:rsid w:val="00CD0D5F"/>
    <w:rsid w:val="00CD11D5"/>
    <w:rsid w:val="00CD24A4"/>
    <w:rsid w:val="00CD374A"/>
    <w:rsid w:val="00CD3997"/>
    <w:rsid w:val="00CD435E"/>
    <w:rsid w:val="00CD48AD"/>
    <w:rsid w:val="00CD4A91"/>
    <w:rsid w:val="00CD4C04"/>
    <w:rsid w:val="00CD4CCC"/>
    <w:rsid w:val="00CD4E7F"/>
    <w:rsid w:val="00CD514F"/>
    <w:rsid w:val="00CD558B"/>
    <w:rsid w:val="00CD570E"/>
    <w:rsid w:val="00CD580B"/>
    <w:rsid w:val="00CD620C"/>
    <w:rsid w:val="00CE00AB"/>
    <w:rsid w:val="00CE063C"/>
    <w:rsid w:val="00CE0705"/>
    <w:rsid w:val="00CE202D"/>
    <w:rsid w:val="00CE23E6"/>
    <w:rsid w:val="00CE29B0"/>
    <w:rsid w:val="00CE3592"/>
    <w:rsid w:val="00CE49E3"/>
    <w:rsid w:val="00CE73D4"/>
    <w:rsid w:val="00CE7F36"/>
    <w:rsid w:val="00CF118C"/>
    <w:rsid w:val="00CF1615"/>
    <w:rsid w:val="00CF1730"/>
    <w:rsid w:val="00CF195D"/>
    <w:rsid w:val="00CF1B6E"/>
    <w:rsid w:val="00CF20E3"/>
    <w:rsid w:val="00CF23F0"/>
    <w:rsid w:val="00CF404F"/>
    <w:rsid w:val="00CF4878"/>
    <w:rsid w:val="00CF559A"/>
    <w:rsid w:val="00CF5700"/>
    <w:rsid w:val="00CF5EEB"/>
    <w:rsid w:val="00CF60C7"/>
    <w:rsid w:val="00CF62EF"/>
    <w:rsid w:val="00CF7BB4"/>
    <w:rsid w:val="00CF7E73"/>
    <w:rsid w:val="00D00CEC"/>
    <w:rsid w:val="00D00E6B"/>
    <w:rsid w:val="00D010FD"/>
    <w:rsid w:val="00D01BC7"/>
    <w:rsid w:val="00D02B70"/>
    <w:rsid w:val="00D02ED3"/>
    <w:rsid w:val="00D048BC"/>
    <w:rsid w:val="00D06083"/>
    <w:rsid w:val="00D06CD7"/>
    <w:rsid w:val="00D10332"/>
    <w:rsid w:val="00D108AE"/>
    <w:rsid w:val="00D10AE6"/>
    <w:rsid w:val="00D10BF6"/>
    <w:rsid w:val="00D12A5A"/>
    <w:rsid w:val="00D12C73"/>
    <w:rsid w:val="00D12E92"/>
    <w:rsid w:val="00D179F2"/>
    <w:rsid w:val="00D20910"/>
    <w:rsid w:val="00D216C8"/>
    <w:rsid w:val="00D231A9"/>
    <w:rsid w:val="00D2327C"/>
    <w:rsid w:val="00D239A8"/>
    <w:rsid w:val="00D24DF1"/>
    <w:rsid w:val="00D251A5"/>
    <w:rsid w:val="00D26377"/>
    <w:rsid w:val="00D26AC3"/>
    <w:rsid w:val="00D26CFA"/>
    <w:rsid w:val="00D26D8D"/>
    <w:rsid w:val="00D27683"/>
    <w:rsid w:val="00D27EA4"/>
    <w:rsid w:val="00D30242"/>
    <w:rsid w:val="00D30643"/>
    <w:rsid w:val="00D307D0"/>
    <w:rsid w:val="00D30896"/>
    <w:rsid w:val="00D30AF4"/>
    <w:rsid w:val="00D30F93"/>
    <w:rsid w:val="00D31824"/>
    <w:rsid w:val="00D319D6"/>
    <w:rsid w:val="00D3232E"/>
    <w:rsid w:val="00D33695"/>
    <w:rsid w:val="00D33C05"/>
    <w:rsid w:val="00D34018"/>
    <w:rsid w:val="00D3466B"/>
    <w:rsid w:val="00D35C3D"/>
    <w:rsid w:val="00D361EA"/>
    <w:rsid w:val="00D3681E"/>
    <w:rsid w:val="00D36A33"/>
    <w:rsid w:val="00D36D67"/>
    <w:rsid w:val="00D37248"/>
    <w:rsid w:val="00D372D8"/>
    <w:rsid w:val="00D378A2"/>
    <w:rsid w:val="00D379B0"/>
    <w:rsid w:val="00D37B51"/>
    <w:rsid w:val="00D40B78"/>
    <w:rsid w:val="00D40F63"/>
    <w:rsid w:val="00D4146C"/>
    <w:rsid w:val="00D41A66"/>
    <w:rsid w:val="00D4231A"/>
    <w:rsid w:val="00D4346F"/>
    <w:rsid w:val="00D4363A"/>
    <w:rsid w:val="00D44381"/>
    <w:rsid w:val="00D446D7"/>
    <w:rsid w:val="00D44CAC"/>
    <w:rsid w:val="00D4517A"/>
    <w:rsid w:val="00D45A5B"/>
    <w:rsid w:val="00D4653C"/>
    <w:rsid w:val="00D46896"/>
    <w:rsid w:val="00D46AF7"/>
    <w:rsid w:val="00D472BD"/>
    <w:rsid w:val="00D50462"/>
    <w:rsid w:val="00D50933"/>
    <w:rsid w:val="00D50BC8"/>
    <w:rsid w:val="00D50D22"/>
    <w:rsid w:val="00D5124F"/>
    <w:rsid w:val="00D52203"/>
    <w:rsid w:val="00D52C03"/>
    <w:rsid w:val="00D53C49"/>
    <w:rsid w:val="00D53C81"/>
    <w:rsid w:val="00D54DE0"/>
    <w:rsid w:val="00D54EC2"/>
    <w:rsid w:val="00D54ED9"/>
    <w:rsid w:val="00D55B66"/>
    <w:rsid w:val="00D56556"/>
    <w:rsid w:val="00D569A8"/>
    <w:rsid w:val="00D56A00"/>
    <w:rsid w:val="00D56DAA"/>
    <w:rsid w:val="00D5727C"/>
    <w:rsid w:val="00D615FC"/>
    <w:rsid w:val="00D61A87"/>
    <w:rsid w:val="00D61D8D"/>
    <w:rsid w:val="00D6267D"/>
    <w:rsid w:val="00D6313E"/>
    <w:rsid w:val="00D63A37"/>
    <w:rsid w:val="00D63F42"/>
    <w:rsid w:val="00D641E2"/>
    <w:rsid w:val="00D64E61"/>
    <w:rsid w:val="00D6556C"/>
    <w:rsid w:val="00D657B9"/>
    <w:rsid w:val="00D6664E"/>
    <w:rsid w:val="00D66727"/>
    <w:rsid w:val="00D66E02"/>
    <w:rsid w:val="00D66ED0"/>
    <w:rsid w:val="00D66F2B"/>
    <w:rsid w:val="00D6795D"/>
    <w:rsid w:val="00D713E7"/>
    <w:rsid w:val="00D716E4"/>
    <w:rsid w:val="00D71A52"/>
    <w:rsid w:val="00D71B9F"/>
    <w:rsid w:val="00D7297E"/>
    <w:rsid w:val="00D73243"/>
    <w:rsid w:val="00D734CE"/>
    <w:rsid w:val="00D743F7"/>
    <w:rsid w:val="00D7573A"/>
    <w:rsid w:val="00D76085"/>
    <w:rsid w:val="00D779C9"/>
    <w:rsid w:val="00D77BB0"/>
    <w:rsid w:val="00D806C7"/>
    <w:rsid w:val="00D813F1"/>
    <w:rsid w:val="00D81612"/>
    <w:rsid w:val="00D81AD1"/>
    <w:rsid w:val="00D81D7B"/>
    <w:rsid w:val="00D82876"/>
    <w:rsid w:val="00D8333E"/>
    <w:rsid w:val="00D83EF1"/>
    <w:rsid w:val="00D84211"/>
    <w:rsid w:val="00D846B1"/>
    <w:rsid w:val="00D87FC2"/>
    <w:rsid w:val="00D90220"/>
    <w:rsid w:val="00D907FC"/>
    <w:rsid w:val="00D90DBF"/>
    <w:rsid w:val="00D91008"/>
    <w:rsid w:val="00D91265"/>
    <w:rsid w:val="00D91E80"/>
    <w:rsid w:val="00D9231A"/>
    <w:rsid w:val="00D92429"/>
    <w:rsid w:val="00D924F7"/>
    <w:rsid w:val="00D92FB8"/>
    <w:rsid w:val="00D93CD0"/>
    <w:rsid w:val="00D9466B"/>
    <w:rsid w:val="00D94A68"/>
    <w:rsid w:val="00D950AF"/>
    <w:rsid w:val="00D95310"/>
    <w:rsid w:val="00D95FB7"/>
    <w:rsid w:val="00D973B4"/>
    <w:rsid w:val="00D979F3"/>
    <w:rsid w:val="00D97E71"/>
    <w:rsid w:val="00DA0E4A"/>
    <w:rsid w:val="00DA1A1B"/>
    <w:rsid w:val="00DA1A8F"/>
    <w:rsid w:val="00DA1F9A"/>
    <w:rsid w:val="00DA2DBA"/>
    <w:rsid w:val="00DA3387"/>
    <w:rsid w:val="00DA41FC"/>
    <w:rsid w:val="00DA4ED1"/>
    <w:rsid w:val="00DA51B4"/>
    <w:rsid w:val="00DA5841"/>
    <w:rsid w:val="00DA6080"/>
    <w:rsid w:val="00DA60F5"/>
    <w:rsid w:val="00DA6471"/>
    <w:rsid w:val="00DA64E1"/>
    <w:rsid w:val="00DA780D"/>
    <w:rsid w:val="00DA78EA"/>
    <w:rsid w:val="00DB07AB"/>
    <w:rsid w:val="00DB0AE4"/>
    <w:rsid w:val="00DB4F36"/>
    <w:rsid w:val="00DB5619"/>
    <w:rsid w:val="00DB5A44"/>
    <w:rsid w:val="00DB639C"/>
    <w:rsid w:val="00DB70AC"/>
    <w:rsid w:val="00DB7D98"/>
    <w:rsid w:val="00DB7E5D"/>
    <w:rsid w:val="00DC1320"/>
    <w:rsid w:val="00DC1459"/>
    <w:rsid w:val="00DC1A1A"/>
    <w:rsid w:val="00DC2575"/>
    <w:rsid w:val="00DC2CBA"/>
    <w:rsid w:val="00DC3B27"/>
    <w:rsid w:val="00DC3C5E"/>
    <w:rsid w:val="00DC55B5"/>
    <w:rsid w:val="00DD0211"/>
    <w:rsid w:val="00DD0243"/>
    <w:rsid w:val="00DD07CD"/>
    <w:rsid w:val="00DD0E9E"/>
    <w:rsid w:val="00DD164B"/>
    <w:rsid w:val="00DD2566"/>
    <w:rsid w:val="00DD25B6"/>
    <w:rsid w:val="00DD31FA"/>
    <w:rsid w:val="00DD39F7"/>
    <w:rsid w:val="00DD3D7A"/>
    <w:rsid w:val="00DD5041"/>
    <w:rsid w:val="00DD5288"/>
    <w:rsid w:val="00DD5516"/>
    <w:rsid w:val="00DD726A"/>
    <w:rsid w:val="00DD7549"/>
    <w:rsid w:val="00DD76CE"/>
    <w:rsid w:val="00DD7A63"/>
    <w:rsid w:val="00DD7C0C"/>
    <w:rsid w:val="00DE01D2"/>
    <w:rsid w:val="00DE0305"/>
    <w:rsid w:val="00DE0361"/>
    <w:rsid w:val="00DE0374"/>
    <w:rsid w:val="00DE14DE"/>
    <w:rsid w:val="00DE162A"/>
    <w:rsid w:val="00DE16CC"/>
    <w:rsid w:val="00DE1871"/>
    <w:rsid w:val="00DE1CF0"/>
    <w:rsid w:val="00DE1D4D"/>
    <w:rsid w:val="00DE2094"/>
    <w:rsid w:val="00DE33D8"/>
    <w:rsid w:val="00DE33F0"/>
    <w:rsid w:val="00DE3BE2"/>
    <w:rsid w:val="00DE47CB"/>
    <w:rsid w:val="00DE687E"/>
    <w:rsid w:val="00DE7068"/>
    <w:rsid w:val="00DF105C"/>
    <w:rsid w:val="00DF197A"/>
    <w:rsid w:val="00DF19F1"/>
    <w:rsid w:val="00DF1AE5"/>
    <w:rsid w:val="00DF2307"/>
    <w:rsid w:val="00DF2B9A"/>
    <w:rsid w:val="00DF34A0"/>
    <w:rsid w:val="00DF389A"/>
    <w:rsid w:val="00DF4B95"/>
    <w:rsid w:val="00DF5618"/>
    <w:rsid w:val="00DF5924"/>
    <w:rsid w:val="00DF66FE"/>
    <w:rsid w:val="00DF6859"/>
    <w:rsid w:val="00DF6913"/>
    <w:rsid w:val="00DF6B63"/>
    <w:rsid w:val="00DF7A60"/>
    <w:rsid w:val="00DF7DD0"/>
    <w:rsid w:val="00DF7E57"/>
    <w:rsid w:val="00E0010C"/>
    <w:rsid w:val="00E003D8"/>
    <w:rsid w:val="00E00D9D"/>
    <w:rsid w:val="00E02AC8"/>
    <w:rsid w:val="00E049E3"/>
    <w:rsid w:val="00E049E4"/>
    <w:rsid w:val="00E04CC6"/>
    <w:rsid w:val="00E04F84"/>
    <w:rsid w:val="00E053B9"/>
    <w:rsid w:val="00E054CD"/>
    <w:rsid w:val="00E0569B"/>
    <w:rsid w:val="00E05723"/>
    <w:rsid w:val="00E05D2E"/>
    <w:rsid w:val="00E0609D"/>
    <w:rsid w:val="00E06B86"/>
    <w:rsid w:val="00E07B08"/>
    <w:rsid w:val="00E102A9"/>
    <w:rsid w:val="00E10F44"/>
    <w:rsid w:val="00E12818"/>
    <w:rsid w:val="00E12ADC"/>
    <w:rsid w:val="00E12C76"/>
    <w:rsid w:val="00E12CFA"/>
    <w:rsid w:val="00E13327"/>
    <w:rsid w:val="00E136CD"/>
    <w:rsid w:val="00E13ECD"/>
    <w:rsid w:val="00E141D1"/>
    <w:rsid w:val="00E1475E"/>
    <w:rsid w:val="00E15349"/>
    <w:rsid w:val="00E15D3E"/>
    <w:rsid w:val="00E15FF6"/>
    <w:rsid w:val="00E1767B"/>
    <w:rsid w:val="00E206B3"/>
    <w:rsid w:val="00E20808"/>
    <w:rsid w:val="00E215C3"/>
    <w:rsid w:val="00E21671"/>
    <w:rsid w:val="00E21A5C"/>
    <w:rsid w:val="00E22319"/>
    <w:rsid w:val="00E22BC0"/>
    <w:rsid w:val="00E22CCD"/>
    <w:rsid w:val="00E23243"/>
    <w:rsid w:val="00E239BE"/>
    <w:rsid w:val="00E24931"/>
    <w:rsid w:val="00E24AC8"/>
    <w:rsid w:val="00E25856"/>
    <w:rsid w:val="00E25EB9"/>
    <w:rsid w:val="00E26A59"/>
    <w:rsid w:val="00E2763F"/>
    <w:rsid w:val="00E3003E"/>
    <w:rsid w:val="00E300EE"/>
    <w:rsid w:val="00E30136"/>
    <w:rsid w:val="00E308E3"/>
    <w:rsid w:val="00E31E6B"/>
    <w:rsid w:val="00E321E8"/>
    <w:rsid w:val="00E328FD"/>
    <w:rsid w:val="00E32CA8"/>
    <w:rsid w:val="00E3333D"/>
    <w:rsid w:val="00E335F9"/>
    <w:rsid w:val="00E34377"/>
    <w:rsid w:val="00E34AB6"/>
    <w:rsid w:val="00E34D76"/>
    <w:rsid w:val="00E351CD"/>
    <w:rsid w:val="00E35EF3"/>
    <w:rsid w:val="00E35FB8"/>
    <w:rsid w:val="00E360AE"/>
    <w:rsid w:val="00E362F6"/>
    <w:rsid w:val="00E365A3"/>
    <w:rsid w:val="00E36BF1"/>
    <w:rsid w:val="00E36C3B"/>
    <w:rsid w:val="00E37864"/>
    <w:rsid w:val="00E37D70"/>
    <w:rsid w:val="00E400F7"/>
    <w:rsid w:val="00E4014F"/>
    <w:rsid w:val="00E403C3"/>
    <w:rsid w:val="00E403DC"/>
    <w:rsid w:val="00E4072C"/>
    <w:rsid w:val="00E40F94"/>
    <w:rsid w:val="00E42050"/>
    <w:rsid w:val="00E4241E"/>
    <w:rsid w:val="00E427C3"/>
    <w:rsid w:val="00E42E0C"/>
    <w:rsid w:val="00E434F9"/>
    <w:rsid w:val="00E435C6"/>
    <w:rsid w:val="00E43614"/>
    <w:rsid w:val="00E449E4"/>
    <w:rsid w:val="00E44FA9"/>
    <w:rsid w:val="00E467B2"/>
    <w:rsid w:val="00E46BA4"/>
    <w:rsid w:val="00E50C16"/>
    <w:rsid w:val="00E513B1"/>
    <w:rsid w:val="00E5161B"/>
    <w:rsid w:val="00E516E4"/>
    <w:rsid w:val="00E52C21"/>
    <w:rsid w:val="00E5305D"/>
    <w:rsid w:val="00E53F9C"/>
    <w:rsid w:val="00E5486C"/>
    <w:rsid w:val="00E54B7B"/>
    <w:rsid w:val="00E54BD5"/>
    <w:rsid w:val="00E55AF9"/>
    <w:rsid w:val="00E5661D"/>
    <w:rsid w:val="00E569EF"/>
    <w:rsid w:val="00E56AE4"/>
    <w:rsid w:val="00E56CC0"/>
    <w:rsid w:val="00E56F28"/>
    <w:rsid w:val="00E57372"/>
    <w:rsid w:val="00E5746A"/>
    <w:rsid w:val="00E57B7D"/>
    <w:rsid w:val="00E57B97"/>
    <w:rsid w:val="00E60800"/>
    <w:rsid w:val="00E61010"/>
    <w:rsid w:val="00E6149D"/>
    <w:rsid w:val="00E61ADF"/>
    <w:rsid w:val="00E61B72"/>
    <w:rsid w:val="00E62480"/>
    <w:rsid w:val="00E63867"/>
    <w:rsid w:val="00E638EA"/>
    <w:rsid w:val="00E639F3"/>
    <w:rsid w:val="00E64220"/>
    <w:rsid w:val="00E64381"/>
    <w:rsid w:val="00E651CB"/>
    <w:rsid w:val="00E658EC"/>
    <w:rsid w:val="00E6592F"/>
    <w:rsid w:val="00E66FE1"/>
    <w:rsid w:val="00E67732"/>
    <w:rsid w:val="00E67AB6"/>
    <w:rsid w:val="00E67DE7"/>
    <w:rsid w:val="00E708F5"/>
    <w:rsid w:val="00E70AD5"/>
    <w:rsid w:val="00E70BE2"/>
    <w:rsid w:val="00E70D16"/>
    <w:rsid w:val="00E716FD"/>
    <w:rsid w:val="00E7297B"/>
    <w:rsid w:val="00E733E0"/>
    <w:rsid w:val="00E73D59"/>
    <w:rsid w:val="00E744E7"/>
    <w:rsid w:val="00E7525C"/>
    <w:rsid w:val="00E7534B"/>
    <w:rsid w:val="00E75C5D"/>
    <w:rsid w:val="00E76C99"/>
    <w:rsid w:val="00E76F64"/>
    <w:rsid w:val="00E77327"/>
    <w:rsid w:val="00E77672"/>
    <w:rsid w:val="00E777B1"/>
    <w:rsid w:val="00E80E6B"/>
    <w:rsid w:val="00E80F10"/>
    <w:rsid w:val="00E812E2"/>
    <w:rsid w:val="00E81379"/>
    <w:rsid w:val="00E81DDD"/>
    <w:rsid w:val="00E82878"/>
    <w:rsid w:val="00E83158"/>
    <w:rsid w:val="00E84463"/>
    <w:rsid w:val="00E84E20"/>
    <w:rsid w:val="00E85937"/>
    <w:rsid w:val="00E861A5"/>
    <w:rsid w:val="00E8750D"/>
    <w:rsid w:val="00E87554"/>
    <w:rsid w:val="00E87F95"/>
    <w:rsid w:val="00E901EA"/>
    <w:rsid w:val="00E90334"/>
    <w:rsid w:val="00E90947"/>
    <w:rsid w:val="00E91CC2"/>
    <w:rsid w:val="00E92142"/>
    <w:rsid w:val="00E9214D"/>
    <w:rsid w:val="00E928B9"/>
    <w:rsid w:val="00E935D1"/>
    <w:rsid w:val="00E935F2"/>
    <w:rsid w:val="00E937EA"/>
    <w:rsid w:val="00E93BDA"/>
    <w:rsid w:val="00E9433A"/>
    <w:rsid w:val="00E94438"/>
    <w:rsid w:val="00E94987"/>
    <w:rsid w:val="00E952B1"/>
    <w:rsid w:val="00E95430"/>
    <w:rsid w:val="00E95F88"/>
    <w:rsid w:val="00E9615C"/>
    <w:rsid w:val="00E96889"/>
    <w:rsid w:val="00E97F5E"/>
    <w:rsid w:val="00EA02E4"/>
    <w:rsid w:val="00EA0A58"/>
    <w:rsid w:val="00EA2041"/>
    <w:rsid w:val="00EA212F"/>
    <w:rsid w:val="00EA22E0"/>
    <w:rsid w:val="00EA2A5F"/>
    <w:rsid w:val="00EA2D60"/>
    <w:rsid w:val="00EA3085"/>
    <w:rsid w:val="00EA31BE"/>
    <w:rsid w:val="00EA31EB"/>
    <w:rsid w:val="00EA5045"/>
    <w:rsid w:val="00EA5BC9"/>
    <w:rsid w:val="00EA5FBA"/>
    <w:rsid w:val="00EA6224"/>
    <w:rsid w:val="00EA6567"/>
    <w:rsid w:val="00EA7A05"/>
    <w:rsid w:val="00EA7E7E"/>
    <w:rsid w:val="00EB1322"/>
    <w:rsid w:val="00EB2249"/>
    <w:rsid w:val="00EB2A28"/>
    <w:rsid w:val="00EB321D"/>
    <w:rsid w:val="00EB33B8"/>
    <w:rsid w:val="00EB3800"/>
    <w:rsid w:val="00EB389D"/>
    <w:rsid w:val="00EB390C"/>
    <w:rsid w:val="00EB4092"/>
    <w:rsid w:val="00EB4F2B"/>
    <w:rsid w:val="00EB5496"/>
    <w:rsid w:val="00EB5D61"/>
    <w:rsid w:val="00EB5E2C"/>
    <w:rsid w:val="00EB6BFA"/>
    <w:rsid w:val="00EC02B5"/>
    <w:rsid w:val="00EC04CC"/>
    <w:rsid w:val="00EC075A"/>
    <w:rsid w:val="00EC09DF"/>
    <w:rsid w:val="00EC0D30"/>
    <w:rsid w:val="00EC24E1"/>
    <w:rsid w:val="00EC3595"/>
    <w:rsid w:val="00EC35DA"/>
    <w:rsid w:val="00EC3C9E"/>
    <w:rsid w:val="00EC48D9"/>
    <w:rsid w:val="00EC5EA9"/>
    <w:rsid w:val="00EC5F47"/>
    <w:rsid w:val="00EC673F"/>
    <w:rsid w:val="00EC7BDB"/>
    <w:rsid w:val="00EC7D87"/>
    <w:rsid w:val="00ED0357"/>
    <w:rsid w:val="00ED1644"/>
    <w:rsid w:val="00ED1A6D"/>
    <w:rsid w:val="00ED3159"/>
    <w:rsid w:val="00ED3B03"/>
    <w:rsid w:val="00ED3FDC"/>
    <w:rsid w:val="00ED4192"/>
    <w:rsid w:val="00ED4942"/>
    <w:rsid w:val="00ED4DCE"/>
    <w:rsid w:val="00ED5632"/>
    <w:rsid w:val="00ED5BE1"/>
    <w:rsid w:val="00ED620F"/>
    <w:rsid w:val="00ED64A2"/>
    <w:rsid w:val="00ED7081"/>
    <w:rsid w:val="00ED70D1"/>
    <w:rsid w:val="00ED716C"/>
    <w:rsid w:val="00ED7FE5"/>
    <w:rsid w:val="00EE0C86"/>
    <w:rsid w:val="00EE1223"/>
    <w:rsid w:val="00EE1E18"/>
    <w:rsid w:val="00EE23C9"/>
    <w:rsid w:val="00EE2447"/>
    <w:rsid w:val="00EE295E"/>
    <w:rsid w:val="00EE3372"/>
    <w:rsid w:val="00EE3A31"/>
    <w:rsid w:val="00EE3E20"/>
    <w:rsid w:val="00EE401C"/>
    <w:rsid w:val="00EE413B"/>
    <w:rsid w:val="00EE4735"/>
    <w:rsid w:val="00EE4BBF"/>
    <w:rsid w:val="00EE4ECC"/>
    <w:rsid w:val="00EE5167"/>
    <w:rsid w:val="00EE55F9"/>
    <w:rsid w:val="00EE5753"/>
    <w:rsid w:val="00EE5DD0"/>
    <w:rsid w:val="00EE5F6D"/>
    <w:rsid w:val="00EE6079"/>
    <w:rsid w:val="00EE6960"/>
    <w:rsid w:val="00EE778D"/>
    <w:rsid w:val="00EE785B"/>
    <w:rsid w:val="00EE7F50"/>
    <w:rsid w:val="00EF0859"/>
    <w:rsid w:val="00EF0B9D"/>
    <w:rsid w:val="00EF1430"/>
    <w:rsid w:val="00EF14FA"/>
    <w:rsid w:val="00EF1CE8"/>
    <w:rsid w:val="00EF2508"/>
    <w:rsid w:val="00EF265B"/>
    <w:rsid w:val="00EF2717"/>
    <w:rsid w:val="00EF279B"/>
    <w:rsid w:val="00EF2B5F"/>
    <w:rsid w:val="00EF2E40"/>
    <w:rsid w:val="00EF321C"/>
    <w:rsid w:val="00EF38E5"/>
    <w:rsid w:val="00EF4279"/>
    <w:rsid w:val="00EF4D6E"/>
    <w:rsid w:val="00EF5166"/>
    <w:rsid w:val="00EF5356"/>
    <w:rsid w:val="00EF54A3"/>
    <w:rsid w:val="00EF570D"/>
    <w:rsid w:val="00EF5E3D"/>
    <w:rsid w:val="00EF6D12"/>
    <w:rsid w:val="00F00034"/>
    <w:rsid w:val="00F006D4"/>
    <w:rsid w:val="00F0178B"/>
    <w:rsid w:val="00F01A16"/>
    <w:rsid w:val="00F0327A"/>
    <w:rsid w:val="00F03EC4"/>
    <w:rsid w:val="00F0415E"/>
    <w:rsid w:val="00F043E3"/>
    <w:rsid w:val="00F045C7"/>
    <w:rsid w:val="00F04ADF"/>
    <w:rsid w:val="00F04EFE"/>
    <w:rsid w:val="00F04F87"/>
    <w:rsid w:val="00F0529F"/>
    <w:rsid w:val="00F05669"/>
    <w:rsid w:val="00F07250"/>
    <w:rsid w:val="00F074C7"/>
    <w:rsid w:val="00F105E9"/>
    <w:rsid w:val="00F121B4"/>
    <w:rsid w:val="00F12232"/>
    <w:rsid w:val="00F124B3"/>
    <w:rsid w:val="00F128A4"/>
    <w:rsid w:val="00F14564"/>
    <w:rsid w:val="00F145D1"/>
    <w:rsid w:val="00F14BD0"/>
    <w:rsid w:val="00F14C91"/>
    <w:rsid w:val="00F1595D"/>
    <w:rsid w:val="00F15D0D"/>
    <w:rsid w:val="00F16120"/>
    <w:rsid w:val="00F1624B"/>
    <w:rsid w:val="00F17251"/>
    <w:rsid w:val="00F1752E"/>
    <w:rsid w:val="00F20002"/>
    <w:rsid w:val="00F21D07"/>
    <w:rsid w:val="00F224B4"/>
    <w:rsid w:val="00F238F5"/>
    <w:rsid w:val="00F23EB0"/>
    <w:rsid w:val="00F23F3F"/>
    <w:rsid w:val="00F24180"/>
    <w:rsid w:val="00F24927"/>
    <w:rsid w:val="00F2641E"/>
    <w:rsid w:val="00F26A3F"/>
    <w:rsid w:val="00F26B32"/>
    <w:rsid w:val="00F26D0D"/>
    <w:rsid w:val="00F2735C"/>
    <w:rsid w:val="00F27587"/>
    <w:rsid w:val="00F27654"/>
    <w:rsid w:val="00F2767B"/>
    <w:rsid w:val="00F30ABF"/>
    <w:rsid w:val="00F30EEB"/>
    <w:rsid w:val="00F31084"/>
    <w:rsid w:val="00F318FA"/>
    <w:rsid w:val="00F32F7E"/>
    <w:rsid w:val="00F337FF"/>
    <w:rsid w:val="00F33C1F"/>
    <w:rsid w:val="00F347B7"/>
    <w:rsid w:val="00F34C8A"/>
    <w:rsid w:val="00F34F90"/>
    <w:rsid w:val="00F35402"/>
    <w:rsid w:val="00F35484"/>
    <w:rsid w:val="00F35FA8"/>
    <w:rsid w:val="00F36406"/>
    <w:rsid w:val="00F40B75"/>
    <w:rsid w:val="00F417AA"/>
    <w:rsid w:val="00F419A0"/>
    <w:rsid w:val="00F41FC3"/>
    <w:rsid w:val="00F423EE"/>
    <w:rsid w:val="00F42EDA"/>
    <w:rsid w:val="00F44C0E"/>
    <w:rsid w:val="00F456CE"/>
    <w:rsid w:val="00F45921"/>
    <w:rsid w:val="00F45DD1"/>
    <w:rsid w:val="00F46202"/>
    <w:rsid w:val="00F466B8"/>
    <w:rsid w:val="00F502EB"/>
    <w:rsid w:val="00F51380"/>
    <w:rsid w:val="00F5152E"/>
    <w:rsid w:val="00F53204"/>
    <w:rsid w:val="00F550A0"/>
    <w:rsid w:val="00F557DA"/>
    <w:rsid w:val="00F5684C"/>
    <w:rsid w:val="00F573C8"/>
    <w:rsid w:val="00F60727"/>
    <w:rsid w:val="00F60E5D"/>
    <w:rsid w:val="00F61996"/>
    <w:rsid w:val="00F61E74"/>
    <w:rsid w:val="00F63C0B"/>
    <w:rsid w:val="00F64BBA"/>
    <w:rsid w:val="00F64F9F"/>
    <w:rsid w:val="00F656F0"/>
    <w:rsid w:val="00F661D2"/>
    <w:rsid w:val="00F66AC6"/>
    <w:rsid w:val="00F66FF7"/>
    <w:rsid w:val="00F6748E"/>
    <w:rsid w:val="00F67538"/>
    <w:rsid w:val="00F677D7"/>
    <w:rsid w:val="00F67C14"/>
    <w:rsid w:val="00F7151F"/>
    <w:rsid w:val="00F71D15"/>
    <w:rsid w:val="00F71D82"/>
    <w:rsid w:val="00F71DA1"/>
    <w:rsid w:val="00F72251"/>
    <w:rsid w:val="00F7284A"/>
    <w:rsid w:val="00F74DB2"/>
    <w:rsid w:val="00F74F13"/>
    <w:rsid w:val="00F7514D"/>
    <w:rsid w:val="00F755FE"/>
    <w:rsid w:val="00F758E9"/>
    <w:rsid w:val="00F75926"/>
    <w:rsid w:val="00F75C7C"/>
    <w:rsid w:val="00F760F5"/>
    <w:rsid w:val="00F771AF"/>
    <w:rsid w:val="00F7777A"/>
    <w:rsid w:val="00F77804"/>
    <w:rsid w:val="00F801A5"/>
    <w:rsid w:val="00F80759"/>
    <w:rsid w:val="00F81339"/>
    <w:rsid w:val="00F813ED"/>
    <w:rsid w:val="00F815BD"/>
    <w:rsid w:val="00F81E49"/>
    <w:rsid w:val="00F8271B"/>
    <w:rsid w:val="00F82B1B"/>
    <w:rsid w:val="00F82E9D"/>
    <w:rsid w:val="00F8309C"/>
    <w:rsid w:val="00F83612"/>
    <w:rsid w:val="00F838F5"/>
    <w:rsid w:val="00F84051"/>
    <w:rsid w:val="00F845AA"/>
    <w:rsid w:val="00F8479E"/>
    <w:rsid w:val="00F86AB6"/>
    <w:rsid w:val="00F8774E"/>
    <w:rsid w:val="00F8775E"/>
    <w:rsid w:val="00F87C76"/>
    <w:rsid w:val="00F90069"/>
    <w:rsid w:val="00F901FC"/>
    <w:rsid w:val="00F9054E"/>
    <w:rsid w:val="00F90927"/>
    <w:rsid w:val="00F90EE1"/>
    <w:rsid w:val="00F91784"/>
    <w:rsid w:val="00F91A1D"/>
    <w:rsid w:val="00F923ED"/>
    <w:rsid w:val="00F931E5"/>
    <w:rsid w:val="00F931ED"/>
    <w:rsid w:val="00F941D2"/>
    <w:rsid w:val="00F9498D"/>
    <w:rsid w:val="00F95ED9"/>
    <w:rsid w:val="00F9772C"/>
    <w:rsid w:val="00F97FEB"/>
    <w:rsid w:val="00FA0010"/>
    <w:rsid w:val="00FA1389"/>
    <w:rsid w:val="00FA195C"/>
    <w:rsid w:val="00FA23CD"/>
    <w:rsid w:val="00FA2654"/>
    <w:rsid w:val="00FA2C0B"/>
    <w:rsid w:val="00FA3265"/>
    <w:rsid w:val="00FA34D1"/>
    <w:rsid w:val="00FA39CD"/>
    <w:rsid w:val="00FA3C22"/>
    <w:rsid w:val="00FA4DCB"/>
    <w:rsid w:val="00FA4E7C"/>
    <w:rsid w:val="00FA5388"/>
    <w:rsid w:val="00FA645C"/>
    <w:rsid w:val="00FA6632"/>
    <w:rsid w:val="00FA6799"/>
    <w:rsid w:val="00FA6805"/>
    <w:rsid w:val="00FA6D9D"/>
    <w:rsid w:val="00FA70C8"/>
    <w:rsid w:val="00FA72B8"/>
    <w:rsid w:val="00FB071B"/>
    <w:rsid w:val="00FB1BCA"/>
    <w:rsid w:val="00FB2310"/>
    <w:rsid w:val="00FB595B"/>
    <w:rsid w:val="00FB5B92"/>
    <w:rsid w:val="00FB7855"/>
    <w:rsid w:val="00FC07C6"/>
    <w:rsid w:val="00FC09A0"/>
    <w:rsid w:val="00FC15A8"/>
    <w:rsid w:val="00FC160D"/>
    <w:rsid w:val="00FC184B"/>
    <w:rsid w:val="00FC1A1C"/>
    <w:rsid w:val="00FC1FE6"/>
    <w:rsid w:val="00FC272D"/>
    <w:rsid w:val="00FC2DB6"/>
    <w:rsid w:val="00FC3664"/>
    <w:rsid w:val="00FC3EB3"/>
    <w:rsid w:val="00FC3FB2"/>
    <w:rsid w:val="00FC419D"/>
    <w:rsid w:val="00FC467E"/>
    <w:rsid w:val="00FC4E23"/>
    <w:rsid w:val="00FC4F9B"/>
    <w:rsid w:val="00FC5619"/>
    <w:rsid w:val="00FC6227"/>
    <w:rsid w:val="00FC629B"/>
    <w:rsid w:val="00FC6415"/>
    <w:rsid w:val="00FC6569"/>
    <w:rsid w:val="00FC6B8A"/>
    <w:rsid w:val="00FC7FB5"/>
    <w:rsid w:val="00FD0A29"/>
    <w:rsid w:val="00FD12F4"/>
    <w:rsid w:val="00FD1433"/>
    <w:rsid w:val="00FD27C3"/>
    <w:rsid w:val="00FD2AA8"/>
    <w:rsid w:val="00FD2C40"/>
    <w:rsid w:val="00FD353D"/>
    <w:rsid w:val="00FD366E"/>
    <w:rsid w:val="00FD3DC2"/>
    <w:rsid w:val="00FD433B"/>
    <w:rsid w:val="00FD451E"/>
    <w:rsid w:val="00FD4757"/>
    <w:rsid w:val="00FD4F74"/>
    <w:rsid w:val="00FD5A6D"/>
    <w:rsid w:val="00FD5E69"/>
    <w:rsid w:val="00FD60C3"/>
    <w:rsid w:val="00FD61CA"/>
    <w:rsid w:val="00FD65B8"/>
    <w:rsid w:val="00FD703F"/>
    <w:rsid w:val="00FD72A8"/>
    <w:rsid w:val="00FD73E6"/>
    <w:rsid w:val="00FD75CD"/>
    <w:rsid w:val="00FD7AA9"/>
    <w:rsid w:val="00FE0271"/>
    <w:rsid w:val="00FE0493"/>
    <w:rsid w:val="00FE079D"/>
    <w:rsid w:val="00FE0BF1"/>
    <w:rsid w:val="00FE0C37"/>
    <w:rsid w:val="00FE114E"/>
    <w:rsid w:val="00FE217F"/>
    <w:rsid w:val="00FE2E95"/>
    <w:rsid w:val="00FE37C8"/>
    <w:rsid w:val="00FE430B"/>
    <w:rsid w:val="00FE5DE3"/>
    <w:rsid w:val="00FE5F05"/>
    <w:rsid w:val="00FE6A58"/>
    <w:rsid w:val="00FE6C74"/>
    <w:rsid w:val="00FE6EAA"/>
    <w:rsid w:val="00FE717C"/>
    <w:rsid w:val="00FF0094"/>
    <w:rsid w:val="00FF0EE3"/>
    <w:rsid w:val="00FF1792"/>
    <w:rsid w:val="00FF367E"/>
    <w:rsid w:val="00FF3B9C"/>
    <w:rsid w:val="00FF4E6B"/>
    <w:rsid w:val="00FF500E"/>
    <w:rsid w:val="00FF5478"/>
    <w:rsid w:val="00FF57E7"/>
    <w:rsid w:val="00FF6DED"/>
    <w:rsid w:val="00FF6F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5D03D"/>
  <w15:chartTrackingRefBased/>
  <w15:docId w15:val="{C74DE886-EE97-439A-B263-BA0453E4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438"/>
    <w:rPr>
      <w:color w:val="0000FF"/>
      <w:sz w:val="28"/>
      <w:szCs w:val="28"/>
      <w:lang w:eastAsia="ko-KR"/>
    </w:rPr>
  </w:style>
  <w:style w:type="paragraph" w:styleId="Heading1">
    <w:name w:val="heading 1"/>
    <w:basedOn w:val="Normal"/>
    <w:next w:val="Normal"/>
    <w:link w:val="Heading1Char"/>
    <w:uiPriority w:val="99"/>
    <w:qFormat/>
    <w:rsid w:val="00B23256"/>
    <w:pPr>
      <w:keepNext/>
      <w:spacing w:before="120" w:after="120" w:line="320" w:lineRule="exact"/>
      <w:outlineLvl w:val="0"/>
    </w:pPr>
    <w:rPr>
      <w:rFonts w:ascii="Times New Roman Bold" w:eastAsia="Malgun Gothic" w:hAnsi="Times New Roman Bold"/>
      <w:b/>
      <w:bCs/>
      <w:color w:val="EE0000"/>
      <w:kern w:val="32"/>
      <w:sz w:val="32"/>
      <w:szCs w:val="32"/>
    </w:rPr>
  </w:style>
  <w:style w:type="paragraph" w:styleId="Heading2">
    <w:name w:val="heading 2"/>
    <w:basedOn w:val="Normal"/>
    <w:next w:val="Normal"/>
    <w:link w:val="Heading2Char"/>
    <w:uiPriority w:val="99"/>
    <w:unhideWhenUsed/>
    <w:qFormat/>
    <w:rsid w:val="00210C37"/>
    <w:pPr>
      <w:keepNext/>
      <w:spacing w:before="120" w:after="120" w:line="320" w:lineRule="exact"/>
      <w:ind w:firstLine="562"/>
      <w:jc w:val="both"/>
      <w:outlineLvl w:val="1"/>
    </w:pPr>
    <w:rPr>
      <w:rFonts w:ascii="Times New Roman Bold" w:eastAsia="Malgun Gothic" w:hAnsi="Times New Roman Bold"/>
      <w:b/>
      <w:bCs/>
      <w:iCs/>
    </w:rPr>
  </w:style>
  <w:style w:type="paragraph" w:styleId="Heading3">
    <w:name w:val="heading 3"/>
    <w:basedOn w:val="Normal"/>
    <w:next w:val="Normal"/>
    <w:link w:val="Heading3Char"/>
    <w:uiPriority w:val="99"/>
    <w:unhideWhenUsed/>
    <w:qFormat/>
    <w:rsid w:val="00B026BE"/>
    <w:pPr>
      <w:keepNext/>
      <w:spacing w:before="120" w:after="120" w:line="320" w:lineRule="exact"/>
      <w:ind w:firstLine="562"/>
      <w:outlineLvl w:val="2"/>
    </w:pPr>
    <w:rPr>
      <w:rFonts w:ascii="Times New Roman Italic" w:eastAsia="Malgun Gothic" w:hAnsi="Times New Roman Italic"/>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E28"/>
    <w:pPr>
      <w:tabs>
        <w:tab w:val="center" w:pos="4513"/>
        <w:tab w:val="right" w:pos="9026"/>
      </w:tabs>
    </w:pPr>
  </w:style>
  <w:style w:type="character" w:customStyle="1" w:styleId="HeaderChar">
    <w:name w:val="Header Char"/>
    <w:link w:val="Header"/>
    <w:uiPriority w:val="99"/>
    <w:rsid w:val="00930E28"/>
    <w:rPr>
      <w:sz w:val="24"/>
      <w:szCs w:val="24"/>
    </w:rPr>
  </w:style>
  <w:style w:type="paragraph" w:styleId="Footer">
    <w:name w:val="footer"/>
    <w:basedOn w:val="Normal"/>
    <w:link w:val="FooterChar"/>
    <w:uiPriority w:val="99"/>
    <w:unhideWhenUsed/>
    <w:rsid w:val="00930E28"/>
    <w:pPr>
      <w:tabs>
        <w:tab w:val="center" w:pos="4513"/>
        <w:tab w:val="right" w:pos="9026"/>
      </w:tabs>
    </w:pPr>
  </w:style>
  <w:style w:type="character" w:customStyle="1" w:styleId="FooterChar">
    <w:name w:val="Footer Char"/>
    <w:link w:val="Footer"/>
    <w:uiPriority w:val="99"/>
    <w:rsid w:val="00930E28"/>
    <w:rPr>
      <w:sz w:val="24"/>
      <w:szCs w:val="24"/>
    </w:rPr>
  </w:style>
  <w:style w:type="character" w:styleId="CommentReference">
    <w:name w:val="annotation reference"/>
    <w:uiPriority w:val="99"/>
    <w:semiHidden/>
    <w:unhideWhenUsed/>
    <w:rsid w:val="00831948"/>
    <w:rPr>
      <w:sz w:val="16"/>
      <w:szCs w:val="16"/>
    </w:rPr>
  </w:style>
  <w:style w:type="paragraph" w:styleId="CommentText">
    <w:name w:val="annotation text"/>
    <w:basedOn w:val="Normal"/>
    <w:link w:val="CommentTextChar"/>
    <w:uiPriority w:val="99"/>
    <w:unhideWhenUsed/>
    <w:rsid w:val="00831948"/>
    <w:rPr>
      <w:sz w:val="20"/>
      <w:szCs w:val="20"/>
    </w:rPr>
  </w:style>
  <w:style w:type="character" w:customStyle="1" w:styleId="CommentTextChar">
    <w:name w:val="Comment Text Char"/>
    <w:basedOn w:val="DefaultParagraphFont"/>
    <w:link w:val="CommentText"/>
    <w:uiPriority w:val="99"/>
    <w:rsid w:val="00831948"/>
  </w:style>
  <w:style w:type="paragraph" w:styleId="ListParagraph">
    <w:name w:val="List Paragraph"/>
    <w:basedOn w:val="Normal"/>
    <w:uiPriority w:val="34"/>
    <w:qFormat/>
    <w:rsid w:val="00AE3CCF"/>
    <w:pPr>
      <w:spacing w:before="120" w:after="120" w:line="276" w:lineRule="auto"/>
      <w:ind w:left="720"/>
      <w:contextualSpacing/>
    </w:pPr>
    <w:rPr>
      <w:rFonts w:eastAsia="Malgun Gothic"/>
      <w:kern w:val="2"/>
      <w:sz w:val="26"/>
    </w:rPr>
  </w:style>
  <w:style w:type="character" w:customStyle="1" w:styleId="Heading3Char">
    <w:name w:val="Heading 3 Char"/>
    <w:link w:val="Heading3"/>
    <w:uiPriority w:val="99"/>
    <w:rsid w:val="00B026BE"/>
    <w:rPr>
      <w:rFonts w:ascii="Times New Roman Italic" w:eastAsia="Malgun Gothic" w:hAnsi="Times New Roman Italic"/>
      <w:bCs/>
      <w:i/>
      <w:color w:val="0000FF"/>
      <w:sz w:val="28"/>
      <w:szCs w:val="26"/>
      <w:lang w:val="vi-VN" w:eastAsia="vi-VN"/>
    </w:rPr>
  </w:style>
  <w:style w:type="character" w:customStyle="1" w:styleId="Heading1Char">
    <w:name w:val="Heading 1 Char"/>
    <w:link w:val="Heading1"/>
    <w:uiPriority w:val="99"/>
    <w:rsid w:val="00B23256"/>
    <w:rPr>
      <w:rFonts w:ascii="Times New Roman Bold" w:eastAsia="Malgun Gothic" w:hAnsi="Times New Roman Bold" w:cs="Times New Roman"/>
      <w:b/>
      <w:bCs/>
      <w:color w:val="EE0000"/>
      <w:kern w:val="32"/>
      <w:sz w:val="32"/>
      <w:szCs w:val="32"/>
      <w:lang w:val="vi-VN" w:eastAsia="vi-VN"/>
    </w:rPr>
  </w:style>
  <w:style w:type="character" w:customStyle="1" w:styleId="Heading2Char">
    <w:name w:val="Heading 2 Char"/>
    <w:link w:val="Heading2"/>
    <w:uiPriority w:val="99"/>
    <w:rsid w:val="00210C37"/>
    <w:rPr>
      <w:rFonts w:ascii="Times New Roman Bold" w:eastAsia="Malgun Gothic" w:hAnsi="Times New Roman Bold" w:cs="Times New Roman"/>
      <w:b/>
      <w:bCs/>
      <w:iCs/>
      <w:color w:val="0000FF"/>
      <w:sz w:val="28"/>
      <w:szCs w:val="28"/>
      <w:lang w:val="vi-VN" w:eastAsia="vi-VN"/>
    </w:rPr>
  </w:style>
  <w:style w:type="paragraph" w:styleId="TOCHeading">
    <w:name w:val="TOC Heading"/>
    <w:basedOn w:val="Heading1"/>
    <w:next w:val="Normal"/>
    <w:uiPriority w:val="39"/>
    <w:unhideWhenUsed/>
    <w:qFormat/>
    <w:rsid w:val="007069BD"/>
    <w:pPr>
      <w:keepLines/>
      <w:spacing w:before="240" w:after="0" w:line="259" w:lineRule="auto"/>
      <w:outlineLvl w:val="9"/>
    </w:pPr>
    <w:rPr>
      <w:rFonts w:ascii="Aptos Display" w:hAnsi="Aptos Display"/>
      <w:b w:val="0"/>
      <w:bCs w:val="0"/>
      <w:color w:val="0F4761"/>
      <w:kern w:val="0"/>
      <w:lang w:eastAsia="en-US"/>
    </w:rPr>
  </w:style>
  <w:style w:type="paragraph" w:styleId="TOC2">
    <w:name w:val="toc 2"/>
    <w:basedOn w:val="Normal"/>
    <w:next w:val="Normal"/>
    <w:autoRedefine/>
    <w:uiPriority w:val="39"/>
    <w:unhideWhenUsed/>
    <w:rsid w:val="007069BD"/>
    <w:pPr>
      <w:ind w:left="240"/>
    </w:pPr>
  </w:style>
  <w:style w:type="paragraph" w:styleId="TOC1">
    <w:name w:val="toc 1"/>
    <w:basedOn w:val="Normal"/>
    <w:next w:val="Normal"/>
    <w:autoRedefine/>
    <w:uiPriority w:val="39"/>
    <w:unhideWhenUsed/>
    <w:rsid w:val="007069BD"/>
  </w:style>
  <w:style w:type="paragraph" w:styleId="TOC3">
    <w:name w:val="toc 3"/>
    <w:basedOn w:val="Normal"/>
    <w:next w:val="Normal"/>
    <w:autoRedefine/>
    <w:uiPriority w:val="39"/>
    <w:unhideWhenUsed/>
    <w:rsid w:val="003A3007"/>
    <w:pPr>
      <w:tabs>
        <w:tab w:val="right" w:leader="dot" w:pos="9346"/>
      </w:tabs>
      <w:spacing w:before="60" w:line="278" w:lineRule="auto"/>
      <w:ind w:left="480"/>
    </w:pPr>
    <w:rPr>
      <w:rFonts w:ascii="Aptos" w:eastAsia="Malgun Gothic" w:hAnsi="Aptos"/>
      <w:kern w:val="2"/>
    </w:rPr>
  </w:style>
  <w:style w:type="paragraph" w:styleId="TOC4">
    <w:name w:val="toc 4"/>
    <w:basedOn w:val="Normal"/>
    <w:next w:val="Normal"/>
    <w:autoRedefine/>
    <w:uiPriority w:val="39"/>
    <w:unhideWhenUsed/>
    <w:rsid w:val="007069BD"/>
    <w:pPr>
      <w:spacing w:after="100" w:line="278" w:lineRule="auto"/>
      <w:ind w:left="720"/>
    </w:pPr>
    <w:rPr>
      <w:rFonts w:ascii="Aptos" w:eastAsia="Malgun Gothic" w:hAnsi="Aptos"/>
      <w:kern w:val="2"/>
    </w:rPr>
  </w:style>
  <w:style w:type="paragraph" w:styleId="TOC5">
    <w:name w:val="toc 5"/>
    <w:basedOn w:val="Normal"/>
    <w:next w:val="Normal"/>
    <w:autoRedefine/>
    <w:uiPriority w:val="39"/>
    <w:unhideWhenUsed/>
    <w:rsid w:val="007069BD"/>
    <w:pPr>
      <w:spacing w:after="100" w:line="278" w:lineRule="auto"/>
      <w:ind w:left="960"/>
    </w:pPr>
    <w:rPr>
      <w:rFonts w:ascii="Aptos" w:eastAsia="Malgun Gothic" w:hAnsi="Aptos"/>
      <w:kern w:val="2"/>
    </w:rPr>
  </w:style>
  <w:style w:type="paragraph" w:styleId="TOC6">
    <w:name w:val="toc 6"/>
    <w:basedOn w:val="Normal"/>
    <w:next w:val="Normal"/>
    <w:autoRedefine/>
    <w:uiPriority w:val="39"/>
    <w:unhideWhenUsed/>
    <w:rsid w:val="007069BD"/>
    <w:pPr>
      <w:spacing w:after="100" w:line="278" w:lineRule="auto"/>
      <w:ind w:left="1200"/>
    </w:pPr>
    <w:rPr>
      <w:rFonts w:ascii="Aptos" w:eastAsia="Malgun Gothic" w:hAnsi="Aptos"/>
      <w:kern w:val="2"/>
    </w:rPr>
  </w:style>
  <w:style w:type="paragraph" w:styleId="TOC7">
    <w:name w:val="toc 7"/>
    <w:basedOn w:val="Normal"/>
    <w:next w:val="Normal"/>
    <w:autoRedefine/>
    <w:uiPriority w:val="39"/>
    <w:unhideWhenUsed/>
    <w:rsid w:val="007069BD"/>
    <w:pPr>
      <w:spacing w:after="100" w:line="278" w:lineRule="auto"/>
      <w:ind w:left="1440"/>
    </w:pPr>
    <w:rPr>
      <w:rFonts w:ascii="Aptos" w:eastAsia="Malgun Gothic" w:hAnsi="Aptos"/>
      <w:kern w:val="2"/>
    </w:rPr>
  </w:style>
  <w:style w:type="paragraph" w:styleId="TOC8">
    <w:name w:val="toc 8"/>
    <w:basedOn w:val="Normal"/>
    <w:next w:val="Normal"/>
    <w:autoRedefine/>
    <w:uiPriority w:val="39"/>
    <w:unhideWhenUsed/>
    <w:rsid w:val="007069BD"/>
    <w:pPr>
      <w:spacing w:after="100" w:line="278" w:lineRule="auto"/>
      <w:ind w:left="1680"/>
    </w:pPr>
    <w:rPr>
      <w:rFonts w:ascii="Aptos" w:eastAsia="Malgun Gothic" w:hAnsi="Aptos"/>
      <w:kern w:val="2"/>
    </w:rPr>
  </w:style>
  <w:style w:type="paragraph" w:styleId="TOC9">
    <w:name w:val="toc 9"/>
    <w:basedOn w:val="Normal"/>
    <w:next w:val="Normal"/>
    <w:autoRedefine/>
    <w:uiPriority w:val="39"/>
    <w:unhideWhenUsed/>
    <w:rsid w:val="007069BD"/>
    <w:pPr>
      <w:spacing w:after="100" w:line="278" w:lineRule="auto"/>
      <w:ind w:left="1920"/>
    </w:pPr>
    <w:rPr>
      <w:rFonts w:ascii="Aptos" w:eastAsia="Malgun Gothic" w:hAnsi="Aptos"/>
      <w:kern w:val="2"/>
    </w:rPr>
  </w:style>
  <w:style w:type="character" w:styleId="Hyperlink">
    <w:name w:val="Hyperlink"/>
    <w:uiPriority w:val="99"/>
    <w:unhideWhenUsed/>
    <w:rsid w:val="007069BD"/>
    <w:rPr>
      <w:color w:val="467886"/>
      <w:u w:val="single"/>
    </w:rPr>
  </w:style>
  <w:style w:type="character" w:customStyle="1" w:styleId="UnresolvedMention">
    <w:name w:val="Unresolved Mention"/>
    <w:uiPriority w:val="99"/>
    <w:semiHidden/>
    <w:unhideWhenUsed/>
    <w:rsid w:val="007069BD"/>
    <w:rPr>
      <w:color w:val="605E5C"/>
      <w:shd w:val="clear" w:color="auto" w:fill="E1DFDD"/>
    </w:rPr>
  </w:style>
  <w:style w:type="paragraph" w:styleId="NormalWeb">
    <w:name w:val="Normal (Web)"/>
    <w:basedOn w:val="Normal"/>
    <w:uiPriority w:val="99"/>
    <w:semiHidden/>
    <w:unhideWhenUsed/>
    <w:rsid w:val="00716B7B"/>
    <w:rPr>
      <w:sz w:val="24"/>
      <w:szCs w:val="24"/>
    </w:rPr>
  </w:style>
  <w:style w:type="paragraph" w:styleId="FootnoteText">
    <w:name w:val="footnote text"/>
    <w:basedOn w:val="Normal"/>
    <w:link w:val="FootnoteTextChar"/>
    <w:uiPriority w:val="99"/>
    <w:semiHidden/>
    <w:unhideWhenUsed/>
    <w:rsid w:val="00540847"/>
    <w:rPr>
      <w:sz w:val="20"/>
      <w:szCs w:val="20"/>
    </w:rPr>
  </w:style>
  <w:style w:type="character" w:customStyle="1" w:styleId="FootnoteTextChar">
    <w:name w:val="Footnote Text Char"/>
    <w:link w:val="FootnoteText"/>
    <w:uiPriority w:val="99"/>
    <w:semiHidden/>
    <w:rsid w:val="00540847"/>
    <w:rPr>
      <w:color w:val="0000FF"/>
    </w:rPr>
  </w:style>
  <w:style w:type="character" w:styleId="FootnoteReference">
    <w:name w:val="footnote reference"/>
    <w:uiPriority w:val="99"/>
    <w:semiHidden/>
    <w:unhideWhenUsed/>
    <w:rsid w:val="00540847"/>
    <w:rPr>
      <w:vertAlign w:val="superscript"/>
    </w:rPr>
  </w:style>
  <w:style w:type="paragraph" w:styleId="CommentSubject">
    <w:name w:val="annotation subject"/>
    <w:basedOn w:val="CommentText"/>
    <w:next w:val="CommentText"/>
    <w:link w:val="CommentSubjectChar"/>
    <w:uiPriority w:val="99"/>
    <w:semiHidden/>
    <w:unhideWhenUsed/>
    <w:rsid w:val="00E12C76"/>
    <w:rPr>
      <w:b/>
      <w:bCs/>
    </w:rPr>
  </w:style>
  <w:style w:type="character" w:customStyle="1" w:styleId="CommentSubjectChar">
    <w:name w:val="Comment Subject Char"/>
    <w:link w:val="CommentSubject"/>
    <w:uiPriority w:val="99"/>
    <w:semiHidden/>
    <w:rsid w:val="00E12C76"/>
    <w:rPr>
      <w:b/>
      <w:bCs/>
      <w:color w:val="0000FF"/>
      <w:lang w:eastAsia="ko-KR"/>
    </w:rPr>
  </w:style>
  <w:style w:type="paragraph" w:styleId="BalloonText">
    <w:name w:val="Balloon Text"/>
    <w:basedOn w:val="Normal"/>
    <w:link w:val="BalloonTextChar"/>
    <w:uiPriority w:val="99"/>
    <w:semiHidden/>
    <w:unhideWhenUsed/>
    <w:rsid w:val="00E12C76"/>
    <w:rPr>
      <w:rFonts w:ascii="Tahoma" w:hAnsi="Tahoma" w:cs="Tahoma"/>
      <w:sz w:val="16"/>
      <w:szCs w:val="16"/>
    </w:rPr>
  </w:style>
  <w:style w:type="character" w:customStyle="1" w:styleId="BalloonTextChar">
    <w:name w:val="Balloon Text Char"/>
    <w:link w:val="BalloonText"/>
    <w:uiPriority w:val="99"/>
    <w:semiHidden/>
    <w:rsid w:val="00E12C76"/>
    <w:rPr>
      <w:rFonts w:ascii="Tahoma" w:hAnsi="Tahoma" w:cs="Tahoma"/>
      <w:color w:val="0000FF"/>
      <w:sz w:val="16"/>
      <w:szCs w:val="16"/>
      <w:lang w:eastAsia="ko-KR"/>
    </w:rPr>
  </w:style>
  <w:style w:type="paragraph" w:styleId="Revision">
    <w:name w:val="Revision"/>
    <w:hidden/>
    <w:uiPriority w:val="99"/>
    <w:unhideWhenUsed/>
    <w:rsid w:val="0016317A"/>
    <w:rPr>
      <w:color w:val="0000F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94831">
      <w:bodyDiv w:val="1"/>
      <w:marLeft w:val="0"/>
      <w:marRight w:val="0"/>
      <w:marTop w:val="0"/>
      <w:marBottom w:val="0"/>
      <w:divBdr>
        <w:top w:val="none" w:sz="0" w:space="0" w:color="auto"/>
        <w:left w:val="none" w:sz="0" w:space="0" w:color="auto"/>
        <w:bottom w:val="none" w:sz="0" w:space="0" w:color="auto"/>
        <w:right w:val="none" w:sz="0" w:space="0" w:color="auto"/>
      </w:divBdr>
      <w:divsChild>
        <w:div w:id="1263759335">
          <w:marLeft w:val="0"/>
          <w:marRight w:val="0"/>
          <w:marTop w:val="0"/>
          <w:marBottom w:val="0"/>
          <w:divBdr>
            <w:top w:val="none" w:sz="0" w:space="0" w:color="auto"/>
            <w:left w:val="none" w:sz="0" w:space="0" w:color="auto"/>
            <w:bottom w:val="none" w:sz="0" w:space="0" w:color="auto"/>
            <w:right w:val="none" w:sz="0" w:space="0" w:color="auto"/>
          </w:divBdr>
        </w:div>
        <w:div w:id="251813978">
          <w:marLeft w:val="0"/>
          <w:marRight w:val="0"/>
          <w:marTop w:val="0"/>
          <w:marBottom w:val="0"/>
          <w:divBdr>
            <w:top w:val="none" w:sz="0" w:space="0" w:color="auto"/>
            <w:left w:val="none" w:sz="0" w:space="0" w:color="auto"/>
            <w:bottom w:val="none" w:sz="0" w:space="0" w:color="auto"/>
            <w:right w:val="none" w:sz="0" w:space="0" w:color="auto"/>
          </w:divBdr>
        </w:div>
      </w:divsChild>
    </w:div>
    <w:div w:id="359166922">
      <w:bodyDiv w:val="1"/>
      <w:marLeft w:val="0"/>
      <w:marRight w:val="0"/>
      <w:marTop w:val="0"/>
      <w:marBottom w:val="0"/>
      <w:divBdr>
        <w:top w:val="none" w:sz="0" w:space="0" w:color="auto"/>
        <w:left w:val="none" w:sz="0" w:space="0" w:color="auto"/>
        <w:bottom w:val="none" w:sz="0" w:space="0" w:color="auto"/>
        <w:right w:val="none" w:sz="0" w:space="0" w:color="auto"/>
      </w:divBdr>
    </w:div>
    <w:div w:id="398089563">
      <w:bodyDiv w:val="1"/>
      <w:marLeft w:val="0"/>
      <w:marRight w:val="0"/>
      <w:marTop w:val="0"/>
      <w:marBottom w:val="0"/>
      <w:divBdr>
        <w:top w:val="none" w:sz="0" w:space="0" w:color="auto"/>
        <w:left w:val="none" w:sz="0" w:space="0" w:color="auto"/>
        <w:bottom w:val="none" w:sz="0" w:space="0" w:color="auto"/>
        <w:right w:val="none" w:sz="0" w:space="0" w:color="auto"/>
      </w:divBdr>
      <w:divsChild>
        <w:div w:id="1387921959">
          <w:marLeft w:val="0"/>
          <w:marRight w:val="0"/>
          <w:marTop w:val="0"/>
          <w:marBottom w:val="0"/>
          <w:divBdr>
            <w:top w:val="none" w:sz="0" w:space="0" w:color="auto"/>
            <w:left w:val="none" w:sz="0" w:space="0" w:color="auto"/>
            <w:bottom w:val="none" w:sz="0" w:space="0" w:color="auto"/>
            <w:right w:val="none" w:sz="0" w:space="0" w:color="auto"/>
          </w:divBdr>
          <w:divsChild>
            <w:div w:id="1743678660">
              <w:marLeft w:val="0"/>
              <w:marRight w:val="0"/>
              <w:marTop w:val="0"/>
              <w:marBottom w:val="0"/>
              <w:divBdr>
                <w:top w:val="none" w:sz="0" w:space="0" w:color="auto"/>
                <w:left w:val="none" w:sz="0" w:space="0" w:color="auto"/>
                <w:bottom w:val="none" w:sz="0" w:space="0" w:color="auto"/>
                <w:right w:val="none" w:sz="0" w:space="0" w:color="auto"/>
              </w:divBdr>
              <w:divsChild>
                <w:div w:id="258758711">
                  <w:marLeft w:val="0"/>
                  <w:marRight w:val="0"/>
                  <w:marTop w:val="0"/>
                  <w:marBottom w:val="0"/>
                  <w:divBdr>
                    <w:top w:val="none" w:sz="0" w:space="0" w:color="auto"/>
                    <w:left w:val="none" w:sz="0" w:space="0" w:color="auto"/>
                    <w:bottom w:val="none" w:sz="0" w:space="0" w:color="auto"/>
                    <w:right w:val="none" w:sz="0" w:space="0" w:color="auto"/>
                  </w:divBdr>
                  <w:divsChild>
                    <w:div w:id="1540434610">
                      <w:marLeft w:val="0"/>
                      <w:marRight w:val="0"/>
                      <w:marTop w:val="0"/>
                      <w:marBottom w:val="0"/>
                      <w:divBdr>
                        <w:top w:val="none" w:sz="0" w:space="0" w:color="auto"/>
                        <w:left w:val="none" w:sz="0" w:space="0" w:color="auto"/>
                        <w:bottom w:val="none" w:sz="0" w:space="0" w:color="auto"/>
                        <w:right w:val="none" w:sz="0" w:space="0" w:color="auto"/>
                      </w:divBdr>
                      <w:divsChild>
                        <w:div w:id="13679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86911">
      <w:bodyDiv w:val="1"/>
      <w:marLeft w:val="0"/>
      <w:marRight w:val="0"/>
      <w:marTop w:val="0"/>
      <w:marBottom w:val="0"/>
      <w:divBdr>
        <w:top w:val="none" w:sz="0" w:space="0" w:color="auto"/>
        <w:left w:val="none" w:sz="0" w:space="0" w:color="auto"/>
        <w:bottom w:val="none" w:sz="0" w:space="0" w:color="auto"/>
        <w:right w:val="none" w:sz="0" w:space="0" w:color="auto"/>
      </w:divBdr>
    </w:div>
    <w:div w:id="1211654039">
      <w:bodyDiv w:val="1"/>
      <w:marLeft w:val="0"/>
      <w:marRight w:val="0"/>
      <w:marTop w:val="0"/>
      <w:marBottom w:val="0"/>
      <w:divBdr>
        <w:top w:val="none" w:sz="0" w:space="0" w:color="auto"/>
        <w:left w:val="none" w:sz="0" w:space="0" w:color="auto"/>
        <w:bottom w:val="none" w:sz="0" w:space="0" w:color="auto"/>
        <w:right w:val="none" w:sz="0" w:space="0" w:color="auto"/>
      </w:divBdr>
    </w:div>
    <w:div w:id="1276789004">
      <w:bodyDiv w:val="1"/>
      <w:marLeft w:val="0"/>
      <w:marRight w:val="0"/>
      <w:marTop w:val="0"/>
      <w:marBottom w:val="0"/>
      <w:divBdr>
        <w:top w:val="none" w:sz="0" w:space="0" w:color="auto"/>
        <w:left w:val="none" w:sz="0" w:space="0" w:color="auto"/>
        <w:bottom w:val="none" w:sz="0" w:space="0" w:color="auto"/>
        <w:right w:val="none" w:sz="0" w:space="0" w:color="auto"/>
      </w:divBdr>
    </w:div>
    <w:div w:id="1409039095">
      <w:bodyDiv w:val="1"/>
      <w:marLeft w:val="0"/>
      <w:marRight w:val="0"/>
      <w:marTop w:val="0"/>
      <w:marBottom w:val="0"/>
      <w:divBdr>
        <w:top w:val="none" w:sz="0" w:space="0" w:color="auto"/>
        <w:left w:val="none" w:sz="0" w:space="0" w:color="auto"/>
        <w:bottom w:val="none" w:sz="0" w:space="0" w:color="auto"/>
        <w:right w:val="none" w:sz="0" w:space="0" w:color="auto"/>
      </w:divBdr>
    </w:div>
    <w:div w:id="1487279690">
      <w:bodyDiv w:val="1"/>
      <w:marLeft w:val="0"/>
      <w:marRight w:val="0"/>
      <w:marTop w:val="0"/>
      <w:marBottom w:val="0"/>
      <w:divBdr>
        <w:top w:val="none" w:sz="0" w:space="0" w:color="auto"/>
        <w:left w:val="none" w:sz="0" w:space="0" w:color="auto"/>
        <w:bottom w:val="none" w:sz="0" w:space="0" w:color="auto"/>
        <w:right w:val="none" w:sz="0" w:space="0" w:color="auto"/>
      </w:divBdr>
    </w:div>
    <w:div w:id="1637951333">
      <w:bodyDiv w:val="1"/>
      <w:marLeft w:val="0"/>
      <w:marRight w:val="0"/>
      <w:marTop w:val="0"/>
      <w:marBottom w:val="0"/>
      <w:divBdr>
        <w:top w:val="none" w:sz="0" w:space="0" w:color="auto"/>
        <w:left w:val="none" w:sz="0" w:space="0" w:color="auto"/>
        <w:bottom w:val="none" w:sz="0" w:space="0" w:color="auto"/>
        <w:right w:val="none" w:sz="0" w:space="0" w:color="auto"/>
      </w:divBdr>
    </w:div>
    <w:div w:id="1688823570">
      <w:bodyDiv w:val="1"/>
      <w:marLeft w:val="0"/>
      <w:marRight w:val="0"/>
      <w:marTop w:val="0"/>
      <w:marBottom w:val="0"/>
      <w:divBdr>
        <w:top w:val="none" w:sz="0" w:space="0" w:color="auto"/>
        <w:left w:val="none" w:sz="0" w:space="0" w:color="auto"/>
        <w:bottom w:val="none" w:sz="0" w:space="0" w:color="auto"/>
        <w:right w:val="none" w:sz="0" w:space="0" w:color="auto"/>
      </w:divBdr>
    </w:div>
    <w:div w:id="1743525780">
      <w:bodyDiv w:val="1"/>
      <w:marLeft w:val="0"/>
      <w:marRight w:val="0"/>
      <w:marTop w:val="0"/>
      <w:marBottom w:val="0"/>
      <w:divBdr>
        <w:top w:val="none" w:sz="0" w:space="0" w:color="auto"/>
        <w:left w:val="none" w:sz="0" w:space="0" w:color="auto"/>
        <w:bottom w:val="none" w:sz="0" w:space="0" w:color="auto"/>
        <w:right w:val="none" w:sz="0" w:space="0" w:color="auto"/>
      </w:divBdr>
    </w:div>
    <w:div w:id="2051607871">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sChild>
            <w:div w:id="847716448">
              <w:marLeft w:val="0"/>
              <w:marRight w:val="0"/>
              <w:marTop w:val="0"/>
              <w:marBottom w:val="0"/>
              <w:divBdr>
                <w:top w:val="none" w:sz="0" w:space="0" w:color="auto"/>
                <w:left w:val="none" w:sz="0" w:space="0" w:color="auto"/>
                <w:bottom w:val="none" w:sz="0" w:space="0" w:color="auto"/>
                <w:right w:val="none" w:sz="0" w:space="0" w:color="auto"/>
              </w:divBdr>
              <w:divsChild>
                <w:div w:id="150411754">
                  <w:marLeft w:val="0"/>
                  <w:marRight w:val="0"/>
                  <w:marTop w:val="0"/>
                  <w:marBottom w:val="0"/>
                  <w:divBdr>
                    <w:top w:val="none" w:sz="0" w:space="0" w:color="auto"/>
                    <w:left w:val="none" w:sz="0" w:space="0" w:color="auto"/>
                    <w:bottom w:val="none" w:sz="0" w:space="0" w:color="auto"/>
                    <w:right w:val="none" w:sz="0" w:space="0" w:color="auto"/>
                  </w:divBdr>
                  <w:divsChild>
                    <w:div w:id="800877652">
                      <w:marLeft w:val="0"/>
                      <w:marRight w:val="0"/>
                      <w:marTop w:val="0"/>
                      <w:marBottom w:val="0"/>
                      <w:divBdr>
                        <w:top w:val="none" w:sz="0" w:space="0" w:color="auto"/>
                        <w:left w:val="none" w:sz="0" w:space="0" w:color="auto"/>
                        <w:bottom w:val="none" w:sz="0" w:space="0" w:color="auto"/>
                        <w:right w:val="none" w:sz="0" w:space="0" w:color="auto"/>
                      </w:divBdr>
                      <w:divsChild>
                        <w:div w:id="2525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96D9-2F7A-411E-B0DE-D25D00455150}">
  <ds:schemaRefs>
    <ds:schemaRef ds:uri="http://schemas.microsoft.com/sharepoint/v3/contenttype/forms"/>
  </ds:schemaRefs>
</ds:datastoreItem>
</file>

<file path=customXml/itemProps2.xml><?xml version="1.0" encoding="utf-8"?>
<ds:datastoreItem xmlns:ds="http://schemas.openxmlformats.org/officeDocument/2006/customXml" ds:itemID="{5EA869A3-D182-40EB-9BB3-9B308E8398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17039-6F12-460E-8E91-AEADCCE9F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9C610D-2CE7-4B2E-80BA-BBC29D7E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37853</Words>
  <Characters>215765</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253112</CharactersWithSpaces>
  <SharedDoc>false</SharedDoc>
  <HLinks>
    <vt:vector size="1560" baseType="variant">
      <vt:variant>
        <vt:i4>1376315</vt:i4>
      </vt:variant>
      <vt:variant>
        <vt:i4>1556</vt:i4>
      </vt:variant>
      <vt:variant>
        <vt:i4>0</vt:i4>
      </vt:variant>
      <vt:variant>
        <vt:i4>5</vt:i4>
      </vt:variant>
      <vt:variant>
        <vt:lpwstr/>
      </vt:variant>
      <vt:variant>
        <vt:lpwstr>_Toc214286575</vt:lpwstr>
      </vt:variant>
      <vt:variant>
        <vt:i4>1376315</vt:i4>
      </vt:variant>
      <vt:variant>
        <vt:i4>1550</vt:i4>
      </vt:variant>
      <vt:variant>
        <vt:i4>0</vt:i4>
      </vt:variant>
      <vt:variant>
        <vt:i4>5</vt:i4>
      </vt:variant>
      <vt:variant>
        <vt:lpwstr/>
      </vt:variant>
      <vt:variant>
        <vt:lpwstr>_Toc214286574</vt:lpwstr>
      </vt:variant>
      <vt:variant>
        <vt:i4>1376315</vt:i4>
      </vt:variant>
      <vt:variant>
        <vt:i4>1544</vt:i4>
      </vt:variant>
      <vt:variant>
        <vt:i4>0</vt:i4>
      </vt:variant>
      <vt:variant>
        <vt:i4>5</vt:i4>
      </vt:variant>
      <vt:variant>
        <vt:lpwstr/>
      </vt:variant>
      <vt:variant>
        <vt:lpwstr>_Toc214286573</vt:lpwstr>
      </vt:variant>
      <vt:variant>
        <vt:i4>1376315</vt:i4>
      </vt:variant>
      <vt:variant>
        <vt:i4>1538</vt:i4>
      </vt:variant>
      <vt:variant>
        <vt:i4>0</vt:i4>
      </vt:variant>
      <vt:variant>
        <vt:i4>5</vt:i4>
      </vt:variant>
      <vt:variant>
        <vt:lpwstr/>
      </vt:variant>
      <vt:variant>
        <vt:lpwstr>_Toc214286572</vt:lpwstr>
      </vt:variant>
      <vt:variant>
        <vt:i4>1376315</vt:i4>
      </vt:variant>
      <vt:variant>
        <vt:i4>1532</vt:i4>
      </vt:variant>
      <vt:variant>
        <vt:i4>0</vt:i4>
      </vt:variant>
      <vt:variant>
        <vt:i4>5</vt:i4>
      </vt:variant>
      <vt:variant>
        <vt:lpwstr/>
      </vt:variant>
      <vt:variant>
        <vt:lpwstr>_Toc214286571</vt:lpwstr>
      </vt:variant>
      <vt:variant>
        <vt:i4>1376315</vt:i4>
      </vt:variant>
      <vt:variant>
        <vt:i4>1526</vt:i4>
      </vt:variant>
      <vt:variant>
        <vt:i4>0</vt:i4>
      </vt:variant>
      <vt:variant>
        <vt:i4>5</vt:i4>
      </vt:variant>
      <vt:variant>
        <vt:lpwstr/>
      </vt:variant>
      <vt:variant>
        <vt:lpwstr>_Toc214286570</vt:lpwstr>
      </vt:variant>
      <vt:variant>
        <vt:i4>1310779</vt:i4>
      </vt:variant>
      <vt:variant>
        <vt:i4>1520</vt:i4>
      </vt:variant>
      <vt:variant>
        <vt:i4>0</vt:i4>
      </vt:variant>
      <vt:variant>
        <vt:i4>5</vt:i4>
      </vt:variant>
      <vt:variant>
        <vt:lpwstr/>
      </vt:variant>
      <vt:variant>
        <vt:lpwstr>_Toc214286569</vt:lpwstr>
      </vt:variant>
      <vt:variant>
        <vt:i4>1310779</vt:i4>
      </vt:variant>
      <vt:variant>
        <vt:i4>1514</vt:i4>
      </vt:variant>
      <vt:variant>
        <vt:i4>0</vt:i4>
      </vt:variant>
      <vt:variant>
        <vt:i4>5</vt:i4>
      </vt:variant>
      <vt:variant>
        <vt:lpwstr/>
      </vt:variant>
      <vt:variant>
        <vt:lpwstr>_Toc214286568</vt:lpwstr>
      </vt:variant>
      <vt:variant>
        <vt:i4>1310779</vt:i4>
      </vt:variant>
      <vt:variant>
        <vt:i4>1508</vt:i4>
      </vt:variant>
      <vt:variant>
        <vt:i4>0</vt:i4>
      </vt:variant>
      <vt:variant>
        <vt:i4>5</vt:i4>
      </vt:variant>
      <vt:variant>
        <vt:lpwstr/>
      </vt:variant>
      <vt:variant>
        <vt:lpwstr>_Toc214286567</vt:lpwstr>
      </vt:variant>
      <vt:variant>
        <vt:i4>1310779</vt:i4>
      </vt:variant>
      <vt:variant>
        <vt:i4>1502</vt:i4>
      </vt:variant>
      <vt:variant>
        <vt:i4>0</vt:i4>
      </vt:variant>
      <vt:variant>
        <vt:i4>5</vt:i4>
      </vt:variant>
      <vt:variant>
        <vt:lpwstr/>
      </vt:variant>
      <vt:variant>
        <vt:lpwstr>_Toc214286566</vt:lpwstr>
      </vt:variant>
      <vt:variant>
        <vt:i4>1310779</vt:i4>
      </vt:variant>
      <vt:variant>
        <vt:i4>1496</vt:i4>
      </vt:variant>
      <vt:variant>
        <vt:i4>0</vt:i4>
      </vt:variant>
      <vt:variant>
        <vt:i4>5</vt:i4>
      </vt:variant>
      <vt:variant>
        <vt:lpwstr/>
      </vt:variant>
      <vt:variant>
        <vt:lpwstr>_Toc214286565</vt:lpwstr>
      </vt:variant>
      <vt:variant>
        <vt:i4>1310779</vt:i4>
      </vt:variant>
      <vt:variant>
        <vt:i4>1490</vt:i4>
      </vt:variant>
      <vt:variant>
        <vt:i4>0</vt:i4>
      </vt:variant>
      <vt:variant>
        <vt:i4>5</vt:i4>
      </vt:variant>
      <vt:variant>
        <vt:lpwstr/>
      </vt:variant>
      <vt:variant>
        <vt:lpwstr>_Toc214286564</vt:lpwstr>
      </vt:variant>
      <vt:variant>
        <vt:i4>1310779</vt:i4>
      </vt:variant>
      <vt:variant>
        <vt:i4>1484</vt:i4>
      </vt:variant>
      <vt:variant>
        <vt:i4>0</vt:i4>
      </vt:variant>
      <vt:variant>
        <vt:i4>5</vt:i4>
      </vt:variant>
      <vt:variant>
        <vt:lpwstr/>
      </vt:variant>
      <vt:variant>
        <vt:lpwstr>_Toc214286563</vt:lpwstr>
      </vt:variant>
      <vt:variant>
        <vt:i4>1310779</vt:i4>
      </vt:variant>
      <vt:variant>
        <vt:i4>1478</vt:i4>
      </vt:variant>
      <vt:variant>
        <vt:i4>0</vt:i4>
      </vt:variant>
      <vt:variant>
        <vt:i4>5</vt:i4>
      </vt:variant>
      <vt:variant>
        <vt:lpwstr/>
      </vt:variant>
      <vt:variant>
        <vt:lpwstr>_Toc214286562</vt:lpwstr>
      </vt:variant>
      <vt:variant>
        <vt:i4>1310779</vt:i4>
      </vt:variant>
      <vt:variant>
        <vt:i4>1472</vt:i4>
      </vt:variant>
      <vt:variant>
        <vt:i4>0</vt:i4>
      </vt:variant>
      <vt:variant>
        <vt:i4>5</vt:i4>
      </vt:variant>
      <vt:variant>
        <vt:lpwstr/>
      </vt:variant>
      <vt:variant>
        <vt:lpwstr>_Toc214286561</vt:lpwstr>
      </vt:variant>
      <vt:variant>
        <vt:i4>1310779</vt:i4>
      </vt:variant>
      <vt:variant>
        <vt:i4>1466</vt:i4>
      </vt:variant>
      <vt:variant>
        <vt:i4>0</vt:i4>
      </vt:variant>
      <vt:variant>
        <vt:i4>5</vt:i4>
      </vt:variant>
      <vt:variant>
        <vt:lpwstr/>
      </vt:variant>
      <vt:variant>
        <vt:lpwstr>_Toc214286560</vt:lpwstr>
      </vt:variant>
      <vt:variant>
        <vt:i4>1507387</vt:i4>
      </vt:variant>
      <vt:variant>
        <vt:i4>1460</vt:i4>
      </vt:variant>
      <vt:variant>
        <vt:i4>0</vt:i4>
      </vt:variant>
      <vt:variant>
        <vt:i4>5</vt:i4>
      </vt:variant>
      <vt:variant>
        <vt:lpwstr/>
      </vt:variant>
      <vt:variant>
        <vt:lpwstr>_Toc214286559</vt:lpwstr>
      </vt:variant>
      <vt:variant>
        <vt:i4>1507387</vt:i4>
      </vt:variant>
      <vt:variant>
        <vt:i4>1454</vt:i4>
      </vt:variant>
      <vt:variant>
        <vt:i4>0</vt:i4>
      </vt:variant>
      <vt:variant>
        <vt:i4>5</vt:i4>
      </vt:variant>
      <vt:variant>
        <vt:lpwstr/>
      </vt:variant>
      <vt:variant>
        <vt:lpwstr>_Toc214286558</vt:lpwstr>
      </vt:variant>
      <vt:variant>
        <vt:i4>1507387</vt:i4>
      </vt:variant>
      <vt:variant>
        <vt:i4>1448</vt:i4>
      </vt:variant>
      <vt:variant>
        <vt:i4>0</vt:i4>
      </vt:variant>
      <vt:variant>
        <vt:i4>5</vt:i4>
      </vt:variant>
      <vt:variant>
        <vt:lpwstr/>
      </vt:variant>
      <vt:variant>
        <vt:lpwstr>_Toc214286557</vt:lpwstr>
      </vt:variant>
      <vt:variant>
        <vt:i4>1507387</vt:i4>
      </vt:variant>
      <vt:variant>
        <vt:i4>1442</vt:i4>
      </vt:variant>
      <vt:variant>
        <vt:i4>0</vt:i4>
      </vt:variant>
      <vt:variant>
        <vt:i4>5</vt:i4>
      </vt:variant>
      <vt:variant>
        <vt:lpwstr/>
      </vt:variant>
      <vt:variant>
        <vt:lpwstr>_Toc214286556</vt:lpwstr>
      </vt:variant>
      <vt:variant>
        <vt:i4>1507387</vt:i4>
      </vt:variant>
      <vt:variant>
        <vt:i4>1436</vt:i4>
      </vt:variant>
      <vt:variant>
        <vt:i4>0</vt:i4>
      </vt:variant>
      <vt:variant>
        <vt:i4>5</vt:i4>
      </vt:variant>
      <vt:variant>
        <vt:lpwstr/>
      </vt:variant>
      <vt:variant>
        <vt:lpwstr>_Toc214286555</vt:lpwstr>
      </vt:variant>
      <vt:variant>
        <vt:i4>1507387</vt:i4>
      </vt:variant>
      <vt:variant>
        <vt:i4>1430</vt:i4>
      </vt:variant>
      <vt:variant>
        <vt:i4>0</vt:i4>
      </vt:variant>
      <vt:variant>
        <vt:i4>5</vt:i4>
      </vt:variant>
      <vt:variant>
        <vt:lpwstr/>
      </vt:variant>
      <vt:variant>
        <vt:lpwstr>_Toc214286554</vt:lpwstr>
      </vt:variant>
      <vt:variant>
        <vt:i4>1507387</vt:i4>
      </vt:variant>
      <vt:variant>
        <vt:i4>1424</vt:i4>
      </vt:variant>
      <vt:variant>
        <vt:i4>0</vt:i4>
      </vt:variant>
      <vt:variant>
        <vt:i4>5</vt:i4>
      </vt:variant>
      <vt:variant>
        <vt:lpwstr/>
      </vt:variant>
      <vt:variant>
        <vt:lpwstr>_Toc214286553</vt:lpwstr>
      </vt:variant>
      <vt:variant>
        <vt:i4>1507387</vt:i4>
      </vt:variant>
      <vt:variant>
        <vt:i4>1418</vt:i4>
      </vt:variant>
      <vt:variant>
        <vt:i4>0</vt:i4>
      </vt:variant>
      <vt:variant>
        <vt:i4>5</vt:i4>
      </vt:variant>
      <vt:variant>
        <vt:lpwstr/>
      </vt:variant>
      <vt:variant>
        <vt:lpwstr>_Toc214286552</vt:lpwstr>
      </vt:variant>
      <vt:variant>
        <vt:i4>1507387</vt:i4>
      </vt:variant>
      <vt:variant>
        <vt:i4>1412</vt:i4>
      </vt:variant>
      <vt:variant>
        <vt:i4>0</vt:i4>
      </vt:variant>
      <vt:variant>
        <vt:i4>5</vt:i4>
      </vt:variant>
      <vt:variant>
        <vt:lpwstr/>
      </vt:variant>
      <vt:variant>
        <vt:lpwstr>_Toc214286551</vt:lpwstr>
      </vt:variant>
      <vt:variant>
        <vt:i4>1507387</vt:i4>
      </vt:variant>
      <vt:variant>
        <vt:i4>1406</vt:i4>
      </vt:variant>
      <vt:variant>
        <vt:i4>0</vt:i4>
      </vt:variant>
      <vt:variant>
        <vt:i4>5</vt:i4>
      </vt:variant>
      <vt:variant>
        <vt:lpwstr/>
      </vt:variant>
      <vt:variant>
        <vt:lpwstr>_Toc214286550</vt:lpwstr>
      </vt:variant>
      <vt:variant>
        <vt:i4>1441851</vt:i4>
      </vt:variant>
      <vt:variant>
        <vt:i4>1400</vt:i4>
      </vt:variant>
      <vt:variant>
        <vt:i4>0</vt:i4>
      </vt:variant>
      <vt:variant>
        <vt:i4>5</vt:i4>
      </vt:variant>
      <vt:variant>
        <vt:lpwstr/>
      </vt:variant>
      <vt:variant>
        <vt:lpwstr>_Toc214286549</vt:lpwstr>
      </vt:variant>
      <vt:variant>
        <vt:i4>1441851</vt:i4>
      </vt:variant>
      <vt:variant>
        <vt:i4>1394</vt:i4>
      </vt:variant>
      <vt:variant>
        <vt:i4>0</vt:i4>
      </vt:variant>
      <vt:variant>
        <vt:i4>5</vt:i4>
      </vt:variant>
      <vt:variant>
        <vt:lpwstr/>
      </vt:variant>
      <vt:variant>
        <vt:lpwstr>_Toc214286548</vt:lpwstr>
      </vt:variant>
      <vt:variant>
        <vt:i4>1441851</vt:i4>
      </vt:variant>
      <vt:variant>
        <vt:i4>1388</vt:i4>
      </vt:variant>
      <vt:variant>
        <vt:i4>0</vt:i4>
      </vt:variant>
      <vt:variant>
        <vt:i4>5</vt:i4>
      </vt:variant>
      <vt:variant>
        <vt:lpwstr/>
      </vt:variant>
      <vt:variant>
        <vt:lpwstr>_Toc214286547</vt:lpwstr>
      </vt:variant>
      <vt:variant>
        <vt:i4>1441851</vt:i4>
      </vt:variant>
      <vt:variant>
        <vt:i4>1382</vt:i4>
      </vt:variant>
      <vt:variant>
        <vt:i4>0</vt:i4>
      </vt:variant>
      <vt:variant>
        <vt:i4>5</vt:i4>
      </vt:variant>
      <vt:variant>
        <vt:lpwstr/>
      </vt:variant>
      <vt:variant>
        <vt:lpwstr>_Toc214286546</vt:lpwstr>
      </vt:variant>
      <vt:variant>
        <vt:i4>1441851</vt:i4>
      </vt:variant>
      <vt:variant>
        <vt:i4>1376</vt:i4>
      </vt:variant>
      <vt:variant>
        <vt:i4>0</vt:i4>
      </vt:variant>
      <vt:variant>
        <vt:i4>5</vt:i4>
      </vt:variant>
      <vt:variant>
        <vt:lpwstr/>
      </vt:variant>
      <vt:variant>
        <vt:lpwstr>_Toc214286545</vt:lpwstr>
      </vt:variant>
      <vt:variant>
        <vt:i4>1441851</vt:i4>
      </vt:variant>
      <vt:variant>
        <vt:i4>1370</vt:i4>
      </vt:variant>
      <vt:variant>
        <vt:i4>0</vt:i4>
      </vt:variant>
      <vt:variant>
        <vt:i4>5</vt:i4>
      </vt:variant>
      <vt:variant>
        <vt:lpwstr/>
      </vt:variant>
      <vt:variant>
        <vt:lpwstr>_Toc214286544</vt:lpwstr>
      </vt:variant>
      <vt:variant>
        <vt:i4>1441851</vt:i4>
      </vt:variant>
      <vt:variant>
        <vt:i4>1364</vt:i4>
      </vt:variant>
      <vt:variant>
        <vt:i4>0</vt:i4>
      </vt:variant>
      <vt:variant>
        <vt:i4>5</vt:i4>
      </vt:variant>
      <vt:variant>
        <vt:lpwstr/>
      </vt:variant>
      <vt:variant>
        <vt:lpwstr>_Toc214286543</vt:lpwstr>
      </vt:variant>
      <vt:variant>
        <vt:i4>1441851</vt:i4>
      </vt:variant>
      <vt:variant>
        <vt:i4>1358</vt:i4>
      </vt:variant>
      <vt:variant>
        <vt:i4>0</vt:i4>
      </vt:variant>
      <vt:variant>
        <vt:i4>5</vt:i4>
      </vt:variant>
      <vt:variant>
        <vt:lpwstr/>
      </vt:variant>
      <vt:variant>
        <vt:lpwstr>_Toc214286542</vt:lpwstr>
      </vt:variant>
      <vt:variant>
        <vt:i4>1441851</vt:i4>
      </vt:variant>
      <vt:variant>
        <vt:i4>1352</vt:i4>
      </vt:variant>
      <vt:variant>
        <vt:i4>0</vt:i4>
      </vt:variant>
      <vt:variant>
        <vt:i4>5</vt:i4>
      </vt:variant>
      <vt:variant>
        <vt:lpwstr/>
      </vt:variant>
      <vt:variant>
        <vt:lpwstr>_Toc214286541</vt:lpwstr>
      </vt:variant>
      <vt:variant>
        <vt:i4>1441851</vt:i4>
      </vt:variant>
      <vt:variant>
        <vt:i4>1346</vt:i4>
      </vt:variant>
      <vt:variant>
        <vt:i4>0</vt:i4>
      </vt:variant>
      <vt:variant>
        <vt:i4>5</vt:i4>
      </vt:variant>
      <vt:variant>
        <vt:lpwstr/>
      </vt:variant>
      <vt:variant>
        <vt:lpwstr>_Toc214286540</vt:lpwstr>
      </vt:variant>
      <vt:variant>
        <vt:i4>1114171</vt:i4>
      </vt:variant>
      <vt:variant>
        <vt:i4>1340</vt:i4>
      </vt:variant>
      <vt:variant>
        <vt:i4>0</vt:i4>
      </vt:variant>
      <vt:variant>
        <vt:i4>5</vt:i4>
      </vt:variant>
      <vt:variant>
        <vt:lpwstr/>
      </vt:variant>
      <vt:variant>
        <vt:lpwstr>_Toc214286539</vt:lpwstr>
      </vt:variant>
      <vt:variant>
        <vt:i4>1114171</vt:i4>
      </vt:variant>
      <vt:variant>
        <vt:i4>1334</vt:i4>
      </vt:variant>
      <vt:variant>
        <vt:i4>0</vt:i4>
      </vt:variant>
      <vt:variant>
        <vt:i4>5</vt:i4>
      </vt:variant>
      <vt:variant>
        <vt:lpwstr/>
      </vt:variant>
      <vt:variant>
        <vt:lpwstr>_Toc214286538</vt:lpwstr>
      </vt:variant>
      <vt:variant>
        <vt:i4>1114171</vt:i4>
      </vt:variant>
      <vt:variant>
        <vt:i4>1328</vt:i4>
      </vt:variant>
      <vt:variant>
        <vt:i4>0</vt:i4>
      </vt:variant>
      <vt:variant>
        <vt:i4>5</vt:i4>
      </vt:variant>
      <vt:variant>
        <vt:lpwstr/>
      </vt:variant>
      <vt:variant>
        <vt:lpwstr>_Toc214286537</vt:lpwstr>
      </vt:variant>
      <vt:variant>
        <vt:i4>1114171</vt:i4>
      </vt:variant>
      <vt:variant>
        <vt:i4>1322</vt:i4>
      </vt:variant>
      <vt:variant>
        <vt:i4>0</vt:i4>
      </vt:variant>
      <vt:variant>
        <vt:i4>5</vt:i4>
      </vt:variant>
      <vt:variant>
        <vt:lpwstr/>
      </vt:variant>
      <vt:variant>
        <vt:lpwstr>_Toc214286536</vt:lpwstr>
      </vt:variant>
      <vt:variant>
        <vt:i4>1114171</vt:i4>
      </vt:variant>
      <vt:variant>
        <vt:i4>1316</vt:i4>
      </vt:variant>
      <vt:variant>
        <vt:i4>0</vt:i4>
      </vt:variant>
      <vt:variant>
        <vt:i4>5</vt:i4>
      </vt:variant>
      <vt:variant>
        <vt:lpwstr/>
      </vt:variant>
      <vt:variant>
        <vt:lpwstr>_Toc214286535</vt:lpwstr>
      </vt:variant>
      <vt:variant>
        <vt:i4>1114171</vt:i4>
      </vt:variant>
      <vt:variant>
        <vt:i4>1310</vt:i4>
      </vt:variant>
      <vt:variant>
        <vt:i4>0</vt:i4>
      </vt:variant>
      <vt:variant>
        <vt:i4>5</vt:i4>
      </vt:variant>
      <vt:variant>
        <vt:lpwstr/>
      </vt:variant>
      <vt:variant>
        <vt:lpwstr>_Toc214286534</vt:lpwstr>
      </vt:variant>
      <vt:variant>
        <vt:i4>1114171</vt:i4>
      </vt:variant>
      <vt:variant>
        <vt:i4>1304</vt:i4>
      </vt:variant>
      <vt:variant>
        <vt:i4>0</vt:i4>
      </vt:variant>
      <vt:variant>
        <vt:i4>5</vt:i4>
      </vt:variant>
      <vt:variant>
        <vt:lpwstr/>
      </vt:variant>
      <vt:variant>
        <vt:lpwstr>_Toc214286533</vt:lpwstr>
      </vt:variant>
      <vt:variant>
        <vt:i4>1114171</vt:i4>
      </vt:variant>
      <vt:variant>
        <vt:i4>1298</vt:i4>
      </vt:variant>
      <vt:variant>
        <vt:i4>0</vt:i4>
      </vt:variant>
      <vt:variant>
        <vt:i4>5</vt:i4>
      </vt:variant>
      <vt:variant>
        <vt:lpwstr/>
      </vt:variant>
      <vt:variant>
        <vt:lpwstr>_Toc214286532</vt:lpwstr>
      </vt:variant>
      <vt:variant>
        <vt:i4>1114171</vt:i4>
      </vt:variant>
      <vt:variant>
        <vt:i4>1292</vt:i4>
      </vt:variant>
      <vt:variant>
        <vt:i4>0</vt:i4>
      </vt:variant>
      <vt:variant>
        <vt:i4>5</vt:i4>
      </vt:variant>
      <vt:variant>
        <vt:lpwstr/>
      </vt:variant>
      <vt:variant>
        <vt:lpwstr>_Toc214286531</vt:lpwstr>
      </vt:variant>
      <vt:variant>
        <vt:i4>1114171</vt:i4>
      </vt:variant>
      <vt:variant>
        <vt:i4>1286</vt:i4>
      </vt:variant>
      <vt:variant>
        <vt:i4>0</vt:i4>
      </vt:variant>
      <vt:variant>
        <vt:i4>5</vt:i4>
      </vt:variant>
      <vt:variant>
        <vt:lpwstr/>
      </vt:variant>
      <vt:variant>
        <vt:lpwstr>_Toc214286530</vt:lpwstr>
      </vt:variant>
      <vt:variant>
        <vt:i4>1048635</vt:i4>
      </vt:variant>
      <vt:variant>
        <vt:i4>1280</vt:i4>
      </vt:variant>
      <vt:variant>
        <vt:i4>0</vt:i4>
      </vt:variant>
      <vt:variant>
        <vt:i4>5</vt:i4>
      </vt:variant>
      <vt:variant>
        <vt:lpwstr/>
      </vt:variant>
      <vt:variant>
        <vt:lpwstr>_Toc214286529</vt:lpwstr>
      </vt:variant>
      <vt:variant>
        <vt:i4>1048635</vt:i4>
      </vt:variant>
      <vt:variant>
        <vt:i4>1274</vt:i4>
      </vt:variant>
      <vt:variant>
        <vt:i4>0</vt:i4>
      </vt:variant>
      <vt:variant>
        <vt:i4>5</vt:i4>
      </vt:variant>
      <vt:variant>
        <vt:lpwstr/>
      </vt:variant>
      <vt:variant>
        <vt:lpwstr>_Toc214286528</vt:lpwstr>
      </vt:variant>
      <vt:variant>
        <vt:i4>1048635</vt:i4>
      </vt:variant>
      <vt:variant>
        <vt:i4>1268</vt:i4>
      </vt:variant>
      <vt:variant>
        <vt:i4>0</vt:i4>
      </vt:variant>
      <vt:variant>
        <vt:i4>5</vt:i4>
      </vt:variant>
      <vt:variant>
        <vt:lpwstr/>
      </vt:variant>
      <vt:variant>
        <vt:lpwstr>_Toc214286527</vt:lpwstr>
      </vt:variant>
      <vt:variant>
        <vt:i4>1048635</vt:i4>
      </vt:variant>
      <vt:variant>
        <vt:i4>1262</vt:i4>
      </vt:variant>
      <vt:variant>
        <vt:i4>0</vt:i4>
      </vt:variant>
      <vt:variant>
        <vt:i4>5</vt:i4>
      </vt:variant>
      <vt:variant>
        <vt:lpwstr/>
      </vt:variant>
      <vt:variant>
        <vt:lpwstr>_Toc214286526</vt:lpwstr>
      </vt:variant>
      <vt:variant>
        <vt:i4>1048635</vt:i4>
      </vt:variant>
      <vt:variant>
        <vt:i4>1256</vt:i4>
      </vt:variant>
      <vt:variant>
        <vt:i4>0</vt:i4>
      </vt:variant>
      <vt:variant>
        <vt:i4>5</vt:i4>
      </vt:variant>
      <vt:variant>
        <vt:lpwstr/>
      </vt:variant>
      <vt:variant>
        <vt:lpwstr>_Toc214286525</vt:lpwstr>
      </vt:variant>
      <vt:variant>
        <vt:i4>1048635</vt:i4>
      </vt:variant>
      <vt:variant>
        <vt:i4>1250</vt:i4>
      </vt:variant>
      <vt:variant>
        <vt:i4>0</vt:i4>
      </vt:variant>
      <vt:variant>
        <vt:i4>5</vt:i4>
      </vt:variant>
      <vt:variant>
        <vt:lpwstr/>
      </vt:variant>
      <vt:variant>
        <vt:lpwstr>_Toc214286524</vt:lpwstr>
      </vt:variant>
      <vt:variant>
        <vt:i4>1048635</vt:i4>
      </vt:variant>
      <vt:variant>
        <vt:i4>1244</vt:i4>
      </vt:variant>
      <vt:variant>
        <vt:i4>0</vt:i4>
      </vt:variant>
      <vt:variant>
        <vt:i4>5</vt:i4>
      </vt:variant>
      <vt:variant>
        <vt:lpwstr/>
      </vt:variant>
      <vt:variant>
        <vt:lpwstr>_Toc214286523</vt:lpwstr>
      </vt:variant>
      <vt:variant>
        <vt:i4>1048635</vt:i4>
      </vt:variant>
      <vt:variant>
        <vt:i4>1238</vt:i4>
      </vt:variant>
      <vt:variant>
        <vt:i4>0</vt:i4>
      </vt:variant>
      <vt:variant>
        <vt:i4>5</vt:i4>
      </vt:variant>
      <vt:variant>
        <vt:lpwstr/>
      </vt:variant>
      <vt:variant>
        <vt:lpwstr>_Toc214286522</vt:lpwstr>
      </vt:variant>
      <vt:variant>
        <vt:i4>1048635</vt:i4>
      </vt:variant>
      <vt:variant>
        <vt:i4>1232</vt:i4>
      </vt:variant>
      <vt:variant>
        <vt:i4>0</vt:i4>
      </vt:variant>
      <vt:variant>
        <vt:i4>5</vt:i4>
      </vt:variant>
      <vt:variant>
        <vt:lpwstr/>
      </vt:variant>
      <vt:variant>
        <vt:lpwstr>_Toc214286521</vt:lpwstr>
      </vt:variant>
      <vt:variant>
        <vt:i4>1048635</vt:i4>
      </vt:variant>
      <vt:variant>
        <vt:i4>1226</vt:i4>
      </vt:variant>
      <vt:variant>
        <vt:i4>0</vt:i4>
      </vt:variant>
      <vt:variant>
        <vt:i4>5</vt:i4>
      </vt:variant>
      <vt:variant>
        <vt:lpwstr/>
      </vt:variant>
      <vt:variant>
        <vt:lpwstr>_Toc214286520</vt:lpwstr>
      </vt:variant>
      <vt:variant>
        <vt:i4>1245243</vt:i4>
      </vt:variant>
      <vt:variant>
        <vt:i4>1220</vt:i4>
      </vt:variant>
      <vt:variant>
        <vt:i4>0</vt:i4>
      </vt:variant>
      <vt:variant>
        <vt:i4>5</vt:i4>
      </vt:variant>
      <vt:variant>
        <vt:lpwstr/>
      </vt:variant>
      <vt:variant>
        <vt:lpwstr>_Toc214286519</vt:lpwstr>
      </vt:variant>
      <vt:variant>
        <vt:i4>1245243</vt:i4>
      </vt:variant>
      <vt:variant>
        <vt:i4>1214</vt:i4>
      </vt:variant>
      <vt:variant>
        <vt:i4>0</vt:i4>
      </vt:variant>
      <vt:variant>
        <vt:i4>5</vt:i4>
      </vt:variant>
      <vt:variant>
        <vt:lpwstr/>
      </vt:variant>
      <vt:variant>
        <vt:lpwstr>_Toc214286518</vt:lpwstr>
      </vt:variant>
      <vt:variant>
        <vt:i4>1245243</vt:i4>
      </vt:variant>
      <vt:variant>
        <vt:i4>1208</vt:i4>
      </vt:variant>
      <vt:variant>
        <vt:i4>0</vt:i4>
      </vt:variant>
      <vt:variant>
        <vt:i4>5</vt:i4>
      </vt:variant>
      <vt:variant>
        <vt:lpwstr/>
      </vt:variant>
      <vt:variant>
        <vt:lpwstr>_Toc214286517</vt:lpwstr>
      </vt:variant>
      <vt:variant>
        <vt:i4>1245243</vt:i4>
      </vt:variant>
      <vt:variant>
        <vt:i4>1202</vt:i4>
      </vt:variant>
      <vt:variant>
        <vt:i4>0</vt:i4>
      </vt:variant>
      <vt:variant>
        <vt:i4>5</vt:i4>
      </vt:variant>
      <vt:variant>
        <vt:lpwstr/>
      </vt:variant>
      <vt:variant>
        <vt:lpwstr>_Toc214286516</vt:lpwstr>
      </vt:variant>
      <vt:variant>
        <vt:i4>1245243</vt:i4>
      </vt:variant>
      <vt:variant>
        <vt:i4>1196</vt:i4>
      </vt:variant>
      <vt:variant>
        <vt:i4>0</vt:i4>
      </vt:variant>
      <vt:variant>
        <vt:i4>5</vt:i4>
      </vt:variant>
      <vt:variant>
        <vt:lpwstr/>
      </vt:variant>
      <vt:variant>
        <vt:lpwstr>_Toc214286515</vt:lpwstr>
      </vt:variant>
      <vt:variant>
        <vt:i4>1245243</vt:i4>
      </vt:variant>
      <vt:variant>
        <vt:i4>1190</vt:i4>
      </vt:variant>
      <vt:variant>
        <vt:i4>0</vt:i4>
      </vt:variant>
      <vt:variant>
        <vt:i4>5</vt:i4>
      </vt:variant>
      <vt:variant>
        <vt:lpwstr/>
      </vt:variant>
      <vt:variant>
        <vt:lpwstr>_Toc214286514</vt:lpwstr>
      </vt:variant>
      <vt:variant>
        <vt:i4>1245243</vt:i4>
      </vt:variant>
      <vt:variant>
        <vt:i4>1184</vt:i4>
      </vt:variant>
      <vt:variant>
        <vt:i4>0</vt:i4>
      </vt:variant>
      <vt:variant>
        <vt:i4>5</vt:i4>
      </vt:variant>
      <vt:variant>
        <vt:lpwstr/>
      </vt:variant>
      <vt:variant>
        <vt:lpwstr>_Toc214286513</vt:lpwstr>
      </vt:variant>
      <vt:variant>
        <vt:i4>1245243</vt:i4>
      </vt:variant>
      <vt:variant>
        <vt:i4>1178</vt:i4>
      </vt:variant>
      <vt:variant>
        <vt:i4>0</vt:i4>
      </vt:variant>
      <vt:variant>
        <vt:i4>5</vt:i4>
      </vt:variant>
      <vt:variant>
        <vt:lpwstr/>
      </vt:variant>
      <vt:variant>
        <vt:lpwstr>_Toc214286512</vt:lpwstr>
      </vt:variant>
      <vt:variant>
        <vt:i4>1245243</vt:i4>
      </vt:variant>
      <vt:variant>
        <vt:i4>1172</vt:i4>
      </vt:variant>
      <vt:variant>
        <vt:i4>0</vt:i4>
      </vt:variant>
      <vt:variant>
        <vt:i4>5</vt:i4>
      </vt:variant>
      <vt:variant>
        <vt:lpwstr/>
      </vt:variant>
      <vt:variant>
        <vt:lpwstr>_Toc214286511</vt:lpwstr>
      </vt:variant>
      <vt:variant>
        <vt:i4>1245243</vt:i4>
      </vt:variant>
      <vt:variant>
        <vt:i4>1166</vt:i4>
      </vt:variant>
      <vt:variant>
        <vt:i4>0</vt:i4>
      </vt:variant>
      <vt:variant>
        <vt:i4>5</vt:i4>
      </vt:variant>
      <vt:variant>
        <vt:lpwstr/>
      </vt:variant>
      <vt:variant>
        <vt:lpwstr>_Toc214286510</vt:lpwstr>
      </vt:variant>
      <vt:variant>
        <vt:i4>1179707</vt:i4>
      </vt:variant>
      <vt:variant>
        <vt:i4>1160</vt:i4>
      </vt:variant>
      <vt:variant>
        <vt:i4>0</vt:i4>
      </vt:variant>
      <vt:variant>
        <vt:i4>5</vt:i4>
      </vt:variant>
      <vt:variant>
        <vt:lpwstr/>
      </vt:variant>
      <vt:variant>
        <vt:lpwstr>_Toc214286509</vt:lpwstr>
      </vt:variant>
      <vt:variant>
        <vt:i4>1179707</vt:i4>
      </vt:variant>
      <vt:variant>
        <vt:i4>1154</vt:i4>
      </vt:variant>
      <vt:variant>
        <vt:i4>0</vt:i4>
      </vt:variant>
      <vt:variant>
        <vt:i4>5</vt:i4>
      </vt:variant>
      <vt:variant>
        <vt:lpwstr/>
      </vt:variant>
      <vt:variant>
        <vt:lpwstr>_Toc214286508</vt:lpwstr>
      </vt:variant>
      <vt:variant>
        <vt:i4>1179707</vt:i4>
      </vt:variant>
      <vt:variant>
        <vt:i4>1148</vt:i4>
      </vt:variant>
      <vt:variant>
        <vt:i4>0</vt:i4>
      </vt:variant>
      <vt:variant>
        <vt:i4>5</vt:i4>
      </vt:variant>
      <vt:variant>
        <vt:lpwstr/>
      </vt:variant>
      <vt:variant>
        <vt:lpwstr>_Toc214286507</vt:lpwstr>
      </vt:variant>
      <vt:variant>
        <vt:i4>1179707</vt:i4>
      </vt:variant>
      <vt:variant>
        <vt:i4>1142</vt:i4>
      </vt:variant>
      <vt:variant>
        <vt:i4>0</vt:i4>
      </vt:variant>
      <vt:variant>
        <vt:i4>5</vt:i4>
      </vt:variant>
      <vt:variant>
        <vt:lpwstr/>
      </vt:variant>
      <vt:variant>
        <vt:lpwstr>_Toc214286506</vt:lpwstr>
      </vt:variant>
      <vt:variant>
        <vt:i4>1179707</vt:i4>
      </vt:variant>
      <vt:variant>
        <vt:i4>1136</vt:i4>
      </vt:variant>
      <vt:variant>
        <vt:i4>0</vt:i4>
      </vt:variant>
      <vt:variant>
        <vt:i4>5</vt:i4>
      </vt:variant>
      <vt:variant>
        <vt:lpwstr/>
      </vt:variant>
      <vt:variant>
        <vt:lpwstr>_Toc214286505</vt:lpwstr>
      </vt:variant>
      <vt:variant>
        <vt:i4>1179707</vt:i4>
      </vt:variant>
      <vt:variant>
        <vt:i4>1130</vt:i4>
      </vt:variant>
      <vt:variant>
        <vt:i4>0</vt:i4>
      </vt:variant>
      <vt:variant>
        <vt:i4>5</vt:i4>
      </vt:variant>
      <vt:variant>
        <vt:lpwstr/>
      </vt:variant>
      <vt:variant>
        <vt:lpwstr>_Toc214286504</vt:lpwstr>
      </vt:variant>
      <vt:variant>
        <vt:i4>1179707</vt:i4>
      </vt:variant>
      <vt:variant>
        <vt:i4>1124</vt:i4>
      </vt:variant>
      <vt:variant>
        <vt:i4>0</vt:i4>
      </vt:variant>
      <vt:variant>
        <vt:i4>5</vt:i4>
      </vt:variant>
      <vt:variant>
        <vt:lpwstr/>
      </vt:variant>
      <vt:variant>
        <vt:lpwstr>_Toc214286503</vt:lpwstr>
      </vt:variant>
      <vt:variant>
        <vt:i4>1179707</vt:i4>
      </vt:variant>
      <vt:variant>
        <vt:i4>1118</vt:i4>
      </vt:variant>
      <vt:variant>
        <vt:i4>0</vt:i4>
      </vt:variant>
      <vt:variant>
        <vt:i4>5</vt:i4>
      </vt:variant>
      <vt:variant>
        <vt:lpwstr/>
      </vt:variant>
      <vt:variant>
        <vt:lpwstr>_Toc214286502</vt:lpwstr>
      </vt:variant>
      <vt:variant>
        <vt:i4>1179707</vt:i4>
      </vt:variant>
      <vt:variant>
        <vt:i4>1112</vt:i4>
      </vt:variant>
      <vt:variant>
        <vt:i4>0</vt:i4>
      </vt:variant>
      <vt:variant>
        <vt:i4>5</vt:i4>
      </vt:variant>
      <vt:variant>
        <vt:lpwstr/>
      </vt:variant>
      <vt:variant>
        <vt:lpwstr>_Toc214286501</vt:lpwstr>
      </vt:variant>
      <vt:variant>
        <vt:i4>1179707</vt:i4>
      </vt:variant>
      <vt:variant>
        <vt:i4>1106</vt:i4>
      </vt:variant>
      <vt:variant>
        <vt:i4>0</vt:i4>
      </vt:variant>
      <vt:variant>
        <vt:i4>5</vt:i4>
      </vt:variant>
      <vt:variant>
        <vt:lpwstr/>
      </vt:variant>
      <vt:variant>
        <vt:lpwstr>_Toc214286500</vt:lpwstr>
      </vt:variant>
      <vt:variant>
        <vt:i4>1769530</vt:i4>
      </vt:variant>
      <vt:variant>
        <vt:i4>1100</vt:i4>
      </vt:variant>
      <vt:variant>
        <vt:i4>0</vt:i4>
      </vt:variant>
      <vt:variant>
        <vt:i4>5</vt:i4>
      </vt:variant>
      <vt:variant>
        <vt:lpwstr/>
      </vt:variant>
      <vt:variant>
        <vt:lpwstr>_Toc214286499</vt:lpwstr>
      </vt:variant>
      <vt:variant>
        <vt:i4>1769530</vt:i4>
      </vt:variant>
      <vt:variant>
        <vt:i4>1094</vt:i4>
      </vt:variant>
      <vt:variant>
        <vt:i4>0</vt:i4>
      </vt:variant>
      <vt:variant>
        <vt:i4>5</vt:i4>
      </vt:variant>
      <vt:variant>
        <vt:lpwstr/>
      </vt:variant>
      <vt:variant>
        <vt:lpwstr>_Toc214286498</vt:lpwstr>
      </vt:variant>
      <vt:variant>
        <vt:i4>1769530</vt:i4>
      </vt:variant>
      <vt:variant>
        <vt:i4>1088</vt:i4>
      </vt:variant>
      <vt:variant>
        <vt:i4>0</vt:i4>
      </vt:variant>
      <vt:variant>
        <vt:i4>5</vt:i4>
      </vt:variant>
      <vt:variant>
        <vt:lpwstr/>
      </vt:variant>
      <vt:variant>
        <vt:lpwstr>_Toc214286497</vt:lpwstr>
      </vt:variant>
      <vt:variant>
        <vt:i4>1769530</vt:i4>
      </vt:variant>
      <vt:variant>
        <vt:i4>1082</vt:i4>
      </vt:variant>
      <vt:variant>
        <vt:i4>0</vt:i4>
      </vt:variant>
      <vt:variant>
        <vt:i4>5</vt:i4>
      </vt:variant>
      <vt:variant>
        <vt:lpwstr/>
      </vt:variant>
      <vt:variant>
        <vt:lpwstr>_Toc214286496</vt:lpwstr>
      </vt:variant>
      <vt:variant>
        <vt:i4>1769530</vt:i4>
      </vt:variant>
      <vt:variant>
        <vt:i4>1076</vt:i4>
      </vt:variant>
      <vt:variant>
        <vt:i4>0</vt:i4>
      </vt:variant>
      <vt:variant>
        <vt:i4>5</vt:i4>
      </vt:variant>
      <vt:variant>
        <vt:lpwstr/>
      </vt:variant>
      <vt:variant>
        <vt:lpwstr>_Toc214286495</vt:lpwstr>
      </vt:variant>
      <vt:variant>
        <vt:i4>1769530</vt:i4>
      </vt:variant>
      <vt:variant>
        <vt:i4>1070</vt:i4>
      </vt:variant>
      <vt:variant>
        <vt:i4>0</vt:i4>
      </vt:variant>
      <vt:variant>
        <vt:i4>5</vt:i4>
      </vt:variant>
      <vt:variant>
        <vt:lpwstr/>
      </vt:variant>
      <vt:variant>
        <vt:lpwstr>_Toc214286494</vt:lpwstr>
      </vt:variant>
      <vt:variant>
        <vt:i4>1769530</vt:i4>
      </vt:variant>
      <vt:variant>
        <vt:i4>1064</vt:i4>
      </vt:variant>
      <vt:variant>
        <vt:i4>0</vt:i4>
      </vt:variant>
      <vt:variant>
        <vt:i4>5</vt:i4>
      </vt:variant>
      <vt:variant>
        <vt:lpwstr/>
      </vt:variant>
      <vt:variant>
        <vt:lpwstr>_Toc214286493</vt:lpwstr>
      </vt:variant>
      <vt:variant>
        <vt:i4>1769530</vt:i4>
      </vt:variant>
      <vt:variant>
        <vt:i4>1058</vt:i4>
      </vt:variant>
      <vt:variant>
        <vt:i4>0</vt:i4>
      </vt:variant>
      <vt:variant>
        <vt:i4>5</vt:i4>
      </vt:variant>
      <vt:variant>
        <vt:lpwstr/>
      </vt:variant>
      <vt:variant>
        <vt:lpwstr>_Toc214286492</vt:lpwstr>
      </vt:variant>
      <vt:variant>
        <vt:i4>1769530</vt:i4>
      </vt:variant>
      <vt:variant>
        <vt:i4>1052</vt:i4>
      </vt:variant>
      <vt:variant>
        <vt:i4>0</vt:i4>
      </vt:variant>
      <vt:variant>
        <vt:i4>5</vt:i4>
      </vt:variant>
      <vt:variant>
        <vt:lpwstr/>
      </vt:variant>
      <vt:variant>
        <vt:lpwstr>_Toc214286491</vt:lpwstr>
      </vt:variant>
      <vt:variant>
        <vt:i4>1769530</vt:i4>
      </vt:variant>
      <vt:variant>
        <vt:i4>1046</vt:i4>
      </vt:variant>
      <vt:variant>
        <vt:i4>0</vt:i4>
      </vt:variant>
      <vt:variant>
        <vt:i4>5</vt:i4>
      </vt:variant>
      <vt:variant>
        <vt:lpwstr/>
      </vt:variant>
      <vt:variant>
        <vt:lpwstr>_Toc214286490</vt:lpwstr>
      </vt:variant>
      <vt:variant>
        <vt:i4>1703994</vt:i4>
      </vt:variant>
      <vt:variant>
        <vt:i4>1040</vt:i4>
      </vt:variant>
      <vt:variant>
        <vt:i4>0</vt:i4>
      </vt:variant>
      <vt:variant>
        <vt:i4>5</vt:i4>
      </vt:variant>
      <vt:variant>
        <vt:lpwstr/>
      </vt:variant>
      <vt:variant>
        <vt:lpwstr>_Toc214286489</vt:lpwstr>
      </vt:variant>
      <vt:variant>
        <vt:i4>1703994</vt:i4>
      </vt:variant>
      <vt:variant>
        <vt:i4>1034</vt:i4>
      </vt:variant>
      <vt:variant>
        <vt:i4>0</vt:i4>
      </vt:variant>
      <vt:variant>
        <vt:i4>5</vt:i4>
      </vt:variant>
      <vt:variant>
        <vt:lpwstr/>
      </vt:variant>
      <vt:variant>
        <vt:lpwstr>_Toc214286488</vt:lpwstr>
      </vt:variant>
      <vt:variant>
        <vt:i4>1703994</vt:i4>
      </vt:variant>
      <vt:variant>
        <vt:i4>1028</vt:i4>
      </vt:variant>
      <vt:variant>
        <vt:i4>0</vt:i4>
      </vt:variant>
      <vt:variant>
        <vt:i4>5</vt:i4>
      </vt:variant>
      <vt:variant>
        <vt:lpwstr/>
      </vt:variant>
      <vt:variant>
        <vt:lpwstr>_Toc214286487</vt:lpwstr>
      </vt:variant>
      <vt:variant>
        <vt:i4>1703994</vt:i4>
      </vt:variant>
      <vt:variant>
        <vt:i4>1022</vt:i4>
      </vt:variant>
      <vt:variant>
        <vt:i4>0</vt:i4>
      </vt:variant>
      <vt:variant>
        <vt:i4>5</vt:i4>
      </vt:variant>
      <vt:variant>
        <vt:lpwstr/>
      </vt:variant>
      <vt:variant>
        <vt:lpwstr>_Toc214286486</vt:lpwstr>
      </vt:variant>
      <vt:variant>
        <vt:i4>1703994</vt:i4>
      </vt:variant>
      <vt:variant>
        <vt:i4>1016</vt:i4>
      </vt:variant>
      <vt:variant>
        <vt:i4>0</vt:i4>
      </vt:variant>
      <vt:variant>
        <vt:i4>5</vt:i4>
      </vt:variant>
      <vt:variant>
        <vt:lpwstr/>
      </vt:variant>
      <vt:variant>
        <vt:lpwstr>_Toc214286485</vt:lpwstr>
      </vt:variant>
      <vt:variant>
        <vt:i4>1703994</vt:i4>
      </vt:variant>
      <vt:variant>
        <vt:i4>1010</vt:i4>
      </vt:variant>
      <vt:variant>
        <vt:i4>0</vt:i4>
      </vt:variant>
      <vt:variant>
        <vt:i4>5</vt:i4>
      </vt:variant>
      <vt:variant>
        <vt:lpwstr/>
      </vt:variant>
      <vt:variant>
        <vt:lpwstr>_Toc214286484</vt:lpwstr>
      </vt:variant>
      <vt:variant>
        <vt:i4>1703994</vt:i4>
      </vt:variant>
      <vt:variant>
        <vt:i4>1004</vt:i4>
      </vt:variant>
      <vt:variant>
        <vt:i4>0</vt:i4>
      </vt:variant>
      <vt:variant>
        <vt:i4>5</vt:i4>
      </vt:variant>
      <vt:variant>
        <vt:lpwstr/>
      </vt:variant>
      <vt:variant>
        <vt:lpwstr>_Toc214286483</vt:lpwstr>
      </vt:variant>
      <vt:variant>
        <vt:i4>1703994</vt:i4>
      </vt:variant>
      <vt:variant>
        <vt:i4>998</vt:i4>
      </vt:variant>
      <vt:variant>
        <vt:i4>0</vt:i4>
      </vt:variant>
      <vt:variant>
        <vt:i4>5</vt:i4>
      </vt:variant>
      <vt:variant>
        <vt:lpwstr/>
      </vt:variant>
      <vt:variant>
        <vt:lpwstr>_Toc214286482</vt:lpwstr>
      </vt:variant>
      <vt:variant>
        <vt:i4>1703994</vt:i4>
      </vt:variant>
      <vt:variant>
        <vt:i4>992</vt:i4>
      </vt:variant>
      <vt:variant>
        <vt:i4>0</vt:i4>
      </vt:variant>
      <vt:variant>
        <vt:i4>5</vt:i4>
      </vt:variant>
      <vt:variant>
        <vt:lpwstr/>
      </vt:variant>
      <vt:variant>
        <vt:lpwstr>_Toc214286481</vt:lpwstr>
      </vt:variant>
      <vt:variant>
        <vt:i4>1703994</vt:i4>
      </vt:variant>
      <vt:variant>
        <vt:i4>986</vt:i4>
      </vt:variant>
      <vt:variant>
        <vt:i4>0</vt:i4>
      </vt:variant>
      <vt:variant>
        <vt:i4>5</vt:i4>
      </vt:variant>
      <vt:variant>
        <vt:lpwstr/>
      </vt:variant>
      <vt:variant>
        <vt:lpwstr>_Toc214286480</vt:lpwstr>
      </vt:variant>
      <vt:variant>
        <vt:i4>1376314</vt:i4>
      </vt:variant>
      <vt:variant>
        <vt:i4>980</vt:i4>
      </vt:variant>
      <vt:variant>
        <vt:i4>0</vt:i4>
      </vt:variant>
      <vt:variant>
        <vt:i4>5</vt:i4>
      </vt:variant>
      <vt:variant>
        <vt:lpwstr/>
      </vt:variant>
      <vt:variant>
        <vt:lpwstr>_Toc214286479</vt:lpwstr>
      </vt:variant>
      <vt:variant>
        <vt:i4>1376314</vt:i4>
      </vt:variant>
      <vt:variant>
        <vt:i4>974</vt:i4>
      </vt:variant>
      <vt:variant>
        <vt:i4>0</vt:i4>
      </vt:variant>
      <vt:variant>
        <vt:i4>5</vt:i4>
      </vt:variant>
      <vt:variant>
        <vt:lpwstr/>
      </vt:variant>
      <vt:variant>
        <vt:lpwstr>_Toc214286478</vt:lpwstr>
      </vt:variant>
      <vt:variant>
        <vt:i4>1376314</vt:i4>
      </vt:variant>
      <vt:variant>
        <vt:i4>968</vt:i4>
      </vt:variant>
      <vt:variant>
        <vt:i4>0</vt:i4>
      </vt:variant>
      <vt:variant>
        <vt:i4>5</vt:i4>
      </vt:variant>
      <vt:variant>
        <vt:lpwstr/>
      </vt:variant>
      <vt:variant>
        <vt:lpwstr>_Toc214286477</vt:lpwstr>
      </vt:variant>
      <vt:variant>
        <vt:i4>1376314</vt:i4>
      </vt:variant>
      <vt:variant>
        <vt:i4>962</vt:i4>
      </vt:variant>
      <vt:variant>
        <vt:i4>0</vt:i4>
      </vt:variant>
      <vt:variant>
        <vt:i4>5</vt:i4>
      </vt:variant>
      <vt:variant>
        <vt:lpwstr/>
      </vt:variant>
      <vt:variant>
        <vt:lpwstr>_Toc214286476</vt:lpwstr>
      </vt:variant>
      <vt:variant>
        <vt:i4>1376314</vt:i4>
      </vt:variant>
      <vt:variant>
        <vt:i4>956</vt:i4>
      </vt:variant>
      <vt:variant>
        <vt:i4>0</vt:i4>
      </vt:variant>
      <vt:variant>
        <vt:i4>5</vt:i4>
      </vt:variant>
      <vt:variant>
        <vt:lpwstr/>
      </vt:variant>
      <vt:variant>
        <vt:lpwstr>_Toc214286475</vt:lpwstr>
      </vt:variant>
      <vt:variant>
        <vt:i4>1376314</vt:i4>
      </vt:variant>
      <vt:variant>
        <vt:i4>950</vt:i4>
      </vt:variant>
      <vt:variant>
        <vt:i4>0</vt:i4>
      </vt:variant>
      <vt:variant>
        <vt:i4>5</vt:i4>
      </vt:variant>
      <vt:variant>
        <vt:lpwstr/>
      </vt:variant>
      <vt:variant>
        <vt:lpwstr>_Toc214286474</vt:lpwstr>
      </vt:variant>
      <vt:variant>
        <vt:i4>1376314</vt:i4>
      </vt:variant>
      <vt:variant>
        <vt:i4>944</vt:i4>
      </vt:variant>
      <vt:variant>
        <vt:i4>0</vt:i4>
      </vt:variant>
      <vt:variant>
        <vt:i4>5</vt:i4>
      </vt:variant>
      <vt:variant>
        <vt:lpwstr/>
      </vt:variant>
      <vt:variant>
        <vt:lpwstr>_Toc214286473</vt:lpwstr>
      </vt:variant>
      <vt:variant>
        <vt:i4>1376314</vt:i4>
      </vt:variant>
      <vt:variant>
        <vt:i4>938</vt:i4>
      </vt:variant>
      <vt:variant>
        <vt:i4>0</vt:i4>
      </vt:variant>
      <vt:variant>
        <vt:i4>5</vt:i4>
      </vt:variant>
      <vt:variant>
        <vt:lpwstr/>
      </vt:variant>
      <vt:variant>
        <vt:lpwstr>_Toc214286472</vt:lpwstr>
      </vt:variant>
      <vt:variant>
        <vt:i4>1376314</vt:i4>
      </vt:variant>
      <vt:variant>
        <vt:i4>932</vt:i4>
      </vt:variant>
      <vt:variant>
        <vt:i4>0</vt:i4>
      </vt:variant>
      <vt:variant>
        <vt:i4>5</vt:i4>
      </vt:variant>
      <vt:variant>
        <vt:lpwstr/>
      </vt:variant>
      <vt:variant>
        <vt:lpwstr>_Toc214286471</vt:lpwstr>
      </vt:variant>
      <vt:variant>
        <vt:i4>1376314</vt:i4>
      </vt:variant>
      <vt:variant>
        <vt:i4>926</vt:i4>
      </vt:variant>
      <vt:variant>
        <vt:i4>0</vt:i4>
      </vt:variant>
      <vt:variant>
        <vt:i4>5</vt:i4>
      </vt:variant>
      <vt:variant>
        <vt:lpwstr/>
      </vt:variant>
      <vt:variant>
        <vt:lpwstr>_Toc214286470</vt:lpwstr>
      </vt:variant>
      <vt:variant>
        <vt:i4>1310778</vt:i4>
      </vt:variant>
      <vt:variant>
        <vt:i4>920</vt:i4>
      </vt:variant>
      <vt:variant>
        <vt:i4>0</vt:i4>
      </vt:variant>
      <vt:variant>
        <vt:i4>5</vt:i4>
      </vt:variant>
      <vt:variant>
        <vt:lpwstr/>
      </vt:variant>
      <vt:variant>
        <vt:lpwstr>_Toc214286469</vt:lpwstr>
      </vt:variant>
      <vt:variant>
        <vt:i4>1310778</vt:i4>
      </vt:variant>
      <vt:variant>
        <vt:i4>914</vt:i4>
      </vt:variant>
      <vt:variant>
        <vt:i4>0</vt:i4>
      </vt:variant>
      <vt:variant>
        <vt:i4>5</vt:i4>
      </vt:variant>
      <vt:variant>
        <vt:lpwstr/>
      </vt:variant>
      <vt:variant>
        <vt:lpwstr>_Toc214286468</vt:lpwstr>
      </vt:variant>
      <vt:variant>
        <vt:i4>1310778</vt:i4>
      </vt:variant>
      <vt:variant>
        <vt:i4>908</vt:i4>
      </vt:variant>
      <vt:variant>
        <vt:i4>0</vt:i4>
      </vt:variant>
      <vt:variant>
        <vt:i4>5</vt:i4>
      </vt:variant>
      <vt:variant>
        <vt:lpwstr/>
      </vt:variant>
      <vt:variant>
        <vt:lpwstr>_Toc214286467</vt:lpwstr>
      </vt:variant>
      <vt:variant>
        <vt:i4>1310778</vt:i4>
      </vt:variant>
      <vt:variant>
        <vt:i4>902</vt:i4>
      </vt:variant>
      <vt:variant>
        <vt:i4>0</vt:i4>
      </vt:variant>
      <vt:variant>
        <vt:i4>5</vt:i4>
      </vt:variant>
      <vt:variant>
        <vt:lpwstr/>
      </vt:variant>
      <vt:variant>
        <vt:lpwstr>_Toc214286466</vt:lpwstr>
      </vt:variant>
      <vt:variant>
        <vt:i4>1310778</vt:i4>
      </vt:variant>
      <vt:variant>
        <vt:i4>896</vt:i4>
      </vt:variant>
      <vt:variant>
        <vt:i4>0</vt:i4>
      </vt:variant>
      <vt:variant>
        <vt:i4>5</vt:i4>
      </vt:variant>
      <vt:variant>
        <vt:lpwstr/>
      </vt:variant>
      <vt:variant>
        <vt:lpwstr>_Toc214286465</vt:lpwstr>
      </vt:variant>
      <vt:variant>
        <vt:i4>1310778</vt:i4>
      </vt:variant>
      <vt:variant>
        <vt:i4>890</vt:i4>
      </vt:variant>
      <vt:variant>
        <vt:i4>0</vt:i4>
      </vt:variant>
      <vt:variant>
        <vt:i4>5</vt:i4>
      </vt:variant>
      <vt:variant>
        <vt:lpwstr/>
      </vt:variant>
      <vt:variant>
        <vt:lpwstr>_Toc214286464</vt:lpwstr>
      </vt:variant>
      <vt:variant>
        <vt:i4>1310778</vt:i4>
      </vt:variant>
      <vt:variant>
        <vt:i4>884</vt:i4>
      </vt:variant>
      <vt:variant>
        <vt:i4>0</vt:i4>
      </vt:variant>
      <vt:variant>
        <vt:i4>5</vt:i4>
      </vt:variant>
      <vt:variant>
        <vt:lpwstr/>
      </vt:variant>
      <vt:variant>
        <vt:lpwstr>_Toc214286463</vt:lpwstr>
      </vt:variant>
      <vt:variant>
        <vt:i4>1310778</vt:i4>
      </vt:variant>
      <vt:variant>
        <vt:i4>878</vt:i4>
      </vt:variant>
      <vt:variant>
        <vt:i4>0</vt:i4>
      </vt:variant>
      <vt:variant>
        <vt:i4>5</vt:i4>
      </vt:variant>
      <vt:variant>
        <vt:lpwstr/>
      </vt:variant>
      <vt:variant>
        <vt:lpwstr>_Toc214286462</vt:lpwstr>
      </vt:variant>
      <vt:variant>
        <vt:i4>1310778</vt:i4>
      </vt:variant>
      <vt:variant>
        <vt:i4>872</vt:i4>
      </vt:variant>
      <vt:variant>
        <vt:i4>0</vt:i4>
      </vt:variant>
      <vt:variant>
        <vt:i4>5</vt:i4>
      </vt:variant>
      <vt:variant>
        <vt:lpwstr/>
      </vt:variant>
      <vt:variant>
        <vt:lpwstr>_Toc214286461</vt:lpwstr>
      </vt:variant>
      <vt:variant>
        <vt:i4>1310778</vt:i4>
      </vt:variant>
      <vt:variant>
        <vt:i4>866</vt:i4>
      </vt:variant>
      <vt:variant>
        <vt:i4>0</vt:i4>
      </vt:variant>
      <vt:variant>
        <vt:i4>5</vt:i4>
      </vt:variant>
      <vt:variant>
        <vt:lpwstr/>
      </vt:variant>
      <vt:variant>
        <vt:lpwstr>_Toc214286460</vt:lpwstr>
      </vt:variant>
      <vt:variant>
        <vt:i4>1507386</vt:i4>
      </vt:variant>
      <vt:variant>
        <vt:i4>860</vt:i4>
      </vt:variant>
      <vt:variant>
        <vt:i4>0</vt:i4>
      </vt:variant>
      <vt:variant>
        <vt:i4>5</vt:i4>
      </vt:variant>
      <vt:variant>
        <vt:lpwstr/>
      </vt:variant>
      <vt:variant>
        <vt:lpwstr>_Toc214286459</vt:lpwstr>
      </vt:variant>
      <vt:variant>
        <vt:i4>1507386</vt:i4>
      </vt:variant>
      <vt:variant>
        <vt:i4>854</vt:i4>
      </vt:variant>
      <vt:variant>
        <vt:i4>0</vt:i4>
      </vt:variant>
      <vt:variant>
        <vt:i4>5</vt:i4>
      </vt:variant>
      <vt:variant>
        <vt:lpwstr/>
      </vt:variant>
      <vt:variant>
        <vt:lpwstr>_Toc214286458</vt:lpwstr>
      </vt:variant>
      <vt:variant>
        <vt:i4>1507386</vt:i4>
      </vt:variant>
      <vt:variant>
        <vt:i4>848</vt:i4>
      </vt:variant>
      <vt:variant>
        <vt:i4>0</vt:i4>
      </vt:variant>
      <vt:variant>
        <vt:i4>5</vt:i4>
      </vt:variant>
      <vt:variant>
        <vt:lpwstr/>
      </vt:variant>
      <vt:variant>
        <vt:lpwstr>_Toc214286457</vt:lpwstr>
      </vt:variant>
      <vt:variant>
        <vt:i4>1507386</vt:i4>
      </vt:variant>
      <vt:variant>
        <vt:i4>842</vt:i4>
      </vt:variant>
      <vt:variant>
        <vt:i4>0</vt:i4>
      </vt:variant>
      <vt:variant>
        <vt:i4>5</vt:i4>
      </vt:variant>
      <vt:variant>
        <vt:lpwstr/>
      </vt:variant>
      <vt:variant>
        <vt:lpwstr>_Toc214286456</vt:lpwstr>
      </vt:variant>
      <vt:variant>
        <vt:i4>1507386</vt:i4>
      </vt:variant>
      <vt:variant>
        <vt:i4>836</vt:i4>
      </vt:variant>
      <vt:variant>
        <vt:i4>0</vt:i4>
      </vt:variant>
      <vt:variant>
        <vt:i4>5</vt:i4>
      </vt:variant>
      <vt:variant>
        <vt:lpwstr/>
      </vt:variant>
      <vt:variant>
        <vt:lpwstr>_Toc214286455</vt:lpwstr>
      </vt:variant>
      <vt:variant>
        <vt:i4>1507386</vt:i4>
      </vt:variant>
      <vt:variant>
        <vt:i4>830</vt:i4>
      </vt:variant>
      <vt:variant>
        <vt:i4>0</vt:i4>
      </vt:variant>
      <vt:variant>
        <vt:i4>5</vt:i4>
      </vt:variant>
      <vt:variant>
        <vt:lpwstr/>
      </vt:variant>
      <vt:variant>
        <vt:lpwstr>_Toc214286454</vt:lpwstr>
      </vt:variant>
      <vt:variant>
        <vt:i4>1507386</vt:i4>
      </vt:variant>
      <vt:variant>
        <vt:i4>824</vt:i4>
      </vt:variant>
      <vt:variant>
        <vt:i4>0</vt:i4>
      </vt:variant>
      <vt:variant>
        <vt:i4>5</vt:i4>
      </vt:variant>
      <vt:variant>
        <vt:lpwstr/>
      </vt:variant>
      <vt:variant>
        <vt:lpwstr>_Toc214286453</vt:lpwstr>
      </vt:variant>
      <vt:variant>
        <vt:i4>1507386</vt:i4>
      </vt:variant>
      <vt:variant>
        <vt:i4>818</vt:i4>
      </vt:variant>
      <vt:variant>
        <vt:i4>0</vt:i4>
      </vt:variant>
      <vt:variant>
        <vt:i4>5</vt:i4>
      </vt:variant>
      <vt:variant>
        <vt:lpwstr/>
      </vt:variant>
      <vt:variant>
        <vt:lpwstr>_Toc214286452</vt:lpwstr>
      </vt:variant>
      <vt:variant>
        <vt:i4>1507386</vt:i4>
      </vt:variant>
      <vt:variant>
        <vt:i4>812</vt:i4>
      </vt:variant>
      <vt:variant>
        <vt:i4>0</vt:i4>
      </vt:variant>
      <vt:variant>
        <vt:i4>5</vt:i4>
      </vt:variant>
      <vt:variant>
        <vt:lpwstr/>
      </vt:variant>
      <vt:variant>
        <vt:lpwstr>_Toc214286451</vt:lpwstr>
      </vt:variant>
      <vt:variant>
        <vt:i4>1507386</vt:i4>
      </vt:variant>
      <vt:variant>
        <vt:i4>806</vt:i4>
      </vt:variant>
      <vt:variant>
        <vt:i4>0</vt:i4>
      </vt:variant>
      <vt:variant>
        <vt:i4>5</vt:i4>
      </vt:variant>
      <vt:variant>
        <vt:lpwstr/>
      </vt:variant>
      <vt:variant>
        <vt:lpwstr>_Toc214286450</vt:lpwstr>
      </vt:variant>
      <vt:variant>
        <vt:i4>1441850</vt:i4>
      </vt:variant>
      <vt:variant>
        <vt:i4>800</vt:i4>
      </vt:variant>
      <vt:variant>
        <vt:i4>0</vt:i4>
      </vt:variant>
      <vt:variant>
        <vt:i4>5</vt:i4>
      </vt:variant>
      <vt:variant>
        <vt:lpwstr/>
      </vt:variant>
      <vt:variant>
        <vt:lpwstr>_Toc214286449</vt:lpwstr>
      </vt:variant>
      <vt:variant>
        <vt:i4>1441850</vt:i4>
      </vt:variant>
      <vt:variant>
        <vt:i4>794</vt:i4>
      </vt:variant>
      <vt:variant>
        <vt:i4>0</vt:i4>
      </vt:variant>
      <vt:variant>
        <vt:i4>5</vt:i4>
      </vt:variant>
      <vt:variant>
        <vt:lpwstr/>
      </vt:variant>
      <vt:variant>
        <vt:lpwstr>_Toc214286448</vt:lpwstr>
      </vt:variant>
      <vt:variant>
        <vt:i4>1441850</vt:i4>
      </vt:variant>
      <vt:variant>
        <vt:i4>788</vt:i4>
      </vt:variant>
      <vt:variant>
        <vt:i4>0</vt:i4>
      </vt:variant>
      <vt:variant>
        <vt:i4>5</vt:i4>
      </vt:variant>
      <vt:variant>
        <vt:lpwstr/>
      </vt:variant>
      <vt:variant>
        <vt:lpwstr>_Toc214286447</vt:lpwstr>
      </vt:variant>
      <vt:variant>
        <vt:i4>1441850</vt:i4>
      </vt:variant>
      <vt:variant>
        <vt:i4>782</vt:i4>
      </vt:variant>
      <vt:variant>
        <vt:i4>0</vt:i4>
      </vt:variant>
      <vt:variant>
        <vt:i4>5</vt:i4>
      </vt:variant>
      <vt:variant>
        <vt:lpwstr/>
      </vt:variant>
      <vt:variant>
        <vt:lpwstr>_Toc214286446</vt:lpwstr>
      </vt:variant>
      <vt:variant>
        <vt:i4>1441850</vt:i4>
      </vt:variant>
      <vt:variant>
        <vt:i4>776</vt:i4>
      </vt:variant>
      <vt:variant>
        <vt:i4>0</vt:i4>
      </vt:variant>
      <vt:variant>
        <vt:i4>5</vt:i4>
      </vt:variant>
      <vt:variant>
        <vt:lpwstr/>
      </vt:variant>
      <vt:variant>
        <vt:lpwstr>_Toc214286445</vt:lpwstr>
      </vt:variant>
      <vt:variant>
        <vt:i4>1441850</vt:i4>
      </vt:variant>
      <vt:variant>
        <vt:i4>770</vt:i4>
      </vt:variant>
      <vt:variant>
        <vt:i4>0</vt:i4>
      </vt:variant>
      <vt:variant>
        <vt:i4>5</vt:i4>
      </vt:variant>
      <vt:variant>
        <vt:lpwstr/>
      </vt:variant>
      <vt:variant>
        <vt:lpwstr>_Toc214286444</vt:lpwstr>
      </vt:variant>
      <vt:variant>
        <vt:i4>1441850</vt:i4>
      </vt:variant>
      <vt:variant>
        <vt:i4>764</vt:i4>
      </vt:variant>
      <vt:variant>
        <vt:i4>0</vt:i4>
      </vt:variant>
      <vt:variant>
        <vt:i4>5</vt:i4>
      </vt:variant>
      <vt:variant>
        <vt:lpwstr/>
      </vt:variant>
      <vt:variant>
        <vt:lpwstr>_Toc214286443</vt:lpwstr>
      </vt:variant>
      <vt:variant>
        <vt:i4>1441850</vt:i4>
      </vt:variant>
      <vt:variant>
        <vt:i4>758</vt:i4>
      </vt:variant>
      <vt:variant>
        <vt:i4>0</vt:i4>
      </vt:variant>
      <vt:variant>
        <vt:i4>5</vt:i4>
      </vt:variant>
      <vt:variant>
        <vt:lpwstr/>
      </vt:variant>
      <vt:variant>
        <vt:lpwstr>_Toc214286442</vt:lpwstr>
      </vt:variant>
      <vt:variant>
        <vt:i4>1441850</vt:i4>
      </vt:variant>
      <vt:variant>
        <vt:i4>752</vt:i4>
      </vt:variant>
      <vt:variant>
        <vt:i4>0</vt:i4>
      </vt:variant>
      <vt:variant>
        <vt:i4>5</vt:i4>
      </vt:variant>
      <vt:variant>
        <vt:lpwstr/>
      </vt:variant>
      <vt:variant>
        <vt:lpwstr>_Toc214286441</vt:lpwstr>
      </vt:variant>
      <vt:variant>
        <vt:i4>1441850</vt:i4>
      </vt:variant>
      <vt:variant>
        <vt:i4>746</vt:i4>
      </vt:variant>
      <vt:variant>
        <vt:i4>0</vt:i4>
      </vt:variant>
      <vt:variant>
        <vt:i4>5</vt:i4>
      </vt:variant>
      <vt:variant>
        <vt:lpwstr/>
      </vt:variant>
      <vt:variant>
        <vt:lpwstr>_Toc214286440</vt:lpwstr>
      </vt:variant>
      <vt:variant>
        <vt:i4>1114170</vt:i4>
      </vt:variant>
      <vt:variant>
        <vt:i4>740</vt:i4>
      </vt:variant>
      <vt:variant>
        <vt:i4>0</vt:i4>
      </vt:variant>
      <vt:variant>
        <vt:i4>5</vt:i4>
      </vt:variant>
      <vt:variant>
        <vt:lpwstr/>
      </vt:variant>
      <vt:variant>
        <vt:lpwstr>_Toc214286439</vt:lpwstr>
      </vt:variant>
      <vt:variant>
        <vt:i4>1114170</vt:i4>
      </vt:variant>
      <vt:variant>
        <vt:i4>734</vt:i4>
      </vt:variant>
      <vt:variant>
        <vt:i4>0</vt:i4>
      </vt:variant>
      <vt:variant>
        <vt:i4>5</vt:i4>
      </vt:variant>
      <vt:variant>
        <vt:lpwstr/>
      </vt:variant>
      <vt:variant>
        <vt:lpwstr>_Toc214286438</vt:lpwstr>
      </vt:variant>
      <vt:variant>
        <vt:i4>1114170</vt:i4>
      </vt:variant>
      <vt:variant>
        <vt:i4>728</vt:i4>
      </vt:variant>
      <vt:variant>
        <vt:i4>0</vt:i4>
      </vt:variant>
      <vt:variant>
        <vt:i4>5</vt:i4>
      </vt:variant>
      <vt:variant>
        <vt:lpwstr/>
      </vt:variant>
      <vt:variant>
        <vt:lpwstr>_Toc214286437</vt:lpwstr>
      </vt:variant>
      <vt:variant>
        <vt:i4>1114170</vt:i4>
      </vt:variant>
      <vt:variant>
        <vt:i4>722</vt:i4>
      </vt:variant>
      <vt:variant>
        <vt:i4>0</vt:i4>
      </vt:variant>
      <vt:variant>
        <vt:i4>5</vt:i4>
      </vt:variant>
      <vt:variant>
        <vt:lpwstr/>
      </vt:variant>
      <vt:variant>
        <vt:lpwstr>_Toc214286436</vt:lpwstr>
      </vt:variant>
      <vt:variant>
        <vt:i4>1114170</vt:i4>
      </vt:variant>
      <vt:variant>
        <vt:i4>716</vt:i4>
      </vt:variant>
      <vt:variant>
        <vt:i4>0</vt:i4>
      </vt:variant>
      <vt:variant>
        <vt:i4>5</vt:i4>
      </vt:variant>
      <vt:variant>
        <vt:lpwstr/>
      </vt:variant>
      <vt:variant>
        <vt:lpwstr>_Toc214286435</vt:lpwstr>
      </vt:variant>
      <vt:variant>
        <vt:i4>1114170</vt:i4>
      </vt:variant>
      <vt:variant>
        <vt:i4>710</vt:i4>
      </vt:variant>
      <vt:variant>
        <vt:i4>0</vt:i4>
      </vt:variant>
      <vt:variant>
        <vt:i4>5</vt:i4>
      </vt:variant>
      <vt:variant>
        <vt:lpwstr/>
      </vt:variant>
      <vt:variant>
        <vt:lpwstr>_Toc214286434</vt:lpwstr>
      </vt:variant>
      <vt:variant>
        <vt:i4>1114170</vt:i4>
      </vt:variant>
      <vt:variant>
        <vt:i4>704</vt:i4>
      </vt:variant>
      <vt:variant>
        <vt:i4>0</vt:i4>
      </vt:variant>
      <vt:variant>
        <vt:i4>5</vt:i4>
      </vt:variant>
      <vt:variant>
        <vt:lpwstr/>
      </vt:variant>
      <vt:variant>
        <vt:lpwstr>_Toc214286433</vt:lpwstr>
      </vt:variant>
      <vt:variant>
        <vt:i4>1114170</vt:i4>
      </vt:variant>
      <vt:variant>
        <vt:i4>698</vt:i4>
      </vt:variant>
      <vt:variant>
        <vt:i4>0</vt:i4>
      </vt:variant>
      <vt:variant>
        <vt:i4>5</vt:i4>
      </vt:variant>
      <vt:variant>
        <vt:lpwstr/>
      </vt:variant>
      <vt:variant>
        <vt:lpwstr>_Toc214286432</vt:lpwstr>
      </vt:variant>
      <vt:variant>
        <vt:i4>1114170</vt:i4>
      </vt:variant>
      <vt:variant>
        <vt:i4>692</vt:i4>
      </vt:variant>
      <vt:variant>
        <vt:i4>0</vt:i4>
      </vt:variant>
      <vt:variant>
        <vt:i4>5</vt:i4>
      </vt:variant>
      <vt:variant>
        <vt:lpwstr/>
      </vt:variant>
      <vt:variant>
        <vt:lpwstr>_Toc214286431</vt:lpwstr>
      </vt:variant>
      <vt:variant>
        <vt:i4>1114170</vt:i4>
      </vt:variant>
      <vt:variant>
        <vt:i4>686</vt:i4>
      </vt:variant>
      <vt:variant>
        <vt:i4>0</vt:i4>
      </vt:variant>
      <vt:variant>
        <vt:i4>5</vt:i4>
      </vt:variant>
      <vt:variant>
        <vt:lpwstr/>
      </vt:variant>
      <vt:variant>
        <vt:lpwstr>_Toc214286430</vt:lpwstr>
      </vt:variant>
      <vt:variant>
        <vt:i4>1048634</vt:i4>
      </vt:variant>
      <vt:variant>
        <vt:i4>680</vt:i4>
      </vt:variant>
      <vt:variant>
        <vt:i4>0</vt:i4>
      </vt:variant>
      <vt:variant>
        <vt:i4>5</vt:i4>
      </vt:variant>
      <vt:variant>
        <vt:lpwstr/>
      </vt:variant>
      <vt:variant>
        <vt:lpwstr>_Toc214286429</vt:lpwstr>
      </vt:variant>
      <vt:variant>
        <vt:i4>1048634</vt:i4>
      </vt:variant>
      <vt:variant>
        <vt:i4>674</vt:i4>
      </vt:variant>
      <vt:variant>
        <vt:i4>0</vt:i4>
      </vt:variant>
      <vt:variant>
        <vt:i4>5</vt:i4>
      </vt:variant>
      <vt:variant>
        <vt:lpwstr/>
      </vt:variant>
      <vt:variant>
        <vt:lpwstr>_Toc214286428</vt:lpwstr>
      </vt:variant>
      <vt:variant>
        <vt:i4>1048634</vt:i4>
      </vt:variant>
      <vt:variant>
        <vt:i4>668</vt:i4>
      </vt:variant>
      <vt:variant>
        <vt:i4>0</vt:i4>
      </vt:variant>
      <vt:variant>
        <vt:i4>5</vt:i4>
      </vt:variant>
      <vt:variant>
        <vt:lpwstr/>
      </vt:variant>
      <vt:variant>
        <vt:lpwstr>_Toc214286427</vt:lpwstr>
      </vt:variant>
      <vt:variant>
        <vt:i4>1048634</vt:i4>
      </vt:variant>
      <vt:variant>
        <vt:i4>662</vt:i4>
      </vt:variant>
      <vt:variant>
        <vt:i4>0</vt:i4>
      </vt:variant>
      <vt:variant>
        <vt:i4>5</vt:i4>
      </vt:variant>
      <vt:variant>
        <vt:lpwstr/>
      </vt:variant>
      <vt:variant>
        <vt:lpwstr>_Toc214286426</vt:lpwstr>
      </vt:variant>
      <vt:variant>
        <vt:i4>1048634</vt:i4>
      </vt:variant>
      <vt:variant>
        <vt:i4>656</vt:i4>
      </vt:variant>
      <vt:variant>
        <vt:i4>0</vt:i4>
      </vt:variant>
      <vt:variant>
        <vt:i4>5</vt:i4>
      </vt:variant>
      <vt:variant>
        <vt:lpwstr/>
      </vt:variant>
      <vt:variant>
        <vt:lpwstr>_Toc214286425</vt:lpwstr>
      </vt:variant>
      <vt:variant>
        <vt:i4>1048634</vt:i4>
      </vt:variant>
      <vt:variant>
        <vt:i4>650</vt:i4>
      </vt:variant>
      <vt:variant>
        <vt:i4>0</vt:i4>
      </vt:variant>
      <vt:variant>
        <vt:i4>5</vt:i4>
      </vt:variant>
      <vt:variant>
        <vt:lpwstr/>
      </vt:variant>
      <vt:variant>
        <vt:lpwstr>_Toc214286424</vt:lpwstr>
      </vt:variant>
      <vt:variant>
        <vt:i4>1048634</vt:i4>
      </vt:variant>
      <vt:variant>
        <vt:i4>644</vt:i4>
      </vt:variant>
      <vt:variant>
        <vt:i4>0</vt:i4>
      </vt:variant>
      <vt:variant>
        <vt:i4>5</vt:i4>
      </vt:variant>
      <vt:variant>
        <vt:lpwstr/>
      </vt:variant>
      <vt:variant>
        <vt:lpwstr>_Toc214286423</vt:lpwstr>
      </vt:variant>
      <vt:variant>
        <vt:i4>1048634</vt:i4>
      </vt:variant>
      <vt:variant>
        <vt:i4>638</vt:i4>
      </vt:variant>
      <vt:variant>
        <vt:i4>0</vt:i4>
      </vt:variant>
      <vt:variant>
        <vt:i4>5</vt:i4>
      </vt:variant>
      <vt:variant>
        <vt:lpwstr/>
      </vt:variant>
      <vt:variant>
        <vt:lpwstr>_Toc214286422</vt:lpwstr>
      </vt:variant>
      <vt:variant>
        <vt:i4>1048634</vt:i4>
      </vt:variant>
      <vt:variant>
        <vt:i4>632</vt:i4>
      </vt:variant>
      <vt:variant>
        <vt:i4>0</vt:i4>
      </vt:variant>
      <vt:variant>
        <vt:i4>5</vt:i4>
      </vt:variant>
      <vt:variant>
        <vt:lpwstr/>
      </vt:variant>
      <vt:variant>
        <vt:lpwstr>_Toc214286421</vt:lpwstr>
      </vt:variant>
      <vt:variant>
        <vt:i4>1048634</vt:i4>
      </vt:variant>
      <vt:variant>
        <vt:i4>626</vt:i4>
      </vt:variant>
      <vt:variant>
        <vt:i4>0</vt:i4>
      </vt:variant>
      <vt:variant>
        <vt:i4>5</vt:i4>
      </vt:variant>
      <vt:variant>
        <vt:lpwstr/>
      </vt:variant>
      <vt:variant>
        <vt:lpwstr>_Toc214286420</vt:lpwstr>
      </vt:variant>
      <vt:variant>
        <vt:i4>1245242</vt:i4>
      </vt:variant>
      <vt:variant>
        <vt:i4>620</vt:i4>
      </vt:variant>
      <vt:variant>
        <vt:i4>0</vt:i4>
      </vt:variant>
      <vt:variant>
        <vt:i4>5</vt:i4>
      </vt:variant>
      <vt:variant>
        <vt:lpwstr/>
      </vt:variant>
      <vt:variant>
        <vt:lpwstr>_Toc214286419</vt:lpwstr>
      </vt:variant>
      <vt:variant>
        <vt:i4>1245242</vt:i4>
      </vt:variant>
      <vt:variant>
        <vt:i4>614</vt:i4>
      </vt:variant>
      <vt:variant>
        <vt:i4>0</vt:i4>
      </vt:variant>
      <vt:variant>
        <vt:i4>5</vt:i4>
      </vt:variant>
      <vt:variant>
        <vt:lpwstr/>
      </vt:variant>
      <vt:variant>
        <vt:lpwstr>_Toc214286418</vt:lpwstr>
      </vt:variant>
      <vt:variant>
        <vt:i4>1245242</vt:i4>
      </vt:variant>
      <vt:variant>
        <vt:i4>608</vt:i4>
      </vt:variant>
      <vt:variant>
        <vt:i4>0</vt:i4>
      </vt:variant>
      <vt:variant>
        <vt:i4>5</vt:i4>
      </vt:variant>
      <vt:variant>
        <vt:lpwstr/>
      </vt:variant>
      <vt:variant>
        <vt:lpwstr>_Toc214286417</vt:lpwstr>
      </vt:variant>
      <vt:variant>
        <vt:i4>1245242</vt:i4>
      </vt:variant>
      <vt:variant>
        <vt:i4>602</vt:i4>
      </vt:variant>
      <vt:variant>
        <vt:i4>0</vt:i4>
      </vt:variant>
      <vt:variant>
        <vt:i4>5</vt:i4>
      </vt:variant>
      <vt:variant>
        <vt:lpwstr/>
      </vt:variant>
      <vt:variant>
        <vt:lpwstr>_Toc214286416</vt:lpwstr>
      </vt:variant>
      <vt:variant>
        <vt:i4>1245242</vt:i4>
      </vt:variant>
      <vt:variant>
        <vt:i4>596</vt:i4>
      </vt:variant>
      <vt:variant>
        <vt:i4>0</vt:i4>
      </vt:variant>
      <vt:variant>
        <vt:i4>5</vt:i4>
      </vt:variant>
      <vt:variant>
        <vt:lpwstr/>
      </vt:variant>
      <vt:variant>
        <vt:lpwstr>_Toc214286415</vt:lpwstr>
      </vt:variant>
      <vt:variant>
        <vt:i4>1245242</vt:i4>
      </vt:variant>
      <vt:variant>
        <vt:i4>590</vt:i4>
      </vt:variant>
      <vt:variant>
        <vt:i4>0</vt:i4>
      </vt:variant>
      <vt:variant>
        <vt:i4>5</vt:i4>
      </vt:variant>
      <vt:variant>
        <vt:lpwstr/>
      </vt:variant>
      <vt:variant>
        <vt:lpwstr>_Toc214286414</vt:lpwstr>
      </vt:variant>
      <vt:variant>
        <vt:i4>1245242</vt:i4>
      </vt:variant>
      <vt:variant>
        <vt:i4>584</vt:i4>
      </vt:variant>
      <vt:variant>
        <vt:i4>0</vt:i4>
      </vt:variant>
      <vt:variant>
        <vt:i4>5</vt:i4>
      </vt:variant>
      <vt:variant>
        <vt:lpwstr/>
      </vt:variant>
      <vt:variant>
        <vt:lpwstr>_Toc214286413</vt:lpwstr>
      </vt:variant>
      <vt:variant>
        <vt:i4>1245242</vt:i4>
      </vt:variant>
      <vt:variant>
        <vt:i4>578</vt:i4>
      </vt:variant>
      <vt:variant>
        <vt:i4>0</vt:i4>
      </vt:variant>
      <vt:variant>
        <vt:i4>5</vt:i4>
      </vt:variant>
      <vt:variant>
        <vt:lpwstr/>
      </vt:variant>
      <vt:variant>
        <vt:lpwstr>_Toc214286412</vt:lpwstr>
      </vt:variant>
      <vt:variant>
        <vt:i4>1245242</vt:i4>
      </vt:variant>
      <vt:variant>
        <vt:i4>572</vt:i4>
      </vt:variant>
      <vt:variant>
        <vt:i4>0</vt:i4>
      </vt:variant>
      <vt:variant>
        <vt:i4>5</vt:i4>
      </vt:variant>
      <vt:variant>
        <vt:lpwstr/>
      </vt:variant>
      <vt:variant>
        <vt:lpwstr>_Toc214286411</vt:lpwstr>
      </vt:variant>
      <vt:variant>
        <vt:i4>1245242</vt:i4>
      </vt:variant>
      <vt:variant>
        <vt:i4>566</vt:i4>
      </vt:variant>
      <vt:variant>
        <vt:i4>0</vt:i4>
      </vt:variant>
      <vt:variant>
        <vt:i4>5</vt:i4>
      </vt:variant>
      <vt:variant>
        <vt:lpwstr/>
      </vt:variant>
      <vt:variant>
        <vt:lpwstr>_Toc214286410</vt:lpwstr>
      </vt:variant>
      <vt:variant>
        <vt:i4>1179706</vt:i4>
      </vt:variant>
      <vt:variant>
        <vt:i4>560</vt:i4>
      </vt:variant>
      <vt:variant>
        <vt:i4>0</vt:i4>
      </vt:variant>
      <vt:variant>
        <vt:i4>5</vt:i4>
      </vt:variant>
      <vt:variant>
        <vt:lpwstr/>
      </vt:variant>
      <vt:variant>
        <vt:lpwstr>_Toc214286409</vt:lpwstr>
      </vt:variant>
      <vt:variant>
        <vt:i4>1179706</vt:i4>
      </vt:variant>
      <vt:variant>
        <vt:i4>554</vt:i4>
      </vt:variant>
      <vt:variant>
        <vt:i4>0</vt:i4>
      </vt:variant>
      <vt:variant>
        <vt:i4>5</vt:i4>
      </vt:variant>
      <vt:variant>
        <vt:lpwstr/>
      </vt:variant>
      <vt:variant>
        <vt:lpwstr>_Toc214286408</vt:lpwstr>
      </vt:variant>
      <vt:variant>
        <vt:i4>1179706</vt:i4>
      </vt:variant>
      <vt:variant>
        <vt:i4>548</vt:i4>
      </vt:variant>
      <vt:variant>
        <vt:i4>0</vt:i4>
      </vt:variant>
      <vt:variant>
        <vt:i4>5</vt:i4>
      </vt:variant>
      <vt:variant>
        <vt:lpwstr/>
      </vt:variant>
      <vt:variant>
        <vt:lpwstr>_Toc214286407</vt:lpwstr>
      </vt:variant>
      <vt:variant>
        <vt:i4>1179706</vt:i4>
      </vt:variant>
      <vt:variant>
        <vt:i4>542</vt:i4>
      </vt:variant>
      <vt:variant>
        <vt:i4>0</vt:i4>
      </vt:variant>
      <vt:variant>
        <vt:i4>5</vt:i4>
      </vt:variant>
      <vt:variant>
        <vt:lpwstr/>
      </vt:variant>
      <vt:variant>
        <vt:lpwstr>_Toc214286406</vt:lpwstr>
      </vt:variant>
      <vt:variant>
        <vt:i4>1179706</vt:i4>
      </vt:variant>
      <vt:variant>
        <vt:i4>536</vt:i4>
      </vt:variant>
      <vt:variant>
        <vt:i4>0</vt:i4>
      </vt:variant>
      <vt:variant>
        <vt:i4>5</vt:i4>
      </vt:variant>
      <vt:variant>
        <vt:lpwstr/>
      </vt:variant>
      <vt:variant>
        <vt:lpwstr>_Toc214286405</vt:lpwstr>
      </vt:variant>
      <vt:variant>
        <vt:i4>1179706</vt:i4>
      </vt:variant>
      <vt:variant>
        <vt:i4>530</vt:i4>
      </vt:variant>
      <vt:variant>
        <vt:i4>0</vt:i4>
      </vt:variant>
      <vt:variant>
        <vt:i4>5</vt:i4>
      </vt:variant>
      <vt:variant>
        <vt:lpwstr/>
      </vt:variant>
      <vt:variant>
        <vt:lpwstr>_Toc214286404</vt:lpwstr>
      </vt:variant>
      <vt:variant>
        <vt:i4>1179706</vt:i4>
      </vt:variant>
      <vt:variant>
        <vt:i4>524</vt:i4>
      </vt:variant>
      <vt:variant>
        <vt:i4>0</vt:i4>
      </vt:variant>
      <vt:variant>
        <vt:i4>5</vt:i4>
      </vt:variant>
      <vt:variant>
        <vt:lpwstr/>
      </vt:variant>
      <vt:variant>
        <vt:lpwstr>_Toc214286403</vt:lpwstr>
      </vt:variant>
      <vt:variant>
        <vt:i4>1179706</vt:i4>
      </vt:variant>
      <vt:variant>
        <vt:i4>518</vt:i4>
      </vt:variant>
      <vt:variant>
        <vt:i4>0</vt:i4>
      </vt:variant>
      <vt:variant>
        <vt:i4>5</vt:i4>
      </vt:variant>
      <vt:variant>
        <vt:lpwstr/>
      </vt:variant>
      <vt:variant>
        <vt:lpwstr>_Toc214286402</vt:lpwstr>
      </vt:variant>
      <vt:variant>
        <vt:i4>1179706</vt:i4>
      </vt:variant>
      <vt:variant>
        <vt:i4>512</vt:i4>
      </vt:variant>
      <vt:variant>
        <vt:i4>0</vt:i4>
      </vt:variant>
      <vt:variant>
        <vt:i4>5</vt:i4>
      </vt:variant>
      <vt:variant>
        <vt:lpwstr/>
      </vt:variant>
      <vt:variant>
        <vt:lpwstr>_Toc214286401</vt:lpwstr>
      </vt:variant>
      <vt:variant>
        <vt:i4>1179706</vt:i4>
      </vt:variant>
      <vt:variant>
        <vt:i4>506</vt:i4>
      </vt:variant>
      <vt:variant>
        <vt:i4>0</vt:i4>
      </vt:variant>
      <vt:variant>
        <vt:i4>5</vt:i4>
      </vt:variant>
      <vt:variant>
        <vt:lpwstr/>
      </vt:variant>
      <vt:variant>
        <vt:lpwstr>_Toc214286400</vt:lpwstr>
      </vt:variant>
      <vt:variant>
        <vt:i4>1769533</vt:i4>
      </vt:variant>
      <vt:variant>
        <vt:i4>500</vt:i4>
      </vt:variant>
      <vt:variant>
        <vt:i4>0</vt:i4>
      </vt:variant>
      <vt:variant>
        <vt:i4>5</vt:i4>
      </vt:variant>
      <vt:variant>
        <vt:lpwstr/>
      </vt:variant>
      <vt:variant>
        <vt:lpwstr>_Toc214286399</vt:lpwstr>
      </vt:variant>
      <vt:variant>
        <vt:i4>1769533</vt:i4>
      </vt:variant>
      <vt:variant>
        <vt:i4>494</vt:i4>
      </vt:variant>
      <vt:variant>
        <vt:i4>0</vt:i4>
      </vt:variant>
      <vt:variant>
        <vt:i4>5</vt:i4>
      </vt:variant>
      <vt:variant>
        <vt:lpwstr/>
      </vt:variant>
      <vt:variant>
        <vt:lpwstr>_Toc214286398</vt:lpwstr>
      </vt:variant>
      <vt:variant>
        <vt:i4>1769533</vt:i4>
      </vt:variant>
      <vt:variant>
        <vt:i4>488</vt:i4>
      </vt:variant>
      <vt:variant>
        <vt:i4>0</vt:i4>
      </vt:variant>
      <vt:variant>
        <vt:i4>5</vt:i4>
      </vt:variant>
      <vt:variant>
        <vt:lpwstr/>
      </vt:variant>
      <vt:variant>
        <vt:lpwstr>_Toc214286397</vt:lpwstr>
      </vt:variant>
      <vt:variant>
        <vt:i4>1769533</vt:i4>
      </vt:variant>
      <vt:variant>
        <vt:i4>482</vt:i4>
      </vt:variant>
      <vt:variant>
        <vt:i4>0</vt:i4>
      </vt:variant>
      <vt:variant>
        <vt:i4>5</vt:i4>
      </vt:variant>
      <vt:variant>
        <vt:lpwstr/>
      </vt:variant>
      <vt:variant>
        <vt:lpwstr>_Toc214286396</vt:lpwstr>
      </vt:variant>
      <vt:variant>
        <vt:i4>1769533</vt:i4>
      </vt:variant>
      <vt:variant>
        <vt:i4>476</vt:i4>
      </vt:variant>
      <vt:variant>
        <vt:i4>0</vt:i4>
      </vt:variant>
      <vt:variant>
        <vt:i4>5</vt:i4>
      </vt:variant>
      <vt:variant>
        <vt:lpwstr/>
      </vt:variant>
      <vt:variant>
        <vt:lpwstr>_Toc214286395</vt:lpwstr>
      </vt:variant>
      <vt:variant>
        <vt:i4>1769533</vt:i4>
      </vt:variant>
      <vt:variant>
        <vt:i4>470</vt:i4>
      </vt:variant>
      <vt:variant>
        <vt:i4>0</vt:i4>
      </vt:variant>
      <vt:variant>
        <vt:i4>5</vt:i4>
      </vt:variant>
      <vt:variant>
        <vt:lpwstr/>
      </vt:variant>
      <vt:variant>
        <vt:lpwstr>_Toc214286394</vt:lpwstr>
      </vt:variant>
      <vt:variant>
        <vt:i4>1769533</vt:i4>
      </vt:variant>
      <vt:variant>
        <vt:i4>464</vt:i4>
      </vt:variant>
      <vt:variant>
        <vt:i4>0</vt:i4>
      </vt:variant>
      <vt:variant>
        <vt:i4>5</vt:i4>
      </vt:variant>
      <vt:variant>
        <vt:lpwstr/>
      </vt:variant>
      <vt:variant>
        <vt:lpwstr>_Toc214286393</vt:lpwstr>
      </vt:variant>
      <vt:variant>
        <vt:i4>1769533</vt:i4>
      </vt:variant>
      <vt:variant>
        <vt:i4>458</vt:i4>
      </vt:variant>
      <vt:variant>
        <vt:i4>0</vt:i4>
      </vt:variant>
      <vt:variant>
        <vt:i4>5</vt:i4>
      </vt:variant>
      <vt:variant>
        <vt:lpwstr/>
      </vt:variant>
      <vt:variant>
        <vt:lpwstr>_Toc214286392</vt:lpwstr>
      </vt:variant>
      <vt:variant>
        <vt:i4>1769533</vt:i4>
      </vt:variant>
      <vt:variant>
        <vt:i4>452</vt:i4>
      </vt:variant>
      <vt:variant>
        <vt:i4>0</vt:i4>
      </vt:variant>
      <vt:variant>
        <vt:i4>5</vt:i4>
      </vt:variant>
      <vt:variant>
        <vt:lpwstr/>
      </vt:variant>
      <vt:variant>
        <vt:lpwstr>_Toc214286391</vt:lpwstr>
      </vt:variant>
      <vt:variant>
        <vt:i4>1769533</vt:i4>
      </vt:variant>
      <vt:variant>
        <vt:i4>446</vt:i4>
      </vt:variant>
      <vt:variant>
        <vt:i4>0</vt:i4>
      </vt:variant>
      <vt:variant>
        <vt:i4>5</vt:i4>
      </vt:variant>
      <vt:variant>
        <vt:lpwstr/>
      </vt:variant>
      <vt:variant>
        <vt:lpwstr>_Toc214286390</vt:lpwstr>
      </vt:variant>
      <vt:variant>
        <vt:i4>1703997</vt:i4>
      </vt:variant>
      <vt:variant>
        <vt:i4>440</vt:i4>
      </vt:variant>
      <vt:variant>
        <vt:i4>0</vt:i4>
      </vt:variant>
      <vt:variant>
        <vt:i4>5</vt:i4>
      </vt:variant>
      <vt:variant>
        <vt:lpwstr/>
      </vt:variant>
      <vt:variant>
        <vt:lpwstr>_Toc214286389</vt:lpwstr>
      </vt:variant>
      <vt:variant>
        <vt:i4>1703997</vt:i4>
      </vt:variant>
      <vt:variant>
        <vt:i4>434</vt:i4>
      </vt:variant>
      <vt:variant>
        <vt:i4>0</vt:i4>
      </vt:variant>
      <vt:variant>
        <vt:i4>5</vt:i4>
      </vt:variant>
      <vt:variant>
        <vt:lpwstr/>
      </vt:variant>
      <vt:variant>
        <vt:lpwstr>_Toc214286388</vt:lpwstr>
      </vt:variant>
      <vt:variant>
        <vt:i4>1703997</vt:i4>
      </vt:variant>
      <vt:variant>
        <vt:i4>428</vt:i4>
      </vt:variant>
      <vt:variant>
        <vt:i4>0</vt:i4>
      </vt:variant>
      <vt:variant>
        <vt:i4>5</vt:i4>
      </vt:variant>
      <vt:variant>
        <vt:lpwstr/>
      </vt:variant>
      <vt:variant>
        <vt:lpwstr>_Toc214286387</vt:lpwstr>
      </vt:variant>
      <vt:variant>
        <vt:i4>1703997</vt:i4>
      </vt:variant>
      <vt:variant>
        <vt:i4>422</vt:i4>
      </vt:variant>
      <vt:variant>
        <vt:i4>0</vt:i4>
      </vt:variant>
      <vt:variant>
        <vt:i4>5</vt:i4>
      </vt:variant>
      <vt:variant>
        <vt:lpwstr/>
      </vt:variant>
      <vt:variant>
        <vt:lpwstr>_Toc214286386</vt:lpwstr>
      </vt:variant>
      <vt:variant>
        <vt:i4>1703997</vt:i4>
      </vt:variant>
      <vt:variant>
        <vt:i4>416</vt:i4>
      </vt:variant>
      <vt:variant>
        <vt:i4>0</vt:i4>
      </vt:variant>
      <vt:variant>
        <vt:i4>5</vt:i4>
      </vt:variant>
      <vt:variant>
        <vt:lpwstr/>
      </vt:variant>
      <vt:variant>
        <vt:lpwstr>_Toc214286385</vt:lpwstr>
      </vt:variant>
      <vt:variant>
        <vt:i4>1703997</vt:i4>
      </vt:variant>
      <vt:variant>
        <vt:i4>410</vt:i4>
      </vt:variant>
      <vt:variant>
        <vt:i4>0</vt:i4>
      </vt:variant>
      <vt:variant>
        <vt:i4>5</vt:i4>
      </vt:variant>
      <vt:variant>
        <vt:lpwstr/>
      </vt:variant>
      <vt:variant>
        <vt:lpwstr>_Toc214286384</vt:lpwstr>
      </vt:variant>
      <vt:variant>
        <vt:i4>1703997</vt:i4>
      </vt:variant>
      <vt:variant>
        <vt:i4>404</vt:i4>
      </vt:variant>
      <vt:variant>
        <vt:i4>0</vt:i4>
      </vt:variant>
      <vt:variant>
        <vt:i4>5</vt:i4>
      </vt:variant>
      <vt:variant>
        <vt:lpwstr/>
      </vt:variant>
      <vt:variant>
        <vt:lpwstr>_Toc214286383</vt:lpwstr>
      </vt:variant>
      <vt:variant>
        <vt:i4>1703997</vt:i4>
      </vt:variant>
      <vt:variant>
        <vt:i4>398</vt:i4>
      </vt:variant>
      <vt:variant>
        <vt:i4>0</vt:i4>
      </vt:variant>
      <vt:variant>
        <vt:i4>5</vt:i4>
      </vt:variant>
      <vt:variant>
        <vt:lpwstr/>
      </vt:variant>
      <vt:variant>
        <vt:lpwstr>_Toc214286382</vt:lpwstr>
      </vt:variant>
      <vt:variant>
        <vt:i4>1703997</vt:i4>
      </vt:variant>
      <vt:variant>
        <vt:i4>392</vt:i4>
      </vt:variant>
      <vt:variant>
        <vt:i4>0</vt:i4>
      </vt:variant>
      <vt:variant>
        <vt:i4>5</vt:i4>
      </vt:variant>
      <vt:variant>
        <vt:lpwstr/>
      </vt:variant>
      <vt:variant>
        <vt:lpwstr>_Toc214286381</vt:lpwstr>
      </vt:variant>
      <vt:variant>
        <vt:i4>1703997</vt:i4>
      </vt:variant>
      <vt:variant>
        <vt:i4>386</vt:i4>
      </vt:variant>
      <vt:variant>
        <vt:i4>0</vt:i4>
      </vt:variant>
      <vt:variant>
        <vt:i4>5</vt:i4>
      </vt:variant>
      <vt:variant>
        <vt:lpwstr/>
      </vt:variant>
      <vt:variant>
        <vt:lpwstr>_Toc214286380</vt:lpwstr>
      </vt:variant>
      <vt:variant>
        <vt:i4>1376317</vt:i4>
      </vt:variant>
      <vt:variant>
        <vt:i4>380</vt:i4>
      </vt:variant>
      <vt:variant>
        <vt:i4>0</vt:i4>
      </vt:variant>
      <vt:variant>
        <vt:i4>5</vt:i4>
      </vt:variant>
      <vt:variant>
        <vt:lpwstr/>
      </vt:variant>
      <vt:variant>
        <vt:lpwstr>_Toc214286379</vt:lpwstr>
      </vt:variant>
      <vt:variant>
        <vt:i4>1376317</vt:i4>
      </vt:variant>
      <vt:variant>
        <vt:i4>374</vt:i4>
      </vt:variant>
      <vt:variant>
        <vt:i4>0</vt:i4>
      </vt:variant>
      <vt:variant>
        <vt:i4>5</vt:i4>
      </vt:variant>
      <vt:variant>
        <vt:lpwstr/>
      </vt:variant>
      <vt:variant>
        <vt:lpwstr>_Toc214286378</vt:lpwstr>
      </vt:variant>
      <vt:variant>
        <vt:i4>1376317</vt:i4>
      </vt:variant>
      <vt:variant>
        <vt:i4>368</vt:i4>
      </vt:variant>
      <vt:variant>
        <vt:i4>0</vt:i4>
      </vt:variant>
      <vt:variant>
        <vt:i4>5</vt:i4>
      </vt:variant>
      <vt:variant>
        <vt:lpwstr/>
      </vt:variant>
      <vt:variant>
        <vt:lpwstr>_Toc214286377</vt:lpwstr>
      </vt:variant>
      <vt:variant>
        <vt:i4>1376317</vt:i4>
      </vt:variant>
      <vt:variant>
        <vt:i4>362</vt:i4>
      </vt:variant>
      <vt:variant>
        <vt:i4>0</vt:i4>
      </vt:variant>
      <vt:variant>
        <vt:i4>5</vt:i4>
      </vt:variant>
      <vt:variant>
        <vt:lpwstr/>
      </vt:variant>
      <vt:variant>
        <vt:lpwstr>_Toc214286376</vt:lpwstr>
      </vt:variant>
      <vt:variant>
        <vt:i4>1376317</vt:i4>
      </vt:variant>
      <vt:variant>
        <vt:i4>356</vt:i4>
      </vt:variant>
      <vt:variant>
        <vt:i4>0</vt:i4>
      </vt:variant>
      <vt:variant>
        <vt:i4>5</vt:i4>
      </vt:variant>
      <vt:variant>
        <vt:lpwstr/>
      </vt:variant>
      <vt:variant>
        <vt:lpwstr>_Toc214286375</vt:lpwstr>
      </vt:variant>
      <vt:variant>
        <vt:i4>1376317</vt:i4>
      </vt:variant>
      <vt:variant>
        <vt:i4>350</vt:i4>
      </vt:variant>
      <vt:variant>
        <vt:i4>0</vt:i4>
      </vt:variant>
      <vt:variant>
        <vt:i4>5</vt:i4>
      </vt:variant>
      <vt:variant>
        <vt:lpwstr/>
      </vt:variant>
      <vt:variant>
        <vt:lpwstr>_Toc214286374</vt:lpwstr>
      </vt:variant>
      <vt:variant>
        <vt:i4>1376317</vt:i4>
      </vt:variant>
      <vt:variant>
        <vt:i4>344</vt:i4>
      </vt:variant>
      <vt:variant>
        <vt:i4>0</vt:i4>
      </vt:variant>
      <vt:variant>
        <vt:i4>5</vt:i4>
      </vt:variant>
      <vt:variant>
        <vt:lpwstr/>
      </vt:variant>
      <vt:variant>
        <vt:lpwstr>_Toc214286373</vt:lpwstr>
      </vt:variant>
      <vt:variant>
        <vt:i4>1376317</vt:i4>
      </vt:variant>
      <vt:variant>
        <vt:i4>338</vt:i4>
      </vt:variant>
      <vt:variant>
        <vt:i4>0</vt:i4>
      </vt:variant>
      <vt:variant>
        <vt:i4>5</vt:i4>
      </vt:variant>
      <vt:variant>
        <vt:lpwstr/>
      </vt:variant>
      <vt:variant>
        <vt:lpwstr>_Toc214286372</vt:lpwstr>
      </vt:variant>
      <vt:variant>
        <vt:i4>1376317</vt:i4>
      </vt:variant>
      <vt:variant>
        <vt:i4>332</vt:i4>
      </vt:variant>
      <vt:variant>
        <vt:i4>0</vt:i4>
      </vt:variant>
      <vt:variant>
        <vt:i4>5</vt:i4>
      </vt:variant>
      <vt:variant>
        <vt:lpwstr/>
      </vt:variant>
      <vt:variant>
        <vt:lpwstr>_Toc214286371</vt:lpwstr>
      </vt:variant>
      <vt:variant>
        <vt:i4>1376317</vt:i4>
      </vt:variant>
      <vt:variant>
        <vt:i4>326</vt:i4>
      </vt:variant>
      <vt:variant>
        <vt:i4>0</vt:i4>
      </vt:variant>
      <vt:variant>
        <vt:i4>5</vt:i4>
      </vt:variant>
      <vt:variant>
        <vt:lpwstr/>
      </vt:variant>
      <vt:variant>
        <vt:lpwstr>_Toc214286370</vt:lpwstr>
      </vt:variant>
      <vt:variant>
        <vt:i4>1310781</vt:i4>
      </vt:variant>
      <vt:variant>
        <vt:i4>320</vt:i4>
      </vt:variant>
      <vt:variant>
        <vt:i4>0</vt:i4>
      </vt:variant>
      <vt:variant>
        <vt:i4>5</vt:i4>
      </vt:variant>
      <vt:variant>
        <vt:lpwstr/>
      </vt:variant>
      <vt:variant>
        <vt:lpwstr>_Toc214286369</vt:lpwstr>
      </vt:variant>
      <vt:variant>
        <vt:i4>1310781</vt:i4>
      </vt:variant>
      <vt:variant>
        <vt:i4>314</vt:i4>
      </vt:variant>
      <vt:variant>
        <vt:i4>0</vt:i4>
      </vt:variant>
      <vt:variant>
        <vt:i4>5</vt:i4>
      </vt:variant>
      <vt:variant>
        <vt:lpwstr/>
      </vt:variant>
      <vt:variant>
        <vt:lpwstr>_Toc214286368</vt:lpwstr>
      </vt:variant>
      <vt:variant>
        <vt:i4>1310781</vt:i4>
      </vt:variant>
      <vt:variant>
        <vt:i4>308</vt:i4>
      </vt:variant>
      <vt:variant>
        <vt:i4>0</vt:i4>
      </vt:variant>
      <vt:variant>
        <vt:i4>5</vt:i4>
      </vt:variant>
      <vt:variant>
        <vt:lpwstr/>
      </vt:variant>
      <vt:variant>
        <vt:lpwstr>_Toc214286367</vt:lpwstr>
      </vt:variant>
      <vt:variant>
        <vt:i4>1310781</vt:i4>
      </vt:variant>
      <vt:variant>
        <vt:i4>302</vt:i4>
      </vt:variant>
      <vt:variant>
        <vt:i4>0</vt:i4>
      </vt:variant>
      <vt:variant>
        <vt:i4>5</vt:i4>
      </vt:variant>
      <vt:variant>
        <vt:lpwstr/>
      </vt:variant>
      <vt:variant>
        <vt:lpwstr>_Toc214286366</vt:lpwstr>
      </vt:variant>
      <vt:variant>
        <vt:i4>1310781</vt:i4>
      </vt:variant>
      <vt:variant>
        <vt:i4>296</vt:i4>
      </vt:variant>
      <vt:variant>
        <vt:i4>0</vt:i4>
      </vt:variant>
      <vt:variant>
        <vt:i4>5</vt:i4>
      </vt:variant>
      <vt:variant>
        <vt:lpwstr/>
      </vt:variant>
      <vt:variant>
        <vt:lpwstr>_Toc214286365</vt:lpwstr>
      </vt:variant>
      <vt:variant>
        <vt:i4>1310781</vt:i4>
      </vt:variant>
      <vt:variant>
        <vt:i4>290</vt:i4>
      </vt:variant>
      <vt:variant>
        <vt:i4>0</vt:i4>
      </vt:variant>
      <vt:variant>
        <vt:i4>5</vt:i4>
      </vt:variant>
      <vt:variant>
        <vt:lpwstr/>
      </vt:variant>
      <vt:variant>
        <vt:lpwstr>_Toc214286364</vt:lpwstr>
      </vt:variant>
      <vt:variant>
        <vt:i4>1310781</vt:i4>
      </vt:variant>
      <vt:variant>
        <vt:i4>284</vt:i4>
      </vt:variant>
      <vt:variant>
        <vt:i4>0</vt:i4>
      </vt:variant>
      <vt:variant>
        <vt:i4>5</vt:i4>
      </vt:variant>
      <vt:variant>
        <vt:lpwstr/>
      </vt:variant>
      <vt:variant>
        <vt:lpwstr>_Toc214286363</vt:lpwstr>
      </vt:variant>
      <vt:variant>
        <vt:i4>1310781</vt:i4>
      </vt:variant>
      <vt:variant>
        <vt:i4>278</vt:i4>
      </vt:variant>
      <vt:variant>
        <vt:i4>0</vt:i4>
      </vt:variant>
      <vt:variant>
        <vt:i4>5</vt:i4>
      </vt:variant>
      <vt:variant>
        <vt:lpwstr/>
      </vt:variant>
      <vt:variant>
        <vt:lpwstr>_Toc214286362</vt:lpwstr>
      </vt:variant>
      <vt:variant>
        <vt:i4>1310781</vt:i4>
      </vt:variant>
      <vt:variant>
        <vt:i4>272</vt:i4>
      </vt:variant>
      <vt:variant>
        <vt:i4>0</vt:i4>
      </vt:variant>
      <vt:variant>
        <vt:i4>5</vt:i4>
      </vt:variant>
      <vt:variant>
        <vt:lpwstr/>
      </vt:variant>
      <vt:variant>
        <vt:lpwstr>_Toc214286361</vt:lpwstr>
      </vt:variant>
      <vt:variant>
        <vt:i4>1310781</vt:i4>
      </vt:variant>
      <vt:variant>
        <vt:i4>266</vt:i4>
      </vt:variant>
      <vt:variant>
        <vt:i4>0</vt:i4>
      </vt:variant>
      <vt:variant>
        <vt:i4>5</vt:i4>
      </vt:variant>
      <vt:variant>
        <vt:lpwstr/>
      </vt:variant>
      <vt:variant>
        <vt:lpwstr>_Toc214286360</vt:lpwstr>
      </vt:variant>
      <vt:variant>
        <vt:i4>1507389</vt:i4>
      </vt:variant>
      <vt:variant>
        <vt:i4>260</vt:i4>
      </vt:variant>
      <vt:variant>
        <vt:i4>0</vt:i4>
      </vt:variant>
      <vt:variant>
        <vt:i4>5</vt:i4>
      </vt:variant>
      <vt:variant>
        <vt:lpwstr/>
      </vt:variant>
      <vt:variant>
        <vt:lpwstr>_Toc214286359</vt:lpwstr>
      </vt:variant>
      <vt:variant>
        <vt:i4>1507389</vt:i4>
      </vt:variant>
      <vt:variant>
        <vt:i4>254</vt:i4>
      </vt:variant>
      <vt:variant>
        <vt:i4>0</vt:i4>
      </vt:variant>
      <vt:variant>
        <vt:i4>5</vt:i4>
      </vt:variant>
      <vt:variant>
        <vt:lpwstr/>
      </vt:variant>
      <vt:variant>
        <vt:lpwstr>_Toc214286358</vt:lpwstr>
      </vt:variant>
      <vt:variant>
        <vt:i4>1507389</vt:i4>
      </vt:variant>
      <vt:variant>
        <vt:i4>248</vt:i4>
      </vt:variant>
      <vt:variant>
        <vt:i4>0</vt:i4>
      </vt:variant>
      <vt:variant>
        <vt:i4>5</vt:i4>
      </vt:variant>
      <vt:variant>
        <vt:lpwstr/>
      </vt:variant>
      <vt:variant>
        <vt:lpwstr>_Toc214286357</vt:lpwstr>
      </vt:variant>
      <vt:variant>
        <vt:i4>1507389</vt:i4>
      </vt:variant>
      <vt:variant>
        <vt:i4>242</vt:i4>
      </vt:variant>
      <vt:variant>
        <vt:i4>0</vt:i4>
      </vt:variant>
      <vt:variant>
        <vt:i4>5</vt:i4>
      </vt:variant>
      <vt:variant>
        <vt:lpwstr/>
      </vt:variant>
      <vt:variant>
        <vt:lpwstr>_Toc214286356</vt:lpwstr>
      </vt:variant>
      <vt:variant>
        <vt:i4>1507389</vt:i4>
      </vt:variant>
      <vt:variant>
        <vt:i4>236</vt:i4>
      </vt:variant>
      <vt:variant>
        <vt:i4>0</vt:i4>
      </vt:variant>
      <vt:variant>
        <vt:i4>5</vt:i4>
      </vt:variant>
      <vt:variant>
        <vt:lpwstr/>
      </vt:variant>
      <vt:variant>
        <vt:lpwstr>_Toc214286355</vt:lpwstr>
      </vt:variant>
      <vt:variant>
        <vt:i4>1507389</vt:i4>
      </vt:variant>
      <vt:variant>
        <vt:i4>230</vt:i4>
      </vt:variant>
      <vt:variant>
        <vt:i4>0</vt:i4>
      </vt:variant>
      <vt:variant>
        <vt:i4>5</vt:i4>
      </vt:variant>
      <vt:variant>
        <vt:lpwstr/>
      </vt:variant>
      <vt:variant>
        <vt:lpwstr>_Toc214286354</vt:lpwstr>
      </vt:variant>
      <vt:variant>
        <vt:i4>1507389</vt:i4>
      </vt:variant>
      <vt:variant>
        <vt:i4>224</vt:i4>
      </vt:variant>
      <vt:variant>
        <vt:i4>0</vt:i4>
      </vt:variant>
      <vt:variant>
        <vt:i4>5</vt:i4>
      </vt:variant>
      <vt:variant>
        <vt:lpwstr/>
      </vt:variant>
      <vt:variant>
        <vt:lpwstr>_Toc214286353</vt:lpwstr>
      </vt:variant>
      <vt:variant>
        <vt:i4>1507389</vt:i4>
      </vt:variant>
      <vt:variant>
        <vt:i4>218</vt:i4>
      </vt:variant>
      <vt:variant>
        <vt:i4>0</vt:i4>
      </vt:variant>
      <vt:variant>
        <vt:i4>5</vt:i4>
      </vt:variant>
      <vt:variant>
        <vt:lpwstr/>
      </vt:variant>
      <vt:variant>
        <vt:lpwstr>_Toc214286352</vt:lpwstr>
      </vt:variant>
      <vt:variant>
        <vt:i4>1507389</vt:i4>
      </vt:variant>
      <vt:variant>
        <vt:i4>212</vt:i4>
      </vt:variant>
      <vt:variant>
        <vt:i4>0</vt:i4>
      </vt:variant>
      <vt:variant>
        <vt:i4>5</vt:i4>
      </vt:variant>
      <vt:variant>
        <vt:lpwstr/>
      </vt:variant>
      <vt:variant>
        <vt:lpwstr>_Toc214286351</vt:lpwstr>
      </vt:variant>
      <vt:variant>
        <vt:i4>1507389</vt:i4>
      </vt:variant>
      <vt:variant>
        <vt:i4>206</vt:i4>
      </vt:variant>
      <vt:variant>
        <vt:i4>0</vt:i4>
      </vt:variant>
      <vt:variant>
        <vt:i4>5</vt:i4>
      </vt:variant>
      <vt:variant>
        <vt:lpwstr/>
      </vt:variant>
      <vt:variant>
        <vt:lpwstr>_Toc214286350</vt:lpwstr>
      </vt:variant>
      <vt:variant>
        <vt:i4>1441853</vt:i4>
      </vt:variant>
      <vt:variant>
        <vt:i4>200</vt:i4>
      </vt:variant>
      <vt:variant>
        <vt:i4>0</vt:i4>
      </vt:variant>
      <vt:variant>
        <vt:i4>5</vt:i4>
      </vt:variant>
      <vt:variant>
        <vt:lpwstr/>
      </vt:variant>
      <vt:variant>
        <vt:lpwstr>_Toc214286349</vt:lpwstr>
      </vt:variant>
      <vt:variant>
        <vt:i4>1441853</vt:i4>
      </vt:variant>
      <vt:variant>
        <vt:i4>194</vt:i4>
      </vt:variant>
      <vt:variant>
        <vt:i4>0</vt:i4>
      </vt:variant>
      <vt:variant>
        <vt:i4>5</vt:i4>
      </vt:variant>
      <vt:variant>
        <vt:lpwstr/>
      </vt:variant>
      <vt:variant>
        <vt:lpwstr>_Toc214286348</vt:lpwstr>
      </vt:variant>
      <vt:variant>
        <vt:i4>1441853</vt:i4>
      </vt:variant>
      <vt:variant>
        <vt:i4>188</vt:i4>
      </vt:variant>
      <vt:variant>
        <vt:i4>0</vt:i4>
      </vt:variant>
      <vt:variant>
        <vt:i4>5</vt:i4>
      </vt:variant>
      <vt:variant>
        <vt:lpwstr/>
      </vt:variant>
      <vt:variant>
        <vt:lpwstr>_Toc214286347</vt:lpwstr>
      </vt:variant>
      <vt:variant>
        <vt:i4>1441853</vt:i4>
      </vt:variant>
      <vt:variant>
        <vt:i4>182</vt:i4>
      </vt:variant>
      <vt:variant>
        <vt:i4>0</vt:i4>
      </vt:variant>
      <vt:variant>
        <vt:i4>5</vt:i4>
      </vt:variant>
      <vt:variant>
        <vt:lpwstr/>
      </vt:variant>
      <vt:variant>
        <vt:lpwstr>_Toc214286346</vt:lpwstr>
      </vt:variant>
      <vt:variant>
        <vt:i4>1441853</vt:i4>
      </vt:variant>
      <vt:variant>
        <vt:i4>176</vt:i4>
      </vt:variant>
      <vt:variant>
        <vt:i4>0</vt:i4>
      </vt:variant>
      <vt:variant>
        <vt:i4>5</vt:i4>
      </vt:variant>
      <vt:variant>
        <vt:lpwstr/>
      </vt:variant>
      <vt:variant>
        <vt:lpwstr>_Toc214286345</vt:lpwstr>
      </vt:variant>
      <vt:variant>
        <vt:i4>1441853</vt:i4>
      </vt:variant>
      <vt:variant>
        <vt:i4>170</vt:i4>
      </vt:variant>
      <vt:variant>
        <vt:i4>0</vt:i4>
      </vt:variant>
      <vt:variant>
        <vt:i4>5</vt:i4>
      </vt:variant>
      <vt:variant>
        <vt:lpwstr/>
      </vt:variant>
      <vt:variant>
        <vt:lpwstr>_Toc214286344</vt:lpwstr>
      </vt:variant>
      <vt:variant>
        <vt:i4>1441853</vt:i4>
      </vt:variant>
      <vt:variant>
        <vt:i4>164</vt:i4>
      </vt:variant>
      <vt:variant>
        <vt:i4>0</vt:i4>
      </vt:variant>
      <vt:variant>
        <vt:i4>5</vt:i4>
      </vt:variant>
      <vt:variant>
        <vt:lpwstr/>
      </vt:variant>
      <vt:variant>
        <vt:lpwstr>_Toc214286343</vt:lpwstr>
      </vt:variant>
      <vt:variant>
        <vt:i4>1441853</vt:i4>
      </vt:variant>
      <vt:variant>
        <vt:i4>158</vt:i4>
      </vt:variant>
      <vt:variant>
        <vt:i4>0</vt:i4>
      </vt:variant>
      <vt:variant>
        <vt:i4>5</vt:i4>
      </vt:variant>
      <vt:variant>
        <vt:lpwstr/>
      </vt:variant>
      <vt:variant>
        <vt:lpwstr>_Toc214286342</vt:lpwstr>
      </vt:variant>
      <vt:variant>
        <vt:i4>1441853</vt:i4>
      </vt:variant>
      <vt:variant>
        <vt:i4>152</vt:i4>
      </vt:variant>
      <vt:variant>
        <vt:i4>0</vt:i4>
      </vt:variant>
      <vt:variant>
        <vt:i4>5</vt:i4>
      </vt:variant>
      <vt:variant>
        <vt:lpwstr/>
      </vt:variant>
      <vt:variant>
        <vt:lpwstr>_Toc214286341</vt:lpwstr>
      </vt:variant>
      <vt:variant>
        <vt:i4>1441853</vt:i4>
      </vt:variant>
      <vt:variant>
        <vt:i4>146</vt:i4>
      </vt:variant>
      <vt:variant>
        <vt:i4>0</vt:i4>
      </vt:variant>
      <vt:variant>
        <vt:i4>5</vt:i4>
      </vt:variant>
      <vt:variant>
        <vt:lpwstr/>
      </vt:variant>
      <vt:variant>
        <vt:lpwstr>_Toc214286340</vt:lpwstr>
      </vt:variant>
      <vt:variant>
        <vt:i4>1114173</vt:i4>
      </vt:variant>
      <vt:variant>
        <vt:i4>140</vt:i4>
      </vt:variant>
      <vt:variant>
        <vt:i4>0</vt:i4>
      </vt:variant>
      <vt:variant>
        <vt:i4>5</vt:i4>
      </vt:variant>
      <vt:variant>
        <vt:lpwstr/>
      </vt:variant>
      <vt:variant>
        <vt:lpwstr>_Toc214286339</vt:lpwstr>
      </vt:variant>
      <vt:variant>
        <vt:i4>1114173</vt:i4>
      </vt:variant>
      <vt:variant>
        <vt:i4>134</vt:i4>
      </vt:variant>
      <vt:variant>
        <vt:i4>0</vt:i4>
      </vt:variant>
      <vt:variant>
        <vt:i4>5</vt:i4>
      </vt:variant>
      <vt:variant>
        <vt:lpwstr/>
      </vt:variant>
      <vt:variant>
        <vt:lpwstr>_Toc214286338</vt:lpwstr>
      </vt:variant>
      <vt:variant>
        <vt:i4>1114173</vt:i4>
      </vt:variant>
      <vt:variant>
        <vt:i4>128</vt:i4>
      </vt:variant>
      <vt:variant>
        <vt:i4>0</vt:i4>
      </vt:variant>
      <vt:variant>
        <vt:i4>5</vt:i4>
      </vt:variant>
      <vt:variant>
        <vt:lpwstr/>
      </vt:variant>
      <vt:variant>
        <vt:lpwstr>_Toc214286337</vt:lpwstr>
      </vt:variant>
      <vt:variant>
        <vt:i4>1114173</vt:i4>
      </vt:variant>
      <vt:variant>
        <vt:i4>122</vt:i4>
      </vt:variant>
      <vt:variant>
        <vt:i4>0</vt:i4>
      </vt:variant>
      <vt:variant>
        <vt:i4>5</vt:i4>
      </vt:variant>
      <vt:variant>
        <vt:lpwstr/>
      </vt:variant>
      <vt:variant>
        <vt:lpwstr>_Toc214286336</vt:lpwstr>
      </vt:variant>
      <vt:variant>
        <vt:i4>1114173</vt:i4>
      </vt:variant>
      <vt:variant>
        <vt:i4>116</vt:i4>
      </vt:variant>
      <vt:variant>
        <vt:i4>0</vt:i4>
      </vt:variant>
      <vt:variant>
        <vt:i4>5</vt:i4>
      </vt:variant>
      <vt:variant>
        <vt:lpwstr/>
      </vt:variant>
      <vt:variant>
        <vt:lpwstr>_Toc214286335</vt:lpwstr>
      </vt:variant>
      <vt:variant>
        <vt:i4>1114173</vt:i4>
      </vt:variant>
      <vt:variant>
        <vt:i4>110</vt:i4>
      </vt:variant>
      <vt:variant>
        <vt:i4>0</vt:i4>
      </vt:variant>
      <vt:variant>
        <vt:i4>5</vt:i4>
      </vt:variant>
      <vt:variant>
        <vt:lpwstr/>
      </vt:variant>
      <vt:variant>
        <vt:lpwstr>_Toc214286334</vt:lpwstr>
      </vt:variant>
      <vt:variant>
        <vt:i4>1114173</vt:i4>
      </vt:variant>
      <vt:variant>
        <vt:i4>104</vt:i4>
      </vt:variant>
      <vt:variant>
        <vt:i4>0</vt:i4>
      </vt:variant>
      <vt:variant>
        <vt:i4>5</vt:i4>
      </vt:variant>
      <vt:variant>
        <vt:lpwstr/>
      </vt:variant>
      <vt:variant>
        <vt:lpwstr>_Toc214286333</vt:lpwstr>
      </vt:variant>
      <vt:variant>
        <vt:i4>1114173</vt:i4>
      </vt:variant>
      <vt:variant>
        <vt:i4>98</vt:i4>
      </vt:variant>
      <vt:variant>
        <vt:i4>0</vt:i4>
      </vt:variant>
      <vt:variant>
        <vt:i4>5</vt:i4>
      </vt:variant>
      <vt:variant>
        <vt:lpwstr/>
      </vt:variant>
      <vt:variant>
        <vt:lpwstr>_Toc214286332</vt:lpwstr>
      </vt:variant>
      <vt:variant>
        <vt:i4>1114173</vt:i4>
      </vt:variant>
      <vt:variant>
        <vt:i4>92</vt:i4>
      </vt:variant>
      <vt:variant>
        <vt:i4>0</vt:i4>
      </vt:variant>
      <vt:variant>
        <vt:i4>5</vt:i4>
      </vt:variant>
      <vt:variant>
        <vt:lpwstr/>
      </vt:variant>
      <vt:variant>
        <vt:lpwstr>_Toc214286331</vt:lpwstr>
      </vt:variant>
      <vt:variant>
        <vt:i4>1114173</vt:i4>
      </vt:variant>
      <vt:variant>
        <vt:i4>86</vt:i4>
      </vt:variant>
      <vt:variant>
        <vt:i4>0</vt:i4>
      </vt:variant>
      <vt:variant>
        <vt:i4>5</vt:i4>
      </vt:variant>
      <vt:variant>
        <vt:lpwstr/>
      </vt:variant>
      <vt:variant>
        <vt:lpwstr>_Toc214286330</vt:lpwstr>
      </vt:variant>
      <vt:variant>
        <vt:i4>1048637</vt:i4>
      </vt:variant>
      <vt:variant>
        <vt:i4>80</vt:i4>
      </vt:variant>
      <vt:variant>
        <vt:i4>0</vt:i4>
      </vt:variant>
      <vt:variant>
        <vt:i4>5</vt:i4>
      </vt:variant>
      <vt:variant>
        <vt:lpwstr/>
      </vt:variant>
      <vt:variant>
        <vt:lpwstr>_Toc214286329</vt:lpwstr>
      </vt:variant>
      <vt:variant>
        <vt:i4>1048637</vt:i4>
      </vt:variant>
      <vt:variant>
        <vt:i4>74</vt:i4>
      </vt:variant>
      <vt:variant>
        <vt:i4>0</vt:i4>
      </vt:variant>
      <vt:variant>
        <vt:i4>5</vt:i4>
      </vt:variant>
      <vt:variant>
        <vt:lpwstr/>
      </vt:variant>
      <vt:variant>
        <vt:lpwstr>_Toc214286328</vt:lpwstr>
      </vt:variant>
      <vt:variant>
        <vt:i4>1048637</vt:i4>
      </vt:variant>
      <vt:variant>
        <vt:i4>68</vt:i4>
      </vt:variant>
      <vt:variant>
        <vt:i4>0</vt:i4>
      </vt:variant>
      <vt:variant>
        <vt:i4>5</vt:i4>
      </vt:variant>
      <vt:variant>
        <vt:lpwstr/>
      </vt:variant>
      <vt:variant>
        <vt:lpwstr>_Toc214286327</vt:lpwstr>
      </vt:variant>
      <vt:variant>
        <vt:i4>1048637</vt:i4>
      </vt:variant>
      <vt:variant>
        <vt:i4>62</vt:i4>
      </vt:variant>
      <vt:variant>
        <vt:i4>0</vt:i4>
      </vt:variant>
      <vt:variant>
        <vt:i4>5</vt:i4>
      </vt:variant>
      <vt:variant>
        <vt:lpwstr/>
      </vt:variant>
      <vt:variant>
        <vt:lpwstr>_Toc214286326</vt:lpwstr>
      </vt:variant>
      <vt:variant>
        <vt:i4>1048637</vt:i4>
      </vt:variant>
      <vt:variant>
        <vt:i4>56</vt:i4>
      </vt:variant>
      <vt:variant>
        <vt:i4>0</vt:i4>
      </vt:variant>
      <vt:variant>
        <vt:i4>5</vt:i4>
      </vt:variant>
      <vt:variant>
        <vt:lpwstr/>
      </vt:variant>
      <vt:variant>
        <vt:lpwstr>_Toc214286325</vt:lpwstr>
      </vt:variant>
      <vt:variant>
        <vt:i4>1048637</vt:i4>
      </vt:variant>
      <vt:variant>
        <vt:i4>50</vt:i4>
      </vt:variant>
      <vt:variant>
        <vt:i4>0</vt:i4>
      </vt:variant>
      <vt:variant>
        <vt:i4>5</vt:i4>
      </vt:variant>
      <vt:variant>
        <vt:lpwstr/>
      </vt:variant>
      <vt:variant>
        <vt:lpwstr>_Toc214286324</vt:lpwstr>
      </vt:variant>
      <vt:variant>
        <vt:i4>1048637</vt:i4>
      </vt:variant>
      <vt:variant>
        <vt:i4>44</vt:i4>
      </vt:variant>
      <vt:variant>
        <vt:i4>0</vt:i4>
      </vt:variant>
      <vt:variant>
        <vt:i4>5</vt:i4>
      </vt:variant>
      <vt:variant>
        <vt:lpwstr/>
      </vt:variant>
      <vt:variant>
        <vt:lpwstr>_Toc214286323</vt:lpwstr>
      </vt:variant>
      <vt:variant>
        <vt:i4>1048637</vt:i4>
      </vt:variant>
      <vt:variant>
        <vt:i4>38</vt:i4>
      </vt:variant>
      <vt:variant>
        <vt:i4>0</vt:i4>
      </vt:variant>
      <vt:variant>
        <vt:i4>5</vt:i4>
      </vt:variant>
      <vt:variant>
        <vt:lpwstr/>
      </vt:variant>
      <vt:variant>
        <vt:lpwstr>_Toc214286322</vt:lpwstr>
      </vt:variant>
      <vt:variant>
        <vt:i4>1048637</vt:i4>
      </vt:variant>
      <vt:variant>
        <vt:i4>32</vt:i4>
      </vt:variant>
      <vt:variant>
        <vt:i4>0</vt:i4>
      </vt:variant>
      <vt:variant>
        <vt:i4>5</vt:i4>
      </vt:variant>
      <vt:variant>
        <vt:lpwstr/>
      </vt:variant>
      <vt:variant>
        <vt:lpwstr>_Toc214286321</vt:lpwstr>
      </vt:variant>
      <vt:variant>
        <vt:i4>1048637</vt:i4>
      </vt:variant>
      <vt:variant>
        <vt:i4>26</vt:i4>
      </vt:variant>
      <vt:variant>
        <vt:i4>0</vt:i4>
      </vt:variant>
      <vt:variant>
        <vt:i4>5</vt:i4>
      </vt:variant>
      <vt:variant>
        <vt:lpwstr/>
      </vt:variant>
      <vt:variant>
        <vt:lpwstr>_Toc214286320</vt:lpwstr>
      </vt:variant>
      <vt:variant>
        <vt:i4>1245245</vt:i4>
      </vt:variant>
      <vt:variant>
        <vt:i4>20</vt:i4>
      </vt:variant>
      <vt:variant>
        <vt:i4>0</vt:i4>
      </vt:variant>
      <vt:variant>
        <vt:i4>5</vt:i4>
      </vt:variant>
      <vt:variant>
        <vt:lpwstr/>
      </vt:variant>
      <vt:variant>
        <vt:lpwstr>_Toc214286319</vt:lpwstr>
      </vt:variant>
      <vt:variant>
        <vt:i4>1245245</vt:i4>
      </vt:variant>
      <vt:variant>
        <vt:i4>14</vt:i4>
      </vt:variant>
      <vt:variant>
        <vt:i4>0</vt:i4>
      </vt:variant>
      <vt:variant>
        <vt:i4>5</vt:i4>
      </vt:variant>
      <vt:variant>
        <vt:lpwstr/>
      </vt:variant>
      <vt:variant>
        <vt:lpwstr>_Toc214286318</vt:lpwstr>
      </vt:variant>
      <vt:variant>
        <vt:i4>1245245</vt:i4>
      </vt:variant>
      <vt:variant>
        <vt:i4>8</vt:i4>
      </vt:variant>
      <vt:variant>
        <vt:i4>0</vt:i4>
      </vt:variant>
      <vt:variant>
        <vt:i4>5</vt:i4>
      </vt:variant>
      <vt:variant>
        <vt:lpwstr/>
      </vt:variant>
      <vt:variant>
        <vt:lpwstr>_Toc214286317</vt:lpwstr>
      </vt:variant>
      <vt:variant>
        <vt:i4>1245245</vt:i4>
      </vt:variant>
      <vt:variant>
        <vt:i4>2</vt:i4>
      </vt:variant>
      <vt:variant>
        <vt:i4>0</vt:i4>
      </vt:variant>
      <vt:variant>
        <vt:i4>5</vt:i4>
      </vt:variant>
      <vt:variant>
        <vt:lpwstr/>
      </vt:variant>
      <vt:variant>
        <vt:lpwstr>_Toc214286316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cp:lastPrinted>2025-11-16T23:14:00Z</cp:lastPrinted>
  <dcterms:created xsi:type="dcterms:W3CDTF">2025-11-21T04:36:00Z</dcterms:created>
  <dcterms:modified xsi:type="dcterms:W3CDTF">2025-11-21T04:36:00Z</dcterms:modified>
</cp:coreProperties>
</file>