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jc w:val="center"/>
        <w:tblLook w:val="04A0" w:firstRow="1" w:lastRow="0" w:firstColumn="1" w:lastColumn="0" w:noHBand="0" w:noVBand="1"/>
      </w:tblPr>
      <w:tblGrid>
        <w:gridCol w:w="4205"/>
        <w:gridCol w:w="4839"/>
      </w:tblGrid>
      <w:tr w:rsidR="00267767" w:rsidRPr="00093203" w14:paraId="16D53540" w14:textId="77777777" w:rsidTr="00717C80">
        <w:trPr>
          <w:trHeight w:val="1265"/>
          <w:jc w:val="center"/>
        </w:trPr>
        <w:tc>
          <w:tcPr>
            <w:tcW w:w="2325" w:type="pct"/>
          </w:tcPr>
          <w:p w14:paraId="6B7BB899" w14:textId="08DEC3AE" w:rsidR="00267767" w:rsidRDefault="00267767" w:rsidP="003365E8">
            <w:pPr>
              <w:widowControl w:val="0"/>
              <w:ind w:left="-108" w:right="-108"/>
              <w:jc w:val="center"/>
              <w:outlineLvl w:val="0"/>
              <w:rPr>
                <w:bCs/>
                <w:color w:val="000000"/>
                <w:spacing w:val="-2"/>
                <w:w w:val="93"/>
                <w:sz w:val="26"/>
                <w:szCs w:val="26"/>
                <w:lang w:val="en-US"/>
              </w:rPr>
            </w:pPr>
            <w:r w:rsidRPr="00093203">
              <w:rPr>
                <w:bCs/>
                <w:color w:val="000000"/>
                <w:spacing w:val="-2"/>
                <w:w w:val="93"/>
                <w:sz w:val="26"/>
                <w:szCs w:val="26"/>
              </w:rPr>
              <w:t xml:space="preserve">BỘ </w:t>
            </w:r>
            <w:r w:rsidR="00DA7800" w:rsidRPr="00093203">
              <w:rPr>
                <w:bCs/>
                <w:color w:val="000000"/>
                <w:spacing w:val="-2"/>
                <w:w w:val="93"/>
                <w:sz w:val="26"/>
                <w:szCs w:val="26"/>
              </w:rPr>
              <w:t>KHOA</w:t>
            </w:r>
            <w:r w:rsidR="00DA7800" w:rsidRPr="00093203">
              <w:rPr>
                <w:bCs/>
                <w:color w:val="000000"/>
                <w:spacing w:val="-2"/>
                <w:w w:val="93"/>
                <w:sz w:val="26"/>
                <w:szCs w:val="26"/>
                <w:lang w:val="vi-VN"/>
              </w:rPr>
              <w:t xml:space="preserve"> HỌC VÀ CÔNG NGHỆ</w:t>
            </w:r>
          </w:p>
          <w:p w14:paraId="5401C9DD" w14:textId="47B9C9FD" w:rsidR="003365E8" w:rsidRPr="003365E8" w:rsidRDefault="003365E8" w:rsidP="003365E8">
            <w:pPr>
              <w:widowControl w:val="0"/>
              <w:ind w:left="-108" w:right="-108"/>
              <w:jc w:val="center"/>
              <w:outlineLvl w:val="0"/>
              <w:rPr>
                <w:b/>
                <w:color w:val="000000"/>
                <w:spacing w:val="-2"/>
                <w:w w:val="93"/>
                <w:sz w:val="26"/>
                <w:szCs w:val="26"/>
                <w:lang w:val="en-US"/>
              </w:rPr>
            </w:pPr>
            <w:r w:rsidRPr="003365E8">
              <w:rPr>
                <w:b/>
                <w:color w:val="000000"/>
                <w:spacing w:val="-2"/>
                <w:w w:val="93"/>
                <w:sz w:val="26"/>
                <w:szCs w:val="26"/>
                <w:lang w:val="en-US"/>
              </w:rPr>
              <w:t xml:space="preserve">CỤC CÔNG NGHIỆP </w:t>
            </w:r>
            <w:r w:rsidRPr="003365E8">
              <w:rPr>
                <w:b/>
                <w:color w:val="000000"/>
                <w:spacing w:val="-2"/>
                <w:w w:val="93"/>
                <w:sz w:val="26"/>
                <w:szCs w:val="26"/>
                <w:lang w:val="en-US"/>
              </w:rPr>
              <w:br/>
              <w:t>CÔNG NGHỆ THÔNG TIN</w:t>
            </w:r>
          </w:p>
          <w:p w14:paraId="0465B587" w14:textId="5083A238" w:rsidR="00267767" w:rsidRPr="00093203" w:rsidRDefault="00267767" w:rsidP="00093203">
            <w:pPr>
              <w:widowControl w:val="0"/>
              <w:jc w:val="both"/>
              <w:outlineLvl w:val="0"/>
              <w:rPr>
                <w:bCs/>
                <w:color w:val="000000"/>
                <w:sz w:val="26"/>
                <w:szCs w:val="26"/>
              </w:rPr>
            </w:pPr>
            <w:r w:rsidRPr="00093203">
              <w:rPr>
                <w:bCs/>
                <w:noProof/>
                <w:sz w:val="24"/>
                <w:szCs w:val="24"/>
                <w:lang w:val="en-US"/>
              </w:rPr>
              <mc:AlternateContent>
                <mc:Choice Requires="wps">
                  <w:drawing>
                    <wp:anchor distT="0" distB="0" distL="114300" distR="114300" simplePos="0" relativeHeight="251659264" behindDoc="0" locked="0" layoutInCell="1" allowOverlap="1" wp14:anchorId="3C6005E1" wp14:editId="5B4D07C1">
                      <wp:simplePos x="0" y="0"/>
                      <wp:positionH relativeFrom="column">
                        <wp:posOffset>546364</wp:posOffset>
                      </wp:positionH>
                      <wp:positionV relativeFrom="paragraph">
                        <wp:posOffset>57785</wp:posOffset>
                      </wp:positionV>
                      <wp:extent cx="1469390" cy="0"/>
                      <wp:effectExtent l="0" t="0" r="35560" b="19050"/>
                      <wp:wrapNone/>
                      <wp:docPr id="2"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93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3CC84F" id="Line 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pt,4.55pt" to="158.7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7rcEgIAACg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"/>
                  </w:pict>
                </mc:Fallback>
              </mc:AlternateContent>
            </w:r>
          </w:p>
          <w:p w14:paraId="4CF1BDC1" w14:textId="62B73E21" w:rsidR="00267767" w:rsidRPr="00093203" w:rsidRDefault="00267767" w:rsidP="003365E8">
            <w:pPr>
              <w:widowControl w:val="0"/>
              <w:jc w:val="center"/>
              <w:outlineLvl w:val="0"/>
              <w:rPr>
                <w:bCs/>
                <w:color w:val="000000"/>
                <w:lang w:val="vi-VN"/>
              </w:rPr>
            </w:pPr>
            <w:r w:rsidRPr="00093203">
              <w:rPr>
                <w:bCs/>
                <w:color w:val="000000"/>
              </w:rPr>
              <w:t xml:space="preserve">Số: </w:t>
            </w:r>
            <w:r w:rsidRPr="00093203">
              <w:rPr>
                <w:bCs/>
                <w:color w:val="000000"/>
                <w:lang w:val="vi-VN"/>
              </w:rPr>
              <w:t xml:space="preserve">   </w:t>
            </w:r>
            <w:r w:rsidR="0056647C" w:rsidRPr="00093203">
              <w:rPr>
                <w:bCs/>
                <w:color w:val="000000"/>
                <w:lang w:val="vi-VN"/>
              </w:rPr>
              <w:t xml:space="preserve">   </w:t>
            </w:r>
            <w:r w:rsidR="00971E64" w:rsidRPr="00093203">
              <w:rPr>
                <w:bCs/>
                <w:color w:val="000000"/>
                <w:lang w:val="vi-VN"/>
              </w:rPr>
              <w:t xml:space="preserve"> </w:t>
            </w:r>
            <w:r w:rsidRPr="00093203">
              <w:rPr>
                <w:bCs/>
                <w:color w:val="000000"/>
                <w:lang w:val="vi-VN"/>
              </w:rPr>
              <w:t xml:space="preserve">   </w:t>
            </w:r>
            <w:r w:rsidRPr="00093203">
              <w:rPr>
                <w:bCs/>
                <w:color w:val="000000"/>
              </w:rPr>
              <w:t>/</w:t>
            </w:r>
            <w:r w:rsidR="00413E3A" w:rsidRPr="00093203">
              <w:rPr>
                <w:bCs/>
                <w:color w:val="000000"/>
              </w:rPr>
              <w:t>BC-</w:t>
            </w:r>
            <w:r w:rsidR="00D735CA" w:rsidRPr="00093203">
              <w:rPr>
                <w:bCs/>
                <w:color w:val="000000"/>
              </w:rPr>
              <w:t>CNCNTT</w:t>
            </w:r>
          </w:p>
          <w:p w14:paraId="03AE050B" w14:textId="77777777" w:rsidR="00267767" w:rsidRPr="00093203" w:rsidRDefault="00267767" w:rsidP="00093203">
            <w:pPr>
              <w:widowControl w:val="0"/>
              <w:ind w:right="-1"/>
              <w:jc w:val="both"/>
              <w:rPr>
                <w:bCs/>
                <w:color w:val="000000"/>
                <w:spacing w:val="-4"/>
                <w:sz w:val="26"/>
                <w:szCs w:val="26"/>
              </w:rPr>
            </w:pPr>
          </w:p>
          <w:p w14:paraId="71097A6A" w14:textId="414B5FFB" w:rsidR="00413E3A" w:rsidRPr="00093203" w:rsidRDefault="00413E3A" w:rsidP="00093203">
            <w:pPr>
              <w:widowControl w:val="0"/>
              <w:ind w:right="-1"/>
              <w:jc w:val="both"/>
              <w:rPr>
                <w:bCs/>
                <w:color w:val="000000"/>
                <w:spacing w:val="-4"/>
                <w:sz w:val="26"/>
                <w:szCs w:val="26"/>
              </w:rPr>
            </w:pPr>
          </w:p>
        </w:tc>
        <w:tc>
          <w:tcPr>
            <w:tcW w:w="2675" w:type="pct"/>
            <w:hideMark/>
          </w:tcPr>
          <w:p w14:paraId="13AA2487" w14:textId="0D4E362A" w:rsidR="00267767" w:rsidRPr="00093203" w:rsidRDefault="00267767" w:rsidP="00D35D50">
            <w:pPr>
              <w:widowControl w:val="0"/>
              <w:ind w:right="-108" w:hanging="108"/>
              <w:jc w:val="center"/>
              <w:outlineLvl w:val="0"/>
              <w:rPr>
                <w:rFonts w:ascii="Times New Roman Bold" w:eastAsia="Batang" w:hAnsi="Times New Roman Bold" w:hint="eastAsia"/>
                <w:bCs/>
                <w:color w:val="000000"/>
                <w:spacing w:val="-12"/>
                <w:w w:val="90"/>
                <w:sz w:val="26"/>
                <w:szCs w:val="26"/>
                <w:lang w:eastAsia="ko-KR"/>
              </w:rPr>
            </w:pPr>
            <w:r w:rsidRPr="00093203">
              <w:rPr>
                <w:rFonts w:ascii="Times New Roman Bold" w:hAnsi="Times New Roman Bold"/>
                <w:bCs/>
                <w:color w:val="000000"/>
                <w:spacing w:val="-12"/>
                <w:w w:val="90"/>
                <w:sz w:val="26"/>
                <w:szCs w:val="26"/>
              </w:rPr>
              <w:t>CỘNG HÒA XÃ HỘI CHỦ NGHĨA VIỆT NAM</w:t>
            </w:r>
          </w:p>
          <w:p w14:paraId="014817CD" w14:textId="0C80A1FB" w:rsidR="00267767" w:rsidRPr="00093203" w:rsidRDefault="00267767" w:rsidP="00D35D50">
            <w:pPr>
              <w:widowControl w:val="0"/>
              <w:jc w:val="center"/>
              <w:rPr>
                <w:rFonts w:ascii="Times New Roman Bold" w:hAnsi="Times New Roman Bold"/>
                <w:bCs/>
                <w:color w:val="000000"/>
                <w:w w:val="90"/>
              </w:rPr>
            </w:pPr>
            <w:r w:rsidRPr="00093203">
              <w:rPr>
                <w:rFonts w:ascii="Times New Roman Bold" w:hAnsi="Times New Roman Bold"/>
                <w:bCs/>
                <w:color w:val="000000"/>
                <w:w w:val="90"/>
              </w:rPr>
              <w:t>Độc lập - Tự do - Hạnh phúc</w:t>
            </w:r>
          </w:p>
          <w:p w14:paraId="45C5D542" w14:textId="77777777" w:rsidR="00267767" w:rsidRPr="00093203" w:rsidRDefault="00267767" w:rsidP="00093203">
            <w:pPr>
              <w:widowControl w:val="0"/>
              <w:jc w:val="both"/>
              <w:outlineLvl w:val="1"/>
              <w:rPr>
                <w:bCs/>
                <w:i/>
                <w:iCs/>
                <w:color w:val="000000"/>
              </w:rPr>
            </w:pPr>
            <w:r w:rsidRPr="00093203">
              <w:rPr>
                <w:rFonts w:ascii="Times New Roman Bold" w:hAnsi="Times New Roman Bold"/>
                <w:bCs/>
                <w:noProof/>
                <w:w w:val="90"/>
                <w:sz w:val="24"/>
                <w:szCs w:val="24"/>
                <w:lang w:val="en-US"/>
              </w:rPr>
              <mc:AlternateContent>
                <mc:Choice Requires="wps">
                  <w:drawing>
                    <wp:anchor distT="0" distB="0" distL="114300" distR="114300" simplePos="0" relativeHeight="251660288" behindDoc="0" locked="0" layoutInCell="1" allowOverlap="1" wp14:anchorId="69DC829E" wp14:editId="11BA896F">
                      <wp:simplePos x="0" y="0"/>
                      <wp:positionH relativeFrom="column">
                        <wp:posOffset>578274</wp:posOffset>
                      </wp:positionH>
                      <wp:positionV relativeFrom="paragraph">
                        <wp:posOffset>42756</wp:posOffset>
                      </wp:positionV>
                      <wp:extent cx="1759585" cy="0"/>
                      <wp:effectExtent l="0" t="0" r="31115" b="19050"/>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95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BB94BBB" id="Line 7"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55pt,3.35pt" to="184.1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"/>
                  </w:pict>
                </mc:Fallback>
              </mc:AlternateContent>
            </w:r>
          </w:p>
          <w:p w14:paraId="51933140" w14:textId="15A59B94" w:rsidR="00267767" w:rsidRPr="00093203" w:rsidRDefault="00D35D50" w:rsidP="00093203">
            <w:pPr>
              <w:widowControl w:val="0"/>
              <w:jc w:val="both"/>
              <w:outlineLvl w:val="1"/>
              <w:rPr>
                <w:bCs/>
                <w:i/>
                <w:iCs/>
                <w:color w:val="000000"/>
                <w:lang w:val="vi-VN" w:eastAsia="ko-KR"/>
              </w:rPr>
            </w:pPr>
            <w:r>
              <w:rPr>
                <w:bCs/>
                <w:i/>
                <w:iCs/>
                <w:color w:val="000000"/>
              </w:rPr>
              <w:t xml:space="preserve">       </w:t>
            </w:r>
            <w:r w:rsidR="00267767" w:rsidRPr="00093203">
              <w:rPr>
                <w:bCs/>
                <w:i/>
                <w:iCs/>
                <w:color w:val="000000"/>
              </w:rPr>
              <w:t xml:space="preserve">Hà Nội, ngày </w:t>
            </w:r>
            <w:r w:rsidR="00267767" w:rsidRPr="00093203">
              <w:rPr>
                <w:bCs/>
                <w:i/>
                <w:iCs/>
                <w:color w:val="000000"/>
                <w:lang w:val="vi-VN"/>
              </w:rPr>
              <w:t xml:space="preserve">    </w:t>
            </w:r>
            <w:r w:rsidR="00267767" w:rsidRPr="00093203">
              <w:rPr>
                <w:bCs/>
                <w:i/>
                <w:iCs/>
                <w:color w:val="000000"/>
              </w:rPr>
              <w:t xml:space="preserve"> tháng </w:t>
            </w:r>
            <w:r w:rsidR="00267767" w:rsidRPr="00093203">
              <w:rPr>
                <w:bCs/>
                <w:i/>
                <w:iCs/>
                <w:color w:val="000000"/>
                <w:lang w:val="vi-VN"/>
              </w:rPr>
              <w:t xml:space="preserve">    </w:t>
            </w:r>
            <w:r w:rsidR="00267767" w:rsidRPr="00093203">
              <w:rPr>
                <w:bCs/>
                <w:i/>
                <w:iCs/>
                <w:color w:val="000000"/>
              </w:rPr>
              <w:t xml:space="preserve"> năm 202</w:t>
            </w:r>
            <w:r w:rsidR="00971E64" w:rsidRPr="00093203">
              <w:rPr>
                <w:bCs/>
                <w:i/>
                <w:iCs/>
                <w:color w:val="000000"/>
                <w:lang w:val="vi-VN"/>
              </w:rPr>
              <w:t>5</w:t>
            </w:r>
          </w:p>
        </w:tc>
      </w:tr>
    </w:tbl>
    <w:p w14:paraId="45DE7D56" w14:textId="6505ABD9" w:rsidR="00267767" w:rsidRPr="000A030F" w:rsidRDefault="009D7533" w:rsidP="005B0455">
      <w:pPr>
        <w:snapToGrid w:val="0"/>
        <w:spacing w:line="288" w:lineRule="auto"/>
        <w:jc w:val="center"/>
        <w:rPr>
          <w:b/>
          <w:lang w:val="en-US"/>
        </w:rPr>
      </w:pPr>
      <w:r w:rsidRPr="00EA669C">
        <w:rPr>
          <w:b/>
          <w:bCs/>
          <w:noProof/>
          <w:lang w:val="en-US"/>
        </w:rPr>
        <mc:AlternateContent>
          <mc:Choice Requires="wps">
            <w:drawing>
              <wp:anchor distT="45720" distB="45720" distL="114300" distR="114300" simplePos="0" relativeHeight="251664384" behindDoc="0" locked="0" layoutInCell="1" allowOverlap="1" wp14:anchorId="765C74EA" wp14:editId="6535A891">
                <wp:simplePos x="0" y="0"/>
                <wp:positionH relativeFrom="column">
                  <wp:posOffset>-801370</wp:posOffset>
                </wp:positionH>
                <wp:positionV relativeFrom="paragraph">
                  <wp:posOffset>-241300</wp:posOffset>
                </wp:positionV>
                <wp:extent cx="1079500" cy="482600"/>
                <wp:effectExtent l="0" t="0" r="25400" b="1270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0" cy="482600"/>
                        </a:xfrm>
                        <a:prstGeom prst="rect">
                          <a:avLst/>
                        </a:prstGeom>
                        <a:solidFill>
                          <a:srgbClr val="FFFFFF"/>
                        </a:solidFill>
                        <a:ln w="9525">
                          <a:solidFill>
                            <a:srgbClr val="000000"/>
                          </a:solidFill>
                          <a:miter lim="800000"/>
                          <a:headEnd/>
                          <a:tailEnd/>
                        </a:ln>
                      </wps:spPr>
                      <wps:txbx>
                        <w:txbxContent>
                          <w:p w14:paraId="45E2DA04" w14:textId="77777777" w:rsidR="009D7533" w:rsidRPr="00EA669C" w:rsidRDefault="009D7533" w:rsidP="009D7533">
                            <w:pPr>
                              <w:rPr>
                                <w:b/>
                              </w:rPr>
                            </w:pPr>
                            <w:r w:rsidRPr="00EA669C">
                              <w:rPr>
                                <w:b/>
                              </w:rPr>
                              <w:t>DỰ THẢO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65C74EA" id="_x0000_t202" coordsize="21600,21600" o:spt="202" path="m,l,21600r21600,l21600,xe">
                <v:stroke joinstyle="miter"/>
                <v:path gradientshapeok="t" o:connecttype="rect"/>
              </v:shapetype>
              <v:shape id="Text Box 2" o:spid="_x0000_s1026" type="#_x0000_t202" style="position:absolute;left:0;text-align:left;margin-left:-63.1pt;margin-top:-19pt;width:85pt;height:38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">
                <v:textbox>
                  <w:txbxContent>
                    <w:p w14:paraId="45E2DA04" w14:textId="77777777" w:rsidR="009D7533" w:rsidRPr="00EA669C" w:rsidRDefault="009D7533" w:rsidP="009D7533">
                      <w:pPr>
                        <w:rPr>
                          <w:b/>
                        </w:rPr>
                      </w:pPr>
                      <w:r w:rsidRPr="00EA669C">
                        <w:rPr>
                          <w:b/>
                        </w:rPr>
                        <w:t>DỰ THẢO</w:t>
                      </w:r>
                    </w:p>
                  </w:txbxContent>
                </v:textbox>
              </v:shape>
            </w:pict>
          </mc:Fallback>
        </mc:AlternateContent>
      </w:r>
      <w:r w:rsidR="00413E3A" w:rsidRPr="000A030F">
        <w:rPr>
          <w:b/>
          <w:lang w:val="en-US"/>
        </w:rPr>
        <w:t>BÁO CÁO</w:t>
      </w:r>
    </w:p>
    <w:p w14:paraId="58EDD405" w14:textId="11168A42" w:rsidR="00C70704" w:rsidRDefault="00C70704" w:rsidP="005B0455">
      <w:pPr>
        <w:keepNext/>
        <w:adjustRightInd w:val="0"/>
        <w:snapToGrid w:val="0"/>
        <w:spacing w:line="288" w:lineRule="auto"/>
        <w:jc w:val="center"/>
        <w:rPr>
          <w:b/>
        </w:rPr>
      </w:pPr>
      <w:r w:rsidRPr="000A030F">
        <w:rPr>
          <w:b/>
          <w:lang w:val="de-DE"/>
        </w:rPr>
        <w:t xml:space="preserve">Tổng kết </w:t>
      </w:r>
      <w:r w:rsidR="008931E0">
        <w:rPr>
          <w:b/>
          <w:lang w:val="de-DE"/>
        </w:rPr>
        <w:t xml:space="preserve">việc </w:t>
      </w:r>
      <w:r w:rsidRPr="000A030F">
        <w:rPr>
          <w:b/>
          <w:lang w:val="de-DE"/>
        </w:rPr>
        <w:t xml:space="preserve">thi hành Thông tư </w:t>
      </w:r>
      <w:r w:rsidRPr="000A030F">
        <w:rPr>
          <w:b/>
        </w:rPr>
        <w:t xml:space="preserve">19/2021/TT-BTTTT </w:t>
      </w:r>
      <w:r w:rsidRPr="000A030F">
        <w:rPr>
          <w:b/>
          <w:lang w:val="de-DE"/>
        </w:rPr>
        <w:t xml:space="preserve">ngày 03/12/2021 </w:t>
      </w:r>
      <w:r w:rsidR="00FB4223" w:rsidRPr="000A030F">
        <w:rPr>
          <w:b/>
          <w:lang w:val="vi-VN"/>
        </w:rPr>
        <w:br/>
      </w:r>
      <w:r w:rsidRPr="000A030F">
        <w:rPr>
          <w:b/>
          <w:lang w:val="de-DE"/>
        </w:rPr>
        <w:t>của Bộ trưởng Bộ Thông</w:t>
      </w:r>
      <w:r w:rsidRPr="000A030F">
        <w:rPr>
          <w:b/>
        </w:rPr>
        <w:t xml:space="preserve"> tin và Truyền thông </w:t>
      </w:r>
      <w:r w:rsidRPr="000A030F">
        <w:rPr>
          <w:b/>
          <w:lang w:val="de-DE"/>
        </w:rPr>
        <w:t>ban</w:t>
      </w:r>
      <w:r w:rsidRPr="000A030F">
        <w:rPr>
          <w:b/>
        </w:rPr>
        <w:t xml:space="preserve"> hành </w:t>
      </w:r>
      <w:r w:rsidR="00BB5089" w:rsidRPr="000A030F">
        <w:rPr>
          <w:b/>
          <w:lang w:val="vi-VN"/>
        </w:rPr>
        <w:br/>
      </w:r>
      <w:r w:rsidRPr="000A030F">
        <w:rPr>
          <w:b/>
        </w:rPr>
        <w:t>Danh mục sản phẩm công nghệ thông tin trọng điểm</w:t>
      </w:r>
    </w:p>
    <w:p w14:paraId="7DDD2A80" w14:textId="28B45967" w:rsidR="00AC6CF7" w:rsidRPr="000A030F" w:rsidRDefault="00AC6CF7" w:rsidP="005B0455">
      <w:pPr>
        <w:keepNext/>
        <w:adjustRightInd w:val="0"/>
        <w:snapToGrid w:val="0"/>
        <w:spacing w:line="288" w:lineRule="auto"/>
        <w:jc w:val="center"/>
        <w:rPr>
          <w:b/>
        </w:rPr>
      </w:pPr>
      <w:r w:rsidRPr="000E39C8">
        <w:rPr>
          <w:noProof/>
          <w:sz w:val="18"/>
          <w:lang w:val="en-US"/>
        </w:rPr>
        <mc:AlternateContent>
          <mc:Choice Requires="wps">
            <w:drawing>
              <wp:anchor distT="4294967294" distB="4294967294" distL="114300" distR="114300" simplePos="0" relativeHeight="251662336" behindDoc="0" locked="0" layoutInCell="1" allowOverlap="1" wp14:anchorId="29D68349" wp14:editId="1E2312E5">
                <wp:simplePos x="0" y="0"/>
                <wp:positionH relativeFrom="margin">
                  <wp:align>center</wp:align>
                </wp:positionH>
                <wp:positionV relativeFrom="paragraph">
                  <wp:posOffset>3175</wp:posOffset>
                </wp:positionV>
                <wp:extent cx="1714500" cy="0"/>
                <wp:effectExtent l="0" t="0" r="0" b="0"/>
                <wp:wrapNone/>
                <wp:docPr id="2010748560"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7145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9F41C69" id="Line 2" o:spid="_x0000_s1026" style="position:absolute;z-index:251662336;visibility:visible;mso-wrap-style:square;mso-width-percent:0;mso-height-percent:0;mso-wrap-distance-left:9pt;mso-wrap-distance-top:-6e-5mm;mso-wrap-distance-right:9pt;mso-wrap-distance-bottom:-6e-5mm;mso-position-horizontal:center;mso-position-horizontal-relative:margin;mso-position-vertical:absolute;mso-position-vertical-relative:text;mso-width-percent:0;mso-height-percent:0;mso-width-relative:page;mso-height-relative:page" from="0,.25pt" to="13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" strokeweight=".5pt">
                <o:lock v:ext="edit" shapetype="f"/>
                <w10:wrap anchorx="margin"/>
              </v:line>
            </w:pict>
          </mc:Fallback>
        </mc:AlternateContent>
      </w:r>
    </w:p>
    <w:p w14:paraId="5A236969" w14:textId="6DE7ABC2" w:rsidR="00FB4223" w:rsidRDefault="00AC6CF7" w:rsidP="005B0455">
      <w:pPr>
        <w:snapToGrid w:val="0"/>
        <w:spacing w:line="288" w:lineRule="auto"/>
        <w:jc w:val="center"/>
        <w:rPr>
          <w:bCs/>
          <w:lang w:val="en-US"/>
        </w:rPr>
      </w:pPr>
      <w:r>
        <w:rPr>
          <w:bCs/>
          <w:lang w:val="en-US"/>
        </w:rPr>
        <w:t>Kính gửi: Bộ trưởng Bộ Khoa học và Công nghệ</w:t>
      </w:r>
    </w:p>
    <w:p w14:paraId="3AE67B2B" w14:textId="77777777" w:rsidR="00AC6CF7" w:rsidRPr="00AC6CF7" w:rsidRDefault="00AC6CF7" w:rsidP="00AC6CF7">
      <w:pPr>
        <w:snapToGrid w:val="0"/>
        <w:spacing w:after="120" w:line="288" w:lineRule="auto"/>
        <w:jc w:val="center"/>
        <w:rPr>
          <w:bCs/>
          <w:lang w:val="en-US"/>
        </w:rPr>
      </w:pPr>
    </w:p>
    <w:p w14:paraId="25ED1784" w14:textId="4680AEF6" w:rsidR="00413E3A" w:rsidRPr="00093203" w:rsidRDefault="00C70704" w:rsidP="00AC6CF7">
      <w:pPr>
        <w:snapToGrid w:val="0"/>
        <w:spacing w:after="120" w:line="288" w:lineRule="auto"/>
        <w:ind w:firstLine="709"/>
        <w:jc w:val="both"/>
        <w:rPr>
          <w:bCs/>
          <w:lang w:val="en-US"/>
        </w:rPr>
      </w:pPr>
      <w:r w:rsidRPr="00093203">
        <w:rPr>
          <w:bCs/>
          <w:lang w:val="en-US"/>
        </w:rPr>
        <w:t>Thực hiện quy định của Luật Ban hành văn bản quy phạm pháp luật, Cục Công nghiệp công nghệ thông tin đã tiến hành tổng kết việc thi hành Thông tư 19/2021/TT-BTTTT ngày 03/12/2021 của Bộ trưởng Bộ Thông tin và Truyền thông ban hành Danh mục sản phẩm công nghệ thông tin trọng điểm. Kết quả như sau:</w:t>
      </w:r>
    </w:p>
    <w:p w14:paraId="54D64117" w14:textId="0DB3C73F" w:rsidR="00413E3A" w:rsidRPr="00093203" w:rsidRDefault="00413E3A" w:rsidP="00AC6CF7">
      <w:pPr>
        <w:pStyle w:val="BodyText"/>
        <w:spacing w:line="288" w:lineRule="auto"/>
        <w:ind w:firstLine="709"/>
        <w:outlineLvl w:val="0"/>
        <w:rPr>
          <w:b/>
        </w:rPr>
      </w:pPr>
      <w:r w:rsidRPr="00093203">
        <w:rPr>
          <w:b/>
          <w:lang w:val="vi-VN"/>
        </w:rPr>
        <w:t xml:space="preserve">I. </w:t>
      </w:r>
      <w:r w:rsidR="002126C7" w:rsidRPr="00093203">
        <w:rPr>
          <w:b/>
        </w:rPr>
        <w:t>BỐI CẢNH THỰC HIỆN TỔNG KẾT</w:t>
      </w:r>
    </w:p>
    <w:p w14:paraId="3A8BF52F" w14:textId="4D3687BE" w:rsidR="00413E3A" w:rsidRPr="00093203" w:rsidRDefault="00413E3A" w:rsidP="00AC6CF7">
      <w:pPr>
        <w:pStyle w:val="BodyText"/>
        <w:spacing w:line="288" w:lineRule="auto"/>
        <w:ind w:firstLine="709"/>
        <w:outlineLvl w:val="1"/>
        <w:rPr>
          <w:b/>
        </w:rPr>
      </w:pPr>
      <w:r w:rsidRPr="00093203">
        <w:rPr>
          <w:b/>
          <w:lang w:val="vi-VN"/>
        </w:rPr>
        <w:t xml:space="preserve">1. Bối cảnh </w:t>
      </w:r>
      <w:r w:rsidR="002126C7" w:rsidRPr="00093203">
        <w:rPr>
          <w:b/>
        </w:rPr>
        <w:t>trong nước</w:t>
      </w:r>
      <w:r w:rsidR="005E732B" w:rsidRPr="00093203">
        <w:rPr>
          <w:b/>
        </w:rPr>
        <w:t>, quốc tế</w:t>
      </w:r>
      <w:r w:rsidR="002126C7" w:rsidRPr="00093203">
        <w:rPr>
          <w:b/>
        </w:rPr>
        <w:t xml:space="preserve"> liên quan đến chính sách ban hành Danh mục sản phẩm, dịch vụ công nghệ số trọng điểm</w:t>
      </w:r>
    </w:p>
    <w:p w14:paraId="16445E8B" w14:textId="77777777" w:rsidR="00ED2611" w:rsidRPr="00093203" w:rsidRDefault="00715641" w:rsidP="00AC6CF7">
      <w:pPr>
        <w:spacing w:after="120" w:line="288" w:lineRule="auto"/>
        <w:ind w:firstLine="709"/>
        <w:jc w:val="both"/>
        <w:rPr>
          <w:bCs/>
          <w:lang w:val="vi-VN"/>
        </w:rPr>
      </w:pPr>
      <w:r w:rsidRPr="00093203">
        <w:rPr>
          <w:bCs/>
          <w:lang w:val="vi-VN"/>
        </w:rPr>
        <w:t xml:space="preserve">Trong những năm gần đây, công nghiệp công nghệ thông tin và truyền thông (ICT) trên thế giới phát triển với tốc độ nhanh, trở thành nền tảng hạ tầng cốt lõi của kinh tế tri thức và chuyển đổi số. Các công nghệ mới như trí tuệ nhân tạo (AI), dữ liệu lớn (Big Data), điện toán đám mây (Cloud Computing), Internet vạn vật (IoT), chuỗi khối (Blockchain) và an ninh mạng đã và đang làm thay đổi sâu sắc mô hình sản xuất, quản lý và tiêu dùng toàn cầu. </w:t>
      </w:r>
    </w:p>
    <w:p w14:paraId="39EE0A9A" w14:textId="77777777" w:rsidR="00F550B7" w:rsidRPr="00F550B7" w:rsidRDefault="00F550B7" w:rsidP="00AC6CF7">
      <w:pPr>
        <w:spacing w:after="120" w:line="288" w:lineRule="auto"/>
        <w:ind w:firstLine="709"/>
        <w:jc w:val="both"/>
        <w:rPr>
          <w:bCs/>
          <w:lang w:val="en-US"/>
        </w:rPr>
      </w:pPr>
      <w:r w:rsidRPr="00F550B7">
        <w:rPr>
          <w:bCs/>
          <w:lang w:val="vi-VN"/>
        </w:rPr>
        <w:t xml:space="preserve">Trên thế giới, nhiều quốc gia </w:t>
      </w:r>
      <w:r w:rsidRPr="00F550B7">
        <w:rPr>
          <w:bCs/>
          <w:lang w:val="en-US"/>
        </w:rPr>
        <w:t xml:space="preserve">như Trung Quốc, Hàn Quốc </w:t>
      </w:r>
      <w:r w:rsidRPr="00F550B7">
        <w:rPr>
          <w:bCs/>
          <w:lang w:val="vi-VN"/>
        </w:rPr>
        <w:t>đã xây dựng các danh mục</w:t>
      </w:r>
      <w:r w:rsidRPr="00F550B7">
        <w:rPr>
          <w:bCs/>
          <w:lang w:val="en-US"/>
        </w:rPr>
        <w:t xml:space="preserve"> ngành nghề, công nghệ,</w:t>
      </w:r>
      <w:r w:rsidRPr="00F550B7">
        <w:rPr>
          <w:bCs/>
          <w:lang w:val="vi-VN"/>
        </w:rPr>
        <w:t xml:space="preserve"> sản phẩm, dịch vụ công nghệ</w:t>
      </w:r>
      <w:r w:rsidRPr="00F550B7">
        <w:rPr>
          <w:bCs/>
          <w:lang w:val="en-US"/>
        </w:rPr>
        <w:t xml:space="preserve"> tiên tiến, then chốt cần khuyến khích đầu tư, phát triển </w:t>
      </w:r>
      <w:r w:rsidRPr="00F550B7">
        <w:rPr>
          <w:bCs/>
          <w:lang w:val="vi-VN"/>
        </w:rPr>
        <w:t>nhằm tập trung phát triển các ngành công nghiệp số, giúp thúc đẩy sự đổi mới sáng tạo, tạo ra các sản phẩm công nghệ đáp ứng yêu cầu của thị trường toàn cầu</w:t>
      </w:r>
      <w:r w:rsidRPr="00F550B7">
        <w:rPr>
          <w:bCs/>
          <w:lang w:val="en-US"/>
        </w:rPr>
        <w:t>.</w:t>
      </w:r>
    </w:p>
    <w:p w14:paraId="14524D9C" w14:textId="76E8FEB9" w:rsidR="00D53489" w:rsidRPr="000A030F" w:rsidRDefault="00D53489" w:rsidP="00AC6CF7">
      <w:pPr>
        <w:spacing w:after="120" w:line="288" w:lineRule="auto"/>
        <w:ind w:firstLine="709"/>
        <w:jc w:val="both"/>
        <w:rPr>
          <w:bCs/>
          <w:lang w:val="en-US"/>
        </w:rPr>
      </w:pPr>
      <w:r w:rsidRPr="00093203">
        <w:rPr>
          <w:bCs/>
          <w:lang w:val="vi-VN"/>
        </w:rPr>
        <w:t xml:space="preserve">Tại Việt Nam, Đảng và Nhà nước xác định công nghiệp công nghệ thông tin là ngành kinh tế mũi nhọn, giữ vai trò hạ tầng cho phát triển kinh tế số và xã hội số. Trong giai đoạn 2016–2021, Chính phủ và Thủ tướng Chính phủ đã ban hành nhiều văn bản quan trọng, tạo nền tảng cho quá trình chuyển đổi số và phát </w:t>
      </w:r>
      <w:r w:rsidRPr="00093203">
        <w:rPr>
          <w:bCs/>
          <w:lang w:val="vi-VN"/>
        </w:rPr>
        <w:lastRenderedPageBreak/>
        <w:t>triển công nghiệp công nghệ thông tin quốc gia, như Chỉ thị số 16/CT-TTg ngày 04/5/2017 về tăng cường năng lực tiếp cận cuộc Cách mạng công nghiệp lần thứ tư; Quyết định số 749/QĐ-TTg ngày 03/6/2020 phê duyệt Chương trình Chuyển đổi số quốc gia đến năm 2025, định hướng đến năm 2030; Quyết định số 38/2020/QĐ-TTg ngày 30/12/2020 ban hành Danh mục công nghệ cao được ưu tiên đầu tư phát triển và Danh mục sản phẩm công nghệ cao được khuyến khích phát triển; Quyết định số 127/QĐ-TTg ngày 26/01/2021 phê duyệt Chiến lược quốc gia về nghiên cứu, phát triển và ứng dụng trí tuệ nhân tạo đến năm 2030</w:t>
      </w:r>
      <w:r w:rsidR="000A030F">
        <w:rPr>
          <w:bCs/>
          <w:lang w:val="en-US"/>
        </w:rPr>
        <w:t xml:space="preserve">. </w:t>
      </w:r>
      <w:r w:rsidR="000A030F" w:rsidRPr="000A030F">
        <w:rPr>
          <w:bCs/>
        </w:rPr>
        <w:t>Các chính sách, chiến lược nêu trên đã tạo hành lang pháp lý và định hướng phát triển rõ ràng cho công nghiệp công nghệ thông tin Việt Nam, đồng thời làm cơ sở để ban hành các danh mục sản phẩm, chương trình và cơ chế hỗ trợ trọng điểm trong lĩnh vực này.</w:t>
      </w:r>
    </w:p>
    <w:p w14:paraId="5A62F954" w14:textId="35E19CCE" w:rsidR="00715641" w:rsidRPr="00093203" w:rsidRDefault="00D53489" w:rsidP="00AC6CF7">
      <w:pPr>
        <w:spacing w:after="120" w:line="288" w:lineRule="auto"/>
        <w:ind w:firstLine="709"/>
        <w:jc w:val="both"/>
        <w:rPr>
          <w:bCs/>
          <w:lang w:val="vi-VN"/>
        </w:rPr>
      </w:pPr>
      <w:r w:rsidRPr="00093203">
        <w:rPr>
          <w:bCs/>
          <w:lang w:val="vi-VN"/>
        </w:rPr>
        <w:t xml:space="preserve">Trong bối cảnh đó, việc ban hành Danh mục sản phẩm công nghệ thông tin trọng điểm được xem là cần thiết nhằm tập trung nguồn lực cho các sản phẩm có hàm lượng công nghệ cao, có khả năng dẫn dắt thị trường và mang lại giá trị gia tăng lớn, phù hợp với định hướng phát triển công nghiệp công nghệ thông tin Việt Nam </w:t>
      </w:r>
      <w:r w:rsidR="008931E0">
        <w:rPr>
          <w:bCs/>
          <w:lang w:val="en-US"/>
        </w:rPr>
        <w:t>theo hướng</w:t>
      </w:r>
      <w:r w:rsidRPr="00093203">
        <w:rPr>
          <w:bCs/>
          <w:lang w:val="vi-VN"/>
        </w:rPr>
        <w:t xml:space="preserve"> sáng tạo</w:t>
      </w:r>
      <w:r w:rsidR="008931E0">
        <w:rPr>
          <w:bCs/>
          <w:lang w:val="en-US"/>
        </w:rPr>
        <w:t>,</w:t>
      </w:r>
      <w:r w:rsidRPr="00093203">
        <w:rPr>
          <w:bCs/>
          <w:lang w:val="vi-VN"/>
        </w:rPr>
        <w:t xml:space="preserve"> tự chủ công nghệ.</w:t>
      </w:r>
    </w:p>
    <w:p w14:paraId="0CC46BBD" w14:textId="4C9A0D58" w:rsidR="00715641" w:rsidRPr="00093203" w:rsidRDefault="00715641" w:rsidP="00AC6CF7">
      <w:pPr>
        <w:spacing w:after="120" w:line="288" w:lineRule="auto"/>
        <w:ind w:firstLine="709"/>
        <w:jc w:val="both"/>
        <w:rPr>
          <w:bCs/>
          <w:lang w:val="vi-VN"/>
        </w:rPr>
      </w:pPr>
      <w:r w:rsidRPr="00093203">
        <w:rPr>
          <w:bCs/>
          <w:lang w:val="vi-VN"/>
        </w:rPr>
        <w:t xml:space="preserve">Trên cơ sở đó, Bộ Thông tin và Truyền thông đã ban hành Thông tư số 19/2021/TT-BTTTT ngày 03/12/2021 quy định Danh mục sản phẩm công nghệ thông tin trọng điểm, bao gồm ba nhóm chính là phần cứng – điện tử, phần mềm và dịch vụ công nghệ thông tin. </w:t>
      </w:r>
      <w:r w:rsidR="002B128A" w:rsidRPr="00093203">
        <w:rPr>
          <w:bCs/>
        </w:rPr>
        <w:t xml:space="preserve">Danh mục này tập trung vào các sản phẩm </w:t>
      </w:r>
      <w:r w:rsidR="008931E0">
        <w:rPr>
          <w:bCs/>
        </w:rPr>
        <w:t xml:space="preserve">trọng điểm </w:t>
      </w:r>
      <w:r w:rsidR="002B128A" w:rsidRPr="00093203">
        <w:rPr>
          <w:bCs/>
        </w:rPr>
        <w:t>trong lĩnh vực công nghiệp công nghệ thông tin, bao gồm thiết bị viễn thông, thiết bị đầu cuối, linh kiện điện tử, phần mềm hệ thống, phần mềm an toàn bảo mật, các ứng dụng nền tảng, dịch vụ điện toán đám mây, trung tâm dữ liệu và các giải pháp tích hợp hệ thống.</w:t>
      </w:r>
      <w:r w:rsidR="002B128A" w:rsidRPr="00093203">
        <w:rPr>
          <w:bCs/>
          <w:lang w:val="vi-VN"/>
        </w:rPr>
        <w:t xml:space="preserve"> </w:t>
      </w:r>
      <w:r w:rsidRPr="00093203">
        <w:rPr>
          <w:bCs/>
          <w:lang w:val="vi-VN"/>
        </w:rPr>
        <w:t>Việc ban hành Thông tư số 19/2021/TT-BTTTT có ý nghĩa quan trọng trong việc chuẩn hóa công tác quản lý, định hướng phát triển sản phẩm công nghệ thông tin trọng điểm, đồng thời tạo cơ sở pháp lý để xác định các sản phẩm, doanh nghiệp đủ điều kiện hưởng ưu đãi về đầu tư, tín dụng, thuế và hỗ trợ nghiên cứu – phát triển theo các chương trình quốc gia, qua đó giúp các cơ quan quản lý thuận lợi hơn trong việc thống kê, đánh giá và hoạch định chính sách phát triển công nghiệp công nghệ thông tin.</w:t>
      </w:r>
    </w:p>
    <w:p w14:paraId="430C258A" w14:textId="1ECC9AB2" w:rsidR="00093203" w:rsidRPr="00093203" w:rsidRDefault="007F0966" w:rsidP="00AC6CF7">
      <w:pPr>
        <w:spacing w:after="120" w:line="288" w:lineRule="auto"/>
        <w:ind w:firstLine="709"/>
        <w:jc w:val="both"/>
        <w:rPr>
          <w:bCs/>
          <w:lang w:val="vi-VN"/>
        </w:rPr>
      </w:pPr>
      <w:r w:rsidRPr="007F0966">
        <w:rPr>
          <w:bCs/>
          <w:lang w:val="vi-VN"/>
        </w:rPr>
        <w:t xml:space="preserve">Trong bối cảnh hội nhập quốc tế ngày càng sâu rộng, nhiều chính sách và chiến lược quan trọng về phát triển công nghệ số đã được ban hành, trong đó có Quyết định số 1131/QĐ-TTg ngày 12/6/2025 phê duyệt Danh mục công nghệ chiến lược và sản phẩm công nghệ chiến lược và Quyết định số 1132/QĐ-TTg ngày 09/10/2024 phê duyệt Chiến lược hạ tầng số đến năm 2025 và định hướng </w:t>
      </w:r>
      <w:r w:rsidRPr="007F0966">
        <w:rPr>
          <w:bCs/>
          <w:lang w:val="vi-VN"/>
        </w:rPr>
        <w:lastRenderedPageBreak/>
        <w:t xml:space="preserve">đến năm 2030. Tiếp đó, ngày 14/6/2025, Quốc hội đã thông qua Luật Công nghiệp công nghệ số </w:t>
      </w:r>
      <w:r w:rsidR="008931E0">
        <w:rPr>
          <w:bCs/>
          <w:lang w:val="en-US"/>
        </w:rPr>
        <w:t>(</w:t>
      </w:r>
      <w:r w:rsidRPr="007F0966">
        <w:rPr>
          <w:bCs/>
          <w:lang w:val="vi-VN"/>
        </w:rPr>
        <w:t>số 71/2025/QH15</w:t>
      </w:r>
      <w:r w:rsidR="008931E0">
        <w:rPr>
          <w:bCs/>
          <w:lang w:val="en-US"/>
        </w:rPr>
        <w:t>)</w:t>
      </w:r>
      <w:r w:rsidRPr="007F0966">
        <w:rPr>
          <w:bCs/>
          <w:lang w:val="vi-VN"/>
        </w:rPr>
        <w:t>, xác lập khung pháp lý thống nhất cho phát triển công nghiệp công nghệ số, đồng thời đặt ra yêu cầu mới về phạm vi, tiêu chí và cơ chế hỗ trợ phát triển sản phẩm, dịch vụ công nghệ số. Vì vậy, việc xây dựng lại Danh mục sản phẩm, dịch vụ công nghệ số trọng điểm là cần thiết nhằm bảo đảm tính thống nhất trong hệ thống pháp luật và phù hợp với bối cảnh phát triển công nghệ hiện nay.</w:t>
      </w:r>
      <w:r w:rsidR="00DF1A43" w:rsidRPr="00093203">
        <w:rPr>
          <w:bCs/>
          <w:lang w:val="vi-VN"/>
        </w:rPr>
        <w:tab/>
      </w:r>
    </w:p>
    <w:p w14:paraId="64FFFA04" w14:textId="6E2CAD95" w:rsidR="00413E3A" w:rsidRPr="00093203" w:rsidRDefault="00413E3A" w:rsidP="00AC6CF7">
      <w:pPr>
        <w:pStyle w:val="Heading2"/>
        <w:spacing w:before="0" w:after="120" w:line="288" w:lineRule="auto"/>
        <w:ind w:firstLine="709"/>
        <w:jc w:val="both"/>
      </w:pPr>
      <w:r w:rsidRPr="00093203">
        <w:rPr>
          <w:lang w:val="vi-VN"/>
        </w:rPr>
        <w:t xml:space="preserve">2. </w:t>
      </w:r>
      <w:r w:rsidR="002126C7" w:rsidRPr="00093203">
        <w:t>Quá trình thực hiện tổng kết</w:t>
      </w:r>
    </w:p>
    <w:p w14:paraId="0E71722D" w14:textId="05B198FD" w:rsidR="00D735CA" w:rsidRPr="00093203" w:rsidRDefault="00D735CA" w:rsidP="00AC6CF7">
      <w:pPr>
        <w:pStyle w:val="BodyText"/>
        <w:spacing w:line="288" w:lineRule="auto"/>
        <w:ind w:firstLine="709"/>
        <w:rPr>
          <w:bCs/>
          <w:lang w:val="vi-VN"/>
        </w:rPr>
      </w:pPr>
      <w:r w:rsidRPr="00093203">
        <w:rPr>
          <w:bCs/>
          <w:lang w:val="vi-VN"/>
        </w:rPr>
        <w:t>Trong quá trình tổng kết, Bộ Khoa học và Công nghệ đã có văn bản đề nghị các bộ, ngành, địa phương và doanh nghiệp liên quan rà soát, đánh giá việc triển khai Thông tư số 19/2021/TT-BTTTT; tiếp nhận và tổng hợp các báo cáo phản ánh kết quả, khó khăn, vướng mắc làm cơ sở xây dựng báo cáo. Việc tổng kết được thực hiện thông qua khảo sát, thu thập báo cáo, kết hợp hội nghị lấy ý kiến chuyên gia, hiệp hội và cơ quan quản lý nhằm bảo đảm tính toàn diện, khách quan.</w:t>
      </w:r>
    </w:p>
    <w:p w14:paraId="4B27698F" w14:textId="6FDD5A55" w:rsidR="00413E3A" w:rsidRPr="00FB7804" w:rsidRDefault="00413E3A" w:rsidP="00AC6CF7">
      <w:pPr>
        <w:pStyle w:val="Heading1"/>
        <w:spacing w:before="0" w:after="120" w:line="288" w:lineRule="auto"/>
        <w:rPr>
          <w:bCs/>
        </w:rPr>
      </w:pPr>
      <w:r w:rsidRPr="00FB7804">
        <w:rPr>
          <w:bCs/>
          <w:lang w:val="vi-VN"/>
        </w:rPr>
        <w:t xml:space="preserve">II. </w:t>
      </w:r>
      <w:r w:rsidR="002126C7" w:rsidRPr="00FB7804">
        <w:rPr>
          <w:bCs/>
        </w:rPr>
        <w:t>KẾT QUẢ THỰC HIỆN TỔNG KẾT</w:t>
      </w:r>
    </w:p>
    <w:p w14:paraId="441F035E" w14:textId="77777777" w:rsidR="00715641" w:rsidRPr="00093203" w:rsidRDefault="00413E3A" w:rsidP="00AC6CF7">
      <w:pPr>
        <w:pStyle w:val="Heading2"/>
        <w:spacing w:before="0" w:after="120" w:line="288" w:lineRule="auto"/>
        <w:ind w:firstLine="709"/>
        <w:jc w:val="both"/>
        <w:rPr>
          <w:rFonts w:eastAsia="Times New Roman" w:cs="Times New Roman"/>
          <w:szCs w:val="28"/>
          <w:lang w:val="en-US"/>
        </w:rPr>
      </w:pPr>
      <w:r w:rsidRPr="00093203">
        <w:rPr>
          <w:lang w:val="vi-VN"/>
        </w:rPr>
        <w:t xml:space="preserve">1. </w:t>
      </w:r>
      <w:r w:rsidR="00715641" w:rsidRPr="00093203">
        <w:rPr>
          <w:rFonts w:eastAsia="Times New Roman" w:cs="Times New Roman"/>
          <w:szCs w:val="28"/>
          <w:lang w:val="en-US"/>
        </w:rPr>
        <w:t>Công tác chỉ đạo, triển khai và tổ chức thi hành văn bản quy phạm pháp luật</w:t>
      </w:r>
    </w:p>
    <w:p w14:paraId="04A14FBF" w14:textId="35473A22" w:rsidR="00FF0586" w:rsidRPr="00FF0586" w:rsidRDefault="00F53160" w:rsidP="00AC6CF7">
      <w:pPr>
        <w:pStyle w:val="BodyText"/>
        <w:spacing w:line="288" w:lineRule="auto"/>
        <w:ind w:firstLine="709"/>
      </w:pPr>
      <w:r w:rsidRPr="00093203">
        <w:rPr>
          <w:bCs/>
          <w:lang w:val="vi-VN"/>
        </w:rPr>
        <w:t xml:space="preserve">Sau khi Thông tư số 19/2021/TT-BTTTT ngày 03/12/2021 của Bộ trưởng Bộ Thông tin và Truyền thông ban hành Danh mục sản phẩm công nghệ thông tin trọng điểm có hiệu lực, các bộ, ngành trung ương và địa phương đã chủ động triển khai thực hiện với nhiều hình thức đa dạng. Nội dung Thông tư được phổ biến rộng rãi đến các cơ quan, tổ chức, doanh nghiệp hoạt động trong lĩnh vực công nghiệp công nghệ thông tin thông qua hội nghị, hội thảo chuyên đề, lớp tập huấn, bản tin chuyên ngành, cổng thông tin điện tử và các phương tiện truyền thông đại chúng. </w:t>
      </w:r>
      <w:r w:rsidR="00B0603A" w:rsidRPr="00B0603A">
        <w:rPr>
          <w:bCs/>
          <w:lang w:val="vi-VN"/>
        </w:rPr>
        <w:t>Nhiều địa phương đã lồng ghép việc triển khai Thông tư vào chương trình phát triển công nghiệp công nghệ số và chuyển đổi số địa phương, góp phần nâng cao nhận thức và thúc đẩy thực hiện chính sách.</w:t>
      </w:r>
    </w:p>
    <w:p w14:paraId="38F03AF6" w14:textId="7E49F93D" w:rsidR="00FF0586" w:rsidRDefault="00FF0586" w:rsidP="00AC6CF7">
      <w:pPr>
        <w:pStyle w:val="BodyText"/>
        <w:spacing w:line="288" w:lineRule="auto"/>
        <w:ind w:firstLine="709"/>
        <w:rPr>
          <w:bCs/>
        </w:rPr>
      </w:pPr>
      <w:r w:rsidRPr="00FF0586">
        <w:rPr>
          <w:bCs/>
          <w:lang w:val="vi-VN"/>
        </w:rPr>
        <w:t>Về công tác hướng dẫn và phối hợp thực hiện, Bộ Khoa học và Công nghệ đã phối hợp với Bộ Kế hoạch và Đầu tư, Bộ Tài chính, Bộ Công Thương, Bộ Quốc phòng và các cơ quan liên quan trong việc rà soát, hướng dẫn, tổng hợp tình hình thực hiện Thông tư. Các Sở Khoa học và Công nghệ tại địa phương làm đầu mối phổ biến, tiếp nhận phản ánh từ doanh nghiệp và hỗ trợ tổ chức, cá nhân xác định, đăng ký phát triển sản phẩm công nghệ thông tin trọng điểm phù hợp với định hướng chung.</w:t>
      </w:r>
    </w:p>
    <w:p w14:paraId="7FD87E31" w14:textId="7875598D" w:rsidR="00FF0586" w:rsidRPr="00FF0586" w:rsidRDefault="00FF0586" w:rsidP="00AC6CF7">
      <w:pPr>
        <w:pStyle w:val="BodyText"/>
        <w:spacing w:line="288" w:lineRule="auto"/>
        <w:ind w:firstLine="709"/>
        <w:rPr>
          <w:bCs/>
          <w:lang w:val="vi-VN"/>
        </w:rPr>
      </w:pPr>
      <w:r w:rsidRPr="00FF0586">
        <w:rPr>
          <w:bCs/>
          <w:lang w:val="vi-VN"/>
        </w:rPr>
        <w:lastRenderedPageBreak/>
        <w:t>Bên cạnh đó, các hiệp hội và tổ chức nghề nghiệp trong lĩnh vực công nghệ thông tin, điện tử và đổi mới sáng tạo đã tích cực phối hợp với cơ quan quản lý nhà nước tổ chức tọa đàm, hội nghị chuyên đề, tư vấn chính sách và chia sẻ kinh nghiệm thực hiện, góp phần tăng cường kết nối giữa cơ quan quản lý và doanh nghiệp.</w:t>
      </w:r>
    </w:p>
    <w:p w14:paraId="53A10175" w14:textId="77777777" w:rsidR="00F53160" w:rsidRDefault="00F53160" w:rsidP="00AC6CF7">
      <w:pPr>
        <w:pStyle w:val="BodyText"/>
        <w:spacing w:line="288" w:lineRule="auto"/>
        <w:ind w:firstLine="709"/>
        <w:rPr>
          <w:bCs/>
        </w:rPr>
      </w:pPr>
      <w:r w:rsidRPr="00093203">
        <w:rPr>
          <w:bCs/>
          <w:lang w:val="vi-VN"/>
        </w:rPr>
        <w:t>Công tác theo dõi, kiểm tra, tổng hợp và đánh giá tình hình thực hiện Thông tư được duy trì thường xuyên. Các cơ quan chức năng đã thực hiện việc rà soát, thống kê và báo cáo định kỳ, kịp thời phản ánh những khó khăn, vướng mắc phát sinh trong quá trình triển khai. Việc phối hợp giữa các cơ quan trung ương và địa phương trong công tác tổng hợp, báo cáo được thực hiện chặt chẽ, bảo đảm tính thống nhất, khách quan và đầy đủ.</w:t>
      </w:r>
    </w:p>
    <w:p w14:paraId="62C1D4F5" w14:textId="43D36734" w:rsidR="00F53160" w:rsidRPr="00093203" w:rsidRDefault="00F53160" w:rsidP="00AC6CF7">
      <w:pPr>
        <w:pStyle w:val="BodyText"/>
        <w:spacing w:line="288" w:lineRule="auto"/>
        <w:ind w:firstLine="709"/>
        <w:rPr>
          <w:bCs/>
          <w:lang w:val="vi-VN"/>
        </w:rPr>
      </w:pPr>
      <w:r w:rsidRPr="00093203">
        <w:rPr>
          <w:bCs/>
          <w:lang w:val="vi-VN"/>
        </w:rPr>
        <w:t xml:space="preserve">Nhìn chung, công tác chỉ đạo, triển khai và tổ chức </w:t>
      </w:r>
      <w:r w:rsidR="00FF0586">
        <w:rPr>
          <w:bCs/>
        </w:rPr>
        <w:t>thực hiện</w:t>
      </w:r>
      <w:r w:rsidRPr="00093203">
        <w:rPr>
          <w:bCs/>
          <w:lang w:val="vi-VN"/>
        </w:rPr>
        <w:t xml:space="preserve"> Thông tư số 19/2021/TT-BTTTT được thực hiện nghiêm túc, có sự phối hợp chặt chẽ giữa các bộ, ngành, địa phương, hiệp hội và doanh nghiệp. Các hoạt động phổ biến, hướng dẫn, hỗ trợ được triển khai đồng bộ, tạo điều kiện thuận lợi cho doanh nghiệp, tổ chức trong việc tiếp cận và thực hiện các quy định của Thông tư, góp phần nâng cao hiệu quả quản lý nhà nước, thúc đẩy phát triển công nghiệp công nghệ </w:t>
      </w:r>
      <w:r w:rsidR="0084383F">
        <w:rPr>
          <w:bCs/>
        </w:rPr>
        <w:t xml:space="preserve">thông tin </w:t>
      </w:r>
      <w:r w:rsidRPr="00093203">
        <w:rPr>
          <w:bCs/>
          <w:lang w:val="vi-VN"/>
        </w:rPr>
        <w:t>và khẳng định vai trò của Việt Nam trong lĩnh vực sản phẩm công nghệ thông tin trọng điểm.</w:t>
      </w:r>
    </w:p>
    <w:p w14:paraId="1A672D81" w14:textId="5132A694" w:rsidR="00413E3A" w:rsidRPr="00093203" w:rsidRDefault="00413E3A" w:rsidP="00AC6CF7">
      <w:pPr>
        <w:pStyle w:val="BodyText"/>
        <w:spacing w:line="288" w:lineRule="auto"/>
        <w:ind w:firstLine="709"/>
        <w:outlineLvl w:val="1"/>
        <w:rPr>
          <w:b/>
          <w:iCs/>
          <w:lang w:val="vi-VN"/>
        </w:rPr>
      </w:pPr>
      <w:r w:rsidRPr="00093203">
        <w:rPr>
          <w:b/>
          <w:lang w:val="vi-VN"/>
        </w:rPr>
        <w:t xml:space="preserve">2. </w:t>
      </w:r>
      <w:r w:rsidR="00F53160" w:rsidRPr="00093203">
        <w:rPr>
          <w:rFonts w:eastAsia="MS Gothic"/>
          <w:b/>
          <w:i/>
        </w:rPr>
        <w:t xml:space="preserve"> </w:t>
      </w:r>
      <w:r w:rsidR="00F53160" w:rsidRPr="00093203">
        <w:rPr>
          <w:rFonts w:eastAsia="MS Gothic"/>
          <w:b/>
          <w:iCs/>
        </w:rPr>
        <w:t>Kết quả thi hành văn bản quy phạm pháp</w:t>
      </w:r>
      <w:r w:rsidR="00A164AF" w:rsidRPr="00093203">
        <w:rPr>
          <w:rFonts w:eastAsia="MS Gothic"/>
          <w:b/>
          <w:iCs/>
          <w:lang w:val="vi-VN"/>
        </w:rPr>
        <w:t xml:space="preserve"> </w:t>
      </w:r>
      <w:r w:rsidR="002728E8" w:rsidRPr="00093203">
        <w:rPr>
          <w:rFonts w:eastAsia="MS Gothic"/>
          <w:b/>
          <w:iCs/>
          <w:lang w:val="vi-VN"/>
        </w:rPr>
        <w:t>luật</w:t>
      </w:r>
      <w:r w:rsidR="00BB797C" w:rsidRPr="00093203">
        <w:rPr>
          <w:rFonts w:eastAsia="MS Gothic"/>
          <w:b/>
          <w:iCs/>
          <w:lang w:val="vi-VN"/>
        </w:rPr>
        <w:t>,</w:t>
      </w:r>
      <w:r w:rsidR="00F53160" w:rsidRPr="00093203">
        <w:rPr>
          <w:rFonts w:eastAsia="MS Gothic"/>
          <w:b/>
          <w:iCs/>
        </w:rPr>
        <w:t xml:space="preserve"> đánh giá ưu điểm, bất cập, hạn chế </w:t>
      </w:r>
    </w:p>
    <w:p w14:paraId="0C0DE158" w14:textId="2C19CBE0" w:rsidR="00664128" w:rsidRPr="00093203" w:rsidRDefault="00664128" w:rsidP="00AC6CF7">
      <w:pPr>
        <w:pStyle w:val="BodyText"/>
        <w:spacing w:line="288" w:lineRule="auto"/>
        <w:ind w:firstLine="709"/>
        <w:rPr>
          <w:bCs/>
        </w:rPr>
      </w:pPr>
      <w:r w:rsidRPr="00093203">
        <w:rPr>
          <w:bCs/>
        </w:rPr>
        <w:t>Sau hơn ba năm thực hiện Thông tư số 19/2021/TT-BTTTT, công tác quản lý, phát triển và hỗ trợ sản xuất sản phẩm công nghệ thông tin trọng điểm được triển khai đồng bộ trên phạm vi cả nước, góp phần thúc đẩy R&amp;D và sản xuất trong nước, tăng cường tự chủ công nghệ, nâng cao hiệu quả quản lý nhà nước và đáp ứng nhu cầu sản xuất, kinh doanh, chuyển đổi số của các ngành, lĩnh vực.</w:t>
      </w:r>
    </w:p>
    <w:p w14:paraId="63A561D4" w14:textId="77777777" w:rsidR="00DE1E09" w:rsidRPr="00093203" w:rsidRDefault="00DE1E09" w:rsidP="00AC6CF7">
      <w:pPr>
        <w:pStyle w:val="BodyText"/>
        <w:spacing w:line="288" w:lineRule="auto"/>
        <w:ind w:firstLine="709"/>
        <w:rPr>
          <w:bCs/>
        </w:rPr>
      </w:pPr>
      <w:r w:rsidRPr="00093203">
        <w:rPr>
          <w:bCs/>
        </w:rPr>
        <w:t xml:space="preserve">Việc thực hiện Thông tư số 19/2021/TT-BTTTT đã đạt được một số kết quả cụ thể trong việc hỗ trợ các doanh nghiệp Việt Nam sản xuất sản phẩm công nghệ thông tin trọng điểm. Cụ thể, Công ty Cổ phần BKAV được hỗ trợ nhập khẩu ưu đãi đối với nguyên liệu, vật tư, linh kiện và bộ phận phụ trợ phục vụ nghiên cứu – phát triển, sản xuất sản phẩm công nghệ thông tin trọng điểm là điện thoại di động thông minh Bphone thế hệ thứ ba (thiết bị IPv6). Công ty Cổ phần Nghiên cứu và Sản xuất Vinsmart cũng được hưởng chính sách hỗ trợ tương tự đối với điện thoại di động thông minh Vsmart (thiết bị IPv6). Các sản phẩm Bphone và Vsmart đã được thị trường trong nước đón nhận, tạo ra sự cạnh tranh nhất định với các sản phẩm của hãng nước ngoài, góp phần khẳng định năng lực </w:t>
      </w:r>
      <w:r w:rsidRPr="00093203">
        <w:rPr>
          <w:bCs/>
        </w:rPr>
        <w:lastRenderedPageBreak/>
        <w:t>sản xuất và làm chủ công nghệ của doanh nghiệp Việt Nam.</w:t>
      </w:r>
    </w:p>
    <w:p w14:paraId="39D3AA7F" w14:textId="77777777" w:rsidR="0026038A" w:rsidRPr="00093203" w:rsidRDefault="0026038A" w:rsidP="00AC6CF7">
      <w:pPr>
        <w:pStyle w:val="BodyText"/>
        <w:spacing w:line="288" w:lineRule="auto"/>
        <w:ind w:firstLine="709"/>
        <w:rPr>
          <w:bCs/>
          <w:lang w:val="vi-VN"/>
        </w:rPr>
      </w:pPr>
      <w:r w:rsidRPr="00093203">
        <w:rPr>
          <w:bCs/>
          <w:lang w:val="en-GB"/>
        </w:rPr>
        <w:t>Danh mục sản phẩm công nghệ thông tin trọng điểm được ban hành theo Thông tư số 19/2021/TT-BTTTT đã tạo động lực thúc đẩy doanh nghiệp đầu tư nghiên cứu, phát triển (R&amp;D) và sản xuất các sản phẩm phục vụ thị trường trong nước và quốc tế. Việc xác định rõ các sản phẩm trọng điểm giúp doanh nghiệp tiếp cận thuận lợi hơn với các chính sách ưu đãi về thuế, xuất nhập khẩu, tín dụng và các chương trình hỗ trợ đổi mới công nghệ, qua đó góp phần thúc đẩy hoạt động sản xuất – kinh doanh, hình thành nhóm sản phẩm “Make in Việt Nam” có khả năng cạnh tranh, tạo nền tảng cho công nghiệp công nghệ số trong nước phát triển.</w:t>
      </w:r>
    </w:p>
    <w:p w14:paraId="62F2C7EB" w14:textId="77777777" w:rsidR="00C15876" w:rsidRPr="00C15876" w:rsidRDefault="00C15876" w:rsidP="00AC6CF7">
      <w:pPr>
        <w:pStyle w:val="BodyText"/>
        <w:spacing w:line="288" w:lineRule="auto"/>
        <w:ind w:firstLine="709"/>
        <w:rPr>
          <w:bCs/>
        </w:rPr>
      </w:pPr>
      <w:r w:rsidRPr="00C15876">
        <w:rPr>
          <w:bCs/>
        </w:rPr>
        <w:t>Tuy nhiên, từ khi ban hành đến nay, bên cạnh những kết quả đạt được, Thông tư số 19/2021/TT-BTTTT cũng đã bộc lộ một số hạn chế, không còn hoàn toàn phù hợp với thực tiễn phát triển công nghệ và hệ thống pháp luật hiện hành. Cụ thể:</w:t>
      </w:r>
    </w:p>
    <w:p w14:paraId="16EC7923" w14:textId="07B222A8" w:rsidR="00C15876" w:rsidRPr="00C15876" w:rsidRDefault="00C15876" w:rsidP="00AC6CF7">
      <w:pPr>
        <w:pStyle w:val="BodyText"/>
        <w:spacing w:line="288" w:lineRule="auto"/>
        <w:rPr>
          <w:bCs/>
        </w:rPr>
      </w:pPr>
      <w:r>
        <w:rPr>
          <w:bCs/>
        </w:rPr>
        <w:t xml:space="preserve">- </w:t>
      </w:r>
      <w:r w:rsidRPr="00C15876">
        <w:rPr>
          <w:bCs/>
        </w:rPr>
        <w:t xml:space="preserve">Danh mục hiện hành chủ yếu tập trung vào các sản phẩm công nghệ thông tin truyền thống (phần cứng, phần mềm), chưa phản ánh đầy đủ </w:t>
      </w:r>
      <w:r w:rsidR="00005F5E">
        <w:rPr>
          <w:bCs/>
        </w:rPr>
        <w:t xml:space="preserve">quy mô, </w:t>
      </w:r>
      <w:r w:rsidRPr="00C15876">
        <w:rPr>
          <w:bCs/>
        </w:rPr>
        <w:t>phạm vi</w:t>
      </w:r>
      <w:r w:rsidR="00005F5E">
        <w:rPr>
          <w:bCs/>
        </w:rPr>
        <w:t xml:space="preserve"> và </w:t>
      </w:r>
      <w:r w:rsidRPr="00C15876">
        <w:rPr>
          <w:bCs/>
        </w:rPr>
        <w:t>bản chất của ngành công nghiệp công nghệ số.</w:t>
      </w:r>
    </w:p>
    <w:p w14:paraId="08EFE35F" w14:textId="1B63BBEE" w:rsidR="00C15876" w:rsidRPr="00C15876" w:rsidRDefault="00C15876" w:rsidP="00AC6CF7">
      <w:pPr>
        <w:pStyle w:val="BodyText"/>
        <w:spacing w:line="288" w:lineRule="auto"/>
        <w:rPr>
          <w:bCs/>
        </w:rPr>
      </w:pPr>
      <w:r>
        <w:rPr>
          <w:bCs/>
        </w:rPr>
        <w:t xml:space="preserve">- </w:t>
      </w:r>
      <w:r w:rsidRPr="00C15876">
        <w:rPr>
          <w:bCs/>
        </w:rPr>
        <w:t>Nhiều sản phẩm, dịch vụ mới như trí tuệ nhân tạo, dữ liệu, điện toán đám mây, bán dẫn, giải pháp tích hợp và Internet vạn vật (IoT) chưa được cập nhật, khiến phạm vi hỗ trợ còn hẹp.</w:t>
      </w:r>
    </w:p>
    <w:p w14:paraId="75F27B11" w14:textId="545A1D6A" w:rsidR="00C15876" w:rsidRPr="00C15876" w:rsidRDefault="00C15876" w:rsidP="00AC6CF7">
      <w:pPr>
        <w:pStyle w:val="BodyText"/>
        <w:spacing w:line="288" w:lineRule="auto"/>
        <w:rPr>
          <w:bCs/>
        </w:rPr>
      </w:pPr>
      <w:r>
        <w:rPr>
          <w:bCs/>
        </w:rPr>
        <w:t xml:space="preserve">- </w:t>
      </w:r>
      <w:r w:rsidRPr="00C15876">
        <w:rPr>
          <w:bCs/>
        </w:rPr>
        <w:t>Danh mục chưa được rà soát, điều chỉnh định kỳ để bắt kịp xu hướng phát triển nhanh của công nghệ.</w:t>
      </w:r>
    </w:p>
    <w:p w14:paraId="726826EC" w14:textId="74C225A7" w:rsidR="00C15876" w:rsidRPr="00C15876" w:rsidRDefault="00C15876" w:rsidP="00AC6CF7">
      <w:pPr>
        <w:pStyle w:val="BodyText"/>
        <w:spacing w:line="288" w:lineRule="auto"/>
        <w:rPr>
          <w:bCs/>
        </w:rPr>
      </w:pPr>
      <w:r>
        <w:rPr>
          <w:bCs/>
        </w:rPr>
        <w:t xml:space="preserve">- </w:t>
      </w:r>
      <w:r w:rsidRPr="00C15876">
        <w:rPr>
          <w:bCs/>
        </w:rPr>
        <w:t xml:space="preserve">Một số quy định của Thông tư chưa đồng bộ với các văn bản quy phạm pháp luật được ban hành sau năm 2021, đặc biệt là Luật Công nghiệp công nghệ số </w:t>
      </w:r>
      <w:r>
        <w:rPr>
          <w:bCs/>
        </w:rPr>
        <w:t>(</w:t>
      </w:r>
      <w:r w:rsidRPr="00C15876">
        <w:rPr>
          <w:bCs/>
        </w:rPr>
        <w:t>số 71/2025/QH15</w:t>
      </w:r>
      <w:r>
        <w:rPr>
          <w:bCs/>
        </w:rPr>
        <w:t>)</w:t>
      </w:r>
      <w:r w:rsidRPr="00C15876">
        <w:rPr>
          <w:bCs/>
        </w:rPr>
        <w:t>.</w:t>
      </w:r>
    </w:p>
    <w:p w14:paraId="20AA0D5E" w14:textId="77777777" w:rsidR="00C15876" w:rsidRPr="00C15876" w:rsidRDefault="00C15876" w:rsidP="00AC6CF7">
      <w:pPr>
        <w:pStyle w:val="BodyText"/>
        <w:spacing w:line="288" w:lineRule="auto"/>
        <w:ind w:firstLine="709"/>
        <w:rPr>
          <w:bCs/>
        </w:rPr>
      </w:pPr>
      <w:r w:rsidRPr="00C15876">
        <w:rPr>
          <w:bCs/>
        </w:rPr>
        <w:t xml:space="preserve">Từ các kết quả và hạn chế nêu trên, có thể thấy việc rà soát, xây dựng lại </w:t>
      </w:r>
      <w:r w:rsidRPr="00C15876">
        <w:rPr>
          <w:b/>
          <w:bCs/>
        </w:rPr>
        <w:t>Danh mục sản phẩm, dịch vụ công nghệ số trọng điểm</w:t>
      </w:r>
      <w:r w:rsidRPr="00C15876">
        <w:rPr>
          <w:bCs/>
        </w:rPr>
        <w:t xml:space="preserve"> là yêu cầu khách quan, nhằm bảo đảm tính thống nhất với hệ thống pháp luật mới và phù hợp với định hướng phát triển công nghiệp công nghệ số trong giai đoạn tới.</w:t>
      </w:r>
    </w:p>
    <w:p w14:paraId="3FC15177" w14:textId="2487EC9C" w:rsidR="00FB4223" w:rsidRPr="00093203" w:rsidRDefault="00FB4223" w:rsidP="00AC6CF7">
      <w:pPr>
        <w:pStyle w:val="Heading2"/>
        <w:spacing w:before="0" w:after="120" w:line="288" w:lineRule="auto"/>
        <w:ind w:firstLine="709"/>
        <w:jc w:val="both"/>
        <w:rPr>
          <w:lang w:val="vi-VN"/>
        </w:rPr>
      </w:pPr>
      <w:r w:rsidRPr="00093203">
        <w:rPr>
          <w:rFonts w:eastAsia="MS Gothic"/>
          <w:lang w:val="en-US"/>
        </w:rPr>
        <w:t>3</w:t>
      </w:r>
      <w:r w:rsidRPr="00093203">
        <w:rPr>
          <w:rFonts w:eastAsia="MS Gothic"/>
          <w:lang w:val="vi-VN"/>
        </w:rPr>
        <w:t xml:space="preserve">. </w:t>
      </w:r>
      <w:r w:rsidRPr="00093203">
        <w:rPr>
          <w:rFonts w:eastAsia="MS Gothic" w:cs="Times New Roman"/>
          <w:szCs w:val="28"/>
          <w:lang w:val="en-US"/>
        </w:rPr>
        <w:t>Khó khăn, vướng mắc, nguyên nhân</w:t>
      </w:r>
    </w:p>
    <w:p w14:paraId="26CD139E" w14:textId="77777777" w:rsidR="00E31E16" w:rsidRPr="00E31E16" w:rsidRDefault="00E31E16" w:rsidP="00AC6CF7">
      <w:pPr>
        <w:pStyle w:val="BodyText"/>
        <w:spacing w:line="288" w:lineRule="auto"/>
        <w:ind w:firstLine="709"/>
        <w:rPr>
          <w:bCs/>
          <w:lang w:val="en-GB"/>
        </w:rPr>
      </w:pPr>
      <w:r w:rsidRPr="00E31E16">
        <w:rPr>
          <w:bCs/>
          <w:lang w:val="en-GB"/>
        </w:rPr>
        <w:t>Trong quá trình triển khai thực hiện Thông tư số 19/2021/TT-BTTTT, một số khó khăn và nguyên nhân chủ yếu được ghi nhận như sau:</w:t>
      </w:r>
    </w:p>
    <w:p w14:paraId="6A22FD5D" w14:textId="77777777" w:rsidR="00E31E16" w:rsidRPr="00E31E16" w:rsidRDefault="00E31E16" w:rsidP="00AC6CF7">
      <w:pPr>
        <w:pStyle w:val="BodyText"/>
        <w:spacing w:line="288" w:lineRule="auto"/>
        <w:ind w:firstLine="709"/>
        <w:rPr>
          <w:bCs/>
          <w:lang w:val="en-GB"/>
        </w:rPr>
      </w:pPr>
      <w:r w:rsidRPr="00E31E16">
        <w:rPr>
          <w:bCs/>
          <w:lang w:val="en-GB"/>
        </w:rPr>
        <w:t xml:space="preserve">Thứ nhất, về phạm vi điều chỉnh, Thông tư được ban hành trong bối cảnh công nghiệp công nghệ thông tin còn ở giai đoạn đầu, nên phạm vi điều chỉnh chủ </w:t>
      </w:r>
      <w:r w:rsidRPr="00E31E16">
        <w:rPr>
          <w:bCs/>
          <w:lang w:val="en-GB"/>
        </w:rPr>
        <w:lastRenderedPageBreak/>
        <w:t>yếu tập trung vào các sản phẩm phần cứng và phần mềm, chưa bao quát các loại hình sản phẩm, dịch vụ mới của ngành công nghiệp công nghệ số. Điều này khiến việc áp dụng chính sách ưu đãi cho các doanh nghiệp trong lĩnh vực mới (như trí tuệ nhân tạo, dữ liệu, nền tảng số) chưa được đầy đủ.</w:t>
      </w:r>
    </w:p>
    <w:p w14:paraId="5BB80D21" w14:textId="77777777" w:rsidR="00E31E16" w:rsidRPr="00E31E16" w:rsidRDefault="00E31E16" w:rsidP="00AC6CF7">
      <w:pPr>
        <w:pStyle w:val="BodyText"/>
        <w:spacing w:line="288" w:lineRule="auto"/>
        <w:ind w:firstLine="709"/>
        <w:rPr>
          <w:bCs/>
          <w:lang w:val="en-GB"/>
        </w:rPr>
      </w:pPr>
      <w:r w:rsidRPr="00E31E16">
        <w:rPr>
          <w:bCs/>
          <w:lang w:val="en-GB"/>
        </w:rPr>
        <w:t>Thứ hai, về tốc độ phát triển công nghệ, sự chuyển đổi nhanh chóng của khoa học – công nghệ, đặc biệt trong các lĩnh vực trí tuệ nhân tạo, bán dẫn, điện toán đám mây và các nền tảng tích hợp số, khiến một số nội dung của Thông tư chưa kịp thích ứng, dẫn đến độ trễ trong việc xác định, cập nhật sản phẩm trọng điểm.</w:t>
      </w:r>
    </w:p>
    <w:p w14:paraId="316CB650" w14:textId="77777777" w:rsidR="00E31E16" w:rsidRPr="00E31E16" w:rsidRDefault="00E31E16" w:rsidP="00AC6CF7">
      <w:pPr>
        <w:pStyle w:val="BodyText"/>
        <w:spacing w:line="288" w:lineRule="auto"/>
        <w:ind w:firstLine="709"/>
        <w:rPr>
          <w:bCs/>
          <w:lang w:val="en-GB"/>
        </w:rPr>
      </w:pPr>
      <w:r w:rsidRPr="00E31E16">
        <w:rPr>
          <w:bCs/>
          <w:lang w:val="en-GB"/>
        </w:rPr>
        <w:t>Thứ ba, về cơ chế cập nhật danh mục, hiện chưa có quy định hoặc quy trình cụ thể để rà soát, cập nhật Danh mục sản phẩm công nghệ thông tin trọng điểm theo định kỳ. Do đó, phạm vi danh mục chưa phản ánh được đầy đủ nhu cầu phát triển thực tế và xu hướng công nghệ mới.</w:t>
      </w:r>
    </w:p>
    <w:p w14:paraId="26EE7661" w14:textId="77777777" w:rsidR="00E31E16" w:rsidRPr="00E31E16" w:rsidRDefault="00E31E16" w:rsidP="00AC6CF7">
      <w:pPr>
        <w:pStyle w:val="BodyText"/>
        <w:spacing w:line="288" w:lineRule="auto"/>
        <w:ind w:firstLine="709"/>
        <w:rPr>
          <w:bCs/>
          <w:lang w:val="en-GB"/>
        </w:rPr>
      </w:pPr>
      <w:r w:rsidRPr="00E31E16">
        <w:rPr>
          <w:bCs/>
          <w:lang w:val="en-GB"/>
        </w:rPr>
        <w:t>Thứ tư, nguyên nhân chủ yếu xuất phát từ sự thay đổi nhanh của mô hình kinh doanh số và yêu cầu thực thi các văn bản pháp luật mới, đặc biệt là Luật Công nghiệp công nghệ số số 71/2025/QH15, khiến một số quy định của Thông tư 19/2021/TT-BTTTT không còn phù hợp với thực tiễn phát triển công nghệ và yêu cầu quản lý hiện nay.</w:t>
      </w:r>
    </w:p>
    <w:p w14:paraId="31F7714C" w14:textId="0CC2C439" w:rsidR="00FB4223" w:rsidRPr="00093203" w:rsidRDefault="00FB4223" w:rsidP="00AC6CF7">
      <w:pPr>
        <w:pStyle w:val="Heading2"/>
        <w:spacing w:before="0" w:after="120" w:line="288" w:lineRule="auto"/>
        <w:ind w:firstLine="709"/>
        <w:jc w:val="both"/>
        <w:rPr>
          <w:lang w:val="vi-VN"/>
        </w:rPr>
      </w:pPr>
      <w:r w:rsidRPr="00093203">
        <w:rPr>
          <w:rFonts w:eastAsia="MS Gothic"/>
          <w:lang w:val="en-US"/>
        </w:rPr>
        <w:t>4</w:t>
      </w:r>
      <w:r w:rsidRPr="00093203">
        <w:rPr>
          <w:rFonts w:eastAsia="MS Gothic"/>
          <w:lang w:val="vi-VN"/>
        </w:rPr>
        <w:t xml:space="preserve">. </w:t>
      </w:r>
      <w:r w:rsidRPr="00093203">
        <w:rPr>
          <w:rFonts w:eastAsia="MS Gothic" w:cs="Times New Roman"/>
          <w:szCs w:val="28"/>
          <w:lang w:val="en-US"/>
        </w:rPr>
        <w:t>Xác định những vấn đề mới phát sinh trong thực tiễn</w:t>
      </w:r>
    </w:p>
    <w:p w14:paraId="49BB6B0E" w14:textId="77777777" w:rsidR="00B0603A" w:rsidRPr="00B0603A" w:rsidRDefault="00B0603A" w:rsidP="00AC6CF7">
      <w:pPr>
        <w:pStyle w:val="BodyText"/>
        <w:spacing w:line="288" w:lineRule="auto"/>
        <w:ind w:firstLine="709"/>
        <w:rPr>
          <w:bCs/>
          <w:lang w:val="en-GB"/>
        </w:rPr>
      </w:pPr>
      <w:r w:rsidRPr="00B0603A">
        <w:rPr>
          <w:bCs/>
          <w:lang w:val="en-GB"/>
        </w:rPr>
        <w:t>Quá trình triển khai Thông tư cho thấy sự xuất hiện và phát triển nhanh của các nhóm sản phẩm, dịch vụ công nghệ số mới như nền tảng trí tuệ nhân tạo, dịch vụ dữ liệu, điện toán đám mây, an toàn thông tin, thiết bị IoT công nghiệp, giải pháp bán dẫn – tích hợp hệ thống và các dịch vụ hạ tầng số. Các nhóm sản phẩm này không chỉ mang tính công nghệ lõi mà còn là động lực thúc đẩy chuyển đổi số trong mọi ngành, lĩnh vực.</w:t>
      </w:r>
    </w:p>
    <w:p w14:paraId="3606D7D8" w14:textId="3468E92E" w:rsidR="00B0603A" w:rsidRDefault="00B0603A" w:rsidP="00AC6CF7">
      <w:pPr>
        <w:pStyle w:val="BodyText"/>
        <w:spacing w:line="288" w:lineRule="auto"/>
        <w:ind w:firstLine="709"/>
        <w:rPr>
          <w:bCs/>
          <w:lang w:val="en-GB"/>
        </w:rPr>
      </w:pPr>
      <w:r w:rsidRPr="00B0603A">
        <w:rPr>
          <w:bCs/>
          <w:lang w:val="en-GB"/>
        </w:rPr>
        <w:t xml:space="preserve">Bên cạnh đó, Luật Công nghiệp công nghệ số </w:t>
      </w:r>
      <w:r>
        <w:rPr>
          <w:bCs/>
          <w:lang w:val="en-GB"/>
        </w:rPr>
        <w:t>(</w:t>
      </w:r>
      <w:r w:rsidRPr="00B0603A">
        <w:rPr>
          <w:bCs/>
          <w:lang w:val="en-GB"/>
        </w:rPr>
        <w:t>số 71/2025/QH15</w:t>
      </w:r>
      <w:r>
        <w:rPr>
          <w:bCs/>
          <w:lang w:val="en-GB"/>
        </w:rPr>
        <w:t>)</w:t>
      </w:r>
      <w:r w:rsidRPr="00B0603A">
        <w:rPr>
          <w:bCs/>
          <w:lang w:val="en-GB"/>
        </w:rPr>
        <w:t xml:space="preserve"> đã xác lập khung pháp lý mới về phát triển công nghiệp công nghệ số, trong đó quy định rõ các nguyên tắc, tiêu chí xác định sản phẩm, dịch vụ công nghệ số trọng điểm; chính sách khuyến khích phát triển công nghệ lõi, công nghệ nền tảng, công nghệ mở; cũng như cơ chế hỗ trợ về thuế, tín dụng, đất đai và nghiên cứu – phát triển (R&amp;D) cho doanh nghiệp công nghệ số.</w:t>
      </w:r>
    </w:p>
    <w:p w14:paraId="36A162F0" w14:textId="45C3B2B4" w:rsidR="00B0603A" w:rsidRPr="00B0603A" w:rsidRDefault="00B0603A" w:rsidP="00AC6CF7">
      <w:pPr>
        <w:pStyle w:val="BodyText"/>
        <w:spacing w:line="288" w:lineRule="auto"/>
        <w:ind w:firstLine="709"/>
        <w:rPr>
          <w:bCs/>
          <w:lang w:val="en-GB"/>
        </w:rPr>
      </w:pPr>
      <w:r w:rsidRPr="00B0603A">
        <w:rPr>
          <w:bCs/>
          <w:lang w:val="en-GB"/>
        </w:rPr>
        <w:t xml:space="preserve">Do vậy, để bảo đảm sự thống nhất với Luật Công nghiệp công nghệ số và đáp ứng yêu cầu quản lý mới, việc rà soát, cập nhật và mở rộng Danh mục sản phẩm, dịch vụ công nghệ số trọng điểm là cần thiết, nhằm phản ánh đúng xu hướng phát triển của công nghiệp công nghệ số và tạo cơ sở cho việc hoạch định </w:t>
      </w:r>
      <w:r w:rsidRPr="00B0603A">
        <w:rPr>
          <w:bCs/>
          <w:lang w:val="en-GB"/>
        </w:rPr>
        <w:lastRenderedPageBreak/>
        <w:t>chính sách hỗ trợ trong giai đoạn tới.</w:t>
      </w:r>
      <w:r>
        <w:rPr>
          <w:bCs/>
          <w:lang w:val="en-GB"/>
        </w:rPr>
        <w:t xml:space="preserve"> </w:t>
      </w:r>
    </w:p>
    <w:p w14:paraId="4D9357BE" w14:textId="35639C28" w:rsidR="002126C7" w:rsidRPr="00093203" w:rsidRDefault="002126C7" w:rsidP="00AC6CF7">
      <w:pPr>
        <w:pStyle w:val="Heading1"/>
        <w:spacing w:before="0" w:after="120" w:line="288" w:lineRule="auto"/>
        <w:jc w:val="both"/>
        <w:rPr>
          <w:lang w:val="vi-VN"/>
        </w:rPr>
      </w:pPr>
      <w:r w:rsidRPr="00093203">
        <w:rPr>
          <w:b w:val="0"/>
          <w:bCs/>
          <w:lang w:val="en-US"/>
        </w:rPr>
        <w:tab/>
      </w:r>
      <w:r w:rsidRPr="00093203">
        <w:rPr>
          <w:lang w:val="en-US"/>
        </w:rPr>
        <w:t>III. ĐỀ XUẤT, KIẾN NGHỊ</w:t>
      </w:r>
    </w:p>
    <w:p w14:paraId="2FA3D9C0" w14:textId="5ECA393C" w:rsidR="00AD2F76" w:rsidRPr="00093203" w:rsidRDefault="00AD2F76" w:rsidP="00AC6CF7">
      <w:pPr>
        <w:pStyle w:val="BodyText"/>
        <w:spacing w:line="288" w:lineRule="auto"/>
        <w:ind w:firstLine="709"/>
        <w:rPr>
          <w:bCs/>
        </w:rPr>
      </w:pPr>
      <w:r w:rsidRPr="00093203">
        <w:rPr>
          <w:bCs/>
        </w:rPr>
        <w:t xml:space="preserve">Trên cơ sở kết quả tổng kết và </w:t>
      </w:r>
      <w:r w:rsidR="00792688" w:rsidRPr="00093203">
        <w:rPr>
          <w:bCs/>
          <w:lang w:val="en-GB"/>
        </w:rPr>
        <w:t>định hướng chính sách nêu tại Luật Công</w:t>
      </w:r>
      <w:r w:rsidR="00792688" w:rsidRPr="00093203">
        <w:rPr>
          <w:bCs/>
          <w:lang w:val="vi-VN"/>
        </w:rPr>
        <w:t xml:space="preserve"> nghiệp công nghệ số</w:t>
      </w:r>
      <w:r w:rsidR="00792688" w:rsidRPr="00093203">
        <w:rPr>
          <w:bCs/>
          <w:lang w:val="en-GB"/>
        </w:rPr>
        <w:t>, Cục Công</w:t>
      </w:r>
      <w:r w:rsidR="00792688" w:rsidRPr="00093203">
        <w:rPr>
          <w:bCs/>
          <w:lang w:val="vi-VN"/>
        </w:rPr>
        <w:t xml:space="preserve"> nghiệp công nghệ thông tin </w:t>
      </w:r>
      <w:r w:rsidR="00792688" w:rsidRPr="00093203">
        <w:rPr>
          <w:bCs/>
          <w:lang w:val="en-GB"/>
        </w:rPr>
        <w:t>kiến nghị một số nội dung trọng tâm như sau</w:t>
      </w:r>
      <w:r w:rsidR="00792688" w:rsidRPr="00093203">
        <w:rPr>
          <w:bCs/>
          <w:lang w:val="vi-VN"/>
        </w:rPr>
        <w:t xml:space="preserve">: </w:t>
      </w:r>
    </w:p>
    <w:p w14:paraId="19277372" w14:textId="7430D567" w:rsidR="005F1F41" w:rsidRPr="00093203" w:rsidRDefault="00AE2B81" w:rsidP="00AC6CF7">
      <w:pPr>
        <w:pStyle w:val="BodyText"/>
        <w:spacing w:line="288" w:lineRule="auto"/>
        <w:ind w:firstLine="709"/>
        <w:rPr>
          <w:bCs/>
          <w:lang w:val="vi-VN"/>
        </w:rPr>
      </w:pPr>
      <w:r w:rsidRPr="00093203">
        <w:rPr>
          <w:bCs/>
        </w:rPr>
        <w:t xml:space="preserve">- </w:t>
      </w:r>
      <w:r w:rsidR="005F1F41" w:rsidRPr="00093203">
        <w:rPr>
          <w:bCs/>
          <w:lang w:val="vi-VN"/>
        </w:rPr>
        <w:t>Cần hoàn thiện</w:t>
      </w:r>
      <w:r w:rsidRPr="00093203">
        <w:rPr>
          <w:bCs/>
        </w:rPr>
        <w:t xml:space="preserve"> Danh mục các sản phẩm, dịch vụ công nghệ số trọng điểm phù hợp với các văn bản quy phạm pháp luật mới ban hành và tình hình thực tiễn phát triển công nghệ trong nước và quốc tế</w:t>
      </w:r>
      <w:r w:rsidR="005F1F41" w:rsidRPr="00093203">
        <w:rPr>
          <w:bCs/>
          <w:lang w:val="vi-VN"/>
        </w:rPr>
        <w:t xml:space="preserve"> nhằm tạo điều kiện thuận lợi cho các doanh nghiệp </w:t>
      </w:r>
      <w:r w:rsidRPr="00093203">
        <w:rPr>
          <w:bCs/>
        </w:rPr>
        <w:t xml:space="preserve">được hưởng các chính sách ưu đãi của nhà nước, khuyến khích sản xuất các sản phẩm, dịch vụ công nghệ số </w:t>
      </w:r>
      <w:r w:rsidR="00AD2F76" w:rsidRPr="00093203">
        <w:rPr>
          <w:bCs/>
        </w:rPr>
        <w:t>trọng</w:t>
      </w:r>
      <w:r w:rsidRPr="00093203">
        <w:rPr>
          <w:bCs/>
        </w:rPr>
        <w:t xml:space="preserve"> điểm</w:t>
      </w:r>
      <w:r w:rsidR="005F1F41" w:rsidRPr="00093203">
        <w:rPr>
          <w:bCs/>
          <w:lang w:val="vi-VN"/>
        </w:rPr>
        <w:t xml:space="preserve">, </w:t>
      </w:r>
      <w:r w:rsidRPr="00093203">
        <w:rPr>
          <w:bCs/>
          <w:lang w:val="vi-VN"/>
        </w:rPr>
        <w:t xml:space="preserve">đặc biệt </w:t>
      </w:r>
      <w:r w:rsidR="008931E0" w:rsidRPr="008931E0">
        <w:rPr>
          <w:bCs/>
          <w:lang w:val="vi-VN"/>
        </w:rPr>
        <w:t>đối với doanh nghiệp nhỏ và vừa nhằm thúc đẩy tham gia chuỗi cung ứng công nghệ số quốc gia</w:t>
      </w:r>
      <w:r w:rsidR="005F1F41" w:rsidRPr="00093203">
        <w:rPr>
          <w:bCs/>
          <w:lang w:val="vi-VN"/>
        </w:rPr>
        <w:t>.</w:t>
      </w:r>
    </w:p>
    <w:p w14:paraId="1984AE77" w14:textId="33D2EF3F" w:rsidR="005F1F41" w:rsidRPr="00093203" w:rsidRDefault="00AE2B81" w:rsidP="00AC6CF7">
      <w:pPr>
        <w:pStyle w:val="BodyText"/>
        <w:spacing w:line="288" w:lineRule="auto"/>
        <w:ind w:firstLine="709"/>
        <w:rPr>
          <w:bCs/>
          <w:lang w:val="vi-VN"/>
        </w:rPr>
      </w:pPr>
      <w:r w:rsidRPr="00093203">
        <w:rPr>
          <w:bCs/>
        </w:rPr>
        <w:t xml:space="preserve">- </w:t>
      </w:r>
      <w:r w:rsidR="005F1F41" w:rsidRPr="00093203">
        <w:rPr>
          <w:bCs/>
          <w:lang w:val="vi-VN"/>
        </w:rPr>
        <w:t>Tăng cường hỗ trợ các doanh nghiệp phát triển sản phẩm, dịch vụ công nghệ số thông qua các chính sách khuyến khích nghiên cứu và phát triển (R&amp;D), tài chính và thuế, cũng như cung cấp các nền tảng công nghệ và cơ sở hạ tầng cần thiết để thúc đẩy sự đổi mới sáng tạo.</w:t>
      </w:r>
    </w:p>
    <w:p w14:paraId="6DBCA5A3" w14:textId="77777777" w:rsidR="00BB5089" w:rsidRDefault="00AE2B81" w:rsidP="00AC6CF7">
      <w:pPr>
        <w:pStyle w:val="BodyText"/>
        <w:spacing w:line="288" w:lineRule="auto"/>
        <w:ind w:firstLine="709"/>
        <w:rPr>
          <w:bCs/>
        </w:rPr>
      </w:pPr>
      <w:r w:rsidRPr="00093203">
        <w:rPr>
          <w:bCs/>
        </w:rPr>
        <w:t xml:space="preserve">- </w:t>
      </w:r>
      <w:r w:rsidR="005F1F41" w:rsidRPr="00093203">
        <w:rPr>
          <w:bCs/>
          <w:lang w:val="vi-VN"/>
        </w:rPr>
        <w:t>Xây dựng các chính sách hỗ trợ hợp tác quốc tế trong lĩnh vực công nghệ số, giúp các doanh nghiệp trong nước tiếp cận và học hỏi kinh nghiệm từ các quốc gia có nền công nghiệp công nghệ số phát triển.</w:t>
      </w:r>
    </w:p>
    <w:p w14:paraId="009ED148" w14:textId="1C13B0F1" w:rsidR="00FB7804" w:rsidRPr="00FB7804" w:rsidRDefault="00FB7804" w:rsidP="00AC6CF7">
      <w:pPr>
        <w:pStyle w:val="BodyText"/>
        <w:spacing w:line="288" w:lineRule="auto"/>
        <w:ind w:firstLine="709"/>
        <w:rPr>
          <w:bCs/>
          <w:lang w:val="vi-VN"/>
        </w:rPr>
      </w:pPr>
      <w:r w:rsidRPr="00FB7804">
        <w:rPr>
          <w:bCs/>
          <w:lang w:val="vi-VN"/>
        </w:rPr>
        <w:t>Việc ban hành Danh mục sản phẩm, dịch vụ công nghệ số trọng điểm mới không chỉ bảo đảm tính kế thừa Thông tư 19/2021/TT-BTTTT mà còn góp phần triển khai hiệu quả Luật Công nghiệp công nghệ số, tạo động lực thúc đẩy đổi mới sáng tạo và phát triển công nghiệp công nghệ số Việt Nam trong giai đoạn 2025–2030.</w:t>
      </w:r>
    </w:p>
    <w:p w14:paraId="54B69C3C" w14:textId="08B28653" w:rsidR="00BB5089" w:rsidRPr="00093203" w:rsidRDefault="00BB5089" w:rsidP="00AC6CF7">
      <w:pPr>
        <w:spacing w:after="120" w:line="288" w:lineRule="auto"/>
        <w:ind w:firstLine="709"/>
        <w:jc w:val="both"/>
        <w:rPr>
          <w:rFonts w:eastAsia="MS Gothic"/>
          <w:bCs/>
          <w:lang w:val="en-US"/>
        </w:rPr>
      </w:pPr>
      <w:r w:rsidRPr="00093203">
        <w:rPr>
          <w:rFonts w:eastAsia="MS Gothic"/>
          <w:bCs/>
          <w:lang w:val="en-US"/>
        </w:rPr>
        <w:t>Trên đây là Báo cáo tổng kết thi hành Thông tư số 19</w:t>
      </w:r>
      <w:r w:rsidR="00436236">
        <w:rPr>
          <w:rFonts w:eastAsia="MS Gothic"/>
          <w:bCs/>
          <w:lang w:val="en-US"/>
        </w:rPr>
        <w:t>/2021/TT-BTTTT</w:t>
      </w:r>
      <w:r w:rsidR="00AC6CF7">
        <w:rPr>
          <w:rFonts w:eastAsia="MS Gothic"/>
          <w:bCs/>
          <w:lang w:val="en-US"/>
        </w:rPr>
        <w:t>,</w:t>
      </w:r>
      <w:r w:rsidRPr="00093203">
        <w:rPr>
          <w:rFonts w:eastAsia="MS Gothic"/>
          <w:bCs/>
          <w:lang w:val="vi-VN"/>
        </w:rPr>
        <w:t xml:space="preserve"> Cục Công nghiệp công nghệ thông tin </w:t>
      </w:r>
      <w:r w:rsidRPr="00093203">
        <w:rPr>
          <w:rFonts w:eastAsia="MS Gothic"/>
          <w:bCs/>
          <w:lang w:val="en-US"/>
        </w:rPr>
        <w:t>trân trọng báo cáo và kính trình Bộ trưởng xem xét./.</w:t>
      </w:r>
    </w:p>
    <w:tbl>
      <w:tblPr>
        <w:tblW w:w="5000" w:type="pct"/>
        <w:jc w:val="center"/>
        <w:tblLook w:val="0000" w:firstRow="0" w:lastRow="0" w:firstColumn="0" w:lastColumn="0" w:noHBand="0" w:noVBand="0"/>
      </w:tblPr>
      <w:tblGrid>
        <w:gridCol w:w="5618"/>
        <w:gridCol w:w="3426"/>
      </w:tblGrid>
      <w:tr w:rsidR="00CA3115" w:rsidRPr="00093203" w14:paraId="059E2713" w14:textId="77777777" w:rsidTr="00CA3115">
        <w:trPr>
          <w:trHeight w:val="1889"/>
          <w:jc w:val="center"/>
        </w:trPr>
        <w:tc>
          <w:tcPr>
            <w:tcW w:w="3106" w:type="pct"/>
          </w:tcPr>
          <w:p w14:paraId="079B1AF0" w14:textId="77777777" w:rsidR="00AC6CF7" w:rsidRPr="00AC6CF7" w:rsidRDefault="00AC6CF7" w:rsidP="00AC6CF7">
            <w:pPr>
              <w:widowControl w:val="0"/>
              <w:jc w:val="both"/>
              <w:rPr>
                <w:b/>
                <w:sz w:val="24"/>
                <w:szCs w:val="24"/>
                <w:lang w:val="en-US"/>
              </w:rPr>
            </w:pPr>
            <w:r w:rsidRPr="00AC6CF7">
              <w:rPr>
                <w:b/>
                <w:sz w:val="24"/>
                <w:szCs w:val="24"/>
                <w:lang w:val="en-US"/>
              </w:rPr>
              <w:t xml:space="preserve">Nơi nhận:                                                      </w:t>
            </w:r>
          </w:p>
          <w:p w14:paraId="6465256E" w14:textId="77777777" w:rsidR="00AC6CF7" w:rsidRPr="00AC6CF7" w:rsidRDefault="00AC6CF7" w:rsidP="00AC6CF7">
            <w:pPr>
              <w:widowControl w:val="0"/>
              <w:jc w:val="both"/>
              <w:rPr>
                <w:bCs/>
                <w:sz w:val="24"/>
                <w:szCs w:val="24"/>
                <w:lang w:val="en-US"/>
              </w:rPr>
            </w:pPr>
            <w:r w:rsidRPr="00AC6CF7">
              <w:rPr>
                <w:bCs/>
                <w:sz w:val="24"/>
                <w:szCs w:val="24"/>
                <w:lang w:val="en-US"/>
              </w:rPr>
              <w:t>- Như trên;</w:t>
            </w:r>
          </w:p>
          <w:p w14:paraId="1759C84D" w14:textId="51417363" w:rsidR="00AC6CF7" w:rsidRPr="00AC6CF7" w:rsidRDefault="00AC6CF7" w:rsidP="00AC6CF7">
            <w:pPr>
              <w:widowControl w:val="0"/>
              <w:jc w:val="both"/>
              <w:rPr>
                <w:bCs/>
                <w:sz w:val="24"/>
                <w:szCs w:val="24"/>
                <w:lang w:val="en-US"/>
              </w:rPr>
            </w:pPr>
            <w:r w:rsidRPr="00AC6CF7">
              <w:rPr>
                <w:bCs/>
                <w:sz w:val="24"/>
                <w:szCs w:val="24"/>
                <w:lang w:val="en-US"/>
              </w:rPr>
              <w:t xml:space="preserve">- Thứ trưởng </w:t>
            </w:r>
            <w:r>
              <w:rPr>
                <w:bCs/>
                <w:sz w:val="24"/>
                <w:szCs w:val="24"/>
                <w:lang w:val="en-US"/>
              </w:rPr>
              <w:t>Bùi Hoàng Phương</w:t>
            </w:r>
            <w:r w:rsidRPr="00AC6CF7">
              <w:rPr>
                <w:bCs/>
                <w:sz w:val="24"/>
                <w:szCs w:val="24"/>
                <w:lang w:val="en-US"/>
              </w:rPr>
              <w:t xml:space="preserve"> (để b/c);</w:t>
            </w:r>
          </w:p>
          <w:p w14:paraId="7035F1A8" w14:textId="10E397F6" w:rsidR="00CA3115" w:rsidRPr="00AC6CF7" w:rsidRDefault="00AC6CF7" w:rsidP="00AC6CF7">
            <w:pPr>
              <w:widowControl w:val="0"/>
              <w:jc w:val="both"/>
              <w:rPr>
                <w:bCs/>
                <w:szCs w:val="20"/>
                <w:lang w:val="en-US"/>
              </w:rPr>
            </w:pPr>
            <w:r w:rsidRPr="00AC6CF7">
              <w:rPr>
                <w:bCs/>
                <w:sz w:val="24"/>
                <w:szCs w:val="24"/>
                <w:lang w:val="en-US"/>
              </w:rPr>
              <w:t xml:space="preserve">- Lưu: VT, </w:t>
            </w:r>
            <w:r>
              <w:rPr>
                <w:bCs/>
                <w:sz w:val="24"/>
                <w:szCs w:val="24"/>
                <w:lang w:val="en-US"/>
              </w:rPr>
              <w:t>CNCNTT</w:t>
            </w:r>
            <w:r w:rsidRPr="00AC6CF7">
              <w:rPr>
                <w:bCs/>
                <w:sz w:val="24"/>
                <w:szCs w:val="24"/>
                <w:lang w:val="en-US"/>
              </w:rPr>
              <w:t>.</w:t>
            </w:r>
          </w:p>
        </w:tc>
        <w:tc>
          <w:tcPr>
            <w:tcW w:w="1894" w:type="pct"/>
          </w:tcPr>
          <w:p w14:paraId="5D4E53F6" w14:textId="7D3A2A4E" w:rsidR="00DA7800" w:rsidRPr="00093203" w:rsidRDefault="00436236" w:rsidP="00093203">
            <w:pPr>
              <w:widowControl w:val="0"/>
              <w:ind w:right="-1"/>
              <w:jc w:val="both"/>
              <w:rPr>
                <w:b/>
                <w:spacing w:val="-6"/>
                <w:sz w:val="26"/>
                <w:szCs w:val="26"/>
                <w:lang w:val="vi-VN"/>
              </w:rPr>
            </w:pPr>
            <w:r>
              <w:rPr>
                <w:b/>
                <w:spacing w:val="-6"/>
                <w:sz w:val="26"/>
                <w:szCs w:val="26"/>
                <w:lang w:val="en-US"/>
              </w:rPr>
              <w:t xml:space="preserve">    </w:t>
            </w:r>
            <w:bookmarkStart w:id="0" w:name="_GoBack"/>
            <w:bookmarkEnd w:id="0"/>
            <w:r w:rsidR="00D735CA" w:rsidRPr="00093203">
              <w:rPr>
                <w:b/>
                <w:spacing w:val="-6"/>
                <w:sz w:val="26"/>
                <w:szCs w:val="26"/>
                <w:lang w:val="vi-VN"/>
              </w:rPr>
              <w:t xml:space="preserve">CỤC </w:t>
            </w:r>
            <w:r w:rsidR="00DA7800" w:rsidRPr="00093203">
              <w:rPr>
                <w:b/>
                <w:spacing w:val="-6"/>
                <w:sz w:val="26"/>
                <w:szCs w:val="26"/>
                <w:lang w:val="vi-VN"/>
              </w:rPr>
              <w:t>TRƯỞNG</w:t>
            </w:r>
          </w:p>
          <w:p w14:paraId="20F7EB9F" w14:textId="77777777" w:rsidR="00CA3115" w:rsidRPr="00093203" w:rsidRDefault="00CA3115" w:rsidP="00093203">
            <w:pPr>
              <w:widowControl w:val="0"/>
              <w:ind w:left="-216" w:right="-1"/>
              <w:jc w:val="both"/>
              <w:rPr>
                <w:b/>
                <w:szCs w:val="20"/>
                <w:lang w:val="vi-VN"/>
              </w:rPr>
            </w:pPr>
          </w:p>
          <w:p w14:paraId="6216F1C6" w14:textId="77777777" w:rsidR="00CA3115" w:rsidRPr="00093203" w:rsidRDefault="00CA3115" w:rsidP="00093203">
            <w:pPr>
              <w:widowControl w:val="0"/>
              <w:ind w:left="-216" w:right="-1"/>
              <w:jc w:val="both"/>
              <w:rPr>
                <w:b/>
                <w:szCs w:val="20"/>
                <w:lang w:val="vi-VN"/>
              </w:rPr>
            </w:pPr>
          </w:p>
          <w:p w14:paraId="310C247F" w14:textId="77777777" w:rsidR="00696CC9" w:rsidRPr="00093203" w:rsidRDefault="00696CC9" w:rsidP="00093203">
            <w:pPr>
              <w:widowControl w:val="0"/>
              <w:ind w:left="-216" w:right="-1"/>
              <w:jc w:val="both"/>
              <w:rPr>
                <w:b/>
                <w:szCs w:val="20"/>
                <w:lang w:val="vi-VN"/>
              </w:rPr>
            </w:pPr>
          </w:p>
          <w:p w14:paraId="76E30F5D" w14:textId="77777777" w:rsidR="00105070" w:rsidRPr="00093203" w:rsidRDefault="00105070" w:rsidP="00093203">
            <w:pPr>
              <w:widowControl w:val="0"/>
              <w:ind w:left="-216" w:right="-1"/>
              <w:jc w:val="both"/>
              <w:rPr>
                <w:b/>
                <w:szCs w:val="20"/>
                <w:lang w:val="vi-VN"/>
              </w:rPr>
            </w:pPr>
          </w:p>
          <w:p w14:paraId="7B85A311" w14:textId="77777777" w:rsidR="00105070" w:rsidRPr="00093203" w:rsidRDefault="00105070" w:rsidP="00093203">
            <w:pPr>
              <w:widowControl w:val="0"/>
              <w:ind w:left="-216" w:right="-1"/>
              <w:jc w:val="both"/>
              <w:rPr>
                <w:b/>
                <w:szCs w:val="20"/>
                <w:lang w:val="vi-VN"/>
              </w:rPr>
            </w:pPr>
          </w:p>
          <w:p w14:paraId="10A90EEF" w14:textId="77777777" w:rsidR="00CA3115" w:rsidRPr="00093203" w:rsidRDefault="00CA3115" w:rsidP="00093203">
            <w:pPr>
              <w:widowControl w:val="0"/>
              <w:ind w:left="-216" w:right="-1"/>
              <w:jc w:val="both"/>
              <w:rPr>
                <w:b/>
                <w:szCs w:val="20"/>
                <w:lang w:val="vi-VN"/>
              </w:rPr>
            </w:pPr>
          </w:p>
          <w:p w14:paraId="068A6054" w14:textId="649CCC47" w:rsidR="00CA3115" w:rsidRPr="00093203" w:rsidRDefault="00D735CA" w:rsidP="00093203">
            <w:pPr>
              <w:widowControl w:val="0"/>
              <w:jc w:val="both"/>
              <w:outlineLvl w:val="1"/>
              <w:rPr>
                <w:bCs/>
                <w:lang w:val="vi-VN"/>
              </w:rPr>
            </w:pPr>
            <w:r w:rsidRPr="00093203">
              <w:rPr>
                <w:b/>
                <w:szCs w:val="20"/>
                <w:lang w:val="vi-VN"/>
              </w:rPr>
              <w:t>Nguyễn Khắc Lịch</w:t>
            </w:r>
          </w:p>
        </w:tc>
      </w:tr>
    </w:tbl>
    <w:p w14:paraId="16AE938D" w14:textId="77777777" w:rsidR="00970CA8" w:rsidRPr="00093203" w:rsidRDefault="00970CA8" w:rsidP="00093203">
      <w:pPr>
        <w:tabs>
          <w:tab w:val="left" w:pos="1320"/>
        </w:tabs>
        <w:jc w:val="both"/>
        <w:rPr>
          <w:bCs/>
          <w:lang w:val="vi-VN"/>
        </w:rPr>
      </w:pPr>
    </w:p>
    <w:sectPr w:rsidR="00970CA8" w:rsidRPr="00093203" w:rsidSect="00ED2611">
      <w:pgSz w:w="11879" w:h="16840"/>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85F5CF" w14:textId="77777777" w:rsidR="00F61238" w:rsidRDefault="00F61238" w:rsidP="00E350CE">
      <w:r>
        <w:separator/>
      </w:r>
    </w:p>
  </w:endnote>
  <w:endnote w:type="continuationSeparator" w:id="0">
    <w:p w14:paraId="560152FC" w14:textId="77777777" w:rsidR="00F61238" w:rsidRDefault="00F61238" w:rsidP="00E350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Lora">
    <w:charset w:val="4D"/>
    <w:family w:val="auto"/>
    <w:pitch w:val="variable"/>
    <w:sig w:usb0="A00002FF" w:usb1="5000204B" w:usb2="00000000" w:usb3="00000000" w:csb0="00000097" w:csb1="00000000"/>
  </w:font>
  <w:font w:name="Times New Roman Bold">
    <w:altName w:val="Times New Roman"/>
    <w:panose1 w:val="02020803070505020304"/>
    <w:charset w:val="00"/>
    <w:family w:val="roman"/>
    <w:notTrueType/>
    <w:pitch w:val="default"/>
  </w:font>
  <w:font w:name="Batang">
    <w:altName w:val="바탕"/>
    <w:panose1 w:val="02030600000101010101"/>
    <w:charset w:val="81"/>
    <w:family w:val="auto"/>
    <w:notTrueType/>
    <w:pitch w:val="fixed"/>
    <w:sig w:usb0="00000001" w:usb1="09060000" w:usb2="00000010" w:usb3="00000000" w:csb0="00080000"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0BF5A3" w14:textId="77777777" w:rsidR="00F61238" w:rsidRDefault="00F61238" w:rsidP="00E350CE">
      <w:r>
        <w:separator/>
      </w:r>
    </w:p>
  </w:footnote>
  <w:footnote w:type="continuationSeparator" w:id="0">
    <w:p w14:paraId="4215648C" w14:textId="77777777" w:rsidR="00F61238" w:rsidRDefault="00F61238" w:rsidP="00E350C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E3E8144"/>
    <w:lvl w:ilvl="0">
      <w:start w:val="1"/>
      <w:numFmt w:val="decimal"/>
      <w:pStyle w:val="ListNumber"/>
      <w:lvlText w:val="%1."/>
      <w:lvlJc w:val="left"/>
      <w:pPr>
        <w:tabs>
          <w:tab w:val="num" w:pos="360"/>
        </w:tabs>
        <w:ind w:left="360" w:hanging="360"/>
      </w:pPr>
    </w:lvl>
  </w:abstractNum>
  <w:abstractNum w:abstractNumId="1" w15:restartNumberingAfterBreak="0">
    <w:nsid w:val="FFFFFF89"/>
    <w:multiLevelType w:val="singleLevel"/>
    <w:tmpl w:val="B6208198"/>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4490E6D"/>
    <w:multiLevelType w:val="multilevel"/>
    <w:tmpl w:val="50CE85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35F52CE"/>
    <w:multiLevelType w:val="hybridMultilevel"/>
    <w:tmpl w:val="744CE1FA"/>
    <w:lvl w:ilvl="0" w:tplc="CAC0C0BC">
      <w:start w:val="3"/>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4971A13"/>
    <w:multiLevelType w:val="multilevel"/>
    <w:tmpl w:val="DE94735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0EC7C97"/>
    <w:multiLevelType w:val="multilevel"/>
    <w:tmpl w:val="F7AAC93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C107018"/>
    <w:multiLevelType w:val="multilevel"/>
    <w:tmpl w:val="2A6A95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595169E"/>
    <w:multiLevelType w:val="multilevel"/>
    <w:tmpl w:val="E28C9C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D2818CD"/>
    <w:multiLevelType w:val="multilevel"/>
    <w:tmpl w:val="451E1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E1F705A"/>
    <w:multiLevelType w:val="multilevel"/>
    <w:tmpl w:val="E78EAF2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12E3DC4"/>
    <w:multiLevelType w:val="multilevel"/>
    <w:tmpl w:val="873A4C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 w:numId="3">
    <w:abstractNumId w:val="3"/>
  </w:num>
  <w:num w:numId="4">
    <w:abstractNumId w:val="6"/>
  </w:num>
  <w:num w:numId="5">
    <w:abstractNumId w:val="7"/>
  </w:num>
  <w:num w:numId="6">
    <w:abstractNumId w:val="5"/>
  </w:num>
  <w:num w:numId="7">
    <w:abstractNumId w:val="10"/>
  </w:num>
  <w:num w:numId="8">
    <w:abstractNumId w:val="9"/>
  </w:num>
  <w:num w:numId="9">
    <w:abstractNumId w:val="4"/>
  </w:num>
  <w:num w:numId="10">
    <w:abstractNumId w:val="2"/>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0EB4"/>
    <w:rsid w:val="00005F5E"/>
    <w:rsid w:val="00006F75"/>
    <w:rsid w:val="00023ADE"/>
    <w:rsid w:val="000660E4"/>
    <w:rsid w:val="0008622C"/>
    <w:rsid w:val="000871DA"/>
    <w:rsid w:val="00093203"/>
    <w:rsid w:val="000A030F"/>
    <w:rsid w:val="000B4365"/>
    <w:rsid w:val="000C6B85"/>
    <w:rsid w:val="000D3695"/>
    <w:rsid w:val="000F14D6"/>
    <w:rsid w:val="00102B08"/>
    <w:rsid w:val="00105070"/>
    <w:rsid w:val="00192E55"/>
    <w:rsid w:val="001A3D2F"/>
    <w:rsid w:val="001A57C1"/>
    <w:rsid w:val="001A5D6C"/>
    <w:rsid w:val="001A67D6"/>
    <w:rsid w:val="001C13B4"/>
    <w:rsid w:val="001D5357"/>
    <w:rsid w:val="00203531"/>
    <w:rsid w:val="002126C7"/>
    <w:rsid w:val="0024036C"/>
    <w:rsid w:val="00241967"/>
    <w:rsid w:val="00253D2B"/>
    <w:rsid w:val="0026038A"/>
    <w:rsid w:val="00267767"/>
    <w:rsid w:val="002728E8"/>
    <w:rsid w:val="0028024F"/>
    <w:rsid w:val="002A0872"/>
    <w:rsid w:val="002B128A"/>
    <w:rsid w:val="003365E8"/>
    <w:rsid w:val="00344370"/>
    <w:rsid w:val="003457FE"/>
    <w:rsid w:val="00356078"/>
    <w:rsid w:val="00363CCE"/>
    <w:rsid w:val="003945AB"/>
    <w:rsid w:val="003C0D94"/>
    <w:rsid w:val="003C5B2E"/>
    <w:rsid w:val="003E6C2C"/>
    <w:rsid w:val="003E7595"/>
    <w:rsid w:val="003F04E4"/>
    <w:rsid w:val="004010C9"/>
    <w:rsid w:val="00413E3A"/>
    <w:rsid w:val="004269AF"/>
    <w:rsid w:val="00432947"/>
    <w:rsid w:val="00434FFF"/>
    <w:rsid w:val="00436236"/>
    <w:rsid w:val="00437FD7"/>
    <w:rsid w:val="00497943"/>
    <w:rsid w:val="004B2CC3"/>
    <w:rsid w:val="004D0947"/>
    <w:rsid w:val="004E4E17"/>
    <w:rsid w:val="0054679E"/>
    <w:rsid w:val="0056647C"/>
    <w:rsid w:val="005B0455"/>
    <w:rsid w:val="005C7C74"/>
    <w:rsid w:val="005E732B"/>
    <w:rsid w:val="005E789F"/>
    <w:rsid w:val="005F1F41"/>
    <w:rsid w:val="006060F6"/>
    <w:rsid w:val="00614AD7"/>
    <w:rsid w:val="00633ED5"/>
    <w:rsid w:val="006365BF"/>
    <w:rsid w:val="006558A5"/>
    <w:rsid w:val="00664128"/>
    <w:rsid w:val="00664EBC"/>
    <w:rsid w:val="00682EBB"/>
    <w:rsid w:val="006854A2"/>
    <w:rsid w:val="00696CC9"/>
    <w:rsid w:val="00697CA4"/>
    <w:rsid w:val="006A1901"/>
    <w:rsid w:val="006C432D"/>
    <w:rsid w:val="00702B5D"/>
    <w:rsid w:val="00702E18"/>
    <w:rsid w:val="00715641"/>
    <w:rsid w:val="00717C80"/>
    <w:rsid w:val="00741331"/>
    <w:rsid w:val="007501BF"/>
    <w:rsid w:val="00752543"/>
    <w:rsid w:val="00754322"/>
    <w:rsid w:val="0076275B"/>
    <w:rsid w:val="00792688"/>
    <w:rsid w:val="007972B7"/>
    <w:rsid w:val="007B2972"/>
    <w:rsid w:val="007C03DD"/>
    <w:rsid w:val="007D103E"/>
    <w:rsid w:val="007D1C61"/>
    <w:rsid w:val="007F0966"/>
    <w:rsid w:val="007F2A0C"/>
    <w:rsid w:val="0080409B"/>
    <w:rsid w:val="00827F24"/>
    <w:rsid w:val="00841CF2"/>
    <w:rsid w:val="0084383F"/>
    <w:rsid w:val="0085734B"/>
    <w:rsid w:val="008931E0"/>
    <w:rsid w:val="008A48F8"/>
    <w:rsid w:val="008B72CC"/>
    <w:rsid w:val="008C6296"/>
    <w:rsid w:val="008D66A3"/>
    <w:rsid w:val="00905D0D"/>
    <w:rsid w:val="00911396"/>
    <w:rsid w:val="00930EB4"/>
    <w:rsid w:val="00950733"/>
    <w:rsid w:val="00970CA8"/>
    <w:rsid w:val="00971E64"/>
    <w:rsid w:val="00980A36"/>
    <w:rsid w:val="009D7533"/>
    <w:rsid w:val="00A117D3"/>
    <w:rsid w:val="00A14147"/>
    <w:rsid w:val="00A164AF"/>
    <w:rsid w:val="00A36730"/>
    <w:rsid w:val="00A37621"/>
    <w:rsid w:val="00AC5924"/>
    <w:rsid w:val="00AC6CF7"/>
    <w:rsid w:val="00AD2F76"/>
    <w:rsid w:val="00AE2B81"/>
    <w:rsid w:val="00B0603A"/>
    <w:rsid w:val="00B116DB"/>
    <w:rsid w:val="00B11EB6"/>
    <w:rsid w:val="00B14E34"/>
    <w:rsid w:val="00B16F73"/>
    <w:rsid w:val="00B26D8E"/>
    <w:rsid w:val="00B54BEB"/>
    <w:rsid w:val="00B666A9"/>
    <w:rsid w:val="00B9082A"/>
    <w:rsid w:val="00BA6C4A"/>
    <w:rsid w:val="00BB423D"/>
    <w:rsid w:val="00BB5089"/>
    <w:rsid w:val="00BB797C"/>
    <w:rsid w:val="00BD1D0C"/>
    <w:rsid w:val="00BD622D"/>
    <w:rsid w:val="00BF1D11"/>
    <w:rsid w:val="00C15876"/>
    <w:rsid w:val="00C372E2"/>
    <w:rsid w:val="00C6524F"/>
    <w:rsid w:val="00C70704"/>
    <w:rsid w:val="00C954C1"/>
    <w:rsid w:val="00CA0A31"/>
    <w:rsid w:val="00CA3115"/>
    <w:rsid w:val="00CB2DE5"/>
    <w:rsid w:val="00D05C0B"/>
    <w:rsid w:val="00D35D50"/>
    <w:rsid w:val="00D36133"/>
    <w:rsid w:val="00D42C14"/>
    <w:rsid w:val="00D52AA6"/>
    <w:rsid w:val="00D53489"/>
    <w:rsid w:val="00D61F96"/>
    <w:rsid w:val="00D735CA"/>
    <w:rsid w:val="00D82B05"/>
    <w:rsid w:val="00D847AF"/>
    <w:rsid w:val="00D9172E"/>
    <w:rsid w:val="00D96A80"/>
    <w:rsid w:val="00DA2E60"/>
    <w:rsid w:val="00DA7800"/>
    <w:rsid w:val="00DE1E09"/>
    <w:rsid w:val="00DF1A43"/>
    <w:rsid w:val="00E00604"/>
    <w:rsid w:val="00E12D3D"/>
    <w:rsid w:val="00E20D56"/>
    <w:rsid w:val="00E31E16"/>
    <w:rsid w:val="00E350CE"/>
    <w:rsid w:val="00E6284D"/>
    <w:rsid w:val="00EA12D2"/>
    <w:rsid w:val="00EB50AA"/>
    <w:rsid w:val="00EC5469"/>
    <w:rsid w:val="00ED2611"/>
    <w:rsid w:val="00EE4FE6"/>
    <w:rsid w:val="00EE5994"/>
    <w:rsid w:val="00F10E6B"/>
    <w:rsid w:val="00F4624C"/>
    <w:rsid w:val="00F526E5"/>
    <w:rsid w:val="00F53160"/>
    <w:rsid w:val="00F550B7"/>
    <w:rsid w:val="00F61238"/>
    <w:rsid w:val="00F83A8A"/>
    <w:rsid w:val="00F868F0"/>
    <w:rsid w:val="00FA11AB"/>
    <w:rsid w:val="00FB3A5F"/>
    <w:rsid w:val="00FB4223"/>
    <w:rsid w:val="00FB7804"/>
    <w:rsid w:val="00FC1D84"/>
    <w:rsid w:val="00FE0C4B"/>
    <w:rsid w:val="00FF0586"/>
    <w:rsid w:val="00FF72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7E861A"/>
  <w15:chartTrackingRefBased/>
  <w15:docId w15:val="{10499ABD-8AB6-0A44-BA02-604D9DB8A0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53160"/>
    <w:rPr>
      <w:rFonts w:ascii="Times New Roman" w:eastAsia="Times New Roman" w:hAnsi="Times New Roman" w:cs="Times New Roman"/>
      <w:kern w:val="0"/>
      <w:sz w:val="28"/>
      <w:szCs w:val="28"/>
      <w:lang w:val="en-GB"/>
      <w14:ligatures w14:val="none"/>
    </w:rPr>
  </w:style>
  <w:style w:type="paragraph" w:styleId="Heading1">
    <w:name w:val="heading 1"/>
    <w:basedOn w:val="Normal"/>
    <w:next w:val="Normal"/>
    <w:link w:val="Heading1Char"/>
    <w:uiPriority w:val="9"/>
    <w:qFormat/>
    <w:rsid w:val="001A57C1"/>
    <w:pPr>
      <w:spacing w:before="240" w:line="276" w:lineRule="auto"/>
      <w:outlineLvl w:val="0"/>
    </w:pPr>
    <w:rPr>
      <w:rFonts w:eastAsiaTheme="majorEastAsia" w:cstheme="majorBidi"/>
      <w:b/>
      <w:szCs w:val="40"/>
    </w:rPr>
  </w:style>
  <w:style w:type="paragraph" w:styleId="Heading2">
    <w:name w:val="heading 2"/>
    <w:basedOn w:val="Normal"/>
    <w:next w:val="Normal"/>
    <w:link w:val="Heading2Char"/>
    <w:uiPriority w:val="9"/>
    <w:unhideWhenUsed/>
    <w:qFormat/>
    <w:rsid w:val="001A57C1"/>
    <w:pPr>
      <w:spacing w:before="120" w:line="276" w:lineRule="auto"/>
      <w:outlineLvl w:val="1"/>
    </w:pPr>
    <w:rPr>
      <w:rFonts w:eastAsiaTheme="majorEastAsia" w:cstheme="majorBidi"/>
      <w:b/>
      <w:szCs w:val="32"/>
    </w:rPr>
  </w:style>
  <w:style w:type="paragraph" w:styleId="Heading3">
    <w:name w:val="heading 3"/>
    <w:basedOn w:val="Normal"/>
    <w:next w:val="Normal"/>
    <w:link w:val="Heading3Char"/>
    <w:uiPriority w:val="9"/>
    <w:unhideWhenUsed/>
    <w:qFormat/>
    <w:rsid w:val="00BD622D"/>
    <w:pPr>
      <w:spacing w:before="120" w:line="276" w:lineRule="auto"/>
      <w:outlineLvl w:val="2"/>
    </w:pPr>
    <w:rPr>
      <w:rFonts w:eastAsiaTheme="majorEastAsia" w:cstheme="majorBidi"/>
      <w:b/>
    </w:rPr>
  </w:style>
  <w:style w:type="paragraph" w:styleId="Heading4">
    <w:name w:val="heading 4"/>
    <w:basedOn w:val="Normal"/>
    <w:next w:val="Normal"/>
    <w:link w:val="Heading4Char"/>
    <w:uiPriority w:val="9"/>
    <w:unhideWhenUsed/>
    <w:qFormat/>
    <w:rsid w:val="00BD622D"/>
    <w:pPr>
      <w:spacing w:before="120" w:line="276" w:lineRule="auto"/>
      <w:outlineLvl w:val="3"/>
    </w:pPr>
    <w:rPr>
      <w:rFonts w:eastAsiaTheme="majorEastAsia" w:cstheme="majorBidi"/>
      <w:b/>
      <w:iCs/>
    </w:rPr>
  </w:style>
  <w:style w:type="paragraph" w:styleId="Heading5">
    <w:name w:val="heading 5"/>
    <w:basedOn w:val="Normal"/>
    <w:next w:val="Normal"/>
    <w:link w:val="Heading5Char"/>
    <w:uiPriority w:val="9"/>
    <w:unhideWhenUsed/>
    <w:qFormat/>
    <w:rsid w:val="00BD622D"/>
    <w:pPr>
      <w:spacing w:before="120" w:line="276" w:lineRule="auto"/>
      <w:outlineLvl w:val="4"/>
    </w:pPr>
    <w:rPr>
      <w:rFonts w:eastAsiaTheme="majorEastAsia" w:cstheme="majorBidi"/>
      <w:b/>
    </w:rPr>
  </w:style>
  <w:style w:type="paragraph" w:styleId="Heading6">
    <w:name w:val="heading 6"/>
    <w:basedOn w:val="Normal"/>
    <w:next w:val="Normal"/>
    <w:link w:val="Heading6Char"/>
    <w:uiPriority w:val="9"/>
    <w:semiHidden/>
    <w:unhideWhenUsed/>
    <w:rsid w:val="001A57C1"/>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1A57C1"/>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1A57C1"/>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A57C1"/>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next w:val="Normal"/>
    <w:link w:val="BodyTextChar"/>
    <w:qFormat/>
    <w:rsid w:val="00267767"/>
    <w:pPr>
      <w:widowControl w:val="0"/>
      <w:snapToGrid w:val="0"/>
      <w:spacing w:after="120" w:line="276" w:lineRule="auto"/>
      <w:ind w:firstLine="567"/>
      <w:jc w:val="both"/>
    </w:pPr>
    <w:rPr>
      <w:lang w:val="en-US"/>
    </w:rPr>
  </w:style>
  <w:style w:type="character" w:customStyle="1" w:styleId="BodyTextChar">
    <w:name w:val="Body Text Char"/>
    <w:basedOn w:val="DefaultParagraphFont"/>
    <w:link w:val="BodyText"/>
    <w:rsid w:val="00267767"/>
    <w:rPr>
      <w:rFonts w:ascii="Times New Roman" w:eastAsia="Times New Roman" w:hAnsi="Times New Roman" w:cs="Times New Roman"/>
      <w:kern w:val="0"/>
      <w:sz w:val="28"/>
      <w:lang w:val="en-US"/>
      <w14:ligatures w14:val="none"/>
    </w:rPr>
  </w:style>
  <w:style w:type="character" w:customStyle="1" w:styleId="Heading2Char">
    <w:name w:val="Heading 2 Char"/>
    <w:basedOn w:val="DefaultParagraphFont"/>
    <w:link w:val="Heading2"/>
    <w:uiPriority w:val="9"/>
    <w:rsid w:val="001A57C1"/>
    <w:rPr>
      <w:rFonts w:ascii="Times New Roman" w:eastAsiaTheme="majorEastAsia" w:hAnsi="Times New Roman" w:cstheme="majorBidi"/>
      <w:b/>
      <w:sz w:val="28"/>
      <w:szCs w:val="32"/>
    </w:rPr>
  </w:style>
  <w:style w:type="character" w:customStyle="1" w:styleId="Heading1Char">
    <w:name w:val="Heading 1 Char"/>
    <w:basedOn w:val="DefaultParagraphFont"/>
    <w:link w:val="Heading1"/>
    <w:uiPriority w:val="9"/>
    <w:rsid w:val="001A57C1"/>
    <w:rPr>
      <w:rFonts w:ascii="Times New Roman" w:eastAsiaTheme="majorEastAsia" w:hAnsi="Times New Roman" w:cstheme="majorBidi"/>
      <w:b/>
      <w:sz w:val="28"/>
      <w:szCs w:val="40"/>
    </w:rPr>
  </w:style>
  <w:style w:type="character" w:customStyle="1" w:styleId="Heading3Char">
    <w:name w:val="Heading 3 Char"/>
    <w:basedOn w:val="DefaultParagraphFont"/>
    <w:link w:val="Heading3"/>
    <w:uiPriority w:val="9"/>
    <w:rsid w:val="00BD622D"/>
    <w:rPr>
      <w:rFonts w:ascii="Times New Roman" w:eastAsiaTheme="majorEastAsia" w:hAnsi="Times New Roman" w:cstheme="majorBidi"/>
      <w:b/>
      <w:sz w:val="28"/>
      <w:szCs w:val="28"/>
    </w:rPr>
  </w:style>
  <w:style w:type="character" w:customStyle="1" w:styleId="Heading4Char">
    <w:name w:val="Heading 4 Char"/>
    <w:basedOn w:val="DefaultParagraphFont"/>
    <w:link w:val="Heading4"/>
    <w:uiPriority w:val="9"/>
    <w:rsid w:val="00BD622D"/>
    <w:rPr>
      <w:rFonts w:ascii="Times New Roman" w:eastAsiaTheme="majorEastAsia" w:hAnsi="Times New Roman" w:cstheme="majorBidi"/>
      <w:b/>
      <w:iCs/>
      <w:sz w:val="28"/>
    </w:rPr>
  </w:style>
  <w:style w:type="character" w:customStyle="1" w:styleId="Heading5Char">
    <w:name w:val="Heading 5 Char"/>
    <w:basedOn w:val="DefaultParagraphFont"/>
    <w:link w:val="Heading5"/>
    <w:uiPriority w:val="9"/>
    <w:rsid w:val="00BD622D"/>
    <w:rPr>
      <w:rFonts w:ascii="Times New Roman" w:eastAsiaTheme="majorEastAsia" w:hAnsi="Times New Roman" w:cstheme="majorBidi"/>
      <w:b/>
      <w:sz w:val="28"/>
    </w:rPr>
  </w:style>
  <w:style w:type="character" w:customStyle="1" w:styleId="Heading6Char">
    <w:name w:val="Heading 6 Char"/>
    <w:basedOn w:val="DefaultParagraphFont"/>
    <w:link w:val="Heading6"/>
    <w:uiPriority w:val="9"/>
    <w:semiHidden/>
    <w:rsid w:val="001A57C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A57C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A57C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A57C1"/>
    <w:rPr>
      <w:rFonts w:eastAsiaTheme="majorEastAsia" w:cstheme="majorBidi"/>
      <w:color w:val="272727" w:themeColor="text1" w:themeTint="D8"/>
    </w:rPr>
  </w:style>
  <w:style w:type="paragraph" w:styleId="Title">
    <w:name w:val="Title"/>
    <w:basedOn w:val="Normal"/>
    <w:next w:val="Normal"/>
    <w:link w:val="TitleChar"/>
    <w:uiPriority w:val="10"/>
    <w:qFormat/>
    <w:rsid w:val="001A57C1"/>
    <w:pPr>
      <w:spacing w:after="240" w:line="276" w:lineRule="auto"/>
    </w:pPr>
    <w:rPr>
      <w:rFonts w:eastAsiaTheme="majorEastAsia" w:cstheme="majorBidi"/>
      <w:b/>
      <w:color w:val="4472C4" w:themeColor="accent1"/>
      <w:spacing w:val="-10"/>
      <w:kern w:val="28"/>
      <w:sz w:val="36"/>
      <w:szCs w:val="56"/>
    </w:rPr>
  </w:style>
  <w:style w:type="character" w:customStyle="1" w:styleId="TitleChar">
    <w:name w:val="Title Char"/>
    <w:basedOn w:val="DefaultParagraphFont"/>
    <w:link w:val="Title"/>
    <w:uiPriority w:val="10"/>
    <w:rsid w:val="001A57C1"/>
    <w:rPr>
      <w:rFonts w:ascii="Times New Roman" w:eastAsiaTheme="majorEastAsia" w:hAnsi="Times New Roman" w:cstheme="majorBidi"/>
      <w:b/>
      <w:color w:val="4472C4" w:themeColor="accent1"/>
      <w:spacing w:val="-10"/>
      <w:kern w:val="28"/>
      <w:sz w:val="36"/>
      <w:szCs w:val="56"/>
    </w:rPr>
  </w:style>
  <w:style w:type="paragraph" w:styleId="Subtitle">
    <w:name w:val="Subtitle"/>
    <w:basedOn w:val="Normal"/>
    <w:next w:val="Normal"/>
    <w:link w:val="SubtitleChar"/>
    <w:uiPriority w:val="11"/>
    <w:qFormat/>
    <w:rsid w:val="00BD622D"/>
    <w:pPr>
      <w:numPr>
        <w:ilvl w:val="1"/>
      </w:numPr>
      <w:spacing w:line="276" w:lineRule="auto"/>
    </w:pPr>
    <w:rPr>
      <w:rFonts w:eastAsiaTheme="majorEastAsia" w:cstheme="majorBidi"/>
      <w:color w:val="7F7F7F" w:themeColor="text1" w:themeTint="80"/>
      <w:spacing w:val="15"/>
    </w:rPr>
  </w:style>
  <w:style w:type="character" w:customStyle="1" w:styleId="SubtitleChar">
    <w:name w:val="Subtitle Char"/>
    <w:basedOn w:val="DefaultParagraphFont"/>
    <w:link w:val="Subtitle"/>
    <w:uiPriority w:val="11"/>
    <w:rsid w:val="00BD622D"/>
    <w:rPr>
      <w:rFonts w:ascii="Times New Roman" w:eastAsiaTheme="majorEastAsia" w:hAnsi="Times New Roman" w:cstheme="majorBidi"/>
      <w:color w:val="7F7F7F" w:themeColor="text1" w:themeTint="80"/>
      <w:spacing w:val="15"/>
      <w:sz w:val="28"/>
      <w:szCs w:val="28"/>
    </w:rPr>
  </w:style>
  <w:style w:type="paragraph" w:styleId="Quote">
    <w:name w:val="Quote"/>
    <w:basedOn w:val="Normal"/>
    <w:next w:val="Normal"/>
    <w:link w:val="QuoteChar"/>
    <w:uiPriority w:val="29"/>
    <w:qFormat/>
    <w:rsid w:val="001A57C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A57C1"/>
    <w:rPr>
      <w:rFonts w:ascii="Lora" w:hAnsi="Lora"/>
      <w:i/>
      <w:iCs/>
      <w:color w:val="404040" w:themeColor="text1" w:themeTint="BF"/>
    </w:rPr>
  </w:style>
  <w:style w:type="paragraph" w:styleId="ListParagraph">
    <w:name w:val="List Paragraph"/>
    <w:aliases w:val="Bullet Paragraph"/>
    <w:basedOn w:val="ListBullet"/>
    <w:uiPriority w:val="34"/>
    <w:qFormat/>
    <w:rsid w:val="0008622C"/>
    <w:pPr>
      <w:spacing w:before="120" w:line="276" w:lineRule="auto"/>
      <w:ind w:firstLine="567"/>
    </w:pPr>
  </w:style>
  <w:style w:type="character" w:styleId="IntenseEmphasis">
    <w:name w:val="Intense Emphasis"/>
    <w:basedOn w:val="DefaultParagraphFont"/>
    <w:uiPriority w:val="21"/>
    <w:qFormat/>
    <w:rsid w:val="001A57C1"/>
    <w:rPr>
      <w:i/>
      <w:iCs/>
      <w:color w:val="2F5496" w:themeColor="accent1" w:themeShade="BF"/>
    </w:rPr>
  </w:style>
  <w:style w:type="paragraph" w:styleId="IntenseQuote">
    <w:name w:val="Intense Quote"/>
    <w:basedOn w:val="Normal"/>
    <w:next w:val="Normal"/>
    <w:link w:val="IntenseQuoteChar"/>
    <w:uiPriority w:val="30"/>
    <w:qFormat/>
    <w:rsid w:val="00BD622D"/>
    <w:pPr>
      <w:pBdr>
        <w:top w:val="single" w:sz="4" w:space="10" w:color="2F5496" w:themeColor="accent1" w:themeShade="BF"/>
        <w:bottom w:val="single" w:sz="4" w:space="10" w:color="2F5496" w:themeColor="accent1" w:themeShade="BF"/>
      </w:pBdr>
      <w:spacing w:before="240" w:after="240" w:line="276" w:lineRule="auto"/>
      <w:ind w:left="862" w:right="862"/>
      <w:jc w:val="center"/>
    </w:pPr>
    <w:rPr>
      <w:i/>
      <w:iCs/>
      <w:color w:val="2F5496" w:themeColor="accent1" w:themeShade="BF"/>
    </w:rPr>
  </w:style>
  <w:style w:type="character" w:customStyle="1" w:styleId="IntenseQuoteChar">
    <w:name w:val="Intense Quote Char"/>
    <w:basedOn w:val="DefaultParagraphFont"/>
    <w:link w:val="IntenseQuote"/>
    <w:uiPriority w:val="30"/>
    <w:rsid w:val="00BD622D"/>
    <w:rPr>
      <w:rFonts w:ascii="Times New Roman" w:hAnsi="Times New Roman"/>
      <w:i/>
      <w:iCs/>
      <w:color w:val="2F5496" w:themeColor="accent1" w:themeShade="BF"/>
      <w:sz w:val="28"/>
    </w:rPr>
  </w:style>
  <w:style w:type="character" w:styleId="IntenseReference">
    <w:name w:val="Intense Reference"/>
    <w:basedOn w:val="DefaultParagraphFont"/>
    <w:uiPriority w:val="32"/>
    <w:qFormat/>
    <w:rsid w:val="001A57C1"/>
    <w:rPr>
      <w:b/>
      <w:bCs/>
      <w:smallCaps/>
      <w:color w:val="2F5496" w:themeColor="accent1" w:themeShade="BF"/>
      <w:spacing w:val="5"/>
    </w:rPr>
  </w:style>
  <w:style w:type="character" w:styleId="Emphasis">
    <w:name w:val="Emphasis"/>
    <w:basedOn w:val="DefaultParagraphFont"/>
    <w:uiPriority w:val="20"/>
    <w:rsid w:val="00BD622D"/>
    <w:rPr>
      <w:i/>
      <w:iCs/>
    </w:rPr>
  </w:style>
  <w:style w:type="paragraph" w:styleId="ListNumber">
    <w:name w:val="List Number"/>
    <w:basedOn w:val="Normal"/>
    <w:uiPriority w:val="99"/>
    <w:semiHidden/>
    <w:unhideWhenUsed/>
    <w:rsid w:val="00BD622D"/>
    <w:pPr>
      <w:numPr>
        <w:numId w:val="1"/>
      </w:numPr>
      <w:contextualSpacing/>
    </w:pPr>
  </w:style>
  <w:style w:type="paragraph" w:styleId="ListBullet">
    <w:name w:val="List Bullet"/>
    <w:basedOn w:val="Normal"/>
    <w:uiPriority w:val="99"/>
    <w:semiHidden/>
    <w:unhideWhenUsed/>
    <w:rsid w:val="0008622C"/>
    <w:pPr>
      <w:numPr>
        <w:numId w:val="2"/>
      </w:numPr>
      <w:contextualSpacing/>
    </w:pPr>
  </w:style>
  <w:style w:type="table" w:styleId="TableGrid">
    <w:name w:val="Table Grid"/>
    <w:basedOn w:val="TableNormal"/>
    <w:rsid w:val="00267767"/>
    <w:rPr>
      <w:rFonts w:ascii="Times New Roman" w:eastAsia="Times New Roman" w:hAnsi="Times New Roman" w:cs="Times New Roman"/>
      <w:kern w:val="0"/>
      <w:sz w:val="20"/>
      <w:szCs w:val="20"/>
      <w:lang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E350CE"/>
    <w:rPr>
      <w:sz w:val="20"/>
      <w:szCs w:val="20"/>
    </w:rPr>
  </w:style>
  <w:style w:type="character" w:customStyle="1" w:styleId="FootnoteTextChar">
    <w:name w:val="Footnote Text Char"/>
    <w:basedOn w:val="DefaultParagraphFont"/>
    <w:link w:val="FootnoteText"/>
    <w:uiPriority w:val="99"/>
    <w:semiHidden/>
    <w:rsid w:val="00E350CE"/>
    <w:rPr>
      <w:rFonts w:ascii="Times New Roman" w:eastAsia="Times New Roman" w:hAnsi="Times New Roman" w:cs="Times New Roman"/>
      <w:kern w:val="0"/>
      <w:sz w:val="20"/>
      <w:szCs w:val="20"/>
      <w:lang w:val="en-GB"/>
      <w14:ligatures w14:val="none"/>
    </w:rPr>
  </w:style>
  <w:style w:type="character" w:styleId="FootnoteReference">
    <w:name w:val="footnote reference"/>
    <w:basedOn w:val="DefaultParagraphFont"/>
    <w:uiPriority w:val="99"/>
    <w:semiHidden/>
    <w:unhideWhenUsed/>
    <w:rsid w:val="00E350CE"/>
    <w:rPr>
      <w:vertAlign w:val="superscript"/>
    </w:rPr>
  </w:style>
  <w:style w:type="character" w:styleId="Hyperlink">
    <w:name w:val="Hyperlink"/>
    <w:basedOn w:val="DefaultParagraphFont"/>
    <w:uiPriority w:val="99"/>
    <w:unhideWhenUsed/>
    <w:rsid w:val="00E350CE"/>
    <w:rPr>
      <w:color w:val="0563C1" w:themeColor="hyperlink"/>
      <w:u w:val="single"/>
    </w:rPr>
  </w:style>
  <w:style w:type="character" w:customStyle="1" w:styleId="UnresolvedMention1">
    <w:name w:val="Unresolved Mention1"/>
    <w:basedOn w:val="DefaultParagraphFont"/>
    <w:uiPriority w:val="99"/>
    <w:semiHidden/>
    <w:unhideWhenUsed/>
    <w:rsid w:val="00E350CE"/>
    <w:rPr>
      <w:color w:val="605E5C"/>
      <w:shd w:val="clear" w:color="auto" w:fill="E1DFDD"/>
    </w:rPr>
  </w:style>
  <w:style w:type="paragraph" w:styleId="BodyTextIndent">
    <w:name w:val="Body Text Indent"/>
    <w:basedOn w:val="Normal"/>
    <w:link w:val="BodyTextIndentChar"/>
    <w:uiPriority w:val="99"/>
    <w:semiHidden/>
    <w:unhideWhenUsed/>
    <w:rsid w:val="0056647C"/>
    <w:pPr>
      <w:spacing w:after="120"/>
      <w:ind w:left="283"/>
    </w:pPr>
  </w:style>
  <w:style w:type="character" w:customStyle="1" w:styleId="BodyTextIndentChar">
    <w:name w:val="Body Text Indent Char"/>
    <w:basedOn w:val="DefaultParagraphFont"/>
    <w:link w:val="BodyTextIndent"/>
    <w:uiPriority w:val="99"/>
    <w:semiHidden/>
    <w:rsid w:val="0056647C"/>
    <w:rPr>
      <w:rFonts w:ascii="Times New Roman" w:eastAsia="Times New Roman" w:hAnsi="Times New Roman" w:cs="Times New Roman"/>
      <w:kern w:val="0"/>
      <w:sz w:val="28"/>
      <w:szCs w:val="28"/>
      <w:lang w:val="en-GB"/>
      <w14:ligatures w14:val="none"/>
    </w:rPr>
  </w:style>
  <w:style w:type="paragraph" w:styleId="NormalWeb">
    <w:name w:val="Normal (Web)"/>
    <w:basedOn w:val="Normal"/>
    <w:uiPriority w:val="99"/>
    <w:semiHidden/>
    <w:unhideWhenUsed/>
    <w:rsid w:val="00970CA8"/>
    <w:pPr>
      <w:spacing w:before="100" w:beforeAutospacing="1" w:after="100" w:afterAutospacing="1"/>
    </w:pPr>
    <w:rPr>
      <w:sz w:val="24"/>
      <w:szCs w:val="24"/>
      <w:lang w:val="en-US"/>
    </w:rPr>
  </w:style>
  <w:style w:type="character" w:styleId="Strong">
    <w:name w:val="Strong"/>
    <w:basedOn w:val="DefaultParagraphFont"/>
    <w:uiPriority w:val="22"/>
    <w:qFormat/>
    <w:rsid w:val="00970CA8"/>
    <w:rPr>
      <w:b/>
      <w:bCs/>
    </w:rPr>
  </w:style>
  <w:style w:type="paragraph" w:styleId="Revision">
    <w:name w:val="Revision"/>
    <w:hidden/>
    <w:uiPriority w:val="99"/>
    <w:semiHidden/>
    <w:rsid w:val="00C70704"/>
    <w:rPr>
      <w:rFonts w:ascii="Times New Roman" w:eastAsia="Times New Roman" w:hAnsi="Times New Roman" w:cs="Times New Roman"/>
      <w:kern w:val="0"/>
      <w:sz w:val="28"/>
      <w:szCs w:val="28"/>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2402">
      <w:bodyDiv w:val="1"/>
      <w:marLeft w:val="0"/>
      <w:marRight w:val="0"/>
      <w:marTop w:val="0"/>
      <w:marBottom w:val="0"/>
      <w:divBdr>
        <w:top w:val="none" w:sz="0" w:space="0" w:color="auto"/>
        <w:left w:val="none" w:sz="0" w:space="0" w:color="auto"/>
        <w:bottom w:val="none" w:sz="0" w:space="0" w:color="auto"/>
        <w:right w:val="none" w:sz="0" w:space="0" w:color="auto"/>
      </w:divBdr>
    </w:div>
    <w:div w:id="621228902">
      <w:bodyDiv w:val="1"/>
      <w:marLeft w:val="0"/>
      <w:marRight w:val="0"/>
      <w:marTop w:val="0"/>
      <w:marBottom w:val="0"/>
      <w:divBdr>
        <w:top w:val="none" w:sz="0" w:space="0" w:color="auto"/>
        <w:left w:val="none" w:sz="0" w:space="0" w:color="auto"/>
        <w:bottom w:val="none" w:sz="0" w:space="0" w:color="auto"/>
        <w:right w:val="none" w:sz="0" w:space="0" w:color="auto"/>
      </w:divBdr>
    </w:div>
    <w:div w:id="1541360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B68422-683F-46B0-8635-F3188AB8D8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259</TotalTime>
  <Pages>7</Pages>
  <Words>2364</Words>
  <Characters>13476</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Ministry of Information and Communications</Company>
  <LinksUpToDate>false</LinksUpToDate>
  <CharactersWithSpaces>15809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Phong CS</cp:lastModifiedBy>
  <cp:revision>41</cp:revision>
  <dcterms:created xsi:type="dcterms:W3CDTF">2025-10-10T10:08:00Z</dcterms:created>
  <dcterms:modified xsi:type="dcterms:W3CDTF">2025-10-11T08:56:00Z</dcterms:modified>
</cp:coreProperties>
</file>