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1" w:type="pct"/>
        <w:jc w:val="center"/>
        <w:tblLook w:val="04A0" w:firstRow="1" w:lastRow="0" w:firstColumn="1" w:lastColumn="0" w:noHBand="0" w:noVBand="1"/>
      </w:tblPr>
      <w:tblGrid>
        <w:gridCol w:w="4396"/>
        <w:gridCol w:w="5102"/>
      </w:tblGrid>
      <w:tr w:rsidR="00267767" w14:paraId="0A1B6249" w14:textId="77777777" w:rsidTr="00F014FE">
        <w:trPr>
          <w:trHeight w:val="1266"/>
          <w:jc w:val="center"/>
        </w:trPr>
        <w:tc>
          <w:tcPr>
            <w:tcW w:w="2314" w:type="pct"/>
          </w:tcPr>
          <w:p w14:paraId="687EF132" w14:textId="77777777" w:rsidR="00267767" w:rsidRPr="00F014FE" w:rsidRDefault="00267767" w:rsidP="00970314">
            <w:pPr>
              <w:pStyle w:val="BodyText"/>
              <w:jc w:val="center"/>
            </w:pPr>
            <w:r w:rsidRPr="00F014FE">
              <w:t xml:space="preserve">BỘ </w:t>
            </w:r>
            <w:r w:rsidR="008257AA" w:rsidRPr="00F014FE">
              <w:t>KHOA HỌC VÀ CÔNG NGHỆ</w:t>
            </w:r>
          </w:p>
          <w:p w14:paraId="68F7E706" w14:textId="77777777" w:rsidR="008257AA" w:rsidRPr="00970314" w:rsidRDefault="00267767" w:rsidP="00970314">
            <w:pPr>
              <w:pStyle w:val="BodyText"/>
              <w:jc w:val="center"/>
              <w:rPr>
                <w:rFonts w:eastAsia="Batang"/>
                <w:b/>
                <w:bCs/>
                <w:w w:val="93"/>
                <w:sz w:val="26"/>
                <w:szCs w:val="26"/>
                <w:lang w:eastAsia="ko-KR"/>
              </w:rPr>
            </w:pPr>
            <w:r w:rsidRPr="00970314">
              <w:rPr>
                <w:rFonts w:eastAsia="Batang"/>
                <w:b/>
                <w:bCs/>
                <w:w w:val="93"/>
                <w:sz w:val="26"/>
                <w:szCs w:val="26"/>
                <w:lang w:eastAsia="ko-KR"/>
              </w:rPr>
              <w:t>CỤC CÔNG NGHIỆP</w:t>
            </w:r>
          </w:p>
          <w:p w14:paraId="0966C58C" w14:textId="77777777" w:rsidR="00267767" w:rsidRPr="00970314" w:rsidRDefault="00267767" w:rsidP="00970314">
            <w:pPr>
              <w:pStyle w:val="BodyText"/>
              <w:jc w:val="center"/>
              <w:rPr>
                <w:rFonts w:eastAsia="Batang"/>
                <w:b/>
                <w:bCs/>
                <w:w w:val="93"/>
                <w:lang w:eastAsia="ko-KR"/>
              </w:rPr>
            </w:pPr>
            <w:r w:rsidRPr="00970314">
              <w:rPr>
                <w:rFonts w:eastAsia="Batang"/>
                <w:b/>
                <w:bCs/>
                <w:w w:val="93"/>
                <w:sz w:val="26"/>
                <w:szCs w:val="26"/>
                <w:lang w:eastAsia="ko-KR"/>
              </w:rPr>
              <w:t>CÔNG NGHỆ</w:t>
            </w:r>
            <w:r w:rsidR="008257AA" w:rsidRPr="00970314">
              <w:rPr>
                <w:rFonts w:eastAsia="Batang"/>
                <w:b/>
                <w:bCs/>
                <w:w w:val="93"/>
                <w:sz w:val="26"/>
                <w:szCs w:val="26"/>
                <w:lang w:eastAsia="ko-KR"/>
              </w:rPr>
              <w:t xml:space="preserve"> </w:t>
            </w:r>
            <w:r w:rsidRPr="00970314">
              <w:rPr>
                <w:rFonts w:eastAsia="Batang"/>
                <w:b/>
                <w:bCs/>
                <w:w w:val="93"/>
                <w:sz w:val="26"/>
                <w:szCs w:val="26"/>
                <w:lang w:eastAsia="ko-KR"/>
              </w:rPr>
              <w:t>THÔNG TIN</w:t>
            </w:r>
          </w:p>
          <w:p w14:paraId="46B542B5" w14:textId="77777777" w:rsidR="00970314" w:rsidRDefault="00970314" w:rsidP="00970314">
            <w:pPr>
              <w:pStyle w:val="BodyText"/>
              <w:jc w:val="center"/>
              <w:rPr>
                <w:lang w:val="vi-VN"/>
              </w:rPr>
            </w:pPr>
            <w:r w:rsidRPr="00035DB6">
              <w:rPr>
                <w:rFonts w:ascii="Times New Roman Bold" w:hAnsi="Times New Roman Bold"/>
                <w:noProof/>
                <w:w w:val="90"/>
                <w:sz w:val="24"/>
                <w:szCs w:val="24"/>
              </w:rPr>
              <mc:AlternateContent>
                <mc:Choice Requires="wps">
                  <w:drawing>
                    <wp:anchor distT="0" distB="0" distL="114300" distR="114300" simplePos="0" relativeHeight="251665408" behindDoc="0" locked="0" layoutInCell="1" allowOverlap="1" wp14:anchorId="758FC8BF" wp14:editId="281542B8">
                      <wp:simplePos x="0" y="0"/>
                      <wp:positionH relativeFrom="margin">
                        <wp:align>center</wp:align>
                      </wp:positionH>
                      <wp:positionV relativeFrom="paragraph">
                        <wp:posOffset>82127</wp:posOffset>
                      </wp:positionV>
                      <wp:extent cx="797560" cy="0"/>
                      <wp:effectExtent l="0" t="0" r="15240" b="12700"/>
                      <wp:wrapNone/>
                      <wp:docPr id="436872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D5578F" id="Line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62.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">
                      <w10:wrap anchorx="margin"/>
                    </v:line>
                  </w:pict>
                </mc:Fallback>
              </mc:AlternateContent>
            </w:r>
          </w:p>
          <w:p w14:paraId="32CCF218" w14:textId="1B8D6047" w:rsidR="00267767" w:rsidRPr="00886C7C" w:rsidRDefault="00267767" w:rsidP="00970314">
            <w:pPr>
              <w:pStyle w:val="BodyText"/>
              <w:jc w:val="center"/>
            </w:pPr>
            <w:r>
              <w:t xml:space="preserve">Số:    </w:t>
            </w:r>
            <w:r w:rsidR="00971E64">
              <w:t xml:space="preserve"> </w:t>
            </w:r>
            <w:r>
              <w:t xml:space="preserve">   /</w:t>
            </w:r>
            <w:r w:rsidR="002202A3">
              <w:rPr>
                <w:lang w:val="vi-VN"/>
              </w:rPr>
              <w:t>T</w:t>
            </w:r>
            <w:r w:rsidR="00886C7C">
              <w:t>Tr-CNCNTT</w:t>
            </w:r>
          </w:p>
        </w:tc>
        <w:tc>
          <w:tcPr>
            <w:tcW w:w="2686" w:type="pct"/>
            <w:hideMark/>
          </w:tcPr>
          <w:p w14:paraId="7B706279" w14:textId="77777777" w:rsidR="00267767" w:rsidRPr="00F014FE" w:rsidRDefault="00267767" w:rsidP="00970314">
            <w:pPr>
              <w:pStyle w:val="BodyText"/>
              <w:jc w:val="center"/>
              <w:rPr>
                <w:rFonts w:ascii="Times New Roman Bold" w:eastAsia="Batang" w:hAnsi="Times New Roman Bold" w:hint="eastAsia"/>
                <w:b/>
                <w:w w:val="90"/>
                <w:sz w:val="26"/>
                <w:szCs w:val="26"/>
                <w:lang w:eastAsia="ko-KR"/>
              </w:rPr>
            </w:pPr>
            <w:r w:rsidRPr="00F014FE">
              <w:rPr>
                <w:rFonts w:ascii="Times New Roman Bold" w:hAnsi="Times New Roman Bold"/>
                <w:b/>
                <w:w w:val="90"/>
                <w:sz w:val="26"/>
                <w:szCs w:val="26"/>
              </w:rPr>
              <w:t>CỘNG HÒA XÃ HỘI CHỦ NGHĨA VIỆT NAM</w:t>
            </w:r>
          </w:p>
          <w:p w14:paraId="217EC168" w14:textId="77777777" w:rsidR="00267767" w:rsidRPr="00970314" w:rsidRDefault="00267767" w:rsidP="00970314">
            <w:pPr>
              <w:pStyle w:val="BodyText"/>
              <w:jc w:val="center"/>
              <w:rPr>
                <w:rFonts w:ascii="Times New Roman Bold" w:hAnsi="Times New Roman Bold"/>
                <w:b/>
                <w:bCs/>
              </w:rPr>
            </w:pPr>
            <w:r w:rsidRPr="00970314">
              <w:rPr>
                <w:rFonts w:ascii="Times New Roman Bold" w:hAnsi="Times New Roman Bold"/>
                <w:b/>
                <w:bCs/>
              </w:rPr>
              <w:t>Độc lập - Tự do - Hạnh phúc</w:t>
            </w:r>
          </w:p>
          <w:p w14:paraId="16CE7997" w14:textId="77777777" w:rsidR="00267767" w:rsidRPr="00970314" w:rsidRDefault="00970314" w:rsidP="00293488">
            <w:pPr>
              <w:spacing w:before="240"/>
              <w:ind w:firstLine="0"/>
              <w:jc w:val="center"/>
              <w:outlineLvl w:val="1"/>
              <w:rPr>
                <w:i/>
                <w:iCs/>
                <w:lang w:val="vi-VN" w:eastAsia="ko-KR"/>
              </w:rPr>
            </w:pPr>
            <w:r w:rsidRPr="00035DB6">
              <w:rPr>
                <w:rFonts w:ascii="Times New Roman Bold" w:hAnsi="Times New Roman Bold"/>
                <w:noProof/>
                <w:w w:val="90"/>
                <w:sz w:val="24"/>
                <w:szCs w:val="24"/>
                <w:lang w:val="en-US"/>
              </w:rPr>
              <mc:AlternateContent>
                <mc:Choice Requires="wps">
                  <w:drawing>
                    <wp:anchor distT="0" distB="0" distL="114300" distR="114300" simplePos="0" relativeHeight="251660288" behindDoc="0" locked="0" layoutInCell="1" allowOverlap="1" wp14:anchorId="52AD65EF" wp14:editId="612C5A8A">
                      <wp:simplePos x="0" y="0"/>
                      <wp:positionH relativeFrom="margin">
                        <wp:align>center</wp:align>
                      </wp:positionH>
                      <wp:positionV relativeFrom="paragraph">
                        <wp:posOffset>52917</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808A0"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138.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sAEAAEgDAAAOAAAAZHJzL2Uyb0RvYy54bWysU8Fu2zAMvQ/YPwi6L04CeGuNOD2k7S7d&#10;FqDdBzCSbAuVRYFU4uTvJ6lJVmy3YT4Iokg+vfdEr+6OoxMHQ2zRt3Ixm0thvEJtfd/Kny+Pn26k&#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">
                      <w10:wrap anchorx="margin"/>
                    </v:line>
                  </w:pict>
                </mc:Fallback>
              </mc:AlternateContent>
            </w:r>
            <w:r w:rsidR="00267767" w:rsidRPr="00970314">
              <w:rPr>
                <w:i/>
                <w:iCs/>
              </w:rPr>
              <w:t xml:space="preserve">Hà Nội, ngày </w:t>
            </w:r>
            <w:r w:rsidR="00267767" w:rsidRPr="00970314">
              <w:rPr>
                <w:i/>
                <w:iCs/>
                <w:lang w:val="vi-VN"/>
              </w:rPr>
              <w:t xml:space="preserve">    </w:t>
            </w:r>
            <w:r w:rsidR="00267767" w:rsidRPr="00970314">
              <w:rPr>
                <w:i/>
                <w:iCs/>
              </w:rPr>
              <w:t xml:space="preserve"> tháng </w:t>
            </w:r>
            <w:r w:rsidR="00267767" w:rsidRPr="00970314">
              <w:rPr>
                <w:i/>
                <w:iCs/>
                <w:lang w:val="vi-VN"/>
              </w:rPr>
              <w:t xml:space="preserve">    </w:t>
            </w:r>
            <w:r w:rsidR="00267767" w:rsidRPr="00970314">
              <w:rPr>
                <w:i/>
                <w:iCs/>
              </w:rPr>
              <w:t xml:space="preserve"> năm 202</w:t>
            </w:r>
            <w:r w:rsidR="00971E64" w:rsidRPr="00970314">
              <w:rPr>
                <w:i/>
                <w:iCs/>
                <w:lang w:val="vi-VN"/>
              </w:rPr>
              <w:t>5</w:t>
            </w:r>
          </w:p>
        </w:tc>
      </w:tr>
    </w:tbl>
    <w:p w14:paraId="5796487C" w14:textId="6DF3A39E" w:rsidR="00267767" w:rsidRDefault="00EA669C" w:rsidP="00DA09B3">
      <w:pPr>
        <w:rPr>
          <w:lang w:val="vi-VN"/>
        </w:rPr>
      </w:pPr>
      <w:r w:rsidRPr="00EA669C">
        <w:rPr>
          <w:b/>
          <w:bCs/>
          <w:noProof/>
          <w:lang w:val="en-US"/>
        </w:rPr>
        <mc:AlternateContent>
          <mc:Choice Requires="wps">
            <w:drawing>
              <wp:anchor distT="45720" distB="45720" distL="114300" distR="114300" simplePos="0" relativeHeight="251667456" behindDoc="0" locked="0" layoutInCell="1" allowOverlap="1" wp14:anchorId="63116179" wp14:editId="0B6381C8">
                <wp:simplePos x="0" y="0"/>
                <wp:positionH relativeFrom="column">
                  <wp:posOffset>-857885</wp:posOffset>
                </wp:positionH>
                <wp:positionV relativeFrom="paragraph">
                  <wp:posOffset>96520</wp:posOffset>
                </wp:positionV>
                <wp:extent cx="1079500" cy="4826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82600"/>
                        </a:xfrm>
                        <a:prstGeom prst="rect">
                          <a:avLst/>
                        </a:prstGeom>
                        <a:solidFill>
                          <a:srgbClr val="FFFFFF"/>
                        </a:solidFill>
                        <a:ln w="9525">
                          <a:solidFill>
                            <a:srgbClr val="000000"/>
                          </a:solidFill>
                          <a:miter lim="800000"/>
                          <a:headEnd/>
                          <a:tailEnd/>
                        </a:ln>
                      </wps:spPr>
                      <wps:txbx>
                        <w:txbxContent>
                          <w:p w14:paraId="37D2168A" w14:textId="61A85725" w:rsidR="00EA669C" w:rsidRPr="00EA669C" w:rsidRDefault="00EA669C" w:rsidP="00EA669C">
                            <w:pPr>
                              <w:ind w:firstLine="0"/>
                              <w:rPr>
                                <w:b/>
                              </w:rPr>
                            </w:pPr>
                            <w:r w:rsidRPr="00EA669C">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16179" id="_x0000_t202" coordsize="21600,21600" o:spt="202" path="m,l,21600r21600,l21600,xe">
                <v:stroke joinstyle="miter"/>
                <v:path gradientshapeok="t" o:connecttype="rect"/>
              </v:shapetype>
              <v:shape id="Text Box 2" o:spid="_x0000_s1026" type="#_x0000_t202" style="position:absolute;left:0;text-align:left;margin-left:-67.55pt;margin-top:7.6pt;width:8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pXIgIAAEY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">
                <v:textbox>
                  <w:txbxContent>
                    <w:p w14:paraId="37D2168A" w14:textId="61A85725" w:rsidR="00EA669C" w:rsidRPr="00EA669C" w:rsidRDefault="00EA669C" w:rsidP="00EA669C">
                      <w:pPr>
                        <w:ind w:firstLine="0"/>
                        <w:rPr>
                          <w:b/>
                        </w:rPr>
                      </w:pPr>
                      <w:r w:rsidRPr="00EA669C">
                        <w:rPr>
                          <w:b/>
                        </w:rPr>
                        <w:t>DỰ THẢO</w:t>
                      </w:r>
                    </w:p>
                  </w:txbxContent>
                </v:textbox>
              </v:shape>
            </w:pict>
          </mc:Fallback>
        </mc:AlternateContent>
      </w:r>
    </w:p>
    <w:p w14:paraId="3B679F34" w14:textId="0D6930A8" w:rsidR="00DA09B3" w:rsidRDefault="002202A3" w:rsidP="009C239B">
      <w:pPr>
        <w:pStyle w:val="Heading5"/>
        <w:spacing w:before="0"/>
        <w:ind w:firstLine="0"/>
        <w:jc w:val="center"/>
        <w:rPr>
          <w:lang w:val="vi-VN"/>
        </w:rPr>
      </w:pPr>
      <w:r>
        <w:rPr>
          <w:lang w:val="vi-VN"/>
        </w:rPr>
        <w:t>TỜ TRÌNH</w:t>
      </w:r>
    </w:p>
    <w:p w14:paraId="6352932B" w14:textId="77777777" w:rsidR="00633880" w:rsidRDefault="002202A3" w:rsidP="002202A3">
      <w:pPr>
        <w:spacing w:line="240" w:lineRule="auto"/>
        <w:ind w:firstLine="0"/>
        <w:jc w:val="center"/>
        <w:rPr>
          <w:b/>
          <w:bCs/>
          <w:lang w:val="vi-VN"/>
        </w:rPr>
      </w:pPr>
      <w:r>
        <w:rPr>
          <w:b/>
          <w:bCs/>
          <w:lang w:val="vi-VN"/>
        </w:rPr>
        <w:t xml:space="preserve">Dự thảo </w:t>
      </w:r>
      <w:r w:rsidR="00633880" w:rsidRPr="00633880">
        <w:rPr>
          <w:b/>
          <w:bCs/>
          <w:lang w:val="vi-VN"/>
        </w:rPr>
        <w:t xml:space="preserve">Thông tư ban hành Danh mục sản phẩm, dịch vụ </w:t>
      </w:r>
    </w:p>
    <w:p w14:paraId="38D6CB73" w14:textId="28A52A40" w:rsidR="002202A3" w:rsidRPr="002202A3" w:rsidRDefault="00633880" w:rsidP="002202A3">
      <w:pPr>
        <w:spacing w:line="240" w:lineRule="auto"/>
        <w:ind w:firstLine="0"/>
        <w:jc w:val="center"/>
        <w:rPr>
          <w:b/>
          <w:bCs/>
          <w:lang w:val="vi-VN"/>
        </w:rPr>
      </w:pPr>
      <w:r w:rsidRPr="00633880">
        <w:rPr>
          <w:b/>
          <w:bCs/>
          <w:lang w:val="vi-VN"/>
        </w:rPr>
        <w:t>công nghệ số trọng điểm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736"/>
      </w:tblGrid>
      <w:tr w:rsidR="00DA09B3" w14:paraId="5C444C8A" w14:textId="77777777" w:rsidTr="000D52E8">
        <w:trPr>
          <w:jc w:val="center"/>
        </w:trPr>
        <w:tc>
          <w:tcPr>
            <w:tcW w:w="0" w:type="auto"/>
          </w:tcPr>
          <w:p w14:paraId="115365C9" w14:textId="77777777" w:rsidR="00DA09B3" w:rsidRDefault="00DA09B3" w:rsidP="009C239B">
            <w:pPr>
              <w:ind w:firstLine="0"/>
              <w:jc w:val="right"/>
              <w:rPr>
                <w:lang w:val="vi-VN"/>
              </w:rPr>
            </w:pPr>
            <w:r>
              <w:rPr>
                <w:lang w:val="vi-VN"/>
              </w:rPr>
              <w:t>Kính gửi:</w:t>
            </w:r>
          </w:p>
        </w:tc>
        <w:tc>
          <w:tcPr>
            <w:tcW w:w="0" w:type="auto"/>
          </w:tcPr>
          <w:p w14:paraId="477485F8" w14:textId="487F4584" w:rsidR="00DA09B3" w:rsidRDefault="002202A3" w:rsidP="00293488">
            <w:pPr>
              <w:ind w:firstLine="0"/>
              <w:rPr>
                <w:lang w:val="vi-VN"/>
              </w:rPr>
            </w:pPr>
            <w:r>
              <w:rPr>
                <w:lang w:val="vi-VN"/>
              </w:rPr>
              <w:t>Bộ trưởng Nguyễn Mạnh Hùng</w:t>
            </w:r>
          </w:p>
        </w:tc>
      </w:tr>
    </w:tbl>
    <w:p w14:paraId="23B8CD00" w14:textId="49880EBB" w:rsidR="002202A3" w:rsidRDefault="002202A3" w:rsidP="00D12C71">
      <w:pPr>
        <w:rPr>
          <w:lang w:val="vi-VN"/>
        </w:rPr>
      </w:pPr>
      <w:bookmarkStart w:id="0" w:name="_GoBack"/>
      <w:r>
        <w:rPr>
          <w:lang w:val="vi-VN"/>
        </w:rPr>
        <w:t>Thực hiện quy định của Luật Ban hành văn bản quy phạm pháp luật, Cục Công nghiệp CNTT (</w:t>
      </w:r>
      <w:r w:rsidR="0047158F">
        <w:rPr>
          <w:lang w:val="vi-VN"/>
        </w:rPr>
        <w:t xml:space="preserve">sau đây viết tắt là </w:t>
      </w:r>
      <w:r>
        <w:rPr>
          <w:lang w:val="vi-VN"/>
        </w:rPr>
        <w:t xml:space="preserve">Cục CNCNTT) kính trình Bộ trưởng dự thảo </w:t>
      </w:r>
      <w:r w:rsidR="00633880" w:rsidRPr="00633880">
        <w:rPr>
          <w:lang w:val="vi-VN"/>
        </w:rPr>
        <w:t>Thông tư ban hành Danh mục sản phẩm</w:t>
      </w:r>
      <w:r w:rsidR="00633880">
        <w:rPr>
          <w:lang w:val="en-US"/>
        </w:rPr>
        <w:t>, dịch vụ</w:t>
      </w:r>
      <w:r w:rsidR="00633880" w:rsidRPr="00633880">
        <w:rPr>
          <w:lang w:val="vi-VN"/>
        </w:rPr>
        <w:t xml:space="preserve"> công nghệ số trọng điểm</w:t>
      </w:r>
      <w:r w:rsidR="0047158F">
        <w:rPr>
          <w:lang w:val="vi-VN"/>
        </w:rPr>
        <w:t xml:space="preserve"> (sau đây viết tắt là dự thảo Thông tư)</w:t>
      </w:r>
      <w:r>
        <w:rPr>
          <w:lang w:val="vi-VN"/>
        </w:rPr>
        <w:t xml:space="preserve"> như sau:</w:t>
      </w:r>
    </w:p>
    <w:p w14:paraId="4998535C" w14:textId="306710FD" w:rsidR="00267767" w:rsidRDefault="009D2D6E" w:rsidP="00D12C71">
      <w:pPr>
        <w:pStyle w:val="Heading1"/>
        <w:rPr>
          <w:lang w:val="vi-VN"/>
        </w:rPr>
      </w:pPr>
      <w:r>
        <w:rPr>
          <w:bCs/>
          <w:lang w:val="vi-VN"/>
        </w:rPr>
        <w:t>I</w:t>
      </w:r>
      <w:r w:rsidR="00DA09B3" w:rsidRPr="00DA09B3">
        <w:rPr>
          <w:bCs/>
          <w:lang w:val="vi-VN"/>
        </w:rPr>
        <w:t>.</w:t>
      </w:r>
      <w:r w:rsidR="00DA09B3">
        <w:rPr>
          <w:lang w:val="vi-VN"/>
        </w:rPr>
        <w:t xml:space="preserve"> </w:t>
      </w:r>
      <w:r w:rsidR="002202A3">
        <w:rPr>
          <w:lang w:val="vi-VN"/>
        </w:rPr>
        <w:t>SỰ CẦN THIẾT BAN HÀNH VĂN BẢN</w:t>
      </w:r>
    </w:p>
    <w:p w14:paraId="0C56894A" w14:textId="0B6F2CC3" w:rsidR="002202A3" w:rsidRDefault="002202A3" w:rsidP="00D12C71">
      <w:pPr>
        <w:pStyle w:val="Heading2"/>
        <w:rPr>
          <w:lang w:val="vi-VN"/>
        </w:rPr>
      </w:pPr>
      <w:r>
        <w:rPr>
          <w:lang w:val="vi-VN"/>
        </w:rPr>
        <w:t>1. Cơ sở chính trị, pháp lý</w:t>
      </w:r>
    </w:p>
    <w:p w14:paraId="22743992" w14:textId="6D380AFA" w:rsidR="00B0043A" w:rsidRPr="00B0043A" w:rsidRDefault="00B0043A" w:rsidP="00D12C71">
      <w:pPr>
        <w:rPr>
          <w:i/>
          <w:iCs/>
          <w:szCs w:val="24"/>
          <w:lang w:val="vi-VN"/>
        </w:rPr>
      </w:pPr>
      <w:r w:rsidRPr="00B0043A">
        <w:rPr>
          <w:i/>
          <w:iCs/>
          <w:szCs w:val="24"/>
          <w:lang w:val="vi-VN"/>
        </w:rPr>
        <w:t>(i) Về sản phẩm CNTT trọng điểm</w:t>
      </w:r>
    </w:p>
    <w:p w14:paraId="5FD14CF6" w14:textId="77777777" w:rsidR="00B0043A" w:rsidRPr="00B0043A" w:rsidRDefault="00B0043A" w:rsidP="00D12C71">
      <w:pPr>
        <w:rPr>
          <w:szCs w:val="24"/>
          <w:lang w:val="vi-VN"/>
        </w:rPr>
      </w:pPr>
      <w:r w:rsidRPr="00B0043A">
        <w:rPr>
          <w:szCs w:val="24"/>
          <w:lang w:val="vi-VN"/>
        </w:rPr>
        <w:t>- Luật CNTT</w:t>
      </w:r>
      <w:r w:rsidRPr="00B0043A">
        <w:rPr>
          <w:szCs w:val="24"/>
          <w:vertAlign w:val="superscript"/>
          <w:lang w:val="vi-VN"/>
        </w:rPr>
        <w:footnoteReference w:id="1"/>
      </w:r>
      <w:r w:rsidRPr="00B0043A">
        <w:rPr>
          <w:szCs w:val="24"/>
          <w:lang w:val="vi-VN"/>
        </w:rPr>
        <w:t>;</w:t>
      </w:r>
    </w:p>
    <w:p w14:paraId="7B8258AC" w14:textId="77777777" w:rsidR="00B0043A" w:rsidRPr="00B0043A" w:rsidRDefault="00B0043A" w:rsidP="00D12C71">
      <w:pPr>
        <w:rPr>
          <w:szCs w:val="24"/>
          <w:lang w:val="vi-VN"/>
        </w:rPr>
      </w:pPr>
      <w:r w:rsidRPr="00B0043A">
        <w:rPr>
          <w:szCs w:val="24"/>
          <w:lang w:val="vi-VN"/>
        </w:rPr>
        <w:t>- Nghị định số 71/2007/NĐ-CP ngày 03/5/2007 của Chính phủ quy định chi tiết và hướng dẫn thực hiện một số điều của Luật CNTT về công nghiệp CNTT</w:t>
      </w:r>
      <w:r w:rsidRPr="00B0043A">
        <w:rPr>
          <w:szCs w:val="24"/>
          <w:vertAlign w:val="superscript"/>
          <w:lang w:val="vi-VN"/>
        </w:rPr>
        <w:footnoteReference w:id="2"/>
      </w:r>
      <w:r w:rsidRPr="00B0043A">
        <w:rPr>
          <w:szCs w:val="24"/>
          <w:lang w:val="vi-VN"/>
        </w:rPr>
        <w:t>;</w:t>
      </w:r>
    </w:p>
    <w:p w14:paraId="5290C07C" w14:textId="77777777" w:rsidR="00B0043A" w:rsidRPr="00B0043A" w:rsidRDefault="00B0043A" w:rsidP="00D12C71">
      <w:pPr>
        <w:rPr>
          <w:szCs w:val="24"/>
          <w:lang w:val="vi-VN"/>
        </w:rPr>
      </w:pPr>
      <w:r w:rsidRPr="00B0043A">
        <w:rPr>
          <w:szCs w:val="24"/>
          <w:lang w:val="vi-VN"/>
        </w:rPr>
        <w:t>Triển khai thực thi pháp luật về CNTT đối với sản phẩm CNTT trọng điểm, Bộ trưởng Bộ Thông tin và Truyền thông (nay là Bộ Khoa học và Công nghệ) đã ban hành các văn bản sau:</w:t>
      </w:r>
    </w:p>
    <w:p w14:paraId="16353495" w14:textId="77777777" w:rsidR="00B0043A" w:rsidRPr="00B0043A" w:rsidRDefault="00B0043A" w:rsidP="00D12C71">
      <w:pPr>
        <w:rPr>
          <w:szCs w:val="24"/>
          <w:lang w:val="vi-VN"/>
        </w:rPr>
      </w:pPr>
      <w:r w:rsidRPr="00B0043A">
        <w:rPr>
          <w:szCs w:val="24"/>
          <w:lang w:val="vi-VN"/>
        </w:rPr>
        <w:t>- Thông tư số 01/2017/TT-BTTTT ngày 16/02/2017 của Bộ trưởng Bộ Thông tin và Truyền thông (nay là Bộ Khoa học và Công nghệ) ban hành Danh mục sản phẩm CNTT trọng điểm.</w:t>
      </w:r>
    </w:p>
    <w:p w14:paraId="122F0250" w14:textId="77777777" w:rsidR="00B0043A" w:rsidRPr="00B0043A" w:rsidRDefault="00B0043A" w:rsidP="00D12C71">
      <w:pPr>
        <w:rPr>
          <w:szCs w:val="24"/>
          <w:lang w:val="vi-VN"/>
        </w:rPr>
      </w:pPr>
      <w:r w:rsidRPr="00B0043A">
        <w:rPr>
          <w:szCs w:val="24"/>
          <w:lang w:val="vi-VN"/>
        </w:rPr>
        <w:t>- Thông tư số 19/2021/TT-BTTTT ngày 03/12/2021 của Bộ trưởng Bộ Thông tin và Truyền thông (nay là Bộ Khoa học và Công nghệ) ban hành Danh mục sản phẩm CNTT trọng điểm (thay thế cho Thông tư số 01/2017/TT-BTTTT).</w:t>
      </w:r>
    </w:p>
    <w:p w14:paraId="307863CC" w14:textId="77777777" w:rsidR="00B0043A" w:rsidRPr="00B0043A" w:rsidRDefault="00B0043A" w:rsidP="00D12C71">
      <w:pPr>
        <w:rPr>
          <w:i/>
          <w:iCs/>
          <w:szCs w:val="24"/>
          <w:lang w:val="vi-VN"/>
        </w:rPr>
      </w:pPr>
      <w:r w:rsidRPr="00B0043A">
        <w:rPr>
          <w:i/>
          <w:iCs/>
          <w:szCs w:val="24"/>
          <w:lang w:val="vi-VN"/>
        </w:rPr>
        <w:t>(ii) Về sản phẩm, dịch vụ công nghệ số trọng điểm</w:t>
      </w:r>
    </w:p>
    <w:p w14:paraId="15994D72" w14:textId="77777777" w:rsidR="00B0043A" w:rsidRPr="00B0043A" w:rsidRDefault="00B0043A" w:rsidP="00D12C71">
      <w:pPr>
        <w:rPr>
          <w:szCs w:val="24"/>
          <w:lang w:val="vi-VN"/>
        </w:rPr>
      </w:pPr>
      <w:r w:rsidRPr="00B0043A">
        <w:rPr>
          <w:szCs w:val="24"/>
          <w:lang w:val="vi-VN"/>
        </w:rPr>
        <w:t xml:space="preserve">Ngày 14/6/2025, Quốc hội khoá XV đã thông qua Luật Công nghiệp công nghệ số. Trong đó, Điều 14 và 49 Luật Công nghiệp công nghệ số điều chỉnh các </w:t>
      </w:r>
      <w:r w:rsidRPr="00B0043A">
        <w:rPr>
          <w:szCs w:val="24"/>
          <w:lang w:val="vi-VN"/>
        </w:rPr>
        <w:lastRenderedPageBreak/>
        <w:t>quy định về sản phẩm CNTT trọng điểm, cụ thể như sau:</w:t>
      </w:r>
    </w:p>
    <w:p w14:paraId="353CDB11" w14:textId="77777777" w:rsidR="00B0043A" w:rsidRPr="00B0043A" w:rsidRDefault="00B0043A" w:rsidP="00D12C71">
      <w:pPr>
        <w:rPr>
          <w:szCs w:val="24"/>
          <w:lang w:val="vi-VN"/>
        </w:rPr>
      </w:pPr>
      <w:r w:rsidRPr="00B0043A">
        <w:rPr>
          <w:szCs w:val="24"/>
          <w:lang w:val="vi-VN"/>
        </w:rPr>
        <w:t>- Khoản 2 Điều 14: Bộ trưởng Bộ Khoa học và Công nghệ ban hành Danh mục sản phẩm, dịch vụ công nghệ số trọng điểm trong từng thời kỳ phù hợp với yêu cầu quản lý của các ngành, lĩnh vực.</w:t>
      </w:r>
    </w:p>
    <w:p w14:paraId="7AACEE0B" w14:textId="77777777" w:rsidR="00B0043A" w:rsidRPr="00B0043A" w:rsidRDefault="00B0043A" w:rsidP="00D12C71">
      <w:pPr>
        <w:rPr>
          <w:szCs w:val="24"/>
          <w:lang w:val="vi-VN"/>
        </w:rPr>
      </w:pPr>
      <w:r w:rsidRPr="00B0043A">
        <w:rPr>
          <w:szCs w:val="24"/>
          <w:lang w:val="vi-VN"/>
        </w:rPr>
        <w:t>- Khoản 1 Điều 49: Bãi bỏ Mục 3 Luật CNTT (bao gồm Điều 50 về sản phẩm CNTT trọng điểm).</w:t>
      </w:r>
    </w:p>
    <w:p w14:paraId="00ED1746" w14:textId="64001292" w:rsidR="00633880" w:rsidRDefault="00B0043A" w:rsidP="00D12C71">
      <w:pPr>
        <w:tabs>
          <w:tab w:val="left" w:leader="dot" w:pos="9044"/>
        </w:tabs>
        <w:rPr>
          <w:szCs w:val="24"/>
          <w:lang w:val="vi-VN"/>
        </w:rPr>
      </w:pPr>
      <w:r w:rsidRPr="00B0043A">
        <w:rPr>
          <w:szCs w:val="24"/>
          <w:lang w:val="vi-VN"/>
        </w:rPr>
        <w:t>Như vậy, Thông tư số 19/2021/TT-BTTTT ngày 03/12/2021 của Bộ trưởng Bộ Thông tin và Truyền thông (nay là Bộ Khoa học và Công nghệ) ban hành Danh mục sản phẩm CNTT trọng điểm sẽ hết hiệu lực và được thay thế bằng Danh mục sản phẩm, dịch vụ công nghệ số trọng điểm theo quy định của Luật Công nghiệp công nghệ số kể từ ngày 01/01/2026.</w:t>
      </w:r>
    </w:p>
    <w:p w14:paraId="1978E4D2" w14:textId="6C965D65" w:rsidR="006A50EA" w:rsidRPr="006A50EA" w:rsidRDefault="006A50EA" w:rsidP="00D12C71">
      <w:pPr>
        <w:tabs>
          <w:tab w:val="left" w:leader="dot" w:pos="9044"/>
        </w:tabs>
        <w:rPr>
          <w:lang w:val="en-US"/>
        </w:rPr>
      </w:pPr>
      <w:r>
        <w:rPr>
          <w:lang w:val="en-US"/>
        </w:rPr>
        <w:t>Về thẩm quyền</w:t>
      </w:r>
      <w:r w:rsidR="00AC5AE8">
        <w:rPr>
          <w:lang w:val="en-US"/>
        </w:rPr>
        <w:t xml:space="preserve"> ban hành Danh mục sản phẩm, dịch vụ công nghệ số trọng điểm</w:t>
      </w:r>
      <w:r>
        <w:rPr>
          <w:lang w:val="en-US"/>
        </w:rPr>
        <w:t>:</w:t>
      </w:r>
    </w:p>
    <w:p w14:paraId="778AE567" w14:textId="5E281533" w:rsidR="006A50EA" w:rsidRPr="006A50EA" w:rsidRDefault="006A50EA" w:rsidP="00D12C71">
      <w:pPr>
        <w:tabs>
          <w:tab w:val="left" w:leader="dot" w:pos="9044"/>
        </w:tabs>
      </w:pPr>
      <w:r>
        <w:rPr>
          <w:lang w:val="en-US"/>
        </w:rPr>
        <w:t>-</w:t>
      </w:r>
      <w:r w:rsidRPr="006A50EA">
        <w:t xml:space="preserve"> Ngày 14/6/2025, Quốc hội khoá XV đã thông qua Luật Công nghiệp công nghệ số, theo đó tại khoản 2 Điều 14 giao Bộ trưởng Bộ Khoa học và Công nghệ ban hành Danh mục sản phẩm, dịch vụ công nghệ số trọng điểm trong từng thời kỳ phù hợp với yêu cầu quản lý của các ngành, lĩnh vực.</w:t>
      </w:r>
    </w:p>
    <w:p w14:paraId="71D560F9" w14:textId="09C3B430" w:rsidR="00D44580" w:rsidRPr="0062149B" w:rsidRDefault="006A50EA" w:rsidP="00D12C71">
      <w:pPr>
        <w:tabs>
          <w:tab w:val="left" w:leader="dot" w:pos="9044"/>
        </w:tabs>
      </w:pPr>
      <w:r>
        <w:rPr>
          <w:lang w:val="en-US"/>
        </w:rPr>
        <w:t>-</w:t>
      </w:r>
      <w:r w:rsidRPr="006A50EA">
        <w:t xml:space="preserve"> Thủ tướng Chính phủ đã ký ban hành Quyết định số 1526/QĐ-TTg ngày 14/7/2025 ban hành Danh mục và phân công cơ quan chủ trì soạn thảo văn bản quy định chi tiết các luật, nghị quyết được Quốc hội khoá XV thông qua tại Kỳ họp thứ 9 và Quyết định số 1946/QĐ-TTg ngày 09/9/2025 ban hành Kế hoạch triển khai thi hành Luật Công nghiệp công nghệ số, theo đó, Bộ Khoa học và Công nghệ được giao nhiệm vụ  chủ trì xây dựng Thông tư ban hành Danh mục sản phẩm, dịch vụ công nghệ số trọng điểm, thời hạn ban hành là trước 15/11/2025.</w:t>
      </w:r>
    </w:p>
    <w:p w14:paraId="09ED1AAF" w14:textId="666CE2A1" w:rsidR="008F7990" w:rsidRDefault="008F7990" w:rsidP="00D12C71">
      <w:pPr>
        <w:tabs>
          <w:tab w:val="left" w:leader="dot" w:pos="9044"/>
        </w:tabs>
        <w:rPr>
          <w:lang w:val="vi-VN"/>
        </w:rPr>
      </w:pPr>
      <w:r>
        <w:rPr>
          <w:lang w:val="vi-VN"/>
        </w:rPr>
        <w:t xml:space="preserve">Như vậy, </w:t>
      </w:r>
      <w:r w:rsidR="00633880">
        <w:rPr>
          <w:lang w:val="en-US"/>
        </w:rPr>
        <w:t>việc xây dựng, ban hành Thông tư có cơ sở chính trị, pháp lý phù hợp, đúng thẩm quyền,</w:t>
      </w:r>
      <w:r w:rsidR="0062149B">
        <w:rPr>
          <w:lang w:val="vi-VN"/>
        </w:rPr>
        <w:t xml:space="preserve"> phạm vi quản lý của Bộ Khoa học và Công nghệ.</w:t>
      </w:r>
    </w:p>
    <w:p w14:paraId="633F7D8E" w14:textId="6F6BD4E5" w:rsidR="002202A3" w:rsidRDefault="002202A3" w:rsidP="00D12C71">
      <w:pPr>
        <w:pStyle w:val="Heading2"/>
        <w:rPr>
          <w:lang w:val="vi-VN"/>
        </w:rPr>
      </w:pPr>
      <w:r>
        <w:rPr>
          <w:lang w:val="vi-VN"/>
        </w:rPr>
        <w:t>2. Cơ sở thực tiễn</w:t>
      </w:r>
    </w:p>
    <w:p w14:paraId="3CA064A1" w14:textId="77777777" w:rsidR="00B0043A" w:rsidRPr="00B0043A" w:rsidRDefault="00B0043A" w:rsidP="00D12C71">
      <w:pPr>
        <w:rPr>
          <w:i/>
          <w:iCs/>
          <w:szCs w:val="24"/>
          <w:lang w:val="vi-VN"/>
        </w:rPr>
      </w:pPr>
      <w:r w:rsidRPr="00B0043A">
        <w:rPr>
          <w:i/>
          <w:iCs/>
          <w:szCs w:val="24"/>
          <w:lang w:val="vi-VN"/>
        </w:rPr>
        <w:t>(i) Đáp ứng yêu cầu về phát triển ngành công nghiệp công nghệ số trong thời kỳ mới</w:t>
      </w:r>
    </w:p>
    <w:p w14:paraId="704157C4" w14:textId="77777777" w:rsidR="00B0043A" w:rsidRPr="00B0043A" w:rsidRDefault="00B0043A" w:rsidP="00D12C71">
      <w:pPr>
        <w:rPr>
          <w:szCs w:val="24"/>
          <w:lang w:val="vi-VN"/>
        </w:rPr>
      </w:pPr>
      <w:r w:rsidRPr="00B0043A">
        <w:rPr>
          <w:szCs w:val="24"/>
          <w:lang w:val="vi-VN"/>
        </w:rPr>
        <w:t xml:space="preserve">Danh mục sản phẩm CNTT trọng điểm quy định tại Thông tư số 19/2021/TT-BTTTT đến thời điểm hiện tại </w:t>
      </w:r>
      <w:r w:rsidRPr="00B0043A">
        <w:rPr>
          <w:szCs w:val="24"/>
        </w:rPr>
        <w:t>không còn phản ánh đầy đủ quy mô và bản chất của ngành</w:t>
      </w:r>
      <w:r w:rsidRPr="00B0043A">
        <w:rPr>
          <w:szCs w:val="24"/>
          <w:lang w:val="vi-VN"/>
        </w:rPr>
        <w:t xml:space="preserve"> công nghiệp công nghệ số do chỉ tập trung quy định các sản phẩm CNTT truyền thống (phần cứng, phần mềm)</w:t>
      </w:r>
      <w:r w:rsidRPr="00B0043A">
        <w:rPr>
          <w:szCs w:val="24"/>
        </w:rPr>
        <w:t>. Thực tiễn</w:t>
      </w:r>
      <w:r w:rsidRPr="00B0043A">
        <w:rPr>
          <w:szCs w:val="24"/>
          <w:lang w:val="vi-VN"/>
        </w:rPr>
        <w:t xml:space="preserve"> ngành công nghiệp công nghệ số hiện nay</w:t>
      </w:r>
      <w:r w:rsidRPr="00B0043A">
        <w:rPr>
          <w:szCs w:val="24"/>
        </w:rPr>
        <w:t xml:space="preserve"> đòi hỏi một cách </w:t>
      </w:r>
      <w:r w:rsidRPr="00B0043A">
        <w:rPr>
          <w:szCs w:val="24"/>
          <w:lang w:val="vi-VN"/>
        </w:rPr>
        <w:t xml:space="preserve">tiếp cận rộng, bao quát hơn, bao gồm cả “sản </w:t>
      </w:r>
      <w:r w:rsidRPr="00B0043A">
        <w:rPr>
          <w:szCs w:val="24"/>
          <w:lang w:val="en-US"/>
        </w:rPr>
        <w:t>phẩm</w:t>
      </w:r>
      <w:r w:rsidRPr="00B0043A">
        <w:rPr>
          <w:szCs w:val="24"/>
          <w:lang w:val="vi-VN"/>
        </w:rPr>
        <w:t xml:space="preserve">” và “dịch vụ” công nghệ số, đặc biệt các nền tảng số và giải pháp tích hợp đang là xu hướng chính. </w:t>
      </w:r>
    </w:p>
    <w:p w14:paraId="15D0EDE5" w14:textId="77777777" w:rsidR="00B0043A" w:rsidRPr="00B0043A" w:rsidRDefault="00B0043A" w:rsidP="00D12C71">
      <w:pPr>
        <w:rPr>
          <w:szCs w:val="24"/>
          <w:lang w:val="vi-VN"/>
        </w:rPr>
      </w:pPr>
      <w:r w:rsidRPr="00B0043A">
        <w:rPr>
          <w:szCs w:val="24"/>
          <w:lang w:val="en-US"/>
        </w:rPr>
        <w:lastRenderedPageBreak/>
        <w:t>Danh mục sản phẩm, dịch vụ công nghệ số trọng điểm</w:t>
      </w:r>
      <w:r w:rsidRPr="00B0043A">
        <w:rPr>
          <w:szCs w:val="24"/>
          <w:lang w:val="vi-VN"/>
        </w:rPr>
        <w:t xml:space="preserve"> theo quy định của pháp luật về công nghiệp công nghệ số</w:t>
      </w:r>
      <w:r w:rsidRPr="00B0043A">
        <w:rPr>
          <w:szCs w:val="24"/>
          <w:lang w:val="en-US"/>
        </w:rPr>
        <w:t xml:space="preserve"> không chỉ là một bản cập nhật</w:t>
      </w:r>
      <w:r w:rsidRPr="00B0043A">
        <w:rPr>
          <w:szCs w:val="24"/>
          <w:lang w:val="vi-VN"/>
        </w:rPr>
        <w:t xml:space="preserve"> về tính</w:t>
      </w:r>
      <w:r w:rsidRPr="00B0043A">
        <w:rPr>
          <w:szCs w:val="24"/>
          <w:lang w:val="en-US"/>
        </w:rPr>
        <w:t xml:space="preserve"> pháp lý</w:t>
      </w:r>
      <w:r w:rsidRPr="00B0043A">
        <w:rPr>
          <w:szCs w:val="24"/>
          <w:lang w:val="vi-VN"/>
        </w:rPr>
        <w:t xml:space="preserve"> đơn thuần</w:t>
      </w:r>
      <w:r w:rsidRPr="00B0043A">
        <w:rPr>
          <w:szCs w:val="24"/>
          <w:lang w:val="en-US"/>
        </w:rPr>
        <w:t xml:space="preserve"> mà còn là một bước chuyển dịch</w:t>
      </w:r>
      <w:r w:rsidRPr="00B0043A">
        <w:rPr>
          <w:szCs w:val="24"/>
          <w:lang w:val="vi-VN"/>
        </w:rPr>
        <w:t xml:space="preserve"> quan trọng thể hiện quan điểm, định hướng phát triển sản phẩm, dịch vụ công nghệ số</w:t>
      </w:r>
      <w:r w:rsidRPr="00B0043A">
        <w:rPr>
          <w:szCs w:val="24"/>
          <w:lang w:val="en-US"/>
        </w:rPr>
        <w:t xml:space="preserve"> của Việt</w:t>
      </w:r>
      <w:r w:rsidRPr="00B0043A">
        <w:rPr>
          <w:szCs w:val="24"/>
          <w:lang w:val="vi-VN"/>
        </w:rPr>
        <w:t xml:space="preserve"> Nam</w:t>
      </w:r>
      <w:r w:rsidRPr="00B0043A">
        <w:rPr>
          <w:szCs w:val="24"/>
          <w:lang w:val="en-US"/>
        </w:rPr>
        <w:t>.</w:t>
      </w:r>
      <w:r w:rsidRPr="00B0043A">
        <w:rPr>
          <w:szCs w:val="24"/>
          <w:lang w:val="vi-VN"/>
        </w:rPr>
        <w:t xml:space="preserve"> Trong đó,</w:t>
      </w:r>
      <w:r w:rsidRPr="00B0043A">
        <w:rPr>
          <w:szCs w:val="24"/>
          <w:lang w:val="en-US"/>
        </w:rPr>
        <w:t xml:space="preserve"> chuyển</w:t>
      </w:r>
      <w:r w:rsidRPr="00B0043A">
        <w:rPr>
          <w:szCs w:val="24"/>
          <w:lang w:val="vi-VN"/>
        </w:rPr>
        <w:t xml:space="preserve"> dịch từ việc chỉ quy định </w:t>
      </w:r>
      <w:r w:rsidRPr="00B0043A">
        <w:rPr>
          <w:szCs w:val="24"/>
          <w:lang w:val="en-US"/>
        </w:rPr>
        <w:t>các sản phẩm CNTT</w:t>
      </w:r>
      <w:r w:rsidRPr="00B0043A">
        <w:rPr>
          <w:szCs w:val="24"/>
          <w:lang w:val="vi-VN"/>
        </w:rPr>
        <w:t xml:space="preserve"> truyền thông (phần cứng, phần mềm)</w:t>
      </w:r>
      <w:r w:rsidRPr="00B0043A">
        <w:rPr>
          <w:szCs w:val="24"/>
          <w:lang w:val="en-US"/>
        </w:rPr>
        <w:t xml:space="preserve"> sang</w:t>
      </w:r>
      <w:r w:rsidRPr="00B0043A">
        <w:rPr>
          <w:szCs w:val="24"/>
          <w:lang w:val="vi-VN"/>
        </w:rPr>
        <w:t xml:space="preserve"> </w:t>
      </w:r>
      <w:r w:rsidRPr="00B0043A">
        <w:rPr>
          <w:szCs w:val="24"/>
          <w:lang w:val="en-US"/>
        </w:rPr>
        <w:t>định</w:t>
      </w:r>
      <w:r w:rsidRPr="00B0043A">
        <w:rPr>
          <w:szCs w:val="24"/>
          <w:lang w:val="vi-VN"/>
        </w:rPr>
        <w:t xml:space="preserve"> hướng</w:t>
      </w:r>
      <w:r w:rsidRPr="00B0043A">
        <w:rPr>
          <w:szCs w:val="24"/>
          <w:lang w:val="en-US"/>
        </w:rPr>
        <w:t xml:space="preserve"> tập trung vào các hệ sinh thái công</w:t>
      </w:r>
      <w:r w:rsidRPr="00B0043A">
        <w:rPr>
          <w:szCs w:val="24"/>
          <w:lang w:val="vi-VN"/>
        </w:rPr>
        <w:t xml:space="preserve"> nghệ số </w:t>
      </w:r>
      <w:r w:rsidRPr="00B0043A">
        <w:rPr>
          <w:szCs w:val="24"/>
          <w:lang w:val="en-US"/>
        </w:rPr>
        <w:t>toàn diện, nhằm mục tiêu tự chủ về</w:t>
      </w:r>
      <w:r w:rsidRPr="00B0043A">
        <w:rPr>
          <w:szCs w:val="24"/>
          <w:lang w:val="vi-VN"/>
        </w:rPr>
        <w:t xml:space="preserve"> </w:t>
      </w:r>
      <w:r w:rsidRPr="00B0043A">
        <w:rPr>
          <w:szCs w:val="24"/>
          <w:lang w:val="en-US"/>
        </w:rPr>
        <w:t>công nghệ</w:t>
      </w:r>
      <w:r w:rsidRPr="00B0043A">
        <w:rPr>
          <w:szCs w:val="24"/>
          <w:lang w:val="vi-VN"/>
        </w:rPr>
        <w:t>, thúc đẩy sản xuất “Make in Việt Nam”</w:t>
      </w:r>
      <w:r w:rsidRPr="00B0043A">
        <w:rPr>
          <w:szCs w:val="24"/>
          <w:lang w:val="en-US"/>
        </w:rPr>
        <w:t>, nâng cao năng lực cạnh tranh quốc gia và định vị Việt</w:t>
      </w:r>
      <w:r w:rsidRPr="00B0043A">
        <w:rPr>
          <w:szCs w:val="24"/>
          <w:lang w:val="vi-VN"/>
        </w:rPr>
        <w:t xml:space="preserve"> Nam sẽ trở thành</w:t>
      </w:r>
      <w:r w:rsidRPr="00B0043A">
        <w:rPr>
          <w:szCs w:val="24"/>
          <w:lang w:val="en-US"/>
        </w:rPr>
        <w:t xml:space="preserve"> mắt xích quan trọng trong chuỗi cung ứng công nghệ toàn cầu.</w:t>
      </w:r>
    </w:p>
    <w:p w14:paraId="0B432F0E" w14:textId="0DA03D99" w:rsidR="00B0043A" w:rsidRPr="00B0043A" w:rsidRDefault="00B0043A" w:rsidP="00D12C71">
      <w:pPr>
        <w:rPr>
          <w:szCs w:val="24"/>
          <w:lang w:val="en-US"/>
        </w:rPr>
      </w:pPr>
      <w:r w:rsidRPr="00B0043A">
        <w:rPr>
          <w:szCs w:val="24"/>
        </w:rPr>
        <w:t xml:space="preserve">Việc mở rộng </w:t>
      </w:r>
      <w:r w:rsidRPr="00B0043A">
        <w:rPr>
          <w:szCs w:val="24"/>
          <w:lang w:val="vi-VN"/>
        </w:rPr>
        <w:t>Danh mục sản phẩm, dịch vụ công nghệ số trọng điểm với nhiều sản phẩm, dịch vụ công nghệ số mới</w:t>
      </w:r>
      <w:r w:rsidRPr="00B0043A">
        <w:rPr>
          <w:szCs w:val="24"/>
        </w:rPr>
        <w:t xml:space="preserve"> nhằm</w:t>
      </w:r>
      <w:r w:rsidRPr="00B0043A">
        <w:rPr>
          <w:szCs w:val="24"/>
          <w:lang w:val="vi-VN"/>
        </w:rPr>
        <w:t xml:space="preserve"> mục tiêu</w:t>
      </w:r>
      <w:r w:rsidRPr="00B0043A">
        <w:rPr>
          <w:szCs w:val="24"/>
        </w:rPr>
        <w:t xml:space="preserve"> bắt kịp xu thế, tạo điều kiện</w:t>
      </w:r>
      <w:r w:rsidRPr="00B0043A">
        <w:rPr>
          <w:szCs w:val="24"/>
          <w:lang w:val="vi-VN"/>
        </w:rPr>
        <w:t xml:space="preserve"> thuận lợi</w:t>
      </w:r>
      <w:r w:rsidRPr="00B0043A">
        <w:rPr>
          <w:szCs w:val="24"/>
        </w:rPr>
        <w:t xml:space="preserve"> cho các mô hình kinh doanh mới phát triển</w:t>
      </w:r>
      <w:r w:rsidRPr="00B0043A">
        <w:rPr>
          <w:szCs w:val="24"/>
          <w:lang w:val="vi-VN"/>
        </w:rPr>
        <w:t xml:space="preserve"> dựa trên công nghệ số</w:t>
      </w:r>
      <w:r w:rsidRPr="00B0043A">
        <w:rPr>
          <w:szCs w:val="24"/>
        </w:rPr>
        <w:t>.</w:t>
      </w:r>
    </w:p>
    <w:p w14:paraId="2B70DCCA" w14:textId="77777777" w:rsidR="00B0043A" w:rsidRPr="00B0043A" w:rsidRDefault="00B0043A" w:rsidP="00D12C71">
      <w:pPr>
        <w:rPr>
          <w:i/>
          <w:iCs/>
          <w:szCs w:val="24"/>
          <w:lang w:val="vi-VN"/>
        </w:rPr>
      </w:pPr>
      <w:r w:rsidRPr="00B0043A">
        <w:rPr>
          <w:i/>
          <w:iCs/>
          <w:szCs w:val="24"/>
          <w:lang w:val="vi-VN"/>
        </w:rPr>
        <w:t>(ii) Tạo điều kiện thuận lợi thúc đẩy phát triển ngành công nghiệp công nghệ số với các chính sách ưu đãi đầu tư phát triển</w:t>
      </w:r>
    </w:p>
    <w:p w14:paraId="23D30DC5" w14:textId="77777777" w:rsidR="00B0043A" w:rsidRPr="00B0043A" w:rsidRDefault="00B0043A" w:rsidP="00D12C71">
      <w:pPr>
        <w:rPr>
          <w:szCs w:val="24"/>
          <w:lang w:val="vi-VN"/>
        </w:rPr>
      </w:pPr>
      <w:r w:rsidRPr="00B0043A">
        <w:rPr>
          <w:szCs w:val="24"/>
        </w:rPr>
        <w:t>Luật Công nghiệp công nghệ số (71/2025/QH15) được Quốc hội ban hành ngày 14</w:t>
      </w:r>
      <w:r w:rsidRPr="00B0043A">
        <w:rPr>
          <w:szCs w:val="24"/>
          <w:lang w:val="vi-VN"/>
        </w:rPr>
        <w:t>/</w:t>
      </w:r>
      <w:r w:rsidRPr="00B0043A">
        <w:rPr>
          <w:szCs w:val="24"/>
        </w:rPr>
        <w:t>6</w:t>
      </w:r>
      <w:r w:rsidRPr="00B0043A">
        <w:rPr>
          <w:szCs w:val="24"/>
          <w:lang w:val="vi-VN"/>
        </w:rPr>
        <w:t>/</w:t>
      </w:r>
      <w:r w:rsidRPr="00B0043A">
        <w:rPr>
          <w:szCs w:val="24"/>
        </w:rPr>
        <w:t>2025</w:t>
      </w:r>
      <w:r w:rsidRPr="00B0043A">
        <w:rPr>
          <w:szCs w:val="24"/>
          <w:lang w:val="vi-VN"/>
        </w:rPr>
        <w:t xml:space="preserve"> </w:t>
      </w:r>
      <w:r w:rsidRPr="00B0043A">
        <w:rPr>
          <w:szCs w:val="24"/>
        </w:rPr>
        <w:t>là một khuôn khổ pháp lý quan trọng nhằm thúc đẩy phát triển ngành công nghiệp công nghệ số của</w:t>
      </w:r>
      <w:r w:rsidRPr="00B0043A">
        <w:rPr>
          <w:szCs w:val="24"/>
          <w:lang w:val="vi-VN"/>
        </w:rPr>
        <w:t xml:space="preserve"> </w:t>
      </w:r>
      <w:r w:rsidRPr="00B0043A">
        <w:rPr>
          <w:szCs w:val="24"/>
        </w:rPr>
        <w:t>Việt Nam. Trong</w:t>
      </w:r>
      <w:r w:rsidRPr="00B0043A">
        <w:rPr>
          <w:szCs w:val="24"/>
          <w:lang w:val="vi-VN"/>
        </w:rPr>
        <w:t xml:space="preserve"> đó, một trong các điểm quan trọng là các cơ chế, chính sách </w:t>
      </w:r>
      <w:r w:rsidRPr="00B0043A">
        <w:rPr>
          <w:szCs w:val="24"/>
        </w:rPr>
        <w:t>ưu đãi đặc thù cho các dự án đầu</w:t>
      </w:r>
      <w:r w:rsidRPr="00B0043A">
        <w:rPr>
          <w:szCs w:val="24"/>
          <w:lang w:val="vi-VN"/>
        </w:rPr>
        <w:t xml:space="preserve"> tư </w:t>
      </w:r>
      <w:r w:rsidRPr="00B0043A">
        <w:rPr>
          <w:szCs w:val="24"/>
        </w:rPr>
        <w:t>sản xuất sản phẩm và cung cấp dịch vụ công nghệ số trọng điểm</w:t>
      </w:r>
      <w:r w:rsidRPr="00B0043A">
        <w:rPr>
          <w:szCs w:val="24"/>
          <w:lang w:val="vi-VN"/>
        </w:rPr>
        <w:t xml:space="preserve"> (Điều 28), cụ thể:</w:t>
      </w:r>
    </w:p>
    <w:p w14:paraId="72C416FB" w14:textId="77777777" w:rsidR="00B0043A" w:rsidRPr="00B0043A" w:rsidRDefault="00B0043A" w:rsidP="00D12C71">
      <w:pPr>
        <w:rPr>
          <w:szCs w:val="24"/>
          <w:lang w:val="vi-VN"/>
        </w:rPr>
      </w:pPr>
      <w:r w:rsidRPr="00B0043A">
        <w:rPr>
          <w:szCs w:val="24"/>
          <w:lang w:val="vi-VN"/>
        </w:rPr>
        <w:t xml:space="preserve">- Sản xuất sản phẩm, cung cấp dịch vụ công nghệ số trọng điểm là </w:t>
      </w:r>
      <w:r w:rsidRPr="00B0043A">
        <w:rPr>
          <w:b/>
          <w:bCs/>
          <w:i/>
          <w:iCs/>
          <w:szCs w:val="24"/>
          <w:u w:val="single"/>
          <w:lang w:val="vi-VN"/>
        </w:rPr>
        <w:t>ngành, nghề đặc biệt ưu đãi đầu tư</w:t>
      </w:r>
      <w:r w:rsidRPr="00B0043A">
        <w:rPr>
          <w:szCs w:val="24"/>
          <w:lang w:val="vi-VN"/>
        </w:rPr>
        <w:t>, được hưởng ưu đãi, hỗ trợ theo quy định của pháp luật về đầu tư; thuế; đất đai và pháp luật khác có liên quan.</w:t>
      </w:r>
    </w:p>
    <w:p w14:paraId="67B281E8" w14:textId="77777777" w:rsidR="00B0043A" w:rsidRPr="00B0043A" w:rsidRDefault="00B0043A" w:rsidP="00D12C71">
      <w:pPr>
        <w:rPr>
          <w:szCs w:val="24"/>
          <w:lang w:val="vi-VN"/>
        </w:rPr>
      </w:pPr>
      <w:r w:rsidRPr="00B0043A">
        <w:rPr>
          <w:szCs w:val="24"/>
          <w:lang w:val="vi-VN"/>
        </w:rPr>
        <w:t xml:space="preserve">- Dự án sản xuất sản phẩm công nghệ số trọng điểm </w:t>
      </w:r>
      <w:r w:rsidRPr="00B0043A">
        <w:rPr>
          <w:b/>
          <w:bCs/>
          <w:i/>
          <w:iCs/>
          <w:szCs w:val="24"/>
          <w:u w:val="single"/>
          <w:lang w:val="vi-VN"/>
        </w:rPr>
        <w:t>có quy mô đầu tư lớn</w:t>
      </w:r>
      <w:r w:rsidRPr="00B0043A">
        <w:rPr>
          <w:szCs w:val="24"/>
          <w:lang w:val="vi-VN"/>
        </w:rPr>
        <w:t xml:space="preserve"> </w:t>
      </w:r>
      <w:r w:rsidRPr="00B0043A">
        <w:rPr>
          <w:b/>
          <w:bCs/>
          <w:i/>
          <w:iCs/>
          <w:szCs w:val="24"/>
          <w:u w:val="single"/>
          <w:lang w:val="vi-VN"/>
        </w:rPr>
        <w:t>thuộc đối tượng dự án ưu đãi, hỗ trợ đầu tư đặc biệt</w:t>
      </w:r>
      <w:r w:rsidRPr="00B0043A">
        <w:rPr>
          <w:szCs w:val="24"/>
          <w:lang w:val="vi-VN"/>
        </w:rPr>
        <w:t xml:space="preserve"> theo quy định tại Luật Đầu tư thì được hưởng ưu đãi theo quy định của pháp luật về thuế thu nhập doanh nghiệp; đất đai và pháp luật khác có liên quan. </w:t>
      </w:r>
    </w:p>
    <w:p w14:paraId="462EA2AF" w14:textId="77777777" w:rsidR="00B0043A" w:rsidRPr="00B0043A" w:rsidRDefault="00B0043A" w:rsidP="00D12C71">
      <w:pPr>
        <w:rPr>
          <w:szCs w:val="24"/>
          <w:lang w:val="vi-VN"/>
        </w:rPr>
      </w:pPr>
      <w:r w:rsidRPr="00B0043A">
        <w:rPr>
          <w:szCs w:val="24"/>
          <w:lang w:val="vi-VN"/>
        </w:rPr>
        <w:t>- Dự án sản xuất sản phẩm công nghệ số trọng điểm được N</w:t>
      </w:r>
      <w:r w:rsidRPr="00B0043A">
        <w:rPr>
          <w:szCs w:val="24"/>
        </w:rPr>
        <w:t xml:space="preserve">hà nước </w:t>
      </w:r>
      <w:r w:rsidRPr="00B0043A">
        <w:rPr>
          <w:b/>
          <w:bCs/>
          <w:i/>
          <w:iCs/>
          <w:szCs w:val="24"/>
          <w:u w:val="single"/>
        </w:rPr>
        <w:t>hỗ trợ trực tiếp chi phí</w:t>
      </w:r>
      <w:r w:rsidRPr="00B0043A">
        <w:rPr>
          <w:b/>
          <w:bCs/>
          <w:i/>
          <w:iCs/>
          <w:szCs w:val="24"/>
          <w:u w:val="single"/>
          <w:lang w:val="vi-VN"/>
        </w:rPr>
        <w:t xml:space="preserve"> </w:t>
      </w:r>
      <w:r w:rsidRPr="00B0043A">
        <w:rPr>
          <w:b/>
          <w:bCs/>
          <w:i/>
          <w:iCs/>
          <w:szCs w:val="24"/>
          <w:u w:val="single"/>
        </w:rPr>
        <w:t>đầu tư</w:t>
      </w:r>
      <w:r w:rsidRPr="00B0043A">
        <w:rPr>
          <w:szCs w:val="24"/>
        </w:rPr>
        <w:t xml:space="preserve"> xây dựng nhà máy, hạ tầng kỹ thuật, trang thiết bị máy móc từ nguồn chi</w:t>
      </w:r>
      <w:r w:rsidRPr="00B0043A">
        <w:rPr>
          <w:szCs w:val="24"/>
          <w:lang w:val="vi-VN"/>
        </w:rPr>
        <w:t xml:space="preserve"> </w:t>
      </w:r>
      <w:r w:rsidRPr="00B0043A">
        <w:rPr>
          <w:szCs w:val="24"/>
        </w:rPr>
        <w:t>đầu tư phát triển từ ngân sách địa phương theo quy định của pháp luật về ngân</w:t>
      </w:r>
      <w:r w:rsidRPr="00B0043A">
        <w:rPr>
          <w:szCs w:val="24"/>
          <w:lang w:val="vi-VN"/>
        </w:rPr>
        <w:t xml:space="preserve"> </w:t>
      </w:r>
      <w:r w:rsidRPr="00B0043A">
        <w:rPr>
          <w:szCs w:val="24"/>
        </w:rPr>
        <w:t>sách nhà nước và các quy định pháp luật khác có liên quan.</w:t>
      </w:r>
    </w:p>
    <w:p w14:paraId="0623E1A7" w14:textId="77777777" w:rsidR="00B0043A" w:rsidRPr="00B0043A" w:rsidRDefault="00B0043A" w:rsidP="00D12C71">
      <w:pPr>
        <w:rPr>
          <w:szCs w:val="24"/>
          <w:lang w:val="vi-VN"/>
        </w:rPr>
      </w:pPr>
      <w:r w:rsidRPr="00B0043A">
        <w:rPr>
          <w:szCs w:val="24"/>
          <w:lang w:val="vi-VN"/>
        </w:rPr>
        <w:t xml:space="preserve">- </w:t>
      </w:r>
      <w:r w:rsidRPr="00B0043A">
        <w:rPr>
          <w:szCs w:val="24"/>
        </w:rPr>
        <w:t>Doanh nghiệp thực hiện dự án sản xuất sản phẩm công nghệ số trọng điểm</w:t>
      </w:r>
      <w:r w:rsidRPr="00B0043A">
        <w:rPr>
          <w:szCs w:val="24"/>
          <w:lang w:val="vi-VN"/>
        </w:rPr>
        <w:t xml:space="preserve"> được hưởng </w:t>
      </w:r>
      <w:r w:rsidRPr="00B0043A">
        <w:rPr>
          <w:b/>
          <w:bCs/>
          <w:i/>
          <w:iCs/>
          <w:szCs w:val="24"/>
          <w:u w:val="single"/>
          <w:lang w:val="vi-VN"/>
        </w:rPr>
        <w:t>chế độ ưu tiên</w:t>
      </w:r>
      <w:r w:rsidRPr="00B0043A">
        <w:rPr>
          <w:szCs w:val="24"/>
          <w:lang w:val="vi-VN"/>
        </w:rPr>
        <w:t xml:space="preserve"> theo quy định của pháp luật về hải quan.</w:t>
      </w:r>
    </w:p>
    <w:p w14:paraId="2994817C" w14:textId="77777777" w:rsidR="00B0043A" w:rsidRPr="00B0043A" w:rsidRDefault="00B0043A" w:rsidP="00D12C71">
      <w:pPr>
        <w:rPr>
          <w:szCs w:val="24"/>
          <w:lang w:val="vi-VN"/>
        </w:rPr>
      </w:pPr>
      <w:r w:rsidRPr="00B0043A">
        <w:rPr>
          <w:szCs w:val="24"/>
          <w:lang w:val="vi-VN"/>
        </w:rPr>
        <w:t xml:space="preserve">Do đó, việc xây dựng Danh mục sản phẩm, dịch vụ công nghệ số trọng điểm đóng vai trò và cơ sở pháp lý quan trọng để xác định các dự án và tổ chức, doanh nghiệp được hưởng cơ chế hỗ trợ, ưu đãi theo quy định của Luật Công nghiệp công nghệ số. </w:t>
      </w:r>
    </w:p>
    <w:p w14:paraId="41384644" w14:textId="77777777" w:rsidR="00B0043A" w:rsidRPr="00B0043A" w:rsidRDefault="00B0043A" w:rsidP="00D12C71">
      <w:pPr>
        <w:rPr>
          <w:i/>
          <w:iCs/>
          <w:szCs w:val="24"/>
          <w:lang w:val="vi-VN"/>
        </w:rPr>
      </w:pPr>
      <w:r w:rsidRPr="00B0043A">
        <w:rPr>
          <w:i/>
          <w:iCs/>
          <w:szCs w:val="24"/>
          <w:lang w:val="vi-VN"/>
        </w:rPr>
        <w:t>(iii) Nguyên tắc xây dựng Danh mục sản phẩm, dịch vụ công nghệ số trọng điểm</w:t>
      </w:r>
    </w:p>
    <w:p w14:paraId="26EC7ED7" w14:textId="77777777" w:rsidR="00B0043A" w:rsidRPr="00B0043A" w:rsidRDefault="00B0043A" w:rsidP="00D12C71">
      <w:pPr>
        <w:rPr>
          <w:szCs w:val="24"/>
          <w:lang w:val="vi-VN"/>
        </w:rPr>
      </w:pPr>
      <w:r w:rsidRPr="00B0043A">
        <w:rPr>
          <w:szCs w:val="24"/>
          <w:lang w:val="vi-VN"/>
        </w:rPr>
        <w:lastRenderedPageBreak/>
        <w:t>Danh mục sản phẩm, dịch vụ công nghệ số trọng điểm</w:t>
      </w:r>
      <w:r w:rsidRPr="00B0043A">
        <w:rPr>
          <w:szCs w:val="24"/>
          <w:lang w:val="en-US"/>
        </w:rPr>
        <w:t xml:space="preserve"> là</w:t>
      </w:r>
      <w:r w:rsidRPr="00B0043A">
        <w:rPr>
          <w:szCs w:val="24"/>
          <w:lang w:val="vi-VN"/>
        </w:rPr>
        <w:t xml:space="preserve"> </w:t>
      </w:r>
      <w:r w:rsidRPr="00B0043A">
        <w:rPr>
          <w:szCs w:val="24"/>
          <w:lang w:val="en-US"/>
        </w:rPr>
        <w:t>một công cụ chính sách hi</w:t>
      </w:r>
      <w:r w:rsidRPr="00B0043A">
        <w:rPr>
          <w:szCs w:val="24"/>
          <w:lang w:val="vi-VN"/>
        </w:rPr>
        <w:t>ệ</w:t>
      </w:r>
      <w:r w:rsidRPr="00B0043A">
        <w:rPr>
          <w:szCs w:val="24"/>
          <w:lang w:val="en-US"/>
        </w:rPr>
        <w:t>u</w:t>
      </w:r>
      <w:r w:rsidRPr="00B0043A">
        <w:rPr>
          <w:szCs w:val="24"/>
          <w:lang w:val="vi-VN"/>
        </w:rPr>
        <w:t xml:space="preserve"> quả</w:t>
      </w:r>
      <w:r w:rsidRPr="00B0043A">
        <w:rPr>
          <w:szCs w:val="24"/>
          <w:lang w:val="en-US"/>
        </w:rPr>
        <w:t xml:space="preserve">, </w:t>
      </w:r>
      <w:r w:rsidRPr="00B0043A">
        <w:rPr>
          <w:szCs w:val="24"/>
        </w:rPr>
        <w:t xml:space="preserve">được thiết kế để định hướng nguồn lực quốc gia, thu hút đầu tư trực tiếp nước ngoài </w:t>
      </w:r>
      <w:r w:rsidRPr="00B0043A">
        <w:rPr>
          <w:szCs w:val="24"/>
          <w:lang w:val="vi-VN"/>
        </w:rPr>
        <w:t xml:space="preserve">(FDI) </w:t>
      </w:r>
      <w:r w:rsidRPr="00B0043A">
        <w:rPr>
          <w:szCs w:val="24"/>
        </w:rPr>
        <w:t>chất lượng cao và xây dựng năng lực nội sinh trong những lĩnh vực công nghệ được xác định là có ý nghĩa quan</w:t>
      </w:r>
      <w:r w:rsidRPr="00B0043A">
        <w:rPr>
          <w:szCs w:val="24"/>
          <w:lang w:val="vi-VN"/>
        </w:rPr>
        <w:t xml:space="preserve"> trọng</w:t>
      </w:r>
      <w:r w:rsidRPr="00B0043A">
        <w:rPr>
          <w:szCs w:val="24"/>
        </w:rPr>
        <w:t xml:space="preserve"> đối với sự</w:t>
      </w:r>
      <w:r w:rsidRPr="00B0043A">
        <w:rPr>
          <w:szCs w:val="24"/>
          <w:lang w:val="vi-VN"/>
        </w:rPr>
        <w:t xml:space="preserve"> phát triển</w:t>
      </w:r>
      <w:r w:rsidRPr="00B0043A">
        <w:rPr>
          <w:szCs w:val="24"/>
        </w:rPr>
        <w:t xml:space="preserve"> kinh tế</w:t>
      </w:r>
      <w:r w:rsidRPr="00B0043A">
        <w:rPr>
          <w:szCs w:val="24"/>
          <w:lang w:val="vi-VN"/>
        </w:rPr>
        <w:t xml:space="preserve"> - xã hội</w:t>
      </w:r>
      <w:r w:rsidRPr="00B0043A">
        <w:rPr>
          <w:szCs w:val="24"/>
        </w:rPr>
        <w:t xml:space="preserve"> và an ninh quốc gia trong tương lai.</w:t>
      </w:r>
    </w:p>
    <w:p w14:paraId="59CAB34E" w14:textId="77777777" w:rsidR="00B0043A" w:rsidRPr="00B0043A" w:rsidRDefault="00B0043A" w:rsidP="00D12C71">
      <w:pPr>
        <w:rPr>
          <w:szCs w:val="24"/>
          <w:lang w:val="vi-VN"/>
        </w:rPr>
      </w:pPr>
      <w:r w:rsidRPr="00B0043A">
        <w:rPr>
          <w:szCs w:val="24"/>
          <w:lang w:val="en-US"/>
        </w:rPr>
        <w:t>Trên</w:t>
      </w:r>
      <w:r w:rsidRPr="00B0043A">
        <w:rPr>
          <w:szCs w:val="24"/>
          <w:lang w:val="vi-VN"/>
        </w:rPr>
        <w:t xml:space="preserve"> cơ sở đó, </w:t>
      </w:r>
      <w:r w:rsidRPr="00B0043A">
        <w:rPr>
          <w:szCs w:val="24"/>
          <w:lang w:val="en-US"/>
        </w:rPr>
        <w:t>Danh</w:t>
      </w:r>
      <w:r w:rsidRPr="00B0043A">
        <w:rPr>
          <w:szCs w:val="24"/>
          <w:lang w:val="vi-VN"/>
        </w:rPr>
        <w:t xml:space="preserve"> mục</w:t>
      </w:r>
      <w:r w:rsidRPr="00B0043A">
        <w:rPr>
          <w:szCs w:val="24"/>
          <w:lang w:val="en-US"/>
        </w:rPr>
        <w:t xml:space="preserve"> sản phẩm, dịch vụ công nghệ số trọng điểm được</w:t>
      </w:r>
      <w:r w:rsidRPr="00B0043A">
        <w:rPr>
          <w:szCs w:val="24"/>
          <w:lang w:val="vi-VN"/>
        </w:rPr>
        <w:t xml:space="preserve"> xây dựng căn cứ theo </w:t>
      </w:r>
      <w:r w:rsidRPr="00B0043A">
        <w:rPr>
          <w:szCs w:val="24"/>
          <w:lang w:val="en-US"/>
        </w:rPr>
        <w:t>tiêu chí được quy</w:t>
      </w:r>
      <w:r w:rsidRPr="00B0043A">
        <w:rPr>
          <w:szCs w:val="24"/>
          <w:lang w:val="vi-VN"/>
        </w:rPr>
        <w:t xml:space="preserve"> định tại khoản 1 Điều 14 Luật Công nghiệp công nghệ số và </w:t>
      </w:r>
      <w:r w:rsidRPr="00B0043A">
        <w:rPr>
          <w:szCs w:val="24"/>
          <w:lang w:val="en-US"/>
        </w:rPr>
        <w:t>dựa trên một hệ thống nguyên tắc</w:t>
      </w:r>
      <w:r w:rsidRPr="00B0043A">
        <w:rPr>
          <w:szCs w:val="24"/>
          <w:lang w:val="vi-VN"/>
        </w:rPr>
        <w:t xml:space="preserve"> có chọn lọc, cụ thể:</w:t>
      </w:r>
    </w:p>
    <w:p w14:paraId="504D8FD3" w14:textId="77777777" w:rsidR="00B0043A" w:rsidRPr="00B0043A" w:rsidRDefault="00B0043A" w:rsidP="00D12C71">
      <w:pPr>
        <w:rPr>
          <w:szCs w:val="24"/>
          <w:lang w:val="vi-VN"/>
        </w:rPr>
      </w:pPr>
      <w:r w:rsidRPr="00B0043A">
        <w:rPr>
          <w:szCs w:val="24"/>
          <w:lang w:val="vi-VN"/>
        </w:rPr>
        <w:t xml:space="preserve">- </w:t>
      </w:r>
      <w:r w:rsidRPr="00B0043A">
        <w:rPr>
          <w:i/>
          <w:iCs/>
          <w:szCs w:val="24"/>
          <w:lang w:val="vi-VN"/>
        </w:rPr>
        <w:t>Thứ nhất,</w:t>
      </w:r>
      <w:r w:rsidRPr="00B0043A">
        <w:rPr>
          <w:szCs w:val="24"/>
          <w:lang w:val="vi-VN"/>
        </w:rPr>
        <w:t xml:space="preserve"> sản phẩm, dịch vụ công nghệ số trọng điểm là sản phẩm, dịch vụ công nghệ số đáp ứng một trong các tiêu chí sau:</w:t>
      </w:r>
    </w:p>
    <w:p w14:paraId="4A937F59" w14:textId="77777777" w:rsidR="00B0043A" w:rsidRPr="00B0043A" w:rsidRDefault="00B0043A" w:rsidP="00D12C71">
      <w:pPr>
        <w:rPr>
          <w:szCs w:val="24"/>
          <w:lang w:val="vi-VN"/>
        </w:rPr>
      </w:pPr>
      <w:r w:rsidRPr="00B0043A">
        <w:rPr>
          <w:szCs w:val="24"/>
          <w:lang w:val="vi-VN"/>
        </w:rPr>
        <w:t>+ Thị trường trong nước có nhu cầu lớn và tạo ra giá trị gia tăng cao;</w:t>
      </w:r>
    </w:p>
    <w:p w14:paraId="1789502D" w14:textId="77777777" w:rsidR="00B0043A" w:rsidRPr="00B0043A" w:rsidRDefault="00B0043A" w:rsidP="00D12C71">
      <w:pPr>
        <w:rPr>
          <w:szCs w:val="24"/>
          <w:lang w:val="vi-VN"/>
        </w:rPr>
      </w:pPr>
      <w:r w:rsidRPr="00B0043A">
        <w:rPr>
          <w:szCs w:val="24"/>
          <w:lang w:val="vi-VN"/>
        </w:rPr>
        <w:t>+ Thị trường thế giới đang có nhu cầu và có tiềm năng xuất khẩu;</w:t>
      </w:r>
    </w:p>
    <w:p w14:paraId="09D595D5" w14:textId="77777777" w:rsidR="00B0043A" w:rsidRPr="00B0043A" w:rsidRDefault="00B0043A" w:rsidP="00D12C71">
      <w:pPr>
        <w:rPr>
          <w:szCs w:val="24"/>
          <w:lang w:val="vi-VN"/>
        </w:rPr>
      </w:pPr>
      <w:r w:rsidRPr="00B0043A">
        <w:rPr>
          <w:szCs w:val="24"/>
          <w:lang w:val="vi-VN"/>
        </w:rPr>
        <w:t>+ Thực hiện các nhiệm vụ trọng điểm về chuyển đổi số quốc gia; có tác động tích cực, đột phá về đổi mới công nghệ và hiệu quả kinh tế các ngành, lĩnh vực.</w:t>
      </w:r>
    </w:p>
    <w:p w14:paraId="61E1CACB" w14:textId="69EA8071" w:rsidR="00B0043A" w:rsidRDefault="00B0043A" w:rsidP="00D12C71">
      <w:pPr>
        <w:rPr>
          <w:szCs w:val="24"/>
          <w:lang w:val="vi-VN"/>
        </w:rPr>
      </w:pPr>
      <w:r w:rsidRPr="00B0043A">
        <w:rPr>
          <w:szCs w:val="24"/>
          <w:lang w:val="vi-VN"/>
        </w:rPr>
        <w:t xml:space="preserve">- </w:t>
      </w:r>
      <w:r w:rsidRPr="00B0043A">
        <w:rPr>
          <w:i/>
          <w:iCs/>
          <w:szCs w:val="24"/>
          <w:lang w:val="vi-VN"/>
        </w:rPr>
        <w:t>Thứ hai,</w:t>
      </w:r>
      <w:r w:rsidRPr="00B0043A">
        <w:rPr>
          <w:szCs w:val="24"/>
          <w:lang w:val="vi-VN"/>
        </w:rPr>
        <w:t xml:space="preserve"> phù hợp với chủ trương, định hướng phát triển công nghệ số tại các văn bản chỉ đạo, điều hành của Đảng và Nhà nước.</w:t>
      </w:r>
    </w:p>
    <w:p w14:paraId="644E4BE3" w14:textId="6AC8D917" w:rsidR="000054BB" w:rsidRPr="00B0043A" w:rsidRDefault="000054BB" w:rsidP="00D12C71">
      <w:pPr>
        <w:rPr>
          <w:szCs w:val="24"/>
          <w:lang w:val="vi-VN"/>
        </w:rPr>
      </w:pPr>
      <w:r>
        <w:rPr>
          <w:lang w:val="en-US"/>
        </w:rPr>
        <w:t xml:space="preserve">Trên cơ sở thực tiễn trên đây, </w:t>
      </w:r>
      <w:r w:rsidR="00D02AE9" w:rsidRPr="002133C2">
        <w:t xml:space="preserve">Danh mục sản phẩm, dịch vụ công nghệ số trọng </w:t>
      </w:r>
      <w:r w:rsidR="00D02AE9" w:rsidRPr="002133C2">
        <w:rPr>
          <w:rFonts w:hint="eastAsia"/>
        </w:rPr>
        <w:t>đ</w:t>
      </w:r>
      <w:r w:rsidR="00D02AE9" w:rsidRPr="002133C2">
        <w:t xml:space="preserve">iểm </w:t>
      </w:r>
      <w:r w:rsidR="00D02AE9" w:rsidRPr="002133C2">
        <w:rPr>
          <w:rFonts w:hint="eastAsia"/>
        </w:rPr>
        <w:t>đư</w:t>
      </w:r>
      <w:r w:rsidR="00D02AE9" w:rsidRPr="002133C2">
        <w:t>ợc xây dựng trên c</w:t>
      </w:r>
      <w:r w:rsidR="00D02AE9" w:rsidRPr="002133C2">
        <w:rPr>
          <w:rFonts w:hint="eastAsia"/>
        </w:rPr>
        <w:t>ơ</w:t>
      </w:r>
      <w:r w:rsidR="00D02AE9" w:rsidRPr="002133C2">
        <w:t xml:space="preserve"> sở kế thừa có chọn lọc 16 sản phẩm CNTT trọng </w:t>
      </w:r>
      <w:r w:rsidR="00D02AE9" w:rsidRPr="002133C2">
        <w:rPr>
          <w:rFonts w:hint="eastAsia"/>
        </w:rPr>
        <w:t>đ</w:t>
      </w:r>
      <w:r w:rsidR="00D02AE9" w:rsidRPr="002133C2">
        <w:t>iểm tại Thông t</w:t>
      </w:r>
      <w:r w:rsidR="00D02AE9" w:rsidRPr="002133C2">
        <w:rPr>
          <w:rFonts w:hint="eastAsia"/>
        </w:rPr>
        <w:t>ư</w:t>
      </w:r>
      <w:r w:rsidR="00D02AE9" w:rsidRPr="002133C2">
        <w:t xml:space="preserve"> số 19/2021/TT-BTTTT; tham khảo có chọn lọc kinh nghiệm quốc tế phù hợp </w:t>
      </w:r>
      <w:r w:rsidR="00D02AE9">
        <w:t xml:space="preserve">(Trung Quốc, Hàn Quốc, Thái Lan); </w:t>
      </w:r>
      <w:r w:rsidR="00D02AE9" w:rsidRPr="002133C2">
        <w:t xml:space="preserve">bổ sung các sản phẩm công nghệ số và dịch vụ công nghệ số </w:t>
      </w:r>
      <w:r w:rsidR="00D02AE9" w:rsidRPr="002133C2">
        <w:rPr>
          <w:rFonts w:hint="eastAsia"/>
        </w:rPr>
        <w:t>đá</w:t>
      </w:r>
      <w:r w:rsidR="00D02AE9" w:rsidRPr="002133C2">
        <w:t xml:space="preserve">p ứng tiêu chí trọng </w:t>
      </w:r>
      <w:r w:rsidR="00D02AE9" w:rsidRPr="002133C2">
        <w:rPr>
          <w:rFonts w:hint="eastAsia"/>
        </w:rPr>
        <w:t>đ</w:t>
      </w:r>
      <w:r w:rsidR="00D02AE9" w:rsidRPr="002133C2">
        <w:t>iểm trên c</w:t>
      </w:r>
      <w:r w:rsidR="00D02AE9" w:rsidRPr="002133C2">
        <w:rPr>
          <w:rFonts w:hint="eastAsia"/>
        </w:rPr>
        <w:t>ơ</w:t>
      </w:r>
      <w:r w:rsidR="00D02AE9" w:rsidRPr="002133C2">
        <w:t xml:space="preserve"> sở cụ thể hóa các chủ tr</w:t>
      </w:r>
      <w:r w:rsidR="00D02AE9" w:rsidRPr="002133C2">
        <w:rPr>
          <w:rFonts w:hint="eastAsia"/>
        </w:rPr>
        <w:t>ươ</w:t>
      </w:r>
      <w:r w:rsidR="00D02AE9" w:rsidRPr="002133C2">
        <w:t xml:space="preserve">ng, chính sách của </w:t>
      </w:r>
      <w:r w:rsidR="00D02AE9" w:rsidRPr="002133C2">
        <w:rPr>
          <w:rFonts w:hint="eastAsia"/>
        </w:rPr>
        <w:t>Đ</w:t>
      </w:r>
      <w:r w:rsidR="00D02AE9" w:rsidRPr="002133C2">
        <w:t>ảng và Nhà n</w:t>
      </w:r>
      <w:r w:rsidR="00D02AE9" w:rsidRPr="002133C2">
        <w:rPr>
          <w:rFonts w:hint="eastAsia"/>
        </w:rPr>
        <w:t>ư</w:t>
      </w:r>
      <w:r w:rsidR="00D02AE9" w:rsidRPr="002133C2">
        <w:t xml:space="preserve">ớc về khoa học, công nghệ và </w:t>
      </w:r>
      <w:r w:rsidR="00D02AE9" w:rsidRPr="002133C2">
        <w:rPr>
          <w:rFonts w:hint="eastAsia"/>
        </w:rPr>
        <w:t>đ</w:t>
      </w:r>
      <w:r w:rsidR="00D02AE9">
        <w:t xml:space="preserve">ổi mới sáng tạo </w:t>
      </w:r>
      <w:r w:rsidR="00D02AE9" w:rsidRPr="002133C2">
        <w:rPr>
          <w:i/>
        </w:rPr>
        <w:t xml:space="preserve">(Quyết </w:t>
      </w:r>
      <w:r w:rsidR="00D02AE9" w:rsidRPr="002133C2">
        <w:rPr>
          <w:rFonts w:hint="eastAsia"/>
          <w:i/>
        </w:rPr>
        <w:t>đ</w:t>
      </w:r>
      <w:r w:rsidR="00D02AE9" w:rsidRPr="002133C2">
        <w:rPr>
          <w:i/>
        </w:rPr>
        <w:t>ịnh số 1131/Q</w:t>
      </w:r>
      <w:r w:rsidR="00D02AE9" w:rsidRPr="002133C2">
        <w:rPr>
          <w:rFonts w:hint="eastAsia"/>
          <w:i/>
        </w:rPr>
        <w:t>Đ</w:t>
      </w:r>
      <w:r w:rsidR="00D02AE9" w:rsidRPr="002133C2">
        <w:rPr>
          <w:i/>
        </w:rPr>
        <w:t>-TTg ngày 12/6/2025 phê duyệt Danh mục công nghệ chiến l</w:t>
      </w:r>
      <w:r w:rsidR="00D02AE9" w:rsidRPr="002133C2">
        <w:rPr>
          <w:rFonts w:hint="eastAsia"/>
          <w:i/>
        </w:rPr>
        <w:t>ư</w:t>
      </w:r>
      <w:r w:rsidR="00D02AE9" w:rsidRPr="002133C2">
        <w:rPr>
          <w:i/>
        </w:rPr>
        <w:t>ợc và sản phẩm công nghệ chiến l</w:t>
      </w:r>
      <w:r w:rsidR="00D02AE9" w:rsidRPr="002133C2">
        <w:rPr>
          <w:rFonts w:hint="eastAsia"/>
          <w:i/>
        </w:rPr>
        <w:t>ư</w:t>
      </w:r>
      <w:r w:rsidR="00D02AE9" w:rsidRPr="002133C2">
        <w:rPr>
          <w:i/>
        </w:rPr>
        <w:t xml:space="preserve">ợc và Quyết </w:t>
      </w:r>
      <w:r w:rsidR="00D02AE9" w:rsidRPr="002133C2">
        <w:rPr>
          <w:rFonts w:hint="eastAsia"/>
          <w:i/>
        </w:rPr>
        <w:t>đ</w:t>
      </w:r>
      <w:r w:rsidR="00D02AE9" w:rsidRPr="002133C2">
        <w:rPr>
          <w:i/>
        </w:rPr>
        <w:t>ịnh số 1132/Q</w:t>
      </w:r>
      <w:r w:rsidR="00D02AE9" w:rsidRPr="002133C2">
        <w:rPr>
          <w:rFonts w:hint="eastAsia"/>
          <w:i/>
        </w:rPr>
        <w:t>Đ</w:t>
      </w:r>
      <w:r w:rsidR="00D02AE9" w:rsidRPr="002133C2">
        <w:rPr>
          <w:i/>
        </w:rPr>
        <w:t>-TTg ngày 09/10/2024 phê duyệt Chiến l</w:t>
      </w:r>
      <w:r w:rsidR="00D02AE9" w:rsidRPr="002133C2">
        <w:rPr>
          <w:rFonts w:hint="eastAsia"/>
          <w:i/>
        </w:rPr>
        <w:t>ư</w:t>
      </w:r>
      <w:r w:rsidR="00D02AE9" w:rsidRPr="002133C2">
        <w:rPr>
          <w:i/>
        </w:rPr>
        <w:t xml:space="preserve">ợc hạ tầng số </w:t>
      </w:r>
      <w:r w:rsidR="00D02AE9" w:rsidRPr="002133C2">
        <w:rPr>
          <w:rFonts w:hint="eastAsia"/>
          <w:i/>
        </w:rPr>
        <w:t>đ</w:t>
      </w:r>
      <w:r w:rsidR="00D02AE9" w:rsidRPr="002133C2">
        <w:rPr>
          <w:i/>
        </w:rPr>
        <w:t>ến n</w:t>
      </w:r>
      <w:r w:rsidR="00D02AE9" w:rsidRPr="002133C2">
        <w:rPr>
          <w:rFonts w:hint="eastAsia"/>
          <w:i/>
        </w:rPr>
        <w:t>ă</w:t>
      </w:r>
      <w:r w:rsidR="00D02AE9" w:rsidRPr="002133C2">
        <w:rPr>
          <w:i/>
        </w:rPr>
        <w:t xml:space="preserve">m 2025 và </w:t>
      </w:r>
      <w:r w:rsidR="00D02AE9" w:rsidRPr="002133C2">
        <w:rPr>
          <w:rFonts w:hint="eastAsia"/>
          <w:i/>
        </w:rPr>
        <w:t>đ</w:t>
      </w:r>
      <w:r w:rsidR="00D02AE9" w:rsidRPr="002133C2">
        <w:rPr>
          <w:i/>
        </w:rPr>
        <w:t>ịnh h</w:t>
      </w:r>
      <w:r w:rsidR="00D02AE9" w:rsidRPr="002133C2">
        <w:rPr>
          <w:rFonts w:hint="eastAsia"/>
          <w:i/>
        </w:rPr>
        <w:t>ư</w:t>
      </w:r>
      <w:r w:rsidR="00D02AE9" w:rsidRPr="002133C2">
        <w:rPr>
          <w:i/>
        </w:rPr>
        <w:t xml:space="preserve">ớng </w:t>
      </w:r>
      <w:r w:rsidR="00D02AE9" w:rsidRPr="002133C2">
        <w:rPr>
          <w:rFonts w:hint="eastAsia"/>
          <w:i/>
        </w:rPr>
        <w:t>đ</w:t>
      </w:r>
      <w:r w:rsidR="00D02AE9" w:rsidRPr="002133C2">
        <w:rPr>
          <w:i/>
        </w:rPr>
        <w:t>ến n</w:t>
      </w:r>
      <w:r w:rsidR="00D02AE9" w:rsidRPr="002133C2">
        <w:rPr>
          <w:rFonts w:hint="eastAsia"/>
          <w:i/>
        </w:rPr>
        <w:t>ă</w:t>
      </w:r>
      <w:r w:rsidR="00D02AE9" w:rsidRPr="002133C2">
        <w:rPr>
          <w:i/>
        </w:rPr>
        <w:t>m 2030</w:t>
      </w:r>
      <w:r w:rsidR="00D02AE9">
        <w:rPr>
          <w:i/>
        </w:rPr>
        <w:t xml:space="preserve">; </w:t>
      </w:r>
      <w:r w:rsidR="00D02AE9" w:rsidRPr="002133C2">
        <w:rPr>
          <w:i/>
        </w:rPr>
        <w:t xml:space="preserve">Quyết </w:t>
      </w:r>
      <w:r w:rsidR="00D02AE9" w:rsidRPr="002133C2">
        <w:rPr>
          <w:rFonts w:hint="eastAsia"/>
          <w:i/>
        </w:rPr>
        <w:t>đ</w:t>
      </w:r>
      <w:r w:rsidR="00D02AE9" w:rsidRPr="002133C2">
        <w:rPr>
          <w:i/>
        </w:rPr>
        <w:t>ịnh số 38/2020/Q</w:t>
      </w:r>
      <w:r w:rsidR="00D02AE9" w:rsidRPr="002133C2">
        <w:rPr>
          <w:rFonts w:hint="eastAsia"/>
          <w:i/>
        </w:rPr>
        <w:t>Đ</w:t>
      </w:r>
      <w:r w:rsidR="00D02AE9" w:rsidRPr="002133C2">
        <w:rPr>
          <w:i/>
        </w:rPr>
        <w:t xml:space="preserve">-TTg ngày 30/12/2020 ban hành Danh mục công nghệ cao </w:t>
      </w:r>
      <w:r w:rsidR="00D02AE9" w:rsidRPr="002133C2">
        <w:rPr>
          <w:rFonts w:hint="eastAsia"/>
          <w:i/>
        </w:rPr>
        <w:t>đư</w:t>
      </w:r>
      <w:r w:rsidR="00D02AE9" w:rsidRPr="002133C2">
        <w:rPr>
          <w:i/>
        </w:rPr>
        <w:t xml:space="preserve">ợc </w:t>
      </w:r>
      <w:r w:rsidR="00D02AE9" w:rsidRPr="002133C2">
        <w:rPr>
          <w:rFonts w:hint="eastAsia"/>
          <w:i/>
        </w:rPr>
        <w:t>ư</w:t>
      </w:r>
      <w:r w:rsidR="00D02AE9" w:rsidRPr="002133C2">
        <w:rPr>
          <w:i/>
        </w:rPr>
        <w:t xml:space="preserve">u tiên </w:t>
      </w:r>
      <w:r w:rsidR="00D02AE9" w:rsidRPr="002133C2">
        <w:rPr>
          <w:rFonts w:hint="eastAsia"/>
          <w:i/>
        </w:rPr>
        <w:t>đ</w:t>
      </w:r>
      <w:r w:rsidR="00D02AE9" w:rsidRPr="002133C2">
        <w:rPr>
          <w:i/>
        </w:rPr>
        <w:t>ầu t</w:t>
      </w:r>
      <w:r w:rsidR="00D02AE9" w:rsidRPr="002133C2">
        <w:rPr>
          <w:rFonts w:hint="eastAsia"/>
          <w:i/>
        </w:rPr>
        <w:t>ư</w:t>
      </w:r>
      <w:r w:rsidR="00D02AE9" w:rsidRPr="002133C2">
        <w:rPr>
          <w:i/>
        </w:rPr>
        <w:t xml:space="preserve"> phát triển và Danh mục sản phẩm công nghệ cao </w:t>
      </w:r>
      <w:r w:rsidR="00D02AE9" w:rsidRPr="002133C2">
        <w:rPr>
          <w:rFonts w:hint="eastAsia"/>
          <w:i/>
        </w:rPr>
        <w:t>đư</w:t>
      </w:r>
      <w:r w:rsidR="00D02AE9" w:rsidRPr="002133C2">
        <w:rPr>
          <w:i/>
        </w:rPr>
        <w:t xml:space="preserve">ợc khuyến khích phát triển; Quyết </w:t>
      </w:r>
      <w:r w:rsidR="00D02AE9" w:rsidRPr="002133C2">
        <w:rPr>
          <w:rFonts w:hint="eastAsia"/>
          <w:i/>
        </w:rPr>
        <w:t>đ</w:t>
      </w:r>
      <w:r w:rsidR="00D02AE9" w:rsidRPr="002133C2">
        <w:rPr>
          <w:i/>
        </w:rPr>
        <w:t>ịnh số 749/Q</w:t>
      </w:r>
      <w:r w:rsidR="00D02AE9" w:rsidRPr="002133C2">
        <w:rPr>
          <w:rFonts w:hint="eastAsia"/>
          <w:i/>
        </w:rPr>
        <w:t>Đ</w:t>
      </w:r>
      <w:r w:rsidR="00D02AE9" w:rsidRPr="002133C2">
        <w:rPr>
          <w:i/>
        </w:rPr>
        <w:t>-TTg ngày 03/6/2020 phê duyệt Ch</w:t>
      </w:r>
      <w:r w:rsidR="00D02AE9" w:rsidRPr="002133C2">
        <w:rPr>
          <w:rFonts w:hint="eastAsia"/>
          <w:i/>
        </w:rPr>
        <w:t>ươ</w:t>
      </w:r>
      <w:r w:rsidR="00D02AE9" w:rsidRPr="002133C2">
        <w:rPr>
          <w:i/>
        </w:rPr>
        <w:t xml:space="preserve">ng trình Chuyển </w:t>
      </w:r>
      <w:r w:rsidR="00D02AE9" w:rsidRPr="002133C2">
        <w:rPr>
          <w:rFonts w:hint="eastAsia"/>
          <w:i/>
        </w:rPr>
        <w:t>đ</w:t>
      </w:r>
      <w:r w:rsidR="00D02AE9" w:rsidRPr="002133C2">
        <w:rPr>
          <w:i/>
        </w:rPr>
        <w:t xml:space="preserve">ổi số quốc gia </w:t>
      </w:r>
      <w:r w:rsidR="00D02AE9" w:rsidRPr="002133C2">
        <w:rPr>
          <w:rFonts w:hint="eastAsia"/>
          <w:i/>
        </w:rPr>
        <w:t>đ</w:t>
      </w:r>
      <w:r w:rsidR="00D02AE9" w:rsidRPr="002133C2">
        <w:rPr>
          <w:i/>
        </w:rPr>
        <w:t>ến n</w:t>
      </w:r>
      <w:r w:rsidR="00D02AE9" w:rsidRPr="002133C2">
        <w:rPr>
          <w:rFonts w:hint="eastAsia"/>
          <w:i/>
        </w:rPr>
        <w:t>ă</w:t>
      </w:r>
      <w:r w:rsidR="00D02AE9" w:rsidRPr="002133C2">
        <w:rPr>
          <w:i/>
        </w:rPr>
        <w:t xml:space="preserve">m 2025, </w:t>
      </w:r>
      <w:r w:rsidR="00D02AE9" w:rsidRPr="002133C2">
        <w:rPr>
          <w:rFonts w:hint="eastAsia"/>
          <w:i/>
        </w:rPr>
        <w:t>đ</w:t>
      </w:r>
      <w:r w:rsidR="00D02AE9" w:rsidRPr="002133C2">
        <w:rPr>
          <w:i/>
        </w:rPr>
        <w:t>ịnh h</w:t>
      </w:r>
      <w:r w:rsidR="00D02AE9" w:rsidRPr="002133C2">
        <w:rPr>
          <w:rFonts w:hint="eastAsia"/>
          <w:i/>
        </w:rPr>
        <w:t>ư</w:t>
      </w:r>
      <w:r w:rsidR="00D02AE9" w:rsidRPr="002133C2">
        <w:rPr>
          <w:i/>
        </w:rPr>
        <w:t xml:space="preserve">ớng </w:t>
      </w:r>
      <w:r w:rsidR="00D02AE9" w:rsidRPr="002133C2">
        <w:rPr>
          <w:rFonts w:hint="eastAsia"/>
          <w:i/>
        </w:rPr>
        <w:t>đ</w:t>
      </w:r>
      <w:r w:rsidR="00D02AE9" w:rsidRPr="002133C2">
        <w:rPr>
          <w:i/>
        </w:rPr>
        <w:t>ến n</w:t>
      </w:r>
      <w:r w:rsidR="00D02AE9" w:rsidRPr="002133C2">
        <w:rPr>
          <w:rFonts w:hint="eastAsia"/>
          <w:i/>
        </w:rPr>
        <w:t>ă</w:t>
      </w:r>
      <w:r w:rsidR="00D02AE9" w:rsidRPr="002133C2">
        <w:rPr>
          <w:i/>
        </w:rPr>
        <w:t xml:space="preserve">m 2030; Quyết </w:t>
      </w:r>
      <w:r w:rsidR="00D02AE9" w:rsidRPr="002133C2">
        <w:rPr>
          <w:rFonts w:hint="eastAsia"/>
          <w:i/>
        </w:rPr>
        <w:t>đ</w:t>
      </w:r>
      <w:r w:rsidR="00D02AE9" w:rsidRPr="002133C2">
        <w:rPr>
          <w:i/>
        </w:rPr>
        <w:t>ịnh số 127/Q</w:t>
      </w:r>
      <w:r w:rsidR="00D02AE9" w:rsidRPr="002133C2">
        <w:rPr>
          <w:rFonts w:hint="eastAsia"/>
          <w:i/>
        </w:rPr>
        <w:t>Đ</w:t>
      </w:r>
      <w:r w:rsidR="00D02AE9" w:rsidRPr="002133C2">
        <w:rPr>
          <w:i/>
        </w:rPr>
        <w:t>-TTg ngày 26/01/2021 phê duyệt Chiến l</w:t>
      </w:r>
      <w:r w:rsidR="00D02AE9" w:rsidRPr="002133C2">
        <w:rPr>
          <w:rFonts w:hint="eastAsia"/>
          <w:i/>
        </w:rPr>
        <w:t>ư</w:t>
      </w:r>
      <w:r w:rsidR="00D02AE9" w:rsidRPr="002133C2">
        <w:rPr>
          <w:i/>
        </w:rPr>
        <w:t xml:space="preserve">ợc quốc gia về nghiên cứu, phát triển và ứng dụng trí tuệ nhân tạo </w:t>
      </w:r>
      <w:r w:rsidR="00D02AE9" w:rsidRPr="002133C2">
        <w:rPr>
          <w:rFonts w:hint="eastAsia"/>
          <w:i/>
        </w:rPr>
        <w:t>đ</w:t>
      </w:r>
      <w:r w:rsidR="00D02AE9" w:rsidRPr="002133C2">
        <w:rPr>
          <w:i/>
        </w:rPr>
        <w:t>ến n</w:t>
      </w:r>
      <w:r w:rsidR="00D02AE9" w:rsidRPr="002133C2">
        <w:rPr>
          <w:rFonts w:hint="eastAsia"/>
          <w:i/>
        </w:rPr>
        <w:t>ă</w:t>
      </w:r>
      <w:r w:rsidR="00D02AE9" w:rsidRPr="002133C2">
        <w:rPr>
          <w:i/>
        </w:rPr>
        <w:t>m 2030;</w:t>
      </w:r>
      <w:r w:rsidR="00D02AE9">
        <w:rPr>
          <w:i/>
        </w:rPr>
        <w:t>…</w:t>
      </w:r>
      <w:r w:rsidR="00D02AE9" w:rsidRPr="002133C2">
        <w:rPr>
          <w:i/>
        </w:rPr>
        <w:t>).</w:t>
      </w:r>
    </w:p>
    <w:p w14:paraId="1326BA65" w14:textId="77461C51" w:rsidR="00DA09B3" w:rsidRDefault="009D2D6E" w:rsidP="00D12C71">
      <w:pPr>
        <w:pStyle w:val="Heading1"/>
        <w:rPr>
          <w:lang w:val="vi-VN"/>
        </w:rPr>
      </w:pPr>
      <w:r>
        <w:rPr>
          <w:lang w:val="vi-VN"/>
        </w:rPr>
        <w:t>II</w:t>
      </w:r>
      <w:r w:rsidR="00DA09B3">
        <w:rPr>
          <w:lang w:val="vi-VN"/>
        </w:rPr>
        <w:t xml:space="preserve">. </w:t>
      </w:r>
      <w:r w:rsidR="002202A3">
        <w:rPr>
          <w:lang w:val="vi-VN"/>
        </w:rPr>
        <w:t>MỤC ĐÍCH BAN HÀNH, QUAN ĐIỂM XÂY DỰNG</w:t>
      </w:r>
    </w:p>
    <w:p w14:paraId="309567FD" w14:textId="27091142" w:rsidR="002202A3" w:rsidRDefault="002202A3" w:rsidP="00D12C71">
      <w:pPr>
        <w:pStyle w:val="Heading2"/>
        <w:rPr>
          <w:lang w:val="vi-VN"/>
        </w:rPr>
      </w:pPr>
      <w:r>
        <w:rPr>
          <w:lang w:val="vi-VN"/>
        </w:rPr>
        <w:t xml:space="preserve">1. Mục đích ban hành </w:t>
      </w:r>
    </w:p>
    <w:p w14:paraId="0DAD84EB" w14:textId="77777777" w:rsidR="00C735BC" w:rsidRPr="00C735BC" w:rsidRDefault="00C735BC" w:rsidP="00D12C71">
      <w:pPr>
        <w:tabs>
          <w:tab w:val="left" w:leader="dot" w:pos="9044"/>
        </w:tabs>
        <w:rPr>
          <w:lang w:val="vi-VN"/>
        </w:rPr>
      </w:pPr>
      <w:r w:rsidRPr="00C735BC">
        <w:rPr>
          <w:lang w:val="vi-VN"/>
        </w:rPr>
        <w:t>- Quy định chi tiết về các sản phẩm, dịch vụ công nghệ số trọng điểm.</w:t>
      </w:r>
    </w:p>
    <w:p w14:paraId="2B40CF06" w14:textId="54D0DD33" w:rsidR="002202A3" w:rsidRDefault="00C735BC" w:rsidP="00D12C71">
      <w:pPr>
        <w:tabs>
          <w:tab w:val="left" w:leader="dot" w:pos="9044"/>
        </w:tabs>
        <w:rPr>
          <w:lang w:val="vi-VN"/>
        </w:rPr>
      </w:pPr>
      <w:r w:rsidRPr="00C735BC">
        <w:rPr>
          <w:lang w:val="vi-VN"/>
        </w:rPr>
        <w:t xml:space="preserve">- Làm căn cứ pháp lý để áp dụng chính sách ưu đãi  đối với các dự án sản xuất sản phẩm và cung cấp dịch vụ công nghệ số trọng điểm theo quy định tại </w:t>
      </w:r>
      <w:r w:rsidRPr="00C735BC">
        <w:rPr>
          <w:lang w:val="vi-VN"/>
        </w:rPr>
        <w:lastRenderedPageBreak/>
        <w:t>Luật Công nghiệp công nghệ số.</w:t>
      </w:r>
    </w:p>
    <w:p w14:paraId="7AB95347" w14:textId="130DA60D" w:rsidR="002202A3" w:rsidRDefault="002202A3" w:rsidP="00D12C71">
      <w:pPr>
        <w:pStyle w:val="Heading2"/>
        <w:rPr>
          <w:lang w:val="vi-VN"/>
        </w:rPr>
      </w:pPr>
      <w:r>
        <w:rPr>
          <w:lang w:val="vi-VN"/>
        </w:rPr>
        <w:t>2. Quan điểm xây dựng</w:t>
      </w:r>
    </w:p>
    <w:p w14:paraId="0164312B" w14:textId="35115D18" w:rsidR="00C735BC" w:rsidRPr="00C735BC" w:rsidRDefault="00C735BC" w:rsidP="00D12C71">
      <w:pPr>
        <w:tabs>
          <w:tab w:val="left" w:leader="dot" w:pos="9044"/>
        </w:tabs>
        <w:rPr>
          <w:lang w:val="vi-VN"/>
        </w:rPr>
      </w:pPr>
      <w:r w:rsidRPr="00C735BC">
        <w:rPr>
          <w:lang w:val="vi-VN"/>
        </w:rPr>
        <w:t xml:space="preserve">- Danh mục sản phẩm, dịch vụ công nghệ số trọng điểm được xây dựng trên cơ sở kế thừa của Danh mục sản phẩm CNTT trọng điểm và </w:t>
      </w:r>
      <w:r>
        <w:rPr>
          <w:lang w:val="en-US"/>
        </w:rPr>
        <w:t xml:space="preserve">bổ sung, cập nhật </w:t>
      </w:r>
      <w:r w:rsidRPr="00C735BC">
        <w:rPr>
          <w:lang w:val="vi-VN"/>
        </w:rPr>
        <w:t>phù hợp với chủ trương, định hướng của Đảng và Nhà nước về đột phá phát triển khoa học, công nghệ và chuyển đổi số quốc gia, phát triển công nghiệp công nghệ số. Đồng thời, có sự tham khảo kinh nghiệm quốc tế của một số quốc gia có các chính sách phát triển công nghiệp công nghệ số tương đồng (Trung Quốc, Hàn Quốc, Thái Lan</w:t>
      </w:r>
      <w:r>
        <w:rPr>
          <w:lang w:val="en-US"/>
        </w:rPr>
        <w:t>, Liên minh Châu Âu…</w:t>
      </w:r>
      <w:r w:rsidRPr="00C735BC">
        <w:rPr>
          <w:lang w:val="vi-VN"/>
        </w:rPr>
        <w:t>).</w:t>
      </w:r>
    </w:p>
    <w:p w14:paraId="07BFD1CB" w14:textId="7BBEF70A" w:rsidR="00285021" w:rsidRPr="002202A3" w:rsidRDefault="00C735BC" w:rsidP="00D12C71">
      <w:pPr>
        <w:tabs>
          <w:tab w:val="left" w:leader="dot" w:pos="9044"/>
        </w:tabs>
        <w:rPr>
          <w:lang w:val="vi-VN"/>
        </w:rPr>
      </w:pPr>
      <w:r w:rsidRPr="00C735BC">
        <w:rPr>
          <w:lang w:val="vi-VN"/>
        </w:rPr>
        <w:t>- Sản phẩm, dịch vụ công nghệ số trọng điểm đáp ứng theo tiêu chí quy định tại khoản 1 Điều 14 Luật Công nghiệp công nghệ số.</w:t>
      </w:r>
    </w:p>
    <w:p w14:paraId="4FC9676B" w14:textId="054AF0EB" w:rsidR="00DA09B3" w:rsidRDefault="009D2D6E" w:rsidP="00D12C71">
      <w:pPr>
        <w:pStyle w:val="Heading1"/>
        <w:rPr>
          <w:lang w:val="vi-VN"/>
        </w:rPr>
      </w:pPr>
      <w:r>
        <w:rPr>
          <w:lang w:val="vi-VN"/>
        </w:rPr>
        <w:t>III</w:t>
      </w:r>
      <w:r w:rsidR="00DA09B3">
        <w:rPr>
          <w:lang w:val="vi-VN"/>
        </w:rPr>
        <w:t xml:space="preserve">. </w:t>
      </w:r>
      <w:r w:rsidR="002202A3">
        <w:rPr>
          <w:lang w:val="vi-VN"/>
        </w:rPr>
        <w:t>QUÁ TRÌNH XÂY DỰNG</w:t>
      </w:r>
    </w:p>
    <w:p w14:paraId="580AF2FB" w14:textId="191F0F5D" w:rsidR="00E5322D" w:rsidRDefault="00E5322D" w:rsidP="00D12C71">
      <w:pPr>
        <w:tabs>
          <w:tab w:val="left" w:leader="dot" w:pos="9044"/>
        </w:tabs>
        <w:rPr>
          <w:lang w:val="vi-VN"/>
        </w:rPr>
      </w:pPr>
      <w:r w:rsidRPr="00A86FFB">
        <w:rPr>
          <w:lang w:val="vi-VN"/>
        </w:rPr>
        <w:t xml:space="preserve">Thực hiện quy định về xây dựng văn bản quy phạm pháp  luật, </w:t>
      </w:r>
      <w:r>
        <w:rPr>
          <w:lang w:val="vi-VN"/>
        </w:rPr>
        <w:t>Cục CNCNTT</w:t>
      </w:r>
      <w:r w:rsidRPr="00A86FFB">
        <w:rPr>
          <w:lang w:val="vi-VN"/>
        </w:rPr>
        <w:t xml:space="preserve"> đã triển khai các công việc sau:</w:t>
      </w:r>
    </w:p>
    <w:p w14:paraId="37EC6B40" w14:textId="63D140F9" w:rsidR="00C735BC" w:rsidRPr="00C735BC" w:rsidRDefault="0022054B" w:rsidP="00D12C71">
      <w:pPr>
        <w:tabs>
          <w:tab w:val="left" w:leader="dot" w:pos="9066"/>
        </w:tabs>
        <w:ind w:right="-6"/>
        <w:rPr>
          <w:szCs w:val="24"/>
          <w:lang w:val="en-US"/>
        </w:rPr>
      </w:pPr>
      <w:r>
        <w:rPr>
          <w:color w:val="000000"/>
        </w:rPr>
        <w:t xml:space="preserve">1. Tham mưu Bộ trình Thủ tướng Chính phủ ký </w:t>
      </w:r>
      <w:r w:rsidR="001364D6">
        <w:rPr>
          <w:color w:val="000000"/>
        </w:rPr>
        <w:t xml:space="preserve">Quyết định số 1946/QĐ-TTg ngày 09/9/2025 </w:t>
      </w:r>
      <w:r w:rsidR="00DF22A3">
        <w:rPr>
          <w:color w:val="000000"/>
        </w:rPr>
        <w:t>b</w:t>
      </w:r>
      <w:r w:rsidR="001364D6" w:rsidRPr="00A7213F">
        <w:rPr>
          <w:color w:val="000000"/>
          <w:lang w:val="en-US"/>
        </w:rPr>
        <w:t>an hành Kế hoạch triển khai thi hành Luật Công nghiệp công nghệ số</w:t>
      </w:r>
      <w:r w:rsidR="001364D6">
        <w:rPr>
          <w:color w:val="000000"/>
          <w:lang w:val="en-US"/>
        </w:rPr>
        <w:t>, theo đó, B</w:t>
      </w:r>
      <w:r w:rsidR="00C735BC" w:rsidRPr="00C735BC">
        <w:rPr>
          <w:szCs w:val="24"/>
          <w:lang w:val="vi-VN"/>
        </w:rPr>
        <w:t xml:space="preserve">ộ Khoa học và Công nghệ được giao nhiệm vụ </w:t>
      </w:r>
      <w:r w:rsidR="001364D6">
        <w:rPr>
          <w:szCs w:val="24"/>
          <w:lang w:val="en-US"/>
        </w:rPr>
        <w:t xml:space="preserve">chủ trì </w:t>
      </w:r>
      <w:r w:rsidR="001364D6">
        <w:rPr>
          <w:szCs w:val="24"/>
          <w:lang w:val="vi-VN"/>
        </w:rPr>
        <w:t xml:space="preserve">xây dựng Thông tư </w:t>
      </w:r>
      <w:r w:rsidR="00C735BC" w:rsidRPr="00C735BC">
        <w:rPr>
          <w:szCs w:val="24"/>
          <w:lang w:val="vi-VN"/>
        </w:rPr>
        <w:t>ban hành Danh mục sản phẩm, dịch vụ công nghệ số trọng điểm</w:t>
      </w:r>
      <w:r w:rsidR="001364D6">
        <w:rPr>
          <w:szCs w:val="24"/>
          <w:lang w:val="en-US"/>
        </w:rPr>
        <w:t>, thời hạn ban hành là trước 15/11/2025</w:t>
      </w:r>
      <w:r w:rsidR="00C735BC">
        <w:rPr>
          <w:szCs w:val="24"/>
          <w:lang w:val="en-US"/>
        </w:rPr>
        <w:t>.</w:t>
      </w:r>
    </w:p>
    <w:p w14:paraId="0E40C17A" w14:textId="3A1626DE" w:rsidR="00D44580" w:rsidRPr="001364D6" w:rsidRDefault="0022054B" w:rsidP="00D12C71">
      <w:pPr>
        <w:tabs>
          <w:tab w:val="left" w:leader="dot" w:pos="9044"/>
        </w:tabs>
        <w:rPr>
          <w:spacing w:val="2"/>
          <w:lang w:val="en-US"/>
        </w:rPr>
      </w:pPr>
      <w:r>
        <w:rPr>
          <w:spacing w:val="2"/>
          <w:lang w:val="en-US"/>
        </w:rPr>
        <w:t>2</w:t>
      </w:r>
      <w:r w:rsidR="00D44580">
        <w:rPr>
          <w:spacing w:val="2"/>
          <w:lang w:val="en-US"/>
        </w:rPr>
        <w:t xml:space="preserve">. </w:t>
      </w:r>
      <w:r>
        <w:rPr>
          <w:spacing w:val="2"/>
          <w:lang w:val="en-US"/>
        </w:rPr>
        <w:t>Trình B</w:t>
      </w:r>
      <w:r w:rsidR="00D44580">
        <w:rPr>
          <w:spacing w:val="2"/>
          <w:lang w:val="en-US"/>
        </w:rPr>
        <w:t>ộ trưởng Bộ Khoa học và công nghệ b</w:t>
      </w:r>
      <w:r w:rsidR="00D44580" w:rsidRPr="001364D6">
        <w:rPr>
          <w:spacing w:val="2"/>
          <w:lang w:val="en-US"/>
        </w:rPr>
        <w:t>an hành Kế hoạch xây dựng dự thảo các văn bản quy phạm pháp luật hướng dẫn Luật Công nghiệp công nghệ số</w:t>
      </w:r>
      <w:r w:rsidR="00D44580">
        <w:rPr>
          <w:spacing w:val="2"/>
          <w:lang w:val="en-US"/>
        </w:rPr>
        <w:t xml:space="preserve"> (Quyết định số </w:t>
      </w:r>
      <w:r w:rsidR="00D44580" w:rsidRPr="001364D6">
        <w:rPr>
          <w:spacing w:val="2"/>
          <w:lang w:val="vi-VN"/>
        </w:rPr>
        <w:t>2720/QĐ-BKHCN</w:t>
      </w:r>
      <w:r>
        <w:rPr>
          <w:spacing w:val="2"/>
          <w:lang w:val="en-US"/>
        </w:rPr>
        <w:t xml:space="preserve"> ngày 17/9/2025</w:t>
      </w:r>
      <w:r w:rsidR="00D44580">
        <w:rPr>
          <w:spacing w:val="2"/>
          <w:lang w:val="en-US"/>
        </w:rPr>
        <w:t>) trong đó có nhiệm vụ xây dựng Thông tư ban hành sản phẩm, dịch vụ công nghệ số trọng điểm, thời gian hoàn thành trước ngày 15/11/2025.</w:t>
      </w:r>
    </w:p>
    <w:p w14:paraId="7DAF6139" w14:textId="3AA9E301" w:rsidR="00C735BC" w:rsidRPr="00285021" w:rsidRDefault="00FF1DA7" w:rsidP="00D12C71">
      <w:pPr>
        <w:tabs>
          <w:tab w:val="left" w:leader="dot" w:pos="9044"/>
        </w:tabs>
        <w:rPr>
          <w:lang w:val="vi-VN"/>
        </w:rPr>
      </w:pPr>
      <w:r>
        <w:rPr>
          <w:lang w:val="en-US"/>
        </w:rPr>
        <w:t>3</w:t>
      </w:r>
      <w:r w:rsidR="00C735BC">
        <w:rPr>
          <w:lang w:val="en-US"/>
        </w:rPr>
        <w:t>.</w:t>
      </w:r>
      <w:r w:rsidR="00C735BC">
        <w:rPr>
          <w:lang w:val="vi-VN"/>
        </w:rPr>
        <w:t xml:space="preserve"> </w:t>
      </w:r>
      <w:r>
        <w:rPr>
          <w:lang w:val="en-US"/>
        </w:rPr>
        <w:t xml:space="preserve">Tham mưu, trình </w:t>
      </w:r>
      <w:r w:rsidR="00C735BC">
        <w:rPr>
          <w:lang w:val="en-US"/>
        </w:rPr>
        <w:t xml:space="preserve">Bộ trưởng Bộ Khoa học và Công nghệ </w:t>
      </w:r>
      <w:r w:rsidR="00C735BC" w:rsidRPr="00C735BC">
        <w:rPr>
          <w:lang w:val="vi-VN"/>
        </w:rPr>
        <w:t>thành lập Tổ soạn thảo xây dựng ban hành Danh mục sản phẩm, dịch vụ công nghệ số trọng điểm trong từng thời kỳ phù hợp với yêu cầu quản lý của các ngành, lĩnh vực (Quyết định số 2224/QĐ-BKHCN ngày 15/8/2025 của Bộ trưởng Bộ Khoa học và Công nghệ).</w:t>
      </w:r>
    </w:p>
    <w:p w14:paraId="225D685B" w14:textId="0AD31954" w:rsidR="00E5322D" w:rsidRPr="00FF1DA7" w:rsidRDefault="00FF1DA7" w:rsidP="00D12C71">
      <w:pPr>
        <w:rPr>
          <w:color w:val="000000" w:themeColor="text1"/>
          <w:lang w:val="vi-VN"/>
        </w:rPr>
      </w:pPr>
      <w:r w:rsidRPr="00FF1DA7">
        <w:rPr>
          <w:color w:val="000000" w:themeColor="text1"/>
          <w:lang w:val="en-US"/>
        </w:rPr>
        <w:t>4</w:t>
      </w:r>
      <w:r w:rsidR="00E5322D" w:rsidRPr="00FF1DA7">
        <w:rPr>
          <w:color w:val="000000" w:themeColor="text1"/>
          <w:lang w:val="vi-VN"/>
        </w:rPr>
        <w:t xml:space="preserve">. </w:t>
      </w:r>
      <w:r w:rsidRPr="00FF1DA7">
        <w:rPr>
          <w:color w:val="000000" w:themeColor="text1"/>
          <w:lang w:val="en-US"/>
        </w:rPr>
        <w:t>Soạn thảo Thông tư và các hồ sơ kèm theo; t</w:t>
      </w:r>
      <w:r w:rsidR="00E5322D" w:rsidRPr="00FF1DA7">
        <w:rPr>
          <w:color w:val="000000" w:themeColor="text1"/>
          <w:lang w:val="vi-VN"/>
        </w:rPr>
        <w:t xml:space="preserve">ổ chức lấy ý kiến bằng văn bản của các bộ, ngành, đối tượng chịu sự tác động của dự thảo Thông tư (văn bản số     /BKHCN-CNCNTT ngày    /10/2025). Đăng tải toàn văn dự thảo Tờ trình, dự thảo Thông tư và các tài liệu có liên quan trên Cổng thông tin điện tử của Bộ Khoa học và Công nghệ. Tổng hợp và tiếp thu, có giải trình các ý kiến góp ý tham gia xây dựng dự thảo </w:t>
      </w:r>
      <w:r w:rsidR="00ED4267" w:rsidRPr="00FF1DA7">
        <w:rPr>
          <w:color w:val="000000" w:themeColor="text1"/>
          <w:lang w:val="vi-VN"/>
        </w:rPr>
        <w:t>Thông tư</w:t>
      </w:r>
      <w:r w:rsidR="00E5322D" w:rsidRPr="00FF1DA7">
        <w:rPr>
          <w:color w:val="000000" w:themeColor="text1"/>
          <w:lang w:val="vi-VN"/>
        </w:rPr>
        <w:t>.</w:t>
      </w:r>
    </w:p>
    <w:p w14:paraId="318EC4C8" w14:textId="3F080B14" w:rsidR="00E5322D" w:rsidRPr="00FF1DA7" w:rsidRDefault="00FF1DA7" w:rsidP="00D12C71">
      <w:pPr>
        <w:rPr>
          <w:color w:val="000000" w:themeColor="text1"/>
          <w:lang w:val="vi-VN"/>
        </w:rPr>
      </w:pPr>
      <w:r w:rsidRPr="00FF1DA7">
        <w:rPr>
          <w:color w:val="000000" w:themeColor="text1"/>
          <w:lang w:val="en-US"/>
        </w:rPr>
        <w:t>5</w:t>
      </w:r>
      <w:r w:rsidR="00E5322D" w:rsidRPr="00FF1DA7">
        <w:rPr>
          <w:color w:val="000000" w:themeColor="text1"/>
          <w:lang w:val="vi-VN"/>
        </w:rPr>
        <w:t xml:space="preserve">. Phối hợp với Vụ Pháp chế tổ chức thẩm định nội dung của dự thảo Thông tư theo quy định của Luật Ban hành văn bản quy phạm pháp luật (Báo cáo thẩm </w:t>
      </w:r>
      <w:r w:rsidR="00E5322D" w:rsidRPr="00FF1DA7">
        <w:rPr>
          <w:color w:val="000000" w:themeColor="text1"/>
          <w:lang w:val="vi-VN"/>
        </w:rPr>
        <w:lastRenderedPageBreak/>
        <w:t>định số    /BC-PC ngày     /     /2025). Tổng hợp và tiếp thu, có giải trình đầy đủ ý kiến thẩm định để hoàn thiện dự thảo Thông tư.</w:t>
      </w:r>
    </w:p>
    <w:p w14:paraId="7070D822" w14:textId="34D1B27B" w:rsidR="00E5322D" w:rsidRPr="00FF1DA7" w:rsidRDefault="00FF1DA7" w:rsidP="00D12C71">
      <w:pPr>
        <w:rPr>
          <w:color w:val="000000" w:themeColor="text1"/>
          <w:lang w:val="vi-VN"/>
        </w:rPr>
      </w:pPr>
      <w:r w:rsidRPr="00FF1DA7">
        <w:rPr>
          <w:color w:val="000000" w:themeColor="text1"/>
          <w:lang w:val="en-US"/>
        </w:rPr>
        <w:t>6</w:t>
      </w:r>
      <w:r w:rsidR="00E5322D" w:rsidRPr="00FF1DA7">
        <w:rPr>
          <w:color w:val="000000" w:themeColor="text1"/>
          <w:lang w:val="vi-VN"/>
        </w:rPr>
        <w:t>. Xin ý kiến tập thể Lãnh đạo Bộ</w:t>
      </w:r>
      <w:r w:rsidR="00F45F81" w:rsidRPr="00FF1DA7">
        <w:rPr>
          <w:color w:val="000000" w:themeColor="text1"/>
          <w:lang w:val="vi-VN"/>
        </w:rPr>
        <w:t xml:space="preserve"> và Ban Thường vụ Đảng uỷ Bộ Khoa học và Công nghệ đối với hồ sơ xây dựng dự thảo Thông tư.</w:t>
      </w:r>
      <w:r w:rsidR="00E5322D" w:rsidRPr="00FF1DA7">
        <w:rPr>
          <w:color w:val="000000" w:themeColor="text1"/>
          <w:lang w:val="vi-VN"/>
        </w:rPr>
        <w:t xml:space="preserve"> về dự thảo Thông tư. Tổng hợp và tiếp thu, có giải trình các ý kiến chỉ đạo của Lãnh đạo B</w:t>
      </w:r>
      <w:r w:rsidR="00F45F81" w:rsidRPr="00FF1DA7">
        <w:rPr>
          <w:color w:val="000000" w:themeColor="text1"/>
          <w:lang w:val="vi-VN"/>
        </w:rPr>
        <w:t>ộ và Ban Thường vụ Đảng uỷ Bộ Khoa học và Công nghệ</w:t>
      </w:r>
      <w:r w:rsidR="00E5322D" w:rsidRPr="00FF1DA7">
        <w:rPr>
          <w:color w:val="000000" w:themeColor="text1"/>
          <w:lang w:val="vi-VN"/>
        </w:rPr>
        <w:t xml:space="preserve"> để hoàn thiện dự thảo Thông tư.</w:t>
      </w:r>
    </w:p>
    <w:p w14:paraId="62D9844A" w14:textId="4164EC7C" w:rsidR="002202A3" w:rsidRDefault="002202A3" w:rsidP="00D12C71">
      <w:pPr>
        <w:pStyle w:val="Heading1"/>
        <w:rPr>
          <w:lang w:val="vi-VN"/>
        </w:rPr>
      </w:pPr>
      <w:r>
        <w:rPr>
          <w:lang w:val="vi-VN"/>
        </w:rPr>
        <w:t>IV. BỐ CỤC VÀ NỘI DUNG CƠ BẢN</w:t>
      </w:r>
    </w:p>
    <w:p w14:paraId="7FD55835" w14:textId="6198749C" w:rsidR="002202A3" w:rsidRDefault="00616629" w:rsidP="00D12C71">
      <w:pPr>
        <w:pStyle w:val="Heading2"/>
        <w:rPr>
          <w:lang w:val="vi-VN"/>
        </w:rPr>
      </w:pPr>
      <w:r>
        <w:rPr>
          <w:lang w:val="vi-VN"/>
        </w:rPr>
        <w:t>1</w:t>
      </w:r>
      <w:r w:rsidR="002202A3">
        <w:rPr>
          <w:lang w:val="vi-VN"/>
        </w:rPr>
        <w:t>. Bố cục của dự thảo văn bản</w:t>
      </w:r>
    </w:p>
    <w:p w14:paraId="395F227F" w14:textId="77777777" w:rsidR="00101BEB" w:rsidRPr="00101BEB" w:rsidRDefault="00101BEB" w:rsidP="00D12C71">
      <w:pPr>
        <w:tabs>
          <w:tab w:val="left" w:leader="dot" w:pos="9044"/>
        </w:tabs>
        <w:rPr>
          <w:lang w:val="vi-VN"/>
        </w:rPr>
      </w:pPr>
      <w:r w:rsidRPr="00101BEB">
        <w:rPr>
          <w:lang w:val="vi-VN"/>
        </w:rPr>
        <w:t xml:space="preserve">Dự thảo Thông tư bao </w:t>
      </w:r>
      <w:r w:rsidRPr="002D0AA5">
        <w:rPr>
          <w:lang w:val="vi-VN"/>
        </w:rPr>
        <w:t xml:space="preserve">gồm </w:t>
      </w:r>
      <w:r w:rsidRPr="002D0AA5">
        <w:rPr>
          <w:color w:val="000000" w:themeColor="text1"/>
          <w:lang w:val="vi-VN"/>
        </w:rPr>
        <w:t>5 Điều</w:t>
      </w:r>
      <w:r w:rsidRPr="002D0AA5">
        <w:rPr>
          <w:lang w:val="vi-VN"/>
        </w:rPr>
        <w:t>, trong</w:t>
      </w:r>
      <w:r w:rsidRPr="00101BEB">
        <w:rPr>
          <w:lang w:val="vi-VN"/>
        </w:rPr>
        <w:t xml:space="preserve"> đó:</w:t>
      </w:r>
    </w:p>
    <w:p w14:paraId="11BB34B6" w14:textId="77777777" w:rsidR="00101BEB" w:rsidRPr="00101BEB" w:rsidRDefault="00101BEB" w:rsidP="00D12C71">
      <w:pPr>
        <w:tabs>
          <w:tab w:val="left" w:leader="dot" w:pos="9044"/>
        </w:tabs>
        <w:rPr>
          <w:lang w:val="vi-VN"/>
        </w:rPr>
      </w:pPr>
      <w:r w:rsidRPr="00101BEB">
        <w:rPr>
          <w:lang w:val="vi-VN"/>
        </w:rPr>
        <w:t>- Điều 1: Phạm vi điều chỉnh và đối tượng áp dụng.</w:t>
      </w:r>
    </w:p>
    <w:p w14:paraId="55E1E409" w14:textId="77777777" w:rsidR="00101BEB" w:rsidRPr="00101BEB" w:rsidRDefault="00101BEB" w:rsidP="00D12C71">
      <w:pPr>
        <w:tabs>
          <w:tab w:val="left" w:leader="dot" w:pos="9044"/>
        </w:tabs>
        <w:rPr>
          <w:lang w:val="vi-VN"/>
        </w:rPr>
      </w:pPr>
      <w:r w:rsidRPr="00101BEB">
        <w:rPr>
          <w:lang w:val="vi-VN"/>
        </w:rPr>
        <w:t>- Điều 2: Nguyên tắc xây dựng Danh mục sản phẩm, dịch vụ công nghệ số trọng điểm.</w:t>
      </w:r>
    </w:p>
    <w:p w14:paraId="55F616C4" w14:textId="77777777" w:rsidR="00101BEB" w:rsidRPr="00101BEB" w:rsidRDefault="00101BEB" w:rsidP="00D12C71">
      <w:pPr>
        <w:tabs>
          <w:tab w:val="left" w:leader="dot" w:pos="9044"/>
        </w:tabs>
        <w:rPr>
          <w:lang w:val="vi-VN"/>
        </w:rPr>
      </w:pPr>
      <w:r w:rsidRPr="00101BEB">
        <w:rPr>
          <w:lang w:val="vi-VN"/>
        </w:rPr>
        <w:t>- Điều 3: Danh mục sản phẩm, dịch vụ công nghệ số trọng điểm (Phụ lục).</w:t>
      </w:r>
    </w:p>
    <w:p w14:paraId="5CD453D0" w14:textId="77777777" w:rsidR="00101BEB" w:rsidRPr="00101BEB" w:rsidRDefault="00101BEB" w:rsidP="00D12C71">
      <w:pPr>
        <w:tabs>
          <w:tab w:val="left" w:leader="dot" w:pos="9044"/>
        </w:tabs>
        <w:rPr>
          <w:lang w:val="vi-VN"/>
        </w:rPr>
      </w:pPr>
      <w:r w:rsidRPr="00101BEB">
        <w:rPr>
          <w:lang w:val="vi-VN"/>
        </w:rPr>
        <w:t>- Điều 4. Điều khoản chuyển tiếp.</w:t>
      </w:r>
    </w:p>
    <w:p w14:paraId="6CFF763A" w14:textId="58A04101" w:rsidR="00F45F81" w:rsidRDefault="00101BEB" w:rsidP="00D12C71">
      <w:pPr>
        <w:tabs>
          <w:tab w:val="left" w:leader="dot" w:pos="9044"/>
        </w:tabs>
        <w:rPr>
          <w:lang w:val="vi-VN"/>
        </w:rPr>
      </w:pPr>
      <w:r w:rsidRPr="00101BEB">
        <w:rPr>
          <w:lang w:val="vi-VN"/>
        </w:rPr>
        <w:t>- Điều 5. Điều khoản thi hành.</w:t>
      </w:r>
    </w:p>
    <w:p w14:paraId="1A2457DC" w14:textId="17166165" w:rsidR="002202A3" w:rsidRDefault="00616629" w:rsidP="00D12C71">
      <w:pPr>
        <w:pStyle w:val="Heading2"/>
        <w:rPr>
          <w:lang w:val="vi-VN"/>
        </w:rPr>
      </w:pPr>
      <w:r>
        <w:rPr>
          <w:lang w:val="vi-VN"/>
        </w:rPr>
        <w:t>2</w:t>
      </w:r>
      <w:r w:rsidR="002202A3">
        <w:rPr>
          <w:lang w:val="vi-VN"/>
        </w:rPr>
        <w:t>. Nội dung cơ bản</w:t>
      </w:r>
    </w:p>
    <w:p w14:paraId="4CD033CF" w14:textId="77777777" w:rsidR="00101BEB" w:rsidRPr="00101BEB" w:rsidRDefault="00101BEB" w:rsidP="00D12C71">
      <w:pPr>
        <w:tabs>
          <w:tab w:val="left" w:leader="dot" w:pos="9044"/>
        </w:tabs>
        <w:rPr>
          <w:lang w:val="vi-VN"/>
        </w:rPr>
      </w:pPr>
      <w:r w:rsidRPr="00101BEB">
        <w:rPr>
          <w:lang w:val="vi-VN"/>
        </w:rPr>
        <w:t>Các nội dung cơ bản của dự thảo Thông tư như sau:</w:t>
      </w:r>
    </w:p>
    <w:p w14:paraId="6A605793" w14:textId="77777777" w:rsidR="00101BEB" w:rsidRPr="00101BEB" w:rsidRDefault="00101BEB" w:rsidP="00D12C71">
      <w:pPr>
        <w:tabs>
          <w:tab w:val="left" w:leader="dot" w:pos="9044"/>
        </w:tabs>
        <w:rPr>
          <w:lang w:val="vi-VN"/>
        </w:rPr>
      </w:pPr>
      <w:r w:rsidRPr="00101BEB">
        <w:rPr>
          <w:lang w:val="vi-VN"/>
        </w:rPr>
        <w:t xml:space="preserve">- Danh mục sản phẩm, dịch vụ công nghệ số trọng điểm được quy định chi tiết tại Phụ lục kèm theo. Các sản phẩm, dịch vụ công nghệ số trọng điểm được lựa chọn kỹ lưỡng và đáp ứng theo một trong các tiêu chí quy định tại khoản 1 Điều 14 Luật Công nghiệp công nghệ số. </w:t>
      </w:r>
    </w:p>
    <w:p w14:paraId="0D0C9845" w14:textId="6CD43173" w:rsidR="00101BEB" w:rsidRPr="002D0AA5" w:rsidRDefault="00101BEB" w:rsidP="00D12C71">
      <w:pPr>
        <w:tabs>
          <w:tab w:val="left" w:leader="dot" w:pos="9044"/>
        </w:tabs>
        <w:rPr>
          <w:lang w:val="en-US"/>
        </w:rPr>
      </w:pPr>
      <w:r w:rsidRPr="00101BEB">
        <w:rPr>
          <w:lang w:val="vi-VN"/>
        </w:rPr>
        <w:t xml:space="preserve">- Danh mục </w:t>
      </w:r>
      <w:r w:rsidR="002D0AA5">
        <w:rPr>
          <w:lang w:val="en-US"/>
        </w:rPr>
        <w:t xml:space="preserve">được bổ sung, cập nhật trên cơ sở kế thừa có chọn lọc </w:t>
      </w:r>
      <w:r w:rsidRPr="00101BEB">
        <w:rPr>
          <w:lang w:val="vi-VN"/>
        </w:rPr>
        <w:t>16 sản phẩm CNTT trọng điểm t</w:t>
      </w:r>
      <w:r w:rsidR="002D0AA5">
        <w:rPr>
          <w:lang w:val="vi-VN"/>
        </w:rPr>
        <w:t>ại Thông tư số 19/2021/TT-BTTTT</w:t>
      </w:r>
      <w:r w:rsidR="002D0AA5">
        <w:rPr>
          <w:lang w:val="en-US"/>
        </w:rPr>
        <w:t>; bổ sung các sản phẩm công nghệ số và dịch vụ công nghệ số đáp ứng tiêu chí trọng điểm trên cơ sở cụ thể hóa các chủ trương, chính sách của Đảng và Nhà nước về khoa học, công nghệ và đổi mới sáng tạo và trên cơ sở tham khảo có chọn lọc kinh nghiệm quốc tế phù hợp.</w:t>
      </w:r>
    </w:p>
    <w:p w14:paraId="2E5E9D18" w14:textId="3C847F59" w:rsidR="009F0350" w:rsidRDefault="00101BEB" w:rsidP="00D12C71">
      <w:pPr>
        <w:tabs>
          <w:tab w:val="left" w:leader="dot" w:pos="9044"/>
        </w:tabs>
        <w:rPr>
          <w:lang w:val="vi-VN"/>
        </w:rPr>
      </w:pPr>
      <w:r w:rsidRPr="00101BEB">
        <w:rPr>
          <w:lang w:val="vi-VN"/>
        </w:rPr>
        <w:t>- Dự thảo Thông tư sẽ thay thế cho Thông tư số 19/2021/TT-BTTTT và có hiệu lực từ ngày 01/01/2026</w:t>
      </w:r>
      <w:r w:rsidR="00C466EB">
        <w:rPr>
          <w:lang w:val="en-US"/>
        </w:rPr>
        <w:t xml:space="preserve"> cùng thời điểm với Luật Công nghiệp công nghệ số</w:t>
      </w:r>
      <w:r w:rsidRPr="00101BEB">
        <w:rPr>
          <w:lang w:val="vi-VN"/>
        </w:rPr>
        <w:t>.</w:t>
      </w:r>
    </w:p>
    <w:p w14:paraId="60101B7C" w14:textId="7CFD3A25" w:rsidR="002202A3" w:rsidRDefault="002202A3" w:rsidP="00D12C71">
      <w:pPr>
        <w:pStyle w:val="Heading1"/>
        <w:rPr>
          <w:lang w:val="vi-VN"/>
        </w:rPr>
      </w:pPr>
      <w:r>
        <w:rPr>
          <w:lang w:val="vi-VN"/>
        </w:rPr>
        <w:t>V. NHỮNG NỘI DUNG BỔ SUNG MỚI SO VỚI DỰ THẢO VĂN BẢN GỬI THẨM ĐỊNH (NẾU CÓ)</w:t>
      </w:r>
    </w:p>
    <w:p w14:paraId="0D315FD0" w14:textId="52125BE0" w:rsidR="002202A3" w:rsidRDefault="002202A3" w:rsidP="00D12C71">
      <w:pPr>
        <w:tabs>
          <w:tab w:val="left" w:leader="dot" w:pos="9044"/>
        </w:tabs>
        <w:rPr>
          <w:lang w:val="vi-VN"/>
        </w:rPr>
      </w:pPr>
      <w:r>
        <w:rPr>
          <w:lang w:val="vi-VN"/>
        </w:rPr>
        <w:tab/>
      </w:r>
      <w:r>
        <w:rPr>
          <w:lang w:val="vi-VN"/>
        </w:rPr>
        <w:tab/>
      </w:r>
      <w:r>
        <w:rPr>
          <w:lang w:val="vi-VN"/>
        </w:rPr>
        <w:tab/>
      </w:r>
    </w:p>
    <w:p w14:paraId="3FEB32FB" w14:textId="678E24B1" w:rsidR="002202A3" w:rsidRDefault="002202A3" w:rsidP="00D12C71">
      <w:pPr>
        <w:pStyle w:val="Heading1"/>
        <w:rPr>
          <w:lang w:val="vi-VN"/>
        </w:rPr>
      </w:pPr>
      <w:r>
        <w:rPr>
          <w:lang w:val="vi-VN"/>
        </w:rPr>
        <w:t xml:space="preserve">VI. DỰ KIẾN NGUỒN LỰC, ĐIỀU KIỆN BẢO ĐẢM CHO VIỆC THI </w:t>
      </w:r>
      <w:r>
        <w:rPr>
          <w:lang w:val="vi-VN"/>
        </w:rPr>
        <w:lastRenderedPageBreak/>
        <w:t>HÀNH VĂN BẢN VÀ THỜI GIAN TRÌNH THÔNG QUA/BAN HÀNH</w:t>
      </w:r>
    </w:p>
    <w:p w14:paraId="6C5574AB" w14:textId="4B777709" w:rsidR="002202A3" w:rsidRDefault="009F0350" w:rsidP="00D12C71">
      <w:pPr>
        <w:tabs>
          <w:tab w:val="left" w:leader="dot" w:pos="9044"/>
        </w:tabs>
        <w:rPr>
          <w:lang w:val="vi-VN"/>
        </w:rPr>
      </w:pPr>
      <w:r w:rsidRPr="00A86FFB">
        <w:rPr>
          <w:lang w:val="vi-VN"/>
        </w:rPr>
        <w:t xml:space="preserve">Trường hợp dự thảo </w:t>
      </w:r>
      <w:r>
        <w:rPr>
          <w:lang w:val="vi-VN"/>
        </w:rPr>
        <w:t>Thông tư</w:t>
      </w:r>
      <w:r w:rsidRPr="00A86FFB">
        <w:rPr>
          <w:lang w:val="vi-VN"/>
        </w:rPr>
        <w:t xml:space="preserve"> được ban hành và có hiệu lực không làm tăng biên chế, nguồn nhân lực cơ bản</w:t>
      </w:r>
      <w:r>
        <w:rPr>
          <w:lang w:val="vi-VN"/>
        </w:rPr>
        <w:t xml:space="preserve"> của Cục CNCNTT</w:t>
      </w:r>
      <w:r w:rsidRPr="00A86FFB">
        <w:rPr>
          <w:lang w:val="vi-VN"/>
        </w:rPr>
        <w:t xml:space="preserve"> đáp ứng yêu cầu của công tác triển khai thi hành văn bản.</w:t>
      </w:r>
    </w:p>
    <w:p w14:paraId="28E61EA2" w14:textId="1A82D913" w:rsidR="002202A3" w:rsidRDefault="002202A3" w:rsidP="00D12C71">
      <w:pPr>
        <w:pStyle w:val="Heading1"/>
        <w:rPr>
          <w:lang w:val="vi-VN"/>
        </w:rPr>
      </w:pPr>
      <w:r>
        <w:rPr>
          <w:lang w:val="vi-VN"/>
        </w:rPr>
        <w:t>VII. NHỮNG VẤN ĐỀ XIN Ý KIẾN (NẾU CÓ)</w:t>
      </w:r>
    </w:p>
    <w:p w14:paraId="4702DEE3" w14:textId="6F3F5667" w:rsidR="009F0350" w:rsidRDefault="009F0350" w:rsidP="00D12C71">
      <w:pPr>
        <w:tabs>
          <w:tab w:val="left" w:leader="dot" w:pos="9044"/>
        </w:tabs>
        <w:rPr>
          <w:lang w:val="vi-VN"/>
        </w:rPr>
      </w:pPr>
      <w:r>
        <w:rPr>
          <w:lang w:val="vi-VN"/>
        </w:rPr>
        <w:tab/>
      </w:r>
      <w:r>
        <w:rPr>
          <w:lang w:val="vi-VN"/>
        </w:rPr>
        <w:tab/>
      </w:r>
    </w:p>
    <w:p w14:paraId="6D33F2BA" w14:textId="5631EFEA" w:rsidR="00CA3115" w:rsidRDefault="0047158F" w:rsidP="00D12C71">
      <w:pPr>
        <w:rPr>
          <w:lang w:val="vi-VN"/>
        </w:rPr>
      </w:pPr>
      <w:r>
        <w:rPr>
          <w:lang w:val="vi-VN"/>
        </w:rPr>
        <w:t>Trên đây là Tờ trình về dự thảo</w:t>
      </w:r>
      <w:r w:rsidR="002D0AA5" w:rsidRPr="002D0AA5">
        <w:rPr>
          <w:lang w:val="vi-VN"/>
        </w:rPr>
        <w:t xml:space="preserve"> </w:t>
      </w:r>
      <w:r w:rsidR="002D0AA5" w:rsidRPr="00633880">
        <w:rPr>
          <w:lang w:val="vi-VN"/>
        </w:rPr>
        <w:t>Thông tư ban hành Danh mục sản phẩm</w:t>
      </w:r>
      <w:r w:rsidR="002D0AA5">
        <w:rPr>
          <w:lang w:val="en-US"/>
        </w:rPr>
        <w:t>, dịch vụ</w:t>
      </w:r>
      <w:r w:rsidR="002D0AA5" w:rsidRPr="00633880">
        <w:rPr>
          <w:lang w:val="vi-VN"/>
        </w:rPr>
        <w:t xml:space="preserve"> công nghệ số trọng điểm</w:t>
      </w:r>
      <w:r>
        <w:rPr>
          <w:lang w:val="vi-VN"/>
        </w:rPr>
        <w:t>,</w:t>
      </w:r>
      <w:r w:rsidRPr="0047158F">
        <w:rPr>
          <w:lang w:val="vi-VN"/>
        </w:rPr>
        <w:t xml:space="preserve"> </w:t>
      </w:r>
      <w:r w:rsidR="005750CE">
        <w:rPr>
          <w:lang w:val="vi-VN"/>
        </w:rPr>
        <w:t xml:space="preserve">Cục </w:t>
      </w:r>
      <w:r w:rsidR="00955C74">
        <w:rPr>
          <w:lang w:val="vi-VN"/>
        </w:rPr>
        <w:t>CN</w:t>
      </w:r>
      <w:r w:rsidR="005750CE">
        <w:rPr>
          <w:lang w:val="vi-VN"/>
        </w:rPr>
        <w:t>CNTT</w:t>
      </w:r>
      <w:r>
        <w:rPr>
          <w:lang w:val="vi-VN"/>
        </w:rPr>
        <w:t xml:space="preserve"> xin</w:t>
      </w:r>
      <w:r w:rsidR="005750CE">
        <w:rPr>
          <w:lang w:val="vi-VN"/>
        </w:rPr>
        <w:t xml:space="preserve"> kính trình</w:t>
      </w:r>
      <w:r>
        <w:rPr>
          <w:lang w:val="vi-VN"/>
        </w:rPr>
        <w:t xml:space="preserve"> Bộ trưởng xem xét, quyết định</w:t>
      </w:r>
      <w:r w:rsidR="00CA3115">
        <w:rPr>
          <w:lang w:val="vi-VN"/>
        </w:rPr>
        <w:t>.</w:t>
      </w:r>
    </w:p>
    <w:p w14:paraId="7EC07271" w14:textId="173FC178" w:rsidR="0047158F" w:rsidRDefault="0047158F" w:rsidP="00D12C71">
      <w:pPr>
        <w:rPr>
          <w:lang w:val="vi-VN"/>
        </w:rPr>
      </w:pPr>
      <w:r>
        <w:rPr>
          <w:lang w:val="vi-VN"/>
        </w:rPr>
        <w:t>Xin gửi kèm theo:</w:t>
      </w:r>
    </w:p>
    <w:bookmarkEnd w:id="0"/>
    <w:p w14:paraId="58A8B2F2" w14:textId="5434A1AC" w:rsidR="0047158F" w:rsidRDefault="0047158F" w:rsidP="0047158F">
      <w:pPr>
        <w:tabs>
          <w:tab w:val="left" w:leader="dot" w:pos="9044"/>
        </w:tabs>
        <w:rPr>
          <w:i/>
          <w:iCs/>
          <w:lang w:val="vi-VN"/>
        </w:rPr>
      </w:pPr>
      <w:r w:rsidRPr="0047158F">
        <w:rPr>
          <w:i/>
          <w:iCs/>
          <w:lang w:val="vi-VN"/>
        </w:rPr>
        <w:t>(1) Dự thảo Thông tư;</w:t>
      </w:r>
    </w:p>
    <w:p w14:paraId="79632D56" w14:textId="41E4E8E6" w:rsidR="00E67AE8" w:rsidRDefault="00E67AE8" w:rsidP="0047158F">
      <w:pPr>
        <w:tabs>
          <w:tab w:val="left" w:leader="dot" w:pos="9044"/>
        </w:tabs>
        <w:rPr>
          <w:i/>
          <w:iCs/>
          <w:lang w:val="vi-VN"/>
        </w:rPr>
      </w:pPr>
      <w:r>
        <w:rPr>
          <w:i/>
          <w:iCs/>
          <w:lang w:val="vi-VN"/>
        </w:rPr>
        <w:t>(2) Bản so sánh, thuyết minh nội dung dự thảo Thông tư;</w:t>
      </w:r>
    </w:p>
    <w:p w14:paraId="53DBFA4E" w14:textId="70A6C4CD" w:rsidR="00E67AE8" w:rsidRDefault="00E67AE8" w:rsidP="0047158F">
      <w:pPr>
        <w:tabs>
          <w:tab w:val="left" w:leader="dot" w:pos="9044"/>
        </w:tabs>
        <w:rPr>
          <w:i/>
          <w:iCs/>
          <w:lang w:val="vi-VN"/>
        </w:rPr>
      </w:pPr>
      <w:r>
        <w:rPr>
          <w:i/>
          <w:iCs/>
          <w:lang w:val="vi-VN"/>
        </w:rPr>
        <w:t>(3) Báo cáo thẩm định;</w:t>
      </w:r>
    </w:p>
    <w:p w14:paraId="444762AB" w14:textId="605397A5" w:rsidR="00E67AE8" w:rsidRDefault="00E67AE8" w:rsidP="0047158F">
      <w:pPr>
        <w:tabs>
          <w:tab w:val="left" w:leader="dot" w:pos="9044"/>
        </w:tabs>
        <w:rPr>
          <w:i/>
          <w:iCs/>
          <w:lang w:val="vi-VN"/>
        </w:rPr>
      </w:pPr>
      <w:r>
        <w:rPr>
          <w:i/>
          <w:iCs/>
          <w:lang w:val="vi-VN"/>
        </w:rPr>
        <w:t>(4) Báo cáo tiếp thu, giải trình ý kiến thẩm định;</w:t>
      </w:r>
    </w:p>
    <w:p w14:paraId="50176627" w14:textId="03B76491" w:rsidR="0047158F" w:rsidRPr="0047158F" w:rsidRDefault="00E67AE8" w:rsidP="007A492C">
      <w:pPr>
        <w:tabs>
          <w:tab w:val="left" w:leader="dot" w:pos="9044"/>
        </w:tabs>
        <w:spacing w:after="240"/>
        <w:rPr>
          <w:i/>
          <w:iCs/>
          <w:lang w:val="vi-VN"/>
        </w:rPr>
      </w:pPr>
      <w:r>
        <w:rPr>
          <w:i/>
          <w:iCs/>
          <w:lang w:val="vi-VN"/>
        </w:rPr>
        <w:t xml:space="preserve">(5) Tài liệu khác: </w:t>
      </w:r>
      <w:r w:rsidR="0047158F" w:rsidRPr="0047158F">
        <w:rPr>
          <w:i/>
          <w:iCs/>
          <w:lang w:val="vi-VN"/>
        </w:rPr>
        <w:t xml:space="preserve">Báo cáo giải trình, tiếp thu ý kiến của tập thể Lãnh đạo Bộ; </w:t>
      </w:r>
      <w:r w:rsidR="0047158F">
        <w:rPr>
          <w:i/>
          <w:iCs/>
          <w:lang w:val="vi-VN"/>
        </w:rPr>
        <w:t>Bảng</w:t>
      </w:r>
      <w:r w:rsidR="0047158F" w:rsidRPr="0047158F">
        <w:rPr>
          <w:i/>
          <w:iCs/>
          <w:lang w:val="vi-VN"/>
        </w:rPr>
        <w:t xml:space="preserve"> tổng hợp, tiếp thu, giải trình ý kiến góp ý</w:t>
      </w:r>
      <w:r w:rsidR="0047158F">
        <w:rPr>
          <w:i/>
          <w:iCs/>
          <w:lang w:val="vi-VN"/>
        </w:rPr>
        <w:t xml:space="preserve"> của các cơ quan, tổ chức, cá nhân và đối tượng chịu sự tác động trực tiếp của dự thảo Thông tư</w:t>
      </w:r>
      <w:r w:rsidR="0047158F" w:rsidRPr="0047158F">
        <w:rPr>
          <w:i/>
          <w:iCs/>
          <w:lang w:val="vi-VN"/>
        </w:rPr>
        <w:t xml:space="preserve">; </w:t>
      </w:r>
      <w:r w:rsidR="0047158F">
        <w:rPr>
          <w:i/>
          <w:iCs/>
          <w:lang w:val="vi-VN"/>
        </w:rPr>
        <w:t>bản chụp ý kiến góp ý</w:t>
      </w:r>
      <w:r w:rsidR="0047158F" w:rsidRPr="0047158F">
        <w:rPr>
          <w:i/>
          <w:iCs/>
          <w:lang w:val="vi-VN"/>
        </w:rPr>
        <w:t xml:space="preserve">; </w:t>
      </w:r>
      <w:r w:rsidR="0047158F">
        <w:rPr>
          <w:i/>
          <w:iCs/>
          <w:lang w:val="vi-VN"/>
        </w:rPr>
        <w:t>Báo cáo tổng kết việc thi hành pháp luật.</w:t>
      </w:r>
      <w:r>
        <w:rPr>
          <w:i/>
          <w:iCs/>
          <w:lang w:val="vi-VN"/>
        </w:rPr>
        <w:t>/.</w:t>
      </w:r>
    </w:p>
    <w:tbl>
      <w:tblPr>
        <w:tblW w:w="5000" w:type="pct"/>
        <w:jc w:val="center"/>
        <w:tblLook w:val="0000" w:firstRow="0" w:lastRow="0" w:firstColumn="0" w:lastColumn="0" w:noHBand="0" w:noVBand="0"/>
      </w:tblPr>
      <w:tblGrid>
        <w:gridCol w:w="5618"/>
        <w:gridCol w:w="3426"/>
      </w:tblGrid>
      <w:tr w:rsidR="00F8563D" w:rsidRPr="00F20A11" w14:paraId="16800B67" w14:textId="77777777" w:rsidTr="008011A8">
        <w:trPr>
          <w:trHeight w:val="1889"/>
          <w:jc w:val="center"/>
        </w:trPr>
        <w:tc>
          <w:tcPr>
            <w:tcW w:w="3106" w:type="pct"/>
          </w:tcPr>
          <w:p w14:paraId="53E0C1BA" w14:textId="77777777" w:rsidR="00F8563D" w:rsidRPr="00A86FFB" w:rsidRDefault="00F8563D" w:rsidP="008011A8">
            <w:pPr>
              <w:pStyle w:val="BodyText"/>
              <w:jc w:val="left"/>
              <w:rPr>
                <w:b/>
                <w:bCs/>
                <w:i/>
                <w:iCs/>
                <w:sz w:val="24"/>
                <w:szCs w:val="24"/>
                <w:lang w:val="vi-VN"/>
              </w:rPr>
            </w:pPr>
            <w:r w:rsidRPr="00A86FFB">
              <w:rPr>
                <w:b/>
                <w:bCs/>
                <w:i/>
                <w:iCs/>
                <w:sz w:val="24"/>
                <w:szCs w:val="24"/>
                <w:lang w:val="vi-VN"/>
              </w:rPr>
              <w:t>Nơi nhận:</w:t>
            </w:r>
          </w:p>
          <w:p w14:paraId="7074D00A" w14:textId="77777777" w:rsidR="00F8563D" w:rsidRPr="00A86FFB" w:rsidRDefault="00F8563D" w:rsidP="008011A8">
            <w:pPr>
              <w:pStyle w:val="BodyText"/>
              <w:jc w:val="left"/>
              <w:rPr>
                <w:sz w:val="22"/>
                <w:szCs w:val="22"/>
                <w:lang w:val="vi-VN"/>
              </w:rPr>
            </w:pPr>
            <w:r w:rsidRPr="00A86FFB">
              <w:rPr>
                <w:sz w:val="22"/>
                <w:szCs w:val="22"/>
                <w:lang w:val="vi-VN"/>
              </w:rPr>
              <w:t>- Như trên;</w:t>
            </w:r>
          </w:p>
          <w:p w14:paraId="067A80F3" w14:textId="1F1D5D68" w:rsidR="00F8563D" w:rsidRDefault="00F8563D" w:rsidP="008011A8">
            <w:pPr>
              <w:pStyle w:val="BodyText"/>
              <w:jc w:val="left"/>
              <w:rPr>
                <w:sz w:val="22"/>
                <w:szCs w:val="22"/>
                <w:lang w:val="vi-VN"/>
              </w:rPr>
            </w:pPr>
            <w:r w:rsidRPr="00A86FFB">
              <w:rPr>
                <w:sz w:val="22"/>
                <w:szCs w:val="22"/>
                <w:lang w:val="vi-VN"/>
              </w:rPr>
              <w:t xml:space="preserve">- </w:t>
            </w:r>
            <w:r w:rsidR="00616629">
              <w:rPr>
                <w:sz w:val="22"/>
                <w:szCs w:val="22"/>
                <w:lang w:val="vi-VN"/>
              </w:rPr>
              <w:t>Các Thứ trưởng (để b/c)</w:t>
            </w:r>
            <w:r w:rsidRPr="00A86FFB">
              <w:rPr>
                <w:sz w:val="22"/>
                <w:szCs w:val="22"/>
                <w:lang w:val="vi-VN"/>
              </w:rPr>
              <w:t>;</w:t>
            </w:r>
          </w:p>
          <w:p w14:paraId="4EBB52BD" w14:textId="77777777" w:rsidR="00F8563D" w:rsidRPr="00A86FFB" w:rsidRDefault="00F8563D" w:rsidP="008011A8">
            <w:pPr>
              <w:pStyle w:val="BodyText"/>
              <w:jc w:val="left"/>
              <w:rPr>
                <w:sz w:val="22"/>
                <w:szCs w:val="22"/>
                <w:lang w:val="vi-VN"/>
              </w:rPr>
            </w:pPr>
            <w:r w:rsidRPr="00A86FFB">
              <w:rPr>
                <w:sz w:val="22"/>
                <w:szCs w:val="22"/>
                <w:lang w:val="vi-VN"/>
              </w:rPr>
              <w:t>- Các đơn vị thuộc Bộ;</w:t>
            </w:r>
          </w:p>
          <w:p w14:paraId="03620377" w14:textId="1A75E6EB" w:rsidR="00F8563D" w:rsidRPr="00A86FFB" w:rsidRDefault="00F8563D" w:rsidP="002D0AA5">
            <w:pPr>
              <w:pStyle w:val="BodyText"/>
              <w:jc w:val="left"/>
              <w:rPr>
                <w:lang w:val="vi-VN"/>
              </w:rPr>
            </w:pPr>
            <w:r w:rsidRPr="00A86FFB">
              <w:rPr>
                <w:sz w:val="22"/>
                <w:szCs w:val="22"/>
              </w:rPr>
              <w:t xml:space="preserve">- Lưu: VT, </w:t>
            </w:r>
            <w:r w:rsidR="00616629">
              <w:rPr>
                <w:sz w:val="22"/>
                <w:szCs w:val="22"/>
              </w:rPr>
              <w:t>C</w:t>
            </w:r>
            <w:r w:rsidR="002D0AA5">
              <w:rPr>
                <w:sz w:val="22"/>
                <w:szCs w:val="22"/>
              </w:rPr>
              <w:t>S</w:t>
            </w:r>
            <w:r>
              <w:rPr>
                <w:sz w:val="22"/>
                <w:szCs w:val="22"/>
                <w:lang w:val="vi-VN"/>
              </w:rPr>
              <w:t xml:space="preserve"> (5)</w:t>
            </w:r>
            <w:r w:rsidRPr="00A86FFB">
              <w:rPr>
                <w:sz w:val="22"/>
                <w:szCs w:val="22"/>
              </w:rPr>
              <w:t>.</w:t>
            </w:r>
          </w:p>
        </w:tc>
        <w:tc>
          <w:tcPr>
            <w:tcW w:w="1894" w:type="pct"/>
          </w:tcPr>
          <w:p w14:paraId="622BA7CC" w14:textId="7C06EE65" w:rsidR="00F8563D" w:rsidRPr="00E67AE8" w:rsidRDefault="00616629" w:rsidP="00F8563D">
            <w:pPr>
              <w:pStyle w:val="BodyText"/>
              <w:jc w:val="center"/>
              <w:rPr>
                <w:b/>
                <w:bCs/>
                <w:lang w:val="vi-VN"/>
              </w:rPr>
            </w:pPr>
            <w:r w:rsidRPr="00E67AE8">
              <w:rPr>
                <w:b/>
                <w:bCs/>
                <w:lang w:val="vi-VN"/>
              </w:rPr>
              <w:t>CỤC</w:t>
            </w:r>
            <w:r w:rsidR="00F8563D" w:rsidRPr="00E67AE8">
              <w:rPr>
                <w:b/>
                <w:bCs/>
                <w:lang w:val="vi-VN"/>
              </w:rPr>
              <w:t xml:space="preserve"> TRƯỞNG</w:t>
            </w:r>
          </w:p>
          <w:p w14:paraId="55BD3F2D" w14:textId="77777777" w:rsidR="00F8563D" w:rsidRPr="00A86FFB" w:rsidRDefault="00F8563D" w:rsidP="008011A8">
            <w:pPr>
              <w:spacing w:before="0" w:after="0" w:line="240" w:lineRule="auto"/>
              <w:ind w:left="-216" w:right="-1" w:firstLine="0"/>
              <w:jc w:val="center"/>
              <w:rPr>
                <w:szCs w:val="20"/>
                <w:lang w:val="vi-VN"/>
              </w:rPr>
            </w:pPr>
          </w:p>
          <w:p w14:paraId="582D9808" w14:textId="77777777" w:rsidR="00F8563D" w:rsidRPr="00A86FFB" w:rsidRDefault="00F8563D" w:rsidP="008011A8">
            <w:pPr>
              <w:spacing w:before="0" w:after="0" w:line="240" w:lineRule="auto"/>
              <w:ind w:left="-216" w:right="-1" w:firstLine="0"/>
              <w:jc w:val="center"/>
              <w:rPr>
                <w:szCs w:val="20"/>
                <w:lang w:val="vi-VN"/>
              </w:rPr>
            </w:pPr>
          </w:p>
          <w:p w14:paraId="682E6051" w14:textId="77777777" w:rsidR="00F8563D" w:rsidRPr="00A86FFB" w:rsidRDefault="00F8563D" w:rsidP="008011A8">
            <w:pPr>
              <w:spacing w:before="0" w:after="0" w:line="240" w:lineRule="auto"/>
              <w:ind w:left="-216" w:right="-1" w:firstLine="0"/>
              <w:jc w:val="center"/>
              <w:rPr>
                <w:szCs w:val="20"/>
                <w:lang w:val="vi-VN"/>
              </w:rPr>
            </w:pPr>
          </w:p>
          <w:p w14:paraId="5631F577" w14:textId="77777777" w:rsidR="00F8563D" w:rsidRPr="00A86FFB" w:rsidRDefault="00F8563D" w:rsidP="008011A8">
            <w:pPr>
              <w:spacing w:before="0" w:after="0" w:line="240" w:lineRule="auto"/>
              <w:ind w:left="-216" w:right="-1" w:firstLine="0"/>
              <w:jc w:val="center"/>
              <w:rPr>
                <w:szCs w:val="20"/>
                <w:lang w:val="vi-VN"/>
              </w:rPr>
            </w:pPr>
          </w:p>
          <w:p w14:paraId="55A2C19A" w14:textId="77777777" w:rsidR="00F8563D" w:rsidRPr="00A86FFB" w:rsidRDefault="00F8563D" w:rsidP="008011A8">
            <w:pPr>
              <w:spacing w:before="0" w:after="0" w:line="240" w:lineRule="auto"/>
              <w:ind w:left="-216" w:right="-1" w:firstLine="0"/>
              <w:jc w:val="center"/>
              <w:rPr>
                <w:szCs w:val="20"/>
                <w:lang w:val="vi-VN"/>
              </w:rPr>
            </w:pPr>
          </w:p>
          <w:p w14:paraId="5FEA15F2" w14:textId="77777777" w:rsidR="00F8563D" w:rsidRPr="00A86FFB" w:rsidRDefault="00F8563D" w:rsidP="008011A8">
            <w:pPr>
              <w:spacing w:before="0" w:after="0" w:line="240" w:lineRule="auto"/>
              <w:ind w:left="-216" w:right="-1" w:firstLine="0"/>
              <w:jc w:val="center"/>
              <w:rPr>
                <w:szCs w:val="20"/>
                <w:lang w:val="vi-VN"/>
              </w:rPr>
            </w:pPr>
          </w:p>
          <w:p w14:paraId="3258DF6C" w14:textId="4F8F64D9" w:rsidR="00F8563D" w:rsidRPr="00DE09C7" w:rsidRDefault="00F8563D" w:rsidP="00F8563D">
            <w:pPr>
              <w:pStyle w:val="BodyText"/>
              <w:jc w:val="center"/>
              <w:rPr>
                <w:b/>
                <w:bCs/>
                <w:lang w:val="vi-VN"/>
              </w:rPr>
            </w:pPr>
            <w:r>
              <w:rPr>
                <w:b/>
                <w:bCs/>
                <w:lang w:val="vi-VN"/>
              </w:rPr>
              <w:t xml:space="preserve">Nguyễn </w:t>
            </w:r>
            <w:r w:rsidR="00616629">
              <w:rPr>
                <w:b/>
                <w:bCs/>
                <w:lang w:val="vi-VN"/>
              </w:rPr>
              <w:t>Khắc Lịch</w:t>
            </w:r>
          </w:p>
        </w:tc>
      </w:tr>
    </w:tbl>
    <w:p w14:paraId="388C3310" w14:textId="77777777" w:rsidR="00752543" w:rsidRPr="00752543" w:rsidRDefault="00752543" w:rsidP="00616629">
      <w:pPr>
        <w:rPr>
          <w:lang w:val="vi-VN"/>
        </w:rPr>
      </w:pPr>
    </w:p>
    <w:sectPr w:rsidR="00752543" w:rsidRPr="00752543" w:rsidSect="00616629">
      <w:headerReference w:type="even" r:id="rId8"/>
      <w:headerReference w:type="default" r:id="rId9"/>
      <w:pgSz w:w="11879"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AF5D2" w14:textId="77777777" w:rsidR="00F87260" w:rsidRDefault="00F87260" w:rsidP="002202A3">
      <w:pPr>
        <w:spacing w:before="0" w:after="0" w:line="240" w:lineRule="auto"/>
      </w:pPr>
      <w:r>
        <w:separator/>
      </w:r>
    </w:p>
  </w:endnote>
  <w:endnote w:type="continuationSeparator" w:id="0">
    <w:p w14:paraId="6D5EDC6A" w14:textId="77777777" w:rsidR="00F87260" w:rsidRDefault="00F87260" w:rsidP="00220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4D"/>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35C71" w14:textId="77777777" w:rsidR="00F87260" w:rsidRDefault="00F87260" w:rsidP="002202A3">
      <w:pPr>
        <w:spacing w:before="0" w:after="0" w:line="240" w:lineRule="auto"/>
      </w:pPr>
      <w:r>
        <w:separator/>
      </w:r>
    </w:p>
  </w:footnote>
  <w:footnote w:type="continuationSeparator" w:id="0">
    <w:p w14:paraId="17A07DFD" w14:textId="77777777" w:rsidR="00F87260" w:rsidRDefault="00F87260" w:rsidP="002202A3">
      <w:pPr>
        <w:spacing w:before="0" w:after="0" w:line="240" w:lineRule="auto"/>
      </w:pPr>
      <w:r>
        <w:continuationSeparator/>
      </w:r>
    </w:p>
  </w:footnote>
  <w:footnote w:id="1">
    <w:p w14:paraId="2AEC6942" w14:textId="77777777" w:rsidR="00B0043A" w:rsidRPr="00B96B9F" w:rsidRDefault="00B0043A" w:rsidP="00B0043A">
      <w:pPr>
        <w:pStyle w:val="FootnoteText"/>
        <w:spacing w:after="120"/>
        <w:contextualSpacing/>
        <w:rPr>
          <w:lang w:val="vi-VN"/>
        </w:rPr>
      </w:pPr>
      <w:r>
        <w:rPr>
          <w:rStyle w:val="FootnoteReference"/>
        </w:rPr>
        <w:footnoteRef/>
      </w:r>
      <w:r>
        <w:t xml:space="preserve"> Khoản</w:t>
      </w:r>
      <w:r>
        <w:rPr>
          <w:lang w:val="vi-VN"/>
        </w:rPr>
        <w:t xml:space="preserve"> 2 </w:t>
      </w:r>
      <w:r>
        <w:t>Điều</w:t>
      </w:r>
      <w:r>
        <w:rPr>
          <w:lang w:val="vi-VN"/>
        </w:rPr>
        <w:t xml:space="preserve"> 50: “</w:t>
      </w:r>
      <w:r w:rsidRPr="00B96B9F">
        <w:t xml:space="preserve">Bộ Thông tin và Truyền thông công bố danh mục và xây dựng chương trình phát triển các sản phẩm </w:t>
      </w:r>
      <w:r>
        <w:t>CNTT</w:t>
      </w:r>
      <w:r w:rsidRPr="00B96B9F">
        <w:t xml:space="preserve"> trọng điểm trong từng thời kỳ phù hợp với chiến lược phát triển công nghiệp </w:t>
      </w:r>
      <w:r>
        <w:t>CNTT</w:t>
      </w:r>
      <w:r w:rsidRPr="00B96B9F">
        <w:t>.</w:t>
      </w:r>
      <w:r>
        <w:rPr>
          <w:lang w:val="vi-VN"/>
        </w:rPr>
        <w:t>”.</w:t>
      </w:r>
    </w:p>
  </w:footnote>
  <w:footnote w:id="2">
    <w:p w14:paraId="4A8EE1B1" w14:textId="77777777" w:rsidR="00B0043A" w:rsidRPr="00B96B9F" w:rsidRDefault="00B0043A" w:rsidP="00B0043A">
      <w:pPr>
        <w:pStyle w:val="FootnoteText"/>
        <w:contextualSpacing/>
        <w:rPr>
          <w:lang w:val="vi-VN"/>
        </w:rPr>
      </w:pPr>
      <w:r>
        <w:rPr>
          <w:rStyle w:val="FootnoteReference"/>
        </w:rPr>
        <w:footnoteRef/>
      </w:r>
      <w:r>
        <w:t xml:space="preserve"> Khoản</w:t>
      </w:r>
      <w:r>
        <w:rPr>
          <w:lang w:val="vi-VN"/>
        </w:rPr>
        <w:t xml:space="preserve"> 3 </w:t>
      </w:r>
      <w:r>
        <w:t>Điều</w:t>
      </w:r>
      <w:r>
        <w:rPr>
          <w:lang w:val="vi-VN"/>
        </w:rPr>
        <w:t xml:space="preserve"> 12: “</w:t>
      </w:r>
      <w:r w:rsidRPr="00B96B9F">
        <w:t xml:space="preserve">Bộ Bưu chính, Viễn thông ban hành danh mục các sản phẩm </w:t>
      </w:r>
      <w:r>
        <w:t>CNTT</w:t>
      </w:r>
      <w:r w:rsidRPr="00B96B9F">
        <w:t xml:space="preserve"> trọng điểm; xây dựng và tổ chức thực hiện kế hoạch hàng năm</w:t>
      </w:r>
      <w:r>
        <w:rPr>
          <w:lang w:val="vi-VN"/>
        </w:rPr>
        <w:t xml:space="preserve"> </w:t>
      </w:r>
      <w:r w:rsidRPr="00B96B9F">
        <w:t xml:space="preserve">về phát triển các sản phẩm </w:t>
      </w:r>
      <w:r>
        <w:t>CNTT</w:t>
      </w:r>
      <w:r w:rsidRPr="00B96B9F">
        <w:t xml:space="preserve"> trọng điểm.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2425530"/>
      <w:docPartObj>
        <w:docPartGallery w:val="Page Numbers (Top of Page)"/>
        <w:docPartUnique/>
      </w:docPartObj>
    </w:sdtPr>
    <w:sdtEndPr>
      <w:rPr>
        <w:rStyle w:val="PageNumber"/>
      </w:rPr>
    </w:sdtEndPr>
    <w:sdtContent>
      <w:p w14:paraId="52E61865" w14:textId="7998FCA3"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0FF1B" w14:textId="77777777" w:rsidR="002202A3" w:rsidRDefault="002202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5873919"/>
      <w:docPartObj>
        <w:docPartGallery w:val="Page Numbers (Top of Page)"/>
        <w:docPartUnique/>
      </w:docPartObj>
    </w:sdtPr>
    <w:sdtEndPr>
      <w:rPr>
        <w:rStyle w:val="PageNumber"/>
      </w:rPr>
    </w:sdtEndPr>
    <w:sdtContent>
      <w:p w14:paraId="04B5BB1F" w14:textId="700560D7"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12C71">
          <w:rPr>
            <w:rStyle w:val="PageNumber"/>
            <w:noProof/>
          </w:rPr>
          <w:t>7</w:t>
        </w:r>
        <w:r>
          <w:rPr>
            <w:rStyle w:val="PageNumber"/>
          </w:rPr>
          <w:fldChar w:fldCharType="end"/>
        </w:r>
      </w:p>
    </w:sdtContent>
  </w:sdt>
  <w:p w14:paraId="5A9DD586" w14:textId="77777777" w:rsidR="002202A3" w:rsidRDefault="002202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BDE15E0"/>
    <w:multiLevelType w:val="hybridMultilevel"/>
    <w:tmpl w:val="91F04668"/>
    <w:lvl w:ilvl="0" w:tplc="3BD4A2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59706A3"/>
    <w:multiLevelType w:val="hybridMultilevel"/>
    <w:tmpl w:val="DB26E568"/>
    <w:lvl w:ilvl="0" w:tplc="3F680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A3"/>
    <w:rsid w:val="000054BB"/>
    <w:rsid w:val="00063ED3"/>
    <w:rsid w:val="0008622C"/>
    <w:rsid w:val="0008674B"/>
    <w:rsid w:val="000B0638"/>
    <w:rsid w:val="000C6B85"/>
    <w:rsid w:val="000D52E8"/>
    <w:rsid w:val="000F614F"/>
    <w:rsid w:val="00101BEB"/>
    <w:rsid w:val="001364D6"/>
    <w:rsid w:val="00140717"/>
    <w:rsid w:val="00162F3D"/>
    <w:rsid w:val="00173783"/>
    <w:rsid w:val="00192227"/>
    <w:rsid w:val="001A57C1"/>
    <w:rsid w:val="001A5D6C"/>
    <w:rsid w:val="00205AB7"/>
    <w:rsid w:val="00210E62"/>
    <w:rsid w:val="002202A3"/>
    <w:rsid w:val="0022054B"/>
    <w:rsid w:val="00267767"/>
    <w:rsid w:val="00285021"/>
    <w:rsid w:val="00293488"/>
    <w:rsid w:val="002A07F1"/>
    <w:rsid w:val="002A2817"/>
    <w:rsid w:val="002A75C1"/>
    <w:rsid w:val="002B0BB0"/>
    <w:rsid w:val="002D0AA5"/>
    <w:rsid w:val="003074E4"/>
    <w:rsid w:val="003670A3"/>
    <w:rsid w:val="00370159"/>
    <w:rsid w:val="003748B1"/>
    <w:rsid w:val="00377459"/>
    <w:rsid w:val="00380BA0"/>
    <w:rsid w:val="003F04E4"/>
    <w:rsid w:val="00417E16"/>
    <w:rsid w:val="0047158F"/>
    <w:rsid w:val="004D73FC"/>
    <w:rsid w:val="005750CE"/>
    <w:rsid w:val="005917C7"/>
    <w:rsid w:val="005B581A"/>
    <w:rsid w:val="005C657E"/>
    <w:rsid w:val="00616629"/>
    <w:rsid w:val="0062149B"/>
    <w:rsid w:val="00633880"/>
    <w:rsid w:val="006511D7"/>
    <w:rsid w:val="0066744A"/>
    <w:rsid w:val="00675088"/>
    <w:rsid w:val="006A50EA"/>
    <w:rsid w:val="007501BF"/>
    <w:rsid w:val="00752543"/>
    <w:rsid w:val="00757591"/>
    <w:rsid w:val="0076038B"/>
    <w:rsid w:val="007A492C"/>
    <w:rsid w:val="007D1C61"/>
    <w:rsid w:val="007E4691"/>
    <w:rsid w:val="0080068E"/>
    <w:rsid w:val="008257AA"/>
    <w:rsid w:val="00827F24"/>
    <w:rsid w:val="008634FE"/>
    <w:rsid w:val="00881AFA"/>
    <w:rsid w:val="0088272F"/>
    <w:rsid w:val="00886C7C"/>
    <w:rsid w:val="008A37EA"/>
    <w:rsid w:val="008A48F8"/>
    <w:rsid w:val="008C261F"/>
    <w:rsid w:val="008C2701"/>
    <w:rsid w:val="008C5423"/>
    <w:rsid w:val="008F7990"/>
    <w:rsid w:val="00903B28"/>
    <w:rsid w:val="00914712"/>
    <w:rsid w:val="00915BC7"/>
    <w:rsid w:val="00955C74"/>
    <w:rsid w:val="00970314"/>
    <w:rsid w:val="00971E64"/>
    <w:rsid w:val="009C239B"/>
    <w:rsid w:val="009D2D6E"/>
    <w:rsid w:val="009F0350"/>
    <w:rsid w:val="00A14147"/>
    <w:rsid w:val="00A15D18"/>
    <w:rsid w:val="00A16BFF"/>
    <w:rsid w:val="00A32FBF"/>
    <w:rsid w:val="00A45FE6"/>
    <w:rsid w:val="00A72951"/>
    <w:rsid w:val="00AC5AE8"/>
    <w:rsid w:val="00B0043A"/>
    <w:rsid w:val="00B116DB"/>
    <w:rsid w:val="00B12322"/>
    <w:rsid w:val="00B2043E"/>
    <w:rsid w:val="00B26ED5"/>
    <w:rsid w:val="00B53B01"/>
    <w:rsid w:val="00B54823"/>
    <w:rsid w:val="00B5624E"/>
    <w:rsid w:val="00B9082A"/>
    <w:rsid w:val="00BD0BAB"/>
    <w:rsid w:val="00BD622D"/>
    <w:rsid w:val="00C25979"/>
    <w:rsid w:val="00C27DE8"/>
    <w:rsid w:val="00C466EB"/>
    <w:rsid w:val="00C735BC"/>
    <w:rsid w:val="00C77574"/>
    <w:rsid w:val="00CA3115"/>
    <w:rsid w:val="00CD7960"/>
    <w:rsid w:val="00CF004F"/>
    <w:rsid w:val="00CF3BFC"/>
    <w:rsid w:val="00D02AE9"/>
    <w:rsid w:val="00D12C71"/>
    <w:rsid w:val="00D31AEB"/>
    <w:rsid w:val="00D44580"/>
    <w:rsid w:val="00D52AA6"/>
    <w:rsid w:val="00D81491"/>
    <w:rsid w:val="00D820E8"/>
    <w:rsid w:val="00D9172E"/>
    <w:rsid w:val="00D96A80"/>
    <w:rsid w:val="00DA09B3"/>
    <w:rsid w:val="00DB19E2"/>
    <w:rsid w:val="00DF22A3"/>
    <w:rsid w:val="00DF5A93"/>
    <w:rsid w:val="00E011FC"/>
    <w:rsid w:val="00E43B76"/>
    <w:rsid w:val="00E5322D"/>
    <w:rsid w:val="00E62023"/>
    <w:rsid w:val="00E67AE8"/>
    <w:rsid w:val="00EA669C"/>
    <w:rsid w:val="00EB50AA"/>
    <w:rsid w:val="00ED4267"/>
    <w:rsid w:val="00EF1AC4"/>
    <w:rsid w:val="00F014FE"/>
    <w:rsid w:val="00F45F81"/>
    <w:rsid w:val="00F526E5"/>
    <w:rsid w:val="00F8563D"/>
    <w:rsid w:val="00F87260"/>
    <w:rsid w:val="00FB6CA4"/>
    <w:rsid w:val="00FD41CD"/>
    <w:rsid w:val="00FF1DA7"/>
    <w:rsid w:val="00FF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0A8B"/>
  <w15:chartTrackingRefBased/>
  <w15:docId w15:val="{F2994199-765D-0F47-999C-2EE80BF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14"/>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A45FE6"/>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45FE6"/>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45FE6"/>
    <w:pPr>
      <w:outlineLvl w:val="2"/>
    </w:pPr>
    <w:rPr>
      <w:rFonts w:eastAsiaTheme="majorEastAsia" w:cstheme="majorBidi"/>
      <w:b/>
    </w:rPr>
  </w:style>
  <w:style w:type="paragraph" w:styleId="Heading4">
    <w:name w:val="heading 4"/>
    <w:basedOn w:val="Normal"/>
    <w:next w:val="Normal"/>
    <w:link w:val="Heading4Char"/>
    <w:uiPriority w:val="9"/>
    <w:unhideWhenUsed/>
    <w:qFormat/>
    <w:rsid w:val="00A45FE6"/>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A45FE6"/>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970314"/>
    <w:pPr>
      <w:spacing w:before="0" w:after="0" w:line="240" w:lineRule="auto"/>
      <w:ind w:firstLine="0"/>
    </w:pPr>
    <w:rPr>
      <w:lang w:val="en-US"/>
    </w:rPr>
  </w:style>
  <w:style w:type="character" w:customStyle="1" w:styleId="BodyTextChar">
    <w:name w:val="Body Text Char"/>
    <w:basedOn w:val="DefaultParagraphFont"/>
    <w:link w:val="BodyText"/>
    <w:rsid w:val="00970314"/>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A45FE6"/>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A45FE6"/>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A45FE6"/>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A45FE6"/>
    <w:pPr>
      <w:spacing w:before="0" w:after="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45FE6"/>
    <w:rPr>
      <w:rFonts w:ascii="Times New Roman" w:eastAsiaTheme="majorEastAsia" w:hAnsi="Times New Roman" w:cstheme="majorBidi"/>
      <w:b/>
      <w:spacing w:val="-10"/>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2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02A3"/>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02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02A3"/>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2202A3"/>
  </w:style>
  <w:style w:type="character" w:styleId="Hyperlink">
    <w:name w:val="Hyperlink"/>
    <w:basedOn w:val="DefaultParagraphFont"/>
    <w:uiPriority w:val="99"/>
    <w:unhideWhenUsed/>
    <w:rsid w:val="008C2701"/>
    <w:rPr>
      <w:color w:val="0563C1" w:themeColor="hyperlink"/>
      <w:u w:val="single"/>
    </w:rPr>
  </w:style>
  <w:style w:type="character" w:customStyle="1" w:styleId="UnresolvedMention">
    <w:name w:val="Unresolved Mention"/>
    <w:basedOn w:val="DefaultParagraphFont"/>
    <w:uiPriority w:val="99"/>
    <w:semiHidden/>
    <w:unhideWhenUsed/>
    <w:rsid w:val="008C2701"/>
    <w:rPr>
      <w:color w:val="605E5C"/>
      <w:shd w:val="clear" w:color="auto" w:fill="E1DFDD"/>
    </w:rPr>
  </w:style>
  <w:style w:type="paragraph" w:styleId="FootnoteText">
    <w:name w:val="footnote text"/>
    <w:basedOn w:val="Normal"/>
    <w:link w:val="FootnoteTextChar"/>
    <w:uiPriority w:val="99"/>
    <w:semiHidden/>
    <w:unhideWhenUsed/>
    <w:rsid w:val="008C270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C27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C2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D562-3B15-471B-8506-A728DACE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Phong CS</cp:lastModifiedBy>
  <cp:revision>25</cp:revision>
  <dcterms:created xsi:type="dcterms:W3CDTF">2025-10-08T08:53:00Z</dcterms:created>
  <dcterms:modified xsi:type="dcterms:W3CDTF">2025-10-11T10:09:00Z</dcterms:modified>
</cp:coreProperties>
</file>