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CellSpacing w:w="0" w:type="dxa"/>
        <w:tblInd w:w="5" w:type="dxa"/>
        <w:shd w:val="clear" w:color="auto" w:fill="FFFFFF"/>
        <w:tblCellMar>
          <w:left w:w="0" w:type="dxa"/>
          <w:right w:w="0" w:type="dxa"/>
        </w:tblCellMar>
        <w:tblLook w:val="04A0" w:firstRow="1" w:lastRow="0" w:firstColumn="1" w:lastColumn="0" w:noHBand="0" w:noVBand="1"/>
      </w:tblPr>
      <w:tblGrid>
        <w:gridCol w:w="3681"/>
        <w:gridCol w:w="5670"/>
      </w:tblGrid>
      <w:tr w:rsidR="009950A9" w:rsidRPr="008E2245" w14:paraId="0A788458" w14:textId="77777777" w:rsidTr="009950A9">
        <w:trPr>
          <w:trHeight w:val="256"/>
          <w:tblCellSpacing w:w="0" w:type="dxa"/>
        </w:trPr>
        <w:tc>
          <w:tcPr>
            <w:tcW w:w="3681" w:type="dxa"/>
            <w:shd w:val="clear" w:color="auto" w:fill="FFFFFF"/>
            <w:tcMar>
              <w:top w:w="0" w:type="dxa"/>
              <w:left w:w="108" w:type="dxa"/>
              <w:bottom w:w="0" w:type="dxa"/>
              <w:right w:w="108" w:type="dxa"/>
            </w:tcMar>
            <w:hideMark/>
          </w:tcPr>
          <w:p w14:paraId="1D8831FF" w14:textId="77777777" w:rsidR="009950A9" w:rsidRPr="009950A9" w:rsidRDefault="009950A9" w:rsidP="009950A9">
            <w:pPr>
              <w:spacing w:before="120" w:after="120" w:line="234" w:lineRule="atLeast"/>
              <w:jc w:val="center"/>
              <w:rPr>
                <w:rFonts w:ascii="Times New Roman" w:eastAsia="Times New Roman" w:hAnsi="Times New Roman" w:cs="Times New Roman"/>
                <w:color w:val="000000"/>
                <w:sz w:val="24"/>
                <w:szCs w:val="24"/>
              </w:rPr>
            </w:pPr>
          </w:p>
        </w:tc>
        <w:tc>
          <w:tcPr>
            <w:tcW w:w="5670" w:type="dxa"/>
            <w:shd w:val="clear" w:color="auto" w:fill="FFFFFF"/>
            <w:tcMar>
              <w:top w:w="0" w:type="dxa"/>
              <w:left w:w="108" w:type="dxa"/>
              <w:bottom w:w="0" w:type="dxa"/>
              <w:right w:w="108" w:type="dxa"/>
            </w:tcMar>
            <w:hideMark/>
          </w:tcPr>
          <w:p w14:paraId="0CF2B2D8" w14:textId="77777777" w:rsidR="009950A9" w:rsidRPr="009950A9" w:rsidRDefault="009950A9" w:rsidP="009950A9">
            <w:pPr>
              <w:spacing w:after="0" w:line="240" w:lineRule="auto"/>
              <w:jc w:val="center"/>
              <w:rPr>
                <w:rFonts w:ascii="Times New Roman Bold" w:eastAsia="Times New Roman" w:hAnsi="Times New Roman Bold" w:cs="Times New Roman"/>
                <w:b/>
                <w:bCs/>
                <w:color w:val="000000"/>
                <w:spacing w:val="-16"/>
                <w:sz w:val="28"/>
                <w:szCs w:val="28"/>
              </w:rPr>
            </w:pPr>
            <w:r w:rsidRPr="009950A9">
              <w:rPr>
                <w:rFonts w:ascii="Times New Roman Bold" w:eastAsia="Times New Roman" w:hAnsi="Times New Roman Bold" w:cs="Times New Roman"/>
                <w:b/>
                <w:bCs/>
                <w:color w:val="000000"/>
                <w:spacing w:val="-16"/>
                <w:sz w:val="28"/>
                <w:szCs w:val="28"/>
              </w:rPr>
              <w:t>CỘNG HÒA XÃ HỘI CHỦ NGHĨA VIỆT NAM</w:t>
            </w:r>
          </w:p>
          <w:p w14:paraId="55C3CC94" w14:textId="77777777" w:rsidR="009950A9" w:rsidRDefault="009950A9" w:rsidP="009950A9">
            <w:pPr>
              <w:spacing w:after="0" w:line="240" w:lineRule="auto"/>
              <w:jc w:val="center"/>
              <w:rPr>
                <w:rFonts w:ascii="Times New Roman" w:eastAsia="Times New Roman" w:hAnsi="Times New Roman" w:cs="Times New Roman"/>
                <w:b/>
                <w:bCs/>
                <w:color w:val="000000"/>
                <w:sz w:val="28"/>
                <w:szCs w:val="28"/>
              </w:rPr>
            </w:pPr>
            <w:r w:rsidRPr="009950A9">
              <w:rPr>
                <w:rFonts w:ascii="Times New Roman" w:eastAsia="Times New Roman" w:hAnsi="Times New Roman" w:cs="Times New Roman"/>
                <w:b/>
                <w:bCs/>
                <w:color w:val="000000"/>
                <w:sz w:val="28"/>
                <w:szCs w:val="28"/>
              </w:rPr>
              <w:t>Độc lập - Tự do - Hạnh phúc</w:t>
            </w:r>
          </w:p>
          <w:p w14:paraId="538C27E0" w14:textId="77777777" w:rsidR="000B07E3" w:rsidRPr="009950A9" w:rsidRDefault="003F0677" w:rsidP="009950A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w14:anchorId="740E6391">
                <v:line id="Straight Connector 2" o:spid="_x0000_s1030" style="position:absolute;left:0;text-align:left;flip:y;z-index:251666432;visibility:visible" from="51.65pt,1.7pt" to="221.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" strokecolor="black [3200]" strokeweight=".5pt">
                  <v:stroke joinstyle="miter"/>
                </v:line>
              </w:pict>
            </w:r>
          </w:p>
          <w:p w14:paraId="42E29B9C" w14:textId="77777777" w:rsidR="009950A9" w:rsidRPr="009950A9" w:rsidRDefault="009950A9" w:rsidP="009950A9">
            <w:pPr>
              <w:spacing w:before="120" w:after="120" w:line="234" w:lineRule="atLeast"/>
              <w:jc w:val="center"/>
              <w:rPr>
                <w:rFonts w:ascii="Times New Roman" w:eastAsia="Times New Roman" w:hAnsi="Times New Roman" w:cs="Times New Roman"/>
                <w:b/>
                <w:bCs/>
                <w:color w:val="000000"/>
                <w:sz w:val="28"/>
                <w:szCs w:val="28"/>
              </w:rPr>
            </w:pPr>
          </w:p>
        </w:tc>
      </w:tr>
    </w:tbl>
    <w:p w14:paraId="4C79E12F" w14:textId="77777777" w:rsidR="00317D6F" w:rsidRPr="00D77CFD" w:rsidRDefault="00317D6F" w:rsidP="00E66C1E">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r w:rsidRPr="00D77CFD">
        <w:rPr>
          <w:rFonts w:ascii="Times New Roman" w:eastAsia="Times New Roman" w:hAnsi="Times New Roman" w:cs="Times New Roman"/>
          <w:b/>
          <w:bCs/>
          <w:color w:val="000000"/>
          <w:sz w:val="28"/>
          <w:szCs w:val="28"/>
          <w:lang w:val="vi-VN"/>
        </w:rPr>
        <w:t>THÔNG TƯ</w:t>
      </w:r>
      <w:bookmarkEnd w:id="0"/>
    </w:p>
    <w:p w14:paraId="7AC0B145" w14:textId="77777777" w:rsidR="00BE5026" w:rsidRDefault="00BE5026" w:rsidP="00E66C1E">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loai_1_name"/>
      <w:r>
        <w:rPr>
          <w:rFonts w:ascii="Times New Roman" w:eastAsia="Times New Roman" w:hAnsi="Times New Roman" w:cs="Times New Roman"/>
          <w:b/>
          <w:bCs/>
          <w:color w:val="000000"/>
          <w:sz w:val="28"/>
          <w:szCs w:val="28"/>
        </w:rPr>
        <w:t xml:space="preserve">Quy định chi tiết và hướng dẫn thi hành một số điều, khoản của Nghị định số 60/2014/NĐ-CP ngày 19 tháng 6 năm 2014 của Chính phủ </w:t>
      </w:r>
    </w:p>
    <w:p w14:paraId="4D5DA52B" w14:textId="77777777" w:rsidR="00D77CFD" w:rsidRDefault="00BE5026" w:rsidP="00E66C1E">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quy định về hoạt động in</w:t>
      </w:r>
    </w:p>
    <w:p w14:paraId="1C963B44" w14:textId="77777777" w:rsidR="00AF139D" w:rsidRPr="0042536C" w:rsidRDefault="003F0677" w:rsidP="0042536C">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w14:anchorId="670EAB5B">
          <v:line id="Straight Connector 5" o:spid="_x0000_s1029" style="position:absolute;left:0;text-align:left;z-index:251664384;visibility:visible" from="189.15pt,7.3pt" to="26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zmtgEAAMI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" strokecolor="#4472c4 [3204]" strokeweight=".5pt">
            <v:stroke joinstyle="miter"/>
          </v:line>
        </w:pict>
      </w:r>
      <w:bookmarkEnd w:id="1"/>
    </w:p>
    <w:p w14:paraId="4A6C4E9C" w14:textId="77777777" w:rsidR="00D92FB9" w:rsidRPr="00D92FB9" w:rsidRDefault="00D92FB9" w:rsidP="002457C0">
      <w:pPr>
        <w:shd w:val="clear" w:color="auto" w:fill="FFFFFF"/>
        <w:spacing w:before="120" w:after="0"/>
        <w:ind w:firstLine="720"/>
        <w:jc w:val="both"/>
        <w:rPr>
          <w:rFonts w:ascii="Times New Roman" w:eastAsia="Times New Roman" w:hAnsi="Times New Roman" w:cs="Times New Roman"/>
          <w:sz w:val="16"/>
          <w:szCs w:val="28"/>
        </w:rPr>
      </w:pPr>
    </w:p>
    <w:p w14:paraId="38108546" w14:textId="77777777" w:rsidR="00D77CFD" w:rsidRPr="002457C0" w:rsidRDefault="00D77CFD" w:rsidP="002457C0">
      <w:pPr>
        <w:shd w:val="clear" w:color="auto" w:fill="FFFFFF"/>
        <w:spacing w:before="120" w:after="0"/>
        <w:ind w:firstLine="720"/>
        <w:jc w:val="both"/>
        <w:rPr>
          <w:rFonts w:ascii="Times New Roman" w:eastAsia="Times New Roman" w:hAnsi="Times New Roman" w:cs="Times New Roman"/>
          <w:sz w:val="28"/>
          <w:szCs w:val="28"/>
        </w:rPr>
      </w:pPr>
      <w:r w:rsidRPr="002457C0">
        <w:rPr>
          <w:rFonts w:ascii="Times New Roman" w:eastAsia="Times New Roman" w:hAnsi="Times New Roman" w:cs="Times New Roman"/>
          <w:sz w:val="28"/>
          <w:szCs w:val="28"/>
          <w:lang w:val="vi-VN"/>
        </w:rPr>
        <w:t xml:space="preserve">Thông tư </w:t>
      </w:r>
      <w:r w:rsidRPr="002457C0">
        <w:rPr>
          <w:rFonts w:ascii="Times New Roman" w:eastAsia="Times New Roman" w:hAnsi="Times New Roman" w:cs="Times New Roman"/>
          <w:sz w:val="28"/>
          <w:szCs w:val="28"/>
        </w:rPr>
        <w:t>số 0</w:t>
      </w:r>
      <w:r w:rsidR="00BE5026" w:rsidRPr="002457C0">
        <w:rPr>
          <w:rFonts w:ascii="Times New Roman" w:eastAsia="Times New Roman" w:hAnsi="Times New Roman" w:cs="Times New Roman"/>
          <w:sz w:val="28"/>
          <w:szCs w:val="28"/>
        </w:rPr>
        <w:t>3</w:t>
      </w:r>
      <w:r w:rsidRPr="002457C0">
        <w:rPr>
          <w:rFonts w:ascii="Times New Roman" w:eastAsia="Times New Roman" w:hAnsi="Times New Roman" w:cs="Times New Roman"/>
          <w:sz w:val="28"/>
          <w:szCs w:val="28"/>
        </w:rPr>
        <w:t>/201</w:t>
      </w:r>
      <w:r w:rsidR="00BE5026" w:rsidRPr="002457C0">
        <w:rPr>
          <w:rFonts w:ascii="Times New Roman" w:eastAsia="Times New Roman" w:hAnsi="Times New Roman" w:cs="Times New Roman"/>
          <w:sz w:val="28"/>
          <w:szCs w:val="28"/>
        </w:rPr>
        <w:t>5</w:t>
      </w:r>
      <w:r w:rsidRPr="002457C0">
        <w:rPr>
          <w:rFonts w:ascii="Times New Roman" w:eastAsia="Times New Roman" w:hAnsi="Times New Roman" w:cs="Times New Roman"/>
          <w:sz w:val="28"/>
          <w:szCs w:val="28"/>
        </w:rPr>
        <w:t>/TT-BTTTT ngày 0</w:t>
      </w:r>
      <w:r w:rsidR="00BE5026" w:rsidRPr="002457C0">
        <w:rPr>
          <w:rFonts w:ascii="Times New Roman" w:eastAsia="Times New Roman" w:hAnsi="Times New Roman" w:cs="Times New Roman"/>
          <w:sz w:val="28"/>
          <w:szCs w:val="28"/>
        </w:rPr>
        <w:t>6</w:t>
      </w:r>
      <w:r w:rsidRPr="002457C0">
        <w:rPr>
          <w:rFonts w:ascii="Times New Roman" w:eastAsia="Times New Roman" w:hAnsi="Times New Roman" w:cs="Times New Roman"/>
          <w:sz w:val="28"/>
          <w:szCs w:val="28"/>
        </w:rPr>
        <w:t xml:space="preserve"> tháng </w:t>
      </w:r>
      <w:r w:rsidR="00BE5026" w:rsidRPr="002457C0">
        <w:rPr>
          <w:rFonts w:ascii="Times New Roman" w:eastAsia="Times New Roman" w:hAnsi="Times New Roman" w:cs="Times New Roman"/>
          <w:sz w:val="28"/>
          <w:szCs w:val="28"/>
        </w:rPr>
        <w:t>3</w:t>
      </w:r>
      <w:r w:rsidRPr="002457C0">
        <w:rPr>
          <w:rFonts w:ascii="Times New Roman" w:eastAsia="Times New Roman" w:hAnsi="Times New Roman" w:cs="Times New Roman"/>
          <w:sz w:val="28"/>
          <w:szCs w:val="28"/>
        </w:rPr>
        <w:t xml:space="preserve"> năm 201</w:t>
      </w:r>
      <w:r w:rsidR="00BE5026" w:rsidRPr="002457C0">
        <w:rPr>
          <w:rFonts w:ascii="Times New Roman" w:eastAsia="Times New Roman" w:hAnsi="Times New Roman" w:cs="Times New Roman"/>
          <w:sz w:val="28"/>
          <w:szCs w:val="28"/>
        </w:rPr>
        <w:t>5</w:t>
      </w:r>
      <w:r w:rsidRPr="002457C0">
        <w:rPr>
          <w:rFonts w:ascii="Times New Roman" w:eastAsia="Times New Roman" w:hAnsi="Times New Roman" w:cs="Times New Roman"/>
          <w:sz w:val="28"/>
          <w:szCs w:val="28"/>
        </w:rPr>
        <w:t xml:space="preserve"> của Bộ trưởng Bộ Thông tin </w:t>
      </w:r>
      <w:r w:rsidRPr="002457C0">
        <w:rPr>
          <w:rFonts w:ascii="Times New Roman" w:eastAsia="Times New Roman" w:hAnsi="Times New Roman" w:cs="Times New Roman"/>
          <w:sz w:val="28"/>
          <w:szCs w:val="28"/>
          <w:lang w:val="vi-VN"/>
        </w:rPr>
        <w:t xml:space="preserve">và Truyền thông quy định </w:t>
      </w:r>
      <w:r w:rsidR="00BE5026" w:rsidRPr="002457C0">
        <w:rPr>
          <w:rFonts w:ascii="Times New Roman" w:eastAsia="Times New Roman" w:hAnsi="Times New Roman" w:cs="Times New Roman"/>
          <w:color w:val="000000"/>
          <w:sz w:val="28"/>
          <w:szCs w:val="28"/>
        </w:rPr>
        <w:t>chi tiết và hướng dẫn thi hành một số điều, khoản của Nghị định số 60/2014/NĐ-CP ngày 19 tháng 6 năm 2014 của Chính phủ quy định về hoạt động in</w:t>
      </w:r>
      <w:r w:rsidR="004E6E78" w:rsidRPr="002457C0">
        <w:rPr>
          <w:rFonts w:ascii="Times New Roman" w:eastAsia="Times New Roman" w:hAnsi="Times New Roman" w:cs="Times New Roman"/>
          <w:color w:val="000000"/>
          <w:sz w:val="28"/>
          <w:szCs w:val="28"/>
        </w:rPr>
        <w:t>,</w:t>
      </w:r>
      <w:r w:rsidR="00D8632B">
        <w:rPr>
          <w:rFonts w:ascii="Times New Roman" w:eastAsia="Times New Roman" w:hAnsi="Times New Roman" w:cs="Times New Roman"/>
          <w:color w:val="000000"/>
          <w:sz w:val="28"/>
          <w:szCs w:val="28"/>
        </w:rPr>
        <w:t xml:space="preserve"> </w:t>
      </w:r>
      <w:r w:rsidRPr="002457C0">
        <w:rPr>
          <w:rFonts w:ascii="Times New Roman" w:eastAsia="Times New Roman" w:hAnsi="Times New Roman" w:cs="Times New Roman"/>
          <w:sz w:val="28"/>
          <w:szCs w:val="28"/>
        </w:rPr>
        <w:t xml:space="preserve">có hiệu lực kể từ ngày 01 tháng </w:t>
      </w:r>
      <w:r w:rsidR="00BE5026" w:rsidRPr="002457C0">
        <w:rPr>
          <w:rFonts w:ascii="Times New Roman" w:eastAsia="Times New Roman" w:hAnsi="Times New Roman" w:cs="Times New Roman"/>
          <w:sz w:val="28"/>
          <w:szCs w:val="28"/>
        </w:rPr>
        <w:t>5</w:t>
      </w:r>
      <w:r w:rsidRPr="002457C0">
        <w:rPr>
          <w:rFonts w:ascii="Times New Roman" w:eastAsia="Times New Roman" w:hAnsi="Times New Roman" w:cs="Times New Roman"/>
          <w:sz w:val="28"/>
          <w:szCs w:val="28"/>
        </w:rPr>
        <w:t xml:space="preserve"> năm 201</w:t>
      </w:r>
      <w:r w:rsidR="00BE5026" w:rsidRPr="002457C0">
        <w:rPr>
          <w:rFonts w:ascii="Times New Roman" w:eastAsia="Times New Roman" w:hAnsi="Times New Roman" w:cs="Times New Roman"/>
          <w:sz w:val="28"/>
          <w:szCs w:val="28"/>
        </w:rPr>
        <w:t>5</w:t>
      </w:r>
      <w:r w:rsidR="00A1374E" w:rsidRPr="002457C0">
        <w:rPr>
          <w:rFonts w:ascii="Times New Roman" w:eastAsia="Times New Roman" w:hAnsi="Times New Roman" w:cs="Times New Roman"/>
          <w:sz w:val="28"/>
          <w:szCs w:val="28"/>
        </w:rPr>
        <w:t>, được sửa đổi, bổ sung</w:t>
      </w:r>
      <w:r w:rsidR="00147B7C" w:rsidRPr="002457C0">
        <w:rPr>
          <w:rFonts w:ascii="Times New Roman" w:eastAsia="Times New Roman" w:hAnsi="Times New Roman" w:cs="Times New Roman"/>
          <w:sz w:val="28"/>
          <w:szCs w:val="28"/>
        </w:rPr>
        <w:t>, bãi bỏ</w:t>
      </w:r>
      <w:r w:rsidR="00A1374E" w:rsidRPr="002457C0">
        <w:rPr>
          <w:rFonts w:ascii="Times New Roman" w:eastAsia="Times New Roman" w:hAnsi="Times New Roman" w:cs="Times New Roman"/>
          <w:sz w:val="28"/>
          <w:szCs w:val="28"/>
        </w:rPr>
        <w:t xml:space="preserve"> bởi:</w:t>
      </w:r>
    </w:p>
    <w:p w14:paraId="6CD596A8" w14:textId="77777777" w:rsidR="00147B7C" w:rsidRPr="002457C0" w:rsidRDefault="00147B7C" w:rsidP="002457C0">
      <w:pPr>
        <w:spacing w:before="120" w:after="0"/>
        <w:ind w:firstLine="720"/>
        <w:jc w:val="both"/>
        <w:rPr>
          <w:rFonts w:ascii="Times New Roman" w:hAnsi="Times New Roman" w:cs="Times New Roman"/>
          <w:iCs/>
          <w:color w:val="000000"/>
          <w:sz w:val="28"/>
          <w:szCs w:val="28"/>
          <w:shd w:val="clear" w:color="auto" w:fill="FFFFFF"/>
        </w:rPr>
      </w:pPr>
      <w:r w:rsidRPr="002457C0">
        <w:rPr>
          <w:rFonts w:ascii="Times New Roman" w:hAnsi="Times New Roman" w:cs="Times New Roman"/>
          <w:color w:val="000000"/>
          <w:sz w:val="28"/>
          <w:szCs w:val="28"/>
          <w:shd w:val="clear" w:color="auto" w:fill="FFFFFF"/>
        </w:rPr>
        <w:t xml:space="preserve">Thông tư số 18/2023/TT-BTTTT ngày 30 tháng 11 năm 2023 của </w:t>
      </w:r>
      <w:r w:rsidRPr="002457C0">
        <w:rPr>
          <w:rFonts w:ascii="Times New Roman" w:hAnsi="Times New Roman" w:cs="Times New Roman"/>
          <w:iCs/>
          <w:color w:val="000000"/>
          <w:sz w:val="28"/>
          <w:szCs w:val="28"/>
          <w:shd w:val="clear" w:color="auto" w:fill="FFFFFF"/>
        </w:rPr>
        <w:t>Bộ trưởng Bộ Thông tin và Truyền thông về bãi bỏ một số văn bản quy phạm pháp luật do Bộ trưởng Bộ Thông tin và Truyền thông ban hành hoặc liên tịch ban hành</w:t>
      </w:r>
      <w:r w:rsidR="006A33EE" w:rsidRPr="002457C0">
        <w:rPr>
          <w:rFonts w:ascii="Times New Roman" w:hAnsi="Times New Roman" w:cs="Times New Roman"/>
          <w:iCs/>
          <w:color w:val="000000"/>
          <w:sz w:val="28"/>
          <w:szCs w:val="28"/>
          <w:shd w:val="clear" w:color="auto" w:fill="FFFFFF"/>
        </w:rPr>
        <w:t xml:space="preserve">, có hiệu lực </w:t>
      </w:r>
      <w:r w:rsidR="004A032D">
        <w:rPr>
          <w:rFonts w:ascii="Times New Roman" w:hAnsi="Times New Roman" w:cs="Times New Roman"/>
          <w:iCs/>
          <w:color w:val="000000"/>
          <w:sz w:val="28"/>
          <w:szCs w:val="28"/>
          <w:shd w:val="clear" w:color="auto" w:fill="FFFFFF"/>
        </w:rPr>
        <w:t xml:space="preserve">kể </w:t>
      </w:r>
      <w:r w:rsidR="006A33EE" w:rsidRPr="002457C0">
        <w:rPr>
          <w:rFonts w:ascii="Times New Roman" w:hAnsi="Times New Roman" w:cs="Times New Roman"/>
          <w:iCs/>
          <w:color w:val="000000"/>
          <w:sz w:val="28"/>
          <w:szCs w:val="28"/>
          <w:shd w:val="clear" w:color="auto" w:fill="FFFFFF"/>
        </w:rPr>
        <w:t>từ ngày 30 tháng 11 năm 2023</w:t>
      </w:r>
      <w:r w:rsidRPr="002457C0">
        <w:rPr>
          <w:rFonts w:ascii="Times New Roman" w:hAnsi="Times New Roman" w:cs="Times New Roman"/>
          <w:iCs/>
          <w:color w:val="000000"/>
          <w:sz w:val="28"/>
          <w:szCs w:val="28"/>
          <w:shd w:val="clear" w:color="auto" w:fill="FFFFFF"/>
        </w:rPr>
        <w:t xml:space="preserve">. </w:t>
      </w:r>
    </w:p>
    <w:p w14:paraId="5901AF21" w14:textId="735B5BE0" w:rsidR="00317D6F" w:rsidRPr="002457C0" w:rsidRDefault="00A1374E" w:rsidP="002457C0">
      <w:pPr>
        <w:shd w:val="clear" w:color="auto" w:fill="FFFFFF"/>
        <w:spacing w:before="120" w:after="0"/>
        <w:ind w:firstLine="720"/>
        <w:jc w:val="both"/>
        <w:rPr>
          <w:rFonts w:ascii="Times New Roman" w:hAnsi="Times New Roman" w:cs="Times New Roman"/>
          <w:i/>
          <w:color w:val="FF0000"/>
          <w:sz w:val="28"/>
          <w:szCs w:val="28"/>
          <w:lang w:val="vi-VN"/>
        </w:rPr>
      </w:pPr>
      <w:r w:rsidRPr="002457C0">
        <w:rPr>
          <w:rFonts w:ascii="Times New Roman" w:eastAsia="Times New Roman" w:hAnsi="Times New Roman" w:cs="Times New Roman"/>
          <w:sz w:val="28"/>
          <w:szCs w:val="28"/>
        </w:rPr>
        <w:t xml:space="preserve">Thông tư số </w:t>
      </w:r>
      <w:r w:rsidR="00AE29B5" w:rsidRPr="002457C0">
        <w:rPr>
          <w:rFonts w:ascii="Times New Roman" w:eastAsia="Times New Roman" w:hAnsi="Times New Roman" w:cs="Times New Roman"/>
          <w:sz w:val="28"/>
          <w:szCs w:val="28"/>
        </w:rPr>
        <w:t>11</w:t>
      </w:r>
      <w:r w:rsidRPr="002457C0">
        <w:rPr>
          <w:rFonts w:ascii="Times New Roman" w:eastAsia="Times New Roman" w:hAnsi="Times New Roman" w:cs="Times New Roman"/>
          <w:sz w:val="28"/>
          <w:szCs w:val="28"/>
        </w:rPr>
        <w:t xml:space="preserve">/2024/TT-BTTTT ngày </w:t>
      </w:r>
      <w:r w:rsidR="00AE29B5" w:rsidRPr="002457C0">
        <w:rPr>
          <w:rFonts w:ascii="Times New Roman" w:eastAsia="Times New Roman" w:hAnsi="Times New Roman" w:cs="Times New Roman"/>
          <w:sz w:val="28"/>
          <w:szCs w:val="28"/>
        </w:rPr>
        <w:t xml:space="preserve">23 </w:t>
      </w:r>
      <w:r w:rsidRPr="002457C0">
        <w:rPr>
          <w:rFonts w:ascii="Times New Roman" w:eastAsia="Times New Roman" w:hAnsi="Times New Roman" w:cs="Times New Roman"/>
          <w:sz w:val="28"/>
          <w:szCs w:val="28"/>
        </w:rPr>
        <w:t xml:space="preserve">tháng </w:t>
      </w:r>
      <w:r w:rsidR="00AE29B5" w:rsidRPr="002457C0">
        <w:rPr>
          <w:rFonts w:ascii="Times New Roman" w:eastAsia="Times New Roman" w:hAnsi="Times New Roman" w:cs="Times New Roman"/>
          <w:sz w:val="28"/>
          <w:szCs w:val="28"/>
        </w:rPr>
        <w:t xml:space="preserve">9 </w:t>
      </w:r>
      <w:r w:rsidRPr="002457C0">
        <w:rPr>
          <w:rFonts w:ascii="Times New Roman" w:eastAsia="Times New Roman" w:hAnsi="Times New Roman" w:cs="Times New Roman"/>
          <w:sz w:val="28"/>
          <w:szCs w:val="28"/>
        </w:rPr>
        <w:t xml:space="preserve">năm 2024 của Bộ trưởng Bộ Thông tin </w:t>
      </w:r>
      <w:r w:rsidRPr="002457C0">
        <w:rPr>
          <w:rFonts w:ascii="Times New Roman" w:eastAsia="Times New Roman" w:hAnsi="Times New Roman" w:cs="Times New Roman"/>
          <w:sz w:val="28"/>
          <w:szCs w:val="28"/>
          <w:lang w:val="vi-VN"/>
        </w:rPr>
        <w:t>và Truyền thông</w:t>
      </w:r>
      <w:r w:rsidR="00F15E3C">
        <w:rPr>
          <w:rFonts w:ascii="Times New Roman" w:eastAsia="Times New Roman" w:hAnsi="Times New Roman" w:cs="Times New Roman"/>
          <w:sz w:val="28"/>
          <w:szCs w:val="28"/>
        </w:rPr>
        <w:t xml:space="preserve"> </w:t>
      </w:r>
      <w:r w:rsidRPr="002457C0">
        <w:rPr>
          <w:rFonts w:ascii="Times New Roman" w:hAnsi="Times New Roman" w:cs="Times New Roman"/>
          <w:sz w:val="28"/>
          <w:szCs w:val="28"/>
        </w:rPr>
        <w:t>sửa đổi, bổ</w:t>
      </w:r>
      <w:r w:rsidR="00BF03A0" w:rsidRPr="002457C0">
        <w:rPr>
          <w:rFonts w:ascii="Times New Roman" w:hAnsi="Times New Roman" w:cs="Times New Roman"/>
          <w:sz w:val="28"/>
          <w:szCs w:val="28"/>
        </w:rPr>
        <w:t xml:space="preserve"> sung </w:t>
      </w:r>
      <w:r w:rsidRPr="002457C0">
        <w:rPr>
          <w:rFonts w:ascii="Times New Roman" w:hAnsi="Times New Roman" w:cs="Times New Roman"/>
          <w:sz w:val="28"/>
          <w:szCs w:val="28"/>
        </w:rPr>
        <w:t xml:space="preserve">một số </w:t>
      </w:r>
      <w:r w:rsidR="00BF03A0" w:rsidRPr="002457C0">
        <w:rPr>
          <w:rFonts w:ascii="Times New Roman" w:hAnsi="Times New Roman" w:cs="Times New Roman"/>
          <w:sz w:val="28"/>
          <w:szCs w:val="28"/>
        </w:rPr>
        <w:t>điều</w:t>
      </w:r>
      <w:r w:rsidRPr="002457C0">
        <w:rPr>
          <w:rFonts w:ascii="Times New Roman" w:hAnsi="Times New Roman" w:cs="Times New Roman"/>
          <w:sz w:val="28"/>
          <w:szCs w:val="28"/>
        </w:rPr>
        <w:t xml:space="preserve"> của Thông tư số 03/2015/TT-BTTTT ngày 06 tháng 3 năm 2015 của Bộ trưởng Bộ Thông tin và Truyền thông quy định chi tiết và hướng dẫn thi hành một số điều, khoản của Nghị định số </w:t>
      </w:r>
      <w:hyperlink r:id="rId7" w:tgtFrame="_blank" w:tooltip="Nghị định 60/2014/NĐ-CP" w:history="1">
        <w:r w:rsidRPr="002457C0">
          <w:rPr>
            <w:rStyle w:val="Hyperlink"/>
            <w:rFonts w:ascii="Times New Roman" w:hAnsi="Times New Roman" w:cs="Times New Roman"/>
            <w:color w:val="auto"/>
            <w:sz w:val="28"/>
            <w:szCs w:val="28"/>
            <w:u w:val="none"/>
          </w:rPr>
          <w:t>60/2014/NĐ-CP</w:t>
        </w:r>
      </w:hyperlink>
      <w:r w:rsidRPr="002457C0">
        <w:rPr>
          <w:rFonts w:ascii="Times New Roman" w:hAnsi="Times New Roman" w:cs="Times New Roman"/>
          <w:sz w:val="28"/>
          <w:szCs w:val="28"/>
        </w:rPr>
        <w:t> ngày 19 tháng 6 năm 2014 của Chính phủ quy định về hoạt động in, Thông tư số 05/2016/TT-BTTTT ngày 01 tháng 3 năm 2016 của Bộ trưởng Bộ Thông tin và Truyền thông</w:t>
      </w:r>
      <w:r w:rsidR="00F15E3C">
        <w:rPr>
          <w:rFonts w:ascii="Times New Roman" w:hAnsi="Times New Roman" w:cs="Times New Roman"/>
          <w:sz w:val="28"/>
          <w:szCs w:val="28"/>
        </w:rPr>
        <w:t xml:space="preserve"> </w:t>
      </w:r>
      <w:r w:rsidRPr="002457C0">
        <w:rPr>
          <w:rFonts w:ascii="Times New Roman" w:hAnsi="Times New Roman" w:cs="Times New Roman"/>
          <w:sz w:val="28"/>
          <w:szCs w:val="28"/>
        </w:rPr>
        <w:t>quy định về quản lý và sử dụng mã số sách tiêu chuẩn quốc tế, Thông tư số 22/2018/TT-BTTTT ngày 28 tháng 12 năm 2018 của Bộ trưởng Bộ Thông tin và Truyền thông ban hành Danh mục hàng hóa nhập khẩ</w:t>
      </w:r>
      <w:r w:rsidR="00074896" w:rsidRPr="002457C0">
        <w:rPr>
          <w:rFonts w:ascii="Times New Roman" w:hAnsi="Times New Roman" w:cs="Times New Roman"/>
          <w:sz w:val="28"/>
          <w:szCs w:val="28"/>
        </w:rPr>
        <w:t xml:space="preserve">u, </w:t>
      </w:r>
      <w:r w:rsidRPr="002457C0">
        <w:rPr>
          <w:rFonts w:ascii="Times New Roman" w:hAnsi="Times New Roman" w:cs="Times New Roman"/>
          <w:sz w:val="28"/>
          <w:szCs w:val="28"/>
        </w:rPr>
        <w:t>xuất khẩu trong lĩnh vực in, phát hành xuất bản phẩm</w:t>
      </w:r>
      <w:r w:rsidR="00645C96">
        <w:rPr>
          <w:rFonts w:ascii="Times New Roman" w:hAnsi="Times New Roman" w:cs="Times New Roman"/>
          <w:sz w:val="28"/>
          <w:szCs w:val="28"/>
        </w:rPr>
        <w:t xml:space="preserve"> </w:t>
      </w:r>
      <w:r w:rsidR="00BF03A0" w:rsidRPr="00645C96">
        <w:rPr>
          <w:rFonts w:ascii="Times New Roman" w:hAnsi="Times New Roman" w:cs="Times New Roman"/>
          <w:sz w:val="28"/>
          <w:szCs w:val="28"/>
          <w:lang w:val="vi-VN"/>
        </w:rPr>
        <w:t>và</w:t>
      </w:r>
      <w:r w:rsidR="00645C96" w:rsidRPr="00645C96">
        <w:rPr>
          <w:rFonts w:ascii="Times New Roman" w:hAnsi="Times New Roman" w:cs="Times New Roman"/>
          <w:sz w:val="28"/>
          <w:szCs w:val="28"/>
        </w:rPr>
        <w:t xml:space="preserve"> </w:t>
      </w:r>
      <w:r w:rsidR="00BF03A0" w:rsidRPr="00645C96">
        <w:rPr>
          <w:rFonts w:ascii="Times New Roman" w:hAnsi="Times New Roman" w:cs="Times New Roman"/>
          <w:sz w:val="28"/>
          <w:szCs w:val="28"/>
          <w:lang w:val="vi-VN"/>
        </w:rPr>
        <w:t>Thông tư số 09/2013/TT-BTTTT ngày 08 tháng 4 năm 2013 của Bộ trưởng Bộ Thông tin và Truyền thông</w:t>
      </w:r>
      <w:r w:rsidR="00BF03A0" w:rsidRPr="00645C96">
        <w:rPr>
          <w:rFonts w:ascii="Times New Roman" w:hAnsi="Times New Roman" w:cs="Times New Roman"/>
          <w:iCs/>
          <w:sz w:val="28"/>
          <w:szCs w:val="28"/>
          <w:shd w:val="clear" w:color="auto" w:fill="FFFFFF"/>
          <w:lang w:val="vi-VN"/>
        </w:rPr>
        <w:t> ban hành Danh mục sản phẩm phần mềm và phần cứng, điện tử</w:t>
      </w:r>
      <w:r w:rsidR="00645C96" w:rsidRPr="00645C96">
        <w:rPr>
          <w:rFonts w:ascii="Times New Roman" w:hAnsi="Times New Roman" w:cs="Times New Roman"/>
          <w:iCs/>
          <w:sz w:val="28"/>
          <w:szCs w:val="28"/>
          <w:shd w:val="clear" w:color="auto" w:fill="FFFFFF"/>
        </w:rPr>
        <w:t xml:space="preserve"> </w:t>
      </w:r>
      <w:r w:rsidR="00BF03A0" w:rsidRPr="00193C7A">
        <w:rPr>
          <w:rFonts w:ascii="Times New Roman" w:hAnsi="Times New Roman" w:cs="Times New Roman"/>
          <w:sz w:val="28"/>
          <w:szCs w:val="28"/>
          <w:lang w:val="vi-VN"/>
        </w:rPr>
        <w:t>(được sửa đổi, bổ sung bởi Thông tư số 20/2021/TT-BTTTT ngày 03 tháng 12 năm 2021 của Bộ trưởng Bộ Thông tin và Truyền thông)</w:t>
      </w:r>
      <w:r w:rsidR="00F06E63">
        <w:rPr>
          <w:rFonts w:ascii="Times New Roman" w:hAnsi="Times New Roman" w:cs="Times New Roman"/>
          <w:sz w:val="28"/>
          <w:szCs w:val="28"/>
        </w:rPr>
        <w:t>,</w:t>
      </w:r>
      <w:r w:rsidR="00645C96">
        <w:rPr>
          <w:rFonts w:ascii="Times New Roman" w:hAnsi="Times New Roman" w:cs="Times New Roman"/>
          <w:color w:val="FF0000"/>
          <w:sz w:val="28"/>
          <w:szCs w:val="28"/>
        </w:rPr>
        <w:t xml:space="preserve"> </w:t>
      </w:r>
      <w:r w:rsidR="007055C4" w:rsidRPr="002457C0">
        <w:rPr>
          <w:rFonts w:ascii="Times New Roman" w:hAnsi="Times New Roman" w:cs="Times New Roman"/>
          <w:sz w:val="28"/>
          <w:szCs w:val="28"/>
        </w:rPr>
        <w:t xml:space="preserve">có hiệu lực </w:t>
      </w:r>
      <w:r w:rsidR="00234A06">
        <w:rPr>
          <w:rFonts w:ascii="Times New Roman" w:hAnsi="Times New Roman" w:cs="Times New Roman"/>
          <w:sz w:val="28"/>
          <w:szCs w:val="28"/>
        </w:rPr>
        <w:t xml:space="preserve">kể </w:t>
      </w:r>
      <w:r w:rsidR="007055C4" w:rsidRPr="002457C0">
        <w:rPr>
          <w:rFonts w:ascii="Times New Roman" w:hAnsi="Times New Roman" w:cs="Times New Roman"/>
          <w:sz w:val="28"/>
          <w:szCs w:val="28"/>
        </w:rPr>
        <w:t>từ ngày</w:t>
      </w:r>
      <w:r w:rsidR="00AE29B5" w:rsidRPr="002457C0">
        <w:rPr>
          <w:rFonts w:ascii="Times New Roman" w:hAnsi="Times New Roman" w:cs="Times New Roman"/>
          <w:sz w:val="28"/>
          <w:szCs w:val="28"/>
        </w:rPr>
        <w:t xml:space="preserve"> 07</w:t>
      </w:r>
      <w:r w:rsidR="007055C4" w:rsidRPr="002457C0">
        <w:rPr>
          <w:rFonts w:ascii="Times New Roman" w:hAnsi="Times New Roman" w:cs="Times New Roman"/>
          <w:sz w:val="28"/>
          <w:szCs w:val="28"/>
        </w:rPr>
        <w:t xml:space="preserve"> tháng</w:t>
      </w:r>
      <w:r w:rsidR="00AE29B5" w:rsidRPr="002457C0">
        <w:rPr>
          <w:rFonts w:ascii="Times New Roman" w:hAnsi="Times New Roman" w:cs="Times New Roman"/>
          <w:sz w:val="28"/>
          <w:szCs w:val="28"/>
        </w:rPr>
        <w:t xml:space="preserve"> 11</w:t>
      </w:r>
      <w:r w:rsidR="007055C4" w:rsidRPr="002457C0">
        <w:rPr>
          <w:rFonts w:ascii="Times New Roman" w:hAnsi="Times New Roman" w:cs="Times New Roman"/>
          <w:sz w:val="28"/>
          <w:szCs w:val="28"/>
        </w:rPr>
        <w:t xml:space="preserve"> năm 2024.</w:t>
      </w:r>
    </w:p>
    <w:p w14:paraId="30A867D2" w14:textId="77777777" w:rsidR="00BE5026" w:rsidRPr="002457C0" w:rsidRDefault="00BE5026" w:rsidP="002457C0">
      <w:pPr>
        <w:widowControl w:val="0"/>
        <w:spacing w:before="120" w:after="0"/>
        <w:ind w:firstLine="720"/>
        <w:jc w:val="both"/>
        <w:rPr>
          <w:rFonts w:ascii="Times New Roman" w:eastAsia="Courier New" w:hAnsi="Times New Roman" w:cs="Times New Roman"/>
          <w:i/>
          <w:color w:val="000000"/>
          <w:sz w:val="28"/>
          <w:szCs w:val="28"/>
          <w:lang w:val="vi-VN" w:eastAsia="vi-VN"/>
        </w:rPr>
      </w:pPr>
      <w:r w:rsidRPr="002457C0">
        <w:rPr>
          <w:rFonts w:ascii="Times New Roman" w:eastAsia="Courier New" w:hAnsi="Times New Roman" w:cs="Times New Roman"/>
          <w:i/>
          <w:color w:val="000000"/>
          <w:sz w:val="28"/>
          <w:szCs w:val="28"/>
          <w:lang w:val="vi-VN" w:eastAsia="vi-VN"/>
        </w:rPr>
        <w:t xml:space="preserve">Căn cứ Nghị định số 60/2014/NĐ-CP ngày 19 tháng 6 năm 2014 của Chính phủ quy định </w:t>
      </w:r>
      <w:r w:rsidRPr="002457C0">
        <w:rPr>
          <w:rFonts w:ascii="Times New Roman" w:eastAsia="Courier New" w:hAnsi="Times New Roman" w:cs="Times New Roman"/>
          <w:i/>
          <w:color w:val="000000"/>
          <w:sz w:val="28"/>
          <w:szCs w:val="28"/>
          <w:highlight w:val="white"/>
          <w:lang w:val="vi-VN" w:eastAsia="vi-VN"/>
        </w:rPr>
        <w:t>về</w:t>
      </w:r>
      <w:r w:rsidRPr="002457C0">
        <w:rPr>
          <w:rFonts w:ascii="Times New Roman" w:eastAsia="Courier New" w:hAnsi="Times New Roman" w:cs="Times New Roman"/>
          <w:i/>
          <w:color w:val="000000"/>
          <w:sz w:val="28"/>
          <w:szCs w:val="28"/>
          <w:lang w:val="vi-VN" w:eastAsia="vi-VN"/>
        </w:rPr>
        <w:t xml:space="preserve"> hoạt động in;</w:t>
      </w:r>
    </w:p>
    <w:p w14:paraId="47A3AD2B" w14:textId="77777777" w:rsidR="00BE5026" w:rsidRPr="002457C0" w:rsidRDefault="00BE5026" w:rsidP="002457C0">
      <w:pPr>
        <w:widowControl w:val="0"/>
        <w:spacing w:before="120" w:after="0"/>
        <w:ind w:firstLine="720"/>
        <w:jc w:val="both"/>
        <w:rPr>
          <w:rFonts w:ascii="Times New Roman" w:eastAsia="Courier New" w:hAnsi="Times New Roman" w:cs="Times New Roman"/>
          <w:i/>
          <w:color w:val="000000"/>
          <w:sz w:val="28"/>
          <w:szCs w:val="28"/>
          <w:lang w:val="vi-VN" w:eastAsia="vi-VN"/>
        </w:rPr>
      </w:pPr>
      <w:r w:rsidRPr="002457C0">
        <w:rPr>
          <w:rFonts w:ascii="Times New Roman" w:eastAsia="Courier New" w:hAnsi="Times New Roman" w:cs="Times New Roman"/>
          <w:i/>
          <w:color w:val="000000"/>
          <w:sz w:val="28"/>
          <w:szCs w:val="28"/>
          <w:lang w:val="vi-VN" w:eastAsia="vi-VN"/>
        </w:rPr>
        <w:t xml:space="preserve">Căn cứ Nghị định số 132/2013/NĐ-CP ngày 16 </w:t>
      </w:r>
      <w:r w:rsidRPr="002457C0">
        <w:rPr>
          <w:rFonts w:ascii="Times New Roman" w:eastAsia="Courier New" w:hAnsi="Times New Roman" w:cs="Times New Roman"/>
          <w:i/>
          <w:color w:val="000000"/>
          <w:sz w:val="28"/>
          <w:szCs w:val="28"/>
          <w:highlight w:val="white"/>
          <w:lang w:val="vi-VN" w:eastAsia="vi-VN"/>
        </w:rPr>
        <w:t>tháng</w:t>
      </w:r>
      <w:r w:rsidRPr="002457C0">
        <w:rPr>
          <w:rFonts w:ascii="Times New Roman" w:eastAsia="Courier New" w:hAnsi="Times New Roman" w:cs="Times New Roman"/>
          <w:i/>
          <w:color w:val="000000"/>
          <w:sz w:val="28"/>
          <w:szCs w:val="28"/>
          <w:lang w:val="vi-VN" w:eastAsia="vi-VN"/>
        </w:rPr>
        <w:t xml:space="preserve"> 10 năm 2013 của </w:t>
      </w:r>
      <w:r w:rsidRPr="002457C0">
        <w:rPr>
          <w:rFonts w:ascii="Times New Roman" w:eastAsia="Courier New" w:hAnsi="Times New Roman" w:cs="Times New Roman"/>
          <w:i/>
          <w:color w:val="000000"/>
          <w:sz w:val="28"/>
          <w:szCs w:val="28"/>
          <w:highlight w:val="white"/>
          <w:lang w:val="vi-VN" w:eastAsia="vi-VN"/>
        </w:rPr>
        <w:t>Chính phủ</w:t>
      </w:r>
      <w:r w:rsidRPr="002457C0">
        <w:rPr>
          <w:rFonts w:ascii="Times New Roman" w:eastAsia="Courier New" w:hAnsi="Times New Roman" w:cs="Times New Roman"/>
          <w:i/>
          <w:color w:val="000000"/>
          <w:sz w:val="28"/>
          <w:szCs w:val="28"/>
          <w:lang w:val="vi-VN" w:eastAsia="vi-VN"/>
        </w:rPr>
        <w:t xml:space="preserve"> quy định chức năng, nhiệm vụ, quyền hạn và cơ cấu </w:t>
      </w:r>
      <w:r w:rsidRPr="002457C0">
        <w:rPr>
          <w:rFonts w:ascii="Times New Roman" w:eastAsia="Courier New" w:hAnsi="Times New Roman" w:cs="Times New Roman"/>
          <w:i/>
          <w:color w:val="000000"/>
          <w:sz w:val="28"/>
          <w:szCs w:val="28"/>
          <w:highlight w:val="white"/>
          <w:lang w:val="vi-VN" w:eastAsia="vi-VN"/>
        </w:rPr>
        <w:t>tổ chức</w:t>
      </w:r>
      <w:r w:rsidRPr="002457C0">
        <w:rPr>
          <w:rFonts w:ascii="Times New Roman" w:eastAsia="Courier New" w:hAnsi="Times New Roman" w:cs="Times New Roman"/>
          <w:i/>
          <w:color w:val="000000"/>
          <w:sz w:val="28"/>
          <w:szCs w:val="28"/>
          <w:lang w:val="vi-VN" w:eastAsia="vi-VN"/>
        </w:rPr>
        <w:t xml:space="preserve"> của Bộ Thông tin và Truyền thông;</w:t>
      </w:r>
    </w:p>
    <w:p w14:paraId="6D372834" w14:textId="77777777" w:rsidR="00BE5026" w:rsidRPr="002457C0" w:rsidRDefault="00BE5026" w:rsidP="002457C0">
      <w:pPr>
        <w:widowControl w:val="0"/>
        <w:spacing w:before="120" w:after="0"/>
        <w:ind w:firstLine="720"/>
        <w:jc w:val="both"/>
        <w:rPr>
          <w:rFonts w:ascii="Times New Roman" w:eastAsia="Courier New" w:hAnsi="Times New Roman" w:cs="Times New Roman"/>
          <w:i/>
          <w:color w:val="000000"/>
          <w:sz w:val="28"/>
          <w:szCs w:val="28"/>
          <w:lang w:val="vi-VN" w:eastAsia="vi-VN"/>
        </w:rPr>
      </w:pPr>
      <w:r w:rsidRPr="002457C0">
        <w:rPr>
          <w:rFonts w:ascii="Times New Roman" w:eastAsia="Courier New" w:hAnsi="Times New Roman" w:cs="Times New Roman"/>
          <w:i/>
          <w:color w:val="000000"/>
          <w:sz w:val="28"/>
          <w:szCs w:val="28"/>
          <w:lang w:val="vi-VN" w:eastAsia="vi-VN"/>
        </w:rPr>
        <w:lastRenderedPageBreak/>
        <w:t>Theo đề nghị của Cục trưởng Cục Xuất bản, In và Phát hành,</w:t>
      </w:r>
    </w:p>
    <w:p w14:paraId="780E4E12" w14:textId="77777777" w:rsidR="00BE5026" w:rsidRPr="002457C0" w:rsidRDefault="00BE5026" w:rsidP="002457C0">
      <w:pPr>
        <w:widowControl w:val="0"/>
        <w:spacing w:before="120" w:after="0"/>
        <w:ind w:firstLine="720"/>
        <w:jc w:val="both"/>
        <w:rPr>
          <w:rFonts w:ascii="Times New Roman" w:eastAsia="Courier New" w:hAnsi="Times New Roman" w:cs="Times New Roman"/>
          <w:color w:val="000000"/>
          <w:sz w:val="28"/>
          <w:szCs w:val="28"/>
          <w:lang w:val="vi-VN" w:eastAsia="vi-VN"/>
        </w:rPr>
      </w:pPr>
      <w:r w:rsidRPr="002457C0">
        <w:rPr>
          <w:rFonts w:ascii="Times New Roman" w:eastAsia="Courier New" w:hAnsi="Times New Roman" w:cs="Times New Roman"/>
          <w:i/>
          <w:color w:val="000000"/>
          <w:sz w:val="28"/>
          <w:szCs w:val="28"/>
          <w:lang w:val="vi-VN" w:eastAsia="vi-VN"/>
        </w:rPr>
        <w:t xml:space="preserve">Bộ trưởng Bộ Thông tin và Truyền thông ban hành Thông tư quy định chi tiết và hướng dẫn thi hành một số điều, khoản của </w:t>
      </w:r>
      <w:r w:rsidRPr="002457C0">
        <w:rPr>
          <w:rFonts w:ascii="Times New Roman" w:eastAsia="Courier New" w:hAnsi="Times New Roman" w:cs="Times New Roman"/>
          <w:i/>
          <w:color w:val="000000"/>
          <w:sz w:val="28"/>
          <w:szCs w:val="28"/>
          <w:highlight w:val="white"/>
          <w:lang w:val="vi-VN" w:eastAsia="vi-VN"/>
        </w:rPr>
        <w:t>Nghị định số</w:t>
      </w:r>
      <w:r w:rsidRPr="002457C0">
        <w:rPr>
          <w:rFonts w:ascii="Times New Roman" w:eastAsia="Courier New" w:hAnsi="Times New Roman" w:cs="Times New Roman"/>
          <w:i/>
          <w:color w:val="000000"/>
          <w:sz w:val="28"/>
          <w:szCs w:val="28"/>
          <w:lang w:val="vi-VN" w:eastAsia="vi-VN"/>
        </w:rPr>
        <w:t xml:space="preserve"> 60/2014/NĐ-CP ngày 19 tháng 6 năm 2014 của Chính phủ quy định về hoạt động in</w:t>
      </w:r>
      <w:r w:rsidR="00F86855" w:rsidRPr="002457C0">
        <w:rPr>
          <w:rStyle w:val="FootnoteReference"/>
          <w:rFonts w:ascii="Times New Roman" w:eastAsia="Courier New" w:hAnsi="Times New Roman" w:cs="Times New Roman"/>
          <w:i/>
          <w:color w:val="000000"/>
          <w:sz w:val="28"/>
          <w:szCs w:val="28"/>
          <w:lang w:val="vi-VN" w:eastAsia="vi-VN"/>
        </w:rPr>
        <w:footnoteReference w:id="1"/>
      </w:r>
    </w:p>
    <w:p w14:paraId="57D5FA0E" w14:textId="77777777" w:rsidR="00F86855" w:rsidRPr="00F86855" w:rsidRDefault="00F86855" w:rsidP="00E74A08">
      <w:pPr>
        <w:widowControl w:val="0"/>
        <w:spacing w:before="240" w:after="0" w:line="240" w:lineRule="auto"/>
        <w:jc w:val="center"/>
        <w:rPr>
          <w:rFonts w:ascii="Times New Roman" w:eastAsia="Courier New" w:hAnsi="Times New Roman" w:cs="Times New Roman"/>
          <w:b/>
          <w:color w:val="000000"/>
          <w:sz w:val="28"/>
          <w:szCs w:val="28"/>
          <w:lang w:eastAsia="vi-VN"/>
        </w:rPr>
      </w:pPr>
      <w:r w:rsidRPr="00F86855">
        <w:rPr>
          <w:rFonts w:ascii="Times New Roman" w:eastAsia="Courier New" w:hAnsi="Times New Roman" w:cs="Times New Roman"/>
          <w:b/>
          <w:color w:val="000000"/>
          <w:sz w:val="28"/>
          <w:szCs w:val="28"/>
          <w:lang w:val="vi-VN" w:eastAsia="vi-VN"/>
        </w:rPr>
        <w:lastRenderedPageBreak/>
        <w:t>Chương I</w:t>
      </w:r>
    </w:p>
    <w:p w14:paraId="46E6CC1E" w14:textId="77777777" w:rsidR="00A27B42" w:rsidRPr="00CB515F" w:rsidRDefault="00F86855" w:rsidP="00E74A08">
      <w:pPr>
        <w:widowControl w:val="0"/>
        <w:spacing w:before="240" w:after="0" w:line="240" w:lineRule="auto"/>
        <w:jc w:val="center"/>
        <w:rPr>
          <w:rFonts w:ascii="Times New Roman" w:eastAsia="Courier New" w:hAnsi="Times New Roman" w:cs="Times New Roman"/>
          <w:b/>
          <w:color w:val="000000"/>
          <w:sz w:val="28"/>
          <w:szCs w:val="28"/>
          <w:lang w:eastAsia="vi-VN"/>
        </w:rPr>
      </w:pPr>
      <w:r w:rsidRPr="00F86855">
        <w:rPr>
          <w:rFonts w:ascii="Times New Roman" w:eastAsia="Courier New" w:hAnsi="Times New Roman" w:cs="Times New Roman"/>
          <w:b/>
          <w:color w:val="000000"/>
          <w:sz w:val="28"/>
          <w:szCs w:val="28"/>
          <w:lang w:val="vi-VN" w:eastAsia="vi-VN"/>
        </w:rPr>
        <w:t>NHỮNG QUY ĐỊNH CH</w:t>
      </w:r>
      <w:r w:rsidRPr="00F86855">
        <w:rPr>
          <w:rFonts w:ascii="Times New Roman" w:eastAsia="Courier New" w:hAnsi="Times New Roman" w:cs="Times New Roman"/>
          <w:b/>
          <w:color w:val="000000"/>
          <w:sz w:val="28"/>
          <w:szCs w:val="28"/>
          <w:lang w:eastAsia="vi-VN"/>
        </w:rPr>
        <w:t>U</w:t>
      </w:r>
      <w:r w:rsidRPr="00F86855">
        <w:rPr>
          <w:rFonts w:ascii="Times New Roman" w:eastAsia="Courier New" w:hAnsi="Times New Roman" w:cs="Times New Roman"/>
          <w:b/>
          <w:color w:val="000000"/>
          <w:sz w:val="28"/>
          <w:szCs w:val="28"/>
          <w:lang w:val="vi-VN" w:eastAsia="vi-VN"/>
        </w:rPr>
        <w:t>NG</w:t>
      </w:r>
    </w:p>
    <w:p w14:paraId="1F317D5B" w14:textId="77777777" w:rsidR="00F86855" w:rsidRPr="00F86855" w:rsidRDefault="00F86855" w:rsidP="00A27B42">
      <w:pPr>
        <w:widowControl w:val="0"/>
        <w:spacing w:before="240" w:after="0" w:line="240" w:lineRule="auto"/>
        <w:ind w:firstLine="720"/>
        <w:jc w:val="both"/>
        <w:rPr>
          <w:rFonts w:ascii="Times New Roman" w:eastAsia="Courier New" w:hAnsi="Times New Roman" w:cs="Times New Roman"/>
          <w:b/>
          <w:color w:val="000000"/>
          <w:sz w:val="28"/>
          <w:szCs w:val="28"/>
          <w:lang w:val="vi-VN" w:eastAsia="vi-VN"/>
        </w:rPr>
      </w:pPr>
      <w:r w:rsidRPr="00F86855">
        <w:rPr>
          <w:rFonts w:ascii="Times New Roman" w:eastAsia="Courier New" w:hAnsi="Times New Roman" w:cs="Times New Roman"/>
          <w:b/>
          <w:color w:val="000000"/>
          <w:sz w:val="28"/>
          <w:szCs w:val="28"/>
          <w:lang w:val="vi-VN" w:eastAsia="vi-VN"/>
        </w:rPr>
        <w:t>Điều 1. Phạm vi điều chỉnh</w:t>
      </w:r>
    </w:p>
    <w:p w14:paraId="48A2D976" w14:textId="77777777" w:rsidR="00A27B42" w:rsidRPr="00074896" w:rsidRDefault="00F86855" w:rsidP="00074896">
      <w:pPr>
        <w:widowControl w:val="0"/>
        <w:spacing w:before="120" w:after="0" w:line="240" w:lineRule="auto"/>
        <w:ind w:firstLine="720"/>
        <w:jc w:val="both"/>
        <w:rPr>
          <w:rFonts w:ascii="Times New Roman" w:eastAsia="Courier New" w:hAnsi="Times New Roman" w:cs="Times New Roman"/>
          <w:color w:val="000000"/>
          <w:sz w:val="28"/>
          <w:szCs w:val="28"/>
          <w:lang w:eastAsia="vi-VN"/>
        </w:rPr>
      </w:pPr>
      <w:r w:rsidRPr="00F86855">
        <w:rPr>
          <w:rFonts w:ascii="Times New Roman" w:eastAsia="Courier New" w:hAnsi="Times New Roman" w:cs="Times New Roman"/>
          <w:color w:val="000000"/>
          <w:sz w:val="28"/>
          <w:szCs w:val="28"/>
          <w:lang w:val="vi-VN" w:eastAsia="vi-VN"/>
        </w:rPr>
        <w:t>Thông tư này quy định chi tiết và hướng dẫn thi hành một số điều, khoản của Nghị định số 60/2014/NĐ-CP ngày 19 tháng 6 năm 2014 của Chính phủ về hoạt động in (sau đây được viết tắt là Nghị định số 60/2014/NĐ-CP).</w:t>
      </w:r>
    </w:p>
    <w:p w14:paraId="2A7D4FB2" w14:textId="77777777" w:rsidR="00F86855" w:rsidRPr="00F86855" w:rsidRDefault="00F86855" w:rsidP="00081B57">
      <w:pPr>
        <w:widowControl w:val="0"/>
        <w:spacing w:before="240" w:after="0" w:line="240" w:lineRule="auto"/>
        <w:ind w:firstLine="720"/>
        <w:jc w:val="both"/>
        <w:rPr>
          <w:rFonts w:ascii="Times New Roman" w:eastAsia="Courier New" w:hAnsi="Times New Roman" w:cs="Times New Roman"/>
          <w:b/>
          <w:i/>
          <w:iCs/>
          <w:color w:val="FF0000"/>
          <w:sz w:val="28"/>
          <w:szCs w:val="28"/>
          <w:lang w:eastAsia="vi-VN"/>
        </w:rPr>
      </w:pPr>
      <w:r w:rsidRPr="00F86855">
        <w:rPr>
          <w:rFonts w:ascii="Times New Roman" w:eastAsia="Courier New" w:hAnsi="Times New Roman" w:cs="Times New Roman"/>
          <w:b/>
          <w:color w:val="000000"/>
          <w:sz w:val="28"/>
          <w:szCs w:val="28"/>
          <w:lang w:val="vi-VN" w:eastAsia="vi-VN"/>
        </w:rPr>
        <w:t>Điều 2</w:t>
      </w:r>
      <w:r>
        <w:rPr>
          <w:rFonts w:ascii="Times New Roman" w:eastAsia="Courier New" w:hAnsi="Times New Roman" w:cs="Times New Roman"/>
          <w:b/>
          <w:color w:val="000000"/>
          <w:sz w:val="28"/>
          <w:szCs w:val="28"/>
          <w:lang w:eastAsia="vi-VN"/>
        </w:rPr>
        <w:t>.</w:t>
      </w:r>
      <w:r w:rsidRPr="00F33E04">
        <w:rPr>
          <w:rStyle w:val="FootnoteReference"/>
          <w:rFonts w:ascii="Times New Roman" w:eastAsia="Courier New" w:hAnsi="Times New Roman" w:cs="Times New Roman"/>
          <w:b/>
          <w:sz w:val="28"/>
          <w:szCs w:val="28"/>
          <w:lang w:val="vi-VN" w:eastAsia="vi-VN"/>
        </w:rPr>
        <w:footnoteReference w:id="2"/>
      </w:r>
      <w:r w:rsidRPr="00F33E04">
        <w:rPr>
          <w:rFonts w:ascii="Times New Roman" w:eastAsia="Courier New" w:hAnsi="Times New Roman" w:cs="Times New Roman"/>
          <w:b/>
          <w:i/>
          <w:iCs/>
          <w:sz w:val="28"/>
          <w:szCs w:val="28"/>
          <w:lang w:eastAsia="vi-VN"/>
        </w:rPr>
        <w:t>(được bãi bỏ)</w:t>
      </w:r>
    </w:p>
    <w:p w14:paraId="2467329D" w14:textId="77777777" w:rsidR="00F86855" w:rsidRPr="00F86855" w:rsidRDefault="00F86855" w:rsidP="00081B57">
      <w:pPr>
        <w:widowControl w:val="0"/>
        <w:spacing w:before="240" w:after="0" w:line="240" w:lineRule="auto"/>
        <w:ind w:firstLine="720"/>
        <w:jc w:val="both"/>
        <w:rPr>
          <w:rFonts w:ascii="Times New Roman" w:eastAsia="Courier New" w:hAnsi="Times New Roman" w:cs="Times New Roman"/>
          <w:b/>
          <w:color w:val="000000"/>
          <w:sz w:val="28"/>
          <w:szCs w:val="28"/>
          <w:lang w:val="vi-VN" w:eastAsia="vi-VN"/>
        </w:rPr>
      </w:pPr>
      <w:r w:rsidRPr="00F86855">
        <w:rPr>
          <w:rFonts w:ascii="Times New Roman" w:eastAsia="Courier New" w:hAnsi="Times New Roman" w:cs="Times New Roman"/>
          <w:b/>
          <w:color w:val="000000"/>
          <w:sz w:val="28"/>
          <w:szCs w:val="28"/>
          <w:lang w:val="vi-VN" w:eastAsia="vi-VN"/>
        </w:rPr>
        <w:t>Điều 3. Trách nhiệm tổ chức tập huấn và bồi dưỡng kiến thức pháp luật, nghiệp vụ trong hoạt động in</w:t>
      </w:r>
    </w:p>
    <w:p w14:paraId="260D676F" w14:textId="77777777" w:rsidR="00F86855" w:rsidRPr="00F86855" w:rsidRDefault="00F86855" w:rsidP="00081B57">
      <w:pPr>
        <w:widowControl w:val="0"/>
        <w:spacing w:before="24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1. Cục Xuất bản, In và Phát hành chủ trì, phối hợp với cơ quan, đơn vị liên quan tổ chức tập huấn, bồi dưỡng kiến thức pháp luật, nghiệp vụ trong hoạt động in trên phạm vi cả nước.</w:t>
      </w:r>
    </w:p>
    <w:p w14:paraId="6B45E237" w14:textId="77777777" w:rsidR="00F86855" w:rsidRPr="00F86855" w:rsidRDefault="00F86855" w:rsidP="00081B57">
      <w:pPr>
        <w:widowControl w:val="0"/>
        <w:spacing w:before="24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2. Sở Thông tin và Truyền thông các tỉnh, thành phố trực thuộc Trung ương chủ trì, phối hợp với cơ quan, đơn vị liên quan tổ chức tập huấn kiến thức pháp luật trong hoạt động in tại địa phương.</w:t>
      </w:r>
    </w:p>
    <w:p w14:paraId="73045076" w14:textId="77777777" w:rsidR="006A33EE" w:rsidRPr="00F33E04" w:rsidRDefault="00F86855" w:rsidP="00081B57">
      <w:pPr>
        <w:widowControl w:val="0"/>
        <w:spacing w:before="240" w:after="0" w:line="240" w:lineRule="auto"/>
        <w:ind w:firstLine="720"/>
        <w:jc w:val="both"/>
        <w:rPr>
          <w:rFonts w:ascii="Times New Roman" w:eastAsia="Courier New" w:hAnsi="Times New Roman" w:cs="Times New Roman"/>
          <w:b/>
          <w:i/>
          <w:sz w:val="28"/>
          <w:szCs w:val="28"/>
          <w:lang w:eastAsia="vi-VN"/>
        </w:rPr>
      </w:pPr>
      <w:r w:rsidRPr="00F33E04">
        <w:rPr>
          <w:rFonts w:ascii="Times New Roman" w:eastAsia="Courier New" w:hAnsi="Times New Roman" w:cs="Times New Roman"/>
          <w:b/>
          <w:sz w:val="28"/>
          <w:szCs w:val="28"/>
          <w:lang w:val="vi-VN" w:eastAsia="vi-VN"/>
        </w:rPr>
        <w:t>Điều 4.</w:t>
      </w:r>
      <w:r w:rsidR="006A33EE" w:rsidRPr="00F33E04">
        <w:rPr>
          <w:rStyle w:val="FootnoteReference"/>
          <w:rFonts w:ascii="Times New Roman" w:eastAsia="Courier New" w:hAnsi="Times New Roman" w:cs="Times New Roman"/>
          <w:b/>
          <w:sz w:val="28"/>
          <w:szCs w:val="28"/>
          <w:lang w:val="vi-VN" w:eastAsia="vi-VN"/>
        </w:rPr>
        <w:footnoteReference w:id="3"/>
      </w:r>
      <w:r w:rsidR="006A33EE" w:rsidRPr="00F33E04">
        <w:rPr>
          <w:rFonts w:ascii="Times New Roman" w:eastAsia="Courier New" w:hAnsi="Times New Roman" w:cs="Times New Roman"/>
          <w:b/>
          <w:i/>
          <w:sz w:val="28"/>
          <w:szCs w:val="28"/>
          <w:lang w:eastAsia="vi-VN"/>
        </w:rPr>
        <w:t>(được bãi bỏ)</w:t>
      </w:r>
    </w:p>
    <w:p w14:paraId="078FC212" w14:textId="77777777" w:rsidR="00F86855" w:rsidRPr="00F86855" w:rsidRDefault="00F86855" w:rsidP="00081B57">
      <w:pPr>
        <w:widowControl w:val="0"/>
        <w:spacing w:before="240" w:after="0" w:line="240" w:lineRule="auto"/>
        <w:ind w:firstLine="720"/>
        <w:jc w:val="both"/>
        <w:rPr>
          <w:rFonts w:ascii="Times New Roman" w:eastAsia="Courier New" w:hAnsi="Times New Roman" w:cs="Times New Roman"/>
          <w:b/>
          <w:color w:val="000000"/>
          <w:sz w:val="28"/>
          <w:szCs w:val="28"/>
          <w:lang w:val="vi-VN" w:eastAsia="vi-VN"/>
        </w:rPr>
      </w:pPr>
      <w:r w:rsidRPr="00F86855">
        <w:rPr>
          <w:rFonts w:ascii="Times New Roman" w:eastAsia="Courier New" w:hAnsi="Times New Roman" w:cs="Times New Roman"/>
          <w:b/>
          <w:color w:val="000000"/>
          <w:sz w:val="28"/>
          <w:szCs w:val="28"/>
          <w:lang w:val="vi-VN" w:eastAsia="vi-VN"/>
        </w:rPr>
        <w:t xml:space="preserve">Điều 5. Tổ chức liên ngành phòng, chống các hành vi vi phạm pháp luật trong hoạt động in quy định tại Khoản 7 Điều 5 và Điểm d Khoản 1 </w:t>
      </w:r>
      <w:r w:rsidRPr="00F86855">
        <w:rPr>
          <w:rFonts w:ascii="Times New Roman" w:eastAsia="Courier New" w:hAnsi="Times New Roman" w:cs="Times New Roman"/>
          <w:b/>
          <w:color w:val="000000"/>
          <w:sz w:val="28"/>
          <w:szCs w:val="28"/>
          <w:lang w:val="vi-VN" w:eastAsia="vi-VN"/>
        </w:rPr>
        <w:lastRenderedPageBreak/>
        <w:t>Điều 7 Nghị định số 60/2014/NĐ-CP</w:t>
      </w:r>
    </w:p>
    <w:p w14:paraId="3114E21D" w14:textId="77777777" w:rsidR="00F86855" w:rsidRPr="00F86855" w:rsidRDefault="00F86855" w:rsidP="004E6E78">
      <w:pPr>
        <w:widowControl w:val="0"/>
        <w:spacing w:before="12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 xml:space="preserve">1. Tổ chức liên ngành là tổ chức </w:t>
      </w:r>
      <w:r w:rsidRPr="00F86855">
        <w:rPr>
          <w:rFonts w:ascii="Times New Roman" w:eastAsia="Courier New" w:hAnsi="Times New Roman" w:cs="Times New Roman"/>
          <w:color w:val="000000"/>
          <w:sz w:val="28"/>
          <w:szCs w:val="28"/>
          <w:highlight w:val="white"/>
          <w:lang w:val="vi-VN" w:eastAsia="vi-VN"/>
        </w:rPr>
        <w:t>phối hợp</w:t>
      </w:r>
      <w:r w:rsidRPr="00F86855">
        <w:rPr>
          <w:rFonts w:ascii="Times New Roman" w:eastAsia="Courier New" w:hAnsi="Times New Roman" w:cs="Times New Roman"/>
          <w:color w:val="000000"/>
          <w:sz w:val="28"/>
          <w:szCs w:val="28"/>
          <w:lang w:val="vi-VN" w:eastAsia="vi-VN"/>
        </w:rPr>
        <w:t xml:space="preserve"> hoạt động của các cơ quan liên quan để phòng, chống các hành vi vi phạm pháp luật trong hoạt động in.</w:t>
      </w:r>
    </w:p>
    <w:p w14:paraId="09334782" w14:textId="77777777" w:rsidR="00F86855" w:rsidRPr="00F86855" w:rsidRDefault="00F86855" w:rsidP="004E6E78">
      <w:pPr>
        <w:widowControl w:val="0"/>
        <w:spacing w:before="12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2. Tổ chức liên ngành Trung ương (gọi tắt là Đoàn liên ngành) gồm đại diện các cơ quan: Bộ Thông tin và Truyền thông; Bộ Công an; Bộ Công Thương; Bộ Tài chính; Bộ Văn hóa, Thể thao và Du lịch và các Bộ, ngành khác có liên quan do Bộ trưởng Bộ Thông tin và Truyền thông quyết định thành lập; ban hành quy chế. Kinh phí hoạt động của Đoàn liên ngành được bố trí trong kinh phí ngân sách của Bộ Thông tin và Truyền thông.</w:t>
      </w:r>
    </w:p>
    <w:p w14:paraId="0F4AF8F5" w14:textId="77777777" w:rsidR="00F86855" w:rsidRPr="00F86855" w:rsidRDefault="00F86855" w:rsidP="004E6E78">
      <w:pPr>
        <w:widowControl w:val="0"/>
        <w:spacing w:before="12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Cơ quan Thường trực của Đoàn liên ngành Trung ương là Cục Xuất bản, In và Phát hành (Bộ Thông tin và Truyền thông);</w:t>
      </w:r>
    </w:p>
    <w:p w14:paraId="4A3D815B" w14:textId="77777777" w:rsidR="00081B57" w:rsidRPr="00A4712B" w:rsidRDefault="00F86855" w:rsidP="00A4712B">
      <w:pPr>
        <w:widowControl w:val="0"/>
        <w:spacing w:before="12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 xml:space="preserve">3. Tổ chức liên ngành địa phương (gọi tắt là Đội liên ngành) do </w:t>
      </w:r>
      <w:r w:rsidRPr="00F86855">
        <w:rPr>
          <w:rFonts w:ascii="Times New Roman" w:eastAsia="Courier New" w:hAnsi="Times New Roman" w:cs="Times New Roman"/>
          <w:color w:val="000000"/>
          <w:sz w:val="28"/>
          <w:szCs w:val="28"/>
          <w:highlight w:val="white"/>
          <w:lang w:val="vi-VN" w:eastAsia="vi-VN"/>
        </w:rPr>
        <w:t>Ủy ban</w:t>
      </w:r>
      <w:r w:rsidRPr="00F86855">
        <w:rPr>
          <w:rFonts w:ascii="Times New Roman" w:eastAsia="Courier New" w:hAnsi="Times New Roman" w:cs="Times New Roman"/>
          <w:color w:val="000000"/>
          <w:sz w:val="28"/>
          <w:szCs w:val="28"/>
          <w:lang w:val="vi-VN" w:eastAsia="vi-VN"/>
        </w:rPr>
        <w:t xml:space="preserve"> nhân dân tỉnh, thành phố trực thuộc Trung ương quyết định thành lập, ban hành quy chế, bố trí ngân sách để Đội liên ngành hoạt động.</w:t>
      </w:r>
    </w:p>
    <w:p w14:paraId="34985C4C" w14:textId="77777777" w:rsidR="00B3258C" w:rsidRDefault="00B3258C" w:rsidP="004E6E78">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14:paraId="54199A16" w14:textId="77777777" w:rsidR="00F86855" w:rsidRPr="00F86855" w:rsidRDefault="00F86855" w:rsidP="00352BC0">
      <w:pPr>
        <w:widowControl w:val="0"/>
        <w:spacing w:before="240" w:after="0" w:line="240" w:lineRule="auto"/>
        <w:jc w:val="center"/>
        <w:rPr>
          <w:rFonts w:ascii="Times New Roman" w:eastAsia="Courier New" w:hAnsi="Times New Roman" w:cs="Times New Roman"/>
          <w:b/>
          <w:color w:val="000000"/>
          <w:sz w:val="28"/>
          <w:szCs w:val="28"/>
          <w:lang w:eastAsia="vi-VN"/>
        </w:rPr>
      </w:pPr>
      <w:r w:rsidRPr="00F86855">
        <w:rPr>
          <w:rFonts w:ascii="Times New Roman" w:eastAsia="Courier New" w:hAnsi="Times New Roman" w:cs="Times New Roman"/>
          <w:b/>
          <w:color w:val="000000"/>
          <w:sz w:val="28"/>
          <w:szCs w:val="28"/>
          <w:lang w:val="vi-VN" w:eastAsia="vi-VN"/>
        </w:rPr>
        <w:t>Chương II</w:t>
      </w:r>
    </w:p>
    <w:p w14:paraId="75392CF5" w14:textId="77777777" w:rsidR="00F86855" w:rsidRDefault="00F86855" w:rsidP="00352BC0">
      <w:pPr>
        <w:widowControl w:val="0"/>
        <w:spacing w:before="240" w:after="0" w:line="240" w:lineRule="auto"/>
        <w:jc w:val="center"/>
        <w:rPr>
          <w:rFonts w:ascii="Times New Roman" w:eastAsia="Courier New" w:hAnsi="Times New Roman" w:cs="Times New Roman"/>
          <w:b/>
          <w:color w:val="000000"/>
          <w:sz w:val="28"/>
          <w:szCs w:val="28"/>
          <w:lang w:val="vi-VN" w:eastAsia="vi-VN"/>
        </w:rPr>
      </w:pPr>
      <w:r w:rsidRPr="00F86855">
        <w:rPr>
          <w:rFonts w:ascii="Times New Roman" w:eastAsia="Courier New" w:hAnsi="Times New Roman" w:cs="Times New Roman"/>
          <w:b/>
          <w:color w:val="000000"/>
          <w:sz w:val="28"/>
          <w:szCs w:val="28"/>
          <w:lang w:val="vi-VN" w:eastAsia="vi-VN"/>
        </w:rPr>
        <w:t>HOẠT ĐỘNG IN</w:t>
      </w:r>
    </w:p>
    <w:p w14:paraId="2D7EB395" w14:textId="77777777" w:rsidR="00081B57" w:rsidRPr="00F33E04" w:rsidRDefault="00F86855" w:rsidP="00081B57">
      <w:pPr>
        <w:widowControl w:val="0"/>
        <w:spacing w:before="240" w:after="0" w:line="240" w:lineRule="auto"/>
        <w:ind w:firstLine="720"/>
        <w:jc w:val="both"/>
        <w:rPr>
          <w:rFonts w:ascii="Times New Roman" w:eastAsia="Courier New" w:hAnsi="Times New Roman" w:cs="Times New Roman"/>
          <w:b/>
          <w:i/>
          <w:iCs/>
          <w:sz w:val="28"/>
          <w:szCs w:val="28"/>
          <w:lang w:eastAsia="vi-VN"/>
        </w:rPr>
      </w:pPr>
      <w:r w:rsidRPr="00F33E04">
        <w:rPr>
          <w:rFonts w:ascii="Times New Roman" w:eastAsia="Courier New" w:hAnsi="Times New Roman" w:cs="Times New Roman"/>
          <w:b/>
          <w:sz w:val="28"/>
          <w:szCs w:val="28"/>
          <w:lang w:val="vi-VN" w:eastAsia="vi-VN"/>
        </w:rPr>
        <w:t>Điều 6.</w:t>
      </w:r>
      <w:r w:rsidRPr="00F33E04">
        <w:rPr>
          <w:rStyle w:val="FootnoteReference"/>
          <w:rFonts w:ascii="Times New Roman" w:eastAsia="Courier New" w:hAnsi="Times New Roman" w:cs="Times New Roman"/>
          <w:b/>
          <w:sz w:val="28"/>
          <w:szCs w:val="28"/>
          <w:lang w:val="vi-VN" w:eastAsia="vi-VN"/>
        </w:rPr>
        <w:footnoteReference w:id="4"/>
      </w:r>
      <w:r w:rsidRPr="00F33E04">
        <w:rPr>
          <w:rFonts w:ascii="Times New Roman" w:eastAsia="Courier New" w:hAnsi="Times New Roman" w:cs="Times New Roman"/>
          <w:b/>
          <w:i/>
          <w:iCs/>
          <w:sz w:val="28"/>
          <w:szCs w:val="28"/>
          <w:lang w:eastAsia="vi-VN"/>
        </w:rPr>
        <w:t>(được bãi bỏ)</w:t>
      </w:r>
    </w:p>
    <w:p w14:paraId="70BC2947" w14:textId="77777777" w:rsidR="00F86855" w:rsidRPr="00F33E04" w:rsidRDefault="00F86855" w:rsidP="00081B57">
      <w:pPr>
        <w:widowControl w:val="0"/>
        <w:spacing w:before="240" w:after="0" w:line="240" w:lineRule="auto"/>
        <w:ind w:firstLine="720"/>
        <w:jc w:val="both"/>
        <w:rPr>
          <w:rFonts w:ascii="Times New Roman" w:eastAsia="Courier New" w:hAnsi="Times New Roman" w:cs="Times New Roman"/>
          <w:dstrike/>
          <w:sz w:val="28"/>
          <w:szCs w:val="28"/>
          <w:lang w:val="vi-VN" w:eastAsia="vi-VN"/>
        </w:rPr>
      </w:pPr>
      <w:r w:rsidRPr="00F33E04">
        <w:rPr>
          <w:rFonts w:ascii="Times New Roman" w:eastAsia="Courier New" w:hAnsi="Times New Roman" w:cs="Times New Roman"/>
          <w:b/>
          <w:sz w:val="28"/>
          <w:szCs w:val="28"/>
          <w:lang w:val="vi-VN" w:eastAsia="vi-VN"/>
        </w:rPr>
        <w:t>Điều 7.</w:t>
      </w:r>
      <w:r w:rsidR="006A33EE" w:rsidRPr="00F33E04">
        <w:rPr>
          <w:rStyle w:val="FootnoteReference"/>
          <w:rFonts w:ascii="Times New Roman" w:eastAsia="Courier New" w:hAnsi="Times New Roman" w:cs="Times New Roman"/>
          <w:b/>
          <w:sz w:val="28"/>
          <w:szCs w:val="28"/>
          <w:lang w:val="vi-VN" w:eastAsia="vi-VN"/>
        </w:rPr>
        <w:footnoteReference w:id="5"/>
      </w:r>
      <w:r w:rsidR="006A33EE" w:rsidRPr="00F33E04">
        <w:rPr>
          <w:rFonts w:ascii="Times New Roman" w:eastAsia="Courier New" w:hAnsi="Times New Roman" w:cs="Times New Roman"/>
          <w:b/>
          <w:i/>
          <w:sz w:val="28"/>
          <w:szCs w:val="28"/>
          <w:lang w:eastAsia="vi-VN"/>
        </w:rPr>
        <w:t>(được bãi bỏ)</w:t>
      </w:r>
    </w:p>
    <w:p w14:paraId="7D8873F0" w14:textId="77777777" w:rsidR="00F86855" w:rsidRPr="00F33E04" w:rsidRDefault="00F86855" w:rsidP="00081B57">
      <w:pPr>
        <w:widowControl w:val="0"/>
        <w:spacing w:before="240" w:after="0" w:line="240" w:lineRule="auto"/>
        <w:ind w:firstLine="720"/>
        <w:jc w:val="both"/>
        <w:rPr>
          <w:rFonts w:ascii="Times New Roman" w:eastAsia="Courier New" w:hAnsi="Times New Roman" w:cs="Times New Roman"/>
          <w:dstrike/>
          <w:sz w:val="28"/>
          <w:szCs w:val="28"/>
          <w:lang w:val="vi-VN" w:eastAsia="vi-VN"/>
        </w:rPr>
      </w:pPr>
      <w:r w:rsidRPr="00F33E04">
        <w:rPr>
          <w:rFonts w:ascii="Times New Roman" w:eastAsia="Courier New" w:hAnsi="Times New Roman" w:cs="Times New Roman"/>
          <w:b/>
          <w:sz w:val="28"/>
          <w:szCs w:val="28"/>
          <w:lang w:val="vi-VN" w:eastAsia="vi-VN"/>
        </w:rPr>
        <w:t>Điều 8.</w:t>
      </w:r>
      <w:r w:rsidR="00FC49F8" w:rsidRPr="00F33E04">
        <w:rPr>
          <w:rStyle w:val="FootnoteReference"/>
          <w:rFonts w:ascii="Times New Roman" w:eastAsia="Courier New" w:hAnsi="Times New Roman" w:cs="Times New Roman"/>
          <w:b/>
          <w:sz w:val="28"/>
          <w:szCs w:val="28"/>
          <w:lang w:val="vi-VN" w:eastAsia="vi-VN"/>
        </w:rPr>
        <w:footnoteReference w:id="6"/>
      </w:r>
      <w:r w:rsidR="00FC49F8" w:rsidRPr="00F33E04">
        <w:rPr>
          <w:rFonts w:ascii="Times New Roman" w:eastAsia="Courier New" w:hAnsi="Times New Roman" w:cs="Times New Roman"/>
          <w:b/>
          <w:i/>
          <w:sz w:val="28"/>
          <w:szCs w:val="28"/>
          <w:lang w:eastAsia="vi-VN"/>
        </w:rPr>
        <w:t>(được bãi bỏ)</w:t>
      </w:r>
    </w:p>
    <w:p w14:paraId="76D4B4CC" w14:textId="77777777" w:rsidR="00F86855" w:rsidRPr="00F33E04" w:rsidRDefault="00F86855" w:rsidP="00081B57">
      <w:pPr>
        <w:widowControl w:val="0"/>
        <w:spacing w:before="240" w:after="0" w:line="240" w:lineRule="auto"/>
        <w:ind w:firstLine="720"/>
        <w:jc w:val="both"/>
        <w:rPr>
          <w:rFonts w:ascii="Times New Roman" w:eastAsia="Courier New" w:hAnsi="Times New Roman" w:cs="Times New Roman"/>
          <w:dstrike/>
          <w:sz w:val="28"/>
          <w:szCs w:val="28"/>
          <w:lang w:val="vi-VN" w:eastAsia="vi-VN"/>
        </w:rPr>
      </w:pPr>
      <w:r w:rsidRPr="00F33E04">
        <w:rPr>
          <w:rFonts w:ascii="Times New Roman" w:eastAsia="Courier New" w:hAnsi="Times New Roman" w:cs="Times New Roman"/>
          <w:b/>
          <w:sz w:val="28"/>
          <w:szCs w:val="28"/>
          <w:lang w:val="vi-VN" w:eastAsia="vi-VN"/>
        </w:rPr>
        <w:t>Điều 9.</w:t>
      </w:r>
      <w:r w:rsidR="00FC49F8" w:rsidRPr="00F33E04">
        <w:rPr>
          <w:rStyle w:val="FootnoteReference"/>
          <w:rFonts w:ascii="Times New Roman" w:eastAsia="Courier New" w:hAnsi="Times New Roman" w:cs="Times New Roman"/>
          <w:b/>
          <w:sz w:val="28"/>
          <w:szCs w:val="28"/>
          <w:lang w:val="vi-VN" w:eastAsia="vi-VN"/>
        </w:rPr>
        <w:footnoteReference w:id="7"/>
      </w:r>
      <w:r w:rsidR="00FC49F8" w:rsidRPr="00F33E04">
        <w:rPr>
          <w:rFonts w:ascii="Times New Roman" w:eastAsia="Courier New" w:hAnsi="Times New Roman" w:cs="Times New Roman"/>
          <w:b/>
          <w:i/>
          <w:sz w:val="28"/>
          <w:szCs w:val="28"/>
          <w:lang w:eastAsia="vi-VN"/>
        </w:rPr>
        <w:t>(được bãi bỏ)</w:t>
      </w:r>
    </w:p>
    <w:p w14:paraId="5928E4A1" w14:textId="77777777" w:rsidR="00455146" w:rsidRPr="00540B26" w:rsidRDefault="00F86855" w:rsidP="00FF1CEB">
      <w:pPr>
        <w:widowControl w:val="0"/>
        <w:spacing w:before="240" w:after="0" w:line="240" w:lineRule="auto"/>
        <w:ind w:firstLine="720"/>
        <w:jc w:val="both"/>
        <w:rPr>
          <w:rFonts w:ascii="Times New Roman" w:eastAsia="Courier New" w:hAnsi="Times New Roman" w:cs="Times New Roman"/>
          <w:dstrike/>
          <w:sz w:val="28"/>
          <w:szCs w:val="28"/>
          <w:lang w:eastAsia="vi-VN"/>
        </w:rPr>
      </w:pPr>
      <w:r w:rsidRPr="00540B26">
        <w:rPr>
          <w:rFonts w:ascii="Times New Roman" w:eastAsia="Courier New" w:hAnsi="Times New Roman" w:cs="Times New Roman"/>
          <w:b/>
          <w:sz w:val="28"/>
          <w:szCs w:val="28"/>
          <w:lang w:val="vi-VN" w:eastAsia="vi-VN"/>
        </w:rPr>
        <w:lastRenderedPageBreak/>
        <w:t>Điều 10.</w:t>
      </w:r>
      <w:r w:rsidR="00FC49F8" w:rsidRPr="00540B26">
        <w:rPr>
          <w:rStyle w:val="FootnoteReference"/>
          <w:rFonts w:ascii="Times New Roman" w:eastAsia="Courier New" w:hAnsi="Times New Roman" w:cs="Times New Roman"/>
          <w:b/>
          <w:sz w:val="28"/>
          <w:szCs w:val="28"/>
          <w:lang w:val="vi-VN" w:eastAsia="vi-VN"/>
        </w:rPr>
        <w:footnoteReference w:id="8"/>
      </w:r>
      <w:r w:rsidR="00FC49F8" w:rsidRPr="00540B26">
        <w:rPr>
          <w:rFonts w:ascii="Times New Roman" w:eastAsia="Courier New" w:hAnsi="Times New Roman" w:cs="Times New Roman"/>
          <w:b/>
          <w:i/>
          <w:sz w:val="28"/>
          <w:szCs w:val="28"/>
          <w:lang w:eastAsia="vi-VN"/>
        </w:rPr>
        <w:t>(được bãi bỏ)</w:t>
      </w:r>
    </w:p>
    <w:p w14:paraId="10D7CB55" w14:textId="77777777" w:rsidR="00352BC0" w:rsidRDefault="00352BC0" w:rsidP="00521BD2">
      <w:pPr>
        <w:widowControl w:val="0"/>
        <w:spacing w:before="200" w:after="0" w:line="240" w:lineRule="auto"/>
        <w:jc w:val="center"/>
        <w:rPr>
          <w:rFonts w:ascii="Times New Roman" w:eastAsia="Courier New" w:hAnsi="Times New Roman" w:cs="Times New Roman"/>
          <w:b/>
          <w:color w:val="000000"/>
          <w:sz w:val="28"/>
          <w:szCs w:val="28"/>
          <w:lang w:eastAsia="vi-VN"/>
        </w:rPr>
      </w:pPr>
    </w:p>
    <w:p w14:paraId="41A0435C" w14:textId="77777777" w:rsidR="00F86855" w:rsidRPr="00F86855" w:rsidRDefault="00F86855" w:rsidP="00521BD2">
      <w:pPr>
        <w:widowControl w:val="0"/>
        <w:spacing w:before="200" w:after="0" w:line="240" w:lineRule="auto"/>
        <w:jc w:val="center"/>
        <w:rPr>
          <w:rFonts w:ascii="Times New Roman" w:eastAsia="Courier New" w:hAnsi="Times New Roman" w:cs="Times New Roman"/>
          <w:b/>
          <w:color w:val="000000"/>
          <w:sz w:val="28"/>
          <w:szCs w:val="28"/>
          <w:lang w:val="vi-VN" w:eastAsia="vi-VN"/>
        </w:rPr>
      </w:pPr>
      <w:r w:rsidRPr="00F86855">
        <w:rPr>
          <w:rFonts w:ascii="Times New Roman" w:eastAsia="Courier New" w:hAnsi="Times New Roman" w:cs="Times New Roman"/>
          <w:b/>
          <w:color w:val="000000"/>
          <w:sz w:val="28"/>
          <w:szCs w:val="28"/>
          <w:lang w:val="vi-VN" w:eastAsia="vi-VN"/>
        </w:rPr>
        <w:t>Chương III</w:t>
      </w:r>
    </w:p>
    <w:p w14:paraId="3C450533" w14:textId="77777777" w:rsidR="00081B57" w:rsidRDefault="00F86855" w:rsidP="00521BD2">
      <w:pPr>
        <w:widowControl w:val="0"/>
        <w:spacing w:before="200" w:after="0" w:line="240" w:lineRule="auto"/>
        <w:jc w:val="center"/>
        <w:rPr>
          <w:rFonts w:ascii="Times New Roman" w:eastAsia="Courier New" w:hAnsi="Times New Roman" w:cs="Times New Roman"/>
          <w:b/>
          <w:color w:val="000000"/>
          <w:sz w:val="28"/>
          <w:szCs w:val="28"/>
          <w:lang w:eastAsia="vi-VN"/>
        </w:rPr>
      </w:pPr>
      <w:r w:rsidRPr="00F86855">
        <w:rPr>
          <w:rFonts w:ascii="Times New Roman" w:eastAsia="Courier New" w:hAnsi="Times New Roman" w:cs="Times New Roman"/>
          <w:b/>
          <w:color w:val="000000"/>
          <w:sz w:val="28"/>
          <w:szCs w:val="28"/>
          <w:lang w:val="vi-VN" w:eastAsia="vi-VN"/>
        </w:rPr>
        <w:t>ĐIỀU KHOẢN THI HÀNH</w:t>
      </w:r>
      <w:r w:rsidR="00FC49F8" w:rsidRPr="00B27E40">
        <w:rPr>
          <w:rStyle w:val="FootnoteReference"/>
          <w:rFonts w:ascii="Times New Roman" w:eastAsia="Courier New" w:hAnsi="Times New Roman" w:cs="Times New Roman"/>
          <w:b/>
          <w:sz w:val="28"/>
          <w:szCs w:val="28"/>
          <w:lang w:val="vi-VN" w:eastAsia="vi-VN"/>
        </w:rPr>
        <w:footnoteReference w:id="9"/>
      </w:r>
    </w:p>
    <w:p w14:paraId="3EE55B21" w14:textId="77777777" w:rsidR="00521BD2" w:rsidRPr="009029B7" w:rsidRDefault="00521BD2" w:rsidP="00521BD2">
      <w:pPr>
        <w:widowControl w:val="0"/>
        <w:spacing w:before="200" w:after="0" w:line="240" w:lineRule="auto"/>
        <w:jc w:val="center"/>
        <w:rPr>
          <w:rFonts w:ascii="Times New Roman" w:eastAsia="Courier New" w:hAnsi="Times New Roman" w:cs="Times New Roman"/>
          <w:b/>
          <w:color w:val="000000"/>
          <w:sz w:val="10"/>
          <w:szCs w:val="28"/>
          <w:lang w:eastAsia="vi-VN"/>
        </w:rPr>
      </w:pPr>
    </w:p>
    <w:p w14:paraId="7FE5E683" w14:textId="77777777" w:rsidR="00081B57" w:rsidRPr="00540B26" w:rsidRDefault="00F86855" w:rsidP="00F91AB6">
      <w:pPr>
        <w:widowControl w:val="0"/>
        <w:spacing w:before="160" w:after="0" w:line="240" w:lineRule="auto"/>
        <w:ind w:firstLine="720"/>
        <w:jc w:val="both"/>
        <w:rPr>
          <w:rFonts w:ascii="Times New Roman" w:eastAsia="Courier New" w:hAnsi="Times New Roman" w:cs="Times New Roman"/>
          <w:b/>
          <w:dstrike/>
          <w:sz w:val="28"/>
          <w:szCs w:val="28"/>
          <w:lang w:val="vi-VN" w:eastAsia="vi-VN"/>
        </w:rPr>
      </w:pPr>
      <w:r w:rsidRPr="00540B26">
        <w:rPr>
          <w:rFonts w:ascii="Times New Roman" w:eastAsia="Courier New" w:hAnsi="Times New Roman" w:cs="Times New Roman"/>
          <w:b/>
          <w:sz w:val="28"/>
          <w:szCs w:val="28"/>
          <w:lang w:val="vi-VN" w:eastAsia="vi-VN"/>
        </w:rPr>
        <w:t>Điều 11.</w:t>
      </w:r>
      <w:r w:rsidR="00FC49F8" w:rsidRPr="00540B26">
        <w:rPr>
          <w:rStyle w:val="FootnoteReference"/>
          <w:rFonts w:ascii="Times New Roman" w:eastAsia="Courier New" w:hAnsi="Times New Roman" w:cs="Times New Roman"/>
          <w:b/>
          <w:sz w:val="28"/>
          <w:szCs w:val="28"/>
          <w:lang w:val="vi-VN" w:eastAsia="vi-VN"/>
        </w:rPr>
        <w:footnoteReference w:id="10"/>
      </w:r>
      <w:r w:rsidR="00FC49F8" w:rsidRPr="00540B26">
        <w:rPr>
          <w:rFonts w:ascii="Times New Roman" w:eastAsia="Courier New" w:hAnsi="Times New Roman" w:cs="Times New Roman"/>
          <w:b/>
          <w:i/>
          <w:sz w:val="28"/>
          <w:szCs w:val="28"/>
          <w:lang w:eastAsia="vi-VN"/>
        </w:rPr>
        <w:t>(được bãi bỏ)</w:t>
      </w:r>
    </w:p>
    <w:p w14:paraId="31C93484" w14:textId="36A21675" w:rsidR="00F86855" w:rsidRPr="00F86855" w:rsidRDefault="00F86855" w:rsidP="00F91AB6">
      <w:pPr>
        <w:widowControl w:val="0"/>
        <w:spacing w:before="160" w:after="0" w:line="240" w:lineRule="auto"/>
        <w:ind w:firstLine="720"/>
        <w:jc w:val="both"/>
        <w:rPr>
          <w:rFonts w:ascii="Times New Roman" w:eastAsia="Courier New" w:hAnsi="Times New Roman" w:cs="Times New Roman"/>
          <w:b/>
          <w:color w:val="000000"/>
          <w:sz w:val="28"/>
          <w:szCs w:val="28"/>
          <w:lang w:val="vi-VN" w:eastAsia="vi-VN"/>
        </w:rPr>
      </w:pPr>
      <w:r w:rsidRPr="00F86855">
        <w:rPr>
          <w:rFonts w:ascii="Times New Roman" w:eastAsia="Courier New" w:hAnsi="Times New Roman" w:cs="Times New Roman"/>
          <w:b/>
          <w:color w:val="000000"/>
          <w:sz w:val="28"/>
          <w:szCs w:val="28"/>
          <w:lang w:val="vi-VN" w:eastAsia="vi-VN"/>
        </w:rPr>
        <w:t>Điều 12. Hiệu lực thi hành</w:t>
      </w:r>
    </w:p>
    <w:p w14:paraId="0EF0686C" w14:textId="77777777" w:rsidR="00F86855" w:rsidRPr="00F86855" w:rsidRDefault="00F86855" w:rsidP="00F91AB6">
      <w:pPr>
        <w:widowControl w:val="0"/>
        <w:spacing w:before="16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1. Thông tư này có hiệu lực thi hành kể từ ngày 01 tháng 5 năm 2015.</w:t>
      </w:r>
    </w:p>
    <w:p w14:paraId="37E2C11D" w14:textId="77777777" w:rsidR="00F86855" w:rsidRPr="00F86855" w:rsidRDefault="00F86855" w:rsidP="00F91AB6">
      <w:pPr>
        <w:widowControl w:val="0"/>
        <w:spacing w:before="16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2. Các văn bản quy phạm pháp luật sau đây hết hiệu lực, kể từ ngày Thông tư này có hiệu lực thi hành:</w:t>
      </w:r>
    </w:p>
    <w:p w14:paraId="11175320" w14:textId="77777777" w:rsidR="00F86855" w:rsidRPr="00F86855" w:rsidRDefault="00F86855" w:rsidP="00F91AB6">
      <w:pPr>
        <w:widowControl w:val="0"/>
        <w:spacing w:before="16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lastRenderedPageBreak/>
        <w:t xml:space="preserve">a) Thông tư số 04/2008/TT-BTTTT ngày 09 tháng 7 năm 2008 của Bộ trưởng Bộ Thông tin và Truyền thông hướng dẫn thực hiện một số nội dung của Nghị định số 105/2007/NĐ-CP ngày 21 tháng 6 năm 2007 của Chính phủ về hoạt động in các sản </w:t>
      </w:r>
      <w:r w:rsidRPr="00F86855">
        <w:rPr>
          <w:rFonts w:ascii="Times New Roman" w:eastAsia="Courier New" w:hAnsi="Times New Roman" w:cs="Times New Roman"/>
          <w:color w:val="000000"/>
          <w:sz w:val="28"/>
          <w:szCs w:val="28"/>
          <w:highlight w:val="white"/>
          <w:lang w:val="vi-VN" w:eastAsia="vi-VN"/>
        </w:rPr>
        <w:t>phẩm</w:t>
      </w:r>
      <w:r w:rsidRPr="00F86855">
        <w:rPr>
          <w:rFonts w:ascii="Times New Roman" w:eastAsia="Courier New" w:hAnsi="Times New Roman" w:cs="Times New Roman"/>
          <w:color w:val="000000"/>
          <w:sz w:val="28"/>
          <w:szCs w:val="28"/>
          <w:lang w:val="vi-VN" w:eastAsia="vi-VN"/>
        </w:rPr>
        <w:t xml:space="preserve"> không phải là xuất bản phẩm;</w:t>
      </w:r>
    </w:p>
    <w:p w14:paraId="46DCA115" w14:textId="77777777" w:rsidR="00F86855" w:rsidRPr="00F86855" w:rsidRDefault="00F86855" w:rsidP="00F91AB6">
      <w:pPr>
        <w:widowControl w:val="0"/>
        <w:spacing w:before="16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b) Thông tư số 22/2010/TT-BTTTT ngày 06 ngày 10 năm 2010 của Bộ trưởng Bộ Thông tin và Truyền thông Quy định về tổ chức và hoạt động in; sửa đổi, bổ sung một số quy định của Thông tư số 04/2008/TT-BTTTT ngày 09 tháng 7 năm 2008 và Thông tư số 02/2010/TT-BTTTT ngày 11 tháng 01 năm 2010 của Bộ trưởng Bộ Thông tin và Truyền thô</w:t>
      </w:r>
      <w:bookmarkStart w:id="5" w:name="_GoBack"/>
      <w:bookmarkEnd w:id="5"/>
      <w:r w:rsidRPr="00F86855">
        <w:rPr>
          <w:rFonts w:ascii="Times New Roman" w:eastAsia="Courier New" w:hAnsi="Times New Roman" w:cs="Times New Roman"/>
          <w:color w:val="000000"/>
          <w:sz w:val="28"/>
          <w:szCs w:val="28"/>
          <w:lang w:val="vi-VN" w:eastAsia="vi-VN"/>
        </w:rPr>
        <w:t>ng.</w:t>
      </w:r>
    </w:p>
    <w:p w14:paraId="191C6DC9" w14:textId="77777777" w:rsidR="00F86855" w:rsidRPr="00F86855" w:rsidRDefault="00F86855" w:rsidP="00F91AB6">
      <w:pPr>
        <w:widowControl w:val="0"/>
        <w:spacing w:before="160" w:after="0" w:line="240" w:lineRule="auto"/>
        <w:ind w:firstLine="720"/>
        <w:jc w:val="both"/>
        <w:rPr>
          <w:rFonts w:ascii="Times New Roman" w:eastAsia="Courier New" w:hAnsi="Times New Roman" w:cs="Times New Roman"/>
          <w:color w:val="000000"/>
          <w:sz w:val="28"/>
          <w:szCs w:val="28"/>
          <w:lang w:val="vi-VN" w:eastAsia="vi-VN"/>
        </w:rPr>
      </w:pPr>
      <w:r w:rsidRPr="00F86855">
        <w:rPr>
          <w:rFonts w:ascii="Times New Roman" w:eastAsia="Courier New" w:hAnsi="Times New Roman" w:cs="Times New Roman"/>
          <w:color w:val="000000"/>
          <w:sz w:val="28"/>
          <w:szCs w:val="28"/>
          <w:lang w:val="vi-VN" w:eastAsia="vi-VN"/>
        </w:rPr>
        <w:t>3. Trong quá trình thực hiện, nếu có vướng mắc, đề nghị cơ quan, tổ chức, cá nhân phản ánh bằng văn bản về Bộ Thông tin và Truyền thông để xem xét, giải quyết./.</w:t>
      </w:r>
    </w:p>
    <w:p w14:paraId="72AC729C" w14:textId="77777777" w:rsidR="00317D6F" w:rsidRPr="00F86855" w:rsidRDefault="003F0677"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vi-VN"/>
        </w:rPr>
      </w:pPr>
      <w:r>
        <w:rPr>
          <w:rFonts w:ascii="Times New Roman" w:eastAsia="Courier New" w:hAnsi="Times New Roman" w:cs="Times New Roman"/>
          <w:noProof/>
          <w:color w:val="000000"/>
          <w:sz w:val="28"/>
          <w:szCs w:val="28"/>
          <w:lang w:val="vi-VN" w:eastAsia="vi-VN"/>
        </w:rPr>
        <w:pict w14:anchorId="38D0C1AA">
          <v:line id="Straight Connector 1" o:spid="_x0000_s1028" style="position:absolute;left:0;text-align:left;z-index:251665408;visibility:visible;mso-position-horizontal:right;mso-position-horizontal-relative:margin;mso-width-relative:margin;mso-height-relative:margin" from="6879.95pt,3.05pt" to="733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" strokecolor="black [3200]" strokeweight=".5pt">
            <v:stroke joinstyle="miter"/>
            <w10:wrap anchorx="margin"/>
          </v:line>
        </w:pict>
      </w:r>
    </w:p>
    <w:tbl>
      <w:tblPr>
        <w:tblW w:w="9278" w:type="dxa"/>
        <w:tblInd w:w="78" w:type="dxa"/>
        <w:tblLook w:val="00A0" w:firstRow="1" w:lastRow="0" w:firstColumn="1" w:lastColumn="0" w:noHBand="0" w:noVBand="0"/>
      </w:tblPr>
      <w:tblGrid>
        <w:gridCol w:w="5059"/>
        <w:gridCol w:w="4219"/>
      </w:tblGrid>
      <w:tr w:rsidR="00400220" w:rsidRPr="00400220" w14:paraId="215EAC39" w14:textId="77777777" w:rsidTr="007055C4">
        <w:trPr>
          <w:trHeight w:val="3931"/>
        </w:trPr>
        <w:tc>
          <w:tcPr>
            <w:tcW w:w="5059" w:type="dxa"/>
          </w:tcPr>
          <w:p w14:paraId="5CB5CC85" w14:textId="77777777" w:rsidR="00400220" w:rsidRPr="00400220" w:rsidRDefault="003F0677" w:rsidP="00334876">
            <w:pPr>
              <w:widowControl w:val="0"/>
              <w:spacing w:after="240"/>
              <w:jc w:val="center"/>
              <w:rPr>
                <w:rFonts w:ascii="Times New Roman" w:hAnsi="Times New Roman" w:cs="Times New Roman"/>
                <w:b/>
                <w:bCs/>
                <w:spacing w:val="-20"/>
                <w:sz w:val="28"/>
                <w:szCs w:val="28"/>
                <w:lang w:val="nl-NL"/>
              </w:rPr>
            </w:pPr>
            <w:r>
              <w:rPr>
                <w:rFonts w:ascii="Times New Roman" w:hAnsi="Times New Roman" w:cs="Times New Roman"/>
                <w:noProof/>
                <w:spacing w:val="-20"/>
                <w:sz w:val="28"/>
                <w:szCs w:val="28"/>
              </w:rPr>
              <w:pict w14:anchorId="3BA2570C">
                <v:line id="Line 4" o:spid="_x0000_s1027" style="position:absolute;left:0;text-align:left;z-index:251663360;visibility:visible" from="75.65pt,18.25pt" to="16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"/>
              </w:pict>
            </w:r>
            <w:r w:rsidR="00400220" w:rsidRPr="00400220">
              <w:rPr>
                <w:rFonts w:ascii="Times New Roman" w:hAnsi="Times New Roman" w:cs="Times New Roman"/>
                <w:b/>
                <w:bCs/>
                <w:spacing w:val="-20"/>
                <w:sz w:val="28"/>
                <w:szCs w:val="28"/>
                <w:lang w:val="nl-NL"/>
              </w:rPr>
              <w:t>BỘ THÔNG TIN VÀ TRUYỀN THÔNG</w:t>
            </w:r>
          </w:p>
          <w:p w14:paraId="45740247" w14:textId="651F0E8A" w:rsidR="00400220" w:rsidRPr="00400220" w:rsidRDefault="00400220" w:rsidP="00400220">
            <w:pPr>
              <w:widowControl w:val="0"/>
              <w:spacing w:before="120"/>
              <w:jc w:val="center"/>
              <w:rPr>
                <w:rFonts w:ascii="Times New Roman" w:hAnsi="Times New Roman" w:cs="Times New Roman"/>
                <w:sz w:val="28"/>
                <w:szCs w:val="28"/>
                <w:lang w:val="nl-NL"/>
              </w:rPr>
            </w:pPr>
            <w:r w:rsidRPr="00400220">
              <w:rPr>
                <w:rFonts w:ascii="Times New Roman" w:hAnsi="Times New Roman" w:cs="Times New Roman"/>
                <w:sz w:val="28"/>
                <w:szCs w:val="28"/>
                <w:lang w:val="nl-NL"/>
              </w:rPr>
              <w:t xml:space="preserve">Số:    </w:t>
            </w:r>
            <w:r w:rsidR="00B06896">
              <w:rPr>
                <w:rFonts w:ascii="Times New Roman" w:hAnsi="Times New Roman" w:cs="Times New Roman"/>
                <w:sz w:val="28"/>
                <w:szCs w:val="28"/>
                <w:lang w:val="nl-NL"/>
              </w:rPr>
              <w:t>07</w:t>
            </w:r>
            <w:r w:rsidRPr="00400220">
              <w:rPr>
                <w:rFonts w:ascii="Times New Roman" w:hAnsi="Times New Roman" w:cs="Times New Roman"/>
                <w:sz w:val="28"/>
                <w:szCs w:val="28"/>
                <w:lang w:val="nl-NL"/>
              </w:rPr>
              <w:t xml:space="preserve"> /VBHN-BTTTT</w:t>
            </w:r>
          </w:p>
          <w:p w14:paraId="0E883038" w14:textId="77777777" w:rsidR="00400220" w:rsidRPr="009469C5" w:rsidRDefault="00400220" w:rsidP="009469C5">
            <w:pPr>
              <w:widowControl w:val="0"/>
              <w:spacing w:after="0" w:line="240" w:lineRule="auto"/>
              <w:jc w:val="both"/>
              <w:rPr>
                <w:rFonts w:ascii="Times New Roman" w:hAnsi="Times New Roman" w:cs="Times New Roman"/>
                <w:b/>
                <w:i/>
                <w:sz w:val="24"/>
                <w:szCs w:val="24"/>
                <w:lang w:val="nl-NL"/>
              </w:rPr>
            </w:pPr>
            <w:r w:rsidRPr="009469C5">
              <w:rPr>
                <w:rFonts w:ascii="Times New Roman" w:hAnsi="Times New Roman" w:cs="Times New Roman"/>
                <w:b/>
                <w:i/>
                <w:sz w:val="24"/>
                <w:szCs w:val="24"/>
                <w:lang w:val="nl-NL"/>
              </w:rPr>
              <w:t>Nơi nhận:</w:t>
            </w:r>
          </w:p>
          <w:p w14:paraId="19AE8054"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Văn phòng Chính phủ (để đăng Công báo, </w:t>
            </w:r>
          </w:p>
          <w:p w14:paraId="567DE1E4"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Cổng thông tin điện tử Chính phủ); </w:t>
            </w:r>
          </w:p>
          <w:p w14:paraId="364FDDB1"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Bộ TTTT: Bộ trưởng và các Thứ trưởng, </w:t>
            </w:r>
          </w:p>
          <w:p w14:paraId="30F89E6D"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các cơ quan, đơn vị thuộc Bộ; </w:t>
            </w:r>
          </w:p>
          <w:p w14:paraId="4CE28E3E"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Cổng TTĐT của Bộ (để đăng tải); </w:t>
            </w:r>
          </w:p>
          <w:p w14:paraId="2A77C7C7" w14:textId="77777777" w:rsidR="00400220" w:rsidRPr="00F5340E" w:rsidRDefault="00400220" w:rsidP="009469C5">
            <w:pPr>
              <w:widowControl w:val="0"/>
              <w:spacing w:after="0" w:line="240" w:lineRule="auto"/>
              <w:jc w:val="both"/>
              <w:rPr>
                <w:sz w:val="28"/>
                <w:szCs w:val="28"/>
                <w:lang w:val="nl-NL"/>
              </w:rPr>
            </w:pPr>
            <w:r w:rsidRPr="009469C5">
              <w:rPr>
                <w:rFonts w:ascii="Times New Roman" w:hAnsi="Times New Roman" w:cs="Times New Roman"/>
                <w:color w:val="081C36"/>
                <w:spacing w:val="3"/>
                <w:shd w:val="clear" w:color="auto" w:fill="FFFFFF"/>
              </w:rPr>
              <w:t>- Lưu: VT, CXBIPH (5b).</w:t>
            </w:r>
          </w:p>
        </w:tc>
        <w:tc>
          <w:tcPr>
            <w:tcW w:w="4219" w:type="dxa"/>
          </w:tcPr>
          <w:p w14:paraId="330B1654" w14:textId="737DB47C" w:rsidR="00B06896" w:rsidRPr="00400220" w:rsidRDefault="00400220" w:rsidP="00334876">
            <w:pPr>
              <w:widowControl w:val="0"/>
              <w:spacing w:after="60"/>
              <w:jc w:val="center"/>
              <w:rPr>
                <w:rFonts w:ascii="Times New Roman" w:hAnsi="Times New Roman" w:cs="Times New Roman"/>
                <w:i/>
                <w:iCs/>
                <w:spacing w:val="-16"/>
                <w:sz w:val="28"/>
                <w:szCs w:val="28"/>
                <w:lang w:val="nl-NL"/>
              </w:rPr>
            </w:pPr>
            <w:r w:rsidRPr="00400220">
              <w:rPr>
                <w:rFonts w:ascii="Times New Roman" w:hAnsi="Times New Roman" w:cs="Times New Roman"/>
                <w:b/>
                <w:bCs/>
                <w:spacing w:val="-16"/>
                <w:sz w:val="28"/>
                <w:szCs w:val="28"/>
                <w:lang w:val="nl-NL"/>
              </w:rPr>
              <w:t>XÁC THỰC VĂN BẢN HỢP NHẤT</w:t>
            </w:r>
          </w:p>
          <w:p w14:paraId="0A0B9353" w14:textId="19A6EDF9" w:rsidR="00400220" w:rsidRPr="00B06896" w:rsidRDefault="00400220" w:rsidP="00B06896">
            <w:pPr>
              <w:widowControl w:val="0"/>
              <w:spacing w:after="60"/>
              <w:rPr>
                <w:rFonts w:ascii="Times New Roman Italic" w:hAnsi="Times New Roman Italic" w:cs="Times New Roman"/>
                <w:w w:val="95"/>
                <w:sz w:val="28"/>
                <w:szCs w:val="28"/>
                <w:lang w:val="nl-NL"/>
              </w:rPr>
            </w:pPr>
            <w:r w:rsidRPr="00B06896">
              <w:rPr>
                <w:rFonts w:ascii="Times New Roman Italic" w:hAnsi="Times New Roman Italic" w:cs="Times New Roman"/>
                <w:i/>
                <w:iCs/>
                <w:w w:val="95"/>
                <w:sz w:val="28"/>
                <w:szCs w:val="28"/>
                <w:lang w:val="nl-NL"/>
              </w:rPr>
              <w:t xml:space="preserve">Hà Nội, ngày </w:t>
            </w:r>
            <w:r w:rsidR="00B06896" w:rsidRPr="00B06896">
              <w:rPr>
                <w:rFonts w:ascii="Times New Roman Italic" w:hAnsi="Times New Roman Italic" w:cs="Times New Roman"/>
                <w:i/>
                <w:iCs/>
                <w:w w:val="95"/>
                <w:sz w:val="28"/>
                <w:szCs w:val="28"/>
                <w:lang w:val="nl-NL"/>
              </w:rPr>
              <w:t>21</w:t>
            </w:r>
            <w:r w:rsidRPr="00B06896">
              <w:rPr>
                <w:rFonts w:ascii="Times New Roman Italic" w:hAnsi="Times New Roman Italic" w:cs="Times New Roman"/>
                <w:i/>
                <w:iCs/>
                <w:w w:val="95"/>
                <w:sz w:val="28"/>
                <w:szCs w:val="28"/>
                <w:lang w:val="nl-NL"/>
              </w:rPr>
              <w:t xml:space="preserve"> tháng </w:t>
            </w:r>
            <w:r w:rsidR="00B06896" w:rsidRPr="00B06896">
              <w:rPr>
                <w:rFonts w:ascii="Times New Roman Italic" w:hAnsi="Times New Roman Italic" w:cs="Times New Roman"/>
                <w:i/>
                <w:iCs/>
                <w:w w:val="95"/>
                <w:sz w:val="28"/>
                <w:szCs w:val="28"/>
                <w:lang w:val="nl-NL"/>
              </w:rPr>
              <w:t>10</w:t>
            </w:r>
            <w:r w:rsidRPr="00B06896">
              <w:rPr>
                <w:rFonts w:ascii="Times New Roman Italic" w:hAnsi="Times New Roman Italic" w:cs="Times New Roman"/>
                <w:i/>
                <w:iCs/>
                <w:w w:val="95"/>
                <w:sz w:val="28"/>
                <w:szCs w:val="28"/>
                <w:lang w:val="nl-NL"/>
              </w:rPr>
              <w:t xml:space="preserve"> năm</w:t>
            </w:r>
            <w:r w:rsidR="00B06896" w:rsidRPr="00B06896">
              <w:rPr>
                <w:rFonts w:ascii="Times New Roman Italic" w:hAnsi="Times New Roman Italic" w:cs="Times New Roman"/>
                <w:i/>
                <w:iCs/>
                <w:w w:val="95"/>
                <w:sz w:val="28"/>
                <w:szCs w:val="28"/>
                <w:lang w:val="nl-NL"/>
              </w:rPr>
              <w:t xml:space="preserve"> </w:t>
            </w:r>
            <w:r w:rsidRPr="00B06896">
              <w:rPr>
                <w:rFonts w:ascii="Times New Roman Italic" w:hAnsi="Times New Roman Italic" w:cs="Times New Roman"/>
                <w:i/>
                <w:iCs/>
                <w:w w:val="95"/>
                <w:sz w:val="28"/>
                <w:szCs w:val="28"/>
                <w:lang w:val="nl-NL"/>
              </w:rPr>
              <w:t>2024</w:t>
            </w:r>
          </w:p>
          <w:p w14:paraId="791F9BB5" w14:textId="77777777" w:rsidR="00400220" w:rsidRPr="00400220" w:rsidRDefault="00400220" w:rsidP="00334876">
            <w:pPr>
              <w:jc w:val="center"/>
              <w:rPr>
                <w:rFonts w:ascii="Times New Roman" w:hAnsi="Times New Roman" w:cs="Times New Roman"/>
                <w:b/>
                <w:sz w:val="28"/>
                <w:szCs w:val="28"/>
              </w:rPr>
            </w:pPr>
            <w:r w:rsidRPr="00400220">
              <w:rPr>
                <w:rFonts w:ascii="Times New Roman" w:hAnsi="Times New Roman" w:cs="Times New Roman"/>
                <w:b/>
                <w:sz w:val="28"/>
                <w:szCs w:val="28"/>
              </w:rPr>
              <w:t>BỘ TRƯỞNG</w:t>
            </w:r>
          </w:p>
          <w:p w14:paraId="4CA576AC" w14:textId="77777777" w:rsidR="00400220" w:rsidRPr="00400220" w:rsidRDefault="00400220" w:rsidP="00334876">
            <w:pPr>
              <w:widowControl w:val="0"/>
              <w:jc w:val="center"/>
              <w:rPr>
                <w:rFonts w:ascii="Times New Roman" w:hAnsi="Times New Roman" w:cs="Times New Roman"/>
                <w:b/>
                <w:bCs/>
                <w:sz w:val="28"/>
                <w:szCs w:val="28"/>
                <w:lang w:val="nl-NL"/>
              </w:rPr>
            </w:pPr>
          </w:p>
          <w:p w14:paraId="02C69182" w14:textId="42C76A4C" w:rsidR="00400220" w:rsidRPr="00400220" w:rsidRDefault="00B06896" w:rsidP="00334876">
            <w:pPr>
              <w:widowControl w:val="0"/>
              <w:spacing w:before="120"/>
              <w:jc w:val="center"/>
              <w:textAlignment w:val="center"/>
              <w:rPr>
                <w:rFonts w:ascii="Times New Roman" w:hAnsi="Times New Roman" w:cs="Times New Roman"/>
                <w:sz w:val="28"/>
                <w:szCs w:val="28"/>
                <w:lang w:val="nl-NL"/>
              </w:rPr>
            </w:pPr>
            <w:r>
              <w:rPr>
                <w:rFonts w:ascii="Times New Roman" w:hAnsi="Times New Roman" w:cs="Times New Roman"/>
                <w:sz w:val="28"/>
                <w:szCs w:val="28"/>
                <w:lang w:val="nl-NL"/>
              </w:rPr>
              <w:t>(Đã ký)</w:t>
            </w:r>
          </w:p>
          <w:p w14:paraId="16C8E6B8" w14:textId="77777777" w:rsidR="00400220" w:rsidRPr="00400220" w:rsidRDefault="00400220" w:rsidP="00334876">
            <w:pPr>
              <w:widowControl w:val="0"/>
              <w:spacing w:before="120"/>
              <w:jc w:val="center"/>
              <w:rPr>
                <w:rFonts w:ascii="Times New Roman" w:hAnsi="Times New Roman" w:cs="Times New Roman"/>
                <w:b/>
                <w:i/>
                <w:sz w:val="28"/>
                <w:szCs w:val="28"/>
                <w:lang w:val="nl-NL"/>
              </w:rPr>
            </w:pPr>
          </w:p>
          <w:p w14:paraId="3447E70E" w14:textId="77777777" w:rsidR="00400220" w:rsidRPr="00400220" w:rsidRDefault="00400220" w:rsidP="009469C5">
            <w:pPr>
              <w:widowControl w:val="0"/>
              <w:spacing w:before="120"/>
              <w:rPr>
                <w:rFonts w:ascii="Times New Roman" w:hAnsi="Times New Roman" w:cs="Times New Roman"/>
                <w:b/>
                <w:sz w:val="28"/>
                <w:szCs w:val="28"/>
                <w:lang w:val="nl-NL"/>
              </w:rPr>
            </w:pPr>
          </w:p>
          <w:p w14:paraId="4577D622" w14:textId="77777777" w:rsidR="00400220" w:rsidRPr="00400220" w:rsidRDefault="00400220" w:rsidP="00334876">
            <w:pPr>
              <w:widowControl w:val="0"/>
              <w:spacing w:before="120"/>
              <w:jc w:val="center"/>
              <w:rPr>
                <w:rFonts w:ascii="Times New Roman" w:hAnsi="Times New Roman" w:cs="Times New Roman"/>
                <w:b/>
                <w:sz w:val="28"/>
                <w:szCs w:val="28"/>
                <w:lang w:val="nl-NL"/>
              </w:rPr>
            </w:pPr>
            <w:r w:rsidRPr="00400220">
              <w:rPr>
                <w:rFonts w:ascii="Times New Roman" w:hAnsi="Times New Roman" w:cs="Times New Roman"/>
                <w:b/>
                <w:sz w:val="28"/>
                <w:szCs w:val="28"/>
                <w:lang w:val="nl-NL"/>
              </w:rPr>
              <w:t>Nguyễn Mạnh Hùng</w:t>
            </w:r>
          </w:p>
        </w:tc>
      </w:tr>
    </w:tbl>
    <w:p w14:paraId="4801C054" w14:textId="77777777" w:rsidR="00D66566" w:rsidRDefault="00D66566" w:rsidP="004B59BD">
      <w:pPr>
        <w:rPr>
          <w:rFonts w:ascii="Times New Roman" w:hAnsi="Times New Roman" w:cs="Times New Roman"/>
          <w:b/>
          <w:sz w:val="28"/>
          <w:szCs w:val="28"/>
        </w:rPr>
      </w:pPr>
    </w:p>
    <w:p w14:paraId="063C2425" w14:textId="77777777" w:rsidR="00965D60" w:rsidRDefault="00965D60" w:rsidP="004B59BD">
      <w:pPr>
        <w:rPr>
          <w:rFonts w:ascii="Times New Roman" w:hAnsi="Times New Roman" w:cs="Times New Roman"/>
          <w:b/>
          <w:sz w:val="28"/>
          <w:szCs w:val="28"/>
        </w:rPr>
      </w:pPr>
    </w:p>
    <w:p w14:paraId="4C4359CF" w14:textId="77777777" w:rsidR="00965D60" w:rsidRDefault="00965D60" w:rsidP="004B59BD">
      <w:pPr>
        <w:rPr>
          <w:rFonts w:ascii="Times New Roman" w:hAnsi="Times New Roman" w:cs="Times New Roman"/>
          <w:b/>
          <w:sz w:val="28"/>
          <w:szCs w:val="28"/>
        </w:rPr>
      </w:pPr>
    </w:p>
    <w:p w14:paraId="4ED94725" w14:textId="77777777" w:rsidR="00965D60" w:rsidRDefault="00965D60" w:rsidP="004B59BD">
      <w:pPr>
        <w:rPr>
          <w:rFonts w:ascii="Times New Roman" w:hAnsi="Times New Roman" w:cs="Times New Roman"/>
          <w:b/>
          <w:sz w:val="28"/>
          <w:szCs w:val="28"/>
        </w:rPr>
      </w:pPr>
    </w:p>
    <w:p w14:paraId="008B3455" w14:textId="77777777" w:rsidR="00965D60" w:rsidRDefault="00965D60" w:rsidP="004B59BD">
      <w:pPr>
        <w:rPr>
          <w:rFonts w:ascii="Times New Roman" w:hAnsi="Times New Roman" w:cs="Times New Roman"/>
          <w:b/>
          <w:sz w:val="28"/>
          <w:szCs w:val="28"/>
        </w:rPr>
      </w:pPr>
    </w:p>
    <w:p w14:paraId="776344D7" w14:textId="77777777" w:rsidR="00FC49F8" w:rsidRPr="00540B26" w:rsidRDefault="009B4D0F" w:rsidP="00FC49F8">
      <w:pPr>
        <w:jc w:val="center"/>
        <w:rPr>
          <w:rFonts w:ascii="Times New Roman" w:hAnsi="Times New Roman" w:cs="Times New Roman"/>
          <w:b/>
          <w:sz w:val="28"/>
          <w:szCs w:val="28"/>
        </w:rPr>
      </w:pPr>
      <w:r w:rsidRPr="00540B26">
        <w:rPr>
          <w:rFonts w:ascii="Times New Roman" w:hAnsi="Times New Roman" w:cs="Times New Roman"/>
          <w:b/>
          <w:sz w:val="28"/>
          <w:szCs w:val="28"/>
        </w:rPr>
        <w:t>P</w:t>
      </w:r>
      <w:r w:rsidR="00FC49F8" w:rsidRPr="00540B26">
        <w:rPr>
          <w:rFonts w:ascii="Times New Roman" w:hAnsi="Times New Roman" w:cs="Times New Roman"/>
          <w:b/>
          <w:sz w:val="28"/>
          <w:szCs w:val="28"/>
        </w:rPr>
        <w:t>HỤ LỤC</w:t>
      </w:r>
      <w:r w:rsidR="00FC49F8" w:rsidRPr="00540B26">
        <w:rPr>
          <w:rStyle w:val="FootnoteReference"/>
          <w:rFonts w:ascii="Times New Roman" w:hAnsi="Times New Roman" w:cs="Times New Roman"/>
          <w:b/>
          <w:sz w:val="28"/>
          <w:szCs w:val="28"/>
        </w:rPr>
        <w:footnoteReference w:id="11"/>
      </w:r>
      <w:r w:rsidR="00D66566" w:rsidRPr="00540B26">
        <w:rPr>
          <w:rFonts w:ascii="Times New Roman" w:hAnsi="Times New Roman" w:cs="Times New Roman"/>
          <w:b/>
          <w:i/>
          <w:sz w:val="28"/>
          <w:szCs w:val="28"/>
        </w:rPr>
        <w:t>(được bãi bỏ)</w:t>
      </w:r>
    </w:p>
    <w:p w14:paraId="3654F381" w14:textId="77777777" w:rsidR="00FC49F8" w:rsidRDefault="00FC49F8"/>
    <w:sectPr w:rsidR="00FC49F8" w:rsidSect="0042536C">
      <w:headerReference w:type="default" r:id="rId8"/>
      <w:headerReference w:type="first" r:id="rId9"/>
      <w:pgSz w:w="11907" w:h="16840" w:code="9"/>
      <w:pgMar w:top="1134" w:right="1134" w:bottom="1134" w:left="1701"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1799" w14:textId="77777777" w:rsidR="003F0677" w:rsidRDefault="003F0677" w:rsidP="001208E3">
      <w:pPr>
        <w:spacing w:after="0" w:line="240" w:lineRule="auto"/>
      </w:pPr>
      <w:r>
        <w:separator/>
      </w:r>
    </w:p>
  </w:endnote>
  <w:endnote w:type="continuationSeparator" w:id="0">
    <w:p w14:paraId="0115199E" w14:textId="77777777" w:rsidR="003F0677" w:rsidRDefault="003F0677" w:rsidP="0012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06FFC" w14:textId="77777777" w:rsidR="003F0677" w:rsidRDefault="003F0677" w:rsidP="001208E3">
      <w:pPr>
        <w:spacing w:after="0" w:line="240" w:lineRule="auto"/>
      </w:pPr>
      <w:r>
        <w:separator/>
      </w:r>
    </w:p>
  </w:footnote>
  <w:footnote w:type="continuationSeparator" w:id="0">
    <w:p w14:paraId="12A04AA7" w14:textId="77777777" w:rsidR="003F0677" w:rsidRDefault="003F0677" w:rsidP="001208E3">
      <w:pPr>
        <w:spacing w:after="0" w:line="240" w:lineRule="auto"/>
      </w:pPr>
      <w:r>
        <w:continuationSeparator/>
      </w:r>
    </w:p>
  </w:footnote>
  <w:footnote w:id="1">
    <w:p w14:paraId="7C437281" w14:textId="11A30A34" w:rsidR="00EA076E" w:rsidRPr="00207E87" w:rsidRDefault="00F86855" w:rsidP="00D92FB9">
      <w:pPr>
        <w:spacing w:before="120" w:after="0" w:line="240" w:lineRule="auto"/>
        <w:ind w:firstLine="567"/>
        <w:jc w:val="both"/>
        <w:rPr>
          <w:rFonts w:ascii="Times New Roman" w:hAnsi="Times New Roman" w:cs="Times New Roman"/>
          <w:iCs/>
          <w:color w:val="000000"/>
          <w:sz w:val="20"/>
          <w:szCs w:val="20"/>
          <w:shd w:val="clear" w:color="auto" w:fill="FFFFFF"/>
        </w:rPr>
      </w:pPr>
      <w:r w:rsidRPr="00207E87">
        <w:rPr>
          <w:rStyle w:val="FootnoteReference"/>
          <w:rFonts w:ascii="Times New Roman" w:hAnsi="Times New Roman" w:cs="Times New Roman"/>
          <w:sz w:val="20"/>
          <w:szCs w:val="20"/>
        </w:rPr>
        <w:footnoteRef/>
      </w:r>
      <w:r w:rsidR="00EA076E" w:rsidRPr="00207E87">
        <w:rPr>
          <w:rFonts w:ascii="Times New Roman" w:hAnsi="Times New Roman" w:cs="Times New Roman"/>
          <w:color w:val="000000"/>
          <w:sz w:val="20"/>
          <w:szCs w:val="20"/>
          <w:shd w:val="clear" w:color="auto" w:fill="FFFFFF"/>
        </w:rPr>
        <w:t xml:space="preserve">Thông tư số 18/2023/TT-BTTTT ngày 30 tháng 11 năm 2023 của </w:t>
      </w:r>
      <w:r w:rsidR="00EA076E" w:rsidRPr="00207E87">
        <w:rPr>
          <w:rFonts w:ascii="Times New Roman" w:hAnsi="Times New Roman" w:cs="Times New Roman"/>
          <w:iCs/>
          <w:color w:val="000000"/>
          <w:sz w:val="20"/>
          <w:szCs w:val="20"/>
          <w:shd w:val="clear" w:color="auto" w:fill="FFFFFF"/>
        </w:rPr>
        <w:t>Bộ trưởng Bộ Thông tin và Truyền thông về bãi bỏ một số văn bản quy phạm pháp luật do Bộ trưởng Bộ Thông tin và Truyền thông ban hành hoặc liên tịch ban hành, có căn cứ ban hành như sau:</w:t>
      </w:r>
    </w:p>
    <w:p w14:paraId="428CC18A" w14:textId="77777777" w:rsidR="00EA076E" w:rsidRPr="00207E87" w:rsidRDefault="00EA076E" w:rsidP="00D92FB9">
      <w:pPr>
        <w:pStyle w:val="NormalWeb"/>
        <w:shd w:val="clear" w:color="auto" w:fill="FFFFFF"/>
        <w:spacing w:before="120" w:beforeAutospacing="0" w:after="0" w:afterAutospacing="0"/>
        <w:ind w:firstLine="567"/>
        <w:rPr>
          <w:color w:val="000000"/>
          <w:sz w:val="20"/>
          <w:szCs w:val="20"/>
        </w:rPr>
      </w:pPr>
      <w:r w:rsidRPr="00207E87">
        <w:rPr>
          <w:i/>
          <w:iCs/>
          <w:color w:val="000000"/>
          <w:sz w:val="20"/>
          <w:szCs w:val="20"/>
        </w:rPr>
        <w:t>Căn cứ Luật Ban hành văn bản quy phạm pháp luật ngày 22 tháng 6 năm 2015;</w:t>
      </w:r>
    </w:p>
    <w:p w14:paraId="2CE99C95" w14:textId="77777777" w:rsidR="00EA076E" w:rsidRPr="00207E87" w:rsidRDefault="00EA076E" w:rsidP="00D92FB9">
      <w:pPr>
        <w:pStyle w:val="NormalWeb"/>
        <w:shd w:val="clear" w:color="auto" w:fill="FFFFFF"/>
        <w:spacing w:before="120" w:beforeAutospacing="0" w:after="0" w:afterAutospacing="0"/>
        <w:ind w:firstLine="567"/>
        <w:rPr>
          <w:sz w:val="20"/>
          <w:szCs w:val="20"/>
        </w:rPr>
      </w:pPr>
      <w:r w:rsidRPr="00207E87">
        <w:rPr>
          <w:i/>
          <w:iCs/>
          <w:color w:val="000000"/>
          <w:sz w:val="20"/>
          <w:szCs w:val="20"/>
        </w:rPr>
        <w:t>Căn cứ Luật sửa đổi, bổ sung một số điều của Luật Ban hành văn bản quy phạm pháp luật ngày 18 tháng 6 năm 2020;</w:t>
      </w:r>
    </w:p>
    <w:p w14:paraId="1928C49E" w14:textId="77777777" w:rsidR="00EA076E" w:rsidRPr="00207E87" w:rsidRDefault="00EA076E" w:rsidP="00D92FB9">
      <w:pPr>
        <w:pStyle w:val="NormalWeb"/>
        <w:shd w:val="clear" w:color="auto" w:fill="FFFFFF"/>
        <w:spacing w:before="120" w:beforeAutospacing="0" w:after="0" w:afterAutospacing="0"/>
        <w:ind w:firstLine="567"/>
        <w:rPr>
          <w:sz w:val="20"/>
          <w:szCs w:val="20"/>
        </w:rPr>
      </w:pPr>
      <w:r w:rsidRPr="00207E87">
        <w:rPr>
          <w:i/>
          <w:iCs/>
          <w:sz w:val="20"/>
          <w:szCs w:val="20"/>
        </w:rPr>
        <w:t>Căn cứ Nghị định số </w:t>
      </w:r>
      <w:hyperlink r:id="rId1" w:tgtFrame="_blank" w:tooltip="Nghị định 34/2016/NĐ-CP" w:history="1">
        <w:r w:rsidRPr="00207E87">
          <w:rPr>
            <w:rStyle w:val="Hyperlink"/>
            <w:i/>
            <w:iCs/>
            <w:color w:val="auto"/>
            <w:sz w:val="20"/>
            <w:szCs w:val="20"/>
            <w:u w:val="none"/>
          </w:rPr>
          <w:t>34/2016/NĐ-CP</w:t>
        </w:r>
      </w:hyperlink>
      <w:r w:rsidRPr="00207E87">
        <w:rPr>
          <w:i/>
          <w:iCs/>
          <w:sz w:val="20"/>
          <w:szCs w:val="20"/>
        </w:rPr>
        <w:t> ngày 14 tháng 5 năm 2016 của Chính phủ quy định chi tiết một số điều và biện pháp thi hành Luật Ban hành văn bản quy phạm pháp luật;</w:t>
      </w:r>
    </w:p>
    <w:p w14:paraId="4C0B95A0" w14:textId="77777777" w:rsidR="00EA076E" w:rsidRPr="00207E87" w:rsidRDefault="00EA076E" w:rsidP="00D92FB9">
      <w:pPr>
        <w:pStyle w:val="NormalWeb"/>
        <w:shd w:val="clear" w:color="auto" w:fill="FFFFFF"/>
        <w:spacing w:before="120" w:beforeAutospacing="0" w:after="0" w:afterAutospacing="0"/>
        <w:ind w:firstLine="567"/>
        <w:rPr>
          <w:sz w:val="20"/>
          <w:szCs w:val="20"/>
        </w:rPr>
      </w:pPr>
      <w:r w:rsidRPr="00207E87">
        <w:rPr>
          <w:i/>
          <w:iCs/>
          <w:sz w:val="20"/>
          <w:szCs w:val="20"/>
        </w:rPr>
        <w:t>Căn cứ Nghị định số </w:t>
      </w:r>
      <w:hyperlink r:id="rId2" w:tgtFrame="_blank" w:tooltip="Nghị định 154/2020/NĐ-CP" w:history="1">
        <w:r w:rsidRPr="00207E87">
          <w:rPr>
            <w:rStyle w:val="Hyperlink"/>
            <w:i/>
            <w:iCs/>
            <w:color w:val="auto"/>
            <w:sz w:val="20"/>
            <w:szCs w:val="20"/>
            <w:u w:val="none"/>
          </w:rPr>
          <w:t>154/2020/NĐ-CP</w:t>
        </w:r>
      </w:hyperlink>
      <w:r w:rsidRPr="00207E87">
        <w:rPr>
          <w:i/>
          <w:iCs/>
          <w:sz w:val="20"/>
          <w:szCs w:val="20"/>
        </w:rPr>
        <w:t> ngày 31 tháng 12 năm 2020 của Chính phủ sửa đổi, bổ sung một số điều của Nghị định số </w:t>
      </w:r>
      <w:hyperlink r:id="rId3" w:tgtFrame="_blank" w:tooltip="Nghị định 34/2016/NĐ-CP" w:history="1">
        <w:r w:rsidRPr="00207E87">
          <w:rPr>
            <w:rStyle w:val="Hyperlink"/>
            <w:i/>
            <w:iCs/>
            <w:color w:val="auto"/>
            <w:sz w:val="20"/>
            <w:szCs w:val="20"/>
            <w:u w:val="none"/>
          </w:rPr>
          <w:t>34/2016/NĐ-CP</w:t>
        </w:r>
      </w:hyperlink>
      <w:r w:rsidRPr="00207E87">
        <w:rPr>
          <w:i/>
          <w:iCs/>
          <w:sz w:val="20"/>
          <w:szCs w:val="20"/>
        </w:rPr>
        <w:t> ngày 14 tháng 5 năm 2016 của Chính phủ quy định chi tiết một số điều và biện pháp thi hành Luật Ban hành văn bản quy phạm pháp luật;</w:t>
      </w:r>
    </w:p>
    <w:p w14:paraId="7377E5C0" w14:textId="77777777" w:rsidR="00EA076E" w:rsidRPr="00207E87" w:rsidRDefault="00EA076E" w:rsidP="00D92FB9">
      <w:pPr>
        <w:pStyle w:val="NormalWeb"/>
        <w:shd w:val="clear" w:color="auto" w:fill="FFFFFF"/>
        <w:spacing w:before="120" w:beforeAutospacing="0" w:after="0" w:afterAutospacing="0"/>
        <w:ind w:firstLine="567"/>
        <w:rPr>
          <w:sz w:val="20"/>
          <w:szCs w:val="20"/>
        </w:rPr>
      </w:pPr>
      <w:r w:rsidRPr="00207E87">
        <w:rPr>
          <w:i/>
          <w:iCs/>
          <w:sz w:val="20"/>
          <w:szCs w:val="20"/>
        </w:rPr>
        <w:t>Căn cứ Nghị định số </w:t>
      </w:r>
      <w:hyperlink r:id="rId4" w:tgtFrame="_blank" w:tooltip="Nghị định 48/2022/NĐ-CP" w:history="1">
        <w:r w:rsidRPr="00207E87">
          <w:rPr>
            <w:rStyle w:val="Hyperlink"/>
            <w:i/>
            <w:iCs/>
            <w:color w:val="auto"/>
            <w:sz w:val="20"/>
            <w:szCs w:val="20"/>
            <w:u w:val="none"/>
          </w:rPr>
          <w:t>48/2022/NĐ-CP</w:t>
        </w:r>
      </w:hyperlink>
      <w:r w:rsidRPr="00207E87">
        <w:rPr>
          <w:i/>
          <w:iCs/>
          <w:sz w:val="20"/>
          <w:szCs w:val="20"/>
        </w:rPr>
        <w:t> ngày 26 tháng 7 năm 2022 của Chính phủ quy định chức năng, nhiệm vụ, quyền hạn và cơ cấu tổ chức của Bộ Thông tin và Truyền thông;</w:t>
      </w:r>
    </w:p>
    <w:p w14:paraId="59B5F3A7" w14:textId="77777777" w:rsidR="00EA076E" w:rsidRPr="00207E87" w:rsidRDefault="00EA076E" w:rsidP="00D92FB9">
      <w:pPr>
        <w:pStyle w:val="NormalWeb"/>
        <w:shd w:val="clear" w:color="auto" w:fill="FFFFFF"/>
        <w:spacing w:before="120" w:beforeAutospacing="0" w:after="0" w:afterAutospacing="0"/>
        <w:ind w:firstLine="567"/>
        <w:rPr>
          <w:sz w:val="20"/>
          <w:szCs w:val="20"/>
        </w:rPr>
      </w:pPr>
      <w:r w:rsidRPr="00207E87">
        <w:rPr>
          <w:i/>
          <w:iCs/>
          <w:sz w:val="20"/>
          <w:szCs w:val="20"/>
        </w:rPr>
        <w:t>Theo đề nghị của Vụ trưởng Vụ Pháp chế;</w:t>
      </w:r>
    </w:p>
    <w:p w14:paraId="34514614" w14:textId="77777777" w:rsidR="00EA076E" w:rsidRPr="00207E87" w:rsidRDefault="00EA076E" w:rsidP="00D92FB9">
      <w:pPr>
        <w:pStyle w:val="NormalWeb"/>
        <w:shd w:val="clear" w:color="auto" w:fill="FFFFFF"/>
        <w:spacing w:before="120" w:beforeAutospacing="0" w:after="0" w:afterAutospacing="0"/>
        <w:ind w:firstLine="567"/>
        <w:rPr>
          <w:sz w:val="20"/>
          <w:szCs w:val="20"/>
        </w:rPr>
      </w:pPr>
      <w:r w:rsidRPr="00207E87">
        <w:rPr>
          <w:i/>
          <w:iCs/>
          <w:sz w:val="20"/>
          <w:szCs w:val="20"/>
        </w:rPr>
        <w:t>Bộ trưởng Bộ Thông tin và Truyền thông ban hành Thông tư bãi bỏ một số văn bản quy phạm pháp luật do Bộ trưởng Bộ Thông tin và Truyền thông ban hành, liên tịch ban hành.</w:t>
      </w:r>
    </w:p>
    <w:p w14:paraId="2CFA4323" w14:textId="3E4BE54B" w:rsidR="00F86855" w:rsidRPr="00207E87" w:rsidRDefault="00F86855" w:rsidP="00207E87">
      <w:pPr>
        <w:shd w:val="clear" w:color="auto" w:fill="FFFFFF"/>
        <w:spacing w:before="120" w:after="0" w:line="240" w:lineRule="auto"/>
        <w:ind w:firstLine="567"/>
        <w:jc w:val="both"/>
        <w:rPr>
          <w:rFonts w:ascii="Times New Roman" w:hAnsi="Times New Roman" w:cs="Times New Roman"/>
          <w:i/>
          <w:color w:val="FF0000"/>
          <w:sz w:val="20"/>
          <w:szCs w:val="20"/>
          <w:lang w:val="vi-VN"/>
        </w:rPr>
      </w:pPr>
      <w:r w:rsidRPr="00207E87">
        <w:rPr>
          <w:rFonts w:ascii="Times New Roman" w:hAnsi="Times New Roman" w:cs="Times New Roman"/>
          <w:sz w:val="20"/>
          <w:szCs w:val="20"/>
        </w:rPr>
        <w:t xml:space="preserve">Thông tư số </w:t>
      </w:r>
      <w:r w:rsidR="00AC7917" w:rsidRPr="00207E87">
        <w:rPr>
          <w:rFonts w:ascii="Times New Roman" w:hAnsi="Times New Roman" w:cs="Times New Roman"/>
          <w:sz w:val="20"/>
          <w:szCs w:val="20"/>
        </w:rPr>
        <w:t>11</w:t>
      </w:r>
      <w:r w:rsidRPr="00207E87">
        <w:rPr>
          <w:rFonts w:ascii="Times New Roman" w:hAnsi="Times New Roman" w:cs="Times New Roman"/>
          <w:sz w:val="20"/>
          <w:szCs w:val="20"/>
        </w:rPr>
        <w:t>/2024/TT-BTTTT ngày</w:t>
      </w:r>
      <w:r w:rsidR="00AC7917" w:rsidRPr="00207E87">
        <w:rPr>
          <w:rFonts w:ascii="Times New Roman" w:hAnsi="Times New Roman" w:cs="Times New Roman"/>
          <w:sz w:val="20"/>
          <w:szCs w:val="20"/>
        </w:rPr>
        <w:t xml:space="preserve"> 23 </w:t>
      </w:r>
      <w:r w:rsidRPr="00207E87">
        <w:rPr>
          <w:rFonts w:ascii="Times New Roman" w:hAnsi="Times New Roman" w:cs="Times New Roman"/>
          <w:sz w:val="20"/>
          <w:szCs w:val="20"/>
        </w:rPr>
        <w:t>tháng</w:t>
      </w:r>
      <w:r w:rsidR="00AC7917" w:rsidRPr="00207E87">
        <w:rPr>
          <w:rFonts w:ascii="Times New Roman" w:hAnsi="Times New Roman" w:cs="Times New Roman"/>
          <w:sz w:val="20"/>
          <w:szCs w:val="20"/>
        </w:rPr>
        <w:t xml:space="preserve"> 9 </w:t>
      </w:r>
      <w:r w:rsidRPr="00207E87">
        <w:rPr>
          <w:rFonts w:ascii="Times New Roman" w:hAnsi="Times New Roman" w:cs="Times New Roman"/>
          <w:sz w:val="20"/>
          <w:szCs w:val="20"/>
        </w:rPr>
        <w:t xml:space="preserve">năm 2024 của </w:t>
      </w:r>
      <w:r w:rsidRPr="00207E87">
        <w:rPr>
          <w:rFonts w:ascii="Times New Roman" w:eastAsia="Times New Roman" w:hAnsi="Times New Roman" w:cs="Times New Roman"/>
          <w:bCs/>
          <w:sz w:val="20"/>
          <w:szCs w:val="20"/>
        </w:rPr>
        <w:t xml:space="preserve">Bộ trưởng Bộ Thông tin và Truyền </w:t>
      </w:r>
      <w:r w:rsidRPr="00207E87">
        <w:rPr>
          <w:rFonts w:ascii="Times New Roman" w:hAnsi="Times New Roman" w:cs="Times New Roman"/>
          <w:sz w:val="20"/>
          <w:szCs w:val="20"/>
        </w:rPr>
        <w:t>sửa đổi, bổ sung</w:t>
      </w:r>
      <w:r w:rsidR="002F0EC4" w:rsidRPr="00207E87">
        <w:rPr>
          <w:rFonts w:ascii="Times New Roman" w:hAnsi="Times New Roman" w:cs="Times New Roman"/>
          <w:sz w:val="20"/>
          <w:szCs w:val="20"/>
        </w:rPr>
        <w:t xml:space="preserve"> </w:t>
      </w:r>
      <w:r w:rsidRPr="00207E87">
        <w:rPr>
          <w:rFonts w:ascii="Times New Roman" w:hAnsi="Times New Roman" w:cs="Times New Roman"/>
          <w:sz w:val="20"/>
          <w:szCs w:val="20"/>
        </w:rPr>
        <w:t xml:space="preserve">một số </w:t>
      </w:r>
      <w:r w:rsidR="00F25024" w:rsidRPr="00207E87">
        <w:rPr>
          <w:rFonts w:ascii="Times New Roman" w:hAnsi="Times New Roman" w:cs="Times New Roman"/>
          <w:sz w:val="20"/>
          <w:szCs w:val="20"/>
        </w:rPr>
        <w:t>điều</w:t>
      </w:r>
      <w:r w:rsidRPr="00207E87">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5" w:tgtFrame="_blank" w:tooltip="Nghị định 60/2014/NĐ-CP" w:history="1">
        <w:r w:rsidRPr="00207E87">
          <w:rPr>
            <w:rStyle w:val="Hyperlink"/>
            <w:rFonts w:ascii="Times New Roman" w:hAnsi="Times New Roman" w:cs="Times New Roman"/>
            <w:color w:val="auto"/>
            <w:sz w:val="20"/>
            <w:szCs w:val="20"/>
            <w:u w:val="none"/>
          </w:rPr>
          <w:t>60/2014/NĐ-CP</w:t>
        </w:r>
      </w:hyperlink>
      <w:r w:rsidRPr="00207E87">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w:t>
      </w:r>
      <w:r w:rsidR="00074896" w:rsidRPr="00207E87">
        <w:rPr>
          <w:rFonts w:ascii="Times New Roman" w:hAnsi="Times New Roman" w:cs="Times New Roman"/>
          <w:sz w:val="20"/>
          <w:szCs w:val="20"/>
        </w:rPr>
        <w:t xml:space="preserve">m </w:t>
      </w:r>
      <w:r w:rsidR="00BF03A0" w:rsidRPr="00207E87">
        <w:rPr>
          <w:rFonts w:ascii="Times New Roman" w:hAnsi="Times New Roman" w:cs="Times New Roman"/>
          <w:sz w:val="20"/>
          <w:szCs w:val="20"/>
          <w:lang w:val="vi-VN"/>
        </w:rPr>
        <w:t>và</w:t>
      </w:r>
      <w:r w:rsidR="002F0EC4" w:rsidRPr="00207E87">
        <w:rPr>
          <w:rFonts w:ascii="Times New Roman" w:hAnsi="Times New Roman" w:cs="Times New Roman"/>
          <w:sz w:val="20"/>
          <w:szCs w:val="20"/>
        </w:rPr>
        <w:t xml:space="preserve"> </w:t>
      </w:r>
      <w:r w:rsidR="00BF03A0" w:rsidRPr="00207E87">
        <w:rPr>
          <w:rFonts w:ascii="Times New Roman" w:hAnsi="Times New Roman" w:cs="Times New Roman"/>
          <w:sz w:val="20"/>
          <w:szCs w:val="20"/>
          <w:lang w:val="vi-VN"/>
        </w:rPr>
        <w:t>Thông tư số 09/2013/TT-BTTTT ngày 08 tháng 4 năm 2013 của Bộ trưởng Bộ Thông tin và Truyền thông</w:t>
      </w:r>
      <w:r w:rsidR="00BF03A0" w:rsidRPr="00207E87">
        <w:rPr>
          <w:rFonts w:ascii="Times New Roman" w:hAnsi="Times New Roman" w:cs="Times New Roman"/>
          <w:iCs/>
          <w:sz w:val="20"/>
          <w:szCs w:val="20"/>
          <w:shd w:val="clear" w:color="auto" w:fill="FFFFFF"/>
          <w:lang w:val="vi-VN"/>
        </w:rPr>
        <w:t> ban hành Danh mục sản phẩm phần mềm và phần cứng, điện tử</w:t>
      </w:r>
      <w:r w:rsidR="002F0EC4" w:rsidRPr="00207E87">
        <w:rPr>
          <w:rFonts w:ascii="Times New Roman" w:hAnsi="Times New Roman" w:cs="Times New Roman"/>
          <w:iCs/>
          <w:sz w:val="20"/>
          <w:szCs w:val="20"/>
          <w:shd w:val="clear" w:color="auto" w:fill="FFFFFF"/>
        </w:rPr>
        <w:t xml:space="preserve"> </w:t>
      </w:r>
      <w:r w:rsidR="00BF03A0" w:rsidRPr="00207E87">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207E87">
        <w:rPr>
          <w:rFonts w:ascii="Times New Roman" w:hAnsi="Times New Roman" w:cs="Times New Roman"/>
          <w:sz w:val="20"/>
          <w:szCs w:val="20"/>
        </w:rPr>
        <w:t xml:space="preserve"> có căn cứ ban hành như sau:</w:t>
      </w:r>
    </w:p>
    <w:p w14:paraId="17EE4F56" w14:textId="77777777" w:rsidR="00A118A3" w:rsidRPr="00207E87" w:rsidRDefault="00A118A3" w:rsidP="00207E87">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207E87">
        <w:rPr>
          <w:rFonts w:ascii="Times New Roman" w:eastAsia="Times New Roman" w:hAnsi="Times New Roman" w:cs="Times New Roman"/>
          <w:i/>
          <w:iCs/>
          <w:sz w:val="20"/>
          <w:szCs w:val="20"/>
          <w:lang w:val="vi-VN"/>
        </w:rPr>
        <w:t>Căn cứ </w:t>
      </w:r>
      <w:hyperlink r:id="rId6" w:tgtFrame="_blank" w:history="1">
        <w:r w:rsidRPr="00207E87">
          <w:rPr>
            <w:rFonts w:ascii="Times New Roman" w:eastAsia="Times New Roman" w:hAnsi="Times New Roman" w:cs="Times New Roman"/>
            <w:i/>
            <w:iCs/>
            <w:sz w:val="20"/>
            <w:szCs w:val="20"/>
            <w:lang w:val="vi-VN"/>
          </w:rPr>
          <w:t>Luật Xuất bản</w:t>
        </w:r>
      </w:hyperlink>
      <w:r w:rsidRPr="00207E87">
        <w:rPr>
          <w:rFonts w:ascii="Times New Roman" w:eastAsia="Times New Roman" w:hAnsi="Times New Roman" w:cs="Times New Roman"/>
          <w:i/>
          <w:iCs/>
          <w:sz w:val="20"/>
          <w:szCs w:val="20"/>
          <w:lang w:val="vi-VN"/>
        </w:rPr>
        <w:t xml:space="preserve"> ngày 20 tháng 11 năm 2012 (được sửa đổi, bổ sung một số điều </w:t>
      </w:r>
      <w:r w:rsidRPr="00207E87">
        <w:rPr>
          <w:rFonts w:ascii="Times New Roman" w:eastAsia="Times New Roman" w:hAnsi="Times New Roman" w:cs="Times New Roman"/>
          <w:i/>
          <w:iCs/>
          <w:sz w:val="20"/>
          <w:szCs w:val="20"/>
        </w:rPr>
        <w:t xml:space="preserve">bởi </w:t>
      </w:r>
      <w:r w:rsidRPr="00207E87">
        <w:rPr>
          <w:rFonts w:ascii="Times New Roman" w:eastAsia="Times New Roman" w:hAnsi="Times New Roman" w:cs="Times New Roman"/>
          <w:i/>
          <w:iCs/>
          <w:sz w:val="20"/>
          <w:szCs w:val="20"/>
          <w:lang w:val="vi-VN"/>
        </w:rPr>
        <w:t xml:space="preserve">Luật sửa đổi, bổ sung một số điều của 37 </w:t>
      </w:r>
      <w:r w:rsidRPr="00207E87">
        <w:rPr>
          <w:rFonts w:ascii="Times New Roman" w:eastAsia="Times New Roman" w:hAnsi="Times New Roman" w:cs="Times New Roman"/>
          <w:i/>
          <w:iCs/>
          <w:sz w:val="20"/>
          <w:szCs w:val="20"/>
        </w:rPr>
        <w:t>l</w:t>
      </w:r>
      <w:r w:rsidRPr="00207E87">
        <w:rPr>
          <w:rFonts w:ascii="Times New Roman" w:eastAsia="Times New Roman" w:hAnsi="Times New Roman" w:cs="Times New Roman"/>
          <w:i/>
          <w:iCs/>
          <w:sz w:val="20"/>
          <w:szCs w:val="20"/>
          <w:lang w:val="vi-VN"/>
        </w:rPr>
        <w:t>uật</w:t>
      </w:r>
      <w:r w:rsidRPr="00207E87">
        <w:rPr>
          <w:rFonts w:ascii="Times New Roman" w:eastAsia="Times New Roman" w:hAnsi="Times New Roman" w:cs="Times New Roman"/>
          <w:i/>
          <w:iCs/>
          <w:sz w:val="20"/>
          <w:szCs w:val="20"/>
        </w:rPr>
        <w:t xml:space="preserve"> có</w:t>
      </w:r>
      <w:r w:rsidRPr="00207E87">
        <w:rPr>
          <w:rFonts w:ascii="Times New Roman" w:eastAsia="Times New Roman" w:hAnsi="Times New Roman" w:cs="Times New Roman"/>
          <w:i/>
          <w:iCs/>
          <w:sz w:val="20"/>
          <w:szCs w:val="20"/>
          <w:lang w:val="vi-VN"/>
        </w:rPr>
        <w:t xml:space="preserve"> liên quan đến quy hoạch ngày 20 tháng 11 năm 2018);</w:t>
      </w:r>
    </w:p>
    <w:p w14:paraId="2C6663DF" w14:textId="77777777" w:rsidR="00A118A3" w:rsidRPr="00207E87" w:rsidRDefault="00A118A3" w:rsidP="00207E87">
      <w:pPr>
        <w:spacing w:before="120" w:after="0" w:line="240" w:lineRule="auto"/>
        <w:ind w:firstLine="567"/>
        <w:jc w:val="both"/>
        <w:rPr>
          <w:rFonts w:ascii="Times New Roman" w:hAnsi="Times New Roman" w:cs="Times New Roman"/>
          <w:i/>
          <w:sz w:val="20"/>
          <w:szCs w:val="20"/>
        </w:rPr>
      </w:pPr>
      <w:r w:rsidRPr="00207E87">
        <w:rPr>
          <w:rFonts w:ascii="Times New Roman" w:hAnsi="Times New Roman" w:cs="Times New Roman"/>
          <w:i/>
          <w:sz w:val="20"/>
          <w:szCs w:val="20"/>
        </w:rPr>
        <w:t>Căn cứ Luật Quản lý ngoại thương ngày 12 tháng 6 năm 2017;</w:t>
      </w:r>
    </w:p>
    <w:p w14:paraId="6F121C61" w14:textId="77777777" w:rsidR="00A118A3" w:rsidRPr="00207E87" w:rsidRDefault="00A118A3" w:rsidP="00207E87">
      <w:pPr>
        <w:shd w:val="clear" w:color="auto" w:fill="FFFFFF"/>
        <w:spacing w:before="120" w:after="0" w:line="240" w:lineRule="auto"/>
        <w:ind w:firstLine="567"/>
        <w:jc w:val="both"/>
        <w:rPr>
          <w:rFonts w:ascii="Times New Roman" w:eastAsia="Times New Roman" w:hAnsi="Times New Roman" w:cs="Times New Roman"/>
          <w:i/>
          <w:iCs/>
          <w:sz w:val="20"/>
          <w:szCs w:val="20"/>
        </w:rPr>
      </w:pPr>
      <w:r w:rsidRPr="00207E87">
        <w:rPr>
          <w:rFonts w:ascii="Times New Roman" w:eastAsia="Times New Roman" w:hAnsi="Times New Roman" w:cs="Times New Roman"/>
          <w:i/>
          <w:iCs/>
          <w:sz w:val="20"/>
          <w:szCs w:val="20"/>
          <w:lang w:val="vi-VN"/>
        </w:rPr>
        <w:t>Căn cứ Nghị định số </w:t>
      </w:r>
      <w:hyperlink r:id="rId7" w:tgtFrame="_blank" w:history="1">
        <w:r w:rsidRPr="00207E87">
          <w:rPr>
            <w:rFonts w:ascii="Times New Roman" w:eastAsia="Times New Roman" w:hAnsi="Times New Roman" w:cs="Times New Roman"/>
            <w:i/>
            <w:iCs/>
            <w:sz w:val="20"/>
            <w:szCs w:val="20"/>
            <w:lang w:val="vi-VN"/>
          </w:rPr>
          <w:t>195/2013/NĐ-CP</w:t>
        </w:r>
      </w:hyperlink>
      <w:r w:rsidRPr="00207E87">
        <w:rPr>
          <w:rFonts w:ascii="Times New Roman" w:eastAsia="Times New Roman" w:hAnsi="Times New Roman" w:cs="Times New Roman"/>
          <w:i/>
          <w:iCs/>
          <w:sz w:val="20"/>
          <w:szCs w:val="20"/>
          <w:lang w:val="vi-VN"/>
        </w:rPr>
        <w:t xml:space="preserve"> ngày 21 tháng 11 năm 2013 của Chính phủ quy định chi tiết một số điều và biện pháp thi hành Luật Xuất bản (được sửa đổi, bổ sung một số điều </w:t>
      </w:r>
      <w:r w:rsidRPr="00207E87">
        <w:rPr>
          <w:rFonts w:ascii="Times New Roman" w:eastAsia="Times New Roman" w:hAnsi="Times New Roman" w:cs="Times New Roman"/>
          <w:i/>
          <w:iCs/>
          <w:sz w:val="20"/>
          <w:szCs w:val="20"/>
        </w:rPr>
        <w:t xml:space="preserve">bởi </w:t>
      </w:r>
      <w:r w:rsidRPr="00207E87">
        <w:rPr>
          <w:rFonts w:ascii="Times New Roman" w:eastAsia="Times New Roman" w:hAnsi="Times New Roman" w:cs="Times New Roman"/>
          <w:i/>
          <w:iCs/>
          <w:sz w:val="20"/>
          <w:szCs w:val="20"/>
          <w:lang w:val="vi-VN"/>
        </w:rPr>
        <w:t>Nghị định số </w:t>
      </w:r>
      <w:hyperlink r:id="rId8" w:tgtFrame="_blank" w:history="1">
        <w:r w:rsidRPr="00207E87">
          <w:rPr>
            <w:rFonts w:ascii="Times New Roman" w:eastAsia="Times New Roman" w:hAnsi="Times New Roman" w:cs="Times New Roman"/>
            <w:i/>
            <w:iCs/>
            <w:sz w:val="20"/>
            <w:szCs w:val="20"/>
            <w:lang w:val="vi-VN"/>
          </w:rPr>
          <w:t>150/2018/NĐ-CP</w:t>
        </w:r>
      </w:hyperlink>
      <w:r w:rsidRPr="00207E87">
        <w:rPr>
          <w:rFonts w:ascii="Times New Roman" w:eastAsia="Times New Roman" w:hAnsi="Times New Roman" w:cs="Times New Roman"/>
          <w:i/>
          <w:iCs/>
          <w:sz w:val="20"/>
          <w:szCs w:val="20"/>
          <w:lang w:val="vi-VN"/>
        </w:rPr>
        <w:t> ngày 07 tháng 11 năm 2018 của Chính phủ sửa đổi một số Nghị định liên quan đến điều kiện đầu tư kinh doanh và thủ tục hành chính trong lĩnh vực thông tin và</w:t>
      </w:r>
      <w:r w:rsidR="00583A8F" w:rsidRPr="00207E87">
        <w:rPr>
          <w:rFonts w:ascii="Times New Roman" w:eastAsia="Times New Roman" w:hAnsi="Times New Roman" w:cs="Times New Roman"/>
          <w:i/>
          <w:iCs/>
          <w:sz w:val="20"/>
          <w:szCs w:val="20"/>
        </w:rPr>
        <w:t xml:space="preserve"> </w:t>
      </w:r>
      <w:r w:rsidRPr="00207E87">
        <w:rPr>
          <w:rFonts w:ascii="Times New Roman" w:eastAsia="Times New Roman" w:hAnsi="Times New Roman" w:cs="Times New Roman"/>
          <w:i/>
          <w:iCs/>
          <w:sz w:val="20"/>
          <w:szCs w:val="20"/>
          <w:lang w:val="vi-VN"/>
        </w:rPr>
        <w:t>truyền thông</w:t>
      </w:r>
      <w:r w:rsidRPr="00207E87">
        <w:rPr>
          <w:rFonts w:ascii="Times New Roman" w:eastAsia="Times New Roman" w:hAnsi="Times New Roman" w:cs="Times New Roman"/>
          <w:i/>
          <w:iCs/>
          <w:sz w:val="20"/>
          <w:szCs w:val="20"/>
        </w:rPr>
        <w:t>);</w:t>
      </w:r>
    </w:p>
    <w:p w14:paraId="24D7A230" w14:textId="77777777" w:rsidR="00A118A3" w:rsidRPr="00207E87" w:rsidRDefault="00A118A3" w:rsidP="00207E87">
      <w:pPr>
        <w:spacing w:before="120" w:after="0" w:line="240" w:lineRule="auto"/>
        <w:ind w:firstLine="567"/>
        <w:jc w:val="both"/>
        <w:rPr>
          <w:rFonts w:ascii="Times New Roman" w:hAnsi="Times New Roman" w:cs="Times New Roman"/>
          <w:i/>
          <w:sz w:val="20"/>
          <w:szCs w:val="20"/>
        </w:rPr>
      </w:pPr>
      <w:r w:rsidRPr="00207E87">
        <w:rPr>
          <w:rFonts w:ascii="Times New Roman" w:hAnsi="Times New Roman" w:cs="Times New Roman"/>
          <w:i/>
          <w:sz w:val="20"/>
          <w:szCs w:val="20"/>
        </w:rPr>
        <w:t>Căn cứ Nghị định số </w:t>
      </w:r>
      <w:hyperlink r:id="rId9" w:tgtFrame="_blank" w:tooltip="Nghị định 60/2014/NĐ-CP" w:history="1">
        <w:r w:rsidRPr="00207E87">
          <w:rPr>
            <w:rStyle w:val="Hyperlink"/>
            <w:rFonts w:ascii="Times New Roman" w:hAnsi="Times New Roman" w:cs="Times New Roman"/>
            <w:i/>
            <w:color w:val="auto"/>
            <w:sz w:val="20"/>
            <w:szCs w:val="20"/>
            <w:u w:val="none"/>
          </w:rPr>
          <w:t>60/2014/NĐ-CP</w:t>
        </w:r>
      </w:hyperlink>
      <w:r w:rsidRPr="00207E87">
        <w:rPr>
          <w:rFonts w:ascii="Times New Roman" w:hAnsi="Times New Roman" w:cs="Times New Roman"/>
          <w:i/>
          <w:sz w:val="20"/>
          <w:szCs w:val="20"/>
        </w:rPr>
        <w:t> ngày 19 tháng 6 năm 2014 của Chính phủ quy định về hoạt động in (được sửa đổi, bổ sung một số điều bởi Nghị định số </w:t>
      </w:r>
      <w:hyperlink r:id="rId10" w:tgtFrame="_blank" w:tooltip="Nghị định 25/2018/NĐ-CP" w:history="1">
        <w:r w:rsidRPr="00207E87">
          <w:rPr>
            <w:rStyle w:val="Hyperlink"/>
            <w:rFonts w:ascii="Times New Roman" w:hAnsi="Times New Roman" w:cs="Times New Roman"/>
            <w:i/>
            <w:color w:val="auto"/>
            <w:sz w:val="20"/>
            <w:szCs w:val="20"/>
            <w:u w:val="none"/>
          </w:rPr>
          <w:t>25/2018/NĐ-CP</w:t>
        </w:r>
      </w:hyperlink>
      <w:r w:rsidRPr="00207E87">
        <w:rPr>
          <w:rFonts w:ascii="Times New Roman" w:hAnsi="Times New Roman" w:cs="Times New Roman"/>
          <w:i/>
          <w:sz w:val="20"/>
          <w:szCs w:val="20"/>
        </w:rPr>
        <w:t> ngày 28 tháng 02 năm 2018 của Chính phủ sửa đổi, bổ sung một số điều của Nghị định số </w:t>
      </w:r>
      <w:hyperlink r:id="rId11" w:tgtFrame="_blank" w:tooltip="Nghị định 60/2014/NĐ-CP" w:history="1">
        <w:r w:rsidRPr="00207E87">
          <w:rPr>
            <w:rStyle w:val="Hyperlink"/>
            <w:rFonts w:ascii="Times New Roman" w:hAnsi="Times New Roman" w:cs="Times New Roman"/>
            <w:i/>
            <w:color w:val="auto"/>
            <w:sz w:val="20"/>
            <w:szCs w:val="20"/>
            <w:u w:val="none"/>
          </w:rPr>
          <w:t>60/2014/NĐ-CP</w:t>
        </w:r>
      </w:hyperlink>
      <w:r w:rsidRPr="00207E87">
        <w:rPr>
          <w:rFonts w:ascii="Times New Roman" w:hAnsi="Times New Roman" w:cs="Times New Roman"/>
          <w:i/>
          <w:sz w:val="20"/>
          <w:szCs w:val="20"/>
        </w:rPr>
        <w:t> ngày 19 tháng 6 năm 2014 của Chính phủ quy định về hoạt động in);</w:t>
      </w:r>
    </w:p>
    <w:p w14:paraId="7F75C31B" w14:textId="77777777" w:rsidR="00A118A3" w:rsidRDefault="00A118A3" w:rsidP="00207E87">
      <w:pPr>
        <w:spacing w:before="120" w:after="0" w:line="240" w:lineRule="auto"/>
        <w:ind w:firstLine="567"/>
        <w:jc w:val="both"/>
        <w:rPr>
          <w:rFonts w:ascii="Times New Roman" w:hAnsi="Times New Roman" w:cs="Times New Roman"/>
          <w:i/>
          <w:sz w:val="20"/>
          <w:szCs w:val="20"/>
        </w:rPr>
      </w:pPr>
      <w:r w:rsidRPr="00207E87">
        <w:rPr>
          <w:rFonts w:ascii="Times New Roman" w:hAnsi="Times New Roman" w:cs="Times New Roman"/>
          <w:i/>
          <w:sz w:val="20"/>
          <w:szCs w:val="20"/>
        </w:rPr>
        <w:t>Căn cứ Nghị định số </w:t>
      </w:r>
      <w:hyperlink r:id="rId12" w:tgtFrame="_blank" w:tooltip="Nghị định 69/2018/NĐ-CP" w:history="1">
        <w:r w:rsidRPr="00207E87">
          <w:rPr>
            <w:rStyle w:val="Hyperlink"/>
            <w:rFonts w:ascii="Times New Roman" w:hAnsi="Times New Roman" w:cs="Times New Roman"/>
            <w:i/>
            <w:color w:val="auto"/>
            <w:sz w:val="20"/>
            <w:szCs w:val="20"/>
            <w:u w:val="none"/>
          </w:rPr>
          <w:t>69/2018/NĐ-CP</w:t>
        </w:r>
      </w:hyperlink>
      <w:r w:rsidRPr="00207E87">
        <w:rPr>
          <w:rFonts w:ascii="Times New Roman" w:hAnsi="Times New Roman" w:cs="Times New Roman"/>
          <w:i/>
          <w:sz w:val="20"/>
          <w:szCs w:val="20"/>
        </w:rPr>
        <w:t> ngày 15 tháng 5 năm 2018 của Chính phủ quy định chi tiết một số điều của Luật Quản lý ngoại thương;</w:t>
      </w:r>
    </w:p>
    <w:p w14:paraId="63CAE170" w14:textId="6912F6D4" w:rsidR="00967FBC" w:rsidRPr="00207E87" w:rsidRDefault="00967FBC" w:rsidP="00207E87">
      <w:pPr>
        <w:spacing w:before="120" w:after="0" w:line="240" w:lineRule="auto"/>
        <w:ind w:firstLine="567"/>
        <w:jc w:val="both"/>
        <w:rPr>
          <w:rFonts w:ascii="Times New Roman" w:hAnsi="Times New Roman" w:cs="Times New Roman"/>
          <w:i/>
          <w:sz w:val="20"/>
          <w:szCs w:val="20"/>
        </w:rPr>
      </w:pPr>
      <w:r w:rsidRPr="00207E87">
        <w:rPr>
          <w:rFonts w:ascii="Times New Roman" w:eastAsia="Times New Roman" w:hAnsi="Times New Roman" w:cs="Times New Roman"/>
          <w:i/>
          <w:iCs/>
          <w:sz w:val="20"/>
          <w:szCs w:val="20"/>
          <w:lang w:val="vi-VN"/>
        </w:rPr>
        <w:t>Căn cứ Nghị định số </w:t>
      </w:r>
      <w:r w:rsidRPr="00207E87">
        <w:rPr>
          <w:rFonts w:ascii="Times New Roman" w:eastAsia="Times New Roman" w:hAnsi="Times New Roman" w:cs="Times New Roman"/>
          <w:i/>
          <w:iCs/>
          <w:sz w:val="20"/>
          <w:szCs w:val="20"/>
        </w:rPr>
        <w:t>72</w:t>
      </w:r>
      <w:r w:rsidRPr="00207E87">
        <w:rPr>
          <w:rFonts w:ascii="Times New Roman" w:eastAsia="Times New Roman" w:hAnsi="Times New Roman" w:cs="Times New Roman"/>
          <w:i/>
          <w:iCs/>
          <w:sz w:val="20"/>
          <w:szCs w:val="20"/>
          <w:lang w:val="vi-VN"/>
        </w:rPr>
        <w:t xml:space="preserve">/2022/NĐ-CP ngày </w:t>
      </w:r>
      <w:r w:rsidRPr="00207E87">
        <w:rPr>
          <w:rFonts w:ascii="Times New Roman" w:eastAsia="Times New Roman" w:hAnsi="Times New Roman" w:cs="Times New Roman"/>
          <w:i/>
          <w:iCs/>
          <w:sz w:val="20"/>
          <w:szCs w:val="20"/>
        </w:rPr>
        <w:t>04</w:t>
      </w:r>
      <w:r w:rsidRPr="00207E87">
        <w:rPr>
          <w:rFonts w:ascii="Times New Roman" w:eastAsia="Times New Roman" w:hAnsi="Times New Roman" w:cs="Times New Roman"/>
          <w:i/>
          <w:iCs/>
          <w:sz w:val="20"/>
          <w:szCs w:val="20"/>
          <w:lang w:val="vi-VN"/>
        </w:rPr>
        <w:t xml:space="preserve"> tháng </w:t>
      </w:r>
      <w:r w:rsidRPr="00207E87">
        <w:rPr>
          <w:rFonts w:ascii="Times New Roman" w:eastAsia="Times New Roman" w:hAnsi="Times New Roman" w:cs="Times New Roman"/>
          <w:i/>
          <w:iCs/>
          <w:sz w:val="20"/>
          <w:szCs w:val="20"/>
        </w:rPr>
        <w:t>10</w:t>
      </w:r>
      <w:r w:rsidRPr="00207E87">
        <w:rPr>
          <w:rFonts w:ascii="Times New Roman" w:eastAsia="Times New Roman" w:hAnsi="Times New Roman" w:cs="Times New Roman"/>
          <w:i/>
          <w:iCs/>
          <w:sz w:val="20"/>
          <w:szCs w:val="20"/>
          <w:lang w:val="vi-VN"/>
        </w:rPr>
        <w:t xml:space="preserve"> năm 2022</w:t>
      </w:r>
      <w:r w:rsidRPr="00207E87">
        <w:rPr>
          <w:rFonts w:ascii="Times New Roman" w:eastAsia="Times New Roman" w:hAnsi="Times New Roman" w:cs="Times New Roman"/>
          <w:i/>
          <w:iCs/>
          <w:sz w:val="20"/>
          <w:szCs w:val="20"/>
        </w:rPr>
        <w:t xml:space="preserve"> của Chính phủ </w:t>
      </w:r>
      <w:r w:rsidRPr="00207E87">
        <w:rPr>
          <w:rStyle w:val="Emphasis"/>
          <w:rFonts w:ascii="Times New Roman" w:hAnsi="Times New Roman" w:cs="Times New Roman"/>
          <w:sz w:val="20"/>
          <w:szCs w:val="20"/>
          <w:shd w:val="clear" w:color="auto" w:fill="FFFFFF"/>
        </w:rPr>
        <w:t>sửa đổi, bổ sung một số điều của Nghị định số </w:t>
      </w:r>
      <w:hyperlink r:id="rId13" w:tgtFrame="_blank" w:tooltip="Nghị định 60/2014/NĐ-CP" w:history="1">
        <w:r w:rsidRPr="00207E87">
          <w:rPr>
            <w:rStyle w:val="Hyperlink"/>
            <w:rFonts w:ascii="Times New Roman" w:hAnsi="Times New Roman" w:cs="Times New Roman"/>
            <w:i/>
            <w:iCs/>
            <w:color w:val="auto"/>
            <w:sz w:val="20"/>
            <w:szCs w:val="20"/>
            <w:u w:val="none"/>
            <w:shd w:val="clear" w:color="auto" w:fill="FFFFFF"/>
          </w:rPr>
          <w:t>60/2014/NĐ-CP</w:t>
        </w:r>
      </w:hyperlink>
      <w:r w:rsidRPr="00207E87">
        <w:rPr>
          <w:rStyle w:val="Emphasis"/>
          <w:rFonts w:ascii="Times New Roman" w:hAnsi="Times New Roman" w:cs="Times New Roman"/>
          <w:sz w:val="20"/>
          <w:szCs w:val="20"/>
          <w:shd w:val="clear" w:color="auto" w:fill="FFFFFF"/>
        </w:rPr>
        <w:t> ngày 19 tháng 6 năm 2014 của Chính phủ quy định về hoạt động in và Nghị định số </w:t>
      </w:r>
      <w:hyperlink r:id="rId14" w:tgtFrame="_blank" w:tooltip="Nghị định 25/2018/NĐ-CP" w:history="1">
        <w:r w:rsidRPr="00207E87">
          <w:rPr>
            <w:rStyle w:val="Hyperlink"/>
            <w:rFonts w:ascii="Times New Roman" w:hAnsi="Times New Roman" w:cs="Times New Roman"/>
            <w:i/>
            <w:iCs/>
            <w:color w:val="auto"/>
            <w:sz w:val="20"/>
            <w:szCs w:val="20"/>
            <w:u w:val="none"/>
            <w:shd w:val="clear" w:color="auto" w:fill="FFFFFF"/>
          </w:rPr>
          <w:t>25/2018/NĐ-CP</w:t>
        </w:r>
      </w:hyperlink>
      <w:r w:rsidRPr="00207E87">
        <w:rPr>
          <w:rStyle w:val="Emphasis"/>
          <w:rFonts w:ascii="Times New Roman" w:hAnsi="Times New Roman" w:cs="Times New Roman"/>
          <w:sz w:val="20"/>
          <w:szCs w:val="20"/>
          <w:shd w:val="clear" w:color="auto" w:fill="FFFFFF"/>
        </w:rPr>
        <w:t> ngày 28 tháng 02 năm 2018 của Chính phủ sửa đổi, bổ sung một số điều của Nghị định số </w:t>
      </w:r>
      <w:hyperlink r:id="rId15" w:tgtFrame="_blank" w:tooltip="Nghị định 60/2014/NĐ-CP" w:history="1">
        <w:r w:rsidRPr="00207E87">
          <w:rPr>
            <w:rStyle w:val="Hyperlink"/>
            <w:rFonts w:ascii="Times New Roman" w:hAnsi="Times New Roman" w:cs="Times New Roman"/>
            <w:i/>
            <w:iCs/>
            <w:color w:val="auto"/>
            <w:sz w:val="20"/>
            <w:szCs w:val="20"/>
            <w:u w:val="none"/>
            <w:shd w:val="clear" w:color="auto" w:fill="FFFFFF"/>
          </w:rPr>
          <w:t>60/2014/NĐ-CP</w:t>
        </w:r>
      </w:hyperlink>
      <w:r w:rsidRPr="00207E87">
        <w:rPr>
          <w:rStyle w:val="Emphasis"/>
          <w:rFonts w:ascii="Times New Roman" w:hAnsi="Times New Roman" w:cs="Times New Roman"/>
          <w:sz w:val="20"/>
          <w:szCs w:val="20"/>
          <w:shd w:val="clear" w:color="auto" w:fill="FFFFFF"/>
        </w:rPr>
        <w:t> ngày 19 tháng 6 năm 2014 của Chính phủ quy định về hoạt động in</w:t>
      </w:r>
      <w:r w:rsidR="00D562DC">
        <w:rPr>
          <w:rStyle w:val="Emphasis"/>
          <w:rFonts w:ascii="Times New Roman" w:hAnsi="Times New Roman" w:cs="Times New Roman"/>
          <w:sz w:val="20"/>
          <w:szCs w:val="20"/>
          <w:shd w:val="clear" w:color="auto" w:fill="FFFFFF"/>
        </w:rPr>
        <w:t>;</w:t>
      </w:r>
    </w:p>
    <w:p w14:paraId="79375EA0" w14:textId="77777777" w:rsidR="00A118A3" w:rsidRDefault="00A118A3" w:rsidP="00207E87">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207E87">
        <w:rPr>
          <w:rFonts w:ascii="Times New Roman" w:eastAsia="Times New Roman" w:hAnsi="Times New Roman" w:cs="Times New Roman"/>
          <w:i/>
          <w:iCs/>
          <w:sz w:val="20"/>
          <w:szCs w:val="20"/>
          <w:lang w:val="vi-VN"/>
        </w:rPr>
        <w:t>Căn cứ Nghị định số 48/2022/NĐ-CP ngày 26 tháng 7 năm 2022 của Chính phủ quy định chức năng, nhiệm vụ, quyền hạn và cơ cấu tổ chức của</w:t>
      </w:r>
      <w:r w:rsidR="00CB515F" w:rsidRPr="00207E87">
        <w:rPr>
          <w:rFonts w:ascii="Times New Roman" w:eastAsia="Times New Roman" w:hAnsi="Times New Roman" w:cs="Times New Roman"/>
          <w:i/>
          <w:iCs/>
          <w:sz w:val="20"/>
          <w:szCs w:val="20"/>
        </w:rPr>
        <w:t xml:space="preserve"> </w:t>
      </w:r>
      <w:r w:rsidRPr="00207E87">
        <w:rPr>
          <w:rFonts w:ascii="Times New Roman" w:eastAsia="Times New Roman" w:hAnsi="Times New Roman" w:cs="Times New Roman"/>
          <w:i/>
          <w:iCs/>
          <w:sz w:val="20"/>
          <w:szCs w:val="20"/>
          <w:lang w:val="vi-VN"/>
        </w:rPr>
        <w:t>Bộ Thông tin và Truyền thông;</w:t>
      </w:r>
    </w:p>
    <w:p w14:paraId="5C361144" w14:textId="77777777" w:rsidR="00967FBC" w:rsidRPr="00967FBC" w:rsidRDefault="00967FBC" w:rsidP="00967FBC">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967FBC">
        <w:rPr>
          <w:rFonts w:ascii="Times New Roman" w:eastAsia="Times New Roman" w:hAnsi="Times New Roman" w:cs="Times New Roman"/>
          <w:i/>
          <w:iCs/>
          <w:sz w:val="20"/>
          <w:szCs w:val="20"/>
          <w:lang w:val="vi-VN"/>
        </w:rPr>
        <w:t>Theo đề nghị của Cục trưởng Cục Xuất bản, In và Phát hành;</w:t>
      </w:r>
    </w:p>
    <w:p w14:paraId="5F9A8E8B" w14:textId="53D64D65" w:rsidR="00F86855" w:rsidRPr="00207E87" w:rsidRDefault="00967FBC" w:rsidP="005E4C20">
      <w:pPr>
        <w:shd w:val="clear" w:color="auto" w:fill="FFFFFF"/>
        <w:spacing w:before="120" w:after="0" w:line="240" w:lineRule="auto"/>
        <w:ind w:firstLine="567"/>
        <w:jc w:val="both"/>
        <w:rPr>
          <w:rFonts w:ascii="Times New Roman" w:hAnsi="Times New Roman" w:cs="Times New Roman"/>
          <w:i/>
          <w:iCs/>
          <w:sz w:val="20"/>
          <w:szCs w:val="20"/>
          <w:shd w:val="clear" w:color="auto" w:fill="FFFFFF"/>
        </w:rPr>
      </w:pPr>
      <w:r w:rsidRPr="00967FBC">
        <w:rPr>
          <w:rFonts w:ascii="Times New Roman" w:eastAsia="Times New Roman" w:hAnsi="Times New Roman" w:cs="Times New Roman"/>
          <w:i/>
          <w:iCs/>
          <w:sz w:val="20"/>
          <w:szCs w:val="20"/>
          <w:lang w:val="vi-VN"/>
        </w:rPr>
        <w:t xml:space="preserve">Bộ trưởng Bộ Thông tin và Truyền </w:t>
      </w:r>
      <w:r w:rsidR="000D49E9" w:rsidRPr="00967FBC">
        <w:rPr>
          <w:rFonts w:ascii="Times New Roman" w:eastAsia="Times New Roman" w:hAnsi="Times New Roman" w:cs="Times New Roman"/>
          <w:i/>
          <w:iCs/>
          <w:sz w:val="20"/>
          <w:szCs w:val="20"/>
          <w:lang w:val="vi-VN"/>
        </w:rPr>
        <w:t>th</w:t>
      </w:r>
      <w:r w:rsidR="000D49E9">
        <w:rPr>
          <w:rFonts w:ascii="Times New Roman" w:eastAsia="Times New Roman" w:hAnsi="Times New Roman" w:cs="Times New Roman"/>
          <w:i/>
          <w:iCs/>
          <w:sz w:val="20"/>
          <w:szCs w:val="20"/>
        </w:rPr>
        <w:t>ô</w:t>
      </w:r>
      <w:r w:rsidR="000D49E9" w:rsidRPr="00967FBC">
        <w:rPr>
          <w:rFonts w:ascii="Times New Roman" w:eastAsia="Times New Roman" w:hAnsi="Times New Roman" w:cs="Times New Roman"/>
          <w:i/>
          <w:iCs/>
          <w:sz w:val="20"/>
          <w:szCs w:val="20"/>
          <w:lang w:val="vi-VN"/>
        </w:rPr>
        <w:t xml:space="preserve">ng </w:t>
      </w:r>
      <w:r w:rsidRPr="00967FBC">
        <w:rPr>
          <w:rFonts w:ascii="Times New Roman" w:eastAsia="Times New Roman" w:hAnsi="Times New Roman" w:cs="Times New Roman"/>
          <w:i/>
          <w:iCs/>
          <w:sz w:val="20"/>
          <w:szCs w:val="20"/>
          <w:lang w:val="vi-VN"/>
        </w:rPr>
        <w:t>ban hành Thông tư sửa đổi, bổ sung một số điều của Thông tư số 03/2015/TT-BTTTT ngày 06 tháng 3 năm 2015 của Bộ trưởng Bộ Thông tin và Truyền thông quy định chi tiết và hướng dẫn thi hành một số điều, khoản của Nghị định số 60/2014/NĐ-CP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nấm 2018 của Bộ trưởng Bộ Thông tin và Truyền thông ban hành Danh mục hàng hóa nhập khẩu, xuất khẩu trong lĩnh vực in, phát hành xuất bản phẩm và Thông tư số 09/2013/TT-BTTTT ngày 08 tháng 4 năm 2013 của Bộ trưởng Bộ Thông tin và Truyền thông ban hành Danh mục sản phẩm phần mềm và phần cứng, điện tử (được sửa đổi, bổ sung bởi Thông tư số 20/2021/TT-BTTTT ngày 03 tháng 12 năm 2021 của Bộ trưởng Bộ Thông tin và Truyền thông).</w:t>
      </w:r>
    </w:p>
  </w:footnote>
  <w:footnote w:id="2">
    <w:p w14:paraId="475B5844" w14:textId="26380E20" w:rsidR="00F86855" w:rsidRPr="00F41D55" w:rsidRDefault="00F86855" w:rsidP="00F41D55">
      <w:pPr>
        <w:shd w:val="clear" w:color="auto" w:fill="FFFFFF"/>
        <w:spacing w:before="120" w:after="0" w:line="240" w:lineRule="auto"/>
        <w:ind w:firstLine="567"/>
        <w:jc w:val="both"/>
        <w:rPr>
          <w:rFonts w:ascii="Times New Roman" w:hAnsi="Times New Roman" w:cs="Times New Roman"/>
          <w:color w:val="FF0000"/>
          <w:sz w:val="20"/>
          <w:szCs w:val="20"/>
          <w:lang w:val="vi-VN"/>
        </w:rPr>
      </w:pPr>
      <w:r w:rsidRPr="00F41D55">
        <w:rPr>
          <w:rStyle w:val="FootnoteReference"/>
          <w:rFonts w:ascii="Times New Roman" w:hAnsi="Times New Roman" w:cs="Times New Roman"/>
          <w:sz w:val="20"/>
          <w:szCs w:val="20"/>
        </w:rPr>
        <w:footnoteRef/>
      </w:r>
      <w:r w:rsidR="00A118A3" w:rsidRPr="00F41D55">
        <w:rPr>
          <w:rFonts w:ascii="Times New Roman" w:hAnsi="Times New Roman" w:cs="Times New Roman"/>
          <w:sz w:val="20"/>
          <w:szCs w:val="20"/>
        </w:rPr>
        <w:t xml:space="preserve">Điều này được bãi bỏ theo quy định tại </w:t>
      </w:r>
      <w:r w:rsidR="006338FD">
        <w:rPr>
          <w:rFonts w:ascii="Times New Roman" w:hAnsi="Times New Roman" w:cs="Times New Roman"/>
          <w:sz w:val="20"/>
          <w:szCs w:val="20"/>
        </w:rPr>
        <w:t>k</w:t>
      </w:r>
      <w:r w:rsidR="00F91AB6" w:rsidRPr="00F41D55">
        <w:rPr>
          <w:rFonts w:ascii="Times New Roman" w:hAnsi="Times New Roman" w:cs="Times New Roman"/>
          <w:sz w:val="20"/>
          <w:szCs w:val="20"/>
        </w:rPr>
        <w:t xml:space="preserve">hoản 2 </w:t>
      </w:r>
      <w:r w:rsidR="00A118A3" w:rsidRPr="00F41D55">
        <w:rPr>
          <w:rFonts w:ascii="Times New Roman" w:hAnsi="Times New Roman" w:cs="Times New Roman"/>
          <w:sz w:val="20"/>
          <w:szCs w:val="20"/>
        </w:rPr>
        <w:t xml:space="preserve">Điều </w:t>
      </w:r>
      <w:r w:rsidR="00F91AB6" w:rsidRPr="00F41D55">
        <w:rPr>
          <w:rFonts w:ascii="Times New Roman" w:hAnsi="Times New Roman" w:cs="Times New Roman"/>
          <w:sz w:val="20"/>
          <w:szCs w:val="20"/>
        </w:rPr>
        <w:t>3</w:t>
      </w:r>
      <w:r w:rsidR="003977FE" w:rsidRPr="00F41D55">
        <w:rPr>
          <w:rFonts w:ascii="Times New Roman" w:hAnsi="Times New Roman" w:cs="Times New Roman"/>
          <w:sz w:val="20"/>
          <w:szCs w:val="20"/>
        </w:rPr>
        <w:t xml:space="preserve"> </w:t>
      </w:r>
      <w:r w:rsidR="00A118A3" w:rsidRPr="00F41D55">
        <w:rPr>
          <w:rFonts w:ascii="Times New Roman" w:eastAsia="Times New Roman" w:hAnsi="Times New Roman" w:cs="Times New Roman"/>
          <w:sz w:val="20"/>
          <w:szCs w:val="20"/>
        </w:rPr>
        <w:t xml:space="preserve">Thông tư số </w:t>
      </w:r>
      <w:r w:rsidR="006551BA" w:rsidRPr="00F41D55">
        <w:rPr>
          <w:rFonts w:ascii="Times New Roman" w:eastAsia="Times New Roman" w:hAnsi="Times New Roman" w:cs="Times New Roman"/>
          <w:sz w:val="20"/>
          <w:szCs w:val="20"/>
        </w:rPr>
        <w:t>11</w:t>
      </w:r>
      <w:r w:rsidR="00A118A3" w:rsidRPr="00F41D55">
        <w:rPr>
          <w:rFonts w:ascii="Times New Roman" w:eastAsia="Times New Roman" w:hAnsi="Times New Roman" w:cs="Times New Roman"/>
          <w:sz w:val="20"/>
          <w:szCs w:val="20"/>
        </w:rPr>
        <w:t xml:space="preserve">/2024/TT-BTTTT ngày </w:t>
      </w:r>
      <w:r w:rsidR="006551BA" w:rsidRPr="00F41D55">
        <w:rPr>
          <w:rFonts w:ascii="Times New Roman" w:eastAsia="Times New Roman" w:hAnsi="Times New Roman" w:cs="Times New Roman"/>
          <w:sz w:val="20"/>
          <w:szCs w:val="20"/>
        </w:rPr>
        <w:t>23</w:t>
      </w:r>
      <w:r w:rsidR="003977FE" w:rsidRPr="00F41D55">
        <w:rPr>
          <w:rFonts w:ascii="Times New Roman" w:eastAsia="Times New Roman" w:hAnsi="Times New Roman" w:cs="Times New Roman"/>
          <w:sz w:val="20"/>
          <w:szCs w:val="20"/>
        </w:rPr>
        <w:t xml:space="preserve"> </w:t>
      </w:r>
      <w:r w:rsidR="00A118A3" w:rsidRPr="00F41D55">
        <w:rPr>
          <w:rFonts w:ascii="Times New Roman" w:eastAsia="Times New Roman" w:hAnsi="Times New Roman" w:cs="Times New Roman"/>
          <w:sz w:val="20"/>
          <w:szCs w:val="20"/>
        </w:rPr>
        <w:t>tháng</w:t>
      </w:r>
      <w:r w:rsidR="003977FE" w:rsidRPr="00F41D55">
        <w:rPr>
          <w:rFonts w:ascii="Times New Roman" w:eastAsia="Times New Roman" w:hAnsi="Times New Roman" w:cs="Times New Roman"/>
          <w:sz w:val="20"/>
          <w:szCs w:val="20"/>
        </w:rPr>
        <w:t xml:space="preserve"> 9</w:t>
      </w:r>
      <w:r w:rsidR="00D57AAE" w:rsidRPr="00F41D55">
        <w:rPr>
          <w:rFonts w:ascii="Times New Roman" w:eastAsia="Times New Roman" w:hAnsi="Times New Roman" w:cs="Times New Roman"/>
          <w:sz w:val="20"/>
          <w:szCs w:val="20"/>
        </w:rPr>
        <w:t xml:space="preserve"> </w:t>
      </w:r>
      <w:r w:rsidR="00A118A3" w:rsidRPr="00F41D55">
        <w:rPr>
          <w:rFonts w:ascii="Times New Roman" w:eastAsia="Times New Roman" w:hAnsi="Times New Roman" w:cs="Times New Roman"/>
          <w:sz w:val="20"/>
          <w:szCs w:val="20"/>
        </w:rPr>
        <w:t>năm 2024</w:t>
      </w:r>
      <w:r w:rsidR="00A118A3" w:rsidRPr="00F41D55">
        <w:rPr>
          <w:rFonts w:ascii="Times New Roman" w:eastAsia="Times New Roman" w:hAnsi="Times New Roman" w:cs="Times New Roman"/>
          <w:color w:val="FF0000"/>
          <w:sz w:val="20"/>
          <w:szCs w:val="20"/>
        </w:rPr>
        <w:t xml:space="preserve"> </w:t>
      </w:r>
      <w:r w:rsidR="00A118A3" w:rsidRPr="00F41D55">
        <w:rPr>
          <w:rFonts w:ascii="Times New Roman" w:eastAsia="Times New Roman" w:hAnsi="Times New Roman" w:cs="Times New Roman"/>
          <w:sz w:val="20"/>
          <w:szCs w:val="20"/>
        </w:rPr>
        <w:t xml:space="preserve">của Bộ trưởng Bộ Thông tin </w:t>
      </w:r>
      <w:r w:rsidR="00A118A3" w:rsidRPr="00F41D55">
        <w:rPr>
          <w:rFonts w:ascii="Times New Roman" w:eastAsia="Times New Roman" w:hAnsi="Times New Roman" w:cs="Times New Roman"/>
          <w:sz w:val="20"/>
          <w:szCs w:val="20"/>
          <w:lang w:val="vi-VN"/>
        </w:rPr>
        <w:t>và Truyền thông</w:t>
      </w:r>
      <w:r w:rsidR="003977FE" w:rsidRPr="00F41D55">
        <w:rPr>
          <w:rFonts w:ascii="Times New Roman" w:eastAsia="Times New Roman" w:hAnsi="Times New Roman" w:cs="Times New Roman"/>
          <w:sz w:val="20"/>
          <w:szCs w:val="20"/>
        </w:rPr>
        <w:t xml:space="preserve"> </w:t>
      </w:r>
      <w:r w:rsidR="00A118A3" w:rsidRPr="00F41D55">
        <w:rPr>
          <w:rFonts w:ascii="Times New Roman" w:hAnsi="Times New Roman" w:cs="Times New Roman"/>
          <w:sz w:val="20"/>
          <w:szCs w:val="20"/>
        </w:rPr>
        <w:t>sửa đổi, bổ sung</w:t>
      </w:r>
      <w:r w:rsidR="00F91AB6" w:rsidRPr="00F41D55">
        <w:rPr>
          <w:rFonts w:ascii="Times New Roman" w:hAnsi="Times New Roman" w:cs="Times New Roman"/>
          <w:sz w:val="20"/>
          <w:szCs w:val="20"/>
        </w:rPr>
        <w:t xml:space="preserve"> một số điều </w:t>
      </w:r>
      <w:r w:rsidR="00A118A3" w:rsidRPr="00F41D55">
        <w:rPr>
          <w:rFonts w:ascii="Times New Roman" w:hAnsi="Times New Roman" w:cs="Times New Roman"/>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16" w:tgtFrame="_blank" w:tooltip="Nghị định 60/2014/NĐ-CP" w:history="1">
        <w:r w:rsidR="00A118A3" w:rsidRPr="00F41D55">
          <w:rPr>
            <w:rStyle w:val="Hyperlink"/>
            <w:rFonts w:ascii="Times New Roman" w:hAnsi="Times New Roman" w:cs="Times New Roman"/>
            <w:color w:val="auto"/>
            <w:sz w:val="20"/>
            <w:szCs w:val="20"/>
            <w:u w:val="none"/>
          </w:rPr>
          <w:t>60/2014/NĐ-CP</w:t>
        </w:r>
      </w:hyperlink>
      <w:r w:rsidR="00A118A3" w:rsidRPr="00F41D55">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3977FE" w:rsidRPr="00F41D55">
        <w:rPr>
          <w:rFonts w:ascii="Times New Roman" w:hAnsi="Times New Roman" w:cs="Times New Roman"/>
          <w:sz w:val="20"/>
          <w:szCs w:val="20"/>
        </w:rPr>
        <w:t xml:space="preserve"> </w:t>
      </w:r>
      <w:r w:rsidR="00BF03A0" w:rsidRPr="00F41D55">
        <w:rPr>
          <w:rFonts w:ascii="Times New Roman" w:hAnsi="Times New Roman" w:cs="Times New Roman"/>
          <w:sz w:val="20"/>
          <w:szCs w:val="20"/>
          <w:lang w:val="vi-VN"/>
        </w:rPr>
        <w:t>và</w:t>
      </w:r>
      <w:r w:rsidR="003977FE" w:rsidRPr="00F41D55">
        <w:rPr>
          <w:rFonts w:ascii="Times New Roman" w:hAnsi="Times New Roman" w:cs="Times New Roman"/>
          <w:sz w:val="20"/>
          <w:szCs w:val="20"/>
        </w:rPr>
        <w:t xml:space="preserve"> </w:t>
      </w:r>
      <w:r w:rsidR="00BF03A0" w:rsidRPr="00F41D55">
        <w:rPr>
          <w:rFonts w:ascii="Times New Roman" w:hAnsi="Times New Roman" w:cs="Times New Roman"/>
          <w:sz w:val="20"/>
          <w:szCs w:val="20"/>
          <w:lang w:val="vi-VN"/>
        </w:rPr>
        <w:t>Thông tư số 09/2013/TT-BTTTT ngày 08 tháng 4 năm 2013 của Bộ trưởng Bộ Thông tin và Truyền thông</w:t>
      </w:r>
      <w:r w:rsidR="00BF03A0" w:rsidRPr="00F41D55">
        <w:rPr>
          <w:rFonts w:ascii="Times New Roman" w:hAnsi="Times New Roman" w:cs="Times New Roman"/>
          <w:iCs/>
          <w:sz w:val="20"/>
          <w:szCs w:val="20"/>
          <w:shd w:val="clear" w:color="auto" w:fill="FFFFFF"/>
          <w:lang w:val="vi-VN"/>
        </w:rPr>
        <w:t> ban hành Danh mục sản phẩm phần mềm và phần cứng, điện tử</w:t>
      </w:r>
      <w:r w:rsidR="003977FE" w:rsidRPr="00F41D55">
        <w:rPr>
          <w:rFonts w:ascii="Times New Roman" w:hAnsi="Times New Roman" w:cs="Times New Roman"/>
          <w:iCs/>
          <w:sz w:val="20"/>
          <w:szCs w:val="20"/>
          <w:shd w:val="clear" w:color="auto" w:fill="FFFFFF"/>
        </w:rPr>
        <w:t xml:space="preserve"> </w:t>
      </w:r>
      <w:r w:rsidR="00BF03A0" w:rsidRPr="00F41D55">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074896" w:rsidRPr="00F41D55">
        <w:rPr>
          <w:rFonts w:ascii="Times New Roman" w:hAnsi="Times New Roman" w:cs="Times New Roman"/>
          <w:sz w:val="20"/>
          <w:szCs w:val="20"/>
        </w:rPr>
        <w:t>,</w:t>
      </w:r>
      <w:r w:rsidR="00BF03A0" w:rsidRPr="00F41D55">
        <w:rPr>
          <w:rFonts w:ascii="Times New Roman" w:hAnsi="Times New Roman" w:cs="Times New Roman"/>
          <w:sz w:val="20"/>
          <w:szCs w:val="20"/>
        </w:rPr>
        <w:t xml:space="preserve"> c</w:t>
      </w:r>
      <w:r w:rsidR="00A118A3" w:rsidRPr="00F41D55">
        <w:rPr>
          <w:rFonts w:ascii="Times New Roman" w:hAnsi="Times New Roman" w:cs="Times New Roman"/>
          <w:sz w:val="20"/>
          <w:szCs w:val="20"/>
        </w:rPr>
        <w:t>ó hiệu lực kể từ</w:t>
      </w:r>
      <w:r w:rsidR="003977FE" w:rsidRPr="00F41D55">
        <w:rPr>
          <w:rFonts w:ascii="Times New Roman" w:hAnsi="Times New Roman" w:cs="Times New Roman"/>
          <w:sz w:val="20"/>
          <w:szCs w:val="20"/>
        </w:rPr>
        <w:t xml:space="preserve"> </w:t>
      </w:r>
      <w:r w:rsidR="00A118A3" w:rsidRPr="00F41D55">
        <w:rPr>
          <w:rFonts w:ascii="Times New Roman" w:hAnsi="Times New Roman" w:cs="Times New Roman"/>
          <w:sz w:val="20"/>
          <w:szCs w:val="20"/>
        </w:rPr>
        <w:t>ngày</w:t>
      </w:r>
      <w:r w:rsidR="00D57AAE" w:rsidRPr="00F41D55">
        <w:rPr>
          <w:rFonts w:ascii="Times New Roman" w:hAnsi="Times New Roman" w:cs="Times New Roman"/>
          <w:sz w:val="20"/>
          <w:szCs w:val="20"/>
        </w:rPr>
        <w:t xml:space="preserve"> 07 </w:t>
      </w:r>
      <w:r w:rsidR="00A118A3" w:rsidRPr="00F41D55">
        <w:rPr>
          <w:rFonts w:ascii="Times New Roman" w:hAnsi="Times New Roman" w:cs="Times New Roman"/>
          <w:sz w:val="20"/>
          <w:szCs w:val="20"/>
        </w:rPr>
        <w:t>tháng</w:t>
      </w:r>
      <w:r w:rsidR="00D57AAE" w:rsidRPr="00F41D55">
        <w:rPr>
          <w:rFonts w:ascii="Times New Roman" w:hAnsi="Times New Roman" w:cs="Times New Roman"/>
          <w:sz w:val="20"/>
          <w:szCs w:val="20"/>
        </w:rPr>
        <w:t xml:space="preserve"> 11 </w:t>
      </w:r>
      <w:r w:rsidR="00A118A3" w:rsidRPr="00F41D55">
        <w:rPr>
          <w:rFonts w:ascii="Times New Roman" w:hAnsi="Times New Roman" w:cs="Times New Roman"/>
          <w:sz w:val="20"/>
          <w:szCs w:val="20"/>
        </w:rPr>
        <w:t>năm 2024.</w:t>
      </w:r>
    </w:p>
  </w:footnote>
  <w:footnote w:id="3">
    <w:p w14:paraId="16560684" w14:textId="4F82A7D5" w:rsidR="006A33EE" w:rsidRPr="00F41D55" w:rsidRDefault="006A33EE" w:rsidP="00F41D55">
      <w:pPr>
        <w:pStyle w:val="FootnoteText"/>
        <w:spacing w:before="120"/>
        <w:ind w:firstLine="567"/>
        <w:jc w:val="both"/>
        <w:rPr>
          <w:rFonts w:ascii="Times New Roman" w:hAnsi="Times New Roman" w:cs="Times New Roman"/>
        </w:rPr>
      </w:pPr>
      <w:r w:rsidRPr="00F41D55">
        <w:rPr>
          <w:rStyle w:val="FootnoteReference"/>
          <w:rFonts w:ascii="Times New Roman" w:hAnsi="Times New Roman" w:cs="Times New Roman"/>
        </w:rPr>
        <w:footnoteRef/>
      </w:r>
      <w:r w:rsidR="00EA076E" w:rsidRPr="00F41D55">
        <w:rPr>
          <w:rFonts w:ascii="Times New Roman" w:hAnsi="Times New Roman" w:cs="Times New Roman"/>
        </w:rPr>
        <w:t xml:space="preserve">Điều này được bãi bỏ theo quy định tại </w:t>
      </w:r>
      <w:r w:rsidR="006338FD">
        <w:rPr>
          <w:rFonts w:ascii="Times New Roman" w:hAnsi="Times New Roman" w:cs="Times New Roman"/>
        </w:rPr>
        <w:t>k</w:t>
      </w:r>
      <w:r w:rsidR="00EA076E" w:rsidRPr="00F41D55">
        <w:rPr>
          <w:rFonts w:ascii="Times New Roman" w:hAnsi="Times New Roman" w:cs="Times New Roman"/>
        </w:rPr>
        <w:t xml:space="preserve">hoản 2 Điều 2 </w:t>
      </w:r>
      <w:r w:rsidR="00EA076E" w:rsidRPr="00F41D55">
        <w:rPr>
          <w:rFonts w:ascii="Times New Roman" w:hAnsi="Times New Roman" w:cs="Times New Roman"/>
          <w:color w:val="000000"/>
          <w:shd w:val="clear" w:color="auto" w:fill="FFFFFF"/>
        </w:rPr>
        <w:t xml:space="preserve">Thông tư số 18/2023/TT-BTTTT ngày 30 tháng 11 năm 2023 của </w:t>
      </w:r>
      <w:r w:rsidR="00EA076E" w:rsidRPr="00F41D55">
        <w:rPr>
          <w:rFonts w:ascii="Times New Roman" w:hAnsi="Times New Roman" w:cs="Times New Roman"/>
          <w:iCs/>
          <w:color w:val="000000"/>
          <w:shd w:val="clear" w:color="auto" w:fill="FFFFFF"/>
        </w:rPr>
        <w:t xml:space="preserve">Bộ trưởng Bộ Thông tin và Truyền thông về bãi bỏ một số văn bản quy phạm pháp luật do Bộ trưởng Bộ Thông tin và Truyền thông ban hành hoặc liên tịch ban hành, có hiệu lực </w:t>
      </w:r>
      <w:r w:rsidR="004A032D">
        <w:rPr>
          <w:rFonts w:ascii="Times New Roman" w:hAnsi="Times New Roman" w:cs="Times New Roman"/>
          <w:iCs/>
          <w:color w:val="000000"/>
          <w:shd w:val="clear" w:color="auto" w:fill="FFFFFF"/>
        </w:rPr>
        <w:t xml:space="preserve">kể </w:t>
      </w:r>
      <w:r w:rsidR="00EA076E" w:rsidRPr="00F41D55">
        <w:rPr>
          <w:rFonts w:ascii="Times New Roman" w:hAnsi="Times New Roman" w:cs="Times New Roman"/>
          <w:iCs/>
          <w:color w:val="000000"/>
          <w:shd w:val="clear" w:color="auto" w:fill="FFFFFF"/>
        </w:rPr>
        <w:t>từ ngày 30 tháng 11 năm 2023.</w:t>
      </w:r>
    </w:p>
  </w:footnote>
  <w:footnote w:id="4">
    <w:p w14:paraId="7D44B94F" w14:textId="1C9938F5" w:rsidR="00F86855" w:rsidRPr="00B05815" w:rsidRDefault="00F86855" w:rsidP="00352BC0">
      <w:pPr>
        <w:shd w:val="clear" w:color="auto" w:fill="FFFFFF"/>
        <w:spacing w:before="120" w:after="0" w:line="240" w:lineRule="auto"/>
        <w:ind w:firstLine="567"/>
        <w:jc w:val="both"/>
        <w:rPr>
          <w:rFonts w:ascii="Times New Roman" w:hAnsi="Times New Roman" w:cs="Times New Roman"/>
          <w:i/>
          <w:color w:val="FF0000"/>
          <w:sz w:val="20"/>
          <w:szCs w:val="20"/>
          <w:lang w:val="vi-VN"/>
        </w:rPr>
      </w:pPr>
      <w:r w:rsidRPr="00B05815">
        <w:rPr>
          <w:rStyle w:val="FootnoteReference"/>
          <w:rFonts w:ascii="Times New Roman" w:hAnsi="Times New Roman" w:cs="Times New Roman"/>
          <w:sz w:val="20"/>
          <w:szCs w:val="20"/>
        </w:rPr>
        <w:footnoteRef/>
      </w:r>
      <w:r w:rsidR="00A118A3" w:rsidRPr="00B05815">
        <w:rPr>
          <w:rFonts w:ascii="Times New Roman" w:hAnsi="Times New Roman" w:cs="Times New Roman"/>
          <w:sz w:val="20"/>
          <w:szCs w:val="20"/>
        </w:rPr>
        <w:t>Điều này được bãi bỏ theo quy định tại</w:t>
      </w:r>
      <w:r w:rsidR="000B311E" w:rsidRPr="00B05815">
        <w:rPr>
          <w:rFonts w:ascii="Times New Roman" w:hAnsi="Times New Roman" w:cs="Times New Roman"/>
          <w:sz w:val="20"/>
          <w:szCs w:val="20"/>
        </w:rPr>
        <w:t xml:space="preserve"> </w:t>
      </w:r>
      <w:r w:rsidR="006338FD">
        <w:rPr>
          <w:rFonts w:ascii="Times New Roman" w:hAnsi="Times New Roman" w:cs="Times New Roman"/>
          <w:sz w:val="20"/>
          <w:szCs w:val="20"/>
        </w:rPr>
        <w:t>k</w:t>
      </w:r>
      <w:r w:rsidR="00F91AB6" w:rsidRPr="00B05815">
        <w:rPr>
          <w:rFonts w:ascii="Times New Roman" w:hAnsi="Times New Roman" w:cs="Times New Roman"/>
          <w:sz w:val="20"/>
          <w:szCs w:val="20"/>
        </w:rPr>
        <w:t>hoản 2 Điều 3</w:t>
      </w:r>
      <w:r w:rsidR="000B311E" w:rsidRPr="00B05815">
        <w:rPr>
          <w:rFonts w:ascii="Times New Roman" w:hAnsi="Times New Roman" w:cs="Times New Roman"/>
          <w:sz w:val="20"/>
          <w:szCs w:val="20"/>
        </w:rPr>
        <w:t xml:space="preserve"> </w:t>
      </w:r>
      <w:r w:rsidR="00A118A3" w:rsidRPr="00B05815">
        <w:rPr>
          <w:rFonts w:ascii="Times New Roman" w:eastAsia="Times New Roman" w:hAnsi="Times New Roman" w:cs="Times New Roman"/>
          <w:sz w:val="20"/>
          <w:szCs w:val="20"/>
        </w:rPr>
        <w:t xml:space="preserve">Thông tư số </w:t>
      </w:r>
      <w:r w:rsidR="008B6E8F" w:rsidRPr="00B05815">
        <w:rPr>
          <w:rFonts w:ascii="Times New Roman" w:eastAsia="Times New Roman" w:hAnsi="Times New Roman" w:cs="Times New Roman"/>
          <w:sz w:val="20"/>
          <w:szCs w:val="20"/>
        </w:rPr>
        <w:t>11</w:t>
      </w:r>
      <w:r w:rsidR="00A118A3" w:rsidRPr="00B05815">
        <w:rPr>
          <w:rFonts w:ascii="Times New Roman" w:eastAsia="Times New Roman" w:hAnsi="Times New Roman" w:cs="Times New Roman"/>
          <w:sz w:val="20"/>
          <w:szCs w:val="20"/>
        </w:rPr>
        <w:t xml:space="preserve">/2024/TT-BTTTT ngày </w:t>
      </w:r>
      <w:r w:rsidR="008B6E8F" w:rsidRPr="00B05815">
        <w:rPr>
          <w:rFonts w:ascii="Times New Roman" w:eastAsia="Times New Roman" w:hAnsi="Times New Roman" w:cs="Times New Roman"/>
          <w:sz w:val="20"/>
          <w:szCs w:val="20"/>
        </w:rPr>
        <w:t xml:space="preserve">23 </w:t>
      </w:r>
      <w:r w:rsidR="00A118A3" w:rsidRPr="00B05815">
        <w:rPr>
          <w:rFonts w:ascii="Times New Roman" w:eastAsia="Times New Roman" w:hAnsi="Times New Roman" w:cs="Times New Roman"/>
          <w:sz w:val="20"/>
          <w:szCs w:val="20"/>
        </w:rPr>
        <w:t xml:space="preserve">tháng </w:t>
      </w:r>
      <w:r w:rsidR="008B6E8F" w:rsidRPr="00B05815">
        <w:rPr>
          <w:rFonts w:ascii="Times New Roman" w:eastAsia="Times New Roman" w:hAnsi="Times New Roman" w:cs="Times New Roman"/>
          <w:sz w:val="20"/>
          <w:szCs w:val="20"/>
        </w:rPr>
        <w:t xml:space="preserve">9 </w:t>
      </w:r>
      <w:r w:rsidR="00A118A3" w:rsidRPr="00B05815">
        <w:rPr>
          <w:rFonts w:ascii="Times New Roman" w:eastAsia="Times New Roman" w:hAnsi="Times New Roman" w:cs="Times New Roman"/>
          <w:sz w:val="20"/>
          <w:szCs w:val="20"/>
        </w:rPr>
        <w:t>năm 2024</w:t>
      </w:r>
      <w:r w:rsidR="00A118A3" w:rsidRPr="00B05815">
        <w:rPr>
          <w:rFonts w:ascii="Times New Roman" w:eastAsia="Times New Roman" w:hAnsi="Times New Roman" w:cs="Times New Roman"/>
          <w:color w:val="FF0000"/>
          <w:sz w:val="20"/>
          <w:szCs w:val="20"/>
        </w:rPr>
        <w:t xml:space="preserve"> </w:t>
      </w:r>
      <w:r w:rsidR="00A118A3" w:rsidRPr="00B05815">
        <w:rPr>
          <w:rFonts w:ascii="Times New Roman" w:eastAsia="Times New Roman" w:hAnsi="Times New Roman" w:cs="Times New Roman"/>
          <w:sz w:val="20"/>
          <w:szCs w:val="20"/>
        </w:rPr>
        <w:t xml:space="preserve">của Bộ trưởng Bộ Thông tin </w:t>
      </w:r>
      <w:r w:rsidR="00A118A3" w:rsidRPr="00B05815">
        <w:rPr>
          <w:rFonts w:ascii="Times New Roman" w:eastAsia="Times New Roman" w:hAnsi="Times New Roman" w:cs="Times New Roman"/>
          <w:sz w:val="20"/>
          <w:szCs w:val="20"/>
          <w:lang w:val="vi-VN"/>
        </w:rPr>
        <w:t>và Truyền thông</w:t>
      </w:r>
      <w:r w:rsidR="00FF1CEB" w:rsidRPr="00B05815">
        <w:rPr>
          <w:rFonts w:ascii="Times New Roman" w:eastAsia="Times New Roman" w:hAnsi="Times New Roman" w:cs="Times New Roman"/>
          <w:sz w:val="20"/>
          <w:szCs w:val="20"/>
        </w:rPr>
        <w:t xml:space="preserve"> </w:t>
      </w:r>
      <w:r w:rsidR="00A118A3" w:rsidRPr="00B05815">
        <w:rPr>
          <w:rFonts w:ascii="Times New Roman" w:hAnsi="Times New Roman" w:cs="Times New Roman"/>
          <w:sz w:val="20"/>
          <w:szCs w:val="20"/>
        </w:rPr>
        <w:t xml:space="preserve">sửa đổi, bổ sung một số </w:t>
      </w:r>
      <w:r w:rsidR="00BF5351" w:rsidRPr="00B05815">
        <w:rPr>
          <w:rFonts w:ascii="Times New Roman" w:hAnsi="Times New Roman" w:cs="Times New Roman"/>
          <w:sz w:val="20"/>
          <w:szCs w:val="20"/>
        </w:rPr>
        <w:t>điều</w:t>
      </w:r>
      <w:r w:rsidR="00A118A3" w:rsidRPr="00B05815">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17" w:tgtFrame="_blank" w:tooltip="Nghị định 60/2014/NĐ-CP" w:history="1">
        <w:r w:rsidR="00A118A3" w:rsidRPr="00B05815">
          <w:rPr>
            <w:rStyle w:val="Hyperlink"/>
            <w:rFonts w:ascii="Times New Roman" w:hAnsi="Times New Roman" w:cs="Times New Roman"/>
            <w:color w:val="auto"/>
            <w:sz w:val="20"/>
            <w:szCs w:val="20"/>
            <w:u w:val="none"/>
          </w:rPr>
          <w:t>60/2014/NĐ-CP</w:t>
        </w:r>
      </w:hyperlink>
      <w:r w:rsidR="00A118A3" w:rsidRPr="00B05815">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w:t>
      </w:r>
      <w:r w:rsidR="00BF03A0" w:rsidRPr="00B05815">
        <w:rPr>
          <w:rFonts w:ascii="Times New Roman" w:hAnsi="Times New Roman" w:cs="Times New Roman"/>
          <w:sz w:val="20"/>
          <w:szCs w:val="20"/>
        </w:rPr>
        <w:t xml:space="preserve">m </w:t>
      </w:r>
      <w:r w:rsidR="00BF03A0" w:rsidRPr="00B05815">
        <w:rPr>
          <w:rFonts w:ascii="Times New Roman" w:hAnsi="Times New Roman" w:cs="Times New Roman"/>
          <w:sz w:val="20"/>
          <w:szCs w:val="20"/>
          <w:lang w:val="vi-VN"/>
        </w:rPr>
        <w:t>và</w:t>
      </w:r>
      <w:r w:rsidR="000B311E" w:rsidRPr="00B05815">
        <w:rPr>
          <w:rFonts w:ascii="Times New Roman" w:hAnsi="Times New Roman" w:cs="Times New Roman"/>
          <w:sz w:val="20"/>
          <w:szCs w:val="20"/>
        </w:rPr>
        <w:t xml:space="preserve"> </w:t>
      </w:r>
      <w:r w:rsidR="00BF03A0" w:rsidRPr="00B05815">
        <w:rPr>
          <w:rFonts w:ascii="Times New Roman" w:hAnsi="Times New Roman" w:cs="Times New Roman"/>
          <w:sz w:val="20"/>
          <w:szCs w:val="20"/>
          <w:lang w:val="vi-VN"/>
        </w:rPr>
        <w:t>Thông tư số 09/2013/TT-BTTTT ngày 08 tháng 4 năm 2013 của Bộ trưởng Bộ Thông tin và Truyền thông</w:t>
      </w:r>
      <w:r w:rsidR="00BF03A0" w:rsidRPr="00B05815">
        <w:rPr>
          <w:rFonts w:ascii="Times New Roman" w:hAnsi="Times New Roman" w:cs="Times New Roman"/>
          <w:iCs/>
          <w:sz w:val="20"/>
          <w:szCs w:val="20"/>
          <w:shd w:val="clear" w:color="auto" w:fill="FFFFFF"/>
          <w:lang w:val="vi-VN"/>
        </w:rPr>
        <w:t> ban hành Danh mục sản phẩm phần mềm và phần cứng, điện tử</w:t>
      </w:r>
      <w:r w:rsidR="000B311E" w:rsidRPr="00B05815">
        <w:rPr>
          <w:rFonts w:ascii="Times New Roman" w:hAnsi="Times New Roman" w:cs="Times New Roman"/>
          <w:iCs/>
          <w:sz w:val="20"/>
          <w:szCs w:val="20"/>
          <w:shd w:val="clear" w:color="auto" w:fill="FFFFFF"/>
        </w:rPr>
        <w:t xml:space="preserve"> </w:t>
      </w:r>
      <w:r w:rsidR="00BF03A0" w:rsidRPr="00B05815">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3F6E1A" w:rsidRPr="00B05815">
        <w:rPr>
          <w:rFonts w:ascii="Times New Roman" w:hAnsi="Times New Roman" w:cs="Times New Roman"/>
          <w:sz w:val="20"/>
          <w:szCs w:val="20"/>
        </w:rPr>
        <w:t>,</w:t>
      </w:r>
      <w:r w:rsidR="00A118A3" w:rsidRPr="00B05815">
        <w:rPr>
          <w:rFonts w:ascii="Times New Roman" w:hAnsi="Times New Roman" w:cs="Times New Roman"/>
          <w:sz w:val="20"/>
          <w:szCs w:val="20"/>
        </w:rPr>
        <w:t xml:space="preserve"> có hiệu lực kể từ ngày</w:t>
      </w:r>
      <w:r w:rsidR="008B6E8F" w:rsidRPr="00B05815">
        <w:rPr>
          <w:rFonts w:ascii="Times New Roman" w:hAnsi="Times New Roman" w:cs="Times New Roman"/>
          <w:sz w:val="20"/>
          <w:szCs w:val="20"/>
        </w:rPr>
        <w:t xml:space="preserve"> 07 </w:t>
      </w:r>
      <w:r w:rsidR="00A118A3" w:rsidRPr="00B05815">
        <w:rPr>
          <w:rFonts w:ascii="Times New Roman" w:hAnsi="Times New Roman" w:cs="Times New Roman"/>
          <w:sz w:val="20"/>
          <w:szCs w:val="20"/>
        </w:rPr>
        <w:t>tháng</w:t>
      </w:r>
      <w:r w:rsidR="008B6E8F" w:rsidRPr="00B05815">
        <w:rPr>
          <w:rFonts w:ascii="Times New Roman" w:hAnsi="Times New Roman" w:cs="Times New Roman"/>
          <w:sz w:val="20"/>
          <w:szCs w:val="20"/>
        </w:rPr>
        <w:t xml:space="preserve"> 11 </w:t>
      </w:r>
      <w:r w:rsidR="00A118A3" w:rsidRPr="00B05815">
        <w:rPr>
          <w:rFonts w:ascii="Times New Roman" w:hAnsi="Times New Roman" w:cs="Times New Roman"/>
          <w:sz w:val="20"/>
          <w:szCs w:val="20"/>
        </w:rPr>
        <w:t>năm 2024.</w:t>
      </w:r>
    </w:p>
  </w:footnote>
  <w:footnote w:id="5">
    <w:p w14:paraId="50861737" w14:textId="3D2AC7CD" w:rsidR="006A33EE" w:rsidRPr="00B05815" w:rsidRDefault="006A33EE" w:rsidP="00352BC0">
      <w:pPr>
        <w:pStyle w:val="FootnoteText"/>
        <w:spacing w:before="120"/>
        <w:ind w:firstLine="567"/>
        <w:jc w:val="both"/>
        <w:rPr>
          <w:rFonts w:ascii="Times New Roman" w:hAnsi="Times New Roman" w:cs="Times New Roman"/>
        </w:rPr>
      </w:pPr>
      <w:r w:rsidRPr="00B05815">
        <w:rPr>
          <w:rStyle w:val="FootnoteReference"/>
          <w:rFonts w:ascii="Times New Roman" w:hAnsi="Times New Roman" w:cs="Times New Roman"/>
        </w:rPr>
        <w:footnoteRef/>
      </w:r>
      <w:r w:rsidR="00EA076E" w:rsidRPr="00B05815">
        <w:rPr>
          <w:rFonts w:ascii="Times New Roman" w:hAnsi="Times New Roman" w:cs="Times New Roman"/>
        </w:rPr>
        <w:t xml:space="preserve">Điều này được bãi bỏ theo quy định tại </w:t>
      </w:r>
      <w:r w:rsidR="00AD6433">
        <w:rPr>
          <w:rFonts w:ascii="Times New Roman" w:hAnsi="Times New Roman" w:cs="Times New Roman"/>
        </w:rPr>
        <w:t>k</w:t>
      </w:r>
      <w:r w:rsidR="00EA076E" w:rsidRPr="00B05815">
        <w:rPr>
          <w:rFonts w:ascii="Times New Roman" w:hAnsi="Times New Roman" w:cs="Times New Roman"/>
        </w:rPr>
        <w:t xml:space="preserve">hoản 2 Điều 2 </w:t>
      </w:r>
      <w:r w:rsidR="00EA076E" w:rsidRPr="00B05815">
        <w:rPr>
          <w:rFonts w:ascii="Times New Roman" w:hAnsi="Times New Roman" w:cs="Times New Roman"/>
          <w:color w:val="000000"/>
          <w:shd w:val="clear" w:color="auto" w:fill="FFFFFF"/>
        </w:rPr>
        <w:t xml:space="preserve">Thông tư số 18/2023/TT-BTTTT ngày 30 tháng 11 năm 2023 của </w:t>
      </w:r>
      <w:r w:rsidR="00EA076E" w:rsidRPr="00B05815">
        <w:rPr>
          <w:rFonts w:ascii="Times New Roman" w:hAnsi="Times New Roman" w:cs="Times New Roman"/>
          <w:iCs/>
          <w:color w:val="000000"/>
          <w:shd w:val="clear" w:color="auto" w:fill="FFFFFF"/>
        </w:rPr>
        <w:t xml:space="preserve">Bộ trưởng Bộ Thông tin và Truyền thông về bãi bỏ một số văn bản quy phạm pháp luật do Bộ trưởng Bộ Thông tin và Truyền thông ban hành hoặc liên tịch ban hành, có hiệu lực </w:t>
      </w:r>
      <w:r w:rsidR="004A032D">
        <w:rPr>
          <w:rFonts w:ascii="Times New Roman" w:hAnsi="Times New Roman" w:cs="Times New Roman"/>
          <w:iCs/>
          <w:color w:val="000000"/>
          <w:shd w:val="clear" w:color="auto" w:fill="FFFFFF"/>
        </w:rPr>
        <w:t xml:space="preserve">kể </w:t>
      </w:r>
      <w:r w:rsidR="00EA076E" w:rsidRPr="00B05815">
        <w:rPr>
          <w:rFonts w:ascii="Times New Roman" w:hAnsi="Times New Roman" w:cs="Times New Roman"/>
          <w:iCs/>
          <w:color w:val="000000"/>
          <w:shd w:val="clear" w:color="auto" w:fill="FFFFFF"/>
        </w:rPr>
        <w:t>từ ngày 30 tháng 11 năm 2023.</w:t>
      </w:r>
    </w:p>
  </w:footnote>
  <w:footnote w:id="6">
    <w:p w14:paraId="43357B36" w14:textId="2D3FD12D" w:rsidR="00FC49F8" w:rsidRPr="00B05815" w:rsidRDefault="00FC49F8" w:rsidP="00352BC0">
      <w:pPr>
        <w:pStyle w:val="FootnoteText"/>
        <w:spacing w:before="120"/>
        <w:ind w:firstLine="567"/>
        <w:jc w:val="both"/>
        <w:rPr>
          <w:rFonts w:ascii="Times New Roman" w:hAnsi="Times New Roman" w:cs="Times New Roman"/>
        </w:rPr>
      </w:pPr>
      <w:r w:rsidRPr="00B05815">
        <w:rPr>
          <w:rStyle w:val="FootnoteReference"/>
          <w:rFonts w:ascii="Times New Roman" w:hAnsi="Times New Roman" w:cs="Times New Roman"/>
        </w:rPr>
        <w:footnoteRef/>
      </w:r>
      <w:r w:rsidR="00EA076E" w:rsidRPr="00B05815">
        <w:rPr>
          <w:rFonts w:ascii="Times New Roman" w:hAnsi="Times New Roman" w:cs="Times New Roman"/>
        </w:rPr>
        <w:t xml:space="preserve">Điều này được bãi bỏ theo quy định tại </w:t>
      </w:r>
      <w:r w:rsidR="00AD6433">
        <w:rPr>
          <w:rFonts w:ascii="Times New Roman" w:hAnsi="Times New Roman" w:cs="Times New Roman"/>
        </w:rPr>
        <w:t>k</w:t>
      </w:r>
      <w:r w:rsidR="00EA076E" w:rsidRPr="00B05815">
        <w:rPr>
          <w:rFonts w:ascii="Times New Roman" w:hAnsi="Times New Roman" w:cs="Times New Roman"/>
        </w:rPr>
        <w:t xml:space="preserve">hoản 2 Điều 2 </w:t>
      </w:r>
      <w:r w:rsidR="00EA076E" w:rsidRPr="00B05815">
        <w:rPr>
          <w:rFonts w:ascii="Times New Roman" w:hAnsi="Times New Roman" w:cs="Times New Roman"/>
          <w:color w:val="000000"/>
          <w:shd w:val="clear" w:color="auto" w:fill="FFFFFF"/>
        </w:rPr>
        <w:t xml:space="preserve">Thông tư số 18/2023/TT-BTTTT ngày 30 tháng 11 năm 2023 của </w:t>
      </w:r>
      <w:r w:rsidR="00EA076E" w:rsidRPr="00B05815">
        <w:rPr>
          <w:rFonts w:ascii="Times New Roman" w:hAnsi="Times New Roman" w:cs="Times New Roman"/>
          <w:iCs/>
          <w:color w:val="000000"/>
          <w:shd w:val="clear" w:color="auto" w:fill="FFFFFF"/>
        </w:rPr>
        <w:t xml:space="preserve">Bộ trưởng Bộ Thông tin và Truyền thông về bãi bỏ một số văn bản quy phạm pháp luật do Bộ trưởng Bộ Thông tin và Truyền thông ban hành hoặc liên tịch ban hành, có hiệu lực </w:t>
      </w:r>
      <w:r w:rsidR="004A032D">
        <w:rPr>
          <w:rFonts w:ascii="Times New Roman" w:hAnsi="Times New Roman" w:cs="Times New Roman"/>
          <w:iCs/>
          <w:color w:val="000000"/>
          <w:shd w:val="clear" w:color="auto" w:fill="FFFFFF"/>
        </w:rPr>
        <w:t xml:space="preserve">kể </w:t>
      </w:r>
      <w:r w:rsidR="00EA076E" w:rsidRPr="00B05815">
        <w:rPr>
          <w:rFonts w:ascii="Times New Roman" w:hAnsi="Times New Roman" w:cs="Times New Roman"/>
          <w:iCs/>
          <w:color w:val="000000"/>
          <w:shd w:val="clear" w:color="auto" w:fill="FFFFFF"/>
        </w:rPr>
        <w:t>từ ngày 30 tháng 11 năm 2023.</w:t>
      </w:r>
    </w:p>
  </w:footnote>
  <w:footnote w:id="7">
    <w:p w14:paraId="75C4A579" w14:textId="04486CB0" w:rsidR="00FC49F8" w:rsidRPr="00B05815" w:rsidRDefault="00FC49F8" w:rsidP="00352BC0">
      <w:pPr>
        <w:pStyle w:val="FootnoteText"/>
        <w:spacing w:before="120"/>
        <w:ind w:firstLine="567"/>
        <w:jc w:val="both"/>
        <w:rPr>
          <w:rFonts w:ascii="Times New Roman" w:hAnsi="Times New Roman" w:cs="Times New Roman"/>
        </w:rPr>
      </w:pPr>
      <w:r w:rsidRPr="00B05815">
        <w:rPr>
          <w:rStyle w:val="FootnoteReference"/>
          <w:rFonts w:ascii="Times New Roman" w:hAnsi="Times New Roman" w:cs="Times New Roman"/>
        </w:rPr>
        <w:footnoteRef/>
      </w:r>
      <w:r w:rsidR="00EA076E" w:rsidRPr="00B05815">
        <w:rPr>
          <w:rFonts w:ascii="Times New Roman" w:hAnsi="Times New Roman" w:cs="Times New Roman"/>
        </w:rPr>
        <w:t xml:space="preserve">Điều này được bãi bỏ theo quy định tại </w:t>
      </w:r>
      <w:r w:rsidR="00965D60">
        <w:rPr>
          <w:rFonts w:ascii="Times New Roman" w:hAnsi="Times New Roman" w:cs="Times New Roman"/>
        </w:rPr>
        <w:t>k</w:t>
      </w:r>
      <w:r w:rsidR="00EA076E" w:rsidRPr="00B05815">
        <w:rPr>
          <w:rFonts w:ascii="Times New Roman" w:hAnsi="Times New Roman" w:cs="Times New Roman"/>
        </w:rPr>
        <w:t xml:space="preserve">hoản 2 Điều 2 </w:t>
      </w:r>
      <w:r w:rsidR="00EA076E" w:rsidRPr="00B05815">
        <w:rPr>
          <w:rFonts w:ascii="Times New Roman" w:hAnsi="Times New Roman" w:cs="Times New Roman"/>
          <w:color w:val="000000"/>
          <w:shd w:val="clear" w:color="auto" w:fill="FFFFFF"/>
        </w:rPr>
        <w:t xml:space="preserve">Thông tư số 18/2023/TT-BTTTT ngày 30 tháng 11 năm 2023 của </w:t>
      </w:r>
      <w:r w:rsidR="00EA076E" w:rsidRPr="00B05815">
        <w:rPr>
          <w:rFonts w:ascii="Times New Roman" w:hAnsi="Times New Roman" w:cs="Times New Roman"/>
          <w:iCs/>
          <w:color w:val="000000"/>
          <w:shd w:val="clear" w:color="auto" w:fill="FFFFFF"/>
        </w:rPr>
        <w:t>Bộ trưởng Bộ Thông tin và Truyền thông về bãi bỏ một số văn bản quy phạm pháp luật do Bộ trưởng Bộ Thông tin và Truyền thông ban hành hoặc liên tịch ban hành, có hiệu lực</w:t>
      </w:r>
      <w:r w:rsidR="00E937CE">
        <w:rPr>
          <w:rFonts w:ascii="Times New Roman" w:hAnsi="Times New Roman" w:cs="Times New Roman"/>
          <w:iCs/>
          <w:color w:val="000000"/>
          <w:shd w:val="clear" w:color="auto" w:fill="FFFFFF"/>
        </w:rPr>
        <w:t xml:space="preserve"> kể</w:t>
      </w:r>
      <w:r w:rsidR="00EA076E" w:rsidRPr="00B05815">
        <w:rPr>
          <w:rFonts w:ascii="Times New Roman" w:hAnsi="Times New Roman" w:cs="Times New Roman"/>
          <w:iCs/>
          <w:color w:val="000000"/>
          <w:shd w:val="clear" w:color="auto" w:fill="FFFFFF"/>
        </w:rPr>
        <w:t xml:space="preserve"> từ ngày 30 tháng 11 năm 2023.</w:t>
      </w:r>
    </w:p>
  </w:footnote>
  <w:footnote w:id="8">
    <w:p w14:paraId="140D1184" w14:textId="697E5E66" w:rsidR="00FC49F8" w:rsidRPr="00B05815" w:rsidRDefault="00FC49F8" w:rsidP="00352BC0">
      <w:pPr>
        <w:pStyle w:val="FootnoteText"/>
        <w:spacing w:before="120"/>
        <w:ind w:firstLine="567"/>
        <w:jc w:val="both"/>
        <w:rPr>
          <w:rFonts w:ascii="Times New Roman" w:hAnsi="Times New Roman" w:cs="Times New Roman"/>
        </w:rPr>
      </w:pPr>
      <w:r w:rsidRPr="00B05815">
        <w:rPr>
          <w:rStyle w:val="FootnoteReference"/>
          <w:rFonts w:ascii="Times New Roman" w:hAnsi="Times New Roman" w:cs="Times New Roman"/>
        </w:rPr>
        <w:footnoteRef/>
      </w:r>
      <w:r w:rsidR="00EA076E" w:rsidRPr="00B05815">
        <w:rPr>
          <w:rFonts w:ascii="Times New Roman" w:hAnsi="Times New Roman" w:cs="Times New Roman"/>
        </w:rPr>
        <w:t xml:space="preserve">Điều này được bãi bỏ theo quy định tại </w:t>
      </w:r>
      <w:r w:rsidR="00965D60">
        <w:rPr>
          <w:rFonts w:ascii="Times New Roman" w:hAnsi="Times New Roman" w:cs="Times New Roman"/>
        </w:rPr>
        <w:t>k</w:t>
      </w:r>
      <w:r w:rsidR="00EA076E" w:rsidRPr="00B05815">
        <w:rPr>
          <w:rFonts w:ascii="Times New Roman" w:hAnsi="Times New Roman" w:cs="Times New Roman"/>
        </w:rPr>
        <w:t xml:space="preserve">hoản 2 Điều 2 </w:t>
      </w:r>
      <w:r w:rsidR="00EA076E" w:rsidRPr="00B05815">
        <w:rPr>
          <w:rFonts w:ascii="Times New Roman" w:hAnsi="Times New Roman" w:cs="Times New Roman"/>
          <w:color w:val="000000"/>
          <w:shd w:val="clear" w:color="auto" w:fill="FFFFFF"/>
        </w:rPr>
        <w:t xml:space="preserve">Thông tư số 18/2023/TT-BTTTT ngày 30 tháng 11 năm 2023 của </w:t>
      </w:r>
      <w:r w:rsidR="00EA076E" w:rsidRPr="00B05815">
        <w:rPr>
          <w:rFonts w:ascii="Times New Roman" w:hAnsi="Times New Roman" w:cs="Times New Roman"/>
          <w:iCs/>
          <w:color w:val="000000"/>
          <w:shd w:val="clear" w:color="auto" w:fill="FFFFFF"/>
        </w:rPr>
        <w:t xml:space="preserve">Bộ trưởng Bộ Thông tin và Truyền thông về bãi bỏ một số văn bản quy phạm pháp luật do Bộ trưởng Bộ Thông tin và Truyền thông ban hành hoặc liên tịch ban hành, có hiệu lực </w:t>
      </w:r>
      <w:r w:rsidR="00E937CE">
        <w:rPr>
          <w:rFonts w:ascii="Times New Roman" w:hAnsi="Times New Roman" w:cs="Times New Roman"/>
          <w:iCs/>
          <w:color w:val="000000"/>
          <w:shd w:val="clear" w:color="auto" w:fill="FFFFFF"/>
        </w:rPr>
        <w:t xml:space="preserve">kể </w:t>
      </w:r>
      <w:r w:rsidR="00EA076E" w:rsidRPr="00B05815">
        <w:rPr>
          <w:rFonts w:ascii="Times New Roman" w:hAnsi="Times New Roman" w:cs="Times New Roman"/>
          <w:iCs/>
          <w:color w:val="000000"/>
          <w:shd w:val="clear" w:color="auto" w:fill="FFFFFF"/>
        </w:rPr>
        <w:t>từ ngày 30 tháng 11 năm 2023.</w:t>
      </w:r>
    </w:p>
  </w:footnote>
  <w:footnote w:id="9">
    <w:p w14:paraId="5465A07C" w14:textId="2FF84D51" w:rsidR="00FC49F8" w:rsidRPr="0091043E" w:rsidRDefault="00FC49F8" w:rsidP="0091043E">
      <w:pPr>
        <w:spacing w:before="120" w:after="0" w:line="240" w:lineRule="auto"/>
        <w:ind w:firstLine="567"/>
        <w:jc w:val="both"/>
        <w:rPr>
          <w:rFonts w:ascii="Times New Roman" w:hAnsi="Times New Roman" w:cs="Times New Roman"/>
          <w:iCs/>
          <w:color w:val="000000"/>
          <w:sz w:val="20"/>
          <w:szCs w:val="20"/>
          <w:shd w:val="clear" w:color="auto" w:fill="FFFFFF"/>
        </w:rPr>
      </w:pPr>
      <w:r w:rsidRPr="0091043E">
        <w:rPr>
          <w:rStyle w:val="FootnoteReference"/>
          <w:rFonts w:ascii="Times New Roman" w:hAnsi="Times New Roman" w:cs="Times New Roman"/>
          <w:sz w:val="20"/>
          <w:szCs w:val="20"/>
        </w:rPr>
        <w:footnoteRef/>
      </w:r>
      <w:bookmarkStart w:id="2" w:name="dieu_3"/>
      <w:r w:rsidRPr="0091043E">
        <w:rPr>
          <w:rFonts w:ascii="Times New Roman" w:hAnsi="Times New Roman" w:cs="Times New Roman"/>
          <w:bCs/>
          <w:color w:val="000000"/>
          <w:sz w:val="20"/>
          <w:szCs w:val="20"/>
        </w:rPr>
        <w:t xml:space="preserve">Điều 3 và Điều 4 </w:t>
      </w:r>
      <w:r w:rsidRPr="0091043E">
        <w:rPr>
          <w:rFonts w:ascii="Times New Roman" w:hAnsi="Times New Roman" w:cs="Times New Roman"/>
          <w:color w:val="000000"/>
          <w:sz w:val="20"/>
          <w:szCs w:val="20"/>
          <w:shd w:val="clear" w:color="auto" w:fill="FFFFFF"/>
        </w:rPr>
        <w:t xml:space="preserve">Thông tư số 18/2023/TT-BTTTT ngày 30 tháng 11 năm 2023 của </w:t>
      </w:r>
      <w:r w:rsidRPr="0091043E">
        <w:rPr>
          <w:rFonts w:ascii="Times New Roman" w:hAnsi="Times New Roman" w:cs="Times New Roman"/>
          <w:iCs/>
          <w:color w:val="000000"/>
          <w:sz w:val="20"/>
          <w:szCs w:val="20"/>
          <w:shd w:val="clear" w:color="auto" w:fill="FFFFFF"/>
        </w:rPr>
        <w:t>Bộ trưởng Bộ Thông tin và Truyền thông về bãi bỏ một số văn bản quy phạm pháp luật do Bộ trưởng Bộ Thông tin và Truyền thông ban hành hoặc liên tịch ban hành, có hiệu lực</w:t>
      </w:r>
      <w:r w:rsidR="00E937CE">
        <w:rPr>
          <w:rFonts w:ascii="Times New Roman" w:hAnsi="Times New Roman" w:cs="Times New Roman"/>
          <w:iCs/>
          <w:color w:val="000000"/>
          <w:sz w:val="20"/>
          <w:szCs w:val="20"/>
          <w:shd w:val="clear" w:color="auto" w:fill="FFFFFF"/>
        </w:rPr>
        <w:t xml:space="preserve"> kể</w:t>
      </w:r>
      <w:r w:rsidRPr="0091043E">
        <w:rPr>
          <w:rFonts w:ascii="Times New Roman" w:hAnsi="Times New Roman" w:cs="Times New Roman"/>
          <w:iCs/>
          <w:color w:val="000000"/>
          <w:sz w:val="20"/>
          <w:szCs w:val="20"/>
          <w:shd w:val="clear" w:color="auto" w:fill="FFFFFF"/>
        </w:rPr>
        <w:t xml:space="preserve"> từ ngày 30 tháng 11 năm 2023 quy định</w:t>
      </w:r>
      <w:r w:rsidR="004A032D">
        <w:rPr>
          <w:rFonts w:ascii="Times New Roman" w:hAnsi="Times New Roman" w:cs="Times New Roman"/>
          <w:iCs/>
          <w:color w:val="000000"/>
          <w:sz w:val="20"/>
          <w:szCs w:val="20"/>
          <w:shd w:val="clear" w:color="auto" w:fill="FFFFFF"/>
        </w:rPr>
        <w:t xml:space="preserve"> như sau</w:t>
      </w:r>
      <w:r w:rsidRPr="0091043E">
        <w:rPr>
          <w:rFonts w:ascii="Times New Roman" w:hAnsi="Times New Roman" w:cs="Times New Roman"/>
          <w:iCs/>
          <w:color w:val="000000"/>
          <w:sz w:val="20"/>
          <w:szCs w:val="20"/>
          <w:shd w:val="clear" w:color="auto" w:fill="FFFFFF"/>
        </w:rPr>
        <w:t>:</w:t>
      </w:r>
    </w:p>
    <w:p w14:paraId="59CAA357" w14:textId="77777777" w:rsidR="00FC49F8" w:rsidRPr="0091043E" w:rsidRDefault="007055C4" w:rsidP="0091043E">
      <w:pPr>
        <w:pStyle w:val="NormalWeb"/>
        <w:shd w:val="clear" w:color="auto" w:fill="FFFFFF"/>
        <w:spacing w:before="120" w:beforeAutospacing="0" w:after="0" w:afterAutospacing="0"/>
        <w:ind w:firstLine="720"/>
        <w:rPr>
          <w:i/>
          <w:color w:val="000000"/>
          <w:sz w:val="20"/>
          <w:szCs w:val="20"/>
        </w:rPr>
      </w:pPr>
      <w:r w:rsidRPr="0091043E">
        <w:rPr>
          <w:b/>
          <w:bCs/>
          <w:i/>
          <w:color w:val="000000"/>
          <w:sz w:val="20"/>
          <w:szCs w:val="20"/>
        </w:rPr>
        <w:t>“</w:t>
      </w:r>
      <w:r w:rsidR="00FC49F8" w:rsidRPr="0091043E">
        <w:rPr>
          <w:b/>
          <w:bCs/>
          <w:i/>
          <w:color w:val="000000"/>
          <w:sz w:val="20"/>
          <w:szCs w:val="20"/>
        </w:rPr>
        <w:t>Điều 3. Hiệu lực thi hành</w:t>
      </w:r>
      <w:bookmarkEnd w:id="2"/>
    </w:p>
    <w:p w14:paraId="4DE928D5" w14:textId="77777777" w:rsidR="00FC49F8" w:rsidRPr="0091043E" w:rsidRDefault="00FC49F8" w:rsidP="0091043E">
      <w:pPr>
        <w:shd w:val="clear" w:color="auto" w:fill="FFFFFF"/>
        <w:spacing w:before="120" w:after="0" w:line="240" w:lineRule="auto"/>
        <w:ind w:firstLine="720"/>
        <w:rPr>
          <w:rFonts w:ascii="Times New Roman" w:eastAsia="Times New Roman" w:hAnsi="Times New Roman" w:cs="Times New Roman"/>
          <w:i/>
          <w:color w:val="000000"/>
          <w:sz w:val="20"/>
          <w:szCs w:val="20"/>
        </w:rPr>
      </w:pPr>
      <w:r w:rsidRPr="0091043E">
        <w:rPr>
          <w:rFonts w:ascii="Times New Roman" w:eastAsia="Times New Roman" w:hAnsi="Times New Roman" w:cs="Times New Roman"/>
          <w:i/>
          <w:color w:val="000000"/>
          <w:sz w:val="20"/>
          <w:szCs w:val="20"/>
        </w:rPr>
        <w:t>Thông tư này có hiệu lực thi hành kể từ ngày 30 tháng 11 năm 2023.</w:t>
      </w:r>
    </w:p>
    <w:p w14:paraId="04D04042" w14:textId="77777777" w:rsidR="00FC49F8" w:rsidRPr="0091043E" w:rsidRDefault="00FC49F8" w:rsidP="0091043E">
      <w:pPr>
        <w:shd w:val="clear" w:color="auto" w:fill="FFFFFF"/>
        <w:spacing w:before="120" w:after="0" w:line="240" w:lineRule="auto"/>
        <w:ind w:firstLine="720"/>
        <w:rPr>
          <w:rFonts w:ascii="Times New Roman" w:eastAsia="Times New Roman" w:hAnsi="Times New Roman" w:cs="Times New Roman"/>
          <w:i/>
          <w:color w:val="000000"/>
          <w:sz w:val="20"/>
          <w:szCs w:val="20"/>
        </w:rPr>
      </w:pPr>
      <w:bookmarkStart w:id="3" w:name="dieu_4"/>
      <w:r w:rsidRPr="0091043E">
        <w:rPr>
          <w:rFonts w:ascii="Times New Roman" w:eastAsia="Times New Roman" w:hAnsi="Times New Roman" w:cs="Times New Roman"/>
          <w:b/>
          <w:bCs/>
          <w:i/>
          <w:color w:val="000000"/>
          <w:sz w:val="20"/>
          <w:szCs w:val="20"/>
        </w:rPr>
        <w:t>Điều 4. Tổ chức thực hiện</w:t>
      </w:r>
      <w:bookmarkEnd w:id="3"/>
    </w:p>
    <w:p w14:paraId="443DE564" w14:textId="77777777" w:rsidR="00F91AB6" w:rsidRPr="0091043E" w:rsidRDefault="00FC49F8" w:rsidP="0091043E">
      <w:pPr>
        <w:shd w:val="clear" w:color="auto" w:fill="FFFFFF"/>
        <w:spacing w:before="120" w:after="0" w:line="240" w:lineRule="auto"/>
        <w:ind w:firstLine="720"/>
        <w:jc w:val="both"/>
        <w:rPr>
          <w:rFonts w:ascii="Times New Roman" w:eastAsia="Times New Roman" w:hAnsi="Times New Roman" w:cs="Times New Roman"/>
          <w:i/>
          <w:color w:val="000000"/>
          <w:sz w:val="20"/>
          <w:szCs w:val="20"/>
        </w:rPr>
      </w:pPr>
      <w:r w:rsidRPr="0091043E">
        <w:rPr>
          <w:rFonts w:ascii="Times New Roman" w:eastAsia="Times New Roman" w:hAnsi="Times New Roman" w:cs="Times New Roman"/>
          <w:i/>
          <w:color w:val="000000"/>
          <w:sz w:val="20"/>
          <w:szCs w:val="20"/>
        </w:rPr>
        <w:t>Thủ trưởng các đơn vị thuộc Bộ và các cơ quan, tổ chức, cá nhân có liên quan chịu trách nhiệm thi hành Thông tư này.</w:t>
      </w:r>
      <w:r w:rsidR="007055C4" w:rsidRPr="0091043E">
        <w:rPr>
          <w:rFonts w:ascii="Times New Roman" w:eastAsia="Times New Roman" w:hAnsi="Times New Roman" w:cs="Times New Roman"/>
          <w:i/>
          <w:color w:val="000000"/>
          <w:sz w:val="20"/>
          <w:szCs w:val="20"/>
        </w:rPr>
        <w:t>”</w:t>
      </w:r>
    </w:p>
    <w:p w14:paraId="1595F6C3" w14:textId="7BF7087C" w:rsidR="00D378C3" w:rsidRPr="0091043E" w:rsidRDefault="00D378C3" w:rsidP="0091043E">
      <w:pPr>
        <w:shd w:val="clear" w:color="auto" w:fill="FFFFFF"/>
        <w:spacing w:before="120" w:after="0" w:line="240" w:lineRule="auto"/>
        <w:ind w:firstLine="720"/>
        <w:jc w:val="both"/>
        <w:rPr>
          <w:rFonts w:ascii="Times New Roman" w:hAnsi="Times New Roman" w:cs="Times New Roman"/>
          <w:i/>
          <w:color w:val="FF0000"/>
          <w:sz w:val="20"/>
          <w:szCs w:val="20"/>
          <w:lang w:val="vi-VN"/>
        </w:rPr>
      </w:pPr>
      <w:r w:rsidRPr="0091043E">
        <w:rPr>
          <w:rFonts w:ascii="Times New Roman" w:hAnsi="Times New Roman" w:cs="Times New Roman"/>
          <w:sz w:val="20"/>
          <w:szCs w:val="20"/>
        </w:rPr>
        <w:t xml:space="preserve">Điều </w:t>
      </w:r>
      <w:r w:rsidR="00F83150" w:rsidRPr="0091043E">
        <w:rPr>
          <w:rFonts w:ascii="Times New Roman" w:hAnsi="Times New Roman" w:cs="Times New Roman"/>
          <w:sz w:val="20"/>
          <w:szCs w:val="20"/>
        </w:rPr>
        <w:t>5</w:t>
      </w:r>
      <w:r w:rsidR="0091043E">
        <w:rPr>
          <w:rFonts w:ascii="Times New Roman" w:hAnsi="Times New Roman" w:cs="Times New Roman"/>
          <w:sz w:val="20"/>
          <w:szCs w:val="20"/>
        </w:rPr>
        <w:t xml:space="preserve"> </w:t>
      </w:r>
      <w:r w:rsidRPr="0091043E">
        <w:rPr>
          <w:rFonts w:ascii="Times New Roman" w:eastAsia="Times New Roman" w:hAnsi="Times New Roman" w:cs="Times New Roman"/>
          <w:sz w:val="20"/>
          <w:szCs w:val="20"/>
        </w:rPr>
        <w:t xml:space="preserve">Thông tư số </w:t>
      </w:r>
      <w:r w:rsidR="00B3258C" w:rsidRPr="0091043E">
        <w:rPr>
          <w:rFonts w:ascii="Times New Roman" w:eastAsia="Times New Roman" w:hAnsi="Times New Roman" w:cs="Times New Roman"/>
          <w:sz w:val="20"/>
          <w:szCs w:val="20"/>
        </w:rPr>
        <w:t>11</w:t>
      </w:r>
      <w:r w:rsidRPr="0091043E">
        <w:rPr>
          <w:rFonts w:ascii="Times New Roman" w:eastAsia="Times New Roman" w:hAnsi="Times New Roman" w:cs="Times New Roman"/>
          <w:sz w:val="20"/>
          <w:szCs w:val="20"/>
        </w:rPr>
        <w:t xml:space="preserve">/2024/TT-BTTTT ngày </w:t>
      </w:r>
      <w:r w:rsidR="00B3258C" w:rsidRPr="0091043E">
        <w:rPr>
          <w:rFonts w:ascii="Times New Roman" w:eastAsia="Times New Roman" w:hAnsi="Times New Roman" w:cs="Times New Roman"/>
          <w:sz w:val="20"/>
          <w:szCs w:val="20"/>
        </w:rPr>
        <w:t xml:space="preserve">23 </w:t>
      </w:r>
      <w:r w:rsidRPr="0091043E">
        <w:rPr>
          <w:rFonts w:ascii="Times New Roman" w:eastAsia="Times New Roman" w:hAnsi="Times New Roman" w:cs="Times New Roman"/>
          <w:sz w:val="20"/>
          <w:szCs w:val="20"/>
        </w:rPr>
        <w:t xml:space="preserve">tháng </w:t>
      </w:r>
      <w:r w:rsidR="00B3258C" w:rsidRPr="0091043E">
        <w:rPr>
          <w:rFonts w:ascii="Times New Roman" w:eastAsia="Times New Roman" w:hAnsi="Times New Roman" w:cs="Times New Roman"/>
          <w:sz w:val="20"/>
          <w:szCs w:val="20"/>
        </w:rPr>
        <w:t xml:space="preserve">9 </w:t>
      </w:r>
      <w:r w:rsidRPr="0091043E">
        <w:rPr>
          <w:rFonts w:ascii="Times New Roman" w:eastAsia="Times New Roman" w:hAnsi="Times New Roman" w:cs="Times New Roman"/>
          <w:sz w:val="20"/>
          <w:szCs w:val="20"/>
        </w:rPr>
        <w:t xml:space="preserve">năm 2024 của Bộ trưởng Bộ Thông tin </w:t>
      </w:r>
      <w:r w:rsidRPr="0091043E">
        <w:rPr>
          <w:rFonts w:ascii="Times New Roman" w:eastAsia="Times New Roman" w:hAnsi="Times New Roman" w:cs="Times New Roman"/>
          <w:sz w:val="20"/>
          <w:szCs w:val="20"/>
          <w:lang w:val="vi-VN"/>
        </w:rPr>
        <w:t xml:space="preserve">và Truyền thông </w:t>
      </w:r>
      <w:r w:rsidRPr="0091043E">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18" w:tgtFrame="_blank" w:tooltip="Nghị định 60/2014/NĐ-CP" w:history="1">
        <w:r w:rsidRPr="0091043E">
          <w:rPr>
            <w:rStyle w:val="Hyperlink"/>
            <w:rFonts w:ascii="Times New Roman" w:hAnsi="Times New Roman" w:cs="Times New Roman"/>
            <w:color w:val="auto"/>
            <w:sz w:val="20"/>
            <w:szCs w:val="20"/>
            <w:u w:val="none"/>
          </w:rPr>
          <w:t>60/2014/NĐ-CP</w:t>
        </w:r>
      </w:hyperlink>
      <w:r w:rsidRPr="0091043E">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91043E">
        <w:rPr>
          <w:rFonts w:ascii="Times New Roman" w:hAnsi="Times New Roman" w:cs="Times New Roman"/>
          <w:sz w:val="20"/>
          <w:szCs w:val="20"/>
        </w:rPr>
        <w:t xml:space="preserve"> </w:t>
      </w:r>
      <w:r w:rsidR="00BF03A0" w:rsidRPr="0091043E">
        <w:rPr>
          <w:rFonts w:ascii="Times New Roman" w:hAnsi="Times New Roman" w:cs="Times New Roman"/>
          <w:sz w:val="20"/>
          <w:szCs w:val="20"/>
          <w:lang w:val="vi-VN"/>
        </w:rPr>
        <w:t>và</w:t>
      </w:r>
      <w:r w:rsidR="0091043E" w:rsidRPr="0091043E">
        <w:rPr>
          <w:rFonts w:ascii="Times New Roman" w:hAnsi="Times New Roman" w:cs="Times New Roman"/>
          <w:sz w:val="20"/>
          <w:szCs w:val="20"/>
        </w:rPr>
        <w:t xml:space="preserve"> </w:t>
      </w:r>
      <w:r w:rsidR="00BF03A0" w:rsidRPr="0091043E">
        <w:rPr>
          <w:rFonts w:ascii="Times New Roman" w:hAnsi="Times New Roman" w:cs="Times New Roman"/>
          <w:sz w:val="20"/>
          <w:szCs w:val="20"/>
          <w:lang w:val="vi-VN"/>
        </w:rPr>
        <w:t>Thông tư số 09/2013/TT-BTTTT ngày 08 tháng 4 năm 2013 của Bộ trưởng Bộ Thông tin và Truyền thông</w:t>
      </w:r>
      <w:r w:rsidR="00BF03A0" w:rsidRPr="0091043E">
        <w:rPr>
          <w:rFonts w:ascii="Times New Roman" w:hAnsi="Times New Roman" w:cs="Times New Roman"/>
          <w:iCs/>
          <w:sz w:val="20"/>
          <w:szCs w:val="20"/>
          <w:shd w:val="clear" w:color="auto" w:fill="FFFFFF"/>
          <w:lang w:val="vi-VN"/>
        </w:rPr>
        <w:t> ban hành Danh mục sản phẩm phần mềm và phần cứng, điện tử</w:t>
      </w:r>
      <w:r w:rsidR="0091043E" w:rsidRPr="0091043E">
        <w:rPr>
          <w:rFonts w:ascii="Times New Roman" w:hAnsi="Times New Roman" w:cs="Times New Roman"/>
          <w:iCs/>
          <w:sz w:val="20"/>
          <w:szCs w:val="20"/>
          <w:shd w:val="clear" w:color="auto" w:fill="FFFFFF"/>
        </w:rPr>
        <w:t xml:space="preserve"> </w:t>
      </w:r>
      <w:r w:rsidR="00BF03A0" w:rsidRPr="0091043E">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BF03A0" w:rsidRPr="0091043E">
        <w:rPr>
          <w:rFonts w:ascii="Times New Roman" w:hAnsi="Times New Roman" w:cs="Times New Roman"/>
          <w:sz w:val="20"/>
          <w:szCs w:val="20"/>
        </w:rPr>
        <w:t xml:space="preserve">, </w:t>
      </w:r>
      <w:r w:rsidRPr="0091043E">
        <w:rPr>
          <w:rFonts w:ascii="Times New Roman" w:hAnsi="Times New Roman" w:cs="Times New Roman"/>
          <w:sz w:val="20"/>
          <w:szCs w:val="20"/>
        </w:rPr>
        <w:t>có hiệu lực  kể từ ngày</w:t>
      </w:r>
      <w:r w:rsidR="00B3258C" w:rsidRPr="0091043E">
        <w:rPr>
          <w:rFonts w:ascii="Times New Roman" w:hAnsi="Times New Roman" w:cs="Times New Roman"/>
          <w:sz w:val="20"/>
          <w:szCs w:val="20"/>
        </w:rPr>
        <w:t xml:space="preserve"> 07 </w:t>
      </w:r>
      <w:r w:rsidRPr="0091043E">
        <w:rPr>
          <w:rFonts w:ascii="Times New Roman" w:hAnsi="Times New Roman" w:cs="Times New Roman"/>
          <w:sz w:val="20"/>
          <w:szCs w:val="20"/>
        </w:rPr>
        <w:t>tháng</w:t>
      </w:r>
      <w:r w:rsidR="00B3258C" w:rsidRPr="0091043E">
        <w:rPr>
          <w:rFonts w:ascii="Times New Roman" w:hAnsi="Times New Roman" w:cs="Times New Roman"/>
          <w:sz w:val="20"/>
          <w:szCs w:val="20"/>
        </w:rPr>
        <w:t xml:space="preserve"> 11 </w:t>
      </w:r>
      <w:r w:rsidRPr="0091043E">
        <w:rPr>
          <w:rFonts w:ascii="Times New Roman" w:hAnsi="Times New Roman" w:cs="Times New Roman"/>
          <w:sz w:val="20"/>
          <w:szCs w:val="20"/>
        </w:rPr>
        <w:t>năm 2024 quy định như sau:</w:t>
      </w:r>
    </w:p>
    <w:p w14:paraId="35284A9E" w14:textId="77777777" w:rsidR="00D378C3" w:rsidRPr="0091043E" w:rsidRDefault="00D378C3" w:rsidP="0091043E">
      <w:pPr>
        <w:shd w:val="clear" w:color="auto" w:fill="FFFFFF"/>
        <w:spacing w:before="120" w:after="0" w:line="240" w:lineRule="auto"/>
        <w:ind w:firstLine="720"/>
        <w:jc w:val="both"/>
        <w:rPr>
          <w:rFonts w:ascii="Times New Roman" w:eastAsia="Times New Roman" w:hAnsi="Times New Roman" w:cs="Times New Roman"/>
          <w:i/>
          <w:sz w:val="20"/>
          <w:szCs w:val="20"/>
        </w:rPr>
      </w:pPr>
      <w:bookmarkStart w:id="4" w:name="dieu_28"/>
      <w:r w:rsidRPr="0091043E">
        <w:rPr>
          <w:rFonts w:ascii="Times New Roman" w:eastAsia="Times New Roman" w:hAnsi="Times New Roman" w:cs="Times New Roman"/>
          <w:b/>
          <w:bCs/>
          <w:i/>
          <w:sz w:val="20"/>
          <w:szCs w:val="20"/>
        </w:rPr>
        <w:t>“</w:t>
      </w:r>
      <w:r w:rsidRPr="0091043E">
        <w:rPr>
          <w:rFonts w:ascii="Times New Roman" w:eastAsia="Times New Roman" w:hAnsi="Times New Roman" w:cs="Times New Roman"/>
          <w:b/>
          <w:bCs/>
          <w:i/>
          <w:sz w:val="20"/>
          <w:szCs w:val="20"/>
          <w:lang w:val="vi-VN"/>
        </w:rPr>
        <w:t xml:space="preserve">Điều </w:t>
      </w:r>
      <w:r w:rsidR="004B59BD" w:rsidRPr="0091043E">
        <w:rPr>
          <w:rFonts w:ascii="Times New Roman" w:eastAsia="Times New Roman" w:hAnsi="Times New Roman" w:cs="Times New Roman"/>
          <w:b/>
          <w:bCs/>
          <w:i/>
          <w:sz w:val="20"/>
          <w:szCs w:val="20"/>
        </w:rPr>
        <w:t>5</w:t>
      </w:r>
      <w:r w:rsidRPr="0091043E">
        <w:rPr>
          <w:rFonts w:ascii="Times New Roman" w:eastAsia="Times New Roman" w:hAnsi="Times New Roman" w:cs="Times New Roman"/>
          <w:b/>
          <w:bCs/>
          <w:i/>
          <w:sz w:val="20"/>
          <w:szCs w:val="20"/>
          <w:lang w:val="vi-VN"/>
        </w:rPr>
        <w:t xml:space="preserve">. </w:t>
      </w:r>
      <w:bookmarkEnd w:id="4"/>
      <w:r w:rsidRPr="0091043E">
        <w:rPr>
          <w:rFonts w:ascii="Times New Roman" w:eastAsia="Times New Roman" w:hAnsi="Times New Roman" w:cs="Times New Roman"/>
          <w:b/>
          <w:bCs/>
          <w:i/>
          <w:sz w:val="20"/>
          <w:szCs w:val="20"/>
        </w:rPr>
        <w:t>Điều khoản thi hành</w:t>
      </w:r>
    </w:p>
    <w:p w14:paraId="65C35694" w14:textId="77777777" w:rsidR="00D378C3" w:rsidRPr="003E7B7E" w:rsidRDefault="00D378C3" w:rsidP="0091043E">
      <w:pPr>
        <w:shd w:val="clear" w:color="auto" w:fill="FFFFFF"/>
        <w:spacing w:before="120" w:after="0" w:line="240" w:lineRule="auto"/>
        <w:ind w:firstLine="720"/>
        <w:jc w:val="both"/>
        <w:rPr>
          <w:rFonts w:ascii="Times New Roman" w:eastAsia="Times New Roman" w:hAnsi="Times New Roman" w:cs="Times New Roman"/>
          <w:i/>
          <w:iCs/>
          <w:sz w:val="20"/>
          <w:szCs w:val="20"/>
        </w:rPr>
      </w:pPr>
      <w:r w:rsidRPr="003E7B7E">
        <w:rPr>
          <w:rFonts w:ascii="Times New Roman" w:eastAsia="Times New Roman" w:hAnsi="Times New Roman" w:cs="Times New Roman"/>
          <w:i/>
          <w:sz w:val="20"/>
          <w:szCs w:val="20"/>
        </w:rPr>
        <w:t xml:space="preserve">1. </w:t>
      </w:r>
      <w:r w:rsidRPr="003E7B7E">
        <w:rPr>
          <w:rFonts w:ascii="Times New Roman" w:eastAsia="Times New Roman" w:hAnsi="Times New Roman" w:cs="Times New Roman"/>
          <w:i/>
          <w:sz w:val="20"/>
          <w:szCs w:val="20"/>
          <w:lang w:val="vi-VN"/>
        </w:rPr>
        <w:t xml:space="preserve">Thông tư này có hiệu lực thi hành kể từ </w:t>
      </w:r>
      <w:r w:rsidRPr="003E7B7E">
        <w:rPr>
          <w:rFonts w:ascii="Times New Roman" w:eastAsia="Times New Roman" w:hAnsi="Times New Roman" w:cs="Times New Roman"/>
          <w:i/>
          <w:iCs/>
          <w:sz w:val="20"/>
          <w:szCs w:val="20"/>
          <w:lang w:val="vi-VN"/>
        </w:rPr>
        <w:t>ngày</w:t>
      </w:r>
      <w:r w:rsidR="003E7B7E" w:rsidRPr="003E7B7E">
        <w:rPr>
          <w:rFonts w:ascii="Times New Roman" w:eastAsia="Times New Roman" w:hAnsi="Times New Roman" w:cs="Times New Roman"/>
          <w:i/>
          <w:iCs/>
          <w:sz w:val="20"/>
          <w:szCs w:val="20"/>
        </w:rPr>
        <w:t xml:space="preserve"> </w:t>
      </w:r>
      <w:r w:rsidR="00B3258C" w:rsidRPr="003E7B7E">
        <w:rPr>
          <w:rFonts w:ascii="Times New Roman" w:eastAsia="Times New Roman" w:hAnsi="Times New Roman" w:cs="Times New Roman"/>
          <w:i/>
          <w:iCs/>
          <w:sz w:val="20"/>
          <w:szCs w:val="20"/>
        </w:rPr>
        <w:t>07 th</w:t>
      </w:r>
      <w:r w:rsidRPr="003E7B7E">
        <w:rPr>
          <w:rFonts w:ascii="Times New Roman" w:eastAsia="Times New Roman" w:hAnsi="Times New Roman" w:cs="Times New Roman"/>
          <w:i/>
          <w:iCs/>
          <w:sz w:val="20"/>
          <w:szCs w:val="20"/>
          <w:lang w:val="vi-VN"/>
        </w:rPr>
        <w:t>áng</w:t>
      </w:r>
      <w:r w:rsidR="00B3258C" w:rsidRPr="003E7B7E">
        <w:rPr>
          <w:rFonts w:ascii="Times New Roman" w:eastAsia="Times New Roman" w:hAnsi="Times New Roman" w:cs="Times New Roman"/>
          <w:i/>
          <w:iCs/>
          <w:sz w:val="20"/>
          <w:szCs w:val="20"/>
        </w:rPr>
        <w:t xml:space="preserve"> 11 </w:t>
      </w:r>
      <w:r w:rsidRPr="003E7B7E">
        <w:rPr>
          <w:rFonts w:ascii="Times New Roman" w:eastAsia="Times New Roman" w:hAnsi="Times New Roman" w:cs="Times New Roman"/>
          <w:i/>
          <w:iCs/>
          <w:sz w:val="20"/>
          <w:szCs w:val="20"/>
          <w:lang w:val="vi-VN"/>
        </w:rPr>
        <w:t>năm</w:t>
      </w:r>
      <w:r w:rsidRPr="003E7B7E">
        <w:rPr>
          <w:rFonts w:ascii="Times New Roman" w:eastAsia="Times New Roman" w:hAnsi="Times New Roman" w:cs="Times New Roman"/>
          <w:i/>
          <w:iCs/>
          <w:sz w:val="20"/>
          <w:szCs w:val="20"/>
        </w:rPr>
        <w:t xml:space="preserve"> 2024.</w:t>
      </w:r>
    </w:p>
    <w:p w14:paraId="11DD5B0A" w14:textId="77777777" w:rsidR="00D4135C" w:rsidRPr="0091043E" w:rsidRDefault="00D4135C" w:rsidP="0091043E">
      <w:pPr>
        <w:shd w:val="clear" w:color="auto" w:fill="FFFFFF"/>
        <w:spacing w:before="120" w:after="0" w:line="240" w:lineRule="auto"/>
        <w:ind w:firstLine="720"/>
        <w:jc w:val="both"/>
        <w:rPr>
          <w:rFonts w:ascii="Times New Roman" w:hAnsi="Times New Roman" w:cs="Times New Roman"/>
          <w:i/>
          <w:sz w:val="20"/>
          <w:szCs w:val="20"/>
        </w:rPr>
      </w:pPr>
      <w:r w:rsidRPr="0091043E">
        <w:rPr>
          <w:rFonts w:ascii="Times New Roman" w:hAnsi="Times New Roman" w:cs="Times New Roman"/>
          <w:i/>
          <w:spacing w:val="-4"/>
          <w:sz w:val="20"/>
          <w:szCs w:val="20"/>
        </w:rPr>
        <w:t>2</w:t>
      </w:r>
      <w:r w:rsidRPr="0091043E">
        <w:rPr>
          <w:rFonts w:ascii="Times New Roman" w:hAnsi="Times New Roman" w:cs="Times New Roman"/>
          <w:i/>
          <w:sz w:val="20"/>
          <w:szCs w:val="20"/>
        </w:rPr>
        <w:t>. Đối với hồ sơ thực hiện khai báo nhập khẩu thiết bị in, nhập khẩu xuất bản phẩm không kinh doanh, xác nhận đăng ký nhập khẩu xuất bản phẩm để kinh doanh được gửi đến cơ quan có thẩm quyền giải quyết trướ</w:t>
      </w:r>
      <w:r w:rsidR="003E7B7E">
        <w:rPr>
          <w:rFonts w:ascii="Times New Roman" w:hAnsi="Times New Roman" w:cs="Times New Roman"/>
          <w:i/>
          <w:sz w:val="20"/>
          <w:szCs w:val="20"/>
        </w:rPr>
        <w:t xml:space="preserve">c ngày </w:t>
      </w:r>
      <w:r w:rsidRPr="0091043E">
        <w:rPr>
          <w:rFonts w:ascii="Times New Roman" w:hAnsi="Times New Roman" w:cs="Times New Roman"/>
          <w:i/>
          <w:sz w:val="20"/>
          <w:szCs w:val="20"/>
        </w:rPr>
        <w:t xml:space="preserve">Thông tư này có hiệu lực, nhưng thời hạn giải quyết </w:t>
      </w:r>
      <w:r w:rsidR="00A21481" w:rsidRPr="0091043E">
        <w:rPr>
          <w:rFonts w:ascii="Times New Roman" w:hAnsi="Times New Roman" w:cs="Times New Roman"/>
          <w:i/>
          <w:sz w:val="20"/>
          <w:szCs w:val="20"/>
        </w:rPr>
        <w:t>thủ tụ</w:t>
      </w:r>
      <w:r w:rsidRPr="0091043E">
        <w:rPr>
          <w:rFonts w:ascii="Times New Roman" w:hAnsi="Times New Roman" w:cs="Times New Roman"/>
          <w:i/>
          <w:sz w:val="20"/>
          <w:szCs w:val="20"/>
        </w:rPr>
        <w:t>c</w:t>
      </w:r>
      <w:r w:rsidR="00A21481" w:rsidRPr="0091043E">
        <w:rPr>
          <w:rFonts w:ascii="Times New Roman" w:hAnsi="Times New Roman" w:cs="Times New Roman"/>
          <w:i/>
          <w:sz w:val="20"/>
          <w:szCs w:val="20"/>
        </w:rPr>
        <w:t xml:space="preserve"> đó </w:t>
      </w:r>
      <w:r w:rsidR="003E7B7E">
        <w:rPr>
          <w:rFonts w:ascii="Times New Roman" w:hAnsi="Times New Roman" w:cs="Times New Roman"/>
          <w:i/>
          <w:sz w:val="20"/>
          <w:szCs w:val="20"/>
        </w:rPr>
        <w:t>c</w:t>
      </w:r>
      <w:r w:rsidRPr="0091043E">
        <w:rPr>
          <w:rFonts w:ascii="Times New Roman" w:hAnsi="Times New Roman" w:cs="Times New Roman"/>
          <w:i/>
          <w:sz w:val="20"/>
          <w:szCs w:val="20"/>
        </w:rPr>
        <w:t>hậm nhất cùng ngày hoặc sau ngày Thông tư này có hiệu lực thì không áp dụng các quy định có liên quan tại Thông tư này.</w:t>
      </w:r>
    </w:p>
    <w:p w14:paraId="73FA37FE" w14:textId="77777777" w:rsidR="00FC49F8" w:rsidRPr="009029B7" w:rsidRDefault="00D378C3" w:rsidP="0091043E">
      <w:pPr>
        <w:shd w:val="clear" w:color="auto" w:fill="FFFFFF"/>
        <w:spacing w:before="120" w:after="0" w:line="240" w:lineRule="auto"/>
        <w:ind w:firstLine="567"/>
        <w:jc w:val="both"/>
        <w:rPr>
          <w:rFonts w:ascii="Times New Roman Italic" w:hAnsi="Times New Roman Italic" w:cs="Times New Roman"/>
          <w:i/>
          <w:color w:val="FF0000"/>
          <w:spacing w:val="-4"/>
          <w:sz w:val="20"/>
          <w:szCs w:val="20"/>
        </w:rPr>
      </w:pPr>
      <w:r w:rsidRPr="009029B7">
        <w:rPr>
          <w:rFonts w:ascii="Times New Roman Italic" w:eastAsia="Times New Roman" w:hAnsi="Times New Roman Italic" w:cs="Times New Roman"/>
          <w:i/>
          <w:spacing w:val="-4"/>
          <w:sz w:val="20"/>
          <w:szCs w:val="20"/>
          <w:lang w:val="vi-VN"/>
        </w:rPr>
        <w:t>Trong quá trình thực hiện</w:t>
      </w:r>
      <w:r w:rsidR="00716EAC" w:rsidRPr="009029B7">
        <w:rPr>
          <w:rFonts w:ascii="Times New Roman Italic" w:eastAsia="Times New Roman" w:hAnsi="Times New Roman Italic" w:cs="Times New Roman"/>
          <w:i/>
          <w:spacing w:val="-4"/>
          <w:sz w:val="20"/>
          <w:szCs w:val="20"/>
        </w:rPr>
        <w:t xml:space="preserve"> Thông tư này</w:t>
      </w:r>
      <w:r w:rsidRPr="009029B7">
        <w:rPr>
          <w:rFonts w:ascii="Times New Roman Italic" w:eastAsia="Times New Roman" w:hAnsi="Times New Roman Italic" w:cs="Times New Roman"/>
          <w:i/>
          <w:spacing w:val="-4"/>
          <w:sz w:val="20"/>
          <w:szCs w:val="20"/>
          <w:lang w:val="vi-VN"/>
        </w:rPr>
        <w:t>, trường hợp có vướng mắc, đề nghị cơ quan, tổ chức, cá nhân phản ánh bằng văn bản về</w:t>
      </w:r>
      <w:r w:rsidR="00E64A8C" w:rsidRPr="009029B7">
        <w:rPr>
          <w:rFonts w:ascii="Times New Roman Italic" w:eastAsia="Times New Roman" w:hAnsi="Times New Roman Italic" w:cs="Times New Roman"/>
          <w:i/>
          <w:spacing w:val="-4"/>
          <w:sz w:val="20"/>
          <w:szCs w:val="20"/>
        </w:rPr>
        <w:t xml:space="preserve"> </w:t>
      </w:r>
      <w:r w:rsidRPr="009029B7">
        <w:rPr>
          <w:rFonts w:ascii="Times New Roman Italic" w:eastAsia="Times New Roman" w:hAnsi="Times New Roman Italic" w:cs="Times New Roman"/>
          <w:i/>
          <w:spacing w:val="-4"/>
          <w:sz w:val="20"/>
          <w:szCs w:val="20"/>
          <w:lang w:val="vi-VN"/>
        </w:rPr>
        <w:t>Bộ Thông tin và Truyền thông (qua</w:t>
      </w:r>
      <w:r w:rsidR="00B278D3">
        <w:rPr>
          <w:rFonts w:ascii="Times New Roman Italic" w:eastAsia="Times New Roman" w:hAnsi="Times New Roman Italic" w:cs="Times New Roman"/>
          <w:i/>
          <w:spacing w:val="-4"/>
          <w:sz w:val="20"/>
          <w:szCs w:val="20"/>
          <w:lang w:val="vi-VN"/>
        </w:rPr>
        <w:t xml:space="preserve"> Cục Xuất bản, In và Phát hành)</w:t>
      </w:r>
      <w:r w:rsidR="00B278D3">
        <w:rPr>
          <w:rFonts w:eastAsia="Times New Roman" w:cs="Times New Roman"/>
          <w:i/>
          <w:spacing w:val="-4"/>
          <w:sz w:val="20"/>
          <w:szCs w:val="20"/>
        </w:rPr>
        <w:t xml:space="preserve"> </w:t>
      </w:r>
      <w:r w:rsidRPr="009029B7">
        <w:rPr>
          <w:rFonts w:ascii="Times New Roman Italic" w:eastAsia="Times New Roman" w:hAnsi="Times New Roman Italic" w:cs="Times New Roman"/>
          <w:i/>
          <w:spacing w:val="-4"/>
          <w:sz w:val="20"/>
          <w:szCs w:val="20"/>
          <w:lang w:val="vi-VN"/>
        </w:rPr>
        <w:t>để xem xét, giải quyết./.</w:t>
      </w:r>
      <w:r w:rsidRPr="009029B7">
        <w:rPr>
          <w:rFonts w:ascii="Times New Roman Italic" w:eastAsia="Times New Roman" w:hAnsi="Times New Roman Italic" w:cs="Times New Roman"/>
          <w:i/>
          <w:spacing w:val="-4"/>
          <w:sz w:val="20"/>
          <w:szCs w:val="20"/>
        </w:rPr>
        <w:t>”</w:t>
      </w:r>
    </w:p>
  </w:footnote>
  <w:footnote w:id="10">
    <w:p w14:paraId="6142EF4D" w14:textId="4F0D7FB9" w:rsidR="00FC49F8" w:rsidRPr="009029B7" w:rsidRDefault="00FC49F8" w:rsidP="0091043E">
      <w:pPr>
        <w:pStyle w:val="FootnoteText"/>
        <w:spacing w:before="120"/>
        <w:ind w:firstLine="567"/>
        <w:jc w:val="both"/>
        <w:rPr>
          <w:rFonts w:ascii="Times New Roman" w:hAnsi="Times New Roman" w:cs="Times New Roman"/>
          <w:spacing w:val="-4"/>
        </w:rPr>
      </w:pPr>
      <w:r w:rsidRPr="009029B7">
        <w:rPr>
          <w:rStyle w:val="FootnoteReference"/>
          <w:rFonts w:ascii="Times New Roman" w:hAnsi="Times New Roman" w:cs="Times New Roman"/>
          <w:spacing w:val="-4"/>
        </w:rPr>
        <w:footnoteRef/>
      </w:r>
      <w:r w:rsidR="00EA076E" w:rsidRPr="009029B7">
        <w:rPr>
          <w:rFonts w:ascii="Times New Roman" w:hAnsi="Times New Roman" w:cs="Times New Roman"/>
          <w:spacing w:val="-4"/>
        </w:rPr>
        <w:t xml:space="preserve">Điều này được bãi bỏ theo quy định tại </w:t>
      </w:r>
      <w:r w:rsidR="00965D60">
        <w:rPr>
          <w:rFonts w:ascii="Times New Roman" w:hAnsi="Times New Roman" w:cs="Times New Roman"/>
          <w:spacing w:val="-4"/>
        </w:rPr>
        <w:t>k</w:t>
      </w:r>
      <w:r w:rsidR="00EA076E" w:rsidRPr="009029B7">
        <w:rPr>
          <w:rFonts w:ascii="Times New Roman" w:hAnsi="Times New Roman" w:cs="Times New Roman"/>
          <w:spacing w:val="-4"/>
        </w:rPr>
        <w:t xml:space="preserve">hoản 2 Điều 2 </w:t>
      </w:r>
      <w:r w:rsidR="00EA076E" w:rsidRPr="009029B7">
        <w:rPr>
          <w:rFonts w:ascii="Times New Roman" w:hAnsi="Times New Roman" w:cs="Times New Roman"/>
          <w:color w:val="000000"/>
          <w:spacing w:val="-4"/>
          <w:shd w:val="clear" w:color="auto" w:fill="FFFFFF"/>
        </w:rPr>
        <w:t xml:space="preserve">Thông tư số 18/2023/TT-BTTTT ngày 30 tháng 11 năm 2023 của </w:t>
      </w:r>
      <w:r w:rsidR="00EA076E" w:rsidRPr="009029B7">
        <w:rPr>
          <w:rFonts w:ascii="Times New Roman" w:hAnsi="Times New Roman" w:cs="Times New Roman"/>
          <w:iCs/>
          <w:color w:val="000000"/>
          <w:spacing w:val="-4"/>
          <w:shd w:val="clear" w:color="auto" w:fill="FFFFFF"/>
        </w:rPr>
        <w:t xml:space="preserve">Bộ trưởng Bộ Thông tin và Truyền thông về bãi bỏ một số văn bản quy phạm pháp luật do Bộ trưởng Bộ Thông tin và Truyền thông ban hành hoặc liên tịch ban hành, có hiệu lực </w:t>
      </w:r>
      <w:r w:rsidR="004A032D">
        <w:rPr>
          <w:rFonts w:ascii="Times New Roman" w:hAnsi="Times New Roman" w:cs="Times New Roman"/>
          <w:iCs/>
          <w:color w:val="000000"/>
          <w:spacing w:val="-4"/>
          <w:shd w:val="clear" w:color="auto" w:fill="FFFFFF"/>
        </w:rPr>
        <w:t xml:space="preserve">kể </w:t>
      </w:r>
      <w:r w:rsidR="00EA076E" w:rsidRPr="009029B7">
        <w:rPr>
          <w:rFonts w:ascii="Times New Roman" w:hAnsi="Times New Roman" w:cs="Times New Roman"/>
          <w:iCs/>
          <w:color w:val="000000"/>
          <w:spacing w:val="-4"/>
          <w:shd w:val="clear" w:color="auto" w:fill="FFFFFF"/>
        </w:rPr>
        <w:t>từ ngày 30 tháng 11 năm 2023.</w:t>
      </w:r>
    </w:p>
  </w:footnote>
  <w:footnote w:id="11">
    <w:p w14:paraId="2D8EFAA5" w14:textId="68996808" w:rsidR="00EA076E" w:rsidRPr="005E4C20" w:rsidRDefault="00FC49F8" w:rsidP="0098574F">
      <w:pPr>
        <w:spacing w:before="120" w:after="0" w:line="240" w:lineRule="auto"/>
        <w:ind w:firstLine="567"/>
        <w:jc w:val="both"/>
        <w:rPr>
          <w:rFonts w:ascii="Times New Roman" w:hAnsi="Times New Roman" w:cs="Times New Roman"/>
          <w:iCs/>
          <w:sz w:val="20"/>
          <w:szCs w:val="20"/>
          <w:shd w:val="clear" w:color="auto" w:fill="FFFFFF"/>
        </w:rPr>
      </w:pPr>
      <w:r w:rsidRPr="00A27B42">
        <w:rPr>
          <w:rStyle w:val="FootnoteReference"/>
          <w:rFonts w:ascii="Times New Roman" w:hAnsi="Times New Roman" w:cs="Times New Roman"/>
          <w:sz w:val="20"/>
          <w:szCs w:val="20"/>
        </w:rPr>
        <w:footnoteRef/>
      </w:r>
      <w:r w:rsidR="007055C4" w:rsidRPr="00A27B42">
        <w:rPr>
          <w:rFonts w:ascii="Times New Roman" w:hAnsi="Times New Roman" w:cs="Times New Roman"/>
          <w:sz w:val="20"/>
          <w:szCs w:val="20"/>
        </w:rPr>
        <w:t>Phụ lục</w:t>
      </w:r>
      <w:r w:rsidR="00E761A6">
        <w:rPr>
          <w:rFonts w:ascii="Times New Roman" w:hAnsi="Times New Roman" w:cs="Times New Roman"/>
          <w:sz w:val="20"/>
          <w:szCs w:val="20"/>
        </w:rPr>
        <w:t xml:space="preserve"> </w:t>
      </w:r>
      <w:r w:rsidR="00965D60">
        <w:rPr>
          <w:rFonts w:ascii="Times New Roman" w:hAnsi="Times New Roman" w:cs="Times New Roman"/>
          <w:sz w:val="20"/>
          <w:szCs w:val="20"/>
        </w:rPr>
        <w:t>này</w:t>
      </w:r>
      <w:r w:rsidR="00554E3E">
        <w:rPr>
          <w:rFonts w:ascii="Times New Roman" w:eastAsia="Times New Roman" w:hAnsi="Times New Roman" w:cs="Times New Roman"/>
          <w:sz w:val="20"/>
          <w:szCs w:val="28"/>
        </w:rPr>
        <w:t xml:space="preserve"> </w:t>
      </w:r>
      <w:r w:rsidR="007055C4" w:rsidRPr="005E4C20">
        <w:rPr>
          <w:rFonts w:ascii="Times New Roman" w:hAnsi="Times New Roman" w:cs="Times New Roman"/>
          <w:sz w:val="20"/>
          <w:szCs w:val="20"/>
        </w:rPr>
        <w:t>được bãi bỏ theo quy định tại</w:t>
      </w:r>
      <w:r w:rsidR="00EA076E" w:rsidRPr="005E4C20">
        <w:rPr>
          <w:rFonts w:ascii="Times New Roman" w:hAnsi="Times New Roman" w:cs="Times New Roman"/>
          <w:sz w:val="20"/>
          <w:szCs w:val="20"/>
        </w:rPr>
        <w:t xml:space="preserve"> </w:t>
      </w:r>
      <w:r w:rsidR="00F7419A" w:rsidRPr="005E4C20">
        <w:rPr>
          <w:rFonts w:ascii="Times New Roman" w:hAnsi="Times New Roman" w:cs="Times New Roman"/>
          <w:sz w:val="20"/>
          <w:szCs w:val="20"/>
        </w:rPr>
        <w:t>k</w:t>
      </w:r>
      <w:r w:rsidR="00EA076E" w:rsidRPr="005E4C20">
        <w:rPr>
          <w:rFonts w:ascii="Times New Roman" w:hAnsi="Times New Roman" w:cs="Times New Roman"/>
          <w:sz w:val="20"/>
          <w:szCs w:val="20"/>
        </w:rPr>
        <w:t xml:space="preserve">hoản 2 Điều 2 </w:t>
      </w:r>
      <w:r w:rsidR="00EA076E" w:rsidRPr="005E4C20">
        <w:rPr>
          <w:rFonts w:ascii="Times New Roman" w:hAnsi="Times New Roman" w:cs="Times New Roman"/>
          <w:sz w:val="20"/>
          <w:szCs w:val="20"/>
          <w:shd w:val="clear" w:color="auto" w:fill="FFFFFF"/>
        </w:rPr>
        <w:t xml:space="preserve">Thông tư số 18/2023/TT-BTTTT ngày 30 tháng 11 năm 2023 của </w:t>
      </w:r>
      <w:r w:rsidR="00EA076E" w:rsidRPr="005E4C20">
        <w:rPr>
          <w:rFonts w:ascii="Times New Roman" w:hAnsi="Times New Roman" w:cs="Times New Roman"/>
          <w:iCs/>
          <w:sz w:val="20"/>
          <w:szCs w:val="20"/>
          <w:shd w:val="clear" w:color="auto" w:fill="FFFFFF"/>
        </w:rPr>
        <w:t xml:space="preserve">Bộ trưởng Bộ Thông tin và Truyền thông về bãi bỏ một số văn bản quy phạm pháp luật do Bộ trưởng Bộ Thông tin và Truyền thông ban hành hoặc liên tịch ban hành, có hiệu lực </w:t>
      </w:r>
      <w:r w:rsidR="00965D60" w:rsidRPr="005E4C20">
        <w:rPr>
          <w:rFonts w:ascii="Times New Roman" w:hAnsi="Times New Roman" w:cs="Times New Roman"/>
          <w:iCs/>
          <w:sz w:val="20"/>
          <w:szCs w:val="20"/>
          <w:shd w:val="clear" w:color="auto" w:fill="FFFFFF"/>
        </w:rPr>
        <w:t xml:space="preserve">kể </w:t>
      </w:r>
      <w:r w:rsidR="00EA076E" w:rsidRPr="005E4C20">
        <w:rPr>
          <w:rFonts w:ascii="Times New Roman" w:hAnsi="Times New Roman" w:cs="Times New Roman"/>
          <w:iCs/>
          <w:sz w:val="20"/>
          <w:szCs w:val="20"/>
          <w:shd w:val="clear" w:color="auto" w:fill="FFFFFF"/>
        </w:rPr>
        <w:t>từ ngày 30 tháng 11 năm 2023.</w:t>
      </w:r>
    </w:p>
    <w:p w14:paraId="613262A2" w14:textId="77777777" w:rsidR="00FC49F8" w:rsidRDefault="00FC49F8">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857080"/>
      <w:docPartObj>
        <w:docPartGallery w:val="Page Numbers (Top of Page)"/>
        <w:docPartUnique/>
      </w:docPartObj>
    </w:sdtPr>
    <w:sdtEndPr>
      <w:rPr>
        <w:noProof/>
      </w:rPr>
    </w:sdtEndPr>
    <w:sdtContent>
      <w:p w14:paraId="631A57E0" w14:textId="196A2A0E" w:rsidR="00452D6D" w:rsidRDefault="00AC34C4">
        <w:pPr>
          <w:pStyle w:val="Header"/>
          <w:jc w:val="center"/>
        </w:pPr>
        <w:r>
          <w:fldChar w:fldCharType="begin"/>
        </w:r>
        <w:r w:rsidR="00452D6D">
          <w:instrText xml:space="preserve"> PAGE   \* MERGEFORMAT </w:instrText>
        </w:r>
        <w:r>
          <w:fldChar w:fldCharType="separate"/>
        </w:r>
        <w:r w:rsidR="00B06896">
          <w:rPr>
            <w:noProof/>
          </w:rPr>
          <w:t>5</w:t>
        </w:r>
        <w:r>
          <w:rPr>
            <w:noProof/>
          </w:rPr>
          <w:fldChar w:fldCharType="end"/>
        </w:r>
      </w:p>
    </w:sdtContent>
  </w:sdt>
  <w:p w14:paraId="04AA1534" w14:textId="77777777" w:rsidR="00452D6D" w:rsidRDefault="00452D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80786"/>
      <w:docPartObj>
        <w:docPartGallery w:val="Page Numbers (Top of Page)"/>
        <w:docPartUnique/>
      </w:docPartObj>
    </w:sdtPr>
    <w:sdtEndPr>
      <w:rPr>
        <w:noProof/>
      </w:rPr>
    </w:sdtEndPr>
    <w:sdtContent>
      <w:p w14:paraId="62F5C330" w14:textId="77777777" w:rsidR="00E47CAF" w:rsidRDefault="003F0677" w:rsidP="003D29C0">
        <w:pPr>
          <w:pStyle w:val="Header"/>
        </w:pPr>
      </w:p>
    </w:sdtContent>
  </w:sdt>
  <w:p w14:paraId="094DFB3B" w14:textId="77777777" w:rsidR="00E47CAF" w:rsidRDefault="00E47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7D6F"/>
    <w:rsid w:val="00002C5E"/>
    <w:rsid w:val="00004D4A"/>
    <w:rsid w:val="00041F13"/>
    <w:rsid w:val="000420C2"/>
    <w:rsid w:val="0005521D"/>
    <w:rsid w:val="00057E3A"/>
    <w:rsid w:val="00073E67"/>
    <w:rsid w:val="00074896"/>
    <w:rsid w:val="00081B57"/>
    <w:rsid w:val="00086C9C"/>
    <w:rsid w:val="000A1EC4"/>
    <w:rsid w:val="000A6D8C"/>
    <w:rsid w:val="000B07E3"/>
    <w:rsid w:val="000B311E"/>
    <w:rsid w:val="000C0FBC"/>
    <w:rsid w:val="000C2959"/>
    <w:rsid w:val="000D49E9"/>
    <w:rsid w:val="000E0085"/>
    <w:rsid w:val="001208E3"/>
    <w:rsid w:val="00147B7C"/>
    <w:rsid w:val="00193C7A"/>
    <w:rsid w:val="001A6041"/>
    <w:rsid w:val="001D6A84"/>
    <w:rsid w:val="00207E87"/>
    <w:rsid w:val="00234A06"/>
    <w:rsid w:val="0024169D"/>
    <w:rsid w:val="002457C0"/>
    <w:rsid w:val="002A07E8"/>
    <w:rsid w:val="002C3947"/>
    <w:rsid w:val="002C4826"/>
    <w:rsid w:val="002F0EC4"/>
    <w:rsid w:val="00306020"/>
    <w:rsid w:val="00317D6F"/>
    <w:rsid w:val="00332EA6"/>
    <w:rsid w:val="00342B00"/>
    <w:rsid w:val="00352BC0"/>
    <w:rsid w:val="003762EB"/>
    <w:rsid w:val="00384413"/>
    <w:rsid w:val="003873DA"/>
    <w:rsid w:val="003977FE"/>
    <w:rsid w:val="003B7556"/>
    <w:rsid w:val="003D29C0"/>
    <w:rsid w:val="003E7B7E"/>
    <w:rsid w:val="003F0677"/>
    <w:rsid w:val="003F6E1A"/>
    <w:rsid w:val="00400220"/>
    <w:rsid w:val="0042536C"/>
    <w:rsid w:val="00440A15"/>
    <w:rsid w:val="00451C56"/>
    <w:rsid w:val="00452D6D"/>
    <w:rsid w:val="00455146"/>
    <w:rsid w:val="004706D7"/>
    <w:rsid w:val="004A032D"/>
    <w:rsid w:val="004B59BD"/>
    <w:rsid w:val="004C2232"/>
    <w:rsid w:val="004E1FE7"/>
    <w:rsid w:val="004E6E78"/>
    <w:rsid w:val="004F2BAA"/>
    <w:rsid w:val="00503812"/>
    <w:rsid w:val="00521BD2"/>
    <w:rsid w:val="00525BBD"/>
    <w:rsid w:val="0053707C"/>
    <w:rsid w:val="00540B26"/>
    <w:rsid w:val="00544D06"/>
    <w:rsid w:val="00554E3E"/>
    <w:rsid w:val="00583A8F"/>
    <w:rsid w:val="005926AA"/>
    <w:rsid w:val="005938C2"/>
    <w:rsid w:val="005A1861"/>
    <w:rsid w:val="005D0FC2"/>
    <w:rsid w:val="005E4C20"/>
    <w:rsid w:val="00612E56"/>
    <w:rsid w:val="006338FD"/>
    <w:rsid w:val="00645C96"/>
    <w:rsid w:val="00646316"/>
    <w:rsid w:val="006551BA"/>
    <w:rsid w:val="00663AB4"/>
    <w:rsid w:val="00672566"/>
    <w:rsid w:val="00692309"/>
    <w:rsid w:val="006A33EE"/>
    <w:rsid w:val="006B3B9C"/>
    <w:rsid w:val="006B786D"/>
    <w:rsid w:val="006B79FA"/>
    <w:rsid w:val="007055C4"/>
    <w:rsid w:val="00712DC7"/>
    <w:rsid w:val="00716EAC"/>
    <w:rsid w:val="00731095"/>
    <w:rsid w:val="00733FE8"/>
    <w:rsid w:val="00765944"/>
    <w:rsid w:val="007A098F"/>
    <w:rsid w:val="007A0B98"/>
    <w:rsid w:val="007E57B6"/>
    <w:rsid w:val="007F5E87"/>
    <w:rsid w:val="00827781"/>
    <w:rsid w:val="008458EA"/>
    <w:rsid w:val="00860021"/>
    <w:rsid w:val="0088299F"/>
    <w:rsid w:val="008A2577"/>
    <w:rsid w:val="008B6E8F"/>
    <w:rsid w:val="008C4626"/>
    <w:rsid w:val="008D5417"/>
    <w:rsid w:val="009029B7"/>
    <w:rsid w:val="0090339B"/>
    <w:rsid w:val="0091043E"/>
    <w:rsid w:val="00922C60"/>
    <w:rsid w:val="00923748"/>
    <w:rsid w:val="0094073A"/>
    <w:rsid w:val="009469C5"/>
    <w:rsid w:val="00955A1C"/>
    <w:rsid w:val="00962EF5"/>
    <w:rsid w:val="00965D60"/>
    <w:rsid w:val="00967FBC"/>
    <w:rsid w:val="00974888"/>
    <w:rsid w:val="0098574F"/>
    <w:rsid w:val="0099471F"/>
    <w:rsid w:val="009950A9"/>
    <w:rsid w:val="009978BE"/>
    <w:rsid w:val="009B4D0F"/>
    <w:rsid w:val="009B6457"/>
    <w:rsid w:val="009B67B1"/>
    <w:rsid w:val="009E129A"/>
    <w:rsid w:val="00A07CC2"/>
    <w:rsid w:val="00A118A3"/>
    <w:rsid w:val="00A1374E"/>
    <w:rsid w:val="00A21481"/>
    <w:rsid w:val="00A27B42"/>
    <w:rsid w:val="00A36E4A"/>
    <w:rsid w:val="00A4712B"/>
    <w:rsid w:val="00AA6614"/>
    <w:rsid w:val="00AC34C4"/>
    <w:rsid w:val="00AC6599"/>
    <w:rsid w:val="00AC7917"/>
    <w:rsid w:val="00AD6433"/>
    <w:rsid w:val="00AE29B5"/>
    <w:rsid w:val="00AE61C8"/>
    <w:rsid w:val="00AF139D"/>
    <w:rsid w:val="00B05815"/>
    <w:rsid w:val="00B06896"/>
    <w:rsid w:val="00B278D3"/>
    <w:rsid w:val="00B27E40"/>
    <w:rsid w:val="00B3258C"/>
    <w:rsid w:val="00B404A5"/>
    <w:rsid w:val="00B63D27"/>
    <w:rsid w:val="00B65D5D"/>
    <w:rsid w:val="00B66C21"/>
    <w:rsid w:val="00B90D0E"/>
    <w:rsid w:val="00BA109F"/>
    <w:rsid w:val="00BC20C0"/>
    <w:rsid w:val="00BC5A38"/>
    <w:rsid w:val="00BC7A94"/>
    <w:rsid w:val="00BE5026"/>
    <w:rsid w:val="00BE6CA0"/>
    <w:rsid w:val="00BF03A0"/>
    <w:rsid w:val="00BF249E"/>
    <w:rsid w:val="00BF5351"/>
    <w:rsid w:val="00BF57FF"/>
    <w:rsid w:val="00C22092"/>
    <w:rsid w:val="00CB0020"/>
    <w:rsid w:val="00CB4A48"/>
    <w:rsid w:val="00CB515F"/>
    <w:rsid w:val="00D378C3"/>
    <w:rsid w:val="00D4135C"/>
    <w:rsid w:val="00D55574"/>
    <w:rsid w:val="00D562DC"/>
    <w:rsid w:val="00D57AAE"/>
    <w:rsid w:val="00D66566"/>
    <w:rsid w:val="00D71C92"/>
    <w:rsid w:val="00D73E37"/>
    <w:rsid w:val="00D77CFD"/>
    <w:rsid w:val="00D8632B"/>
    <w:rsid w:val="00D8717D"/>
    <w:rsid w:val="00D92FB9"/>
    <w:rsid w:val="00DA3C91"/>
    <w:rsid w:val="00DD3BAC"/>
    <w:rsid w:val="00DD6566"/>
    <w:rsid w:val="00DE5542"/>
    <w:rsid w:val="00E00552"/>
    <w:rsid w:val="00E47CAF"/>
    <w:rsid w:val="00E64A8C"/>
    <w:rsid w:val="00E6529C"/>
    <w:rsid w:val="00E66C1E"/>
    <w:rsid w:val="00E74A08"/>
    <w:rsid w:val="00E761A6"/>
    <w:rsid w:val="00E82F79"/>
    <w:rsid w:val="00E937CE"/>
    <w:rsid w:val="00E96A59"/>
    <w:rsid w:val="00E97B46"/>
    <w:rsid w:val="00E97C6D"/>
    <w:rsid w:val="00EA076E"/>
    <w:rsid w:val="00EC5E9B"/>
    <w:rsid w:val="00EE3CEA"/>
    <w:rsid w:val="00EE403B"/>
    <w:rsid w:val="00EF593A"/>
    <w:rsid w:val="00F06E63"/>
    <w:rsid w:val="00F1440C"/>
    <w:rsid w:val="00F15E3C"/>
    <w:rsid w:val="00F25024"/>
    <w:rsid w:val="00F26A86"/>
    <w:rsid w:val="00F33E04"/>
    <w:rsid w:val="00F41D55"/>
    <w:rsid w:val="00F53E2B"/>
    <w:rsid w:val="00F7419A"/>
    <w:rsid w:val="00F83150"/>
    <w:rsid w:val="00F86681"/>
    <w:rsid w:val="00F86855"/>
    <w:rsid w:val="00F91AB6"/>
    <w:rsid w:val="00FA3906"/>
    <w:rsid w:val="00FB0298"/>
    <w:rsid w:val="00FB1480"/>
    <w:rsid w:val="00FB7195"/>
    <w:rsid w:val="00FC49F8"/>
    <w:rsid w:val="00FF1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004FFD"/>
  <w15:docId w15:val="{2F5AD46F-121C-4F6D-BAE6-9B4F293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317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7D6F"/>
    <w:rPr>
      <w:color w:val="0000FF"/>
      <w:u w:val="single"/>
    </w:rPr>
  </w:style>
  <w:style w:type="table" w:styleId="TableGrid">
    <w:name w:val="Table Grid"/>
    <w:basedOn w:val="TableNormal"/>
    <w:uiPriority w:val="39"/>
    <w:rsid w:val="009950A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0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8E3"/>
    <w:rPr>
      <w:sz w:val="20"/>
      <w:szCs w:val="20"/>
    </w:rPr>
  </w:style>
  <w:style w:type="character" w:styleId="FootnoteReference">
    <w:name w:val="footnote reference"/>
    <w:basedOn w:val="DefaultParagraphFont"/>
    <w:uiPriority w:val="99"/>
    <w:semiHidden/>
    <w:unhideWhenUsed/>
    <w:rsid w:val="001208E3"/>
    <w:rPr>
      <w:vertAlign w:val="superscript"/>
    </w:rPr>
  </w:style>
  <w:style w:type="character" w:styleId="Emphasis">
    <w:name w:val="Emphasis"/>
    <w:uiPriority w:val="20"/>
    <w:qFormat/>
    <w:rsid w:val="00004D4A"/>
    <w:rPr>
      <w:i/>
      <w:iCs/>
    </w:rPr>
  </w:style>
  <w:style w:type="character" w:customStyle="1" w:styleId="NormalWebChar">
    <w:name w:val="Normal (Web) Char"/>
    <w:aliases w:val="Char Char Char Char"/>
    <w:link w:val="NormalWeb"/>
    <w:uiPriority w:val="99"/>
    <w:rsid w:val="007E57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7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AF"/>
  </w:style>
  <w:style w:type="paragraph" w:styleId="Footer">
    <w:name w:val="footer"/>
    <w:basedOn w:val="Normal"/>
    <w:link w:val="FooterChar"/>
    <w:uiPriority w:val="99"/>
    <w:unhideWhenUsed/>
    <w:rsid w:val="00E47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AF"/>
  </w:style>
  <w:style w:type="paragraph" w:styleId="BalloonText">
    <w:name w:val="Balloon Text"/>
    <w:basedOn w:val="Normal"/>
    <w:link w:val="BalloonTextChar"/>
    <w:uiPriority w:val="99"/>
    <w:semiHidden/>
    <w:unhideWhenUsed/>
    <w:rsid w:val="00967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98880">
      <w:bodyDiv w:val="1"/>
      <w:marLeft w:val="0"/>
      <w:marRight w:val="0"/>
      <w:marTop w:val="0"/>
      <w:marBottom w:val="0"/>
      <w:divBdr>
        <w:top w:val="none" w:sz="0" w:space="0" w:color="auto"/>
        <w:left w:val="none" w:sz="0" w:space="0" w:color="auto"/>
        <w:bottom w:val="none" w:sz="0" w:space="0" w:color="auto"/>
        <w:right w:val="none" w:sz="0" w:space="0" w:color="auto"/>
      </w:divBdr>
    </w:div>
    <w:div w:id="367606094">
      <w:bodyDiv w:val="1"/>
      <w:marLeft w:val="0"/>
      <w:marRight w:val="0"/>
      <w:marTop w:val="0"/>
      <w:marBottom w:val="0"/>
      <w:divBdr>
        <w:top w:val="none" w:sz="0" w:space="0" w:color="auto"/>
        <w:left w:val="none" w:sz="0" w:space="0" w:color="auto"/>
        <w:bottom w:val="none" w:sz="0" w:space="0" w:color="auto"/>
        <w:right w:val="none" w:sz="0" w:space="0" w:color="auto"/>
      </w:divBdr>
    </w:div>
    <w:div w:id="439495049">
      <w:bodyDiv w:val="1"/>
      <w:marLeft w:val="0"/>
      <w:marRight w:val="0"/>
      <w:marTop w:val="0"/>
      <w:marBottom w:val="0"/>
      <w:divBdr>
        <w:top w:val="none" w:sz="0" w:space="0" w:color="auto"/>
        <w:left w:val="none" w:sz="0" w:space="0" w:color="auto"/>
        <w:bottom w:val="none" w:sz="0" w:space="0" w:color="auto"/>
        <w:right w:val="none" w:sz="0" w:space="0" w:color="auto"/>
      </w:divBdr>
    </w:div>
    <w:div w:id="733967978">
      <w:bodyDiv w:val="1"/>
      <w:marLeft w:val="0"/>
      <w:marRight w:val="0"/>
      <w:marTop w:val="0"/>
      <w:marBottom w:val="0"/>
      <w:divBdr>
        <w:top w:val="none" w:sz="0" w:space="0" w:color="auto"/>
        <w:left w:val="none" w:sz="0" w:space="0" w:color="auto"/>
        <w:bottom w:val="none" w:sz="0" w:space="0" w:color="auto"/>
        <w:right w:val="none" w:sz="0" w:space="0" w:color="auto"/>
      </w:divBdr>
    </w:div>
    <w:div w:id="1173377346">
      <w:bodyDiv w:val="1"/>
      <w:marLeft w:val="0"/>
      <w:marRight w:val="0"/>
      <w:marTop w:val="0"/>
      <w:marBottom w:val="0"/>
      <w:divBdr>
        <w:top w:val="none" w:sz="0" w:space="0" w:color="auto"/>
        <w:left w:val="none" w:sz="0" w:space="0" w:color="auto"/>
        <w:bottom w:val="none" w:sz="0" w:space="0" w:color="auto"/>
        <w:right w:val="none" w:sz="0" w:space="0" w:color="auto"/>
      </w:divBdr>
    </w:div>
    <w:div w:id="1224215549">
      <w:bodyDiv w:val="1"/>
      <w:marLeft w:val="0"/>
      <w:marRight w:val="0"/>
      <w:marTop w:val="0"/>
      <w:marBottom w:val="0"/>
      <w:divBdr>
        <w:top w:val="none" w:sz="0" w:space="0" w:color="auto"/>
        <w:left w:val="none" w:sz="0" w:space="0" w:color="auto"/>
        <w:bottom w:val="none" w:sz="0" w:space="0" w:color="auto"/>
        <w:right w:val="none" w:sz="0" w:space="0" w:color="auto"/>
      </w:divBdr>
    </w:div>
    <w:div w:id="1285308962">
      <w:bodyDiv w:val="1"/>
      <w:marLeft w:val="0"/>
      <w:marRight w:val="0"/>
      <w:marTop w:val="0"/>
      <w:marBottom w:val="0"/>
      <w:divBdr>
        <w:top w:val="none" w:sz="0" w:space="0" w:color="auto"/>
        <w:left w:val="none" w:sz="0" w:space="0" w:color="auto"/>
        <w:bottom w:val="none" w:sz="0" w:space="0" w:color="auto"/>
        <w:right w:val="none" w:sz="0" w:space="0" w:color="auto"/>
      </w:divBdr>
    </w:div>
    <w:div w:id="20345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van-hoa-xa-hoi/nghi-dinh-60-2014-nd-cp-hoat-dong-in-236135.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thuvienphapluat.vn/van-ban/doanh-nghiep/nghi-dinh-150-2018-nd-cp-sua-doi-nghi-dinh-ve-dieu-kien-dau-tu-kinh-doanh-linh-vuc-thong-tin-399238.aspx" TargetMode="External"/><Relationship Id="rId13" Type="http://schemas.openxmlformats.org/officeDocument/2006/relationships/hyperlink" Target="https://thuvienphapluat.vn/van-ban/van-hoa-xa-hoi/nghi-dinh-60-2014-nd-cp-hoat-dong-in-236135.aspx" TargetMode="External"/><Relationship Id="rId18" Type="http://schemas.openxmlformats.org/officeDocument/2006/relationships/hyperlink" Target="https://thuvienphapluat.vn/van-ban/van-hoa-xa-hoi/nghi-dinh-60-2014-nd-cp-hoat-dong-in-236135.aspx" TargetMode="External"/><Relationship Id="rId3" Type="http://schemas.openxmlformats.org/officeDocument/2006/relationships/hyperlink" Target="https://thuvienphapluat.vn/van-ban/bo-may-hanh-chinh/nghi-dinh-34-2016-nd-cp-quy-dinh-chi-tiet-bien-phap-thi-hanh-luat-ban-hanh-van-ban-quy-pham-phap-luat-312070.aspx" TargetMode="External"/><Relationship Id="rId7" Type="http://schemas.openxmlformats.org/officeDocument/2006/relationships/hyperlink" Target="https://thuvienphapluat.vn/van-ban/thuong-mai/nghi-dinh-195-2013-nd-cp-huong-dan-luat-xuat-ban-221230.aspx" TargetMode="External"/><Relationship Id="rId12" Type="http://schemas.openxmlformats.org/officeDocument/2006/relationships/hyperlink" Target="https://thuvienphapluat.vn/van-ban/thuong-mai/nghi-dinh-69-2018-nd-cp-huong-dan-luat-quan-ly-ngoai-thuong-382305.aspx" TargetMode="External"/><Relationship Id="rId17" Type="http://schemas.openxmlformats.org/officeDocument/2006/relationships/hyperlink" Target="https://thuvienphapluat.vn/van-ban/van-hoa-xa-hoi/nghi-dinh-60-2014-nd-cp-hoat-dong-in-236135.aspx" TargetMode="External"/><Relationship Id="rId2" Type="http://schemas.openxmlformats.org/officeDocument/2006/relationships/hyperlink" Target="https://thuvienphapluat.vn/van-ban/bo-may-hanh-chinh/nghi-dinh-154-2020-nd-cp-sua-doi-34-2016-nd-cp-huong-dan-luat-ban-hanh-van-ban-quy-pham-phap-luat-461727.aspx" TargetMode="External"/><Relationship Id="rId16" Type="http://schemas.openxmlformats.org/officeDocument/2006/relationships/hyperlink" Target="https://thuvienphapluat.vn/van-ban/van-hoa-xa-hoi/nghi-dinh-60-2014-nd-cp-hoat-dong-in-236135.aspx" TargetMode="External"/><Relationship Id="rId1" Type="http://schemas.openxmlformats.org/officeDocument/2006/relationships/hyperlink" Target="https://thuvienphapluat.vn/van-ban/bo-may-hanh-chinh/nghi-dinh-34-2016-nd-cp-quy-dinh-chi-tiet-bien-phap-thi-hanh-luat-ban-hanh-van-ban-quy-pham-phap-luat-312070.aspx" TargetMode="External"/><Relationship Id="rId6" Type="http://schemas.openxmlformats.org/officeDocument/2006/relationships/hyperlink" Target="https://thuvienphapluat.vn/van-ban/Van-hoa-Xa-hoi/Luat-xuat-ban-2012-19-2012-QH13-152712.aspx" TargetMode="External"/><Relationship Id="rId11" Type="http://schemas.openxmlformats.org/officeDocument/2006/relationships/hyperlink" Target="https://thuvienphapluat.vn/van-ban/van-hoa-xa-hoi/nghi-dinh-60-2014-nd-cp-hoat-dong-in-236135.aspx" TargetMode="External"/><Relationship Id="rId5" Type="http://schemas.openxmlformats.org/officeDocument/2006/relationships/hyperlink" Target="https://thuvienphapluat.vn/van-ban/van-hoa-xa-hoi/nghi-dinh-60-2014-nd-cp-hoat-dong-in-236135.aspx" TargetMode="External"/><Relationship Id="rId15" Type="http://schemas.openxmlformats.org/officeDocument/2006/relationships/hyperlink" Target="https://thuvienphapluat.vn/van-ban/van-hoa-xa-hoi/nghi-dinh-60-2014-nd-cp-hoat-dong-in-236135.aspx" TargetMode="External"/><Relationship Id="rId10" Type="http://schemas.openxmlformats.org/officeDocument/2006/relationships/hyperlink" Target="https://thuvienphapluat.vn/van-ban/doanh-nghiep/nghi-dinh-25-2018-nd-cp-sua-doi-nghi-dinh-60-2014-nd-cp-quy-dinh-ve-hoat-dong-in-348720.aspx" TargetMode="External"/><Relationship Id="rId4" Type="http://schemas.openxmlformats.org/officeDocument/2006/relationships/hyperlink" Target="https://thuvienphapluat.vn/van-ban/cong-nghe-thong-tin/nghi-dinh-48-2022-nd-cp-chuc-nang-nhiem-vu-quyen-han-bo-thong-tin-truyen-thong-523560.aspx" TargetMode="External"/><Relationship Id="rId9" Type="http://schemas.openxmlformats.org/officeDocument/2006/relationships/hyperlink" Target="https://thuvienphapluat.vn/van-ban/van-hoa-xa-hoi/nghi-dinh-60-2014-nd-cp-hoat-dong-in-236135.aspx" TargetMode="External"/><Relationship Id="rId14" Type="http://schemas.openxmlformats.org/officeDocument/2006/relationships/hyperlink" Target="https://thuvienphapluat.vn/van-ban/doanh-nghiep/nghi-dinh-25-2018-nd-cp-sua-doi-nghi-dinh-60-2014-nd-cp-quy-dinh-ve-hoat-dong-in-3487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9F99-86CF-4985-A5CB-81F0D8A8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154</cp:revision>
  <cp:lastPrinted>2024-10-04T09:23:00Z</cp:lastPrinted>
  <dcterms:created xsi:type="dcterms:W3CDTF">2024-06-21T12:10:00Z</dcterms:created>
  <dcterms:modified xsi:type="dcterms:W3CDTF">2024-10-24T09:45:00Z</dcterms:modified>
</cp:coreProperties>
</file>