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C96" w:rsidRPr="009532BA" w:rsidRDefault="00751971" w:rsidP="0065767E">
      <w:pPr>
        <w:spacing w:after="120" w:line="23" w:lineRule="atLeast"/>
        <w:jc w:val="right"/>
        <w:rPr>
          <w:rFonts w:cs="Times New Roman"/>
          <w:sz w:val="16"/>
          <w:szCs w:val="14"/>
        </w:rPr>
      </w:pPr>
      <w:r w:rsidRPr="009532BA">
        <w:rPr>
          <w:rFonts w:cs="Times New Roman"/>
          <w:sz w:val="16"/>
          <w:szCs w:val="14"/>
        </w:rPr>
        <w:t>TRUE COPY; Ministry of Information and Communications; November 30, 2022 17:54:26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1"/>
      </w:tblGrid>
      <w:tr w:rsidR="00751971" w:rsidRPr="009532BA" w:rsidTr="0045680B">
        <w:tc>
          <w:tcPr>
            <w:tcW w:w="4640" w:type="dxa"/>
          </w:tcPr>
          <w:p w:rsidR="00751971" w:rsidRPr="009532BA" w:rsidRDefault="004A403A" w:rsidP="0065767E">
            <w:pPr>
              <w:spacing w:after="120" w:line="23" w:lineRule="atLeast"/>
              <w:jc w:val="center"/>
              <w:rPr>
                <w:rFonts w:cs="Times New Roman"/>
                <w:b/>
              </w:rPr>
            </w:pPr>
            <w:r w:rsidRPr="009532BA">
              <w:rPr>
                <w:rFonts w:cs="Times New Roman"/>
                <w:b/>
              </w:rPr>
              <w:t>MINISTRY OF INFORMATION AND COMMUNICATIONS</w:t>
            </w:r>
          </w:p>
          <w:p w:rsidR="00502189" w:rsidRPr="009532BA" w:rsidRDefault="00502189" w:rsidP="0065767E">
            <w:pPr>
              <w:spacing w:after="120" w:line="23" w:lineRule="atLeast"/>
              <w:jc w:val="center"/>
              <w:rPr>
                <w:rFonts w:cs="Times New Roman"/>
                <w:b/>
              </w:rPr>
            </w:pPr>
            <w:r w:rsidRPr="009532BA">
              <w:rPr>
                <w:rFonts w:cs="Times New Roman"/>
                <w:b/>
              </w:rPr>
              <w:t>------------------</w:t>
            </w:r>
          </w:p>
          <w:p w:rsidR="00751971" w:rsidRPr="009532BA" w:rsidRDefault="00751971" w:rsidP="009D1050">
            <w:pPr>
              <w:spacing w:after="120" w:line="23" w:lineRule="atLeast"/>
              <w:jc w:val="center"/>
              <w:rPr>
                <w:rFonts w:cs="Times New Roman"/>
              </w:rPr>
            </w:pPr>
            <w:r w:rsidRPr="009532BA">
              <w:rPr>
                <w:rFonts w:cs="Times New Roman"/>
              </w:rPr>
              <w:t>Number: 21/2022/TT-BTTTT</w:t>
            </w:r>
          </w:p>
        </w:tc>
        <w:tc>
          <w:tcPr>
            <w:tcW w:w="4641" w:type="dxa"/>
          </w:tcPr>
          <w:p w:rsidR="00751971" w:rsidRPr="009532BA" w:rsidRDefault="00751971" w:rsidP="0065767E">
            <w:pPr>
              <w:spacing w:after="120" w:line="23" w:lineRule="atLeast"/>
              <w:jc w:val="center"/>
              <w:rPr>
                <w:rFonts w:cs="Times New Roman"/>
                <w:b/>
              </w:rPr>
            </w:pPr>
            <w:r w:rsidRPr="009532BA">
              <w:rPr>
                <w:rFonts w:cs="Times New Roman"/>
                <w:b/>
              </w:rPr>
              <w:t>SOCIALIST REPUBLIC OF VIETNAM</w:t>
            </w:r>
          </w:p>
          <w:p w:rsidR="00751971" w:rsidRPr="009532BA" w:rsidRDefault="00751971" w:rsidP="0065767E">
            <w:pPr>
              <w:spacing w:after="120" w:line="23" w:lineRule="atLeast"/>
              <w:jc w:val="center"/>
              <w:rPr>
                <w:rFonts w:cs="Times New Roman"/>
                <w:b/>
              </w:rPr>
            </w:pPr>
            <w:r w:rsidRPr="009532BA">
              <w:rPr>
                <w:rFonts w:cs="Times New Roman"/>
                <w:b/>
              </w:rPr>
              <w:t>Independence - Freedom – Happiness</w:t>
            </w:r>
          </w:p>
          <w:p w:rsidR="00502189" w:rsidRPr="009532BA" w:rsidRDefault="00502189" w:rsidP="00502189">
            <w:pPr>
              <w:spacing w:after="120" w:line="23" w:lineRule="atLeast"/>
              <w:jc w:val="center"/>
              <w:rPr>
                <w:rFonts w:cs="Times New Roman"/>
                <w:b/>
              </w:rPr>
            </w:pPr>
            <w:r w:rsidRPr="009532BA">
              <w:rPr>
                <w:rFonts w:cs="Times New Roman"/>
                <w:b/>
              </w:rPr>
              <w:t>------------------</w:t>
            </w:r>
          </w:p>
          <w:p w:rsidR="00751971" w:rsidRPr="009532BA" w:rsidRDefault="00DF6C15" w:rsidP="0065767E">
            <w:pPr>
              <w:spacing w:after="120" w:line="23" w:lineRule="atLeast"/>
              <w:jc w:val="center"/>
              <w:rPr>
                <w:rFonts w:cs="Times New Roman"/>
                <w:i/>
              </w:rPr>
            </w:pPr>
            <w:r w:rsidRPr="009532BA">
              <w:rPr>
                <w:rFonts w:cs="Times New Roman"/>
                <w:i/>
              </w:rPr>
              <w:t xml:space="preserve"> </w:t>
            </w:r>
            <w:r w:rsidR="00751971" w:rsidRPr="009532BA">
              <w:rPr>
                <w:rFonts w:cs="Times New Roman"/>
                <w:i/>
              </w:rPr>
              <w:t>Hanoi, November 29, 2022</w:t>
            </w:r>
          </w:p>
        </w:tc>
      </w:tr>
    </w:tbl>
    <w:p w:rsidR="00751971" w:rsidRPr="009532BA" w:rsidRDefault="00751971" w:rsidP="004A403A">
      <w:pPr>
        <w:spacing w:after="120" w:line="23" w:lineRule="atLeast"/>
        <w:jc w:val="both"/>
        <w:rPr>
          <w:rFonts w:cs="Times New Roman"/>
        </w:rPr>
      </w:pPr>
    </w:p>
    <w:p w:rsidR="00751971" w:rsidRPr="009532BA" w:rsidRDefault="004A403A" w:rsidP="004A403A">
      <w:pPr>
        <w:spacing w:after="120" w:line="23" w:lineRule="atLeast"/>
        <w:jc w:val="center"/>
        <w:rPr>
          <w:rFonts w:cs="Times New Roman"/>
          <w:b/>
        </w:rPr>
      </w:pPr>
      <w:r w:rsidRPr="009532BA">
        <w:rPr>
          <w:rFonts w:cs="Times New Roman"/>
          <w:b/>
        </w:rPr>
        <w:t>CIRCULAR</w:t>
      </w:r>
    </w:p>
    <w:p w:rsidR="00751971" w:rsidRPr="009532BA" w:rsidRDefault="00751971" w:rsidP="004A403A">
      <w:pPr>
        <w:spacing w:after="120" w:line="23" w:lineRule="atLeast"/>
        <w:jc w:val="center"/>
        <w:rPr>
          <w:rFonts w:cs="Times New Roman"/>
          <w:b/>
        </w:rPr>
      </w:pPr>
      <w:r w:rsidRPr="009532BA">
        <w:rPr>
          <w:rFonts w:cs="Times New Roman"/>
          <w:b/>
        </w:rPr>
        <w:t>Promulgation of</w:t>
      </w:r>
      <w:r w:rsidR="00BC07AD" w:rsidRPr="009532BA">
        <w:rPr>
          <w:rFonts w:cs="Times New Roman"/>
          <w:b/>
        </w:rPr>
        <w:t xml:space="preserve"> </w:t>
      </w:r>
      <w:r w:rsidRPr="009532BA">
        <w:rPr>
          <w:rFonts w:cs="Times New Roman"/>
          <w:b/>
        </w:rPr>
        <w:t>"National technical regulations on electromagnetic exposure of public land mobile base stations"</w:t>
      </w:r>
    </w:p>
    <w:p w:rsidR="00EE4EBF" w:rsidRPr="009532BA" w:rsidRDefault="00EE4EBF" w:rsidP="00EE4EBF">
      <w:pPr>
        <w:spacing w:after="120" w:line="23" w:lineRule="atLeast"/>
        <w:jc w:val="center"/>
        <w:rPr>
          <w:rFonts w:cs="Times New Roman"/>
          <w:b/>
        </w:rPr>
      </w:pPr>
      <w:r w:rsidRPr="009532BA">
        <w:rPr>
          <w:rFonts w:cs="Times New Roman"/>
          <w:b/>
        </w:rPr>
        <w:t>------------------</w:t>
      </w:r>
    </w:p>
    <w:p w:rsidR="00BC07AD" w:rsidRPr="009532BA" w:rsidRDefault="00BC07AD" w:rsidP="00EE4EBF">
      <w:pPr>
        <w:spacing w:after="120" w:line="23" w:lineRule="atLeast"/>
        <w:ind w:firstLine="720"/>
        <w:jc w:val="both"/>
        <w:rPr>
          <w:rFonts w:cs="Times New Roman"/>
          <w:i/>
        </w:rPr>
      </w:pPr>
      <w:r w:rsidRPr="009532BA">
        <w:rPr>
          <w:rFonts w:cs="Times New Roman"/>
          <w:i/>
        </w:rPr>
        <w:t>Pursuant to the Law on Standards and Technical Regulations dated June 29, 2006;</w:t>
      </w:r>
    </w:p>
    <w:p w:rsidR="00BC07AD" w:rsidRPr="009532BA" w:rsidRDefault="00BC07AD" w:rsidP="00EE4EBF">
      <w:pPr>
        <w:spacing w:after="120" w:line="23" w:lineRule="atLeast"/>
        <w:ind w:firstLine="720"/>
        <w:jc w:val="both"/>
        <w:rPr>
          <w:rFonts w:cs="Times New Roman"/>
          <w:i/>
        </w:rPr>
      </w:pPr>
      <w:r w:rsidRPr="009532BA">
        <w:rPr>
          <w:rFonts w:cs="Times New Roman"/>
          <w:i/>
        </w:rPr>
        <w:t>Pursuant to the Law on Telecommunications dated November 23, 2009;</w:t>
      </w:r>
    </w:p>
    <w:p w:rsidR="00BC07AD" w:rsidRPr="009532BA" w:rsidRDefault="00BC07AD" w:rsidP="00EE4EBF">
      <w:pPr>
        <w:spacing w:after="120" w:line="23" w:lineRule="atLeast"/>
        <w:ind w:firstLine="720"/>
        <w:jc w:val="both"/>
        <w:rPr>
          <w:rFonts w:cs="Times New Roman"/>
          <w:i/>
        </w:rPr>
      </w:pPr>
      <w:r w:rsidRPr="009532BA">
        <w:rPr>
          <w:rFonts w:cs="Times New Roman"/>
          <w:i/>
        </w:rPr>
        <w:t>Pursuant to the Law on Radio Frequency dated November 23, 2009;</w:t>
      </w:r>
    </w:p>
    <w:p w:rsidR="00BC07AD" w:rsidRPr="009532BA" w:rsidRDefault="00BC07AD" w:rsidP="00EE4EBF">
      <w:pPr>
        <w:spacing w:after="120" w:line="23" w:lineRule="atLeast"/>
        <w:ind w:firstLine="720"/>
        <w:jc w:val="both"/>
        <w:rPr>
          <w:rFonts w:cs="Times New Roman"/>
          <w:i/>
        </w:rPr>
      </w:pPr>
      <w:r w:rsidRPr="009532BA">
        <w:rPr>
          <w:rFonts w:cs="Times New Roman"/>
          <w:i/>
        </w:rPr>
        <w:t>Pursuant to Decree No. 127/2007/ND-CP dated August 1, 2007 of the Government detailing and guiding the implementation of a number of articles of the Law on Standards and Technical Regulations;</w:t>
      </w:r>
    </w:p>
    <w:p w:rsidR="00BC07AD" w:rsidRPr="009532BA" w:rsidRDefault="00BC07AD" w:rsidP="00EE4EBF">
      <w:pPr>
        <w:spacing w:after="120" w:line="23" w:lineRule="atLeast"/>
        <w:ind w:firstLine="720"/>
        <w:jc w:val="both"/>
        <w:rPr>
          <w:rFonts w:cs="Times New Roman"/>
          <w:i/>
        </w:rPr>
      </w:pPr>
      <w:r w:rsidRPr="009532BA">
        <w:rPr>
          <w:rFonts w:cs="Times New Roman"/>
          <w:i/>
        </w:rPr>
        <w:t>Pursuant to Decree No. 78/2018/ND-CP dated May 16, 2018 of the Government amending and supplementing a number of articles of Decree No. 127/2007/ND-CP dated August 1, 2007 of the Government detailing the implementation of a number of articles of the Law on Standards and Technical Regulations;</w:t>
      </w:r>
    </w:p>
    <w:p w:rsidR="00BC07AD" w:rsidRPr="009532BA" w:rsidRDefault="00BC07AD" w:rsidP="00EE4EBF">
      <w:pPr>
        <w:spacing w:after="120" w:line="23" w:lineRule="atLeast"/>
        <w:ind w:firstLine="720"/>
        <w:jc w:val="both"/>
        <w:rPr>
          <w:rFonts w:cs="Times New Roman"/>
          <w:i/>
        </w:rPr>
      </w:pPr>
      <w:r w:rsidRPr="009532BA">
        <w:rPr>
          <w:rFonts w:cs="Times New Roman"/>
          <w:i/>
        </w:rPr>
        <w:t>Pursuant to Decree No. 48/2022/ND-CP dated July 26, 2022 of the Government regulating the functions, tasks, powers and organizational structure of the Ministry of Information and Communications;</w:t>
      </w:r>
    </w:p>
    <w:p w:rsidR="00BC07AD" w:rsidRPr="009532BA" w:rsidRDefault="00BC07AD" w:rsidP="00EE4EBF">
      <w:pPr>
        <w:spacing w:after="120" w:line="23" w:lineRule="atLeast"/>
        <w:ind w:firstLine="720"/>
        <w:jc w:val="both"/>
        <w:rPr>
          <w:rFonts w:cs="Times New Roman"/>
          <w:i/>
        </w:rPr>
      </w:pPr>
      <w:r w:rsidRPr="009532BA">
        <w:rPr>
          <w:rFonts w:cs="Times New Roman"/>
          <w:i/>
        </w:rPr>
        <w:t>At the request of the Director of the Department of Science and Technology,</w:t>
      </w:r>
    </w:p>
    <w:p w:rsidR="00751971" w:rsidRPr="009532BA" w:rsidRDefault="00BC07AD" w:rsidP="00EE4EBF">
      <w:pPr>
        <w:spacing w:after="120" w:line="23" w:lineRule="atLeast"/>
        <w:ind w:firstLine="720"/>
        <w:jc w:val="both"/>
        <w:rPr>
          <w:rFonts w:cs="Times New Roman"/>
          <w:i/>
        </w:rPr>
      </w:pPr>
      <w:r w:rsidRPr="009532BA">
        <w:rPr>
          <w:rFonts w:cs="Times New Roman"/>
          <w:i/>
        </w:rPr>
        <w:t>The Minister of Information and Communications promulgates a Circular regulating national technical regulations on electromagnetic field exposure of public land mobile base stations.</w:t>
      </w:r>
    </w:p>
    <w:p w:rsidR="00BC07AD" w:rsidRPr="009532BA" w:rsidRDefault="00BC07AD" w:rsidP="00EE4EBF">
      <w:pPr>
        <w:spacing w:after="120" w:line="23" w:lineRule="atLeast"/>
        <w:ind w:firstLine="720"/>
        <w:jc w:val="both"/>
        <w:rPr>
          <w:rFonts w:cs="Times New Roman"/>
        </w:rPr>
      </w:pPr>
      <w:r w:rsidRPr="009532BA">
        <w:rPr>
          <w:rFonts w:cs="Times New Roman"/>
          <w:b/>
        </w:rPr>
        <w:t>Article 1.</w:t>
      </w:r>
      <w:r w:rsidRPr="009532BA">
        <w:rPr>
          <w:rFonts w:cs="Times New Roman"/>
        </w:rPr>
        <w:t xml:space="preserve"> Issue the National Technical Regulation on electromagnetic exposure of public land mobile base stations (QCVN 8:2022/BTTTT)</w:t>
      </w:r>
      <w:r w:rsidR="00E93958" w:rsidRPr="009532BA">
        <w:rPr>
          <w:rFonts w:cs="Times New Roman"/>
        </w:rPr>
        <w:t xml:space="preserve"> together with this Circular is</w:t>
      </w:r>
      <w:r w:rsidRPr="009532BA">
        <w:rPr>
          <w:rFonts w:cs="Times New Roman"/>
        </w:rPr>
        <w:t>.</w:t>
      </w:r>
    </w:p>
    <w:p w:rsidR="00BC07AD" w:rsidRPr="009532BA" w:rsidRDefault="00BC07AD" w:rsidP="00EE4EBF">
      <w:pPr>
        <w:spacing w:after="120" w:line="23" w:lineRule="atLeast"/>
        <w:ind w:firstLine="720"/>
        <w:jc w:val="both"/>
        <w:rPr>
          <w:rFonts w:cs="Times New Roman"/>
        </w:rPr>
      </w:pPr>
      <w:r w:rsidRPr="009532BA">
        <w:rPr>
          <w:rFonts w:cs="Times New Roman"/>
          <w:b/>
        </w:rPr>
        <w:t>Article 2.</w:t>
      </w:r>
      <w:r w:rsidRPr="009532BA">
        <w:rPr>
          <w:rFonts w:cs="Times New Roman"/>
        </w:rPr>
        <w:t xml:space="preserve"> Effectiveness of implementation</w:t>
      </w:r>
    </w:p>
    <w:p w:rsidR="00BC07AD" w:rsidRPr="009532BA" w:rsidRDefault="00BC07AD" w:rsidP="00EE4EBF">
      <w:pPr>
        <w:spacing w:after="120" w:line="23" w:lineRule="atLeast"/>
        <w:ind w:firstLine="720"/>
        <w:jc w:val="both"/>
        <w:rPr>
          <w:rFonts w:cs="Times New Roman"/>
        </w:rPr>
      </w:pPr>
      <w:r w:rsidRPr="009532BA">
        <w:rPr>
          <w:rFonts w:cs="Times New Roman"/>
        </w:rPr>
        <w:t>1. This Circular takes effect from July 1, 2023.</w:t>
      </w:r>
    </w:p>
    <w:p w:rsidR="00BC07AD" w:rsidRPr="009532BA" w:rsidRDefault="00BC07AD" w:rsidP="00EE4EBF">
      <w:pPr>
        <w:spacing w:after="120" w:line="23" w:lineRule="atLeast"/>
        <w:ind w:firstLine="720"/>
        <w:jc w:val="both"/>
        <w:rPr>
          <w:rFonts w:cs="Times New Roman"/>
        </w:rPr>
      </w:pPr>
      <w:r w:rsidRPr="009532BA">
        <w:rPr>
          <w:rFonts w:cs="Times New Roman"/>
        </w:rPr>
        <w:t xml:space="preserve">2. National technical regulation on electromagnetic field exposure of public land mobile base stations, Symbol QCVN 8:2010/BTTTT is prescribed in Clause 7, Article 1, Circular No. 18/2010/TT-BTTTT dated July 30, 2010 of the Minister of Information and Communications promulgating National Technical Regulations on telecommunications expires from July </w:t>
      </w:r>
      <w:r w:rsidR="00653E0C" w:rsidRPr="009532BA">
        <w:rPr>
          <w:rFonts w:cs="Times New Roman"/>
        </w:rPr>
        <w:t xml:space="preserve">1, </w:t>
      </w:r>
      <w:r w:rsidRPr="009532BA">
        <w:rPr>
          <w:rFonts w:cs="Times New Roman"/>
        </w:rPr>
        <w:t>2023.</w:t>
      </w:r>
    </w:p>
    <w:p w:rsidR="000364A4" w:rsidRPr="009532BA" w:rsidRDefault="000364A4" w:rsidP="00EE4EBF">
      <w:pPr>
        <w:spacing w:after="120" w:line="23" w:lineRule="atLeast"/>
        <w:ind w:firstLine="720"/>
        <w:jc w:val="both"/>
        <w:rPr>
          <w:rFonts w:cs="Times New Roman"/>
        </w:rPr>
      </w:pPr>
      <w:r w:rsidRPr="009532BA">
        <w:rPr>
          <w:rFonts w:cs="Times New Roman"/>
          <w:b/>
        </w:rPr>
        <w:t>Article 3</w:t>
      </w:r>
      <w:r w:rsidRPr="009532BA">
        <w:rPr>
          <w:rFonts w:cs="Times New Roman"/>
        </w:rPr>
        <w:t>. Certificates of public land mobile base station inspection that have been issued before the effective date of this Circular and are still valid will continue to be applied until the end of the validity period stated in Certificates of inspection.</w:t>
      </w:r>
    </w:p>
    <w:p w:rsidR="000364A4" w:rsidRPr="009532BA" w:rsidRDefault="000364A4" w:rsidP="00EE4EBF">
      <w:pPr>
        <w:spacing w:after="120" w:line="23" w:lineRule="atLeast"/>
        <w:ind w:firstLine="720"/>
        <w:jc w:val="both"/>
        <w:rPr>
          <w:rFonts w:cs="Times New Roman"/>
        </w:rPr>
      </w:pPr>
      <w:r w:rsidRPr="009532BA">
        <w:rPr>
          <w:rFonts w:cs="Times New Roman"/>
          <w:b/>
        </w:rPr>
        <w:t>Article 4.</w:t>
      </w:r>
      <w:r w:rsidRPr="009532BA">
        <w:rPr>
          <w:rFonts w:cs="Times New Roman"/>
        </w:rPr>
        <w:t xml:space="preserve"> Chief of Office, Director of the Department of Science and Technology, Heads of agencies and units under the Ministry of Information and Communications, Directors of Departments of Information and Communications of provinces and centrally run </w:t>
      </w:r>
      <w:r w:rsidRPr="009532BA">
        <w:rPr>
          <w:rFonts w:cs="Times New Roman"/>
        </w:rPr>
        <w:lastRenderedPageBreak/>
        <w:t>cities and Relevant organizations and individuals are responsible for implementing this Circular.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1"/>
      </w:tblGrid>
      <w:tr w:rsidR="005D0862" w:rsidRPr="009532BA" w:rsidTr="00EE4EBF">
        <w:tc>
          <w:tcPr>
            <w:tcW w:w="4640" w:type="dxa"/>
          </w:tcPr>
          <w:p w:rsidR="005D0862" w:rsidRPr="009532BA" w:rsidRDefault="005D0862" w:rsidP="00EE4EBF">
            <w:pPr>
              <w:jc w:val="both"/>
              <w:rPr>
                <w:rFonts w:cs="Times New Roman"/>
                <w:b/>
                <w:i/>
                <w:sz w:val="20"/>
                <w:szCs w:val="18"/>
              </w:rPr>
            </w:pPr>
            <w:r w:rsidRPr="009532BA">
              <w:rPr>
                <w:rFonts w:cs="Times New Roman"/>
                <w:b/>
                <w:i/>
                <w:sz w:val="20"/>
                <w:szCs w:val="18"/>
              </w:rPr>
              <w:t>Recipients:</w:t>
            </w:r>
          </w:p>
          <w:p w:rsidR="005D0862" w:rsidRPr="009532BA" w:rsidRDefault="005D0862" w:rsidP="00EE4EBF">
            <w:pPr>
              <w:jc w:val="both"/>
              <w:rPr>
                <w:rFonts w:cs="Times New Roman"/>
                <w:sz w:val="20"/>
                <w:szCs w:val="18"/>
              </w:rPr>
            </w:pPr>
            <w:r w:rsidRPr="009532BA">
              <w:rPr>
                <w:rFonts w:cs="Times New Roman"/>
                <w:sz w:val="20"/>
                <w:szCs w:val="18"/>
              </w:rPr>
              <w:t>- Prime Minister, Deputy Prime Ministers (to report);</w:t>
            </w:r>
          </w:p>
          <w:p w:rsidR="005D0862" w:rsidRPr="009532BA" w:rsidRDefault="005D0862" w:rsidP="00EE4EBF">
            <w:pPr>
              <w:jc w:val="both"/>
              <w:rPr>
                <w:rFonts w:cs="Times New Roman"/>
                <w:sz w:val="20"/>
                <w:szCs w:val="18"/>
              </w:rPr>
            </w:pPr>
            <w:r w:rsidRPr="009532BA">
              <w:rPr>
                <w:rFonts w:cs="Times New Roman"/>
                <w:sz w:val="20"/>
                <w:szCs w:val="18"/>
              </w:rPr>
              <w:t>- Ministries, ministerial-level agencies, and agencies under the Government;</w:t>
            </w:r>
          </w:p>
          <w:p w:rsidR="005D0862" w:rsidRPr="009532BA" w:rsidRDefault="005D0862" w:rsidP="00EE4EBF">
            <w:pPr>
              <w:jc w:val="both"/>
              <w:rPr>
                <w:rFonts w:cs="Times New Roman"/>
                <w:sz w:val="20"/>
                <w:szCs w:val="18"/>
              </w:rPr>
            </w:pPr>
            <w:r w:rsidRPr="009532BA">
              <w:rPr>
                <w:rFonts w:cs="Times New Roman"/>
                <w:sz w:val="20"/>
                <w:szCs w:val="18"/>
              </w:rPr>
              <w:t>- People's Committees of provinces and centrally run cities;</w:t>
            </w:r>
          </w:p>
          <w:p w:rsidR="005D0862" w:rsidRPr="009532BA" w:rsidRDefault="005D0862" w:rsidP="00EE4EBF">
            <w:pPr>
              <w:jc w:val="both"/>
              <w:rPr>
                <w:rFonts w:cs="Times New Roman"/>
                <w:sz w:val="20"/>
                <w:szCs w:val="18"/>
              </w:rPr>
            </w:pPr>
            <w:r w:rsidRPr="009532BA">
              <w:rPr>
                <w:rFonts w:cs="Times New Roman"/>
                <w:sz w:val="20"/>
                <w:szCs w:val="18"/>
              </w:rPr>
              <w:t>- Department of Information and Communications of provinces and centrally run cities;</w:t>
            </w:r>
          </w:p>
          <w:p w:rsidR="005D0862" w:rsidRPr="009532BA" w:rsidRDefault="005D0862" w:rsidP="00EE4EBF">
            <w:pPr>
              <w:jc w:val="both"/>
              <w:rPr>
                <w:rFonts w:cs="Times New Roman"/>
                <w:sz w:val="20"/>
                <w:szCs w:val="18"/>
              </w:rPr>
            </w:pPr>
            <w:r w:rsidRPr="009532BA">
              <w:rPr>
                <w:rFonts w:cs="Times New Roman"/>
                <w:sz w:val="20"/>
                <w:szCs w:val="18"/>
              </w:rPr>
              <w:t>- Department of Legal Document Inspection (Ministry of Justice);</w:t>
            </w:r>
          </w:p>
          <w:p w:rsidR="005D0862" w:rsidRPr="009532BA" w:rsidRDefault="005D0862" w:rsidP="00EE4EBF">
            <w:pPr>
              <w:jc w:val="both"/>
              <w:rPr>
                <w:rFonts w:cs="Times New Roman"/>
                <w:sz w:val="20"/>
                <w:szCs w:val="18"/>
              </w:rPr>
            </w:pPr>
            <w:r w:rsidRPr="009532BA">
              <w:rPr>
                <w:rFonts w:cs="Times New Roman"/>
                <w:sz w:val="20"/>
                <w:szCs w:val="18"/>
              </w:rPr>
              <w:t>- Official Gazette, Government Electronic Information Portal;</w:t>
            </w:r>
          </w:p>
          <w:p w:rsidR="005D0862" w:rsidRPr="009532BA" w:rsidRDefault="005D0862" w:rsidP="00EE4EBF">
            <w:pPr>
              <w:jc w:val="both"/>
              <w:rPr>
                <w:rFonts w:cs="Times New Roman"/>
                <w:sz w:val="20"/>
                <w:szCs w:val="18"/>
              </w:rPr>
            </w:pPr>
            <w:r w:rsidRPr="009532BA">
              <w:rPr>
                <w:rFonts w:cs="Times New Roman"/>
                <w:sz w:val="20"/>
                <w:szCs w:val="18"/>
              </w:rPr>
              <w:t>- Ministry of Information and Communications: Minister and Deputy Ministers, agencies and units under the Ministry, Electronic information portal of the Ministry;</w:t>
            </w:r>
          </w:p>
          <w:p w:rsidR="005D0862" w:rsidRPr="009532BA" w:rsidRDefault="005D0862" w:rsidP="00EE4EBF">
            <w:pPr>
              <w:jc w:val="both"/>
              <w:rPr>
                <w:rFonts w:cs="Times New Roman"/>
              </w:rPr>
            </w:pPr>
            <w:r w:rsidRPr="009532BA">
              <w:rPr>
                <w:rFonts w:cs="Times New Roman"/>
                <w:sz w:val="20"/>
                <w:szCs w:val="18"/>
              </w:rPr>
              <w:t>- Archive: Filing, Science and Technology (250).</w:t>
            </w:r>
          </w:p>
        </w:tc>
        <w:tc>
          <w:tcPr>
            <w:tcW w:w="4641" w:type="dxa"/>
          </w:tcPr>
          <w:p w:rsidR="005D0862" w:rsidRPr="009532BA" w:rsidRDefault="004A403A" w:rsidP="004A403A">
            <w:pPr>
              <w:spacing w:after="120" w:line="23" w:lineRule="atLeast"/>
              <w:jc w:val="center"/>
              <w:rPr>
                <w:rFonts w:cs="Times New Roman"/>
                <w:b/>
              </w:rPr>
            </w:pPr>
            <w:r w:rsidRPr="009532BA">
              <w:rPr>
                <w:rFonts w:cs="Times New Roman"/>
                <w:b/>
              </w:rPr>
              <w:t>MINISTER</w:t>
            </w:r>
          </w:p>
          <w:p w:rsidR="009D1050" w:rsidRDefault="009D1050" w:rsidP="004A403A">
            <w:pPr>
              <w:spacing w:after="120" w:line="23" w:lineRule="atLeast"/>
              <w:jc w:val="center"/>
              <w:rPr>
                <w:rFonts w:cs="Times New Roman"/>
                <w:i/>
              </w:rPr>
            </w:pPr>
          </w:p>
          <w:p w:rsidR="005D0862" w:rsidRPr="009D1050" w:rsidRDefault="009D1050" w:rsidP="004A403A">
            <w:pPr>
              <w:spacing w:after="120" w:line="23" w:lineRule="atLeast"/>
              <w:jc w:val="center"/>
              <w:rPr>
                <w:rFonts w:cs="Times New Roman"/>
                <w:i/>
              </w:rPr>
            </w:pPr>
            <w:r>
              <w:rPr>
                <w:rFonts w:cs="Times New Roman"/>
                <w:i/>
              </w:rPr>
              <w:t>(</w:t>
            </w:r>
            <w:r w:rsidR="005D0862" w:rsidRPr="009D1050">
              <w:rPr>
                <w:rFonts w:cs="Times New Roman"/>
                <w:i/>
              </w:rPr>
              <w:t>Signed and sealed</w:t>
            </w:r>
            <w:r>
              <w:rPr>
                <w:rFonts w:cs="Times New Roman"/>
                <w:i/>
              </w:rPr>
              <w:t>)</w:t>
            </w:r>
          </w:p>
          <w:p w:rsidR="009D1050" w:rsidRDefault="009D1050" w:rsidP="004A403A">
            <w:pPr>
              <w:spacing w:after="120" w:line="23" w:lineRule="atLeast"/>
              <w:jc w:val="center"/>
              <w:rPr>
                <w:rFonts w:cs="Times New Roman"/>
                <w:b/>
              </w:rPr>
            </w:pPr>
          </w:p>
          <w:p w:rsidR="005D0862" w:rsidRPr="009532BA" w:rsidRDefault="005D0862" w:rsidP="004A403A">
            <w:pPr>
              <w:spacing w:after="120" w:line="23" w:lineRule="atLeast"/>
              <w:jc w:val="center"/>
              <w:rPr>
                <w:rFonts w:cs="Times New Roman"/>
                <w:b/>
              </w:rPr>
            </w:pPr>
            <w:bookmarkStart w:id="0" w:name="_GoBack"/>
            <w:bookmarkEnd w:id="0"/>
            <w:r w:rsidRPr="009532BA">
              <w:rPr>
                <w:rFonts w:cs="Times New Roman"/>
                <w:b/>
              </w:rPr>
              <w:t>Nguyen Manh Hung</w:t>
            </w:r>
          </w:p>
        </w:tc>
      </w:tr>
    </w:tbl>
    <w:p w:rsidR="008716B8" w:rsidRPr="009532BA" w:rsidRDefault="008716B8" w:rsidP="004A403A">
      <w:pPr>
        <w:spacing w:after="120" w:line="23" w:lineRule="atLeast"/>
        <w:jc w:val="both"/>
        <w:rPr>
          <w:rFonts w:cs="Times New Roman"/>
        </w:rPr>
      </w:pPr>
    </w:p>
    <w:p w:rsidR="008716B8" w:rsidRPr="009532BA" w:rsidRDefault="008716B8" w:rsidP="004A403A">
      <w:pPr>
        <w:spacing w:after="120" w:line="23" w:lineRule="atLeast"/>
        <w:jc w:val="both"/>
        <w:rPr>
          <w:rFonts w:cs="Times New Roman"/>
        </w:rPr>
      </w:pPr>
      <w:r w:rsidRPr="009532BA">
        <w:rPr>
          <w:rFonts w:cs="Times New Roman"/>
        </w:rPr>
        <w:br w:type="page"/>
      </w:r>
    </w:p>
    <w:p w:rsidR="009532BA" w:rsidRDefault="009532BA" w:rsidP="004A403A">
      <w:pPr>
        <w:spacing w:after="120" w:line="23" w:lineRule="atLeast"/>
        <w:jc w:val="center"/>
        <w:rPr>
          <w:rFonts w:cs="Times New Roman"/>
        </w:rPr>
        <w:sectPr w:rsidR="009532BA" w:rsidSect="004A712E">
          <w:pgSz w:w="11900" w:h="16840" w:code="9"/>
          <w:pgMar w:top="1134" w:right="1134" w:bottom="1134" w:left="1701" w:header="1111" w:footer="1111" w:gutter="0"/>
          <w:cols w:space="720"/>
          <w:noEndnote/>
          <w:docGrid w:linePitch="360"/>
        </w:sectPr>
      </w:pPr>
    </w:p>
    <w:p w:rsidR="000364A4" w:rsidRPr="009532BA" w:rsidRDefault="008716B8" w:rsidP="004A403A">
      <w:pPr>
        <w:spacing w:after="120" w:line="23" w:lineRule="atLeast"/>
        <w:jc w:val="center"/>
        <w:rPr>
          <w:rFonts w:cs="Times New Roman"/>
        </w:rPr>
      </w:pPr>
      <w:r w:rsidRPr="009532BA">
        <w:rPr>
          <w:rFonts w:cs="Times New Roman"/>
          <w:noProof/>
          <w:lang w:eastAsia="en-US"/>
        </w:rPr>
        <w:lastRenderedPageBreak/>
        <w:drawing>
          <wp:inline distT="0" distB="0" distL="0" distR="0" wp14:anchorId="2A16FE8C" wp14:editId="4F301B39">
            <wp:extent cx="164782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47825" cy="1390650"/>
                    </a:xfrm>
                    <a:prstGeom prst="rect">
                      <a:avLst/>
                    </a:prstGeom>
                  </pic:spPr>
                </pic:pic>
              </a:graphicData>
            </a:graphic>
          </wp:inline>
        </w:drawing>
      </w:r>
    </w:p>
    <w:p w:rsidR="008716B8" w:rsidRPr="009532BA" w:rsidRDefault="008716B8" w:rsidP="004A403A">
      <w:pPr>
        <w:spacing w:after="120" w:line="23" w:lineRule="atLeast"/>
        <w:jc w:val="center"/>
        <w:rPr>
          <w:rFonts w:cs="Times New Roman"/>
          <w:b/>
          <w:sz w:val="28"/>
          <w:szCs w:val="26"/>
        </w:rPr>
      </w:pPr>
      <w:r w:rsidRPr="009532BA">
        <w:rPr>
          <w:rFonts w:cs="Times New Roman"/>
          <w:b/>
          <w:sz w:val="28"/>
          <w:szCs w:val="26"/>
        </w:rPr>
        <w:t>SOCIALIST REPUBLIC OF VIETNAM</w:t>
      </w: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8716B8" w:rsidRPr="009532BA" w:rsidRDefault="008716B8" w:rsidP="004A403A">
      <w:pPr>
        <w:spacing w:after="120" w:line="23" w:lineRule="atLeast"/>
        <w:jc w:val="center"/>
        <w:rPr>
          <w:rFonts w:cs="Times New Roman"/>
          <w:b/>
          <w:sz w:val="28"/>
          <w:szCs w:val="26"/>
        </w:rPr>
      </w:pPr>
      <w:r w:rsidRPr="009532BA">
        <w:rPr>
          <w:rFonts w:cs="Times New Roman"/>
          <w:b/>
          <w:sz w:val="28"/>
          <w:szCs w:val="26"/>
        </w:rPr>
        <w:t>QCVN 8:2022/BTTTT</w:t>
      </w: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8716B8" w:rsidRPr="009532BA" w:rsidRDefault="009532BA" w:rsidP="004A403A">
      <w:pPr>
        <w:spacing w:after="120" w:line="23" w:lineRule="atLeast"/>
        <w:jc w:val="center"/>
        <w:rPr>
          <w:rFonts w:cs="Times New Roman"/>
          <w:b/>
          <w:sz w:val="32"/>
          <w:szCs w:val="30"/>
        </w:rPr>
      </w:pPr>
      <w:r w:rsidRPr="009532BA">
        <w:rPr>
          <w:rFonts w:cs="Times New Roman"/>
          <w:b/>
          <w:sz w:val="32"/>
          <w:szCs w:val="30"/>
        </w:rPr>
        <w:t>NATIONAL TECHNICAL REGULATION ON ELECTROMAGNETIC EXPOSURE FROM PUBLIC LAND MOBILE BASE STATIONS</w:t>
      </w: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9532BA" w:rsidRPr="009532BA" w:rsidRDefault="009532BA" w:rsidP="004A403A">
      <w:pPr>
        <w:spacing w:after="120" w:line="23" w:lineRule="atLeast"/>
        <w:jc w:val="center"/>
        <w:rPr>
          <w:rFonts w:cs="Times New Roman"/>
          <w:b/>
          <w:sz w:val="28"/>
          <w:szCs w:val="26"/>
        </w:rPr>
      </w:pPr>
    </w:p>
    <w:p w:rsidR="008716B8" w:rsidRPr="009532BA" w:rsidRDefault="00CF120A" w:rsidP="004A403A">
      <w:pPr>
        <w:spacing w:after="120" w:line="23" w:lineRule="atLeast"/>
        <w:jc w:val="center"/>
        <w:rPr>
          <w:rFonts w:cs="Times New Roman"/>
          <w:b/>
          <w:sz w:val="28"/>
          <w:szCs w:val="26"/>
        </w:rPr>
      </w:pPr>
      <w:r w:rsidRPr="009532BA">
        <w:rPr>
          <w:rFonts w:cs="Times New Roman"/>
          <w:b/>
          <w:sz w:val="28"/>
          <w:szCs w:val="26"/>
        </w:rPr>
        <w:t>HANOI – 2022</w:t>
      </w:r>
    </w:p>
    <w:p w:rsidR="009532BA" w:rsidRPr="009532BA" w:rsidRDefault="009532BA">
      <w:pPr>
        <w:rPr>
          <w:rFonts w:cs="Times New Roman"/>
        </w:rPr>
      </w:pPr>
      <w:r w:rsidRPr="009532BA">
        <w:rPr>
          <w:rFonts w:cs="Times New Roman"/>
        </w:rPr>
        <w:br w:type="page"/>
      </w:r>
    </w:p>
    <w:p w:rsidR="009532BA" w:rsidRPr="009532BA" w:rsidRDefault="009532BA" w:rsidP="00455DB1">
      <w:pPr>
        <w:pStyle w:val="TOCHeading"/>
      </w:pPr>
      <w:r w:rsidRPr="009532BA">
        <w:lastRenderedPageBreak/>
        <w:t>CONTENTS</w:t>
      </w:r>
    </w:p>
    <w:p w:rsidR="009532BA" w:rsidRPr="009532BA" w:rsidRDefault="009532BA" w:rsidP="004A403A">
      <w:pPr>
        <w:spacing w:after="120" w:line="23" w:lineRule="atLeast"/>
        <w:jc w:val="both"/>
        <w:rPr>
          <w:rFonts w:cs="Times New Roman"/>
          <w:b/>
          <w:bCs/>
        </w:rPr>
      </w:pPr>
    </w:p>
    <w:sdt>
      <w:sdtPr>
        <w:rPr>
          <w:rFonts w:cs="Times New Roman"/>
          <w:b w:val="0"/>
          <w:bCs w:val="0"/>
          <w:noProof w:val="0"/>
        </w:rPr>
        <w:id w:val="-465517387"/>
        <w:docPartObj>
          <w:docPartGallery w:val="Table of Contents"/>
          <w:docPartUnique/>
        </w:docPartObj>
      </w:sdtPr>
      <w:sdtContent>
        <w:p w:rsidR="00392293" w:rsidRDefault="00EA0BE1">
          <w:pPr>
            <w:pStyle w:val="TOC1"/>
            <w:rPr>
              <w:rFonts w:asciiTheme="minorHAnsi" w:hAnsiTheme="minorHAnsi"/>
              <w:b w:val="0"/>
              <w:bCs w:val="0"/>
              <w:sz w:val="22"/>
              <w:szCs w:val="28"/>
              <w:lang w:bidi="bn-BD"/>
            </w:rPr>
          </w:pPr>
          <w:r w:rsidRPr="00392293">
            <w:rPr>
              <w:rFonts w:cs="Times New Roman"/>
            </w:rPr>
            <w:fldChar w:fldCharType="begin"/>
          </w:r>
          <w:r w:rsidRPr="00392293">
            <w:rPr>
              <w:rFonts w:cs="Times New Roman"/>
            </w:rPr>
            <w:instrText xml:space="preserve"> TOC \o "1-3" \h \z \u </w:instrText>
          </w:r>
          <w:r w:rsidRPr="00392293">
            <w:rPr>
              <w:rFonts w:cs="Times New Roman"/>
            </w:rPr>
            <w:fldChar w:fldCharType="separate"/>
          </w:r>
          <w:hyperlink w:anchor="_Toc147416551" w:history="1">
            <w:r w:rsidR="00392293" w:rsidRPr="00784D80">
              <w:rPr>
                <w:rStyle w:val="Hyperlink"/>
              </w:rPr>
              <w:t>1. GENERAL PROVISIONS</w:t>
            </w:r>
            <w:r w:rsidR="00392293">
              <w:rPr>
                <w:webHidden/>
              </w:rPr>
              <w:tab/>
            </w:r>
            <w:r w:rsidR="00392293">
              <w:rPr>
                <w:webHidden/>
              </w:rPr>
              <w:fldChar w:fldCharType="begin"/>
            </w:r>
            <w:r w:rsidR="00392293">
              <w:rPr>
                <w:webHidden/>
              </w:rPr>
              <w:instrText xml:space="preserve"> PAGEREF _Toc147416551 \h </w:instrText>
            </w:r>
            <w:r w:rsidR="00392293">
              <w:rPr>
                <w:webHidden/>
              </w:rPr>
            </w:r>
            <w:r w:rsidR="00392293">
              <w:rPr>
                <w:webHidden/>
              </w:rPr>
              <w:fldChar w:fldCharType="separate"/>
            </w:r>
            <w:r w:rsidR="00EB769B">
              <w:rPr>
                <w:webHidden/>
              </w:rPr>
              <w:t>4</w:t>
            </w:r>
            <w:r w:rsidR="00392293">
              <w:rPr>
                <w:webHidden/>
              </w:rPr>
              <w:fldChar w:fldCharType="end"/>
            </w:r>
          </w:hyperlink>
        </w:p>
        <w:p w:rsidR="00392293" w:rsidRDefault="009D1050">
          <w:pPr>
            <w:pStyle w:val="TOC2"/>
            <w:tabs>
              <w:tab w:val="right" w:leader="dot" w:pos="9055"/>
            </w:tabs>
            <w:rPr>
              <w:rFonts w:asciiTheme="minorHAnsi" w:hAnsiTheme="minorHAnsi"/>
              <w:noProof/>
              <w:sz w:val="22"/>
              <w:szCs w:val="28"/>
              <w:lang w:bidi="bn-BD"/>
            </w:rPr>
          </w:pPr>
          <w:hyperlink w:anchor="_Toc147416552" w:history="1">
            <w:r w:rsidR="00392293" w:rsidRPr="00784D80">
              <w:rPr>
                <w:rStyle w:val="Hyperlink"/>
                <w:noProof/>
              </w:rPr>
              <w:t>1.1. Scope</w:t>
            </w:r>
            <w:r w:rsidR="00392293">
              <w:rPr>
                <w:noProof/>
                <w:webHidden/>
              </w:rPr>
              <w:tab/>
            </w:r>
            <w:r w:rsidR="00392293">
              <w:rPr>
                <w:noProof/>
                <w:webHidden/>
              </w:rPr>
              <w:fldChar w:fldCharType="begin"/>
            </w:r>
            <w:r w:rsidR="00392293">
              <w:rPr>
                <w:noProof/>
                <w:webHidden/>
              </w:rPr>
              <w:instrText xml:space="preserve"> PAGEREF _Toc147416552 \h </w:instrText>
            </w:r>
            <w:r w:rsidR="00392293">
              <w:rPr>
                <w:noProof/>
                <w:webHidden/>
              </w:rPr>
            </w:r>
            <w:r w:rsidR="00392293">
              <w:rPr>
                <w:noProof/>
                <w:webHidden/>
              </w:rPr>
              <w:fldChar w:fldCharType="separate"/>
            </w:r>
            <w:r w:rsidR="00EB769B">
              <w:rPr>
                <w:noProof/>
                <w:webHidden/>
              </w:rPr>
              <w:t>4</w:t>
            </w:r>
            <w:r w:rsidR="00392293">
              <w:rPr>
                <w:noProof/>
                <w:webHidden/>
              </w:rPr>
              <w:fldChar w:fldCharType="end"/>
            </w:r>
          </w:hyperlink>
        </w:p>
        <w:p w:rsidR="00392293" w:rsidRDefault="009D1050">
          <w:pPr>
            <w:pStyle w:val="TOC2"/>
            <w:tabs>
              <w:tab w:val="right" w:leader="dot" w:pos="9055"/>
            </w:tabs>
            <w:rPr>
              <w:rFonts w:asciiTheme="minorHAnsi" w:hAnsiTheme="minorHAnsi"/>
              <w:noProof/>
              <w:sz w:val="22"/>
              <w:szCs w:val="28"/>
              <w:lang w:bidi="bn-BD"/>
            </w:rPr>
          </w:pPr>
          <w:hyperlink w:anchor="_Toc147416553" w:history="1">
            <w:r w:rsidR="00392293" w:rsidRPr="00784D80">
              <w:rPr>
                <w:rStyle w:val="Hyperlink"/>
                <w:noProof/>
              </w:rPr>
              <w:t>1.2. Applicable subjects</w:t>
            </w:r>
            <w:r w:rsidR="00392293">
              <w:rPr>
                <w:noProof/>
                <w:webHidden/>
              </w:rPr>
              <w:tab/>
            </w:r>
            <w:r w:rsidR="00392293">
              <w:rPr>
                <w:noProof/>
                <w:webHidden/>
              </w:rPr>
              <w:fldChar w:fldCharType="begin"/>
            </w:r>
            <w:r w:rsidR="00392293">
              <w:rPr>
                <w:noProof/>
                <w:webHidden/>
              </w:rPr>
              <w:instrText xml:space="preserve"> PAGEREF _Toc147416553 \h </w:instrText>
            </w:r>
            <w:r w:rsidR="00392293">
              <w:rPr>
                <w:noProof/>
                <w:webHidden/>
              </w:rPr>
            </w:r>
            <w:r w:rsidR="00392293">
              <w:rPr>
                <w:noProof/>
                <w:webHidden/>
              </w:rPr>
              <w:fldChar w:fldCharType="separate"/>
            </w:r>
            <w:r w:rsidR="00EB769B">
              <w:rPr>
                <w:noProof/>
                <w:webHidden/>
              </w:rPr>
              <w:t>4</w:t>
            </w:r>
            <w:r w:rsidR="00392293">
              <w:rPr>
                <w:noProof/>
                <w:webHidden/>
              </w:rPr>
              <w:fldChar w:fldCharType="end"/>
            </w:r>
          </w:hyperlink>
        </w:p>
        <w:p w:rsidR="00392293" w:rsidRDefault="009D1050">
          <w:pPr>
            <w:pStyle w:val="TOC2"/>
            <w:tabs>
              <w:tab w:val="right" w:leader="dot" w:pos="9055"/>
            </w:tabs>
            <w:rPr>
              <w:rFonts w:asciiTheme="minorHAnsi" w:hAnsiTheme="minorHAnsi"/>
              <w:noProof/>
              <w:sz w:val="22"/>
              <w:szCs w:val="28"/>
              <w:lang w:bidi="bn-BD"/>
            </w:rPr>
          </w:pPr>
          <w:hyperlink w:anchor="_Toc147416554" w:history="1">
            <w:r w:rsidR="00392293" w:rsidRPr="00784D80">
              <w:rPr>
                <w:rStyle w:val="Hyperlink"/>
                <w:noProof/>
              </w:rPr>
              <w:t>1.3. References</w:t>
            </w:r>
            <w:r w:rsidR="00392293">
              <w:rPr>
                <w:noProof/>
                <w:webHidden/>
              </w:rPr>
              <w:tab/>
            </w:r>
            <w:r w:rsidR="00392293">
              <w:rPr>
                <w:noProof/>
                <w:webHidden/>
              </w:rPr>
              <w:fldChar w:fldCharType="begin"/>
            </w:r>
            <w:r w:rsidR="00392293">
              <w:rPr>
                <w:noProof/>
                <w:webHidden/>
              </w:rPr>
              <w:instrText xml:space="preserve"> PAGEREF _Toc147416554 \h </w:instrText>
            </w:r>
            <w:r w:rsidR="00392293">
              <w:rPr>
                <w:noProof/>
                <w:webHidden/>
              </w:rPr>
            </w:r>
            <w:r w:rsidR="00392293">
              <w:rPr>
                <w:noProof/>
                <w:webHidden/>
              </w:rPr>
              <w:fldChar w:fldCharType="separate"/>
            </w:r>
            <w:r w:rsidR="00EB769B">
              <w:rPr>
                <w:noProof/>
                <w:webHidden/>
              </w:rPr>
              <w:t>4</w:t>
            </w:r>
            <w:r w:rsidR="00392293">
              <w:rPr>
                <w:noProof/>
                <w:webHidden/>
              </w:rPr>
              <w:fldChar w:fldCharType="end"/>
            </w:r>
          </w:hyperlink>
        </w:p>
        <w:p w:rsidR="00392293" w:rsidRDefault="009D1050">
          <w:pPr>
            <w:pStyle w:val="TOC2"/>
            <w:tabs>
              <w:tab w:val="right" w:leader="dot" w:pos="9055"/>
            </w:tabs>
            <w:rPr>
              <w:rFonts w:asciiTheme="minorHAnsi" w:hAnsiTheme="minorHAnsi"/>
              <w:noProof/>
              <w:sz w:val="22"/>
              <w:szCs w:val="28"/>
              <w:lang w:bidi="bn-BD"/>
            </w:rPr>
          </w:pPr>
          <w:hyperlink w:anchor="_Toc147416555" w:history="1">
            <w:r w:rsidR="00392293" w:rsidRPr="00784D80">
              <w:rPr>
                <w:rStyle w:val="Hyperlink"/>
                <w:noProof/>
              </w:rPr>
              <w:t>1.4. Abbreviation</w:t>
            </w:r>
            <w:r w:rsidR="00392293">
              <w:rPr>
                <w:noProof/>
                <w:webHidden/>
              </w:rPr>
              <w:tab/>
            </w:r>
            <w:r w:rsidR="00392293">
              <w:rPr>
                <w:noProof/>
                <w:webHidden/>
              </w:rPr>
              <w:fldChar w:fldCharType="begin"/>
            </w:r>
            <w:r w:rsidR="00392293">
              <w:rPr>
                <w:noProof/>
                <w:webHidden/>
              </w:rPr>
              <w:instrText xml:space="preserve"> PAGEREF _Toc147416555 \h </w:instrText>
            </w:r>
            <w:r w:rsidR="00392293">
              <w:rPr>
                <w:noProof/>
                <w:webHidden/>
              </w:rPr>
            </w:r>
            <w:r w:rsidR="00392293">
              <w:rPr>
                <w:noProof/>
                <w:webHidden/>
              </w:rPr>
              <w:fldChar w:fldCharType="separate"/>
            </w:r>
            <w:r w:rsidR="00EB769B">
              <w:rPr>
                <w:noProof/>
                <w:webHidden/>
              </w:rPr>
              <w:t>4</w:t>
            </w:r>
            <w:r w:rsidR="00392293">
              <w:rPr>
                <w:noProof/>
                <w:webHidden/>
              </w:rPr>
              <w:fldChar w:fldCharType="end"/>
            </w:r>
          </w:hyperlink>
        </w:p>
        <w:p w:rsidR="00392293" w:rsidRDefault="009D1050">
          <w:pPr>
            <w:pStyle w:val="TOC2"/>
            <w:tabs>
              <w:tab w:val="right" w:leader="dot" w:pos="9055"/>
            </w:tabs>
            <w:rPr>
              <w:rFonts w:asciiTheme="minorHAnsi" w:hAnsiTheme="minorHAnsi"/>
              <w:noProof/>
              <w:sz w:val="22"/>
              <w:szCs w:val="28"/>
              <w:lang w:bidi="bn-BD"/>
            </w:rPr>
          </w:pPr>
          <w:hyperlink w:anchor="_Toc147416556" w:history="1">
            <w:r w:rsidR="00392293" w:rsidRPr="00784D80">
              <w:rPr>
                <w:rStyle w:val="Hyperlink"/>
                <w:noProof/>
              </w:rPr>
              <w:t>1.5. Interpretation</w:t>
            </w:r>
            <w:r w:rsidR="00392293">
              <w:rPr>
                <w:noProof/>
                <w:webHidden/>
              </w:rPr>
              <w:tab/>
            </w:r>
            <w:r w:rsidR="00392293">
              <w:rPr>
                <w:noProof/>
                <w:webHidden/>
              </w:rPr>
              <w:fldChar w:fldCharType="begin"/>
            </w:r>
            <w:r w:rsidR="00392293">
              <w:rPr>
                <w:noProof/>
                <w:webHidden/>
              </w:rPr>
              <w:instrText xml:space="preserve"> PAGEREF _Toc147416556 \h </w:instrText>
            </w:r>
            <w:r w:rsidR="00392293">
              <w:rPr>
                <w:noProof/>
                <w:webHidden/>
              </w:rPr>
            </w:r>
            <w:r w:rsidR="00392293">
              <w:rPr>
                <w:noProof/>
                <w:webHidden/>
              </w:rPr>
              <w:fldChar w:fldCharType="separate"/>
            </w:r>
            <w:r w:rsidR="00EB769B">
              <w:rPr>
                <w:noProof/>
                <w:webHidden/>
              </w:rPr>
              <w:t>4</w:t>
            </w:r>
            <w:r w:rsidR="00392293">
              <w:rPr>
                <w:noProof/>
                <w:webHidden/>
              </w:rPr>
              <w:fldChar w:fldCharType="end"/>
            </w:r>
          </w:hyperlink>
        </w:p>
        <w:p w:rsidR="00392293" w:rsidRDefault="009D1050">
          <w:pPr>
            <w:pStyle w:val="TOC1"/>
            <w:rPr>
              <w:rFonts w:asciiTheme="minorHAnsi" w:hAnsiTheme="minorHAnsi"/>
              <w:b w:val="0"/>
              <w:bCs w:val="0"/>
              <w:sz w:val="22"/>
              <w:szCs w:val="28"/>
              <w:lang w:bidi="bn-BD"/>
            </w:rPr>
          </w:pPr>
          <w:hyperlink w:anchor="_Toc147416584" w:history="1">
            <w:r w:rsidR="00392293" w:rsidRPr="00784D80">
              <w:rPr>
                <w:rStyle w:val="Hyperlink"/>
              </w:rPr>
              <w:t>2. TECHNICAL REGULATIONS</w:t>
            </w:r>
            <w:r w:rsidR="00392293">
              <w:rPr>
                <w:webHidden/>
              </w:rPr>
              <w:tab/>
            </w:r>
            <w:r w:rsidR="00392293">
              <w:rPr>
                <w:webHidden/>
              </w:rPr>
              <w:fldChar w:fldCharType="begin"/>
            </w:r>
            <w:r w:rsidR="00392293">
              <w:rPr>
                <w:webHidden/>
              </w:rPr>
              <w:instrText xml:space="preserve"> PAGEREF _Toc147416584 \h </w:instrText>
            </w:r>
            <w:r w:rsidR="00392293">
              <w:rPr>
                <w:webHidden/>
              </w:rPr>
            </w:r>
            <w:r w:rsidR="00392293">
              <w:rPr>
                <w:webHidden/>
              </w:rPr>
              <w:fldChar w:fldCharType="separate"/>
            </w:r>
            <w:r w:rsidR="00EB769B">
              <w:rPr>
                <w:webHidden/>
              </w:rPr>
              <w:t>8</w:t>
            </w:r>
            <w:r w:rsidR="00392293">
              <w:rPr>
                <w:webHidden/>
              </w:rPr>
              <w:fldChar w:fldCharType="end"/>
            </w:r>
          </w:hyperlink>
        </w:p>
        <w:p w:rsidR="00392293" w:rsidRDefault="009D1050">
          <w:pPr>
            <w:pStyle w:val="TOC2"/>
            <w:tabs>
              <w:tab w:val="right" w:leader="dot" w:pos="9055"/>
            </w:tabs>
            <w:rPr>
              <w:rFonts w:asciiTheme="minorHAnsi" w:hAnsiTheme="minorHAnsi"/>
              <w:noProof/>
              <w:sz w:val="22"/>
              <w:szCs w:val="28"/>
              <w:lang w:bidi="bn-BD"/>
            </w:rPr>
          </w:pPr>
          <w:hyperlink w:anchor="_Toc147416585" w:history="1">
            <w:r w:rsidR="00392293" w:rsidRPr="00784D80">
              <w:rPr>
                <w:rStyle w:val="Hyperlink"/>
                <w:noProof/>
              </w:rPr>
              <w:t>2.1. Non-occupational exposure limits</w:t>
            </w:r>
            <w:r w:rsidR="00392293">
              <w:rPr>
                <w:noProof/>
                <w:webHidden/>
              </w:rPr>
              <w:tab/>
            </w:r>
            <w:r w:rsidR="00392293">
              <w:rPr>
                <w:noProof/>
                <w:webHidden/>
              </w:rPr>
              <w:fldChar w:fldCharType="begin"/>
            </w:r>
            <w:r w:rsidR="00392293">
              <w:rPr>
                <w:noProof/>
                <w:webHidden/>
              </w:rPr>
              <w:instrText xml:space="preserve"> PAGEREF _Toc147416585 \h </w:instrText>
            </w:r>
            <w:r w:rsidR="00392293">
              <w:rPr>
                <w:noProof/>
                <w:webHidden/>
              </w:rPr>
            </w:r>
            <w:r w:rsidR="00392293">
              <w:rPr>
                <w:noProof/>
                <w:webHidden/>
              </w:rPr>
              <w:fldChar w:fldCharType="separate"/>
            </w:r>
            <w:r w:rsidR="00EB769B">
              <w:rPr>
                <w:noProof/>
                <w:webHidden/>
              </w:rPr>
              <w:t>8</w:t>
            </w:r>
            <w:r w:rsidR="00392293">
              <w:rPr>
                <w:noProof/>
                <w:webHidden/>
              </w:rPr>
              <w:fldChar w:fldCharType="end"/>
            </w:r>
          </w:hyperlink>
        </w:p>
        <w:p w:rsidR="00392293" w:rsidRDefault="009D1050">
          <w:pPr>
            <w:pStyle w:val="TOC2"/>
            <w:tabs>
              <w:tab w:val="right" w:leader="dot" w:pos="9055"/>
            </w:tabs>
            <w:rPr>
              <w:rFonts w:asciiTheme="minorHAnsi" w:hAnsiTheme="minorHAnsi"/>
              <w:noProof/>
              <w:sz w:val="22"/>
              <w:szCs w:val="28"/>
              <w:lang w:bidi="bn-BD"/>
            </w:rPr>
          </w:pPr>
          <w:hyperlink w:anchor="_Toc147416586" w:history="1">
            <w:r w:rsidR="00392293" w:rsidRPr="00784D80">
              <w:rPr>
                <w:rStyle w:val="Hyperlink"/>
                <w:noProof/>
              </w:rPr>
              <w:t>2.2. Method for determining total exposure rate</w:t>
            </w:r>
            <w:r w:rsidR="00392293">
              <w:rPr>
                <w:noProof/>
                <w:webHidden/>
              </w:rPr>
              <w:tab/>
            </w:r>
            <w:r w:rsidR="00392293">
              <w:rPr>
                <w:noProof/>
                <w:webHidden/>
              </w:rPr>
              <w:fldChar w:fldCharType="begin"/>
            </w:r>
            <w:r w:rsidR="00392293">
              <w:rPr>
                <w:noProof/>
                <w:webHidden/>
              </w:rPr>
              <w:instrText xml:space="preserve"> PAGEREF _Toc147416586 \h </w:instrText>
            </w:r>
            <w:r w:rsidR="00392293">
              <w:rPr>
                <w:noProof/>
                <w:webHidden/>
              </w:rPr>
            </w:r>
            <w:r w:rsidR="00392293">
              <w:rPr>
                <w:noProof/>
                <w:webHidden/>
              </w:rPr>
              <w:fldChar w:fldCharType="separate"/>
            </w:r>
            <w:r w:rsidR="00EB769B">
              <w:rPr>
                <w:noProof/>
                <w:webHidden/>
              </w:rPr>
              <w:t>8</w:t>
            </w:r>
            <w:r w:rsidR="00392293">
              <w:rPr>
                <w:noProof/>
                <w:webHidden/>
              </w:rPr>
              <w:fldChar w:fldCharType="end"/>
            </w:r>
          </w:hyperlink>
        </w:p>
        <w:p w:rsidR="00392293" w:rsidRDefault="009D1050">
          <w:pPr>
            <w:pStyle w:val="TOC3"/>
            <w:tabs>
              <w:tab w:val="right" w:leader="dot" w:pos="9055"/>
            </w:tabs>
            <w:rPr>
              <w:rFonts w:asciiTheme="minorHAnsi" w:hAnsiTheme="minorHAnsi"/>
              <w:noProof/>
              <w:sz w:val="22"/>
              <w:szCs w:val="28"/>
              <w:lang w:bidi="bn-BD"/>
            </w:rPr>
          </w:pPr>
          <w:hyperlink w:anchor="_Toc147416587" w:history="1">
            <w:r w:rsidR="00392293" w:rsidRPr="00784D80">
              <w:rPr>
                <w:rStyle w:val="Hyperlink"/>
                <w:noProof/>
              </w:rPr>
              <w:t>2.2.1. Method description</w:t>
            </w:r>
            <w:r w:rsidR="00392293">
              <w:rPr>
                <w:noProof/>
                <w:webHidden/>
              </w:rPr>
              <w:tab/>
            </w:r>
            <w:r w:rsidR="00392293">
              <w:rPr>
                <w:noProof/>
                <w:webHidden/>
              </w:rPr>
              <w:fldChar w:fldCharType="begin"/>
            </w:r>
            <w:r w:rsidR="00392293">
              <w:rPr>
                <w:noProof/>
                <w:webHidden/>
              </w:rPr>
              <w:instrText xml:space="preserve"> PAGEREF _Toc147416587 \h </w:instrText>
            </w:r>
            <w:r w:rsidR="00392293">
              <w:rPr>
                <w:noProof/>
                <w:webHidden/>
              </w:rPr>
            </w:r>
            <w:r w:rsidR="00392293">
              <w:rPr>
                <w:noProof/>
                <w:webHidden/>
              </w:rPr>
              <w:fldChar w:fldCharType="separate"/>
            </w:r>
            <w:r w:rsidR="00EB769B">
              <w:rPr>
                <w:noProof/>
                <w:webHidden/>
              </w:rPr>
              <w:t>8</w:t>
            </w:r>
            <w:r w:rsidR="00392293">
              <w:rPr>
                <w:noProof/>
                <w:webHidden/>
              </w:rPr>
              <w:fldChar w:fldCharType="end"/>
            </w:r>
          </w:hyperlink>
        </w:p>
        <w:p w:rsidR="00392293" w:rsidRDefault="009D1050">
          <w:pPr>
            <w:pStyle w:val="TOC3"/>
            <w:tabs>
              <w:tab w:val="right" w:leader="dot" w:pos="9055"/>
            </w:tabs>
            <w:rPr>
              <w:rFonts w:asciiTheme="minorHAnsi" w:hAnsiTheme="minorHAnsi"/>
              <w:noProof/>
              <w:sz w:val="22"/>
              <w:szCs w:val="28"/>
              <w:lang w:bidi="bn-BD"/>
            </w:rPr>
          </w:pPr>
          <w:hyperlink w:anchor="_Toc147416588" w:history="1">
            <w:r w:rsidR="00392293" w:rsidRPr="00784D80">
              <w:rPr>
                <w:rStyle w:val="Hyperlink"/>
                <w:noProof/>
              </w:rPr>
              <w:t>2.2.2. Comprehensive assessment of total exposure rates</w:t>
            </w:r>
            <w:r w:rsidR="00392293">
              <w:rPr>
                <w:noProof/>
                <w:webHidden/>
              </w:rPr>
              <w:tab/>
            </w:r>
            <w:r w:rsidR="00392293">
              <w:rPr>
                <w:noProof/>
                <w:webHidden/>
              </w:rPr>
              <w:fldChar w:fldCharType="begin"/>
            </w:r>
            <w:r w:rsidR="00392293">
              <w:rPr>
                <w:noProof/>
                <w:webHidden/>
              </w:rPr>
              <w:instrText xml:space="preserve"> PAGEREF _Toc147416588 \h </w:instrText>
            </w:r>
            <w:r w:rsidR="00392293">
              <w:rPr>
                <w:noProof/>
                <w:webHidden/>
              </w:rPr>
            </w:r>
            <w:r w:rsidR="00392293">
              <w:rPr>
                <w:noProof/>
                <w:webHidden/>
              </w:rPr>
              <w:fldChar w:fldCharType="separate"/>
            </w:r>
            <w:r w:rsidR="00EB769B">
              <w:rPr>
                <w:noProof/>
                <w:webHidden/>
              </w:rPr>
              <w:t>9</w:t>
            </w:r>
            <w:r w:rsidR="00392293">
              <w:rPr>
                <w:noProof/>
                <w:webHidden/>
              </w:rPr>
              <w:fldChar w:fldCharType="end"/>
            </w:r>
          </w:hyperlink>
        </w:p>
        <w:p w:rsidR="00392293" w:rsidRDefault="009D1050">
          <w:pPr>
            <w:pStyle w:val="TOC2"/>
            <w:tabs>
              <w:tab w:val="right" w:leader="dot" w:pos="9055"/>
            </w:tabs>
            <w:rPr>
              <w:rFonts w:asciiTheme="minorHAnsi" w:hAnsiTheme="minorHAnsi"/>
              <w:noProof/>
              <w:sz w:val="22"/>
              <w:szCs w:val="28"/>
              <w:lang w:bidi="bn-BD"/>
            </w:rPr>
          </w:pPr>
          <w:hyperlink w:anchor="_Toc147416589" w:history="1">
            <w:r w:rsidR="00392293" w:rsidRPr="00784D80">
              <w:rPr>
                <w:rStyle w:val="Hyperlink"/>
                <w:noProof/>
              </w:rPr>
              <w:t>2.3. Method for determining zones</w:t>
            </w:r>
            <w:r w:rsidR="00392293">
              <w:rPr>
                <w:noProof/>
                <w:webHidden/>
              </w:rPr>
              <w:tab/>
            </w:r>
            <w:r w:rsidR="00392293">
              <w:rPr>
                <w:noProof/>
                <w:webHidden/>
              </w:rPr>
              <w:fldChar w:fldCharType="begin"/>
            </w:r>
            <w:r w:rsidR="00392293">
              <w:rPr>
                <w:noProof/>
                <w:webHidden/>
              </w:rPr>
              <w:instrText xml:space="preserve"> PAGEREF _Toc147416589 \h </w:instrText>
            </w:r>
            <w:r w:rsidR="00392293">
              <w:rPr>
                <w:noProof/>
                <w:webHidden/>
              </w:rPr>
            </w:r>
            <w:r w:rsidR="00392293">
              <w:rPr>
                <w:noProof/>
                <w:webHidden/>
              </w:rPr>
              <w:fldChar w:fldCharType="separate"/>
            </w:r>
            <w:r w:rsidR="00EB769B">
              <w:rPr>
                <w:noProof/>
                <w:webHidden/>
              </w:rPr>
              <w:t>11</w:t>
            </w:r>
            <w:r w:rsidR="00392293">
              <w:rPr>
                <w:noProof/>
                <w:webHidden/>
              </w:rPr>
              <w:fldChar w:fldCharType="end"/>
            </w:r>
          </w:hyperlink>
        </w:p>
        <w:p w:rsidR="00392293" w:rsidRDefault="009D1050">
          <w:pPr>
            <w:pStyle w:val="TOC3"/>
            <w:tabs>
              <w:tab w:val="right" w:leader="dot" w:pos="9055"/>
            </w:tabs>
            <w:rPr>
              <w:rFonts w:asciiTheme="minorHAnsi" w:hAnsiTheme="minorHAnsi"/>
              <w:noProof/>
              <w:sz w:val="22"/>
              <w:szCs w:val="28"/>
              <w:lang w:bidi="bn-BD"/>
            </w:rPr>
          </w:pPr>
          <w:hyperlink w:anchor="_Toc147416590" w:history="1">
            <w:r w:rsidR="00392293" w:rsidRPr="00784D80">
              <w:rPr>
                <w:rStyle w:val="Hyperlink"/>
                <w:noProof/>
              </w:rPr>
              <w:t>2.3.1. Domain of compliance</w:t>
            </w:r>
            <w:r w:rsidR="00392293">
              <w:rPr>
                <w:noProof/>
                <w:webHidden/>
              </w:rPr>
              <w:tab/>
            </w:r>
            <w:r w:rsidR="00392293">
              <w:rPr>
                <w:noProof/>
                <w:webHidden/>
              </w:rPr>
              <w:fldChar w:fldCharType="begin"/>
            </w:r>
            <w:r w:rsidR="00392293">
              <w:rPr>
                <w:noProof/>
                <w:webHidden/>
              </w:rPr>
              <w:instrText xml:space="preserve"> PAGEREF _Toc147416590 \h </w:instrText>
            </w:r>
            <w:r w:rsidR="00392293">
              <w:rPr>
                <w:noProof/>
                <w:webHidden/>
              </w:rPr>
            </w:r>
            <w:r w:rsidR="00392293">
              <w:rPr>
                <w:noProof/>
                <w:webHidden/>
              </w:rPr>
              <w:fldChar w:fldCharType="separate"/>
            </w:r>
            <w:r w:rsidR="00EB769B">
              <w:rPr>
                <w:noProof/>
                <w:webHidden/>
              </w:rPr>
              <w:t>11</w:t>
            </w:r>
            <w:r w:rsidR="00392293">
              <w:rPr>
                <w:noProof/>
                <w:webHidden/>
              </w:rPr>
              <w:fldChar w:fldCharType="end"/>
            </w:r>
          </w:hyperlink>
        </w:p>
        <w:p w:rsidR="00392293" w:rsidRDefault="009D1050">
          <w:pPr>
            <w:pStyle w:val="TOC3"/>
            <w:tabs>
              <w:tab w:val="right" w:leader="dot" w:pos="9055"/>
            </w:tabs>
            <w:rPr>
              <w:rFonts w:asciiTheme="minorHAnsi" w:hAnsiTheme="minorHAnsi"/>
              <w:noProof/>
              <w:sz w:val="22"/>
              <w:szCs w:val="28"/>
              <w:lang w:bidi="bn-BD"/>
            </w:rPr>
          </w:pPr>
          <w:hyperlink w:anchor="_Toc147416591" w:history="1">
            <w:r w:rsidR="00392293" w:rsidRPr="00784D80">
              <w:rPr>
                <w:rStyle w:val="Hyperlink"/>
                <w:noProof/>
              </w:rPr>
              <w:t>2.3.2. Public access</w:t>
            </w:r>
            <w:r w:rsidR="00392293">
              <w:rPr>
                <w:noProof/>
                <w:webHidden/>
              </w:rPr>
              <w:tab/>
            </w:r>
            <w:r w:rsidR="00392293">
              <w:rPr>
                <w:noProof/>
                <w:webHidden/>
              </w:rPr>
              <w:fldChar w:fldCharType="begin"/>
            </w:r>
            <w:r w:rsidR="00392293">
              <w:rPr>
                <w:noProof/>
                <w:webHidden/>
              </w:rPr>
              <w:instrText xml:space="preserve"> PAGEREF _Toc147416591 \h </w:instrText>
            </w:r>
            <w:r w:rsidR="00392293">
              <w:rPr>
                <w:noProof/>
                <w:webHidden/>
              </w:rPr>
            </w:r>
            <w:r w:rsidR="00392293">
              <w:rPr>
                <w:noProof/>
                <w:webHidden/>
              </w:rPr>
              <w:fldChar w:fldCharType="separate"/>
            </w:r>
            <w:r w:rsidR="00EB769B">
              <w:rPr>
                <w:noProof/>
                <w:webHidden/>
              </w:rPr>
              <w:t>12</w:t>
            </w:r>
            <w:r w:rsidR="00392293">
              <w:rPr>
                <w:noProof/>
                <w:webHidden/>
              </w:rPr>
              <w:fldChar w:fldCharType="end"/>
            </w:r>
          </w:hyperlink>
        </w:p>
        <w:p w:rsidR="00392293" w:rsidRDefault="009D1050">
          <w:pPr>
            <w:pStyle w:val="TOC3"/>
            <w:tabs>
              <w:tab w:val="right" w:leader="dot" w:pos="9055"/>
            </w:tabs>
            <w:rPr>
              <w:rFonts w:asciiTheme="minorHAnsi" w:hAnsiTheme="minorHAnsi"/>
              <w:noProof/>
              <w:sz w:val="22"/>
              <w:szCs w:val="28"/>
              <w:lang w:bidi="bn-BD"/>
            </w:rPr>
          </w:pPr>
          <w:hyperlink w:anchor="_Toc147416592" w:history="1">
            <w:r w:rsidR="00392293" w:rsidRPr="00784D80">
              <w:rPr>
                <w:rStyle w:val="Hyperlink"/>
                <w:noProof/>
              </w:rPr>
              <w:t>2.3.3. Related area</w:t>
            </w:r>
            <w:r w:rsidR="00392293">
              <w:rPr>
                <w:noProof/>
                <w:webHidden/>
              </w:rPr>
              <w:tab/>
            </w:r>
            <w:r w:rsidR="00392293">
              <w:rPr>
                <w:noProof/>
                <w:webHidden/>
              </w:rPr>
              <w:fldChar w:fldCharType="begin"/>
            </w:r>
            <w:r w:rsidR="00392293">
              <w:rPr>
                <w:noProof/>
                <w:webHidden/>
              </w:rPr>
              <w:instrText xml:space="preserve"> PAGEREF _Toc147416592 \h </w:instrText>
            </w:r>
            <w:r w:rsidR="00392293">
              <w:rPr>
                <w:noProof/>
                <w:webHidden/>
              </w:rPr>
            </w:r>
            <w:r w:rsidR="00392293">
              <w:rPr>
                <w:noProof/>
                <w:webHidden/>
              </w:rPr>
              <w:fldChar w:fldCharType="separate"/>
            </w:r>
            <w:r w:rsidR="00EB769B">
              <w:rPr>
                <w:noProof/>
                <w:webHidden/>
              </w:rPr>
              <w:t>13</w:t>
            </w:r>
            <w:r w:rsidR="00392293">
              <w:rPr>
                <w:noProof/>
                <w:webHidden/>
              </w:rPr>
              <w:fldChar w:fldCharType="end"/>
            </w:r>
          </w:hyperlink>
        </w:p>
        <w:p w:rsidR="00392293" w:rsidRDefault="009D1050">
          <w:pPr>
            <w:pStyle w:val="TOC3"/>
            <w:tabs>
              <w:tab w:val="right" w:leader="dot" w:pos="9055"/>
            </w:tabs>
            <w:rPr>
              <w:rFonts w:asciiTheme="minorHAnsi" w:hAnsiTheme="minorHAnsi"/>
              <w:noProof/>
              <w:sz w:val="22"/>
              <w:szCs w:val="28"/>
              <w:lang w:bidi="bn-BD"/>
            </w:rPr>
          </w:pPr>
          <w:hyperlink w:anchor="_Toc147416593" w:history="1">
            <w:r w:rsidR="00392293" w:rsidRPr="00784D80">
              <w:rPr>
                <w:rStyle w:val="Hyperlink"/>
                <w:noProof/>
              </w:rPr>
              <w:t>2.3.4. Domain of Investigation (DI)</w:t>
            </w:r>
            <w:r w:rsidR="00392293">
              <w:rPr>
                <w:noProof/>
                <w:webHidden/>
              </w:rPr>
              <w:tab/>
            </w:r>
            <w:r w:rsidR="00392293">
              <w:rPr>
                <w:noProof/>
                <w:webHidden/>
              </w:rPr>
              <w:fldChar w:fldCharType="begin"/>
            </w:r>
            <w:r w:rsidR="00392293">
              <w:rPr>
                <w:noProof/>
                <w:webHidden/>
              </w:rPr>
              <w:instrText xml:space="preserve"> PAGEREF _Toc147416593 \h </w:instrText>
            </w:r>
            <w:r w:rsidR="00392293">
              <w:rPr>
                <w:noProof/>
                <w:webHidden/>
              </w:rPr>
            </w:r>
            <w:r w:rsidR="00392293">
              <w:rPr>
                <w:noProof/>
                <w:webHidden/>
              </w:rPr>
              <w:fldChar w:fldCharType="separate"/>
            </w:r>
            <w:r w:rsidR="00EB769B">
              <w:rPr>
                <w:noProof/>
                <w:webHidden/>
              </w:rPr>
              <w:t>15</w:t>
            </w:r>
            <w:r w:rsidR="00392293">
              <w:rPr>
                <w:noProof/>
                <w:webHidden/>
              </w:rPr>
              <w:fldChar w:fldCharType="end"/>
            </w:r>
          </w:hyperlink>
        </w:p>
        <w:p w:rsidR="00392293" w:rsidRDefault="009D1050">
          <w:pPr>
            <w:pStyle w:val="TOC2"/>
            <w:tabs>
              <w:tab w:val="right" w:leader="dot" w:pos="9055"/>
            </w:tabs>
            <w:rPr>
              <w:rFonts w:asciiTheme="minorHAnsi" w:hAnsiTheme="minorHAnsi"/>
              <w:noProof/>
              <w:sz w:val="22"/>
              <w:szCs w:val="28"/>
              <w:lang w:bidi="bn-BD"/>
            </w:rPr>
          </w:pPr>
          <w:hyperlink w:anchor="_Toc147416594" w:history="1">
            <w:r w:rsidR="00392293" w:rsidRPr="00784D80">
              <w:rPr>
                <w:rStyle w:val="Hyperlink"/>
                <w:noProof/>
              </w:rPr>
              <w:t>2.4. Measurement methods</w:t>
            </w:r>
            <w:r w:rsidR="00392293">
              <w:rPr>
                <w:noProof/>
                <w:webHidden/>
              </w:rPr>
              <w:tab/>
            </w:r>
            <w:r w:rsidR="00392293">
              <w:rPr>
                <w:noProof/>
                <w:webHidden/>
              </w:rPr>
              <w:fldChar w:fldCharType="begin"/>
            </w:r>
            <w:r w:rsidR="00392293">
              <w:rPr>
                <w:noProof/>
                <w:webHidden/>
              </w:rPr>
              <w:instrText xml:space="preserve"> PAGEREF _Toc147416594 \h </w:instrText>
            </w:r>
            <w:r w:rsidR="00392293">
              <w:rPr>
                <w:noProof/>
                <w:webHidden/>
              </w:rPr>
            </w:r>
            <w:r w:rsidR="00392293">
              <w:rPr>
                <w:noProof/>
                <w:webHidden/>
              </w:rPr>
              <w:fldChar w:fldCharType="separate"/>
            </w:r>
            <w:r w:rsidR="00EB769B">
              <w:rPr>
                <w:noProof/>
                <w:webHidden/>
              </w:rPr>
              <w:t>16</w:t>
            </w:r>
            <w:r w:rsidR="00392293">
              <w:rPr>
                <w:noProof/>
                <w:webHidden/>
              </w:rPr>
              <w:fldChar w:fldCharType="end"/>
            </w:r>
          </w:hyperlink>
        </w:p>
        <w:p w:rsidR="00392293" w:rsidRDefault="009D1050">
          <w:pPr>
            <w:pStyle w:val="TOC3"/>
            <w:tabs>
              <w:tab w:val="right" w:leader="dot" w:pos="9055"/>
            </w:tabs>
            <w:rPr>
              <w:rFonts w:asciiTheme="minorHAnsi" w:hAnsiTheme="minorHAnsi"/>
              <w:noProof/>
              <w:sz w:val="22"/>
              <w:szCs w:val="28"/>
              <w:lang w:bidi="bn-BD"/>
            </w:rPr>
          </w:pPr>
          <w:hyperlink w:anchor="_Toc147416595" w:history="1">
            <w:r w:rsidR="00392293" w:rsidRPr="00784D80">
              <w:rPr>
                <w:rStyle w:val="Hyperlink"/>
                <w:noProof/>
              </w:rPr>
              <w:t>2.4.1. General requirements</w:t>
            </w:r>
            <w:r w:rsidR="00392293">
              <w:rPr>
                <w:noProof/>
                <w:webHidden/>
              </w:rPr>
              <w:tab/>
            </w:r>
            <w:r w:rsidR="00392293">
              <w:rPr>
                <w:noProof/>
                <w:webHidden/>
              </w:rPr>
              <w:fldChar w:fldCharType="begin"/>
            </w:r>
            <w:r w:rsidR="00392293">
              <w:rPr>
                <w:noProof/>
                <w:webHidden/>
              </w:rPr>
              <w:instrText xml:space="preserve"> PAGEREF _Toc147416595 \h </w:instrText>
            </w:r>
            <w:r w:rsidR="00392293">
              <w:rPr>
                <w:noProof/>
                <w:webHidden/>
              </w:rPr>
            </w:r>
            <w:r w:rsidR="00392293">
              <w:rPr>
                <w:noProof/>
                <w:webHidden/>
              </w:rPr>
              <w:fldChar w:fldCharType="separate"/>
            </w:r>
            <w:r w:rsidR="00EB769B">
              <w:rPr>
                <w:noProof/>
                <w:webHidden/>
              </w:rPr>
              <w:t>16</w:t>
            </w:r>
            <w:r w:rsidR="00392293">
              <w:rPr>
                <w:noProof/>
                <w:webHidden/>
              </w:rPr>
              <w:fldChar w:fldCharType="end"/>
            </w:r>
          </w:hyperlink>
        </w:p>
        <w:p w:rsidR="00392293" w:rsidRDefault="009D1050">
          <w:pPr>
            <w:pStyle w:val="TOC3"/>
            <w:tabs>
              <w:tab w:val="right" w:leader="dot" w:pos="9055"/>
            </w:tabs>
            <w:rPr>
              <w:rFonts w:asciiTheme="minorHAnsi" w:hAnsiTheme="minorHAnsi"/>
              <w:noProof/>
              <w:sz w:val="22"/>
              <w:szCs w:val="28"/>
              <w:lang w:bidi="bn-BD"/>
            </w:rPr>
          </w:pPr>
          <w:hyperlink w:anchor="_Toc147416596" w:history="1">
            <w:r w:rsidR="00392293" w:rsidRPr="00784D80">
              <w:rPr>
                <w:rStyle w:val="Hyperlink"/>
                <w:noProof/>
              </w:rPr>
              <w:t>2.4.2. Requirements for measuring equipment</w:t>
            </w:r>
            <w:r w:rsidR="00392293">
              <w:rPr>
                <w:noProof/>
                <w:webHidden/>
              </w:rPr>
              <w:tab/>
            </w:r>
            <w:r w:rsidR="00392293">
              <w:rPr>
                <w:noProof/>
                <w:webHidden/>
              </w:rPr>
              <w:fldChar w:fldCharType="begin"/>
            </w:r>
            <w:r w:rsidR="00392293">
              <w:rPr>
                <w:noProof/>
                <w:webHidden/>
              </w:rPr>
              <w:instrText xml:space="preserve"> PAGEREF _Toc147416596 \h </w:instrText>
            </w:r>
            <w:r w:rsidR="00392293">
              <w:rPr>
                <w:noProof/>
                <w:webHidden/>
              </w:rPr>
            </w:r>
            <w:r w:rsidR="00392293">
              <w:rPr>
                <w:noProof/>
                <w:webHidden/>
              </w:rPr>
              <w:fldChar w:fldCharType="separate"/>
            </w:r>
            <w:r w:rsidR="00EB769B">
              <w:rPr>
                <w:noProof/>
                <w:webHidden/>
              </w:rPr>
              <w:t>16</w:t>
            </w:r>
            <w:r w:rsidR="00392293">
              <w:rPr>
                <w:noProof/>
                <w:webHidden/>
              </w:rPr>
              <w:fldChar w:fldCharType="end"/>
            </w:r>
          </w:hyperlink>
        </w:p>
        <w:p w:rsidR="00392293" w:rsidRDefault="009D1050">
          <w:pPr>
            <w:pStyle w:val="TOC3"/>
            <w:tabs>
              <w:tab w:val="right" w:leader="dot" w:pos="9055"/>
            </w:tabs>
            <w:rPr>
              <w:rFonts w:asciiTheme="minorHAnsi" w:hAnsiTheme="minorHAnsi"/>
              <w:noProof/>
              <w:sz w:val="22"/>
              <w:szCs w:val="28"/>
              <w:lang w:bidi="bn-BD"/>
            </w:rPr>
          </w:pPr>
          <w:hyperlink w:anchor="_Toc147416597" w:history="1">
            <w:r w:rsidR="00392293" w:rsidRPr="00784D80">
              <w:rPr>
                <w:rStyle w:val="Hyperlink"/>
                <w:noProof/>
              </w:rPr>
              <w:t>2.4.3. Broadband measurements</w:t>
            </w:r>
            <w:r w:rsidR="00392293">
              <w:rPr>
                <w:noProof/>
                <w:webHidden/>
              </w:rPr>
              <w:tab/>
            </w:r>
            <w:r w:rsidR="00392293">
              <w:rPr>
                <w:noProof/>
                <w:webHidden/>
              </w:rPr>
              <w:fldChar w:fldCharType="begin"/>
            </w:r>
            <w:r w:rsidR="00392293">
              <w:rPr>
                <w:noProof/>
                <w:webHidden/>
              </w:rPr>
              <w:instrText xml:space="preserve"> PAGEREF _Toc147416597 \h </w:instrText>
            </w:r>
            <w:r w:rsidR="00392293">
              <w:rPr>
                <w:noProof/>
                <w:webHidden/>
              </w:rPr>
            </w:r>
            <w:r w:rsidR="00392293">
              <w:rPr>
                <w:noProof/>
                <w:webHidden/>
              </w:rPr>
              <w:fldChar w:fldCharType="separate"/>
            </w:r>
            <w:r w:rsidR="00EB769B">
              <w:rPr>
                <w:noProof/>
                <w:webHidden/>
              </w:rPr>
              <w:t>17</w:t>
            </w:r>
            <w:r w:rsidR="00392293">
              <w:rPr>
                <w:noProof/>
                <w:webHidden/>
              </w:rPr>
              <w:fldChar w:fldCharType="end"/>
            </w:r>
          </w:hyperlink>
        </w:p>
        <w:p w:rsidR="00392293" w:rsidRDefault="009D1050">
          <w:pPr>
            <w:pStyle w:val="TOC3"/>
            <w:tabs>
              <w:tab w:val="right" w:leader="dot" w:pos="9055"/>
            </w:tabs>
            <w:rPr>
              <w:rFonts w:asciiTheme="minorHAnsi" w:hAnsiTheme="minorHAnsi"/>
              <w:noProof/>
              <w:sz w:val="22"/>
              <w:szCs w:val="28"/>
              <w:lang w:bidi="bn-BD"/>
            </w:rPr>
          </w:pPr>
          <w:hyperlink w:anchor="_Toc147416598" w:history="1">
            <w:r w:rsidR="00392293" w:rsidRPr="00784D80">
              <w:rPr>
                <w:rStyle w:val="Hyperlink"/>
                <w:noProof/>
              </w:rPr>
              <w:t>2.4.4. Frequency selection measurement</w:t>
            </w:r>
            <w:r w:rsidR="00392293">
              <w:rPr>
                <w:noProof/>
                <w:webHidden/>
              </w:rPr>
              <w:tab/>
            </w:r>
            <w:r w:rsidR="00392293">
              <w:rPr>
                <w:noProof/>
                <w:webHidden/>
              </w:rPr>
              <w:fldChar w:fldCharType="begin"/>
            </w:r>
            <w:r w:rsidR="00392293">
              <w:rPr>
                <w:noProof/>
                <w:webHidden/>
              </w:rPr>
              <w:instrText xml:space="preserve"> PAGEREF _Toc147416598 \h </w:instrText>
            </w:r>
            <w:r w:rsidR="00392293">
              <w:rPr>
                <w:noProof/>
                <w:webHidden/>
              </w:rPr>
            </w:r>
            <w:r w:rsidR="00392293">
              <w:rPr>
                <w:noProof/>
                <w:webHidden/>
              </w:rPr>
              <w:fldChar w:fldCharType="separate"/>
            </w:r>
            <w:r w:rsidR="00EB769B">
              <w:rPr>
                <w:noProof/>
                <w:webHidden/>
              </w:rPr>
              <w:t>17</w:t>
            </w:r>
            <w:r w:rsidR="00392293">
              <w:rPr>
                <w:noProof/>
                <w:webHidden/>
              </w:rPr>
              <w:fldChar w:fldCharType="end"/>
            </w:r>
          </w:hyperlink>
        </w:p>
        <w:p w:rsidR="00392293" w:rsidRDefault="009D1050">
          <w:pPr>
            <w:pStyle w:val="TOC3"/>
            <w:tabs>
              <w:tab w:val="right" w:leader="dot" w:pos="9055"/>
            </w:tabs>
            <w:rPr>
              <w:rFonts w:asciiTheme="minorHAnsi" w:hAnsiTheme="minorHAnsi"/>
              <w:noProof/>
              <w:sz w:val="22"/>
              <w:szCs w:val="28"/>
              <w:lang w:bidi="bn-BD"/>
            </w:rPr>
          </w:pPr>
          <w:hyperlink w:anchor="_Toc147416599" w:history="1">
            <w:r w:rsidR="00392293" w:rsidRPr="00784D80">
              <w:rPr>
                <w:rStyle w:val="Hyperlink"/>
                <w:noProof/>
              </w:rPr>
              <w:t>2.4.5. Determination of the Total Exposure Rate of the EUT (TEReut) value</w:t>
            </w:r>
            <w:r w:rsidR="00392293">
              <w:rPr>
                <w:noProof/>
                <w:webHidden/>
              </w:rPr>
              <w:tab/>
            </w:r>
            <w:r w:rsidR="00392293">
              <w:rPr>
                <w:noProof/>
                <w:webHidden/>
              </w:rPr>
              <w:fldChar w:fldCharType="begin"/>
            </w:r>
            <w:r w:rsidR="00392293">
              <w:rPr>
                <w:noProof/>
                <w:webHidden/>
              </w:rPr>
              <w:instrText xml:space="preserve"> PAGEREF _Toc147416599 \h </w:instrText>
            </w:r>
            <w:r w:rsidR="00392293">
              <w:rPr>
                <w:noProof/>
                <w:webHidden/>
              </w:rPr>
            </w:r>
            <w:r w:rsidR="00392293">
              <w:rPr>
                <w:noProof/>
                <w:webHidden/>
              </w:rPr>
              <w:fldChar w:fldCharType="separate"/>
            </w:r>
            <w:r w:rsidR="00EB769B">
              <w:rPr>
                <w:noProof/>
                <w:webHidden/>
              </w:rPr>
              <w:t>18</w:t>
            </w:r>
            <w:r w:rsidR="00392293">
              <w:rPr>
                <w:noProof/>
                <w:webHidden/>
              </w:rPr>
              <w:fldChar w:fldCharType="end"/>
            </w:r>
          </w:hyperlink>
        </w:p>
        <w:p w:rsidR="00392293" w:rsidRDefault="009D1050">
          <w:pPr>
            <w:pStyle w:val="TOC2"/>
            <w:tabs>
              <w:tab w:val="right" w:leader="dot" w:pos="9055"/>
            </w:tabs>
            <w:rPr>
              <w:rFonts w:asciiTheme="minorHAnsi" w:hAnsiTheme="minorHAnsi"/>
              <w:noProof/>
              <w:sz w:val="22"/>
              <w:szCs w:val="28"/>
              <w:lang w:bidi="bn-BD"/>
            </w:rPr>
          </w:pPr>
          <w:hyperlink w:anchor="_Toc147416600" w:history="1">
            <w:r w:rsidR="00392293" w:rsidRPr="00784D80">
              <w:rPr>
                <w:rStyle w:val="Hyperlink"/>
                <w:noProof/>
              </w:rPr>
              <w:t>2.5. Assess total exposure rate</w:t>
            </w:r>
            <w:r w:rsidR="00392293">
              <w:rPr>
                <w:noProof/>
                <w:webHidden/>
              </w:rPr>
              <w:tab/>
            </w:r>
            <w:r w:rsidR="00392293">
              <w:rPr>
                <w:noProof/>
                <w:webHidden/>
              </w:rPr>
              <w:fldChar w:fldCharType="begin"/>
            </w:r>
            <w:r w:rsidR="00392293">
              <w:rPr>
                <w:noProof/>
                <w:webHidden/>
              </w:rPr>
              <w:instrText xml:space="preserve"> PAGEREF _Toc147416600 \h </w:instrText>
            </w:r>
            <w:r w:rsidR="00392293">
              <w:rPr>
                <w:noProof/>
                <w:webHidden/>
              </w:rPr>
            </w:r>
            <w:r w:rsidR="00392293">
              <w:rPr>
                <w:noProof/>
                <w:webHidden/>
              </w:rPr>
              <w:fldChar w:fldCharType="separate"/>
            </w:r>
            <w:r w:rsidR="00EB769B">
              <w:rPr>
                <w:noProof/>
                <w:webHidden/>
              </w:rPr>
              <w:t>19</w:t>
            </w:r>
            <w:r w:rsidR="00392293">
              <w:rPr>
                <w:noProof/>
                <w:webHidden/>
              </w:rPr>
              <w:fldChar w:fldCharType="end"/>
            </w:r>
          </w:hyperlink>
        </w:p>
        <w:p w:rsidR="00392293" w:rsidRDefault="009D1050">
          <w:pPr>
            <w:pStyle w:val="TOC1"/>
            <w:rPr>
              <w:rFonts w:asciiTheme="minorHAnsi" w:hAnsiTheme="minorHAnsi"/>
              <w:b w:val="0"/>
              <w:bCs w:val="0"/>
              <w:sz w:val="22"/>
              <w:szCs w:val="28"/>
              <w:lang w:bidi="bn-BD"/>
            </w:rPr>
          </w:pPr>
          <w:hyperlink w:anchor="_Toc147416601" w:history="1">
            <w:r w:rsidR="00392293" w:rsidRPr="00784D80">
              <w:rPr>
                <w:rStyle w:val="Hyperlink"/>
              </w:rPr>
              <w:t>3. REGULATIONS FOR MANAGEMENT</w:t>
            </w:r>
            <w:r w:rsidR="00392293">
              <w:rPr>
                <w:webHidden/>
              </w:rPr>
              <w:tab/>
            </w:r>
            <w:r w:rsidR="00392293">
              <w:rPr>
                <w:webHidden/>
              </w:rPr>
              <w:fldChar w:fldCharType="begin"/>
            </w:r>
            <w:r w:rsidR="00392293">
              <w:rPr>
                <w:webHidden/>
              </w:rPr>
              <w:instrText xml:space="preserve"> PAGEREF _Toc147416601 \h </w:instrText>
            </w:r>
            <w:r w:rsidR="00392293">
              <w:rPr>
                <w:webHidden/>
              </w:rPr>
            </w:r>
            <w:r w:rsidR="00392293">
              <w:rPr>
                <w:webHidden/>
              </w:rPr>
              <w:fldChar w:fldCharType="separate"/>
            </w:r>
            <w:r w:rsidR="00EB769B">
              <w:rPr>
                <w:webHidden/>
              </w:rPr>
              <w:t>19</w:t>
            </w:r>
            <w:r w:rsidR="00392293">
              <w:rPr>
                <w:webHidden/>
              </w:rPr>
              <w:fldChar w:fldCharType="end"/>
            </w:r>
          </w:hyperlink>
        </w:p>
        <w:p w:rsidR="00392293" w:rsidRDefault="009D1050">
          <w:pPr>
            <w:pStyle w:val="TOC1"/>
            <w:rPr>
              <w:rFonts w:asciiTheme="minorHAnsi" w:hAnsiTheme="minorHAnsi"/>
              <w:b w:val="0"/>
              <w:bCs w:val="0"/>
              <w:sz w:val="22"/>
              <w:szCs w:val="28"/>
              <w:lang w:bidi="bn-BD"/>
            </w:rPr>
          </w:pPr>
          <w:hyperlink w:anchor="_Toc147416602" w:history="1">
            <w:r w:rsidR="00392293" w:rsidRPr="00784D80">
              <w:rPr>
                <w:rStyle w:val="Hyperlink"/>
              </w:rPr>
              <w:t>4. RESPONSIBILITIES OF ORGANIZATIONS AND INDIVIDUALS</w:t>
            </w:r>
            <w:r w:rsidR="00392293">
              <w:rPr>
                <w:webHidden/>
              </w:rPr>
              <w:tab/>
            </w:r>
            <w:r w:rsidR="00392293">
              <w:rPr>
                <w:webHidden/>
              </w:rPr>
              <w:fldChar w:fldCharType="begin"/>
            </w:r>
            <w:r w:rsidR="00392293">
              <w:rPr>
                <w:webHidden/>
              </w:rPr>
              <w:instrText xml:space="preserve"> PAGEREF _Toc147416602 \h </w:instrText>
            </w:r>
            <w:r w:rsidR="00392293">
              <w:rPr>
                <w:webHidden/>
              </w:rPr>
            </w:r>
            <w:r w:rsidR="00392293">
              <w:rPr>
                <w:webHidden/>
              </w:rPr>
              <w:fldChar w:fldCharType="separate"/>
            </w:r>
            <w:r w:rsidR="00EB769B">
              <w:rPr>
                <w:webHidden/>
              </w:rPr>
              <w:t>19</w:t>
            </w:r>
            <w:r w:rsidR="00392293">
              <w:rPr>
                <w:webHidden/>
              </w:rPr>
              <w:fldChar w:fldCharType="end"/>
            </w:r>
          </w:hyperlink>
        </w:p>
        <w:p w:rsidR="00392293" w:rsidRDefault="009D1050">
          <w:pPr>
            <w:pStyle w:val="TOC1"/>
            <w:rPr>
              <w:rFonts w:asciiTheme="minorHAnsi" w:hAnsiTheme="minorHAnsi"/>
              <w:b w:val="0"/>
              <w:bCs w:val="0"/>
              <w:sz w:val="22"/>
              <w:szCs w:val="28"/>
              <w:lang w:bidi="bn-BD"/>
            </w:rPr>
          </w:pPr>
          <w:hyperlink w:anchor="_Toc147416603" w:history="1">
            <w:r w:rsidR="00392293" w:rsidRPr="00784D80">
              <w:rPr>
                <w:rStyle w:val="Hyperlink"/>
              </w:rPr>
              <w:t>5. IMPLEMENTATION ORGANIZATION</w:t>
            </w:r>
            <w:r w:rsidR="00392293">
              <w:rPr>
                <w:webHidden/>
              </w:rPr>
              <w:tab/>
            </w:r>
            <w:r w:rsidR="00392293">
              <w:rPr>
                <w:webHidden/>
              </w:rPr>
              <w:fldChar w:fldCharType="begin"/>
            </w:r>
            <w:r w:rsidR="00392293">
              <w:rPr>
                <w:webHidden/>
              </w:rPr>
              <w:instrText xml:space="preserve"> PAGEREF _Toc147416603 \h </w:instrText>
            </w:r>
            <w:r w:rsidR="00392293">
              <w:rPr>
                <w:webHidden/>
              </w:rPr>
            </w:r>
            <w:r w:rsidR="00392293">
              <w:rPr>
                <w:webHidden/>
              </w:rPr>
              <w:fldChar w:fldCharType="separate"/>
            </w:r>
            <w:r w:rsidR="00EB769B">
              <w:rPr>
                <w:webHidden/>
              </w:rPr>
              <w:t>19</w:t>
            </w:r>
            <w:r w:rsidR="00392293">
              <w:rPr>
                <w:webHidden/>
              </w:rPr>
              <w:fldChar w:fldCharType="end"/>
            </w:r>
          </w:hyperlink>
        </w:p>
        <w:p w:rsidR="00392293" w:rsidRDefault="009D1050">
          <w:pPr>
            <w:pStyle w:val="TOC1"/>
            <w:rPr>
              <w:rFonts w:asciiTheme="minorHAnsi" w:hAnsiTheme="minorHAnsi"/>
              <w:b w:val="0"/>
              <w:bCs w:val="0"/>
              <w:sz w:val="22"/>
              <w:szCs w:val="28"/>
              <w:lang w:bidi="bn-BD"/>
            </w:rPr>
          </w:pPr>
          <w:hyperlink w:anchor="_Toc147416604" w:history="1">
            <w:r w:rsidR="00392293" w:rsidRPr="00784D80">
              <w:rPr>
                <w:rStyle w:val="Hyperlink"/>
              </w:rPr>
              <w:t>Appendix A</w:t>
            </w:r>
          </w:hyperlink>
          <w:r w:rsidR="00392293">
            <w:rPr>
              <w:rStyle w:val="Hyperlink"/>
            </w:rPr>
            <w:t xml:space="preserve"> </w:t>
          </w:r>
          <w:hyperlink w:anchor="_Toc147416605" w:history="1">
            <w:r w:rsidR="00392293" w:rsidRPr="00784D80">
              <w:rPr>
                <w:rStyle w:val="Hyperlink"/>
              </w:rPr>
              <w:t>(Reference)</w:t>
            </w:r>
          </w:hyperlink>
          <w:r w:rsidR="00392293">
            <w:rPr>
              <w:rStyle w:val="Hyperlink"/>
            </w:rPr>
            <w:t xml:space="preserve"> </w:t>
          </w:r>
          <w:hyperlink w:anchor="_Toc147416606" w:history="1">
            <w:r w:rsidR="00392293" w:rsidRPr="00784D80">
              <w:rPr>
                <w:rStyle w:val="Hyperlink"/>
              </w:rPr>
              <w:t>Determination of domain of compliance</w:t>
            </w:r>
            <w:r w:rsidR="00392293">
              <w:rPr>
                <w:webHidden/>
              </w:rPr>
              <w:tab/>
            </w:r>
            <w:r w:rsidR="00392293">
              <w:rPr>
                <w:webHidden/>
              </w:rPr>
              <w:fldChar w:fldCharType="begin"/>
            </w:r>
            <w:r w:rsidR="00392293">
              <w:rPr>
                <w:webHidden/>
              </w:rPr>
              <w:instrText xml:space="preserve"> PAGEREF _Toc147416606 \h </w:instrText>
            </w:r>
            <w:r w:rsidR="00392293">
              <w:rPr>
                <w:webHidden/>
              </w:rPr>
            </w:r>
            <w:r w:rsidR="00392293">
              <w:rPr>
                <w:webHidden/>
              </w:rPr>
              <w:fldChar w:fldCharType="separate"/>
            </w:r>
            <w:r w:rsidR="00EB769B">
              <w:rPr>
                <w:webHidden/>
              </w:rPr>
              <w:t>20</w:t>
            </w:r>
            <w:r w:rsidR="00392293">
              <w:rPr>
                <w:webHidden/>
              </w:rPr>
              <w:fldChar w:fldCharType="end"/>
            </w:r>
          </w:hyperlink>
        </w:p>
        <w:p w:rsidR="00392293" w:rsidRDefault="009D1050">
          <w:pPr>
            <w:pStyle w:val="TOC1"/>
            <w:rPr>
              <w:rFonts w:asciiTheme="minorHAnsi" w:hAnsiTheme="minorHAnsi"/>
              <w:b w:val="0"/>
              <w:bCs w:val="0"/>
              <w:sz w:val="22"/>
              <w:szCs w:val="28"/>
              <w:lang w:bidi="bn-BD"/>
            </w:rPr>
          </w:pPr>
          <w:hyperlink w:anchor="_Toc147416607" w:history="1">
            <w:r w:rsidR="00392293" w:rsidRPr="00784D80">
              <w:rPr>
                <w:rStyle w:val="Hyperlink"/>
              </w:rPr>
              <w:t>Appendix B</w:t>
            </w:r>
          </w:hyperlink>
          <w:r w:rsidR="00392293">
            <w:rPr>
              <w:rStyle w:val="Hyperlink"/>
            </w:rPr>
            <w:t xml:space="preserve"> </w:t>
          </w:r>
          <w:hyperlink w:anchor="_Toc147416608" w:history="1">
            <w:r w:rsidR="00392293" w:rsidRPr="00784D80">
              <w:rPr>
                <w:rStyle w:val="Hyperlink"/>
              </w:rPr>
              <w:t>(Reference)</w:t>
            </w:r>
          </w:hyperlink>
          <w:r w:rsidR="00392293">
            <w:rPr>
              <w:rStyle w:val="Hyperlink"/>
            </w:rPr>
            <w:t xml:space="preserve"> </w:t>
          </w:r>
          <w:hyperlink w:anchor="_Toc147416609" w:history="1">
            <w:r w:rsidR="00392293" w:rsidRPr="00784D80">
              <w:rPr>
                <w:rStyle w:val="Hyperlink"/>
              </w:rPr>
              <w:t>Determination of the border of the Relevant domain</w:t>
            </w:r>
            <w:r w:rsidR="00392293">
              <w:rPr>
                <w:webHidden/>
              </w:rPr>
              <w:tab/>
            </w:r>
            <w:r w:rsidR="00392293">
              <w:rPr>
                <w:webHidden/>
              </w:rPr>
              <w:fldChar w:fldCharType="begin"/>
            </w:r>
            <w:r w:rsidR="00392293">
              <w:rPr>
                <w:webHidden/>
              </w:rPr>
              <w:instrText xml:space="preserve"> PAGEREF _Toc147416609 \h </w:instrText>
            </w:r>
            <w:r w:rsidR="00392293">
              <w:rPr>
                <w:webHidden/>
              </w:rPr>
            </w:r>
            <w:r w:rsidR="00392293">
              <w:rPr>
                <w:webHidden/>
              </w:rPr>
              <w:fldChar w:fldCharType="separate"/>
            </w:r>
            <w:r w:rsidR="00EB769B">
              <w:rPr>
                <w:webHidden/>
              </w:rPr>
              <w:t>23</w:t>
            </w:r>
            <w:r w:rsidR="00392293">
              <w:rPr>
                <w:webHidden/>
              </w:rPr>
              <w:fldChar w:fldCharType="end"/>
            </w:r>
          </w:hyperlink>
        </w:p>
        <w:p w:rsidR="00392293" w:rsidRDefault="009D1050">
          <w:pPr>
            <w:pStyle w:val="TOC1"/>
            <w:rPr>
              <w:rFonts w:asciiTheme="minorHAnsi" w:hAnsiTheme="minorHAnsi"/>
              <w:b w:val="0"/>
              <w:bCs w:val="0"/>
              <w:sz w:val="22"/>
              <w:szCs w:val="28"/>
              <w:lang w:bidi="bn-BD"/>
            </w:rPr>
          </w:pPr>
          <w:hyperlink w:anchor="_Toc147416610" w:history="1">
            <w:r w:rsidR="00D9095A">
              <w:rPr>
                <w:rStyle w:val="Hyperlink"/>
              </w:rPr>
              <w:t>R</w:t>
            </w:r>
            <w:r w:rsidR="00392293" w:rsidRPr="00784D80">
              <w:rPr>
                <w:rStyle w:val="Hyperlink"/>
              </w:rPr>
              <w:t>eferences</w:t>
            </w:r>
            <w:r w:rsidR="00392293">
              <w:rPr>
                <w:webHidden/>
              </w:rPr>
              <w:tab/>
            </w:r>
            <w:r w:rsidR="00392293">
              <w:rPr>
                <w:webHidden/>
              </w:rPr>
              <w:fldChar w:fldCharType="begin"/>
            </w:r>
            <w:r w:rsidR="00392293">
              <w:rPr>
                <w:webHidden/>
              </w:rPr>
              <w:instrText xml:space="preserve"> PAGEREF _Toc147416610 \h </w:instrText>
            </w:r>
            <w:r w:rsidR="00392293">
              <w:rPr>
                <w:webHidden/>
              </w:rPr>
            </w:r>
            <w:r w:rsidR="00392293">
              <w:rPr>
                <w:webHidden/>
              </w:rPr>
              <w:fldChar w:fldCharType="separate"/>
            </w:r>
            <w:r w:rsidR="00EB769B">
              <w:rPr>
                <w:webHidden/>
              </w:rPr>
              <w:t>26</w:t>
            </w:r>
            <w:r w:rsidR="00392293">
              <w:rPr>
                <w:webHidden/>
              </w:rPr>
              <w:fldChar w:fldCharType="end"/>
            </w:r>
          </w:hyperlink>
        </w:p>
        <w:p w:rsidR="00CF120A" w:rsidRPr="009532BA" w:rsidRDefault="00EA0BE1" w:rsidP="004A403A">
          <w:pPr>
            <w:spacing w:after="120" w:line="23" w:lineRule="atLeast"/>
            <w:jc w:val="both"/>
            <w:rPr>
              <w:rFonts w:cs="Times New Roman"/>
            </w:rPr>
          </w:pPr>
          <w:r w:rsidRPr="00392293">
            <w:rPr>
              <w:rFonts w:cs="Times New Roman"/>
              <w:noProof/>
            </w:rPr>
            <w:fldChar w:fldCharType="end"/>
          </w:r>
        </w:p>
      </w:sdtContent>
    </w:sdt>
    <w:p w:rsidR="00CF120A" w:rsidRPr="009532BA" w:rsidRDefault="00CF120A" w:rsidP="004A403A">
      <w:pPr>
        <w:spacing w:after="120" w:line="23" w:lineRule="atLeast"/>
        <w:jc w:val="both"/>
        <w:rPr>
          <w:rFonts w:cs="Times New Roman"/>
        </w:rPr>
      </w:pPr>
      <w:r w:rsidRPr="009532BA">
        <w:rPr>
          <w:rFonts w:cs="Times New Roman"/>
        </w:rPr>
        <w:br w:type="page"/>
      </w:r>
    </w:p>
    <w:p w:rsidR="00CF120A" w:rsidRPr="009532BA" w:rsidRDefault="00CF120A" w:rsidP="004A403A">
      <w:pPr>
        <w:spacing w:after="120" w:line="23" w:lineRule="atLeast"/>
        <w:jc w:val="both"/>
        <w:rPr>
          <w:rFonts w:cs="Times New Roman"/>
          <w:b/>
        </w:rPr>
      </w:pPr>
      <w:r w:rsidRPr="009532BA">
        <w:rPr>
          <w:rFonts w:cs="Times New Roman"/>
          <w:b/>
        </w:rPr>
        <w:lastRenderedPageBreak/>
        <w:t>Preface</w:t>
      </w:r>
    </w:p>
    <w:p w:rsidR="00CF120A" w:rsidRPr="009532BA" w:rsidRDefault="00CF120A" w:rsidP="004A403A">
      <w:pPr>
        <w:spacing w:after="120" w:line="23" w:lineRule="atLeast"/>
        <w:jc w:val="both"/>
        <w:rPr>
          <w:rFonts w:cs="Times New Roman"/>
        </w:rPr>
      </w:pPr>
      <w:r w:rsidRPr="009532BA">
        <w:rPr>
          <w:rFonts w:cs="Times New Roman"/>
        </w:rPr>
        <w:t>QCVN 8:2022/BTTTT replaces QCVN 8:2010/BTTTT.</w:t>
      </w:r>
    </w:p>
    <w:p w:rsidR="00CF120A" w:rsidRPr="009532BA" w:rsidRDefault="00CF120A" w:rsidP="004A403A">
      <w:pPr>
        <w:spacing w:after="120" w:line="23" w:lineRule="atLeast"/>
        <w:jc w:val="both"/>
        <w:rPr>
          <w:rFonts w:cs="Times New Roman"/>
        </w:rPr>
      </w:pPr>
      <w:r w:rsidRPr="009532BA">
        <w:rPr>
          <w:rFonts w:cs="Times New Roman"/>
        </w:rPr>
        <w:t>The technical requirements and measurement methods of QCVN 8:2022/BTTTT are built on the basis of IEC 62232:2017, ITU T K.100 (July 2019), ITU-T K.52 (January 2018), TCVN 3718- 1:2005 and ICNIRP Guidelines “Guidelines for limiting exposure to electromagnetic fields (100 KHz to 300 GHz).</w:t>
      </w:r>
    </w:p>
    <w:p w:rsidR="00CF120A" w:rsidRPr="009532BA" w:rsidRDefault="00CF120A" w:rsidP="004A403A">
      <w:pPr>
        <w:spacing w:after="120" w:line="23" w:lineRule="atLeast"/>
        <w:jc w:val="both"/>
        <w:rPr>
          <w:rFonts w:cs="Times New Roman"/>
        </w:rPr>
      </w:pPr>
      <w:r w:rsidRPr="009532BA">
        <w:rPr>
          <w:rFonts w:cs="Times New Roman"/>
        </w:rPr>
        <w:t>QCVN 8:2022/BTTTT was compiled by the Department of Telecommunications, appraised by the Ministry of Science and Technology, submitted for approval by the Department of Science and Technology, and issued by the Minister of Information and Communications together with Circular No. 21/2022/ TT-BTTTT dated November 29, 2022.</w:t>
      </w:r>
    </w:p>
    <w:p w:rsidR="00CF120A" w:rsidRPr="009532BA" w:rsidRDefault="00CF120A" w:rsidP="004A403A">
      <w:pPr>
        <w:spacing w:after="120" w:line="23" w:lineRule="atLeast"/>
        <w:jc w:val="both"/>
        <w:rPr>
          <w:rFonts w:cs="Times New Roman"/>
        </w:rPr>
      </w:pPr>
      <w:r w:rsidRPr="009532BA">
        <w:rPr>
          <w:rFonts w:cs="Times New Roman"/>
        </w:rPr>
        <w:br w:type="page"/>
      </w:r>
    </w:p>
    <w:p w:rsidR="00C22A43" w:rsidRDefault="00C22A43" w:rsidP="004A403A">
      <w:pPr>
        <w:spacing w:after="120" w:line="23" w:lineRule="atLeast"/>
        <w:jc w:val="center"/>
        <w:rPr>
          <w:rFonts w:cs="Times New Roman"/>
          <w:b/>
        </w:rPr>
        <w:sectPr w:rsidR="00C22A43" w:rsidSect="009532BA">
          <w:footerReference w:type="default" r:id="rId8"/>
          <w:pgSz w:w="11900" w:h="16840" w:code="9"/>
          <w:pgMar w:top="1134" w:right="1134" w:bottom="1134" w:left="1701" w:header="567" w:footer="567" w:gutter="0"/>
          <w:pgNumType w:start="1"/>
          <w:cols w:space="720"/>
          <w:noEndnote/>
          <w:titlePg/>
          <w:docGrid w:linePitch="360"/>
        </w:sectPr>
      </w:pPr>
    </w:p>
    <w:p w:rsidR="00CF120A" w:rsidRPr="009532BA" w:rsidRDefault="004A403A" w:rsidP="004A403A">
      <w:pPr>
        <w:spacing w:after="120" w:line="23" w:lineRule="atLeast"/>
        <w:jc w:val="center"/>
        <w:rPr>
          <w:rFonts w:cs="Times New Roman"/>
          <w:b/>
        </w:rPr>
      </w:pPr>
      <w:r w:rsidRPr="009532BA">
        <w:rPr>
          <w:rFonts w:cs="Times New Roman"/>
          <w:b/>
        </w:rPr>
        <w:lastRenderedPageBreak/>
        <w:t>NATIONAL TECHNICAL REGULATION ON ELECTROMAGNETIC EXPOSURE FROM PUBLIC LAND MOBILE BASE STATIONS</w:t>
      </w:r>
    </w:p>
    <w:p w:rsidR="00CF120A" w:rsidRPr="00455DB1" w:rsidRDefault="00CF120A" w:rsidP="00455DB1">
      <w:pPr>
        <w:pStyle w:val="Heading1"/>
      </w:pPr>
      <w:bookmarkStart w:id="1" w:name="_Toc147416551"/>
      <w:r w:rsidRPr="00455DB1">
        <w:t>1. GENERAL PROVISIONS</w:t>
      </w:r>
      <w:bookmarkEnd w:id="1"/>
    </w:p>
    <w:p w:rsidR="00CF120A" w:rsidRPr="00455DB1" w:rsidRDefault="00CF120A" w:rsidP="00455DB1">
      <w:pPr>
        <w:pStyle w:val="Heading2"/>
      </w:pPr>
      <w:bookmarkStart w:id="2" w:name="_Toc147416552"/>
      <w:r w:rsidRPr="00455DB1">
        <w:t>1.1. Scope</w:t>
      </w:r>
      <w:bookmarkEnd w:id="2"/>
    </w:p>
    <w:p w:rsidR="00CF120A" w:rsidRPr="009532BA" w:rsidRDefault="00CF120A" w:rsidP="004A403A">
      <w:pPr>
        <w:spacing w:after="120" w:line="23" w:lineRule="atLeast"/>
        <w:jc w:val="both"/>
        <w:rPr>
          <w:rFonts w:cs="Times New Roman"/>
        </w:rPr>
      </w:pPr>
      <w:r w:rsidRPr="009532BA">
        <w:rPr>
          <w:rFonts w:cs="Times New Roman"/>
        </w:rPr>
        <w:t>This regulation applies to public land mobile base stations with antennas installed outdoors, operating in the frequency range from 110 MHz to 6 GHz.</w:t>
      </w:r>
    </w:p>
    <w:p w:rsidR="00CF120A" w:rsidRPr="00455DB1" w:rsidRDefault="00CF120A" w:rsidP="00455DB1">
      <w:pPr>
        <w:pStyle w:val="Heading2"/>
      </w:pPr>
      <w:bookmarkStart w:id="3" w:name="_Toc147416553"/>
      <w:r w:rsidRPr="009532BA">
        <w:t>1.2. Applicable subjects</w:t>
      </w:r>
      <w:bookmarkEnd w:id="3"/>
    </w:p>
    <w:p w:rsidR="00CF120A" w:rsidRPr="009532BA" w:rsidRDefault="00CF120A" w:rsidP="004A403A">
      <w:pPr>
        <w:spacing w:after="120" w:line="23" w:lineRule="atLeast"/>
        <w:jc w:val="both"/>
        <w:rPr>
          <w:rFonts w:cs="Times New Roman"/>
        </w:rPr>
      </w:pPr>
      <w:r w:rsidRPr="009532BA">
        <w:rPr>
          <w:rFonts w:cs="Times New Roman"/>
        </w:rPr>
        <w:t>This regulation applies to agencies, organizations and businesses that have mobile base stations that transmit mobile information signals in the territory of Vietnam.</w:t>
      </w:r>
    </w:p>
    <w:p w:rsidR="00CF120A" w:rsidRPr="00455DB1" w:rsidRDefault="00CF120A" w:rsidP="00455DB1">
      <w:pPr>
        <w:pStyle w:val="Heading2"/>
      </w:pPr>
      <w:bookmarkStart w:id="4" w:name="_Toc147416554"/>
      <w:r w:rsidRPr="009532BA">
        <w:t>1.3. References</w:t>
      </w:r>
      <w:bookmarkEnd w:id="4"/>
    </w:p>
    <w:p w:rsidR="00CF120A" w:rsidRPr="009532BA" w:rsidRDefault="00CF120A" w:rsidP="004A403A">
      <w:pPr>
        <w:spacing w:after="120" w:line="23" w:lineRule="atLeast"/>
        <w:jc w:val="both"/>
        <w:rPr>
          <w:rFonts w:cs="Times New Roman"/>
        </w:rPr>
      </w:pPr>
      <w:r w:rsidRPr="009532BA">
        <w:rPr>
          <w:rFonts w:cs="Times New Roman"/>
        </w:rPr>
        <w:t>IEC 62232:2017 “Determination of RF field strength, power density and SAR in the vicinity of radio</w:t>
      </w:r>
      <w:r w:rsidR="00B82BB6">
        <w:rPr>
          <w:rFonts w:cs="Times New Roman"/>
        </w:rPr>
        <w:t xml:space="preserve"> </w:t>
      </w:r>
      <w:r w:rsidRPr="009532BA">
        <w:rPr>
          <w:rFonts w:cs="Times New Roman"/>
        </w:rPr>
        <w:t>communication base stations for the purpose of evaluating human exposure”.</w:t>
      </w:r>
    </w:p>
    <w:p w:rsidR="00455DB1" w:rsidRDefault="00455DB1" w:rsidP="00455DB1">
      <w:pPr>
        <w:pStyle w:val="Heading2"/>
      </w:pPr>
      <w:bookmarkStart w:id="5" w:name="_Toc147416555"/>
      <w:r w:rsidRPr="00455DB1">
        <w:t>1.4. Abbreviation</w:t>
      </w:r>
      <w:bookmarkEnd w:id="5"/>
    </w:p>
    <w:tbl>
      <w:tblPr>
        <w:tblOverlap w:val="never"/>
        <w:tblW w:w="5000" w:type="pct"/>
        <w:tblCellMar>
          <w:left w:w="57" w:type="dxa"/>
          <w:right w:w="57" w:type="dxa"/>
        </w:tblCellMar>
        <w:tblLook w:val="04A0" w:firstRow="1" w:lastRow="0" w:firstColumn="1" w:lastColumn="0" w:noHBand="0" w:noVBand="1"/>
      </w:tblPr>
      <w:tblGrid>
        <w:gridCol w:w="877"/>
        <w:gridCol w:w="4755"/>
        <w:gridCol w:w="3547"/>
      </w:tblGrid>
      <w:tr w:rsidR="00C4500D" w:rsidRPr="009532BA" w:rsidTr="00C4500D">
        <w:trPr>
          <w:trHeight w:val="20"/>
        </w:trPr>
        <w:tc>
          <w:tcPr>
            <w:tcW w:w="478" w:type="pct"/>
            <w:shd w:val="clear" w:color="auto" w:fill="auto"/>
            <w:vAlign w:val="bottom"/>
          </w:tcPr>
          <w:p w:rsidR="00C4500D" w:rsidRPr="009532BA" w:rsidRDefault="00C4500D"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E</w:t>
            </w:r>
          </w:p>
        </w:tc>
        <w:tc>
          <w:tcPr>
            <w:tcW w:w="2590" w:type="pct"/>
            <w:shd w:val="clear" w:color="auto" w:fill="auto"/>
            <w:vAlign w:val="bottom"/>
          </w:tcPr>
          <w:p w:rsidR="00C4500D" w:rsidRPr="009532BA" w:rsidRDefault="00C4500D"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Electrical field strength</w:t>
            </w:r>
          </w:p>
        </w:tc>
        <w:tc>
          <w:tcPr>
            <w:tcW w:w="1932" w:type="pct"/>
            <w:shd w:val="clear" w:color="auto" w:fill="auto"/>
            <w:vAlign w:val="bottom"/>
          </w:tcPr>
          <w:p w:rsidR="00C4500D" w:rsidRPr="009532BA" w:rsidRDefault="00C4500D"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Volts per meter (V/m)</w:t>
            </w:r>
          </w:p>
        </w:tc>
      </w:tr>
      <w:tr w:rsidR="00C4500D" w:rsidRPr="009532BA" w:rsidTr="00C4500D">
        <w:trPr>
          <w:trHeight w:val="20"/>
        </w:trPr>
        <w:tc>
          <w:tcPr>
            <w:tcW w:w="478" w:type="pct"/>
            <w:shd w:val="clear" w:color="auto" w:fill="auto"/>
          </w:tcPr>
          <w:p w:rsidR="00C4500D" w:rsidRPr="009532BA" w:rsidRDefault="00C4500D"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H</w:t>
            </w:r>
          </w:p>
        </w:tc>
        <w:tc>
          <w:tcPr>
            <w:tcW w:w="2590" w:type="pct"/>
            <w:shd w:val="clear" w:color="auto" w:fill="auto"/>
          </w:tcPr>
          <w:p w:rsidR="00C4500D" w:rsidRPr="009532BA" w:rsidRDefault="00C4500D"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Cường độ trường từ</w:t>
            </w:r>
          </w:p>
        </w:tc>
        <w:tc>
          <w:tcPr>
            <w:tcW w:w="1932" w:type="pct"/>
            <w:shd w:val="clear" w:color="auto" w:fill="auto"/>
          </w:tcPr>
          <w:p w:rsidR="00C4500D" w:rsidRPr="009532BA" w:rsidRDefault="00C4500D"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Ampere per meter (A/m)</w:t>
            </w:r>
          </w:p>
        </w:tc>
      </w:tr>
      <w:tr w:rsidR="00C4500D" w:rsidRPr="009532BA" w:rsidTr="00C4500D">
        <w:trPr>
          <w:trHeight w:val="20"/>
        </w:trPr>
        <w:tc>
          <w:tcPr>
            <w:tcW w:w="478" w:type="pct"/>
            <w:shd w:val="clear" w:color="auto" w:fill="auto"/>
          </w:tcPr>
          <w:p w:rsidR="00C4500D" w:rsidRPr="009532BA" w:rsidRDefault="00ED4E66"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S</w:t>
            </w:r>
          </w:p>
        </w:tc>
        <w:tc>
          <w:tcPr>
            <w:tcW w:w="2590" w:type="pct"/>
            <w:shd w:val="clear" w:color="auto" w:fill="auto"/>
          </w:tcPr>
          <w:p w:rsidR="00C4500D" w:rsidRPr="009532BA" w:rsidRDefault="00ED4E66"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Power density</w:t>
            </w:r>
          </w:p>
        </w:tc>
        <w:tc>
          <w:tcPr>
            <w:tcW w:w="1932" w:type="pct"/>
            <w:shd w:val="clear" w:color="auto" w:fill="auto"/>
          </w:tcPr>
          <w:p w:rsidR="00C4500D" w:rsidRPr="009532BA" w:rsidRDefault="00C4500D"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Watt per square meter (W/m</w:t>
            </w:r>
            <w:r w:rsidRPr="009532BA">
              <w:rPr>
                <w:rStyle w:val="Other"/>
                <w:rFonts w:ascii="Times New Roman" w:hAnsi="Times New Roman" w:cs="Times New Roman"/>
                <w:sz w:val="24"/>
                <w:szCs w:val="24"/>
                <w:vertAlign w:val="superscript"/>
              </w:rPr>
              <w:t>2</w:t>
            </w:r>
            <w:r w:rsidRPr="009532BA">
              <w:rPr>
                <w:rStyle w:val="Other"/>
                <w:rFonts w:ascii="Times New Roman" w:hAnsi="Times New Roman" w:cs="Times New Roman"/>
                <w:sz w:val="24"/>
                <w:szCs w:val="24"/>
              </w:rPr>
              <w:t>)</w:t>
            </w:r>
          </w:p>
        </w:tc>
      </w:tr>
      <w:tr w:rsidR="00C4500D" w:rsidRPr="009532BA" w:rsidTr="00C4500D">
        <w:trPr>
          <w:trHeight w:val="20"/>
        </w:trPr>
        <w:tc>
          <w:tcPr>
            <w:tcW w:w="478" w:type="pct"/>
            <w:shd w:val="clear" w:color="auto" w:fill="auto"/>
          </w:tcPr>
          <w:p w:rsidR="00C4500D" w:rsidRPr="009532BA" w:rsidRDefault="00ED4E66" w:rsidP="004A403A">
            <w:pPr>
              <w:spacing w:after="120" w:line="23" w:lineRule="atLeast"/>
              <w:jc w:val="both"/>
              <w:rPr>
                <w:rFonts w:cs="Times New Roman"/>
                <w:szCs w:val="24"/>
              </w:rPr>
            </w:pPr>
            <w:r w:rsidRPr="009532BA">
              <w:rPr>
                <w:rFonts w:cs="Times New Roman"/>
                <w:szCs w:val="24"/>
              </w:rPr>
              <w:t>f</w:t>
            </w:r>
          </w:p>
        </w:tc>
        <w:tc>
          <w:tcPr>
            <w:tcW w:w="2590" w:type="pct"/>
            <w:shd w:val="clear" w:color="auto" w:fill="auto"/>
          </w:tcPr>
          <w:p w:rsidR="00C4500D" w:rsidRPr="009532BA" w:rsidRDefault="00ED4E66"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Frequency</w:t>
            </w:r>
          </w:p>
        </w:tc>
        <w:tc>
          <w:tcPr>
            <w:tcW w:w="1932" w:type="pct"/>
            <w:shd w:val="clear" w:color="auto" w:fill="auto"/>
          </w:tcPr>
          <w:p w:rsidR="00C4500D" w:rsidRPr="009532BA" w:rsidRDefault="00ED4E66"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Ha</w:t>
            </w:r>
            <w:r w:rsidR="00C4500D" w:rsidRPr="009532BA">
              <w:rPr>
                <w:rStyle w:val="Other"/>
                <w:rFonts w:ascii="Times New Roman" w:hAnsi="Times New Roman" w:cs="Times New Roman"/>
                <w:sz w:val="24"/>
                <w:szCs w:val="24"/>
              </w:rPr>
              <w:t xml:space="preserve"> (Hz)</w:t>
            </w:r>
          </w:p>
        </w:tc>
      </w:tr>
      <w:tr w:rsidR="00C4500D" w:rsidRPr="009532BA" w:rsidTr="00C4500D">
        <w:trPr>
          <w:trHeight w:val="20"/>
        </w:trPr>
        <w:tc>
          <w:tcPr>
            <w:tcW w:w="478" w:type="pct"/>
            <w:shd w:val="clear" w:color="auto" w:fill="auto"/>
            <w:vAlign w:val="bottom"/>
          </w:tcPr>
          <w:p w:rsidR="00C4500D" w:rsidRPr="009532BA" w:rsidRDefault="00C4500D"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SAR</w:t>
            </w:r>
          </w:p>
        </w:tc>
        <w:tc>
          <w:tcPr>
            <w:tcW w:w="2590" w:type="pct"/>
            <w:shd w:val="clear" w:color="auto" w:fill="auto"/>
            <w:vAlign w:val="bottom"/>
          </w:tcPr>
          <w:p w:rsidR="00C4500D" w:rsidRPr="009532BA" w:rsidRDefault="00ED4E66"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Specific absorption level</w:t>
            </w:r>
          </w:p>
        </w:tc>
        <w:tc>
          <w:tcPr>
            <w:tcW w:w="1932" w:type="pct"/>
            <w:shd w:val="clear" w:color="auto" w:fill="auto"/>
            <w:vAlign w:val="bottom"/>
          </w:tcPr>
          <w:p w:rsidR="00C4500D" w:rsidRPr="009532BA" w:rsidRDefault="00FE6148"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 xml:space="preserve">Oát trên kilôgam </w:t>
            </w:r>
            <w:r w:rsidR="00C4500D" w:rsidRPr="009532BA">
              <w:rPr>
                <w:rStyle w:val="Other"/>
                <w:rFonts w:ascii="Times New Roman" w:hAnsi="Times New Roman" w:cs="Times New Roman"/>
                <w:sz w:val="24"/>
                <w:szCs w:val="24"/>
              </w:rPr>
              <w:t>(W/kg)</w:t>
            </w:r>
          </w:p>
        </w:tc>
      </w:tr>
      <w:tr w:rsidR="00C4500D" w:rsidRPr="009532BA" w:rsidTr="00C4500D">
        <w:trPr>
          <w:trHeight w:val="20"/>
        </w:trPr>
        <w:tc>
          <w:tcPr>
            <w:tcW w:w="478" w:type="pct"/>
            <w:shd w:val="clear" w:color="auto" w:fill="auto"/>
          </w:tcPr>
          <w:p w:rsidR="00C4500D" w:rsidRPr="009532BA" w:rsidRDefault="00ED4E66"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eastAsia="Times New Roman" w:hAnsi="Times New Roman" w:cs="Times New Roman"/>
                <w:i/>
                <w:iCs/>
                <w:sz w:val="24"/>
                <w:szCs w:val="24"/>
              </w:rPr>
              <w:t>λ</w:t>
            </w:r>
          </w:p>
        </w:tc>
        <w:tc>
          <w:tcPr>
            <w:tcW w:w="2590" w:type="pct"/>
            <w:shd w:val="clear" w:color="auto" w:fill="auto"/>
          </w:tcPr>
          <w:p w:rsidR="00C4500D" w:rsidRPr="009532BA" w:rsidRDefault="00ED4E66"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Wavelength</w:t>
            </w:r>
          </w:p>
        </w:tc>
        <w:tc>
          <w:tcPr>
            <w:tcW w:w="1932" w:type="pct"/>
            <w:shd w:val="clear" w:color="auto" w:fill="auto"/>
          </w:tcPr>
          <w:p w:rsidR="00C4500D" w:rsidRPr="009532BA" w:rsidRDefault="00ED4E66"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Meter</w:t>
            </w:r>
            <w:r w:rsidR="00C4500D" w:rsidRPr="009532BA">
              <w:rPr>
                <w:rStyle w:val="Other"/>
                <w:rFonts w:ascii="Times New Roman" w:hAnsi="Times New Roman" w:cs="Times New Roman"/>
                <w:sz w:val="24"/>
                <w:szCs w:val="24"/>
              </w:rPr>
              <w:t xml:space="preserve"> (m)</w:t>
            </w:r>
          </w:p>
        </w:tc>
      </w:tr>
      <w:tr w:rsidR="00C4500D" w:rsidRPr="009532BA" w:rsidTr="00C4500D">
        <w:trPr>
          <w:trHeight w:val="20"/>
        </w:trPr>
        <w:tc>
          <w:tcPr>
            <w:tcW w:w="478" w:type="pct"/>
            <w:shd w:val="clear" w:color="auto" w:fill="auto"/>
          </w:tcPr>
          <w:p w:rsidR="00C4500D" w:rsidRPr="009532BA" w:rsidRDefault="00ED4E66"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eastAsia="Times New Roman" w:hAnsi="Times New Roman" w:cs="Times New Roman"/>
                <w:i/>
                <w:iCs/>
                <w:sz w:val="24"/>
                <w:szCs w:val="24"/>
              </w:rPr>
              <w:t>C</w:t>
            </w:r>
          </w:p>
        </w:tc>
        <w:tc>
          <w:tcPr>
            <w:tcW w:w="2590" w:type="pct"/>
            <w:shd w:val="clear" w:color="auto" w:fill="auto"/>
          </w:tcPr>
          <w:p w:rsidR="00C4500D" w:rsidRPr="009532BA" w:rsidRDefault="00ED4E66"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Speed of light in vacuum</w:t>
            </w:r>
          </w:p>
        </w:tc>
        <w:tc>
          <w:tcPr>
            <w:tcW w:w="1932" w:type="pct"/>
            <w:shd w:val="clear" w:color="auto" w:fill="auto"/>
          </w:tcPr>
          <w:p w:rsidR="00C4500D" w:rsidRPr="009532BA" w:rsidRDefault="00C4500D"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2</w:t>
            </w:r>
            <w:r w:rsidR="00ED4E66" w:rsidRPr="009532BA">
              <w:rPr>
                <w:rStyle w:val="Other"/>
                <w:rFonts w:ascii="Times New Roman" w:hAnsi="Times New Roman" w:cs="Times New Roman"/>
                <w:sz w:val="24"/>
                <w:szCs w:val="24"/>
              </w:rPr>
              <w:t>.</w:t>
            </w:r>
            <w:r w:rsidRPr="009532BA">
              <w:rPr>
                <w:rStyle w:val="Other"/>
                <w:rFonts w:ascii="Times New Roman" w:hAnsi="Times New Roman" w:cs="Times New Roman"/>
                <w:sz w:val="24"/>
                <w:szCs w:val="24"/>
              </w:rPr>
              <w:t>997 X 10</w:t>
            </w:r>
            <w:r w:rsidRPr="009532BA">
              <w:rPr>
                <w:rStyle w:val="Other"/>
                <w:rFonts w:ascii="Times New Roman" w:hAnsi="Times New Roman" w:cs="Times New Roman"/>
                <w:sz w:val="24"/>
                <w:szCs w:val="24"/>
                <w:vertAlign w:val="superscript"/>
              </w:rPr>
              <w:t>8</w:t>
            </w:r>
            <w:r w:rsidRPr="009532BA">
              <w:rPr>
                <w:rStyle w:val="Other"/>
                <w:rFonts w:ascii="Times New Roman" w:hAnsi="Times New Roman" w:cs="Times New Roman"/>
                <w:sz w:val="24"/>
                <w:szCs w:val="24"/>
              </w:rPr>
              <w:t xml:space="preserve"> m/s</w:t>
            </w:r>
          </w:p>
        </w:tc>
      </w:tr>
      <w:tr w:rsidR="00C4500D" w:rsidRPr="009532BA" w:rsidTr="00C4500D">
        <w:trPr>
          <w:trHeight w:val="20"/>
        </w:trPr>
        <w:tc>
          <w:tcPr>
            <w:tcW w:w="478" w:type="pct"/>
            <w:shd w:val="clear" w:color="auto" w:fill="auto"/>
            <w:vAlign w:val="bottom"/>
          </w:tcPr>
          <w:p w:rsidR="00C4500D" w:rsidRPr="009532BA" w:rsidRDefault="00ED4E66"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eastAsia="Times New Roman" w:hAnsi="Times New Roman" w:cs="Times New Roman"/>
                <w:sz w:val="24"/>
                <w:szCs w:val="24"/>
              </w:rPr>
              <w:t>η</w:t>
            </w:r>
            <w:r w:rsidRPr="009532BA">
              <w:rPr>
                <w:rStyle w:val="Other"/>
                <w:rFonts w:ascii="Times New Roman" w:eastAsia="Times New Roman" w:hAnsi="Times New Roman" w:cs="Times New Roman"/>
                <w:sz w:val="24"/>
                <w:szCs w:val="24"/>
                <w:vertAlign w:val="subscript"/>
              </w:rPr>
              <w:t>0</w:t>
            </w:r>
          </w:p>
        </w:tc>
        <w:tc>
          <w:tcPr>
            <w:tcW w:w="2590" w:type="pct"/>
            <w:shd w:val="clear" w:color="auto" w:fill="auto"/>
            <w:vAlign w:val="bottom"/>
          </w:tcPr>
          <w:p w:rsidR="00C4500D" w:rsidRPr="009532BA" w:rsidRDefault="00C61021"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Intrinsic impedance of free space</w:t>
            </w:r>
          </w:p>
        </w:tc>
        <w:tc>
          <w:tcPr>
            <w:tcW w:w="1932" w:type="pct"/>
            <w:shd w:val="clear" w:color="auto" w:fill="auto"/>
            <w:vAlign w:val="bottom"/>
          </w:tcPr>
          <w:p w:rsidR="00C4500D" w:rsidRPr="009532BA" w:rsidRDefault="00C4500D"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 xml:space="preserve">120 </w:t>
            </w:r>
            <w:r w:rsidR="00ED4E66" w:rsidRPr="009532BA">
              <w:rPr>
                <w:rStyle w:val="Other"/>
                <w:rFonts w:ascii="Times New Roman" w:eastAsia="Times New Roman" w:hAnsi="Times New Roman" w:cs="Times New Roman"/>
                <w:smallCaps/>
                <w:sz w:val="24"/>
                <w:szCs w:val="24"/>
              </w:rPr>
              <w:t>ΠΩ</w:t>
            </w:r>
            <w:r w:rsidRPr="009532BA">
              <w:rPr>
                <w:rStyle w:val="Other"/>
                <w:rFonts w:ascii="Times New Roman" w:hAnsi="Times New Roman" w:cs="Times New Roman"/>
                <w:sz w:val="24"/>
                <w:szCs w:val="24"/>
              </w:rPr>
              <w:t xml:space="preserve"> (-377 </w:t>
            </w:r>
            <w:r w:rsidR="00ED4E66" w:rsidRPr="009532BA">
              <w:rPr>
                <w:rStyle w:val="Other"/>
                <w:rFonts w:ascii="Times New Roman" w:eastAsia="Times New Roman" w:hAnsi="Times New Roman" w:cs="Times New Roman"/>
                <w:smallCaps/>
                <w:sz w:val="24"/>
                <w:szCs w:val="24"/>
              </w:rPr>
              <w:t>Ω</w:t>
            </w:r>
            <w:r w:rsidRPr="009532BA">
              <w:rPr>
                <w:rStyle w:val="Other"/>
                <w:rFonts w:ascii="Times New Roman" w:hAnsi="Times New Roman" w:cs="Times New Roman"/>
                <w:sz w:val="24"/>
                <w:szCs w:val="24"/>
              </w:rPr>
              <w:t>)</w:t>
            </w:r>
          </w:p>
        </w:tc>
      </w:tr>
    </w:tbl>
    <w:p w:rsidR="00CF120A" w:rsidRPr="009532BA" w:rsidRDefault="00CF120A" w:rsidP="004A403A">
      <w:pPr>
        <w:spacing w:after="120" w:line="23" w:lineRule="atLeast"/>
        <w:jc w:val="both"/>
        <w:rPr>
          <w:rFonts w:cs="Times New Roman"/>
        </w:rPr>
      </w:pPr>
    </w:p>
    <w:p w:rsidR="00FE6148" w:rsidRPr="00455DB1" w:rsidRDefault="00FE6148" w:rsidP="00455DB1">
      <w:pPr>
        <w:pStyle w:val="Heading2"/>
      </w:pPr>
      <w:bookmarkStart w:id="6" w:name="_Toc147416556"/>
      <w:r w:rsidRPr="009532BA">
        <w:t>1.5. Interpretation</w:t>
      </w:r>
      <w:bookmarkEnd w:id="6"/>
    </w:p>
    <w:p w:rsidR="00FE6148" w:rsidRPr="00455DB1" w:rsidRDefault="00FE6148" w:rsidP="00455DB1">
      <w:pPr>
        <w:pStyle w:val="Heading3"/>
      </w:pPr>
      <w:bookmarkStart w:id="7" w:name="_Toc147416496"/>
      <w:bookmarkStart w:id="8" w:name="_Toc147416557"/>
      <w:r w:rsidRPr="00455DB1">
        <w:t>1.5.1. Antenna</w:t>
      </w:r>
      <w:bookmarkEnd w:id="7"/>
      <w:bookmarkEnd w:id="8"/>
    </w:p>
    <w:p w:rsidR="00FE6148" w:rsidRPr="009532BA" w:rsidRDefault="00FE6148" w:rsidP="004A403A">
      <w:pPr>
        <w:spacing w:after="120" w:line="23" w:lineRule="atLeast"/>
        <w:jc w:val="both"/>
        <w:rPr>
          <w:rFonts w:cs="Times New Roman"/>
        </w:rPr>
      </w:pPr>
      <w:r w:rsidRPr="009532BA">
        <w:rPr>
          <w:rFonts w:cs="Times New Roman"/>
        </w:rPr>
        <w:t>Device that converts energy between a guided wave (e.g. in a coaxial cable) and a free-space wave, or/and vice versa. Antennas can be used to transmit and/or receive radio signals;</w:t>
      </w:r>
    </w:p>
    <w:p w:rsidR="00FE6148" w:rsidRPr="009532BA" w:rsidRDefault="00FE6148" w:rsidP="004A403A">
      <w:pPr>
        <w:spacing w:after="120" w:line="23" w:lineRule="atLeast"/>
        <w:jc w:val="both"/>
        <w:rPr>
          <w:rFonts w:cs="Times New Roman"/>
        </w:rPr>
      </w:pPr>
      <w:r w:rsidRPr="009532BA">
        <w:rPr>
          <w:rFonts w:cs="Times New Roman"/>
        </w:rPr>
        <w:t>In this Regulation, if there is no specific regulation, the term antenna is used to refer to the transmitting antenna.</w:t>
      </w:r>
    </w:p>
    <w:p w:rsidR="00FE6148" w:rsidRPr="00455DB1" w:rsidRDefault="00FE6148" w:rsidP="00455DB1">
      <w:pPr>
        <w:pStyle w:val="Heading3"/>
      </w:pPr>
      <w:bookmarkStart w:id="9" w:name="_Toc147416497"/>
      <w:bookmarkStart w:id="10" w:name="_Toc147416558"/>
      <w:r w:rsidRPr="009532BA">
        <w:t>1.5.2. Transmitter</w:t>
      </w:r>
      <w:bookmarkEnd w:id="9"/>
      <w:bookmarkEnd w:id="10"/>
    </w:p>
    <w:p w:rsidR="00FE6148" w:rsidRPr="009532BA" w:rsidRDefault="00FE6148" w:rsidP="004A403A">
      <w:pPr>
        <w:spacing w:after="120" w:line="23" w:lineRule="atLeast"/>
        <w:jc w:val="both"/>
        <w:rPr>
          <w:rFonts w:cs="Times New Roman"/>
        </w:rPr>
      </w:pPr>
      <w:r w:rsidRPr="009532BA">
        <w:rPr>
          <w:rFonts w:cs="Times New Roman"/>
        </w:rPr>
        <w:t>Device that transmits radio frequencies and is connected to an antenna for information transmission purposes.</w:t>
      </w:r>
    </w:p>
    <w:p w:rsidR="00FE6148" w:rsidRPr="00455DB1" w:rsidRDefault="00FE6148" w:rsidP="00455DB1">
      <w:pPr>
        <w:pStyle w:val="Heading3"/>
      </w:pPr>
      <w:bookmarkStart w:id="11" w:name="_Toc147416498"/>
      <w:bookmarkStart w:id="12" w:name="_Toc147416559"/>
      <w:r w:rsidRPr="009532BA">
        <w:t>1.5.3. Base station (BS)</w:t>
      </w:r>
      <w:bookmarkEnd w:id="11"/>
      <w:bookmarkEnd w:id="12"/>
    </w:p>
    <w:p w:rsidR="00ED4E66" w:rsidRPr="009532BA" w:rsidRDefault="00FE6148" w:rsidP="004A403A">
      <w:pPr>
        <w:spacing w:after="120" w:line="23" w:lineRule="atLeast"/>
        <w:jc w:val="both"/>
        <w:rPr>
          <w:rFonts w:cs="Times New Roman"/>
        </w:rPr>
      </w:pPr>
      <w:r w:rsidRPr="009532BA">
        <w:rPr>
          <w:rFonts w:cs="Times New Roman"/>
        </w:rPr>
        <w:t>Fixed equipment used to transmit radio waves used in public land mobile networks. For the purposes of this Regulation, the term base station includes radio transmitters and associated antennas.</w:t>
      </w:r>
    </w:p>
    <w:p w:rsidR="0068515D" w:rsidRPr="00455DB1" w:rsidRDefault="0068515D" w:rsidP="00455DB1">
      <w:pPr>
        <w:pStyle w:val="Heading3"/>
      </w:pPr>
      <w:bookmarkStart w:id="13" w:name="_Toc147416499"/>
      <w:bookmarkStart w:id="14" w:name="_Toc147416560"/>
      <w:r w:rsidRPr="009532BA">
        <w:t>1.5.4. Equipment under test (EUT)</w:t>
      </w:r>
      <w:bookmarkEnd w:id="13"/>
      <w:bookmarkEnd w:id="14"/>
    </w:p>
    <w:p w:rsidR="0068515D" w:rsidRPr="009532BA" w:rsidRDefault="0068515D" w:rsidP="004A403A">
      <w:pPr>
        <w:spacing w:after="120" w:line="23" w:lineRule="atLeast"/>
        <w:jc w:val="both"/>
        <w:rPr>
          <w:rFonts w:cs="Times New Roman"/>
        </w:rPr>
      </w:pPr>
      <w:r w:rsidRPr="009532BA">
        <w:rPr>
          <w:rFonts w:cs="Times New Roman"/>
        </w:rPr>
        <w:t>The base station must be measured according to the measurement method specified in this Regulation.</w:t>
      </w:r>
    </w:p>
    <w:p w:rsidR="0068515D" w:rsidRPr="00455DB1" w:rsidRDefault="0068515D" w:rsidP="00455DB1">
      <w:pPr>
        <w:pStyle w:val="Heading3"/>
      </w:pPr>
      <w:bookmarkStart w:id="15" w:name="_Toc147416500"/>
      <w:bookmarkStart w:id="16" w:name="_Toc147416561"/>
      <w:r w:rsidRPr="009532BA">
        <w:lastRenderedPageBreak/>
        <w:t>1.5.5. Relevant Source (RS)</w:t>
      </w:r>
      <w:bookmarkEnd w:id="15"/>
      <w:bookmarkEnd w:id="16"/>
    </w:p>
    <w:p w:rsidR="0068515D" w:rsidRPr="009532BA" w:rsidRDefault="0068515D" w:rsidP="004A403A">
      <w:pPr>
        <w:spacing w:after="120" w:line="23" w:lineRule="atLeast"/>
        <w:jc w:val="both"/>
        <w:rPr>
          <w:rFonts w:cs="Times New Roman"/>
        </w:rPr>
      </w:pPr>
      <w:r w:rsidRPr="009532BA">
        <w:rPr>
          <w:rFonts w:cs="Times New Roman"/>
        </w:rPr>
        <w:t>Radio radiation sources in the frequency range from 100 KHz to 6 GHz have an exposure rate greater than 0.05 at a specified measurement point (Pl).</w:t>
      </w:r>
    </w:p>
    <w:p w:rsidR="0068515D" w:rsidRPr="00455DB1" w:rsidRDefault="0068515D" w:rsidP="00455DB1">
      <w:pPr>
        <w:pStyle w:val="Heading3"/>
      </w:pPr>
      <w:bookmarkStart w:id="17" w:name="_Toc147416501"/>
      <w:bookmarkStart w:id="18" w:name="_Toc147416562"/>
      <w:r w:rsidRPr="009532BA">
        <w:t>1.5.6. Isotropy</w:t>
      </w:r>
      <w:bookmarkEnd w:id="17"/>
      <w:bookmarkEnd w:id="18"/>
    </w:p>
    <w:p w:rsidR="00FE6148" w:rsidRPr="009532BA" w:rsidRDefault="0068515D" w:rsidP="004A403A">
      <w:pPr>
        <w:spacing w:after="120" w:line="23" w:lineRule="atLeast"/>
        <w:jc w:val="both"/>
        <w:rPr>
          <w:rFonts w:cs="Times New Roman"/>
        </w:rPr>
      </w:pPr>
      <w:r w:rsidRPr="009532BA">
        <w:rPr>
          <w:rFonts w:cs="Times New Roman"/>
        </w:rPr>
        <w:t>Physical properties do not change in all directions.</w:t>
      </w:r>
    </w:p>
    <w:p w:rsidR="0068515D" w:rsidRPr="00455DB1" w:rsidRDefault="0068515D" w:rsidP="00455DB1">
      <w:pPr>
        <w:pStyle w:val="Heading3"/>
      </w:pPr>
      <w:bookmarkStart w:id="19" w:name="_Toc147416502"/>
      <w:bookmarkStart w:id="20" w:name="_Toc147416563"/>
      <w:r w:rsidRPr="009532BA">
        <w:t>1.5.7. Horizontal omnidirectional antenna</w:t>
      </w:r>
      <w:bookmarkEnd w:id="19"/>
      <w:bookmarkEnd w:id="20"/>
    </w:p>
    <w:p w:rsidR="0068515D" w:rsidRPr="009532BA" w:rsidRDefault="0068515D" w:rsidP="004A403A">
      <w:pPr>
        <w:spacing w:after="120" w:line="23" w:lineRule="atLeast"/>
        <w:jc w:val="both"/>
        <w:rPr>
          <w:rFonts w:cs="Times New Roman"/>
        </w:rPr>
      </w:pPr>
      <w:r w:rsidRPr="009532BA">
        <w:rPr>
          <w:rFonts w:cs="Times New Roman"/>
        </w:rPr>
        <w:t>A type of radio antenna that radiates power equally in all directions in the horizontal plane.</w:t>
      </w:r>
    </w:p>
    <w:p w:rsidR="0068515D" w:rsidRPr="00455DB1" w:rsidRDefault="0068515D" w:rsidP="00455DB1">
      <w:pPr>
        <w:pStyle w:val="Heading3"/>
      </w:pPr>
      <w:bookmarkStart w:id="21" w:name="_Toc147416503"/>
      <w:bookmarkStart w:id="22" w:name="_Toc147416564"/>
      <w:r w:rsidRPr="009532BA">
        <w:t>1.5.8. Directivity antenna:</w:t>
      </w:r>
      <w:bookmarkEnd w:id="21"/>
      <w:bookmarkEnd w:id="22"/>
    </w:p>
    <w:p w:rsidR="0068515D" w:rsidRPr="009532BA" w:rsidRDefault="0068515D" w:rsidP="004A403A">
      <w:pPr>
        <w:spacing w:after="120" w:line="23" w:lineRule="atLeast"/>
        <w:jc w:val="both"/>
        <w:rPr>
          <w:rFonts w:cs="Times New Roman"/>
        </w:rPr>
      </w:pPr>
      <w:r w:rsidRPr="009532BA">
        <w:rPr>
          <w:rFonts w:cs="Times New Roman"/>
        </w:rPr>
        <w:t>A type of antenna that radiates radio power in a certain direction.</w:t>
      </w:r>
    </w:p>
    <w:p w:rsidR="0068515D" w:rsidRPr="00455DB1" w:rsidRDefault="0068515D" w:rsidP="00455DB1">
      <w:pPr>
        <w:pStyle w:val="Heading3"/>
      </w:pPr>
      <w:bookmarkStart w:id="23" w:name="_Toc147416504"/>
      <w:bookmarkStart w:id="24" w:name="_Toc147416565"/>
      <w:r w:rsidRPr="009532BA">
        <w:t>1.5.9. Smart antenna</w:t>
      </w:r>
      <w:bookmarkEnd w:id="23"/>
      <w:bookmarkEnd w:id="24"/>
    </w:p>
    <w:p w:rsidR="0068515D" w:rsidRPr="009532BA" w:rsidRDefault="0068515D" w:rsidP="004A403A">
      <w:pPr>
        <w:spacing w:after="120" w:line="23" w:lineRule="atLeast"/>
        <w:jc w:val="both"/>
        <w:rPr>
          <w:rFonts w:cs="Times New Roman"/>
        </w:rPr>
      </w:pPr>
      <w:r w:rsidRPr="009532BA">
        <w:rPr>
          <w:rFonts w:cs="Times New Roman"/>
        </w:rPr>
        <w:t>This type of antenna emits a narrow beam simultaneously aimed at individual users to optimize communications with instantaneous power radiation direction adjustment for each individual communication channel. Smart antennas include single antennas (MIMO) or antennas integrating multiple radiating elements on a radiating surface (mMIMO).</w:t>
      </w:r>
    </w:p>
    <w:p w:rsidR="0068515D" w:rsidRPr="00455DB1" w:rsidRDefault="0068515D" w:rsidP="00455DB1">
      <w:pPr>
        <w:pStyle w:val="Heading3"/>
      </w:pPr>
      <w:bookmarkStart w:id="25" w:name="_Toc147416505"/>
      <w:bookmarkStart w:id="26" w:name="_Toc147416566"/>
      <w:r w:rsidRPr="009532BA">
        <w:t>1.5.10. Equivalent Isotropic Radiated Power (ElRP)</w:t>
      </w:r>
      <w:bookmarkEnd w:id="25"/>
      <w:bookmarkEnd w:id="26"/>
    </w:p>
    <w:p w:rsidR="0068515D" w:rsidRPr="009532BA" w:rsidRDefault="0068515D" w:rsidP="004A403A">
      <w:pPr>
        <w:spacing w:after="120" w:line="23" w:lineRule="atLeast"/>
        <w:jc w:val="both"/>
        <w:rPr>
          <w:rFonts w:cs="Times New Roman"/>
        </w:rPr>
      </w:pPr>
      <w:r w:rsidRPr="009532BA">
        <w:rPr>
          <w:rFonts w:cs="Times New Roman"/>
        </w:rPr>
        <w:t>The time-average equivalent isotropic radiant power is determined by the formula:</w:t>
      </w:r>
    </w:p>
    <w:p w:rsidR="0068515D" w:rsidRPr="009532BA" w:rsidRDefault="006506DA" w:rsidP="00DA1801">
      <w:pPr>
        <w:spacing w:after="120" w:line="23" w:lineRule="atLeast"/>
        <w:jc w:val="center"/>
        <w:rPr>
          <w:rFonts w:cs="Times New Roman"/>
        </w:rPr>
      </w:pPr>
      <w:r w:rsidRPr="009532BA">
        <w:rPr>
          <w:rFonts w:cs="Times New Roman"/>
          <w:noProof/>
          <w:lang w:eastAsia="en-US"/>
        </w:rPr>
        <w:drawing>
          <wp:inline distT="0" distB="0" distL="0" distR="0" wp14:anchorId="7A0968FB" wp14:editId="560D5760">
            <wp:extent cx="3914775" cy="247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14775" cy="247650"/>
                    </a:xfrm>
                    <a:prstGeom prst="rect">
                      <a:avLst/>
                    </a:prstGeom>
                  </pic:spPr>
                </pic:pic>
              </a:graphicData>
            </a:graphic>
          </wp:inline>
        </w:drawing>
      </w:r>
    </w:p>
    <w:p w:rsidR="006506DA" w:rsidRPr="009532BA" w:rsidRDefault="006506DA" w:rsidP="004A403A">
      <w:pPr>
        <w:spacing w:after="120" w:line="23" w:lineRule="atLeast"/>
        <w:jc w:val="both"/>
        <w:rPr>
          <w:rFonts w:cs="Times New Roman"/>
        </w:rPr>
      </w:pPr>
      <w:r w:rsidRPr="009532BA">
        <w:rPr>
          <w:rFonts w:cs="Times New Roman"/>
        </w:rPr>
        <w:t>The nominal equivalent isotropic radiant power is determined by the formula:</w:t>
      </w:r>
    </w:p>
    <w:p w:rsidR="006506DA" w:rsidRPr="009532BA" w:rsidRDefault="006506DA" w:rsidP="00DA1801">
      <w:pPr>
        <w:spacing w:after="120" w:line="23" w:lineRule="atLeast"/>
        <w:jc w:val="center"/>
        <w:rPr>
          <w:rFonts w:cs="Times New Roman"/>
        </w:rPr>
      </w:pPr>
      <w:r w:rsidRPr="009532BA">
        <w:rPr>
          <w:rFonts w:cs="Times New Roman"/>
          <w:noProof/>
          <w:lang w:eastAsia="en-US"/>
        </w:rPr>
        <w:drawing>
          <wp:inline distT="0" distB="0" distL="0" distR="0" wp14:anchorId="58DDD0D2" wp14:editId="50A0E50D">
            <wp:extent cx="2647950" cy="30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47950" cy="304800"/>
                    </a:xfrm>
                    <a:prstGeom prst="rect">
                      <a:avLst/>
                    </a:prstGeom>
                  </pic:spPr>
                </pic:pic>
              </a:graphicData>
            </a:graphic>
          </wp:inline>
        </w:drawing>
      </w:r>
    </w:p>
    <w:p w:rsidR="006506DA" w:rsidRPr="009532BA" w:rsidRDefault="006506DA" w:rsidP="004A403A">
      <w:pPr>
        <w:spacing w:after="120" w:line="23" w:lineRule="atLeast"/>
        <w:jc w:val="both"/>
        <w:rPr>
          <w:rFonts w:cs="Times New Roman"/>
        </w:rPr>
      </w:pPr>
      <w:r w:rsidRPr="009532BA">
        <w:rPr>
          <w:rFonts w:cs="Times New Roman"/>
        </w:rPr>
        <w:t>Or</w:t>
      </w:r>
      <w:r w:rsidR="00DA1801">
        <w:rPr>
          <w:rFonts w:cs="Times New Roman"/>
        </w:rPr>
        <w:tab/>
      </w:r>
      <w:r w:rsidR="00DA1801">
        <w:rPr>
          <w:rFonts w:cs="Times New Roman"/>
        </w:rPr>
        <w:tab/>
      </w:r>
      <w:r w:rsidR="00DA1801">
        <w:rPr>
          <w:rFonts w:cs="Times New Roman"/>
        </w:rPr>
        <w:tab/>
        <w:t xml:space="preserve">       </w:t>
      </w:r>
      <w:r w:rsidRPr="009532BA">
        <w:rPr>
          <w:rFonts w:cs="Times New Roman"/>
          <w:noProof/>
          <w:lang w:eastAsia="en-US"/>
        </w:rPr>
        <w:drawing>
          <wp:inline distT="0" distB="0" distL="0" distR="0" wp14:anchorId="477FF89E" wp14:editId="13719786">
            <wp:extent cx="2428875" cy="257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28875" cy="257175"/>
                    </a:xfrm>
                    <a:prstGeom prst="rect">
                      <a:avLst/>
                    </a:prstGeom>
                  </pic:spPr>
                </pic:pic>
              </a:graphicData>
            </a:graphic>
          </wp:inline>
        </w:drawing>
      </w:r>
    </w:p>
    <w:p w:rsidR="006506DA" w:rsidRPr="009532BA" w:rsidRDefault="006506DA" w:rsidP="004A403A">
      <w:pPr>
        <w:spacing w:after="120" w:line="23" w:lineRule="atLeast"/>
        <w:jc w:val="both"/>
        <w:rPr>
          <w:rFonts w:cs="Times New Roman"/>
        </w:rPr>
      </w:pPr>
      <w:r w:rsidRPr="009532BA">
        <w:rPr>
          <w:rFonts w:cs="Times New Roman"/>
        </w:rPr>
        <w:t>In which:</w:t>
      </w:r>
    </w:p>
    <w:p w:rsidR="004F52FD" w:rsidRPr="009532BA" w:rsidRDefault="004F52FD" w:rsidP="004A403A">
      <w:pPr>
        <w:spacing w:after="120" w:line="23" w:lineRule="atLeast"/>
        <w:jc w:val="both"/>
        <w:rPr>
          <w:rFonts w:cs="Times New Roman"/>
        </w:rPr>
      </w:pPr>
      <w:r w:rsidRPr="009532BA">
        <w:rPr>
          <w:rFonts w:cs="Times New Roman"/>
        </w:rPr>
        <w:t>- EIRP(W): average equivalent isotropic radiant power, unit watt;</w:t>
      </w:r>
    </w:p>
    <w:p w:rsidR="004F52FD" w:rsidRPr="009532BA" w:rsidRDefault="004F52FD" w:rsidP="004A403A">
      <w:pPr>
        <w:spacing w:after="120" w:line="23" w:lineRule="atLeast"/>
        <w:jc w:val="both"/>
        <w:rPr>
          <w:rFonts w:cs="Times New Roman"/>
        </w:rPr>
      </w:pPr>
      <w:r w:rsidRPr="009532BA">
        <w:rPr>
          <w:rFonts w:cs="Times New Roman"/>
        </w:rPr>
        <w:t>- EIRP</w:t>
      </w:r>
      <w:r w:rsidRPr="00DA1801">
        <w:rPr>
          <w:rFonts w:cs="Times New Roman"/>
          <w:vertAlign w:val="subscript"/>
        </w:rPr>
        <w:t>t</w:t>
      </w:r>
      <w:r w:rsidRPr="009532BA">
        <w:rPr>
          <w:rFonts w:cs="Times New Roman"/>
        </w:rPr>
        <w:t>(W): nominal equivalent isotropic radiant power, unit watt;</w:t>
      </w:r>
    </w:p>
    <w:p w:rsidR="004F52FD" w:rsidRPr="009532BA" w:rsidRDefault="004F52FD" w:rsidP="004A403A">
      <w:pPr>
        <w:spacing w:after="120" w:line="23" w:lineRule="atLeast"/>
        <w:jc w:val="both"/>
        <w:rPr>
          <w:rFonts w:cs="Times New Roman"/>
        </w:rPr>
      </w:pPr>
      <w:r w:rsidRPr="009532BA">
        <w:rPr>
          <w:rFonts w:cs="Times New Roman"/>
        </w:rPr>
        <w:t>- EIRP</w:t>
      </w:r>
      <w:r w:rsidRPr="00DA1801">
        <w:rPr>
          <w:rFonts w:cs="Times New Roman"/>
          <w:vertAlign w:val="subscript"/>
        </w:rPr>
        <w:t>t</w:t>
      </w:r>
      <w:r w:rsidRPr="009532BA">
        <w:rPr>
          <w:rFonts w:cs="Times New Roman"/>
        </w:rPr>
        <w:t>(dBm): nominal equivalent isotropic radiated power, unit decibel;</w:t>
      </w:r>
    </w:p>
    <w:p w:rsidR="004F52FD" w:rsidRPr="009532BA" w:rsidRDefault="004F52FD" w:rsidP="004A403A">
      <w:pPr>
        <w:spacing w:after="120" w:line="23" w:lineRule="atLeast"/>
        <w:jc w:val="both"/>
        <w:rPr>
          <w:rFonts w:cs="Times New Roman"/>
        </w:rPr>
      </w:pPr>
      <w:r w:rsidRPr="009532BA">
        <w:rPr>
          <w:rFonts w:cs="Times New Roman"/>
        </w:rPr>
        <w:t>- P</w:t>
      </w:r>
      <w:r w:rsidRPr="00DA1801">
        <w:rPr>
          <w:rFonts w:cs="Times New Roman"/>
          <w:vertAlign w:val="subscript"/>
        </w:rPr>
        <w:t>t</w:t>
      </w:r>
      <w:r w:rsidRPr="009532BA">
        <w:rPr>
          <w:rFonts w:cs="Times New Roman"/>
        </w:rPr>
        <w:t>(W): total output power of generators, unit watt;</w:t>
      </w:r>
    </w:p>
    <w:p w:rsidR="004F52FD" w:rsidRPr="009532BA" w:rsidRDefault="004F52FD" w:rsidP="004A403A">
      <w:pPr>
        <w:spacing w:after="120" w:line="23" w:lineRule="atLeast"/>
        <w:jc w:val="both"/>
        <w:rPr>
          <w:rFonts w:cs="Times New Roman"/>
        </w:rPr>
      </w:pPr>
      <w:r w:rsidRPr="009532BA">
        <w:rPr>
          <w:rFonts w:cs="Times New Roman"/>
        </w:rPr>
        <w:t>- p</w:t>
      </w:r>
      <w:r w:rsidRPr="00DA1801">
        <w:rPr>
          <w:rFonts w:cs="Times New Roman"/>
          <w:vertAlign w:val="subscript"/>
        </w:rPr>
        <w:t>t</w:t>
      </w:r>
      <w:r w:rsidRPr="009532BA">
        <w:rPr>
          <w:rFonts w:cs="Times New Roman"/>
        </w:rPr>
        <w:t xml:space="preserve"> (dBm): total output power of the generators, unit decibel;</w:t>
      </w:r>
    </w:p>
    <w:p w:rsidR="004F52FD" w:rsidRPr="009532BA" w:rsidRDefault="004F52FD" w:rsidP="004A403A">
      <w:pPr>
        <w:spacing w:after="120" w:line="23" w:lineRule="atLeast"/>
        <w:jc w:val="both"/>
        <w:rPr>
          <w:rFonts w:cs="Times New Roman"/>
        </w:rPr>
      </w:pPr>
      <w:r w:rsidRPr="009532BA">
        <w:rPr>
          <w:rFonts w:cs="Times New Roman"/>
        </w:rPr>
        <w:t>- L(dB): total loss from the transmitter to the antenna (eg due to combiner, feeder...);</w:t>
      </w:r>
    </w:p>
    <w:p w:rsidR="004F52FD" w:rsidRPr="009532BA" w:rsidRDefault="004F52FD" w:rsidP="004A403A">
      <w:pPr>
        <w:spacing w:after="120" w:line="23" w:lineRule="atLeast"/>
        <w:jc w:val="both"/>
        <w:rPr>
          <w:rFonts w:cs="Times New Roman"/>
        </w:rPr>
      </w:pPr>
      <w:r w:rsidRPr="009532BA">
        <w:rPr>
          <w:rFonts w:cs="Times New Roman"/>
        </w:rPr>
        <w:t>- G(dBi): maximum gain of the antenna corresponding to an isotropic antenna;</w:t>
      </w:r>
    </w:p>
    <w:p w:rsidR="004F52FD" w:rsidRPr="009532BA" w:rsidRDefault="004F52FD" w:rsidP="004A403A">
      <w:pPr>
        <w:spacing w:after="120" w:line="23" w:lineRule="atLeast"/>
        <w:jc w:val="both"/>
        <w:rPr>
          <w:rFonts w:cs="Times New Roman"/>
        </w:rPr>
      </w:pPr>
      <w:r w:rsidRPr="009532BA">
        <w:rPr>
          <w:rFonts w:cs="Times New Roman"/>
        </w:rPr>
        <w:t>- F</w:t>
      </w:r>
      <w:r w:rsidRPr="00DA1801">
        <w:rPr>
          <w:rFonts w:cs="Times New Roman"/>
          <w:vertAlign w:val="subscript"/>
        </w:rPr>
        <w:t>t</w:t>
      </w:r>
      <w:r w:rsidRPr="009532BA">
        <w:rPr>
          <w:rFonts w:cs="Times New Roman"/>
        </w:rPr>
        <w:t xml:space="preserve"> Average emission coefficient over time.</w:t>
      </w:r>
    </w:p>
    <w:p w:rsidR="004F52FD" w:rsidRPr="009532BA" w:rsidRDefault="004F52FD" w:rsidP="004A403A">
      <w:pPr>
        <w:spacing w:after="120" w:line="23" w:lineRule="atLeast"/>
        <w:jc w:val="both"/>
        <w:rPr>
          <w:rFonts w:cs="Times New Roman"/>
        </w:rPr>
      </w:pPr>
      <w:r w:rsidRPr="009532BA">
        <w:rPr>
          <w:rFonts w:cs="Times New Roman"/>
        </w:rPr>
        <w:t>For the base station, a conventional radiating antenna Ft = 1 is used.</w:t>
      </w:r>
    </w:p>
    <w:p w:rsidR="006506DA" w:rsidRPr="009532BA" w:rsidRDefault="004F52FD" w:rsidP="004A403A">
      <w:pPr>
        <w:spacing w:after="120" w:line="23" w:lineRule="atLeast"/>
        <w:jc w:val="both"/>
        <w:rPr>
          <w:rFonts w:cs="Times New Roman"/>
        </w:rPr>
      </w:pPr>
      <w:r w:rsidRPr="009532BA">
        <w:rPr>
          <w:rFonts w:cs="Times New Roman"/>
        </w:rPr>
        <w:t>For base stations using smart radiation antennas Ft = 0.233.</w:t>
      </w:r>
    </w:p>
    <w:p w:rsidR="004F52FD" w:rsidRPr="00455DB1" w:rsidRDefault="004F52FD" w:rsidP="00455DB1">
      <w:pPr>
        <w:pStyle w:val="Heading3"/>
      </w:pPr>
      <w:bookmarkStart w:id="27" w:name="_Toc147416506"/>
      <w:bookmarkStart w:id="28" w:name="_Toc147416567"/>
      <w:r w:rsidRPr="009532BA">
        <w:t>1.5.11. Electric field strength (E)</w:t>
      </w:r>
      <w:bookmarkEnd w:id="27"/>
      <w:bookmarkEnd w:id="28"/>
    </w:p>
    <w:p w:rsidR="004F52FD" w:rsidRPr="009532BA" w:rsidRDefault="004F52FD" w:rsidP="004A403A">
      <w:pPr>
        <w:spacing w:after="120" w:line="23" w:lineRule="atLeast"/>
        <w:jc w:val="both"/>
        <w:rPr>
          <w:rFonts w:cs="Times New Roman"/>
        </w:rPr>
      </w:pPr>
      <w:r w:rsidRPr="009532BA">
        <w:rPr>
          <w:rFonts w:cs="Times New Roman"/>
        </w:rPr>
        <w:t>The magnitude of the field vector at a point, determined by the force F per unit charge q divided by that charge:</w:t>
      </w:r>
    </w:p>
    <w:p w:rsidR="004F52FD" w:rsidRPr="009532BA" w:rsidRDefault="004F52FD" w:rsidP="00E74035">
      <w:pPr>
        <w:spacing w:after="120" w:line="23" w:lineRule="atLeast"/>
        <w:jc w:val="center"/>
        <w:rPr>
          <w:rFonts w:cs="Times New Roman"/>
        </w:rPr>
      </w:pPr>
      <w:r w:rsidRPr="009532BA">
        <w:rPr>
          <w:rFonts w:cs="Times New Roman"/>
          <w:noProof/>
          <w:lang w:eastAsia="en-US"/>
        </w:rPr>
        <w:drawing>
          <wp:inline distT="0" distB="0" distL="0" distR="0" wp14:anchorId="07CEA628" wp14:editId="1DC90208">
            <wp:extent cx="657225" cy="495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7225" cy="495300"/>
                    </a:xfrm>
                    <a:prstGeom prst="rect">
                      <a:avLst/>
                    </a:prstGeom>
                  </pic:spPr>
                </pic:pic>
              </a:graphicData>
            </a:graphic>
          </wp:inline>
        </w:drawing>
      </w:r>
    </w:p>
    <w:p w:rsidR="004F52FD" w:rsidRPr="009532BA" w:rsidRDefault="004F52FD" w:rsidP="004A403A">
      <w:pPr>
        <w:spacing w:after="120" w:line="23" w:lineRule="atLeast"/>
        <w:jc w:val="both"/>
        <w:rPr>
          <w:rFonts w:cs="Times New Roman"/>
        </w:rPr>
      </w:pPr>
      <w:r w:rsidRPr="009532BA">
        <w:rPr>
          <w:rFonts w:cs="Times New Roman"/>
        </w:rPr>
        <w:lastRenderedPageBreak/>
        <w:t>The electric field strength has a unit of v/m.</w:t>
      </w:r>
    </w:p>
    <w:p w:rsidR="004F52FD" w:rsidRPr="00455DB1" w:rsidRDefault="004F52FD" w:rsidP="00455DB1">
      <w:pPr>
        <w:pStyle w:val="Heading3"/>
      </w:pPr>
      <w:bookmarkStart w:id="29" w:name="_Toc147416507"/>
      <w:bookmarkStart w:id="30" w:name="_Toc147416568"/>
      <w:r w:rsidRPr="009532BA">
        <w:t>1.5.12. Magnetic field strength (H)</w:t>
      </w:r>
      <w:bookmarkEnd w:id="29"/>
      <w:bookmarkEnd w:id="30"/>
    </w:p>
    <w:p w:rsidR="004F52FD" w:rsidRPr="009532BA" w:rsidRDefault="004F52FD" w:rsidP="004A403A">
      <w:pPr>
        <w:spacing w:after="120" w:line="23" w:lineRule="atLeast"/>
        <w:jc w:val="both"/>
        <w:rPr>
          <w:rFonts w:cs="Times New Roman"/>
        </w:rPr>
      </w:pPr>
      <w:r w:rsidRPr="009532BA">
        <w:rPr>
          <w:rFonts w:cs="Times New Roman"/>
        </w:rPr>
        <w:t>Magnitude of the field vector at a point caused by electrostatic force F on charge q moving with speed v:</w:t>
      </w:r>
    </w:p>
    <w:p w:rsidR="004F52FD" w:rsidRPr="009532BA" w:rsidRDefault="004F52FD" w:rsidP="00E74035">
      <w:pPr>
        <w:spacing w:after="120" w:line="23" w:lineRule="atLeast"/>
        <w:jc w:val="center"/>
        <w:rPr>
          <w:rFonts w:cs="Times New Roman"/>
        </w:rPr>
      </w:pPr>
      <w:r w:rsidRPr="009532BA">
        <w:rPr>
          <w:rFonts w:cs="Times New Roman"/>
          <w:noProof/>
          <w:lang w:eastAsia="en-US"/>
        </w:rPr>
        <w:drawing>
          <wp:inline distT="0" distB="0" distL="0" distR="0" wp14:anchorId="435FBAE8" wp14:editId="4A92337E">
            <wp:extent cx="1238250" cy="295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38250" cy="295275"/>
                    </a:xfrm>
                    <a:prstGeom prst="rect">
                      <a:avLst/>
                    </a:prstGeom>
                  </pic:spPr>
                </pic:pic>
              </a:graphicData>
            </a:graphic>
          </wp:inline>
        </w:drawing>
      </w:r>
    </w:p>
    <w:p w:rsidR="004F52FD" w:rsidRPr="009532BA" w:rsidRDefault="004F52FD" w:rsidP="004A403A">
      <w:pPr>
        <w:spacing w:after="120" w:line="23" w:lineRule="atLeast"/>
        <w:jc w:val="both"/>
        <w:rPr>
          <w:rFonts w:cs="Times New Roman"/>
        </w:rPr>
      </w:pPr>
      <w:r w:rsidRPr="009532BA">
        <w:rPr>
          <w:rFonts w:cs="Times New Roman"/>
        </w:rPr>
        <w:t>Magnetic field strength has units of A/m.</w:t>
      </w:r>
    </w:p>
    <w:p w:rsidR="004F52FD" w:rsidRPr="00455DB1" w:rsidRDefault="004F52FD" w:rsidP="00455DB1">
      <w:pPr>
        <w:pStyle w:val="Heading3"/>
      </w:pPr>
      <w:bookmarkStart w:id="31" w:name="_Toc147416508"/>
      <w:bookmarkStart w:id="32" w:name="_Toc147416569"/>
      <w:r w:rsidRPr="009532BA">
        <w:t>1.5.13. Point of Investigation (PI)</w:t>
      </w:r>
      <w:bookmarkEnd w:id="31"/>
      <w:bookmarkEnd w:id="32"/>
    </w:p>
    <w:p w:rsidR="004F52FD" w:rsidRPr="009532BA" w:rsidRDefault="004F52FD" w:rsidP="004A403A">
      <w:pPr>
        <w:spacing w:after="120" w:line="23" w:lineRule="atLeast"/>
        <w:jc w:val="both"/>
        <w:rPr>
          <w:rFonts w:cs="Times New Roman"/>
        </w:rPr>
      </w:pPr>
      <w:r w:rsidRPr="009532BA">
        <w:rPr>
          <w:rFonts w:cs="Times New Roman"/>
        </w:rPr>
        <w:t xml:space="preserve">The location within the </w:t>
      </w:r>
      <w:r w:rsidR="00FB46A7" w:rsidRPr="009532BA">
        <w:rPr>
          <w:rFonts w:cs="Times New Roman"/>
        </w:rPr>
        <w:t>Domain of Investigation</w:t>
      </w:r>
      <w:r w:rsidRPr="009532BA">
        <w:rPr>
          <w:rFonts w:cs="Times New Roman"/>
        </w:rPr>
        <w:t xml:space="preserve"> (DI) where the electric field E, magnetic field H or power density S values are measured.</w:t>
      </w:r>
    </w:p>
    <w:p w:rsidR="004F52FD" w:rsidRPr="00455DB1" w:rsidRDefault="004F52FD" w:rsidP="00455DB1">
      <w:pPr>
        <w:pStyle w:val="Heading3"/>
      </w:pPr>
      <w:bookmarkStart w:id="33" w:name="_Toc147416509"/>
      <w:bookmarkStart w:id="34" w:name="_Toc147416570"/>
      <w:r w:rsidRPr="009532BA">
        <w:t>1.5.14. Reference Point (RP)</w:t>
      </w:r>
      <w:bookmarkEnd w:id="33"/>
      <w:bookmarkEnd w:id="34"/>
    </w:p>
    <w:p w:rsidR="004F52FD" w:rsidRPr="009532BA" w:rsidRDefault="004F52FD" w:rsidP="004A403A">
      <w:pPr>
        <w:spacing w:after="120" w:line="23" w:lineRule="atLeast"/>
        <w:jc w:val="both"/>
        <w:rPr>
          <w:rFonts w:cs="Times New Roman"/>
        </w:rPr>
      </w:pPr>
      <w:r w:rsidRPr="009532BA">
        <w:rPr>
          <w:rFonts w:cs="Times New Roman"/>
        </w:rPr>
        <w:t>For plate antennas, the reference point is the center of the rear reflector. For horizontal isotropic antennas, the reference point is the center of the antenna.</w:t>
      </w:r>
    </w:p>
    <w:p w:rsidR="004F52FD" w:rsidRPr="00455DB1" w:rsidRDefault="004F52FD" w:rsidP="00455DB1">
      <w:pPr>
        <w:pStyle w:val="Heading3"/>
      </w:pPr>
      <w:bookmarkStart w:id="35" w:name="_Toc147416510"/>
      <w:bookmarkStart w:id="36" w:name="_Toc147416571"/>
      <w:r w:rsidRPr="009532BA">
        <w:t>1.5.15. Compliance Boundary (CB)</w:t>
      </w:r>
      <w:bookmarkEnd w:id="35"/>
      <w:bookmarkEnd w:id="36"/>
    </w:p>
    <w:p w:rsidR="004F52FD" w:rsidRPr="009532BA" w:rsidRDefault="004F52FD" w:rsidP="004A403A">
      <w:pPr>
        <w:spacing w:after="120" w:line="23" w:lineRule="atLeast"/>
        <w:jc w:val="both"/>
        <w:rPr>
          <w:rFonts w:cs="Times New Roman"/>
        </w:rPr>
      </w:pPr>
      <w:r w:rsidRPr="009532BA">
        <w:rPr>
          <w:rFonts w:cs="Times New Roman"/>
        </w:rPr>
        <w:t>The compliance boundary of the EUT is the limit boundary around the transmitting antenna of the EUT, outside which the exposure level caused by the EUT is less than the allowable limit exposure level (not taking into account the influence of other radiation sources).</w:t>
      </w:r>
    </w:p>
    <w:p w:rsidR="004F52FD" w:rsidRPr="009532BA" w:rsidRDefault="004F52FD" w:rsidP="004A403A">
      <w:pPr>
        <w:spacing w:after="120" w:line="23" w:lineRule="atLeast"/>
        <w:jc w:val="both"/>
        <w:rPr>
          <w:rFonts w:cs="Times New Roman"/>
        </w:rPr>
      </w:pPr>
      <w:r w:rsidRPr="009532BA">
        <w:rPr>
          <w:rFonts w:cs="Times New Roman"/>
        </w:rPr>
        <w:t xml:space="preserve">The EUT </w:t>
      </w:r>
      <w:r w:rsidR="009625D3" w:rsidRPr="009532BA">
        <w:rPr>
          <w:rFonts w:cs="Times New Roman"/>
        </w:rPr>
        <w:t>domain of compliance</w:t>
      </w:r>
      <w:r w:rsidRPr="009532BA">
        <w:rPr>
          <w:rFonts w:cs="Times New Roman"/>
        </w:rPr>
        <w:t xml:space="preserve"> is the volume enclosed by the compliance boundary, which is not accessible to the public.</w:t>
      </w:r>
    </w:p>
    <w:p w:rsidR="004F52FD" w:rsidRPr="00455DB1" w:rsidRDefault="004F52FD" w:rsidP="00455DB1">
      <w:pPr>
        <w:pStyle w:val="Heading3"/>
      </w:pPr>
      <w:bookmarkStart w:id="37" w:name="_Toc147416511"/>
      <w:bookmarkStart w:id="38" w:name="_Toc147416572"/>
      <w:r w:rsidRPr="009532BA">
        <w:t>1.5.16. Relevant domain (RD)</w:t>
      </w:r>
      <w:bookmarkEnd w:id="37"/>
      <w:bookmarkEnd w:id="38"/>
    </w:p>
    <w:p w:rsidR="004F52FD" w:rsidRPr="009532BA" w:rsidRDefault="004F52FD" w:rsidP="004A403A">
      <w:pPr>
        <w:spacing w:after="120" w:line="23" w:lineRule="atLeast"/>
        <w:jc w:val="both"/>
        <w:rPr>
          <w:rFonts w:cs="Times New Roman"/>
        </w:rPr>
      </w:pPr>
      <w:r w:rsidRPr="009532BA">
        <w:rPr>
          <w:rFonts w:cs="Times New Roman"/>
        </w:rPr>
        <w:t>The area around an antenna in which the exposure ratio due to that antenna is greater than 0.05</w:t>
      </w:r>
    </w:p>
    <w:p w:rsidR="004F52FD" w:rsidRPr="00455DB1" w:rsidRDefault="004F52FD" w:rsidP="00455DB1">
      <w:pPr>
        <w:pStyle w:val="Heading3"/>
      </w:pPr>
      <w:bookmarkStart w:id="39" w:name="_Toc147416512"/>
      <w:bookmarkStart w:id="40" w:name="_Toc147416573"/>
      <w:r w:rsidRPr="009532BA">
        <w:t>1.5.17. Public Access (PA)</w:t>
      </w:r>
      <w:bookmarkEnd w:id="39"/>
      <w:bookmarkEnd w:id="40"/>
    </w:p>
    <w:p w:rsidR="004F52FD" w:rsidRPr="009532BA" w:rsidRDefault="004F52FD" w:rsidP="004A403A">
      <w:pPr>
        <w:spacing w:after="120" w:line="23" w:lineRule="atLeast"/>
        <w:jc w:val="both"/>
        <w:rPr>
          <w:rFonts w:cs="Times New Roman"/>
        </w:rPr>
      </w:pPr>
      <w:r w:rsidRPr="009532BA">
        <w:rPr>
          <w:rFonts w:cs="Times New Roman"/>
        </w:rPr>
        <w:t>A place where people's travel and living activities can take place under normal conditions.</w:t>
      </w:r>
    </w:p>
    <w:p w:rsidR="004F52FD" w:rsidRPr="00455DB1" w:rsidRDefault="004F52FD" w:rsidP="00455DB1">
      <w:pPr>
        <w:pStyle w:val="Heading3"/>
      </w:pPr>
      <w:bookmarkStart w:id="41" w:name="_Toc147416513"/>
      <w:bookmarkStart w:id="42" w:name="_Toc147416574"/>
      <w:r w:rsidRPr="009532BA">
        <w:t>1.5.18. Domain of Investigation (DI)</w:t>
      </w:r>
      <w:bookmarkEnd w:id="41"/>
      <w:bookmarkEnd w:id="42"/>
    </w:p>
    <w:p w:rsidR="004F52FD" w:rsidRPr="009532BA" w:rsidRDefault="004F52FD" w:rsidP="004A403A">
      <w:pPr>
        <w:spacing w:after="120" w:line="23" w:lineRule="atLeast"/>
        <w:jc w:val="both"/>
        <w:rPr>
          <w:rFonts w:cs="Times New Roman"/>
        </w:rPr>
      </w:pPr>
      <w:r w:rsidRPr="009532BA">
        <w:rPr>
          <w:rFonts w:cs="Times New Roman"/>
        </w:rPr>
        <w:t xml:space="preserve">Zoning of the </w:t>
      </w:r>
      <w:r w:rsidR="004A403A" w:rsidRPr="009532BA">
        <w:rPr>
          <w:rFonts w:cs="Times New Roman"/>
        </w:rPr>
        <w:t>Relevant domain</w:t>
      </w:r>
      <w:r w:rsidRPr="009532BA">
        <w:rPr>
          <w:rFonts w:cs="Times New Roman"/>
        </w:rPr>
        <w:t xml:space="preserve"> where people can access when the base station has been put into operation.</w:t>
      </w:r>
    </w:p>
    <w:p w:rsidR="004F52FD" w:rsidRPr="00455DB1" w:rsidRDefault="004F52FD" w:rsidP="00455DB1">
      <w:pPr>
        <w:pStyle w:val="Heading3"/>
      </w:pPr>
      <w:bookmarkStart w:id="43" w:name="_Toc147416514"/>
      <w:bookmarkStart w:id="44" w:name="_Toc147416575"/>
      <w:r w:rsidRPr="009532BA">
        <w:t>1.5.19. Power density (S)</w:t>
      </w:r>
      <w:bookmarkEnd w:id="43"/>
      <w:bookmarkEnd w:id="44"/>
    </w:p>
    <w:p w:rsidR="004F52FD" w:rsidRPr="009532BA" w:rsidRDefault="004F52FD" w:rsidP="004A403A">
      <w:pPr>
        <w:spacing w:after="120" w:line="23" w:lineRule="atLeast"/>
        <w:jc w:val="both"/>
        <w:rPr>
          <w:rFonts w:cs="Times New Roman"/>
        </w:rPr>
      </w:pPr>
      <w:r w:rsidRPr="009532BA">
        <w:rPr>
          <w:rFonts w:cs="Times New Roman"/>
        </w:rPr>
        <w:t>Radiant power incident perpendicular to a surface, divided by the area of that surface. Power density has a unit of w/m2.</w:t>
      </w:r>
    </w:p>
    <w:p w:rsidR="004F52FD" w:rsidRPr="00455DB1" w:rsidRDefault="004F52FD" w:rsidP="00455DB1">
      <w:pPr>
        <w:pStyle w:val="Heading3"/>
      </w:pPr>
      <w:bookmarkStart w:id="45" w:name="_Toc147416515"/>
      <w:bookmarkStart w:id="46" w:name="_Toc147416576"/>
      <w:r w:rsidRPr="009532BA">
        <w:t>1.5.20. Equivalent plane wave power density</w:t>
      </w:r>
      <w:bookmarkEnd w:id="45"/>
      <w:bookmarkEnd w:id="46"/>
    </w:p>
    <w:p w:rsidR="004F52FD" w:rsidRPr="009532BA" w:rsidRDefault="004F52FD" w:rsidP="004A403A">
      <w:pPr>
        <w:spacing w:after="120" w:line="23" w:lineRule="atLeast"/>
        <w:jc w:val="both"/>
        <w:rPr>
          <w:rFonts w:cs="Times New Roman"/>
        </w:rPr>
      </w:pPr>
      <w:r w:rsidRPr="009532BA">
        <w:rPr>
          <w:rFonts w:cs="Times New Roman"/>
        </w:rPr>
        <w:t>The power per unit area normalized to the direction of propagation of a plane wave in free space is expressed by:</w:t>
      </w:r>
    </w:p>
    <w:p w:rsidR="004F52FD" w:rsidRPr="009532BA" w:rsidRDefault="004F52FD" w:rsidP="00E74035">
      <w:pPr>
        <w:spacing w:after="120" w:line="23" w:lineRule="atLeast"/>
        <w:jc w:val="center"/>
        <w:rPr>
          <w:rFonts w:cs="Times New Roman"/>
        </w:rPr>
      </w:pPr>
      <w:r w:rsidRPr="009532BA">
        <w:rPr>
          <w:rFonts w:cs="Times New Roman"/>
          <w:noProof/>
          <w:lang w:eastAsia="en-US"/>
        </w:rPr>
        <w:drawing>
          <wp:inline distT="0" distB="0" distL="0" distR="0" wp14:anchorId="65CE411D" wp14:editId="34A4D54B">
            <wp:extent cx="1666875" cy="619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66875" cy="619125"/>
                    </a:xfrm>
                    <a:prstGeom prst="rect">
                      <a:avLst/>
                    </a:prstGeom>
                  </pic:spPr>
                </pic:pic>
              </a:graphicData>
            </a:graphic>
          </wp:inline>
        </w:drawing>
      </w:r>
    </w:p>
    <w:p w:rsidR="00C61021" w:rsidRPr="00455DB1" w:rsidRDefault="00C61021" w:rsidP="00455DB1">
      <w:pPr>
        <w:pStyle w:val="Heading3"/>
      </w:pPr>
      <w:bookmarkStart w:id="47" w:name="_Toc147416516"/>
      <w:bookmarkStart w:id="48" w:name="_Toc147416577"/>
      <w:r w:rsidRPr="009532BA">
        <w:t>1.5.21. Exposure level</w:t>
      </w:r>
      <w:bookmarkEnd w:id="47"/>
      <w:bookmarkEnd w:id="48"/>
    </w:p>
    <w:p w:rsidR="00C61021" w:rsidRPr="009532BA" w:rsidRDefault="00C61021" w:rsidP="004A403A">
      <w:pPr>
        <w:spacing w:after="120" w:line="23" w:lineRule="atLeast"/>
        <w:jc w:val="both"/>
        <w:rPr>
          <w:rFonts w:cs="Times New Roman"/>
        </w:rPr>
      </w:pPr>
      <w:r w:rsidRPr="009532BA">
        <w:rPr>
          <w:rFonts w:cs="Times New Roman"/>
        </w:rPr>
        <w:t>Exposure limits are used for comparison with exposure values. In the frequency range from 100 KHz to 6 GHz, exposure limits can be values of electric field strength, magnetic field strength or power density.</w:t>
      </w:r>
    </w:p>
    <w:p w:rsidR="00C61021" w:rsidRPr="00455DB1" w:rsidRDefault="00C61021" w:rsidP="00455DB1">
      <w:pPr>
        <w:pStyle w:val="Heading3"/>
      </w:pPr>
      <w:bookmarkStart w:id="49" w:name="_Toc147416517"/>
      <w:bookmarkStart w:id="50" w:name="_Toc147416578"/>
      <w:r w:rsidRPr="009532BA">
        <w:lastRenderedPageBreak/>
        <w:t>1.5.22. Specific Absorption Rate (SAR)</w:t>
      </w:r>
      <w:bookmarkEnd w:id="49"/>
      <w:bookmarkEnd w:id="50"/>
    </w:p>
    <w:p w:rsidR="004F52FD" w:rsidRPr="009532BA" w:rsidRDefault="00C61021" w:rsidP="004A403A">
      <w:pPr>
        <w:spacing w:after="120" w:line="23" w:lineRule="atLeast"/>
        <w:jc w:val="both"/>
        <w:rPr>
          <w:rFonts w:cs="Times New Roman"/>
        </w:rPr>
      </w:pPr>
      <w:r w:rsidRPr="009532BA">
        <w:rPr>
          <w:rFonts w:cs="Times New Roman"/>
        </w:rPr>
        <w:t>The rate over time at which RF energy is delivered into a unit of biological mass, expressed in Watts per kilogram (W/kg).</w:t>
      </w:r>
    </w:p>
    <w:p w:rsidR="00676D5B" w:rsidRPr="00455DB1" w:rsidRDefault="00676D5B" w:rsidP="00455DB1">
      <w:pPr>
        <w:pStyle w:val="Heading3"/>
      </w:pPr>
      <w:bookmarkStart w:id="51" w:name="_Toc147416518"/>
      <w:bookmarkStart w:id="52" w:name="_Toc147416579"/>
      <w:r w:rsidRPr="009532BA">
        <w:t>1.5.23. Exposure</w:t>
      </w:r>
      <w:bookmarkEnd w:id="51"/>
      <w:bookmarkEnd w:id="52"/>
    </w:p>
    <w:p w:rsidR="00676D5B" w:rsidRPr="009532BA" w:rsidRDefault="00676D5B" w:rsidP="004A403A">
      <w:pPr>
        <w:spacing w:after="120" w:line="23" w:lineRule="atLeast"/>
        <w:jc w:val="both"/>
        <w:rPr>
          <w:rFonts w:cs="Times New Roman"/>
        </w:rPr>
      </w:pPr>
      <w:r w:rsidRPr="009532BA">
        <w:rPr>
          <w:rFonts w:cs="Times New Roman"/>
        </w:rPr>
        <w:t>Phenomenon that occurs when humans are exposed to an RF field or exposed current.</w:t>
      </w:r>
    </w:p>
    <w:p w:rsidR="00676D5B" w:rsidRPr="00455DB1" w:rsidRDefault="00676D5B" w:rsidP="00455DB1">
      <w:pPr>
        <w:pStyle w:val="Heading3"/>
      </w:pPr>
      <w:bookmarkStart w:id="53" w:name="_Toc147416519"/>
      <w:bookmarkStart w:id="54" w:name="_Toc147416580"/>
      <w:r w:rsidRPr="009532BA">
        <w:t>1.5.24. Non-occupational exposure</w:t>
      </w:r>
      <w:bookmarkEnd w:id="53"/>
      <w:bookmarkEnd w:id="54"/>
    </w:p>
    <w:p w:rsidR="00676D5B" w:rsidRPr="009532BA" w:rsidRDefault="00676D5B" w:rsidP="004A403A">
      <w:pPr>
        <w:spacing w:after="120" w:line="23" w:lineRule="atLeast"/>
        <w:jc w:val="both"/>
        <w:rPr>
          <w:rFonts w:cs="Times New Roman"/>
        </w:rPr>
      </w:pPr>
      <w:r w:rsidRPr="009532BA">
        <w:rPr>
          <w:rFonts w:cs="Times New Roman"/>
        </w:rPr>
        <w:t>Non-occupational exposure is exposure to humans, not during work or on the job.</w:t>
      </w:r>
    </w:p>
    <w:p w:rsidR="00676D5B" w:rsidRPr="00455DB1" w:rsidRDefault="00676D5B" w:rsidP="00455DB1">
      <w:pPr>
        <w:pStyle w:val="Heading3"/>
      </w:pPr>
      <w:bookmarkStart w:id="55" w:name="_Toc147416520"/>
      <w:bookmarkStart w:id="56" w:name="_Toc147416581"/>
      <w:r w:rsidRPr="009532BA">
        <w:t>1.5.25. Intrinsic impedance of free space</w:t>
      </w:r>
      <w:bookmarkEnd w:id="55"/>
      <w:bookmarkEnd w:id="56"/>
    </w:p>
    <w:p w:rsidR="00676D5B" w:rsidRPr="009532BA" w:rsidRDefault="00676D5B" w:rsidP="004A403A">
      <w:pPr>
        <w:spacing w:after="120" w:line="23" w:lineRule="atLeast"/>
        <w:jc w:val="both"/>
        <w:rPr>
          <w:rFonts w:cs="Times New Roman"/>
        </w:rPr>
      </w:pPr>
      <w:r w:rsidRPr="009532BA">
        <w:rPr>
          <w:rFonts w:cs="Times New Roman"/>
        </w:rPr>
        <w:t xml:space="preserve">The ratio between the electric field intensity and the magnetic field intensity of electromagnetic waves propagating in space. The characteristic impedance of a plane wave in free space (free space impedance) is approximately 377 </w:t>
      </w:r>
      <w:r w:rsidR="0017387D" w:rsidRPr="009532BA">
        <w:rPr>
          <w:rFonts w:cs="Times New Roman"/>
        </w:rPr>
        <w:t>Ω</w:t>
      </w:r>
      <w:r w:rsidRPr="009532BA">
        <w:rPr>
          <w:rFonts w:cs="Times New Roman"/>
        </w:rPr>
        <w:t xml:space="preserve"> (or 120 </w:t>
      </w:r>
      <w:r w:rsidR="0017387D" w:rsidRPr="009532BA">
        <w:rPr>
          <w:rFonts w:cs="Times New Roman"/>
        </w:rPr>
        <w:t>ΠΩ</w:t>
      </w:r>
      <w:r w:rsidRPr="009532BA">
        <w:rPr>
          <w:rFonts w:cs="Times New Roman"/>
        </w:rPr>
        <w:t>).</w:t>
      </w:r>
    </w:p>
    <w:p w:rsidR="00676D5B" w:rsidRPr="00455DB1" w:rsidRDefault="00676D5B" w:rsidP="00455DB1">
      <w:pPr>
        <w:pStyle w:val="Heading3"/>
      </w:pPr>
      <w:bookmarkStart w:id="57" w:name="_Toc147416521"/>
      <w:bookmarkStart w:id="58" w:name="_Toc147416582"/>
      <w:r w:rsidRPr="009532BA">
        <w:t>1.5.26. Exposure Ratio</w:t>
      </w:r>
      <w:bookmarkEnd w:id="57"/>
      <w:bookmarkEnd w:id="58"/>
    </w:p>
    <w:p w:rsidR="00676D5B" w:rsidRPr="009532BA" w:rsidRDefault="00676D5B" w:rsidP="004A403A">
      <w:pPr>
        <w:spacing w:after="120" w:line="23" w:lineRule="atLeast"/>
        <w:jc w:val="both"/>
        <w:rPr>
          <w:rFonts w:cs="Times New Roman"/>
        </w:rPr>
      </w:pPr>
      <w:r w:rsidRPr="009532BA">
        <w:rPr>
          <w:rFonts w:cs="Times New Roman"/>
        </w:rPr>
        <w:t>Parameter evaluated at a specified location for each radio source operating frequency, expressed as the ratio of the equivalent plane wave power density to the corresponding exposure limit.</w:t>
      </w:r>
    </w:p>
    <w:p w:rsidR="00676D5B" w:rsidRPr="009532BA" w:rsidRDefault="00676D5B" w:rsidP="004A403A">
      <w:pPr>
        <w:spacing w:after="120" w:line="23" w:lineRule="atLeast"/>
        <w:jc w:val="both"/>
        <w:rPr>
          <w:rFonts w:cs="Times New Roman"/>
        </w:rPr>
      </w:pPr>
      <w:r w:rsidRPr="009532BA">
        <w:rPr>
          <w:rFonts w:cs="Times New Roman"/>
        </w:rPr>
        <w:t>In the frequency range from 100 KHz to 6 GHz:</w:t>
      </w:r>
    </w:p>
    <w:p w:rsidR="00676D5B" w:rsidRPr="009532BA" w:rsidRDefault="00CE7F13" w:rsidP="00E74035">
      <w:pPr>
        <w:spacing w:after="120" w:line="23" w:lineRule="atLeast"/>
        <w:jc w:val="center"/>
        <w:rPr>
          <w:rFonts w:cs="Times New Roman"/>
        </w:rPr>
      </w:pPr>
      <w:r w:rsidRPr="009532BA">
        <w:rPr>
          <w:rFonts w:cs="Times New Roman"/>
          <w:noProof/>
          <w:lang w:eastAsia="en-US"/>
        </w:rPr>
        <w:drawing>
          <wp:inline distT="0" distB="0" distL="0" distR="0" wp14:anchorId="32977D55" wp14:editId="78AFEC9C">
            <wp:extent cx="1628775" cy="619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28775" cy="619125"/>
                    </a:xfrm>
                    <a:prstGeom prst="rect">
                      <a:avLst/>
                    </a:prstGeom>
                  </pic:spPr>
                </pic:pic>
              </a:graphicData>
            </a:graphic>
          </wp:inline>
        </w:drawing>
      </w:r>
    </w:p>
    <w:p w:rsidR="00CE7F13" w:rsidRPr="009532BA" w:rsidRDefault="00CE7F13" w:rsidP="004A403A">
      <w:pPr>
        <w:spacing w:after="120" w:line="23" w:lineRule="atLeast"/>
        <w:jc w:val="both"/>
        <w:rPr>
          <w:rFonts w:cs="Times New Roman"/>
        </w:rPr>
      </w:pPr>
      <w:r w:rsidRPr="009532BA">
        <w:rPr>
          <w:rFonts w:cs="Times New Roman"/>
        </w:rPr>
        <w:t>In which:</w:t>
      </w:r>
    </w:p>
    <w:p w:rsidR="00CE7F13" w:rsidRPr="009532BA" w:rsidRDefault="00CE7F13" w:rsidP="004A403A">
      <w:pPr>
        <w:spacing w:after="120" w:line="23" w:lineRule="atLeast"/>
        <w:jc w:val="both"/>
        <w:rPr>
          <w:rFonts w:cs="Times New Roman"/>
        </w:rPr>
      </w:pPr>
      <w:r w:rsidRPr="009532BA">
        <w:rPr>
          <w:rFonts w:cs="Times New Roman"/>
        </w:rPr>
        <w:t>- ER: exposure rate at each operating frequency of the source;</w:t>
      </w:r>
    </w:p>
    <w:p w:rsidR="00CE7F13" w:rsidRPr="009532BA" w:rsidRDefault="00CE7F13" w:rsidP="004A403A">
      <w:pPr>
        <w:spacing w:after="120" w:line="23" w:lineRule="atLeast"/>
        <w:jc w:val="both"/>
        <w:rPr>
          <w:rFonts w:cs="Times New Roman"/>
        </w:rPr>
      </w:pPr>
      <w:r w:rsidRPr="009532BA">
        <w:rPr>
          <w:rFonts w:cs="Times New Roman"/>
        </w:rPr>
        <w:t>- f: operating frequency of the source;</w:t>
      </w:r>
    </w:p>
    <w:p w:rsidR="00CE7F13" w:rsidRPr="009532BA" w:rsidRDefault="00CE7F13" w:rsidP="004A403A">
      <w:pPr>
        <w:spacing w:after="120" w:line="23" w:lineRule="atLeast"/>
        <w:jc w:val="both"/>
        <w:rPr>
          <w:rFonts w:cs="Times New Roman"/>
        </w:rPr>
      </w:pPr>
      <w:r w:rsidRPr="009532BA">
        <w:rPr>
          <w:rFonts w:cs="Times New Roman"/>
        </w:rPr>
        <w:t>- S: equivalent plane wave power density measured at frequency f of the source;</w:t>
      </w:r>
    </w:p>
    <w:p w:rsidR="00CE7F13" w:rsidRPr="009532BA" w:rsidRDefault="00CE7F13" w:rsidP="004A403A">
      <w:pPr>
        <w:spacing w:after="120" w:line="23" w:lineRule="atLeast"/>
        <w:jc w:val="both"/>
        <w:rPr>
          <w:rFonts w:cs="Times New Roman"/>
        </w:rPr>
      </w:pPr>
      <w:r w:rsidRPr="009532BA">
        <w:rPr>
          <w:rFonts w:cs="Times New Roman"/>
        </w:rPr>
        <w:t>- SL: exposure limit derived in terms of equivalent plane wave power density at frequency f.</w:t>
      </w:r>
    </w:p>
    <w:p w:rsidR="00CE7F13" w:rsidRPr="009532BA" w:rsidRDefault="00CE7F13" w:rsidP="004A403A">
      <w:pPr>
        <w:spacing w:after="120" w:line="23" w:lineRule="atLeast"/>
        <w:jc w:val="both"/>
        <w:rPr>
          <w:rFonts w:cs="Times New Roman"/>
        </w:rPr>
      </w:pPr>
      <w:r w:rsidRPr="009532BA">
        <w:rPr>
          <w:rFonts w:cs="Times New Roman"/>
        </w:rPr>
        <w:t>- E: electric field intensity measured at frequency f of the source;</w:t>
      </w:r>
    </w:p>
    <w:p w:rsidR="00CE7F13" w:rsidRPr="009532BA" w:rsidRDefault="00CE7F13" w:rsidP="004A403A">
      <w:pPr>
        <w:spacing w:after="120" w:line="23" w:lineRule="atLeast"/>
        <w:jc w:val="both"/>
        <w:rPr>
          <w:rFonts w:cs="Times New Roman"/>
        </w:rPr>
      </w:pPr>
      <w:r w:rsidRPr="009532BA">
        <w:rPr>
          <w:rFonts w:cs="Times New Roman"/>
        </w:rPr>
        <w:t>- EL: exposure limit derived in terms of electric field streng at frequency/.</w:t>
      </w:r>
    </w:p>
    <w:p w:rsidR="007A412F" w:rsidRPr="009532BA" w:rsidRDefault="007A412F" w:rsidP="00455DB1">
      <w:pPr>
        <w:pStyle w:val="Heading3"/>
      </w:pPr>
      <w:bookmarkStart w:id="59" w:name="_Toc147416522"/>
      <w:bookmarkStart w:id="60" w:name="_Toc147416583"/>
      <w:r w:rsidRPr="009532BA">
        <w:t>1.5.27. Total Exposure Ratio (TER)</w:t>
      </w:r>
      <w:bookmarkEnd w:id="59"/>
      <w:bookmarkEnd w:id="60"/>
    </w:p>
    <w:p w:rsidR="007A412F" w:rsidRPr="009532BA" w:rsidRDefault="007A412F" w:rsidP="004A403A">
      <w:pPr>
        <w:spacing w:after="120" w:line="23" w:lineRule="atLeast"/>
        <w:jc w:val="both"/>
        <w:rPr>
          <w:rFonts w:cs="Times New Roman"/>
        </w:rPr>
      </w:pPr>
      <w:r w:rsidRPr="009532BA">
        <w:rPr>
          <w:rFonts w:cs="Times New Roman"/>
        </w:rPr>
        <w:t>The total exposure rate of the EUT alone is the maximum of the sum of the exposure values of the EUT regardless of relevant exposure sources.</w:t>
      </w:r>
    </w:p>
    <w:p w:rsidR="00CE7F13" w:rsidRPr="009532BA" w:rsidRDefault="007A412F" w:rsidP="004A403A">
      <w:pPr>
        <w:spacing w:after="120" w:line="23" w:lineRule="atLeast"/>
        <w:jc w:val="both"/>
        <w:rPr>
          <w:rFonts w:cs="Times New Roman"/>
        </w:rPr>
      </w:pPr>
      <w:r w:rsidRPr="009532BA">
        <w:rPr>
          <w:rFonts w:cs="Times New Roman"/>
        </w:rPr>
        <w:t>For multi-band (N-band) EUT:</w:t>
      </w:r>
    </w:p>
    <w:p w:rsidR="007A412F" w:rsidRPr="009532BA" w:rsidRDefault="007A412F" w:rsidP="00E74035">
      <w:pPr>
        <w:spacing w:after="120" w:line="23" w:lineRule="atLeast"/>
        <w:jc w:val="center"/>
        <w:rPr>
          <w:rFonts w:cs="Times New Roman"/>
        </w:rPr>
      </w:pPr>
      <w:r w:rsidRPr="009532BA">
        <w:rPr>
          <w:rFonts w:cs="Times New Roman"/>
          <w:noProof/>
          <w:lang w:eastAsia="en-US"/>
        </w:rPr>
        <w:drawing>
          <wp:inline distT="0" distB="0" distL="0" distR="0" wp14:anchorId="1015087F" wp14:editId="11F3B24D">
            <wp:extent cx="1533525" cy="685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33525" cy="685800"/>
                    </a:xfrm>
                    <a:prstGeom prst="rect">
                      <a:avLst/>
                    </a:prstGeom>
                  </pic:spPr>
                </pic:pic>
              </a:graphicData>
            </a:graphic>
          </wp:inline>
        </w:drawing>
      </w:r>
    </w:p>
    <w:p w:rsidR="007A412F" w:rsidRPr="009532BA" w:rsidRDefault="007A412F" w:rsidP="004A403A">
      <w:pPr>
        <w:spacing w:after="120" w:line="23" w:lineRule="atLeast"/>
        <w:jc w:val="both"/>
        <w:rPr>
          <w:rFonts w:cs="Times New Roman"/>
        </w:rPr>
      </w:pPr>
      <w:r w:rsidRPr="009532BA">
        <w:rPr>
          <w:rFonts w:cs="Times New Roman"/>
        </w:rPr>
        <w:t>Maximum value of the sum of the exposure values of the EUT and all associated sources in the frequency range 100 KHz to 6 GHz:</w:t>
      </w:r>
    </w:p>
    <w:p w:rsidR="007A412F" w:rsidRPr="009532BA" w:rsidRDefault="007A412F" w:rsidP="00E74035">
      <w:pPr>
        <w:spacing w:after="120" w:line="23" w:lineRule="atLeast"/>
        <w:jc w:val="center"/>
        <w:rPr>
          <w:rFonts w:cs="Times New Roman"/>
        </w:rPr>
      </w:pPr>
      <w:r w:rsidRPr="009532BA">
        <w:rPr>
          <w:rFonts w:cs="Times New Roman"/>
          <w:noProof/>
          <w:lang w:eastAsia="en-US"/>
        </w:rPr>
        <w:drawing>
          <wp:inline distT="0" distB="0" distL="0" distR="0" wp14:anchorId="4D0BF65C" wp14:editId="5EF6FEB6">
            <wp:extent cx="1933575" cy="323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33575" cy="323850"/>
                    </a:xfrm>
                    <a:prstGeom prst="rect">
                      <a:avLst/>
                    </a:prstGeom>
                  </pic:spPr>
                </pic:pic>
              </a:graphicData>
            </a:graphic>
          </wp:inline>
        </w:drawing>
      </w:r>
    </w:p>
    <w:p w:rsidR="007A412F" w:rsidRPr="009532BA" w:rsidRDefault="007A412F" w:rsidP="004A403A">
      <w:pPr>
        <w:spacing w:after="120" w:line="23" w:lineRule="atLeast"/>
        <w:jc w:val="both"/>
        <w:rPr>
          <w:rFonts w:cs="Times New Roman"/>
        </w:rPr>
      </w:pPr>
      <w:r w:rsidRPr="009532BA">
        <w:rPr>
          <w:rFonts w:cs="Times New Roman"/>
        </w:rPr>
        <w:t>In which:</w:t>
      </w:r>
    </w:p>
    <w:p w:rsidR="007A412F" w:rsidRPr="009532BA" w:rsidRDefault="007A412F" w:rsidP="004A403A">
      <w:pPr>
        <w:spacing w:after="120" w:line="23" w:lineRule="atLeast"/>
        <w:jc w:val="both"/>
        <w:rPr>
          <w:rFonts w:cs="Times New Roman"/>
        </w:rPr>
      </w:pPr>
      <w:r w:rsidRPr="009532BA">
        <w:rPr>
          <w:rFonts w:cs="Times New Roman"/>
        </w:rPr>
        <w:t>- ER</w:t>
      </w:r>
      <w:r w:rsidRPr="009532BA">
        <w:rPr>
          <w:rFonts w:cs="Times New Roman"/>
          <w:vertAlign w:val="subscript"/>
        </w:rPr>
        <w:t>i</w:t>
      </w:r>
      <w:r w:rsidRPr="009532BA">
        <w:rPr>
          <w:rFonts w:cs="Times New Roman"/>
        </w:rPr>
        <w:t>: exposure rate of band i;</w:t>
      </w:r>
    </w:p>
    <w:p w:rsidR="007A412F" w:rsidRPr="009532BA" w:rsidRDefault="007A412F" w:rsidP="004A403A">
      <w:pPr>
        <w:spacing w:after="120" w:line="23" w:lineRule="atLeast"/>
        <w:jc w:val="both"/>
        <w:rPr>
          <w:rFonts w:cs="Times New Roman"/>
        </w:rPr>
      </w:pPr>
      <w:r w:rsidRPr="009532BA">
        <w:rPr>
          <w:rFonts w:cs="Times New Roman"/>
        </w:rPr>
        <w:lastRenderedPageBreak/>
        <w:t>- TER</w:t>
      </w:r>
      <w:r w:rsidRPr="009532BA">
        <w:rPr>
          <w:rFonts w:cs="Times New Roman"/>
          <w:vertAlign w:val="subscript"/>
        </w:rPr>
        <w:t>EUT</w:t>
      </w:r>
      <w:r w:rsidRPr="009532BA">
        <w:rPr>
          <w:rFonts w:cs="Times New Roman"/>
        </w:rPr>
        <w:t>: exposure rate of EUT;</w:t>
      </w:r>
    </w:p>
    <w:p w:rsidR="007A412F" w:rsidRPr="009532BA" w:rsidRDefault="007A412F" w:rsidP="004A403A">
      <w:pPr>
        <w:spacing w:after="120" w:line="23" w:lineRule="atLeast"/>
        <w:jc w:val="both"/>
        <w:rPr>
          <w:rFonts w:cs="Times New Roman"/>
        </w:rPr>
      </w:pPr>
      <w:r w:rsidRPr="009532BA">
        <w:rPr>
          <w:rFonts w:cs="Times New Roman"/>
        </w:rPr>
        <w:t>- TER</w:t>
      </w:r>
      <w:r w:rsidRPr="009532BA">
        <w:rPr>
          <w:rFonts w:cs="Times New Roman"/>
          <w:vertAlign w:val="subscript"/>
        </w:rPr>
        <w:t>RS</w:t>
      </w:r>
      <w:r w:rsidRPr="009532BA">
        <w:rPr>
          <w:rFonts w:cs="Times New Roman"/>
        </w:rPr>
        <w:t>: exposure rate of all relevant sources.</w:t>
      </w:r>
    </w:p>
    <w:p w:rsidR="001A679C" w:rsidRPr="009532BA" w:rsidRDefault="001A679C" w:rsidP="00455DB1">
      <w:pPr>
        <w:pStyle w:val="Heading1"/>
      </w:pPr>
      <w:bookmarkStart w:id="61" w:name="_Toc147416584"/>
      <w:r w:rsidRPr="009532BA">
        <w:t>2. TECHNICAL REGULATIONS</w:t>
      </w:r>
      <w:bookmarkEnd w:id="61"/>
    </w:p>
    <w:p w:rsidR="001A679C" w:rsidRPr="009532BA" w:rsidRDefault="001A679C" w:rsidP="00455DB1">
      <w:pPr>
        <w:pStyle w:val="Heading2"/>
      </w:pPr>
      <w:bookmarkStart w:id="62" w:name="_Toc147416585"/>
      <w:r w:rsidRPr="009532BA">
        <w:t>2.1. Non-occupational exposure limits</w:t>
      </w:r>
      <w:bookmarkEnd w:id="62"/>
    </w:p>
    <w:p w:rsidR="001A679C" w:rsidRPr="009532BA" w:rsidRDefault="001A679C" w:rsidP="004A403A">
      <w:pPr>
        <w:spacing w:after="120" w:line="23" w:lineRule="atLeast"/>
        <w:jc w:val="both"/>
        <w:rPr>
          <w:rFonts w:cs="Times New Roman"/>
        </w:rPr>
      </w:pPr>
      <w:r w:rsidRPr="009532BA">
        <w:rPr>
          <w:rFonts w:cs="Times New Roman"/>
        </w:rPr>
        <w:t>Non-occupational exposure limits for the frequency range of public land mobile base stations must comply with Table 1 as follows:</w:t>
      </w:r>
    </w:p>
    <w:p w:rsidR="007A412F" w:rsidRPr="009532BA" w:rsidRDefault="001A679C" w:rsidP="00FB46A7">
      <w:pPr>
        <w:spacing w:after="120" w:line="23" w:lineRule="atLeast"/>
        <w:jc w:val="center"/>
        <w:rPr>
          <w:rFonts w:cs="Times New Roman"/>
          <w:b/>
        </w:rPr>
      </w:pPr>
      <w:r w:rsidRPr="009532BA">
        <w:rPr>
          <w:rFonts w:cs="Times New Roman"/>
          <w:b/>
        </w:rPr>
        <w:t>Table 1 - Non-occupational exposure limits</w:t>
      </w:r>
    </w:p>
    <w:tbl>
      <w:tblPr>
        <w:tblOverlap w:val="never"/>
        <w:tblW w:w="0" w:type="auto"/>
        <w:jc w:val="center"/>
        <w:tblCellMar>
          <w:left w:w="57" w:type="dxa"/>
          <w:right w:w="57" w:type="dxa"/>
        </w:tblCellMar>
        <w:tblLook w:val="04A0" w:firstRow="1" w:lastRow="0" w:firstColumn="1" w:lastColumn="0" w:noHBand="0" w:noVBand="1"/>
      </w:tblPr>
      <w:tblGrid>
        <w:gridCol w:w="2042"/>
        <w:gridCol w:w="2225"/>
        <w:gridCol w:w="2302"/>
        <w:gridCol w:w="2610"/>
      </w:tblGrid>
      <w:tr w:rsidR="001A679C" w:rsidRPr="009532BA" w:rsidTr="00583403">
        <w:trPr>
          <w:trHeight w:val="20"/>
          <w:jc w:val="center"/>
        </w:trPr>
        <w:tc>
          <w:tcPr>
            <w:tcW w:w="2042" w:type="dxa"/>
            <w:tcBorders>
              <w:top w:val="single" w:sz="4" w:space="0" w:color="auto"/>
              <w:left w:val="single" w:sz="4" w:space="0" w:color="auto"/>
            </w:tcBorders>
            <w:shd w:val="clear" w:color="auto" w:fill="auto"/>
            <w:vAlign w:val="center"/>
          </w:tcPr>
          <w:p w:rsidR="001A679C" w:rsidRPr="009532BA" w:rsidRDefault="00FB46A7"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Frequency range</w:t>
            </w:r>
          </w:p>
        </w:tc>
        <w:tc>
          <w:tcPr>
            <w:tcW w:w="2225" w:type="dxa"/>
            <w:tcBorders>
              <w:top w:val="single" w:sz="4" w:space="0" w:color="auto"/>
              <w:left w:val="single" w:sz="4" w:space="0" w:color="auto"/>
            </w:tcBorders>
            <w:shd w:val="clear" w:color="auto" w:fill="auto"/>
            <w:vAlign w:val="center"/>
          </w:tcPr>
          <w:p w:rsidR="001A679C" w:rsidRPr="009532BA" w:rsidRDefault="00FB46A7"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Electric field strength (V/m)</w:t>
            </w:r>
          </w:p>
        </w:tc>
        <w:tc>
          <w:tcPr>
            <w:tcW w:w="0" w:type="auto"/>
            <w:tcBorders>
              <w:top w:val="single" w:sz="4" w:space="0" w:color="auto"/>
              <w:left w:val="single" w:sz="4" w:space="0" w:color="auto"/>
            </w:tcBorders>
            <w:shd w:val="clear" w:color="auto" w:fill="auto"/>
            <w:vAlign w:val="center"/>
          </w:tcPr>
          <w:p w:rsidR="001A679C" w:rsidRPr="009532BA" w:rsidRDefault="00FB46A7"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Magnetic strength (A/m)</w:t>
            </w:r>
          </w:p>
        </w:tc>
        <w:tc>
          <w:tcPr>
            <w:tcW w:w="2610" w:type="dxa"/>
            <w:tcBorders>
              <w:top w:val="single" w:sz="4" w:space="0" w:color="auto"/>
              <w:left w:val="single" w:sz="4" w:space="0" w:color="auto"/>
              <w:right w:val="single" w:sz="4" w:space="0" w:color="auto"/>
            </w:tcBorders>
            <w:shd w:val="clear" w:color="auto" w:fill="auto"/>
            <w:vAlign w:val="center"/>
          </w:tcPr>
          <w:p w:rsidR="001A679C" w:rsidRPr="009532BA" w:rsidRDefault="00FB46A7"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Equivalent plane wave power density (W/m2)</w:t>
            </w:r>
          </w:p>
        </w:tc>
      </w:tr>
      <w:tr w:rsidR="001A679C" w:rsidRPr="009532BA" w:rsidTr="00583403">
        <w:trPr>
          <w:trHeight w:val="20"/>
          <w:jc w:val="center"/>
        </w:trPr>
        <w:tc>
          <w:tcPr>
            <w:tcW w:w="2042" w:type="dxa"/>
            <w:tcBorders>
              <w:top w:val="single" w:sz="4" w:space="0" w:color="auto"/>
              <w:left w:val="single" w:sz="4" w:space="0" w:color="auto"/>
            </w:tcBorders>
            <w:shd w:val="clear" w:color="auto" w:fill="auto"/>
            <w:vAlign w:val="center"/>
          </w:tcPr>
          <w:p w:rsidR="001A679C" w:rsidRPr="009532BA" w:rsidRDefault="001A679C"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 xml:space="preserve">100 </w:t>
            </w:r>
            <w:r w:rsidRPr="009532BA">
              <w:rPr>
                <w:rStyle w:val="Other"/>
                <w:rFonts w:ascii="Times New Roman" w:hAnsi="Times New Roman" w:cs="Times New Roman"/>
                <w:sz w:val="24"/>
                <w:szCs w:val="24"/>
                <w:lang w:eastAsia="en-US"/>
              </w:rPr>
              <w:t>kHz -</w:t>
            </w:r>
            <w:r w:rsidRPr="009532BA">
              <w:rPr>
                <w:rStyle w:val="Other"/>
                <w:rFonts w:ascii="Times New Roman" w:hAnsi="Times New Roman" w:cs="Times New Roman"/>
                <w:sz w:val="24"/>
                <w:szCs w:val="24"/>
              </w:rPr>
              <w:t xml:space="preserve">1 </w:t>
            </w:r>
            <w:r w:rsidRPr="009532BA">
              <w:rPr>
                <w:rStyle w:val="Other"/>
                <w:rFonts w:ascii="Times New Roman" w:hAnsi="Times New Roman" w:cs="Times New Roman"/>
                <w:sz w:val="24"/>
                <w:szCs w:val="24"/>
                <w:lang w:eastAsia="en-US"/>
              </w:rPr>
              <w:t>MHz</w:t>
            </w:r>
          </w:p>
        </w:tc>
        <w:tc>
          <w:tcPr>
            <w:tcW w:w="2225" w:type="dxa"/>
            <w:tcBorders>
              <w:top w:val="single" w:sz="4" w:space="0" w:color="auto"/>
              <w:left w:val="single" w:sz="4" w:space="0" w:color="auto"/>
            </w:tcBorders>
            <w:shd w:val="clear" w:color="auto" w:fill="auto"/>
            <w:vAlign w:val="center"/>
          </w:tcPr>
          <w:p w:rsidR="001A679C" w:rsidRPr="009532BA" w:rsidRDefault="001A679C"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87</w:t>
            </w:r>
          </w:p>
        </w:tc>
        <w:tc>
          <w:tcPr>
            <w:tcW w:w="0" w:type="auto"/>
            <w:tcBorders>
              <w:top w:val="single" w:sz="4" w:space="0" w:color="auto"/>
              <w:left w:val="single" w:sz="4" w:space="0" w:color="auto"/>
            </w:tcBorders>
            <w:shd w:val="clear" w:color="auto" w:fill="auto"/>
            <w:vAlign w:val="center"/>
          </w:tcPr>
          <w:p w:rsidR="001A679C" w:rsidRPr="009532BA" w:rsidRDefault="001A679C"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0,23/ f</w:t>
            </w:r>
            <w:r w:rsidRPr="009532BA">
              <w:rPr>
                <w:rStyle w:val="Other"/>
                <w:rFonts w:ascii="Times New Roman" w:hAnsi="Times New Roman" w:cs="Times New Roman"/>
                <w:sz w:val="24"/>
                <w:szCs w:val="24"/>
                <w:vertAlign w:val="superscript"/>
              </w:rPr>
              <w:t>0.5</w:t>
            </w:r>
          </w:p>
        </w:tc>
        <w:tc>
          <w:tcPr>
            <w:tcW w:w="2610" w:type="dxa"/>
            <w:tcBorders>
              <w:top w:val="single" w:sz="4" w:space="0" w:color="auto"/>
              <w:left w:val="single" w:sz="4" w:space="0" w:color="auto"/>
              <w:right w:val="single" w:sz="4" w:space="0" w:color="auto"/>
            </w:tcBorders>
            <w:shd w:val="clear" w:color="auto" w:fill="auto"/>
            <w:vAlign w:val="center"/>
          </w:tcPr>
          <w:p w:rsidR="001A679C" w:rsidRPr="009532BA" w:rsidRDefault="001A679C"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w:t>
            </w:r>
          </w:p>
        </w:tc>
      </w:tr>
      <w:tr w:rsidR="001A679C" w:rsidRPr="009532BA" w:rsidTr="00583403">
        <w:trPr>
          <w:trHeight w:val="20"/>
          <w:jc w:val="center"/>
        </w:trPr>
        <w:tc>
          <w:tcPr>
            <w:tcW w:w="2042" w:type="dxa"/>
            <w:tcBorders>
              <w:top w:val="single" w:sz="4" w:space="0" w:color="auto"/>
              <w:left w:val="single" w:sz="4" w:space="0" w:color="auto"/>
            </w:tcBorders>
            <w:shd w:val="clear" w:color="auto" w:fill="auto"/>
            <w:vAlign w:val="center"/>
          </w:tcPr>
          <w:p w:rsidR="001A679C" w:rsidRPr="009532BA" w:rsidRDefault="001A679C"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 xml:space="preserve">1 </w:t>
            </w:r>
            <w:r w:rsidRPr="009532BA">
              <w:rPr>
                <w:rStyle w:val="Other"/>
                <w:rFonts w:ascii="Times New Roman" w:hAnsi="Times New Roman" w:cs="Times New Roman"/>
                <w:sz w:val="24"/>
                <w:szCs w:val="24"/>
                <w:lang w:eastAsia="en-US"/>
              </w:rPr>
              <w:t>MHz-</w:t>
            </w:r>
            <w:r w:rsidRPr="009532BA">
              <w:rPr>
                <w:rStyle w:val="Other"/>
                <w:rFonts w:ascii="Times New Roman" w:hAnsi="Times New Roman" w:cs="Times New Roman"/>
                <w:sz w:val="24"/>
                <w:szCs w:val="24"/>
              </w:rPr>
              <w:t xml:space="preserve">10 </w:t>
            </w:r>
            <w:r w:rsidRPr="009532BA">
              <w:rPr>
                <w:rStyle w:val="Other"/>
                <w:rFonts w:ascii="Times New Roman" w:hAnsi="Times New Roman" w:cs="Times New Roman"/>
                <w:sz w:val="24"/>
                <w:szCs w:val="24"/>
                <w:lang w:eastAsia="en-US"/>
              </w:rPr>
              <w:t>MHz</w:t>
            </w:r>
          </w:p>
        </w:tc>
        <w:tc>
          <w:tcPr>
            <w:tcW w:w="2225" w:type="dxa"/>
            <w:tcBorders>
              <w:top w:val="single" w:sz="4" w:space="0" w:color="auto"/>
              <w:left w:val="single" w:sz="4" w:space="0" w:color="auto"/>
            </w:tcBorders>
            <w:shd w:val="clear" w:color="auto" w:fill="auto"/>
            <w:vAlign w:val="center"/>
          </w:tcPr>
          <w:p w:rsidR="001A679C" w:rsidRPr="009532BA" w:rsidRDefault="001A679C"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 xml:space="preserve">87/ </w:t>
            </w:r>
            <w:r w:rsidR="007914BD" w:rsidRPr="009532BA">
              <w:rPr>
                <w:rStyle w:val="Other"/>
                <w:rFonts w:ascii="Times New Roman" w:hAnsi="Times New Roman" w:cs="Times New Roman"/>
                <w:sz w:val="24"/>
                <w:szCs w:val="24"/>
              </w:rPr>
              <w:t>f</w:t>
            </w:r>
            <w:r w:rsidR="007914BD" w:rsidRPr="009532BA">
              <w:rPr>
                <w:rStyle w:val="Other"/>
                <w:rFonts w:ascii="Times New Roman" w:hAnsi="Times New Roman" w:cs="Times New Roman"/>
                <w:sz w:val="24"/>
                <w:szCs w:val="24"/>
                <w:vertAlign w:val="superscript"/>
              </w:rPr>
              <w:t>0.5</w:t>
            </w:r>
          </w:p>
        </w:tc>
        <w:tc>
          <w:tcPr>
            <w:tcW w:w="0" w:type="auto"/>
            <w:tcBorders>
              <w:top w:val="single" w:sz="4" w:space="0" w:color="auto"/>
              <w:left w:val="single" w:sz="4" w:space="0" w:color="auto"/>
            </w:tcBorders>
            <w:shd w:val="clear" w:color="auto" w:fill="auto"/>
            <w:vAlign w:val="center"/>
          </w:tcPr>
          <w:p w:rsidR="001A679C" w:rsidRPr="009532BA" w:rsidRDefault="001A679C"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 xml:space="preserve">0,23/ </w:t>
            </w:r>
            <w:r w:rsidR="007914BD" w:rsidRPr="009532BA">
              <w:rPr>
                <w:rStyle w:val="Other"/>
                <w:rFonts w:ascii="Times New Roman" w:hAnsi="Times New Roman" w:cs="Times New Roman"/>
                <w:sz w:val="24"/>
                <w:szCs w:val="24"/>
              </w:rPr>
              <w:t>f</w:t>
            </w:r>
            <w:r w:rsidR="007914BD" w:rsidRPr="009532BA">
              <w:rPr>
                <w:rStyle w:val="Other"/>
                <w:rFonts w:ascii="Times New Roman" w:hAnsi="Times New Roman" w:cs="Times New Roman"/>
                <w:sz w:val="24"/>
                <w:szCs w:val="24"/>
                <w:vertAlign w:val="superscript"/>
              </w:rPr>
              <w:t>0.5</w:t>
            </w:r>
          </w:p>
        </w:tc>
        <w:tc>
          <w:tcPr>
            <w:tcW w:w="2610" w:type="dxa"/>
            <w:tcBorders>
              <w:top w:val="single" w:sz="4" w:space="0" w:color="auto"/>
              <w:left w:val="single" w:sz="4" w:space="0" w:color="auto"/>
              <w:right w:val="single" w:sz="4" w:space="0" w:color="auto"/>
            </w:tcBorders>
            <w:shd w:val="clear" w:color="auto" w:fill="auto"/>
            <w:vAlign w:val="center"/>
          </w:tcPr>
          <w:p w:rsidR="001A679C" w:rsidRPr="009532BA" w:rsidRDefault="001A679C"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w:t>
            </w:r>
          </w:p>
        </w:tc>
      </w:tr>
      <w:tr w:rsidR="001A679C" w:rsidRPr="009532BA" w:rsidTr="00583403">
        <w:trPr>
          <w:trHeight w:val="20"/>
          <w:jc w:val="center"/>
        </w:trPr>
        <w:tc>
          <w:tcPr>
            <w:tcW w:w="2042" w:type="dxa"/>
            <w:tcBorders>
              <w:top w:val="single" w:sz="4" w:space="0" w:color="auto"/>
              <w:left w:val="single" w:sz="4" w:space="0" w:color="auto"/>
              <w:bottom w:val="single" w:sz="4" w:space="0" w:color="auto"/>
            </w:tcBorders>
            <w:shd w:val="clear" w:color="auto" w:fill="auto"/>
            <w:vAlign w:val="center"/>
          </w:tcPr>
          <w:p w:rsidR="001A679C" w:rsidRPr="009532BA" w:rsidRDefault="001A679C"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lang w:eastAsia="en-US"/>
              </w:rPr>
              <w:t>10 MHz-6 GHz</w:t>
            </w:r>
          </w:p>
        </w:tc>
        <w:tc>
          <w:tcPr>
            <w:tcW w:w="2225" w:type="dxa"/>
            <w:tcBorders>
              <w:top w:val="single" w:sz="4" w:space="0" w:color="auto"/>
              <w:left w:val="single" w:sz="4" w:space="0" w:color="auto"/>
              <w:bottom w:val="single" w:sz="4" w:space="0" w:color="auto"/>
            </w:tcBorders>
            <w:shd w:val="clear" w:color="auto" w:fill="auto"/>
            <w:vAlign w:val="center"/>
          </w:tcPr>
          <w:p w:rsidR="001A679C" w:rsidRPr="009532BA" w:rsidRDefault="001A679C"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lang w:eastAsia="en-US"/>
              </w:rPr>
              <w:t>27,5</w:t>
            </w:r>
          </w:p>
        </w:tc>
        <w:tc>
          <w:tcPr>
            <w:tcW w:w="0" w:type="auto"/>
            <w:tcBorders>
              <w:top w:val="single" w:sz="4" w:space="0" w:color="auto"/>
              <w:left w:val="single" w:sz="4" w:space="0" w:color="auto"/>
              <w:bottom w:val="single" w:sz="4" w:space="0" w:color="auto"/>
            </w:tcBorders>
            <w:shd w:val="clear" w:color="auto" w:fill="auto"/>
            <w:vAlign w:val="center"/>
          </w:tcPr>
          <w:p w:rsidR="001A679C" w:rsidRPr="009532BA" w:rsidRDefault="001A679C"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0,073</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1A679C" w:rsidRPr="009532BA" w:rsidRDefault="001A679C" w:rsidP="00B91BF7">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2</w:t>
            </w:r>
          </w:p>
        </w:tc>
      </w:tr>
    </w:tbl>
    <w:p w:rsidR="001A679C" w:rsidRPr="009532BA" w:rsidRDefault="001A679C" w:rsidP="004A403A">
      <w:pPr>
        <w:spacing w:after="120" w:line="23" w:lineRule="atLeast"/>
        <w:jc w:val="both"/>
        <w:rPr>
          <w:rFonts w:cs="Times New Roman"/>
        </w:rPr>
      </w:pPr>
    </w:p>
    <w:p w:rsidR="007914BD" w:rsidRPr="009532BA" w:rsidRDefault="007914BD" w:rsidP="00455DB1">
      <w:pPr>
        <w:pStyle w:val="Heading2"/>
      </w:pPr>
      <w:bookmarkStart w:id="63" w:name="_Toc147416586"/>
      <w:r w:rsidRPr="009532BA">
        <w:t>2.2. Method for determining total exposure rate</w:t>
      </w:r>
      <w:bookmarkEnd w:id="63"/>
    </w:p>
    <w:p w:rsidR="007914BD" w:rsidRPr="009532BA" w:rsidRDefault="007914BD" w:rsidP="004A403A">
      <w:pPr>
        <w:spacing w:after="120" w:line="23" w:lineRule="atLeast"/>
        <w:jc w:val="both"/>
        <w:rPr>
          <w:rFonts w:cs="Times New Roman"/>
        </w:rPr>
      </w:pPr>
      <w:r w:rsidRPr="009532BA">
        <w:rPr>
          <w:rFonts w:cs="Times New Roman"/>
        </w:rPr>
        <w:t xml:space="preserve">This section prescribes the method of determining the total exposure rate in </w:t>
      </w:r>
      <w:r w:rsidR="004A403A" w:rsidRPr="009532BA">
        <w:rPr>
          <w:rFonts w:cs="Times New Roman"/>
        </w:rPr>
        <w:t>Relevant domain</w:t>
      </w:r>
      <w:r w:rsidRPr="009532BA">
        <w:rPr>
          <w:rFonts w:cs="Times New Roman"/>
        </w:rPr>
        <w:t>s accessible to the public.</w:t>
      </w:r>
    </w:p>
    <w:p w:rsidR="007914BD" w:rsidRPr="00455DB1" w:rsidRDefault="007914BD" w:rsidP="00455DB1">
      <w:pPr>
        <w:pStyle w:val="Heading3"/>
      </w:pPr>
      <w:bookmarkStart w:id="64" w:name="_Toc147416587"/>
      <w:r w:rsidRPr="009532BA">
        <w:t>2.2.1. Method description</w:t>
      </w:r>
      <w:bookmarkEnd w:id="64"/>
    </w:p>
    <w:p w:rsidR="007914BD" w:rsidRPr="009532BA" w:rsidRDefault="007914BD" w:rsidP="004A403A">
      <w:pPr>
        <w:spacing w:after="120" w:line="23" w:lineRule="atLeast"/>
        <w:jc w:val="both"/>
        <w:rPr>
          <w:rFonts w:cs="Times New Roman"/>
        </w:rPr>
      </w:pPr>
      <w:r w:rsidRPr="009532BA">
        <w:rPr>
          <w:rFonts w:cs="Times New Roman"/>
        </w:rPr>
        <w:t>The total exposure rate was determined according to the flow chart Figure 1.</w:t>
      </w:r>
    </w:p>
    <w:p w:rsidR="007914BD" w:rsidRPr="009532BA" w:rsidRDefault="007914BD" w:rsidP="004A403A">
      <w:pPr>
        <w:spacing w:after="120" w:line="23" w:lineRule="atLeast"/>
        <w:jc w:val="both"/>
        <w:rPr>
          <w:rFonts w:cs="Times New Roman"/>
        </w:rPr>
      </w:pPr>
      <w:r w:rsidRPr="009532BA">
        <w:rPr>
          <w:rFonts w:cs="Times New Roman"/>
        </w:rPr>
        <w:t>The cycle in Figure 1 is performed in three steps as follows to determine the total exposure rate:</w:t>
      </w:r>
    </w:p>
    <w:p w:rsidR="007914BD" w:rsidRPr="009532BA" w:rsidRDefault="007914BD" w:rsidP="004A403A">
      <w:pPr>
        <w:spacing w:after="120" w:line="23" w:lineRule="atLeast"/>
        <w:jc w:val="both"/>
        <w:rPr>
          <w:rFonts w:cs="Times New Roman"/>
        </w:rPr>
      </w:pPr>
      <w:r w:rsidRPr="009532BA">
        <w:rPr>
          <w:rFonts w:cs="Times New Roman"/>
        </w:rPr>
        <w:t xml:space="preserve">- Step 1: determine the base station's </w:t>
      </w:r>
      <w:r w:rsidR="009625D3" w:rsidRPr="009532BA">
        <w:rPr>
          <w:rFonts w:cs="Times New Roman"/>
        </w:rPr>
        <w:t>domain of compliance</w:t>
      </w:r>
      <w:r w:rsidRPr="009532BA">
        <w:rPr>
          <w:rFonts w:cs="Times New Roman"/>
        </w:rPr>
        <w:t xml:space="preserve"> according to 2.3.1. If people can access the space within the compliance boundary (</w:t>
      </w:r>
      <w:r w:rsidR="009625D3" w:rsidRPr="009532BA">
        <w:rPr>
          <w:rFonts w:cs="Times New Roman"/>
        </w:rPr>
        <w:t>domain of compliance</w:t>
      </w:r>
      <w:r w:rsidRPr="009532BA">
        <w:rPr>
          <w:rFonts w:cs="Times New Roman"/>
        </w:rPr>
        <w:t>), the total exposure ratio will be greater than 1;</w:t>
      </w:r>
    </w:p>
    <w:p w:rsidR="007914BD" w:rsidRPr="009532BA" w:rsidRDefault="007914BD" w:rsidP="004A403A">
      <w:pPr>
        <w:spacing w:after="120" w:line="23" w:lineRule="atLeast"/>
        <w:jc w:val="both"/>
        <w:rPr>
          <w:rFonts w:cs="Times New Roman"/>
        </w:rPr>
      </w:pPr>
      <w:r w:rsidRPr="009532BA">
        <w:rPr>
          <w:rFonts w:cs="Times New Roman"/>
        </w:rPr>
        <w:t xml:space="preserve">Step 2: determine the </w:t>
      </w:r>
      <w:r w:rsidR="004A403A" w:rsidRPr="009532BA">
        <w:rPr>
          <w:rFonts w:cs="Times New Roman"/>
        </w:rPr>
        <w:t>Relevant domain</w:t>
      </w:r>
      <w:r w:rsidRPr="009532BA">
        <w:rPr>
          <w:rFonts w:cs="Times New Roman"/>
        </w:rPr>
        <w:t xml:space="preserve"> and </w:t>
      </w:r>
      <w:r w:rsidR="00FB46A7" w:rsidRPr="009532BA">
        <w:rPr>
          <w:rFonts w:cs="Times New Roman"/>
        </w:rPr>
        <w:t>Domain of Investigation</w:t>
      </w:r>
      <w:r w:rsidRPr="009532BA">
        <w:rPr>
          <w:rFonts w:cs="Times New Roman"/>
        </w:rPr>
        <w:t xml:space="preserve"> according to 2.3.3 and 2.3.4. If people do not have access to the </w:t>
      </w:r>
      <w:r w:rsidR="004A403A" w:rsidRPr="009532BA">
        <w:rPr>
          <w:rFonts w:cs="Times New Roman"/>
        </w:rPr>
        <w:t>Relevant domain</w:t>
      </w:r>
      <w:r w:rsidRPr="009532BA">
        <w:rPr>
          <w:rFonts w:cs="Times New Roman"/>
        </w:rPr>
        <w:t xml:space="preserve">, i.e. no </w:t>
      </w:r>
      <w:r w:rsidR="00FB46A7" w:rsidRPr="009532BA">
        <w:rPr>
          <w:rFonts w:cs="Times New Roman"/>
        </w:rPr>
        <w:t>Domain of Investigation</w:t>
      </w:r>
      <w:r w:rsidRPr="009532BA">
        <w:rPr>
          <w:rFonts w:cs="Times New Roman"/>
        </w:rPr>
        <w:t xml:space="preserve"> exists, then the total exposure ratio will be less than or equal to 1;</w:t>
      </w:r>
    </w:p>
    <w:p w:rsidR="007914BD" w:rsidRPr="009532BA" w:rsidRDefault="007914BD" w:rsidP="004A403A">
      <w:pPr>
        <w:spacing w:after="120" w:line="23" w:lineRule="atLeast"/>
        <w:jc w:val="both"/>
        <w:rPr>
          <w:rFonts w:cs="Times New Roman"/>
        </w:rPr>
      </w:pPr>
      <w:r w:rsidRPr="009532BA">
        <w:rPr>
          <w:rFonts w:cs="Times New Roman"/>
        </w:rPr>
        <w:t xml:space="preserve">- Step 3: determine the total exposure rate in the </w:t>
      </w:r>
      <w:r w:rsidR="00FB46A7" w:rsidRPr="009532BA">
        <w:rPr>
          <w:rFonts w:cs="Times New Roman"/>
        </w:rPr>
        <w:t>Domain of Investigation</w:t>
      </w:r>
      <w:r w:rsidRPr="009532BA">
        <w:rPr>
          <w:rFonts w:cs="Times New Roman"/>
        </w:rPr>
        <w:t xml:space="preserve"> according to 2.2.2.</w:t>
      </w:r>
    </w:p>
    <w:p w:rsidR="007914BD" w:rsidRPr="009532BA" w:rsidRDefault="00455DB1" w:rsidP="004A403A">
      <w:pPr>
        <w:spacing w:after="120" w:line="23" w:lineRule="atLeast"/>
        <w:jc w:val="both"/>
        <w:rPr>
          <w:rFonts w:cs="Times New Roman"/>
        </w:rPr>
      </w:pPr>
      <w:r>
        <w:rPr>
          <w:rFonts w:cs="Times New Roman"/>
          <w:noProof/>
          <w:lang w:eastAsia="en-US"/>
        </w:rPr>
        <w:lastRenderedPageBreak/>
        <mc:AlternateContent>
          <mc:Choice Requires="wpg">
            <w:drawing>
              <wp:anchor distT="0" distB="0" distL="114300" distR="114300" simplePos="0" relativeHeight="251687936" behindDoc="0" locked="0" layoutInCell="1" allowOverlap="1" wp14:anchorId="44967D69" wp14:editId="5C55F132">
                <wp:simplePos x="0" y="0"/>
                <wp:positionH relativeFrom="column">
                  <wp:posOffset>585379</wp:posOffset>
                </wp:positionH>
                <wp:positionV relativeFrom="paragraph">
                  <wp:posOffset>172539</wp:posOffset>
                </wp:positionV>
                <wp:extent cx="4528222" cy="6837155"/>
                <wp:effectExtent l="0" t="0" r="5715" b="1905"/>
                <wp:wrapNone/>
                <wp:docPr id="41" name="Group 41"/>
                <wp:cNvGraphicFramePr/>
                <a:graphic xmlns:a="http://schemas.openxmlformats.org/drawingml/2006/main">
                  <a:graphicData uri="http://schemas.microsoft.com/office/word/2010/wordprocessingGroup">
                    <wpg:wgp>
                      <wpg:cNvGrpSpPr/>
                      <wpg:grpSpPr>
                        <a:xfrm>
                          <a:off x="0" y="0"/>
                          <a:ext cx="4528222" cy="6837155"/>
                          <a:chOff x="0" y="94506"/>
                          <a:chExt cx="4528222" cy="6837155"/>
                        </a:xfrm>
                      </wpg:grpSpPr>
                      <wps:wsp>
                        <wps:cNvPr id="12" name="Text Box 12"/>
                        <wps:cNvSpPr txBox="1"/>
                        <wps:spPr>
                          <a:xfrm>
                            <a:off x="1860419" y="94506"/>
                            <a:ext cx="638741"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Start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 name="Text Box 13"/>
                        <wps:cNvSpPr txBox="1"/>
                        <wps:spPr>
                          <a:xfrm>
                            <a:off x="0" y="6530976"/>
                            <a:ext cx="1028700" cy="400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 xml:space="preserve">TER </w:t>
                              </w:r>
                              <w:r w:rsidRPr="00455DB1">
                                <w:rPr>
                                  <w:rFonts w:cs="Times New Roman"/>
                                  <w:sz w:val="18"/>
                                  <w:szCs w:val="18"/>
                                </w:rPr>
                                <w:t>≤</w:t>
                              </w:r>
                              <w:r w:rsidRPr="00455DB1">
                                <w:rPr>
                                  <w:sz w:val="18"/>
                                  <w:szCs w:val="18"/>
                                </w:rPr>
                                <w:t xml:space="preserve"> 1 in DI</w:t>
                              </w:r>
                            </w:p>
                            <w:p w:rsidR="009D1050" w:rsidRPr="00455DB1" w:rsidRDefault="009D1050" w:rsidP="00455DB1">
                              <w:pPr>
                                <w:jc w:val="center"/>
                                <w:rPr>
                                  <w:sz w:val="18"/>
                                  <w:szCs w:val="18"/>
                                </w:rPr>
                              </w:pPr>
                              <w:r w:rsidRPr="00455DB1">
                                <w:rPr>
                                  <w:sz w:val="18"/>
                                  <w:szCs w:val="18"/>
                                </w:rPr>
                                <w:t>End</w:t>
                              </w:r>
                            </w:p>
                            <w:p w:rsidR="009D1050" w:rsidRPr="00455DB1" w:rsidRDefault="009D1050" w:rsidP="00455DB1">
                              <w:pPr>
                                <w:jc w:val="cente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 name="Text Box 14"/>
                        <wps:cNvSpPr txBox="1"/>
                        <wps:spPr>
                          <a:xfrm>
                            <a:off x="1136778" y="569165"/>
                            <a:ext cx="2161451" cy="3635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Step 1: Determine the domain of compliance (CB) of the EUT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1556603" y="4974758"/>
                            <a:ext cx="1388110"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Step 3: Determine 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 name="Text Box 16"/>
                        <wps:cNvSpPr txBox="1"/>
                        <wps:spPr>
                          <a:xfrm>
                            <a:off x="1763256" y="5649580"/>
                            <a:ext cx="1028700" cy="2905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 xml:space="preserve">TER </w:t>
                              </w:r>
                              <w:r w:rsidRPr="00455DB1">
                                <w:rPr>
                                  <w:rFonts w:cs="Times New Roman"/>
                                  <w:sz w:val="18"/>
                                  <w:szCs w:val="18"/>
                                </w:rPr>
                                <w:t>≤</w:t>
                              </w:r>
                              <w:r w:rsidRPr="00455DB1">
                                <w:rPr>
                                  <w:sz w:val="18"/>
                                  <w:szCs w:val="18"/>
                                </w:rPr>
                                <w:t xml:space="preserve"> 1 in 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676330" y="3853470"/>
                            <a:ext cx="1028700" cy="5517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Does DI region exist within RD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153837" y="2917318"/>
                            <a:ext cx="2146935" cy="355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Step 2: Determine the Relevant domain (RD) and measuring region (DI) of the EUT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654558" y="1534858"/>
                            <a:ext cx="1028700" cy="736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Does the public access (PA) intersect the domain of compliance of the EUT?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2302150" y="2652344"/>
                            <a:ext cx="424180"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3298256" y="1687282"/>
                            <a:ext cx="685800"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2" name="Text Box 22"/>
                        <wps:cNvSpPr txBox="1"/>
                        <wps:spPr>
                          <a:xfrm>
                            <a:off x="2242021" y="4720664"/>
                            <a:ext cx="685800"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3" name="Text Box 23"/>
                        <wps:cNvSpPr txBox="1"/>
                        <wps:spPr>
                          <a:xfrm>
                            <a:off x="660618" y="5617013"/>
                            <a:ext cx="448945"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 name="Text Box 24"/>
                        <wps:cNvSpPr txBox="1"/>
                        <wps:spPr>
                          <a:xfrm>
                            <a:off x="3461541" y="5573471"/>
                            <a:ext cx="424180"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 name="Text Box 25"/>
                        <wps:cNvSpPr txBox="1"/>
                        <wps:spPr>
                          <a:xfrm>
                            <a:off x="555153" y="3929732"/>
                            <a:ext cx="424180"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 name="Text Box 26"/>
                        <wps:cNvSpPr txBox="1"/>
                        <wps:spPr>
                          <a:xfrm>
                            <a:off x="3591400" y="6520422"/>
                            <a:ext cx="936822" cy="3558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455DB1" w:rsidRDefault="009D1050" w:rsidP="00455DB1">
                              <w:pPr>
                                <w:jc w:val="center"/>
                                <w:rPr>
                                  <w:sz w:val="18"/>
                                  <w:szCs w:val="18"/>
                                </w:rPr>
                              </w:pPr>
                              <w:r w:rsidRPr="00455DB1">
                                <w:rPr>
                                  <w:sz w:val="18"/>
                                  <w:szCs w:val="18"/>
                                </w:rPr>
                                <w:t>TER &gt; 1 in DI</w:t>
                              </w:r>
                            </w:p>
                            <w:p w:rsidR="009D1050" w:rsidRPr="00455DB1" w:rsidRDefault="009D1050" w:rsidP="00455DB1">
                              <w:pPr>
                                <w:jc w:val="center"/>
                                <w:rPr>
                                  <w:sz w:val="18"/>
                                  <w:szCs w:val="18"/>
                                </w:rPr>
                              </w:pPr>
                              <w:r w:rsidRPr="00455DB1">
                                <w:rPr>
                                  <w:sz w:val="18"/>
                                  <w:szCs w:val="18"/>
                                </w:rPr>
                                <w:t>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967D69" id="Group 41" o:spid="_x0000_s1026" style="position:absolute;left:0;text-align:left;margin-left:46.1pt;margin-top:13.6pt;width:356.55pt;height:538.35pt;z-index:251687936;mso-width-relative:margin;mso-height-relative:margin" coordorigin=",945" coordsize="45282,68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">
                <v:shapetype id="_x0000_t202" coordsize="21600,21600" o:spt="202" path="m,l,21600r21600,l21600,xe">
                  <v:stroke joinstyle="miter"/>
                  <v:path gradientshapeok="t" o:connecttype="rect"/>
                </v:shapetype>
                <v:shape id="Text Box 12" o:spid="_x0000_s1027" type="#_x0000_t202" style="position:absolute;left:18604;top:945;width:6387;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" fillcolor="white [3201]" stroked="f" strokeweight=".5pt">
                  <v:textbox style="mso-fit-shape-to-text:t" inset="0,0,0,0">
                    <w:txbxContent>
                      <w:p w:rsidR="009D1050" w:rsidRPr="00455DB1" w:rsidRDefault="009D1050" w:rsidP="00455DB1">
                        <w:pPr>
                          <w:jc w:val="center"/>
                          <w:rPr>
                            <w:sz w:val="18"/>
                            <w:szCs w:val="18"/>
                          </w:rPr>
                        </w:pPr>
                        <w:r w:rsidRPr="00455DB1">
                          <w:rPr>
                            <w:sz w:val="18"/>
                            <w:szCs w:val="18"/>
                          </w:rPr>
                          <w:t>Start</w:t>
                        </w:r>
                      </w:p>
                    </w:txbxContent>
                  </v:textbox>
                </v:shape>
                <v:shape id="Text Box 13" o:spid="_x0000_s1028" type="#_x0000_t202" style="position:absolute;top:65309;width:10287;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" fillcolor="white [3201]" stroked="f" strokeweight=".5pt">
                  <v:textbox style="mso-fit-shape-to-text:t" inset="0,0,0,0">
                    <w:txbxContent>
                      <w:p w:rsidR="009D1050" w:rsidRPr="00455DB1" w:rsidRDefault="009D1050" w:rsidP="00455DB1">
                        <w:pPr>
                          <w:jc w:val="center"/>
                          <w:rPr>
                            <w:sz w:val="18"/>
                            <w:szCs w:val="18"/>
                          </w:rPr>
                        </w:pPr>
                        <w:r w:rsidRPr="00455DB1">
                          <w:rPr>
                            <w:sz w:val="18"/>
                            <w:szCs w:val="18"/>
                          </w:rPr>
                          <w:t xml:space="preserve">TER </w:t>
                        </w:r>
                        <w:r w:rsidRPr="00455DB1">
                          <w:rPr>
                            <w:rFonts w:cs="Times New Roman"/>
                            <w:sz w:val="18"/>
                            <w:szCs w:val="18"/>
                          </w:rPr>
                          <w:t>≤</w:t>
                        </w:r>
                        <w:r w:rsidRPr="00455DB1">
                          <w:rPr>
                            <w:sz w:val="18"/>
                            <w:szCs w:val="18"/>
                          </w:rPr>
                          <w:t xml:space="preserve"> 1 in DI</w:t>
                        </w:r>
                      </w:p>
                      <w:p w:rsidR="009D1050" w:rsidRPr="00455DB1" w:rsidRDefault="009D1050" w:rsidP="00455DB1">
                        <w:pPr>
                          <w:jc w:val="center"/>
                          <w:rPr>
                            <w:sz w:val="18"/>
                            <w:szCs w:val="18"/>
                          </w:rPr>
                        </w:pPr>
                        <w:r w:rsidRPr="00455DB1">
                          <w:rPr>
                            <w:sz w:val="18"/>
                            <w:szCs w:val="18"/>
                          </w:rPr>
                          <w:t>End</w:t>
                        </w:r>
                      </w:p>
                      <w:p w:rsidR="009D1050" w:rsidRPr="00455DB1" w:rsidRDefault="009D1050" w:rsidP="00455DB1">
                        <w:pPr>
                          <w:jc w:val="center"/>
                          <w:rPr>
                            <w:sz w:val="18"/>
                            <w:szCs w:val="18"/>
                          </w:rPr>
                        </w:pPr>
                      </w:p>
                    </w:txbxContent>
                  </v:textbox>
                </v:shape>
                <v:shape id="Text Box 14" o:spid="_x0000_s1029" type="#_x0000_t202" style="position:absolute;left:11367;top:5691;width:21615;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rsidR="009D1050" w:rsidRPr="00455DB1" w:rsidRDefault="009D1050" w:rsidP="00455DB1">
                        <w:pPr>
                          <w:jc w:val="center"/>
                          <w:rPr>
                            <w:sz w:val="18"/>
                            <w:szCs w:val="18"/>
                          </w:rPr>
                        </w:pPr>
                        <w:r w:rsidRPr="00455DB1">
                          <w:rPr>
                            <w:sz w:val="18"/>
                            <w:szCs w:val="18"/>
                          </w:rPr>
                          <w:t>Step 1: Determine the domain of compliance (CB) of the EUT</w:t>
                        </w:r>
                      </w:p>
                    </w:txbxContent>
                  </v:textbox>
                </v:shape>
                <v:shape id="Text Box 15" o:spid="_x0000_s1030" type="#_x0000_t202" style="position:absolute;left:15566;top:49747;width:1388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" fillcolor="white [3201]" stroked="f" strokeweight=".5pt">
                  <v:textbox style="mso-fit-shape-to-text:t" inset="0,0,0,0">
                    <w:txbxContent>
                      <w:p w:rsidR="009D1050" w:rsidRPr="00455DB1" w:rsidRDefault="009D1050" w:rsidP="00455DB1">
                        <w:pPr>
                          <w:jc w:val="center"/>
                          <w:rPr>
                            <w:sz w:val="18"/>
                            <w:szCs w:val="18"/>
                          </w:rPr>
                        </w:pPr>
                        <w:r w:rsidRPr="00455DB1">
                          <w:rPr>
                            <w:sz w:val="18"/>
                            <w:szCs w:val="18"/>
                          </w:rPr>
                          <w:t>Step 3: Determine TER</w:t>
                        </w:r>
                      </w:p>
                    </w:txbxContent>
                  </v:textbox>
                </v:shape>
                <v:shape id="Text Box 16" o:spid="_x0000_s1031" type="#_x0000_t202" style="position:absolute;left:17632;top:56495;width:10287;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" fillcolor="white [3201]" stroked="f" strokeweight=".5pt">
                  <v:textbox inset="0,0,0,0">
                    <w:txbxContent>
                      <w:p w:rsidR="009D1050" w:rsidRPr="00455DB1" w:rsidRDefault="009D1050" w:rsidP="00455DB1">
                        <w:pPr>
                          <w:jc w:val="center"/>
                          <w:rPr>
                            <w:sz w:val="18"/>
                            <w:szCs w:val="18"/>
                          </w:rPr>
                        </w:pPr>
                        <w:r w:rsidRPr="00455DB1">
                          <w:rPr>
                            <w:sz w:val="18"/>
                            <w:szCs w:val="18"/>
                          </w:rPr>
                          <w:t xml:space="preserve">TER </w:t>
                        </w:r>
                        <w:r w:rsidRPr="00455DB1">
                          <w:rPr>
                            <w:rFonts w:cs="Times New Roman"/>
                            <w:sz w:val="18"/>
                            <w:szCs w:val="18"/>
                          </w:rPr>
                          <w:t>≤</w:t>
                        </w:r>
                        <w:r w:rsidRPr="00455DB1">
                          <w:rPr>
                            <w:sz w:val="18"/>
                            <w:szCs w:val="18"/>
                          </w:rPr>
                          <w:t xml:space="preserve"> 1 in DI?</w:t>
                        </w:r>
                      </w:p>
                    </w:txbxContent>
                  </v:textbox>
                </v:shape>
                <v:shape id="Text Box 17" o:spid="_x0000_s1032" type="#_x0000_t202" style="position:absolute;left:16763;top:38534;width:10287;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" fillcolor="white [3201]" stroked="f" strokeweight=".5pt">
                  <v:textbox inset="0,0,0,0">
                    <w:txbxContent>
                      <w:p w:rsidR="009D1050" w:rsidRPr="00455DB1" w:rsidRDefault="009D1050" w:rsidP="00455DB1">
                        <w:pPr>
                          <w:jc w:val="center"/>
                          <w:rPr>
                            <w:sz w:val="18"/>
                            <w:szCs w:val="18"/>
                          </w:rPr>
                        </w:pPr>
                        <w:r w:rsidRPr="00455DB1">
                          <w:rPr>
                            <w:sz w:val="18"/>
                            <w:szCs w:val="18"/>
                          </w:rPr>
                          <w:t>Does DI region exist within RD region?</w:t>
                        </w:r>
                      </w:p>
                    </w:txbxContent>
                  </v:textbox>
                </v:shape>
                <v:shape id="Text Box 18" o:spid="_x0000_s1033" type="#_x0000_t202" style="position:absolute;left:11538;top:29173;width:21469;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rsidR="009D1050" w:rsidRPr="00455DB1" w:rsidRDefault="009D1050" w:rsidP="00455DB1">
                        <w:pPr>
                          <w:jc w:val="center"/>
                          <w:rPr>
                            <w:sz w:val="18"/>
                            <w:szCs w:val="18"/>
                          </w:rPr>
                        </w:pPr>
                        <w:r w:rsidRPr="00455DB1">
                          <w:rPr>
                            <w:sz w:val="18"/>
                            <w:szCs w:val="18"/>
                          </w:rPr>
                          <w:t>Step 2: Determine the Relevant domain (RD) and measuring region (DI) of the EUT</w:t>
                        </w:r>
                      </w:p>
                    </w:txbxContent>
                  </v:textbox>
                </v:shape>
                <v:shape id="Text Box 19" o:spid="_x0000_s1034" type="#_x0000_t202" style="position:absolute;left:16545;top:15348;width:10287;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" fillcolor="white [3201]" stroked="f" strokeweight=".5pt">
                  <v:textbox inset="0,0,0,0">
                    <w:txbxContent>
                      <w:p w:rsidR="009D1050" w:rsidRPr="00455DB1" w:rsidRDefault="009D1050" w:rsidP="00455DB1">
                        <w:pPr>
                          <w:jc w:val="center"/>
                          <w:rPr>
                            <w:sz w:val="18"/>
                            <w:szCs w:val="18"/>
                          </w:rPr>
                        </w:pPr>
                        <w:r w:rsidRPr="00455DB1">
                          <w:rPr>
                            <w:sz w:val="18"/>
                            <w:szCs w:val="18"/>
                          </w:rPr>
                          <w:t>Does the public access (PA) intersect the domain of compliance of the EUT?</w:t>
                        </w:r>
                      </w:p>
                    </w:txbxContent>
                  </v:textbox>
                </v:shape>
                <v:shape id="Text Box 20" o:spid="_x0000_s1035" type="#_x0000_t202" style="position:absolute;left:23021;top:26523;width:424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rsidR="009D1050" w:rsidRPr="00455DB1" w:rsidRDefault="009D1050" w:rsidP="00455DB1">
                        <w:pPr>
                          <w:jc w:val="center"/>
                          <w:rPr>
                            <w:sz w:val="18"/>
                            <w:szCs w:val="18"/>
                          </w:rPr>
                        </w:pPr>
                        <w:r w:rsidRPr="00455DB1">
                          <w:rPr>
                            <w:sz w:val="18"/>
                            <w:szCs w:val="18"/>
                          </w:rPr>
                          <w:t>No</w:t>
                        </w:r>
                      </w:p>
                    </w:txbxContent>
                  </v:textbox>
                </v:shape>
                <v:shape id="Text Box 21" o:spid="_x0000_s1036" type="#_x0000_t202" style="position:absolute;left:32982;top:16872;width:685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" fillcolor="white [3201]" stroked="f" strokeweight=".5pt">
                  <v:textbox style="mso-fit-shape-to-text:t" inset="0,0,0,0">
                    <w:txbxContent>
                      <w:p w:rsidR="009D1050" w:rsidRPr="00455DB1" w:rsidRDefault="009D1050" w:rsidP="00455DB1">
                        <w:pPr>
                          <w:jc w:val="center"/>
                          <w:rPr>
                            <w:sz w:val="18"/>
                            <w:szCs w:val="18"/>
                          </w:rPr>
                        </w:pPr>
                        <w:r w:rsidRPr="00455DB1">
                          <w:rPr>
                            <w:sz w:val="18"/>
                            <w:szCs w:val="18"/>
                          </w:rPr>
                          <w:t>Yes</w:t>
                        </w:r>
                      </w:p>
                    </w:txbxContent>
                  </v:textbox>
                </v:shape>
                <v:shape id="Text Box 22" o:spid="_x0000_s1037" type="#_x0000_t202" style="position:absolute;left:22420;top:47206;width:685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" fillcolor="white [3201]" stroked="f" strokeweight=".5pt">
                  <v:textbox style="mso-fit-shape-to-text:t" inset="0,0,0,0">
                    <w:txbxContent>
                      <w:p w:rsidR="009D1050" w:rsidRPr="00455DB1" w:rsidRDefault="009D1050" w:rsidP="00455DB1">
                        <w:pPr>
                          <w:jc w:val="center"/>
                          <w:rPr>
                            <w:sz w:val="18"/>
                            <w:szCs w:val="18"/>
                          </w:rPr>
                        </w:pPr>
                        <w:r w:rsidRPr="00455DB1">
                          <w:rPr>
                            <w:sz w:val="18"/>
                            <w:szCs w:val="18"/>
                          </w:rPr>
                          <w:t>Yes</w:t>
                        </w:r>
                      </w:p>
                    </w:txbxContent>
                  </v:textbox>
                </v:shape>
                <v:shape id="Text Box 23" o:spid="_x0000_s1038" type="#_x0000_t202" style="position:absolute;left:6606;top:56170;width:4489;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" fillcolor="white [3201]" stroked="f" strokeweight=".5pt">
                  <v:textbox style="mso-fit-shape-to-text:t" inset="0,0,0,0">
                    <w:txbxContent>
                      <w:p w:rsidR="009D1050" w:rsidRPr="00455DB1" w:rsidRDefault="009D1050" w:rsidP="00455DB1">
                        <w:pPr>
                          <w:jc w:val="center"/>
                          <w:rPr>
                            <w:sz w:val="18"/>
                            <w:szCs w:val="18"/>
                          </w:rPr>
                        </w:pPr>
                        <w:r w:rsidRPr="00455DB1">
                          <w:rPr>
                            <w:sz w:val="18"/>
                            <w:szCs w:val="18"/>
                          </w:rPr>
                          <w:t>Yes</w:t>
                        </w:r>
                      </w:p>
                    </w:txbxContent>
                  </v:textbox>
                </v:shape>
                <v:shape id="Text Box 24" o:spid="_x0000_s1039" type="#_x0000_t202" style="position:absolute;left:34615;top:55734;width:424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" fillcolor="white [3201]" stroked="f" strokeweight=".5pt">
                  <v:textbox style="mso-fit-shape-to-text:t" inset="0,0,0,0">
                    <w:txbxContent>
                      <w:p w:rsidR="009D1050" w:rsidRPr="00455DB1" w:rsidRDefault="009D1050" w:rsidP="00455DB1">
                        <w:pPr>
                          <w:jc w:val="center"/>
                          <w:rPr>
                            <w:sz w:val="18"/>
                            <w:szCs w:val="18"/>
                          </w:rPr>
                        </w:pPr>
                        <w:r w:rsidRPr="00455DB1">
                          <w:rPr>
                            <w:sz w:val="18"/>
                            <w:szCs w:val="18"/>
                          </w:rPr>
                          <w:t>No</w:t>
                        </w:r>
                      </w:p>
                    </w:txbxContent>
                  </v:textbox>
                </v:shape>
                <v:shape id="Text Box 25" o:spid="_x0000_s1040" type="#_x0000_t202" style="position:absolute;left:5551;top:39297;width:424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" fillcolor="white [3201]" stroked="f" strokeweight=".5pt">
                  <v:textbox style="mso-fit-shape-to-text:t" inset="0,0,0,0">
                    <w:txbxContent>
                      <w:p w:rsidR="009D1050" w:rsidRPr="00455DB1" w:rsidRDefault="009D1050" w:rsidP="00455DB1">
                        <w:pPr>
                          <w:jc w:val="center"/>
                          <w:rPr>
                            <w:sz w:val="18"/>
                            <w:szCs w:val="18"/>
                          </w:rPr>
                        </w:pPr>
                        <w:r w:rsidRPr="00455DB1">
                          <w:rPr>
                            <w:sz w:val="18"/>
                            <w:szCs w:val="18"/>
                          </w:rPr>
                          <w:t>No</w:t>
                        </w:r>
                      </w:p>
                    </w:txbxContent>
                  </v:textbox>
                </v:shape>
                <v:shape id="Text Box 26" o:spid="_x0000_s1041" type="#_x0000_t202" style="position:absolute;left:35914;top:65204;width:9368;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" fillcolor="white [3201]" stroked="f" strokeweight=".5pt">
                  <v:textbox inset="0,0,0,0">
                    <w:txbxContent>
                      <w:p w:rsidR="009D1050" w:rsidRPr="00455DB1" w:rsidRDefault="009D1050" w:rsidP="00455DB1">
                        <w:pPr>
                          <w:jc w:val="center"/>
                          <w:rPr>
                            <w:sz w:val="18"/>
                            <w:szCs w:val="18"/>
                          </w:rPr>
                        </w:pPr>
                        <w:r w:rsidRPr="00455DB1">
                          <w:rPr>
                            <w:sz w:val="18"/>
                            <w:szCs w:val="18"/>
                          </w:rPr>
                          <w:t>TER &gt; 1 in DI</w:t>
                        </w:r>
                      </w:p>
                      <w:p w:rsidR="009D1050" w:rsidRPr="00455DB1" w:rsidRDefault="009D1050" w:rsidP="00455DB1">
                        <w:pPr>
                          <w:jc w:val="center"/>
                          <w:rPr>
                            <w:sz w:val="18"/>
                            <w:szCs w:val="18"/>
                          </w:rPr>
                        </w:pPr>
                        <w:r w:rsidRPr="00455DB1">
                          <w:rPr>
                            <w:sz w:val="18"/>
                            <w:szCs w:val="18"/>
                          </w:rPr>
                          <w:t>End</w:t>
                        </w:r>
                      </w:p>
                    </w:txbxContent>
                  </v:textbox>
                </v:shape>
              </v:group>
            </w:pict>
          </mc:Fallback>
        </mc:AlternateContent>
      </w:r>
      <w:r w:rsidR="00CC7610" w:rsidRPr="009532BA">
        <w:rPr>
          <w:rFonts w:cs="Times New Roman"/>
          <w:noProof/>
          <w:lang w:eastAsia="en-US"/>
        </w:rPr>
        <w:drawing>
          <wp:inline distT="0" distB="0" distL="0" distR="0" wp14:anchorId="6812F303" wp14:editId="3A01B0DA">
            <wp:extent cx="5756275" cy="71141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6275" cy="7114166"/>
                    </a:xfrm>
                    <a:prstGeom prst="rect">
                      <a:avLst/>
                    </a:prstGeom>
                  </pic:spPr>
                </pic:pic>
              </a:graphicData>
            </a:graphic>
          </wp:inline>
        </w:drawing>
      </w:r>
    </w:p>
    <w:p w:rsidR="00554737" w:rsidRPr="009532BA" w:rsidRDefault="00554737" w:rsidP="00FB46A7">
      <w:pPr>
        <w:spacing w:after="120" w:line="23" w:lineRule="atLeast"/>
        <w:jc w:val="center"/>
        <w:rPr>
          <w:rFonts w:cs="Times New Roman"/>
          <w:b/>
        </w:rPr>
      </w:pPr>
      <w:r w:rsidRPr="009532BA">
        <w:rPr>
          <w:rFonts w:cs="Times New Roman"/>
          <w:b/>
        </w:rPr>
        <w:t>Figure 1 - Flow chart for assessing total exposure rate</w:t>
      </w:r>
    </w:p>
    <w:p w:rsidR="00554737" w:rsidRPr="009532BA" w:rsidRDefault="00554737" w:rsidP="00455DB1">
      <w:pPr>
        <w:pStyle w:val="Heading3"/>
      </w:pPr>
      <w:bookmarkStart w:id="65" w:name="_Toc147416588"/>
      <w:r w:rsidRPr="009532BA">
        <w:t>2.2.2. Comprehensive assessment of total exposure rates</w:t>
      </w:r>
      <w:bookmarkEnd w:id="65"/>
    </w:p>
    <w:p w:rsidR="00554737" w:rsidRPr="009532BA" w:rsidRDefault="00554737" w:rsidP="004A403A">
      <w:pPr>
        <w:spacing w:after="120" w:line="23" w:lineRule="atLeast"/>
        <w:jc w:val="both"/>
        <w:rPr>
          <w:rFonts w:cs="Times New Roman"/>
        </w:rPr>
      </w:pPr>
      <w:r w:rsidRPr="009532BA">
        <w:rPr>
          <w:rFonts w:cs="Times New Roman"/>
        </w:rPr>
        <w:t>Comprehensive assessment of total exposure rates aims to determine the greatest total exposure rates in assessment areas that are accessible to the public (i.e., measurement zones).</w:t>
      </w:r>
    </w:p>
    <w:p w:rsidR="00CC7610" w:rsidRPr="009532BA" w:rsidRDefault="00554737" w:rsidP="004A403A">
      <w:pPr>
        <w:spacing w:after="120" w:line="23" w:lineRule="atLeast"/>
        <w:jc w:val="both"/>
        <w:rPr>
          <w:rFonts w:cs="Times New Roman"/>
        </w:rPr>
      </w:pPr>
      <w:r w:rsidRPr="009532BA">
        <w:rPr>
          <w:rFonts w:cs="Times New Roman"/>
        </w:rPr>
        <w:t>If the operator establishes the boundaries of a restricted area to prevent public access to the area surrounding the EUT and/or related sources then the assessment must be performed at measuring points (Pl) located close to these boundaries (see Figure 2).</w:t>
      </w:r>
    </w:p>
    <w:p w:rsidR="00554737" w:rsidRPr="009532BA" w:rsidRDefault="00554737" w:rsidP="004A403A">
      <w:pPr>
        <w:spacing w:after="120" w:line="23" w:lineRule="atLeast"/>
        <w:jc w:val="both"/>
        <w:rPr>
          <w:rFonts w:cs="Times New Roman"/>
        </w:rPr>
      </w:pPr>
      <w:r w:rsidRPr="009532BA">
        <w:rPr>
          <w:rFonts w:cs="Times New Roman"/>
          <w:noProof/>
          <w:lang w:eastAsia="en-US"/>
        </w:rPr>
        <w:lastRenderedPageBreak/>
        <mc:AlternateContent>
          <mc:Choice Requires="wps">
            <w:drawing>
              <wp:anchor distT="0" distB="0" distL="114300" distR="114300" simplePos="0" relativeHeight="251688960" behindDoc="0" locked="0" layoutInCell="1" allowOverlap="1" wp14:anchorId="6DEA7136" wp14:editId="56061289">
                <wp:simplePos x="0" y="0"/>
                <wp:positionH relativeFrom="column">
                  <wp:posOffset>2577465</wp:posOffset>
                </wp:positionH>
                <wp:positionV relativeFrom="paragraph">
                  <wp:posOffset>235131</wp:posOffset>
                </wp:positionV>
                <wp:extent cx="2277836" cy="473529"/>
                <wp:effectExtent l="0" t="0" r="8255" b="3175"/>
                <wp:wrapNone/>
                <wp:docPr id="28" name="Text Box 28"/>
                <wp:cNvGraphicFramePr/>
                <a:graphic xmlns:a="http://schemas.openxmlformats.org/drawingml/2006/main">
                  <a:graphicData uri="http://schemas.microsoft.com/office/word/2010/wordprocessingShape">
                    <wps:wsp>
                      <wps:cNvSpPr txBox="1"/>
                      <wps:spPr>
                        <a:xfrm>
                          <a:off x="0" y="0"/>
                          <a:ext cx="2277836" cy="4735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Default="009D1050">
                            <w:r w:rsidRPr="0014732E">
                              <w:t xml:space="preserve">Boundary of prohibited area in </w:t>
                            </w:r>
                            <w:r>
                              <w:t>Domain of Investigation</w:t>
                            </w:r>
                            <w:r w:rsidRPr="0014732E">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A7136" id="Text Box 28" o:spid="_x0000_s1042" type="#_x0000_t202" style="position:absolute;left:0;text-align:left;margin-left:202.95pt;margin-top:18.5pt;width:179.35pt;height:37.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" fillcolor="white [3201]" stroked="f" strokeweight=".5pt">
                <v:textbox>
                  <w:txbxContent>
                    <w:p w:rsidR="009D1050" w:rsidRDefault="009D1050">
                      <w:r w:rsidRPr="0014732E">
                        <w:t xml:space="preserve">Boundary of prohibited area in </w:t>
                      </w:r>
                      <w:r>
                        <w:t>Domain of Investigation</w:t>
                      </w:r>
                      <w:r w:rsidRPr="0014732E">
                        <w:t xml:space="preserve"> (DI)</w:t>
                      </w:r>
                    </w:p>
                  </w:txbxContent>
                </v:textbox>
              </v:shape>
            </w:pict>
          </mc:Fallback>
        </mc:AlternateContent>
      </w:r>
      <w:r w:rsidRPr="009532BA">
        <w:rPr>
          <w:rFonts w:cs="Times New Roman"/>
          <w:noProof/>
          <w:lang w:eastAsia="en-US"/>
        </w:rPr>
        <w:drawing>
          <wp:inline distT="0" distB="0" distL="0" distR="0" wp14:anchorId="4201FD97" wp14:editId="616A724E">
            <wp:extent cx="5756275" cy="32299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6275" cy="3229910"/>
                    </a:xfrm>
                    <a:prstGeom prst="rect">
                      <a:avLst/>
                    </a:prstGeom>
                  </pic:spPr>
                </pic:pic>
              </a:graphicData>
            </a:graphic>
          </wp:inline>
        </w:drawing>
      </w:r>
    </w:p>
    <w:p w:rsidR="00554737" w:rsidRPr="009532BA" w:rsidRDefault="00554737" w:rsidP="004A403A">
      <w:pPr>
        <w:spacing w:after="120" w:line="23" w:lineRule="atLeast"/>
        <w:jc w:val="both"/>
        <w:rPr>
          <w:rFonts w:cs="Times New Roman"/>
        </w:rPr>
      </w:pPr>
    </w:p>
    <w:p w:rsidR="0014732E" w:rsidRPr="009532BA" w:rsidRDefault="0014732E" w:rsidP="00FB46A7">
      <w:pPr>
        <w:spacing w:after="120" w:line="23" w:lineRule="atLeast"/>
        <w:jc w:val="center"/>
        <w:rPr>
          <w:rFonts w:cs="Times New Roman"/>
          <w:b/>
        </w:rPr>
      </w:pPr>
      <w:r w:rsidRPr="009532BA">
        <w:rPr>
          <w:rFonts w:cs="Times New Roman"/>
          <w:b/>
        </w:rPr>
        <w:t xml:space="preserve">Figure 2 - Physical boundary of the prohibited area within the </w:t>
      </w:r>
      <w:r w:rsidR="00FB46A7" w:rsidRPr="009532BA">
        <w:rPr>
          <w:rFonts w:cs="Times New Roman"/>
          <w:b/>
        </w:rPr>
        <w:t>Domain of Investigation</w:t>
      </w:r>
    </w:p>
    <w:p w:rsidR="0014732E" w:rsidRPr="009532BA" w:rsidRDefault="0014732E" w:rsidP="004A403A">
      <w:pPr>
        <w:spacing w:after="120" w:line="23" w:lineRule="atLeast"/>
        <w:jc w:val="both"/>
        <w:rPr>
          <w:rFonts w:cs="Times New Roman"/>
        </w:rPr>
      </w:pPr>
      <w:r w:rsidRPr="009532BA">
        <w:rPr>
          <w:rFonts w:cs="Times New Roman"/>
        </w:rPr>
        <w:t>The total exposure rate is determined at the measurement points (Pl, see 1.5.26) using the method described in 2.4 and 2.5. The maximum sampling step (distance between measurement points) is 2 m. The set of measuring points must form a grid with a square mesh with a maximum size of 2 m X 2 m.</w:t>
      </w:r>
      <w:r w:rsidR="00D3532A" w:rsidRPr="009532BA">
        <w:rPr>
          <w:rFonts w:cs="Times New Roman"/>
          <w:noProof/>
        </w:rPr>
        <w:t xml:space="preserve"> </w:t>
      </w:r>
    </w:p>
    <w:p w:rsidR="0014732E" w:rsidRPr="009532BA" w:rsidRDefault="00D3532A"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696128" behindDoc="0" locked="0" layoutInCell="1" allowOverlap="1" wp14:anchorId="4BAFFC1E" wp14:editId="3967E650">
                <wp:simplePos x="0" y="0"/>
                <wp:positionH relativeFrom="column">
                  <wp:posOffset>2667272</wp:posOffset>
                </wp:positionH>
                <wp:positionV relativeFrom="paragraph">
                  <wp:posOffset>1962150</wp:posOffset>
                </wp:positionV>
                <wp:extent cx="2236470" cy="5143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236470" cy="51435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Default="009D1050" w:rsidP="00D3532A">
                            <w:r w:rsidRPr="00D3532A">
                              <w:t>Floor surface where people can access (public walkway)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FFC1E" id="Text Box 33" o:spid="_x0000_s1043" type="#_x0000_t202" style="position:absolute;left:0;text-align:left;margin-left:210pt;margin-top:154.5pt;width:176.1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" fillcolor="#a5a5a5 [2092]" stroked="f" strokeweight=".5pt">
                <v:textbox>
                  <w:txbxContent>
                    <w:p w:rsidR="009D1050" w:rsidRDefault="009D1050" w:rsidP="00D3532A">
                      <w:r w:rsidRPr="00D3532A">
                        <w:t>Floor surface where people can access (public walkway)</w:t>
                      </w:r>
                    </w:p>
                  </w:txbxContent>
                </v:textbox>
              </v:shape>
            </w:pict>
          </mc:Fallback>
        </mc:AlternateContent>
      </w:r>
      <w:r w:rsidRPr="009532BA">
        <w:rPr>
          <w:rFonts w:cs="Times New Roman"/>
          <w:noProof/>
          <w:lang w:eastAsia="en-US"/>
        </w:rPr>
        <mc:AlternateContent>
          <mc:Choice Requires="wps">
            <w:drawing>
              <wp:anchor distT="0" distB="0" distL="114300" distR="114300" simplePos="0" relativeHeight="251694080" behindDoc="0" locked="0" layoutInCell="1" allowOverlap="1" wp14:anchorId="61FB559D" wp14:editId="02105DFA">
                <wp:simplePos x="0" y="0"/>
                <wp:positionH relativeFrom="column">
                  <wp:posOffset>2456180</wp:posOffset>
                </wp:positionH>
                <wp:positionV relativeFrom="paragraph">
                  <wp:posOffset>968375</wp:posOffset>
                </wp:positionV>
                <wp:extent cx="2236470" cy="2857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23647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Default="009D1050" w:rsidP="00D3532A">
                            <w:r w:rsidRPr="00D3532A">
                              <w:t>The measuring location is 1</w:t>
                            </w:r>
                            <w:r>
                              <w:t>1</w:t>
                            </w:r>
                            <w:r w:rsidRPr="00D3532A">
                              <w:t>0 cm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FB559D" id="Text Box 32" o:spid="_x0000_s1044" type="#_x0000_t202" style="position:absolute;left:0;text-align:left;margin-left:193.4pt;margin-top:76.25pt;width:176.1pt;height:2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" fillcolor="white [3201]" stroked="f" strokeweight=".5pt">
                <v:textbox>
                  <w:txbxContent>
                    <w:p w:rsidR="009D1050" w:rsidRDefault="009D1050" w:rsidP="00D3532A">
                      <w:r w:rsidRPr="00D3532A">
                        <w:t>The measuring location is 1</w:t>
                      </w:r>
                      <w:r>
                        <w:t>1</w:t>
                      </w:r>
                      <w:r w:rsidRPr="00D3532A">
                        <w:t>0 cm high</w:t>
                      </w:r>
                    </w:p>
                  </w:txbxContent>
                </v:textbox>
              </v:shape>
            </w:pict>
          </mc:Fallback>
        </mc:AlternateContent>
      </w:r>
      <w:r w:rsidRPr="009532BA">
        <w:rPr>
          <w:rFonts w:cs="Times New Roman"/>
          <w:noProof/>
          <w:lang w:eastAsia="en-US"/>
        </w:rPr>
        <mc:AlternateContent>
          <mc:Choice Requires="wps">
            <w:drawing>
              <wp:anchor distT="0" distB="0" distL="114300" distR="114300" simplePos="0" relativeHeight="251692032" behindDoc="0" locked="0" layoutInCell="1" allowOverlap="1" wp14:anchorId="48F1EF8D" wp14:editId="047FC2C1">
                <wp:simplePos x="0" y="0"/>
                <wp:positionH relativeFrom="column">
                  <wp:posOffset>2467610</wp:posOffset>
                </wp:positionH>
                <wp:positionV relativeFrom="paragraph">
                  <wp:posOffset>620395</wp:posOffset>
                </wp:positionV>
                <wp:extent cx="2236470" cy="2857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23647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Default="009D1050" w:rsidP="00D3532A">
                            <w:r w:rsidRPr="00D3532A">
                              <w:t>The measuring location is 150 cm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F1EF8D" id="Text Box 31" o:spid="_x0000_s1045" type="#_x0000_t202" style="position:absolute;left:0;text-align:left;margin-left:194.3pt;margin-top:48.85pt;width:176.1pt;height:2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" fillcolor="white [3201]" stroked="f" strokeweight=".5pt">
                <v:textbox>
                  <w:txbxContent>
                    <w:p w:rsidR="009D1050" w:rsidRDefault="009D1050" w:rsidP="00D3532A">
                      <w:r w:rsidRPr="00D3532A">
                        <w:t>The measuring location is 150 cm high</w:t>
                      </w:r>
                    </w:p>
                  </w:txbxContent>
                </v:textbox>
              </v:shape>
            </w:pict>
          </mc:Fallback>
        </mc:AlternateContent>
      </w:r>
      <w:r w:rsidRPr="009532BA">
        <w:rPr>
          <w:rFonts w:cs="Times New Roman"/>
          <w:noProof/>
          <w:lang w:eastAsia="en-US"/>
        </w:rPr>
        <mc:AlternateContent>
          <mc:Choice Requires="wps">
            <w:drawing>
              <wp:anchor distT="0" distB="0" distL="114300" distR="114300" simplePos="0" relativeHeight="251689984" behindDoc="0" locked="0" layoutInCell="1" allowOverlap="1" wp14:anchorId="345F1804" wp14:editId="3F292A3E">
                <wp:simplePos x="0" y="0"/>
                <wp:positionH relativeFrom="column">
                  <wp:posOffset>2422344</wp:posOffset>
                </wp:positionH>
                <wp:positionV relativeFrom="paragraph">
                  <wp:posOffset>182336</wp:posOffset>
                </wp:positionV>
                <wp:extent cx="2237014" cy="2857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37014"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Default="009D1050">
                            <w:r w:rsidRPr="00D3532A">
                              <w:t>The measuring l</w:t>
                            </w:r>
                            <w:r>
                              <w:t>ocation is 17</w:t>
                            </w:r>
                            <w:r w:rsidRPr="00D3532A">
                              <w:t>0 cm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F1804" id="Text Box 30" o:spid="_x0000_s1046" type="#_x0000_t202" style="position:absolute;left:0;text-align:left;margin-left:190.75pt;margin-top:14.35pt;width:176.15pt;height:2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" fillcolor="white [3201]" stroked="f" strokeweight=".5pt">
                <v:textbox>
                  <w:txbxContent>
                    <w:p w:rsidR="009D1050" w:rsidRDefault="009D1050">
                      <w:r w:rsidRPr="00D3532A">
                        <w:t>The measuring l</w:t>
                      </w:r>
                      <w:r>
                        <w:t>ocation is 17</w:t>
                      </w:r>
                      <w:r w:rsidRPr="00D3532A">
                        <w:t>0 cm high</w:t>
                      </w:r>
                    </w:p>
                  </w:txbxContent>
                </v:textbox>
              </v:shape>
            </w:pict>
          </mc:Fallback>
        </mc:AlternateContent>
      </w:r>
      <w:r w:rsidR="0014732E" w:rsidRPr="009532BA">
        <w:rPr>
          <w:rFonts w:cs="Times New Roman"/>
          <w:noProof/>
          <w:lang w:eastAsia="en-US"/>
        </w:rPr>
        <w:drawing>
          <wp:inline distT="0" distB="0" distL="0" distR="0" wp14:anchorId="29466FBB" wp14:editId="0E391F4B">
            <wp:extent cx="5756275" cy="31062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6275" cy="3106298"/>
                    </a:xfrm>
                    <a:prstGeom prst="rect">
                      <a:avLst/>
                    </a:prstGeom>
                  </pic:spPr>
                </pic:pic>
              </a:graphicData>
            </a:graphic>
          </wp:inline>
        </w:drawing>
      </w:r>
    </w:p>
    <w:p w:rsidR="0014732E" w:rsidRPr="009532BA" w:rsidRDefault="0014732E" w:rsidP="004A403A">
      <w:pPr>
        <w:spacing w:after="120" w:line="23" w:lineRule="atLeast"/>
        <w:jc w:val="both"/>
        <w:rPr>
          <w:rFonts w:cs="Times New Roman"/>
        </w:rPr>
      </w:pPr>
    </w:p>
    <w:p w:rsidR="00A93385" w:rsidRPr="009532BA" w:rsidRDefault="00A93385" w:rsidP="00FB46A7">
      <w:pPr>
        <w:spacing w:after="120" w:line="23" w:lineRule="atLeast"/>
        <w:jc w:val="center"/>
        <w:rPr>
          <w:rFonts w:cs="Times New Roman"/>
          <w:b/>
        </w:rPr>
      </w:pPr>
      <w:r w:rsidRPr="009532BA">
        <w:rPr>
          <w:rFonts w:cs="Times New Roman"/>
          <w:b/>
        </w:rPr>
        <w:t>Figure 3 - Three measuring positions at each measuring point</w:t>
      </w:r>
    </w:p>
    <w:p w:rsidR="00A93385" w:rsidRPr="009532BA" w:rsidRDefault="00A93385" w:rsidP="004A403A">
      <w:pPr>
        <w:spacing w:after="120" w:line="23" w:lineRule="atLeast"/>
        <w:jc w:val="both"/>
        <w:rPr>
          <w:rFonts w:cs="Times New Roman"/>
        </w:rPr>
      </w:pPr>
      <w:r w:rsidRPr="009532BA">
        <w:rPr>
          <w:rFonts w:cs="Times New Roman"/>
        </w:rPr>
        <w:t xml:space="preserve">At each measurement point, the total exposure rate is determined as the maximum value of the total exposure rate values measured at measurement locations that are 110 cm, 150 cm and 170 cm above the floor level where people approach and are within the </w:t>
      </w:r>
      <w:r w:rsidR="00FB46A7" w:rsidRPr="009532BA">
        <w:rPr>
          <w:rFonts w:cs="Times New Roman"/>
        </w:rPr>
        <w:t>Domain of Investigation</w:t>
      </w:r>
      <w:r w:rsidRPr="009532BA">
        <w:rPr>
          <w:rFonts w:cs="Times New Roman"/>
        </w:rPr>
        <w:t xml:space="preserve"> (DI) as illustrated in Figure 3.</w:t>
      </w:r>
    </w:p>
    <w:p w:rsidR="006B6F53" w:rsidRPr="009532BA" w:rsidRDefault="006B6F53" w:rsidP="00455DB1">
      <w:pPr>
        <w:pStyle w:val="Heading2"/>
      </w:pPr>
      <w:bookmarkStart w:id="66" w:name="_Toc147416589"/>
      <w:r w:rsidRPr="009532BA">
        <w:lastRenderedPageBreak/>
        <w:t>2.3. Method for determining zones</w:t>
      </w:r>
      <w:bookmarkEnd w:id="66"/>
    </w:p>
    <w:p w:rsidR="00A93385" w:rsidRDefault="006B6F53" w:rsidP="00392293">
      <w:pPr>
        <w:pStyle w:val="Heading3"/>
      </w:pPr>
      <w:bookmarkStart w:id="67" w:name="_Toc147416590"/>
      <w:r w:rsidRPr="009532BA">
        <w:t xml:space="preserve">2.3.1. </w:t>
      </w:r>
      <w:r w:rsidR="009625D3" w:rsidRPr="009532BA">
        <w:t>Domain of compliance</w:t>
      </w:r>
      <w:bookmarkEnd w:id="67"/>
    </w:p>
    <w:p w:rsidR="00583403" w:rsidRPr="00583403" w:rsidRDefault="004772F3" w:rsidP="00583403">
      <w:r w:rsidRPr="004772F3">
        <w:t>The domain of compliance of the antenna is isotropic in the horizontal direction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5107"/>
      </w:tblGrid>
      <w:tr w:rsidR="006B6F53" w:rsidRPr="009532BA" w:rsidTr="00A44BC9">
        <w:tc>
          <w:tcPr>
            <w:tcW w:w="4640" w:type="dxa"/>
          </w:tcPr>
          <w:p w:rsidR="006B6F53" w:rsidRPr="009532BA" w:rsidRDefault="006B6F53"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697152" behindDoc="0" locked="0" layoutInCell="1" allowOverlap="1" wp14:anchorId="49F57DF1" wp14:editId="69ED646F">
                      <wp:simplePos x="0" y="0"/>
                      <wp:positionH relativeFrom="column">
                        <wp:posOffset>1357539</wp:posOffset>
                      </wp:positionH>
                      <wp:positionV relativeFrom="paragraph">
                        <wp:posOffset>586740</wp:posOffset>
                      </wp:positionV>
                      <wp:extent cx="663039" cy="514350"/>
                      <wp:effectExtent l="0" t="0" r="3810" b="6985"/>
                      <wp:wrapNone/>
                      <wp:docPr id="36" name="Text Box 36"/>
                      <wp:cNvGraphicFramePr/>
                      <a:graphic xmlns:a="http://schemas.openxmlformats.org/drawingml/2006/main">
                        <a:graphicData uri="http://schemas.microsoft.com/office/word/2010/wordprocessingShape">
                          <wps:wsp>
                            <wps:cNvSpPr txBox="1"/>
                            <wps:spPr>
                              <a:xfrm>
                                <a:off x="0" y="0"/>
                                <a:ext cx="663039"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583403">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F57DF1" id="Text Box 36" o:spid="_x0000_s1047" type="#_x0000_t202" style="position:absolute;left:0;text-align:left;margin-left:106.9pt;margin-top:46.2pt;width:52.2pt;height:4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" fillcolor="white [3201]" stroked="f" strokeweight=".5pt">
                      <v:textbox style="mso-fit-shape-to-text:t" inset="0,0,0,0">
                        <w:txbxContent>
                          <w:p w:rsidR="009D1050" w:rsidRPr="00583403" w:rsidRDefault="009D1050" w:rsidP="00583403">
                            <w:pPr>
                              <w:jc w:val="center"/>
                              <w:rPr>
                                <w:sz w:val="22"/>
                                <w:szCs w:val="20"/>
                              </w:rPr>
                            </w:pPr>
                            <w:r w:rsidRPr="00583403">
                              <w:rPr>
                                <w:sz w:val="22"/>
                                <w:szCs w:val="20"/>
                              </w:rPr>
                              <w:t>Antenna reference point</w:t>
                            </w:r>
                          </w:p>
                        </w:txbxContent>
                      </v:textbox>
                    </v:shape>
                  </w:pict>
                </mc:Fallback>
              </mc:AlternateContent>
            </w:r>
            <w:r w:rsidRPr="009532BA">
              <w:rPr>
                <w:rFonts w:cs="Times New Roman"/>
                <w:noProof/>
                <w:lang w:eastAsia="en-US"/>
              </w:rPr>
              <w:drawing>
                <wp:inline distT="0" distB="0" distL="0" distR="0" wp14:anchorId="5332E704" wp14:editId="62D5657C">
                  <wp:extent cx="2657475" cy="22479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57475" cy="2247900"/>
                          </a:xfrm>
                          <a:prstGeom prst="rect">
                            <a:avLst/>
                          </a:prstGeom>
                        </pic:spPr>
                      </pic:pic>
                    </a:graphicData>
                  </a:graphic>
                </wp:inline>
              </w:drawing>
            </w:r>
          </w:p>
        </w:tc>
        <w:tc>
          <w:tcPr>
            <w:tcW w:w="4641" w:type="dxa"/>
          </w:tcPr>
          <w:p w:rsidR="006B6F53" w:rsidRPr="009532BA" w:rsidRDefault="00A44BC9"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39136" behindDoc="0" locked="0" layoutInCell="1" allowOverlap="1" wp14:anchorId="2FA32881" wp14:editId="2155AA44">
                      <wp:simplePos x="0" y="0"/>
                      <wp:positionH relativeFrom="column">
                        <wp:posOffset>2158365</wp:posOffset>
                      </wp:positionH>
                      <wp:positionV relativeFrom="paragraph">
                        <wp:posOffset>708569</wp:posOffset>
                      </wp:positionV>
                      <wp:extent cx="859972" cy="5143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859972"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583403">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A32881" id="Text Box 100" o:spid="_x0000_s1048" type="#_x0000_t202" style="position:absolute;left:0;text-align:left;margin-left:169.95pt;margin-top:55.8pt;width:67.7pt;height:40.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" fillcolor="white [3201]" stroked="f" strokeweight=".5pt">
                      <v:textbox style="mso-fit-shape-to-text:t" inset="0,0,0,0">
                        <w:txbxContent>
                          <w:p w:rsidR="009D1050" w:rsidRPr="00583403" w:rsidRDefault="009D1050" w:rsidP="00583403">
                            <w:pPr>
                              <w:jc w:val="center"/>
                              <w:rPr>
                                <w:sz w:val="22"/>
                                <w:szCs w:val="20"/>
                              </w:rPr>
                            </w:pPr>
                            <w:r w:rsidRPr="00583403">
                              <w:rPr>
                                <w:sz w:val="22"/>
                                <w:szCs w:val="20"/>
                              </w:rPr>
                              <w:t>Antenna reference point</w:t>
                            </w:r>
                          </w:p>
                        </w:txbxContent>
                      </v:textbox>
                    </v:shape>
                  </w:pict>
                </mc:Fallback>
              </mc:AlternateContent>
            </w:r>
            <w:r w:rsidR="006B6F53" w:rsidRPr="009532BA">
              <w:rPr>
                <w:rFonts w:cs="Times New Roman"/>
                <w:noProof/>
                <w:lang w:eastAsia="en-US"/>
              </w:rPr>
              <w:drawing>
                <wp:inline distT="0" distB="0" distL="0" distR="0" wp14:anchorId="6E71BE87" wp14:editId="1CA73A5B">
                  <wp:extent cx="3286125" cy="22574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86125" cy="2257425"/>
                          </a:xfrm>
                          <a:prstGeom prst="rect">
                            <a:avLst/>
                          </a:prstGeom>
                        </pic:spPr>
                      </pic:pic>
                    </a:graphicData>
                  </a:graphic>
                </wp:inline>
              </w:drawing>
            </w:r>
          </w:p>
        </w:tc>
      </w:tr>
      <w:tr w:rsidR="006B6F53" w:rsidRPr="009532BA" w:rsidTr="00A44BC9">
        <w:tc>
          <w:tcPr>
            <w:tcW w:w="4640" w:type="dxa"/>
          </w:tcPr>
          <w:p w:rsidR="006B6F53" w:rsidRPr="009532BA" w:rsidRDefault="006B6F53" w:rsidP="004A403A">
            <w:pPr>
              <w:spacing w:after="120" w:line="23" w:lineRule="atLeast"/>
              <w:jc w:val="both"/>
              <w:rPr>
                <w:rFonts w:cs="Times New Roman"/>
              </w:rPr>
            </w:pPr>
            <w:r w:rsidRPr="009532BA">
              <w:rPr>
                <w:rFonts w:cs="Times New Roman"/>
              </w:rPr>
              <w:t>a) The antenna horizontal plane is isotropic in the horizontal direction</w:t>
            </w:r>
          </w:p>
        </w:tc>
        <w:tc>
          <w:tcPr>
            <w:tcW w:w="4641" w:type="dxa"/>
          </w:tcPr>
          <w:p w:rsidR="006B6F53" w:rsidRPr="009532BA" w:rsidRDefault="006B6F53" w:rsidP="004A403A">
            <w:pPr>
              <w:spacing w:after="120" w:line="23" w:lineRule="atLeast"/>
              <w:jc w:val="both"/>
              <w:rPr>
                <w:rFonts w:cs="Times New Roman"/>
              </w:rPr>
            </w:pPr>
            <w:r w:rsidRPr="009532BA">
              <w:rPr>
                <w:rFonts w:cs="Times New Roman"/>
              </w:rPr>
              <w:t>b) The vertical plane of the antenna is isotropic in the horizontal direction</w:t>
            </w:r>
          </w:p>
        </w:tc>
      </w:tr>
    </w:tbl>
    <w:p w:rsidR="006B6F53" w:rsidRPr="009532BA" w:rsidRDefault="006B6F53" w:rsidP="004A403A">
      <w:pPr>
        <w:spacing w:after="120" w:line="23" w:lineRule="atLeast"/>
        <w:jc w:val="both"/>
        <w:rPr>
          <w:rFonts w:cs="Times New Roman"/>
        </w:rPr>
      </w:pPr>
    </w:p>
    <w:p w:rsidR="006B6F53" w:rsidRPr="009532BA" w:rsidRDefault="006B6F53" w:rsidP="00FB46A7">
      <w:pPr>
        <w:spacing w:after="120" w:line="23" w:lineRule="atLeast"/>
        <w:jc w:val="center"/>
        <w:rPr>
          <w:rFonts w:cs="Times New Roman"/>
          <w:b/>
        </w:rPr>
      </w:pPr>
      <w:r w:rsidRPr="009532BA">
        <w:rPr>
          <w:rFonts w:cs="Times New Roman"/>
          <w:b/>
        </w:rPr>
        <w:t>Figure 4 - Compliant region of an isotropic antenna in the horizontal direction</w:t>
      </w:r>
    </w:p>
    <w:p w:rsidR="006B6F53" w:rsidRPr="009532BA" w:rsidRDefault="006B6F53" w:rsidP="004A403A">
      <w:pPr>
        <w:spacing w:after="120" w:line="23" w:lineRule="atLeast"/>
        <w:jc w:val="both"/>
        <w:rPr>
          <w:rFonts w:cs="Times New Roman"/>
        </w:rPr>
      </w:pPr>
      <w:r w:rsidRPr="009532BA">
        <w:rPr>
          <w:rFonts w:cs="Times New Roman"/>
        </w:rPr>
        <w:t xml:space="preserve">The </w:t>
      </w:r>
      <w:r w:rsidR="009625D3" w:rsidRPr="009532BA">
        <w:rPr>
          <w:rFonts w:cs="Times New Roman"/>
        </w:rPr>
        <w:t>domain of compliance</w:t>
      </w:r>
      <w:r w:rsidRPr="009532BA">
        <w:rPr>
          <w:rFonts w:cs="Times New Roman"/>
        </w:rPr>
        <w:t xml:space="preserve"> of a horizontally isotropic antenna is a circular cylinder (diameter D) and the height is equal to the length of the antenna radiating surface plus 0.2 m, extend 0.1 m to the top and bottom of the antenna (H = h + 0.2m). This cylinder has an axis that coincides with the axis of the antenna (see Figure 4)</w:t>
      </w:r>
      <w:r w:rsidRPr="009532BA">
        <w:rPr>
          <w:rFonts w:cs="Times New Roman"/>
          <w:noProof/>
        </w:rPr>
        <w:t xml:space="preserve"> </w:t>
      </w:r>
      <w:r w:rsidRPr="009532BA">
        <w:rPr>
          <w:rFonts w:cs="Times New Roman"/>
        </w:rPr>
        <w:t>.</w:t>
      </w:r>
    </w:p>
    <w:p w:rsidR="006B6F53" w:rsidRPr="009532BA" w:rsidRDefault="006B6F53" w:rsidP="004A403A">
      <w:pPr>
        <w:spacing w:after="120" w:line="23" w:lineRule="atLeast"/>
        <w:jc w:val="both"/>
        <w:rPr>
          <w:rFonts w:cs="Times New Roman"/>
        </w:rPr>
      </w:pPr>
      <w:r w:rsidRPr="009532BA">
        <w:rPr>
          <w:rFonts w:cs="Times New Roman"/>
        </w:rPr>
        <w:t xml:space="preserve">The formula for determining the diameter of the </w:t>
      </w:r>
      <w:r w:rsidR="009625D3" w:rsidRPr="009532BA">
        <w:rPr>
          <w:rFonts w:cs="Times New Roman"/>
        </w:rPr>
        <w:t>domain of compliance</w:t>
      </w:r>
      <w:r w:rsidRPr="009532BA">
        <w:rPr>
          <w:rFonts w:cs="Times New Roman"/>
        </w:rPr>
        <w:t xml:space="preserve"> of a horizontally oriented antenna (see Appendix A) is as follows:</w:t>
      </w:r>
    </w:p>
    <w:p w:rsidR="006B6F53" w:rsidRPr="009532BA" w:rsidRDefault="006B6F53" w:rsidP="0033068D">
      <w:pPr>
        <w:spacing w:after="120" w:line="23" w:lineRule="atLeast"/>
        <w:jc w:val="center"/>
        <w:rPr>
          <w:rFonts w:cs="Times New Roman"/>
        </w:rPr>
      </w:pPr>
      <w:r w:rsidRPr="009532BA">
        <w:rPr>
          <w:rFonts w:cs="Times New Roman"/>
          <w:noProof/>
          <w:lang w:eastAsia="en-US"/>
        </w:rPr>
        <w:drawing>
          <wp:inline distT="0" distB="0" distL="0" distR="0" wp14:anchorId="03F803C1" wp14:editId="5CB4AA73">
            <wp:extent cx="1371600" cy="704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71600" cy="704850"/>
                    </a:xfrm>
                    <a:prstGeom prst="rect">
                      <a:avLst/>
                    </a:prstGeom>
                  </pic:spPr>
                </pic:pic>
              </a:graphicData>
            </a:graphic>
          </wp:inline>
        </w:drawing>
      </w:r>
    </w:p>
    <w:p w:rsidR="006B6F53" w:rsidRPr="009532BA" w:rsidRDefault="006B6F53" w:rsidP="004A403A">
      <w:pPr>
        <w:spacing w:after="120" w:line="23" w:lineRule="atLeast"/>
        <w:jc w:val="both"/>
        <w:rPr>
          <w:rFonts w:cs="Times New Roman"/>
        </w:rPr>
      </w:pPr>
      <w:r w:rsidRPr="009532BA">
        <w:rPr>
          <w:rFonts w:cs="Times New Roman"/>
        </w:rPr>
        <w:t>In which:</w:t>
      </w:r>
    </w:p>
    <w:p w:rsidR="006B6F53" w:rsidRPr="009532BA" w:rsidRDefault="006B6F53" w:rsidP="004A403A">
      <w:pPr>
        <w:spacing w:after="120" w:line="23" w:lineRule="atLeast"/>
        <w:jc w:val="both"/>
        <w:rPr>
          <w:rFonts w:cs="Times New Roman"/>
        </w:rPr>
      </w:pPr>
      <w:r w:rsidRPr="009532BA">
        <w:rPr>
          <w:rFonts w:cs="Times New Roman"/>
        </w:rPr>
        <w:t>- EIRP (W): equivalent isotropic radiated power of the antenna;</w:t>
      </w:r>
    </w:p>
    <w:p w:rsidR="006B6F53" w:rsidRPr="009532BA" w:rsidRDefault="006B6F53" w:rsidP="004A403A">
      <w:pPr>
        <w:spacing w:after="120" w:line="23" w:lineRule="atLeast"/>
        <w:jc w:val="both"/>
        <w:rPr>
          <w:rFonts w:cs="Times New Roman"/>
        </w:rPr>
      </w:pPr>
      <w:r w:rsidRPr="009532BA">
        <w:rPr>
          <w:rFonts w:cs="Times New Roman"/>
        </w:rPr>
        <w:t>- SL(W/m2): Non-occupational exposure limit derived in terms of equivalent plane wave power density (W/m2), for base stations applying the frequency range from 110 MHz to 6 GHz is calculated in 2 w/m2</w:t>
      </w:r>
    </w:p>
    <w:p w:rsidR="006B6F53" w:rsidRPr="009532BA" w:rsidRDefault="006B6F53" w:rsidP="004A403A">
      <w:pPr>
        <w:spacing w:after="120" w:line="23" w:lineRule="atLeast"/>
        <w:jc w:val="both"/>
        <w:rPr>
          <w:rFonts w:cs="Times New Roman"/>
        </w:rPr>
      </w:pPr>
      <w:r w:rsidRPr="009532BA">
        <w:rPr>
          <w:rFonts w:cs="Times New Roman"/>
        </w:rPr>
        <w:t xml:space="preserve">- D: diameter of the cylinder (diameter of the </w:t>
      </w:r>
      <w:r w:rsidR="009625D3" w:rsidRPr="009532BA">
        <w:rPr>
          <w:rFonts w:cs="Times New Roman"/>
        </w:rPr>
        <w:t>domain of compliance</w:t>
      </w:r>
      <w:r w:rsidRPr="009532BA">
        <w:rPr>
          <w:rFonts w:cs="Times New Roman"/>
        </w:rPr>
        <w:t>);</w:t>
      </w:r>
    </w:p>
    <w:p w:rsidR="006B6F53" w:rsidRPr="009532BA" w:rsidRDefault="006B6F53" w:rsidP="004A403A">
      <w:pPr>
        <w:spacing w:after="120" w:line="23" w:lineRule="atLeast"/>
        <w:jc w:val="both"/>
        <w:rPr>
          <w:rFonts w:cs="Times New Roman"/>
        </w:rPr>
      </w:pPr>
      <w:r w:rsidRPr="009532BA">
        <w:rPr>
          <w:rFonts w:cs="Times New Roman"/>
        </w:rPr>
        <w:t xml:space="preserve">- H (m): height of the cylinder (height of the </w:t>
      </w:r>
      <w:r w:rsidR="009625D3" w:rsidRPr="009532BA">
        <w:rPr>
          <w:rFonts w:cs="Times New Roman"/>
        </w:rPr>
        <w:t>domain of compliance</w:t>
      </w:r>
      <w:r w:rsidRPr="009532BA">
        <w:rPr>
          <w:rFonts w:cs="Times New Roman"/>
        </w:rPr>
        <w:t>), calculated in h + 0.2 m;</w:t>
      </w:r>
    </w:p>
    <w:p w:rsidR="006B6F53" w:rsidRPr="009532BA" w:rsidRDefault="006B6F53" w:rsidP="004A403A">
      <w:pPr>
        <w:spacing w:after="120" w:line="23" w:lineRule="atLeast"/>
        <w:jc w:val="both"/>
        <w:rPr>
          <w:rFonts w:cs="Times New Roman"/>
        </w:rPr>
      </w:pPr>
      <w:r w:rsidRPr="009532BA">
        <w:rPr>
          <w:rFonts w:cs="Times New Roman"/>
        </w:rPr>
        <w:t>- h: length of the radiation surface of the antenna.</w:t>
      </w:r>
    </w:p>
    <w:p w:rsidR="006B6F53" w:rsidRPr="009532BA" w:rsidRDefault="009625D3" w:rsidP="004A403A">
      <w:pPr>
        <w:spacing w:after="120" w:line="23" w:lineRule="atLeast"/>
        <w:jc w:val="both"/>
        <w:rPr>
          <w:rFonts w:cs="Times New Roman"/>
        </w:rPr>
      </w:pPr>
      <w:r w:rsidRPr="009532BA">
        <w:rPr>
          <w:rFonts w:cs="Times New Roman"/>
        </w:rPr>
        <w:t>Domain of compliance</w:t>
      </w:r>
      <w:r w:rsidR="006B6F53" w:rsidRPr="009532BA">
        <w:rPr>
          <w:rFonts w:cs="Times New Roman"/>
        </w:rPr>
        <w:t xml:space="preserve"> of directional antenna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786"/>
      </w:tblGrid>
      <w:tr w:rsidR="006B6F53" w:rsidRPr="009532BA" w:rsidTr="0033068D">
        <w:tc>
          <w:tcPr>
            <w:tcW w:w="4495" w:type="dxa"/>
          </w:tcPr>
          <w:p w:rsidR="006B6F53" w:rsidRPr="009532BA" w:rsidRDefault="0033068D" w:rsidP="004A403A">
            <w:pPr>
              <w:spacing w:after="120" w:line="23" w:lineRule="atLeast"/>
              <w:jc w:val="both"/>
              <w:rPr>
                <w:rFonts w:cs="Times New Roman"/>
              </w:rPr>
            </w:pPr>
            <w:r w:rsidRPr="009532BA">
              <w:rPr>
                <w:rFonts w:cs="Times New Roman"/>
                <w:noProof/>
                <w:lang w:eastAsia="en-US"/>
              </w:rPr>
              <w:lastRenderedPageBreak/>
              <mc:AlternateContent>
                <mc:Choice Requires="wps">
                  <w:drawing>
                    <wp:anchor distT="0" distB="0" distL="114300" distR="114300" simplePos="0" relativeHeight="251743232" behindDoc="0" locked="0" layoutInCell="1" allowOverlap="1" wp14:anchorId="1FAA3AFC" wp14:editId="60A590E3">
                      <wp:simplePos x="0" y="0"/>
                      <wp:positionH relativeFrom="column">
                        <wp:posOffset>1042217</wp:posOffset>
                      </wp:positionH>
                      <wp:positionV relativeFrom="paragraph">
                        <wp:posOffset>299085</wp:posOffset>
                      </wp:positionV>
                      <wp:extent cx="1469571" cy="514350"/>
                      <wp:effectExtent l="0" t="0" r="0" b="4445"/>
                      <wp:wrapNone/>
                      <wp:docPr id="102" name="Text Box 102"/>
                      <wp:cNvGraphicFramePr/>
                      <a:graphic xmlns:a="http://schemas.openxmlformats.org/drawingml/2006/main">
                        <a:graphicData uri="http://schemas.microsoft.com/office/word/2010/wordprocessingShape">
                          <wps:wsp>
                            <wps:cNvSpPr txBox="1"/>
                            <wps:spPr>
                              <a:xfrm>
                                <a:off x="0" y="0"/>
                                <a:ext cx="1469571"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33068D">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AA3AFC" id="Text Box 102" o:spid="_x0000_s1049" type="#_x0000_t202" style="position:absolute;left:0;text-align:left;margin-left:82.05pt;margin-top:23.55pt;width:115.7pt;height:40.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" fillcolor="white [3201]" stroked="f" strokeweight=".5pt">
                      <v:textbox style="mso-fit-shape-to-text:t" inset="0,0,0,0">
                        <w:txbxContent>
                          <w:p w:rsidR="009D1050" w:rsidRPr="00583403" w:rsidRDefault="009D1050" w:rsidP="0033068D">
                            <w:pPr>
                              <w:jc w:val="center"/>
                              <w:rPr>
                                <w:sz w:val="22"/>
                                <w:szCs w:val="20"/>
                              </w:rPr>
                            </w:pPr>
                            <w:r w:rsidRPr="00583403">
                              <w:rPr>
                                <w:sz w:val="22"/>
                                <w:szCs w:val="20"/>
                              </w:rPr>
                              <w:t>Antenna reference point</w:t>
                            </w:r>
                          </w:p>
                        </w:txbxContent>
                      </v:textbox>
                    </v:shape>
                  </w:pict>
                </mc:Fallback>
              </mc:AlternateContent>
            </w:r>
            <w:r w:rsidR="006B6F53" w:rsidRPr="009532BA">
              <w:rPr>
                <w:rFonts w:cs="Times New Roman"/>
                <w:noProof/>
                <w:lang w:eastAsia="en-US"/>
              </w:rPr>
              <w:drawing>
                <wp:inline distT="0" distB="0" distL="0" distR="0" wp14:anchorId="7DEBDA27" wp14:editId="5C1D0A98">
                  <wp:extent cx="2790825" cy="2428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90825" cy="2428875"/>
                          </a:xfrm>
                          <a:prstGeom prst="rect">
                            <a:avLst/>
                          </a:prstGeom>
                        </pic:spPr>
                      </pic:pic>
                    </a:graphicData>
                  </a:graphic>
                </wp:inline>
              </w:drawing>
            </w:r>
          </w:p>
        </w:tc>
        <w:tc>
          <w:tcPr>
            <w:tcW w:w="4786" w:type="dxa"/>
          </w:tcPr>
          <w:p w:rsidR="006B6F53" w:rsidRPr="009532BA" w:rsidRDefault="0033068D"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41184" behindDoc="0" locked="0" layoutInCell="1" allowOverlap="1" wp14:anchorId="03C238A1" wp14:editId="4D033601">
                      <wp:simplePos x="0" y="0"/>
                      <wp:positionH relativeFrom="column">
                        <wp:posOffset>1138282</wp:posOffset>
                      </wp:positionH>
                      <wp:positionV relativeFrom="paragraph">
                        <wp:posOffset>466453</wp:posOffset>
                      </wp:positionV>
                      <wp:extent cx="1469571" cy="514350"/>
                      <wp:effectExtent l="0" t="0" r="0" b="4445"/>
                      <wp:wrapNone/>
                      <wp:docPr id="101" name="Text Box 101"/>
                      <wp:cNvGraphicFramePr/>
                      <a:graphic xmlns:a="http://schemas.openxmlformats.org/drawingml/2006/main">
                        <a:graphicData uri="http://schemas.microsoft.com/office/word/2010/wordprocessingShape">
                          <wps:wsp>
                            <wps:cNvSpPr txBox="1"/>
                            <wps:spPr>
                              <a:xfrm>
                                <a:off x="0" y="0"/>
                                <a:ext cx="1469571"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33068D">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C238A1" id="Text Box 101" o:spid="_x0000_s1050" type="#_x0000_t202" style="position:absolute;left:0;text-align:left;margin-left:89.65pt;margin-top:36.75pt;width:115.7pt;height:40.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" fillcolor="white [3201]" stroked="f" strokeweight=".5pt">
                      <v:textbox style="mso-fit-shape-to-text:t" inset="0,0,0,0">
                        <w:txbxContent>
                          <w:p w:rsidR="009D1050" w:rsidRPr="00583403" w:rsidRDefault="009D1050" w:rsidP="0033068D">
                            <w:pPr>
                              <w:jc w:val="center"/>
                              <w:rPr>
                                <w:sz w:val="22"/>
                                <w:szCs w:val="20"/>
                              </w:rPr>
                            </w:pPr>
                            <w:r w:rsidRPr="00583403">
                              <w:rPr>
                                <w:sz w:val="22"/>
                                <w:szCs w:val="20"/>
                              </w:rPr>
                              <w:t>Antenna reference point</w:t>
                            </w:r>
                          </w:p>
                        </w:txbxContent>
                      </v:textbox>
                    </v:shape>
                  </w:pict>
                </mc:Fallback>
              </mc:AlternateContent>
            </w:r>
            <w:r w:rsidR="006B6F53" w:rsidRPr="009532BA">
              <w:rPr>
                <w:rFonts w:cs="Times New Roman"/>
                <w:noProof/>
                <w:lang w:eastAsia="en-US"/>
              </w:rPr>
              <w:drawing>
                <wp:inline distT="0" distB="0" distL="0" distR="0" wp14:anchorId="42C2F0AE" wp14:editId="4B981CE6">
                  <wp:extent cx="2990850" cy="2209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90850" cy="2209800"/>
                          </a:xfrm>
                          <a:prstGeom prst="rect">
                            <a:avLst/>
                          </a:prstGeom>
                        </pic:spPr>
                      </pic:pic>
                    </a:graphicData>
                  </a:graphic>
                </wp:inline>
              </w:drawing>
            </w:r>
          </w:p>
        </w:tc>
      </w:tr>
      <w:tr w:rsidR="006B6F53" w:rsidRPr="009532BA" w:rsidTr="0033068D">
        <w:tc>
          <w:tcPr>
            <w:tcW w:w="4495" w:type="dxa"/>
          </w:tcPr>
          <w:p w:rsidR="006B6F53" w:rsidRPr="009532BA" w:rsidRDefault="006B6F53" w:rsidP="004A403A">
            <w:pPr>
              <w:spacing w:after="120" w:line="23" w:lineRule="atLeast"/>
              <w:jc w:val="both"/>
              <w:rPr>
                <w:rFonts w:cs="Times New Roman"/>
              </w:rPr>
            </w:pPr>
            <w:r w:rsidRPr="009532BA">
              <w:rPr>
                <w:rFonts w:cs="Times New Roman"/>
              </w:rPr>
              <w:t xml:space="preserve">a) Horizontal plane of directional antenna </w:t>
            </w:r>
            <w:r w:rsidR="009625D3" w:rsidRPr="009532BA">
              <w:rPr>
                <w:rFonts w:cs="Times New Roman"/>
              </w:rPr>
              <w:t>domain of compliance</w:t>
            </w:r>
          </w:p>
        </w:tc>
        <w:tc>
          <w:tcPr>
            <w:tcW w:w="4786" w:type="dxa"/>
          </w:tcPr>
          <w:p w:rsidR="006B6F53" w:rsidRPr="009532BA" w:rsidRDefault="006B6F53" w:rsidP="004A403A">
            <w:pPr>
              <w:spacing w:after="120" w:line="23" w:lineRule="atLeast"/>
              <w:jc w:val="both"/>
              <w:rPr>
                <w:rFonts w:cs="Times New Roman"/>
              </w:rPr>
            </w:pPr>
            <w:r w:rsidRPr="009532BA">
              <w:rPr>
                <w:rFonts w:cs="Times New Roman"/>
              </w:rPr>
              <w:t xml:space="preserve">b) Vertical plane of directional antenna </w:t>
            </w:r>
            <w:r w:rsidR="009625D3" w:rsidRPr="009532BA">
              <w:rPr>
                <w:rFonts w:cs="Times New Roman"/>
              </w:rPr>
              <w:t>domain of compliance</w:t>
            </w:r>
          </w:p>
        </w:tc>
      </w:tr>
    </w:tbl>
    <w:p w:rsidR="006B6F53" w:rsidRPr="009532BA" w:rsidRDefault="006B6F53" w:rsidP="00FB46A7">
      <w:pPr>
        <w:spacing w:after="120" w:line="23" w:lineRule="atLeast"/>
        <w:jc w:val="center"/>
        <w:rPr>
          <w:rFonts w:cs="Times New Roman"/>
          <w:b/>
        </w:rPr>
      </w:pPr>
      <w:r w:rsidRPr="009532BA">
        <w:rPr>
          <w:rFonts w:cs="Times New Roman"/>
          <w:b/>
        </w:rPr>
        <w:t xml:space="preserve">Figure 5 - </w:t>
      </w:r>
      <w:r w:rsidR="009625D3" w:rsidRPr="009532BA">
        <w:rPr>
          <w:rFonts w:cs="Times New Roman"/>
          <w:b/>
        </w:rPr>
        <w:t>Domain of compliance</w:t>
      </w:r>
      <w:r w:rsidRPr="009532BA">
        <w:rPr>
          <w:rFonts w:cs="Times New Roman"/>
          <w:b/>
        </w:rPr>
        <w:t xml:space="preserve"> of directional antenna</w:t>
      </w:r>
    </w:p>
    <w:p w:rsidR="006B6F53" w:rsidRPr="009532BA" w:rsidRDefault="006B6F53" w:rsidP="004A403A">
      <w:pPr>
        <w:spacing w:after="120" w:line="23" w:lineRule="atLeast"/>
        <w:jc w:val="both"/>
        <w:rPr>
          <w:rFonts w:cs="Times New Roman"/>
        </w:rPr>
      </w:pPr>
      <w:r w:rsidRPr="009532BA">
        <w:rPr>
          <w:rFonts w:cs="Times New Roman"/>
        </w:rPr>
        <w:t xml:space="preserve">The </w:t>
      </w:r>
      <w:r w:rsidR="009625D3" w:rsidRPr="009532BA">
        <w:rPr>
          <w:rFonts w:cs="Times New Roman"/>
        </w:rPr>
        <w:t>domain of compliance</w:t>
      </w:r>
      <w:r w:rsidRPr="009532BA">
        <w:rPr>
          <w:rFonts w:cs="Times New Roman"/>
        </w:rPr>
        <w:t xml:space="preserve"> of a directional antenna is a rectangular box with a rectangular base (length D, width D</w:t>
      </w:r>
      <w:r w:rsidRPr="009532BA">
        <w:rPr>
          <w:rFonts w:cs="Times New Roman"/>
          <w:vertAlign w:val="subscript"/>
        </w:rPr>
        <w:t>f</w:t>
      </w:r>
      <w:r w:rsidRPr="009532BA">
        <w:rPr>
          <w:rFonts w:cs="Times New Roman"/>
        </w:rPr>
        <w:t xml:space="preserve"> or 2D</w:t>
      </w:r>
      <w:r w:rsidRPr="009532BA">
        <w:rPr>
          <w:rFonts w:cs="Times New Roman"/>
          <w:vertAlign w:val="subscript"/>
        </w:rPr>
        <w:t>side</w:t>
      </w:r>
      <w:r w:rsidRPr="009532BA">
        <w:rPr>
          <w:rFonts w:cs="Times New Roman"/>
        </w:rPr>
        <w:t>) and a height equal to the length of the antenna radiating surface plus 0.2 m, extend 0.1 m to the top and bottom of the antenna (H = h + 0.2 m). This box starts 0.1 m behind the antenna and has an axis parallel to the antenna axis (see Figure 5).</w:t>
      </w:r>
    </w:p>
    <w:p w:rsidR="006B6F53" w:rsidRPr="009532BA" w:rsidRDefault="006B6F53" w:rsidP="004A403A">
      <w:pPr>
        <w:spacing w:after="120" w:line="23" w:lineRule="atLeast"/>
        <w:jc w:val="both"/>
        <w:rPr>
          <w:rFonts w:cs="Times New Roman"/>
        </w:rPr>
      </w:pPr>
      <w:r w:rsidRPr="009532BA">
        <w:rPr>
          <w:rFonts w:cs="Times New Roman"/>
        </w:rPr>
        <w:t xml:space="preserve">The formula for determining the size of the </w:t>
      </w:r>
      <w:r w:rsidR="009625D3" w:rsidRPr="009532BA">
        <w:rPr>
          <w:rFonts w:cs="Times New Roman"/>
        </w:rPr>
        <w:t>domain of compliance</w:t>
      </w:r>
      <w:r w:rsidRPr="009532BA">
        <w:rPr>
          <w:rFonts w:cs="Times New Roman"/>
        </w:rPr>
        <w:t xml:space="preserve"> of a directional antenna (see Appendix A) is as follows:</w:t>
      </w:r>
    </w:p>
    <w:p w:rsidR="006B6F53" w:rsidRPr="009532BA" w:rsidRDefault="006F32F0" w:rsidP="0033068D">
      <w:pPr>
        <w:spacing w:after="120" w:line="23" w:lineRule="atLeast"/>
        <w:jc w:val="center"/>
        <w:rPr>
          <w:rFonts w:cs="Times New Roman"/>
        </w:rPr>
      </w:pPr>
      <w:r w:rsidRPr="009532BA">
        <w:rPr>
          <w:rFonts w:cs="Times New Roman"/>
          <w:noProof/>
          <w:lang w:eastAsia="en-US"/>
        </w:rPr>
        <w:drawing>
          <wp:inline distT="0" distB="0" distL="0" distR="0" wp14:anchorId="07374535" wp14:editId="6E66B115">
            <wp:extent cx="2838450" cy="10572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38450" cy="1057275"/>
                    </a:xfrm>
                    <a:prstGeom prst="rect">
                      <a:avLst/>
                    </a:prstGeom>
                  </pic:spPr>
                </pic:pic>
              </a:graphicData>
            </a:graphic>
          </wp:inline>
        </w:drawing>
      </w:r>
    </w:p>
    <w:p w:rsidR="006F32F0" w:rsidRPr="009532BA" w:rsidRDefault="006F32F0" w:rsidP="004A403A">
      <w:pPr>
        <w:spacing w:after="120" w:line="23" w:lineRule="atLeast"/>
        <w:jc w:val="both"/>
        <w:rPr>
          <w:rFonts w:cs="Times New Roman"/>
        </w:rPr>
      </w:pPr>
      <w:r w:rsidRPr="009532BA">
        <w:rPr>
          <w:rFonts w:cs="Times New Roman"/>
        </w:rPr>
        <w:t>In which:</w:t>
      </w:r>
    </w:p>
    <w:p w:rsidR="006F32F0" w:rsidRPr="009532BA" w:rsidRDefault="006F32F0" w:rsidP="004A403A">
      <w:pPr>
        <w:spacing w:after="120" w:line="23" w:lineRule="atLeast"/>
        <w:jc w:val="both"/>
        <w:rPr>
          <w:rFonts w:cs="Times New Roman"/>
        </w:rPr>
      </w:pPr>
      <w:r w:rsidRPr="009532BA">
        <w:rPr>
          <w:rFonts w:cs="Times New Roman"/>
        </w:rPr>
        <w:t>- EIRP(W): Average equivalent isotropic radiated power of the antenna;</w:t>
      </w:r>
    </w:p>
    <w:p w:rsidR="006F32F0" w:rsidRPr="009532BA" w:rsidRDefault="006F32F0" w:rsidP="004A403A">
      <w:pPr>
        <w:spacing w:after="120" w:line="23" w:lineRule="atLeast"/>
        <w:jc w:val="both"/>
        <w:rPr>
          <w:rFonts w:cs="Times New Roman"/>
        </w:rPr>
      </w:pPr>
      <w:r w:rsidRPr="009532BA">
        <w:rPr>
          <w:rFonts w:cs="Times New Roman"/>
        </w:rPr>
        <w:t>- SL(W/m2): Non-occupational exposure limit derived in the form of equivalent plane wave power density (W/m2), for BS applying the frequency range from 110 MHz to 6 GHz calculated in 2 w/m2;</w:t>
      </w:r>
    </w:p>
    <w:p w:rsidR="006F32F0" w:rsidRPr="009532BA" w:rsidRDefault="006F32F0" w:rsidP="004A403A">
      <w:pPr>
        <w:spacing w:after="120" w:line="23" w:lineRule="atLeast"/>
        <w:jc w:val="both"/>
        <w:rPr>
          <w:rFonts w:cs="Times New Roman"/>
        </w:rPr>
      </w:pPr>
      <w:r w:rsidRPr="009532BA">
        <w:rPr>
          <w:rFonts w:cs="Times New Roman"/>
        </w:rPr>
        <w:t>- D (m): length of the bottom edge of the box;</w:t>
      </w:r>
    </w:p>
    <w:p w:rsidR="006F32F0" w:rsidRPr="009532BA" w:rsidRDefault="006F32F0" w:rsidP="004A403A">
      <w:pPr>
        <w:spacing w:after="120" w:line="23" w:lineRule="atLeast"/>
        <w:jc w:val="both"/>
        <w:rPr>
          <w:rFonts w:cs="Times New Roman"/>
        </w:rPr>
      </w:pPr>
      <w:r w:rsidRPr="009532BA">
        <w:rPr>
          <w:rFonts w:cs="Times New Roman"/>
        </w:rPr>
        <w:t>- 2Dside: Width of the bottom edge of the box;</w:t>
      </w:r>
    </w:p>
    <w:p w:rsidR="006F32F0" w:rsidRPr="009532BA" w:rsidRDefault="006F32F0" w:rsidP="004A403A">
      <w:pPr>
        <w:spacing w:after="120" w:line="23" w:lineRule="atLeast"/>
        <w:jc w:val="both"/>
        <w:rPr>
          <w:rFonts w:cs="Times New Roman"/>
        </w:rPr>
      </w:pPr>
      <w:r w:rsidRPr="009532BA">
        <w:rPr>
          <w:rFonts w:cs="Times New Roman"/>
        </w:rPr>
        <w:t xml:space="preserve">- H (m): height of the box (height of the </w:t>
      </w:r>
      <w:r w:rsidR="009625D3" w:rsidRPr="009532BA">
        <w:rPr>
          <w:rFonts w:cs="Times New Roman"/>
        </w:rPr>
        <w:t>domain of compliance</w:t>
      </w:r>
      <w:r w:rsidRPr="009532BA">
        <w:rPr>
          <w:rFonts w:cs="Times New Roman"/>
        </w:rPr>
        <w:t>), calculated in h + 0.2 m;</w:t>
      </w:r>
    </w:p>
    <w:p w:rsidR="006F32F0" w:rsidRPr="009532BA" w:rsidRDefault="006F32F0" w:rsidP="004A403A">
      <w:pPr>
        <w:spacing w:after="120" w:line="23" w:lineRule="atLeast"/>
        <w:jc w:val="both"/>
        <w:rPr>
          <w:rFonts w:cs="Times New Roman"/>
        </w:rPr>
      </w:pPr>
      <w:r w:rsidRPr="009532BA">
        <w:rPr>
          <w:rFonts w:cs="Times New Roman"/>
        </w:rPr>
        <w:t xml:space="preserve">- Db (m): distance from the antenna reference point to the </w:t>
      </w:r>
      <w:r w:rsidR="009625D3" w:rsidRPr="009532BA">
        <w:rPr>
          <w:rFonts w:cs="Times New Roman"/>
        </w:rPr>
        <w:t>domain of compliance</w:t>
      </w:r>
      <w:r w:rsidRPr="009532BA">
        <w:rPr>
          <w:rFonts w:cs="Times New Roman"/>
        </w:rPr>
        <w:t xml:space="preserve"> boundary behind the antenna is 0.1 m;</w:t>
      </w:r>
    </w:p>
    <w:p w:rsidR="006F32F0" w:rsidRPr="009532BA" w:rsidRDefault="006F32F0" w:rsidP="004A403A">
      <w:pPr>
        <w:spacing w:after="120" w:line="23" w:lineRule="atLeast"/>
        <w:jc w:val="both"/>
        <w:rPr>
          <w:rFonts w:cs="Times New Roman"/>
        </w:rPr>
      </w:pPr>
      <w:r w:rsidRPr="009532BA">
        <w:rPr>
          <w:rFonts w:cs="Times New Roman"/>
        </w:rPr>
        <w:t xml:space="preserve">- Df (m): distance from the antenna reference point to the </w:t>
      </w:r>
      <w:r w:rsidR="009625D3" w:rsidRPr="009532BA">
        <w:rPr>
          <w:rFonts w:cs="Times New Roman"/>
        </w:rPr>
        <w:t>domain of compliance</w:t>
      </w:r>
      <w:r w:rsidRPr="009532BA">
        <w:rPr>
          <w:rFonts w:cs="Times New Roman"/>
        </w:rPr>
        <w:t xml:space="preserve"> boundary in front of the antenna (main broadcast direction);</w:t>
      </w:r>
    </w:p>
    <w:p w:rsidR="006F32F0" w:rsidRPr="009532BA" w:rsidRDefault="006F32F0" w:rsidP="004A403A">
      <w:pPr>
        <w:spacing w:after="120" w:line="23" w:lineRule="atLeast"/>
        <w:jc w:val="both"/>
        <w:rPr>
          <w:rFonts w:cs="Times New Roman"/>
        </w:rPr>
      </w:pPr>
      <w:r w:rsidRPr="009532BA">
        <w:rPr>
          <w:rFonts w:cs="Times New Roman"/>
        </w:rPr>
        <w:t>- h: length of the radiation surface of the antenna.</w:t>
      </w:r>
    </w:p>
    <w:p w:rsidR="001D731D" w:rsidRPr="00455DB1" w:rsidRDefault="001D731D" w:rsidP="00455DB1">
      <w:pPr>
        <w:pStyle w:val="Heading3"/>
      </w:pPr>
      <w:bookmarkStart w:id="68" w:name="_Toc147416591"/>
      <w:r w:rsidRPr="009532BA">
        <w:t xml:space="preserve">2.3.2. </w:t>
      </w:r>
      <w:r w:rsidR="004A403A" w:rsidRPr="009532BA">
        <w:t>Public access</w:t>
      </w:r>
      <w:bookmarkEnd w:id="68"/>
    </w:p>
    <w:p w:rsidR="001D731D" w:rsidRPr="009532BA" w:rsidRDefault="001D731D" w:rsidP="004A403A">
      <w:pPr>
        <w:spacing w:after="120" w:line="23" w:lineRule="atLeast"/>
        <w:jc w:val="both"/>
        <w:rPr>
          <w:rFonts w:cs="Times New Roman"/>
        </w:rPr>
      </w:pPr>
      <w:r w:rsidRPr="009532BA">
        <w:rPr>
          <w:rFonts w:cs="Times New Roman"/>
        </w:rPr>
        <w:t xml:space="preserve">The </w:t>
      </w:r>
      <w:r w:rsidR="004A403A" w:rsidRPr="009532BA">
        <w:rPr>
          <w:rFonts w:cs="Times New Roman"/>
        </w:rPr>
        <w:t>public access</w:t>
      </w:r>
      <w:r w:rsidRPr="009532BA">
        <w:rPr>
          <w:rFonts w:cs="Times New Roman"/>
        </w:rPr>
        <w:t xml:space="preserve"> is defined by a space(s) with a floor-level bottom where people can access and a height of 170 cm (see Figure 6).</w:t>
      </w:r>
    </w:p>
    <w:p w:rsidR="001D731D" w:rsidRPr="009532BA" w:rsidRDefault="005D2F3B" w:rsidP="004A403A">
      <w:pPr>
        <w:spacing w:after="120" w:line="23" w:lineRule="atLeast"/>
        <w:jc w:val="both"/>
        <w:rPr>
          <w:rFonts w:cs="Times New Roman"/>
        </w:rPr>
      </w:pPr>
      <w:r w:rsidRPr="009532BA">
        <w:rPr>
          <w:rFonts w:cs="Times New Roman"/>
          <w:noProof/>
          <w:lang w:eastAsia="en-US"/>
        </w:rPr>
        <w:lastRenderedPageBreak/>
        <w:drawing>
          <wp:inline distT="0" distB="0" distL="0" distR="0" wp14:anchorId="74A4609F" wp14:editId="611BA67A">
            <wp:extent cx="5756275" cy="3082928"/>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6275" cy="3082928"/>
                    </a:xfrm>
                    <a:prstGeom prst="rect">
                      <a:avLst/>
                    </a:prstGeom>
                  </pic:spPr>
                </pic:pic>
              </a:graphicData>
            </a:graphic>
          </wp:inline>
        </w:drawing>
      </w:r>
    </w:p>
    <w:p w:rsidR="005D2F3B" w:rsidRPr="009532BA" w:rsidRDefault="005D2F3B" w:rsidP="009625D3">
      <w:pPr>
        <w:spacing w:after="120" w:line="23" w:lineRule="atLeast"/>
        <w:jc w:val="center"/>
        <w:rPr>
          <w:rFonts w:cs="Times New Roman"/>
          <w:b/>
        </w:rPr>
      </w:pPr>
      <w:r w:rsidRPr="009532BA">
        <w:rPr>
          <w:rFonts w:cs="Times New Roman"/>
          <w:b/>
        </w:rPr>
        <w:t xml:space="preserve">Figure 6 - Illustration of the </w:t>
      </w:r>
      <w:r w:rsidR="004A403A" w:rsidRPr="009532BA">
        <w:rPr>
          <w:rFonts w:cs="Times New Roman"/>
          <w:b/>
        </w:rPr>
        <w:t>public access</w:t>
      </w:r>
    </w:p>
    <w:p w:rsidR="005D2F3B" w:rsidRPr="00455DB1" w:rsidRDefault="005D2F3B" w:rsidP="00455DB1">
      <w:pPr>
        <w:pStyle w:val="Heading3"/>
      </w:pPr>
      <w:bookmarkStart w:id="69" w:name="_Toc147416592"/>
      <w:r w:rsidRPr="009532BA">
        <w:t>2.3.3. Related area</w:t>
      </w:r>
      <w:bookmarkEnd w:id="69"/>
    </w:p>
    <w:p w:rsidR="005D2F3B" w:rsidRPr="009532BA" w:rsidRDefault="005D2F3B" w:rsidP="004A403A">
      <w:pPr>
        <w:spacing w:after="120" w:line="23" w:lineRule="atLeast"/>
        <w:jc w:val="both"/>
        <w:rPr>
          <w:rFonts w:cs="Times New Roman"/>
          <w:b/>
        </w:rPr>
      </w:pPr>
      <w:r w:rsidRPr="009532BA">
        <w:rPr>
          <w:rFonts w:cs="Times New Roman"/>
          <w:b/>
        </w:rPr>
        <w:t xml:space="preserve">2.3.3.1. The </w:t>
      </w:r>
      <w:r w:rsidR="004A403A" w:rsidRPr="009532BA">
        <w:rPr>
          <w:rFonts w:cs="Times New Roman"/>
          <w:b/>
        </w:rPr>
        <w:t>Relevant domain</w:t>
      </w:r>
      <w:r w:rsidRPr="009532BA">
        <w:rPr>
          <w:rFonts w:cs="Times New Roman"/>
          <w:b/>
        </w:rPr>
        <w:t xml:space="preserve"> of the antenna is isotropic in the horizontal direction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11"/>
      </w:tblGrid>
      <w:tr w:rsidR="005D2F3B" w:rsidRPr="009532BA" w:rsidTr="003457CB">
        <w:tc>
          <w:tcPr>
            <w:tcW w:w="4670" w:type="dxa"/>
          </w:tcPr>
          <w:p w:rsidR="005D2F3B" w:rsidRPr="009532BA" w:rsidRDefault="003457CB"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45280" behindDoc="0" locked="0" layoutInCell="1" allowOverlap="1" wp14:anchorId="69848C48" wp14:editId="1D0688D7">
                      <wp:simplePos x="0" y="0"/>
                      <wp:positionH relativeFrom="column">
                        <wp:posOffset>1378494</wp:posOffset>
                      </wp:positionH>
                      <wp:positionV relativeFrom="paragraph">
                        <wp:posOffset>697230</wp:posOffset>
                      </wp:positionV>
                      <wp:extent cx="729342" cy="514350"/>
                      <wp:effectExtent l="0" t="0" r="0" b="6985"/>
                      <wp:wrapNone/>
                      <wp:docPr id="103" name="Text Box 103"/>
                      <wp:cNvGraphicFramePr/>
                      <a:graphic xmlns:a="http://schemas.openxmlformats.org/drawingml/2006/main">
                        <a:graphicData uri="http://schemas.microsoft.com/office/word/2010/wordprocessingShape">
                          <wps:wsp>
                            <wps:cNvSpPr txBox="1"/>
                            <wps:spPr>
                              <a:xfrm>
                                <a:off x="0" y="0"/>
                                <a:ext cx="729342"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3457CB">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848C48" id="Text Box 103" o:spid="_x0000_s1051" type="#_x0000_t202" style="position:absolute;left:0;text-align:left;margin-left:108.55pt;margin-top:54.9pt;width:57.45pt;height:40.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" fillcolor="white [3201]" stroked="f" strokeweight=".5pt">
                      <v:textbox style="mso-fit-shape-to-text:t" inset="0,0,0,0">
                        <w:txbxContent>
                          <w:p w:rsidR="009D1050" w:rsidRPr="00583403" w:rsidRDefault="009D1050" w:rsidP="003457CB">
                            <w:pPr>
                              <w:jc w:val="center"/>
                              <w:rPr>
                                <w:sz w:val="22"/>
                                <w:szCs w:val="20"/>
                              </w:rPr>
                            </w:pPr>
                            <w:r w:rsidRPr="00583403">
                              <w:rPr>
                                <w:sz w:val="22"/>
                                <w:szCs w:val="20"/>
                              </w:rPr>
                              <w:t>Antenna reference point</w:t>
                            </w:r>
                          </w:p>
                        </w:txbxContent>
                      </v:textbox>
                    </v:shape>
                  </w:pict>
                </mc:Fallback>
              </mc:AlternateContent>
            </w:r>
            <w:r w:rsidR="005D2F3B" w:rsidRPr="009532BA">
              <w:rPr>
                <w:rFonts w:cs="Times New Roman"/>
                <w:noProof/>
                <w:lang w:eastAsia="en-US"/>
              </w:rPr>
              <w:drawing>
                <wp:inline distT="0" distB="0" distL="0" distR="0" wp14:anchorId="1EBC5C0D" wp14:editId="3B241E30">
                  <wp:extent cx="2867025" cy="25908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67025" cy="2590800"/>
                          </a:xfrm>
                          <a:prstGeom prst="rect">
                            <a:avLst/>
                          </a:prstGeom>
                        </pic:spPr>
                      </pic:pic>
                    </a:graphicData>
                  </a:graphic>
                </wp:inline>
              </w:drawing>
            </w:r>
          </w:p>
        </w:tc>
        <w:tc>
          <w:tcPr>
            <w:tcW w:w="4611" w:type="dxa"/>
          </w:tcPr>
          <w:p w:rsidR="005D2F3B" w:rsidRPr="009532BA" w:rsidRDefault="003457CB"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47328" behindDoc="0" locked="0" layoutInCell="1" allowOverlap="1" wp14:anchorId="73A6EB81" wp14:editId="65A5AC6C">
                      <wp:simplePos x="0" y="0"/>
                      <wp:positionH relativeFrom="column">
                        <wp:posOffset>1549672</wp:posOffset>
                      </wp:positionH>
                      <wp:positionV relativeFrom="paragraph">
                        <wp:posOffset>708388</wp:posOffset>
                      </wp:positionV>
                      <wp:extent cx="979714" cy="51435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979714"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3457CB">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A6EB81" id="Text Box 104" o:spid="_x0000_s1052" type="#_x0000_t202" style="position:absolute;left:0;text-align:left;margin-left:122pt;margin-top:55.8pt;width:77.15pt;height:40.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" fillcolor="white [3201]" stroked="f" strokeweight=".5pt">
                      <v:textbox style="mso-fit-shape-to-text:t" inset="0,0,0,0">
                        <w:txbxContent>
                          <w:p w:rsidR="009D1050" w:rsidRPr="00583403" w:rsidRDefault="009D1050" w:rsidP="003457CB">
                            <w:pPr>
                              <w:jc w:val="center"/>
                              <w:rPr>
                                <w:sz w:val="22"/>
                                <w:szCs w:val="20"/>
                              </w:rPr>
                            </w:pPr>
                            <w:r w:rsidRPr="00583403">
                              <w:rPr>
                                <w:sz w:val="22"/>
                                <w:szCs w:val="20"/>
                              </w:rPr>
                              <w:t>Antenna reference point</w:t>
                            </w:r>
                          </w:p>
                        </w:txbxContent>
                      </v:textbox>
                    </v:shape>
                  </w:pict>
                </mc:Fallback>
              </mc:AlternateContent>
            </w:r>
            <w:r w:rsidR="005D2F3B" w:rsidRPr="009532BA">
              <w:rPr>
                <w:rFonts w:cs="Times New Roman"/>
                <w:noProof/>
                <w:lang w:eastAsia="en-US"/>
              </w:rPr>
              <w:drawing>
                <wp:inline distT="0" distB="0" distL="0" distR="0" wp14:anchorId="1FD48F1E" wp14:editId="38832A3F">
                  <wp:extent cx="2828925" cy="22860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28925" cy="2286000"/>
                          </a:xfrm>
                          <a:prstGeom prst="rect">
                            <a:avLst/>
                          </a:prstGeom>
                        </pic:spPr>
                      </pic:pic>
                    </a:graphicData>
                  </a:graphic>
                </wp:inline>
              </w:drawing>
            </w:r>
          </w:p>
        </w:tc>
      </w:tr>
      <w:tr w:rsidR="005D2F3B" w:rsidRPr="009532BA" w:rsidTr="003457CB">
        <w:tc>
          <w:tcPr>
            <w:tcW w:w="4670" w:type="dxa"/>
          </w:tcPr>
          <w:p w:rsidR="005D2F3B" w:rsidRPr="009532BA" w:rsidRDefault="005D2F3B" w:rsidP="004A403A">
            <w:pPr>
              <w:spacing w:after="120" w:line="23" w:lineRule="atLeast"/>
              <w:jc w:val="both"/>
              <w:rPr>
                <w:rFonts w:cs="Times New Roman"/>
              </w:rPr>
            </w:pPr>
            <w:r w:rsidRPr="009532BA">
              <w:rPr>
                <w:rFonts w:cs="Times New Roman"/>
              </w:rPr>
              <w:t xml:space="preserve">a) Horizontal plane of the </w:t>
            </w:r>
            <w:r w:rsidR="004A403A" w:rsidRPr="009532BA">
              <w:rPr>
                <w:rFonts w:cs="Times New Roman"/>
              </w:rPr>
              <w:t>Relevant domain</w:t>
            </w:r>
            <w:r w:rsidRPr="009532BA">
              <w:rPr>
                <w:rFonts w:cs="Times New Roman"/>
              </w:rPr>
              <w:t xml:space="preserve"> of an isotropic antenna in the horizontal direction</w:t>
            </w:r>
          </w:p>
        </w:tc>
        <w:tc>
          <w:tcPr>
            <w:tcW w:w="4611" w:type="dxa"/>
          </w:tcPr>
          <w:p w:rsidR="005D2F3B" w:rsidRPr="009532BA" w:rsidRDefault="005D2F3B" w:rsidP="004A403A">
            <w:pPr>
              <w:spacing w:after="120" w:line="23" w:lineRule="atLeast"/>
              <w:jc w:val="both"/>
              <w:rPr>
                <w:rFonts w:cs="Times New Roman"/>
              </w:rPr>
            </w:pPr>
            <w:r w:rsidRPr="009532BA">
              <w:rPr>
                <w:rFonts w:cs="Times New Roman"/>
              </w:rPr>
              <w:t xml:space="preserve">b) Vertical plane of the </w:t>
            </w:r>
            <w:r w:rsidR="004A403A" w:rsidRPr="009532BA">
              <w:rPr>
                <w:rFonts w:cs="Times New Roman"/>
              </w:rPr>
              <w:t>Relevant domain</w:t>
            </w:r>
            <w:r w:rsidRPr="009532BA">
              <w:rPr>
                <w:rFonts w:cs="Times New Roman"/>
              </w:rPr>
              <w:t xml:space="preserve"> of the horizontally isotropic antenna</w:t>
            </w:r>
          </w:p>
        </w:tc>
      </w:tr>
    </w:tbl>
    <w:p w:rsidR="005D2F3B" w:rsidRPr="009532BA" w:rsidRDefault="005D2F3B" w:rsidP="004A403A">
      <w:pPr>
        <w:spacing w:after="120" w:line="23" w:lineRule="atLeast"/>
        <w:jc w:val="both"/>
        <w:rPr>
          <w:rFonts w:cs="Times New Roman"/>
        </w:rPr>
      </w:pPr>
    </w:p>
    <w:p w:rsidR="005D2F3B" w:rsidRPr="009532BA" w:rsidRDefault="005D2F3B" w:rsidP="009625D3">
      <w:pPr>
        <w:spacing w:after="120" w:line="23" w:lineRule="atLeast"/>
        <w:jc w:val="center"/>
        <w:rPr>
          <w:rFonts w:cs="Times New Roman"/>
          <w:b/>
        </w:rPr>
      </w:pPr>
      <w:r w:rsidRPr="009532BA">
        <w:rPr>
          <w:rFonts w:cs="Times New Roman"/>
          <w:b/>
        </w:rPr>
        <w:t xml:space="preserve">Figure 7 - </w:t>
      </w:r>
      <w:r w:rsidR="004A403A" w:rsidRPr="009532BA">
        <w:rPr>
          <w:rFonts w:cs="Times New Roman"/>
          <w:b/>
        </w:rPr>
        <w:t>Relevant domain</w:t>
      </w:r>
      <w:r w:rsidRPr="009532BA">
        <w:rPr>
          <w:rFonts w:cs="Times New Roman"/>
          <w:b/>
        </w:rPr>
        <w:t xml:space="preserve"> of a horizontal isotropic antenna</w:t>
      </w:r>
    </w:p>
    <w:p w:rsidR="005D2F3B" w:rsidRPr="009532BA" w:rsidRDefault="005D2F3B" w:rsidP="004A403A">
      <w:pPr>
        <w:spacing w:after="120" w:line="23" w:lineRule="atLeast"/>
        <w:jc w:val="both"/>
        <w:rPr>
          <w:rFonts w:cs="Times New Roman"/>
        </w:rPr>
      </w:pPr>
      <w:r w:rsidRPr="009532BA">
        <w:rPr>
          <w:rFonts w:cs="Times New Roman"/>
        </w:rPr>
        <w:t xml:space="preserve">The </w:t>
      </w:r>
      <w:r w:rsidR="004A403A" w:rsidRPr="009532BA">
        <w:rPr>
          <w:rFonts w:cs="Times New Roman"/>
        </w:rPr>
        <w:t>Relevant domain</w:t>
      </w:r>
      <w:r w:rsidRPr="009532BA">
        <w:rPr>
          <w:rFonts w:cs="Times New Roman"/>
        </w:rPr>
        <w:t xml:space="preserve"> of a horizontally isotropic antenna is a circular cylinder whose diameter is DRD and height is HRD (see Figure 7).</w:t>
      </w:r>
    </w:p>
    <w:p w:rsidR="007E407F" w:rsidRPr="009532BA" w:rsidRDefault="007E407F" w:rsidP="004A403A">
      <w:pPr>
        <w:spacing w:after="120" w:line="23" w:lineRule="atLeast"/>
        <w:jc w:val="both"/>
        <w:rPr>
          <w:rFonts w:cs="Times New Roman"/>
        </w:rPr>
      </w:pPr>
      <w:r w:rsidRPr="009532BA">
        <w:rPr>
          <w:rFonts w:cs="Times New Roman"/>
        </w:rPr>
        <w:t>For single-band antennas:</w:t>
      </w:r>
    </w:p>
    <w:p w:rsidR="007E407F" w:rsidRPr="009532BA" w:rsidRDefault="007E407F" w:rsidP="003457CB">
      <w:pPr>
        <w:spacing w:after="120" w:line="23" w:lineRule="atLeast"/>
        <w:jc w:val="center"/>
        <w:rPr>
          <w:rFonts w:cs="Times New Roman"/>
        </w:rPr>
      </w:pPr>
      <w:r w:rsidRPr="009532BA">
        <w:rPr>
          <w:rFonts w:cs="Times New Roman"/>
          <w:noProof/>
          <w:lang w:eastAsia="en-US"/>
        </w:rPr>
        <w:drawing>
          <wp:inline distT="0" distB="0" distL="0" distR="0" wp14:anchorId="17577CD1" wp14:editId="125C215D">
            <wp:extent cx="2752725" cy="6762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52725" cy="676275"/>
                    </a:xfrm>
                    <a:prstGeom prst="rect">
                      <a:avLst/>
                    </a:prstGeom>
                  </pic:spPr>
                </pic:pic>
              </a:graphicData>
            </a:graphic>
          </wp:inline>
        </w:drawing>
      </w:r>
    </w:p>
    <w:p w:rsidR="007E407F" w:rsidRPr="009532BA" w:rsidRDefault="007E407F" w:rsidP="004A403A">
      <w:pPr>
        <w:spacing w:after="120" w:line="23" w:lineRule="atLeast"/>
        <w:jc w:val="both"/>
        <w:rPr>
          <w:rFonts w:cs="Times New Roman"/>
        </w:rPr>
      </w:pPr>
      <w:r w:rsidRPr="009532BA">
        <w:rPr>
          <w:rFonts w:cs="Times New Roman"/>
        </w:rPr>
        <w:lastRenderedPageBreak/>
        <w:t>For multi-band antennas:</w:t>
      </w:r>
    </w:p>
    <w:p w:rsidR="007E407F" w:rsidRPr="009532BA" w:rsidRDefault="007E407F" w:rsidP="003457CB">
      <w:pPr>
        <w:spacing w:after="120" w:line="23" w:lineRule="atLeast"/>
        <w:jc w:val="center"/>
        <w:rPr>
          <w:rFonts w:cs="Times New Roman"/>
        </w:rPr>
      </w:pPr>
      <w:r w:rsidRPr="009532BA">
        <w:rPr>
          <w:rFonts w:cs="Times New Roman"/>
          <w:noProof/>
          <w:lang w:eastAsia="en-US"/>
        </w:rPr>
        <w:drawing>
          <wp:inline distT="0" distB="0" distL="0" distR="0" wp14:anchorId="7378B28A" wp14:editId="78665C74">
            <wp:extent cx="3971925" cy="781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71925" cy="781050"/>
                    </a:xfrm>
                    <a:prstGeom prst="rect">
                      <a:avLst/>
                    </a:prstGeom>
                  </pic:spPr>
                </pic:pic>
              </a:graphicData>
            </a:graphic>
          </wp:inline>
        </w:drawing>
      </w:r>
    </w:p>
    <w:p w:rsidR="007E407F" w:rsidRPr="009532BA" w:rsidRDefault="007E407F" w:rsidP="004A403A">
      <w:pPr>
        <w:spacing w:after="120" w:line="23" w:lineRule="atLeast"/>
        <w:jc w:val="both"/>
        <w:rPr>
          <w:rFonts w:cs="Times New Roman"/>
        </w:rPr>
      </w:pPr>
      <w:r w:rsidRPr="009532BA">
        <w:rPr>
          <w:rFonts w:cs="Times New Roman"/>
        </w:rPr>
        <w:t>In which:</w:t>
      </w:r>
    </w:p>
    <w:p w:rsidR="007E407F" w:rsidRPr="009532BA" w:rsidRDefault="007E407F" w:rsidP="004A403A">
      <w:pPr>
        <w:spacing w:after="120" w:line="23" w:lineRule="atLeast"/>
        <w:jc w:val="both"/>
        <w:rPr>
          <w:rFonts w:cs="Times New Roman"/>
        </w:rPr>
      </w:pPr>
      <w:r w:rsidRPr="009532BA">
        <w:rPr>
          <w:rFonts w:cs="Times New Roman"/>
        </w:rPr>
        <w:t>- D</w:t>
      </w:r>
      <w:r w:rsidRPr="009532BA">
        <w:rPr>
          <w:rFonts w:cs="Times New Roman"/>
          <w:vertAlign w:val="subscript"/>
        </w:rPr>
        <w:t>RD</w:t>
      </w:r>
      <w:r w:rsidRPr="009532BA">
        <w:rPr>
          <w:rFonts w:cs="Times New Roman"/>
        </w:rPr>
        <w:t xml:space="preserve">: diameter of </w:t>
      </w:r>
      <w:r w:rsidR="004A403A" w:rsidRPr="009532BA">
        <w:rPr>
          <w:rFonts w:cs="Times New Roman"/>
        </w:rPr>
        <w:t>Relevant domain</w:t>
      </w:r>
      <w:r w:rsidRPr="009532BA">
        <w:rPr>
          <w:rFonts w:cs="Times New Roman"/>
        </w:rPr>
        <w:t xml:space="preserve"> (m);</w:t>
      </w:r>
    </w:p>
    <w:p w:rsidR="007E407F" w:rsidRPr="009532BA" w:rsidRDefault="007E407F" w:rsidP="004A403A">
      <w:pPr>
        <w:spacing w:after="120" w:line="23" w:lineRule="atLeast"/>
        <w:jc w:val="both"/>
        <w:rPr>
          <w:rFonts w:cs="Times New Roman"/>
        </w:rPr>
      </w:pPr>
      <w:r w:rsidRPr="009532BA">
        <w:rPr>
          <w:rFonts w:cs="Times New Roman"/>
        </w:rPr>
        <w:t xml:space="preserve">- D: </w:t>
      </w:r>
      <w:r w:rsidR="009625D3" w:rsidRPr="009532BA">
        <w:rPr>
          <w:rFonts w:cs="Times New Roman"/>
        </w:rPr>
        <w:t>domain of compliance</w:t>
      </w:r>
      <w:r w:rsidRPr="009532BA">
        <w:rPr>
          <w:rFonts w:cs="Times New Roman"/>
        </w:rPr>
        <w:t xml:space="preserve"> radius (see 2.3.1);</w:t>
      </w:r>
    </w:p>
    <w:p w:rsidR="007E407F" w:rsidRPr="009532BA" w:rsidRDefault="007E407F" w:rsidP="004A403A">
      <w:pPr>
        <w:spacing w:after="120" w:line="23" w:lineRule="atLeast"/>
        <w:jc w:val="both"/>
        <w:rPr>
          <w:rFonts w:cs="Times New Roman"/>
        </w:rPr>
      </w:pPr>
      <w:r w:rsidRPr="009532BA">
        <w:rPr>
          <w:rFonts w:cs="Times New Roman"/>
        </w:rPr>
        <w:t>- H</w:t>
      </w:r>
      <w:r w:rsidRPr="009532BA">
        <w:rPr>
          <w:rFonts w:cs="Times New Roman"/>
          <w:vertAlign w:val="subscript"/>
        </w:rPr>
        <w:t>RD</w:t>
      </w:r>
      <w:r w:rsidRPr="009532BA">
        <w:rPr>
          <w:rFonts w:cs="Times New Roman"/>
        </w:rPr>
        <w:t xml:space="preserve">: height of </w:t>
      </w:r>
      <w:r w:rsidR="004A403A" w:rsidRPr="009532BA">
        <w:rPr>
          <w:rFonts w:cs="Times New Roman"/>
        </w:rPr>
        <w:t>Relevant domain</w:t>
      </w:r>
      <w:r w:rsidRPr="009532BA">
        <w:rPr>
          <w:rFonts w:cs="Times New Roman"/>
        </w:rPr>
        <w:t xml:space="preserve"> (m), calculated in 7 m;</w:t>
      </w:r>
    </w:p>
    <w:p w:rsidR="007E407F" w:rsidRPr="009532BA" w:rsidRDefault="007E407F" w:rsidP="004A403A">
      <w:pPr>
        <w:spacing w:after="120" w:line="23" w:lineRule="atLeast"/>
        <w:jc w:val="both"/>
        <w:rPr>
          <w:rFonts w:cs="Times New Roman"/>
        </w:rPr>
      </w:pPr>
      <w:r w:rsidRPr="009532BA">
        <w:rPr>
          <w:rFonts w:cs="Times New Roman"/>
        </w:rPr>
        <w:t>- EIRP(W): equivalent isotropic radiant power (W);</w:t>
      </w:r>
    </w:p>
    <w:p w:rsidR="007E407F" w:rsidRPr="009532BA" w:rsidRDefault="007E407F" w:rsidP="004A403A">
      <w:pPr>
        <w:spacing w:after="120" w:line="23" w:lineRule="atLeast"/>
        <w:jc w:val="both"/>
        <w:rPr>
          <w:rFonts w:cs="Times New Roman"/>
        </w:rPr>
      </w:pPr>
      <w:r w:rsidRPr="009532BA">
        <w:rPr>
          <w:rFonts w:cs="Times New Roman"/>
        </w:rPr>
        <w:t>- EIRP</w:t>
      </w:r>
      <w:r w:rsidRPr="009532BA">
        <w:rPr>
          <w:rFonts w:cs="Times New Roman"/>
          <w:vertAlign w:val="subscript"/>
        </w:rPr>
        <w:t>i</w:t>
      </w:r>
      <w:r w:rsidRPr="009532BA">
        <w:rPr>
          <w:rFonts w:cs="Times New Roman"/>
        </w:rPr>
        <w:t>(W): equivalent isotropic radiated power of band i (W);</w:t>
      </w:r>
    </w:p>
    <w:p w:rsidR="007E407F" w:rsidRPr="009532BA" w:rsidRDefault="007E407F" w:rsidP="004A403A">
      <w:pPr>
        <w:spacing w:after="120" w:line="23" w:lineRule="atLeast"/>
        <w:jc w:val="both"/>
        <w:rPr>
          <w:rFonts w:cs="Times New Roman"/>
        </w:rPr>
      </w:pPr>
      <w:r w:rsidRPr="009532BA">
        <w:rPr>
          <w:rFonts w:cs="Times New Roman"/>
        </w:rPr>
        <w:t>- S</w:t>
      </w:r>
      <w:r w:rsidRPr="009532BA">
        <w:rPr>
          <w:rFonts w:cs="Times New Roman"/>
          <w:vertAlign w:val="subscript"/>
        </w:rPr>
        <w:t>L</w:t>
      </w:r>
      <w:r w:rsidRPr="009532BA">
        <w:rPr>
          <w:rFonts w:cs="Times New Roman"/>
        </w:rPr>
        <w:t>: non-occupational exposure limit derived in the form of equivalent plane wave power density (W/m2), for BS applied in the frequency range from 110 MHz to 6 GHz calculated as 2 w/ m2;</w:t>
      </w:r>
    </w:p>
    <w:p w:rsidR="007E407F" w:rsidRPr="009532BA" w:rsidRDefault="007E407F" w:rsidP="004A403A">
      <w:pPr>
        <w:spacing w:after="120" w:line="23" w:lineRule="atLeast"/>
        <w:jc w:val="both"/>
        <w:rPr>
          <w:rFonts w:cs="Times New Roman"/>
        </w:rPr>
      </w:pPr>
      <w:r w:rsidRPr="009532BA">
        <w:rPr>
          <w:rFonts w:cs="Times New Roman"/>
        </w:rPr>
        <w:t>- S</w:t>
      </w:r>
      <w:r w:rsidRPr="009532BA">
        <w:rPr>
          <w:rFonts w:cs="Times New Roman"/>
          <w:vertAlign w:val="subscript"/>
        </w:rPr>
        <w:t>L,i</w:t>
      </w:r>
      <w:r w:rsidRPr="009532BA">
        <w:rPr>
          <w:rFonts w:cs="Times New Roman"/>
        </w:rPr>
        <w:t>: non-occupational exposure limit derived as equivalent plane wave power density of band i (W/m2), for BS applied in the frequency range from 110 MHz to 6 GHz, calculated as 2 w/m2.</w:t>
      </w:r>
    </w:p>
    <w:p w:rsidR="007E407F" w:rsidRPr="009532BA" w:rsidRDefault="007E407F" w:rsidP="004A403A">
      <w:pPr>
        <w:spacing w:after="120" w:line="23" w:lineRule="atLeast"/>
        <w:jc w:val="both"/>
        <w:rPr>
          <w:rFonts w:cs="Times New Roman"/>
          <w:b/>
        </w:rPr>
      </w:pPr>
      <w:r w:rsidRPr="009532BA">
        <w:rPr>
          <w:rFonts w:cs="Times New Roman"/>
          <w:b/>
        </w:rPr>
        <w:t xml:space="preserve">2.3.3.2. </w:t>
      </w:r>
      <w:r w:rsidR="004A403A" w:rsidRPr="009532BA">
        <w:rPr>
          <w:rFonts w:cs="Times New Roman"/>
          <w:b/>
        </w:rPr>
        <w:t>Relevant domain</w:t>
      </w:r>
      <w:r w:rsidRPr="009532BA">
        <w:rPr>
          <w:rFonts w:cs="Times New Roman"/>
          <w:b/>
        </w:rPr>
        <w:t xml:space="preserve"> of directional antenna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686"/>
      </w:tblGrid>
      <w:tr w:rsidR="007E407F" w:rsidRPr="009532BA" w:rsidTr="003457CB">
        <w:tc>
          <w:tcPr>
            <w:tcW w:w="4595" w:type="dxa"/>
          </w:tcPr>
          <w:p w:rsidR="007E407F" w:rsidRPr="009532BA" w:rsidRDefault="003457CB"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49376" behindDoc="0" locked="0" layoutInCell="1" allowOverlap="1" wp14:anchorId="5DDB42D4" wp14:editId="3F9FA166">
                      <wp:simplePos x="0" y="0"/>
                      <wp:positionH relativeFrom="column">
                        <wp:posOffset>1020807</wp:posOffset>
                      </wp:positionH>
                      <wp:positionV relativeFrom="paragraph">
                        <wp:posOffset>345077</wp:posOffset>
                      </wp:positionV>
                      <wp:extent cx="1404257" cy="514350"/>
                      <wp:effectExtent l="0" t="0" r="5715" b="4445"/>
                      <wp:wrapNone/>
                      <wp:docPr id="105" name="Text Box 105"/>
                      <wp:cNvGraphicFramePr/>
                      <a:graphic xmlns:a="http://schemas.openxmlformats.org/drawingml/2006/main">
                        <a:graphicData uri="http://schemas.microsoft.com/office/word/2010/wordprocessingShape">
                          <wps:wsp>
                            <wps:cNvSpPr txBox="1"/>
                            <wps:spPr>
                              <a:xfrm>
                                <a:off x="0" y="0"/>
                                <a:ext cx="1404257"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3457CB">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DB42D4" id="Text Box 105" o:spid="_x0000_s1053" type="#_x0000_t202" style="position:absolute;left:0;text-align:left;margin-left:80.4pt;margin-top:27.15pt;width:110.55pt;height:40.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" fillcolor="white [3201]" stroked="f" strokeweight=".5pt">
                      <v:textbox style="mso-fit-shape-to-text:t" inset="0,0,0,0">
                        <w:txbxContent>
                          <w:p w:rsidR="009D1050" w:rsidRPr="00583403" w:rsidRDefault="009D1050" w:rsidP="003457CB">
                            <w:pPr>
                              <w:jc w:val="center"/>
                              <w:rPr>
                                <w:sz w:val="22"/>
                                <w:szCs w:val="20"/>
                              </w:rPr>
                            </w:pPr>
                            <w:r w:rsidRPr="00583403">
                              <w:rPr>
                                <w:sz w:val="22"/>
                                <w:szCs w:val="20"/>
                              </w:rPr>
                              <w:t>Antenna reference point</w:t>
                            </w:r>
                          </w:p>
                        </w:txbxContent>
                      </v:textbox>
                    </v:shape>
                  </w:pict>
                </mc:Fallback>
              </mc:AlternateContent>
            </w:r>
            <w:r w:rsidR="007E407F" w:rsidRPr="009532BA">
              <w:rPr>
                <w:rFonts w:cs="Times New Roman"/>
                <w:noProof/>
                <w:lang w:eastAsia="en-US"/>
              </w:rPr>
              <w:drawing>
                <wp:inline distT="0" distB="0" distL="0" distR="0" wp14:anchorId="69FF8C7C" wp14:editId="0BBD675D">
                  <wp:extent cx="2647950" cy="2466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47950" cy="2466975"/>
                          </a:xfrm>
                          <a:prstGeom prst="rect">
                            <a:avLst/>
                          </a:prstGeom>
                        </pic:spPr>
                      </pic:pic>
                    </a:graphicData>
                  </a:graphic>
                </wp:inline>
              </w:drawing>
            </w:r>
          </w:p>
        </w:tc>
        <w:tc>
          <w:tcPr>
            <w:tcW w:w="4686" w:type="dxa"/>
          </w:tcPr>
          <w:p w:rsidR="007E407F" w:rsidRPr="009532BA" w:rsidRDefault="003457CB"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51424" behindDoc="0" locked="0" layoutInCell="1" allowOverlap="1" wp14:anchorId="5ED0C977" wp14:editId="0ACDB280">
                      <wp:simplePos x="0" y="0"/>
                      <wp:positionH relativeFrom="column">
                        <wp:posOffset>1009015</wp:posOffset>
                      </wp:positionH>
                      <wp:positionV relativeFrom="paragraph">
                        <wp:posOffset>292009</wp:posOffset>
                      </wp:positionV>
                      <wp:extent cx="1404257" cy="514350"/>
                      <wp:effectExtent l="0" t="0" r="5715" b="4445"/>
                      <wp:wrapNone/>
                      <wp:docPr id="106" name="Text Box 106"/>
                      <wp:cNvGraphicFramePr/>
                      <a:graphic xmlns:a="http://schemas.openxmlformats.org/drawingml/2006/main">
                        <a:graphicData uri="http://schemas.microsoft.com/office/word/2010/wordprocessingShape">
                          <wps:wsp>
                            <wps:cNvSpPr txBox="1"/>
                            <wps:spPr>
                              <a:xfrm>
                                <a:off x="0" y="0"/>
                                <a:ext cx="1404257"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3457CB">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D0C977" id="Text Box 106" o:spid="_x0000_s1054" type="#_x0000_t202" style="position:absolute;left:0;text-align:left;margin-left:79.45pt;margin-top:23pt;width:110.55pt;height:40.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" fillcolor="white [3201]" stroked="f" strokeweight=".5pt">
                      <v:textbox style="mso-fit-shape-to-text:t" inset="0,0,0,0">
                        <w:txbxContent>
                          <w:p w:rsidR="009D1050" w:rsidRPr="00583403" w:rsidRDefault="009D1050" w:rsidP="003457CB">
                            <w:pPr>
                              <w:jc w:val="center"/>
                              <w:rPr>
                                <w:sz w:val="22"/>
                                <w:szCs w:val="20"/>
                              </w:rPr>
                            </w:pPr>
                            <w:r w:rsidRPr="00583403">
                              <w:rPr>
                                <w:sz w:val="22"/>
                                <w:szCs w:val="20"/>
                              </w:rPr>
                              <w:t>Antenna reference point</w:t>
                            </w:r>
                          </w:p>
                        </w:txbxContent>
                      </v:textbox>
                    </v:shape>
                  </w:pict>
                </mc:Fallback>
              </mc:AlternateContent>
            </w:r>
            <w:r w:rsidR="007E407F" w:rsidRPr="009532BA">
              <w:rPr>
                <w:rFonts w:cs="Times New Roman"/>
                <w:noProof/>
                <w:lang w:eastAsia="en-US"/>
              </w:rPr>
              <w:drawing>
                <wp:inline distT="0" distB="0" distL="0" distR="0" wp14:anchorId="7C3306FD" wp14:editId="4CA01E8E">
                  <wp:extent cx="2838450" cy="2324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38450" cy="2324100"/>
                          </a:xfrm>
                          <a:prstGeom prst="rect">
                            <a:avLst/>
                          </a:prstGeom>
                        </pic:spPr>
                      </pic:pic>
                    </a:graphicData>
                  </a:graphic>
                </wp:inline>
              </w:drawing>
            </w:r>
          </w:p>
        </w:tc>
      </w:tr>
      <w:tr w:rsidR="007E407F" w:rsidRPr="009532BA" w:rsidTr="003457CB">
        <w:tc>
          <w:tcPr>
            <w:tcW w:w="4595" w:type="dxa"/>
          </w:tcPr>
          <w:p w:rsidR="007E407F" w:rsidRPr="009532BA" w:rsidRDefault="007E407F" w:rsidP="004A403A">
            <w:pPr>
              <w:spacing w:after="120" w:line="23" w:lineRule="atLeast"/>
              <w:jc w:val="both"/>
              <w:rPr>
                <w:rFonts w:cs="Times New Roman"/>
              </w:rPr>
            </w:pPr>
            <w:r w:rsidRPr="009532BA">
              <w:rPr>
                <w:rFonts w:cs="Times New Roman"/>
              </w:rPr>
              <w:t xml:space="preserve">a) Horizontal plane of the </w:t>
            </w:r>
            <w:r w:rsidR="004A403A" w:rsidRPr="009532BA">
              <w:rPr>
                <w:rFonts w:cs="Times New Roman"/>
              </w:rPr>
              <w:t>Relevant domain</w:t>
            </w:r>
            <w:r w:rsidRPr="009532BA">
              <w:rPr>
                <w:rFonts w:cs="Times New Roman"/>
              </w:rPr>
              <w:t xml:space="preserve"> of an isotropic antenna</w:t>
            </w:r>
          </w:p>
        </w:tc>
        <w:tc>
          <w:tcPr>
            <w:tcW w:w="4686" w:type="dxa"/>
          </w:tcPr>
          <w:p w:rsidR="007E407F" w:rsidRPr="009532BA" w:rsidRDefault="007E407F" w:rsidP="004A403A">
            <w:pPr>
              <w:spacing w:after="120" w:line="23" w:lineRule="atLeast"/>
              <w:jc w:val="both"/>
              <w:rPr>
                <w:rFonts w:cs="Times New Roman"/>
              </w:rPr>
            </w:pPr>
            <w:r w:rsidRPr="009532BA">
              <w:rPr>
                <w:rFonts w:cs="Times New Roman"/>
              </w:rPr>
              <w:t xml:space="preserve">b) Vertical plane of the </w:t>
            </w:r>
            <w:r w:rsidR="004A403A" w:rsidRPr="009532BA">
              <w:rPr>
                <w:rFonts w:cs="Times New Roman"/>
              </w:rPr>
              <w:t>Relevant domain</w:t>
            </w:r>
            <w:r w:rsidRPr="009532BA">
              <w:rPr>
                <w:rFonts w:cs="Times New Roman"/>
              </w:rPr>
              <w:t xml:space="preserve"> of an isotropic antenna</w:t>
            </w:r>
          </w:p>
        </w:tc>
      </w:tr>
    </w:tbl>
    <w:p w:rsidR="007E407F" w:rsidRPr="009532BA" w:rsidRDefault="007E407F" w:rsidP="004A403A">
      <w:pPr>
        <w:spacing w:after="120" w:line="23" w:lineRule="atLeast"/>
        <w:jc w:val="both"/>
        <w:rPr>
          <w:rFonts w:cs="Times New Roman"/>
        </w:rPr>
      </w:pPr>
    </w:p>
    <w:p w:rsidR="007E407F" w:rsidRPr="009532BA" w:rsidRDefault="007E407F" w:rsidP="009625D3">
      <w:pPr>
        <w:spacing w:after="120" w:line="23" w:lineRule="atLeast"/>
        <w:jc w:val="center"/>
        <w:rPr>
          <w:rFonts w:cs="Times New Roman"/>
          <w:b/>
        </w:rPr>
      </w:pPr>
      <w:r w:rsidRPr="009532BA">
        <w:rPr>
          <w:rFonts w:cs="Times New Roman"/>
          <w:b/>
        </w:rPr>
        <w:t xml:space="preserve">Figure 8 - </w:t>
      </w:r>
      <w:r w:rsidR="004A403A" w:rsidRPr="009532BA">
        <w:rPr>
          <w:rFonts w:cs="Times New Roman"/>
          <w:b/>
        </w:rPr>
        <w:t>Relevant domain</w:t>
      </w:r>
      <w:r w:rsidRPr="009532BA">
        <w:rPr>
          <w:rFonts w:cs="Times New Roman"/>
          <w:b/>
        </w:rPr>
        <w:t xml:space="preserve"> of directional antenna</w:t>
      </w:r>
    </w:p>
    <w:p w:rsidR="007F60A7" w:rsidRPr="009532BA" w:rsidRDefault="007F60A7" w:rsidP="004A403A">
      <w:pPr>
        <w:spacing w:after="120" w:line="23" w:lineRule="atLeast"/>
        <w:jc w:val="both"/>
        <w:rPr>
          <w:rFonts w:cs="Times New Roman"/>
        </w:rPr>
      </w:pPr>
      <w:r w:rsidRPr="009532BA">
        <w:rPr>
          <w:rFonts w:cs="Times New Roman"/>
        </w:rPr>
        <w:t xml:space="preserve">The </w:t>
      </w:r>
      <w:r w:rsidR="004A403A" w:rsidRPr="009532BA">
        <w:rPr>
          <w:rFonts w:cs="Times New Roman"/>
        </w:rPr>
        <w:t>Relevant domain</w:t>
      </w:r>
      <w:r w:rsidRPr="009532BA">
        <w:rPr>
          <w:rFonts w:cs="Times New Roman"/>
        </w:rPr>
        <w:t xml:space="preserve"> of a directional antenna is box-shaped in the main broadcasting direction of the antenna, the length is DRD, the width is DRD and the height is HRD (see Figure 8).</w:t>
      </w:r>
    </w:p>
    <w:p w:rsidR="007F60A7" w:rsidRPr="009532BA" w:rsidRDefault="007F60A7" w:rsidP="004A403A">
      <w:pPr>
        <w:spacing w:after="120" w:line="23" w:lineRule="atLeast"/>
        <w:jc w:val="both"/>
        <w:rPr>
          <w:rFonts w:cs="Times New Roman"/>
        </w:rPr>
      </w:pPr>
      <w:r w:rsidRPr="009532BA">
        <w:rPr>
          <w:rFonts w:cs="Times New Roman"/>
        </w:rPr>
        <w:t>For single-band antennas:</w:t>
      </w:r>
    </w:p>
    <w:p w:rsidR="007F60A7" w:rsidRPr="009532BA" w:rsidRDefault="007F60A7" w:rsidP="003457CB">
      <w:pPr>
        <w:spacing w:after="120" w:line="23" w:lineRule="atLeast"/>
        <w:jc w:val="center"/>
        <w:rPr>
          <w:rFonts w:cs="Times New Roman"/>
        </w:rPr>
      </w:pPr>
      <w:r w:rsidRPr="009532BA">
        <w:rPr>
          <w:rFonts w:cs="Times New Roman"/>
          <w:noProof/>
          <w:lang w:eastAsia="en-US"/>
        </w:rPr>
        <w:drawing>
          <wp:inline distT="0" distB="0" distL="0" distR="0" wp14:anchorId="0D05573A" wp14:editId="20F0167A">
            <wp:extent cx="4429125" cy="7334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29125" cy="733425"/>
                    </a:xfrm>
                    <a:prstGeom prst="rect">
                      <a:avLst/>
                    </a:prstGeom>
                  </pic:spPr>
                </pic:pic>
              </a:graphicData>
            </a:graphic>
          </wp:inline>
        </w:drawing>
      </w:r>
    </w:p>
    <w:p w:rsidR="007F60A7" w:rsidRPr="009532BA" w:rsidRDefault="007F60A7" w:rsidP="004A403A">
      <w:pPr>
        <w:spacing w:after="120" w:line="23" w:lineRule="atLeast"/>
        <w:jc w:val="both"/>
        <w:rPr>
          <w:rFonts w:cs="Times New Roman"/>
        </w:rPr>
      </w:pPr>
      <w:r w:rsidRPr="009532BA">
        <w:rPr>
          <w:rFonts w:cs="Times New Roman"/>
        </w:rPr>
        <w:lastRenderedPageBreak/>
        <w:t>For multi-band antennas:</w:t>
      </w:r>
    </w:p>
    <w:p w:rsidR="007F60A7" w:rsidRPr="009532BA" w:rsidRDefault="007F60A7" w:rsidP="003457CB">
      <w:pPr>
        <w:spacing w:after="120" w:line="23" w:lineRule="atLeast"/>
        <w:jc w:val="center"/>
        <w:rPr>
          <w:rFonts w:cs="Times New Roman"/>
        </w:rPr>
      </w:pPr>
      <w:r w:rsidRPr="009532BA">
        <w:rPr>
          <w:rFonts w:cs="Times New Roman"/>
          <w:noProof/>
          <w:lang w:eastAsia="en-US"/>
        </w:rPr>
        <w:drawing>
          <wp:inline distT="0" distB="0" distL="0" distR="0" wp14:anchorId="359B07F5" wp14:editId="178D2057">
            <wp:extent cx="5133975" cy="6953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33975" cy="695325"/>
                    </a:xfrm>
                    <a:prstGeom prst="rect">
                      <a:avLst/>
                    </a:prstGeom>
                  </pic:spPr>
                </pic:pic>
              </a:graphicData>
            </a:graphic>
          </wp:inline>
        </w:drawing>
      </w:r>
    </w:p>
    <w:p w:rsidR="007F60A7" w:rsidRPr="009532BA" w:rsidRDefault="007F60A7" w:rsidP="003457CB">
      <w:pPr>
        <w:spacing w:after="120" w:line="23" w:lineRule="atLeast"/>
        <w:jc w:val="center"/>
        <w:rPr>
          <w:rFonts w:cs="Times New Roman"/>
        </w:rPr>
      </w:pPr>
      <w:r w:rsidRPr="009532BA">
        <w:rPr>
          <w:rFonts w:cs="Times New Roman"/>
          <w:noProof/>
          <w:lang w:eastAsia="en-US"/>
        </w:rPr>
        <w:drawing>
          <wp:inline distT="0" distB="0" distL="0" distR="0" wp14:anchorId="1C1E7762" wp14:editId="57D6B2E8">
            <wp:extent cx="2476500" cy="6572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76500" cy="657225"/>
                    </a:xfrm>
                    <a:prstGeom prst="rect">
                      <a:avLst/>
                    </a:prstGeom>
                  </pic:spPr>
                </pic:pic>
              </a:graphicData>
            </a:graphic>
          </wp:inline>
        </w:drawing>
      </w:r>
    </w:p>
    <w:p w:rsidR="007F60A7" w:rsidRPr="009532BA" w:rsidRDefault="007F60A7" w:rsidP="004A403A">
      <w:pPr>
        <w:spacing w:after="120" w:line="23" w:lineRule="atLeast"/>
        <w:jc w:val="both"/>
        <w:rPr>
          <w:rFonts w:cs="Times New Roman"/>
        </w:rPr>
      </w:pPr>
      <w:r w:rsidRPr="009532BA">
        <w:rPr>
          <w:rFonts w:cs="Times New Roman"/>
        </w:rPr>
        <w:t>In which:</w:t>
      </w:r>
    </w:p>
    <w:p w:rsidR="007F60A7" w:rsidRPr="009532BA" w:rsidRDefault="007F60A7" w:rsidP="004A403A">
      <w:pPr>
        <w:spacing w:after="120" w:line="23" w:lineRule="atLeast"/>
        <w:jc w:val="both"/>
        <w:rPr>
          <w:rFonts w:cs="Times New Roman"/>
        </w:rPr>
      </w:pPr>
      <w:r w:rsidRPr="009532BA">
        <w:rPr>
          <w:rFonts w:cs="Times New Roman"/>
        </w:rPr>
        <w:t>- D</w:t>
      </w:r>
      <w:r w:rsidRPr="009532BA">
        <w:rPr>
          <w:rFonts w:cs="Times New Roman"/>
          <w:vertAlign w:val="subscript"/>
        </w:rPr>
        <w:t>RD</w:t>
      </w:r>
      <w:r w:rsidRPr="009532BA">
        <w:rPr>
          <w:rFonts w:cs="Times New Roman"/>
        </w:rPr>
        <w:t xml:space="preserve">: base size of the </w:t>
      </w:r>
      <w:r w:rsidR="004A403A" w:rsidRPr="009532BA">
        <w:rPr>
          <w:rFonts w:cs="Times New Roman"/>
        </w:rPr>
        <w:t>Relevant domain</w:t>
      </w:r>
      <w:r w:rsidRPr="009532BA">
        <w:rPr>
          <w:rFonts w:cs="Times New Roman"/>
        </w:rPr>
        <w:t xml:space="preserve"> (m);</w:t>
      </w:r>
    </w:p>
    <w:p w:rsidR="007F60A7" w:rsidRPr="009532BA" w:rsidRDefault="007F60A7" w:rsidP="004A403A">
      <w:pPr>
        <w:spacing w:after="120" w:line="23" w:lineRule="atLeast"/>
        <w:jc w:val="both"/>
        <w:rPr>
          <w:rFonts w:cs="Times New Roman"/>
        </w:rPr>
      </w:pPr>
      <w:r w:rsidRPr="009532BA">
        <w:rPr>
          <w:rFonts w:cs="Times New Roman"/>
        </w:rPr>
        <w:t>- D</w:t>
      </w:r>
      <w:r w:rsidRPr="009532BA">
        <w:rPr>
          <w:rFonts w:cs="Times New Roman"/>
          <w:vertAlign w:val="subscript"/>
        </w:rPr>
        <w:t>f</w:t>
      </w:r>
      <w:r w:rsidRPr="009532BA">
        <w:rPr>
          <w:rFonts w:cs="Times New Roman"/>
        </w:rPr>
        <w:t xml:space="preserve"> (m): distance from the antenna reference point to the </w:t>
      </w:r>
      <w:r w:rsidR="009625D3" w:rsidRPr="009532BA">
        <w:rPr>
          <w:rFonts w:cs="Times New Roman"/>
        </w:rPr>
        <w:t>domain of compliance</w:t>
      </w:r>
      <w:r w:rsidRPr="009532BA">
        <w:rPr>
          <w:rFonts w:cs="Times New Roman"/>
        </w:rPr>
        <w:t xml:space="preserve"> boundary in front of the antenna (see 2.3.1);</w:t>
      </w:r>
    </w:p>
    <w:p w:rsidR="007F60A7" w:rsidRPr="009532BA" w:rsidRDefault="007F60A7" w:rsidP="004A403A">
      <w:pPr>
        <w:spacing w:after="120" w:line="23" w:lineRule="atLeast"/>
        <w:jc w:val="both"/>
        <w:rPr>
          <w:rFonts w:cs="Times New Roman"/>
        </w:rPr>
      </w:pPr>
      <w:r w:rsidRPr="009532BA">
        <w:rPr>
          <w:rFonts w:cs="Times New Roman"/>
        </w:rPr>
        <w:t>- H</w:t>
      </w:r>
      <w:r w:rsidRPr="009532BA">
        <w:rPr>
          <w:rFonts w:cs="Times New Roman"/>
          <w:vertAlign w:val="subscript"/>
        </w:rPr>
        <w:t>RD</w:t>
      </w:r>
      <w:r w:rsidRPr="009532BA">
        <w:rPr>
          <w:rFonts w:cs="Times New Roman"/>
        </w:rPr>
        <w:t xml:space="preserve">: height of </w:t>
      </w:r>
      <w:r w:rsidR="004A403A" w:rsidRPr="009532BA">
        <w:rPr>
          <w:rFonts w:cs="Times New Roman"/>
        </w:rPr>
        <w:t>Relevant domain</w:t>
      </w:r>
      <w:r w:rsidRPr="009532BA">
        <w:rPr>
          <w:rFonts w:cs="Times New Roman"/>
        </w:rPr>
        <w:t xml:space="preserve"> (m);</w:t>
      </w:r>
    </w:p>
    <w:p w:rsidR="007F60A7" w:rsidRPr="009532BA" w:rsidRDefault="007F60A7" w:rsidP="004A403A">
      <w:pPr>
        <w:spacing w:after="120" w:line="23" w:lineRule="atLeast"/>
        <w:jc w:val="both"/>
        <w:rPr>
          <w:rFonts w:cs="Times New Roman"/>
        </w:rPr>
      </w:pPr>
      <w:r w:rsidRPr="009532BA">
        <w:rPr>
          <w:rFonts w:cs="Times New Roman"/>
        </w:rPr>
        <w:t>- H</w:t>
      </w:r>
      <w:r w:rsidRPr="009532BA">
        <w:rPr>
          <w:rFonts w:cs="Times New Roman"/>
          <w:vertAlign w:val="subscript"/>
        </w:rPr>
        <w:t>b</w:t>
      </w:r>
      <w:r w:rsidRPr="009532BA">
        <w:rPr>
          <w:rFonts w:cs="Times New Roman"/>
        </w:rPr>
        <w:t xml:space="preserve">: height calculated from the reference point of the antenna to the lower edge of the </w:t>
      </w:r>
      <w:r w:rsidR="004A403A" w:rsidRPr="009532BA">
        <w:rPr>
          <w:rFonts w:cs="Times New Roman"/>
        </w:rPr>
        <w:t>Relevant domain</w:t>
      </w:r>
      <w:r w:rsidRPr="009532BA">
        <w:rPr>
          <w:rFonts w:cs="Times New Roman"/>
        </w:rPr>
        <w:t xml:space="preserve"> (m);</w:t>
      </w:r>
    </w:p>
    <w:p w:rsidR="007F60A7" w:rsidRPr="009532BA" w:rsidRDefault="007F60A7" w:rsidP="004A403A">
      <w:pPr>
        <w:spacing w:after="120" w:line="23" w:lineRule="atLeast"/>
        <w:jc w:val="both"/>
        <w:rPr>
          <w:rFonts w:cs="Times New Roman"/>
        </w:rPr>
      </w:pPr>
      <w:r w:rsidRPr="009532BA">
        <w:rPr>
          <w:rFonts w:cs="Times New Roman"/>
        </w:rPr>
        <w:t>- EIRP (W): average equivalent isotropic radiant power (W);</w:t>
      </w:r>
    </w:p>
    <w:p w:rsidR="007F60A7" w:rsidRPr="009532BA" w:rsidRDefault="007F60A7" w:rsidP="004A403A">
      <w:pPr>
        <w:spacing w:after="120" w:line="23" w:lineRule="atLeast"/>
        <w:jc w:val="both"/>
        <w:rPr>
          <w:rFonts w:cs="Times New Roman"/>
        </w:rPr>
      </w:pPr>
      <w:r w:rsidRPr="009532BA">
        <w:rPr>
          <w:rFonts w:cs="Times New Roman"/>
        </w:rPr>
        <w:t>- EIRP</w:t>
      </w:r>
      <w:r w:rsidR="00377B90" w:rsidRPr="009532BA">
        <w:rPr>
          <w:rFonts w:cs="Times New Roman"/>
          <w:vertAlign w:val="subscript"/>
        </w:rPr>
        <w:t>i</w:t>
      </w:r>
      <w:r w:rsidRPr="009532BA">
        <w:rPr>
          <w:rFonts w:cs="Times New Roman"/>
        </w:rPr>
        <w:t>(W): average equivalent isotropic radiated power of the band</w:t>
      </w:r>
    </w:p>
    <w:p w:rsidR="007F60A7" w:rsidRPr="009532BA" w:rsidRDefault="007F60A7" w:rsidP="004A403A">
      <w:pPr>
        <w:spacing w:after="120" w:line="23" w:lineRule="atLeast"/>
        <w:jc w:val="both"/>
        <w:rPr>
          <w:rFonts w:cs="Times New Roman"/>
        </w:rPr>
      </w:pPr>
      <w:r w:rsidRPr="009532BA">
        <w:rPr>
          <w:rFonts w:cs="Times New Roman"/>
        </w:rPr>
        <w:t>- SL(W/m2): non-occupational exposure limit derived in the form of equivalent plane wave power density (W/m</w:t>
      </w:r>
      <w:r w:rsidRPr="009532BA">
        <w:rPr>
          <w:rFonts w:cs="Times New Roman"/>
          <w:vertAlign w:val="superscript"/>
        </w:rPr>
        <w:t>2</w:t>
      </w:r>
      <w:r w:rsidRPr="009532BA">
        <w:rPr>
          <w:rFonts w:cs="Times New Roman"/>
        </w:rPr>
        <w:t>), for B8 applying the frequency range from 110 MHz to 6 GHz calculated as 2 w/m</w:t>
      </w:r>
      <w:r w:rsidRPr="009532BA">
        <w:rPr>
          <w:rFonts w:cs="Times New Roman"/>
          <w:vertAlign w:val="superscript"/>
        </w:rPr>
        <w:t>2</w:t>
      </w:r>
      <w:r w:rsidRPr="009532BA">
        <w:rPr>
          <w:rFonts w:cs="Times New Roman"/>
        </w:rPr>
        <w:t>;</w:t>
      </w:r>
    </w:p>
    <w:p w:rsidR="007F60A7" w:rsidRPr="009532BA" w:rsidRDefault="007F60A7" w:rsidP="004A403A">
      <w:pPr>
        <w:spacing w:after="120" w:line="23" w:lineRule="atLeast"/>
        <w:jc w:val="both"/>
        <w:rPr>
          <w:rFonts w:cs="Times New Roman"/>
        </w:rPr>
      </w:pPr>
      <w:r w:rsidRPr="009532BA">
        <w:rPr>
          <w:rFonts w:cs="Times New Roman"/>
        </w:rPr>
        <w:t>- S</w:t>
      </w:r>
      <w:r w:rsidRPr="009532BA">
        <w:rPr>
          <w:rFonts w:cs="Times New Roman"/>
          <w:vertAlign w:val="subscript"/>
        </w:rPr>
        <w:t>L</w:t>
      </w:r>
      <w:r w:rsidR="00377B90" w:rsidRPr="009532BA">
        <w:rPr>
          <w:rFonts w:cs="Times New Roman"/>
          <w:vertAlign w:val="subscript"/>
        </w:rPr>
        <w:t>,</w:t>
      </w:r>
      <w:r w:rsidRPr="009532BA">
        <w:rPr>
          <w:rFonts w:cs="Times New Roman"/>
          <w:vertAlign w:val="subscript"/>
        </w:rPr>
        <w:t>i</w:t>
      </w:r>
      <w:r w:rsidRPr="009532BA">
        <w:rPr>
          <w:rFonts w:cs="Times New Roman"/>
        </w:rPr>
        <w:t>: non-occupational exposure limit derived in the form of equivalent plane wave power density of band i (W/m</w:t>
      </w:r>
      <w:r w:rsidRPr="009532BA">
        <w:rPr>
          <w:rFonts w:cs="Times New Roman"/>
          <w:vertAlign w:val="superscript"/>
        </w:rPr>
        <w:t>2</w:t>
      </w:r>
      <w:r w:rsidRPr="009532BA">
        <w:rPr>
          <w:rFonts w:cs="Times New Roman"/>
        </w:rPr>
        <w:t>), for BS applying the frequency range from 110 MHz to 6 GHz calculated as 2w/m</w:t>
      </w:r>
      <w:r w:rsidRPr="009532BA">
        <w:rPr>
          <w:rFonts w:cs="Times New Roman"/>
          <w:vertAlign w:val="superscript"/>
        </w:rPr>
        <w:t>2</w:t>
      </w:r>
      <w:r w:rsidRPr="009532BA">
        <w:rPr>
          <w:rFonts w:cs="Times New Roman"/>
        </w:rPr>
        <w:t>;</w:t>
      </w:r>
    </w:p>
    <w:p w:rsidR="007F60A7" w:rsidRPr="009532BA" w:rsidRDefault="007F60A7" w:rsidP="004A403A">
      <w:pPr>
        <w:spacing w:after="120" w:line="23" w:lineRule="atLeast"/>
        <w:jc w:val="both"/>
        <w:rPr>
          <w:rFonts w:cs="Times New Roman"/>
        </w:rPr>
      </w:pPr>
      <w:r w:rsidRPr="009532BA">
        <w:rPr>
          <w:rFonts w:cs="Times New Roman"/>
        </w:rPr>
        <w:t>- a: total elevation angle (electrical + mechanical) in degrees;</w:t>
      </w:r>
    </w:p>
    <w:p w:rsidR="007F60A7" w:rsidRPr="009532BA" w:rsidRDefault="007F60A7" w:rsidP="004A403A">
      <w:pPr>
        <w:spacing w:after="120" w:line="23" w:lineRule="atLeast"/>
        <w:jc w:val="both"/>
        <w:rPr>
          <w:rFonts w:cs="Times New Roman"/>
        </w:rPr>
      </w:pPr>
      <w:r w:rsidRPr="009532BA">
        <w:rPr>
          <w:rFonts w:cs="Times New Roman"/>
        </w:rPr>
        <w:t xml:space="preserve">- In case a cannot be determined, it can be calculated in </w:t>
      </w:r>
      <w:r w:rsidR="00EC44F9" w:rsidRPr="009532BA">
        <w:rPr>
          <w:rFonts w:cs="Times New Roman"/>
        </w:rPr>
        <w:t>π</w:t>
      </w:r>
      <w:r w:rsidRPr="009532BA">
        <w:rPr>
          <w:rFonts w:cs="Times New Roman"/>
        </w:rPr>
        <w:t>/15 radians (12 °), this is the maximum practical elevation angle selected to ensure the most stringent results. The height of 3.5 m is also chosen to correspond to the actual Hb height for antennas without elevation angle;</w:t>
      </w:r>
    </w:p>
    <w:p w:rsidR="007F60A7" w:rsidRPr="009532BA" w:rsidRDefault="007F60A7" w:rsidP="004A403A">
      <w:pPr>
        <w:spacing w:after="120" w:line="23" w:lineRule="atLeast"/>
        <w:jc w:val="both"/>
        <w:rPr>
          <w:rFonts w:cs="Times New Roman"/>
        </w:rPr>
      </w:pPr>
      <w:r w:rsidRPr="009532BA">
        <w:rPr>
          <w:rFonts w:cs="Times New Roman"/>
        </w:rPr>
        <w:t xml:space="preserve">- The above formulas are applied to antennas tilted down. If the antenna is tilted upward, the values 3.5 m and </w:t>
      </w:r>
      <w:r w:rsidRPr="009532BA">
        <w:rPr>
          <w:rFonts w:cs="Times New Roman"/>
          <w:vertAlign w:val="subscript"/>
        </w:rPr>
        <w:t>Hb</w:t>
      </w:r>
      <w:r w:rsidRPr="009532BA">
        <w:rPr>
          <w:rFonts w:cs="Times New Roman"/>
        </w:rPr>
        <w:t xml:space="preserve"> will be swapped.</w:t>
      </w:r>
    </w:p>
    <w:p w:rsidR="009A7D17" w:rsidRPr="00455DB1" w:rsidRDefault="009A7D17" w:rsidP="00455DB1">
      <w:pPr>
        <w:pStyle w:val="Heading3"/>
      </w:pPr>
      <w:bookmarkStart w:id="70" w:name="_Toc147416593"/>
      <w:r w:rsidRPr="009532BA">
        <w:t xml:space="preserve">2.3.4. </w:t>
      </w:r>
      <w:r w:rsidR="00FB46A7" w:rsidRPr="009532BA">
        <w:t>Domain of Investigation</w:t>
      </w:r>
      <w:r w:rsidRPr="009532BA">
        <w:t xml:space="preserve"> (DI)</w:t>
      </w:r>
      <w:bookmarkEnd w:id="70"/>
    </w:p>
    <w:p w:rsidR="00377B90" w:rsidRPr="009532BA" w:rsidRDefault="009A7D17" w:rsidP="004A403A">
      <w:pPr>
        <w:spacing w:after="120" w:line="23" w:lineRule="atLeast"/>
        <w:jc w:val="both"/>
        <w:rPr>
          <w:rFonts w:cs="Times New Roman"/>
        </w:rPr>
      </w:pPr>
      <w:r w:rsidRPr="009532BA">
        <w:rPr>
          <w:rFonts w:cs="Times New Roman"/>
        </w:rPr>
        <w:t xml:space="preserve">The </w:t>
      </w:r>
      <w:r w:rsidR="00FB46A7" w:rsidRPr="009532BA">
        <w:rPr>
          <w:rFonts w:cs="Times New Roman"/>
        </w:rPr>
        <w:t>Domain of Investigation</w:t>
      </w:r>
      <w:r w:rsidRPr="009532BA">
        <w:rPr>
          <w:rFonts w:cs="Times New Roman"/>
        </w:rPr>
        <w:t xml:space="preserve"> is a sub-area of the </w:t>
      </w:r>
      <w:r w:rsidR="004A403A" w:rsidRPr="009532BA">
        <w:rPr>
          <w:rFonts w:cs="Times New Roman"/>
        </w:rPr>
        <w:t>Relevant domain</w:t>
      </w:r>
      <w:r w:rsidRPr="009532BA">
        <w:rPr>
          <w:rFonts w:cs="Times New Roman"/>
        </w:rPr>
        <w:t xml:space="preserve"> and accessible to the public, which is the intersection between the </w:t>
      </w:r>
      <w:r w:rsidR="004A403A" w:rsidRPr="009532BA">
        <w:rPr>
          <w:rFonts w:cs="Times New Roman"/>
        </w:rPr>
        <w:t>Relevant domain</w:t>
      </w:r>
      <w:r w:rsidRPr="009532BA">
        <w:rPr>
          <w:rFonts w:cs="Times New Roman"/>
        </w:rPr>
        <w:t xml:space="preserve"> and the </w:t>
      </w:r>
      <w:r w:rsidR="004A403A" w:rsidRPr="009532BA">
        <w:rPr>
          <w:rFonts w:cs="Times New Roman"/>
        </w:rPr>
        <w:t>public access</w:t>
      </w:r>
      <w:r w:rsidRPr="009532BA">
        <w:rPr>
          <w:rFonts w:cs="Times New Roman"/>
        </w:rPr>
        <w:t xml:space="preserve"> of the base station (see Figure 9).</w:t>
      </w:r>
    </w:p>
    <w:p w:rsidR="009A7D17" w:rsidRPr="009532BA" w:rsidRDefault="003457CB" w:rsidP="004A403A">
      <w:pPr>
        <w:spacing w:after="120" w:line="23" w:lineRule="atLeast"/>
        <w:jc w:val="both"/>
        <w:rPr>
          <w:rFonts w:cs="Times New Roman"/>
        </w:rPr>
      </w:pPr>
      <w:r w:rsidRPr="009532BA">
        <w:rPr>
          <w:rFonts w:cs="Times New Roman"/>
          <w:noProof/>
          <w:lang w:eastAsia="en-US"/>
        </w:rPr>
        <w:lastRenderedPageBreak/>
        <mc:AlternateContent>
          <mc:Choice Requires="wps">
            <w:drawing>
              <wp:anchor distT="0" distB="0" distL="114300" distR="114300" simplePos="0" relativeHeight="251720704" behindDoc="0" locked="0" layoutInCell="1" allowOverlap="1" wp14:anchorId="73861AED" wp14:editId="7AC3D8DA">
                <wp:simplePos x="0" y="0"/>
                <wp:positionH relativeFrom="column">
                  <wp:posOffset>5102316</wp:posOffset>
                </wp:positionH>
                <wp:positionV relativeFrom="paragraph">
                  <wp:posOffset>1718310</wp:posOffset>
                </wp:positionV>
                <wp:extent cx="707572" cy="285750"/>
                <wp:effectExtent l="0" t="0" r="0" b="1270"/>
                <wp:wrapNone/>
                <wp:docPr id="64" name="Text Box 64"/>
                <wp:cNvGraphicFramePr/>
                <a:graphic xmlns:a="http://schemas.openxmlformats.org/drawingml/2006/main">
                  <a:graphicData uri="http://schemas.microsoft.com/office/word/2010/wordprocessingShape">
                    <wps:wsp>
                      <wps:cNvSpPr txBox="1"/>
                      <wps:spPr>
                        <a:xfrm>
                          <a:off x="0" y="0"/>
                          <a:ext cx="707572" cy="28575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3457CB" w:rsidRDefault="009D1050" w:rsidP="003457CB">
                            <w:pPr>
                              <w:jc w:val="center"/>
                              <w:rPr>
                                <w:sz w:val="22"/>
                                <w:szCs w:val="20"/>
                              </w:rPr>
                            </w:pPr>
                            <w:r w:rsidRPr="003457CB">
                              <w:rPr>
                                <w:sz w:val="22"/>
                                <w:szCs w:val="20"/>
                              </w:rPr>
                              <w:t>Public access (PA)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861AED" id="Text Box 64" o:spid="_x0000_s1055" type="#_x0000_t202" style="position:absolute;left:0;text-align:left;margin-left:401.75pt;margin-top:135.3pt;width:55.7pt;height:2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" fillcolor="#bfbfbf [2412]" stroked="f" strokeweight=".5pt">
                <v:textbox style="mso-fit-shape-to-text:t" inset="0,0,0,0">
                  <w:txbxContent>
                    <w:p w:rsidR="009D1050" w:rsidRPr="003457CB" w:rsidRDefault="009D1050" w:rsidP="003457CB">
                      <w:pPr>
                        <w:jc w:val="center"/>
                        <w:rPr>
                          <w:sz w:val="22"/>
                          <w:szCs w:val="20"/>
                        </w:rPr>
                      </w:pPr>
                      <w:r w:rsidRPr="003457CB">
                        <w:rPr>
                          <w:sz w:val="22"/>
                          <w:szCs w:val="20"/>
                        </w:rPr>
                        <w:t>Public access (PA)</w:t>
                      </w:r>
                    </w:p>
                  </w:txbxContent>
                </v:textbox>
              </v:shape>
            </w:pict>
          </mc:Fallback>
        </mc:AlternateContent>
      </w:r>
      <w:r w:rsidRPr="009532BA">
        <w:rPr>
          <w:rFonts w:cs="Times New Roman"/>
          <w:noProof/>
          <w:lang w:eastAsia="en-US"/>
        </w:rPr>
        <mc:AlternateContent>
          <mc:Choice Requires="wps">
            <w:drawing>
              <wp:anchor distT="0" distB="0" distL="114300" distR="114300" simplePos="0" relativeHeight="251712512" behindDoc="0" locked="0" layoutInCell="1" allowOverlap="1" wp14:anchorId="256E694F" wp14:editId="17CAD0F8">
                <wp:simplePos x="0" y="0"/>
                <wp:positionH relativeFrom="column">
                  <wp:posOffset>3227948</wp:posOffset>
                </wp:positionH>
                <wp:positionV relativeFrom="paragraph">
                  <wp:posOffset>901700</wp:posOffset>
                </wp:positionV>
                <wp:extent cx="817657" cy="285750"/>
                <wp:effectExtent l="0" t="0" r="1905" b="6985"/>
                <wp:wrapNone/>
                <wp:docPr id="60" name="Text Box 60"/>
                <wp:cNvGraphicFramePr/>
                <a:graphic xmlns:a="http://schemas.openxmlformats.org/drawingml/2006/main">
                  <a:graphicData uri="http://schemas.microsoft.com/office/word/2010/wordprocessingShape">
                    <wps:wsp>
                      <wps:cNvSpPr txBox="1"/>
                      <wps:spPr>
                        <a:xfrm>
                          <a:off x="0" y="0"/>
                          <a:ext cx="817657" cy="28575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3457CB" w:rsidRDefault="009D1050" w:rsidP="003457CB">
                            <w:pPr>
                              <w:jc w:val="center"/>
                              <w:rPr>
                                <w:sz w:val="22"/>
                                <w:szCs w:val="20"/>
                              </w:rPr>
                            </w:pPr>
                            <w:r w:rsidRPr="003457CB">
                              <w:rPr>
                                <w:sz w:val="22"/>
                                <w:szCs w:val="20"/>
                              </w:rPr>
                              <w:t>Domain of Investigation (DI)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6E694F" id="Text Box 60" o:spid="_x0000_s1056" type="#_x0000_t202" style="position:absolute;left:0;text-align:left;margin-left:254.15pt;margin-top:71pt;width:64.4pt;height:2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" fillcolor="#d8d8d8 [2732]" stroked="f" strokeweight=".5pt">
                <v:textbox style="mso-fit-shape-to-text:t" inset="0,0,0,0">
                  <w:txbxContent>
                    <w:p w:rsidR="009D1050" w:rsidRPr="003457CB" w:rsidRDefault="009D1050" w:rsidP="003457CB">
                      <w:pPr>
                        <w:jc w:val="center"/>
                        <w:rPr>
                          <w:sz w:val="22"/>
                          <w:szCs w:val="20"/>
                        </w:rPr>
                      </w:pPr>
                      <w:r w:rsidRPr="003457CB">
                        <w:rPr>
                          <w:sz w:val="22"/>
                          <w:szCs w:val="20"/>
                        </w:rPr>
                        <w:t>Domain of Investigation (DI)</w:t>
                      </w:r>
                    </w:p>
                  </w:txbxContent>
                </v:textbox>
              </v:shape>
            </w:pict>
          </mc:Fallback>
        </mc:AlternateContent>
      </w:r>
      <w:r w:rsidRPr="009532BA">
        <w:rPr>
          <w:rFonts w:cs="Times New Roman"/>
          <w:noProof/>
          <w:lang w:eastAsia="en-US"/>
        </w:rPr>
        <mc:AlternateContent>
          <mc:Choice Requires="wps">
            <w:drawing>
              <wp:anchor distT="0" distB="0" distL="114300" distR="114300" simplePos="0" relativeHeight="251714560" behindDoc="0" locked="0" layoutInCell="1" allowOverlap="1" wp14:anchorId="5ABF88B1" wp14:editId="00EBDCE6">
                <wp:simplePos x="0" y="0"/>
                <wp:positionH relativeFrom="column">
                  <wp:posOffset>759460</wp:posOffset>
                </wp:positionH>
                <wp:positionV relativeFrom="paragraph">
                  <wp:posOffset>2360295</wp:posOffset>
                </wp:positionV>
                <wp:extent cx="739775" cy="285750"/>
                <wp:effectExtent l="0" t="0" r="3175" b="5080"/>
                <wp:wrapNone/>
                <wp:docPr id="61" name="Text Box 61"/>
                <wp:cNvGraphicFramePr/>
                <a:graphic xmlns:a="http://schemas.openxmlformats.org/drawingml/2006/main">
                  <a:graphicData uri="http://schemas.microsoft.com/office/word/2010/wordprocessingShape">
                    <wps:wsp>
                      <wps:cNvSpPr txBox="1"/>
                      <wps:spPr>
                        <a:xfrm>
                          <a:off x="0" y="0"/>
                          <a:ext cx="739775" cy="28575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Default="009D1050" w:rsidP="003457CB">
                            <w:pPr>
                              <w:jc w:val="center"/>
                            </w:pPr>
                            <w:r>
                              <w:t>Domain of compliance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BF88B1" id="Text Box 61" o:spid="_x0000_s1057" type="#_x0000_t202" style="position:absolute;left:0;text-align:left;margin-left:59.8pt;margin-top:185.85pt;width:58.25pt;height:2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" fillcolor="#7f7f7f [1612]" stroked="f" strokeweight=".5pt">
                <v:textbox style="mso-fit-shape-to-text:t" inset="0,0,0,0">
                  <w:txbxContent>
                    <w:p w:rsidR="009D1050" w:rsidRDefault="009D1050" w:rsidP="003457CB">
                      <w:pPr>
                        <w:jc w:val="center"/>
                      </w:pPr>
                      <w:r>
                        <w:t>Domain of compliance</w:t>
                      </w:r>
                    </w:p>
                  </w:txbxContent>
                </v:textbox>
              </v:shape>
            </w:pict>
          </mc:Fallback>
        </mc:AlternateContent>
      </w:r>
      <w:r w:rsidR="009A7D17" w:rsidRPr="009532BA">
        <w:rPr>
          <w:rFonts w:cs="Times New Roman"/>
          <w:noProof/>
          <w:lang w:eastAsia="en-US"/>
        </w:rPr>
        <mc:AlternateContent>
          <mc:Choice Requires="wps">
            <w:drawing>
              <wp:anchor distT="0" distB="0" distL="114300" distR="114300" simplePos="0" relativeHeight="251716608" behindDoc="0" locked="0" layoutInCell="1" allowOverlap="1" wp14:anchorId="0A5919BF" wp14:editId="173D7AAC">
                <wp:simplePos x="0" y="0"/>
                <wp:positionH relativeFrom="column">
                  <wp:posOffset>3630658</wp:posOffset>
                </wp:positionH>
                <wp:positionV relativeFrom="paragraph">
                  <wp:posOffset>2727960</wp:posOffset>
                </wp:positionV>
                <wp:extent cx="1420586" cy="285750"/>
                <wp:effectExtent l="0" t="0" r="8255" b="8890"/>
                <wp:wrapNone/>
                <wp:docPr id="62" name="Text Box 62"/>
                <wp:cNvGraphicFramePr/>
                <a:graphic xmlns:a="http://schemas.openxmlformats.org/drawingml/2006/main">
                  <a:graphicData uri="http://schemas.microsoft.com/office/word/2010/wordprocessingShape">
                    <wps:wsp>
                      <wps:cNvSpPr txBox="1"/>
                      <wps:spPr>
                        <a:xfrm>
                          <a:off x="0" y="0"/>
                          <a:ext cx="1420586" cy="28575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Default="009D1050" w:rsidP="003457CB">
                            <w:r>
                              <w:t>Relevant domain</w:t>
                            </w:r>
                            <w:r w:rsidRPr="009A7D17">
                              <w:t xml:space="preserve"> (RD)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5919BF" id="Text Box 62" o:spid="_x0000_s1058" type="#_x0000_t202" style="position:absolute;left:0;text-align:left;margin-left:285.9pt;margin-top:214.8pt;width:111.85pt;height:2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" fillcolor="#d8d8d8 [2732]" stroked="f" strokeweight=".5pt">
                <v:textbox style="mso-fit-shape-to-text:t" inset="0,0,0,0">
                  <w:txbxContent>
                    <w:p w:rsidR="009D1050" w:rsidRDefault="009D1050" w:rsidP="003457CB">
                      <w:r>
                        <w:t>Relevant domain</w:t>
                      </w:r>
                      <w:r w:rsidRPr="009A7D17">
                        <w:t xml:space="preserve"> (RD)</w:t>
                      </w:r>
                    </w:p>
                  </w:txbxContent>
                </v:textbox>
              </v:shape>
            </w:pict>
          </mc:Fallback>
        </mc:AlternateContent>
      </w:r>
      <w:r w:rsidR="009A7D17" w:rsidRPr="009532BA">
        <w:rPr>
          <w:rFonts w:cs="Times New Roman"/>
          <w:noProof/>
          <w:lang w:eastAsia="en-US"/>
        </w:rPr>
        <mc:AlternateContent>
          <mc:Choice Requires="wps">
            <w:drawing>
              <wp:anchor distT="0" distB="0" distL="114300" distR="114300" simplePos="0" relativeHeight="251718656" behindDoc="0" locked="0" layoutInCell="1" allowOverlap="1" wp14:anchorId="2C97DA7F" wp14:editId="58A614F3">
                <wp:simplePos x="0" y="0"/>
                <wp:positionH relativeFrom="column">
                  <wp:posOffset>1883501</wp:posOffset>
                </wp:positionH>
                <wp:positionV relativeFrom="paragraph">
                  <wp:posOffset>1560466</wp:posOffset>
                </wp:positionV>
                <wp:extent cx="1101725" cy="530679"/>
                <wp:effectExtent l="0" t="0" r="3175" b="5080"/>
                <wp:wrapNone/>
                <wp:docPr id="63" name="Text Box 63"/>
                <wp:cNvGraphicFramePr/>
                <a:graphic xmlns:a="http://schemas.openxmlformats.org/drawingml/2006/main">
                  <a:graphicData uri="http://schemas.microsoft.com/office/word/2010/wordprocessingShape">
                    <wps:wsp>
                      <wps:cNvSpPr txBox="1"/>
                      <wps:spPr>
                        <a:xfrm>
                          <a:off x="0" y="0"/>
                          <a:ext cx="1101725" cy="530679"/>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Default="009D1050" w:rsidP="003457CB">
                            <w:r w:rsidRPr="009A7D17">
                              <w:t>Compliance Borderline (CB)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C97DA7F" id="Text Box 63" o:spid="_x0000_s1059" type="#_x0000_t202" style="position:absolute;left:0;text-align:left;margin-left:148.3pt;margin-top:122.85pt;width:86.75pt;height:41.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" fillcolor="#d8d8d8 [2732]" stroked="f" strokeweight=".5pt">
                <v:textbox style="mso-fit-shape-to-text:t" inset="0,0,0,0">
                  <w:txbxContent>
                    <w:p w:rsidR="009D1050" w:rsidRDefault="009D1050" w:rsidP="003457CB">
                      <w:r w:rsidRPr="009A7D17">
                        <w:t>Compliance Borderline (CB)</w:t>
                      </w:r>
                    </w:p>
                  </w:txbxContent>
                </v:textbox>
              </v:shape>
            </w:pict>
          </mc:Fallback>
        </mc:AlternateContent>
      </w:r>
      <w:r w:rsidR="009A7D17" w:rsidRPr="009532BA">
        <w:rPr>
          <w:rFonts w:cs="Times New Roman"/>
          <w:noProof/>
          <w:lang w:eastAsia="en-US"/>
        </w:rPr>
        <w:drawing>
          <wp:inline distT="0" distB="0" distL="0" distR="0" wp14:anchorId="767E8DCF" wp14:editId="70132EBD">
            <wp:extent cx="5756275" cy="3227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6275" cy="3227450"/>
                    </a:xfrm>
                    <a:prstGeom prst="rect">
                      <a:avLst/>
                    </a:prstGeom>
                  </pic:spPr>
                </pic:pic>
              </a:graphicData>
            </a:graphic>
          </wp:inline>
        </w:drawing>
      </w:r>
    </w:p>
    <w:p w:rsidR="009A7D17" w:rsidRPr="00AF0768" w:rsidRDefault="009A7D17" w:rsidP="00AF0768">
      <w:pPr>
        <w:spacing w:after="120" w:line="23" w:lineRule="atLeast"/>
        <w:jc w:val="center"/>
        <w:rPr>
          <w:rFonts w:cs="Times New Roman"/>
          <w:b/>
          <w:bCs/>
        </w:rPr>
      </w:pPr>
      <w:r w:rsidRPr="00AF0768">
        <w:rPr>
          <w:rFonts w:cs="Times New Roman"/>
          <w:b/>
          <w:bCs/>
        </w:rPr>
        <w:t xml:space="preserve">Figure 9 - Illustration of the </w:t>
      </w:r>
      <w:r w:rsidR="00FB46A7" w:rsidRPr="00AF0768">
        <w:rPr>
          <w:rFonts w:cs="Times New Roman"/>
          <w:b/>
          <w:bCs/>
        </w:rPr>
        <w:t>Domain of Investigation</w:t>
      </w:r>
      <w:r w:rsidRPr="00AF0768">
        <w:rPr>
          <w:rFonts w:cs="Times New Roman"/>
          <w:b/>
          <w:bCs/>
        </w:rPr>
        <w:t xml:space="preserve"> of an isotropic antenna in the horizontal direction</w:t>
      </w:r>
    </w:p>
    <w:p w:rsidR="009A7D17" w:rsidRPr="009532BA" w:rsidRDefault="009A7D17" w:rsidP="00455DB1">
      <w:pPr>
        <w:pStyle w:val="Heading2"/>
      </w:pPr>
      <w:bookmarkStart w:id="71" w:name="_Toc147416594"/>
      <w:r w:rsidRPr="009532BA">
        <w:t>2.4. Measurement methods</w:t>
      </w:r>
      <w:bookmarkEnd w:id="71"/>
    </w:p>
    <w:p w:rsidR="009A7D17" w:rsidRPr="00455DB1" w:rsidRDefault="009A7D17" w:rsidP="00455DB1">
      <w:pPr>
        <w:pStyle w:val="Heading3"/>
      </w:pPr>
      <w:bookmarkStart w:id="72" w:name="_Toc147416595"/>
      <w:r w:rsidRPr="009532BA">
        <w:t>2.4.1. General requirements</w:t>
      </w:r>
      <w:bookmarkEnd w:id="72"/>
    </w:p>
    <w:p w:rsidR="009A7D17" w:rsidRPr="009532BA" w:rsidRDefault="009A7D17" w:rsidP="004A403A">
      <w:pPr>
        <w:spacing w:after="120" w:line="23" w:lineRule="atLeast"/>
        <w:jc w:val="both"/>
        <w:rPr>
          <w:rFonts w:cs="Times New Roman"/>
        </w:rPr>
      </w:pPr>
      <w:r w:rsidRPr="009532BA">
        <w:rPr>
          <w:rFonts w:cs="Times New Roman"/>
        </w:rPr>
        <w:t>A broadband or frequency-selective meter consisting of one or more probes may be used to measure field strength to determine the ER exposure rate. The measurement and processing system must cover at least the frequency range from 100 KHz to 6 GHz and higher if required.</w:t>
      </w:r>
    </w:p>
    <w:p w:rsidR="009A7D17" w:rsidRPr="009532BA" w:rsidRDefault="009A7D17" w:rsidP="004A403A">
      <w:pPr>
        <w:spacing w:after="120" w:line="23" w:lineRule="atLeast"/>
        <w:jc w:val="both"/>
        <w:rPr>
          <w:rFonts w:cs="Times New Roman"/>
        </w:rPr>
      </w:pPr>
      <w:r w:rsidRPr="009532BA">
        <w:rPr>
          <w:rFonts w:cs="Times New Roman"/>
        </w:rPr>
        <w:t>The radiated power of the EUT at the time of measurement requires maximum transmission.</w:t>
      </w:r>
    </w:p>
    <w:p w:rsidR="009A7D17" w:rsidRPr="00455DB1" w:rsidRDefault="009A7D17" w:rsidP="00455DB1">
      <w:pPr>
        <w:pStyle w:val="Heading3"/>
      </w:pPr>
      <w:bookmarkStart w:id="73" w:name="_Toc147416596"/>
      <w:r w:rsidRPr="009532BA">
        <w:t>2.4.2. Requirements for measuring equipment</w:t>
      </w:r>
      <w:bookmarkEnd w:id="73"/>
    </w:p>
    <w:p w:rsidR="009A7D17" w:rsidRPr="009532BA" w:rsidRDefault="009A7D17" w:rsidP="004A403A">
      <w:pPr>
        <w:spacing w:after="120" w:line="23" w:lineRule="atLeast"/>
        <w:jc w:val="both"/>
        <w:rPr>
          <w:rFonts w:cs="Times New Roman"/>
        </w:rPr>
      </w:pPr>
      <w:r w:rsidRPr="009532BA">
        <w:rPr>
          <w:rFonts w:cs="Times New Roman"/>
        </w:rPr>
        <w:t>The equipment used for testing shall be calibrated at a number of frequencies sufficient to achieve the declared measurement uncertainty of the equipment over the measurement frequency range. Calibration of the entire system or calibration of all individual parts of the system can be performed. In cases where a specific demodulation capability is used, the measuring device must also be calibrated for the parameters of interest (e.g., for WCDMA, CPICH signals, and volume signals).</w:t>
      </w:r>
    </w:p>
    <w:p w:rsidR="009A7D17" w:rsidRPr="009532BA" w:rsidRDefault="009A7D17" w:rsidP="004A403A">
      <w:pPr>
        <w:spacing w:after="120" w:line="23" w:lineRule="atLeast"/>
        <w:jc w:val="both"/>
        <w:rPr>
          <w:rFonts w:cs="Times New Roman"/>
        </w:rPr>
      </w:pPr>
      <w:r w:rsidRPr="009532BA">
        <w:rPr>
          <w:rFonts w:cs="Times New Roman"/>
        </w:rPr>
        <w:t>Broadband measurement systems are required in Table 2.</w:t>
      </w:r>
    </w:p>
    <w:p w:rsidR="009A7D17" w:rsidRPr="009532BA" w:rsidRDefault="009A7D17" w:rsidP="009625D3">
      <w:pPr>
        <w:spacing w:after="120" w:line="23" w:lineRule="atLeast"/>
        <w:jc w:val="center"/>
        <w:rPr>
          <w:rFonts w:cs="Times New Roman"/>
          <w:b/>
        </w:rPr>
      </w:pPr>
      <w:r w:rsidRPr="009532BA">
        <w:rPr>
          <w:rFonts w:cs="Times New Roman"/>
          <w:b/>
        </w:rPr>
        <w:t>Table 2 - Requirements for broadband measurement systems</w:t>
      </w:r>
    </w:p>
    <w:tbl>
      <w:tblPr>
        <w:tblOverlap w:val="never"/>
        <w:tblW w:w="5000" w:type="pct"/>
        <w:jc w:val="center"/>
        <w:tblCellMar>
          <w:left w:w="57" w:type="dxa"/>
          <w:right w:w="57" w:type="dxa"/>
        </w:tblCellMar>
        <w:tblLook w:val="04A0" w:firstRow="1" w:lastRow="0" w:firstColumn="1" w:lastColumn="0" w:noHBand="0" w:noVBand="1"/>
      </w:tblPr>
      <w:tblGrid>
        <w:gridCol w:w="2094"/>
        <w:gridCol w:w="1694"/>
        <w:gridCol w:w="1808"/>
        <w:gridCol w:w="1276"/>
        <w:gridCol w:w="2289"/>
        <w:gridCol w:w="18"/>
      </w:tblGrid>
      <w:tr w:rsidR="004F69A1" w:rsidRPr="009532BA" w:rsidTr="004F69A1">
        <w:trPr>
          <w:trHeight w:val="20"/>
          <w:jc w:val="center"/>
        </w:trPr>
        <w:tc>
          <w:tcPr>
            <w:tcW w:w="1140" w:type="pct"/>
            <w:tcBorders>
              <w:top w:val="single" w:sz="4" w:space="0" w:color="auto"/>
              <w:left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Frequency response</w:t>
            </w:r>
          </w:p>
        </w:tc>
        <w:tc>
          <w:tcPr>
            <w:tcW w:w="923" w:type="pct"/>
            <w:tcBorders>
              <w:top w:val="single" w:sz="4" w:space="0" w:color="auto"/>
              <w:left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Minimum detection level</w:t>
            </w:r>
          </w:p>
        </w:tc>
        <w:tc>
          <w:tcPr>
            <w:tcW w:w="985" w:type="pct"/>
            <w:tcBorders>
              <w:top w:val="single" w:sz="4" w:space="0" w:color="auto"/>
              <w:left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Dynamic range</w:t>
            </w:r>
          </w:p>
        </w:tc>
        <w:tc>
          <w:tcPr>
            <w:tcW w:w="695" w:type="pct"/>
            <w:tcBorders>
              <w:top w:val="single" w:sz="4" w:space="0" w:color="auto"/>
              <w:left w:val="single" w:sz="4" w:space="0" w:color="auto"/>
            </w:tcBorders>
            <w:shd w:val="clear" w:color="auto" w:fill="auto"/>
          </w:tcPr>
          <w:p w:rsidR="004F69A1" w:rsidRPr="009532BA" w:rsidRDefault="004F69A1"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Linearity</w:t>
            </w:r>
          </w:p>
        </w:tc>
        <w:tc>
          <w:tcPr>
            <w:tcW w:w="1256" w:type="pct"/>
            <w:gridSpan w:val="2"/>
            <w:tcBorders>
              <w:top w:val="single" w:sz="4" w:space="0" w:color="auto"/>
              <w:left w:val="single" w:sz="4" w:space="0" w:color="auto"/>
              <w:right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Isotropic properties of the probe</w:t>
            </w:r>
          </w:p>
        </w:tc>
      </w:tr>
      <w:tr w:rsidR="004F69A1" w:rsidRPr="009532BA" w:rsidTr="004F69A1">
        <w:trPr>
          <w:trHeight w:val="20"/>
          <w:jc w:val="center"/>
        </w:trPr>
        <w:tc>
          <w:tcPr>
            <w:tcW w:w="1140" w:type="pct"/>
            <w:tcBorders>
              <w:top w:val="single" w:sz="4" w:space="0" w:color="auto"/>
              <w:left w:val="single" w:sz="4" w:space="0" w:color="auto"/>
              <w:bottom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From 900 MHz to 3 GHz±1.5dB</w:t>
            </w:r>
          </w:p>
        </w:tc>
        <w:tc>
          <w:tcPr>
            <w:tcW w:w="923" w:type="pct"/>
            <w:tcBorders>
              <w:top w:val="single" w:sz="4" w:space="0" w:color="auto"/>
              <w:left w:val="single" w:sz="4" w:space="0" w:color="auto"/>
              <w:bottom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&lt; 2 mW/m</w:t>
            </w:r>
            <w:r w:rsidRPr="009532BA">
              <w:rPr>
                <w:rStyle w:val="Other"/>
                <w:rFonts w:ascii="Times New Roman" w:hAnsi="Times New Roman" w:cs="Times New Roman"/>
                <w:sz w:val="24"/>
                <w:szCs w:val="24"/>
                <w:vertAlign w:val="superscript"/>
              </w:rPr>
              <w:t>2</w:t>
            </w:r>
          </w:p>
        </w:tc>
        <w:tc>
          <w:tcPr>
            <w:tcW w:w="985" w:type="pct"/>
            <w:tcBorders>
              <w:top w:val="single" w:sz="4" w:space="0" w:color="auto"/>
              <w:left w:val="single" w:sz="4" w:space="0" w:color="auto"/>
              <w:bottom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&gt; 40 dB</w:t>
            </w:r>
          </w:p>
        </w:tc>
        <w:tc>
          <w:tcPr>
            <w:tcW w:w="695" w:type="pct"/>
            <w:tcBorders>
              <w:top w:val="single" w:sz="4" w:space="0" w:color="auto"/>
              <w:left w:val="single" w:sz="4" w:space="0" w:color="auto"/>
              <w:bottom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 1.5 dB</w:t>
            </w:r>
          </w:p>
        </w:tc>
        <w:tc>
          <w:tcPr>
            <w:tcW w:w="12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&lt; 2.5 dB for isotropic probes</w:t>
            </w:r>
          </w:p>
        </w:tc>
      </w:tr>
      <w:tr w:rsidR="004F69A1" w:rsidRPr="009532BA" w:rsidTr="004F69A1">
        <w:trPr>
          <w:trHeight w:val="20"/>
          <w:jc w:val="center"/>
        </w:trPr>
        <w:tc>
          <w:tcPr>
            <w:tcW w:w="1140" w:type="pct"/>
            <w:tcBorders>
              <w:top w:val="single" w:sz="4" w:space="0" w:color="auto"/>
              <w:left w:val="single" w:sz="4" w:space="0" w:color="auto"/>
              <w:bottom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Less than 900 MHz and greater than 3 GHz ±3dB</w:t>
            </w:r>
          </w:p>
        </w:tc>
        <w:tc>
          <w:tcPr>
            <w:tcW w:w="923" w:type="pct"/>
            <w:tcBorders>
              <w:top w:val="single" w:sz="4" w:space="0" w:color="auto"/>
              <w:left w:val="single" w:sz="4" w:space="0" w:color="auto"/>
              <w:bottom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(e.g. 1 V/m or 0.003 A/m)</w:t>
            </w:r>
          </w:p>
        </w:tc>
        <w:tc>
          <w:tcPr>
            <w:tcW w:w="985" w:type="pct"/>
            <w:tcBorders>
              <w:top w:val="single" w:sz="4" w:space="0" w:color="auto"/>
              <w:left w:val="single" w:sz="4" w:space="0" w:color="auto"/>
              <w:bottom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p>
        </w:tc>
        <w:tc>
          <w:tcPr>
            <w:tcW w:w="695" w:type="pct"/>
            <w:tcBorders>
              <w:top w:val="single" w:sz="4" w:space="0" w:color="auto"/>
              <w:left w:val="single" w:sz="4" w:space="0" w:color="auto"/>
              <w:bottom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p>
        </w:tc>
        <w:tc>
          <w:tcPr>
            <w:tcW w:w="12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9A1" w:rsidRPr="009532BA" w:rsidRDefault="004F69A1" w:rsidP="00AF0768">
            <w:pPr>
              <w:pStyle w:val="Other0"/>
              <w:spacing w:after="120" w:line="23" w:lineRule="atLeast"/>
              <w:jc w:val="center"/>
              <w:rPr>
                <w:rFonts w:ascii="Times New Roman" w:hAnsi="Times New Roman" w:cs="Times New Roman"/>
                <w:sz w:val="24"/>
                <w:szCs w:val="24"/>
              </w:rPr>
            </w:pPr>
          </w:p>
        </w:tc>
      </w:tr>
      <w:tr w:rsidR="004F69A1" w:rsidRPr="009532BA" w:rsidTr="004F69A1">
        <w:trPr>
          <w:gridAfter w:val="1"/>
          <w:wAfter w:w="10" w:type="pct"/>
          <w:trHeight w:val="20"/>
          <w:jc w:val="center"/>
        </w:trPr>
        <w:tc>
          <w:tcPr>
            <w:tcW w:w="499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F69A1" w:rsidRPr="009532BA" w:rsidRDefault="004F69A1" w:rsidP="004A403A">
            <w:pPr>
              <w:pStyle w:val="Other0"/>
              <w:spacing w:after="120" w:line="23" w:lineRule="atLeast"/>
              <w:jc w:val="both"/>
              <w:rPr>
                <w:rFonts w:ascii="Times New Roman" w:hAnsi="Times New Roman" w:cs="Times New Roman"/>
                <w:sz w:val="24"/>
                <w:szCs w:val="24"/>
              </w:rPr>
            </w:pPr>
            <w:r w:rsidRPr="009532BA">
              <w:rPr>
                <w:rStyle w:val="Other"/>
                <w:rFonts w:ascii="Times New Roman" w:hAnsi="Times New Roman" w:cs="Times New Roman"/>
                <w:sz w:val="24"/>
                <w:szCs w:val="24"/>
              </w:rPr>
              <w:t xml:space="preserve">Measurement antennas and probes (Probes) with an isotropic response are recommended. Single axis (e.g. dipole dipole) and directional measurement antennas are permitted provided that the measurement is post-processed to obtain the total field strength (equivalent to testing </w:t>
            </w:r>
            <w:r w:rsidRPr="009532BA">
              <w:rPr>
                <w:rStyle w:val="Other"/>
                <w:rFonts w:ascii="Times New Roman" w:hAnsi="Times New Roman" w:cs="Times New Roman"/>
                <w:sz w:val="24"/>
                <w:szCs w:val="24"/>
              </w:rPr>
              <w:lastRenderedPageBreak/>
              <w:t>with an isotropic probe/antenna).</w:t>
            </w:r>
          </w:p>
        </w:tc>
      </w:tr>
    </w:tbl>
    <w:p w:rsidR="004F69A1" w:rsidRPr="009532BA" w:rsidRDefault="003D2A8A" w:rsidP="004A403A">
      <w:pPr>
        <w:spacing w:after="120" w:line="23" w:lineRule="atLeast"/>
        <w:jc w:val="both"/>
        <w:rPr>
          <w:rFonts w:cs="Times New Roman"/>
        </w:rPr>
      </w:pPr>
      <w:r w:rsidRPr="009532BA">
        <w:rPr>
          <w:rFonts w:cs="Times New Roman"/>
        </w:rPr>
        <w:lastRenderedPageBreak/>
        <w:t>Frequency selective measurement systems are required in Table 3.</w:t>
      </w:r>
    </w:p>
    <w:p w:rsidR="003D2A8A" w:rsidRPr="009532BA" w:rsidRDefault="003D2A8A" w:rsidP="009625D3">
      <w:pPr>
        <w:spacing w:after="120" w:line="23" w:lineRule="atLeast"/>
        <w:jc w:val="center"/>
        <w:rPr>
          <w:rFonts w:cs="Times New Roman"/>
          <w:b/>
        </w:rPr>
      </w:pPr>
      <w:r w:rsidRPr="009532BA">
        <w:rPr>
          <w:rFonts w:cs="Times New Roman"/>
          <w:b/>
        </w:rPr>
        <w:t>Table 3 - Requirements for frequency selective measurement system</w:t>
      </w:r>
    </w:p>
    <w:tbl>
      <w:tblPr>
        <w:tblOverlap w:val="never"/>
        <w:tblW w:w="0" w:type="auto"/>
        <w:jc w:val="center"/>
        <w:tblLayout w:type="fixed"/>
        <w:tblCellMar>
          <w:left w:w="57" w:type="dxa"/>
          <w:right w:w="57" w:type="dxa"/>
        </w:tblCellMar>
        <w:tblLook w:val="04A0" w:firstRow="1" w:lastRow="0" w:firstColumn="1" w:lastColumn="0" w:noHBand="0" w:noVBand="1"/>
      </w:tblPr>
      <w:tblGrid>
        <w:gridCol w:w="2268"/>
        <w:gridCol w:w="1800"/>
        <w:gridCol w:w="1170"/>
        <w:gridCol w:w="1182"/>
        <w:gridCol w:w="2652"/>
      </w:tblGrid>
      <w:tr w:rsidR="00E15FBB" w:rsidRPr="009532BA" w:rsidTr="00FB46A7">
        <w:trPr>
          <w:trHeight w:val="20"/>
          <w:jc w:val="center"/>
        </w:trPr>
        <w:tc>
          <w:tcPr>
            <w:tcW w:w="2268" w:type="dxa"/>
            <w:tcBorders>
              <w:top w:val="single" w:sz="4" w:space="0" w:color="auto"/>
              <w:left w:val="single" w:sz="4" w:space="0" w:color="auto"/>
            </w:tcBorders>
            <w:shd w:val="clear" w:color="auto" w:fill="auto"/>
            <w:vAlign w:val="center"/>
          </w:tcPr>
          <w:p w:rsidR="00E15FBB" w:rsidRPr="009532BA" w:rsidRDefault="00E15FBB"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Frequency response</w:t>
            </w:r>
          </w:p>
        </w:tc>
        <w:tc>
          <w:tcPr>
            <w:tcW w:w="1800" w:type="dxa"/>
            <w:tcBorders>
              <w:top w:val="single" w:sz="4" w:space="0" w:color="auto"/>
              <w:left w:val="single" w:sz="4" w:space="0" w:color="auto"/>
            </w:tcBorders>
            <w:shd w:val="clear" w:color="auto" w:fill="auto"/>
            <w:vAlign w:val="center"/>
          </w:tcPr>
          <w:p w:rsidR="00E15FBB" w:rsidRPr="009532BA" w:rsidRDefault="00E15FBB"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Minimum detection level</w:t>
            </w:r>
          </w:p>
        </w:tc>
        <w:tc>
          <w:tcPr>
            <w:tcW w:w="1170" w:type="dxa"/>
            <w:tcBorders>
              <w:top w:val="single" w:sz="4" w:space="0" w:color="auto"/>
              <w:left w:val="single" w:sz="4" w:space="0" w:color="auto"/>
            </w:tcBorders>
            <w:shd w:val="clear" w:color="auto" w:fill="auto"/>
            <w:vAlign w:val="center"/>
          </w:tcPr>
          <w:p w:rsidR="00E15FBB" w:rsidRPr="009532BA" w:rsidRDefault="00E15FBB"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Dynamic range</w:t>
            </w:r>
          </w:p>
        </w:tc>
        <w:tc>
          <w:tcPr>
            <w:tcW w:w="1182" w:type="dxa"/>
            <w:tcBorders>
              <w:top w:val="single" w:sz="4" w:space="0" w:color="auto"/>
              <w:left w:val="single" w:sz="4" w:space="0" w:color="auto"/>
            </w:tcBorders>
            <w:shd w:val="clear" w:color="auto" w:fill="auto"/>
          </w:tcPr>
          <w:p w:rsidR="00E15FBB" w:rsidRPr="009532BA" w:rsidRDefault="00E15FBB"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Linearity</w:t>
            </w:r>
          </w:p>
        </w:tc>
        <w:tc>
          <w:tcPr>
            <w:tcW w:w="2652" w:type="dxa"/>
            <w:tcBorders>
              <w:top w:val="single" w:sz="4" w:space="0" w:color="auto"/>
              <w:left w:val="single" w:sz="4" w:space="0" w:color="auto"/>
              <w:right w:val="single" w:sz="4" w:space="0" w:color="auto"/>
            </w:tcBorders>
            <w:shd w:val="clear" w:color="auto" w:fill="auto"/>
            <w:vAlign w:val="center"/>
          </w:tcPr>
          <w:p w:rsidR="00E15FBB" w:rsidRPr="009532BA" w:rsidRDefault="00E15FBB"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b/>
                <w:bCs/>
                <w:sz w:val="24"/>
                <w:szCs w:val="24"/>
              </w:rPr>
              <w:t>Isotropic properties of the probe</w:t>
            </w:r>
          </w:p>
        </w:tc>
      </w:tr>
      <w:tr w:rsidR="00AF0768" w:rsidRPr="009532BA" w:rsidTr="00B82BB6">
        <w:trPr>
          <w:trHeight w:val="857"/>
          <w:jc w:val="center"/>
        </w:trPr>
        <w:tc>
          <w:tcPr>
            <w:tcW w:w="2268" w:type="dxa"/>
            <w:tcBorders>
              <w:top w:val="single" w:sz="4" w:space="0" w:color="auto"/>
              <w:left w:val="single" w:sz="4" w:space="0" w:color="auto"/>
              <w:bottom w:val="single" w:sz="4" w:space="0" w:color="auto"/>
            </w:tcBorders>
            <w:shd w:val="clear" w:color="auto" w:fill="auto"/>
            <w:vAlign w:val="center"/>
          </w:tcPr>
          <w:p w:rsidR="00AF0768" w:rsidRPr="009532BA" w:rsidRDefault="00AF0768" w:rsidP="00AF0768">
            <w:pPr>
              <w:pStyle w:val="Other0"/>
              <w:spacing w:after="120" w:line="23" w:lineRule="atLeast"/>
              <w:jc w:val="center"/>
              <w:rPr>
                <w:rStyle w:val="Other"/>
                <w:rFonts w:ascii="Times New Roman" w:hAnsi="Times New Roman" w:cs="Times New Roman"/>
                <w:sz w:val="24"/>
                <w:szCs w:val="24"/>
              </w:rPr>
            </w:pPr>
            <w:r w:rsidRPr="009532BA">
              <w:rPr>
                <w:rStyle w:val="Other"/>
                <w:rFonts w:ascii="Times New Roman" w:hAnsi="Times New Roman" w:cs="Times New Roman"/>
                <w:sz w:val="24"/>
                <w:szCs w:val="24"/>
              </w:rPr>
              <w:t>From 900 MHz to 3 GHz ± 1.5dB</w:t>
            </w:r>
          </w:p>
          <w:p w:rsidR="00AF0768" w:rsidRPr="009532BA" w:rsidRDefault="00AF0768"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 xml:space="preserve">Less than 900 MHz </w:t>
            </w:r>
          </w:p>
        </w:tc>
        <w:tc>
          <w:tcPr>
            <w:tcW w:w="1800" w:type="dxa"/>
            <w:vMerge w:val="restart"/>
            <w:tcBorders>
              <w:top w:val="single" w:sz="4" w:space="0" w:color="auto"/>
              <w:left w:val="single" w:sz="4" w:space="0" w:color="auto"/>
            </w:tcBorders>
            <w:shd w:val="clear" w:color="auto" w:fill="auto"/>
            <w:vAlign w:val="center"/>
          </w:tcPr>
          <w:p w:rsidR="00AF0768" w:rsidRPr="009532BA" w:rsidRDefault="00AF0768"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&lt; 0.01 mW/m2 (Example: 0.06 v/m)</w:t>
            </w:r>
          </w:p>
          <w:p w:rsidR="00AF0768" w:rsidRPr="009532BA" w:rsidRDefault="00AF0768"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Signal to noise ratio is at least 10 dB over the test bandwidth</w:t>
            </w:r>
          </w:p>
        </w:tc>
        <w:tc>
          <w:tcPr>
            <w:tcW w:w="1170" w:type="dxa"/>
            <w:vMerge w:val="restart"/>
            <w:tcBorders>
              <w:top w:val="single" w:sz="4" w:space="0" w:color="auto"/>
              <w:left w:val="single" w:sz="4" w:space="0" w:color="auto"/>
            </w:tcBorders>
            <w:shd w:val="clear" w:color="auto" w:fill="auto"/>
            <w:vAlign w:val="center"/>
          </w:tcPr>
          <w:p w:rsidR="00AF0768" w:rsidRPr="009532BA" w:rsidRDefault="00AF0768"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&gt;60dB</w:t>
            </w:r>
          </w:p>
        </w:tc>
        <w:tc>
          <w:tcPr>
            <w:tcW w:w="1182" w:type="dxa"/>
            <w:vMerge w:val="restart"/>
            <w:tcBorders>
              <w:top w:val="single" w:sz="4" w:space="0" w:color="auto"/>
              <w:left w:val="single" w:sz="4" w:space="0" w:color="auto"/>
            </w:tcBorders>
            <w:shd w:val="clear" w:color="auto" w:fill="auto"/>
            <w:vAlign w:val="center"/>
          </w:tcPr>
          <w:p w:rsidR="00AF0768" w:rsidRPr="009532BA" w:rsidRDefault="00AF0768"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 1,5 dB</w:t>
            </w:r>
          </w:p>
        </w:tc>
        <w:tc>
          <w:tcPr>
            <w:tcW w:w="2652" w:type="dxa"/>
            <w:vMerge w:val="restart"/>
            <w:tcBorders>
              <w:top w:val="single" w:sz="4" w:space="0" w:color="auto"/>
              <w:left w:val="single" w:sz="4" w:space="0" w:color="auto"/>
              <w:right w:val="single" w:sz="4" w:space="0" w:color="auto"/>
            </w:tcBorders>
            <w:shd w:val="clear" w:color="auto" w:fill="auto"/>
            <w:vAlign w:val="center"/>
          </w:tcPr>
          <w:p w:rsidR="00AF0768" w:rsidRPr="009532BA" w:rsidRDefault="00AF0768" w:rsidP="00AF0768">
            <w:pPr>
              <w:pStyle w:val="Other0"/>
              <w:spacing w:after="120" w:line="23" w:lineRule="atLeast"/>
              <w:jc w:val="center"/>
              <w:rPr>
                <w:rStyle w:val="Other"/>
                <w:rFonts w:ascii="Times New Roman" w:hAnsi="Times New Roman" w:cs="Times New Roman"/>
                <w:sz w:val="24"/>
                <w:szCs w:val="24"/>
              </w:rPr>
            </w:pPr>
            <w:r w:rsidRPr="009532BA">
              <w:rPr>
                <w:rStyle w:val="Other"/>
                <w:rFonts w:ascii="Times New Roman" w:hAnsi="Times New Roman" w:cs="Times New Roman"/>
                <w:sz w:val="24"/>
                <w:szCs w:val="24"/>
              </w:rPr>
              <w:t>Less than 900 MHz: &lt; 2 dB</w:t>
            </w:r>
          </w:p>
          <w:p w:rsidR="00AF0768" w:rsidRPr="009532BA" w:rsidRDefault="00AF0768" w:rsidP="00AF0768">
            <w:pPr>
              <w:pStyle w:val="Other0"/>
              <w:spacing w:after="120" w:line="23" w:lineRule="atLeast"/>
              <w:jc w:val="center"/>
              <w:rPr>
                <w:rStyle w:val="Other"/>
                <w:rFonts w:ascii="Times New Roman" w:hAnsi="Times New Roman" w:cs="Times New Roman"/>
                <w:sz w:val="24"/>
                <w:szCs w:val="24"/>
              </w:rPr>
            </w:pPr>
            <w:r w:rsidRPr="009532BA">
              <w:rPr>
                <w:rStyle w:val="Other"/>
                <w:rFonts w:ascii="Times New Roman" w:hAnsi="Times New Roman" w:cs="Times New Roman"/>
                <w:sz w:val="24"/>
                <w:szCs w:val="24"/>
              </w:rPr>
              <w:t>From 900 MHz-3 GHz: &lt;3 dB</w:t>
            </w:r>
          </w:p>
          <w:p w:rsidR="00AF0768" w:rsidRPr="009532BA" w:rsidRDefault="00AF0768" w:rsidP="00AF0768">
            <w:pPr>
              <w:pStyle w:val="Other0"/>
              <w:spacing w:after="120" w:line="23" w:lineRule="atLeast"/>
              <w:jc w:val="center"/>
              <w:rPr>
                <w:rFonts w:ascii="Times New Roman" w:hAnsi="Times New Roman" w:cs="Times New Roman"/>
                <w:sz w:val="24"/>
                <w:szCs w:val="24"/>
              </w:rPr>
            </w:pPr>
            <w:r w:rsidRPr="009532BA">
              <w:rPr>
                <w:rStyle w:val="Other"/>
                <w:rFonts w:ascii="Times New Roman" w:hAnsi="Times New Roman" w:cs="Times New Roman"/>
                <w:sz w:val="24"/>
                <w:szCs w:val="24"/>
              </w:rPr>
              <w:t>Greater than 3Gz: &lt; 5 dB</w:t>
            </w:r>
          </w:p>
        </w:tc>
      </w:tr>
      <w:tr w:rsidR="00AF0768" w:rsidRPr="009532BA" w:rsidTr="00B82BB6">
        <w:trPr>
          <w:trHeight w:val="1303"/>
          <w:jc w:val="center"/>
        </w:trPr>
        <w:tc>
          <w:tcPr>
            <w:tcW w:w="2268" w:type="dxa"/>
            <w:tcBorders>
              <w:top w:val="single" w:sz="4" w:space="0" w:color="auto"/>
              <w:left w:val="single" w:sz="4" w:space="0" w:color="auto"/>
              <w:bottom w:val="single" w:sz="4" w:space="0" w:color="auto"/>
            </w:tcBorders>
            <w:shd w:val="clear" w:color="auto" w:fill="auto"/>
            <w:vAlign w:val="center"/>
          </w:tcPr>
          <w:p w:rsidR="00AF0768" w:rsidRPr="009532BA" w:rsidRDefault="00AF0768" w:rsidP="00AF0768">
            <w:pPr>
              <w:pStyle w:val="Other0"/>
              <w:spacing w:after="120" w:line="23" w:lineRule="atLeast"/>
              <w:jc w:val="center"/>
              <w:rPr>
                <w:rStyle w:val="Other"/>
                <w:rFonts w:ascii="Times New Roman" w:hAnsi="Times New Roman" w:cs="Times New Roman"/>
                <w:sz w:val="24"/>
                <w:szCs w:val="24"/>
              </w:rPr>
            </w:pPr>
            <w:r w:rsidRPr="009532BA">
              <w:rPr>
                <w:rStyle w:val="Other"/>
                <w:rFonts w:ascii="Times New Roman" w:hAnsi="Times New Roman" w:cs="Times New Roman"/>
                <w:sz w:val="24"/>
                <w:szCs w:val="24"/>
              </w:rPr>
              <w:t>and greater than 3 GHz ± 3 dB</w:t>
            </w:r>
          </w:p>
        </w:tc>
        <w:tc>
          <w:tcPr>
            <w:tcW w:w="1800" w:type="dxa"/>
            <w:vMerge/>
            <w:tcBorders>
              <w:left w:val="single" w:sz="4" w:space="0" w:color="auto"/>
              <w:bottom w:val="single" w:sz="4" w:space="0" w:color="auto"/>
            </w:tcBorders>
            <w:shd w:val="clear" w:color="auto" w:fill="auto"/>
            <w:vAlign w:val="center"/>
          </w:tcPr>
          <w:p w:rsidR="00AF0768" w:rsidRPr="009532BA" w:rsidRDefault="00AF0768" w:rsidP="00AF0768">
            <w:pPr>
              <w:pStyle w:val="Other0"/>
              <w:spacing w:after="120" w:line="23" w:lineRule="atLeast"/>
              <w:jc w:val="center"/>
              <w:rPr>
                <w:rStyle w:val="Other"/>
                <w:rFonts w:ascii="Times New Roman" w:hAnsi="Times New Roman" w:cs="Times New Roman"/>
                <w:sz w:val="24"/>
                <w:szCs w:val="24"/>
              </w:rPr>
            </w:pPr>
          </w:p>
        </w:tc>
        <w:tc>
          <w:tcPr>
            <w:tcW w:w="1170" w:type="dxa"/>
            <w:vMerge/>
            <w:tcBorders>
              <w:left w:val="single" w:sz="4" w:space="0" w:color="auto"/>
              <w:bottom w:val="single" w:sz="4" w:space="0" w:color="auto"/>
            </w:tcBorders>
            <w:shd w:val="clear" w:color="auto" w:fill="auto"/>
            <w:vAlign w:val="center"/>
          </w:tcPr>
          <w:p w:rsidR="00AF0768" w:rsidRPr="009532BA" w:rsidRDefault="00AF0768" w:rsidP="00AF0768">
            <w:pPr>
              <w:pStyle w:val="Other0"/>
              <w:spacing w:after="120" w:line="23" w:lineRule="atLeast"/>
              <w:jc w:val="center"/>
              <w:rPr>
                <w:rStyle w:val="Other"/>
                <w:rFonts w:ascii="Times New Roman" w:hAnsi="Times New Roman" w:cs="Times New Roman"/>
                <w:sz w:val="24"/>
                <w:szCs w:val="24"/>
              </w:rPr>
            </w:pPr>
          </w:p>
        </w:tc>
        <w:tc>
          <w:tcPr>
            <w:tcW w:w="1182" w:type="dxa"/>
            <w:vMerge/>
            <w:tcBorders>
              <w:left w:val="single" w:sz="4" w:space="0" w:color="auto"/>
              <w:bottom w:val="single" w:sz="4" w:space="0" w:color="auto"/>
            </w:tcBorders>
            <w:shd w:val="clear" w:color="auto" w:fill="auto"/>
            <w:vAlign w:val="center"/>
          </w:tcPr>
          <w:p w:rsidR="00AF0768" w:rsidRPr="009532BA" w:rsidRDefault="00AF0768" w:rsidP="00AF0768">
            <w:pPr>
              <w:pStyle w:val="Other0"/>
              <w:spacing w:after="120" w:line="23" w:lineRule="atLeast"/>
              <w:jc w:val="center"/>
              <w:rPr>
                <w:rStyle w:val="Other"/>
                <w:rFonts w:ascii="Times New Roman" w:hAnsi="Times New Roman" w:cs="Times New Roman"/>
                <w:sz w:val="24"/>
                <w:szCs w:val="24"/>
              </w:rPr>
            </w:pPr>
          </w:p>
        </w:tc>
        <w:tc>
          <w:tcPr>
            <w:tcW w:w="2652" w:type="dxa"/>
            <w:vMerge/>
            <w:tcBorders>
              <w:left w:val="single" w:sz="4" w:space="0" w:color="auto"/>
              <w:bottom w:val="single" w:sz="4" w:space="0" w:color="auto"/>
              <w:right w:val="single" w:sz="4" w:space="0" w:color="auto"/>
            </w:tcBorders>
            <w:shd w:val="clear" w:color="auto" w:fill="auto"/>
            <w:vAlign w:val="center"/>
          </w:tcPr>
          <w:p w:rsidR="00AF0768" w:rsidRPr="009532BA" w:rsidRDefault="00AF0768" w:rsidP="00AF0768">
            <w:pPr>
              <w:pStyle w:val="Other0"/>
              <w:spacing w:after="120" w:line="23" w:lineRule="atLeast"/>
              <w:jc w:val="center"/>
              <w:rPr>
                <w:rStyle w:val="Other"/>
                <w:rFonts w:ascii="Times New Roman" w:hAnsi="Times New Roman" w:cs="Times New Roman"/>
                <w:sz w:val="24"/>
                <w:szCs w:val="24"/>
              </w:rPr>
            </w:pPr>
          </w:p>
        </w:tc>
      </w:tr>
      <w:tr w:rsidR="00E15FBB" w:rsidRPr="009532BA" w:rsidTr="00E15FBB">
        <w:trPr>
          <w:trHeight w:val="2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15FBB" w:rsidRPr="009532BA" w:rsidRDefault="00E15FBB" w:rsidP="004A403A">
            <w:pPr>
              <w:pStyle w:val="Other0"/>
              <w:spacing w:after="120" w:line="23" w:lineRule="atLeast"/>
              <w:jc w:val="both"/>
              <w:rPr>
                <w:rStyle w:val="Other"/>
                <w:rFonts w:ascii="Times New Roman" w:hAnsi="Times New Roman" w:cs="Times New Roman"/>
                <w:sz w:val="24"/>
                <w:szCs w:val="24"/>
              </w:rPr>
            </w:pPr>
            <w:r w:rsidRPr="009532BA">
              <w:rPr>
                <w:rStyle w:val="Other"/>
                <w:rFonts w:ascii="Times New Roman" w:hAnsi="Times New Roman" w:cs="Times New Roman"/>
                <w:sz w:val="24"/>
                <w:szCs w:val="24"/>
              </w:rPr>
              <w:t>Measurement antennas and probes with an isotropic response are recommended. Single axis (e.g. dipole dipole) and directional measurement antennas are permitted provided that the measurement is post-processed to obtain the total field strength (equivalent to testing with an isotropic probe/antenna)</w:t>
            </w:r>
          </w:p>
        </w:tc>
      </w:tr>
    </w:tbl>
    <w:p w:rsidR="003D2A8A" w:rsidRPr="009532BA" w:rsidRDefault="003D2A8A" w:rsidP="004A403A">
      <w:pPr>
        <w:spacing w:after="120" w:line="23" w:lineRule="atLeast"/>
        <w:jc w:val="both"/>
        <w:rPr>
          <w:rFonts w:cs="Times New Roman"/>
        </w:rPr>
      </w:pPr>
    </w:p>
    <w:p w:rsidR="00CD378A" w:rsidRPr="00455DB1" w:rsidRDefault="00CD378A" w:rsidP="00455DB1">
      <w:pPr>
        <w:pStyle w:val="Heading3"/>
      </w:pPr>
      <w:bookmarkStart w:id="74" w:name="_Toc147416597"/>
      <w:r w:rsidRPr="009532BA">
        <w:t>2.4.3. Broadband measurements</w:t>
      </w:r>
      <w:bookmarkEnd w:id="74"/>
    </w:p>
    <w:p w:rsidR="00CD378A" w:rsidRPr="009532BA" w:rsidRDefault="00CD378A" w:rsidP="004A403A">
      <w:pPr>
        <w:spacing w:after="120" w:line="23" w:lineRule="atLeast"/>
        <w:jc w:val="both"/>
        <w:rPr>
          <w:rFonts w:cs="Times New Roman"/>
          <w:b/>
        </w:rPr>
      </w:pPr>
      <w:r w:rsidRPr="009532BA">
        <w:rPr>
          <w:rFonts w:cs="Times New Roman"/>
          <w:b/>
        </w:rPr>
        <w:t>2.4.3.1. Applicability of broadband measurement</w:t>
      </w:r>
    </w:p>
    <w:p w:rsidR="00CD378A" w:rsidRPr="009532BA" w:rsidRDefault="00CD378A" w:rsidP="004A403A">
      <w:pPr>
        <w:spacing w:after="120" w:line="23" w:lineRule="atLeast"/>
        <w:jc w:val="both"/>
        <w:rPr>
          <w:rFonts w:cs="Times New Roman"/>
        </w:rPr>
      </w:pPr>
      <w:r w:rsidRPr="009532BA">
        <w:rPr>
          <w:rFonts w:cs="Times New Roman"/>
        </w:rPr>
        <w:t>Broadband measurements give the sum of all signals across the probe's frequency range without distinguishing the contributions of different frequencies (from the EUT or from ambient sources). They can give instantaneous or time-averaged field strength values.</w:t>
      </w:r>
    </w:p>
    <w:p w:rsidR="00CD378A" w:rsidRPr="009532BA" w:rsidRDefault="00CD378A" w:rsidP="004A403A">
      <w:pPr>
        <w:spacing w:after="120" w:line="23" w:lineRule="atLeast"/>
        <w:jc w:val="both"/>
        <w:rPr>
          <w:rFonts w:cs="Times New Roman"/>
        </w:rPr>
      </w:pPr>
      <w:r w:rsidRPr="009532BA">
        <w:rPr>
          <w:rFonts w:cs="Times New Roman"/>
        </w:rPr>
        <w:t>This method gives the field strength at the time of observation and is suitable for monitoring field strength.</w:t>
      </w:r>
    </w:p>
    <w:p w:rsidR="00CD378A" w:rsidRPr="009532BA" w:rsidRDefault="00CD378A" w:rsidP="004A403A">
      <w:pPr>
        <w:spacing w:after="120" w:line="23" w:lineRule="atLeast"/>
        <w:jc w:val="both"/>
        <w:rPr>
          <w:rFonts w:cs="Times New Roman"/>
        </w:rPr>
      </w:pPr>
      <w:r w:rsidRPr="009532BA">
        <w:rPr>
          <w:rFonts w:cs="Times New Roman"/>
        </w:rPr>
        <w:t>Broadband measurements are suitable for determining overall levels in the environment.</w:t>
      </w:r>
    </w:p>
    <w:p w:rsidR="00CD378A" w:rsidRPr="009532BA" w:rsidRDefault="00CD378A" w:rsidP="004A403A">
      <w:pPr>
        <w:spacing w:after="120" w:line="23" w:lineRule="atLeast"/>
        <w:jc w:val="both"/>
        <w:rPr>
          <w:rFonts w:cs="Times New Roman"/>
        </w:rPr>
      </w:pPr>
      <w:r w:rsidRPr="009532BA">
        <w:rPr>
          <w:rFonts w:cs="Times New Roman"/>
        </w:rPr>
        <w:t>Extrapolation of broadband measurement results is not recommended. Such extrapolation may lead to results exceeding the actual value depending on the characteristics of the probe and the characteristics of the EUT/surrounding signal. Therefore, frequency selective measurements are recommended when accurate extrapolation is required.</w:t>
      </w:r>
    </w:p>
    <w:p w:rsidR="00D84523" w:rsidRPr="009532BA" w:rsidRDefault="00D84523" w:rsidP="004A403A">
      <w:pPr>
        <w:spacing w:after="120" w:line="23" w:lineRule="atLeast"/>
        <w:jc w:val="both"/>
        <w:rPr>
          <w:rFonts w:cs="Times New Roman"/>
          <w:b/>
        </w:rPr>
      </w:pPr>
      <w:r w:rsidRPr="009532BA">
        <w:rPr>
          <w:rFonts w:cs="Times New Roman"/>
          <w:b/>
        </w:rPr>
        <w:t>2.4.3.2. Broadband measurement method</w:t>
      </w:r>
    </w:p>
    <w:p w:rsidR="00D84523" w:rsidRPr="009532BA" w:rsidRDefault="001C252C" w:rsidP="004A403A">
      <w:pPr>
        <w:spacing w:after="120" w:line="23" w:lineRule="atLeast"/>
        <w:jc w:val="both"/>
        <w:rPr>
          <w:rFonts w:cs="Times New Roman"/>
        </w:rPr>
      </w:pPr>
      <w:r w:rsidRPr="009532BA">
        <w:rPr>
          <w:rFonts w:cs="Times New Roman"/>
        </w:rPr>
        <w:t>The isotropic broadband survey instrument was selected to have a suitable measurement range from 100 KHz to 6 GHz to measure RF field strength and meet the requirements of the broadband device.</w:t>
      </w:r>
    </w:p>
    <w:p w:rsidR="00CD378A" w:rsidRPr="009532BA" w:rsidRDefault="00D84523" w:rsidP="004A403A">
      <w:pPr>
        <w:spacing w:after="120" w:line="23" w:lineRule="atLeast"/>
        <w:jc w:val="both"/>
        <w:rPr>
          <w:rFonts w:cs="Times New Roman"/>
        </w:rPr>
      </w:pPr>
      <w:r w:rsidRPr="009532BA">
        <w:rPr>
          <w:rFonts w:cs="Times New Roman"/>
        </w:rPr>
        <w:t>The frequency response of the probe shall be either flat within the required frequency range of Table 2 or shall be the inverse of the relevant frequency-dependent exposure limit to provide direct readability expressed in terms of the relevant exposure rate, for example as a percentage of the limit.</w:t>
      </w:r>
    </w:p>
    <w:p w:rsidR="001C252C" w:rsidRPr="00455DB1" w:rsidRDefault="001C252C" w:rsidP="00455DB1">
      <w:pPr>
        <w:pStyle w:val="Heading3"/>
      </w:pPr>
      <w:bookmarkStart w:id="75" w:name="_Toc147416598"/>
      <w:r w:rsidRPr="009532BA">
        <w:t>2.4.4. Frequency selection measurement</w:t>
      </w:r>
      <w:bookmarkEnd w:id="75"/>
    </w:p>
    <w:p w:rsidR="001C252C" w:rsidRPr="009532BA" w:rsidRDefault="001C252C" w:rsidP="004A403A">
      <w:pPr>
        <w:spacing w:after="120" w:line="23" w:lineRule="atLeast"/>
        <w:jc w:val="both"/>
        <w:rPr>
          <w:rFonts w:cs="Times New Roman"/>
          <w:b/>
        </w:rPr>
      </w:pPr>
      <w:r w:rsidRPr="009532BA">
        <w:rPr>
          <w:rFonts w:cs="Times New Roman"/>
          <w:b/>
        </w:rPr>
        <w:t>2.4.4.1. Possibility of applying frequency-selective measurements</w:t>
      </w:r>
    </w:p>
    <w:p w:rsidR="001C252C" w:rsidRPr="009532BA" w:rsidRDefault="001C252C" w:rsidP="004A403A">
      <w:pPr>
        <w:spacing w:after="120" w:line="23" w:lineRule="atLeast"/>
        <w:jc w:val="both"/>
        <w:rPr>
          <w:rFonts w:cs="Times New Roman"/>
        </w:rPr>
      </w:pPr>
      <w:r w:rsidRPr="009532BA">
        <w:rPr>
          <w:rFonts w:cs="Times New Roman"/>
        </w:rPr>
        <w:t>Frequency selective measurements use spectrum analysis or channel decoding techniques to separate and identify the base station source and the surrounding frequencies used:</w:t>
      </w:r>
    </w:p>
    <w:p w:rsidR="001C252C" w:rsidRPr="009532BA" w:rsidRDefault="001C252C" w:rsidP="004A403A">
      <w:pPr>
        <w:spacing w:after="120" w:line="23" w:lineRule="atLeast"/>
        <w:jc w:val="both"/>
        <w:rPr>
          <w:rFonts w:cs="Times New Roman"/>
        </w:rPr>
      </w:pPr>
      <w:r w:rsidRPr="009532BA">
        <w:rPr>
          <w:rFonts w:cs="Times New Roman"/>
        </w:rPr>
        <w:t>• To differentiate signals at different frequencies;</w:t>
      </w:r>
    </w:p>
    <w:p w:rsidR="001C252C" w:rsidRPr="009532BA" w:rsidRDefault="001C252C" w:rsidP="004A403A">
      <w:pPr>
        <w:spacing w:after="120" w:line="23" w:lineRule="atLeast"/>
        <w:jc w:val="both"/>
        <w:rPr>
          <w:rFonts w:cs="Times New Roman"/>
        </w:rPr>
      </w:pPr>
      <w:r w:rsidRPr="009532BA">
        <w:rPr>
          <w:rFonts w:cs="Times New Roman"/>
        </w:rPr>
        <w:lastRenderedPageBreak/>
        <w:t>• When the surrounding fields are comparable to the level of the base station source or exceed the level of the base station source;</w:t>
      </w:r>
    </w:p>
    <w:p w:rsidR="001C252C" w:rsidRPr="009532BA" w:rsidRDefault="001C252C" w:rsidP="004A403A">
      <w:pPr>
        <w:spacing w:after="120" w:line="23" w:lineRule="atLeast"/>
        <w:jc w:val="both"/>
        <w:rPr>
          <w:rFonts w:cs="Times New Roman"/>
        </w:rPr>
      </w:pPr>
      <w:r w:rsidRPr="009532BA">
        <w:rPr>
          <w:rFonts w:cs="Times New Roman"/>
        </w:rPr>
        <w:t>• When information is needed to allow accurate extrapolation from the evaluation profile to the quantitative profile;</w:t>
      </w:r>
    </w:p>
    <w:p w:rsidR="001C252C" w:rsidRPr="009532BA" w:rsidRDefault="001C252C" w:rsidP="004A403A">
      <w:pPr>
        <w:spacing w:after="120" w:line="23" w:lineRule="atLeast"/>
        <w:jc w:val="both"/>
        <w:rPr>
          <w:rFonts w:cs="Times New Roman"/>
        </w:rPr>
      </w:pPr>
      <w:r w:rsidRPr="009532BA">
        <w:rPr>
          <w:rFonts w:cs="Times New Roman"/>
        </w:rPr>
        <w:t>• In the case of local RF exposure quantification, when the power density level exceeds a certain threshold.</w:t>
      </w:r>
    </w:p>
    <w:p w:rsidR="00363C63" w:rsidRPr="009532BA" w:rsidRDefault="00363C63" w:rsidP="004A403A">
      <w:pPr>
        <w:spacing w:after="120" w:line="23" w:lineRule="atLeast"/>
        <w:jc w:val="both"/>
        <w:rPr>
          <w:rFonts w:cs="Times New Roman"/>
          <w:b/>
        </w:rPr>
      </w:pPr>
      <w:r w:rsidRPr="009532BA">
        <w:rPr>
          <w:rFonts w:cs="Times New Roman"/>
          <w:b/>
        </w:rPr>
        <w:t>2.4.4.2. Frequency selection measurement method</w:t>
      </w:r>
    </w:p>
    <w:p w:rsidR="00363C63" w:rsidRPr="009532BA" w:rsidRDefault="00363C63" w:rsidP="004A403A">
      <w:pPr>
        <w:spacing w:after="120" w:line="23" w:lineRule="atLeast"/>
        <w:jc w:val="both"/>
        <w:rPr>
          <w:rFonts w:cs="Times New Roman"/>
        </w:rPr>
      </w:pPr>
      <w:r w:rsidRPr="009532BA">
        <w:rPr>
          <w:rFonts w:cs="Times New Roman"/>
        </w:rPr>
        <w:t>When using a frequency-selective measuring device, make sure it covers the frequency range of the signals being evaluated. Measurement over a wide frequency range may in some cases require more than one measurement antenna.</w:t>
      </w:r>
    </w:p>
    <w:p w:rsidR="00363C63" w:rsidRPr="009532BA" w:rsidRDefault="00363C63" w:rsidP="004A403A">
      <w:pPr>
        <w:spacing w:after="120" w:line="23" w:lineRule="atLeast"/>
        <w:jc w:val="both"/>
        <w:rPr>
          <w:rFonts w:cs="Times New Roman"/>
        </w:rPr>
      </w:pPr>
      <w:r w:rsidRPr="009532BA">
        <w:rPr>
          <w:rFonts w:cs="Times New Roman"/>
        </w:rPr>
        <w:t>Measurement of RF field strength must consider contributions from all directions/polarizations. Using an omnidirectional antenna is most suitable for this measurement. Other antennas may be used according to the following regulations.</w:t>
      </w:r>
    </w:p>
    <w:p w:rsidR="00363C63" w:rsidRPr="009532BA" w:rsidRDefault="00363C63" w:rsidP="004A403A">
      <w:pPr>
        <w:spacing w:after="120" w:line="23" w:lineRule="atLeast"/>
        <w:jc w:val="both"/>
        <w:rPr>
          <w:rFonts w:cs="Times New Roman"/>
        </w:rPr>
      </w:pPr>
      <w:r w:rsidRPr="009532BA">
        <w:rPr>
          <w:rFonts w:cs="Times New Roman"/>
        </w:rPr>
        <w:t>• Single axis (e.g. dipole dipole) can be used to obtain the total RF field strength by positioning the probe in three orthogonal directions and summing the measured results.</w:t>
      </w:r>
    </w:p>
    <w:p w:rsidR="00363C63" w:rsidRPr="009532BA" w:rsidRDefault="00363C63" w:rsidP="004A403A">
      <w:pPr>
        <w:spacing w:after="120" w:line="23" w:lineRule="atLeast"/>
        <w:jc w:val="both"/>
        <w:rPr>
          <w:rFonts w:cs="Times New Roman"/>
        </w:rPr>
      </w:pPr>
      <w:r w:rsidRPr="009532BA">
        <w:rPr>
          <w:rFonts w:cs="Times New Roman"/>
        </w:rPr>
        <w:t>• An isotropic measuring probe or antenna can be used to separate contributions from different directions. These contributions will be summed to determine the total field strength. However, this value will be higher than the true value.</w:t>
      </w:r>
    </w:p>
    <w:p w:rsidR="00363C63" w:rsidRPr="009532BA" w:rsidRDefault="00363C63" w:rsidP="004A403A">
      <w:pPr>
        <w:spacing w:after="120" w:line="23" w:lineRule="atLeast"/>
        <w:jc w:val="both"/>
        <w:rPr>
          <w:rFonts w:cs="Times New Roman"/>
        </w:rPr>
      </w:pPr>
      <w:r w:rsidRPr="009532BA">
        <w:rPr>
          <w:rFonts w:cs="Times New Roman"/>
        </w:rPr>
        <w:t>• Directional antennas can be used for handheld scanning provided they are oriented to read the maximum RF field strength value.</w:t>
      </w:r>
    </w:p>
    <w:p w:rsidR="00363C63" w:rsidRPr="009532BA" w:rsidRDefault="00363C63" w:rsidP="004A403A">
      <w:pPr>
        <w:spacing w:after="120" w:line="23" w:lineRule="atLeast"/>
        <w:jc w:val="both"/>
        <w:rPr>
          <w:rFonts w:cs="Times New Roman"/>
        </w:rPr>
      </w:pPr>
      <w:r w:rsidRPr="009532BA">
        <w:rPr>
          <w:rFonts w:cs="Times New Roman"/>
        </w:rPr>
        <w:t>The correlation between results obtained using isotropic and anisotropic antennas can be affected by the presence of strong multipath signals.</w:t>
      </w:r>
    </w:p>
    <w:p w:rsidR="00363C63" w:rsidRPr="009532BA" w:rsidRDefault="00363C63" w:rsidP="004A403A">
      <w:pPr>
        <w:spacing w:after="120" w:line="23" w:lineRule="atLeast"/>
        <w:jc w:val="both"/>
        <w:rPr>
          <w:rFonts w:cs="Times New Roman"/>
        </w:rPr>
      </w:pPr>
      <w:r w:rsidRPr="009532BA">
        <w:rPr>
          <w:rFonts w:cs="Times New Roman"/>
        </w:rPr>
        <w:t>Perform an initial broad spectrum scan to identify signals of interest for subsequent analysis.</w:t>
      </w:r>
    </w:p>
    <w:p w:rsidR="00363C63" w:rsidRPr="009532BA" w:rsidRDefault="00363C63" w:rsidP="004A403A">
      <w:pPr>
        <w:spacing w:after="120" w:line="23" w:lineRule="atLeast"/>
        <w:jc w:val="both"/>
        <w:rPr>
          <w:rFonts w:cs="Times New Roman"/>
        </w:rPr>
      </w:pPr>
      <w:r w:rsidRPr="009532BA">
        <w:rPr>
          <w:rFonts w:cs="Times New Roman"/>
        </w:rPr>
        <w:t>For signals of interest (e.g., high levels), increase measurement resolution by focusing on the signal frequency and performing individual measurements of each signal.</w:t>
      </w:r>
    </w:p>
    <w:p w:rsidR="001C252C" w:rsidRPr="009532BA" w:rsidRDefault="00363C63" w:rsidP="004A403A">
      <w:pPr>
        <w:spacing w:after="120" w:line="23" w:lineRule="atLeast"/>
        <w:jc w:val="both"/>
        <w:rPr>
          <w:rFonts w:cs="Times New Roman"/>
        </w:rPr>
      </w:pPr>
      <w:r w:rsidRPr="009532BA">
        <w:rPr>
          <w:rFonts w:cs="Times New Roman"/>
        </w:rPr>
        <w:t>Each relevant frequency band to be measured must be analyzed to determine the optimal settings for the frequency selective meter. The resolution bandwidth setting must take into account the base station signals and appropriate surrounding fields.</w:t>
      </w:r>
    </w:p>
    <w:p w:rsidR="006D5124" w:rsidRPr="00455DB1" w:rsidRDefault="006D5124" w:rsidP="00455DB1">
      <w:pPr>
        <w:pStyle w:val="Heading3"/>
      </w:pPr>
      <w:bookmarkStart w:id="76" w:name="_Toc147416599"/>
      <w:r w:rsidRPr="009532BA">
        <w:t>2.4.5. Determination of the Total Exposure Rate of the EUT (TEReut) value</w:t>
      </w:r>
      <w:bookmarkEnd w:id="76"/>
    </w:p>
    <w:p w:rsidR="00363C63" w:rsidRPr="009532BA" w:rsidRDefault="006D5124" w:rsidP="004A403A">
      <w:pPr>
        <w:spacing w:after="120" w:line="23" w:lineRule="atLeast"/>
        <w:jc w:val="both"/>
        <w:rPr>
          <w:rFonts w:cs="Times New Roman"/>
        </w:rPr>
      </w:pPr>
      <w:r w:rsidRPr="009532BA">
        <w:rPr>
          <w:rFonts w:cs="Times New Roman"/>
        </w:rPr>
        <w:t xml:space="preserve">The total exposure of the EUT is calculated as the sum of the exposure ratios of the transmit frequency bands of the EUT. The total exposure value is determined as the maximum value measured in the DI </w:t>
      </w:r>
      <w:r w:rsidR="00FB46A7" w:rsidRPr="009532BA">
        <w:rPr>
          <w:rFonts w:cs="Times New Roman"/>
        </w:rPr>
        <w:t>Domain of Investigation</w:t>
      </w:r>
      <w:r w:rsidRPr="009532BA">
        <w:rPr>
          <w:rFonts w:cs="Times New Roman"/>
        </w:rPr>
        <w:t>:</w:t>
      </w:r>
    </w:p>
    <w:p w:rsidR="006D5124" w:rsidRPr="009532BA" w:rsidRDefault="006D5124" w:rsidP="0000729E">
      <w:pPr>
        <w:spacing w:after="120" w:line="23" w:lineRule="atLeast"/>
        <w:jc w:val="center"/>
        <w:rPr>
          <w:rFonts w:cs="Times New Roman"/>
        </w:rPr>
      </w:pPr>
      <w:r w:rsidRPr="009532BA">
        <w:rPr>
          <w:rFonts w:cs="Times New Roman"/>
          <w:noProof/>
          <w:lang w:eastAsia="en-US"/>
        </w:rPr>
        <w:drawing>
          <wp:inline distT="0" distB="0" distL="0" distR="0" wp14:anchorId="2AF50245" wp14:editId="1464E36A">
            <wp:extent cx="1781175" cy="6762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81175" cy="676275"/>
                    </a:xfrm>
                    <a:prstGeom prst="rect">
                      <a:avLst/>
                    </a:prstGeom>
                  </pic:spPr>
                </pic:pic>
              </a:graphicData>
            </a:graphic>
          </wp:inline>
        </w:drawing>
      </w:r>
    </w:p>
    <w:p w:rsidR="006D5124" w:rsidRPr="009532BA" w:rsidRDefault="006D5124" w:rsidP="004A403A">
      <w:pPr>
        <w:spacing w:after="120" w:line="23" w:lineRule="atLeast"/>
        <w:jc w:val="both"/>
        <w:rPr>
          <w:rFonts w:cs="Times New Roman"/>
        </w:rPr>
      </w:pPr>
      <w:r w:rsidRPr="009532BA">
        <w:rPr>
          <w:rFonts w:cs="Times New Roman"/>
        </w:rPr>
        <w:t>In which:</w:t>
      </w:r>
    </w:p>
    <w:p w:rsidR="006D5124" w:rsidRPr="009532BA" w:rsidRDefault="006D5124" w:rsidP="0000729E">
      <w:pPr>
        <w:spacing w:after="120" w:line="23" w:lineRule="atLeast"/>
        <w:ind w:left="1440"/>
        <w:jc w:val="both"/>
        <w:rPr>
          <w:rFonts w:cs="Times New Roman"/>
        </w:rPr>
      </w:pPr>
      <w:r w:rsidRPr="009532BA">
        <w:rPr>
          <w:rFonts w:cs="Times New Roman"/>
        </w:rPr>
        <w:t>ER</w:t>
      </w:r>
      <w:r w:rsidRPr="009532BA">
        <w:rPr>
          <w:rFonts w:cs="Times New Roman"/>
          <w:vertAlign w:val="subscript"/>
        </w:rPr>
        <w:t>i</w:t>
      </w:r>
      <w:r w:rsidRPr="009532BA">
        <w:rPr>
          <w:rFonts w:cs="Times New Roman"/>
        </w:rPr>
        <w:t xml:space="preserve"> is the exposure rate of band i;</w:t>
      </w:r>
    </w:p>
    <w:p w:rsidR="006D5124" w:rsidRPr="009532BA" w:rsidRDefault="006D5124" w:rsidP="0000729E">
      <w:pPr>
        <w:spacing w:after="120" w:line="23" w:lineRule="atLeast"/>
        <w:ind w:left="1440"/>
        <w:jc w:val="both"/>
        <w:rPr>
          <w:rFonts w:cs="Times New Roman"/>
        </w:rPr>
      </w:pPr>
      <w:r w:rsidRPr="009532BA">
        <w:rPr>
          <w:rFonts w:cs="Times New Roman"/>
        </w:rPr>
        <w:t>TER</w:t>
      </w:r>
      <w:r w:rsidRPr="009532BA">
        <w:rPr>
          <w:rFonts w:cs="Times New Roman"/>
          <w:vertAlign w:val="subscript"/>
        </w:rPr>
        <w:t>eut</w:t>
      </w:r>
      <w:r w:rsidRPr="009532BA">
        <w:rPr>
          <w:rFonts w:cs="Times New Roman"/>
        </w:rPr>
        <w:t>: total EUT exposure rate, for single-band equipment;</w:t>
      </w:r>
    </w:p>
    <w:p w:rsidR="006D5124" w:rsidRPr="009532BA" w:rsidRDefault="006D5124" w:rsidP="0000729E">
      <w:pPr>
        <w:spacing w:after="120" w:line="23" w:lineRule="atLeast"/>
        <w:ind w:left="1440"/>
        <w:jc w:val="both"/>
        <w:rPr>
          <w:rFonts w:cs="Times New Roman"/>
        </w:rPr>
      </w:pPr>
      <w:r w:rsidRPr="009532BA">
        <w:rPr>
          <w:rFonts w:cs="Times New Roman"/>
        </w:rPr>
        <w:t>TER</w:t>
      </w:r>
      <w:r w:rsidRPr="009532BA">
        <w:rPr>
          <w:rFonts w:cs="Times New Roman"/>
          <w:vertAlign w:val="subscript"/>
        </w:rPr>
        <w:t>eut</w:t>
      </w:r>
      <w:r w:rsidRPr="009532BA">
        <w:rPr>
          <w:rFonts w:cs="Times New Roman"/>
        </w:rPr>
        <w:t>=ER</w:t>
      </w:r>
      <w:r w:rsidRPr="009532BA">
        <w:rPr>
          <w:rFonts w:cs="Times New Roman"/>
          <w:vertAlign w:val="subscript"/>
        </w:rPr>
        <w:t>eut</w:t>
      </w:r>
      <w:r w:rsidRPr="009532BA">
        <w:rPr>
          <w:rFonts w:cs="Times New Roman"/>
        </w:rPr>
        <w:t>.</w:t>
      </w:r>
    </w:p>
    <w:p w:rsidR="00D84523" w:rsidRPr="009532BA" w:rsidRDefault="006D5124" w:rsidP="004A403A">
      <w:pPr>
        <w:spacing w:after="120" w:line="23" w:lineRule="atLeast"/>
        <w:jc w:val="both"/>
        <w:rPr>
          <w:rFonts w:cs="Times New Roman"/>
        </w:rPr>
      </w:pPr>
      <w:r w:rsidRPr="009532BA">
        <w:rPr>
          <w:rFonts w:cs="Times New Roman"/>
        </w:rPr>
        <w:t>According to the provisions in 2.2.2, at each measurement point, the ER</w:t>
      </w:r>
      <w:r w:rsidRPr="009532BA">
        <w:rPr>
          <w:rFonts w:cs="Times New Roman"/>
          <w:vertAlign w:val="subscript"/>
        </w:rPr>
        <w:t>i</w:t>
      </w:r>
      <w:r w:rsidRPr="009532BA">
        <w:rPr>
          <w:rFonts w:cs="Times New Roman"/>
        </w:rPr>
        <w:t xml:space="preserve"> value is determined at 3 locations and the largest value is taken.</w:t>
      </w:r>
    </w:p>
    <w:p w:rsidR="006D5124" w:rsidRPr="009532BA" w:rsidRDefault="006D5124" w:rsidP="00455DB1">
      <w:pPr>
        <w:pStyle w:val="Heading2"/>
      </w:pPr>
      <w:bookmarkStart w:id="77" w:name="_Toc147416600"/>
      <w:r w:rsidRPr="009532BA">
        <w:lastRenderedPageBreak/>
        <w:t>2.5. Assess total exposure rate</w:t>
      </w:r>
      <w:bookmarkEnd w:id="77"/>
    </w:p>
    <w:p w:rsidR="006D5124" w:rsidRPr="009532BA" w:rsidRDefault="006D5124" w:rsidP="004A403A">
      <w:pPr>
        <w:spacing w:after="120" w:line="23" w:lineRule="atLeast"/>
        <w:jc w:val="both"/>
        <w:rPr>
          <w:rFonts w:cs="Times New Roman"/>
        </w:rPr>
      </w:pPr>
      <w:r w:rsidRPr="009532BA">
        <w:rPr>
          <w:rFonts w:cs="Times New Roman"/>
        </w:rPr>
        <w:t>The total exposure rate at the measurement point (Pl) is the sum of the M measured ER values over the entire frequency range from 100 KHz to 6 GHz:</w:t>
      </w:r>
    </w:p>
    <w:p w:rsidR="006D5124" w:rsidRPr="009532BA" w:rsidRDefault="006D5124" w:rsidP="0000729E">
      <w:pPr>
        <w:spacing w:after="120" w:line="23" w:lineRule="atLeast"/>
        <w:jc w:val="center"/>
        <w:rPr>
          <w:rFonts w:cs="Times New Roman"/>
        </w:rPr>
      </w:pPr>
      <w:r w:rsidRPr="009532BA">
        <w:rPr>
          <w:rFonts w:cs="Times New Roman"/>
          <w:noProof/>
          <w:lang w:eastAsia="en-US"/>
        </w:rPr>
        <w:drawing>
          <wp:inline distT="0" distB="0" distL="0" distR="0" wp14:anchorId="7D7524E2" wp14:editId="1214E7F8">
            <wp:extent cx="2609850" cy="571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09850" cy="571500"/>
                    </a:xfrm>
                    <a:prstGeom prst="rect">
                      <a:avLst/>
                    </a:prstGeom>
                  </pic:spPr>
                </pic:pic>
              </a:graphicData>
            </a:graphic>
          </wp:inline>
        </w:drawing>
      </w:r>
    </w:p>
    <w:p w:rsidR="006D5124" w:rsidRPr="009532BA" w:rsidRDefault="006D5124" w:rsidP="004A403A">
      <w:pPr>
        <w:spacing w:after="120" w:line="23" w:lineRule="atLeast"/>
        <w:jc w:val="both"/>
        <w:rPr>
          <w:rFonts w:cs="Times New Roman"/>
        </w:rPr>
      </w:pPr>
      <w:r w:rsidRPr="009532BA">
        <w:rPr>
          <w:rFonts w:cs="Times New Roman"/>
        </w:rPr>
        <w:t>In which:</w:t>
      </w:r>
    </w:p>
    <w:p w:rsidR="006D5124" w:rsidRPr="009532BA" w:rsidRDefault="006D5124" w:rsidP="0000729E">
      <w:pPr>
        <w:spacing w:after="120" w:line="23" w:lineRule="atLeast"/>
        <w:ind w:left="720"/>
        <w:jc w:val="both"/>
        <w:rPr>
          <w:rFonts w:cs="Times New Roman"/>
        </w:rPr>
      </w:pPr>
      <w:r w:rsidRPr="009532BA">
        <w:rPr>
          <w:rFonts w:cs="Times New Roman"/>
        </w:rPr>
        <w:t>ER</w:t>
      </w:r>
      <w:r w:rsidRPr="0000729E">
        <w:rPr>
          <w:rFonts w:cs="Times New Roman"/>
          <w:vertAlign w:val="subscript"/>
        </w:rPr>
        <w:t>f</w:t>
      </w:r>
      <w:r w:rsidRPr="009532BA">
        <w:rPr>
          <w:rFonts w:cs="Times New Roman"/>
        </w:rPr>
        <w:t>: exposure rate at frequency f with value &gt; 0.05;</w:t>
      </w:r>
    </w:p>
    <w:p w:rsidR="006D5124" w:rsidRPr="009532BA" w:rsidRDefault="006D5124" w:rsidP="0000729E">
      <w:pPr>
        <w:spacing w:after="120" w:line="23" w:lineRule="atLeast"/>
        <w:ind w:left="720"/>
        <w:jc w:val="both"/>
        <w:rPr>
          <w:rFonts w:cs="Times New Roman"/>
        </w:rPr>
      </w:pPr>
      <w:r w:rsidRPr="009532BA">
        <w:rPr>
          <w:rFonts w:cs="Times New Roman"/>
        </w:rPr>
        <w:t>TER: total exposure rate at the measurement point;</w:t>
      </w:r>
    </w:p>
    <w:p w:rsidR="006D5124" w:rsidRPr="009532BA" w:rsidRDefault="006D5124" w:rsidP="0000729E">
      <w:pPr>
        <w:spacing w:after="120" w:line="23" w:lineRule="atLeast"/>
        <w:ind w:left="720"/>
        <w:jc w:val="both"/>
        <w:rPr>
          <w:rFonts w:cs="Times New Roman"/>
        </w:rPr>
      </w:pPr>
      <w:r w:rsidRPr="009532BA">
        <w:rPr>
          <w:rFonts w:cs="Times New Roman"/>
        </w:rPr>
        <w:t>TER</w:t>
      </w:r>
      <w:r w:rsidRPr="0000729E">
        <w:rPr>
          <w:rFonts w:cs="Times New Roman"/>
          <w:vertAlign w:val="subscript"/>
        </w:rPr>
        <w:t>EUT</w:t>
      </w:r>
      <w:r w:rsidRPr="009532BA">
        <w:rPr>
          <w:rFonts w:cs="Times New Roman"/>
        </w:rPr>
        <w:t>: total exposure rate of EUT;</w:t>
      </w:r>
    </w:p>
    <w:p w:rsidR="006D5124" w:rsidRPr="009532BA" w:rsidRDefault="006D5124" w:rsidP="0000729E">
      <w:pPr>
        <w:spacing w:after="120" w:line="23" w:lineRule="atLeast"/>
        <w:ind w:left="720"/>
        <w:jc w:val="both"/>
        <w:rPr>
          <w:rFonts w:cs="Times New Roman"/>
        </w:rPr>
      </w:pPr>
      <w:r w:rsidRPr="009532BA">
        <w:rPr>
          <w:rFonts w:cs="Times New Roman"/>
        </w:rPr>
        <w:t>TER</w:t>
      </w:r>
      <w:r w:rsidRPr="0000729E">
        <w:rPr>
          <w:rFonts w:cs="Times New Roman"/>
          <w:vertAlign w:val="subscript"/>
        </w:rPr>
        <w:t>RS</w:t>
      </w:r>
      <w:r w:rsidRPr="009532BA">
        <w:rPr>
          <w:rFonts w:cs="Times New Roman"/>
        </w:rPr>
        <w:t>: total exposure rate of RS.</w:t>
      </w:r>
    </w:p>
    <w:p w:rsidR="006D5124" w:rsidRPr="009532BA" w:rsidRDefault="006D5124" w:rsidP="004A403A">
      <w:pPr>
        <w:spacing w:after="120" w:line="23" w:lineRule="atLeast"/>
        <w:jc w:val="both"/>
        <w:rPr>
          <w:rFonts w:cs="Times New Roman"/>
        </w:rPr>
      </w:pPr>
      <w:r w:rsidRPr="009532BA">
        <w:rPr>
          <w:rFonts w:cs="Times New Roman"/>
        </w:rPr>
        <w:t>If the total exposure rate is less than or equal to one (TER&lt;Í), the base station complies with the non-occupational exposure limit requirement.</w:t>
      </w:r>
    </w:p>
    <w:p w:rsidR="006D5124" w:rsidRPr="009532BA" w:rsidRDefault="006D5124" w:rsidP="004A403A">
      <w:pPr>
        <w:spacing w:after="120" w:line="23" w:lineRule="atLeast"/>
        <w:jc w:val="both"/>
        <w:rPr>
          <w:rFonts w:cs="Times New Roman"/>
        </w:rPr>
      </w:pPr>
      <w:r w:rsidRPr="009532BA">
        <w:rPr>
          <w:rFonts w:cs="Times New Roman"/>
        </w:rPr>
        <w:t>If the total exposure ratio is greater than one (TER&gt;I), the base station is not in compliance with the non-occupational exposure limit requirement.</w:t>
      </w:r>
    </w:p>
    <w:p w:rsidR="006D5124" w:rsidRPr="009532BA" w:rsidRDefault="006D5124" w:rsidP="00455DB1">
      <w:pPr>
        <w:pStyle w:val="Heading1"/>
      </w:pPr>
      <w:bookmarkStart w:id="78" w:name="_Toc147416601"/>
      <w:r w:rsidRPr="009532BA">
        <w:t>3. REGULATIONS FOR MANAGEMENT</w:t>
      </w:r>
      <w:bookmarkEnd w:id="78"/>
    </w:p>
    <w:p w:rsidR="006D5124" w:rsidRPr="009532BA" w:rsidRDefault="006D5124" w:rsidP="004A403A">
      <w:pPr>
        <w:spacing w:after="120" w:line="23" w:lineRule="atLeast"/>
        <w:jc w:val="both"/>
        <w:rPr>
          <w:rFonts w:cs="Times New Roman"/>
        </w:rPr>
      </w:pPr>
      <w:r w:rsidRPr="009532BA">
        <w:rPr>
          <w:rFonts w:cs="Times New Roman"/>
        </w:rPr>
        <w:t>3.1. Public land mobile base stations must comply with the provisions of this Regulation.</w:t>
      </w:r>
    </w:p>
    <w:p w:rsidR="006D5124" w:rsidRPr="009532BA" w:rsidRDefault="006D5124" w:rsidP="004A403A">
      <w:pPr>
        <w:spacing w:after="120" w:line="23" w:lineRule="atLeast"/>
        <w:jc w:val="both"/>
        <w:rPr>
          <w:rFonts w:cs="Times New Roman"/>
        </w:rPr>
      </w:pPr>
      <w:r w:rsidRPr="009532BA">
        <w:rPr>
          <w:rFonts w:cs="Times New Roman"/>
        </w:rPr>
        <w:t>3.2. Measuring devices and measuring equipment: comply with the provisions of measurement law.</w:t>
      </w:r>
    </w:p>
    <w:p w:rsidR="006D5124" w:rsidRPr="009532BA" w:rsidRDefault="006D5124" w:rsidP="00455DB1">
      <w:pPr>
        <w:pStyle w:val="Heading1"/>
      </w:pPr>
      <w:bookmarkStart w:id="79" w:name="_Toc147416602"/>
      <w:r w:rsidRPr="009532BA">
        <w:t>4. RESPONSIBILITIES OF ORGANIZATIONS AND INDIVIDUALS</w:t>
      </w:r>
      <w:bookmarkEnd w:id="79"/>
    </w:p>
    <w:p w:rsidR="006D5124" w:rsidRPr="009532BA" w:rsidRDefault="006D5124" w:rsidP="004A403A">
      <w:pPr>
        <w:spacing w:after="120" w:line="23" w:lineRule="atLeast"/>
        <w:jc w:val="both"/>
        <w:rPr>
          <w:rFonts w:cs="Times New Roman"/>
        </w:rPr>
      </w:pPr>
      <w:r w:rsidRPr="009532BA">
        <w:rPr>
          <w:rFonts w:cs="Times New Roman"/>
        </w:rPr>
        <w:t>Telecommunications enterprises are responsible for ensuring that public land mobile base stations comply with this Regulation and are subject to inspection by state management agencies according to current regulations.</w:t>
      </w:r>
    </w:p>
    <w:p w:rsidR="006D5124" w:rsidRPr="009532BA" w:rsidRDefault="006D5124" w:rsidP="00455DB1">
      <w:pPr>
        <w:pStyle w:val="Heading1"/>
      </w:pPr>
      <w:bookmarkStart w:id="80" w:name="_Toc147416603"/>
      <w:r w:rsidRPr="009532BA">
        <w:t>5. IMPLEMENTATION ORGANIZATION</w:t>
      </w:r>
      <w:bookmarkEnd w:id="80"/>
    </w:p>
    <w:p w:rsidR="006D5124" w:rsidRPr="009532BA" w:rsidRDefault="006D5124" w:rsidP="004A403A">
      <w:pPr>
        <w:spacing w:after="120" w:line="23" w:lineRule="atLeast"/>
        <w:jc w:val="both"/>
        <w:rPr>
          <w:rFonts w:cs="Times New Roman"/>
        </w:rPr>
      </w:pPr>
      <w:r w:rsidRPr="009532BA">
        <w:rPr>
          <w:rFonts w:cs="Times New Roman"/>
        </w:rPr>
        <w:t>5.1. The Department of Telecommunications and the Departments of Information and Communications are responsible for guiding and organizing the implementation and management of public land mobile base stations according to this Regulation.</w:t>
      </w:r>
    </w:p>
    <w:p w:rsidR="006D5124" w:rsidRPr="009532BA" w:rsidRDefault="006D5124" w:rsidP="004A403A">
      <w:pPr>
        <w:spacing w:after="120" w:line="23" w:lineRule="atLeast"/>
        <w:jc w:val="both"/>
        <w:rPr>
          <w:rFonts w:cs="Times New Roman"/>
        </w:rPr>
      </w:pPr>
      <w:r w:rsidRPr="009532BA">
        <w:rPr>
          <w:rFonts w:cs="Times New Roman"/>
        </w:rPr>
        <w:t>5.2. This regulation is applied to replace QCVN 8:2010/BTTTT, National Technical Regulation on electromagnetic exposure of public land mobile base stations.</w:t>
      </w:r>
    </w:p>
    <w:p w:rsidR="006D5124" w:rsidRPr="009532BA" w:rsidRDefault="006D5124" w:rsidP="004A403A">
      <w:pPr>
        <w:spacing w:after="120" w:line="23" w:lineRule="atLeast"/>
        <w:jc w:val="both"/>
        <w:rPr>
          <w:rFonts w:cs="Times New Roman"/>
        </w:rPr>
      </w:pPr>
      <w:r w:rsidRPr="009532BA">
        <w:rPr>
          <w:rFonts w:cs="Times New Roman"/>
        </w:rPr>
        <w:t>5.3. In case the regulations stated in this Regulation are changed, supplemented or replaced, the provisions in the new document shall comply.</w:t>
      </w:r>
    </w:p>
    <w:p w:rsidR="006D5124" w:rsidRPr="009532BA" w:rsidRDefault="006D5124" w:rsidP="004A403A">
      <w:pPr>
        <w:spacing w:after="120" w:line="23" w:lineRule="atLeast"/>
        <w:jc w:val="both"/>
        <w:rPr>
          <w:rFonts w:cs="Times New Roman"/>
        </w:rPr>
      </w:pPr>
      <w:r w:rsidRPr="009532BA">
        <w:rPr>
          <w:rFonts w:cs="Times New Roman"/>
        </w:rPr>
        <w:t>5.4. During the implementation of this Regulation, if any problems or difficulties arise, relevant organizations and individuals should report in writing to the Ministry of Information and Communications (Department of Science and Technology) for guidance and solutions./.</w:t>
      </w:r>
    </w:p>
    <w:p w:rsidR="00F1728C" w:rsidRPr="009532BA" w:rsidRDefault="00F1728C" w:rsidP="004A403A">
      <w:pPr>
        <w:spacing w:after="120" w:line="23" w:lineRule="atLeast"/>
        <w:jc w:val="both"/>
        <w:rPr>
          <w:rFonts w:cs="Times New Roman"/>
        </w:rPr>
      </w:pPr>
      <w:r w:rsidRPr="009532BA">
        <w:rPr>
          <w:rFonts w:cs="Times New Roman"/>
        </w:rPr>
        <w:br w:type="page"/>
      </w:r>
    </w:p>
    <w:p w:rsidR="00477A79" w:rsidRPr="009532BA" w:rsidRDefault="00477A79" w:rsidP="002C5735">
      <w:pPr>
        <w:pStyle w:val="Heading1"/>
      </w:pPr>
      <w:bookmarkStart w:id="81" w:name="_Toc147416604"/>
      <w:r w:rsidRPr="009532BA">
        <w:lastRenderedPageBreak/>
        <w:t>Appendix A</w:t>
      </w:r>
      <w:bookmarkEnd w:id="81"/>
    </w:p>
    <w:p w:rsidR="00477A79" w:rsidRPr="009532BA" w:rsidRDefault="00477A79" w:rsidP="002C5735">
      <w:pPr>
        <w:pStyle w:val="Heading1"/>
      </w:pPr>
      <w:bookmarkStart w:id="82" w:name="_Toc147416605"/>
      <w:r w:rsidRPr="009532BA">
        <w:t>(Reference)</w:t>
      </w:r>
      <w:bookmarkEnd w:id="82"/>
    </w:p>
    <w:p w:rsidR="006D5124" w:rsidRPr="009532BA" w:rsidRDefault="00477A79" w:rsidP="002C5735">
      <w:pPr>
        <w:pStyle w:val="Heading1"/>
      </w:pPr>
      <w:bookmarkStart w:id="83" w:name="_Toc147416606"/>
      <w:r w:rsidRPr="009532BA">
        <w:t xml:space="preserve">Determination of </w:t>
      </w:r>
      <w:r w:rsidR="009625D3" w:rsidRPr="009532BA">
        <w:t>domain of compliance</w:t>
      </w:r>
      <w:bookmarkEnd w:id="83"/>
    </w:p>
    <w:p w:rsidR="00477A79" w:rsidRPr="009532BA" w:rsidRDefault="00477A79" w:rsidP="004A403A">
      <w:pPr>
        <w:spacing w:after="120" w:line="23" w:lineRule="atLeast"/>
        <w:jc w:val="both"/>
        <w:rPr>
          <w:rFonts w:cs="Times New Roman"/>
          <w:b/>
        </w:rPr>
      </w:pPr>
      <w:r w:rsidRPr="009532BA">
        <w:rPr>
          <w:rFonts w:cs="Times New Roman"/>
          <w:b/>
        </w:rPr>
        <w:t xml:space="preserve">A.1. Cross section of </w:t>
      </w:r>
      <w:r w:rsidR="009625D3" w:rsidRPr="009532BA">
        <w:rPr>
          <w:rFonts w:cs="Times New Roman"/>
          <w:b/>
        </w:rPr>
        <w:t>domain of compliance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810"/>
      </w:tblGrid>
      <w:tr w:rsidR="00477A79" w:rsidRPr="009532BA" w:rsidTr="0000729E">
        <w:tc>
          <w:tcPr>
            <w:tcW w:w="4471" w:type="dxa"/>
          </w:tcPr>
          <w:p w:rsidR="00477A79" w:rsidRPr="009532BA" w:rsidRDefault="0000729E"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55520" behindDoc="0" locked="0" layoutInCell="1" allowOverlap="1" wp14:anchorId="32D12322" wp14:editId="1C3D8FF1">
                      <wp:simplePos x="0" y="0"/>
                      <wp:positionH relativeFrom="column">
                        <wp:posOffset>1118144</wp:posOffset>
                      </wp:positionH>
                      <wp:positionV relativeFrom="paragraph">
                        <wp:posOffset>263434</wp:posOffset>
                      </wp:positionV>
                      <wp:extent cx="1415143" cy="514350"/>
                      <wp:effectExtent l="0" t="0" r="0" b="4445"/>
                      <wp:wrapNone/>
                      <wp:docPr id="108" name="Text Box 108"/>
                      <wp:cNvGraphicFramePr/>
                      <a:graphic xmlns:a="http://schemas.openxmlformats.org/drawingml/2006/main">
                        <a:graphicData uri="http://schemas.microsoft.com/office/word/2010/wordprocessingShape">
                          <wps:wsp>
                            <wps:cNvSpPr txBox="1"/>
                            <wps:spPr>
                              <a:xfrm>
                                <a:off x="0" y="0"/>
                                <a:ext cx="1415143"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00729E">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D12322" id="Text Box 108" o:spid="_x0000_s1060" type="#_x0000_t202" style="position:absolute;left:0;text-align:left;margin-left:88.05pt;margin-top:20.75pt;width:111.45pt;height:40.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" fillcolor="white [3201]" stroked="f" strokeweight=".5pt">
                      <v:textbox style="mso-fit-shape-to-text:t" inset="0,0,0,0">
                        <w:txbxContent>
                          <w:p w:rsidR="009D1050" w:rsidRPr="00583403" w:rsidRDefault="009D1050" w:rsidP="0000729E">
                            <w:pPr>
                              <w:jc w:val="center"/>
                              <w:rPr>
                                <w:sz w:val="22"/>
                                <w:szCs w:val="20"/>
                              </w:rPr>
                            </w:pPr>
                            <w:r w:rsidRPr="00583403">
                              <w:rPr>
                                <w:sz w:val="22"/>
                                <w:szCs w:val="20"/>
                              </w:rPr>
                              <w:t>Antenna reference point</w:t>
                            </w:r>
                          </w:p>
                        </w:txbxContent>
                      </v:textbox>
                    </v:shape>
                  </w:pict>
                </mc:Fallback>
              </mc:AlternateContent>
            </w:r>
            <w:r w:rsidR="00477A79" w:rsidRPr="009532BA">
              <w:rPr>
                <w:rFonts w:cs="Times New Roman"/>
                <w:noProof/>
                <w:lang w:eastAsia="en-US"/>
              </w:rPr>
              <w:drawing>
                <wp:inline distT="0" distB="0" distL="0" distR="0" wp14:anchorId="20CEC279" wp14:editId="3707598D">
                  <wp:extent cx="2876550" cy="23907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76550" cy="2390775"/>
                          </a:xfrm>
                          <a:prstGeom prst="rect">
                            <a:avLst/>
                          </a:prstGeom>
                        </pic:spPr>
                      </pic:pic>
                    </a:graphicData>
                  </a:graphic>
                </wp:inline>
              </w:drawing>
            </w:r>
          </w:p>
        </w:tc>
        <w:tc>
          <w:tcPr>
            <w:tcW w:w="4810" w:type="dxa"/>
          </w:tcPr>
          <w:p w:rsidR="00477A79" w:rsidRPr="009532BA" w:rsidRDefault="0000729E"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53472" behindDoc="0" locked="0" layoutInCell="1" allowOverlap="1" wp14:anchorId="586C756D" wp14:editId="53E1B4C8">
                      <wp:simplePos x="0" y="0"/>
                      <wp:positionH relativeFrom="column">
                        <wp:posOffset>1262379</wp:posOffset>
                      </wp:positionH>
                      <wp:positionV relativeFrom="paragraph">
                        <wp:posOffset>579301</wp:posOffset>
                      </wp:positionV>
                      <wp:extent cx="1415143" cy="514350"/>
                      <wp:effectExtent l="0" t="0" r="0" b="4445"/>
                      <wp:wrapNone/>
                      <wp:docPr id="107" name="Text Box 107"/>
                      <wp:cNvGraphicFramePr/>
                      <a:graphic xmlns:a="http://schemas.openxmlformats.org/drawingml/2006/main">
                        <a:graphicData uri="http://schemas.microsoft.com/office/word/2010/wordprocessingShape">
                          <wps:wsp>
                            <wps:cNvSpPr txBox="1"/>
                            <wps:spPr>
                              <a:xfrm>
                                <a:off x="0" y="0"/>
                                <a:ext cx="1415143"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00729E">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6C756D" id="Text Box 107" o:spid="_x0000_s1061" type="#_x0000_t202" style="position:absolute;left:0;text-align:left;margin-left:99.4pt;margin-top:45.6pt;width:111.45pt;height:40.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" fillcolor="white [3201]" stroked="f" strokeweight=".5pt">
                      <v:textbox style="mso-fit-shape-to-text:t" inset="0,0,0,0">
                        <w:txbxContent>
                          <w:p w:rsidR="009D1050" w:rsidRPr="00583403" w:rsidRDefault="009D1050" w:rsidP="0000729E">
                            <w:pPr>
                              <w:jc w:val="center"/>
                              <w:rPr>
                                <w:sz w:val="22"/>
                                <w:szCs w:val="20"/>
                              </w:rPr>
                            </w:pPr>
                            <w:r w:rsidRPr="00583403">
                              <w:rPr>
                                <w:sz w:val="22"/>
                                <w:szCs w:val="20"/>
                              </w:rPr>
                              <w:t>Antenna reference point</w:t>
                            </w:r>
                          </w:p>
                        </w:txbxContent>
                      </v:textbox>
                    </v:shape>
                  </w:pict>
                </mc:Fallback>
              </mc:AlternateContent>
            </w:r>
            <w:r w:rsidR="00477A79" w:rsidRPr="009532BA">
              <w:rPr>
                <w:rFonts w:cs="Times New Roman"/>
                <w:noProof/>
                <w:lang w:eastAsia="en-US"/>
              </w:rPr>
              <w:drawing>
                <wp:inline distT="0" distB="0" distL="0" distR="0" wp14:anchorId="5BC0BF32" wp14:editId="0C73D1EF">
                  <wp:extent cx="3095625" cy="23717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95625" cy="2371725"/>
                          </a:xfrm>
                          <a:prstGeom prst="rect">
                            <a:avLst/>
                          </a:prstGeom>
                        </pic:spPr>
                      </pic:pic>
                    </a:graphicData>
                  </a:graphic>
                </wp:inline>
              </w:drawing>
            </w:r>
          </w:p>
        </w:tc>
      </w:tr>
      <w:tr w:rsidR="00477A79" w:rsidRPr="009532BA" w:rsidTr="0000729E">
        <w:tc>
          <w:tcPr>
            <w:tcW w:w="4471" w:type="dxa"/>
          </w:tcPr>
          <w:p w:rsidR="00477A79" w:rsidRPr="009532BA" w:rsidRDefault="00477A79" w:rsidP="004A403A">
            <w:pPr>
              <w:spacing w:after="120" w:line="23" w:lineRule="atLeast"/>
              <w:jc w:val="both"/>
              <w:rPr>
                <w:rFonts w:cs="Times New Roman"/>
              </w:rPr>
            </w:pPr>
            <w:r w:rsidRPr="009532BA">
              <w:rPr>
                <w:rFonts w:cs="Times New Roman"/>
              </w:rPr>
              <w:t xml:space="preserve">a) Horizontal section of the </w:t>
            </w:r>
            <w:r w:rsidR="009625D3" w:rsidRPr="009532BA">
              <w:rPr>
                <w:rFonts w:cs="Times New Roman"/>
              </w:rPr>
              <w:t>domain of compliance</w:t>
            </w:r>
            <w:r w:rsidRPr="009532BA">
              <w:rPr>
                <w:rFonts w:cs="Times New Roman"/>
              </w:rPr>
              <w:t xml:space="preserve"> of the directional antenna through the reference point</w:t>
            </w:r>
          </w:p>
        </w:tc>
        <w:tc>
          <w:tcPr>
            <w:tcW w:w="4810" w:type="dxa"/>
          </w:tcPr>
          <w:p w:rsidR="00477A79" w:rsidRPr="009532BA" w:rsidRDefault="0000729E" w:rsidP="004A403A">
            <w:pPr>
              <w:spacing w:after="120" w:line="23" w:lineRule="atLeast"/>
              <w:jc w:val="both"/>
              <w:rPr>
                <w:rFonts w:cs="Times New Roman"/>
              </w:rPr>
            </w:pPr>
            <w:r>
              <w:rPr>
                <w:rFonts w:cs="Times New Roman"/>
              </w:rPr>
              <w:t>B</w:t>
            </w:r>
            <w:r w:rsidR="00477A79" w:rsidRPr="009532BA">
              <w:rPr>
                <w:rFonts w:cs="Times New Roman"/>
              </w:rPr>
              <w:t xml:space="preserve">) Vertical section of the </w:t>
            </w:r>
            <w:r w:rsidR="009625D3" w:rsidRPr="009532BA">
              <w:rPr>
                <w:rFonts w:cs="Times New Roman"/>
              </w:rPr>
              <w:t>domain of compliance</w:t>
            </w:r>
            <w:r w:rsidR="00477A79" w:rsidRPr="009532BA">
              <w:rPr>
                <w:rFonts w:cs="Times New Roman"/>
              </w:rPr>
              <w:t xml:space="preserve"> of the directional antenna through the reference point</w:t>
            </w:r>
          </w:p>
        </w:tc>
      </w:tr>
    </w:tbl>
    <w:p w:rsidR="00477A79" w:rsidRPr="009532BA" w:rsidRDefault="00477A79" w:rsidP="004A403A">
      <w:pPr>
        <w:spacing w:after="120" w:line="23" w:lineRule="atLeast"/>
        <w:jc w:val="both"/>
        <w:rPr>
          <w:rFonts w:cs="Times New Roman"/>
        </w:rPr>
      </w:pPr>
    </w:p>
    <w:p w:rsidR="00477A79" w:rsidRPr="009532BA" w:rsidRDefault="00477A79" w:rsidP="009625D3">
      <w:pPr>
        <w:spacing w:after="120" w:line="23" w:lineRule="atLeast"/>
        <w:jc w:val="center"/>
        <w:rPr>
          <w:rFonts w:cs="Times New Roman"/>
          <w:b/>
        </w:rPr>
      </w:pPr>
      <w:r w:rsidRPr="009532BA">
        <w:rPr>
          <w:rFonts w:cs="Times New Roman"/>
          <w:b/>
        </w:rPr>
        <w:t xml:space="preserve">Figure A.1 - Cross section of the </w:t>
      </w:r>
      <w:r w:rsidR="009625D3" w:rsidRPr="009532BA">
        <w:rPr>
          <w:rFonts w:cs="Times New Roman"/>
          <w:b/>
        </w:rPr>
        <w:t>domain of compliance</w:t>
      </w:r>
      <w:r w:rsidRPr="009532BA">
        <w:rPr>
          <w:rFonts w:cs="Times New Roman"/>
          <w:b/>
        </w:rPr>
        <w:t xml:space="preserve"> of a directional antenna</w:t>
      </w:r>
    </w:p>
    <w:p w:rsidR="00477A79" w:rsidRPr="009532BA" w:rsidRDefault="00477A79" w:rsidP="004A403A">
      <w:pPr>
        <w:spacing w:after="120" w:line="23" w:lineRule="atLeast"/>
        <w:jc w:val="both"/>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1"/>
        <w:gridCol w:w="5080"/>
      </w:tblGrid>
      <w:tr w:rsidR="00AE5457" w:rsidRPr="009532BA" w:rsidTr="0000729E">
        <w:tc>
          <w:tcPr>
            <w:tcW w:w="4640" w:type="dxa"/>
          </w:tcPr>
          <w:p w:rsidR="00AE5457" w:rsidRPr="009532BA" w:rsidRDefault="0000729E"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57568" behindDoc="0" locked="0" layoutInCell="1" allowOverlap="1" wp14:anchorId="4C2B6107" wp14:editId="37361E4A">
                      <wp:simplePos x="0" y="0"/>
                      <wp:positionH relativeFrom="column">
                        <wp:posOffset>1423579</wp:posOffset>
                      </wp:positionH>
                      <wp:positionV relativeFrom="paragraph">
                        <wp:posOffset>752384</wp:posOffset>
                      </wp:positionV>
                      <wp:extent cx="674915" cy="514350"/>
                      <wp:effectExtent l="0" t="0" r="0" b="6985"/>
                      <wp:wrapNone/>
                      <wp:docPr id="109" name="Text Box 109"/>
                      <wp:cNvGraphicFramePr/>
                      <a:graphic xmlns:a="http://schemas.openxmlformats.org/drawingml/2006/main">
                        <a:graphicData uri="http://schemas.microsoft.com/office/word/2010/wordprocessingShape">
                          <wps:wsp>
                            <wps:cNvSpPr txBox="1"/>
                            <wps:spPr>
                              <a:xfrm>
                                <a:off x="0" y="0"/>
                                <a:ext cx="67491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00729E">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2B6107" id="Text Box 109" o:spid="_x0000_s1062" type="#_x0000_t202" style="position:absolute;left:0;text-align:left;margin-left:112.1pt;margin-top:59.25pt;width:53.15pt;height:40.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" fillcolor="white [3201]" stroked="f" strokeweight=".5pt">
                      <v:textbox style="mso-fit-shape-to-text:t" inset="0,0,0,0">
                        <w:txbxContent>
                          <w:p w:rsidR="009D1050" w:rsidRPr="00583403" w:rsidRDefault="009D1050" w:rsidP="0000729E">
                            <w:pPr>
                              <w:jc w:val="center"/>
                              <w:rPr>
                                <w:sz w:val="22"/>
                                <w:szCs w:val="20"/>
                              </w:rPr>
                            </w:pPr>
                            <w:r w:rsidRPr="00583403">
                              <w:rPr>
                                <w:sz w:val="22"/>
                                <w:szCs w:val="20"/>
                              </w:rPr>
                              <w:t>Antenna reference point</w:t>
                            </w:r>
                          </w:p>
                        </w:txbxContent>
                      </v:textbox>
                    </v:shape>
                  </w:pict>
                </mc:Fallback>
              </mc:AlternateContent>
            </w:r>
            <w:r w:rsidR="00AE5457" w:rsidRPr="009532BA">
              <w:rPr>
                <w:rFonts w:cs="Times New Roman"/>
                <w:noProof/>
                <w:lang w:eastAsia="en-US"/>
              </w:rPr>
              <w:drawing>
                <wp:inline distT="0" distB="0" distL="0" distR="0" wp14:anchorId="4E0879AE" wp14:editId="3630E68C">
                  <wp:extent cx="2762250" cy="28289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62250" cy="2828925"/>
                          </a:xfrm>
                          <a:prstGeom prst="rect">
                            <a:avLst/>
                          </a:prstGeom>
                        </pic:spPr>
                      </pic:pic>
                    </a:graphicData>
                  </a:graphic>
                </wp:inline>
              </w:drawing>
            </w:r>
          </w:p>
        </w:tc>
        <w:tc>
          <w:tcPr>
            <w:tcW w:w="4641" w:type="dxa"/>
          </w:tcPr>
          <w:p w:rsidR="00AE5457" w:rsidRPr="009532BA" w:rsidRDefault="0000729E"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59616" behindDoc="0" locked="0" layoutInCell="1" allowOverlap="1" wp14:anchorId="1129E518" wp14:editId="0F467FD2">
                      <wp:simplePos x="0" y="0"/>
                      <wp:positionH relativeFrom="column">
                        <wp:posOffset>2065020</wp:posOffset>
                      </wp:positionH>
                      <wp:positionV relativeFrom="paragraph">
                        <wp:posOffset>599349</wp:posOffset>
                      </wp:positionV>
                      <wp:extent cx="892629" cy="514350"/>
                      <wp:effectExtent l="0" t="0" r="3175" b="0"/>
                      <wp:wrapNone/>
                      <wp:docPr id="110" name="Text Box 110"/>
                      <wp:cNvGraphicFramePr/>
                      <a:graphic xmlns:a="http://schemas.openxmlformats.org/drawingml/2006/main">
                        <a:graphicData uri="http://schemas.microsoft.com/office/word/2010/wordprocessingShape">
                          <wps:wsp>
                            <wps:cNvSpPr txBox="1"/>
                            <wps:spPr>
                              <a:xfrm>
                                <a:off x="0" y="0"/>
                                <a:ext cx="892629"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00729E">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29E518" id="Text Box 110" o:spid="_x0000_s1063" type="#_x0000_t202" style="position:absolute;left:0;text-align:left;margin-left:162.6pt;margin-top:47.2pt;width:70.3pt;height:40.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" fillcolor="white [3201]" stroked="f" strokeweight=".5pt">
                      <v:textbox style="mso-fit-shape-to-text:t" inset="0,0,0,0">
                        <w:txbxContent>
                          <w:p w:rsidR="009D1050" w:rsidRPr="00583403" w:rsidRDefault="009D1050" w:rsidP="0000729E">
                            <w:pPr>
                              <w:jc w:val="center"/>
                              <w:rPr>
                                <w:sz w:val="22"/>
                                <w:szCs w:val="20"/>
                              </w:rPr>
                            </w:pPr>
                            <w:r w:rsidRPr="00583403">
                              <w:rPr>
                                <w:sz w:val="22"/>
                                <w:szCs w:val="20"/>
                              </w:rPr>
                              <w:t>Antenna reference point</w:t>
                            </w:r>
                          </w:p>
                        </w:txbxContent>
                      </v:textbox>
                    </v:shape>
                  </w:pict>
                </mc:Fallback>
              </mc:AlternateContent>
            </w:r>
            <w:r w:rsidR="00AE5457" w:rsidRPr="009532BA">
              <w:rPr>
                <w:rFonts w:cs="Times New Roman"/>
                <w:noProof/>
                <w:lang w:eastAsia="en-US"/>
              </w:rPr>
              <w:drawing>
                <wp:inline distT="0" distB="0" distL="0" distR="0" wp14:anchorId="46C25EA3" wp14:editId="29B56EB4">
                  <wp:extent cx="3362325" cy="25622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62325" cy="2562225"/>
                          </a:xfrm>
                          <a:prstGeom prst="rect">
                            <a:avLst/>
                          </a:prstGeom>
                        </pic:spPr>
                      </pic:pic>
                    </a:graphicData>
                  </a:graphic>
                </wp:inline>
              </w:drawing>
            </w:r>
          </w:p>
        </w:tc>
      </w:tr>
      <w:tr w:rsidR="00AE5457" w:rsidRPr="009532BA" w:rsidTr="0000729E">
        <w:tc>
          <w:tcPr>
            <w:tcW w:w="4640" w:type="dxa"/>
          </w:tcPr>
          <w:p w:rsidR="00AE5457" w:rsidRPr="009532BA" w:rsidRDefault="00AE5457" w:rsidP="004A403A">
            <w:pPr>
              <w:spacing w:after="120" w:line="23" w:lineRule="atLeast"/>
              <w:jc w:val="both"/>
              <w:rPr>
                <w:rFonts w:cs="Times New Roman"/>
              </w:rPr>
            </w:pPr>
            <w:r w:rsidRPr="009532BA">
              <w:rPr>
                <w:rFonts w:cs="Times New Roman"/>
              </w:rPr>
              <w:t xml:space="preserve">a) Cross section of the </w:t>
            </w:r>
            <w:r w:rsidR="009625D3" w:rsidRPr="009532BA">
              <w:rPr>
                <w:rFonts w:cs="Times New Roman"/>
              </w:rPr>
              <w:t>domain of compliance</w:t>
            </w:r>
            <w:r w:rsidRPr="009532BA">
              <w:rPr>
                <w:rFonts w:cs="Times New Roman"/>
              </w:rPr>
              <w:t xml:space="preserve"> of the isotropic antenna through the reference point</w:t>
            </w:r>
          </w:p>
        </w:tc>
        <w:tc>
          <w:tcPr>
            <w:tcW w:w="4641" w:type="dxa"/>
          </w:tcPr>
          <w:p w:rsidR="00AE5457" w:rsidRPr="009532BA" w:rsidRDefault="00AE5457" w:rsidP="004A403A">
            <w:pPr>
              <w:spacing w:after="120" w:line="23" w:lineRule="atLeast"/>
              <w:jc w:val="both"/>
              <w:rPr>
                <w:rFonts w:cs="Times New Roman"/>
              </w:rPr>
            </w:pPr>
            <w:r w:rsidRPr="009532BA">
              <w:rPr>
                <w:rFonts w:cs="Times New Roman"/>
              </w:rPr>
              <w:t xml:space="preserve">b) Vertical section of the </w:t>
            </w:r>
            <w:r w:rsidR="009625D3" w:rsidRPr="009532BA">
              <w:rPr>
                <w:rFonts w:cs="Times New Roman"/>
              </w:rPr>
              <w:t>domain of compliance</w:t>
            </w:r>
            <w:r w:rsidRPr="009532BA">
              <w:rPr>
                <w:rFonts w:cs="Times New Roman"/>
              </w:rPr>
              <w:t xml:space="preserve"> of the omnidirectional antenna through the reference point</w:t>
            </w:r>
          </w:p>
        </w:tc>
      </w:tr>
    </w:tbl>
    <w:p w:rsidR="00AE5457" w:rsidRPr="009532BA" w:rsidRDefault="00AE5457" w:rsidP="004A403A">
      <w:pPr>
        <w:spacing w:after="120" w:line="23" w:lineRule="atLeast"/>
        <w:jc w:val="both"/>
        <w:rPr>
          <w:rFonts w:cs="Times New Roman"/>
        </w:rPr>
      </w:pPr>
    </w:p>
    <w:p w:rsidR="00AE5457" w:rsidRPr="009532BA" w:rsidRDefault="00AE5457" w:rsidP="009625D3">
      <w:pPr>
        <w:spacing w:after="120" w:line="23" w:lineRule="atLeast"/>
        <w:jc w:val="center"/>
        <w:rPr>
          <w:rFonts w:cs="Times New Roman"/>
          <w:b/>
        </w:rPr>
      </w:pPr>
      <w:r w:rsidRPr="009532BA">
        <w:rPr>
          <w:rFonts w:cs="Times New Roman"/>
          <w:b/>
        </w:rPr>
        <w:t xml:space="preserve">Figure A.2 - Cross section of the </w:t>
      </w:r>
      <w:r w:rsidR="009625D3" w:rsidRPr="009532BA">
        <w:rPr>
          <w:rFonts w:cs="Times New Roman"/>
          <w:b/>
        </w:rPr>
        <w:t>domain of compliance</w:t>
      </w:r>
      <w:r w:rsidRPr="009532BA">
        <w:rPr>
          <w:rFonts w:cs="Times New Roman"/>
          <w:b/>
        </w:rPr>
        <w:t xml:space="preserve"> of an isotropic antenna in the horizontal direction</w:t>
      </w:r>
    </w:p>
    <w:p w:rsidR="001E3F3F" w:rsidRPr="009532BA" w:rsidRDefault="001E3F3F" w:rsidP="004A403A">
      <w:pPr>
        <w:spacing w:after="120" w:line="23" w:lineRule="atLeast"/>
        <w:jc w:val="both"/>
        <w:rPr>
          <w:rFonts w:cs="Times New Roman"/>
          <w:b/>
        </w:rPr>
      </w:pPr>
      <w:r w:rsidRPr="009532BA">
        <w:rPr>
          <w:rFonts w:cs="Times New Roman"/>
          <w:b/>
        </w:rPr>
        <w:lastRenderedPageBreak/>
        <w:t>A.2. Interpretation</w:t>
      </w:r>
    </w:p>
    <w:p w:rsidR="001E3F3F" w:rsidRPr="009532BA" w:rsidRDefault="001E3F3F" w:rsidP="004A403A">
      <w:pPr>
        <w:spacing w:after="120" w:line="23" w:lineRule="atLeast"/>
        <w:jc w:val="both"/>
        <w:rPr>
          <w:rFonts w:cs="Times New Roman"/>
        </w:rPr>
      </w:pPr>
      <w:r w:rsidRPr="009532BA">
        <w:rPr>
          <w:rFonts w:cs="Times New Roman"/>
        </w:rPr>
        <w:t>Directional antenna: (Figure A.1)</w:t>
      </w:r>
    </w:p>
    <w:p w:rsidR="001E3F3F" w:rsidRPr="009532BA" w:rsidRDefault="001E3F3F" w:rsidP="004A403A">
      <w:pPr>
        <w:spacing w:after="120" w:line="23" w:lineRule="atLeast"/>
        <w:jc w:val="both"/>
        <w:rPr>
          <w:rFonts w:cs="Times New Roman"/>
        </w:rPr>
      </w:pPr>
      <w:r w:rsidRPr="009532BA">
        <w:rPr>
          <w:rFonts w:cs="Times New Roman"/>
        </w:rPr>
        <w:t>On the cross section, point F is called the furthest point from the reference point (RP) in the direction of the main beam of the directional antenna.</w:t>
      </w:r>
    </w:p>
    <w:p w:rsidR="00AE5457" w:rsidRPr="009532BA" w:rsidRDefault="001E3F3F" w:rsidP="004A403A">
      <w:pPr>
        <w:spacing w:after="120" w:line="23" w:lineRule="atLeast"/>
        <w:jc w:val="both"/>
        <w:rPr>
          <w:rFonts w:cs="Times New Roman"/>
        </w:rPr>
      </w:pPr>
      <w:r w:rsidRPr="009532BA">
        <w:rPr>
          <w:rFonts w:cs="Times New Roman"/>
        </w:rPr>
        <w:t>Applying the wave propagation model in free space, with the assumption that point F on the compliant boundary has far-field radiation characteristics, the power density at point F will be:</w:t>
      </w:r>
    </w:p>
    <w:p w:rsidR="001E3F3F" w:rsidRPr="009532BA" w:rsidRDefault="004B0628" w:rsidP="0000729E">
      <w:pPr>
        <w:spacing w:after="120" w:line="23" w:lineRule="atLeast"/>
        <w:jc w:val="center"/>
        <w:rPr>
          <w:rFonts w:cs="Times New Roman"/>
        </w:rPr>
      </w:pPr>
      <w:r w:rsidRPr="009532BA">
        <w:rPr>
          <w:rFonts w:cs="Times New Roman"/>
          <w:noProof/>
          <w:lang w:eastAsia="en-US"/>
        </w:rPr>
        <w:drawing>
          <wp:inline distT="0" distB="0" distL="0" distR="0" wp14:anchorId="4B34DD85" wp14:editId="462302D8">
            <wp:extent cx="1504950" cy="533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504950" cy="533400"/>
                    </a:xfrm>
                    <a:prstGeom prst="rect">
                      <a:avLst/>
                    </a:prstGeom>
                  </pic:spPr>
                </pic:pic>
              </a:graphicData>
            </a:graphic>
          </wp:inline>
        </w:drawing>
      </w:r>
    </w:p>
    <w:p w:rsidR="004B0628" w:rsidRPr="009532BA" w:rsidRDefault="004B0628" w:rsidP="004A403A">
      <w:pPr>
        <w:spacing w:after="120" w:line="23" w:lineRule="atLeast"/>
        <w:jc w:val="both"/>
        <w:rPr>
          <w:rFonts w:cs="Times New Roman"/>
        </w:rPr>
      </w:pPr>
      <w:r w:rsidRPr="009532BA">
        <w:rPr>
          <w:rFonts w:cs="Times New Roman"/>
        </w:rPr>
        <w:t>In which:</w:t>
      </w:r>
    </w:p>
    <w:p w:rsidR="004B0628" w:rsidRPr="009532BA" w:rsidRDefault="004B0628" w:rsidP="004A403A">
      <w:pPr>
        <w:spacing w:after="120" w:line="23" w:lineRule="atLeast"/>
        <w:jc w:val="both"/>
        <w:rPr>
          <w:rFonts w:cs="Times New Roman"/>
        </w:rPr>
      </w:pPr>
      <w:r w:rsidRPr="009532BA">
        <w:rPr>
          <w:rFonts w:cs="Times New Roman"/>
        </w:rPr>
        <w:t>- EIRP: average equivalent isotropic radiated power of the antenna;</w:t>
      </w:r>
    </w:p>
    <w:p w:rsidR="004B0628" w:rsidRPr="009532BA" w:rsidRDefault="004B0628" w:rsidP="004A403A">
      <w:pPr>
        <w:spacing w:after="120" w:line="23" w:lineRule="atLeast"/>
        <w:jc w:val="both"/>
        <w:rPr>
          <w:rFonts w:cs="Times New Roman"/>
        </w:rPr>
      </w:pPr>
      <w:r w:rsidRPr="009532BA">
        <w:rPr>
          <w:rFonts w:cs="Times New Roman"/>
        </w:rPr>
        <w:t>- DF(m): distance from reference point (RP) to point F;</w:t>
      </w:r>
    </w:p>
    <w:p w:rsidR="004B0628" w:rsidRPr="009532BA" w:rsidRDefault="004B0628" w:rsidP="004A403A">
      <w:pPr>
        <w:spacing w:after="120" w:line="23" w:lineRule="atLeast"/>
        <w:jc w:val="both"/>
        <w:rPr>
          <w:rFonts w:cs="Times New Roman"/>
        </w:rPr>
      </w:pPr>
      <w:r w:rsidRPr="009532BA">
        <w:rPr>
          <w:rFonts w:cs="Times New Roman"/>
        </w:rPr>
        <w:t>- SF(W/m2): power density at point F.</w:t>
      </w:r>
    </w:p>
    <w:p w:rsidR="004B0628" w:rsidRPr="009532BA" w:rsidRDefault="004B0628" w:rsidP="004A403A">
      <w:pPr>
        <w:spacing w:after="120" w:line="23" w:lineRule="atLeast"/>
        <w:jc w:val="both"/>
        <w:rPr>
          <w:rFonts w:cs="Times New Roman"/>
        </w:rPr>
      </w:pPr>
      <w:r w:rsidRPr="009532BA">
        <w:rPr>
          <w:rFonts w:cs="Times New Roman"/>
        </w:rPr>
        <w:t>According to the definition of the compliance boundary, the power density at point F is equal to the exposure limit derived as power density SF = SL, DF = Df. Therefore:</w:t>
      </w:r>
    </w:p>
    <w:p w:rsidR="004B0628" w:rsidRPr="009532BA" w:rsidRDefault="004B0628" w:rsidP="0000729E">
      <w:pPr>
        <w:spacing w:after="120" w:line="23" w:lineRule="atLeast"/>
        <w:jc w:val="center"/>
        <w:rPr>
          <w:rFonts w:cs="Times New Roman"/>
        </w:rPr>
      </w:pPr>
      <w:r w:rsidRPr="009532BA">
        <w:rPr>
          <w:rFonts w:cs="Times New Roman"/>
          <w:noProof/>
          <w:lang w:eastAsia="en-US"/>
        </w:rPr>
        <w:drawing>
          <wp:inline distT="0" distB="0" distL="0" distR="0" wp14:anchorId="4830F5E7" wp14:editId="19568C2B">
            <wp:extent cx="1314450" cy="5619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14450" cy="561975"/>
                    </a:xfrm>
                    <a:prstGeom prst="rect">
                      <a:avLst/>
                    </a:prstGeom>
                  </pic:spPr>
                </pic:pic>
              </a:graphicData>
            </a:graphic>
          </wp:inline>
        </w:drawing>
      </w:r>
    </w:p>
    <w:p w:rsidR="004B0628" w:rsidRPr="009532BA" w:rsidRDefault="004B0628" w:rsidP="004A403A">
      <w:pPr>
        <w:spacing w:after="120" w:line="23" w:lineRule="atLeast"/>
        <w:jc w:val="both"/>
        <w:rPr>
          <w:rFonts w:cs="Times New Roman"/>
        </w:rPr>
      </w:pPr>
      <w:r w:rsidRPr="009532BA">
        <w:rPr>
          <w:rFonts w:cs="Times New Roman"/>
        </w:rPr>
        <w:t>Similarly, point B is the furthest point from the reference point (RP) in the direction of the rear beam of the directional antenna:</w:t>
      </w:r>
    </w:p>
    <w:p w:rsidR="004B0628" w:rsidRPr="009532BA" w:rsidRDefault="004B0628" w:rsidP="0000729E">
      <w:pPr>
        <w:spacing w:after="120" w:line="23" w:lineRule="atLeast"/>
        <w:jc w:val="center"/>
        <w:rPr>
          <w:rFonts w:cs="Times New Roman"/>
        </w:rPr>
      </w:pPr>
      <w:r w:rsidRPr="009532BA">
        <w:rPr>
          <w:rFonts w:cs="Times New Roman"/>
          <w:noProof/>
          <w:lang w:eastAsia="en-US"/>
        </w:rPr>
        <w:drawing>
          <wp:inline distT="0" distB="0" distL="0" distR="0" wp14:anchorId="284BFAA8" wp14:editId="05DBB8E1">
            <wp:extent cx="1209675" cy="3333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09675" cy="333375"/>
                    </a:xfrm>
                    <a:prstGeom prst="rect">
                      <a:avLst/>
                    </a:prstGeom>
                  </pic:spPr>
                </pic:pic>
              </a:graphicData>
            </a:graphic>
          </wp:inline>
        </w:drawing>
      </w:r>
    </w:p>
    <w:p w:rsidR="004B0628" w:rsidRPr="009532BA" w:rsidRDefault="004B0628" w:rsidP="004A403A">
      <w:pPr>
        <w:spacing w:after="120" w:line="23" w:lineRule="atLeast"/>
        <w:jc w:val="both"/>
        <w:rPr>
          <w:rFonts w:cs="Times New Roman"/>
        </w:rPr>
      </w:pPr>
      <w:r w:rsidRPr="009532BA">
        <w:rPr>
          <w:rFonts w:cs="Times New Roman"/>
        </w:rPr>
        <w:t xml:space="preserve">The diameter of the </w:t>
      </w:r>
      <w:r w:rsidR="009625D3" w:rsidRPr="009532BA">
        <w:rPr>
          <w:rFonts w:cs="Times New Roman"/>
        </w:rPr>
        <w:t>domain of compliance</w:t>
      </w:r>
      <w:r w:rsidRPr="009532BA">
        <w:rPr>
          <w:rFonts w:cs="Times New Roman"/>
        </w:rPr>
        <w:t xml:space="preserve"> is D = Df + Db (m). Therefore:</w:t>
      </w:r>
    </w:p>
    <w:p w:rsidR="004B0628" w:rsidRPr="009532BA" w:rsidRDefault="004B0628" w:rsidP="0000729E">
      <w:pPr>
        <w:spacing w:after="120" w:line="23" w:lineRule="atLeast"/>
        <w:jc w:val="center"/>
        <w:rPr>
          <w:rFonts w:cs="Times New Roman"/>
        </w:rPr>
      </w:pPr>
      <w:r w:rsidRPr="009532BA">
        <w:rPr>
          <w:rFonts w:cs="Times New Roman"/>
          <w:noProof/>
          <w:lang w:eastAsia="en-US"/>
        </w:rPr>
        <w:drawing>
          <wp:inline distT="0" distB="0" distL="0" distR="0" wp14:anchorId="59504BE8" wp14:editId="787CD7A6">
            <wp:extent cx="1609725" cy="4667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609725" cy="466725"/>
                    </a:xfrm>
                    <a:prstGeom prst="rect">
                      <a:avLst/>
                    </a:prstGeom>
                  </pic:spPr>
                </pic:pic>
              </a:graphicData>
            </a:graphic>
          </wp:inline>
        </w:drawing>
      </w:r>
    </w:p>
    <w:p w:rsidR="004B0628" w:rsidRPr="009532BA" w:rsidRDefault="004B0628" w:rsidP="004A403A">
      <w:pPr>
        <w:spacing w:after="120" w:line="23" w:lineRule="atLeast"/>
        <w:jc w:val="both"/>
        <w:rPr>
          <w:rFonts w:cs="Times New Roman"/>
        </w:rPr>
      </w:pPr>
      <w:r w:rsidRPr="009532BA">
        <w:rPr>
          <w:rFonts w:cs="Times New Roman"/>
        </w:rPr>
        <w:t>The antenna is omnidirectional in the horizontal direction (Figure A.2).</w:t>
      </w:r>
    </w:p>
    <w:p w:rsidR="004B0628" w:rsidRPr="009532BA" w:rsidRDefault="004B0628" w:rsidP="004A403A">
      <w:pPr>
        <w:spacing w:after="120" w:line="23" w:lineRule="atLeast"/>
        <w:jc w:val="both"/>
        <w:rPr>
          <w:rFonts w:cs="Times New Roman"/>
        </w:rPr>
      </w:pPr>
      <w:r w:rsidRPr="009532BA">
        <w:rPr>
          <w:rFonts w:cs="Times New Roman"/>
        </w:rPr>
        <w:t>Choose point A as any point located on the compliance boundary of the isotropic antenna. Similar to above, because the antenna is directional, Df = Db = Da.</w:t>
      </w:r>
    </w:p>
    <w:p w:rsidR="004B0628" w:rsidRPr="009532BA" w:rsidRDefault="004B0628" w:rsidP="004A403A">
      <w:pPr>
        <w:spacing w:after="120" w:line="23" w:lineRule="atLeast"/>
        <w:jc w:val="both"/>
        <w:rPr>
          <w:rFonts w:cs="Times New Roman"/>
        </w:rPr>
      </w:pPr>
      <w:r w:rsidRPr="009532BA">
        <w:rPr>
          <w:rFonts w:cs="Times New Roman"/>
        </w:rPr>
        <w:t>Therefore:</w:t>
      </w:r>
    </w:p>
    <w:p w:rsidR="004B0628" w:rsidRPr="009532BA" w:rsidRDefault="004B0628" w:rsidP="0000729E">
      <w:pPr>
        <w:spacing w:after="120" w:line="23" w:lineRule="atLeast"/>
        <w:jc w:val="center"/>
        <w:rPr>
          <w:rFonts w:cs="Times New Roman"/>
        </w:rPr>
      </w:pPr>
      <w:r w:rsidRPr="009532BA">
        <w:rPr>
          <w:rFonts w:cs="Times New Roman"/>
          <w:noProof/>
          <w:lang w:eastAsia="en-US"/>
        </w:rPr>
        <w:drawing>
          <wp:inline distT="0" distB="0" distL="0" distR="0" wp14:anchorId="6869E95F" wp14:editId="422ADB45">
            <wp:extent cx="2066925" cy="5238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066925" cy="523875"/>
                    </a:xfrm>
                    <a:prstGeom prst="rect">
                      <a:avLst/>
                    </a:prstGeom>
                  </pic:spPr>
                </pic:pic>
              </a:graphicData>
            </a:graphic>
          </wp:inline>
        </w:drawing>
      </w:r>
    </w:p>
    <w:p w:rsidR="004B0628" w:rsidRPr="0000729E" w:rsidRDefault="004B0628" w:rsidP="0000729E">
      <w:pPr>
        <w:spacing w:after="120" w:line="23" w:lineRule="atLeast"/>
        <w:jc w:val="center"/>
        <w:rPr>
          <w:rFonts w:cs="Times New Roman"/>
          <w:b/>
          <w:bCs/>
        </w:rPr>
      </w:pPr>
      <w:r w:rsidRPr="0000729E">
        <w:rPr>
          <w:rFonts w:cs="Times New Roman"/>
          <w:b/>
          <w:bCs/>
        </w:rPr>
        <w:t xml:space="preserve">A.3 - </w:t>
      </w:r>
      <w:r w:rsidR="009625D3" w:rsidRPr="0000729E">
        <w:rPr>
          <w:rFonts w:cs="Times New Roman"/>
          <w:b/>
          <w:bCs/>
        </w:rPr>
        <w:t>Domain of compliance</w:t>
      </w:r>
      <w:r w:rsidRPr="0000729E">
        <w:rPr>
          <w:rFonts w:cs="Times New Roman"/>
          <w:b/>
          <w:bCs/>
        </w:rPr>
        <w:t xml:space="preserve"> size calculation example</w:t>
      </w:r>
    </w:p>
    <w:p w:rsidR="004B0628" w:rsidRPr="009532BA" w:rsidRDefault="004B0628" w:rsidP="004A403A">
      <w:pPr>
        <w:spacing w:after="120" w:line="23" w:lineRule="atLeast"/>
        <w:jc w:val="both"/>
        <w:rPr>
          <w:rFonts w:cs="Times New Roman"/>
        </w:rPr>
      </w:pPr>
      <w:r w:rsidRPr="009532BA">
        <w:rPr>
          <w:rFonts w:cs="Times New Roman"/>
        </w:rPr>
        <w:t xml:space="preserve">Example 1: Calculating the </w:t>
      </w:r>
      <w:r w:rsidR="009625D3" w:rsidRPr="009532BA">
        <w:rPr>
          <w:rFonts w:cs="Times New Roman"/>
        </w:rPr>
        <w:t>domain of compliance</w:t>
      </w:r>
      <w:r w:rsidRPr="009532BA">
        <w:rPr>
          <w:rFonts w:cs="Times New Roman"/>
        </w:rPr>
        <w:t xml:space="preserve"> size for a directional antenna. Assume that a directional antenna has the following parameters:</w:t>
      </w:r>
    </w:p>
    <w:p w:rsidR="004B0628" w:rsidRPr="009532BA" w:rsidRDefault="0000729E" w:rsidP="004A403A">
      <w:pPr>
        <w:spacing w:after="120" w:line="23" w:lineRule="atLeast"/>
        <w:jc w:val="both"/>
        <w:rPr>
          <w:rFonts w:cs="Times New Roman"/>
        </w:rPr>
      </w:pPr>
      <w:r>
        <w:rPr>
          <w:rFonts w:cs="Times New Roman"/>
        </w:rPr>
        <w:t xml:space="preserve">- </w:t>
      </w:r>
      <w:r w:rsidR="004B0628" w:rsidRPr="009532BA">
        <w:rPr>
          <w:rFonts w:cs="Times New Roman"/>
        </w:rPr>
        <w:t>Total output power of the transmitters: Pt = 144 w (equivalent to 51.6 dBm);</w:t>
      </w:r>
    </w:p>
    <w:p w:rsidR="004B0628" w:rsidRPr="009532BA" w:rsidRDefault="004B0628" w:rsidP="004A403A">
      <w:pPr>
        <w:spacing w:after="120" w:line="23" w:lineRule="atLeast"/>
        <w:jc w:val="both"/>
        <w:rPr>
          <w:rFonts w:cs="Times New Roman"/>
        </w:rPr>
      </w:pPr>
      <w:r w:rsidRPr="009532BA">
        <w:rPr>
          <w:rFonts w:cs="Times New Roman"/>
        </w:rPr>
        <w:t>- Total loss from the transmitter to the antenna L = 6 dB;</w:t>
      </w:r>
    </w:p>
    <w:p w:rsidR="004B0628" w:rsidRPr="009532BA" w:rsidRDefault="004B0628" w:rsidP="004A403A">
      <w:pPr>
        <w:spacing w:after="120" w:line="23" w:lineRule="atLeast"/>
        <w:jc w:val="both"/>
        <w:rPr>
          <w:rFonts w:cs="Times New Roman"/>
        </w:rPr>
      </w:pPr>
      <w:r w:rsidRPr="009532BA">
        <w:rPr>
          <w:rFonts w:cs="Times New Roman"/>
        </w:rPr>
        <w:t>- Antenna gain in the main beam direction G = 17.5 dBi;</w:t>
      </w:r>
    </w:p>
    <w:p w:rsidR="004B0628" w:rsidRPr="009532BA" w:rsidRDefault="004B0628" w:rsidP="004A403A">
      <w:pPr>
        <w:spacing w:after="120" w:line="23" w:lineRule="atLeast"/>
        <w:jc w:val="both"/>
        <w:rPr>
          <w:rFonts w:cs="Times New Roman"/>
        </w:rPr>
      </w:pPr>
      <w:r w:rsidRPr="009532BA">
        <w:rPr>
          <w:rFonts w:cs="Times New Roman"/>
        </w:rPr>
        <w:t>- Non-occupational exposure limit (derived in terms of equivalent plane wave power density) at antenna transmission frequency SL = 2 w/m2;</w:t>
      </w:r>
    </w:p>
    <w:p w:rsidR="004B0628" w:rsidRPr="009532BA" w:rsidRDefault="004B0628" w:rsidP="004A403A">
      <w:pPr>
        <w:spacing w:after="120" w:line="23" w:lineRule="atLeast"/>
        <w:jc w:val="both"/>
        <w:rPr>
          <w:rFonts w:cs="Times New Roman"/>
        </w:rPr>
      </w:pPr>
      <w:r w:rsidRPr="009532BA">
        <w:rPr>
          <w:rFonts w:cs="Times New Roman"/>
        </w:rPr>
        <w:lastRenderedPageBreak/>
        <w:t>- The length of the radiation surface of the antenna h = 0.8 m.</w:t>
      </w:r>
    </w:p>
    <w:p w:rsidR="004B0628" w:rsidRPr="009532BA" w:rsidRDefault="004B0628" w:rsidP="004A403A">
      <w:pPr>
        <w:spacing w:after="120" w:line="23" w:lineRule="atLeast"/>
        <w:jc w:val="both"/>
        <w:rPr>
          <w:rFonts w:cs="Times New Roman"/>
        </w:rPr>
      </w:pPr>
      <w:r w:rsidRPr="009532BA">
        <w:rPr>
          <w:rFonts w:cs="Times New Roman"/>
        </w:rPr>
        <w:t xml:space="preserve">The </w:t>
      </w:r>
      <w:r w:rsidR="009625D3" w:rsidRPr="009532BA">
        <w:rPr>
          <w:rFonts w:cs="Times New Roman"/>
        </w:rPr>
        <w:t>domain of compliance</w:t>
      </w:r>
      <w:r w:rsidRPr="009532BA">
        <w:rPr>
          <w:rFonts w:cs="Times New Roman"/>
        </w:rPr>
        <w:t xml:space="preserve"> of this antenna is box-shaped as shown in Figure A.1.</w:t>
      </w:r>
    </w:p>
    <w:p w:rsidR="004B0628" w:rsidRPr="009532BA" w:rsidRDefault="004B0628" w:rsidP="004A403A">
      <w:pPr>
        <w:spacing w:after="120" w:line="23" w:lineRule="atLeast"/>
        <w:jc w:val="both"/>
        <w:rPr>
          <w:rFonts w:cs="Times New Roman"/>
        </w:rPr>
      </w:pPr>
      <w:r w:rsidRPr="009532BA">
        <w:rPr>
          <w:rFonts w:cs="Times New Roman"/>
        </w:rPr>
        <w:t>Time-average equivalent isotropic radiant power:</w:t>
      </w:r>
    </w:p>
    <w:p w:rsidR="004B0628" w:rsidRPr="009532BA" w:rsidRDefault="004B0628" w:rsidP="0000729E">
      <w:pPr>
        <w:spacing w:after="120" w:line="23" w:lineRule="atLeast"/>
        <w:jc w:val="center"/>
        <w:rPr>
          <w:rFonts w:cs="Times New Roman"/>
        </w:rPr>
      </w:pPr>
      <w:r w:rsidRPr="009532BA">
        <w:rPr>
          <w:rFonts w:cs="Times New Roman"/>
          <w:noProof/>
          <w:lang w:eastAsia="en-US"/>
        </w:rPr>
        <w:drawing>
          <wp:inline distT="0" distB="0" distL="0" distR="0" wp14:anchorId="012AC647" wp14:editId="61054DF5">
            <wp:extent cx="4067175" cy="3524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067175" cy="352425"/>
                    </a:xfrm>
                    <a:prstGeom prst="rect">
                      <a:avLst/>
                    </a:prstGeom>
                  </pic:spPr>
                </pic:pic>
              </a:graphicData>
            </a:graphic>
          </wp:inline>
        </w:drawing>
      </w:r>
    </w:p>
    <w:p w:rsidR="004B0628" w:rsidRPr="009532BA" w:rsidRDefault="004B0628" w:rsidP="0000729E">
      <w:pPr>
        <w:spacing w:after="120" w:line="23" w:lineRule="atLeast"/>
        <w:jc w:val="center"/>
        <w:rPr>
          <w:rFonts w:cs="Times New Roman"/>
        </w:rPr>
      </w:pPr>
      <w:r w:rsidRPr="009532BA">
        <w:rPr>
          <w:rFonts w:cs="Times New Roman"/>
        </w:rPr>
        <w:t>Equivalent to 63.1 dBm</w:t>
      </w:r>
    </w:p>
    <w:p w:rsidR="004B0628" w:rsidRPr="009532BA" w:rsidRDefault="009625D3" w:rsidP="004A403A">
      <w:pPr>
        <w:spacing w:after="120" w:line="23" w:lineRule="atLeast"/>
        <w:jc w:val="both"/>
        <w:rPr>
          <w:rFonts w:cs="Times New Roman"/>
        </w:rPr>
      </w:pPr>
      <w:r w:rsidRPr="009532BA">
        <w:rPr>
          <w:rFonts w:cs="Times New Roman"/>
        </w:rPr>
        <w:t>Domain of compliance</w:t>
      </w:r>
      <w:r w:rsidR="004B0628" w:rsidRPr="009532BA">
        <w:rPr>
          <w:rFonts w:cs="Times New Roman"/>
        </w:rPr>
        <w:t xml:space="preserve"> size:</w:t>
      </w:r>
    </w:p>
    <w:p w:rsidR="004B0628" w:rsidRPr="009532BA" w:rsidRDefault="004B0628" w:rsidP="0000729E">
      <w:pPr>
        <w:spacing w:after="120" w:line="23" w:lineRule="atLeast"/>
        <w:jc w:val="center"/>
        <w:rPr>
          <w:rFonts w:cs="Times New Roman"/>
        </w:rPr>
      </w:pPr>
      <w:r w:rsidRPr="009532BA">
        <w:rPr>
          <w:rFonts w:cs="Times New Roman"/>
          <w:noProof/>
          <w:lang w:eastAsia="en-US"/>
        </w:rPr>
        <w:drawing>
          <wp:inline distT="0" distB="0" distL="0" distR="0" wp14:anchorId="238CAABD" wp14:editId="667EE7D4">
            <wp:extent cx="2676525" cy="11049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76525" cy="1104900"/>
                    </a:xfrm>
                    <a:prstGeom prst="rect">
                      <a:avLst/>
                    </a:prstGeom>
                  </pic:spPr>
                </pic:pic>
              </a:graphicData>
            </a:graphic>
          </wp:inline>
        </w:drawing>
      </w:r>
    </w:p>
    <w:p w:rsidR="004B0628" w:rsidRPr="009532BA" w:rsidRDefault="004B0628" w:rsidP="004A403A">
      <w:pPr>
        <w:spacing w:after="120" w:line="23" w:lineRule="atLeast"/>
        <w:jc w:val="both"/>
        <w:rPr>
          <w:rFonts w:cs="Times New Roman"/>
        </w:rPr>
      </w:pPr>
      <w:r w:rsidRPr="009532BA">
        <w:rPr>
          <w:rFonts w:cs="Times New Roman"/>
        </w:rPr>
        <w:t xml:space="preserve">Example 2: Calculate the </w:t>
      </w:r>
      <w:r w:rsidR="009625D3" w:rsidRPr="009532BA">
        <w:rPr>
          <w:rFonts w:cs="Times New Roman"/>
        </w:rPr>
        <w:t>domain of compliance</w:t>
      </w:r>
      <w:r w:rsidRPr="009532BA">
        <w:rPr>
          <w:rFonts w:cs="Times New Roman"/>
        </w:rPr>
        <w:t xml:space="preserve"> size for a smart directional antenna with the following parameters:</w:t>
      </w:r>
    </w:p>
    <w:p w:rsidR="004B0628" w:rsidRPr="009532BA" w:rsidRDefault="004B0628" w:rsidP="004A403A">
      <w:pPr>
        <w:spacing w:after="120" w:line="23" w:lineRule="atLeast"/>
        <w:jc w:val="both"/>
        <w:rPr>
          <w:rFonts w:cs="Times New Roman"/>
        </w:rPr>
      </w:pPr>
      <w:r w:rsidRPr="009532BA">
        <w:rPr>
          <w:rFonts w:cs="Times New Roman"/>
        </w:rPr>
        <w:t>- Total output power of Pt generators = 288 w (equivalent to 54.6 dBm);</w:t>
      </w:r>
    </w:p>
    <w:p w:rsidR="004B0628" w:rsidRPr="009532BA" w:rsidRDefault="004B0628" w:rsidP="004A403A">
      <w:pPr>
        <w:spacing w:after="120" w:line="23" w:lineRule="atLeast"/>
        <w:jc w:val="both"/>
        <w:rPr>
          <w:rFonts w:cs="Times New Roman"/>
        </w:rPr>
      </w:pPr>
      <w:r w:rsidRPr="009532BA">
        <w:rPr>
          <w:rFonts w:cs="Times New Roman"/>
        </w:rPr>
        <w:t>- Total loss from the transmitter to the antenna L = 6 dB;</w:t>
      </w:r>
    </w:p>
    <w:p w:rsidR="004B0628" w:rsidRPr="009532BA" w:rsidRDefault="004B0628" w:rsidP="004A403A">
      <w:pPr>
        <w:spacing w:after="120" w:line="23" w:lineRule="atLeast"/>
        <w:jc w:val="both"/>
        <w:rPr>
          <w:rFonts w:cs="Times New Roman"/>
        </w:rPr>
      </w:pPr>
      <w:r w:rsidRPr="009532BA">
        <w:rPr>
          <w:rFonts w:cs="Times New Roman"/>
        </w:rPr>
        <w:t>- Antenna gain in the main beam direction G = 24.5 dBi;</w:t>
      </w:r>
    </w:p>
    <w:p w:rsidR="004B0628" w:rsidRPr="009532BA" w:rsidRDefault="004B0628" w:rsidP="004A403A">
      <w:pPr>
        <w:spacing w:after="120" w:line="23" w:lineRule="atLeast"/>
        <w:jc w:val="both"/>
        <w:rPr>
          <w:rFonts w:cs="Times New Roman"/>
        </w:rPr>
      </w:pPr>
      <w:r w:rsidRPr="009532BA">
        <w:rPr>
          <w:rFonts w:cs="Times New Roman"/>
        </w:rPr>
        <w:t>- Non-occupational exposure limit (derived in terms of equivalent plane wave power density) at antenna transmission frequency SL = 2 w/m2;</w:t>
      </w:r>
    </w:p>
    <w:p w:rsidR="004B0628" w:rsidRPr="009532BA" w:rsidRDefault="004B0628" w:rsidP="004A403A">
      <w:pPr>
        <w:spacing w:after="120" w:line="23" w:lineRule="atLeast"/>
        <w:jc w:val="both"/>
        <w:rPr>
          <w:rFonts w:cs="Times New Roman"/>
        </w:rPr>
      </w:pPr>
      <w:r w:rsidRPr="009532BA">
        <w:rPr>
          <w:rFonts w:cs="Times New Roman"/>
        </w:rPr>
        <w:t>- Radiating surface length of the antenna: h = 0.8 m.</w:t>
      </w:r>
    </w:p>
    <w:p w:rsidR="004B0628" w:rsidRPr="009532BA" w:rsidRDefault="004B0628" w:rsidP="004A403A">
      <w:pPr>
        <w:spacing w:after="120" w:line="23" w:lineRule="atLeast"/>
        <w:jc w:val="both"/>
        <w:rPr>
          <w:rFonts w:cs="Times New Roman"/>
        </w:rPr>
      </w:pPr>
      <w:r w:rsidRPr="009532BA">
        <w:rPr>
          <w:rFonts w:cs="Times New Roman"/>
        </w:rPr>
        <w:t xml:space="preserve">The </w:t>
      </w:r>
      <w:r w:rsidR="009625D3" w:rsidRPr="009532BA">
        <w:rPr>
          <w:rFonts w:cs="Times New Roman"/>
        </w:rPr>
        <w:t>domain of compliance</w:t>
      </w:r>
      <w:r w:rsidRPr="009532BA">
        <w:rPr>
          <w:rFonts w:cs="Times New Roman"/>
        </w:rPr>
        <w:t xml:space="preserve"> of this antenna is box-shaped as shown in Figure A.1.</w:t>
      </w:r>
    </w:p>
    <w:p w:rsidR="004B0628" w:rsidRPr="009532BA" w:rsidRDefault="004B0628" w:rsidP="004A403A">
      <w:pPr>
        <w:spacing w:after="120" w:line="23" w:lineRule="atLeast"/>
        <w:jc w:val="both"/>
        <w:rPr>
          <w:rFonts w:cs="Times New Roman"/>
        </w:rPr>
      </w:pPr>
      <w:r w:rsidRPr="009532BA">
        <w:rPr>
          <w:rFonts w:cs="Times New Roman"/>
        </w:rPr>
        <w:t>Equivalent isotropic radiant power:</w:t>
      </w:r>
    </w:p>
    <w:p w:rsidR="004B0628" w:rsidRPr="009532BA" w:rsidRDefault="004B0628" w:rsidP="0000729E">
      <w:pPr>
        <w:spacing w:after="120" w:line="23" w:lineRule="atLeast"/>
        <w:jc w:val="center"/>
        <w:rPr>
          <w:rFonts w:cs="Times New Roman"/>
        </w:rPr>
      </w:pPr>
      <w:r w:rsidRPr="009532BA">
        <w:rPr>
          <w:rFonts w:cs="Times New Roman"/>
          <w:noProof/>
          <w:lang w:eastAsia="en-US"/>
        </w:rPr>
        <w:drawing>
          <wp:inline distT="0" distB="0" distL="0" distR="0" wp14:anchorId="2D90A1AF" wp14:editId="20977F1B">
            <wp:extent cx="3448050" cy="2762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448050" cy="276225"/>
                    </a:xfrm>
                    <a:prstGeom prst="rect">
                      <a:avLst/>
                    </a:prstGeom>
                  </pic:spPr>
                </pic:pic>
              </a:graphicData>
            </a:graphic>
          </wp:inline>
        </w:drawing>
      </w:r>
    </w:p>
    <w:p w:rsidR="004B0628" w:rsidRPr="009532BA" w:rsidRDefault="004B0628" w:rsidP="004A403A">
      <w:pPr>
        <w:spacing w:after="120" w:line="23" w:lineRule="atLeast"/>
        <w:jc w:val="both"/>
        <w:rPr>
          <w:rFonts w:cs="Times New Roman"/>
        </w:rPr>
      </w:pPr>
      <w:r w:rsidRPr="009532BA">
        <w:rPr>
          <w:rFonts w:cs="Times New Roman"/>
        </w:rPr>
        <w:t>Average equivalent isotropic radiant power:</w:t>
      </w:r>
    </w:p>
    <w:p w:rsidR="004B0628" w:rsidRPr="009532BA" w:rsidRDefault="004B0628" w:rsidP="0000729E">
      <w:pPr>
        <w:spacing w:after="120" w:line="23" w:lineRule="atLeast"/>
        <w:jc w:val="center"/>
        <w:rPr>
          <w:rFonts w:cs="Times New Roman"/>
        </w:rPr>
      </w:pPr>
      <w:r w:rsidRPr="009532BA">
        <w:rPr>
          <w:rFonts w:cs="Times New Roman"/>
          <w:noProof/>
          <w:lang w:eastAsia="en-US"/>
        </w:rPr>
        <w:drawing>
          <wp:inline distT="0" distB="0" distL="0" distR="0" wp14:anchorId="6EF4020D" wp14:editId="21FFA55C">
            <wp:extent cx="3295650" cy="2762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95650" cy="276225"/>
                    </a:xfrm>
                    <a:prstGeom prst="rect">
                      <a:avLst/>
                    </a:prstGeom>
                  </pic:spPr>
                </pic:pic>
              </a:graphicData>
            </a:graphic>
          </wp:inline>
        </w:drawing>
      </w:r>
    </w:p>
    <w:p w:rsidR="004B0628" w:rsidRPr="009532BA" w:rsidRDefault="009625D3" w:rsidP="004A403A">
      <w:pPr>
        <w:spacing w:after="120" w:line="23" w:lineRule="atLeast"/>
        <w:jc w:val="both"/>
        <w:rPr>
          <w:rFonts w:cs="Times New Roman"/>
        </w:rPr>
      </w:pPr>
      <w:r w:rsidRPr="009532BA">
        <w:rPr>
          <w:rFonts w:cs="Times New Roman"/>
        </w:rPr>
        <w:t>Domain of compliance</w:t>
      </w:r>
      <w:r w:rsidR="004B0628" w:rsidRPr="009532BA">
        <w:rPr>
          <w:rFonts w:cs="Times New Roman"/>
        </w:rPr>
        <w:t xml:space="preserve"> size:</w:t>
      </w:r>
    </w:p>
    <w:p w:rsidR="004B0628" w:rsidRPr="009532BA" w:rsidRDefault="004B0628" w:rsidP="0000729E">
      <w:pPr>
        <w:spacing w:after="120" w:line="23" w:lineRule="atLeast"/>
        <w:jc w:val="center"/>
        <w:rPr>
          <w:rFonts w:cs="Times New Roman"/>
        </w:rPr>
      </w:pPr>
      <w:r w:rsidRPr="009532BA">
        <w:rPr>
          <w:rFonts w:cs="Times New Roman"/>
          <w:noProof/>
          <w:lang w:eastAsia="en-US"/>
        </w:rPr>
        <w:drawing>
          <wp:inline distT="0" distB="0" distL="0" distR="0" wp14:anchorId="67777EFB" wp14:editId="6E4F44BD">
            <wp:extent cx="2705100" cy="12096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05100" cy="1209675"/>
                    </a:xfrm>
                    <a:prstGeom prst="rect">
                      <a:avLst/>
                    </a:prstGeom>
                  </pic:spPr>
                </pic:pic>
              </a:graphicData>
            </a:graphic>
          </wp:inline>
        </w:drawing>
      </w:r>
    </w:p>
    <w:p w:rsidR="00A12A54" w:rsidRPr="009532BA" w:rsidRDefault="00A12A54" w:rsidP="004A403A">
      <w:pPr>
        <w:spacing w:after="120" w:line="23" w:lineRule="atLeast"/>
        <w:jc w:val="both"/>
        <w:rPr>
          <w:rFonts w:cs="Times New Roman"/>
        </w:rPr>
      </w:pPr>
      <w:r w:rsidRPr="009532BA">
        <w:rPr>
          <w:rFonts w:cs="Times New Roman"/>
        </w:rPr>
        <w:br w:type="page"/>
      </w:r>
    </w:p>
    <w:p w:rsidR="00A12A54" w:rsidRPr="009532BA" w:rsidRDefault="00A12A54" w:rsidP="002C5735">
      <w:pPr>
        <w:pStyle w:val="Heading1"/>
      </w:pPr>
      <w:bookmarkStart w:id="84" w:name="_Toc147416607"/>
      <w:r w:rsidRPr="009532BA">
        <w:lastRenderedPageBreak/>
        <w:t>Appendix B</w:t>
      </w:r>
      <w:bookmarkEnd w:id="84"/>
    </w:p>
    <w:p w:rsidR="004B0628" w:rsidRPr="009532BA" w:rsidRDefault="00A12A54" w:rsidP="002C5735">
      <w:pPr>
        <w:pStyle w:val="Heading1"/>
      </w:pPr>
      <w:bookmarkStart w:id="85" w:name="_Toc147416608"/>
      <w:r w:rsidRPr="009532BA">
        <w:t>(Reference)</w:t>
      </w:r>
      <w:bookmarkEnd w:id="85"/>
    </w:p>
    <w:p w:rsidR="00A12A54" w:rsidRPr="009532BA" w:rsidRDefault="00A12A54" w:rsidP="002C5735">
      <w:pPr>
        <w:pStyle w:val="Heading1"/>
      </w:pPr>
      <w:bookmarkStart w:id="86" w:name="_Toc147416609"/>
      <w:r w:rsidRPr="009532BA">
        <w:t xml:space="preserve">Determination of the border of the </w:t>
      </w:r>
      <w:r w:rsidR="004A403A" w:rsidRPr="009532BA">
        <w:t>Relevant domain</w:t>
      </w:r>
      <w:bookmarkEnd w:id="86"/>
    </w:p>
    <w:p w:rsidR="00A12A54" w:rsidRPr="009532BA" w:rsidRDefault="00A12A54" w:rsidP="004A403A">
      <w:pPr>
        <w:spacing w:after="120" w:line="23" w:lineRule="atLeast"/>
        <w:jc w:val="both"/>
        <w:rPr>
          <w:rFonts w:cs="Times New Roman"/>
          <w:b/>
        </w:rPr>
      </w:pPr>
      <w:r w:rsidRPr="009532BA">
        <w:rPr>
          <w:rFonts w:cs="Times New Roman"/>
          <w:b/>
        </w:rPr>
        <w:t xml:space="preserve">B.1. Cross section of the </w:t>
      </w:r>
      <w:r w:rsidR="004A403A" w:rsidRPr="009532BA">
        <w:rPr>
          <w:rFonts w:cs="Times New Roman"/>
          <w:b/>
        </w:rPr>
        <w:t>Relevant domain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1"/>
      </w:tblGrid>
      <w:tr w:rsidR="00A12A54" w:rsidRPr="009532BA" w:rsidTr="0000729E">
        <w:tc>
          <w:tcPr>
            <w:tcW w:w="4640" w:type="dxa"/>
          </w:tcPr>
          <w:p w:rsidR="00A12A54" w:rsidRPr="009532BA" w:rsidRDefault="0000729E"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63712" behindDoc="0" locked="0" layoutInCell="1" allowOverlap="1" wp14:anchorId="79DC3A0E" wp14:editId="10AC1842">
                      <wp:simplePos x="0" y="0"/>
                      <wp:positionH relativeFrom="column">
                        <wp:posOffset>1009650</wp:posOffset>
                      </wp:positionH>
                      <wp:positionV relativeFrom="paragraph">
                        <wp:posOffset>339816</wp:posOffset>
                      </wp:positionV>
                      <wp:extent cx="1404257" cy="514350"/>
                      <wp:effectExtent l="0" t="0" r="5715" b="4445"/>
                      <wp:wrapNone/>
                      <wp:docPr id="113" name="Text Box 113"/>
                      <wp:cNvGraphicFramePr/>
                      <a:graphic xmlns:a="http://schemas.openxmlformats.org/drawingml/2006/main">
                        <a:graphicData uri="http://schemas.microsoft.com/office/word/2010/wordprocessingShape">
                          <wps:wsp>
                            <wps:cNvSpPr txBox="1"/>
                            <wps:spPr>
                              <a:xfrm>
                                <a:off x="0" y="0"/>
                                <a:ext cx="1404257"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00729E">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DC3A0E" id="Text Box 113" o:spid="_x0000_s1064" type="#_x0000_t202" style="position:absolute;left:0;text-align:left;margin-left:79.5pt;margin-top:26.75pt;width:110.55pt;height:40.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" fillcolor="white [3201]" stroked="f" strokeweight=".5pt">
                      <v:textbox style="mso-fit-shape-to-text:t" inset="0,0,0,0">
                        <w:txbxContent>
                          <w:p w:rsidR="009D1050" w:rsidRPr="00583403" w:rsidRDefault="009D1050" w:rsidP="0000729E">
                            <w:pPr>
                              <w:jc w:val="center"/>
                              <w:rPr>
                                <w:sz w:val="22"/>
                                <w:szCs w:val="20"/>
                              </w:rPr>
                            </w:pPr>
                            <w:r w:rsidRPr="00583403">
                              <w:rPr>
                                <w:sz w:val="22"/>
                                <w:szCs w:val="20"/>
                              </w:rPr>
                              <w:t>Antenna reference point</w:t>
                            </w:r>
                          </w:p>
                        </w:txbxContent>
                      </v:textbox>
                    </v:shape>
                  </w:pict>
                </mc:Fallback>
              </mc:AlternateContent>
            </w:r>
            <w:r w:rsidR="00A12A54" w:rsidRPr="009532BA">
              <w:rPr>
                <w:rFonts w:cs="Times New Roman"/>
                <w:noProof/>
                <w:lang w:eastAsia="en-US"/>
              </w:rPr>
              <w:drawing>
                <wp:inline distT="0" distB="0" distL="0" distR="0" wp14:anchorId="72A88F1A" wp14:editId="4786DECB">
                  <wp:extent cx="2571750" cy="2514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71750" cy="2514600"/>
                          </a:xfrm>
                          <a:prstGeom prst="rect">
                            <a:avLst/>
                          </a:prstGeom>
                        </pic:spPr>
                      </pic:pic>
                    </a:graphicData>
                  </a:graphic>
                </wp:inline>
              </w:drawing>
            </w:r>
          </w:p>
        </w:tc>
        <w:tc>
          <w:tcPr>
            <w:tcW w:w="4641" w:type="dxa"/>
          </w:tcPr>
          <w:p w:rsidR="00A12A54" w:rsidRPr="009532BA" w:rsidRDefault="0000729E"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65760" behindDoc="0" locked="0" layoutInCell="1" allowOverlap="1" wp14:anchorId="109F244A" wp14:editId="443FE0C2">
                      <wp:simplePos x="0" y="0"/>
                      <wp:positionH relativeFrom="column">
                        <wp:posOffset>1067707</wp:posOffset>
                      </wp:positionH>
                      <wp:positionV relativeFrom="paragraph">
                        <wp:posOffset>230959</wp:posOffset>
                      </wp:positionV>
                      <wp:extent cx="1404257" cy="514350"/>
                      <wp:effectExtent l="0" t="0" r="5715" b="4445"/>
                      <wp:wrapNone/>
                      <wp:docPr id="114" name="Text Box 114"/>
                      <wp:cNvGraphicFramePr/>
                      <a:graphic xmlns:a="http://schemas.openxmlformats.org/drawingml/2006/main">
                        <a:graphicData uri="http://schemas.microsoft.com/office/word/2010/wordprocessingShape">
                          <wps:wsp>
                            <wps:cNvSpPr txBox="1"/>
                            <wps:spPr>
                              <a:xfrm>
                                <a:off x="0" y="0"/>
                                <a:ext cx="1404257"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00729E">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9F244A" id="Text Box 114" o:spid="_x0000_s1065" type="#_x0000_t202" style="position:absolute;left:0;text-align:left;margin-left:84.05pt;margin-top:18.2pt;width:110.55pt;height:40.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" fillcolor="white [3201]" stroked="f" strokeweight=".5pt">
                      <v:textbox style="mso-fit-shape-to-text:t" inset="0,0,0,0">
                        <w:txbxContent>
                          <w:p w:rsidR="009D1050" w:rsidRPr="00583403" w:rsidRDefault="009D1050" w:rsidP="0000729E">
                            <w:pPr>
                              <w:jc w:val="center"/>
                              <w:rPr>
                                <w:sz w:val="22"/>
                                <w:szCs w:val="20"/>
                              </w:rPr>
                            </w:pPr>
                            <w:r w:rsidRPr="00583403">
                              <w:rPr>
                                <w:sz w:val="22"/>
                                <w:szCs w:val="20"/>
                              </w:rPr>
                              <w:t>Antenna reference point</w:t>
                            </w:r>
                          </w:p>
                        </w:txbxContent>
                      </v:textbox>
                    </v:shape>
                  </w:pict>
                </mc:Fallback>
              </mc:AlternateContent>
            </w:r>
            <w:r w:rsidR="00A12A54" w:rsidRPr="009532BA">
              <w:rPr>
                <w:rFonts w:cs="Times New Roman"/>
                <w:noProof/>
                <w:lang w:eastAsia="en-US"/>
              </w:rPr>
              <w:drawing>
                <wp:inline distT="0" distB="0" distL="0" distR="0" wp14:anchorId="01FF1284" wp14:editId="317607E7">
                  <wp:extent cx="2705100" cy="22288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05100" cy="2228850"/>
                          </a:xfrm>
                          <a:prstGeom prst="rect">
                            <a:avLst/>
                          </a:prstGeom>
                        </pic:spPr>
                      </pic:pic>
                    </a:graphicData>
                  </a:graphic>
                </wp:inline>
              </w:drawing>
            </w:r>
          </w:p>
        </w:tc>
      </w:tr>
      <w:tr w:rsidR="00A12A54" w:rsidRPr="009532BA" w:rsidTr="0000729E">
        <w:tc>
          <w:tcPr>
            <w:tcW w:w="4640" w:type="dxa"/>
          </w:tcPr>
          <w:p w:rsidR="00A12A54" w:rsidRPr="009532BA" w:rsidRDefault="00A12A54" w:rsidP="004A403A">
            <w:pPr>
              <w:spacing w:after="120" w:line="23" w:lineRule="atLeast"/>
              <w:jc w:val="both"/>
              <w:rPr>
                <w:rFonts w:cs="Times New Roman"/>
              </w:rPr>
            </w:pPr>
            <w:r w:rsidRPr="009532BA">
              <w:rPr>
                <w:rFonts w:cs="Times New Roman"/>
              </w:rPr>
              <w:t xml:space="preserve">a) Horizontal section of the </w:t>
            </w:r>
            <w:r w:rsidR="004A403A" w:rsidRPr="009532BA">
              <w:rPr>
                <w:rFonts w:cs="Times New Roman"/>
              </w:rPr>
              <w:t>Relevant domain</w:t>
            </w:r>
            <w:r w:rsidRPr="009532BA">
              <w:rPr>
                <w:rFonts w:cs="Times New Roman"/>
              </w:rPr>
              <w:t xml:space="preserve"> of the directional antenna through the reference point</w:t>
            </w:r>
          </w:p>
        </w:tc>
        <w:tc>
          <w:tcPr>
            <w:tcW w:w="4641" w:type="dxa"/>
          </w:tcPr>
          <w:p w:rsidR="00A12A54" w:rsidRPr="009532BA" w:rsidRDefault="00A12A54" w:rsidP="004A403A">
            <w:pPr>
              <w:spacing w:after="120" w:line="23" w:lineRule="atLeast"/>
              <w:jc w:val="both"/>
              <w:rPr>
                <w:rFonts w:cs="Times New Roman"/>
              </w:rPr>
            </w:pPr>
            <w:r w:rsidRPr="009532BA">
              <w:rPr>
                <w:rFonts w:cs="Times New Roman"/>
              </w:rPr>
              <w:t xml:space="preserve">b) Vertical section of the </w:t>
            </w:r>
            <w:r w:rsidR="004A403A" w:rsidRPr="009532BA">
              <w:rPr>
                <w:rFonts w:cs="Times New Roman"/>
              </w:rPr>
              <w:t>Relevant domain</w:t>
            </w:r>
            <w:r w:rsidRPr="009532BA">
              <w:rPr>
                <w:rFonts w:cs="Times New Roman"/>
              </w:rPr>
              <w:t xml:space="preserve"> of the directional antenna through the reference point</w:t>
            </w:r>
          </w:p>
        </w:tc>
      </w:tr>
    </w:tbl>
    <w:p w:rsidR="00A12A54" w:rsidRPr="009532BA" w:rsidRDefault="00A12A54" w:rsidP="004A403A">
      <w:pPr>
        <w:spacing w:after="120" w:line="23" w:lineRule="atLeast"/>
        <w:jc w:val="both"/>
        <w:rPr>
          <w:rFonts w:cs="Times New Roman"/>
        </w:rPr>
      </w:pPr>
    </w:p>
    <w:p w:rsidR="00A12A54" w:rsidRPr="009532BA" w:rsidRDefault="00A12A54" w:rsidP="009625D3">
      <w:pPr>
        <w:spacing w:after="120" w:line="23" w:lineRule="atLeast"/>
        <w:jc w:val="center"/>
        <w:rPr>
          <w:rFonts w:cs="Times New Roman"/>
          <w:b/>
        </w:rPr>
      </w:pPr>
      <w:r w:rsidRPr="009532BA">
        <w:rPr>
          <w:rFonts w:cs="Times New Roman"/>
          <w:b/>
        </w:rPr>
        <w:t xml:space="preserve">Figure B.1 - Cross-section of the </w:t>
      </w:r>
      <w:r w:rsidR="004A403A" w:rsidRPr="009532BA">
        <w:rPr>
          <w:rFonts w:cs="Times New Roman"/>
          <w:b/>
        </w:rPr>
        <w:t>Relevant domain</w:t>
      </w:r>
      <w:r w:rsidRPr="009532BA">
        <w:rPr>
          <w:rFonts w:cs="Times New Roman"/>
          <w:b/>
        </w:rPr>
        <w:t xml:space="preserve"> of a directional antenna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686"/>
      </w:tblGrid>
      <w:tr w:rsidR="00A12A54" w:rsidRPr="009532BA" w:rsidTr="0000729E">
        <w:tc>
          <w:tcPr>
            <w:tcW w:w="4595" w:type="dxa"/>
          </w:tcPr>
          <w:p w:rsidR="00A12A54" w:rsidRPr="009532BA" w:rsidRDefault="0000729E"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67808" behindDoc="0" locked="0" layoutInCell="1" allowOverlap="1" wp14:anchorId="2CA4010E" wp14:editId="2AC93B79">
                      <wp:simplePos x="0" y="0"/>
                      <wp:positionH relativeFrom="column">
                        <wp:posOffset>1282064</wp:posOffset>
                      </wp:positionH>
                      <wp:positionV relativeFrom="paragraph">
                        <wp:posOffset>704487</wp:posOffset>
                      </wp:positionV>
                      <wp:extent cx="631371" cy="514350"/>
                      <wp:effectExtent l="0" t="0" r="0" b="6985"/>
                      <wp:wrapNone/>
                      <wp:docPr id="115" name="Text Box 115"/>
                      <wp:cNvGraphicFramePr/>
                      <a:graphic xmlns:a="http://schemas.openxmlformats.org/drawingml/2006/main">
                        <a:graphicData uri="http://schemas.microsoft.com/office/word/2010/wordprocessingShape">
                          <wps:wsp>
                            <wps:cNvSpPr txBox="1"/>
                            <wps:spPr>
                              <a:xfrm>
                                <a:off x="0" y="0"/>
                                <a:ext cx="631371"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00729E">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A4010E" id="Text Box 115" o:spid="_x0000_s1066" type="#_x0000_t202" style="position:absolute;left:0;text-align:left;margin-left:100.95pt;margin-top:55.45pt;width:49.7pt;height:40.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" fillcolor="white [3201]" stroked="f" strokeweight=".5pt">
                      <v:textbox style="mso-fit-shape-to-text:t" inset="0,0,0,0">
                        <w:txbxContent>
                          <w:p w:rsidR="009D1050" w:rsidRPr="00583403" w:rsidRDefault="009D1050" w:rsidP="0000729E">
                            <w:pPr>
                              <w:jc w:val="center"/>
                              <w:rPr>
                                <w:sz w:val="22"/>
                                <w:szCs w:val="20"/>
                              </w:rPr>
                            </w:pPr>
                            <w:r w:rsidRPr="00583403">
                              <w:rPr>
                                <w:sz w:val="22"/>
                                <w:szCs w:val="20"/>
                              </w:rPr>
                              <w:t>Antenna reference point</w:t>
                            </w:r>
                          </w:p>
                        </w:txbxContent>
                      </v:textbox>
                    </v:shape>
                  </w:pict>
                </mc:Fallback>
              </mc:AlternateContent>
            </w:r>
            <w:r w:rsidR="00A12A54" w:rsidRPr="009532BA">
              <w:rPr>
                <w:rFonts w:cs="Times New Roman"/>
                <w:noProof/>
                <w:lang w:eastAsia="en-US"/>
              </w:rPr>
              <w:drawing>
                <wp:inline distT="0" distB="0" distL="0" distR="0" wp14:anchorId="5F74EC1D" wp14:editId="2393011C">
                  <wp:extent cx="2552700" cy="26003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552700" cy="2600325"/>
                          </a:xfrm>
                          <a:prstGeom prst="rect">
                            <a:avLst/>
                          </a:prstGeom>
                        </pic:spPr>
                      </pic:pic>
                    </a:graphicData>
                  </a:graphic>
                </wp:inline>
              </w:drawing>
            </w:r>
          </w:p>
        </w:tc>
        <w:tc>
          <w:tcPr>
            <w:tcW w:w="4686" w:type="dxa"/>
          </w:tcPr>
          <w:p w:rsidR="00A12A54" w:rsidRPr="009532BA" w:rsidRDefault="0000729E" w:rsidP="004A403A">
            <w:pPr>
              <w:spacing w:after="120" w:line="23" w:lineRule="atLeast"/>
              <w:jc w:val="both"/>
              <w:rPr>
                <w:rFonts w:cs="Times New Roman"/>
              </w:rPr>
            </w:pPr>
            <w:r w:rsidRPr="009532BA">
              <w:rPr>
                <w:rFonts w:cs="Times New Roman"/>
                <w:noProof/>
                <w:lang w:eastAsia="en-US"/>
              </w:rPr>
              <mc:AlternateContent>
                <mc:Choice Requires="wps">
                  <w:drawing>
                    <wp:anchor distT="0" distB="0" distL="114300" distR="114300" simplePos="0" relativeHeight="251761664" behindDoc="0" locked="0" layoutInCell="1" allowOverlap="1" wp14:anchorId="2A303BAB" wp14:editId="176DE2F8">
                      <wp:simplePos x="0" y="0"/>
                      <wp:positionH relativeFrom="column">
                        <wp:posOffset>1553210</wp:posOffset>
                      </wp:positionH>
                      <wp:positionV relativeFrom="paragraph">
                        <wp:posOffset>681899</wp:posOffset>
                      </wp:positionV>
                      <wp:extent cx="1001486" cy="514350"/>
                      <wp:effectExtent l="0" t="0" r="8255" b="0"/>
                      <wp:wrapNone/>
                      <wp:docPr id="112" name="Text Box 112"/>
                      <wp:cNvGraphicFramePr/>
                      <a:graphic xmlns:a="http://schemas.openxmlformats.org/drawingml/2006/main">
                        <a:graphicData uri="http://schemas.microsoft.com/office/word/2010/wordprocessingShape">
                          <wps:wsp>
                            <wps:cNvSpPr txBox="1"/>
                            <wps:spPr>
                              <a:xfrm>
                                <a:off x="0" y="0"/>
                                <a:ext cx="1001486"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050" w:rsidRPr="00583403" w:rsidRDefault="009D1050" w:rsidP="0000729E">
                                  <w:pPr>
                                    <w:jc w:val="center"/>
                                    <w:rPr>
                                      <w:sz w:val="22"/>
                                      <w:szCs w:val="20"/>
                                    </w:rPr>
                                  </w:pPr>
                                  <w:r w:rsidRPr="00583403">
                                    <w:rPr>
                                      <w:sz w:val="22"/>
                                      <w:szCs w:val="20"/>
                                    </w:rPr>
                                    <w:t>Antenna reference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303BAB" id="Text Box 112" o:spid="_x0000_s1067" type="#_x0000_t202" style="position:absolute;left:0;text-align:left;margin-left:122.3pt;margin-top:53.7pt;width:78.85pt;height:40.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" fillcolor="white [3201]" stroked="f" strokeweight=".5pt">
                      <v:textbox style="mso-fit-shape-to-text:t" inset="0,0,0,0">
                        <w:txbxContent>
                          <w:p w:rsidR="009D1050" w:rsidRPr="00583403" w:rsidRDefault="009D1050" w:rsidP="0000729E">
                            <w:pPr>
                              <w:jc w:val="center"/>
                              <w:rPr>
                                <w:sz w:val="22"/>
                                <w:szCs w:val="20"/>
                              </w:rPr>
                            </w:pPr>
                            <w:r w:rsidRPr="00583403">
                              <w:rPr>
                                <w:sz w:val="22"/>
                                <w:szCs w:val="20"/>
                              </w:rPr>
                              <w:t>Antenna reference point</w:t>
                            </w:r>
                          </w:p>
                        </w:txbxContent>
                      </v:textbox>
                    </v:shape>
                  </w:pict>
                </mc:Fallback>
              </mc:AlternateContent>
            </w:r>
            <w:r w:rsidR="00A12A54" w:rsidRPr="009532BA">
              <w:rPr>
                <w:rFonts w:cs="Times New Roman"/>
                <w:noProof/>
                <w:lang w:eastAsia="en-US"/>
              </w:rPr>
              <w:drawing>
                <wp:inline distT="0" distB="0" distL="0" distR="0" wp14:anchorId="3A82B462" wp14:editId="434EE007">
                  <wp:extent cx="2838450" cy="2286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838450" cy="2286000"/>
                          </a:xfrm>
                          <a:prstGeom prst="rect">
                            <a:avLst/>
                          </a:prstGeom>
                        </pic:spPr>
                      </pic:pic>
                    </a:graphicData>
                  </a:graphic>
                </wp:inline>
              </w:drawing>
            </w:r>
          </w:p>
        </w:tc>
      </w:tr>
      <w:tr w:rsidR="00A12A54" w:rsidRPr="009532BA" w:rsidTr="0000729E">
        <w:tc>
          <w:tcPr>
            <w:tcW w:w="4595" w:type="dxa"/>
          </w:tcPr>
          <w:p w:rsidR="00A12A54" w:rsidRPr="009532BA" w:rsidRDefault="00A12A54" w:rsidP="004A403A">
            <w:pPr>
              <w:spacing w:after="120" w:line="23" w:lineRule="atLeast"/>
              <w:jc w:val="both"/>
              <w:rPr>
                <w:rFonts w:cs="Times New Roman"/>
              </w:rPr>
            </w:pPr>
            <w:r w:rsidRPr="009532BA">
              <w:rPr>
                <w:rFonts w:cs="Times New Roman"/>
              </w:rPr>
              <w:t xml:space="preserve">a) Horizontal section of the </w:t>
            </w:r>
            <w:r w:rsidR="004A403A" w:rsidRPr="009532BA">
              <w:rPr>
                <w:rFonts w:cs="Times New Roman"/>
              </w:rPr>
              <w:t>Relevant domain</w:t>
            </w:r>
            <w:r w:rsidRPr="009532BA">
              <w:rPr>
                <w:rFonts w:cs="Times New Roman"/>
              </w:rPr>
              <w:t xml:space="preserve"> of the isotropic antenna through the reference point</w:t>
            </w:r>
          </w:p>
        </w:tc>
        <w:tc>
          <w:tcPr>
            <w:tcW w:w="4686" w:type="dxa"/>
          </w:tcPr>
          <w:p w:rsidR="00A12A54" w:rsidRPr="009532BA" w:rsidRDefault="00A12A54" w:rsidP="004A403A">
            <w:pPr>
              <w:spacing w:after="120" w:line="23" w:lineRule="atLeast"/>
              <w:jc w:val="both"/>
              <w:rPr>
                <w:rFonts w:cs="Times New Roman"/>
              </w:rPr>
            </w:pPr>
            <w:r w:rsidRPr="009532BA">
              <w:rPr>
                <w:rFonts w:cs="Times New Roman"/>
              </w:rPr>
              <w:t xml:space="preserve">b) Vertical section of the </w:t>
            </w:r>
            <w:r w:rsidR="009625D3" w:rsidRPr="009532BA">
              <w:rPr>
                <w:rFonts w:cs="Times New Roman"/>
              </w:rPr>
              <w:t>domain of compliance</w:t>
            </w:r>
            <w:r w:rsidRPr="009532BA">
              <w:rPr>
                <w:rFonts w:cs="Times New Roman"/>
              </w:rPr>
              <w:t xml:space="preserve"> of the isotropic antenna through the reference point</w:t>
            </w:r>
          </w:p>
        </w:tc>
      </w:tr>
    </w:tbl>
    <w:p w:rsidR="00A12A54" w:rsidRPr="009532BA" w:rsidRDefault="00A12A54" w:rsidP="004A403A">
      <w:pPr>
        <w:spacing w:after="120" w:line="23" w:lineRule="atLeast"/>
        <w:jc w:val="both"/>
        <w:rPr>
          <w:rFonts w:cs="Times New Roman"/>
        </w:rPr>
      </w:pPr>
    </w:p>
    <w:p w:rsidR="00A12A54" w:rsidRPr="009532BA" w:rsidRDefault="00A12A54" w:rsidP="009625D3">
      <w:pPr>
        <w:spacing w:after="120" w:line="23" w:lineRule="atLeast"/>
        <w:jc w:val="center"/>
        <w:rPr>
          <w:rFonts w:cs="Times New Roman"/>
          <w:b/>
        </w:rPr>
      </w:pPr>
      <w:r w:rsidRPr="009532BA">
        <w:rPr>
          <w:rFonts w:cs="Times New Roman"/>
          <w:b/>
        </w:rPr>
        <w:t xml:space="preserve">Figure B.2 - Cross-section of the </w:t>
      </w:r>
      <w:r w:rsidR="004A403A" w:rsidRPr="009532BA">
        <w:rPr>
          <w:rFonts w:cs="Times New Roman"/>
          <w:b/>
        </w:rPr>
        <w:t>Relevant domain</w:t>
      </w:r>
      <w:r w:rsidRPr="009532BA">
        <w:rPr>
          <w:rFonts w:cs="Times New Roman"/>
          <w:b/>
        </w:rPr>
        <w:t xml:space="preserve"> of an isotropic antenna in the horizontal direction</w:t>
      </w:r>
    </w:p>
    <w:p w:rsidR="00BE2640" w:rsidRDefault="00BE2640">
      <w:pPr>
        <w:rPr>
          <w:rFonts w:cs="Times New Roman"/>
          <w:b/>
        </w:rPr>
      </w:pPr>
      <w:r>
        <w:rPr>
          <w:rFonts w:cs="Times New Roman"/>
          <w:b/>
        </w:rPr>
        <w:br w:type="page"/>
      </w:r>
    </w:p>
    <w:p w:rsidR="00B544D7" w:rsidRPr="009532BA" w:rsidRDefault="00B544D7" w:rsidP="004A403A">
      <w:pPr>
        <w:spacing w:after="120" w:line="23" w:lineRule="atLeast"/>
        <w:jc w:val="both"/>
        <w:rPr>
          <w:rFonts w:cs="Times New Roman"/>
          <w:b/>
        </w:rPr>
      </w:pPr>
      <w:r w:rsidRPr="009532BA">
        <w:rPr>
          <w:rFonts w:cs="Times New Roman"/>
          <w:b/>
        </w:rPr>
        <w:lastRenderedPageBreak/>
        <w:t>8.2. Interpretation</w:t>
      </w:r>
    </w:p>
    <w:p w:rsidR="00B544D7" w:rsidRPr="009532BA" w:rsidRDefault="00B544D7" w:rsidP="004A403A">
      <w:pPr>
        <w:spacing w:after="120" w:line="23" w:lineRule="atLeast"/>
        <w:jc w:val="both"/>
        <w:rPr>
          <w:rFonts w:cs="Times New Roman"/>
        </w:rPr>
      </w:pPr>
      <w:r w:rsidRPr="009532BA">
        <w:rPr>
          <w:rFonts w:cs="Times New Roman"/>
        </w:rPr>
        <w:t>Directional antenna: (Figure B.1).</w:t>
      </w:r>
    </w:p>
    <w:p w:rsidR="00A12A54" w:rsidRPr="009532BA" w:rsidRDefault="00B544D7" w:rsidP="004A403A">
      <w:pPr>
        <w:spacing w:after="120" w:line="23" w:lineRule="atLeast"/>
        <w:jc w:val="both"/>
        <w:rPr>
          <w:rFonts w:cs="Times New Roman"/>
        </w:rPr>
      </w:pPr>
      <w:r w:rsidRPr="009532BA">
        <w:rPr>
          <w:rFonts w:cs="Times New Roman"/>
        </w:rPr>
        <w:t xml:space="preserve">On the cross section, point F is called the furthest point from the reference point (RP) in the direction of the main beam of the directional antenna if point F is located on the boundary of the </w:t>
      </w:r>
      <w:r w:rsidR="004A403A" w:rsidRPr="009532BA">
        <w:rPr>
          <w:rFonts w:cs="Times New Roman"/>
        </w:rPr>
        <w:t>Relevant domain</w:t>
      </w:r>
      <w:r w:rsidRPr="009532BA">
        <w:rPr>
          <w:rFonts w:cs="Times New Roman"/>
        </w:rPr>
        <w:t xml:space="preserve">, according to the definition of the </w:t>
      </w:r>
      <w:r w:rsidR="004A403A" w:rsidRPr="009532BA">
        <w:rPr>
          <w:rFonts w:cs="Times New Roman"/>
        </w:rPr>
        <w:t>Relevant domain</w:t>
      </w:r>
      <w:r w:rsidRPr="009532BA">
        <w:rPr>
          <w:rFonts w:cs="Times New Roman"/>
        </w:rPr>
        <w:t>, SF = 5 %S</w:t>
      </w:r>
      <w:r w:rsidRPr="009532BA">
        <w:rPr>
          <w:rFonts w:cs="Times New Roman"/>
          <w:vertAlign w:val="subscript"/>
        </w:rPr>
        <w:t>L</w:t>
      </w:r>
      <w:r w:rsidRPr="009532BA">
        <w:rPr>
          <w:rFonts w:cs="Times New Roman"/>
        </w:rPr>
        <w:t xml:space="preserve"> = 0.05 S</w:t>
      </w:r>
      <w:r w:rsidRPr="009532BA">
        <w:rPr>
          <w:rFonts w:cs="Times New Roman"/>
          <w:vertAlign w:val="subscript"/>
        </w:rPr>
        <w:t>L</w:t>
      </w:r>
      <w:r w:rsidRPr="009532BA">
        <w:rPr>
          <w:rFonts w:cs="Times New Roman"/>
        </w:rPr>
        <w:t>.</w:t>
      </w:r>
    </w:p>
    <w:p w:rsidR="00B544D7" w:rsidRPr="009532BA" w:rsidRDefault="00B544D7" w:rsidP="00BE2640">
      <w:pPr>
        <w:spacing w:after="120" w:line="23" w:lineRule="atLeast"/>
        <w:jc w:val="center"/>
        <w:rPr>
          <w:rFonts w:cs="Times New Roman"/>
        </w:rPr>
      </w:pPr>
      <w:r w:rsidRPr="009532BA">
        <w:rPr>
          <w:rFonts w:cs="Times New Roman"/>
          <w:noProof/>
          <w:lang w:eastAsia="en-US"/>
        </w:rPr>
        <w:drawing>
          <wp:inline distT="0" distB="0" distL="0" distR="0" wp14:anchorId="486DFE23" wp14:editId="3EBB6380">
            <wp:extent cx="3600450" cy="571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600450" cy="571500"/>
                    </a:xfrm>
                    <a:prstGeom prst="rect">
                      <a:avLst/>
                    </a:prstGeom>
                  </pic:spPr>
                </pic:pic>
              </a:graphicData>
            </a:graphic>
          </wp:inline>
        </w:drawing>
      </w:r>
    </w:p>
    <w:p w:rsidR="00B544D7" w:rsidRPr="009532BA" w:rsidRDefault="00AC1DD4" w:rsidP="004A403A">
      <w:pPr>
        <w:spacing w:after="120" w:line="23" w:lineRule="atLeast"/>
        <w:jc w:val="both"/>
        <w:rPr>
          <w:rFonts w:cs="Times New Roman"/>
        </w:rPr>
      </w:pPr>
      <w:r w:rsidRPr="009532BA">
        <w:rPr>
          <w:rFonts w:cs="Times New Roman"/>
        </w:rPr>
        <w:t>If the downward antenna has a total elevation angle (Electrical + Mechanical) of a (Degree), then we have:</w:t>
      </w:r>
    </w:p>
    <w:p w:rsidR="00AC1DD4" w:rsidRPr="009532BA" w:rsidRDefault="00AC1DD4" w:rsidP="00BE2640">
      <w:pPr>
        <w:spacing w:after="120" w:line="23" w:lineRule="atLeast"/>
        <w:jc w:val="center"/>
        <w:rPr>
          <w:rFonts w:cs="Times New Roman"/>
        </w:rPr>
      </w:pPr>
      <w:r w:rsidRPr="009532BA">
        <w:rPr>
          <w:rFonts w:cs="Times New Roman"/>
          <w:noProof/>
          <w:lang w:eastAsia="en-US"/>
        </w:rPr>
        <w:drawing>
          <wp:inline distT="0" distB="0" distL="0" distR="0" wp14:anchorId="35E4F6B9" wp14:editId="2BD9ED27">
            <wp:extent cx="2209800" cy="609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209800" cy="609600"/>
                    </a:xfrm>
                    <a:prstGeom prst="rect">
                      <a:avLst/>
                    </a:prstGeom>
                  </pic:spPr>
                </pic:pic>
              </a:graphicData>
            </a:graphic>
          </wp:inline>
        </w:drawing>
      </w:r>
    </w:p>
    <w:p w:rsidR="00E431DE" w:rsidRPr="009532BA" w:rsidRDefault="00E431DE" w:rsidP="004A403A">
      <w:pPr>
        <w:spacing w:after="120" w:line="23" w:lineRule="atLeast"/>
        <w:jc w:val="both"/>
        <w:rPr>
          <w:rFonts w:cs="Times New Roman"/>
        </w:rPr>
      </w:pPr>
      <w:r w:rsidRPr="009532BA">
        <w:rPr>
          <w:rFonts w:cs="Times New Roman"/>
        </w:rPr>
        <w:t>In case Hb (m) &lt; 3.5 (m), calculate in the strictest way H</w:t>
      </w:r>
      <w:r w:rsidRPr="009532BA">
        <w:rPr>
          <w:rFonts w:cs="Times New Roman"/>
          <w:vertAlign w:val="subscript"/>
        </w:rPr>
        <w:t>b</w:t>
      </w:r>
      <w:r w:rsidRPr="009532BA">
        <w:rPr>
          <w:rFonts w:cs="Times New Roman"/>
        </w:rPr>
        <w:t xml:space="preserve"> (m) = 3.5 (m).</w:t>
      </w:r>
    </w:p>
    <w:p w:rsidR="00E431DE" w:rsidRPr="009532BA" w:rsidRDefault="00E431DE" w:rsidP="004A403A">
      <w:pPr>
        <w:spacing w:after="120" w:line="23" w:lineRule="atLeast"/>
        <w:jc w:val="both"/>
        <w:rPr>
          <w:rFonts w:cs="Times New Roman"/>
        </w:rPr>
      </w:pPr>
      <w:r w:rsidRPr="009532BA">
        <w:rPr>
          <w:rFonts w:cs="Times New Roman"/>
        </w:rPr>
        <w:t>In which:</w:t>
      </w:r>
    </w:p>
    <w:p w:rsidR="00E431DE" w:rsidRPr="009532BA" w:rsidRDefault="00E431DE" w:rsidP="004A403A">
      <w:pPr>
        <w:spacing w:after="120" w:line="23" w:lineRule="atLeast"/>
        <w:jc w:val="both"/>
        <w:rPr>
          <w:rFonts w:cs="Times New Roman"/>
        </w:rPr>
      </w:pPr>
      <w:r w:rsidRPr="009532BA">
        <w:rPr>
          <w:rFonts w:cs="Times New Roman"/>
        </w:rPr>
        <w:t>- EIRP(W): equivalent isotropic radiated power of the antenna;</w:t>
      </w:r>
    </w:p>
    <w:p w:rsidR="00E431DE" w:rsidRPr="009532BA" w:rsidRDefault="00E431DE" w:rsidP="004A403A">
      <w:pPr>
        <w:spacing w:after="120" w:line="23" w:lineRule="atLeast"/>
        <w:jc w:val="both"/>
        <w:rPr>
          <w:rFonts w:cs="Times New Roman"/>
        </w:rPr>
      </w:pPr>
      <w:r w:rsidRPr="009532BA">
        <w:rPr>
          <w:rFonts w:cs="Times New Roman"/>
        </w:rPr>
        <w:t>- D</w:t>
      </w:r>
      <w:r w:rsidRPr="009532BA">
        <w:rPr>
          <w:rFonts w:cs="Times New Roman"/>
          <w:vertAlign w:val="subscript"/>
        </w:rPr>
        <w:t>F</w:t>
      </w:r>
      <w:r w:rsidRPr="009532BA">
        <w:rPr>
          <w:rFonts w:cs="Times New Roman"/>
        </w:rPr>
        <w:t xml:space="preserve"> (m): distance from reference point (RP) to point F;</w:t>
      </w:r>
    </w:p>
    <w:p w:rsidR="00E431DE" w:rsidRPr="009532BA" w:rsidRDefault="00E431DE" w:rsidP="004A403A">
      <w:pPr>
        <w:spacing w:after="120" w:line="23" w:lineRule="atLeast"/>
        <w:jc w:val="both"/>
        <w:rPr>
          <w:rFonts w:cs="Times New Roman"/>
        </w:rPr>
      </w:pPr>
      <w:r w:rsidRPr="009532BA">
        <w:rPr>
          <w:rFonts w:cs="Times New Roman"/>
        </w:rPr>
        <w:t>- D</w:t>
      </w:r>
      <w:r w:rsidRPr="009532BA">
        <w:rPr>
          <w:rFonts w:cs="Times New Roman"/>
          <w:vertAlign w:val="subscript"/>
        </w:rPr>
        <w:t>f</w:t>
      </w:r>
      <w:r w:rsidR="004A0216" w:rsidRPr="009532BA">
        <w:rPr>
          <w:rFonts w:cs="Times New Roman"/>
          <w:vertAlign w:val="subscript"/>
        </w:rPr>
        <w:t xml:space="preserve"> </w:t>
      </w:r>
      <w:r w:rsidRPr="009532BA">
        <w:rPr>
          <w:rFonts w:cs="Times New Roman"/>
          <w:vertAlign w:val="subscript"/>
        </w:rPr>
        <w:t xml:space="preserve"> </w:t>
      </w:r>
      <w:r w:rsidRPr="009532BA">
        <w:rPr>
          <w:rFonts w:cs="Times New Roman"/>
        </w:rPr>
        <w:t xml:space="preserve">(m): distance from the antenna reference point to the </w:t>
      </w:r>
      <w:r w:rsidR="009625D3" w:rsidRPr="009532BA">
        <w:rPr>
          <w:rFonts w:cs="Times New Roman"/>
        </w:rPr>
        <w:t>domain of compliance</w:t>
      </w:r>
      <w:r w:rsidRPr="009532BA">
        <w:rPr>
          <w:rFonts w:cs="Times New Roman"/>
        </w:rPr>
        <w:t xml:space="preserve"> boundary in front of the antenna;</w:t>
      </w:r>
    </w:p>
    <w:p w:rsidR="00E431DE" w:rsidRPr="009532BA" w:rsidRDefault="00E431DE" w:rsidP="004A403A">
      <w:pPr>
        <w:spacing w:after="120" w:line="23" w:lineRule="atLeast"/>
        <w:jc w:val="both"/>
        <w:rPr>
          <w:rFonts w:cs="Times New Roman"/>
        </w:rPr>
      </w:pPr>
      <w:r w:rsidRPr="009532BA">
        <w:rPr>
          <w:rFonts w:cs="Times New Roman"/>
        </w:rPr>
        <w:t>- H</w:t>
      </w:r>
      <w:r w:rsidRPr="009532BA">
        <w:rPr>
          <w:rFonts w:cs="Times New Roman"/>
          <w:vertAlign w:val="subscript"/>
        </w:rPr>
        <w:t>RD</w:t>
      </w:r>
      <w:r w:rsidRPr="009532BA">
        <w:rPr>
          <w:rFonts w:cs="Times New Roman"/>
        </w:rPr>
        <w:t xml:space="preserve">: height of </w:t>
      </w:r>
      <w:r w:rsidR="004A403A" w:rsidRPr="009532BA">
        <w:rPr>
          <w:rFonts w:cs="Times New Roman"/>
        </w:rPr>
        <w:t>Relevant domain</w:t>
      </w:r>
      <w:r w:rsidRPr="009532BA">
        <w:rPr>
          <w:rFonts w:cs="Times New Roman"/>
        </w:rPr>
        <w:t xml:space="preserve"> (m);</w:t>
      </w:r>
    </w:p>
    <w:p w:rsidR="00E431DE" w:rsidRPr="009532BA" w:rsidRDefault="00E431DE" w:rsidP="004A403A">
      <w:pPr>
        <w:spacing w:after="120" w:line="23" w:lineRule="atLeast"/>
        <w:jc w:val="both"/>
        <w:rPr>
          <w:rFonts w:cs="Times New Roman"/>
        </w:rPr>
      </w:pPr>
      <w:r w:rsidRPr="009532BA">
        <w:rPr>
          <w:rFonts w:cs="Times New Roman"/>
        </w:rPr>
        <w:t>- H</w:t>
      </w:r>
      <w:r w:rsidRPr="009532BA">
        <w:rPr>
          <w:rFonts w:cs="Times New Roman"/>
          <w:vertAlign w:val="subscript"/>
        </w:rPr>
        <w:t>b</w:t>
      </w:r>
      <w:r w:rsidRPr="009532BA">
        <w:rPr>
          <w:rFonts w:cs="Times New Roman"/>
        </w:rPr>
        <w:t xml:space="preserve">: height calculated from the reference point of the antenna to the lower edge of the </w:t>
      </w:r>
      <w:r w:rsidR="004A403A" w:rsidRPr="009532BA">
        <w:rPr>
          <w:rFonts w:cs="Times New Roman"/>
        </w:rPr>
        <w:t>Relevant domain</w:t>
      </w:r>
      <w:r w:rsidRPr="009532BA">
        <w:rPr>
          <w:rFonts w:cs="Times New Roman"/>
        </w:rPr>
        <w:t xml:space="preserve"> (m);</w:t>
      </w:r>
    </w:p>
    <w:p w:rsidR="00E431DE" w:rsidRPr="009532BA" w:rsidRDefault="00E431DE" w:rsidP="004A403A">
      <w:pPr>
        <w:spacing w:after="120" w:line="23" w:lineRule="atLeast"/>
        <w:jc w:val="both"/>
        <w:rPr>
          <w:rFonts w:cs="Times New Roman"/>
        </w:rPr>
      </w:pPr>
      <w:r w:rsidRPr="009532BA">
        <w:rPr>
          <w:rFonts w:cs="Times New Roman"/>
        </w:rPr>
        <w:t>- a: elevation angle (Electrical + Mechanical) (degrees).</w:t>
      </w:r>
    </w:p>
    <w:p w:rsidR="00E431DE" w:rsidRPr="009532BA" w:rsidRDefault="00E431DE" w:rsidP="004A403A">
      <w:pPr>
        <w:spacing w:after="120" w:line="23" w:lineRule="atLeast"/>
        <w:jc w:val="both"/>
        <w:rPr>
          <w:rFonts w:cs="Times New Roman"/>
        </w:rPr>
      </w:pPr>
      <w:r w:rsidRPr="009532BA">
        <w:rPr>
          <w:rFonts w:cs="Times New Roman"/>
        </w:rPr>
        <w:t>Horizontal omnidirectional antenna (Figure B.2);</w:t>
      </w:r>
    </w:p>
    <w:p w:rsidR="00AC1DD4" w:rsidRPr="009532BA" w:rsidRDefault="00E431DE" w:rsidP="004A403A">
      <w:pPr>
        <w:spacing w:after="120" w:line="23" w:lineRule="atLeast"/>
        <w:jc w:val="both"/>
        <w:rPr>
          <w:rFonts w:cs="Times New Roman"/>
        </w:rPr>
      </w:pPr>
      <w:r w:rsidRPr="009532BA">
        <w:rPr>
          <w:rFonts w:cs="Times New Roman"/>
        </w:rPr>
        <w:t>Similar to directional antennas,</w:t>
      </w:r>
    </w:p>
    <w:p w:rsidR="00E431DE" w:rsidRPr="009532BA" w:rsidRDefault="00BB3044" w:rsidP="00BE2640">
      <w:pPr>
        <w:spacing w:after="120" w:line="23" w:lineRule="atLeast"/>
        <w:jc w:val="center"/>
        <w:rPr>
          <w:rFonts w:cs="Times New Roman"/>
        </w:rPr>
      </w:pPr>
      <w:r w:rsidRPr="009532BA">
        <w:rPr>
          <w:rFonts w:cs="Times New Roman"/>
          <w:noProof/>
          <w:lang w:eastAsia="en-US"/>
        </w:rPr>
        <w:drawing>
          <wp:inline distT="0" distB="0" distL="0" distR="0" wp14:anchorId="626BB1C1" wp14:editId="588F28FB">
            <wp:extent cx="2066925" cy="6762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66925" cy="676275"/>
                    </a:xfrm>
                    <a:prstGeom prst="rect">
                      <a:avLst/>
                    </a:prstGeom>
                  </pic:spPr>
                </pic:pic>
              </a:graphicData>
            </a:graphic>
          </wp:inline>
        </w:drawing>
      </w:r>
    </w:p>
    <w:p w:rsidR="00BB3044" w:rsidRPr="009532BA" w:rsidRDefault="00BB3044" w:rsidP="004A403A">
      <w:pPr>
        <w:spacing w:after="120" w:line="23" w:lineRule="atLeast"/>
        <w:jc w:val="both"/>
        <w:rPr>
          <w:rFonts w:cs="Times New Roman"/>
          <w:b/>
        </w:rPr>
      </w:pPr>
      <w:r w:rsidRPr="009532BA">
        <w:rPr>
          <w:rFonts w:cs="Times New Roman"/>
          <w:b/>
        </w:rPr>
        <w:t xml:space="preserve">B.3 - Example of calculating the </w:t>
      </w:r>
      <w:r w:rsidR="004A403A" w:rsidRPr="009532BA">
        <w:rPr>
          <w:rFonts w:cs="Times New Roman"/>
          <w:b/>
        </w:rPr>
        <w:t>Relevant domain</w:t>
      </w:r>
      <w:r w:rsidRPr="009532BA">
        <w:rPr>
          <w:rFonts w:cs="Times New Roman"/>
          <w:b/>
        </w:rPr>
        <w:t xml:space="preserve"> size</w:t>
      </w:r>
    </w:p>
    <w:p w:rsidR="00BB3044" w:rsidRPr="009532BA" w:rsidRDefault="00BB3044" w:rsidP="004A403A">
      <w:pPr>
        <w:spacing w:after="120" w:line="23" w:lineRule="atLeast"/>
        <w:jc w:val="both"/>
        <w:rPr>
          <w:rFonts w:cs="Times New Roman"/>
        </w:rPr>
      </w:pPr>
      <w:r w:rsidRPr="009532BA">
        <w:rPr>
          <w:rFonts w:cs="Times New Roman"/>
        </w:rPr>
        <w:t xml:space="preserve">Calculate the </w:t>
      </w:r>
      <w:r w:rsidR="004A403A" w:rsidRPr="009532BA">
        <w:rPr>
          <w:rFonts w:cs="Times New Roman"/>
        </w:rPr>
        <w:t>Relevant domain</w:t>
      </w:r>
      <w:r w:rsidRPr="009532BA">
        <w:rPr>
          <w:rFonts w:cs="Times New Roman"/>
        </w:rPr>
        <w:t xml:space="preserve"> size for a directional antenna. Assume a directional base station antenna has the parameters as shown in example 1, Appendix A.3:</w:t>
      </w:r>
    </w:p>
    <w:p w:rsidR="00BB3044" w:rsidRPr="009532BA" w:rsidRDefault="00BB3044" w:rsidP="004A403A">
      <w:pPr>
        <w:spacing w:after="120" w:line="23" w:lineRule="atLeast"/>
        <w:jc w:val="both"/>
        <w:rPr>
          <w:rFonts w:cs="Times New Roman"/>
        </w:rPr>
      </w:pPr>
      <w:r w:rsidRPr="009532BA">
        <w:rPr>
          <w:rFonts w:cs="Times New Roman"/>
        </w:rPr>
        <w:t>- Total output power of the transmitters: P</w:t>
      </w:r>
      <w:r w:rsidRPr="009532BA">
        <w:rPr>
          <w:rFonts w:cs="Times New Roman"/>
          <w:vertAlign w:val="subscript"/>
        </w:rPr>
        <w:t>t</w:t>
      </w:r>
      <w:r w:rsidRPr="009532BA">
        <w:rPr>
          <w:rFonts w:cs="Times New Roman"/>
        </w:rPr>
        <w:t xml:space="preserve"> = 144 W (equivalent to 51.6 dBm);</w:t>
      </w:r>
    </w:p>
    <w:p w:rsidR="00BB3044" w:rsidRPr="009532BA" w:rsidRDefault="00BB3044" w:rsidP="004A403A">
      <w:pPr>
        <w:spacing w:after="120" w:line="23" w:lineRule="atLeast"/>
        <w:jc w:val="both"/>
        <w:rPr>
          <w:rFonts w:cs="Times New Roman"/>
        </w:rPr>
      </w:pPr>
      <w:r w:rsidRPr="009532BA">
        <w:rPr>
          <w:rFonts w:cs="Times New Roman"/>
        </w:rPr>
        <w:t xml:space="preserve">- Total loss from the transmitter to the antenna </w:t>
      </w:r>
      <w:r w:rsidRPr="009532BA">
        <w:rPr>
          <w:rFonts w:cs="Times New Roman"/>
          <w:i/>
        </w:rPr>
        <w:t>L = 6 dB;</w:t>
      </w:r>
    </w:p>
    <w:p w:rsidR="00BB3044" w:rsidRPr="009532BA" w:rsidRDefault="00BB3044" w:rsidP="004A403A">
      <w:pPr>
        <w:spacing w:after="120" w:line="23" w:lineRule="atLeast"/>
        <w:jc w:val="both"/>
        <w:rPr>
          <w:rFonts w:cs="Times New Roman"/>
        </w:rPr>
      </w:pPr>
      <w:r w:rsidRPr="009532BA">
        <w:rPr>
          <w:rFonts w:cs="Times New Roman"/>
        </w:rPr>
        <w:t xml:space="preserve">- Antenna gain in the main beam direction </w:t>
      </w:r>
      <w:r w:rsidRPr="009532BA">
        <w:rPr>
          <w:rFonts w:cs="Times New Roman"/>
          <w:i/>
        </w:rPr>
        <w:t>G = 17.5 dBi;</w:t>
      </w:r>
    </w:p>
    <w:p w:rsidR="00BB3044" w:rsidRPr="009532BA" w:rsidRDefault="00BB3044" w:rsidP="004A403A">
      <w:pPr>
        <w:spacing w:after="120" w:line="23" w:lineRule="atLeast"/>
        <w:jc w:val="both"/>
        <w:rPr>
          <w:rFonts w:cs="Times New Roman"/>
          <w:i/>
        </w:rPr>
      </w:pPr>
      <w:r w:rsidRPr="009532BA">
        <w:rPr>
          <w:rFonts w:cs="Times New Roman"/>
        </w:rPr>
        <w:t xml:space="preserve">- Non-occupational exposure limit (derived as equivalent plane wave power density) at antenna transmission frequency </w:t>
      </w:r>
      <w:r w:rsidRPr="009532BA">
        <w:rPr>
          <w:rFonts w:cs="Times New Roman"/>
          <w:i/>
        </w:rPr>
        <w:t>SL = 2 W/m</w:t>
      </w:r>
      <w:r w:rsidRPr="009532BA">
        <w:rPr>
          <w:rFonts w:cs="Times New Roman"/>
          <w:i/>
          <w:vertAlign w:val="superscript"/>
        </w:rPr>
        <w:t>2</w:t>
      </w:r>
    </w:p>
    <w:p w:rsidR="00BE2640" w:rsidRDefault="00BE2640">
      <w:pPr>
        <w:rPr>
          <w:rFonts w:cs="Times New Roman"/>
        </w:rPr>
      </w:pPr>
      <w:r>
        <w:rPr>
          <w:rFonts w:cs="Times New Roman"/>
        </w:rPr>
        <w:br w:type="page"/>
      </w:r>
    </w:p>
    <w:p w:rsidR="00BB3044" w:rsidRPr="009532BA" w:rsidRDefault="00BB3044" w:rsidP="004A403A">
      <w:pPr>
        <w:spacing w:after="120" w:line="23" w:lineRule="atLeast"/>
        <w:jc w:val="both"/>
        <w:rPr>
          <w:rFonts w:cs="Times New Roman"/>
        </w:rPr>
      </w:pPr>
      <w:r w:rsidRPr="009532BA">
        <w:rPr>
          <w:rFonts w:cs="Times New Roman"/>
        </w:rPr>
        <w:lastRenderedPageBreak/>
        <w:t>Then we can calculate:</w:t>
      </w:r>
    </w:p>
    <w:p w:rsidR="00BB3044" w:rsidRPr="009532BA" w:rsidRDefault="00BB3044" w:rsidP="00BE2640">
      <w:pPr>
        <w:spacing w:after="120" w:line="23" w:lineRule="atLeast"/>
        <w:jc w:val="center"/>
        <w:rPr>
          <w:rFonts w:cs="Times New Roman"/>
        </w:rPr>
      </w:pPr>
      <w:r w:rsidRPr="009532BA">
        <w:rPr>
          <w:rFonts w:cs="Times New Roman"/>
          <w:noProof/>
          <w:lang w:eastAsia="en-US"/>
        </w:rPr>
        <w:drawing>
          <wp:inline distT="0" distB="0" distL="0" distR="0" wp14:anchorId="0724064B" wp14:editId="0C122E4F">
            <wp:extent cx="2181225" cy="4953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181225" cy="495300"/>
                    </a:xfrm>
                    <a:prstGeom prst="rect">
                      <a:avLst/>
                    </a:prstGeom>
                  </pic:spPr>
                </pic:pic>
              </a:graphicData>
            </a:graphic>
          </wp:inline>
        </w:drawing>
      </w:r>
    </w:p>
    <w:p w:rsidR="00BB3044" w:rsidRPr="009532BA" w:rsidRDefault="00BB3044" w:rsidP="004A403A">
      <w:pPr>
        <w:spacing w:after="120" w:line="23" w:lineRule="atLeast"/>
        <w:jc w:val="both"/>
        <w:rPr>
          <w:rFonts w:cs="Times New Roman"/>
        </w:rPr>
      </w:pPr>
      <w:r w:rsidRPr="009532BA">
        <w:rPr>
          <w:rFonts w:cs="Times New Roman"/>
        </w:rPr>
        <w:t xml:space="preserve">Size of </w:t>
      </w:r>
      <w:r w:rsidR="004A403A" w:rsidRPr="009532BA">
        <w:rPr>
          <w:rFonts w:cs="Times New Roman"/>
        </w:rPr>
        <w:t>Relevant domain</w:t>
      </w:r>
      <w:r w:rsidRPr="009532BA">
        <w:rPr>
          <w:rFonts w:cs="Times New Roman"/>
        </w:rPr>
        <w:t xml:space="preserve"> (according to Figure B.1)</w:t>
      </w:r>
    </w:p>
    <w:p w:rsidR="00BB3044" w:rsidRPr="009532BA" w:rsidRDefault="00BB3044" w:rsidP="00BE2640">
      <w:pPr>
        <w:spacing w:after="120" w:line="23" w:lineRule="atLeast"/>
        <w:jc w:val="center"/>
        <w:rPr>
          <w:rFonts w:cs="Times New Roman"/>
        </w:rPr>
      </w:pPr>
      <w:r w:rsidRPr="009532BA">
        <w:rPr>
          <w:rFonts w:cs="Times New Roman"/>
          <w:noProof/>
          <w:lang w:eastAsia="en-US"/>
        </w:rPr>
        <w:drawing>
          <wp:inline distT="0" distB="0" distL="0" distR="0" wp14:anchorId="308755FB" wp14:editId="52FA4A63">
            <wp:extent cx="3429000" cy="3238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429000" cy="323850"/>
                    </a:xfrm>
                    <a:prstGeom prst="rect">
                      <a:avLst/>
                    </a:prstGeom>
                  </pic:spPr>
                </pic:pic>
              </a:graphicData>
            </a:graphic>
          </wp:inline>
        </w:drawing>
      </w:r>
    </w:p>
    <w:p w:rsidR="00BB3044" w:rsidRPr="009532BA" w:rsidRDefault="00BB3044" w:rsidP="004A403A">
      <w:pPr>
        <w:spacing w:after="120" w:line="23" w:lineRule="atLeast"/>
        <w:jc w:val="both"/>
        <w:rPr>
          <w:rFonts w:cs="Times New Roman"/>
        </w:rPr>
      </w:pPr>
      <w:r w:rsidRPr="009532BA">
        <w:rPr>
          <w:rFonts w:cs="Times New Roman"/>
        </w:rPr>
        <w:t>If the antenna elevation angle (Electrical and mechanical in the downward direction) a = 7</w:t>
      </w:r>
      <w:r w:rsidRPr="009532BA">
        <w:rPr>
          <w:rFonts w:cs="Times New Roman"/>
          <w:vertAlign w:val="superscript"/>
        </w:rPr>
        <w:t>o</w:t>
      </w:r>
      <w:r w:rsidRPr="009532BA">
        <w:rPr>
          <w:rFonts w:cs="Times New Roman"/>
        </w:rPr>
        <w:t xml:space="preserve"> (Tg α = 0.1227)</w:t>
      </w:r>
    </w:p>
    <w:p w:rsidR="00BB3044" w:rsidRPr="009532BA" w:rsidRDefault="00BB3044" w:rsidP="00BE2640">
      <w:pPr>
        <w:spacing w:after="120" w:line="23" w:lineRule="atLeast"/>
        <w:jc w:val="center"/>
        <w:rPr>
          <w:rFonts w:cs="Times New Roman"/>
        </w:rPr>
      </w:pPr>
      <w:r w:rsidRPr="009532BA">
        <w:rPr>
          <w:rFonts w:cs="Times New Roman"/>
          <w:noProof/>
          <w:lang w:eastAsia="en-US"/>
        </w:rPr>
        <w:drawing>
          <wp:inline distT="0" distB="0" distL="0" distR="0" wp14:anchorId="67048763" wp14:editId="33CACF7C">
            <wp:extent cx="5276850" cy="6286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6850" cy="628650"/>
                    </a:xfrm>
                    <a:prstGeom prst="rect">
                      <a:avLst/>
                    </a:prstGeom>
                  </pic:spPr>
                </pic:pic>
              </a:graphicData>
            </a:graphic>
          </wp:inline>
        </w:drawing>
      </w:r>
    </w:p>
    <w:p w:rsidR="00BB3044" w:rsidRPr="009532BA" w:rsidRDefault="00BB3044" w:rsidP="004A403A">
      <w:pPr>
        <w:spacing w:after="120" w:line="23" w:lineRule="atLeast"/>
        <w:jc w:val="both"/>
        <w:rPr>
          <w:rFonts w:cs="Times New Roman"/>
        </w:rPr>
      </w:pPr>
      <w:r w:rsidRPr="009532BA">
        <w:rPr>
          <w:rFonts w:cs="Times New Roman"/>
        </w:rPr>
        <w:t>If the antenna elevation angle (Electrical and mechanical in the downward direction) a = 3</w:t>
      </w:r>
      <w:r w:rsidRPr="009532BA">
        <w:rPr>
          <w:rFonts w:cs="Times New Roman"/>
          <w:vertAlign w:val="superscript"/>
        </w:rPr>
        <w:t>o</w:t>
      </w:r>
      <w:r w:rsidRPr="009532BA">
        <w:rPr>
          <w:rFonts w:cs="Times New Roman"/>
        </w:rPr>
        <w:t xml:space="preserve"> (Tg α = 0.0524)</w:t>
      </w:r>
    </w:p>
    <w:p w:rsidR="00BB3044" w:rsidRPr="009532BA" w:rsidRDefault="00BB3044" w:rsidP="00BE2640">
      <w:pPr>
        <w:spacing w:after="120" w:line="23" w:lineRule="atLeast"/>
        <w:jc w:val="center"/>
        <w:rPr>
          <w:rFonts w:cs="Times New Roman"/>
        </w:rPr>
      </w:pPr>
      <w:r w:rsidRPr="009532BA">
        <w:rPr>
          <w:rFonts w:cs="Times New Roman"/>
          <w:noProof/>
          <w:lang w:eastAsia="en-US"/>
        </w:rPr>
        <w:drawing>
          <wp:inline distT="0" distB="0" distL="0" distR="0" wp14:anchorId="06869ED1" wp14:editId="75877870">
            <wp:extent cx="5048250" cy="6572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048250" cy="657225"/>
                    </a:xfrm>
                    <a:prstGeom prst="rect">
                      <a:avLst/>
                    </a:prstGeom>
                  </pic:spPr>
                </pic:pic>
              </a:graphicData>
            </a:graphic>
          </wp:inline>
        </w:drawing>
      </w:r>
    </w:p>
    <w:p w:rsidR="00BB3044" w:rsidRPr="009532BA" w:rsidRDefault="00BB3044" w:rsidP="004A403A">
      <w:pPr>
        <w:spacing w:after="120" w:line="23" w:lineRule="atLeast"/>
        <w:jc w:val="both"/>
        <w:rPr>
          <w:rFonts w:cs="Times New Roman"/>
        </w:rPr>
      </w:pPr>
      <w:r w:rsidRPr="009532BA">
        <w:rPr>
          <w:rFonts w:cs="Times New Roman"/>
        </w:rPr>
        <w:br w:type="page"/>
      </w:r>
    </w:p>
    <w:p w:rsidR="00BB3044" w:rsidRPr="009532BA" w:rsidRDefault="00D9095A" w:rsidP="002C5735">
      <w:pPr>
        <w:pStyle w:val="Heading1"/>
      </w:pPr>
      <w:bookmarkStart w:id="87" w:name="_Toc147416610"/>
      <w:r>
        <w:lastRenderedPageBreak/>
        <w:t>R</w:t>
      </w:r>
      <w:r w:rsidR="00BB3044" w:rsidRPr="009532BA">
        <w:t>eferences</w:t>
      </w:r>
      <w:bookmarkEnd w:id="87"/>
    </w:p>
    <w:p w:rsidR="00BB3044" w:rsidRPr="009532BA" w:rsidRDefault="00BB3044" w:rsidP="004A403A">
      <w:pPr>
        <w:spacing w:after="120" w:line="23" w:lineRule="atLeast"/>
        <w:jc w:val="both"/>
        <w:rPr>
          <w:rFonts w:cs="Times New Roman"/>
        </w:rPr>
      </w:pPr>
      <w:r w:rsidRPr="009532BA">
        <w:rPr>
          <w:rFonts w:cs="Times New Roman"/>
        </w:rPr>
        <w:t>[1]</w:t>
      </w:r>
      <w:r w:rsidRPr="009532BA">
        <w:rPr>
          <w:rFonts w:cs="Times New Roman"/>
        </w:rPr>
        <w:tab/>
        <w:t>ICNIRP Guidelines “Guidelines for limiting exposure to electromagnetic fields (100 KHz to 300 GHz)”, 2020.</w:t>
      </w:r>
    </w:p>
    <w:p w:rsidR="00BB3044" w:rsidRPr="009532BA" w:rsidRDefault="00BB3044" w:rsidP="004A403A">
      <w:pPr>
        <w:spacing w:after="120" w:line="23" w:lineRule="atLeast"/>
        <w:jc w:val="both"/>
        <w:rPr>
          <w:rFonts w:cs="Times New Roman"/>
        </w:rPr>
      </w:pPr>
      <w:r w:rsidRPr="009532BA">
        <w:rPr>
          <w:rFonts w:cs="Times New Roman"/>
        </w:rPr>
        <w:t>[2]</w:t>
      </w:r>
      <w:r w:rsidRPr="009532BA">
        <w:rPr>
          <w:rFonts w:cs="Times New Roman"/>
        </w:rPr>
        <w:tab/>
        <w:t xml:space="preserve">QCVN 8: 2010/BTTTT </w:t>
      </w:r>
      <w:r w:rsidR="003E220D" w:rsidRPr="009532BA">
        <w:rPr>
          <w:rFonts w:cs="Times New Roman"/>
        </w:rPr>
        <w:t>National technical regulation on electromagnetic exposure of public land mobile base stations</w:t>
      </w:r>
      <w:r w:rsidRPr="009532BA">
        <w:rPr>
          <w:rFonts w:cs="Times New Roman"/>
        </w:rPr>
        <w:t>.</w:t>
      </w:r>
    </w:p>
    <w:p w:rsidR="00BB3044" w:rsidRPr="009532BA" w:rsidRDefault="00BB3044" w:rsidP="004A403A">
      <w:pPr>
        <w:spacing w:after="120" w:line="23" w:lineRule="atLeast"/>
        <w:jc w:val="both"/>
        <w:rPr>
          <w:rFonts w:cs="Times New Roman"/>
        </w:rPr>
      </w:pPr>
      <w:r w:rsidRPr="009532BA">
        <w:rPr>
          <w:rFonts w:cs="Times New Roman"/>
        </w:rPr>
        <w:t>[3]</w:t>
      </w:r>
      <w:r w:rsidRPr="009532BA">
        <w:rPr>
          <w:rFonts w:cs="Times New Roman"/>
        </w:rPr>
        <w:tab/>
        <w:t>IEC 62232:2017 “Determination of RF field strength, power density and SAR in the vicinity of radio</w:t>
      </w:r>
      <w:r w:rsidR="00D9095A">
        <w:rPr>
          <w:rFonts w:cs="Times New Roman"/>
        </w:rPr>
        <w:t xml:space="preserve"> </w:t>
      </w:r>
      <w:r w:rsidRPr="009532BA">
        <w:rPr>
          <w:rFonts w:cs="Times New Roman"/>
        </w:rPr>
        <w:t>communication base stations for the purpose of evaluating human exposure”.</w:t>
      </w:r>
    </w:p>
    <w:p w:rsidR="00BB3044" w:rsidRPr="009532BA" w:rsidRDefault="00BB3044" w:rsidP="004A403A">
      <w:pPr>
        <w:spacing w:after="120" w:line="23" w:lineRule="atLeast"/>
        <w:jc w:val="both"/>
        <w:rPr>
          <w:rFonts w:cs="Times New Roman"/>
        </w:rPr>
      </w:pPr>
      <w:r w:rsidRPr="009532BA">
        <w:rPr>
          <w:rFonts w:cs="Times New Roman"/>
        </w:rPr>
        <w:t>[4]</w:t>
      </w:r>
      <w:r w:rsidRPr="009532BA">
        <w:rPr>
          <w:rFonts w:cs="Times New Roman"/>
        </w:rPr>
        <w:tab/>
        <w:t>IEC 62669:2019 “Case studies supporting IEC 62232 - Determination of RF field strength, power density and SAR in the vicinity of radio</w:t>
      </w:r>
      <w:r w:rsidR="00D9095A">
        <w:rPr>
          <w:rFonts w:cs="Times New Roman"/>
        </w:rPr>
        <w:t xml:space="preserve"> </w:t>
      </w:r>
      <w:r w:rsidRPr="009532BA">
        <w:rPr>
          <w:rFonts w:cs="Times New Roman"/>
        </w:rPr>
        <w:t>communication base stations for the purpose of evaluating human exposure”.</w:t>
      </w:r>
    </w:p>
    <w:p w:rsidR="00BB3044" w:rsidRPr="009532BA" w:rsidRDefault="00BB3044" w:rsidP="004A403A">
      <w:pPr>
        <w:spacing w:after="120" w:line="23" w:lineRule="atLeast"/>
        <w:jc w:val="both"/>
        <w:rPr>
          <w:rFonts w:cs="Times New Roman"/>
        </w:rPr>
      </w:pPr>
      <w:r w:rsidRPr="009532BA">
        <w:rPr>
          <w:rFonts w:cs="Times New Roman"/>
        </w:rPr>
        <w:t>[5]</w:t>
      </w:r>
      <w:r w:rsidRPr="009532BA">
        <w:rPr>
          <w:rFonts w:cs="Times New Roman"/>
        </w:rPr>
        <w:tab/>
        <w:t>ITU-T K.100 (07/2019) - Measurement of radio frequency electromagnetic fields to determine compliance with human exposure limits when a base station is put into service.</w:t>
      </w:r>
    </w:p>
    <w:p w:rsidR="00BB3044" w:rsidRPr="009532BA" w:rsidRDefault="00BB3044" w:rsidP="004A403A">
      <w:pPr>
        <w:spacing w:after="120" w:line="23" w:lineRule="atLeast"/>
        <w:jc w:val="both"/>
        <w:rPr>
          <w:rFonts w:cs="Times New Roman"/>
        </w:rPr>
      </w:pPr>
      <w:r w:rsidRPr="009532BA">
        <w:rPr>
          <w:rFonts w:cs="Times New Roman"/>
        </w:rPr>
        <w:t>[6]</w:t>
      </w:r>
      <w:r w:rsidRPr="009532BA">
        <w:rPr>
          <w:rFonts w:cs="Times New Roman"/>
        </w:rPr>
        <w:tab/>
        <w:t>ITU-T K.52 (01/2018) - Guidance on complying with limits for human exposure to electromagnetic fields.</w:t>
      </w:r>
    </w:p>
    <w:p w:rsidR="00BB3044" w:rsidRPr="009532BA" w:rsidRDefault="00BB3044" w:rsidP="004A403A">
      <w:pPr>
        <w:spacing w:after="120" w:line="23" w:lineRule="atLeast"/>
        <w:jc w:val="both"/>
        <w:rPr>
          <w:rFonts w:cs="Times New Roman"/>
        </w:rPr>
      </w:pPr>
      <w:r w:rsidRPr="009532BA">
        <w:rPr>
          <w:rFonts w:cs="Times New Roman"/>
        </w:rPr>
        <w:t>[7]</w:t>
      </w:r>
      <w:r w:rsidRPr="009532BA">
        <w:rPr>
          <w:rFonts w:cs="Times New Roman"/>
        </w:rPr>
        <w:tab/>
        <w:t>ITU-T Series K Supplement 9 (05/2019) - 5G technology and human exposure to RF EMF.</w:t>
      </w:r>
    </w:p>
    <w:sectPr w:rsidR="00BB3044" w:rsidRPr="009532BA" w:rsidSect="006B6AEC">
      <w:headerReference w:type="even" r:id="rId65"/>
      <w:headerReference w:type="default" r:id="rId66"/>
      <w:pgSz w:w="11900" w:h="16840" w:code="9"/>
      <w:pgMar w:top="1134" w:right="1134" w:bottom="1134" w:left="1701" w:header="567" w:footer="567"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20B" w:rsidRDefault="00E0420B" w:rsidP="009532BA">
      <w:r>
        <w:separator/>
      </w:r>
    </w:p>
  </w:endnote>
  <w:endnote w:type="continuationSeparator" w:id="0">
    <w:p w:rsidR="00E0420B" w:rsidRDefault="00E0420B" w:rsidP="00953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rind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867670"/>
      <w:docPartObj>
        <w:docPartGallery w:val="Page Numbers (Bottom of Page)"/>
        <w:docPartUnique/>
      </w:docPartObj>
    </w:sdtPr>
    <w:sdtEndPr>
      <w:rPr>
        <w:noProof/>
      </w:rPr>
    </w:sdtEndPr>
    <w:sdtContent>
      <w:p w:rsidR="009D1050" w:rsidRDefault="009D1050" w:rsidP="009532BA">
        <w:pPr>
          <w:pStyle w:val="Footer"/>
          <w:jc w:val="center"/>
        </w:pPr>
        <w:r>
          <w:fldChar w:fldCharType="begin"/>
        </w:r>
        <w:r>
          <w:instrText xml:space="preserve"> PAGE   \* MERGEFORMAT </w:instrText>
        </w:r>
        <w:r>
          <w:fldChar w:fldCharType="separate"/>
        </w:r>
        <w:r w:rsidR="006A50BA">
          <w:rPr>
            <w:noProof/>
          </w:rPr>
          <w:t>23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20B" w:rsidRDefault="00E0420B" w:rsidP="009532BA">
      <w:r>
        <w:separator/>
      </w:r>
    </w:p>
  </w:footnote>
  <w:footnote w:type="continuationSeparator" w:id="0">
    <w:p w:rsidR="00E0420B" w:rsidRDefault="00E0420B" w:rsidP="009532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050" w:rsidRPr="006B6AEC" w:rsidRDefault="009D1050">
    <w:pPr>
      <w:pStyle w:val="Header"/>
      <w:rPr>
        <w:b/>
        <w:bCs/>
      </w:rPr>
    </w:pPr>
    <w:r w:rsidRPr="00C22A43">
      <w:rPr>
        <w:b/>
        <w:bCs/>
      </w:rPr>
      <w:t>QCVN 8:2022/BTTT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050" w:rsidRPr="00C22A43" w:rsidRDefault="009D1050" w:rsidP="006B6AEC">
    <w:pPr>
      <w:pStyle w:val="Header"/>
      <w:jc w:val="right"/>
      <w:rPr>
        <w:b/>
        <w:bCs/>
      </w:rPr>
    </w:pPr>
    <w:r w:rsidRPr="00C22A43">
      <w:rPr>
        <w:b/>
        <w:bCs/>
      </w:rPr>
      <w:t>QCVN 8:2022/BTTT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080"/>
    <w:rsid w:val="0000729E"/>
    <w:rsid w:val="000364A4"/>
    <w:rsid w:val="00097DCC"/>
    <w:rsid w:val="000F4ABE"/>
    <w:rsid w:val="0014732E"/>
    <w:rsid w:val="0017387D"/>
    <w:rsid w:val="001A679C"/>
    <w:rsid w:val="001C252C"/>
    <w:rsid w:val="001D731D"/>
    <w:rsid w:val="001E3F3F"/>
    <w:rsid w:val="00244CD0"/>
    <w:rsid w:val="002949F3"/>
    <w:rsid w:val="002C5735"/>
    <w:rsid w:val="002C5BCF"/>
    <w:rsid w:val="0033068D"/>
    <w:rsid w:val="003457CB"/>
    <w:rsid w:val="00363C63"/>
    <w:rsid w:val="00377B90"/>
    <w:rsid w:val="00392293"/>
    <w:rsid w:val="0039778D"/>
    <w:rsid w:val="003B3469"/>
    <w:rsid w:val="003D2A8A"/>
    <w:rsid w:val="003E220D"/>
    <w:rsid w:val="003E7E45"/>
    <w:rsid w:val="0041170A"/>
    <w:rsid w:val="00455DB1"/>
    <w:rsid w:val="0045680B"/>
    <w:rsid w:val="004772F3"/>
    <w:rsid w:val="00477A79"/>
    <w:rsid w:val="004A0216"/>
    <w:rsid w:val="004A403A"/>
    <w:rsid w:val="004A712E"/>
    <w:rsid w:val="004B0628"/>
    <w:rsid w:val="004B4350"/>
    <w:rsid w:val="004F52FD"/>
    <w:rsid w:val="004F69A1"/>
    <w:rsid w:val="00502189"/>
    <w:rsid w:val="00554737"/>
    <w:rsid w:val="00583403"/>
    <w:rsid w:val="00585A55"/>
    <w:rsid w:val="005D0862"/>
    <w:rsid w:val="005D2F3B"/>
    <w:rsid w:val="0064795A"/>
    <w:rsid w:val="006506DA"/>
    <w:rsid w:val="00653E0C"/>
    <w:rsid w:val="0065767E"/>
    <w:rsid w:val="00676D5B"/>
    <w:rsid w:val="0068515D"/>
    <w:rsid w:val="006A50BA"/>
    <w:rsid w:val="006B6AEC"/>
    <w:rsid w:val="006B6F53"/>
    <w:rsid w:val="006D008C"/>
    <w:rsid w:val="006D5124"/>
    <w:rsid w:val="006F32F0"/>
    <w:rsid w:val="00751971"/>
    <w:rsid w:val="007914BD"/>
    <w:rsid w:val="007A412F"/>
    <w:rsid w:val="007E407F"/>
    <w:rsid w:val="007E6BFE"/>
    <w:rsid w:val="007F60A7"/>
    <w:rsid w:val="008716B8"/>
    <w:rsid w:val="00896326"/>
    <w:rsid w:val="008E59B4"/>
    <w:rsid w:val="008F49F5"/>
    <w:rsid w:val="009532BA"/>
    <w:rsid w:val="009625D3"/>
    <w:rsid w:val="009A7D17"/>
    <w:rsid w:val="009D1050"/>
    <w:rsid w:val="00A12A54"/>
    <w:rsid w:val="00A44BC9"/>
    <w:rsid w:val="00A7301F"/>
    <w:rsid w:val="00A93385"/>
    <w:rsid w:val="00A94DD5"/>
    <w:rsid w:val="00AC1DD4"/>
    <w:rsid w:val="00AE2D89"/>
    <w:rsid w:val="00AE5457"/>
    <w:rsid w:val="00AF0768"/>
    <w:rsid w:val="00B43126"/>
    <w:rsid w:val="00B544D7"/>
    <w:rsid w:val="00B82BB6"/>
    <w:rsid w:val="00B91BF7"/>
    <w:rsid w:val="00BB3044"/>
    <w:rsid w:val="00BC07AD"/>
    <w:rsid w:val="00BE2640"/>
    <w:rsid w:val="00C22A43"/>
    <w:rsid w:val="00C4500D"/>
    <w:rsid w:val="00C61021"/>
    <w:rsid w:val="00C820B7"/>
    <w:rsid w:val="00CC7610"/>
    <w:rsid w:val="00CD378A"/>
    <w:rsid w:val="00CE7F13"/>
    <w:rsid w:val="00CF120A"/>
    <w:rsid w:val="00D25E06"/>
    <w:rsid w:val="00D3532A"/>
    <w:rsid w:val="00D51A41"/>
    <w:rsid w:val="00D84523"/>
    <w:rsid w:val="00D9095A"/>
    <w:rsid w:val="00DA1801"/>
    <w:rsid w:val="00DC2501"/>
    <w:rsid w:val="00DE6103"/>
    <w:rsid w:val="00DF6C15"/>
    <w:rsid w:val="00E0420B"/>
    <w:rsid w:val="00E15FBB"/>
    <w:rsid w:val="00E27DAA"/>
    <w:rsid w:val="00E37C96"/>
    <w:rsid w:val="00E431DE"/>
    <w:rsid w:val="00E57791"/>
    <w:rsid w:val="00E74035"/>
    <w:rsid w:val="00E93958"/>
    <w:rsid w:val="00EA0BE1"/>
    <w:rsid w:val="00EB769B"/>
    <w:rsid w:val="00EC44F9"/>
    <w:rsid w:val="00ED1936"/>
    <w:rsid w:val="00ED4E66"/>
    <w:rsid w:val="00EE4EBF"/>
    <w:rsid w:val="00F1728C"/>
    <w:rsid w:val="00F33E3A"/>
    <w:rsid w:val="00FB46A7"/>
    <w:rsid w:val="00FC6487"/>
    <w:rsid w:val="00FD1080"/>
    <w:rsid w:val="00FE6148"/>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71E85"/>
  <w15:docId w15:val="{E98AC746-50CE-4DE2-A3CA-72D2B6576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55DB1"/>
    <w:pPr>
      <w:keepNext/>
      <w:keepLines/>
      <w:spacing w:after="120" w:line="276" w:lineRule="auto"/>
      <w:jc w:val="center"/>
      <w:outlineLvl w:val="0"/>
    </w:pPr>
    <w:rPr>
      <w:rFonts w:eastAsiaTheme="majorEastAsia" w:cs="Times New Roman"/>
      <w:b/>
      <w:bCs/>
      <w:szCs w:val="24"/>
    </w:rPr>
  </w:style>
  <w:style w:type="paragraph" w:styleId="Heading2">
    <w:name w:val="heading 2"/>
    <w:basedOn w:val="Normal"/>
    <w:next w:val="Normal"/>
    <w:link w:val="Heading2Char"/>
    <w:uiPriority w:val="9"/>
    <w:unhideWhenUsed/>
    <w:qFormat/>
    <w:rsid w:val="00455DB1"/>
    <w:pPr>
      <w:keepNext/>
      <w:keepLines/>
      <w:spacing w:after="120" w:line="276" w:lineRule="auto"/>
      <w:jc w:val="both"/>
      <w:outlineLvl w:val="1"/>
    </w:pPr>
    <w:rPr>
      <w:rFonts w:eastAsiaTheme="majorEastAsia" w:cs="Times New Roman"/>
      <w:b/>
      <w:bCs/>
      <w:szCs w:val="24"/>
    </w:rPr>
  </w:style>
  <w:style w:type="paragraph" w:styleId="Heading3">
    <w:name w:val="heading 3"/>
    <w:basedOn w:val="Normal"/>
    <w:next w:val="Normal"/>
    <w:link w:val="Heading3Char"/>
    <w:uiPriority w:val="9"/>
    <w:unhideWhenUsed/>
    <w:qFormat/>
    <w:rsid w:val="00455DB1"/>
    <w:pPr>
      <w:keepNext/>
      <w:keepLines/>
      <w:spacing w:after="120" w:line="276" w:lineRule="auto"/>
      <w:jc w:val="both"/>
      <w:outlineLvl w:val="2"/>
    </w:pPr>
    <w:rPr>
      <w:rFonts w:eastAsiaTheme="majorEastAsia"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19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16B8"/>
    <w:rPr>
      <w:rFonts w:ascii="Tahoma" w:hAnsi="Tahoma" w:cs="Tahoma"/>
      <w:sz w:val="16"/>
      <w:szCs w:val="16"/>
    </w:rPr>
  </w:style>
  <w:style w:type="character" w:customStyle="1" w:styleId="BalloonTextChar">
    <w:name w:val="Balloon Text Char"/>
    <w:basedOn w:val="DefaultParagraphFont"/>
    <w:link w:val="BalloonText"/>
    <w:uiPriority w:val="99"/>
    <w:semiHidden/>
    <w:rsid w:val="008716B8"/>
    <w:rPr>
      <w:rFonts w:ascii="Tahoma" w:hAnsi="Tahoma" w:cs="Tahoma"/>
      <w:sz w:val="16"/>
      <w:szCs w:val="16"/>
    </w:rPr>
  </w:style>
  <w:style w:type="character" w:customStyle="1" w:styleId="Heading1Char">
    <w:name w:val="Heading 1 Char"/>
    <w:basedOn w:val="DefaultParagraphFont"/>
    <w:link w:val="Heading1"/>
    <w:uiPriority w:val="9"/>
    <w:rsid w:val="00455DB1"/>
    <w:rPr>
      <w:rFonts w:eastAsiaTheme="majorEastAsia" w:cs="Times New Roman"/>
      <w:b/>
      <w:bCs/>
      <w:szCs w:val="24"/>
    </w:rPr>
  </w:style>
  <w:style w:type="paragraph" w:styleId="TOCHeading">
    <w:name w:val="TOC Heading"/>
    <w:basedOn w:val="Heading1"/>
    <w:next w:val="Normal"/>
    <w:uiPriority w:val="39"/>
    <w:unhideWhenUsed/>
    <w:qFormat/>
    <w:rsid w:val="00CF120A"/>
    <w:pPr>
      <w:outlineLvl w:val="9"/>
    </w:pPr>
    <w:rPr>
      <w:lang w:eastAsia="ja-JP"/>
    </w:rPr>
  </w:style>
  <w:style w:type="character" w:customStyle="1" w:styleId="Other">
    <w:name w:val="Other_"/>
    <w:basedOn w:val="DefaultParagraphFont"/>
    <w:link w:val="Other0"/>
    <w:rsid w:val="00C4500D"/>
    <w:rPr>
      <w:rFonts w:ascii="Arial" w:eastAsia="Arial" w:hAnsi="Arial" w:cs="Arial"/>
      <w:sz w:val="22"/>
    </w:rPr>
  </w:style>
  <w:style w:type="paragraph" w:customStyle="1" w:styleId="Other0">
    <w:name w:val="Other"/>
    <w:basedOn w:val="Normal"/>
    <w:link w:val="Other"/>
    <w:rsid w:val="00C4500D"/>
    <w:pPr>
      <w:widowControl w:val="0"/>
      <w:spacing w:after="100" w:line="307" w:lineRule="auto"/>
    </w:pPr>
    <w:rPr>
      <w:rFonts w:ascii="Arial" w:eastAsia="Arial" w:hAnsi="Arial" w:cs="Arial"/>
      <w:sz w:val="22"/>
    </w:rPr>
  </w:style>
  <w:style w:type="paragraph" w:styleId="Header">
    <w:name w:val="header"/>
    <w:basedOn w:val="Normal"/>
    <w:link w:val="HeaderChar"/>
    <w:uiPriority w:val="99"/>
    <w:unhideWhenUsed/>
    <w:rsid w:val="009532BA"/>
    <w:pPr>
      <w:tabs>
        <w:tab w:val="center" w:pos="4680"/>
        <w:tab w:val="right" w:pos="9360"/>
      </w:tabs>
    </w:pPr>
  </w:style>
  <w:style w:type="character" w:customStyle="1" w:styleId="HeaderChar">
    <w:name w:val="Header Char"/>
    <w:basedOn w:val="DefaultParagraphFont"/>
    <w:link w:val="Header"/>
    <w:uiPriority w:val="99"/>
    <w:rsid w:val="009532BA"/>
  </w:style>
  <w:style w:type="paragraph" w:styleId="Footer">
    <w:name w:val="footer"/>
    <w:basedOn w:val="Normal"/>
    <w:link w:val="FooterChar"/>
    <w:uiPriority w:val="99"/>
    <w:unhideWhenUsed/>
    <w:rsid w:val="009532BA"/>
    <w:pPr>
      <w:tabs>
        <w:tab w:val="center" w:pos="4680"/>
        <w:tab w:val="right" w:pos="9360"/>
      </w:tabs>
    </w:pPr>
  </w:style>
  <w:style w:type="character" w:customStyle="1" w:styleId="FooterChar">
    <w:name w:val="Footer Char"/>
    <w:basedOn w:val="DefaultParagraphFont"/>
    <w:link w:val="Footer"/>
    <w:uiPriority w:val="99"/>
    <w:rsid w:val="009532BA"/>
  </w:style>
  <w:style w:type="character" w:customStyle="1" w:styleId="Heading2Char">
    <w:name w:val="Heading 2 Char"/>
    <w:basedOn w:val="DefaultParagraphFont"/>
    <w:link w:val="Heading2"/>
    <w:uiPriority w:val="9"/>
    <w:rsid w:val="00455DB1"/>
    <w:rPr>
      <w:rFonts w:eastAsiaTheme="majorEastAsia" w:cs="Times New Roman"/>
      <w:b/>
      <w:bCs/>
      <w:szCs w:val="24"/>
    </w:rPr>
  </w:style>
  <w:style w:type="character" w:customStyle="1" w:styleId="Heading3Char">
    <w:name w:val="Heading 3 Char"/>
    <w:basedOn w:val="DefaultParagraphFont"/>
    <w:link w:val="Heading3"/>
    <w:uiPriority w:val="9"/>
    <w:rsid w:val="00455DB1"/>
    <w:rPr>
      <w:rFonts w:eastAsiaTheme="majorEastAsia" w:cs="Times New Roman"/>
      <w:b/>
      <w:bCs/>
      <w:szCs w:val="24"/>
    </w:rPr>
  </w:style>
  <w:style w:type="paragraph" w:styleId="TOC1">
    <w:name w:val="toc 1"/>
    <w:basedOn w:val="Normal"/>
    <w:next w:val="Normal"/>
    <w:autoRedefine/>
    <w:uiPriority w:val="39"/>
    <w:unhideWhenUsed/>
    <w:rsid w:val="00392293"/>
    <w:pPr>
      <w:tabs>
        <w:tab w:val="right" w:leader="dot" w:pos="9055"/>
      </w:tabs>
      <w:spacing w:after="100"/>
    </w:pPr>
    <w:rPr>
      <w:b/>
      <w:bCs/>
      <w:noProof/>
    </w:rPr>
  </w:style>
  <w:style w:type="paragraph" w:styleId="TOC2">
    <w:name w:val="toc 2"/>
    <w:basedOn w:val="Normal"/>
    <w:next w:val="Normal"/>
    <w:autoRedefine/>
    <w:uiPriority w:val="39"/>
    <w:unhideWhenUsed/>
    <w:rsid w:val="002C5735"/>
    <w:pPr>
      <w:spacing w:after="100"/>
      <w:ind w:left="240"/>
    </w:pPr>
  </w:style>
  <w:style w:type="paragraph" w:styleId="TOC3">
    <w:name w:val="toc 3"/>
    <w:basedOn w:val="Normal"/>
    <w:next w:val="Normal"/>
    <w:autoRedefine/>
    <w:uiPriority w:val="39"/>
    <w:unhideWhenUsed/>
    <w:rsid w:val="002C5735"/>
    <w:pPr>
      <w:spacing w:after="100"/>
      <w:ind w:left="480"/>
    </w:pPr>
  </w:style>
  <w:style w:type="character" w:styleId="Hyperlink">
    <w:name w:val="Hyperlink"/>
    <w:basedOn w:val="DefaultParagraphFont"/>
    <w:uiPriority w:val="99"/>
    <w:unhideWhenUsed/>
    <w:rsid w:val="002C57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footer" Target="footer1.xm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A3C9E-0CF9-4F80-9429-05615BBF5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28</Pages>
  <Words>5930</Words>
  <Characters>33802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dc:creator>
  <cp:lastModifiedBy>User</cp:lastModifiedBy>
  <cp:revision>94</cp:revision>
  <dcterms:created xsi:type="dcterms:W3CDTF">2023-10-03T02:42:00Z</dcterms:created>
  <dcterms:modified xsi:type="dcterms:W3CDTF">2023-10-10T11:02:00Z</dcterms:modified>
</cp:coreProperties>
</file>