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9" w:type="dxa"/>
        <w:jc w:val="center"/>
        <w:tblLayout w:type="fixed"/>
        <w:tblCellMar>
          <w:left w:w="85" w:type="dxa"/>
          <w:right w:w="85" w:type="dxa"/>
        </w:tblCellMar>
        <w:tblLook w:val="0000" w:firstRow="0" w:lastRow="0" w:firstColumn="0" w:lastColumn="0" w:noHBand="0" w:noVBand="0"/>
      </w:tblPr>
      <w:tblGrid>
        <w:gridCol w:w="4221"/>
        <w:gridCol w:w="5518"/>
      </w:tblGrid>
      <w:tr w:rsidR="00FB1418" w:rsidRPr="00FB1418" w14:paraId="59379771" w14:textId="77777777" w:rsidTr="00C25FEC">
        <w:trPr>
          <w:cantSplit/>
          <w:trHeight w:val="708"/>
          <w:jc w:val="center"/>
        </w:trPr>
        <w:tc>
          <w:tcPr>
            <w:tcW w:w="4221" w:type="dxa"/>
            <w:tcBorders>
              <w:top w:val="nil"/>
              <w:left w:val="nil"/>
              <w:bottom w:val="nil"/>
              <w:right w:val="nil"/>
            </w:tcBorders>
          </w:tcPr>
          <w:p w14:paraId="438F49B3" w14:textId="5E42E4CD" w:rsidR="0055183F" w:rsidRPr="00FB1418" w:rsidRDefault="009E2FD4" w:rsidP="00C25FEC">
            <w:pPr>
              <w:widowControl w:val="0"/>
              <w:spacing w:after="0" w:line="288" w:lineRule="auto"/>
              <w:ind w:right="-85" w:firstLine="0"/>
              <w:jc w:val="center"/>
              <w:rPr>
                <w:rFonts w:asciiTheme="majorHAnsi" w:hAnsiTheme="majorHAnsi" w:cstheme="majorHAnsi"/>
                <w:b/>
                <w:bCs/>
                <w:szCs w:val="28"/>
              </w:rPr>
            </w:pPr>
            <w:bookmarkStart w:id="0" w:name="_GoBack"/>
            <w:bookmarkEnd w:id="0"/>
            <w:r w:rsidRPr="009E2FD4">
              <w:rPr>
                <w:rFonts w:asciiTheme="majorHAnsi" w:hAnsiTheme="majorHAnsi" w:cstheme="majorHAnsi"/>
                <w:b/>
                <w:bCs/>
                <w:noProof/>
                <w:szCs w:val="28"/>
              </w:rPr>
              <w:t>THỦ TƯỚNG CHÍNH PHỦ</w:t>
            </w:r>
          </w:p>
        </w:tc>
        <w:tc>
          <w:tcPr>
            <w:tcW w:w="5518" w:type="dxa"/>
            <w:tcBorders>
              <w:top w:val="nil"/>
              <w:left w:val="nil"/>
              <w:bottom w:val="nil"/>
              <w:right w:val="nil"/>
            </w:tcBorders>
          </w:tcPr>
          <w:p w14:paraId="6B0B32D7" w14:textId="77777777" w:rsidR="0055183F" w:rsidRPr="00FB1418" w:rsidRDefault="0055183F">
            <w:pPr>
              <w:widowControl w:val="0"/>
              <w:spacing w:after="0" w:line="240" w:lineRule="auto"/>
              <w:ind w:firstLine="23"/>
              <w:jc w:val="center"/>
              <w:rPr>
                <w:rFonts w:asciiTheme="majorHAnsi" w:hAnsiTheme="majorHAnsi" w:cstheme="majorHAnsi"/>
                <w:b/>
                <w:bCs/>
                <w:spacing w:val="-16"/>
                <w:szCs w:val="28"/>
              </w:rPr>
            </w:pPr>
            <w:r w:rsidRPr="00FB1418">
              <w:rPr>
                <w:rFonts w:asciiTheme="majorHAnsi" w:hAnsiTheme="majorHAnsi" w:cstheme="majorHAnsi"/>
                <w:b/>
                <w:bCs/>
                <w:spacing w:val="-16"/>
                <w:szCs w:val="28"/>
              </w:rPr>
              <w:t>CỘNG HOÀ XÃ HỘI CHỦ NGHĨA VIỆT NAM</w:t>
            </w:r>
          </w:p>
          <w:p w14:paraId="49A4FAD5" w14:textId="68196A80" w:rsidR="0055183F" w:rsidRPr="00FB1418" w:rsidRDefault="00B81067">
            <w:pPr>
              <w:widowControl w:val="0"/>
              <w:spacing w:after="0" w:line="240" w:lineRule="auto"/>
              <w:ind w:firstLine="23"/>
              <w:jc w:val="center"/>
              <w:rPr>
                <w:rFonts w:asciiTheme="majorHAnsi" w:hAnsiTheme="majorHAnsi" w:cstheme="majorHAnsi"/>
                <w:b/>
                <w:bCs/>
                <w:szCs w:val="28"/>
              </w:rPr>
            </w:pPr>
            <w:r w:rsidRPr="00FB1418">
              <w:rPr>
                <w:rFonts w:asciiTheme="majorHAnsi" w:hAnsiTheme="majorHAnsi" w:cstheme="majorHAnsi"/>
                <w:noProof/>
                <w:szCs w:val="28"/>
                <w:lang w:val="vi-VN" w:eastAsia="vi-VN"/>
              </w:rPr>
              <mc:AlternateContent>
                <mc:Choice Requires="wps">
                  <w:drawing>
                    <wp:anchor distT="4294967294" distB="4294967294" distL="114300" distR="114300" simplePos="0" relativeHeight="251658240" behindDoc="0" locked="0" layoutInCell="1" allowOverlap="1" wp14:anchorId="21CD20EB" wp14:editId="251A6598">
                      <wp:simplePos x="0" y="0"/>
                      <wp:positionH relativeFrom="column">
                        <wp:posOffset>619125</wp:posOffset>
                      </wp:positionH>
                      <wp:positionV relativeFrom="paragraph">
                        <wp:posOffset>224155</wp:posOffset>
                      </wp:positionV>
                      <wp:extent cx="2165350" cy="0"/>
                      <wp:effectExtent l="0" t="0" r="2540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3FCB4" id="Line 4"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17.65pt" to="219.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"/>
                  </w:pict>
                </mc:Fallback>
              </mc:AlternateContent>
            </w:r>
            <w:r w:rsidR="0055183F" w:rsidRPr="00FB1418">
              <w:rPr>
                <w:rFonts w:asciiTheme="majorHAnsi" w:hAnsiTheme="majorHAnsi" w:cstheme="majorHAnsi"/>
                <w:b/>
                <w:bCs/>
                <w:szCs w:val="28"/>
              </w:rPr>
              <w:t>Độc lập - Tự do - Hạnh phúc</w:t>
            </w:r>
          </w:p>
        </w:tc>
      </w:tr>
      <w:tr w:rsidR="00FB1418" w:rsidRPr="00FB1418" w14:paraId="4F73E04D" w14:textId="77777777" w:rsidTr="00C25FEC">
        <w:trPr>
          <w:cantSplit/>
          <w:jc w:val="center"/>
        </w:trPr>
        <w:tc>
          <w:tcPr>
            <w:tcW w:w="4221" w:type="dxa"/>
            <w:tcBorders>
              <w:top w:val="nil"/>
              <w:left w:val="nil"/>
              <w:bottom w:val="nil"/>
              <w:right w:val="nil"/>
            </w:tcBorders>
          </w:tcPr>
          <w:p w14:paraId="44B9B0A1" w14:textId="0011AFD0" w:rsidR="0055183F" w:rsidRPr="00FB1418" w:rsidRDefault="00532D69" w:rsidP="006D378D">
            <w:pPr>
              <w:widowControl w:val="0"/>
              <w:spacing w:before="40" w:line="288" w:lineRule="auto"/>
              <w:ind w:firstLine="0"/>
              <w:outlineLvl w:val="4"/>
              <w:rPr>
                <w:rFonts w:asciiTheme="majorHAnsi" w:hAnsiTheme="majorHAnsi" w:cstheme="majorHAnsi"/>
                <w:szCs w:val="28"/>
                <w:lang w:val="en-GB"/>
              </w:rPr>
            </w:pPr>
            <w:r w:rsidRPr="00FB1418">
              <w:rPr>
                <w:rFonts w:asciiTheme="majorHAnsi" w:hAnsiTheme="majorHAnsi" w:cstheme="majorHAnsi"/>
                <w:szCs w:val="28"/>
                <w:lang w:val="en-GB"/>
              </w:rPr>
              <w:t xml:space="preserve">      </w:t>
            </w:r>
            <w:r w:rsidR="00C04ADF" w:rsidRPr="00FB1418">
              <w:rPr>
                <w:rFonts w:asciiTheme="majorHAnsi" w:hAnsiTheme="majorHAnsi" w:cstheme="majorHAnsi"/>
                <w:szCs w:val="28"/>
                <w:lang w:val="en-GB"/>
              </w:rPr>
              <w:t xml:space="preserve"> </w:t>
            </w:r>
            <w:r w:rsidR="00C81293" w:rsidRPr="00FB1418">
              <w:rPr>
                <w:rFonts w:asciiTheme="majorHAnsi" w:hAnsiTheme="majorHAnsi" w:cstheme="majorHAnsi"/>
                <w:szCs w:val="28"/>
                <w:lang w:val="en-GB"/>
              </w:rPr>
              <w:t xml:space="preserve"> </w:t>
            </w:r>
            <w:r w:rsidR="0055183F" w:rsidRPr="00FB1418">
              <w:rPr>
                <w:rFonts w:asciiTheme="majorHAnsi" w:hAnsiTheme="majorHAnsi" w:cstheme="majorHAnsi"/>
                <w:szCs w:val="28"/>
                <w:lang w:val="en-GB"/>
              </w:rPr>
              <w:t>Số:</w:t>
            </w:r>
            <w:r w:rsidR="008D39EC" w:rsidRPr="00FB1418">
              <w:rPr>
                <w:rFonts w:asciiTheme="majorHAnsi" w:hAnsiTheme="majorHAnsi" w:cstheme="majorHAnsi"/>
                <w:szCs w:val="28"/>
                <w:lang w:val="en-GB"/>
              </w:rPr>
              <w:t xml:space="preserve">  </w:t>
            </w:r>
            <w:r w:rsidRPr="00FB1418">
              <w:rPr>
                <w:rFonts w:asciiTheme="majorHAnsi" w:hAnsiTheme="majorHAnsi" w:cstheme="majorHAnsi"/>
                <w:szCs w:val="28"/>
                <w:lang w:val="en-GB"/>
              </w:rPr>
              <w:t xml:space="preserve">    </w:t>
            </w:r>
            <w:r w:rsidR="008D39EC" w:rsidRPr="00FB1418">
              <w:rPr>
                <w:rFonts w:asciiTheme="majorHAnsi" w:hAnsiTheme="majorHAnsi" w:cstheme="majorHAnsi"/>
                <w:szCs w:val="28"/>
                <w:lang w:val="en-GB"/>
              </w:rPr>
              <w:t xml:space="preserve"> </w:t>
            </w:r>
            <w:r w:rsidR="003D6501" w:rsidRPr="00FB1418">
              <w:rPr>
                <w:rFonts w:asciiTheme="majorHAnsi" w:hAnsiTheme="majorHAnsi" w:cstheme="majorHAnsi"/>
                <w:szCs w:val="28"/>
                <w:lang w:val="en-GB"/>
              </w:rPr>
              <w:t xml:space="preserve">   </w:t>
            </w:r>
            <w:r w:rsidR="00040F90" w:rsidRPr="00FB1418">
              <w:rPr>
                <w:rFonts w:asciiTheme="majorHAnsi" w:hAnsiTheme="majorHAnsi" w:cstheme="majorHAnsi"/>
                <w:szCs w:val="28"/>
                <w:lang w:val="en-GB"/>
              </w:rPr>
              <w:t xml:space="preserve"> </w:t>
            </w:r>
            <w:r w:rsidR="00F93848">
              <w:rPr>
                <w:w w:val="99"/>
                <w:sz w:val="26"/>
              </w:rPr>
              <w:t>/QĐ-TTg</w:t>
            </w:r>
          </w:p>
        </w:tc>
        <w:tc>
          <w:tcPr>
            <w:tcW w:w="5518" w:type="dxa"/>
            <w:tcBorders>
              <w:top w:val="nil"/>
              <w:left w:val="nil"/>
              <w:bottom w:val="nil"/>
              <w:right w:val="nil"/>
            </w:tcBorders>
          </w:tcPr>
          <w:p w14:paraId="22B9DD84" w14:textId="26FBF40C" w:rsidR="0055183F" w:rsidRPr="00FB1418" w:rsidRDefault="00532D69" w:rsidP="00C25FEC">
            <w:pPr>
              <w:widowControl w:val="0"/>
              <w:spacing w:before="40" w:line="288" w:lineRule="auto"/>
              <w:ind w:left="23" w:firstLine="0"/>
              <w:jc w:val="center"/>
              <w:rPr>
                <w:rFonts w:asciiTheme="majorHAnsi" w:hAnsiTheme="majorHAnsi" w:cstheme="majorHAnsi"/>
                <w:i/>
                <w:iCs/>
                <w:szCs w:val="28"/>
              </w:rPr>
            </w:pPr>
            <w:r w:rsidRPr="00FB1418">
              <w:rPr>
                <w:rFonts w:asciiTheme="majorHAnsi" w:hAnsiTheme="majorHAnsi" w:cstheme="majorHAnsi"/>
                <w:i/>
                <w:iCs/>
                <w:szCs w:val="28"/>
              </w:rPr>
              <w:t xml:space="preserve">     </w:t>
            </w:r>
            <w:r w:rsidR="0055183F" w:rsidRPr="00FB1418">
              <w:rPr>
                <w:rFonts w:asciiTheme="majorHAnsi" w:hAnsiTheme="majorHAnsi" w:cstheme="majorHAnsi"/>
                <w:i/>
                <w:iCs/>
                <w:szCs w:val="28"/>
              </w:rPr>
              <w:t>Hà Nội, ngày</w:t>
            </w:r>
            <w:r w:rsidR="008D39EC" w:rsidRPr="00FB1418">
              <w:rPr>
                <w:rFonts w:asciiTheme="majorHAnsi" w:hAnsiTheme="majorHAnsi" w:cstheme="majorHAnsi"/>
                <w:i/>
                <w:iCs/>
                <w:szCs w:val="28"/>
              </w:rPr>
              <w:t xml:space="preserve"> </w:t>
            </w:r>
            <w:r w:rsidR="0055183F" w:rsidRPr="00FB1418">
              <w:rPr>
                <w:rFonts w:asciiTheme="majorHAnsi" w:hAnsiTheme="majorHAnsi" w:cstheme="majorHAnsi"/>
                <w:i/>
                <w:iCs/>
                <w:szCs w:val="28"/>
              </w:rPr>
              <w:t xml:space="preserve"> </w:t>
            </w:r>
            <w:r w:rsidR="00C81293" w:rsidRPr="00FB1418">
              <w:rPr>
                <w:rFonts w:asciiTheme="majorHAnsi" w:hAnsiTheme="majorHAnsi" w:cstheme="majorHAnsi"/>
                <w:i/>
                <w:iCs/>
                <w:szCs w:val="28"/>
              </w:rPr>
              <w:t xml:space="preserve"> </w:t>
            </w:r>
            <w:r w:rsidRPr="00FB1418">
              <w:rPr>
                <w:rFonts w:asciiTheme="majorHAnsi" w:hAnsiTheme="majorHAnsi" w:cstheme="majorHAnsi"/>
                <w:i/>
                <w:iCs/>
                <w:szCs w:val="28"/>
              </w:rPr>
              <w:t xml:space="preserve">  </w:t>
            </w:r>
            <w:r w:rsidR="00EE014B" w:rsidRPr="00FB1418">
              <w:rPr>
                <w:rFonts w:asciiTheme="majorHAnsi" w:hAnsiTheme="majorHAnsi" w:cstheme="majorHAnsi"/>
                <w:i/>
                <w:iCs/>
                <w:szCs w:val="28"/>
              </w:rPr>
              <w:t xml:space="preserve"> </w:t>
            </w:r>
            <w:r w:rsidR="0055183F" w:rsidRPr="00FB1418">
              <w:rPr>
                <w:rFonts w:asciiTheme="majorHAnsi" w:hAnsiTheme="majorHAnsi" w:cstheme="majorHAnsi"/>
                <w:i/>
                <w:iCs/>
                <w:szCs w:val="28"/>
              </w:rPr>
              <w:t xml:space="preserve"> tháng</w:t>
            </w:r>
            <w:r w:rsidR="00C81293" w:rsidRPr="00FB1418">
              <w:rPr>
                <w:rFonts w:asciiTheme="majorHAnsi" w:hAnsiTheme="majorHAnsi" w:cstheme="majorHAnsi"/>
                <w:i/>
                <w:iCs/>
                <w:szCs w:val="28"/>
              </w:rPr>
              <w:t xml:space="preserve">   </w:t>
            </w:r>
            <w:r w:rsidRPr="00FB1418">
              <w:rPr>
                <w:rFonts w:asciiTheme="majorHAnsi" w:hAnsiTheme="majorHAnsi" w:cstheme="majorHAnsi"/>
                <w:i/>
                <w:iCs/>
                <w:szCs w:val="28"/>
              </w:rPr>
              <w:t xml:space="preserve">  </w:t>
            </w:r>
            <w:r w:rsidR="00C81293" w:rsidRPr="00FB1418">
              <w:rPr>
                <w:rFonts w:asciiTheme="majorHAnsi" w:hAnsiTheme="majorHAnsi" w:cstheme="majorHAnsi"/>
                <w:i/>
                <w:iCs/>
                <w:szCs w:val="28"/>
              </w:rPr>
              <w:t xml:space="preserve">  </w:t>
            </w:r>
            <w:r w:rsidR="0055183F" w:rsidRPr="00FB1418">
              <w:rPr>
                <w:rFonts w:asciiTheme="majorHAnsi" w:hAnsiTheme="majorHAnsi" w:cstheme="majorHAnsi"/>
                <w:i/>
                <w:iCs/>
                <w:szCs w:val="28"/>
              </w:rPr>
              <w:t xml:space="preserve">năm </w:t>
            </w:r>
            <w:r w:rsidR="00C04ADF" w:rsidRPr="00FB1418">
              <w:rPr>
                <w:rFonts w:asciiTheme="majorHAnsi" w:hAnsiTheme="majorHAnsi" w:cstheme="majorHAnsi"/>
                <w:i/>
                <w:iCs/>
                <w:szCs w:val="28"/>
              </w:rPr>
              <w:t>202</w:t>
            </w:r>
            <w:r w:rsidR="002E7E38" w:rsidRPr="00FB1418">
              <w:rPr>
                <w:rFonts w:asciiTheme="majorHAnsi" w:hAnsiTheme="majorHAnsi" w:cstheme="majorHAnsi"/>
                <w:i/>
                <w:iCs/>
                <w:szCs w:val="28"/>
                <w:lang w:val="vi-VN"/>
              </w:rPr>
              <w:t>1</w:t>
            </w:r>
            <w:r w:rsidR="00C81293" w:rsidRPr="00FB1418">
              <w:rPr>
                <w:rFonts w:asciiTheme="majorHAnsi" w:hAnsiTheme="majorHAnsi" w:cstheme="majorHAnsi"/>
                <w:i/>
                <w:iCs/>
                <w:szCs w:val="28"/>
              </w:rPr>
              <w:t xml:space="preserve">      </w:t>
            </w:r>
          </w:p>
        </w:tc>
      </w:tr>
    </w:tbl>
    <w:p w14:paraId="2B70D186" w14:textId="5E09EB14" w:rsidR="0055183F" w:rsidRPr="00FB1418" w:rsidRDefault="00D46027" w:rsidP="00C25FEC">
      <w:pPr>
        <w:widowControl w:val="0"/>
        <w:spacing w:before="400" w:after="0" w:line="288" w:lineRule="auto"/>
        <w:ind w:firstLine="0"/>
        <w:jc w:val="center"/>
        <w:rPr>
          <w:rFonts w:asciiTheme="majorHAnsi" w:hAnsiTheme="majorHAnsi" w:cstheme="majorHAnsi"/>
          <w:b/>
          <w:bCs/>
          <w:szCs w:val="28"/>
        </w:rPr>
      </w:pPr>
      <w:r>
        <w:rPr>
          <w:rFonts w:eastAsiaTheme="minorHAnsi"/>
          <w:noProof/>
          <w:sz w:val="24"/>
          <w:szCs w:val="24"/>
          <w:lang w:val="vi-VN" w:eastAsia="vi-VN"/>
        </w:rPr>
        <mc:AlternateContent>
          <mc:Choice Requires="wps">
            <w:drawing>
              <wp:anchor distT="45720" distB="45720" distL="114300" distR="114300" simplePos="0" relativeHeight="251658242" behindDoc="1" locked="0" layoutInCell="1" allowOverlap="1" wp14:anchorId="505EC702" wp14:editId="3E7062E9">
                <wp:simplePos x="0" y="0"/>
                <wp:positionH relativeFrom="leftMargin">
                  <wp:posOffset>131445</wp:posOffset>
                </wp:positionH>
                <wp:positionV relativeFrom="paragraph">
                  <wp:posOffset>144145</wp:posOffset>
                </wp:positionV>
                <wp:extent cx="1060450" cy="394970"/>
                <wp:effectExtent l="0" t="0" r="25400" b="24130"/>
                <wp:wrapTight wrapText="bothSides">
                  <wp:wrapPolygon edited="0">
                    <wp:start x="0" y="0"/>
                    <wp:lineTo x="0" y="21878"/>
                    <wp:lineTo x="21729" y="21878"/>
                    <wp:lineTo x="21729"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94970"/>
                        </a:xfrm>
                        <a:prstGeom prst="rect">
                          <a:avLst/>
                        </a:prstGeom>
                        <a:solidFill>
                          <a:srgbClr val="FFFFFF"/>
                        </a:solidFill>
                        <a:ln w="9525">
                          <a:solidFill>
                            <a:srgbClr val="000000"/>
                          </a:solidFill>
                          <a:miter lim="800000"/>
                          <a:headEnd/>
                          <a:tailEnd/>
                        </a:ln>
                      </wps:spPr>
                      <wps:txbx>
                        <w:txbxContent>
                          <w:p w14:paraId="5F0575C3" w14:textId="77777777" w:rsidR="0072389F" w:rsidRDefault="0072389F" w:rsidP="00D46027">
                            <w:pPr>
                              <w:ind w:firstLine="0"/>
                              <w:rPr>
                                <w:b/>
                              </w:rPr>
                            </w:pPr>
                            <w:r>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5EC702" id="_x0000_t202" coordsize="21600,21600" o:spt="202" path="m,l,21600r21600,l21600,xe">
                <v:stroke joinstyle="miter"/>
                <v:path gradientshapeok="t" o:connecttype="rect"/>
              </v:shapetype>
              <v:shape id="Text Box 217" o:spid="_x0000_s1026" type="#_x0000_t202" style="position:absolute;left:0;text-align:left;margin-left:10.35pt;margin-top:11.35pt;width:83.5pt;height:31.1pt;z-index:-25165823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">
                <v:textbox>
                  <w:txbxContent>
                    <w:p w14:paraId="5F0575C3" w14:textId="77777777" w:rsidR="0072389F" w:rsidRDefault="0072389F" w:rsidP="00D46027">
                      <w:pPr>
                        <w:ind w:firstLine="0"/>
                        <w:rPr>
                          <w:b/>
                        </w:rPr>
                      </w:pPr>
                      <w:r>
                        <w:rPr>
                          <w:b/>
                        </w:rPr>
                        <w:t>DỰ THẢO</w:t>
                      </w:r>
                    </w:p>
                  </w:txbxContent>
                </v:textbox>
                <w10:wrap type="tight" anchorx="margin"/>
              </v:shape>
            </w:pict>
          </mc:Fallback>
        </mc:AlternateContent>
      </w:r>
      <w:r w:rsidR="00562C15" w:rsidRPr="00FB1418">
        <w:rPr>
          <w:rFonts w:asciiTheme="majorHAnsi" w:hAnsiTheme="majorHAnsi" w:cstheme="majorHAnsi"/>
          <w:b/>
          <w:bCs/>
          <w:szCs w:val="28"/>
        </w:rPr>
        <w:t>QUYẾT ĐỊNH</w:t>
      </w:r>
    </w:p>
    <w:p w14:paraId="7D843F14" w14:textId="3FFE73F2" w:rsidR="00CE6C0A" w:rsidRPr="00FB1418" w:rsidRDefault="0062705F" w:rsidP="00AF18AA">
      <w:pPr>
        <w:widowControl w:val="0"/>
        <w:spacing w:after="0" w:line="240" w:lineRule="auto"/>
        <w:ind w:hanging="142"/>
        <w:jc w:val="center"/>
        <w:rPr>
          <w:rFonts w:asciiTheme="majorHAnsi" w:hAnsiTheme="majorHAnsi" w:cstheme="majorHAnsi"/>
          <w:b/>
          <w:bCs/>
          <w:szCs w:val="28"/>
        </w:rPr>
      </w:pPr>
      <w:r w:rsidRPr="00FB1418">
        <w:rPr>
          <w:rFonts w:asciiTheme="majorHAnsi" w:hAnsiTheme="majorHAnsi" w:cstheme="majorHAnsi"/>
          <w:b/>
          <w:bCs/>
          <w:szCs w:val="28"/>
        </w:rPr>
        <w:t xml:space="preserve">Về </w:t>
      </w:r>
      <w:r w:rsidR="00B81067" w:rsidRPr="00FB1418">
        <w:rPr>
          <w:rFonts w:asciiTheme="majorHAnsi" w:hAnsiTheme="majorHAnsi" w:cstheme="majorHAnsi"/>
          <w:b/>
          <w:bCs/>
          <w:szCs w:val="28"/>
        </w:rPr>
        <w:t xml:space="preserve">việc </w:t>
      </w:r>
      <w:r w:rsidR="002E7E38" w:rsidRPr="00FB1418">
        <w:rPr>
          <w:rFonts w:asciiTheme="majorHAnsi" w:hAnsiTheme="majorHAnsi" w:cstheme="majorHAnsi"/>
          <w:b/>
          <w:bCs/>
          <w:szCs w:val="28"/>
        </w:rPr>
        <w:t>phê</w:t>
      </w:r>
      <w:r w:rsidR="002E7E38" w:rsidRPr="00FB1418">
        <w:rPr>
          <w:rFonts w:asciiTheme="majorHAnsi" w:hAnsiTheme="majorHAnsi" w:cstheme="majorHAnsi"/>
          <w:b/>
          <w:bCs/>
          <w:szCs w:val="28"/>
          <w:lang w:val="vi-VN"/>
        </w:rPr>
        <w:t xml:space="preserve"> duyệt</w:t>
      </w:r>
      <w:r w:rsidR="0024741F" w:rsidRPr="00FB1418">
        <w:rPr>
          <w:rFonts w:asciiTheme="majorHAnsi" w:hAnsiTheme="majorHAnsi" w:cstheme="majorHAnsi"/>
          <w:b/>
          <w:bCs/>
          <w:szCs w:val="28"/>
        </w:rPr>
        <w:t xml:space="preserve"> </w:t>
      </w:r>
      <w:r w:rsidR="00CE6C0A" w:rsidRPr="00FB1418">
        <w:rPr>
          <w:rFonts w:asciiTheme="majorHAnsi" w:hAnsiTheme="majorHAnsi" w:cstheme="majorHAnsi"/>
          <w:b/>
          <w:bCs/>
          <w:szCs w:val="28"/>
        </w:rPr>
        <w:t xml:space="preserve">Chiến lược phát triển </w:t>
      </w:r>
      <w:r w:rsidR="00C9276E">
        <w:rPr>
          <w:rFonts w:asciiTheme="majorHAnsi" w:hAnsiTheme="majorHAnsi" w:cstheme="majorHAnsi"/>
          <w:b/>
          <w:bCs/>
          <w:szCs w:val="28"/>
        </w:rPr>
        <w:t>hạ tầng</w:t>
      </w:r>
      <w:r w:rsidR="00E73E1F" w:rsidRPr="00FB1418">
        <w:rPr>
          <w:rFonts w:asciiTheme="majorHAnsi" w:hAnsiTheme="majorHAnsi" w:cstheme="majorHAnsi"/>
          <w:b/>
          <w:bCs/>
          <w:szCs w:val="28"/>
        </w:rPr>
        <w:t xml:space="preserve"> </w:t>
      </w:r>
      <w:r w:rsidR="00541668">
        <w:rPr>
          <w:rFonts w:asciiTheme="majorHAnsi" w:hAnsiTheme="majorHAnsi" w:cstheme="majorHAnsi"/>
          <w:b/>
          <w:bCs/>
          <w:szCs w:val="28"/>
        </w:rPr>
        <w:t>B</w:t>
      </w:r>
      <w:r w:rsidR="00CE6C0A" w:rsidRPr="00FB1418">
        <w:rPr>
          <w:rFonts w:asciiTheme="majorHAnsi" w:hAnsiTheme="majorHAnsi" w:cstheme="majorHAnsi"/>
          <w:b/>
          <w:bCs/>
          <w:szCs w:val="28"/>
        </w:rPr>
        <w:t xml:space="preserve">ưu chính </w:t>
      </w:r>
    </w:p>
    <w:p w14:paraId="4983FEA5" w14:textId="2F09BA40" w:rsidR="006A1D85" w:rsidRPr="00FB1418" w:rsidRDefault="003B51B1" w:rsidP="00AF18AA">
      <w:pPr>
        <w:widowControl w:val="0"/>
        <w:spacing w:after="0" w:line="240" w:lineRule="auto"/>
        <w:ind w:hanging="142"/>
        <w:jc w:val="center"/>
        <w:rPr>
          <w:rFonts w:asciiTheme="majorHAnsi" w:hAnsiTheme="majorHAnsi" w:cstheme="majorHAnsi"/>
          <w:b/>
          <w:bCs/>
          <w:szCs w:val="28"/>
        </w:rPr>
      </w:pPr>
      <w:r>
        <w:rPr>
          <w:rFonts w:asciiTheme="majorHAnsi" w:hAnsiTheme="majorHAnsi" w:cstheme="majorHAnsi"/>
          <w:b/>
          <w:bCs/>
          <w:szCs w:val="28"/>
        </w:rPr>
        <w:t xml:space="preserve">đến năm </w:t>
      </w:r>
      <w:r w:rsidR="00CE6C0A" w:rsidRPr="00FB1418">
        <w:rPr>
          <w:rFonts w:asciiTheme="majorHAnsi" w:hAnsiTheme="majorHAnsi" w:cstheme="majorHAnsi"/>
          <w:b/>
          <w:bCs/>
          <w:szCs w:val="28"/>
        </w:rPr>
        <w:t>2025</w:t>
      </w:r>
      <w:r>
        <w:rPr>
          <w:rFonts w:asciiTheme="majorHAnsi" w:hAnsiTheme="majorHAnsi" w:cstheme="majorHAnsi"/>
          <w:b/>
          <w:bCs/>
          <w:szCs w:val="28"/>
        </w:rPr>
        <w:t xml:space="preserve"> và</w:t>
      </w:r>
      <w:r w:rsidR="005B1151" w:rsidRPr="00FB1418">
        <w:rPr>
          <w:rFonts w:asciiTheme="majorHAnsi" w:hAnsiTheme="majorHAnsi" w:cstheme="majorHAnsi"/>
          <w:b/>
          <w:bCs/>
          <w:szCs w:val="28"/>
        </w:rPr>
        <w:t xml:space="preserve"> định hướng đến năm 2030</w:t>
      </w:r>
    </w:p>
    <w:p w14:paraId="4C069096" w14:textId="26B68046" w:rsidR="00AF5463" w:rsidRDefault="001B6DD0" w:rsidP="005E4731">
      <w:pPr>
        <w:widowControl w:val="0"/>
        <w:spacing w:before="360" w:after="360" w:line="288" w:lineRule="auto"/>
        <w:ind w:firstLine="0"/>
        <w:jc w:val="center"/>
        <w:rPr>
          <w:b/>
        </w:rPr>
      </w:pPr>
      <w:r w:rsidRPr="00FB1418">
        <w:rPr>
          <w:rFonts w:asciiTheme="majorHAnsi" w:hAnsiTheme="majorHAnsi" w:cstheme="majorHAnsi"/>
          <w:b/>
          <w:bCs/>
          <w:noProof/>
          <w:szCs w:val="28"/>
          <w:lang w:val="vi-VN" w:eastAsia="vi-VN"/>
        </w:rPr>
        <mc:AlternateContent>
          <mc:Choice Requires="wps">
            <w:drawing>
              <wp:anchor distT="4294967294" distB="4294967294" distL="114300" distR="114300" simplePos="0" relativeHeight="251658241" behindDoc="0" locked="0" layoutInCell="1" allowOverlap="1" wp14:anchorId="327B0E98" wp14:editId="1A30446B">
                <wp:simplePos x="0" y="0"/>
                <wp:positionH relativeFrom="page">
                  <wp:posOffset>3582559</wp:posOffset>
                </wp:positionH>
                <wp:positionV relativeFrom="paragraph">
                  <wp:posOffset>39370</wp:posOffset>
                </wp:positionV>
                <wp:extent cx="10457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DD111" id="Line 3"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82.1pt,3.1pt" to="364.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">
                <w10:wrap anchorx="page"/>
              </v:line>
            </w:pict>
          </mc:Fallback>
        </mc:AlternateContent>
      </w:r>
      <w:r w:rsidR="00AF5463">
        <w:rPr>
          <w:b/>
        </w:rPr>
        <w:t>THỦ TƯỚNG CHÍNH PHỦ</w:t>
      </w:r>
    </w:p>
    <w:p w14:paraId="566D5BF1" w14:textId="77777777" w:rsidR="00360778" w:rsidRDefault="00360778" w:rsidP="00C25FEC">
      <w:pPr>
        <w:widowControl w:val="0"/>
        <w:spacing w:before="160" w:line="288" w:lineRule="auto"/>
        <w:rPr>
          <w:rFonts w:asciiTheme="majorHAnsi" w:hAnsiTheme="majorHAnsi" w:cstheme="majorHAnsi"/>
          <w:i/>
          <w:iCs/>
          <w:szCs w:val="28"/>
          <w:lang w:val="it-IT"/>
        </w:rPr>
      </w:pPr>
      <w:r w:rsidRPr="00360778">
        <w:rPr>
          <w:rFonts w:asciiTheme="majorHAnsi" w:hAnsiTheme="majorHAnsi" w:cstheme="majorHAnsi"/>
          <w:i/>
          <w:iCs/>
          <w:szCs w:val="28"/>
          <w:lang w:val="it-IT"/>
        </w:rPr>
        <w:t>Căn cứ Luật Tổ chức Chính phủ ngày 19 tháng 6 năm 2015;</w:t>
      </w:r>
    </w:p>
    <w:p w14:paraId="4B4AB985" w14:textId="33A83105" w:rsidR="0060749B" w:rsidRPr="00FB1418" w:rsidRDefault="00295AB1" w:rsidP="00C25FEC">
      <w:pPr>
        <w:widowControl w:val="0"/>
        <w:spacing w:before="160" w:line="288" w:lineRule="auto"/>
        <w:rPr>
          <w:rFonts w:asciiTheme="majorHAnsi" w:hAnsiTheme="majorHAnsi" w:cstheme="majorHAnsi"/>
          <w:i/>
          <w:iCs/>
          <w:szCs w:val="28"/>
          <w:lang w:val="it-IT"/>
        </w:rPr>
      </w:pPr>
      <w:r w:rsidRPr="00FB1418">
        <w:rPr>
          <w:rFonts w:asciiTheme="majorHAnsi" w:hAnsiTheme="majorHAnsi" w:cstheme="majorHAnsi"/>
          <w:i/>
          <w:iCs/>
          <w:szCs w:val="28"/>
          <w:lang w:val="it-IT"/>
        </w:rPr>
        <w:t xml:space="preserve">Căn cứ </w:t>
      </w:r>
      <w:r w:rsidR="0060749B" w:rsidRPr="00FB1418">
        <w:rPr>
          <w:rFonts w:asciiTheme="majorHAnsi" w:hAnsiTheme="majorHAnsi" w:cstheme="majorHAnsi"/>
          <w:i/>
          <w:iCs/>
          <w:szCs w:val="28"/>
          <w:lang w:val="it-IT"/>
        </w:rPr>
        <w:t>Luật bưu chính ngày 17 tháng 6 năm 2010;</w:t>
      </w:r>
    </w:p>
    <w:p w14:paraId="28C92DA5" w14:textId="570460FF" w:rsidR="00562C15" w:rsidRPr="00FB1418" w:rsidRDefault="00562C15" w:rsidP="00C25FEC">
      <w:pPr>
        <w:widowControl w:val="0"/>
        <w:spacing w:before="120" w:after="0" w:line="288" w:lineRule="auto"/>
        <w:rPr>
          <w:rFonts w:asciiTheme="majorHAnsi" w:hAnsiTheme="majorHAnsi" w:cstheme="majorHAnsi"/>
          <w:i/>
          <w:iCs/>
          <w:szCs w:val="28"/>
          <w:lang w:val="it-IT"/>
        </w:rPr>
      </w:pPr>
      <w:r w:rsidRPr="00FB1418">
        <w:rPr>
          <w:rFonts w:asciiTheme="majorHAnsi" w:hAnsiTheme="majorHAnsi" w:cstheme="majorHAnsi"/>
          <w:i/>
          <w:iCs/>
          <w:szCs w:val="28"/>
          <w:lang w:val="it-IT"/>
        </w:rPr>
        <w:t>Căn cứ Nghị định số 17/2017/NĐ-CP ngày 17</w:t>
      </w:r>
      <w:r w:rsidR="008D23A5" w:rsidRPr="00FB1418">
        <w:rPr>
          <w:rFonts w:asciiTheme="majorHAnsi" w:hAnsiTheme="majorHAnsi" w:cstheme="majorHAnsi"/>
          <w:i/>
          <w:iCs/>
          <w:szCs w:val="28"/>
          <w:lang w:val="it-IT"/>
        </w:rPr>
        <w:t xml:space="preserve"> tháng </w:t>
      </w:r>
      <w:r w:rsidRPr="00FB1418">
        <w:rPr>
          <w:rFonts w:asciiTheme="majorHAnsi" w:hAnsiTheme="majorHAnsi" w:cstheme="majorHAnsi"/>
          <w:i/>
          <w:iCs/>
          <w:szCs w:val="28"/>
          <w:lang w:val="it-IT"/>
        </w:rPr>
        <w:t>02</w:t>
      </w:r>
      <w:r w:rsidR="008D23A5" w:rsidRPr="00FB1418">
        <w:rPr>
          <w:rFonts w:asciiTheme="majorHAnsi" w:hAnsiTheme="majorHAnsi" w:cstheme="majorHAnsi"/>
          <w:i/>
          <w:iCs/>
          <w:szCs w:val="28"/>
          <w:lang w:val="it-IT"/>
        </w:rPr>
        <w:t xml:space="preserve"> năm </w:t>
      </w:r>
      <w:r w:rsidRPr="00FB1418">
        <w:rPr>
          <w:rFonts w:asciiTheme="majorHAnsi" w:hAnsiTheme="majorHAnsi" w:cstheme="majorHAnsi"/>
          <w:i/>
          <w:iCs/>
          <w:szCs w:val="28"/>
          <w:lang w:val="it-IT"/>
        </w:rPr>
        <w:t>2017 của Chính phủ quy định chức năng, nhiệm vụ, quyền hạn và cơ cấu tổ chức của Bộ Thông tin và Truyền thông;</w:t>
      </w:r>
    </w:p>
    <w:p w14:paraId="3009D3DB" w14:textId="7B5CB3F1" w:rsidR="00937A19" w:rsidRDefault="00937A19" w:rsidP="00C25FEC">
      <w:pPr>
        <w:widowControl w:val="0"/>
        <w:spacing w:before="120" w:after="0" w:line="288" w:lineRule="auto"/>
        <w:rPr>
          <w:rFonts w:asciiTheme="majorHAnsi" w:hAnsiTheme="majorHAnsi" w:cstheme="majorHAnsi"/>
          <w:i/>
          <w:iCs/>
          <w:szCs w:val="28"/>
          <w:lang w:val="it-IT"/>
        </w:rPr>
      </w:pPr>
      <w:r w:rsidRPr="00937A19">
        <w:rPr>
          <w:rFonts w:asciiTheme="majorHAnsi" w:hAnsiTheme="majorHAnsi" w:cstheme="majorHAnsi"/>
          <w:i/>
          <w:iCs/>
          <w:szCs w:val="28"/>
          <w:lang w:val="it-IT"/>
        </w:rPr>
        <w:t>Căn cứ Nghị quyết số 50/NQ-CP ngày 17 tháng 4 năm 2020 của Chính phủ ban hành Chương trình hành động của Chính phủ thực hiện Nghị quyết số 52-NQ/TW ngày 27 tháng 9 năm 2019 của Bộ Chính trị về một số chủ trương, chính sách chủ động tham gia cuộc Cách mạng công nghiệp lần thứ tư;</w:t>
      </w:r>
    </w:p>
    <w:p w14:paraId="2383A711" w14:textId="2F45DEE8" w:rsidR="000C0D3F" w:rsidRDefault="00B63E3B" w:rsidP="00C25FEC">
      <w:pPr>
        <w:widowControl w:val="0"/>
        <w:spacing w:before="120" w:after="0" w:line="288" w:lineRule="auto"/>
        <w:rPr>
          <w:rFonts w:asciiTheme="majorHAnsi" w:hAnsiTheme="majorHAnsi" w:cstheme="majorHAnsi"/>
          <w:i/>
          <w:iCs/>
          <w:szCs w:val="28"/>
          <w:lang w:val="it-IT"/>
        </w:rPr>
      </w:pPr>
      <w:r w:rsidRPr="00FB1418">
        <w:rPr>
          <w:rFonts w:asciiTheme="majorHAnsi" w:hAnsiTheme="majorHAnsi" w:cstheme="majorHAnsi"/>
          <w:i/>
          <w:iCs/>
          <w:szCs w:val="28"/>
          <w:lang w:val="it-IT"/>
        </w:rPr>
        <w:t xml:space="preserve">Căn cứ </w:t>
      </w:r>
      <w:r w:rsidR="00734C8A">
        <w:rPr>
          <w:rFonts w:asciiTheme="majorHAnsi" w:hAnsiTheme="majorHAnsi" w:cstheme="majorHAnsi"/>
          <w:i/>
          <w:iCs/>
          <w:szCs w:val="28"/>
          <w:lang w:val="it-IT"/>
        </w:rPr>
        <w:t>Nghị q</w:t>
      </w:r>
      <w:r w:rsidR="00C32A47" w:rsidRPr="00FB1418">
        <w:rPr>
          <w:rFonts w:asciiTheme="majorHAnsi" w:hAnsiTheme="majorHAnsi" w:cstheme="majorHAnsi"/>
          <w:i/>
          <w:iCs/>
          <w:szCs w:val="28"/>
          <w:lang w:val="it-IT"/>
        </w:rPr>
        <w:t xml:space="preserve">uyết số </w:t>
      </w:r>
      <w:r w:rsidR="00734C8A">
        <w:rPr>
          <w:rFonts w:asciiTheme="majorHAnsi" w:hAnsiTheme="majorHAnsi" w:cstheme="majorHAnsi"/>
          <w:i/>
          <w:iCs/>
          <w:szCs w:val="28"/>
          <w:lang w:val="it-IT"/>
        </w:rPr>
        <w:t>50</w:t>
      </w:r>
      <w:r w:rsidR="00C32A47" w:rsidRPr="00FB1418">
        <w:rPr>
          <w:rFonts w:asciiTheme="majorHAnsi" w:hAnsiTheme="majorHAnsi" w:cstheme="majorHAnsi"/>
          <w:i/>
          <w:iCs/>
          <w:szCs w:val="28"/>
          <w:lang w:val="it-IT"/>
        </w:rPr>
        <w:t>/</w:t>
      </w:r>
      <w:r w:rsidR="00734C8A">
        <w:rPr>
          <w:rFonts w:asciiTheme="majorHAnsi" w:hAnsiTheme="majorHAnsi" w:cstheme="majorHAnsi"/>
          <w:i/>
          <w:iCs/>
          <w:szCs w:val="28"/>
          <w:lang w:val="it-IT"/>
        </w:rPr>
        <w:t>N</w:t>
      </w:r>
      <w:r w:rsidR="00C32A47" w:rsidRPr="00FB1418">
        <w:rPr>
          <w:rFonts w:asciiTheme="majorHAnsi" w:hAnsiTheme="majorHAnsi" w:cstheme="majorHAnsi"/>
          <w:i/>
          <w:iCs/>
          <w:szCs w:val="28"/>
          <w:lang w:val="it-IT"/>
        </w:rPr>
        <w:t>Q-</w:t>
      </w:r>
      <w:r w:rsidR="00734C8A">
        <w:rPr>
          <w:rFonts w:asciiTheme="majorHAnsi" w:hAnsiTheme="majorHAnsi" w:cstheme="majorHAnsi"/>
          <w:i/>
          <w:iCs/>
          <w:szCs w:val="28"/>
          <w:lang w:val="it-IT"/>
        </w:rPr>
        <w:t>CP</w:t>
      </w:r>
      <w:r w:rsidR="00C32A47" w:rsidRPr="00FB1418">
        <w:rPr>
          <w:rFonts w:asciiTheme="majorHAnsi" w:hAnsiTheme="majorHAnsi" w:cstheme="majorHAnsi"/>
          <w:i/>
          <w:iCs/>
          <w:szCs w:val="28"/>
          <w:lang w:val="it-IT"/>
        </w:rPr>
        <w:t xml:space="preserve"> ngày </w:t>
      </w:r>
      <w:r w:rsidR="00734C8A">
        <w:rPr>
          <w:rFonts w:asciiTheme="majorHAnsi" w:hAnsiTheme="majorHAnsi" w:cstheme="majorHAnsi"/>
          <w:i/>
          <w:iCs/>
          <w:szCs w:val="28"/>
          <w:lang w:val="it-IT"/>
        </w:rPr>
        <w:t>2</w:t>
      </w:r>
      <w:r w:rsidR="00C32A47" w:rsidRPr="00FB1418">
        <w:rPr>
          <w:rFonts w:asciiTheme="majorHAnsi" w:hAnsiTheme="majorHAnsi" w:cstheme="majorHAnsi"/>
          <w:i/>
          <w:iCs/>
          <w:szCs w:val="28"/>
          <w:lang w:val="it-IT"/>
        </w:rPr>
        <w:t xml:space="preserve">0 tháng </w:t>
      </w:r>
      <w:r w:rsidR="00734C8A">
        <w:rPr>
          <w:rFonts w:asciiTheme="majorHAnsi" w:hAnsiTheme="majorHAnsi" w:cstheme="majorHAnsi"/>
          <w:i/>
          <w:iCs/>
          <w:szCs w:val="28"/>
          <w:lang w:val="it-IT"/>
        </w:rPr>
        <w:t>5</w:t>
      </w:r>
      <w:r w:rsidR="00C32A47" w:rsidRPr="00FB1418">
        <w:rPr>
          <w:rFonts w:asciiTheme="majorHAnsi" w:hAnsiTheme="majorHAnsi" w:cstheme="majorHAnsi"/>
          <w:i/>
          <w:iCs/>
          <w:szCs w:val="28"/>
          <w:lang w:val="it-IT"/>
        </w:rPr>
        <w:t xml:space="preserve"> năm 202</w:t>
      </w:r>
      <w:r w:rsidR="00734C8A">
        <w:rPr>
          <w:rFonts w:asciiTheme="majorHAnsi" w:hAnsiTheme="majorHAnsi" w:cstheme="majorHAnsi"/>
          <w:i/>
          <w:iCs/>
          <w:szCs w:val="28"/>
          <w:lang w:val="it-IT"/>
        </w:rPr>
        <w:t>1</w:t>
      </w:r>
      <w:r w:rsidR="00C32A47" w:rsidRPr="00FB1418">
        <w:rPr>
          <w:rFonts w:asciiTheme="majorHAnsi" w:hAnsiTheme="majorHAnsi" w:cstheme="majorHAnsi"/>
          <w:i/>
          <w:iCs/>
          <w:szCs w:val="28"/>
          <w:lang w:val="it-IT"/>
        </w:rPr>
        <w:t xml:space="preserve"> của Chính phủ </w:t>
      </w:r>
      <w:r w:rsidR="00F0305C">
        <w:rPr>
          <w:rFonts w:asciiTheme="majorHAnsi" w:hAnsiTheme="majorHAnsi" w:cstheme="majorHAnsi"/>
          <w:i/>
          <w:iCs/>
          <w:szCs w:val="28"/>
          <w:lang w:val="it-IT"/>
        </w:rPr>
        <w:t xml:space="preserve">về </w:t>
      </w:r>
      <w:r w:rsidR="00F0305C" w:rsidRPr="005E4731">
        <w:rPr>
          <w:lang w:val="it-IT"/>
        </w:rPr>
        <w:t xml:space="preserve"> </w:t>
      </w:r>
      <w:r w:rsidR="00F0305C" w:rsidRPr="00F0305C">
        <w:rPr>
          <w:rFonts w:asciiTheme="majorHAnsi" w:hAnsiTheme="majorHAnsi" w:cstheme="majorHAnsi"/>
          <w:i/>
          <w:iCs/>
          <w:szCs w:val="28"/>
          <w:lang w:val="it-IT"/>
        </w:rPr>
        <w:t>Chương trình hành động</w:t>
      </w:r>
      <w:r w:rsidR="0022111C">
        <w:rPr>
          <w:rFonts w:asciiTheme="majorHAnsi" w:hAnsiTheme="majorHAnsi" w:cstheme="majorHAnsi"/>
          <w:i/>
          <w:iCs/>
          <w:szCs w:val="28"/>
          <w:lang w:val="it-IT"/>
        </w:rPr>
        <w:t xml:space="preserve"> </w:t>
      </w:r>
      <w:r w:rsidR="0022111C" w:rsidRPr="00FB1418">
        <w:rPr>
          <w:rFonts w:asciiTheme="majorHAnsi" w:hAnsiTheme="majorHAnsi" w:cstheme="majorHAnsi"/>
          <w:i/>
          <w:iCs/>
          <w:szCs w:val="28"/>
          <w:lang w:val="it-IT"/>
        </w:rPr>
        <w:t xml:space="preserve">của Chính phủ </w:t>
      </w:r>
      <w:r w:rsidR="0022111C" w:rsidRPr="0022111C">
        <w:rPr>
          <w:rFonts w:asciiTheme="majorHAnsi" w:hAnsiTheme="majorHAnsi" w:cstheme="majorHAnsi"/>
          <w:i/>
          <w:iCs/>
          <w:szCs w:val="28"/>
          <w:lang w:val="it-IT"/>
        </w:rPr>
        <w:t>thực hiện Nghị quyết Đại hội đại biểu toàn quốc lần thứ XIII của Đảng</w:t>
      </w:r>
      <w:r w:rsidR="00C32A47" w:rsidRPr="00FB1418">
        <w:rPr>
          <w:rFonts w:asciiTheme="majorHAnsi" w:hAnsiTheme="majorHAnsi" w:cstheme="majorHAnsi"/>
          <w:i/>
          <w:iCs/>
          <w:szCs w:val="28"/>
          <w:lang w:val="it-IT"/>
        </w:rPr>
        <w:t>;</w:t>
      </w:r>
    </w:p>
    <w:p w14:paraId="5AD1EB42" w14:textId="77887DA6" w:rsidR="003E6453" w:rsidRDefault="003E6453" w:rsidP="00C25FEC">
      <w:pPr>
        <w:widowControl w:val="0"/>
        <w:spacing w:before="120" w:after="0" w:line="288" w:lineRule="auto"/>
        <w:rPr>
          <w:rFonts w:asciiTheme="majorHAnsi" w:hAnsiTheme="majorHAnsi" w:cstheme="majorHAnsi"/>
          <w:i/>
          <w:iCs/>
          <w:szCs w:val="28"/>
          <w:lang w:val="it-IT"/>
        </w:rPr>
      </w:pPr>
      <w:r w:rsidRPr="00FB1418">
        <w:rPr>
          <w:rFonts w:asciiTheme="majorHAnsi" w:hAnsiTheme="majorHAnsi" w:cstheme="majorHAnsi"/>
          <w:i/>
          <w:iCs/>
          <w:szCs w:val="28"/>
          <w:lang w:val="it-IT"/>
        </w:rPr>
        <w:t>Căn cứ</w:t>
      </w:r>
      <w:r w:rsidR="00F2592A">
        <w:rPr>
          <w:rFonts w:asciiTheme="majorHAnsi" w:hAnsiTheme="majorHAnsi" w:cstheme="majorHAnsi"/>
          <w:i/>
          <w:iCs/>
          <w:szCs w:val="28"/>
          <w:lang w:val="it-IT"/>
        </w:rPr>
        <w:t xml:space="preserve"> </w:t>
      </w:r>
      <w:r w:rsidR="00396282">
        <w:rPr>
          <w:rFonts w:asciiTheme="majorHAnsi" w:hAnsiTheme="majorHAnsi" w:cstheme="majorHAnsi"/>
          <w:i/>
          <w:iCs/>
          <w:szCs w:val="28"/>
          <w:lang w:val="it-IT"/>
        </w:rPr>
        <w:t xml:space="preserve">Quyết định số </w:t>
      </w:r>
      <w:r w:rsidR="00F2592A" w:rsidRPr="00F2592A">
        <w:rPr>
          <w:rFonts w:asciiTheme="majorHAnsi" w:hAnsiTheme="majorHAnsi" w:cstheme="majorHAnsi"/>
          <w:i/>
          <w:iCs/>
          <w:szCs w:val="28"/>
          <w:lang w:val="it-IT"/>
        </w:rPr>
        <w:t>749/QĐ-TTg</w:t>
      </w:r>
      <w:r w:rsidR="00F2592A">
        <w:rPr>
          <w:rFonts w:asciiTheme="majorHAnsi" w:hAnsiTheme="majorHAnsi" w:cstheme="majorHAnsi"/>
          <w:i/>
          <w:iCs/>
          <w:szCs w:val="28"/>
          <w:lang w:val="it-IT"/>
        </w:rPr>
        <w:t xml:space="preserve"> ngày </w:t>
      </w:r>
      <w:r w:rsidR="00396282" w:rsidRPr="00396282">
        <w:rPr>
          <w:rFonts w:asciiTheme="majorHAnsi" w:hAnsiTheme="majorHAnsi" w:cstheme="majorHAnsi"/>
          <w:i/>
          <w:iCs/>
          <w:szCs w:val="28"/>
          <w:lang w:val="it-IT"/>
        </w:rPr>
        <w:t>03 tháng 6 năm 2020</w:t>
      </w:r>
      <w:r w:rsidR="00396282">
        <w:rPr>
          <w:rFonts w:asciiTheme="majorHAnsi" w:hAnsiTheme="majorHAnsi" w:cstheme="majorHAnsi"/>
          <w:i/>
          <w:iCs/>
          <w:szCs w:val="28"/>
          <w:lang w:val="it-IT"/>
        </w:rPr>
        <w:t xml:space="preserve"> của Thủ tướng Chính phủ </w:t>
      </w:r>
      <w:r w:rsidR="00AB262A">
        <w:rPr>
          <w:rFonts w:asciiTheme="majorHAnsi" w:hAnsiTheme="majorHAnsi" w:cstheme="majorHAnsi"/>
          <w:i/>
          <w:iCs/>
          <w:szCs w:val="28"/>
          <w:lang w:val="it-IT"/>
        </w:rPr>
        <w:t>phê duyệt Chương trình Chuyển đổi số quốc gia đến năm 2025, định hướng đến năm 2030;</w:t>
      </w:r>
    </w:p>
    <w:p w14:paraId="4634637B" w14:textId="268538C5" w:rsidR="00AB262A" w:rsidRDefault="00AB262A" w:rsidP="00AB262A">
      <w:pPr>
        <w:widowControl w:val="0"/>
        <w:spacing w:before="120" w:after="0" w:line="288" w:lineRule="auto"/>
        <w:rPr>
          <w:rFonts w:asciiTheme="majorHAnsi" w:hAnsiTheme="majorHAnsi" w:cstheme="majorHAnsi"/>
          <w:i/>
          <w:iCs/>
          <w:szCs w:val="28"/>
          <w:lang w:val="it-IT"/>
        </w:rPr>
      </w:pPr>
      <w:r w:rsidRPr="00FB1418">
        <w:rPr>
          <w:rFonts w:asciiTheme="majorHAnsi" w:hAnsiTheme="majorHAnsi" w:cstheme="majorHAnsi"/>
          <w:i/>
          <w:iCs/>
          <w:szCs w:val="28"/>
          <w:lang w:val="it-IT"/>
        </w:rPr>
        <w:t>Căn cứ</w:t>
      </w:r>
      <w:r>
        <w:rPr>
          <w:rFonts w:asciiTheme="majorHAnsi" w:hAnsiTheme="majorHAnsi" w:cstheme="majorHAnsi"/>
          <w:i/>
          <w:iCs/>
          <w:szCs w:val="28"/>
          <w:lang w:val="it-IT"/>
        </w:rPr>
        <w:t xml:space="preserve"> Quyết định số </w:t>
      </w:r>
      <w:r w:rsidRPr="00F2592A">
        <w:rPr>
          <w:rFonts w:asciiTheme="majorHAnsi" w:hAnsiTheme="majorHAnsi" w:cstheme="majorHAnsi"/>
          <w:i/>
          <w:iCs/>
          <w:szCs w:val="28"/>
          <w:lang w:val="it-IT"/>
        </w:rPr>
        <w:t>9</w:t>
      </w:r>
      <w:r>
        <w:rPr>
          <w:rFonts w:asciiTheme="majorHAnsi" w:hAnsiTheme="majorHAnsi" w:cstheme="majorHAnsi"/>
          <w:i/>
          <w:iCs/>
          <w:szCs w:val="28"/>
          <w:lang w:val="it-IT"/>
        </w:rPr>
        <w:t>42</w:t>
      </w:r>
      <w:r w:rsidRPr="00F2592A">
        <w:rPr>
          <w:rFonts w:asciiTheme="majorHAnsi" w:hAnsiTheme="majorHAnsi" w:cstheme="majorHAnsi"/>
          <w:i/>
          <w:iCs/>
          <w:szCs w:val="28"/>
          <w:lang w:val="it-IT"/>
        </w:rPr>
        <w:t>/QĐ-TTg</w:t>
      </w:r>
      <w:r>
        <w:rPr>
          <w:rFonts w:asciiTheme="majorHAnsi" w:hAnsiTheme="majorHAnsi" w:cstheme="majorHAnsi"/>
          <w:i/>
          <w:iCs/>
          <w:szCs w:val="28"/>
          <w:lang w:val="it-IT"/>
        </w:rPr>
        <w:t xml:space="preserve"> ngày 15</w:t>
      </w:r>
      <w:r w:rsidRPr="00396282">
        <w:rPr>
          <w:rFonts w:asciiTheme="majorHAnsi" w:hAnsiTheme="majorHAnsi" w:cstheme="majorHAnsi"/>
          <w:i/>
          <w:iCs/>
          <w:szCs w:val="28"/>
          <w:lang w:val="it-IT"/>
        </w:rPr>
        <w:t xml:space="preserve"> tháng 6 năm 202</w:t>
      </w:r>
      <w:r>
        <w:rPr>
          <w:rFonts w:asciiTheme="majorHAnsi" w:hAnsiTheme="majorHAnsi" w:cstheme="majorHAnsi"/>
          <w:i/>
          <w:iCs/>
          <w:szCs w:val="28"/>
          <w:lang w:val="it-IT"/>
        </w:rPr>
        <w:t>1 của Thủ tướng Chính phủ phê duyệt Chiến lược phát triển Chính phủ điện tử hướng đến Chính phủ số giai đoạn 2021-2025, định hướng đến năm 2030;</w:t>
      </w:r>
    </w:p>
    <w:p w14:paraId="6D7CB1C6" w14:textId="233741C8" w:rsidR="00562C15" w:rsidRPr="00FB1418" w:rsidRDefault="00AB262A" w:rsidP="00C25FEC">
      <w:pPr>
        <w:widowControl w:val="0"/>
        <w:spacing w:before="120" w:after="0" w:line="288" w:lineRule="auto"/>
        <w:rPr>
          <w:rFonts w:asciiTheme="majorHAnsi" w:hAnsiTheme="majorHAnsi" w:cstheme="majorHAnsi"/>
          <w:i/>
          <w:iCs/>
          <w:szCs w:val="28"/>
          <w:lang w:val="it-IT"/>
        </w:rPr>
      </w:pPr>
      <w:r>
        <w:rPr>
          <w:rFonts w:asciiTheme="majorHAnsi" w:hAnsiTheme="majorHAnsi" w:cstheme="majorHAnsi"/>
          <w:i/>
          <w:iCs/>
          <w:szCs w:val="28"/>
          <w:lang w:val="it-IT"/>
        </w:rPr>
        <w:t>T</w:t>
      </w:r>
      <w:r w:rsidR="0098329C" w:rsidRPr="00FB1418">
        <w:rPr>
          <w:rFonts w:asciiTheme="majorHAnsi" w:hAnsiTheme="majorHAnsi" w:cstheme="majorHAnsi"/>
          <w:i/>
          <w:iCs/>
          <w:szCs w:val="28"/>
          <w:lang w:val="it-IT"/>
        </w:rPr>
        <w:t>heo</w:t>
      </w:r>
      <w:r w:rsidR="000B7CA8" w:rsidRPr="00FB1418">
        <w:rPr>
          <w:rFonts w:asciiTheme="majorHAnsi" w:hAnsiTheme="majorHAnsi" w:cstheme="majorHAnsi"/>
          <w:i/>
          <w:iCs/>
          <w:szCs w:val="28"/>
          <w:lang w:val="it-IT"/>
        </w:rPr>
        <w:t xml:space="preserve"> đề nghị</w:t>
      </w:r>
      <w:r w:rsidR="00532D69" w:rsidRPr="00FB1418">
        <w:rPr>
          <w:rFonts w:asciiTheme="majorHAnsi" w:hAnsiTheme="majorHAnsi" w:cstheme="majorHAnsi"/>
          <w:i/>
          <w:iCs/>
          <w:szCs w:val="28"/>
          <w:lang w:val="it-IT"/>
        </w:rPr>
        <w:t xml:space="preserve"> của</w:t>
      </w:r>
      <w:r w:rsidR="00674018" w:rsidRPr="00FB1418">
        <w:rPr>
          <w:rFonts w:asciiTheme="majorHAnsi" w:hAnsiTheme="majorHAnsi" w:cstheme="majorHAnsi"/>
          <w:i/>
          <w:iCs/>
          <w:szCs w:val="28"/>
          <w:lang w:val="it-IT"/>
        </w:rPr>
        <w:t xml:space="preserve"> </w:t>
      </w:r>
      <w:r w:rsidR="00CD1AB4" w:rsidRPr="00CD1AB4">
        <w:rPr>
          <w:rFonts w:asciiTheme="majorHAnsi" w:hAnsiTheme="majorHAnsi" w:cstheme="majorHAnsi"/>
          <w:i/>
          <w:iCs/>
          <w:szCs w:val="28"/>
          <w:lang w:val="it-IT"/>
        </w:rPr>
        <w:t>Bộ trưởng Bộ Thông tin và Truyền thông</w:t>
      </w:r>
      <w:r w:rsidR="00907BB1">
        <w:rPr>
          <w:rFonts w:asciiTheme="majorHAnsi" w:hAnsiTheme="majorHAnsi" w:cstheme="majorHAnsi"/>
          <w:i/>
          <w:iCs/>
          <w:szCs w:val="28"/>
          <w:lang w:val="it-IT"/>
        </w:rPr>
        <w:t>.</w:t>
      </w:r>
      <w:r w:rsidR="00320BD1" w:rsidRPr="00FB1418">
        <w:rPr>
          <w:rFonts w:asciiTheme="majorHAnsi" w:hAnsiTheme="majorHAnsi" w:cstheme="majorHAnsi"/>
          <w:i/>
          <w:iCs/>
          <w:szCs w:val="28"/>
          <w:lang w:val="it-IT"/>
        </w:rPr>
        <w:t xml:space="preserve"> </w:t>
      </w:r>
    </w:p>
    <w:p w14:paraId="00B540B0" w14:textId="742C5187" w:rsidR="000B7CA8" w:rsidRPr="00FB1418" w:rsidRDefault="000B7CA8" w:rsidP="00C25FEC">
      <w:pPr>
        <w:widowControl w:val="0"/>
        <w:spacing w:before="240" w:after="240" w:line="288" w:lineRule="auto"/>
        <w:jc w:val="center"/>
        <w:rPr>
          <w:rFonts w:asciiTheme="majorHAnsi" w:hAnsiTheme="majorHAnsi" w:cstheme="majorHAnsi"/>
          <w:b/>
          <w:bCs/>
          <w:szCs w:val="28"/>
          <w:lang w:val="it-IT"/>
        </w:rPr>
      </w:pPr>
      <w:r w:rsidRPr="00FB1418">
        <w:rPr>
          <w:rFonts w:asciiTheme="majorHAnsi" w:hAnsiTheme="majorHAnsi" w:cstheme="majorHAnsi"/>
          <w:b/>
          <w:bCs/>
          <w:szCs w:val="28"/>
          <w:lang w:val="it-IT"/>
        </w:rPr>
        <w:t>QUYẾT ĐỊNH:</w:t>
      </w:r>
    </w:p>
    <w:p w14:paraId="63409D14" w14:textId="4CC8A4CD" w:rsidR="000B7CA8" w:rsidRPr="00FB1418" w:rsidRDefault="00DE5355" w:rsidP="00DE2654">
      <w:pPr>
        <w:widowControl w:val="0"/>
        <w:spacing w:before="120" w:line="288" w:lineRule="auto"/>
        <w:rPr>
          <w:rFonts w:asciiTheme="majorHAnsi" w:hAnsiTheme="majorHAnsi" w:cstheme="majorHAnsi"/>
          <w:szCs w:val="28"/>
          <w:lang w:val="it-IT"/>
        </w:rPr>
      </w:pPr>
      <w:r w:rsidRPr="00FB1418">
        <w:rPr>
          <w:rFonts w:asciiTheme="majorHAnsi" w:hAnsiTheme="majorHAnsi" w:cstheme="majorHAnsi"/>
          <w:b/>
          <w:bCs/>
          <w:szCs w:val="28"/>
          <w:lang w:val="it-IT"/>
        </w:rPr>
        <w:t>Điều 1</w:t>
      </w:r>
      <w:r w:rsidR="00BC0630" w:rsidRPr="00FB1418">
        <w:rPr>
          <w:rFonts w:asciiTheme="majorHAnsi" w:hAnsiTheme="majorHAnsi" w:cstheme="majorHAnsi"/>
          <w:b/>
          <w:bCs/>
          <w:szCs w:val="28"/>
          <w:lang w:val="it-IT"/>
        </w:rPr>
        <w:t>.</w:t>
      </w:r>
      <w:r w:rsidRPr="00FB1418">
        <w:rPr>
          <w:rFonts w:asciiTheme="majorHAnsi" w:hAnsiTheme="majorHAnsi" w:cstheme="majorHAnsi"/>
          <w:b/>
          <w:bCs/>
          <w:szCs w:val="28"/>
          <w:lang w:val="it-IT"/>
        </w:rPr>
        <w:t xml:space="preserve"> </w:t>
      </w:r>
      <w:r w:rsidR="00257C67" w:rsidRPr="005E4731">
        <w:rPr>
          <w:rFonts w:asciiTheme="majorHAnsi" w:hAnsiTheme="majorHAnsi" w:cstheme="majorHAnsi"/>
          <w:szCs w:val="28"/>
          <w:lang w:val="it-IT"/>
        </w:rPr>
        <w:t xml:space="preserve">Phê duyệt “Chiến lược phát triển </w:t>
      </w:r>
      <w:r w:rsidR="00135817">
        <w:rPr>
          <w:rFonts w:asciiTheme="majorHAnsi" w:hAnsiTheme="majorHAnsi" w:cstheme="majorHAnsi"/>
          <w:szCs w:val="28"/>
          <w:lang w:val="it-IT"/>
        </w:rPr>
        <w:t xml:space="preserve">hạ tầng </w:t>
      </w:r>
      <w:r w:rsidR="003E3A8E">
        <w:rPr>
          <w:rFonts w:asciiTheme="majorHAnsi" w:hAnsiTheme="majorHAnsi" w:cstheme="majorHAnsi"/>
          <w:szCs w:val="28"/>
          <w:lang w:val="it-IT"/>
        </w:rPr>
        <w:t>B</w:t>
      </w:r>
      <w:r w:rsidR="00135817">
        <w:rPr>
          <w:rFonts w:asciiTheme="majorHAnsi" w:hAnsiTheme="majorHAnsi" w:cstheme="majorHAnsi"/>
          <w:szCs w:val="28"/>
          <w:lang w:val="it-IT"/>
        </w:rPr>
        <w:t xml:space="preserve">ưu chính </w:t>
      </w:r>
      <w:r w:rsidR="00257C67" w:rsidRPr="005E4731">
        <w:rPr>
          <w:rFonts w:asciiTheme="majorHAnsi" w:hAnsiTheme="majorHAnsi" w:cstheme="majorHAnsi"/>
          <w:szCs w:val="28"/>
          <w:lang w:val="it-IT"/>
        </w:rPr>
        <w:t xml:space="preserve">đến năm </w:t>
      </w:r>
      <w:r w:rsidR="00135817">
        <w:rPr>
          <w:rFonts w:asciiTheme="majorHAnsi" w:hAnsiTheme="majorHAnsi" w:cstheme="majorHAnsi"/>
          <w:szCs w:val="28"/>
          <w:lang w:val="it-IT"/>
        </w:rPr>
        <w:t>2025</w:t>
      </w:r>
      <w:r w:rsidR="007E2F49">
        <w:rPr>
          <w:rFonts w:asciiTheme="majorHAnsi" w:hAnsiTheme="majorHAnsi" w:cstheme="majorHAnsi"/>
          <w:szCs w:val="28"/>
          <w:lang w:val="it-IT"/>
        </w:rPr>
        <w:t xml:space="preserve"> và</w:t>
      </w:r>
      <w:r w:rsidR="00135817">
        <w:rPr>
          <w:rFonts w:asciiTheme="majorHAnsi" w:hAnsiTheme="majorHAnsi" w:cstheme="majorHAnsi"/>
          <w:szCs w:val="28"/>
          <w:lang w:val="it-IT"/>
        </w:rPr>
        <w:t xml:space="preserve"> định hướng đến </w:t>
      </w:r>
      <w:r w:rsidR="007E2F49">
        <w:rPr>
          <w:rFonts w:asciiTheme="majorHAnsi" w:hAnsiTheme="majorHAnsi" w:cstheme="majorHAnsi"/>
          <w:szCs w:val="28"/>
          <w:lang w:val="it-IT"/>
        </w:rPr>
        <w:t xml:space="preserve">năm </w:t>
      </w:r>
      <w:r w:rsidR="00257C67" w:rsidRPr="005E4731">
        <w:rPr>
          <w:rFonts w:asciiTheme="majorHAnsi" w:hAnsiTheme="majorHAnsi" w:cstheme="majorHAnsi"/>
          <w:szCs w:val="28"/>
          <w:lang w:val="it-IT"/>
        </w:rPr>
        <w:t xml:space="preserve">2030” với các nội dung </w:t>
      </w:r>
      <w:r w:rsidR="00D63EAF">
        <w:rPr>
          <w:rFonts w:asciiTheme="majorHAnsi" w:hAnsiTheme="majorHAnsi" w:cstheme="majorHAnsi"/>
          <w:szCs w:val="28"/>
          <w:lang w:val="it-IT"/>
        </w:rPr>
        <w:t xml:space="preserve">chủ yếu </w:t>
      </w:r>
      <w:r w:rsidR="00257C67" w:rsidRPr="005E4731">
        <w:rPr>
          <w:rFonts w:asciiTheme="majorHAnsi" w:hAnsiTheme="majorHAnsi" w:cstheme="majorHAnsi"/>
          <w:szCs w:val="28"/>
          <w:lang w:val="it-IT"/>
        </w:rPr>
        <w:t>sau đây:</w:t>
      </w:r>
    </w:p>
    <w:p w14:paraId="5E888B2B" w14:textId="7987A8B2" w:rsidR="00932E95" w:rsidRPr="00FB1418" w:rsidRDefault="003C3164" w:rsidP="005E4731">
      <w:pPr>
        <w:pStyle w:val="Heading1"/>
        <w:rPr>
          <w:lang w:val="nb-NO"/>
        </w:rPr>
      </w:pPr>
      <w:r w:rsidRPr="00FB1418">
        <w:rPr>
          <w:lang w:val="nb-NO"/>
        </w:rPr>
        <w:lastRenderedPageBreak/>
        <w:t>I</w:t>
      </w:r>
      <w:r w:rsidR="00DA57DB" w:rsidRPr="00FB1418">
        <w:rPr>
          <w:lang w:val="nb-NO"/>
        </w:rPr>
        <w:t>. QUAN ĐIỂM</w:t>
      </w:r>
      <w:r w:rsidR="00ED0CEE" w:rsidRPr="00FB1418">
        <w:rPr>
          <w:lang w:val="nb-NO"/>
        </w:rPr>
        <w:t xml:space="preserve"> PHÁT TRIỂN</w:t>
      </w:r>
    </w:p>
    <w:p w14:paraId="1F63A252" w14:textId="01B4B528" w:rsidR="00894BAF" w:rsidRPr="00BC468A" w:rsidRDefault="008C760E" w:rsidP="00894BAF">
      <w:pPr>
        <w:spacing w:before="120" w:line="288" w:lineRule="auto"/>
        <w:rPr>
          <w:lang w:val="nb-NO"/>
        </w:rPr>
      </w:pPr>
      <w:r w:rsidRPr="00BC468A">
        <w:rPr>
          <w:lang w:val="nb-NO"/>
        </w:rPr>
        <w:t xml:space="preserve">1. </w:t>
      </w:r>
      <w:r w:rsidR="00DE1BF6" w:rsidRPr="00BC468A">
        <w:rPr>
          <w:lang w:val="nb-NO"/>
        </w:rPr>
        <w:t xml:space="preserve">Chủ động phát triển lĩnh vực </w:t>
      </w:r>
      <w:r w:rsidR="00817B6E">
        <w:rPr>
          <w:lang w:val="nb-NO"/>
        </w:rPr>
        <w:t>b</w:t>
      </w:r>
      <w:r w:rsidR="00DE1BF6" w:rsidRPr="00BC468A">
        <w:rPr>
          <w:lang w:val="nb-NO"/>
        </w:rPr>
        <w:t xml:space="preserve">ưu chính một cách </w:t>
      </w:r>
      <w:r w:rsidR="00DE1BF6" w:rsidRPr="005E4731">
        <w:rPr>
          <w:lang w:val="nb-NO"/>
        </w:rPr>
        <w:t xml:space="preserve">toàn diện, đồng bộ, hiệu quả, </w:t>
      </w:r>
      <w:r w:rsidR="00C51672" w:rsidRPr="005E4731">
        <w:rPr>
          <w:lang w:val="nb-NO"/>
        </w:rPr>
        <w:t>trọng tâm</w:t>
      </w:r>
      <w:r w:rsidR="00C51672" w:rsidRPr="00BC468A">
        <w:rPr>
          <w:lang w:val="nb-NO"/>
        </w:rPr>
        <w:t xml:space="preserve"> trên </w:t>
      </w:r>
      <w:r w:rsidR="002A40A7" w:rsidRPr="00BC468A">
        <w:rPr>
          <w:lang w:val="nb-NO"/>
        </w:rPr>
        <w:t xml:space="preserve">cơ sở </w:t>
      </w:r>
      <w:r w:rsidR="002A40A7" w:rsidRPr="005E4731">
        <w:rPr>
          <w:lang w:val="nb-NO"/>
        </w:rPr>
        <w:t xml:space="preserve">ứng dụng </w:t>
      </w:r>
      <w:r w:rsidR="00DE1BF6" w:rsidRPr="005E4731">
        <w:rPr>
          <w:lang w:val="nb-NO"/>
        </w:rPr>
        <w:t>công nghệ</w:t>
      </w:r>
      <w:r w:rsidR="00DE1BF6" w:rsidRPr="00BC468A">
        <w:rPr>
          <w:lang w:val="nb-NO"/>
        </w:rPr>
        <w:t xml:space="preserve"> </w:t>
      </w:r>
      <w:r w:rsidR="002A40A7" w:rsidRPr="00BC468A">
        <w:rPr>
          <w:lang w:val="nb-NO"/>
        </w:rPr>
        <w:t>hiện đại</w:t>
      </w:r>
      <w:r w:rsidR="00DE1BF6" w:rsidRPr="00BC468A">
        <w:rPr>
          <w:lang w:val="nb-NO"/>
        </w:rPr>
        <w:t>.</w:t>
      </w:r>
      <w:r w:rsidR="00D44A3D" w:rsidRPr="00BC468A">
        <w:rPr>
          <w:lang w:val="nb-NO"/>
        </w:rPr>
        <w:t xml:space="preserve"> </w:t>
      </w:r>
      <w:r w:rsidR="00894BAF" w:rsidRPr="00BC468A">
        <w:rPr>
          <w:lang w:val="nb-NO"/>
        </w:rPr>
        <w:t xml:space="preserve">Huy động tốt hơn các </w:t>
      </w:r>
      <w:r w:rsidR="00894BAF" w:rsidRPr="005E4731">
        <w:rPr>
          <w:lang w:val="nb-NO"/>
        </w:rPr>
        <w:t>nguồn lực xã hội</w:t>
      </w:r>
      <w:r w:rsidR="00894BAF" w:rsidRPr="00BC468A">
        <w:rPr>
          <w:lang w:val="nb-NO"/>
        </w:rPr>
        <w:t xml:space="preserve"> cùng tham gia vào thúc đẩy phát triển lĩnh vực bằng các giải pháp, cách làm đột phá, khác biệt.</w:t>
      </w:r>
    </w:p>
    <w:p w14:paraId="05E7DC9D" w14:textId="7DB1A0A0" w:rsidR="004F709E" w:rsidRPr="00BC468A" w:rsidRDefault="00865808" w:rsidP="001C0794">
      <w:pPr>
        <w:spacing w:before="120" w:line="288" w:lineRule="auto"/>
        <w:rPr>
          <w:lang w:val="nb-NO"/>
        </w:rPr>
      </w:pPr>
      <w:r w:rsidRPr="00BC468A">
        <w:rPr>
          <w:lang w:val="nb-NO"/>
        </w:rPr>
        <w:t xml:space="preserve">2. </w:t>
      </w:r>
      <w:r w:rsidR="00342271" w:rsidRPr="00BC468A">
        <w:rPr>
          <w:lang w:val="nb-NO"/>
        </w:rPr>
        <w:t xml:space="preserve">Phát triển hạ tầng bưu chính </w:t>
      </w:r>
      <w:r w:rsidRPr="00BC468A">
        <w:rPr>
          <w:lang w:val="nb-NO"/>
        </w:rPr>
        <w:t xml:space="preserve">theo hướng </w:t>
      </w:r>
      <w:r w:rsidR="00013819" w:rsidRPr="00BC468A">
        <w:rPr>
          <w:lang w:val="nb-NO"/>
        </w:rPr>
        <w:t xml:space="preserve">xây dựng, phát triển và bảo đảm tính </w:t>
      </w:r>
      <w:r w:rsidR="00013819" w:rsidRPr="005E4731">
        <w:rPr>
          <w:lang w:val="nb-NO"/>
        </w:rPr>
        <w:t xml:space="preserve">gắn kết giữa hạ tầng </w:t>
      </w:r>
      <w:r w:rsidR="00EE4971">
        <w:rPr>
          <w:lang w:val="nb-NO"/>
        </w:rPr>
        <w:t>mạng lưới</w:t>
      </w:r>
      <w:r w:rsidR="00013819" w:rsidRPr="005E4731">
        <w:rPr>
          <w:lang w:val="nb-NO"/>
        </w:rPr>
        <w:t>, hạ tầng số và hạ tầng dữ liệu</w:t>
      </w:r>
      <w:r w:rsidR="00BC3593" w:rsidRPr="00BC468A">
        <w:rPr>
          <w:lang w:val="nb-NO"/>
        </w:rPr>
        <w:t xml:space="preserve"> để vận hành dòng chảy vật chất của nền kinh tế</w:t>
      </w:r>
      <w:r w:rsidR="00442A69" w:rsidRPr="00BC468A">
        <w:rPr>
          <w:lang w:val="nb-NO"/>
        </w:rPr>
        <w:t>;</w:t>
      </w:r>
      <w:r w:rsidR="00BC3593" w:rsidRPr="00BC468A">
        <w:rPr>
          <w:lang w:val="nb-NO"/>
        </w:rPr>
        <w:t xml:space="preserve"> lấy </w:t>
      </w:r>
      <w:r w:rsidR="00BC3593" w:rsidRPr="005E4731">
        <w:rPr>
          <w:lang w:val="nb-NO"/>
        </w:rPr>
        <w:t xml:space="preserve">nền tảng </w:t>
      </w:r>
      <w:r w:rsidR="0002547D" w:rsidRPr="005E4731">
        <w:rPr>
          <w:lang w:val="nb-NO"/>
        </w:rPr>
        <w:t>số</w:t>
      </w:r>
      <w:r w:rsidR="0002547D" w:rsidRPr="00BC468A">
        <w:rPr>
          <w:lang w:val="nb-NO"/>
        </w:rPr>
        <w:t xml:space="preserve"> </w:t>
      </w:r>
      <w:r w:rsidR="00BC3593" w:rsidRPr="00BC468A">
        <w:rPr>
          <w:lang w:val="nb-NO"/>
        </w:rPr>
        <w:t>làm giải pháp đột phá để thay đổi cấu trúc tăng trưởng</w:t>
      </w:r>
      <w:r w:rsidR="00FE1D56" w:rsidRPr="00BC468A">
        <w:rPr>
          <w:lang w:val="nb-NO"/>
        </w:rPr>
        <w:t xml:space="preserve">; </w:t>
      </w:r>
      <w:r w:rsidR="005D2237" w:rsidRPr="00BC468A">
        <w:rPr>
          <w:lang w:val="nb-NO"/>
        </w:rPr>
        <w:t xml:space="preserve">hình thành và phát triển </w:t>
      </w:r>
      <w:r w:rsidR="005D2237" w:rsidRPr="005E4731">
        <w:rPr>
          <w:lang w:val="nb-NO"/>
        </w:rPr>
        <w:t>hạ tầng dữ liệu</w:t>
      </w:r>
      <w:r w:rsidR="005D2237" w:rsidRPr="00BC468A">
        <w:rPr>
          <w:lang w:val="nb-NO"/>
        </w:rPr>
        <w:t xml:space="preserve"> bưu chính theo hướng cơ quan nhà nước quản lý dữ liệu, mở dữ liệu và cung cấp dữ liệu mở </w:t>
      </w:r>
      <w:r w:rsidR="00CD7B87" w:rsidRPr="00BC468A">
        <w:rPr>
          <w:lang w:val="nb-NO"/>
        </w:rPr>
        <w:t>nhằm b</w:t>
      </w:r>
      <w:r w:rsidR="00A32E38" w:rsidRPr="00BC468A">
        <w:rPr>
          <w:lang w:val="nb-NO"/>
        </w:rPr>
        <w:t xml:space="preserve">ảo đảm </w:t>
      </w:r>
      <w:r w:rsidR="00442A69" w:rsidRPr="00BC468A">
        <w:rPr>
          <w:lang w:val="nb-NO"/>
        </w:rPr>
        <w:t xml:space="preserve">là </w:t>
      </w:r>
      <w:r w:rsidR="00A32E38" w:rsidRPr="00BC468A">
        <w:rPr>
          <w:lang w:val="nb-NO"/>
        </w:rPr>
        <w:t>cầu nối giữa thế giới thực và thế giới ảo</w:t>
      </w:r>
      <w:r w:rsidR="00355495" w:rsidRPr="00BC468A">
        <w:rPr>
          <w:lang w:val="nb-NO"/>
        </w:rPr>
        <w:t xml:space="preserve">, phục vụ công cuộc Chuyển đổi số quốc gia, </w:t>
      </w:r>
      <w:r w:rsidR="00F13E14">
        <w:rPr>
          <w:lang w:val="nb-NO"/>
        </w:rPr>
        <w:t xml:space="preserve">góp phần </w:t>
      </w:r>
      <w:r w:rsidR="00355495" w:rsidRPr="00BC468A">
        <w:rPr>
          <w:lang w:val="nb-NO"/>
        </w:rPr>
        <w:t>hình thành một Việt Nam số vào năm 2030.</w:t>
      </w:r>
      <w:r w:rsidR="001C0794" w:rsidRPr="00BC468A">
        <w:rPr>
          <w:lang w:val="nb-NO"/>
        </w:rPr>
        <w:t xml:space="preserve"> </w:t>
      </w:r>
    </w:p>
    <w:p w14:paraId="51E59D57" w14:textId="226C1383" w:rsidR="008E55FE" w:rsidRPr="00BC468A" w:rsidRDefault="00F46A30" w:rsidP="00173701">
      <w:pPr>
        <w:spacing w:before="120" w:line="288" w:lineRule="auto"/>
        <w:rPr>
          <w:lang w:val="nb-NO"/>
        </w:rPr>
      </w:pPr>
      <w:r w:rsidRPr="00BC468A">
        <w:rPr>
          <w:lang w:val="nb-NO"/>
        </w:rPr>
        <w:t>3</w:t>
      </w:r>
      <w:r w:rsidR="00616066" w:rsidRPr="00BC468A">
        <w:rPr>
          <w:lang w:val="nb-NO"/>
        </w:rPr>
        <w:t xml:space="preserve">. Phát triển thị trường bưu chính theo hướng </w:t>
      </w:r>
      <w:r w:rsidR="00616066" w:rsidRPr="005E4731">
        <w:rPr>
          <w:lang w:val="nb-NO"/>
        </w:rPr>
        <w:t>mở rộng hệ sinh thái</w:t>
      </w:r>
      <w:r w:rsidR="002D36BA">
        <w:rPr>
          <w:lang w:val="nb-NO"/>
        </w:rPr>
        <w:t xml:space="preserve"> dịch vụ</w:t>
      </w:r>
      <w:r w:rsidR="00616066" w:rsidRPr="005E4731">
        <w:rPr>
          <w:lang w:val="nb-NO"/>
        </w:rPr>
        <w:t xml:space="preserve">, mở </w:t>
      </w:r>
      <w:r w:rsidR="003964A1" w:rsidRPr="005E4731">
        <w:rPr>
          <w:lang w:val="nb-NO"/>
        </w:rPr>
        <w:t xml:space="preserve">rộng </w:t>
      </w:r>
      <w:r w:rsidR="00616066" w:rsidRPr="005E4731">
        <w:rPr>
          <w:lang w:val="nb-NO"/>
        </w:rPr>
        <w:t>không gian hoạt động mới</w:t>
      </w:r>
      <w:r w:rsidR="00112617" w:rsidRPr="00BC468A">
        <w:rPr>
          <w:lang w:val="nb-NO"/>
        </w:rPr>
        <w:t>;</w:t>
      </w:r>
      <w:r w:rsidR="00616066" w:rsidRPr="00BC468A">
        <w:rPr>
          <w:lang w:val="nb-NO"/>
        </w:rPr>
        <w:t xml:space="preserve"> </w:t>
      </w:r>
      <w:r w:rsidR="007849B2" w:rsidRPr="00BC468A">
        <w:rPr>
          <w:lang w:val="nb-NO"/>
        </w:rPr>
        <w:t>Khai thác tốt thị trường trong nước</w:t>
      </w:r>
      <w:r w:rsidR="00C976D9" w:rsidRPr="00BC468A">
        <w:rPr>
          <w:lang w:val="nb-NO"/>
        </w:rPr>
        <w:t xml:space="preserve"> từ đó</w:t>
      </w:r>
      <w:r w:rsidR="003F63A5" w:rsidRPr="00BC468A">
        <w:rPr>
          <w:lang w:val="nb-NO"/>
        </w:rPr>
        <w:t xml:space="preserve"> vươn ra</w:t>
      </w:r>
      <w:r w:rsidR="00F51277" w:rsidRPr="00BC468A">
        <w:rPr>
          <w:lang w:val="nb-NO"/>
        </w:rPr>
        <w:t xml:space="preserve"> </w:t>
      </w:r>
      <w:r w:rsidR="00616066" w:rsidRPr="00BC468A">
        <w:rPr>
          <w:lang w:val="nb-NO"/>
        </w:rPr>
        <w:t xml:space="preserve">thị trường </w:t>
      </w:r>
      <w:r w:rsidR="003F63A5" w:rsidRPr="00BC468A">
        <w:rPr>
          <w:lang w:val="nb-NO"/>
        </w:rPr>
        <w:t>quốc tế.</w:t>
      </w:r>
      <w:r w:rsidR="00616066" w:rsidRPr="00BC468A">
        <w:rPr>
          <w:lang w:val="nb-NO"/>
        </w:rPr>
        <w:t xml:space="preserve"> </w:t>
      </w:r>
      <w:r w:rsidR="00173701" w:rsidRPr="00BC468A">
        <w:rPr>
          <w:szCs w:val="28"/>
          <w:lang w:val="nl-NL"/>
        </w:rPr>
        <w:t>Doanh nghiệp</w:t>
      </w:r>
      <w:r w:rsidR="00173701" w:rsidRPr="00BC468A">
        <w:rPr>
          <w:szCs w:val="28"/>
          <w:lang w:val="vi-VN"/>
        </w:rPr>
        <w:t xml:space="preserve"> bưu chính</w:t>
      </w:r>
      <w:r w:rsidR="00173701" w:rsidRPr="00BC468A">
        <w:rPr>
          <w:szCs w:val="28"/>
          <w:lang w:val="nl-NL"/>
        </w:rPr>
        <w:t xml:space="preserve"> chuyển dịch theo hướng </w:t>
      </w:r>
      <w:r w:rsidR="00173701" w:rsidRPr="005E4731">
        <w:rPr>
          <w:szCs w:val="28"/>
          <w:lang w:val="nl-NL"/>
        </w:rPr>
        <w:t>doanh nghiệp công nghệ</w:t>
      </w:r>
      <w:r w:rsidR="00342A91" w:rsidRPr="00BC468A">
        <w:rPr>
          <w:szCs w:val="28"/>
          <w:lang w:val="nl-NL"/>
        </w:rPr>
        <w:t>,</w:t>
      </w:r>
      <w:r w:rsidR="008E55FE" w:rsidRPr="00BC468A">
        <w:rPr>
          <w:szCs w:val="28"/>
          <w:lang w:val="nl-NL"/>
        </w:rPr>
        <w:t xml:space="preserve"> </w:t>
      </w:r>
      <w:r w:rsidR="008E55FE" w:rsidRPr="005E4731">
        <w:rPr>
          <w:szCs w:val="28"/>
          <w:lang w:val="nl-NL"/>
        </w:rPr>
        <w:t>hướng tới hình thành công nghiệp bưu chính</w:t>
      </w:r>
      <w:r w:rsidR="00342A91" w:rsidRPr="00BC468A">
        <w:rPr>
          <w:szCs w:val="28"/>
          <w:lang w:val="nl-NL"/>
        </w:rPr>
        <w:t>.</w:t>
      </w:r>
      <w:r w:rsidR="00173701" w:rsidRPr="00BC468A">
        <w:rPr>
          <w:lang w:val="nb-NO"/>
        </w:rPr>
        <w:t xml:space="preserve"> </w:t>
      </w:r>
    </w:p>
    <w:p w14:paraId="496A3FFA" w14:textId="60963AD2" w:rsidR="00D52947" w:rsidRPr="00BC468A" w:rsidRDefault="008B07AB" w:rsidP="009075FB">
      <w:pPr>
        <w:spacing w:before="120" w:line="288" w:lineRule="auto"/>
        <w:rPr>
          <w:lang w:val="nb-NO"/>
        </w:rPr>
      </w:pPr>
      <w:r w:rsidRPr="00BC468A">
        <w:rPr>
          <w:lang w:val="nb-NO"/>
        </w:rPr>
        <w:t>4</w:t>
      </w:r>
      <w:r w:rsidR="008E1743" w:rsidRPr="00BC468A">
        <w:rPr>
          <w:lang w:val="nb-NO"/>
        </w:rPr>
        <w:t xml:space="preserve">. Chuyển dịch từ dịch vụ bưu chính truyền thống, chuyển phát thư, báo sang </w:t>
      </w:r>
      <w:r w:rsidR="008E1743" w:rsidRPr="005E4731">
        <w:rPr>
          <w:lang w:val="nb-NO"/>
        </w:rPr>
        <w:t>dịch vụ bưu chính số</w:t>
      </w:r>
      <w:r w:rsidR="002D36BA">
        <w:rPr>
          <w:lang w:val="nb-NO"/>
        </w:rPr>
        <w:t xml:space="preserve"> và </w:t>
      </w:r>
      <w:r w:rsidR="008E1743" w:rsidRPr="00BC468A">
        <w:rPr>
          <w:lang w:val="nb-NO"/>
        </w:rPr>
        <w:t xml:space="preserve">dịch vụ </w:t>
      </w:r>
      <w:r w:rsidR="008E1743" w:rsidRPr="005E4731">
        <w:rPr>
          <w:lang w:val="nb-NO"/>
        </w:rPr>
        <w:t>hậu cần cho thương mại điện tử</w:t>
      </w:r>
      <w:r w:rsidR="008E1743" w:rsidRPr="00BC468A">
        <w:rPr>
          <w:lang w:val="nb-NO"/>
        </w:rPr>
        <w:t xml:space="preserve">; chuyển dịch </w:t>
      </w:r>
      <w:r w:rsidR="006728F6" w:rsidRPr="00BC468A">
        <w:rPr>
          <w:lang w:val="nb-NO"/>
        </w:rPr>
        <w:t xml:space="preserve">từ </w:t>
      </w:r>
      <w:r w:rsidR="008E1743" w:rsidRPr="00BC468A">
        <w:rPr>
          <w:lang w:val="nb-NO"/>
        </w:rPr>
        <w:t xml:space="preserve">mô hình </w:t>
      </w:r>
      <w:r w:rsidR="006728F6" w:rsidRPr="00BC468A">
        <w:rPr>
          <w:lang w:val="nb-NO"/>
        </w:rPr>
        <w:t xml:space="preserve">cung ứng </w:t>
      </w:r>
      <w:r w:rsidR="008E1743" w:rsidRPr="00BC468A">
        <w:rPr>
          <w:lang w:val="nb-NO"/>
        </w:rPr>
        <w:t>dịch vụ trực tiếp sang</w:t>
      </w:r>
      <w:r w:rsidR="009A5033" w:rsidRPr="00BC468A">
        <w:rPr>
          <w:lang w:val="nb-NO"/>
        </w:rPr>
        <w:t xml:space="preserve"> </w:t>
      </w:r>
      <w:r w:rsidR="008E1743" w:rsidRPr="00BC468A">
        <w:rPr>
          <w:lang w:val="nb-NO"/>
        </w:rPr>
        <w:t>trực tuyến</w:t>
      </w:r>
      <w:r w:rsidR="009A5033" w:rsidRPr="00BC468A">
        <w:rPr>
          <w:lang w:val="nb-NO"/>
        </w:rPr>
        <w:t xml:space="preserve"> </w:t>
      </w:r>
      <w:r w:rsidR="00A23176" w:rsidRPr="00BC468A">
        <w:rPr>
          <w:lang w:val="nb-NO"/>
        </w:rPr>
        <w:t>(online-to-</w:t>
      </w:r>
      <w:r w:rsidR="00A23176">
        <w:rPr>
          <w:lang w:val="nb-NO"/>
        </w:rPr>
        <w:t>o</w:t>
      </w:r>
      <w:r w:rsidR="00A23176" w:rsidRPr="00BC468A">
        <w:rPr>
          <w:lang w:val="nb-NO"/>
        </w:rPr>
        <w:t>ffline)</w:t>
      </w:r>
      <w:r w:rsidR="00A23176">
        <w:rPr>
          <w:lang w:val="nb-NO"/>
        </w:rPr>
        <w:t xml:space="preserve"> </w:t>
      </w:r>
      <w:r w:rsidR="009A5033" w:rsidRPr="00BC468A">
        <w:rPr>
          <w:lang w:val="nb-NO"/>
        </w:rPr>
        <w:t>và ngược lại</w:t>
      </w:r>
      <w:r w:rsidR="0004727D" w:rsidRPr="00BC468A">
        <w:rPr>
          <w:lang w:val="nb-NO"/>
        </w:rPr>
        <w:t>;</w:t>
      </w:r>
      <w:r w:rsidR="008E1743" w:rsidRPr="00BC468A">
        <w:rPr>
          <w:lang w:val="nb-NO"/>
        </w:rPr>
        <w:t xml:space="preserve"> chú trọng các </w:t>
      </w:r>
      <w:r w:rsidR="008E1743" w:rsidRPr="005E4731">
        <w:rPr>
          <w:lang w:val="nb-NO"/>
        </w:rPr>
        <w:t xml:space="preserve">dịch vụ </w:t>
      </w:r>
      <w:r w:rsidR="00EE43D1" w:rsidRPr="005E4731">
        <w:rPr>
          <w:lang w:val="nb-NO"/>
        </w:rPr>
        <w:t xml:space="preserve">hỗ trợ và thúc đẩy phát triển </w:t>
      </w:r>
      <w:r w:rsidR="008E1743" w:rsidRPr="005E4731">
        <w:rPr>
          <w:lang w:val="nb-NO"/>
        </w:rPr>
        <w:t>Chính phủ số</w:t>
      </w:r>
      <w:r w:rsidR="00EE43D1" w:rsidRPr="00BC468A">
        <w:rPr>
          <w:lang w:val="nb-NO"/>
        </w:rPr>
        <w:t>,</w:t>
      </w:r>
      <w:r w:rsidR="008E1743" w:rsidRPr="00BC468A">
        <w:rPr>
          <w:lang w:val="nb-NO"/>
        </w:rPr>
        <w:t xml:space="preserve"> kinh tế số</w:t>
      </w:r>
      <w:r w:rsidR="00EE43D1" w:rsidRPr="00BC468A">
        <w:rPr>
          <w:lang w:val="nb-NO"/>
        </w:rPr>
        <w:t xml:space="preserve"> và xã hội số</w:t>
      </w:r>
      <w:r w:rsidR="00991C34">
        <w:rPr>
          <w:lang w:val="nb-NO"/>
        </w:rPr>
        <w:t>;</w:t>
      </w:r>
      <w:r w:rsidR="008E1743" w:rsidRPr="00BC468A">
        <w:rPr>
          <w:lang w:val="nb-NO"/>
        </w:rPr>
        <w:t xml:space="preserve"> </w:t>
      </w:r>
      <w:r w:rsidR="00991C34">
        <w:rPr>
          <w:lang w:val="nb-NO"/>
        </w:rPr>
        <w:t>t</w:t>
      </w:r>
      <w:r w:rsidR="00991C34" w:rsidRPr="00BC468A">
        <w:rPr>
          <w:lang w:val="nb-NO"/>
        </w:rPr>
        <w:t xml:space="preserve">ham gia giải quyết các </w:t>
      </w:r>
      <w:r w:rsidR="00991C34" w:rsidRPr="00667504">
        <w:rPr>
          <w:lang w:val="nb-NO"/>
        </w:rPr>
        <w:t>bài toán của đất nước</w:t>
      </w:r>
      <w:r w:rsidR="00991C34">
        <w:rPr>
          <w:lang w:val="nb-NO"/>
        </w:rPr>
        <w:t>.</w:t>
      </w:r>
    </w:p>
    <w:p w14:paraId="4E00971B" w14:textId="27824729" w:rsidR="007C6CAC" w:rsidRPr="00BC468A" w:rsidRDefault="004C2E43" w:rsidP="009075FB">
      <w:pPr>
        <w:spacing w:before="120" w:line="288" w:lineRule="auto"/>
        <w:rPr>
          <w:lang w:val="nl-NL"/>
        </w:rPr>
      </w:pPr>
      <w:r w:rsidRPr="00BC468A">
        <w:rPr>
          <w:lang w:val="nb-NO"/>
        </w:rPr>
        <w:t>5</w:t>
      </w:r>
      <w:r w:rsidR="003D34D0" w:rsidRPr="00BC468A">
        <w:rPr>
          <w:lang w:val="nb-NO"/>
        </w:rPr>
        <w:t xml:space="preserve">. </w:t>
      </w:r>
      <w:r w:rsidR="00DE1BF6" w:rsidRPr="00BC468A">
        <w:rPr>
          <w:lang w:val="nb-NO"/>
        </w:rPr>
        <w:t xml:space="preserve">Hoàn thiện </w:t>
      </w:r>
      <w:r w:rsidR="002E64B1" w:rsidRPr="00BC468A">
        <w:rPr>
          <w:lang w:val="nb-NO"/>
        </w:rPr>
        <w:t xml:space="preserve">hệ thống </w:t>
      </w:r>
      <w:r w:rsidR="0073256C" w:rsidRPr="005E4731">
        <w:rPr>
          <w:lang w:val="nb-NO"/>
        </w:rPr>
        <w:t>pháp luật</w:t>
      </w:r>
      <w:r w:rsidR="00DE1BF6" w:rsidRPr="00BC468A">
        <w:rPr>
          <w:lang w:val="nb-NO"/>
        </w:rPr>
        <w:t xml:space="preserve">, </w:t>
      </w:r>
      <w:r w:rsidR="008A09E3" w:rsidRPr="00BC468A">
        <w:rPr>
          <w:lang w:val="nl-NL"/>
        </w:rPr>
        <w:t xml:space="preserve">minh bạch chính sách, </w:t>
      </w:r>
      <w:r w:rsidR="007A29E3" w:rsidRPr="00BC468A">
        <w:rPr>
          <w:lang w:val="nl-NL"/>
        </w:rPr>
        <w:t xml:space="preserve">đơn giản hóa </w:t>
      </w:r>
      <w:r w:rsidR="008A09E3" w:rsidRPr="00BC468A">
        <w:rPr>
          <w:lang w:val="nl-NL"/>
        </w:rPr>
        <w:t>thủ tục hành chính</w:t>
      </w:r>
      <w:r w:rsidR="00582307" w:rsidRPr="00BC468A">
        <w:rPr>
          <w:lang w:val="nl-NL"/>
        </w:rPr>
        <w:t xml:space="preserve"> nhằm</w:t>
      </w:r>
      <w:r w:rsidR="00DE1BF6" w:rsidRPr="00BC468A">
        <w:rPr>
          <w:lang w:val="nb-NO"/>
        </w:rPr>
        <w:t xml:space="preserve"> tạo lập môi trường cạnh tranh lành mạnh; tạo điều kiện để doanh nghiệp bưu chính </w:t>
      </w:r>
      <w:r w:rsidR="00DC0BB6" w:rsidRPr="00BC468A">
        <w:rPr>
          <w:lang w:val="nl-NL"/>
        </w:rPr>
        <w:t>phát huy nội lực</w:t>
      </w:r>
      <w:r w:rsidR="004472F4" w:rsidRPr="00BC468A">
        <w:rPr>
          <w:lang w:val="nl-NL"/>
        </w:rPr>
        <w:t>,</w:t>
      </w:r>
      <w:r w:rsidR="00DD35BB" w:rsidRPr="00BC468A">
        <w:rPr>
          <w:lang w:val="nb-NO"/>
        </w:rPr>
        <w:t xml:space="preserve"> mở rộng </w:t>
      </w:r>
      <w:r w:rsidR="00DD35BB" w:rsidRPr="005E4731">
        <w:rPr>
          <w:lang w:val="nb-NO"/>
        </w:rPr>
        <w:t>đầu tư trong nước</w:t>
      </w:r>
      <w:r w:rsidR="004472F4" w:rsidRPr="00BC468A">
        <w:rPr>
          <w:lang w:val="nl-NL"/>
        </w:rPr>
        <w:t>,</w:t>
      </w:r>
      <w:r w:rsidR="007C6CAC" w:rsidRPr="00BC468A">
        <w:rPr>
          <w:lang w:val="nl-NL"/>
        </w:rPr>
        <w:t xml:space="preserve"> </w:t>
      </w:r>
      <w:r w:rsidR="004472F4" w:rsidRPr="00BC468A">
        <w:rPr>
          <w:lang w:val="nb-NO"/>
        </w:rPr>
        <w:t xml:space="preserve">khuyến khích </w:t>
      </w:r>
      <w:r w:rsidR="007C6CAC" w:rsidRPr="005E4731">
        <w:rPr>
          <w:lang w:val="nl-NL"/>
        </w:rPr>
        <w:t>đầu tư ra nước ngoài</w:t>
      </w:r>
      <w:r w:rsidR="004472F4" w:rsidRPr="00BC468A">
        <w:rPr>
          <w:lang w:val="nl-NL"/>
        </w:rPr>
        <w:t>,</w:t>
      </w:r>
      <w:r w:rsidR="00330DEA" w:rsidRPr="00BC468A">
        <w:rPr>
          <w:lang w:val="nl-NL"/>
        </w:rPr>
        <w:t xml:space="preserve"> </w:t>
      </w:r>
      <w:r w:rsidR="007C6CAC" w:rsidRPr="00BC468A">
        <w:rPr>
          <w:lang w:val="nl-NL"/>
        </w:rPr>
        <w:t xml:space="preserve">thu hút </w:t>
      </w:r>
      <w:r w:rsidR="007C6CAC" w:rsidRPr="005E4731">
        <w:rPr>
          <w:lang w:val="nl-NL"/>
        </w:rPr>
        <w:t>đầu tư nước ngoài</w:t>
      </w:r>
      <w:r w:rsidR="00330DEA" w:rsidRPr="005E4731">
        <w:rPr>
          <w:lang w:val="nl-NL"/>
        </w:rPr>
        <w:t xml:space="preserve"> vào</w:t>
      </w:r>
      <w:r w:rsidR="00330DEA" w:rsidRPr="00BC468A">
        <w:rPr>
          <w:lang w:val="nl-NL"/>
        </w:rPr>
        <w:t xml:space="preserve"> lĩnh vực bưu chính</w:t>
      </w:r>
      <w:r w:rsidR="009E40D2" w:rsidRPr="00BC468A">
        <w:rPr>
          <w:lang w:val="nl-NL"/>
        </w:rPr>
        <w:t>.</w:t>
      </w:r>
    </w:p>
    <w:p w14:paraId="0766DA06" w14:textId="63B490A3" w:rsidR="00DA57DB" w:rsidRPr="00FB1418" w:rsidRDefault="00DA57DB" w:rsidP="00F631FD">
      <w:pPr>
        <w:pStyle w:val="Heading1"/>
        <w:rPr>
          <w:lang w:val="nb-NO"/>
        </w:rPr>
      </w:pPr>
      <w:r w:rsidRPr="00FB1418">
        <w:rPr>
          <w:lang w:val="nb-NO"/>
        </w:rPr>
        <w:t>I</w:t>
      </w:r>
      <w:r w:rsidR="003C3164" w:rsidRPr="00FB1418">
        <w:rPr>
          <w:lang w:val="nb-NO"/>
        </w:rPr>
        <w:t>I</w:t>
      </w:r>
      <w:r w:rsidRPr="00FB1418">
        <w:rPr>
          <w:lang w:val="nb-NO"/>
        </w:rPr>
        <w:t>. TẦM NHÌN ĐẾN NĂM 20</w:t>
      </w:r>
      <w:r w:rsidR="003C3164" w:rsidRPr="00FB1418">
        <w:rPr>
          <w:lang w:val="nb-NO"/>
        </w:rPr>
        <w:t>30</w:t>
      </w:r>
    </w:p>
    <w:p w14:paraId="5B996938" w14:textId="3B6D5D23" w:rsidR="00796646" w:rsidRDefault="000B4D78" w:rsidP="0010320C">
      <w:pPr>
        <w:spacing w:before="120" w:line="288" w:lineRule="auto"/>
        <w:rPr>
          <w:rFonts w:asciiTheme="majorHAnsi" w:hAnsiTheme="majorHAnsi" w:cstheme="majorHAnsi"/>
          <w:szCs w:val="28"/>
          <w:lang w:val="nb-NO"/>
        </w:rPr>
      </w:pPr>
      <w:r w:rsidRPr="00FB1418">
        <w:rPr>
          <w:rFonts w:asciiTheme="majorHAnsi" w:hAnsiTheme="majorHAnsi" w:cstheme="majorHAnsi"/>
          <w:szCs w:val="28"/>
          <w:lang w:val="nb-NO"/>
        </w:rPr>
        <w:t xml:space="preserve">Bưu chính </w:t>
      </w:r>
      <w:r w:rsidR="009C4C5C">
        <w:rPr>
          <w:rFonts w:asciiTheme="majorHAnsi" w:hAnsiTheme="majorHAnsi" w:cstheme="majorHAnsi"/>
          <w:szCs w:val="28"/>
          <w:lang w:val="nb-NO"/>
        </w:rPr>
        <w:t>là</w:t>
      </w:r>
      <w:r w:rsidRPr="00FB1418">
        <w:rPr>
          <w:rFonts w:asciiTheme="majorHAnsi" w:hAnsiTheme="majorHAnsi" w:cstheme="majorHAnsi"/>
          <w:szCs w:val="28"/>
          <w:lang w:val="nb-NO"/>
        </w:rPr>
        <w:t xml:space="preserve"> </w:t>
      </w:r>
      <w:r w:rsidR="00347318" w:rsidRPr="00FB1418">
        <w:rPr>
          <w:rFonts w:asciiTheme="majorHAnsi" w:hAnsiTheme="majorHAnsi" w:cstheme="majorHAnsi"/>
          <w:szCs w:val="28"/>
          <w:lang w:val="nb-NO"/>
        </w:rPr>
        <w:t>hạ tần</w:t>
      </w:r>
      <w:r w:rsidR="002C0A36" w:rsidRPr="00FB1418">
        <w:rPr>
          <w:rFonts w:asciiTheme="majorHAnsi" w:hAnsiTheme="majorHAnsi" w:cstheme="majorHAnsi"/>
          <w:szCs w:val="28"/>
          <w:lang w:val="nb-NO"/>
        </w:rPr>
        <w:t>g</w:t>
      </w:r>
      <w:r w:rsidR="00436933" w:rsidRPr="00FB1418">
        <w:rPr>
          <w:rFonts w:asciiTheme="majorHAnsi" w:hAnsiTheme="majorHAnsi" w:cstheme="majorHAnsi"/>
          <w:szCs w:val="28"/>
          <w:lang w:val="nb-NO"/>
        </w:rPr>
        <w:t xml:space="preserve"> </w:t>
      </w:r>
      <w:r w:rsidR="00347318" w:rsidRPr="00FB1418">
        <w:rPr>
          <w:rFonts w:asciiTheme="majorHAnsi" w:hAnsiTheme="majorHAnsi" w:cstheme="majorHAnsi"/>
          <w:szCs w:val="28"/>
          <w:lang w:val="nb-NO"/>
        </w:rPr>
        <w:t>thiết yếu của quốc gia</w:t>
      </w:r>
      <w:r w:rsidR="00436933" w:rsidRPr="00FB1418">
        <w:rPr>
          <w:rFonts w:asciiTheme="majorHAnsi" w:hAnsiTheme="majorHAnsi" w:cstheme="majorHAnsi"/>
          <w:szCs w:val="28"/>
          <w:lang w:val="nb-NO"/>
        </w:rPr>
        <w:t xml:space="preserve"> và </w:t>
      </w:r>
      <w:r w:rsidR="00347318" w:rsidRPr="00FB1418">
        <w:rPr>
          <w:rFonts w:asciiTheme="majorHAnsi" w:hAnsiTheme="majorHAnsi" w:cstheme="majorHAnsi"/>
          <w:szCs w:val="28"/>
          <w:lang w:val="nb-NO"/>
        </w:rPr>
        <w:t xml:space="preserve">của nền kinh tế số, </w:t>
      </w:r>
      <w:r w:rsidR="008423BA" w:rsidRPr="00FB1418">
        <w:rPr>
          <w:rFonts w:asciiTheme="majorHAnsi" w:hAnsiTheme="majorHAnsi" w:cstheme="majorHAnsi"/>
          <w:szCs w:val="28"/>
          <w:lang w:val="nb-NO"/>
        </w:rPr>
        <w:t xml:space="preserve">đặc biệt là </w:t>
      </w:r>
      <w:r w:rsidR="004439B3">
        <w:rPr>
          <w:rFonts w:asciiTheme="majorHAnsi" w:hAnsiTheme="majorHAnsi" w:cstheme="majorHAnsi"/>
          <w:szCs w:val="28"/>
          <w:lang w:val="nb-NO"/>
        </w:rPr>
        <w:t>của</w:t>
      </w:r>
      <w:r w:rsidR="00C96B96" w:rsidRPr="00FB1418">
        <w:rPr>
          <w:rFonts w:asciiTheme="majorHAnsi" w:hAnsiTheme="majorHAnsi" w:cstheme="majorHAnsi"/>
          <w:szCs w:val="28"/>
          <w:lang w:val="nb-NO"/>
        </w:rPr>
        <w:t xml:space="preserve"> </w:t>
      </w:r>
      <w:r w:rsidR="00116547" w:rsidRPr="00FB1418">
        <w:rPr>
          <w:rFonts w:asciiTheme="majorHAnsi" w:hAnsiTheme="majorHAnsi" w:cstheme="majorHAnsi"/>
          <w:szCs w:val="28"/>
          <w:lang w:val="nb-NO"/>
        </w:rPr>
        <w:t>thương mại điện tử</w:t>
      </w:r>
      <w:r w:rsidR="00347318" w:rsidRPr="00FB1418">
        <w:rPr>
          <w:rFonts w:asciiTheme="majorHAnsi" w:hAnsiTheme="majorHAnsi" w:cstheme="majorHAnsi"/>
          <w:szCs w:val="28"/>
          <w:lang w:val="nb-NO"/>
        </w:rPr>
        <w:t>;</w:t>
      </w:r>
      <w:r w:rsidR="006E40B8">
        <w:rPr>
          <w:rFonts w:asciiTheme="majorHAnsi" w:hAnsiTheme="majorHAnsi" w:cstheme="majorHAnsi"/>
          <w:szCs w:val="28"/>
          <w:lang w:val="nb-NO"/>
        </w:rPr>
        <w:t xml:space="preserve"> </w:t>
      </w:r>
      <w:r w:rsidR="006E40B8" w:rsidRPr="006E40B8">
        <w:rPr>
          <w:rFonts w:asciiTheme="majorHAnsi" w:hAnsiTheme="majorHAnsi" w:cstheme="majorHAnsi"/>
          <w:szCs w:val="28"/>
          <w:lang w:val="nb-NO"/>
        </w:rPr>
        <w:t>mở rộng hệ sinh thái</w:t>
      </w:r>
      <w:r w:rsidR="006E40B8">
        <w:rPr>
          <w:rFonts w:asciiTheme="majorHAnsi" w:hAnsiTheme="majorHAnsi" w:cstheme="majorHAnsi"/>
          <w:szCs w:val="28"/>
          <w:lang w:val="nb-NO"/>
        </w:rPr>
        <w:t xml:space="preserve"> dịch vụ</w:t>
      </w:r>
      <w:r w:rsidR="006E40B8" w:rsidRPr="006E40B8">
        <w:rPr>
          <w:rFonts w:asciiTheme="majorHAnsi" w:hAnsiTheme="majorHAnsi" w:cstheme="majorHAnsi"/>
          <w:szCs w:val="28"/>
          <w:lang w:val="nb-NO"/>
        </w:rPr>
        <w:t>, mở rộng không gian hoạt động mới</w:t>
      </w:r>
      <w:r w:rsidR="001E1F53">
        <w:rPr>
          <w:rFonts w:asciiTheme="majorHAnsi" w:hAnsiTheme="majorHAnsi" w:cstheme="majorHAnsi"/>
          <w:szCs w:val="28"/>
          <w:lang w:val="nb-NO"/>
        </w:rPr>
        <w:t>;</w:t>
      </w:r>
      <w:r w:rsidR="00760F49" w:rsidRPr="00FB1418">
        <w:rPr>
          <w:rFonts w:asciiTheme="majorHAnsi" w:hAnsiTheme="majorHAnsi" w:cstheme="majorHAnsi"/>
          <w:szCs w:val="28"/>
          <w:lang w:val="nb-NO"/>
        </w:rPr>
        <w:t xml:space="preserve"> bảo đảm dòng chảy vật chất bên cạnh dòng chảy dữ liệu</w:t>
      </w:r>
      <w:r w:rsidR="005A761C">
        <w:rPr>
          <w:rFonts w:asciiTheme="majorHAnsi" w:hAnsiTheme="majorHAnsi" w:cstheme="majorHAnsi"/>
          <w:szCs w:val="28"/>
          <w:lang w:val="nb-NO"/>
        </w:rPr>
        <w:t>;</w:t>
      </w:r>
      <w:r w:rsidR="005A761C" w:rsidRPr="005A761C">
        <w:rPr>
          <w:rFonts w:asciiTheme="majorHAnsi" w:hAnsiTheme="majorHAnsi" w:cstheme="majorHAnsi"/>
          <w:szCs w:val="28"/>
          <w:lang w:val="nb-NO"/>
        </w:rPr>
        <w:t xml:space="preserve"> </w:t>
      </w:r>
      <w:r w:rsidR="005A761C" w:rsidRPr="00FB1418">
        <w:rPr>
          <w:rFonts w:asciiTheme="majorHAnsi" w:hAnsiTheme="majorHAnsi" w:cstheme="majorHAnsi"/>
          <w:szCs w:val="28"/>
          <w:lang w:val="nb-NO"/>
        </w:rPr>
        <w:t>thúc đẩy phát triển Chính phủ số, xã hội số.</w:t>
      </w:r>
    </w:p>
    <w:p w14:paraId="5E3322AB" w14:textId="04ED33AB" w:rsidR="00DA57DB" w:rsidRPr="00FB1418" w:rsidRDefault="00DA57DB" w:rsidP="009075FB">
      <w:pPr>
        <w:pStyle w:val="Heading1"/>
        <w:spacing w:line="288" w:lineRule="auto"/>
        <w:rPr>
          <w:lang w:val="nb-NO"/>
        </w:rPr>
      </w:pPr>
      <w:r w:rsidRPr="00FB1418">
        <w:rPr>
          <w:lang w:val="nb-NO"/>
        </w:rPr>
        <w:t>I</w:t>
      </w:r>
      <w:r w:rsidR="0090260A">
        <w:rPr>
          <w:lang w:val="nb-NO"/>
        </w:rPr>
        <w:t>II</w:t>
      </w:r>
      <w:r w:rsidRPr="00FB1418">
        <w:rPr>
          <w:lang w:val="nb-NO"/>
        </w:rPr>
        <w:t>. MỤC TIÊU</w:t>
      </w:r>
      <w:r w:rsidR="003C3164" w:rsidRPr="00FB1418">
        <w:rPr>
          <w:lang w:val="nb-NO"/>
        </w:rPr>
        <w:t xml:space="preserve"> </w:t>
      </w:r>
      <w:r w:rsidR="003A2209">
        <w:rPr>
          <w:lang w:val="nb-NO"/>
        </w:rPr>
        <w:t>CƠ BẢN</w:t>
      </w:r>
      <w:r w:rsidR="00E00F4F" w:rsidRPr="00FB1418">
        <w:rPr>
          <w:lang w:val="nb-NO"/>
        </w:rPr>
        <w:t xml:space="preserve"> </w:t>
      </w:r>
      <w:r w:rsidR="003C3164" w:rsidRPr="00FB1418">
        <w:rPr>
          <w:lang w:val="nb-NO"/>
        </w:rPr>
        <w:t>ĐẾN NĂM 2025</w:t>
      </w:r>
    </w:p>
    <w:p w14:paraId="48C6C60F" w14:textId="28FCC4D2" w:rsidR="00436933" w:rsidRPr="0072389F" w:rsidRDefault="008F375D" w:rsidP="009075FB">
      <w:pPr>
        <w:pStyle w:val="Heading2"/>
        <w:numPr>
          <w:ilvl w:val="0"/>
          <w:numId w:val="64"/>
        </w:numPr>
        <w:spacing w:line="288" w:lineRule="auto"/>
        <w:rPr>
          <w:lang w:val="nb-NO"/>
        </w:rPr>
      </w:pPr>
      <w:r w:rsidRPr="0072389F">
        <w:rPr>
          <w:lang w:val="nb-NO"/>
        </w:rPr>
        <w:t>P</w:t>
      </w:r>
      <w:r w:rsidR="00BE2D55" w:rsidRPr="0072389F">
        <w:rPr>
          <w:lang w:val="nb-NO"/>
        </w:rPr>
        <w:t xml:space="preserve">hát triển </w:t>
      </w:r>
      <w:r w:rsidRPr="0072389F">
        <w:rPr>
          <w:lang w:val="nb-NO"/>
        </w:rPr>
        <w:t>thị trườ</w:t>
      </w:r>
      <w:r w:rsidR="006172BB" w:rsidRPr="0072389F">
        <w:rPr>
          <w:lang w:val="nb-NO"/>
        </w:rPr>
        <w:t>ng</w:t>
      </w:r>
      <w:r w:rsidR="0072389F" w:rsidRPr="0072389F">
        <w:rPr>
          <w:lang w:val="nb-NO"/>
        </w:rPr>
        <w:t>:</w:t>
      </w:r>
    </w:p>
    <w:p w14:paraId="6FFD1024" w14:textId="49151881" w:rsidR="00583997" w:rsidRPr="00217D4B" w:rsidRDefault="00583997" w:rsidP="005E4731">
      <w:pPr>
        <w:pStyle w:val="ListParagraph"/>
        <w:numPr>
          <w:ilvl w:val="0"/>
          <w:numId w:val="70"/>
        </w:numPr>
        <w:spacing w:before="120" w:line="288" w:lineRule="auto"/>
        <w:rPr>
          <w:lang w:val="nb-NO"/>
        </w:rPr>
      </w:pPr>
      <w:r w:rsidRPr="00217D4B">
        <w:rPr>
          <w:lang w:val="nb-NO"/>
        </w:rPr>
        <w:t xml:space="preserve">Tổng doanh thu của doanh nghiệp bưu chính: </w:t>
      </w:r>
      <w:r w:rsidR="00942EB2">
        <w:rPr>
          <w:lang w:val="nb-NO"/>
        </w:rPr>
        <w:t>9</w:t>
      </w:r>
      <w:r w:rsidRPr="00217D4B">
        <w:rPr>
          <w:lang w:val="nb-NO"/>
        </w:rPr>
        <w:t>-</w:t>
      </w:r>
      <w:r w:rsidR="00942EB2">
        <w:rPr>
          <w:lang w:val="nb-NO"/>
        </w:rPr>
        <w:t>12</w:t>
      </w:r>
      <w:r w:rsidRPr="00217D4B">
        <w:rPr>
          <w:lang w:val="nb-NO"/>
        </w:rPr>
        <w:t xml:space="preserve"> tỷ USD</w:t>
      </w:r>
      <w:r w:rsidR="00305F3C" w:rsidRPr="00217D4B">
        <w:rPr>
          <w:lang w:val="nb-NO"/>
        </w:rPr>
        <w:t xml:space="preserve">, chiếm </w:t>
      </w:r>
      <w:r w:rsidR="008F325F" w:rsidRPr="00217D4B">
        <w:rPr>
          <w:lang w:val="nb-NO"/>
        </w:rPr>
        <w:t>1,</w:t>
      </w:r>
      <w:r w:rsidR="00942EB2">
        <w:rPr>
          <w:lang w:val="nb-NO"/>
        </w:rPr>
        <w:t>8</w:t>
      </w:r>
      <w:r w:rsidR="00217D4B">
        <w:rPr>
          <w:lang w:val="nb-NO"/>
        </w:rPr>
        <w:t xml:space="preserve"> -</w:t>
      </w:r>
      <w:r w:rsidR="00FC5043" w:rsidRPr="00217D4B">
        <w:rPr>
          <w:lang w:val="nb-NO"/>
        </w:rPr>
        <w:t xml:space="preserve"> </w:t>
      </w:r>
      <w:r w:rsidR="008F325F" w:rsidRPr="00217D4B">
        <w:rPr>
          <w:lang w:val="nb-NO"/>
        </w:rPr>
        <w:t>2,</w:t>
      </w:r>
      <w:r w:rsidR="00774649">
        <w:rPr>
          <w:lang w:val="nb-NO"/>
        </w:rPr>
        <w:t>4</w:t>
      </w:r>
      <w:r w:rsidR="00FC5043" w:rsidRPr="00217D4B">
        <w:rPr>
          <w:lang w:val="nb-NO"/>
        </w:rPr>
        <w:t xml:space="preserve">% </w:t>
      </w:r>
      <w:r w:rsidR="006C4872" w:rsidRPr="00217D4B">
        <w:rPr>
          <w:lang w:val="nb-NO"/>
        </w:rPr>
        <w:t>GDP</w:t>
      </w:r>
      <w:r w:rsidR="00FC5043" w:rsidRPr="00217D4B">
        <w:rPr>
          <w:lang w:val="nb-NO"/>
        </w:rPr>
        <w:t>.</w:t>
      </w:r>
    </w:p>
    <w:p w14:paraId="441063E6" w14:textId="4838A7C2" w:rsidR="0044002D" w:rsidRDefault="00583997" w:rsidP="009075FB">
      <w:pPr>
        <w:spacing w:before="120" w:line="288" w:lineRule="auto"/>
        <w:rPr>
          <w:lang w:val="nb-NO"/>
        </w:rPr>
      </w:pPr>
      <w:r w:rsidRPr="00FB1418">
        <w:rPr>
          <w:lang w:val="nb-NO"/>
        </w:rPr>
        <w:lastRenderedPageBreak/>
        <w:t xml:space="preserve">b) </w:t>
      </w:r>
      <w:r w:rsidR="0044002D" w:rsidRPr="0044002D">
        <w:rPr>
          <w:lang w:val="nb-NO"/>
        </w:rPr>
        <w:t xml:space="preserve">Tổng doanh thu </w:t>
      </w:r>
      <w:r w:rsidR="00037DFD">
        <w:rPr>
          <w:lang w:val="nb-NO"/>
        </w:rPr>
        <w:t xml:space="preserve">dịch vụ </w:t>
      </w:r>
      <w:r w:rsidR="0044002D" w:rsidRPr="0044002D">
        <w:rPr>
          <w:lang w:val="nb-NO"/>
        </w:rPr>
        <w:t>bưu chính</w:t>
      </w:r>
      <w:r w:rsidR="0044002D">
        <w:rPr>
          <w:lang w:val="nb-NO"/>
        </w:rPr>
        <w:t xml:space="preserve">: </w:t>
      </w:r>
      <w:r w:rsidR="006D3FDA" w:rsidRPr="001A31ED">
        <w:rPr>
          <w:lang w:val="nb-NO"/>
        </w:rPr>
        <w:t>6-8 tỷ USD, chiếm 1,6</w:t>
      </w:r>
      <w:r w:rsidR="006D3FDA">
        <w:rPr>
          <w:lang w:val="nb-NO"/>
        </w:rPr>
        <w:t xml:space="preserve"> -</w:t>
      </w:r>
      <w:r w:rsidR="006D3FDA" w:rsidRPr="001A31ED">
        <w:rPr>
          <w:lang w:val="nb-NO"/>
        </w:rPr>
        <w:t xml:space="preserve"> 2,1% GDP.</w:t>
      </w:r>
    </w:p>
    <w:p w14:paraId="5A612CD0" w14:textId="07886744" w:rsidR="00583997" w:rsidRDefault="0044002D" w:rsidP="009075FB">
      <w:pPr>
        <w:spacing w:before="120" w:line="288" w:lineRule="auto"/>
        <w:rPr>
          <w:lang w:val="nb-NO"/>
        </w:rPr>
      </w:pPr>
      <w:r>
        <w:rPr>
          <w:lang w:val="nb-NO"/>
        </w:rPr>
        <w:t xml:space="preserve">c) </w:t>
      </w:r>
      <w:r w:rsidR="00583997" w:rsidRPr="00FB1418">
        <w:rPr>
          <w:lang w:val="nb-NO"/>
        </w:rPr>
        <w:t>Tốc độ tăng trưởng trung bình của dịch vụ bưu chính phục vụ t</w:t>
      </w:r>
      <w:r w:rsidR="0061219D">
        <w:rPr>
          <w:lang w:val="nb-NO"/>
        </w:rPr>
        <w:t>hương mại điện tử: Tối thiểu 30</w:t>
      </w:r>
      <w:r w:rsidR="00583997" w:rsidRPr="00FB1418">
        <w:rPr>
          <w:lang w:val="nb-NO"/>
        </w:rPr>
        <w:t>%.</w:t>
      </w:r>
    </w:p>
    <w:p w14:paraId="6464307B" w14:textId="0DAA0893" w:rsidR="0053421B" w:rsidRPr="00FB1418" w:rsidRDefault="005F0E60" w:rsidP="009075FB">
      <w:pPr>
        <w:pStyle w:val="Heading2"/>
        <w:spacing w:line="288" w:lineRule="auto"/>
        <w:rPr>
          <w:lang w:val="nb-NO"/>
        </w:rPr>
      </w:pPr>
      <w:r w:rsidRPr="00FB1418">
        <w:rPr>
          <w:lang w:val="nb-NO"/>
        </w:rPr>
        <w:t xml:space="preserve">2. </w:t>
      </w:r>
      <w:r w:rsidR="002558CD">
        <w:rPr>
          <w:lang w:val="nb-NO"/>
        </w:rPr>
        <w:t xml:space="preserve">Phát triển </w:t>
      </w:r>
      <w:r w:rsidR="0053421B" w:rsidRPr="00FB1418">
        <w:rPr>
          <w:lang w:val="nb-NO"/>
        </w:rPr>
        <w:t xml:space="preserve">hạ tầng </w:t>
      </w:r>
      <w:r w:rsidR="009601A3">
        <w:rPr>
          <w:lang w:val="nb-NO"/>
        </w:rPr>
        <w:t>bưu chính</w:t>
      </w:r>
      <w:r w:rsidR="0072389F">
        <w:rPr>
          <w:lang w:val="nb-NO"/>
        </w:rPr>
        <w:t>:</w:t>
      </w:r>
    </w:p>
    <w:p w14:paraId="60CC508C" w14:textId="5394900C" w:rsidR="0053421B" w:rsidRPr="00FB1418" w:rsidRDefault="00D77BC5" w:rsidP="009075FB">
      <w:pPr>
        <w:spacing w:before="120" w:line="288" w:lineRule="auto"/>
        <w:rPr>
          <w:lang w:val="nb-NO"/>
        </w:rPr>
      </w:pPr>
      <w:r w:rsidRPr="00FB1418">
        <w:rPr>
          <w:lang w:val="nb-NO"/>
        </w:rPr>
        <w:t xml:space="preserve">a) Hạ tầng </w:t>
      </w:r>
      <w:r w:rsidR="00EE4971">
        <w:rPr>
          <w:lang w:val="nb-NO"/>
        </w:rPr>
        <w:t>mạng lưới</w:t>
      </w:r>
      <w:r w:rsidR="001E2F2E" w:rsidRPr="00FB1418">
        <w:rPr>
          <w:lang w:val="nb-NO"/>
        </w:rPr>
        <w:t xml:space="preserve"> </w:t>
      </w:r>
    </w:p>
    <w:p w14:paraId="1CDB629E" w14:textId="2D083E72" w:rsidR="00C97383" w:rsidRPr="00FB1418" w:rsidRDefault="00B3795C" w:rsidP="009075FB">
      <w:pPr>
        <w:spacing w:before="120" w:line="288" w:lineRule="auto"/>
        <w:rPr>
          <w:lang w:val="nb-NO"/>
        </w:rPr>
      </w:pPr>
      <w:r>
        <w:rPr>
          <w:lang w:val="nb-NO"/>
        </w:rPr>
        <w:t xml:space="preserve">- </w:t>
      </w:r>
      <w:r w:rsidR="000D0F88" w:rsidRPr="00FB1418">
        <w:rPr>
          <w:lang w:val="nb-NO"/>
        </w:rPr>
        <w:t>100%</w:t>
      </w:r>
      <w:r w:rsidR="000D0F88">
        <w:rPr>
          <w:lang w:val="nb-NO"/>
        </w:rPr>
        <w:t xml:space="preserve"> xã có</w:t>
      </w:r>
      <w:r w:rsidR="00C97383" w:rsidRPr="00FB1418">
        <w:rPr>
          <w:lang w:val="nb-NO"/>
        </w:rPr>
        <w:t xml:space="preserve"> điểm phục vụ bưu chính có người phục vụ.</w:t>
      </w:r>
    </w:p>
    <w:p w14:paraId="2762F675" w14:textId="34FCF385" w:rsidR="00C97383" w:rsidRDefault="00CF1DBC" w:rsidP="009075FB">
      <w:pPr>
        <w:spacing w:before="120" w:line="288" w:lineRule="auto"/>
        <w:rPr>
          <w:lang w:val="nb-NO"/>
        </w:rPr>
      </w:pPr>
      <w:r>
        <w:rPr>
          <w:lang w:val="nb-NO"/>
        </w:rPr>
        <w:t xml:space="preserve">- </w:t>
      </w:r>
      <w:r w:rsidR="000D0F88" w:rsidRPr="00FB1418">
        <w:rPr>
          <w:lang w:val="nb-NO"/>
        </w:rPr>
        <w:t>100%</w:t>
      </w:r>
      <w:r w:rsidR="000D0F88">
        <w:rPr>
          <w:lang w:val="nb-NO"/>
        </w:rPr>
        <w:t xml:space="preserve"> </w:t>
      </w:r>
      <w:r w:rsidR="00C97383" w:rsidRPr="00FB1418">
        <w:rPr>
          <w:lang w:val="nb-NO"/>
        </w:rPr>
        <w:t>điểm phục vụ bưu chính có kết nối internet.</w:t>
      </w:r>
    </w:p>
    <w:p w14:paraId="6E5D2351" w14:textId="01367026" w:rsidR="00CF4638" w:rsidRDefault="00CF4638" w:rsidP="00CF4638">
      <w:pPr>
        <w:spacing w:before="120" w:line="288" w:lineRule="auto"/>
        <w:rPr>
          <w:szCs w:val="28"/>
          <w:lang w:val="nb-NO"/>
        </w:rPr>
      </w:pPr>
      <w:r w:rsidRPr="00DC36B6">
        <w:rPr>
          <w:szCs w:val="28"/>
          <w:lang w:val="nb-NO"/>
        </w:rPr>
        <w:t xml:space="preserve">- </w:t>
      </w:r>
      <w:r w:rsidR="000D0F88">
        <w:rPr>
          <w:szCs w:val="28"/>
          <w:lang w:val="nb-NO"/>
        </w:rPr>
        <w:t xml:space="preserve">100% </w:t>
      </w:r>
      <w:r w:rsidR="002D36BA">
        <w:rPr>
          <w:szCs w:val="28"/>
          <w:lang w:val="nb-NO"/>
        </w:rPr>
        <w:t>đ</w:t>
      </w:r>
      <w:r w:rsidRPr="00FB1418">
        <w:rPr>
          <w:szCs w:val="28"/>
          <w:lang w:val="vi-VN"/>
        </w:rPr>
        <w:t xml:space="preserve">iểm phục vụ bưu chính </w:t>
      </w:r>
      <w:r w:rsidR="002D36BA" w:rsidRPr="005E4731">
        <w:rPr>
          <w:szCs w:val="28"/>
          <w:lang w:val="nb-NO"/>
        </w:rPr>
        <w:t xml:space="preserve">thuộc mạng bưu chính công cộng </w:t>
      </w:r>
      <w:r w:rsidRPr="00FB1418">
        <w:rPr>
          <w:szCs w:val="28"/>
          <w:lang w:val="vi-VN"/>
        </w:rPr>
        <w:t xml:space="preserve">có </w:t>
      </w:r>
      <w:r w:rsidRPr="00DC36B6">
        <w:rPr>
          <w:szCs w:val="28"/>
          <w:lang w:val="nb-NO"/>
        </w:rPr>
        <w:t>khả năng phục vụ người dân sử dụng dịch vụ công trực tuyến.</w:t>
      </w:r>
      <w:r w:rsidR="00330F1E">
        <w:rPr>
          <w:szCs w:val="28"/>
          <w:lang w:val="nb-NO"/>
        </w:rPr>
        <w:t xml:space="preserve"> </w:t>
      </w:r>
    </w:p>
    <w:p w14:paraId="40F42D32" w14:textId="21640CF9" w:rsidR="00A0334A" w:rsidRPr="005E4731" w:rsidRDefault="004D5509" w:rsidP="00CF4638">
      <w:pPr>
        <w:spacing w:before="120" w:line="288" w:lineRule="auto"/>
        <w:rPr>
          <w:color w:val="FF0000"/>
          <w:szCs w:val="28"/>
          <w:lang w:val="nb-NO"/>
        </w:rPr>
      </w:pPr>
      <w:r>
        <w:rPr>
          <w:szCs w:val="28"/>
          <w:lang w:val="nb-NO"/>
        </w:rPr>
        <w:t xml:space="preserve">- </w:t>
      </w:r>
      <w:r w:rsidRPr="00D03FB3">
        <w:rPr>
          <w:szCs w:val="28"/>
          <w:lang w:val="nb-NO"/>
        </w:rPr>
        <w:t>Tối thiểu từ 3-5 trung tâm trung chuyển bưu chính vùng, khu vực</w:t>
      </w:r>
      <w:r>
        <w:rPr>
          <w:szCs w:val="28"/>
          <w:lang w:val="nb-NO"/>
        </w:rPr>
        <w:t>.</w:t>
      </w:r>
      <w:r w:rsidR="00876EB6" w:rsidRPr="00876EB6">
        <w:rPr>
          <w:color w:val="FF0000"/>
          <w:szCs w:val="28"/>
          <w:lang w:val="nb-NO"/>
        </w:rPr>
        <w:t xml:space="preserve"> </w:t>
      </w:r>
    </w:p>
    <w:p w14:paraId="34E36280" w14:textId="5624D939" w:rsidR="001E2F2E" w:rsidRPr="00FB1418" w:rsidRDefault="001E2F2E" w:rsidP="009075FB">
      <w:pPr>
        <w:spacing w:before="120" w:line="288" w:lineRule="auto"/>
        <w:rPr>
          <w:lang w:val="nb-NO"/>
        </w:rPr>
      </w:pPr>
      <w:r w:rsidRPr="00FB1418">
        <w:rPr>
          <w:lang w:val="nb-NO"/>
        </w:rPr>
        <w:t>b) Hạ tầng</w:t>
      </w:r>
      <w:r w:rsidR="00C97383" w:rsidRPr="00FB1418">
        <w:rPr>
          <w:lang w:val="nb-NO"/>
        </w:rPr>
        <w:t xml:space="preserve"> số</w:t>
      </w:r>
    </w:p>
    <w:p w14:paraId="32302021" w14:textId="77777777" w:rsidR="00827B4A" w:rsidRDefault="00827B4A" w:rsidP="00827B4A">
      <w:pPr>
        <w:spacing w:before="120" w:line="288" w:lineRule="auto"/>
        <w:rPr>
          <w:lang w:val="nb-NO"/>
        </w:rPr>
      </w:pPr>
      <w:r>
        <w:rPr>
          <w:lang w:val="nb-NO"/>
        </w:rPr>
        <w:t>- 1</w:t>
      </w:r>
      <w:r w:rsidRPr="00FB1418">
        <w:rPr>
          <w:lang w:val="nb-NO"/>
        </w:rPr>
        <w:t>00% hộ gia đình có địa chỉ số.</w:t>
      </w:r>
    </w:p>
    <w:p w14:paraId="6A7E2552" w14:textId="4710C8AA" w:rsidR="006F6FEE" w:rsidRDefault="00C97383" w:rsidP="009075FB">
      <w:pPr>
        <w:spacing w:before="120" w:line="288" w:lineRule="auto"/>
        <w:rPr>
          <w:lang w:val="nb-NO"/>
        </w:rPr>
      </w:pPr>
      <w:r w:rsidRPr="00FB1418">
        <w:rPr>
          <w:lang w:val="nb-NO"/>
        </w:rPr>
        <w:t xml:space="preserve">- </w:t>
      </w:r>
      <w:r w:rsidR="00302FFC">
        <w:rPr>
          <w:lang w:val="nb-NO"/>
        </w:rPr>
        <w:t xml:space="preserve">Xây dựng </w:t>
      </w:r>
      <w:r w:rsidR="001C5862" w:rsidRPr="00FB1418">
        <w:rPr>
          <w:lang w:val="nb-NO"/>
        </w:rPr>
        <w:t xml:space="preserve">nền tảng địa chỉ số </w:t>
      </w:r>
      <w:r w:rsidR="00302FFC">
        <w:rPr>
          <w:lang w:val="nb-NO"/>
        </w:rPr>
        <w:t xml:space="preserve">gắn với </w:t>
      </w:r>
      <w:r w:rsidR="001C5862" w:rsidRPr="00FB1418">
        <w:rPr>
          <w:lang w:val="nb-NO"/>
        </w:rPr>
        <w:t>bản đồ số</w:t>
      </w:r>
      <w:r w:rsidR="005D16D5">
        <w:rPr>
          <w:lang w:val="nb-NO"/>
        </w:rPr>
        <w:t xml:space="preserve"> </w:t>
      </w:r>
      <w:r w:rsidR="00302FFC" w:rsidRPr="00FB1418">
        <w:rPr>
          <w:lang w:val="nb-NO"/>
        </w:rPr>
        <w:t xml:space="preserve">quốc gia </w:t>
      </w:r>
      <w:r w:rsidR="00302FFC">
        <w:rPr>
          <w:lang w:val="nb-NO"/>
        </w:rPr>
        <w:t>thống nhất trên toàn quốc.</w:t>
      </w:r>
    </w:p>
    <w:p w14:paraId="27050DD5" w14:textId="083CDC9B" w:rsidR="00922CA7" w:rsidRPr="00FB1418" w:rsidRDefault="00922CA7" w:rsidP="009075FB">
      <w:pPr>
        <w:spacing w:before="120" w:line="288" w:lineRule="auto"/>
        <w:rPr>
          <w:lang w:val="nb-NO"/>
        </w:rPr>
      </w:pPr>
      <w:r w:rsidRPr="00FB1418">
        <w:rPr>
          <w:lang w:val="nb-NO"/>
        </w:rPr>
        <w:t xml:space="preserve">- </w:t>
      </w:r>
      <w:r w:rsidRPr="00FB1418">
        <w:rPr>
          <w:rFonts w:asciiTheme="majorHAnsi" w:hAnsiTheme="majorHAnsi" w:cstheme="majorHAnsi"/>
          <w:lang w:val="nb-NO"/>
        </w:rPr>
        <w:t xml:space="preserve">Phát triển </w:t>
      </w:r>
      <w:r w:rsidR="00CA2B59">
        <w:rPr>
          <w:rFonts w:asciiTheme="majorHAnsi" w:hAnsiTheme="majorHAnsi" w:cstheme="majorHAnsi"/>
          <w:lang w:val="nb-NO"/>
        </w:rPr>
        <w:t xml:space="preserve">tối thiểu 2 </w:t>
      </w:r>
      <w:r w:rsidRPr="00FB1418">
        <w:rPr>
          <w:rFonts w:asciiTheme="majorHAnsi" w:hAnsiTheme="majorHAnsi" w:cstheme="majorHAnsi"/>
          <w:lang w:val="nb-NO"/>
        </w:rPr>
        <w:t xml:space="preserve">sàn thương mại điện tử </w:t>
      </w:r>
      <w:r w:rsidRPr="00FB1418">
        <w:rPr>
          <w:rFonts w:asciiTheme="majorHAnsi" w:hAnsiTheme="majorHAnsi" w:cstheme="majorHAnsi"/>
          <w:shd w:val="clear" w:color="auto" w:fill="FFFFFF"/>
          <w:lang w:val="vi-VN"/>
        </w:rPr>
        <w:t xml:space="preserve">của </w:t>
      </w:r>
      <w:r w:rsidRPr="00FB1418">
        <w:rPr>
          <w:rFonts w:asciiTheme="majorHAnsi" w:hAnsiTheme="majorHAnsi" w:cstheme="majorHAnsi"/>
          <w:shd w:val="clear" w:color="auto" w:fill="FFFFFF"/>
          <w:lang w:val="nb-NO"/>
        </w:rPr>
        <w:t>doanh nghiệp bưu chính</w:t>
      </w:r>
      <w:r w:rsidRPr="00FB1418">
        <w:rPr>
          <w:rFonts w:asciiTheme="majorHAnsi" w:hAnsiTheme="majorHAnsi" w:cstheme="majorHAnsi"/>
          <w:shd w:val="clear" w:color="auto" w:fill="FFFFFF"/>
          <w:lang w:val="vi-VN"/>
        </w:rPr>
        <w:t xml:space="preserve"> </w:t>
      </w:r>
      <w:r w:rsidR="00CA2B59">
        <w:rPr>
          <w:rFonts w:asciiTheme="majorHAnsi" w:hAnsiTheme="majorHAnsi" w:cstheme="majorHAnsi"/>
          <w:lang w:val="nb-NO"/>
        </w:rPr>
        <w:t xml:space="preserve">Việt Nam </w:t>
      </w:r>
      <w:r w:rsidRPr="00FB1418">
        <w:rPr>
          <w:rFonts w:asciiTheme="majorHAnsi" w:hAnsiTheme="majorHAnsi" w:cstheme="majorHAnsi"/>
          <w:shd w:val="clear" w:color="auto" w:fill="FFFFFF"/>
          <w:lang w:val="vi-VN"/>
        </w:rPr>
        <w:t xml:space="preserve">để các hộ </w:t>
      </w:r>
      <w:r w:rsidR="007D7760" w:rsidRPr="005E4731">
        <w:rPr>
          <w:rFonts w:asciiTheme="majorHAnsi" w:hAnsiTheme="majorHAnsi" w:cstheme="majorHAnsi"/>
          <w:shd w:val="clear" w:color="auto" w:fill="FFFFFF"/>
          <w:lang w:val="nb-NO"/>
        </w:rPr>
        <w:t xml:space="preserve">sản xuất nông nghiệp </w:t>
      </w:r>
      <w:r w:rsidR="005C5D6D" w:rsidRPr="005E4731">
        <w:rPr>
          <w:rFonts w:asciiTheme="majorHAnsi" w:hAnsiTheme="majorHAnsi" w:cstheme="majorHAnsi"/>
          <w:shd w:val="clear" w:color="auto" w:fill="FFFFFF"/>
          <w:lang w:val="nb-NO"/>
        </w:rPr>
        <w:t xml:space="preserve">có thể </w:t>
      </w:r>
      <w:r w:rsidRPr="00FB1418">
        <w:rPr>
          <w:rFonts w:asciiTheme="majorHAnsi" w:hAnsiTheme="majorHAnsi" w:cstheme="majorHAnsi"/>
          <w:shd w:val="clear" w:color="auto" w:fill="FFFFFF"/>
          <w:lang w:val="nb-NO"/>
        </w:rPr>
        <w:t>tham gia giao dịch</w:t>
      </w:r>
      <w:r w:rsidR="00F93258">
        <w:rPr>
          <w:rFonts w:asciiTheme="majorHAnsi" w:hAnsiTheme="majorHAnsi" w:cstheme="majorHAnsi"/>
          <w:shd w:val="clear" w:color="auto" w:fill="FFFFFF"/>
          <w:lang w:val="nb-NO"/>
        </w:rPr>
        <w:t xml:space="preserve"> </w:t>
      </w:r>
      <w:r w:rsidRPr="00FB1418">
        <w:rPr>
          <w:rFonts w:asciiTheme="majorHAnsi" w:hAnsiTheme="majorHAnsi" w:cstheme="majorHAnsi"/>
          <w:shd w:val="clear" w:color="auto" w:fill="FFFFFF"/>
          <w:lang w:val="nb-NO"/>
        </w:rPr>
        <w:t>trên môi trường số</w:t>
      </w:r>
      <w:r w:rsidR="00865E36" w:rsidRPr="00FB1418">
        <w:rPr>
          <w:rFonts w:asciiTheme="majorHAnsi" w:hAnsiTheme="majorHAnsi" w:cstheme="majorHAnsi"/>
          <w:shd w:val="clear" w:color="auto" w:fill="FFFFFF"/>
          <w:lang w:val="nb-NO"/>
        </w:rPr>
        <w:t>.</w:t>
      </w:r>
    </w:p>
    <w:p w14:paraId="52486E98" w14:textId="1C1FDA4D" w:rsidR="001C5862" w:rsidRPr="00FB1418" w:rsidRDefault="001C5862" w:rsidP="009075FB">
      <w:pPr>
        <w:spacing w:before="120" w:line="288" w:lineRule="auto"/>
        <w:rPr>
          <w:lang w:val="nb-NO"/>
        </w:rPr>
      </w:pPr>
      <w:r w:rsidRPr="00FB1418">
        <w:rPr>
          <w:lang w:val="nb-NO"/>
        </w:rPr>
        <w:t>c) Hạ tầng dữ liệu</w:t>
      </w:r>
    </w:p>
    <w:p w14:paraId="632D4A38" w14:textId="07091B8F" w:rsidR="00793A93" w:rsidRPr="00FB1418" w:rsidRDefault="00793A93" w:rsidP="00793A93">
      <w:pPr>
        <w:spacing w:before="120" w:line="288" w:lineRule="auto"/>
        <w:rPr>
          <w:lang w:val="nb-NO"/>
        </w:rPr>
      </w:pPr>
      <w:r w:rsidRPr="00752425">
        <w:rPr>
          <w:lang w:val="nb-NO"/>
        </w:rPr>
        <w:t xml:space="preserve">- 100% chế độ báo cáo, chỉ tiêu báo cáo </w:t>
      </w:r>
      <w:r>
        <w:rPr>
          <w:lang w:val="nb-NO"/>
        </w:rPr>
        <w:t xml:space="preserve">nghiệp vụ </w:t>
      </w:r>
      <w:r w:rsidRPr="00752425">
        <w:rPr>
          <w:lang w:val="nb-NO"/>
        </w:rPr>
        <w:t xml:space="preserve">và báo cáo thống kê </w:t>
      </w:r>
      <w:r>
        <w:rPr>
          <w:lang w:val="nb-NO"/>
        </w:rPr>
        <w:t xml:space="preserve">của doanh nghiệp bưu chính </w:t>
      </w:r>
      <w:r w:rsidRPr="00752425">
        <w:rPr>
          <w:lang w:val="nb-NO"/>
        </w:rPr>
        <w:t xml:space="preserve">phục vụ sự chỉ đạo, điều hành được </w:t>
      </w:r>
      <w:r>
        <w:rPr>
          <w:lang w:val="nb-NO"/>
        </w:rPr>
        <w:t>thực hiện trực tuyến</w:t>
      </w:r>
      <w:r w:rsidR="00DA523D">
        <w:rPr>
          <w:lang w:val="nb-NO"/>
        </w:rPr>
        <w:t>.</w:t>
      </w:r>
    </w:p>
    <w:p w14:paraId="35A785FD" w14:textId="77777777" w:rsidR="00DA523D" w:rsidRPr="00FB1418" w:rsidRDefault="00DA523D" w:rsidP="00DA523D">
      <w:pPr>
        <w:spacing w:before="120" w:line="288" w:lineRule="auto"/>
        <w:rPr>
          <w:lang w:val="nb-NO"/>
        </w:rPr>
      </w:pPr>
      <w:r w:rsidRPr="00FB1418">
        <w:rPr>
          <w:lang w:val="nb-NO"/>
        </w:rPr>
        <w:t xml:space="preserve">- </w:t>
      </w:r>
      <w:r w:rsidRPr="00FB1418">
        <w:rPr>
          <w:rFonts w:asciiTheme="majorHAnsi" w:hAnsiTheme="majorHAnsi" w:cstheme="majorHAnsi"/>
          <w:lang w:val="nb-NO"/>
        </w:rPr>
        <w:t>Xây dựng cơ sở dữ liệu địa chỉ số quốc gia phục vụ cho phát triển thương mại điện tử và kinh tế số.</w:t>
      </w:r>
    </w:p>
    <w:p w14:paraId="3C53D29D" w14:textId="6EE4BD7B" w:rsidR="003063EA" w:rsidRDefault="002E372D" w:rsidP="009075FB">
      <w:pPr>
        <w:spacing w:before="120" w:line="288" w:lineRule="auto"/>
        <w:rPr>
          <w:lang w:val="nb-NO"/>
        </w:rPr>
      </w:pPr>
      <w:r w:rsidRPr="00FB1418">
        <w:rPr>
          <w:lang w:val="nb-NO"/>
        </w:rPr>
        <w:t xml:space="preserve">- </w:t>
      </w:r>
      <w:r w:rsidR="00DA523D">
        <w:rPr>
          <w:lang w:val="nb-NO"/>
        </w:rPr>
        <w:t xml:space="preserve">Xây dựng </w:t>
      </w:r>
      <w:r w:rsidR="00BC0C83" w:rsidRPr="00FB1418">
        <w:rPr>
          <w:lang w:val="nb-NO"/>
        </w:rPr>
        <w:t xml:space="preserve">cơ sở dữ liệu </w:t>
      </w:r>
      <w:r w:rsidR="00DA523D">
        <w:rPr>
          <w:lang w:val="nb-NO"/>
        </w:rPr>
        <w:t>ngành</w:t>
      </w:r>
      <w:r w:rsidR="00BC0C83" w:rsidRPr="00FB1418">
        <w:rPr>
          <w:lang w:val="nb-NO"/>
        </w:rPr>
        <w:t xml:space="preserve"> </w:t>
      </w:r>
      <w:r w:rsidR="002E3DBF">
        <w:rPr>
          <w:lang w:val="nb-NO"/>
        </w:rPr>
        <w:t>b</w:t>
      </w:r>
      <w:r w:rsidR="00BC0C83" w:rsidRPr="00FB1418">
        <w:rPr>
          <w:lang w:val="nb-NO"/>
        </w:rPr>
        <w:t xml:space="preserve">ưu chính </w:t>
      </w:r>
      <w:r w:rsidR="002456F1" w:rsidRPr="00FB1418">
        <w:rPr>
          <w:lang w:val="nb-NO"/>
        </w:rPr>
        <w:t>phục vụ cho việc điều hành phát triển lĩnh vực và hỗ trợ ra quyết định dựa trên dữ liệu.</w:t>
      </w:r>
      <w:r w:rsidR="00752425">
        <w:rPr>
          <w:lang w:val="nb-NO"/>
        </w:rPr>
        <w:t xml:space="preserve"> </w:t>
      </w:r>
    </w:p>
    <w:p w14:paraId="035A56E5" w14:textId="6C7D28F6" w:rsidR="00D15DB2" w:rsidRPr="00FB1418" w:rsidRDefault="001E2F2E" w:rsidP="009075FB">
      <w:pPr>
        <w:pStyle w:val="Heading2"/>
        <w:spacing w:line="288" w:lineRule="auto"/>
        <w:rPr>
          <w:lang w:val="nb-NO"/>
        </w:rPr>
      </w:pPr>
      <w:r w:rsidRPr="00FB1418">
        <w:rPr>
          <w:lang w:val="nb-NO"/>
        </w:rPr>
        <w:t xml:space="preserve">3. </w:t>
      </w:r>
      <w:r w:rsidR="00672357" w:rsidRPr="00FB1418">
        <w:rPr>
          <w:lang w:val="nb-NO"/>
        </w:rPr>
        <w:t>Thúc đẩy Chính phủ số, xã hội số</w:t>
      </w:r>
      <w:r w:rsidR="0072389F">
        <w:rPr>
          <w:lang w:val="nb-NO"/>
        </w:rPr>
        <w:t>:</w:t>
      </w:r>
    </w:p>
    <w:p w14:paraId="5E010893" w14:textId="6C666C2C" w:rsidR="00200F26" w:rsidRPr="00FB1418" w:rsidRDefault="003B441F" w:rsidP="009075FB">
      <w:pPr>
        <w:spacing w:before="120" w:line="288" w:lineRule="auto"/>
        <w:rPr>
          <w:lang w:val="nb-NO"/>
        </w:rPr>
      </w:pPr>
      <w:r w:rsidRPr="00FB1418">
        <w:rPr>
          <w:lang w:val="nb-NO"/>
        </w:rPr>
        <w:t>a</w:t>
      </w:r>
      <w:r w:rsidR="00200F26" w:rsidRPr="00FB1418">
        <w:rPr>
          <w:lang w:val="nb-NO"/>
        </w:rPr>
        <w:t xml:space="preserve">) Khả năng tiếp cận phổ cập dịch vụ: </w:t>
      </w:r>
      <w:r w:rsidR="00167EF2">
        <w:rPr>
          <w:lang w:val="nb-NO"/>
        </w:rPr>
        <w:t xml:space="preserve">tối thiểu </w:t>
      </w:r>
      <w:r w:rsidR="00200F26" w:rsidRPr="00FB1418">
        <w:rPr>
          <w:lang w:val="nb-NO"/>
        </w:rPr>
        <w:t>55 bưu gửi/đầu người.</w:t>
      </w:r>
    </w:p>
    <w:p w14:paraId="1A654285" w14:textId="508126CC" w:rsidR="00903C40" w:rsidRDefault="00D42D69" w:rsidP="00903C40">
      <w:pPr>
        <w:spacing w:before="120" w:line="288" w:lineRule="auto"/>
        <w:rPr>
          <w:rFonts w:asciiTheme="majorHAnsi" w:hAnsiTheme="majorHAnsi" w:cstheme="majorHAnsi"/>
          <w:lang w:val="nb-NO"/>
        </w:rPr>
      </w:pPr>
      <w:r>
        <w:rPr>
          <w:lang w:val="nb-NO"/>
        </w:rPr>
        <w:t>b</w:t>
      </w:r>
      <w:r w:rsidR="003B441F" w:rsidRPr="00FB1418">
        <w:rPr>
          <w:lang w:val="nb-NO"/>
        </w:rPr>
        <w:t xml:space="preserve">) </w:t>
      </w:r>
      <w:r w:rsidR="00903C40">
        <w:rPr>
          <w:lang w:val="nb-NO"/>
        </w:rPr>
        <w:t>100% bưu gửi thuộc dịch vụ bưu chính công ích được</w:t>
      </w:r>
      <w:r w:rsidR="00903C40" w:rsidRPr="001A31ED">
        <w:rPr>
          <w:rFonts w:asciiTheme="majorHAnsi" w:hAnsiTheme="majorHAnsi" w:cstheme="majorHAnsi"/>
          <w:lang w:val="nb-NO"/>
        </w:rPr>
        <w:t xml:space="preserve"> phát đến </w:t>
      </w:r>
      <w:r w:rsidR="00903C40">
        <w:rPr>
          <w:rFonts w:asciiTheme="majorHAnsi" w:hAnsiTheme="majorHAnsi" w:cstheme="majorHAnsi"/>
          <w:lang w:val="nb-NO"/>
        </w:rPr>
        <w:t xml:space="preserve">từng </w:t>
      </w:r>
      <w:r w:rsidR="00903C40" w:rsidRPr="001A31ED">
        <w:rPr>
          <w:rFonts w:asciiTheme="majorHAnsi" w:hAnsiTheme="majorHAnsi" w:cstheme="majorHAnsi"/>
          <w:lang w:val="nb-NO"/>
        </w:rPr>
        <w:t>hộ gia đình.</w:t>
      </w:r>
      <w:r w:rsidR="00903C40">
        <w:rPr>
          <w:rFonts w:asciiTheme="majorHAnsi" w:hAnsiTheme="majorHAnsi" w:cstheme="majorHAnsi"/>
          <w:lang w:val="nb-NO"/>
        </w:rPr>
        <w:t xml:space="preserve"> </w:t>
      </w:r>
    </w:p>
    <w:p w14:paraId="7CC8A728" w14:textId="0F244213" w:rsidR="00261959" w:rsidRPr="00FB1418" w:rsidRDefault="00903C40" w:rsidP="009075FB">
      <w:pPr>
        <w:spacing w:before="120" w:line="288" w:lineRule="auto"/>
        <w:rPr>
          <w:lang w:val="nb-NO"/>
        </w:rPr>
      </w:pPr>
      <w:r>
        <w:rPr>
          <w:lang w:val="nb-NO"/>
        </w:rPr>
        <w:t xml:space="preserve">c) </w:t>
      </w:r>
      <w:r w:rsidR="003B441F" w:rsidRPr="00FB1418">
        <w:rPr>
          <w:lang w:val="nb-NO"/>
        </w:rPr>
        <w:t xml:space="preserve">Số lượng </w:t>
      </w:r>
      <w:r w:rsidR="001B7C2B" w:rsidRPr="00FB1418">
        <w:rPr>
          <w:lang w:val="nb-NO"/>
        </w:rPr>
        <w:t>doa</w:t>
      </w:r>
      <w:r w:rsidR="003B441F" w:rsidRPr="00FB1418">
        <w:rPr>
          <w:lang w:val="nb-NO"/>
        </w:rPr>
        <w:t>nh nghiệp bưu chính</w:t>
      </w:r>
      <w:r w:rsidR="00E578DE" w:rsidRPr="00FB1418">
        <w:rPr>
          <w:lang w:val="nb-NO"/>
        </w:rPr>
        <w:t xml:space="preserve"> lớn</w:t>
      </w:r>
      <w:r w:rsidR="003B441F" w:rsidRPr="00FB1418">
        <w:rPr>
          <w:lang w:val="nb-NO"/>
        </w:rPr>
        <w:t xml:space="preserve"> </w:t>
      </w:r>
      <w:r w:rsidR="001D6453">
        <w:rPr>
          <w:lang w:val="nb-NO"/>
        </w:rPr>
        <w:t xml:space="preserve">có </w:t>
      </w:r>
      <w:r w:rsidR="003B441F" w:rsidRPr="00FB1418">
        <w:rPr>
          <w:lang w:val="nb-NO"/>
        </w:rPr>
        <w:t>cung cấp dịch vụ tài chính số:</w:t>
      </w:r>
      <w:r w:rsidR="00AC6623" w:rsidRPr="00FB1418">
        <w:rPr>
          <w:lang w:val="nb-NO"/>
        </w:rPr>
        <w:t xml:space="preserve"> </w:t>
      </w:r>
      <w:r w:rsidR="00167EF2">
        <w:rPr>
          <w:lang w:val="nb-NO"/>
        </w:rPr>
        <w:t>tối thiểu</w:t>
      </w:r>
      <w:r w:rsidR="00167EF2" w:rsidRPr="00FB1418">
        <w:rPr>
          <w:lang w:val="nb-NO"/>
        </w:rPr>
        <w:t xml:space="preserve"> </w:t>
      </w:r>
      <w:r w:rsidR="00E578DE" w:rsidRPr="00FB1418">
        <w:rPr>
          <w:lang w:val="nb-NO"/>
        </w:rPr>
        <w:t>3 doanh nghiệp.</w:t>
      </w:r>
    </w:p>
    <w:p w14:paraId="451932C3" w14:textId="552E26DC" w:rsidR="00D76781" w:rsidRPr="00FB1418" w:rsidRDefault="006142B6" w:rsidP="009075FB">
      <w:pPr>
        <w:spacing w:before="120" w:line="288" w:lineRule="auto"/>
        <w:rPr>
          <w:lang w:val="nb-NO"/>
        </w:rPr>
      </w:pPr>
      <w:r>
        <w:rPr>
          <w:lang w:val="nb-NO"/>
        </w:rPr>
        <w:t>d</w:t>
      </w:r>
      <w:r w:rsidR="00D76781" w:rsidRPr="00F26894">
        <w:rPr>
          <w:lang w:val="nb-NO"/>
        </w:rPr>
        <w:t xml:space="preserve">) </w:t>
      </w:r>
      <w:r w:rsidR="0058142C" w:rsidRPr="005E4731">
        <w:rPr>
          <w:lang w:val="nb-NO"/>
        </w:rPr>
        <w:t xml:space="preserve">Doanh nghiệp bưu chính </w:t>
      </w:r>
      <w:r w:rsidR="007633BF" w:rsidRPr="00F26894">
        <w:rPr>
          <w:lang w:val="nb-NO"/>
        </w:rPr>
        <w:t>tham gia phổ cập kỹ năng số cho người dân.</w:t>
      </w:r>
    </w:p>
    <w:p w14:paraId="33F50456" w14:textId="0D5F9B58" w:rsidR="003B1B76" w:rsidRPr="00FB1418" w:rsidRDefault="005A6C15" w:rsidP="009075FB">
      <w:pPr>
        <w:pStyle w:val="Heading2"/>
        <w:spacing w:line="288" w:lineRule="auto"/>
        <w:rPr>
          <w:lang w:val="nb-NO"/>
        </w:rPr>
      </w:pPr>
      <w:r w:rsidRPr="00FB1418">
        <w:rPr>
          <w:lang w:val="nb-NO"/>
        </w:rPr>
        <w:lastRenderedPageBreak/>
        <w:t>4</w:t>
      </w:r>
      <w:r w:rsidR="003B1B76" w:rsidRPr="00FB1418">
        <w:rPr>
          <w:lang w:val="nb-NO"/>
        </w:rPr>
        <w:t xml:space="preserve">. </w:t>
      </w:r>
      <w:r w:rsidR="00F26894">
        <w:rPr>
          <w:lang w:val="nb-NO"/>
        </w:rPr>
        <w:t xml:space="preserve">Nâng cao </w:t>
      </w:r>
      <w:r w:rsidR="006B5CFF" w:rsidRPr="00FB1418">
        <w:rPr>
          <w:lang w:val="nb-NO"/>
        </w:rPr>
        <w:t>thứ hạng quốc gia</w:t>
      </w:r>
      <w:r w:rsidR="00F415C5" w:rsidRPr="00FB1418">
        <w:rPr>
          <w:lang w:val="nb-NO"/>
        </w:rPr>
        <w:t xml:space="preserve"> </w:t>
      </w:r>
    </w:p>
    <w:p w14:paraId="455333A1" w14:textId="77777777" w:rsidR="00806A0C" w:rsidRDefault="00F415C5" w:rsidP="0010320C">
      <w:pPr>
        <w:pStyle w:val="NormalWeb"/>
        <w:spacing w:before="120" w:beforeAutospacing="0" w:after="120" w:afterAutospacing="0" w:line="288" w:lineRule="auto"/>
        <w:ind w:firstLine="567"/>
        <w:jc w:val="both"/>
        <w:rPr>
          <w:rFonts w:asciiTheme="majorHAnsi" w:hAnsiTheme="majorHAnsi" w:cstheme="majorHAnsi"/>
          <w:sz w:val="28"/>
          <w:szCs w:val="28"/>
          <w:lang w:val="nb-NO"/>
        </w:rPr>
      </w:pPr>
      <w:r w:rsidRPr="00FB1418">
        <w:rPr>
          <w:bCs/>
          <w:sz w:val="28"/>
          <w:szCs w:val="28"/>
          <w:lang w:val="vi-VN"/>
        </w:rPr>
        <w:t xml:space="preserve">Việt Nam thuộc nhóm 40 nước </w:t>
      </w:r>
      <w:r w:rsidRPr="00FB1418">
        <w:rPr>
          <w:bCs/>
          <w:sz w:val="28"/>
          <w:szCs w:val="28"/>
          <w:lang w:val="nb-NO"/>
        </w:rPr>
        <w:t xml:space="preserve">dẫn đầu về Chỉ số </w:t>
      </w:r>
      <w:r w:rsidRPr="00FB1418">
        <w:rPr>
          <w:rFonts w:asciiTheme="majorHAnsi" w:hAnsiTheme="majorHAnsi" w:cstheme="majorHAnsi"/>
          <w:sz w:val="28"/>
          <w:szCs w:val="28"/>
          <w:lang w:val="nb-NO"/>
        </w:rPr>
        <w:t>tích hợp phát triển bưu chính</w:t>
      </w:r>
      <w:r w:rsidR="007517CD" w:rsidRPr="00FB1418">
        <w:rPr>
          <w:rFonts w:asciiTheme="majorHAnsi" w:hAnsiTheme="majorHAnsi" w:cstheme="majorHAnsi"/>
          <w:sz w:val="28"/>
          <w:szCs w:val="28"/>
          <w:lang w:val="nb-NO"/>
        </w:rPr>
        <w:t xml:space="preserve"> (2IPD) theo đánh giá của Liên minh Bưu chính Thế giới (UPU)</w:t>
      </w:r>
      <w:r w:rsidR="00806A0C">
        <w:rPr>
          <w:rFonts w:asciiTheme="majorHAnsi" w:hAnsiTheme="majorHAnsi" w:cstheme="majorHAnsi"/>
          <w:sz w:val="28"/>
          <w:szCs w:val="28"/>
          <w:lang w:val="nb-NO"/>
        </w:rPr>
        <w:t>.</w:t>
      </w:r>
    </w:p>
    <w:p w14:paraId="0B9A815A" w14:textId="77777777" w:rsidR="00806A0C" w:rsidRPr="005E4731" w:rsidRDefault="00806A0C" w:rsidP="005E4731">
      <w:pPr>
        <w:pStyle w:val="Heading1"/>
        <w:rPr>
          <w:lang w:val="vi-VN"/>
        </w:rPr>
      </w:pPr>
      <w:r w:rsidRPr="005E4731">
        <w:rPr>
          <w:lang w:val="vi-VN"/>
        </w:rPr>
        <w:t>IV. NHIỆM VỤ TRỌNG TÂM, ĐỘT PHÁ</w:t>
      </w:r>
    </w:p>
    <w:p w14:paraId="461D41CF" w14:textId="60BB97DE" w:rsidR="00806A0C" w:rsidRPr="005E4731" w:rsidRDefault="00806A0C" w:rsidP="005E4731">
      <w:pPr>
        <w:pStyle w:val="Heading2"/>
        <w:rPr>
          <w:lang w:val="vi-VN"/>
        </w:rPr>
      </w:pPr>
      <w:r w:rsidRPr="005E4731">
        <w:rPr>
          <w:lang w:val="vi-VN"/>
        </w:rPr>
        <w:t>1.</w:t>
      </w:r>
      <w:r w:rsidR="00EB48A1" w:rsidRPr="005E4731">
        <w:rPr>
          <w:lang w:val="vi-VN"/>
        </w:rPr>
        <w:t xml:space="preserve"> </w:t>
      </w:r>
      <w:r w:rsidRPr="005E4731">
        <w:rPr>
          <w:lang w:val="vi-VN"/>
        </w:rPr>
        <w:t>Tập trung xây dựng và triển khai một số nhiệm vụ trọng tâm:</w:t>
      </w:r>
    </w:p>
    <w:p w14:paraId="205870F7" w14:textId="5BFBD697" w:rsidR="00806A0C" w:rsidRPr="005E4731" w:rsidRDefault="00806A0C" w:rsidP="00806A0C">
      <w:pPr>
        <w:pStyle w:val="NormalWeb"/>
        <w:spacing w:before="120" w:beforeAutospacing="0" w:after="120" w:afterAutospacing="0" w:line="288" w:lineRule="auto"/>
        <w:ind w:firstLine="567"/>
        <w:jc w:val="both"/>
        <w:rPr>
          <w:bCs/>
          <w:sz w:val="28"/>
          <w:szCs w:val="28"/>
          <w:lang w:val="vi-VN"/>
        </w:rPr>
      </w:pPr>
      <w:r w:rsidRPr="005E4731">
        <w:rPr>
          <w:bCs/>
          <w:sz w:val="28"/>
          <w:szCs w:val="28"/>
          <w:lang w:val="vi-VN"/>
        </w:rPr>
        <w:t>a)</w:t>
      </w:r>
      <w:r w:rsidR="00EB48A1" w:rsidRPr="005E4731">
        <w:rPr>
          <w:bCs/>
          <w:sz w:val="28"/>
          <w:szCs w:val="28"/>
          <w:lang w:val="vi-VN"/>
        </w:rPr>
        <w:t xml:space="preserve"> </w:t>
      </w:r>
      <w:r w:rsidRPr="005E4731">
        <w:rPr>
          <w:bCs/>
          <w:sz w:val="28"/>
          <w:szCs w:val="28"/>
          <w:lang w:val="vi-VN"/>
        </w:rPr>
        <w:t xml:space="preserve">Quy hoạch phát triển </w:t>
      </w:r>
      <w:r w:rsidR="00EB48A1" w:rsidRPr="005E4731">
        <w:rPr>
          <w:bCs/>
          <w:sz w:val="28"/>
          <w:szCs w:val="28"/>
          <w:lang w:val="vi-VN"/>
        </w:rPr>
        <w:t>hạ tầng bưu chính</w:t>
      </w:r>
      <w:r w:rsidRPr="005E4731">
        <w:rPr>
          <w:bCs/>
          <w:sz w:val="28"/>
          <w:szCs w:val="28"/>
          <w:lang w:val="vi-VN"/>
        </w:rPr>
        <w:t xml:space="preserve"> </w:t>
      </w:r>
      <w:r w:rsidR="001579D1" w:rsidRPr="005E4731">
        <w:rPr>
          <w:bCs/>
          <w:sz w:val="28"/>
          <w:szCs w:val="28"/>
          <w:lang w:val="vi-VN"/>
        </w:rPr>
        <w:t>quốc gia</w:t>
      </w:r>
      <w:r w:rsidR="001579D1" w:rsidRPr="00806A0C">
        <w:rPr>
          <w:bCs/>
          <w:sz w:val="28"/>
          <w:szCs w:val="28"/>
          <w:lang w:val="vi-VN"/>
        </w:rPr>
        <w:t xml:space="preserve"> </w:t>
      </w:r>
      <w:r w:rsidRPr="005E4731">
        <w:rPr>
          <w:bCs/>
          <w:sz w:val="28"/>
          <w:szCs w:val="28"/>
          <w:lang w:val="vi-VN"/>
        </w:rPr>
        <w:t xml:space="preserve">theo quy định của pháp luật về quy hoạch và </w:t>
      </w:r>
      <w:r w:rsidR="005B2A35" w:rsidRPr="005E4731">
        <w:rPr>
          <w:bCs/>
          <w:sz w:val="28"/>
          <w:szCs w:val="28"/>
          <w:lang w:val="vi-VN"/>
        </w:rPr>
        <w:t>bưu chính</w:t>
      </w:r>
      <w:r w:rsidR="0029654A" w:rsidRPr="005E4731">
        <w:rPr>
          <w:bCs/>
          <w:sz w:val="28"/>
          <w:szCs w:val="28"/>
          <w:lang w:val="vi-VN"/>
        </w:rPr>
        <w:t xml:space="preserve">. </w:t>
      </w:r>
      <w:r w:rsidR="001579D1" w:rsidRPr="005E4731">
        <w:rPr>
          <w:bCs/>
          <w:sz w:val="28"/>
          <w:szCs w:val="28"/>
          <w:lang w:val="vi-VN"/>
        </w:rPr>
        <w:t xml:space="preserve"> </w:t>
      </w:r>
    </w:p>
    <w:p w14:paraId="1F4598B8" w14:textId="5D4853BB" w:rsidR="00806A0C" w:rsidRPr="005E4731" w:rsidRDefault="00806A0C" w:rsidP="005E4731">
      <w:pPr>
        <w:pStyle w:val="NormalWeb"/>
        <w:spacing w:before="120" w:beforeAutospacing="0" w:after="120" w:afterAutospacing="0" w:line="288" w:lineRule="auto"/>
        <w:ind w:firstLine="567"/>
        <w:jc w:val="both"/>
        <w:rPr>
          <w:bCs/>
          <w:sz w:val="28"/>
          <w:szCs w:val="28"/>
          <w:lang w:val="vi-VN"/>
        </w:rPr>
      </w:pPr>
      <w:r w:rsidRPr="005E4731">
        <w:rPr>
          <w:bCs/>
          <w:sz w:val="28"/>
          <w:szCs w:val="28"/>
          <w:lang w:val="vi-VN"/>
        </w:rPr>
        <w:t>b)</w:t>
      </w:r>
      <w:r w:rsidR="005B2A35" w:rsidRPr="005E4731">
        <w:rPr>
          <w:bCs/>
          <w:sz w:val="28"/>
          <w:szCs w:val="28"/>
          <w:lang w:val="vi-VN"/>
        </w:rPr>
        <w:t xml:space="preserve"> </w:t>
      </w:r>
      <w:r w:rsidRPr="005E4731">
        <w:rPr>
          <w:bCs/>
          <w:sz w:val="28"/>
          <w:szCs w:val="28"/>
          <w:lang w:val="vi-VN"/>
        </w:rPr>
        <w:t xml:space="preserve">Chương trình </w:t>
      </w:r>
      <w:r w:rsidR="005B2A35" w:rsidRPr="005E4731">
        <w:rPr>
          <w:bCs/>
          <w:sz w:val="28"/>
          <w:szCs w:val="28"/>
          <w:lang w:val="vi-VN"/>
        </w:rPr>
        <w:t xml:space="preserve">hỗ trợ chuyển đổi số cho doanh nghiệp bưu chính </w:t>
      </w:r>
      <w:r w:rsidRPr="005E4731">
        <w:rPr>
          <w:bCs/>
          <w:sz w:val="28"/>
          <w:szCs w:val="28"/>
          <w:lang w:val="vi-VN"/>
        </w:rPr>
        <w:t xml:space="preserve">phù hợp với </w:t>
      </w:r>
      <w:r w:rsidR="005B2A35" w:rsidRPr="005E4731">
        <w:rPr>
          <w:bCs/>
          <w:sz w:val="28"/>
          <w:szCs w:val="28"/>
          <w:lang w:val="vi-VN"/>
        </w:rPr>
        <w:t>Chương trình chuyển đổi số quốc gia</w:t>
      </w:r>
      <w:r w:rsidRPr="005E4731">
        <w:rPr>
          <w:bCs/>
          <w:sz w:val="28"/>
          <w:szCs w:val="28"/>
          <w:lang w:val="vi-VN"/>
        </w:rPr>
        <w:t>.</w:t>
      </w:r>
    </w:p>
    <w:p w14:paraId="4C22C8A1" w14:textId="212C5E0D" w:rsidR="00806A0C" w:rsidRPr="005E4731" w:rsidRDefault="00806A0C" w:rsidP="005E4731">
      <w:pPr>
        <w:pStyle w:val="NormalWeb"/>
        <w:spacing w:before="120" w:beforeAutospacing="0" w:after="120" w:afterAutospacing="0" w:line="288" w:lineRule="auto"/>
        <w:ind w:firstLine="567"/>
        <w:jc w:val="both"/>
        <w:rPr>
          <w:bCs/>
          <w:sz w:val="28"/>
          <w:szCs w:val="28"/>
          <w:lang w:val="vi-VN"/>
        </w:rPr>
      </w:pPr>
      <w:r w:rsidRPr="005E4731">
        <w:rPr>
          <w:bCs/>
          <w:sz w:val="28"/>
          <w:szCs w:val="28"/>
          <w:lang w:val="vi-VN"/>
        </w:rPr>
        <w:t>c)</w:t>
      </w:r>
      <w:r w:rsidR="00C129A9" w:rsidRPr="005E4731">
        <w:rPr>
          <w:bCs/>
          <w:sz w:val="28"/>
          <w:szCs w:val="28"/>
          <w:lang w:val="vi-VN"/>
        </w:rPr>
        <w:t xml:space="preserve"> </w:t>
      </w:r>
      <w:r w:rsidR="00040C06" w:rsidRPr="005E4731">
        <w:rPr>
          <w:bCs/>
          <w:sz w:val="28"/>
          <w:szCs w:val="28"/>
          <w:lang w:val="vi-VN"/>
        </w:rPr>
        <w:t>C</w:t>
      </w:r>
      <w:r w:rsidRPr="005E4731">
        <w:rPr>
          <w:bCs/>
          <w:sz w:val="28"/>
          <w:szCs w:val="28"/>
          <w:lang w:val="vi-VN"/>
        </w:rPr>
        <w:t>hương trình</w:t>
      </w:r>
      <w:r w:rsidR="00040C06" w:rsidRPr="005E4731">
        <w:rPr>
          <w:bCs/>
          <w:sz w:val="28"/>
          <w:szCs w:val="28"/>
          <w:lang w:val="vi-VN"/>
        </w:rPr>
        <w:t xml:space="preserve"> </w:t>
      </w:r>
      <w:r w:rsidR="0072389F">
        <w:rPr>
          <w:bCs/>
          <w:sz w:val="28"/>
          <w:szCs w:val="28"/>
        </w:rPr>
        <w:t xml:space="preserve">thúc đẩy </w:t>
      </w:r>
      <w:r w:rsidR="00040C06" w:rsidRPr="005E4731">
        <w:rPr>
          <w:bCs/>
          <w:sz w:val="28"/>
          <w:szCs w:val="28"/>
          <w:lang w:val="vi-VN"/>
        </w:rPr>
        <w:t>phát triển kinh tế số nông</w:t>
      </w:r>
      <w:r w:rsidR="0072389F">
        <w:rPr>
          <w:bCs/>
          <w:sz w:val="28"/>
          <w:szCs w:val="28"/>
        </w:rPr>
        <w:t xml:space="preserve"> nghiệp, nông</w:t>
      </w:r>
      <w:r w:rsidR="00040C06" w:rsidRPr="005E4731">
        <w:rPr>
          <w:bCs/>
          <w:sz w:val="28"/>
          <w:szCs w:val="28"/>
          <w:lang w:val="vi-VN"/>
        </w:rPr>
        <w:t xml:space="preserve"> thôn</w:t>
      </w:r>
      <w:r w:rsidR="00A270F8" w:rsidRPr="005E4731">
        <w:rPr>
          <w:bCs/>
          <w:sz w:val="28"/>
          <w:szCs w:val="28"/>
          <w:lang w:val="vi-VN"/>
        </w:rPr>
        <w:t xml:space="preserve"> (</w:t>
      </w:r>
      <w:r w:rsidRPr="005E4731">
        <w:rPr>
          <w:bCs/>
          <w:sz w:val="28"/>
          <w:szCs w:val="28"/>
          <w:lang w:val="vi-VN"/>
        </w:rPr>
        <w:t xml:space="preserve">chuyên đề về </w:t>
      </w:r>
      <w:r w:rsidR="00A270F8" w:rsidRPr="005E4731">
        <w:rPr>
          <w:bCs/>
          <w:sz w:val="28"/>
          <w:szCs w:val="28"/>
          <w:lang w:val="vi-VN"/>
        </w:rPr>
        <w:t>bưu chính)</w:t>
      </w:r>
      <w:r w:rsidRPr="005E4731">
        <w:rPr>
          <w:bCs/>
          <w:sz w:val="28"/>
          <w:szCs w:val="28"/>
          <w:lang w:val="vi-VN"/>
        </w:rPr>
        <w:t>.</w:t>
      </w:r>
    </w:p>
    <w:p w14:paraId="23B1EA23" w14:textId="1D9CE814" w:rsidR="00806A0C" w:rsidRPr="005E4731" w:rsidRDefault="00806A0C" w:rsidP="005E4731">
      <w:pPr>
        <w:pStyle w:val="Heading2"/>
        <w:rPr>
          <w:lang w:val="vi-VN"/>
        </w:rPr>
      </w:pPr>
      <w:r w:rsidRPr="005E4731">
        <w:rPr>
          <w:lang w:val="vi-VN"/>
        </w:rPr>
        <w:t>2.</w:t>
      </w:r>
      <w:r w:rsidR="00A270F8" w:rsidRPr="005E4731">
        <w:rPr>
          <w:lang w:val="vi-VN"/>
        </w:rPr>
        <w:t xml:space="preserve"> </w:t>
      </w:r>
      <w:r w:rsidRPr="005E4731">
        <w:rPr>
          <w:lang w:val="vi-VN"/>
        </w:rPr>
        <w:t>Tập trung huy động nguồn lực triển khai một số nhiệm vụ đột phá</w:t>
      </w:r>
      <w:r w:rsidR="00E401A4" w:rsidRPr="005E4731">
        <w:rPr>
          <w:lang w:val="vi-VN"/>
        </w:rPr>
        <w:t>:</w:t>
      </w:r>
    </w:p>
    <w:p w14:paraId="24E87015" w14:textId="0554FA08" w:rsidR="008C077D" w:rsidRDefault="00806A0C" w:rsidP="00806A0C">
      <w:pPr>
        <w:pStyle w:val="NormalWeb"/>
        <w:spacing w:before="120" w:beforeAutospacing="0" w:after="120" w:afterAutospacing="0" w:line="288" w:lineRule="auto"/>
        <w:ind w:firstLine="567"/>
        <w:jc w:val="both"/>
        <w:rPr>
          <w:bCs/>
          <w:sz w:val="28"/>
          <w:szCs w:val="28"/>
          <w:lang w:val="vi-VN"/>
        </w:rPr>
      </w:pPr>
      <w:r w:rsidRPr="005E4731">
        <w:rPr>
          <w:bCs/>
          <w:sz w:val="28"/>
          <w:szCs w:val="28"/>
          <w:lang w:val="vi-VN"/>
        </w:rPr>
        <w:t>a)</w:t>
      </w:r>
      <w:r w:rsidR="00C129A9" w:rsidRPr="005E4731">
        <w:rPr>
          <w:bCs/>
          <w:sz w:val="28"/>
          <w:szCs w:val="28"/>
          <w:lang w:val="vi-VN"/>
        </w:rPr>
        <w:t xml:space="preserve"> </w:t>
      </w:r>
      <w:r w:rsidRPr="005E4731">
        <w:rPr>
          <w:bCs/>
          <w:sz w:val="28"/>
          <w:szCs w:val="28"/>
          <w:lang w:val="vi-VN"/>
        </w:rPr>
        <w:t xml:space="preserve">Về phát triển hạ tầng: </w:t>
      </w:r>
      <w:r w:rsidR="0067796D" w:rsidRPr="005E4731">
        <w:rPr>
          <w:bCs/>
          <w:sz w:val="28"/>
          <w:szCs w:val="28"/>
          <w:lang w:val="vi-VN"/>
        </w:rPr>
        <w:t xml:space="preserve">Xây dựng </w:t>
      </w:r>
      <w:r w:rsidR="0029654A" w:rsidRPr="0029654A">
        <w:rPr>
          <w:bCs/>
          <w:sz w:val="28"/>
          <w:szCs w:val="28"/>
          <w:lang w:val="vi-VN"/>
        </w:rPr>
        <w:t>các trung tâm bưu chính vùng,</w:t>
      </w:r>
      <w:r w:rsidR="00E939FE" w:rsidRPr="005E4731">
        <w:rPr>
          <w:bCs/>
          <w:sz w:val="28"/>
          <w:szCs w:val="28"/>
          <w:lang w:val="vi-VN"/>
        </w:rPr>
        <w:t xml:space="preserve"> khu vực</w:t>
      </w:r>
      <w:r w:rsidR="0029654A" w:rsidRPr="0029654A">
        <w:rPr>
          <w:bCs/>
          <w:sz w:val="28"/>
          <w:szCs w:val="28"/>
          <w:lang w:val="vi-VN"/>
        </w:rPr>
        <w:t xml:space="preserve"> phù hợp và đồng bộ với quy hoạch hệ thống logistics quốc gia</w:t>
      </w:r>
      <w:r w:rsidR="0067796D" w:rsidRPr="005E4731">
        <w:rPr>
          <w:bCs/>
          <w:sz w:val="28"/>
          <w:szCs w:val="28"/>
          <w:lang w:val="vi-VN"/>
        </w:rPr>
        <w:t xml:space="preserve">; </w:t>
      </w:r>
      <w:r w:rsidR="00BE21E0" w:rsidRPr="005E4731">
        <w:rPr>
          <w:bCs/>
          <w:sz w:val="28"/>
          <w:szCs w:val="28"/>
          <w:lang w:val="vi-VN"/>
        </w:rPr>
        <w:t xml:space="preserve">Hoàn thiện nền tảng Địa chỉ số gắn với bản đồ số </w:t>
      </w:r>
      <w:r w:rsidR="00C2027B" w:rsidRPr="005E4731">
        <w:rPr>
          <w:bCs/>
          <w:sz w:val="28"/>
          <w:szCs w:val="28"/>
          <w:lang w:val="vi-VN"/>
        </w:rPr>
        <w:t xml:space="preserve">quốc gia </w:t>
      </w:r>
      <w:r w:rsidR="00BE21E0" w:rsidRPr="005E4731">
        <w:rPr>
          <w:bCs/>
          <w:sz w:val="28"/>
          <w:szCs w:val="28"/>
          <w:lang w:val="vi-VN"/>
        </w:rPr>
        <w:t xml:space="preserve">sử dụng trên phạm vi toàn quốc; </w:t>
      </w:r>
      <w:r w:rsidR="00D7171C" w:rsidRPr="005E4731">
        <w:rPr>
          <w:bCs/>
          <w:sz w:val="28"/>
          <w:szCs w:val="28"/>
          <w:lang w:val="vi-VN"/>
        </w:rPr>
        <w:t xml:space="preserve">Hình thành </w:t>
      </w:r>
      <w:r w:rsidR="00E54657" w:rsidRPr="005E4731">
        <w:rPr>
          <w:bCs/>
          <w:sz w:val="28"/>
          <w:szCs w:val="28"/>
          <w:lang w:val="vi-VN"/>
        </w:rPr>
        <w:t xml:space="preserve">Cổng </w:t>
      </w:r>
      <w:r w:rsidR="00885277" w:rsidRPr="005E4731">
        <w:rPr>
          <w:bCs/>
          <w:sz w:val="28"/>
          <w:szCs w:val="28"/>
          <w:lang w:val="vi-VN"/>
        </w:rPr>
        <w:t xml:space="preserve">dữ liệu </w:t>
      </w:r>
      <w:r w:rsidR="00E54657" w:rsidRPr="005E4731">
        <w:rPr>
          <w:bCs/>
          <w:sz w:val="28"/>
          <w:szCs w:val="28"/>
          <w:lang w:val="vi-VN"/>
        </w:rPr>
        <w:t xml:space="preserve">quốc gia </w:t>
      </w:r>
      <w:r w:rsidR="008C077D" w:rsidRPr="005E4731">
        <w:rPr>
          <w:bCs/>
          <w:sz w:val="28"/>
          <w:szCs w:val="28"/>
          <w:lang w:val="vi-VN"/>
        </w:rPr>
        <w:t>về bưu chính, thu thập dữ liệu từ nhiều nguồn, hướng tới hình thành hệ sinh thái dữ liệu mở nhằm cung cấp thông tin phục vụ công tác quản lý nhà nước</w:t>
      </w:r>
      <w:r w:rsidR="00C40B49" w:rsidRPr="005E4731">
        <w:rPr>
          <w:bCs/>
          <w:sz w:val="28"/>
          <w:szCs w:val="28"/>
          <w:lang w:val="vi-VN"/>
        </w:rPr>
        <w:t xml:space="preserve">, </w:t>
      </w:r>
      <w:r w:rsidR="00A273C7" w:rsidRPr="005E4731">
        <w:rPr>
          <w:bCs/>
          <w:sz w:val="28"/>
          <w:szCs w:val="28"/>
          <w:lang w:val="vi-VN"/>
        </w:rPr>
        <w:t>phát triển lĩnh vực</w:t>
      </w:r>
      <w:r w:rsidR="008C077D" w:rsidRPr="005E4731">
        <w:rPr>
          <w:bCs/>
          <w:sz w:val="28"/>
          <w:szCs w:val="28"/>
          <w:lang w:val="vi-VN"/>
        </w:rPr>
        <w:t xml:space="preserve"> và tăng cường sự kiểm tra, giám sát của người dân, xã hội</w:t>
      </w:r>
      <w:r w:rsidR="00D7171C" w:rsidRPr="005E4731">
        <w:rPr>
          <w:bCs/>
          <w:sz w:val="28"/>
          <w:szCs w:val="28"/>
          <w:lang w:val="vi-VN"/>
        </w:rPr>
        <w:t>;</w:t>
      </w:r>
      <w:r w:rsidR="008C077D" w:rsidRPr="005E4731">
        <w:rPr>
          <w:bCs/>
          <w:sz w:val="28"/>
          <w:szCs w:val="28"/>
          <w:lang w:val="vi-VN"/>
        </w:rPr>
        <w:t xml:space="preserve"> Phát triển các cơ sở dữ liệu </w:t>
      </w:r>
      <w:r w:rsidR="00234C52" w:rsidRPr="005E4731">
        <w:rPr>
          <w:bCs/>
          <w:sz w:val="28"/>
          <w:szCs w:val="28"/>
          <w:lang w:val="vi-VN"/>
        </w:rPr>
        <w:t xml:space="preserve">địa chỉ số quốc gia và </w:t>
      </w:r>
      <w:r w:rsidR="00FA4616" w:rsidRPr="001A31ED">
        <w:rPr>
          <w:bCs/>
          <w:sz w:val="28"/>
          <w:szCs w:val="28"/>
          <w:lang w:val="vi-VN"/>
        </w:rPr>
        <w:t xml:space="preserve">cơ sở dữ liệu </w:t>
      </w:r>
      <w:r w:rsidR="008C077D" w:rsidRPr="005E4731">
        <w:rPr>
          <w:bCs/>
          <w:sz w:val="28"/>
          <w:szCs w:val="28"/>
          <w:lang w:val="vi-VN"/>
        </w:rPr>
        <w:t>chuyên ngành bưu chính</w:t>
      </w:r>
      <w:r w:rsidR="00E54657" w:rsidRPr="005E4731">
        <w:rPr>
          <w:bCs/>
          <w:sz w:val="28"/>
          <w:szCs w:val="28"/>
          <w:lang w:val="vi-VN"/>
        </w:rPr>
        <w:t xml:space="preserve"> kết nối với Cổng dữ liệu quốc gia về bưu chính.</w:t>
      </w:r>
      <w:r w:rsidR="00234C52" w:rsidRPr="005E4731">
        <w:rPr>
          <w:bCs/>
          <w:sz w:val="28"/>
          <w:szCs w:val="28"/>
          <w:lang w:val="vi-VN"/>
        </w:rPr>
        <w:t xml:space="preserve"> </w:t>
      </w:r>
    </w:p>
    <w:p w14:paraId="09359538" w14:textId="2DEE3CD4" w:rsidR="001642A9" w:rsidRPr="00302FFC" w:rsidRDefault="00806A0C" w:rsidP="00806A0C">
      <w:pPr>
        <w:pStyle w:val="NormalWeb"/>
        <w:spacing w:before="120" w:beforeAutospacing="0" w:after="120" w:afterAutospacing="0" w:line="288" w:lineRule="auto"/>
        <w:ind w:firstLine="567"/>
        <w:jc w:val="both"/>
        <w:rPr>
          <w:bCs/>
          <w:sz w:val="28"/>
          <w:szCs w:val="28"/>
          <w:lang w:val="vi-VN"/>
        </w:rPr>
      </w:pPr>
      <w:r w:rsidRPr="005E4731">
        <w:rPr>
          <w:bCs/>
          <w:sz w:val="28"/>
          <w:szCs w:val="28"/>
          <w:lang w:val="vi-VN"/>
        </w:rPr>
        <w:t>b)</w:t>
      </w:r>
      <w:r w:rsidR="00C129A9" w:rsidRPr="005E4731">
        <w:rPr>
          <w:bCs/>
          <w:sz w:val="28"/>
          <w:szCs w:val="28"/>
          <w:lang w:val="vi-VN"/>
        </w:rPr>
        <w:t xml:space="preserve"> </w:t>
      </w:r>
      <w:r w:rsidRPr="005E4731">
        <w:rPr>
          <w:bCs/>
          <w:sz w:val="28"/>
          <w:szCs w:val="28"/>
          <w:lang w:val="vi-VN"/>
        </w:rPr>
        <w:t xml:space="preserve">Về </w:t>
      </w:r>
      <w:r w:rsidR="007849D2" w:rsidRPr="005E4731">
        <w:rPr>
          <w:bCs/>
          <w:sz w:val="28"/>
          <w:szCs w:val="28"/>
          <w:lang w:val="vi-VN"/>
        </w:rPr>
        <w:t>phát triển dịch vụ</w:t>
      </w:r>
      <w:r w:rsidR="00F61AA9" w:rsidRPr="005E4731">
        <w:rPr>
          <w:bCs/>
          <w:sz w:val="28"/>
          <w:szCs w:val="28"/>
          <w:lang w:val="vi-VN"/>
        </w:rPr>
        <w:t xml:space="preserve"> bưu chính phục vụ thương mại điện tử</w:t>
      </w:r>
      <w:r w:rsidRPr="005E4731">
        <w:rPr>
          <w:bCs/>
          <w:sz w:val="28"/>
          <w:szCs w:val="28"/>
          <w:lang w:val="vi-VN"/>
        </w:rPr>
        <w:t xml:space="preserve">: Tạo điều kiện thuận lợi về thủ tục </w:t>
      </w:r>
      <w:r w:rsidR="00BF1199" w:rsidRPr="005E4731">
        <w:rPr>
          <w:bCs/>
          <w:sz w:val="28"/>
          <w:szCs w:val="28"/>
          <w:lang w:val="vi-VN"/>
        </w:rPr>
        <w:t>xuất</w:t>
      </w:r>
      <w:r w:rsidR="002B7268" w:rsidRPr="005E4731">
        <w:rPr>
          <w:bCs/>
          <w:sz w:val="28"/>
          <w:szCs w:val="28"/>
          <w:lang w:val="vi-VN"/>
        </w:rPr>
        <w:t xml:space="preserve"> khẩu,</w:t>
      </w:r>
      <w:r w:rsidR="00BF1199" w:rsidRPr="005E4731">
        <w:rPr>
          <w:bCs/>
          <w:sz w:val="28"/>
          <w:szCs w:val="28"/>
          <w:lang w:val="vi-VN"/>
        </w:rPr>
        <w:t xml:space="preserve"> nhập khẩu</w:t>
      </w:r>
      <w:r w:rsidR="002B7268" w:rsidRPr="005E4731">
        <w:rPr>
          <w:bCs/>
          <w:sz w:val="28"/>
          <w:szCs w:val="28"/>
          <w:lang w:val="vi-VN"/>
        </w:rPr>
        <w:t xml:space="preserve">, hải quan </w:t>
      </w:r>
      <w:r w:rsidR="002B7268" w:rsidRPr="001A31ED">
        <w:rPr>
          <w:bCs/>
          <w:sz w:val="28"/>
          <w:szCs w:val="28"/>
          <w:lang w:val="vi-VN"/>
        </w:rPr>
        <w:t xml:space="preserve">tại cửa khẩu đường không, đường bộ, đường biển, bảo đảm nhanh chóng và tiện lợi cho </w:t>
      </w:r>
      <w:r w:rsidR="00050630" w:rsidRPr="005E4731">
        <w:rPr>
          <w:bCs/>
          <w:sz w:val="28"/>
          <w:szCs w:val="28"/>
          <w:lang w:val="vi-VN"/>
        </w:rPr>
        <w:t xml:space="preserve">hàng thương mại điện tử qua </w:t>
      </w:r>
      <w:r w:rsidR="00111F77" w:rsidRPr="005E4731">
        <w:rPr>
          <w:bCs/>
          <w:sz w:val="28"/>
          <w:szCs w:val="28"/>
          <w:lang w:val="vi-VN"/>
        </w:rPr>
        <w:t xml:space="preserve">dịch vụ </w:t>
      </w:r>
      <w:r w:rsidR="00050630" w:rsidRPr="005E4731">
        <w:rPr>
          <w:bCs/>
          <w:sz w:val="28"/>
          <w:szCs w:val="28"/>
          <w:lang w:val="vi-VN"/>
        </w:rPr>
        <w:t>bưu chính</w:t>
      </w:r>
      <w:r w:rsidR="00111F77" w:rsidRPr="005E4731">
        <w:rPr>
          <w:bCs/>
          <w:sz w:val="28"/>
          <w:szCs w:val="28"/>
          <w:lang w:val="vi-VN"/>
        </w:rPr>
        <w:t>.</w:t>
      </w:r>
      <w:r w:rsidR="00050630" w:rsidRPr="005E4731">
        <w:rPr>
          <w:bCs/>
          <w:sz w:val="28"/>
          <w:szCs w:val="28"/>
          <w:lang w:val="vi-VN"/>
        </w:rPr>
        <w:t xml:space="preserve"> </w:t>
      </w:r>
    </w:p>
    <w:p w14:paraId="360CF108" w14:textId="44489414" w:rsidR="005455F4" w:rsidRPr="005E4731" w:rsidRDefault="001230D1" w:rsidP="00987A73">
      <w:pPr>
        <w:pStyle w:val="NormalWeb"/>
        <w:spacing w:before="120" w:beforeAutospacing="0" w:after="120" w:afterAutospacing="0" w:line="288" w:lineRule="auto"/>
        <w:ind w:firstLine="567"/>
        <w:jc w:val="both"/>
        <w:rPr>
          <w:bCs/>
          <w:sz w:val="28"/>
          <w:szCs w:val="28"/>
          <w:lang w:val="vi-VN"/>
        </w:rPr>
      </w:pPr>
      <w:r w:rsidRPr="005E4731">
        <w:rPr>
          <w:bCs/>
          <w:sz w:val="28"/>
          <w:szCs w:val="28"/>
          <w:lang w:val="vi-VN"/>
        </w:rPr>
        <w:t>c</w:t>
      </w:r>
      <w:r w:rsidR="00987A73" w:rsidRPr="009138D0">
        <w:rPr>
          <w:bCs/>
          <w:sz w:val="28"/>
          <w:szCs w:val="28"/>
          <w:lang w:val="vi-VN"/>
        </w:rPr>
        <w:t>)</w:t>
      </w:r>
      <w:r w:rsidR="00987A73" w:rsidRPr="005E4731">
        <w:rPr>
          <w:bCs/>
          <w:sz w:val="28"/>
          <w:szCs w:val="28"/>
          <w:lang w:val="vi-VN"/>
        </w:rPr>
        <w:t xml:space="preserve"> </w:t>
      </w:r>
      <w:r w:rsidR="009B20F1" w:rsidRPr="005E4731">
        <w:rPr>
          <w:bCs/>
          <w:sz w:val="28"/>
          <w:szCs w:val="28"/>
          <w:lang w:val="vi-VN"/>
        </w:rPr>
        <w:t>Về p</w:t>
      </w:r>
      <w:r w:rsidR="00987A73" w:rsidRPr="009138D0">
        <w:rPr>
          <w:bCs/>
          <w:sz w:val="28"/>
          <w:szCs w:val="28"/>
          <w:lang w:val="vi-VN"/>
        </w:rPr>
        <w:t xml:space="preserve">hát triển </w:t>
      </w:r>
      <w:r w:rsidR="00987A73" w:rsidRPr="005E4731">
        <w:rPr>
          <w:bCs/>
          <w:sz w:val="28"/>
          <w:szCs w:val="28"/>
          <w:lang w:val="vi-VN"/>
        </w:rPr>
        <w:t xml:space="preserve">dịch vụ bưu chính ứng dụng </w:t>
      </w:r>
      <w:r w:rsidR="00CB4063" w:rsidRPr="005E4731">
        <w:rPr>
          <w:bCs/>
          <w:sz w:val="28"/>
          <w:szCs w:val="28"/>
          <w:lang w:val="vi-VN"/>
        </w:rPr>
        <w:t xml:space="preserve">công nghệ </w:t>
      </w:r>
      <w:r w:rsidR="00987A73" w:rsidRPr="005E4731">
        <w:rPr>
          <w:bCs/>
          <w:sz w:val="28"/>
          <w:szCs w:val="28"/>
          <w:lang w:val="vi-VN"/>
        </w:rPr>
        <w:t>số</w:t>
      </w:r>
      <w:r w:rsidR="0080626C" w:rsidRPr="005E4731">
        <w:rPr>
          <w:bCs/>
          <w:sz w:val="28"/>
          <w:szCs w:val="28"/>
          <w:lang w:val="vi-VN"/>
        </w:rPr>
        <w:t xml:space="preserve"> và dịch vụ</w:t>
      </w:r>
      <w:r w:rsidR="0043203C" w:rsidRPr="005E4731">
        <w:rPr>
          <w:bCs/>
          <w:sz w:val="28"/>
          <w:szCs w:val="28"/>
          <w:lang w:val="vi-VN"/>
        </w:rPr>
        <w:t xml:space="preserve"> </w:t>
      </w:r>
      <w:r w:rsidR="00CB4063" w:rsidRPr="005E4731">
        <w:rPr>
          <w:bCs/>
          <w:sz w:val="28"/>
          <w:szCs w:val="28"/>
          <w:lang w:val="vi-VN"/>
        </w:rPr>
        <w:t>số</w:t>
      </w:r>
      <w:r w:rsidR="00987A73" w:rsidRPr="009138D0">
        <w:rPr>
          <w:bCs/>
          <w:sz w:val="28"/>
          <w:szCs w:val="28"/>
          <w:lang w:val="vi-VN"/>
        </w:rPr>
        <w:t xml:space="preserve">: Đẩy </w:t>
      </w:r>
      <w:r w:rsidR="00CB4063" w:rsidRPr="005E4731">
        <w:rPr>
          <w:bCs/>
          <w:sz w:val="28"/>
          <w:szCs w:val="28"/>
          <w:lang w:val="vi-VN"/>
        </w:rPr>
        <w:t xml:space="preserve">mạnh </w:t>
      </w:r>
      <w:r w:rsidR="00987A73" w:rsidRPr="009138D0">
        <w:rPr>
          <w:bCs/>
          <w:sz w:val="28"/>
          <w:szCs w:val="28"/>
          <w:lang w:val="vi-VN"/>
        </w:rPr>
        <w:t>ứng dụng công nghệ số</w:t>
      </w:r>
      <w:r w:rsidR="00CB4063" w:rsidRPr="005E4731">
        <w:rPr>
          <w:bCs/>
          <w:sz w:val="28"/>
          <w:szCs w:val="28"/>
          <w:lang w:val="vi-VN"/>
        </w:rPr>
        <w:t xml:space="preserve"> hiện đại</w:t>
      </w:r>
      <w:r w:rsidR="00A11D31" w:rsidRPr="005E4731">
        <w:rPr>
          <w:bCs/>
          <w:sz w:val="28"/>
          <w:szCs w:val="28"/>
          <w:lang w:val="vi-VN"/>
        </w:rPr>
        <w:t xml:space="preserve">, </w:t>
      </w:r>
      <w:r w:rsidR="00BE3D7A" w:rsidRPr="005E4731">
        <w:rPr>
          <w:bCs/>
          <w:sz w:val="28"/>
          <w:szCs w:val="28"/>
          <w:lang w:val="vi-VN"/>
        </w:rPr>
        <w:t>khai thác triệt để cơ sở dữ liệu bưu chính</w:t>
      </w:r>
      <w:r w:rsidR="00987A73" w:rsidRPr="009138D0">
        <w:rPr>
          <w:bCs/>
          <w:sz w:val="28"/>
          <w:szCs w:val="28"/>
          <w:lang w:val="vi-VN"/>
        </w:rPr>
        <w:t xml:space="preserve"> để </w:t>
      </w:r>
      <w:r w:rsidR="002E7047" w:rsidRPr="005E4731">
        <w:rPr>
          <w:bCs/>
          <w:sz w:val="28"/>
          <w:szCs w:val="28"/>
          <w:lang w:val="vi-VN"/>
        </w:rPr>
        <w:t xml:space="preserve">phát triển </w:t>
      </w:r>
      <w:r w:rsidR="00EE4971" w:rsidRPr="005E4731">
        <w:rPr>
          <w:bCs/>
          <w:sz w:val="28"/>
          <w:szCs w:val="28"/>
          <w:lang w:val="vi-VN"/>
        </w:rPr>
        <w:t>dịch vụ số</w:t>
      </w:r>
      <w:r w:rsidR="00A11D31" w:rsidRPr="005E4731">
        <w:rPr>
          <w:bCs/>
          <w:sz w:val="28"/>
          <w:szCs w:val="28"/>
          <w:lang w:val="vi-VN"/>
        </w:rPr>
        <w:t xml:space="preserve"> theo hướng mở rộng hệ sinh thái</w:t>
      </w:r>
      <w:r w:rsidR="00991C34" w:rsidRPr="005E4731">
        <w:rPr>
          <w:bCs/>
          <w:sz w:val="28"/>
          <w:szCs w:val="28"/>
          <w:lang w:val="vi-VN"/>
        </w:rPr>
        <w:t xml:space="preserve"> dịch vụ</w:t>
      </w:r>
      <w:r w:rsidR="00A11D31" w:rsidRPr="005E4731">
        <w:rPr>
          <w:bCs/>
          <w:sz w:val="28"/>
          <w:szCs w:val="28"/>
          <w:lang w:val="vi-VN"/>
        </w:rPr>
        <w:t>, mở rộng không gian hoạt động mới,</w:t>
      </w:r>
      <w:r w:rsidR="003E50C6" w:rsidRPr="005E4731">
        <w:rPr>
          <w:bCs/>
          <w:sz w:val="28"/>
          <w:szCs w:val="28"/>
          <w:lang w:val="vi-VN"/>
        </w:rPr>
        <w:t xml:space="preserve"> </w:t>
      </w:r>
      <w:r w:rsidR="00987A73" w:rsidRPr="009138D0">
        <w:rPr>
          <w:bCs/>
          <w:sz w:val="28"/>
          <w:szCs w:val="28"/>
          <w:lang w:val="vi-VN"/>
        </w:rPr>
        <w:t xml:space="preserve">hỗ trợ và gia tăng trải nghiệm cho khách </w:t>
      </w:r>
      <w:r w:rsidR="00672CBB" w:rsidRPr="005E4731">
        <w:rPr>
          <w:bCs/>
          <w:sz w:val="28"/>
          <w:szCs w:val="28"/>
          <w:lang w:val="vi-VN"/>
        </w:rPr>
        <w:t>hàng</w:t>
      </w:r>
      <w:r w:rsidR="00BE3C21" w:rsidRPr="005E4731">
        <w:rPr>
          <w:bCs/>
          <w:sz w:val="28"/>
          <w:szCs w:val="28"/>
          <w:lang w:val="vi-VN"/>
        </w:rPr>
        <w:t>.</w:t>
      </w:r>
      <w:r w:rsidR="005455F4" w:rsidRPr="005E4731">
        <w:rPr>
          <w:bCs/>
          <w:sz w:val="28"/>
          <w:szCs w:val="28"/>
          <w:lang w:val="vi-VN"/>
        </w:rPr>
        <w:t xml:space="preserve"> </w:t>
      </w:r>
    </w:p>
    <w:p w14:paraId="60FB32F3" w14:textId="55764863" w:rsidR="004D201F" w:rsidRPr="00302FFC" w:rsidRDefault="001230D1" w:rsidP="004D201F">
      <w:pPr>
        <w:pStyle w:val="NormalWeb"/>
        <w:spacing w:before="120" w:beforeAutospacing="0" w:after="120" w:afterAutospacing="0" w:line="288" w:lineRule="auto"/>
        <w:ind w:firstLine="567"/>
        <w:jc w:val="both"/>
        <w:rPr>
          <w:bCs/>
          <w:sz w:val="28"/>
          <w:szCs w:val="28"/>
          <w:lang w:val="vi-VN"/>
        </w:rPr>
      </w:pPr>
      <w:r w:rsidRPr="005E4731">
        <w:rPr>
          <w:bCs/>
          <w:sz w:val="28"/>
          <w:szCs w:val="28"/>
          <w:lang w:val="vi-VN"/>
        </w:rPr>
        <w:t>d</w:t>
      </w:r>
      <w:r w:rsidR="00806A0C" w:rsidRPr="005E4731">
        <w:rPr>
          <w:bCs/>
          <w:sz w:val="28"/>
          <w:szCs w:val="28"/>
          <w:lang w:val="vi-VN"/>
        </w:rPr>
        <w:t>)</w:t>
      </w:r>
      <w:r w:rsidR="00C129A9" w:rsidRPr="005E4731">
        <w:rPr>
          <w:bCs/>
          <w:sz w:val="28"/>
          <w:szCs w:val="28"/>
          <w:lang w:val="vi-VN"/>
        </w:rPr>
        <w:t xml:space="preserve"> </w:t>
      </w:r>
      <w:r w:rsidR="00CE44B0" w:rsidRPr="00090C95">
        <w:rPr>
          <w:bCs/>
          <w:sz w:val="28"/>
          <w:szCs w:val="28"/>
          <w:lang w:val="vi-VN"/>
        </w:rPr>
        <w:t>Hình thành một số doanh nghiệp bưu chính lớn làm nòng cốt cho phát triển mạng bưu chính đến hộ gia đình trên cơ sở nền tảng Địa chỉ số để mở rộng thị trường bưu chính, trong đó chú trọng đẩy mạnh thương mại điện tử ở địa bàn nông thôn, phát triển kinh tế số nông thôn</w:t>
      </w:r>
      <w:r w:rsidR="004D201F" w:rsidRPr="005E4731">
        <w:rPr>
          <w:bCs/>
          <w:sz w:val="28"/>
          <w:szCs w:val="28"/>
          <w:lang w:val="vi-VN"/>
        </w:rPr>
        <w:t>.</w:t>
      </w:r>
    </w:p>
    <w:p w14:paraId="2A304816" w14:textId="651EE981" w:rsidR="00576AFE" w:rsidRPr="00FB1418" w:rsidRDefault="00576AFE" w:rsidP="009075FB">
      <w:pPr>
        <w:pStyle w:val="Heading1"/>
        <w:spacing w:line="288" w:lineRule="auto"/>
        <w:rPr>
          <w:lang w:val="nb-NO"/>
        </w:rPr>
      </w:pPr>
      <w:r w:rsidRPr="00FB1418">
        <w:rPr>
          <w:lang w:val="nb-NO"/>
        </w:rPr>
        <w:lastRenderedPageBreak/>
        <w:t xml:space="preserve">V. </w:t>
      </w:r>
      <w:r w:rsidR="00487123">
        <w:rPr>
          <w:lang w:val="nb-NO"/>
        </w:rPr>
        <w:t xml:space="preserve">GIẢI PHÁP </w:t>
      </w:r>
      <w:r w:rsidR="004420AC">
        <w:rPr>
          <w:lang w:val="nb-NO"/>
        </w:rPr>
        <w:t>THỰC HIỆN</w:t>
      </w:r>
      <w:r w:rsidRPr="00FB1418">
        <w:rPr>
          <w:lang w:val="nb-NO"/>
        </w:rPr>
        <w:t xml:space="preserve"> </w:t>
      </w:r>
    </w:p>
    <w:p w14:paraId="61459A2B" w14:textId="13230D4D" w:rsidR="00FE4880" w:rsidRPr="00FB1418" w:rsidRDefault="00FE4880" w:rsidP="009075FB">
      <w:pPr>
        <w:pStyle w:val="Heading2"/>
        <w:spacing w:line="288" w:lineRule="auto"/>
        <w:rPr>
          <w:lang w:val="nb-NO"/>
        </w:rPr>
      </w:pPr>
      <w:r w:rsidRPr="00FB1418">
        <w:rPr>
          <w:lang w:val="nb-NO"/>
        </w:rPr>
        <w:t>1. Hoàn thiện môi trường pháp lý</w:t>
      </w:r>
      <w:r w:rsidR="00EF3207" w:rsidRPr="00FB1418">
        <w:rPr>
          <w:lang w:val="nb-NO"/>
        </w:rPr>
        <w:t>:</w:t>
      </w:r>
    </w:p>
    <w:p w14:paraId="14191132" w14:textId="18796D63" w:rsidR="00FE41C6" w:rsidRDefault="00A376BB" w:rsidP="009075FB">
      <w:pPr>
        <w:spacing w:before="120" w:line="288" w:lineRule="auto"/>
        <w:rPr>
          <w:rFonts w:asciiTheme="majorHAnsi" w:hAnsiTheme="majorHAnsi" w:cstheme="majorHAnsi"/>
          <w:szCs w:val="28"/>
        </w:rPr>
      </w:pPr>
      <w:r w:rsidRPr="00090C95">
        <w:rPr>
          <w:szCs w:val="28"/>
          <w:lang w:val="vi-VN"/>
        </w:rPr>
        <w:t xml:space="preserve">Rà soát, đề xuất sửa đổi, bổ sung hệ thống quy phạm pháp luật để </w:t>
      </w:r>
      <w:r w:rsidRPr="00090C95">
        <w:rPr>
          <w:lang w:val="nb-NO"/>
        </w:rPr>
        <w:t>khuyến khích đổi mới, sáng tạo, thúc đẩy chuyển đổi số</w:t>
      </w:r>
      <w:r>
        <w:rPr>
          <w:lang w:val="nb-NO"/>
        </w:rPr>
        <w:t xml:space="preserve"> trong lĩnh vực bưu chính</w:t>
      </w:r>
      <w:r w:rsidRPr="00090C95">
        <w:rPr>
          <w:lang w:val="nb-NO"/>
        </w:rPr>
        <w:t xml:space="preserve">, </w:t>
      </w:r>
      <w:r>
        <w:rPr>
          <w:lang w:val="nb-NO"/>
        </w:rPr>
        <w:t xml:space="preserve">góp phần </w:t>
      </w:r>
      <w:r w:rsidRPr="00F5633E">
        <w:rPr>
          <w:lang w:val="nb-NO"/>
        </w:rPr>
        <w:t xml:space="preserve">phát triển nền kinh tế số, xã </w:t>
      </w:r>
      <w:r w:rsidRPr="0008075C">
        <w:rPr>
          <w:lang w:val="nb-NO"/>
        </w:rPr>
        <w:t>hội</w:t>
      </w:r>
      <w:r w:rsidRPr="001A31ED">
        <w:rPr>
          <w:lang w:val="nb-NO"/>
        </w:rPr>
        <w:t xml:space="preserve"> số</w:t>
      </w:r>
      <w:r w:rsidRPr="00090C95">
        <w:rPr>
          <w:lang w:val="nb-NO"/>
        </w:rPr>
        <w:t xml:space="preserve">; </w:t>
      </w:r>
      <w:r w:rsidRPr="00090C95">
        <w:rPr>
          <w:szCs w:val="28"/>
        </w:rPr>
        <w:t xml:space="preserve">bám sát yêu cầu phát triển và đổi mới </w:t>
      </w:r>
      <w:r w:rsidRPr="00090C95">
        <w:rPr>
          <w:szCs w:val="28"/>
          <w:lang w:val="vi-VN"/>
        </w:rPr>
        <w:t xml:space="preserve">trong bối cảnh </w:t>
      </w:r>
      <w:r>
        <w:rPr>
          <w:szCs w:val="28"/>
        </w:rPr>
        <w:t xml:space="preserve">xuất hiện </w:t>
      </w:r>
      <w:r w:rsidRPr="00090C95">
        <w:rPr>
          <w:szCs w:val="28"/>
          <w:lang w:val="vi-VN"/>
        </w:rPr>
        <w:t>nhiều dịch vụ, phương thức kinh doanh mới dựa trên công nghệ số và thương mại điện tử</w:t>
      </w:r>
      <w:r w:rsidR="00FE41C6">
        <w:rPr>
          <w:rFonts w:asciiTheme="majorHAnsi" w:hAnsiTheme="majorHAnsi" w:cstheme="majorHAnsi"/>
          <w:szCs w:val="28"/>
        </w:rPr>
        <w:t xml:space="preserve">. </w:t>
      </w:r>
    </w:p>
    <w:p w14:paraId="7A5383F2" w14:textId="15487374" w:rsidR="00517F3C" w:rsidRDefault="00FE4880" w:rsidP="009075FB">
      <w:pPr>
        <w:spacing w:before="120" w:line="288" w:lineRule="auto"/>
        <w:rPr>
          <w:rFonts w:asciiTheme="majorHAnsi" w:hAnsiTheme="majorHAnsi" w:cstheme="majorHAnsi"/>
          <w:szCs w:val="28"/>
          <w:lang w:val="nb-NO"/>
        </w:rPr>
      </w:pPr>
      <w:r w:rsidRPr="00FB1418">
        <w:rPr>
          <w:rFonts w:asciiTheme="majorHAnsi" w:hAnsiTheme="majorHAnsi" w:cstheme="majorHAnsi"/>
          <w:lang w:val="nb-NO"/>
        </w:rPr>
        <w:t xml:space="preserve">a) </w:t>
      </w:r>
      <w:r w:rsidR="00B62C26" w:rsidRPr="00090C95">
        <w:rPr>
          <w:lang w:val="nb-NO"/>
        </w:rPr>
        <w:t xml:space="preserve">Nghiên cứu, </w:t>
      </w:r>
      <w:r w:rsidR="00B62C26" w:rsidRPr="00090C95">
        <w:rPr>
          <w:szCs w:val="28"/>
          <w:lang w:val="vi-VN"/>
        </w:rPr>
        <w:t xml:space="preserve">đề xuất </w:t>
      </w:r>
      <w:r w:rsidR="00B62C26" w:rsidRPr="00090C95">
        <w:rPr>
          <w:szCs w:val="28"/>
          <w:lang w:val="nb-NO"/>
        </w:rPr>
        <w:t>sửa đổi Luật bưu chính</w:t>
      </w:r>
      <w:r w:rsidR="00B62C26" w:rsidRPr="00090C95">
        <w:rPr>
          <w:szCs w:val="28"/>
          <w:lang w:val="vi-VN"/>
        </w:rPr>
        <w:t xml:space="preserve"> </w:t>
      </w:r>
      <w:r w:rsidR="00B62C26" w:rsidRPr="00090C95">
        <w:rPr>
          <w:szCs w:val="28"/>
          <w:lang w:val="nb-NO"/>
        </w:rPr>
        <w:t xml:space="preserve">và các văn bản hướng dẫn Luật nhằm giải quyết những khó khăn, vướng mắc, bổ sung các quy định khuyến khích ứng dụng công nghệ số trong lĩnh vực </w:t>
      </w:r>
      <w:r w:rsidR="00B62C26">
        <w:rPr>
          <w:szCs w:val="28"/>
          <w:lang w:val="nb-NO"/>
        </w:rPr>
        <w:t>b</w:t>
      </w:r>
      <w:r w:rsidR="00B62C26" w:rsidRPr="00090C95">
        <w:rPr>
          <w:szCs w:val="28"/>
          <w:lang w:val="nb-NO"/>
        </w:rPr>
        <w:t xml:space="preserve">ưu chính </w:t>
      </w:r>
      <w:r w:rsidR="00B62C26">
        <w:rPr>
          <w:szCs w:val="28"/>
          <w:lang w:val="nb-NO"/>
        </w:rPr>
        <w:t xml:space="preserve">để </w:t>
      </w:r>
      <w:r w:rsidR="00B62C26" w:rsidRPr="00090C95">
        <w:rPr>
          <w:szCs w:val="28"/>
          <w:lang w:val="nb-NO"/>
        </w:rPr>
        <w:t>lĩnh vực phát triển trong bối cảnh kinh tế số</w:t>
      </w:r>
      <w:r w:rsidR="00AF37AB">
        <w:rPr>
          <w:rFonts w:asciiTheme="majorHAnsi" w:hAnsiTheme="majorHAnsi" w:cstheme="majorHAnsi"/>
          <w:szCs w:val="28"/>
          <w:lang w:val="nb-NO"/>
        </w:rPr>
        <w:t xml:space="preserve">. </w:t>
      </w:r>
    </w:p>
    <w:p w14:paraId="46385CC8" w14:textId="75F4AB66" w:rsidR="00FE4880" w:rsidRPr="00FB1418" w:rsidRDefault="00517F3C" w:rsidP="009075FB">
      <w:pPr>
        <w:spacing w:before="120" w:line="288" w:lineRule="auto"/>
        <w:rPr>
          <w:rFonts w:asciiTheme="majorHAnsi" w:hAnsiTheme="majorHAnsi" w:cstheme="majorHAnsi"/>
          <w:szCs w:val="28"/>
          <w:lang w:val="nb-NO"/>
        </w:rPr>
      </w:pPr>
      <w:r>
        <w:rPr>
          <w:rFonts w:asciiTheme="majorHAnsi" w:hAnsiTheme="majorHAnsi" w:cstheme="majorHAnsi"/>
          <w:szCs w:val="28"/>
          <w:lang w:val="nb-NO"/>
        </w:rPr>
        <w:t>b) N</w:t>
      </w:r>
      <w:r w:rsidR="00E30EF6" w:rsidRPr="00FB1418">
        <w:rPr>
          <w:rFonts w:asciiTheme="majorHAnsi" w:hAnsiTheme="majorHAnsi" w:cstheme="majorHAnsi"/>
          <w:szCs w:val="28"/>
          <w:lang w:val="nb-NO"/>
        </w:rPr>
        <w:t>ghiên cứu, xây dựng khung pháp lý thử nghiệm có kiểm soát cho</w:t>
      </w:r>
      <w:r w:rsidR="00A41EF1">
        <w:rPr>
          <w:rFonts w:asciiTheme="majorHAnsi" w:hAnsiTheme="majorHAnsi" w:cstheme="majorHAnsi"/>
          <w:szCs w:val="28"/>
          <w:lang w:val="nb-NO"/>
        </w:rPr>
        <w:t xml:space="preserve"> các</w:t>
      </w:r>
      <w:r w:rsidR="00E30EF6" w:rsidRPr="00FB1418">
        <w:rPr>
          <w:rFonts w:asciiTheme="majorHAnsi" w:hAnsiTheme="majorHAnsi" w:cstheme="majorHAnsi"/>
          <w:szCs w:val="28"/>
          <w:lang w:val="nb-NO"/>
        </w:rPr>
        <w:t xml:space="preserve"> hoạt động áp dụng các sản phẩm, giải pháp, dịch vụ, mô hình kinh doanh </w:t>
      </w:r>
      <w:r>
        <w:rPr>
          <w:rFonts w:asciiTheme="majorHAnsi" w:hAnsiTheme="majorHAnsi" w:cstheme="majorHAnsi"/>
          <w:szCs w:val="28"/>
          <w:lang w:val="nb-NO"/>
        </w:rPr>
        <w:t>mới</w:t>
      </w:r>
      <w:r w:rsidR="000C3190">
        <w:rPr>
          <w:rFonts w:asciiTheme="majorHAnsi" w:hAnsiTheme="majorHAnsi" w:cstheme="majorHAnsi"/>
          <w:szCs w:val="28"/>
          <w:lang w:val="nb-NO"/>
        </w:rPr>
        <w:t xml:space="preserve"> trong bưu chính</w:t>
      </w:r>
      <w:r w:rsidR="005111D9">
        <w:rPr>
          <w:rFonts w:asciiTheme="majorHAnsi" w:hAnsiTheme="majorHAnsi" w:cstheme="majorHAnsi"/>
          <w:szCs w:val="28"/>
          <w:lang w:val="nb-NO"/>
        </w:rPr>
        <w:t>, trong đó</w:t>
      </w:r>
      <w:r w:rsidRPr="00517F3C">
        <w:rPr>
          <w:rFonts w:asciiTheme="majorHAnsi" w:hAnsiTheme="majorHAnsi" w:cstheme="majorHAnsi"/>
          <w:szCs w:val="28"/>
          <w:lang w:val="nb-NO"/>
        </w:rPr>
        <w:t xml:space="preserve"> </w:t>
      </w:r>
      <w:r w:rsidRPr="00FB1418">
        <w:rPr>
          <w:rFonts w:asciiTheme="majorHAnsi" w:hAnsiTheme="majorHAnsi" w:cstheme="majorHAnsi"/>
          <w:szCs w:val="28"/>
          <w:lang w:val="nb-NO"/>
        </w:rPr>
        <w:t>quy định rõ phạm vi không gian và thời gian thử nghiệm để khuyến khích đổi mới sáng tạo</w:t>
      </w:r>
      <w:r w:rsidR="00FE4880" w:rsidRPr="00FB1418">
        <w:rPr>
          <w:rFonts w:asciiTheme="majorHAnsi" w:hAnsiTheme="majorHAnsi" w:cstheme="majorHAnsi"/>
          <w:szCs w:val="28"/>
          <w:lang w:val="nb-NO"/>
        </w:rPr>
        <w:t xml:space="preserve">. </w:t>
      </w:r>
    </w:p>
    <w:p w14:paraId="5CEDF6C5" w14:textId="4660621D" w:rsidR="00E56A19" w:rsidRPr="00FB1418" w:rsidRDefault="00A41EF1" w:rsidP="00E56A19">
      <w:pPr>
        <w:spacing w:before="120" w:line="288" w:lineRule="auto"/>
        <w:rPr>
          <w:rFonts w:asciiTheme="majorHAnsi" w:hAnsiTheme="majorHAnsi" w:cstheme="majorHAnsi"/>
          <w:szCs w:val="28"/>
          <w:lang w:val="vi-VN"/>
        </w:rPr>
      </w:pPr>
      <w:r w:rsidRPr="005E4731">
        <w:rPr>
          <w:rFonts w:asciiTheme="majorHAnsi" w:hAnsiTheme="majorHAnsi" w:cstheme="majorHAnsi"/>
          <w:szCs w:val="28"/>
          <w:lang w:val="nb-NO"/>
        </w:rPr>
        <w:t>c</w:t>
      </w:r>
      <w:r w:rsidR="00E56A19" w:rsidRPr="00FB1418">
        <w:rPr>
          <w:rFonts w:asciiTheme="majorHAnsi" w:hAnsiTheme="majorHAnsi" w:cstheme="majorHAnsi"/>
          <w:szCs w:val="28"/>
          <w:lang w:val="vi-VN"/>
        </w:rPr>
        <w:t xml:space="preserve">) Nghiên cứu, xây dựng sửa đổi, bổ sung một số Điều của Nghị định số 47/2011/NĐ-CP ngày 17/6/2011 của Chính phủ quy định chi tiết thi hành một số nội dung của Luật bưu chính. </w:t>
      </w:r>
    </w:p>
    <w:p w14:paraId="3020D396" w14:textId="7AA0C853" w:rsidR="00E56A19" w:rsidRPr="00FB1418" w:rsidRDefault="00057B55" w:rsidP="00E56A19">
      <w:pPr>
        <w:spacing w:before="120" w:line="288" w:lineRule="auto"/>
        <w:rPr>
          <w:rFonts w:asciiTheme="majorHAnsi" w:hAnsiTheme="majorHAnsi" w:cstheme="majorHAnsi"/>
          <w:szCs w:val="28"/>
          <w:lang w:val="vi-VN"/>
        </w:rPr>
      </w:pPr>
      <w:r w:rsidRPr="005E4731">
        <w:rPr>
          <w:rFonts w:asciiTheme="majorHAnsi" w:hAnsiTheme="majorHAnsi" w:cstheme="majorHAnsi"/>
          <w:szCs w:val="28"/>
          <w:lang w:val="vi-VN"/>
        </w:rPr>
        <w:t>d</w:t>
      </w:r>
      <w:r w:rsidR="00E56A19" w:rsidRPr="00FB1418">
        <w:rPr>
          <w:rFonts w:asciiTheme="majorHAnsi" w:hAnsiTheme="majorHAnsi" w:cstheme="majorHAnsi"/>
          <w:szCs w:val="28"/>
          <w:lang w:val="vi-VN"/>
        </w:rPr>
        <w:t xml:space="preserve">) Nghiên cứu, xây dựng sửa đổi, bổ sung một số Điều của Quyết định số 55/2016/QĐ-TTg ngày 26/12/2016 của Thủ tướng Chính phủ về Mạng bưu chính phục vụ cơ quan Đảng, Nhà nước. </w:t>
      </w:r>
    </w:p>
    <w:p w14:paraId="7B190D70" w14:textId="66D0ED95" w:rsidR="002D5275" w:rsidRPr="005E4731" w:rsidRDefault="00057B55" w:rsidP="00D10351">
      <w:pPr>
        <w:spacing w:before="120" w:line="288" w:lineRule="auto"/>
        <w:rPr>
          <w:rFonts w:asciiTheme="majorHAnsi" w:hAnsiTheme="majorHAnsi" w:cstheme="majorHAnsi"/>
          <w:szCs w:val="28"/>
          <w:lang w:val="vi-VN"/>
        </w:rPr>
      </w:pPr>
      <w:r w:rsidRPr="005E4731">
        <w:rPr>
          <w:rFonts w:asciiTheme="majorHAnsi" w:hAnsiTheme="majorHAnsi" w:cstheme="majorHAnsi"/>
          <w:szCs w:val="28"/>
          <w:lang w:val="vi-VN"/>
        </w:rPr>
        <w:t>đ</w:t>
      </w:r>
      <w:r w:rsidR="00BA75AE" w:rsidRPr="00DC36B6">
        <w:rPr>
          <w:rFonts w:asciiTheme="majorHAnsi" w:hAnsiTheme="majorHAnsi" w:cstheme="majorHAnsi"/>
          <w:szCs w:val="28"/>
          <w:lang w:val="vi-VN"/>
        </w:rPr>
        <w:t xml:space="preserve">) </w:t>
      </w:r>
      <w:r w:rsidR="00BA75AE" w:rsidRPr="0000393E">
        <w:rPr>
          <w:rFonts w:asciiTheme="majorHAnsi" w:hAnsiTheme="majorHAnsi" w:cstheme="majorHAnsi"/>
          <w:szCs w:val="28"/>
          <w:lang w:val="vi-VN"/>
        </w:rPr>
        <w:t xml:space="preserve">Xây dựng các tiêu chuẩn, quy chuẩn, hướng dẫn kỹ thuật về bưu chính số theo kịp sự phát triển của công nghệ, </w:t>
      </w:r>
      <w:r w:rsidR="00A50D00" w:rsidRPr="005E4731">
        <w:rPr>
          <w:rFonts w:asciiTheme="majorHAnsi" w:hAnsiTheme="majorHAnsi" w:cstheme="majorHAnsi"/>
          <w:szCs w:val="28"/>
          <w:lang w:val="vi-VN"/>
        </w:rPr>
        <w:t>b</w:t>
      </w:r>
      <w:r w:rsidR="00507DEF" w:rsidRPr="0000393E">
        <w:rPr>
          <w:rFonts w:asciiTheme="majorHAnsi" w:hAnsiTheme="majorHAnsi" w:cstheme="majorHAnsi"/>
          <w:szCs w:val="28"/>
          <w:lang w:val="vi-VN"/>
        </w:rPr>
        <w:t>ảo đảm</w:t>
      </w:r>
      <w:r w:rsidR="00BA75AE" w:rsidRPr="0000393E">
        <w:rPr>
          <w:rFonts w:asciiTheme="majorHAnsi" w:hAnsiTheme="majorHAnsi" w:cstheme="majorHAnsi"/>
          <w:szCs w:val="28"/>
          <w:lang w:val="vi-VN"/>
        </w:rPr>
        <w:t xml:space="preserve"> an toàn</w:t>
      </w:r>
      <w:r w:rsidR="00A50D00" w:rsidRPr="005E4731">
        <w:rPr>
          <w:rFonts w:asciiTheme="majorHAnsi" w:hAnsiTheme="majorHAnsi" w:cstheme="majorHAnsi"/>
          <w:szCs w:val="28"/>
          <w:lang w:val="vi-VN"/>
        </w:rPr>
        <w:t xml:space="preserve"> thông tin </w:t>
      </w:r>
      <w:r w:rsidR="00BA75AE" w:rsidRPr="0000393E">
        <w:rPr>
          <w:rFonts w:asciiTheme="majorHAnsi" w:hAnsiTheme="majorHAnsi" w:cstheme="majorHAnsi"/>
          <w:szCs w:val="28"/>
          <w:lang w:val="vi-VN"/>
        </w:rPr>
        <w:t>mạng; kết nối liên thông, chia sẻ</w:t>
      </w:r>
      <w:r w:rsidR="001A244A" w:rsidRPr="005E4731">
        <w:rPr>
          <w:rFonts w:asciiTheme="majorHAnsi" w:hAnsiTheme="majorHAnsi" w:cstheme="majorHAnsi"/>
          <w:szCs w:val="28"/>
          <w:lang w:val="vi-VN"/>
        </w:rPr>
        <w:t xml:space="preserve">, </w:t>
      </w:r>
      <w:r w:rsidR="001A244A" w:rsidRPr="0000393E">
        <w:rPr>
          <w:szCs w:val="28"/>
          <w:lang w:val="vi-VN"/>
        </w:rPr>
        <w:t xml:space="preserve">sử dụng chung hạ tầng </w:t>
      </w:r>
      <w:r w:rsidR="00EE4971" w:rsidRPr="0000393E">
        <w:rPr>
          <w:szCs w:val="28"/>
          <w:lang w:val="vi-VN"/>
        </w:rPr>
        <w:t>mạng lưới</w:t>
      </w:r>
      <w:r w:rsidR="00002595" w:rsidRPr="005E4731">
        <w:rPr>
          <w:szCs w:val="28"/>
          <w:lang w:val="vi-VN"/>
        </w:rPr>
        <w:t xml:space="preserve">, hạ tầng </w:t>
      </w:r>
      <w:r w:rsidR="00BA75AE" w:rsidRPr="0000393E">
        <w:rPr>
          <w:rFonts w:asciiTheme="majorHAnsi" w:hAnsiTheme="majorHAnsi" w:cstheme="majorHAnsi"/>
          <w:szCs w:val="28"/>
          <w:lang w:val="vi-VN"/>
        </w:rPr>
        <w:t xml:space="preserve">dữ liệu giữa các </w:t>
      </w:r>
      <w:r w:rsidR="00773B52" w:rsidRPr="0000393E">
        <w:rPr>
          <w:szCs w:val="28"/>
          <w:lang w:val="vi-VN"/>
        </w:rPr>
        <w:t>doanh nghiệp bưu chính</w:t>
      </w:r>
      <w:r w:rsidR="00505EAD" w:rsidRPr="005E4731">
        <w:rPr>
          <w:rFonts w:asciiTheme="majorHAnsi" w:hAnsiTheme="majorHAnsi" w:cstheme="majorHAnsi"/>
          <w:szCs w:val="28"/>
          <w:lang w:val="vi-VN"/>
        </w:rPr>
        <w:t>;</w:t>
      </w:r>
      <w:r w:rsidR="00D82499" w:rsidRPr="005E4731">
        <w:rPr>
          <w:rFonts w:asciiTheme="majorHAnsi" w:hAnsiTheme="majorHAnsi" w:cstheme="majorHAnsi"/>
          <w:szCs w:val="28"/>
          <w:lang w:val="vi-VN"/>
        </w:rPr>
        <w:t xml:space="preserve"> </w:t>
      </w:r>
      <w:r w:rsidR="00505EAD" w:rsidRPr="005E4731">
        <w:rPr>
          <w:rFonts w:asciiTheme="majorHAnsi" w:hAnsiTheme="majorHAnsi" w:cstheme="majorHAnsi"/>
          <w:szCs w:val="28"/>
          <w:lang w:val="vi-VN"/>
        </w:rPr>
        <w:t>p</w:t>
      </w:r>
      <w:r w:rsidR="00D82499" w:rsidRPr="005E4731">
        <w:rPr>
          <w:rFonts w:asciiTheme="majorHAnsi" w:hAnsiTheme="majorHAnsi" w:cstheme="majorHAnsi"/>
          <w:szCs w:val="28"/>
          <w:lang w:val="vi-VN"/>
        </w:rPr>
        <w:t>hối hợp xây dựng kiến tạo thể chế, chính sách về dữ liệu.</w:t>
      </w:r>
    </w:p>
    <w:p w14:paraId="7A3DF703" w14:textId="5F6EF18B" w:rsidR="00AA691B" w:rsidRPr="00FE41C6" w:rsidRDefault="0086382F" w:rsidP="00D10351">
      <w:pPr>
        <w:spacing w:before="120" w:line="288" w:lineRule="auto"/>
        <w:rPr>
          <w:rFonts w:asciiTheme="majorHAnsi" w:hAnsiTheme="majorHAnsi" w:cstheme="majorHAnsi"/>
          <w:szCs w:val="28"/>
        </w:rPr>
      </w:pPr>
      <w:r w:rsidRPr="005E4731">
        <w:rPr>
          <w:rFonts w:asciiTheme="majorHAnsi" w:hAnsiTheme="majorHAnsi" w:cstheme="majorHAnsi"/>
          <w:szCs w:val="28"/>
          <w:lang w:val="vi-VN"/>
        </w:rPr>
        <w:t>e</w:t>
      </w:r>
      <w:r w:rsidR="00AA691B" w:rsidRPr="005E4731">
        <w:rPr>
          <w:rFonts w:asciiTheme="majorHAnsi" w:hAnsiTheme="majorHAnsi" w:cstheme="majorHAnsi"/>
          <w:szCs w:val="28"/>
          <w:lang w:val="vi-VN"/>
        </w:rPr>
        <w:t>) Rà soát</w:t>
      </w:r>
      <w:r w:rsidR="00B46D52" w:rsidRPr="005E4731">
        <w:rPr>
          <w:rFonts w:asciiTheme="majorHAnsi" w:hAnsiTheme="majorHAnsi" w:cstheme="majorHAnsi"/>
          <w:szCs w:val="28"/>
          <w:lang w:val="vi-VN"/>
        </w:rPr>
        <w:t xml:space="preserve">, đề xuất sửa đổi, bổ sung hệ thống văn bản quy phạm pháp luật về </w:t>
      </w:r>
      <w:r w:rsidR="006A799E" w:rsidRPr="005E4731">
        <w:rPr>
          <w:rFonts w:asciiTheme="majorHAnsi" w:hAnsiTheme="majorHAnsi" w:cstheme="majorHAnsi"/>
          <w:szCs w:val="28"/>
          <w:lang w:val="vi-VN"/>
        </w:rPr>
        <w:t>thương mại, giá, hải quan</w:t>
      </w:r>
      <w:r w:rsidR="00C048AB" w:rsidRPr="005E4731">
        <w:rPr>
          <w:rFonts w:asciiTheme="majorHAnsi" w:hAnsiTheme="majorHAnsi" w:cstheme="majorHAnsi"/>
          <w:szCs w:val="28"/>
          <w:lang w:val="vi-VN"/>
        </w:rPr>
        <w:t xml:space="preserve">, </w:t>
      </w:r>
      <w:r w:rsidR="008743F9" w:rsidRPr="005E4731">
        <w:rPr>
          <w:rFonts w:asciiTheme="majorHAnsi" w:hAnsiTheme="majorHAnsi" w:cstheme="majorHAnsi"/>
          <w:szCs w:val="28"/>
          <w:lang w:val="vi-VN"/>
        </w:rPr>
        <w:t xml:space="preserve">thanh toán </w:t>
      </w:r>
      <w:r w:rsidR="00B46D52" w:rsidRPr="005E4731">
        <w:rPr>
          <w:rFonts w:asciiTheme="majorHAnsi" w:hAnsiTheme="majorHAnsi" w:cstheme="majorHAnsi"/>
          <w:szCs w:val="28"/>
          <w:lang w:val="vi-VN"/>
        </w:rPr>
        <w:t xml:space="preserve">để tạo điều kiện thuận lợi cho quá trình </w:t>
      </w:r>
      <w:r w:rsidR="009A5BAC" w:rsidRPr="005E4731">
        <w:rPr>
          <w:rFonts w:asciiTheme="majorHAnsi" w:hAnsiTheme="majorHAnsi" w:cstheme="majorHAnsi"/>
          <w:szCs w:val="28"/>
          <w:lang w:val="vi-VN"/>
        </w:rPr>
        <w:t>phát triển lĩnh vực bưu chính</w:t>
      </w:r>
      <w:r w:rsidR="00FE41C6">
        <w:rPr>
          <w:rFonts w:asciiTheme="majorHAnsi" w:hAnsiTheme="majorHAnsi" w:cstheme="majorHAnsi"/>
          <w:szCs w:val="28"/>
        </w:rPr>
        <w:t>.</w:t>
      </w:r>
    </w:p>
    <w:p w14:paraId="2ABCF989" w14:textId="2F8474C8" w:rsidR="00FE4880" w:rsidRPr="00FB1418" w:rsidRDefault="00FE4880" w:rsidP="009075FB">
      <w:pPr>
        <w:pStyle w:val="Heading2"/>
        <w:spacing w:line="288" w:lineRule="auto"/>
        <w:rPr>
          <w:lang w:val="nb-NO"/>
        </w:rPr>
      </w:pPr>
      <w:r w:rsidRPr="00FB1418">
        <w:rPr>
          <w:lang w:val="nb-NO"/>
        </w:rPr>
        <w:t xml:space="preserve">2. Phát triển hạ tầng </w:t>
      </w:r>
      <w:r w:rsidR="008E0FC5">
        <w:rPr>
          <w:lang w:val="nb-NO"/>
        </w:rPr>
        <w:t>b</w:t>
      </w:r>
      <w:r w:rsidRPr="00FB1418">
        <w:rPr>
          <w:lang w:val="nb-NO"/>
        </w:rPr>
        <w:t>ưu chính</w:t>
      </w:r>
      <w:r w:rsidR="00EF3207" w:rsidRPr="00FB1418">
        <w:rPr>
          <w:lang w:val="nb-NO"/>
        </w:rPr>
        <w:t>:</w:t>
      </w:r>
    </w:p>
    <w:p w14:paraId="25A17DA0" w14:textId="4298C567" w:rsidR="00517F3C" w:rsidRDefault="000C3214" w:rsidP="009075FB">
      <w:pPr>
        <w:spacing w:before="120" w:line="288" w:lineRule="auto"/>
        <w:rPr>
          <w:rFonts w:asciiTheme="majorHAnsi" w:hAnsiTheme="majorHAnsi" w:cstheme="majorHAnsi"/>
          <w:lang w:val="nb-NO"/>
        </w:rPr>
      </w:pPr>
      <w:r w:rsidRPr="000C3214">
        <w:rPr>
          <w:rFonts w:asciiTheme="majorHAnsi" w:hAnsiTheme="majorHAnsi" w:cstheme="majorHAnsi"/>
          <w:szCs w:val="28"/>
          <w:lang w:val="nb-NO"/>
        </w:rPr>
        <w:t>Khuyến khích các thành phần kinh tế đầu tư xây dựng</w:t>
      </w:r>
      <w:r>
        <w:rPr>
          <w:rFonts w:asciiTheme="majorHAnsi" w:hAnsiTheme="majorHAnsi" w:cstheme="majorHAnsi"/>
          <w:szCs w:val="28"/>
          <w:lang w:val="nb-NO"/>
        </w:rPr>
        <w:t>,</w:t>
      </w:r>
      <w:r w:rsidRPr="000C3214">
        <w:rPr>
          <w:rFonts w:asciiTheme="majorHAnsi" w:hAnsiTheme="majorHAnsi" w:cstheme="majorHAnsi"/>
          <w:szCs w:val="28"/>
          <w:lang w:val="nb-NO"/>
        </w:rPr>
        <w:t xml:space="preserve"> vận hành</w:t>
      </w:r>
      <w:r>
        <w:rPr>
          <w:rFonts w:asciiTheme="majorHAnsi" w:hAnsiTheme="majorHAnsi" w:cstheme="majorHAnsi"/>
          <w:szCs w:val="28"/>
          <w:lang w:val="nb-NO"/>
        </w:rPr>
        <w:t xml:space="preserve"> và c</w:t>
      </w:r>
      <w:r w:rsidRPr="00DC36B6">
        <w:rPr>
          <w:rFonts w:asciiTheme="majorHAnsi" w:hAnsiTheme="majorHAnsi" w:cstheme="majorHAnsi"/>
          <w:szCs w:val="28"/>
          <w:lang w:val="vi-VN"/>
        </w:rPr>
        <w:t>hia sẻ</w:t>
      </w:r>
      <w:r w:rsidRPr="005D4888">
        <w:rPr>
          <w:rFonts w:asciiTheme="majorHAnsi" w:hAnsiTheme="majorHAnsi" w:cstheme="majorHAnsi"/>
          <w:szCs w:val="28"/>
          <w:lang w:val="vi-VN"/>
        </w:rPr>
        <w:t xml:space="preserve">, </w:t>
      </w:r>
      <w:r w:rsidRPr="00FB1418">
        <w:rPr>
          <w:szCs w:val="28"/>
          <w:lang w:val="vi-VN"/>
        </w:rPr>
        <w:t xml:space="preserve">sử dụng chung hạ tầng </w:t>
      </w:r>
      <w:r w:rsidRPr="005E4731">
        <w:rPr>
          <w:szCs w:val="28"/>
          <w:lang w:val="nb-NO"/>
        </w:rPr>
        <w:t>bưu chính</w:t>
      </w:r>
      <w:r>
        <w:rPr>
          <w:szCs w:val="28"/>
          <w:lang w:val="nb-NO"/>
        </w:rPr>
        <w:t xml:space="preserve"> </w:t>
      </w:r>
      <w:r w:rsidRPr="000C3214">
        <w:rPr>
          <w:rFonts w:asciiTheme="majorHAnsi" w:hAnsiTheme="majorHAnsi" w:cstheme="majorHAnsi"/>
          <w:szCs w:val="28"/>
          <w:lang w:val="nb-NO"/>
        </w:rPr>
        <w:t>nhằm tham gia hỗ trợ, thúc đẩy phát triển kinh tế số, chính phủ số, xã hội số.</w:t>
      </w:r>
    </w:p>
    <w:p w14:paraId="2EBDD350" w14:textId="0780F633" w:rsidR="00FE4880" w:rsidRPr="00FB1418" w:rsidRDefault="00FE4880" w:rsidP="009075FB">
      <w:pPr>
        <w:spacing w:before="120" w:line="288" w:lineRule="auto"/>
        <w:rPr>
          <w:rFonts w:asciiTheme="majorHAnsi" w:hAnsiTheme="majorHAnsi" w:cstheme="majorHAnsi"/>
          <w:lang w:val="nb-NO"/>
        </w:rPr>
      </w:pPr>
      <w:r w:rsidRPr="00FB1418">
        <w:rPr>
          <w:rFonts w:asciiTheme="majorHAnsi" w:hAnsiTheme="majorHAnsi" w:cstheme="majorHAnsi"/>
          <w:lang w:val="nb-NO"/>
        </w:rPr>
        <w:t xml:space="preserve">a) Hạ tầng </w:t>
      </w:r>
      <w:r w:rsidR="00EE4971">
        <w:rPr>
          <w:rFonts w:asciiTheme="majorHAnsi" w:hAnsiTheme="majorHAnsi" w:cstheme="majorHAnsi"/>
          <w:lang w:val="nb-NO"/>
        </w:rPr>
        <w:t>mạng lưới</w:t>
      </w:r>
    </w:p>
    <w:p w14:paraId="3608F49B" w14:textId="77777777" w:rsidR="004E658C" w:rsidRPr="00090C95" w:rsidRDefault="004E658C" w:rsidP="004E658C">
      <w:pPr>
        <w:spacing w:before="120" w:line="288" w:lineRule="auto"/>
        <w:rPr>
          <w:lang w:val="nb-NO"/>
        </w:rPr>
      </w:pPr>
      <w:r w:rsidRPr="00090C95">
        <w:rPr>
          <w:lang w:val="nb-NO"/>
        </w:rPr>
        <w:lastRenderedPageBreak/>
        <w:t>- Xây dựng các Trung tâm bưu chính vùng, khu vực</w:t>
      </w:r>
      <w:r>
        <w:rPr>
          <w:lang w:val="nb-NO"/>
        </w:rPr>
        <w:t xml:space="preserve"> có</w:t>
      </w:r>
      <w:r w:rsidRPr="00090C95">
        <w:rPr>
          <w:lang w:val="nb-NO"/>
        </w:rPr>
        <w:t xml:space="preserve"> tích hợp các giải pháp công nghệ hiện đại </w:t>
      </w:r>
      <w:r>
        <w:rPr>
          <w:lang w:val="nb-NO"/>
        </w:rPr>
        <w:t>để</w:t>
      </w:r>
      <w:r w:rsidRPr="00090C95">
        <w:rPr>
          <w:lang w:val="nb-NO"/>
        </w:rPr>
        <w:t xml:space="preserve"> tối ưu hóa hoạt động giao nhận vận chuyển cho hoạt động thương mại điện tử, nâng cao năng lực cạnh tranh quốc gia về logistics.</w:t>
      </w:r>
    </w:p>
    <w:p w14:paraId="31C604F9" w14:textId="109CB0BC" w:rsidR="00AA5BF1" w:rsidRPr="00FB1418" w:rsidRDefault="004E658C" w:rsidP="004E658C">
      <w:pPr>
        <w:spacing w:before="120" w:line="288" w:lineRule="auto"/>
        <w:rPr>
          <w:rFonts w:asciiTheme="majorHAnsi" w:hAnsiTheme="majorHAnsi" w:cstheme="majorHAnsi"/>
          <w:lang w:val="nb-NO"/>
        </w:rPr>
      </w:pPr>
      <w:r w:rsidRPr="00090C95">
        <w:rPr>
          <w:lang w:val="nb-NO"/>
        </w:rPr>
        <w:t xml:space="preserve">- Phát triển và duy trì </w:t>
      </w:r>
      <w:r>
        <w:rPr>
          <w:lang w:val="nb-NO"/>
        </w:rPr>
        <w:t xml:space="preserve">hoạt động ổn định </w:t>
      </w:r>
      <w:r w:rsidRPr="00090C95">
        <w:rPr>
          <w:lang w:val="nb-NO"/>
        </w:rPr>
        <w:t>mạng điểm phục vụ bưu chính rộng khắp cả nước</w:t>
      </w:r>
      <w:r>
        <w:rPr>
          <w:lang w:val="nb-NO"/>
        </w:rPr>
        <w:t>,</w:t>
      </w:r>
      <w:r w:rsidRPr="00090C95">
        <w:rPr>
          <w:lang w:val="nb-NO"/>
        </w:rPr>
        <w:t xml:space="preserve"> bảo đảm 100% số xã có điểm phục vụ bưu chính có người phục vụ vào năm 2021</w:t>
      </w:r>
      <w:r>
        <w:rPr>
          <w:lang w:val="nb-NO"/>
        </w:rPr>
        <w:t>;</w:t>
      </w:r>
      <w:r w:rsidRPr="00090C95">
        <w:rPr>
          <w:lang w:val="nb-NO"/>
        </w:rPr>
        <w:t xml:space="preserve"> tiến tới năm 2025, 100% điểm phục vụ bưu chính có người phục vụ tại các xã được kết nối Internet</w:t>
      </w:r>
      <w:r w:rsidR="00AA5BF1" w:rsidRPr="00FB1418">
        <w:rPr>
          <w:rFonts w:asciiTheme="majorHAnsi" w:hAnsiTheme="majorHAnsi" w:cstheme="majorHAnsi"/>
          <w:lang w:val="nb-NO"/>
        </w:rPr>
        <w:t>.</w:t>
      </w:r>
    </w:p>
    <w:p w14:paraId="310283BA" w14:textId="4A1C118E" w:rsidR="00FE4880" w:rsidRPr="00FB1418" w:rsidRDefault="00FE4880" w:rsidP="009075FB">
      <w:pPr>
        <w:spacing w:before="120" w:line="288" w:lineRule="auto"/>
        <w:rPr>
          <w:rFonts w:asciiTheme="majorHAnsi" w:hAnsiTheme="majorHAnsi" w:cstheme="majorHAnsi"/>
          <w:lang w:val="nb-NO"/>
        </w:rPr>
      </w:pPr>
      <w:r w:rsidRPr="00FB1418">
        <w:rPr>
          <w:rFonts w:asciiTheme="majorHAnsi" w:hAnsiTheme="majorHAnsi" w:cstheme="majorHAnsi"/>
          <w:lang w:val="nb-NO"/>
        </w:rPr>
        <w:t>- Phát triển các bưu cục thông minh cung cấp dịch vụ bưu chính số để nâng cao khả năng cạnh tranh về quy mô và mật độ mạng lưới.</w:t>
      </w:r>
    </w:p>
    <w:p w14:paraId="7733A03C" w14:textId="2192369E" w:rsidR="00A20676" w:rsidRDefault="006B08D8" w:rsidP="009075FB">
      <w:pPr>
        <w:spacing w:before="120" w:line="288" w:lineRule="auto"/>
        <w:rPr>
          <w:rFonts w:asciiTheme="majorHAnsi" w:hAnsiTheme="majorHAnsi" w:cstheme="majorHAnsi"/>
          <w:lang w:val="nb-NO"/>
        </w:rPr>
      </w:pPr>
      <w:r w:rsidRPr="00FB1418">
        <w:rPr>
          <w:rFonts w:asciiTheme="majorHAnsi" w:hAnsiTheme="majorHAnsi" w:cstheme="majorHAnsi"/>
          <w:lang w:val="nb-NO"/>
        </w:rPr>
        <w:t xml:space="preserve">- </w:t>
      </w:r>
      <w:r w:rsidR="00D675DC" w:rsidRPr="00FB1418">
        <w:rPr>
          <w:rFonts w:asciiTheme="majorHAnsi" w:hAnsiTheme="majorHAnsi" w:cstheme="majorHAnsi"/>
          <w:lang w:val="nb-NO"/>
        </w:rPr>
        <w:t>Khuyến khích, doanh nghiệp bưu chính lớn sở hữu phương tiện vận tải hàng không để chủ động</w:t>
      </w:r>
      <w:r w:rsidR="00A20676" w:rsidRPr="00FB1418">
        <w:rPr>
          <w:rFonts w:asciiTheme="majorHAnsi" w:hAnsiTheme="majorHAnsi" w:cstheme="majorHAnsi"/>
          <w:lang w:val="nb-NO"/>
        </w:rPr>
        <w:t xml:space="preserve"> vận chuyển thư, hàng hóa</w:t>
      </w:r>
      <w:r w:rsidR="006B44A7" w:rsidRPr="00FB1418">
        <w:rPr>
          <w:rFonts w:asciiTheme="majorHAnsi" w:hAnsiTheme="majorHAnsi" w:cstheme="majorHAnsi"/>
          <w:lang w:val="nb-NO"/>
        </w:rPr>
        <w:t>.</w:t>
      </w:r>
    </w:p>
    <w:p w14:paraId="3AC4796A" w14:textId="0521B694" w:rsidR="00327501" w:rsidRPr="00FB1418" w:rsidRDefault="00327501" w:rsidP="00327501">
      <w:pPr>
        <w:spacing w:before="120" w:line="288" w:lineRule="auto"/>
        <w:rPr>
          <w:szCs w:val="28"/>
          <w:lang w:val="vi-VN"/>
        </w:rPr>
      </w:pPr>
      <w:r w:rsidRPr="005E4731">
        <w:rPr>
          <w:lang w:val="vi-VN"/>
        </w:rPr>
        <w:t>-</w:t>
      </w:r>
      <w:r w:rsidRPr="00FB1418">
        <w:rPr>
          <w:lang w:val="vi-VN"/>
        </w:rPr>
        <w:t xml:space="preserve"> Khai thác hiệu quả mạng bưu chính công </w:t>
      </w:r>
      <w:r w:rsidRPr="005E4731">
        <w:rPr>
          <w:lang w:val="nb-NO"/>
        </w:rPr>
        <w:t>cộng</w:t>
      </w:r>
      <w:r w:rsidRPr="00FB1418">
        <w:rPr>
          <w:lang w:val="vi-VN"/>
        </w:rPr>
        <w:t xml:space="preserve"> để hỗ trợ người dân đặc biệt là người dân ở vùng sâu, vùng xa, các đối tượng yếu thế trong xã hội được tiếp cận các dịch vụ </w:t>
      </w:r>
      <w:r w:rsidRPr="00FB1418">
        <w:rPr>
          <w:szCs w:val="28"/>
          <w:lang w:val="vi-VN"/>
        </w:rPr>
        <w:t>bưu chính, dịch vụ số của Chính phủ, đặc biệt là các dịch vụ số để nâng cao dân trí và phát triển kinh tế nông thôn.</w:t>
      </w:r>
    </w:p>
    <w:p w14:paraId="152AB38C" w14:textId="59992D5B" w:rsidR="00FE4880" w:rsidRPr="00FB1418" w:rsidRDefault="00FE4880" w:rsidP="009075FB">
      <w:pPr>
        <w:spacing w:before="120" w:line="288" w:lineRule="auto"/>
        <w:rPr>
          <w:rFonts w:asciiTheme="majorHAnsi" w:hAnsiTheme="majorHAnsi" w:cstheme="majorHAnsi"/>
          <w:lang w:val="nb-NO"/>
        </w:rPr>
      </w:pPr>
      <w:r w:rsidRPr="00FB1418">
        <w:rPr>
          <w:rFonts w:asciiTheme="majorHAnsi" w:hAnsiTheme="majorHAnsi" w:cstheme="majorHAnsi"/>
          <w:lang w:val="nb-NO"/>
        </w:rPr>
        <w:t>b) Hạ tầng số</w:t>
      </w:r>
    </w:p>
    <w:p w14:paraId="459E4F5C" w14:textId="77777777" w:rsidR="00AC03EA" w:rsidRPr="00090C95" w:rsidRDefault="00AC03EA" w:rsidP="00AC03EA">
      <w:pPr>
        <w:spacing w:before="120" w:line="288" w:lineRule="auto"/>
        <w:rPr>
          <w:lang w:val="nb-NO"/>
        </w:rPr>
      </w:pPr>
      <w:r w:rsidRPr="00090C95">
        <w:rPr>
          <w:lang w:val="nb-NO"/>
        </w:rPr>
        <w:t xml:space="preserve">- Định hướng phát triển các sàn thương mại điện tử </w:t>
      </w:r>
      <w:r w:rsidRPr="00090C95">
        <w:rPr>
          <w:shd w:val="clear" w:color="auto" w:fill="FFFFFF"/>
          <w:lang w:val="vi-VN"/>
        </w:rPr>
        <w:t xml:space="preserve">của </w:t>
      </w:r>
      <w:r w:rsidRPr="00090C95">
        <w:rPr>
          <w:shd w:val="clear" w:color="auto" w:fill="FFFFFF"/>
          <w:lang w:val="nb-NO"/>
        </w:rPr>
        <w:t>doanh nghiệp bưu chính</w:t>
      </w:r>
      <w:r w:rsidRPr="00090C95">
        <w:rPr>
          <w:shd w:val="clear" w:color="auto" w:fill="FFFFFF"/>
          <w:lang w:val="vi-VN"/>
        </w:rPr>
        <w:t xml:space="preserve"> để các hộ </w:t>
      </w:r>
      <w:r>
        <w:rPr>
          <w:shd w:val="clear" w:color="auto" w:fill="FFFFFF"/>
        </w:rPr>
        <w:t>sản xuất nông nghiệp</w:t>
      </w:r>
      <w:r w:rsidRPr="00090C95">
        <w:rPr>
          <w:shd w:val="clear" w:color="auto" w:fill="FFFFFF"/>
          <w:lang w:val="vi-VN"/>
        </w:rPr>
        <w:t>, hộ gia đình</w:t>
      </w:r>
      <w:r w:rsidRPr="00090C95">
        <w:rPr>
          <w:shd w:val="clear" w:color="auto" w:fill="FFFFFF"/>
          <w:lang w:val="nb-NO"/>
        </w:rPr>
        <w:t xml:space="preserve"> và người dân</w:t>
      </w:r>
      <w:r w:rsidRPr="00090C95">
        <w:rPr>
          <w:shd w:val="clear" w:color="auto" w:fill="FFFFFF"/>
          <w:lang w:val="vi-VN"/>
        </w:rPr>
        <w:t xml:space="preserve"> </w:t>
      </w:r>
      <w:r>
        <w:rPr>
          <w:shd w:val="clear" w:color="auto" w:fill="FFFFFF"/>
          <w:lang w:val="nb-NO"/>
        </w:rPr>
        <w:t>có thể</w:t>
      </w:r>
      <w:r w:rsidRPr="00090C95">
        <w:rPr>
          <w:shd w:val="clear" w:color="auto" w:fill="FFFFFF"/>
          <w:lang w:val="nb-NO"/>
        </w:rPr>
        <w:t xml:space="preserve"> giao dịch </w:t>
      </w:r>
      <w:r>
        <w:rPr>
          <w:shd w:val="clear" w:color="auto" w:fill="FFFFFF"/>
          <w:lang w:val="nb-NO"/>
        </w:rPr>
        <w:t xml:space="preserve">mua bán sản phẩm, hàng hóa </w:t>
      </w:r>
      <w:r w:rsidRPr="00090C95">
        <w:rPr>
          <w:shd w:val="clear" w:color="auto" w:fill="FFFFFF"/>
          <w:lang w:val="nb-NO"/>
        </w:rPr>
        <w:t xml:space="preserve">trên môi trường số, thúc đẩy phát triển kinh tế số nông thôn, </w:t>
      </w:r>
      <w:r>
        <w:rPr>
          <w:shd w:val="clear" w:color="auto" w:fill="FFFFFF"/>
          <w:lang w:val="nb-NO"/>
        </w:rPr>
        <w:t>để</w:t>
      </w:r>
      <w:r w:rsidRPr="00090C95">
        <w:rPr>
          <w:shd w:val="clear" w:color="auto" w:fill="FFFFFF"/>
          <w:lang w:val="nb-NO"/>
        </w:rPr>
        <w:t xml:space="preserve"> mỗi hộ </w:t>
      </w:r>
      <w:r>
        <w:rPr>
          <w:shd w:val="clear" w:color="auto" w:fill="FFFFFF"/>
          <w:lang w:val="nb-NO"/>
        </w:rPr>
        <w:t xml:space="preserve">sản xuất </w:t>
      </w:r>
      <w:r w:rsidRPr="00090C95">
        <w:rPr>
          <w:shd w:val="clear" w:color="auto" w:fill="FFFFFF"/>
          <w:lang w:val="nb-NO"/>
        </w:rPr>
        <w:t xml:space="preserve">nông </w:t>
      </w:r>
      <w:r>
        <w:rPr>
          <w:shd w:val="clear" w:color="auto" w:fill="FFFFFF"/>
          <w:lang w:val="nb-NO"/>
        </w:rPr>
        <w:t>nghiệp, hộ gia đình có thể trở</w:t>
      </w:r>
      <w:r w:rsidRPr="00090C95">
        <w:rPr>
          <w:shd w:val="clear" w:color="auto" w:fill="FFFFFF"/>
          <w:lang w:val="nb-NO"/>
        </w:rPr>
        <w:t xml:space="preserve"> thành một doanh nghiệp siêu nhỏ.</w:t>
      </w:r>
    </w:p>
    <w:p w14:paraId="50C6DD6E" w14:textId="65575758" w:rsidR="00FE4880" w:rsidRPr="00FB1418" w:rsidRDefault="00AC03EA" w:rsidP="00AC03EA">
      <w:pPr>
        <w:spacing w:before="120" w:line="288" w:lineRule="auto"/>
        <w:rPr>
          <w:rFonts w:asciiTheme="majorHAnsi" w:hAnsiTheme="majorHAnsi" w:cstheme="majorHAnsi"/>
          <w:shd w:val="clear" w:color="auto" w:fill="FFFFFF"/>
          <w:lang w:val="nb-NO"/>
        </w:rPr>
      </w:pPr>
      <w:r w:rsidRPr="00090C95">
        <w:rPr>
          <w:lang w:val="nb-NO"/>
        </w:rPr>
        <w:t xml:space="preserve">- </w:t>
      </w:r>
      <w:r w:rsidRPr="00090C95">
        <w:rPr>
          <w:shd w:val="clear" w:color="auto" w:fill="FFFFFF"/>
          <w:lang w:val="nb-NO"/>
        </w:rPr>
        <w:t xml:space="preserve">Xây dựng các nền tảng quản lý, vận hành kho bãi, chuyển phát, </w:t>
      </w:r>
      <w:r w:rsidRPr="00090C95">
        <w:rPr>
          <w:lang w:val="nb-NO"/>
        </w:rPr>
        <w:t>địa chỉ số gắn với bản đồ số</w:t>
      </w:r>
      <w:r w:rsidRPr="00D37AC7">
        <w:rPr>
          <w:lang w:val="nb-NO"/>
        </w:rPr>
        <w:t xml:space="preserve"> </w:t>
      </w:r>
      <w:r w:rsidRPr="00090C95">
        <w:rPr>
          <w:lang w:val="nb-NO"/>
        </w:rPr>
        <w:t>quốc gia</w:t>
      </w:r>
      <w:r w:rsidRPr="00090C95">
        <w:rPr>
          <w:shd w:val="clear" w:color="auto" w:fill="FFFFFF"/>
          <w:lang w:val="nb-NO"/>
        </w:rPr>
        <w:t xml:space="preserve">... kết nối giữa chủ hàng, các nhà giao vận và khách hàng để tăng cường năng lực chuyển phát, rút ngắn thời gian giao nhận, vận chuyển giữa các </w:t>
      </w:r>
      <w:r>
        <w:rPr>
          <w:shd w:val="clear" w:color="auto" w:fill="FFFFFF"/>
          <w:lang w:val="nb-NO"/>
        </w:rPr>
        <w:t>bên liên quan</w:t>
      </w:r>
      <w:r w:rsidR="00FE4880" w:rsidRPr="00FB1418">
        <w:rPr>
          <w:rFonts w:asciiTheme="majorHAnsi" w:hAnsiTheme="majorHAnsi" w:cstheme="majorHAnsi"/>
          <w:shd w:val="clear" w:color="auto" w:fill="FFFFFF"/>
          <w:lang w:val="nb-NO"/>
        </w:rPr>
        <w:t>.</w:t>
      </w:r>
    </w:p>
    <w:p w14:paraId="782999ED" w14:textId="3634D80C" w:rsidR="00FE4880" w:rsidRPr="00FB1418" w:rsidRDefault="00FE4880" w:rsidP="009075FB">
      <w:pPr>
        <w:spacing w:before="120" w:line="288" w:lineRule="auto"/>
        <w:rPr>
          <w:rFonts w:asciiTheme="majorHAnsi" w:hAnsiTheme="majorHAnsi" w:cstheme="majorHAnsi"/>
          <w:lang w:val="nb-NO"/>
        </w:rPr>
      </w:pPr>
      <w:r w:rsidRPr="00FB1418">
        <w:rPr>
          <w:rFonts w:asciiTheme="majorHAnsi" w:hAnsiTheme="majorHAnsi" w:cstheme="majorHAnsi"/>
          <w:lang w:val="nb-NO"/>
        </w:rPr>
        <w:t xml:space="preserve">- Khuyến khích, tạo điều kiện để các doanh nghiệp bưu chính đầu tư, phát triển hạ tầng số có ứng dụng các công nghệ hiện đại của </w:t>
      </w:r>
      <w:r w:rsidR="00B2019A" w:rsidRPr="00FB1418">
        <w:rPr>
          <w:rFonts w:asciiTheme="majorHAnsi" w:hAnsiTheme="majorHAnsi" w:cstheme="majorHAnsi"/>
          <w:lang w:val="nb-NO"/>
        </w:rPr>
        <w:t>C</w:t>
      </w:r>
      <w:r w:rsidRPr="00FB1418">
        <w:rPr>
          <w:rFonts w:asciiTheme="majorHAnsi" w:hAnsiTheme="majorHAnsi" w:cstheme="majorHAnsi"/>
          <w:lang w:val="nb-NO"/>
        </w:rPr>
        <w:t>ách mạng công nghiệp lần thứ tư như: Nền tảng Internet vạn vật</w:t>
      </w:r>
      <w:r w:rsidR="00675315" w:rsidRPr="00FB1418">
        <w:rPr>
          <w:rFonts w:asciiTheme="majorHAnsi" w:hAnsiTheme="majorHAnsi" w:cstheme="majorHAnsi"/>
          <w:lang w:val="nb-NO"/>
        </w:rPr>
        <w:t xml:space="preserve"> (IoT)</w:t>
      </w:r>
      <w:r w:rsidRPr="00FB1418">
        <w:rPr>
          <w:rFonts w:asciiTheme="majorHAnsi" w:hAnsiTheme="majorHAnsi" w:cstheme="majorHAnsi"/>
          <w:lang w:val="nb-NO"/>
        </w:rPr>
        <w:t>; ứng dụng tương tác với khách hàng sử dụng trí tuệ nhân tạo (Chatbots); máy bay không người lái giao hàng (Drone); Robot giao hàng tự hành;...</w:t>
      </w:r>
    </w:p>
    <w:p w14:paraId="24510912" w14:textId="426226FB" w:rsidR="007B1C3A" w:rsidRPr="00FB1418" w:rsidRDefault="007B1C3A" w:rsidP="009075FB">
      <w:pPr>
        <w:spacing w:before="120" w:line="288" w:lineRule="auto"/>
        <w:rPr>
          <w:rFonts w:asciiTheme="majorHAnsi" w:hAnsiTheme="majorHAnsi" w:cstheme="majorHAnsi"/>
          <w:lang w:val="nb-NO"/>
        </w:rPr>
      </w:pPr>
      <w:r w:rsidRPr="00FB1418">
        <w:rPr>
          <w:rFonts w:asciiTheme="majorHAnsi" w:hAnsiTheme="majorHAnsi" w:cstheme="majorHAnsi"/>
          <w:lang w:val="nb-NO"/>
        </w:rPr>
        <w:t>c) Hạ tầng dữ liệu</w:t>
      </w:r>
    </w:p>
    <w:p w14:paraId="0CBD9A53" w14:textId="7D125755" w:rsidR="007B1C3A" w:rsidRPr="00FB1418" w:rsidRDefault="007B1C3A" w:rsidP="007B1C3A">
      <w:pPr>
        <w:spacing w:before="120" w:line="288" w:lineRule="auto"/>
        <w:rPr>
          <w:rFonts w:asciiTheme="majorHAnsi" w:hAnsiTheme="majorHAnsi" w:cstheme="majorHAnsi"/>
          <w:lang w:val="nb-NO"/>
        </w:rPr>
      </w:pPr>
      <w:r w:rsidRPr="00FB1418">
        <w:rPr>
          <w:rFonts w:asciiTheme="majorHAnsi" w:hAnsiTheme="majorHAnsi" w:cstheme="majorHAnsi"/>
          <w:lang w:val="nb-NO"/>
        </w:rPr>
        <w:t xml:space="preserve">- </w:t>
      </w:r>
      <w:r w:rsidR="00C04631" w:rsidRPr="00090C95">
        <w:rPr>
          <w:lang w:val="nb-NO"/>
        </w:rPr>
        <w:t xml:space="preserve">Xây dựng và phát triển các cơ sở dữ liệu chuyên ngành trong lĩnh vực </w:t>
      </w:r>
      <w:r w:rsidR="00C04631">
        <w:rPr>
          <w:lang w:val="nb-NO"/>
        </w:rPr>
        <w:t>b</w:t>
      </w:r>
      <w:r w:rsidR="00C04631" w:rsidRPr="00090C95">
        <w:rPr>
          <w:szCs w:val="28"/>
          <w:lang w:val="nb-NO"/>
        </w:rPr>
        <w:t xml:space="preserve">ưu </w:t>
      </w:r>
      <w:r w:rsidR="00C04631" w:rsidRPr="00090C95">
        <w:rPr>
          <w:lang w:val="nb-NO"/>
        </w:rPr>
        <w:t>chính</w:t>
      </w:r>
      <w:r w:rsidR="00C04631">
        <w:rPr>
          <w:lang w:val="nb-NO"/>
        </w:rPr>
        <w:t>,</w:t>
      </w:r>
      <w:r w:rsidR="00C04631" w:rsidRPr="00090C95">
        <w:rPr>
          <w:lang w:val="nb-NO"/>
        </w:rPr>
        <w:t xml:space="preserve"> như</w:t>
      </w:r>
      <w:r w:rsidR="00C04631">
        <w:rPr>
          <w:lang w:val="nb-NO"/>
        </w:rPr>
        <w:t>:</w:t>
      </w:r>
      <w:r w:rsidR="00C04631" w:rsidRPr="00090C95">
        <w:rPr>
          <w:lang w:val="nb-NO"/>
        </w:rPr>
        <w:t xml:space="preserve"> </w:t>
      </w:r>
      <w:r w:rsidR="00C04631">
        <w:rPr>
          <w:lang w:val="nb-NO"/>
        </w:rPr>
        <w:t>D</w:t>
      </w:r>
      <w:r w:rsidR="00C04631" w:rsidRPr="00090C95">
        <w:rPr>
          <w:lang w:val="nb-NO"/>
        </w:rPr>
        <w:t xml:space="preserve">ữ liệu địa chỉ số </w:t>
      </w:r>
      <w:r w:rsidR="00C04631">
        <w:rPr>
          <w:lang w:val="nb-NO"/>
        </w:rPr>
        <w:t xml:space="preserve">gắn với bản đồ số </w:t>
      </w:r>
      <w:r w:rsidR="00C04631" w:rsidRPr="00090C95">
        <w:rPr>
          <w:lang w:val="nb-NO"/>
        </w:rPr>
        <w:t xml:space="preserve">quốc gia, dữ liệu vận chuyển bưu gửi; Cổng thông tin điện tử bưu chính (công khai giá cước, chất lượng các dịch </w:t>
      </w:r>
      <w:r w:rsidR="00C04631" w:rsidRPr="00090C95">
        <w:rPr>
          <w:lang w:val="nb-NO"/>
        </w:rPr>
        <w:lastRenderedPageBreak/>
        <w:t xml:space="preserve">vụ bưu chính...) ứng dụng các công nghệ dữ liệu lớn (Big Data) trong việc xây dựng, lưu trữ dữ liệu bưu chính, cho phép sử dụng chung để phục vụ cho quản trị điều hành và phát triển các ứng dụng số để cải thiện khả năng quản lý thông tin và hỗ trợ ra quyết định nhằm thúc đẩy sự phát triển lĩnh vực </w:t>
      </w:r>
      <w:r w:rsidR="00C04631" w:rsidRPr="00090C95">
        <w:rPr>
          <w:szCs w:val="28"/>
          <w:lang w:val="nb-NO"/>
        </w:rPr>
        <w:t xml:space="preserve">bưu </w:t>
      </w:r>
      <w:r w:rsidR="00C04631" w:rsidRPr="00090C95">
        <w:rPr>
          <w:lang w:val="nb-NO"/>
        </w:rPr>
        <w:t>chính</w:t>
      </w:r>
      <w:r w:rsidRPr="00FB1418">
        <w:rPr>
          <w:rFonts w:asciiTheme="majorHAnsi" w:hAnsiTheme="majorHAnsi" w:cstheme="majorHAnsi"/>
          <w:lang w:val="nb-NO"/>
        </w:rPr>
        <w:t xml:space="preserve">. </w:t>
      </w:r>
    </w:p>
    <w:p w14:paraId="60D6097D" w14:textId="7465BB8D" w:rsidR="007B1C3A" w:rsidRDefault="002C1F2E" w:rsidP="007B1C3A">
      <w:pPr>
        <w:spacing w:before="120" w:line="288" w:lineRule="auto"/>
        <w:rPr>
          <w:rFonts w:asciiTheme="majorHAnsi" w:hAnsiTheme="majorHAnsi" w:cstheme="majorHAnsi"/>
          <w:lang w:val="nb-NO"/>
        </w:rPr>
      </w:pPr>
      <w:r w:rsidRPr="00FB1418">
        <w:rPr>
          <w:rFonts w:asciiTheme="majorHAnsi" w:hAnsiTheme="majorHAnsi" w:cstheme="majorHAnsi"/>
          <w:lang w:val="nb-NO"/>
        </w:rPr>
        <w:t>-</w:t>
      </w:r>
      <w:r w:rsidR="00B65F74" w:rsidRPr="00FB1418">
        <w:rPr>
          <w:rFonts w:asciiTheme="majorHAnsi" w:hAnsiTheme="majorHAnsi" w:cstheme="majorHAnsi"/>
          <w:lang w:val="nb-NO"/>
        </w:rPr>
        <w:t xml:space="preserve"> Xây dựng hệ thống báo cáo trực tuyến kết nối với các doanh nghiệp bưu chính lớn.</w:t>
      </w:r>
    </w:p>
    <w:p w14:paraId="08E7A980" w14:textId="3887A076" w:rsidR="00FE4880" w:rsidRPr="00FB1418" w:rsidRDefault="00064240" w:rsidP="009075FB">
      <w:pPr>
        <w:pStyle w:val="Heading2"/>
        <w:spacing w:line="288" w:lineRule="auto"/>
        <w:rPr>
          <w:lang w:val="nb-NO"/>
        </w:rPr>
      </w:pPr>
      <w:r>
        <w:rPr>
          <w:lang w:val="nb-NO"/>
        </w:rPr>
        <w:t>3</w:t>
      </w:r>
      <w:r w:rsidR="00FE4880" w:rsidRPr="00FB1418">
        <w:rPr>
          <w:lang w:val="nb-NO"/>
        </w:rPr>
        <w:t>. Phát triển dịch vụ bưu chính</w:t>
      </w:r>
      <w:r w:rsidR="00EF3207" w:rsidRPr="00FB1418">
        <w:rPr>
          <w:lang w:val="nb-NO"/>
        </w:rPr>
        <w:t>:</w:t>
      </w:r>
    </w:p>
    <w:p w14:paraId="6E7ACD9D" w14:textId="2B5A996F" w:rsidR="009C52A5" w:rsidRPr="00E31202" w:rsidRDefault="009C52A5" w:rsidP="009C52A5">
      <w:pPr>
        <w:spacing w:before="120" w:line="288" w:lineRule="auto"/>
        <w:rPr>
          <w:lang w:val="nb-NO"/>
        </w:rPr>
      </w:pPr>
      <w:r w:rsidRPr="00E31202">
        <w:rPr>
          <w:lang w:val="nb-NO"/>
        </w:rPr>
        <w:t>Phát triển thị trường bưu chính theo hướng mở rộng hệ sinh thái, mở rộng không gian hoạt động mới, thúc đẩy phát triển kinh tế số và tham gia góp phần thực hiện các mục tiêu phát triển bền vững.</w:t>
      </w:r>
    </w:p>
    <w:p w14:paraId="370EA5A4" w14:textId="71AC8D4D" w:rsidR="00D8613A" w:rsidRDefault="00D8613A" w:rsidP="00D8613A">
      <w:pPr>
        <w:spacing w:before="120" w:line="288" w:lineRule="auto"/>
        <w:rPr>
          <w:rFonts w:asciiTheme="majorHAnsi" w:hAnsiTheme="majorHAnsi" w:cstheme="majorHAnsi"/>
          <w:lang w:val="nb-NO"/>
        </w:rPr>
      </w:pPr>
      <w:r>
        <w:rPr>
          <w:rFonts w:asciiTheme="majorHAnsi" w:hAnsiTheme="majorHAnsi" w:cstheme="majorHAnsi"/>
          <w:lang w:val="nb-NO"/>
        </w:rPr>
        <w:t xml:space="preserve">a) Nhóm dịch vụ bưu chính cơ bản, thiết yếu </w:t>
      </w:r>
    </w:p>
    <w:p w14:paraId="4688CFC5" w14:textId="02AC53D3" w:rsidR="00903C40" w:rsidRDefault="00903C40" w:rsidP="00903C40">
      <w:pPr>
        <w:spacing w:before="120" w:line="288" w:lineRule="auto"/>
        <w:rPr>
          <w:rFonts w:asciiTheme="majorHAnsi" w:hAnsiTheme="majorHAnsi" w:cstheme="majorHAnsi"/>
          <w:lang w:val="nb-NO"/>
        </w:rPr>
      </w:pPr>
      <w:r>
        <w:rPr>
          <w:rFonts w:asciiTheme="majorHAnsi" w:hAnsiTheme="majorHAnsi" w:cstheme="majorHAnsi"/>
          <w:lang w:val="nb-NO"/>
        </w:rPr>
        <w:t>- M</w:t>
      </w:r>
      <w:r w:rsidRPr="001A31ED">
        <w:rPr>
          <w:rFonts w:asciiTheme="majorHAnsi" w:hAnsiTheme="majorHAnsi" w:cstheme="majorHAnsi"/>
          <w:lang w:val="nb-NO"/>
        </w:rPr>
        <w:t xml:space="preserve">ở rộng phạm vi </w:t>
      </w:r>
      <w:r w:rsidRPr="00634628">
        <w:rPr>
          <w:rFonts w:asciiTheme="majorHAnsi" w:hAnsiTheme="majorHAnsi" w:cstheme="majorHAnsi"/>
          <w:lang w:val="nb-NO"/>
        </w:rPr>
        <w:t>dịch vụ bưu chính công ích</w:t>
      </w:r>
      <w:r>
        <w:rPr>
          <w:rFonts w:asciiTheme="majorHAnsi" w:hAnsiTheme="majorHAnsi" w:cstheme="majorHAnsi"/>
          <w:lang w:val="nb-NO"/>
        </w:rPr>
        <w:t xml:space="preserve"> (dịch vụ bưu chính phổ cập). </w:t>
      </w:r>
    </w:p>
    <w:p w14:paraId="5D5D85EB" w14:textId="4623953A" w:rsidR="00903C40" w:rsidRDefault="004139E4" w:rsidP="00903C40">
      <w:pPr>
        <w:spacing w:before="120" w:line="288" w:lineRule="auto"/>
        <w:rPr>
          <w:rFonts w:asciiTheme="majorHAnsi" w:hAnsiTheme="majorHAnsi" w:cstheme="majorHAnsi"/>
          <w:lang w:val="nb-NO"/>
        </w:rPr>
      </w:pPr>
      <w:r>
        <w:rPr>
          <w:rFonts w:asciiTheme="majorHAnsi" w:hAnsiTheme="majorHAnsi" w:cstheme="majorHAnsi"/>
          <w:lang w:val="nb-NO"/>
        </w:rPr>
        <w:t>- Tối ưu hóa quy trình, nghiệp vụ</w:t>
      </w:r>
      <w:r w:rsidR="00FE40BA">
        <w:rPr>
          <w:rFonts w:asciiTheme="majorHAnsi" w:hAnsiTheme="majorHAnsi" w:cstheme="majorHAnsi"/>
          <w:lang w:val="nb-NO"/>
        </w:rPr>
        <w:t>; ứ</w:t>
      </w:r>
      <w:r>
        <w:rPr>
          <w:rFonts w:asciiTheme="majorHAnsi" w:hAnsiTheme="majorHAnsi" w:cstheme="majorHAnsi"/>
          <w:lang w:val="nb-NO"/>
        </w:rPr>
        <w:t xml:space="preserve">ng dụng công nghệ </w:t>
      </w:r>
      <w:r w:rsidR="00FE40BA">
        <w:rPr>
          <w:rFonts w:asciiTheme="majorHAnsi" w:hAnsiTheme="majorHAnsi" w:cstheme="majorHAnsi"/>
          <w:lang w:val="nb-NO"/>
        </w:rPr>
        <w:t>để phát triển</w:t>
      </w:r>
      <w:r w:rsidR="00D8613A" w:rsidRPr="001A31ED">
        <w:rPr>
          <w:rFonts w:asciiTheme="majorHAnsi" w:hAnsiTheme="majorHAnsi" w:cstheme="majorHAnsi"/>
          <w:lang w:val="nb-NO"/>
        </w:rPr>
        <w:t>, nâng cao chất lượng</w:t>
      </w:r>
      <w:r w:rsidR="00FB28B0">
        <w:rPr>
          <w:rFonts w:asciiTheme="majorHAnsi" w:hAnsiTheme="majorHAnsi" w:cstheme="majorHAnsi"/>
          <w:lang w:val="nb-NO"/>
        </w:rPr>
        <w:t xml:space="preserve"> dịch vụ</w:t>
      </w:r>
      <w:r w:rsidR="00903C40" w:rsidRPr="001A31ED">
        <w:rPr>
          <w:rFonts w:asciiTheme="majorHAnsi" w:hAnsiTheme="majorHAnsi" w:cstheme="majorHAnsi"/>
          <w:lang w:val="nb-NO"/>
        </w:rPr>
        <w:t>.</w:t>
      </w:r>
      <w:r w:rsidR="00903C40">
        <w:rPr>
          <w:rFonts w:asciiTheme="majorHAnsi" w:hAnsiTheme="majorHAnsi" w:cstheme="majorHAnsi"/>
          <w:lang w:val="nb-NO"/>
        </w:rPr>
        <w:t xml:space="preserve"> </w:t>
      </w:r>
    </w:p>
    <w:p w14:paraId="29E0CFCE" w14:textId="62A1C281" w:rsidR="00D8613A" w:rsidRDefault="00D8613A" w:rsidP="00D8613A">
      <w:pPr>
        <w:spacing w:before="120" w:line="288" w:lineRule="auto"/>
        <w:rPr>
          <w:rFonts w:asciiTheme="majorHAnsi" w:hAnsiTheme="majorHAnsi" w:cstheme="majorHAnsi"/>
          <w:lang w:val="nb-NO"/>
        </w:rPr>
      </w:pPr>
      <w:r>
        <w:rPr>
          <w:rFonts w:asciiTheme="majorHAnsi" w:hAnsiTheme="majorHAnsi" w:cstheme="majorHAnsi"/>
          <w:lang w:val="nb-NO"/>
        </w:rPr>
        <w:t>b) Nhóm dịch vụ bưu chính ứng dụng công nghệ số</w:t>
      </w:r>
      <w:r w:rsidR="00DD5C0B">
        <w:rPr>
          <w:rFonts w:asciiTheme="majorHAnsi" w:hAnsiTheme="majorHAnsi" w:cstheme="majorHAnsi"/>
          <w:lang w:val="nb-NO"/>
        </w:rPr>
        <w:t xml:space="preserve"> và dịch vụ </w:t>
      </w:r>
      <w:r w:rsidR="00BC4C46">
        <w:rPr>
          <w:rFonts w:asciiTheme="majorHAnsi" w:hAnsiTheme="majorHAnsi" w:cstheme="majorHAnsi"/>
          <w:lang w:val="nb-NO"/>
        </w:rPr>
        <w:t xml:space="preserve">bưu chính </w:t>
      </w:r>
      <w:r w:rsidR="00DD5C0B">
        <w:rPr>
          <w:rFonts w:asciiTheme="majorHAnsi" w:hAnsiTheme="majorHAnsi" w:cstheme="majorHAnsi"/>
          <w:lang w:val="nb-NO"/>
        </w:rPr>
        <w:t>số</w:t>
      </w:r>
    </w:p>
    <w:p w14:paraId="3090DECA" w14:textId="538EDD72" w:rsidR="00D8613A" w:rsidRDefault="00E70B6A">
      <w:pPr>
        <w:spacing w:before="120" w:line="288" w:lineRule="auto"/>
        <w:rPr>
          <w:rFonts w:asciiTheme="majorHAnsi" w:hAnsiTheme="majorHAnsi" w:cstheme="majorHAnsi"/>
          <w:lang w:val="nb-NO"/>
        </w:rPr>
      </w:pPr>
      <w:r>
        <w:rPr>
          <w:rFonts w:asciiTheme="majorHAnsi" w:hAnsiTheme="majorHAnsi" w:cstheme="majorHAnsi"/>
          <w:lang w:val="nb-NO"/>
        </w:rPr>
        <w:t xml:space="preserve">- Sử </w:t>
      </w:r>
      <w:r w:rsidR="00AD79BF">
        <w:rPr>
          <w:rFonts w:asciiTheme="majorHAnsi" w:hAnsiTheme="majorHAnsi" w:cstheme="majorHAnsi"/>
          <w:lang w:val="nb-NO"/>
        </w:rPr>
        <w:t xml:space="preserve">dụng </w:t>
      </w:r>
      <w:r>
        <w:rPr>
          <w:rFonts w:asciiTheme="majorHAnsi" w:hAnsiTheme="majorHAnsi" w:cstheme="majorHAnsi"/>
          <w:lang w:val="nb-NO"/>
        </w:rPr>
        <w:t xml:space="preserve">nền tảng </w:t>
      </w:r>
      <w:r w:rsidR="00513B03">
        <w:rPr>
          <w:rFonts w:asciiTheme="majorHAnsi" w:hAnsiTheme="majorHAnsi" w:cstheme="majorHAnsi"/>
          <w:lang w:val="nb-NO"/>
        </w:rPr>
        <w:t xml:space="preserve">tích hợp </w:t>
      </w:r>
      <w:r w:rsidR="00D8613A">
        <w:rPr>
          <w:rFonts w:asciiTheme="majorHAnsi" w:hAnsiTheme="majorHAnsi" w:cstheme="majorHAnsi"/>
          <w:lang w:val="nb-NO"/>
        </w:rPr>
        <w:t>các dịch vụ bưu chính truyền thống</w:t>
      </w:r>
      <w:r>
        <w:rPr>
          <w:rFonts w:asciiTheme="majorHAnsi" w:hAnsiTheme="majorHAnsi" w:cstheme="majorHAnsi"/>
          <w:lang w:val="nb-NO"/>
        </w:rPr>
        <w:t xml:space="preserve"> </w:t>
      </w:r>
      <w:r w:rsidR="00D8613A">
        <w:rPr>
          <w:rFonts w:asciiTheme="majorHAnsi" w:hAnsiTheme="majorHAnsi" w:cstheme="majorHAnsi"/>
          <w:lang w:val="nb-NO"/>
        </w:rPr>
        <w:t xml:space="preserve">đáp ứng tối đa các nhu cầu của </w:t>
      </w:r>
      <w:r w:rsidR="00D8613A" w:rsidRPr="00FB1418">
        <w:rPr>
          <w:rFonts w:asciiTheme="majorHAnsi" w:hAnsiTheme="majorHAnsi" w:cstheme="majorHAnsi"/>
          <w:lang w:val="nb-NO"/>
        </w:rPr>
        <w:t xml:space="preserve">khách hàng </w:t>
      </w:r>
      <w:r w:rsidR="00D8613A">
        <w:rPr>
          <w:rFonts w:asciiTheme="majorHAnsi" w:hAnsiTheme="majorHAnsi" w:cstheme="majorHAnsi"/>
          <w:lang w:val="nb-NO"/>
        </w:rPr>
        <w:t xml:space="preserve">trong kỷ nguyên số </w:t>
      </w:r>
      <w:r w:rsidR="00D8613A" w:rsidRPr="00FB1418">
        <w:rPr>
          <w:rFonts w:asciiTheme="majorHAnsi" w:hAnsiTheme="majorHAnsi" w:cstheme="majorHAnsi"/>
          <w:lang w:val="nb-NO"/>
        </w:rPr>
        <w:t>nhằm tăng doanh thu</w:t>
      </w:r>
      <w:r w:rsidR="00D8613A">
        <w:rPr>
          <w:rFonts w:asciiTheme="majorHAnsi" w:hAnsiTheme="majorHAnsi" w:cstheme="majorHAnsi"/>
          <w:lang w:val="nb-NO"/>
        </w:rPr>
        <w:t>, nâng cao chất lượng hiệu quả</w:t>
      </w:r>
      <w:r w:rsidR="00D8613A">
        <w:rPr>
          <w:szCs w:val="28"/>
          <w:lang w:val="nb-NO"/>
        </w:rPr>
        <w:t>.</w:t>
      </w:r>
    </w:p>
    <w:p w14:paraId="5D384440" w14:textId="78526A47" w:rsidR="00034F33" w:rsidRDefault="00034F33" w:rsidP="00034F33">
      <w:pPr>
        <w:spacing w:before="120" w:line="288" w:lineRule="auto"/>
        <w:rPr>
          <w:rFonts w:asciiTheme="majorHAnsi" w:hAnsiTheme="majorHAnsi" w:cstheme="majorHAnsi"/>
          <w:lang w:val="nb-NO"/>
        </w:rPr>
      </w:pPr>
      <w:r>
        <w:rPr>
          <w:rFonts w:asciiTheme="majorHAnsi" w:hAnsiTheme="majorHAnsi" w:cstheme="majorHAnsi"/>
          <w:lang w:val="nb-NO"/>
        </w:rPr>
        <w:t>- T</w:t>
      </w:r>
      <w:r w:rsidRPr="00FB1418">
        <w:rPr>
          <w:rFonts w:asciiTheme="majorHAnsi" w:hAnsiTheme="majorHAnsi" w:cstheme="majorHAnsi"/>
          <w:lang w:val="nb-NO"/>
        </w:rPr>
        <w:t xml:space="preserve">ự động hoá, thông minh hoá, tối ưu hoá các quy trình xử lý công việc, mở rộng thị trường và tăng doanh thu lĩnh vực </w:t>
      </w:r>
      <w:r w:rsidR="00DB4EAD">
        <w:rPr>
          <w:rFonts w:asciiTheme="majorHAnsi" w:hAnsiTheme="majorHAnsi" w:cstheme="majorHAnsi"/>
          <w:szCs w:val="28"/>
          <w:lang w:val="nb-NO"/>
        </w:rPr>
        <w:t>b</w:t>
      </w:r>
      <w:r w:rsidRPr="00FB1418">
        <w:rPr>
          <w:rFonts w:asciiTheme="majorHAnsi" w:hAnsiTheme="majorHAnsi" w:cstheme="majorHAnsi"/>
          <w:szCs w:val="28"/>
          <w:lang w:val="nb-NO"/>
        </w:rPr>
        <w:t xml:space="preserve">ưu </w:t>
      </w:r>
      <w:r w:rsidRPr="00FB1418">
        <w:rPr>
          <w:rFonts w:asciiTheme="majorHAnsi" w:hAnsiTheme="majorHAnsi" w:cstheme="majorHAnsi"/>
          <w:lang w:val="nb-NO"/>
        </w:rPr>
        <w:t>chính.</w:t>
      </w:r>
    </w:p>
    <w:p w14:paraId="5916B0A9" w14:textId="386A3D5B" w:rsidR="00194545" w:rsidRPr="005E4731" w:rsidRDefault="00BC4C46" w:rsidP="009075FB">
      <w:pPr>
        <w:spacing w:before="120" w:line="288" w:lineRule="auto"/>
        <w:rPr>
          <w:rFonts w:asciiTheme="majorHAnsi" w:hAnsiTheme="majorHAnsi" w:cstheme="majorHAnsi"/>
          <w:color w:val="FF0000"/>
          <w:lang w:val="nb-NO"/>
        </w:rPr>
      </w:pPr>
      <w:r>
        <w:rPr>
          <w:rFonts w:asciiTheme="majorHAnsi" w:hAnsiTheme="majorHAnsi" w:cstheme="majorHAnsi"/>
          <w:lang w:val="nb-NO"/>
        </w:rPr>
        <w:t xml:space="preserve">- </w:t>
      </w:r>
      <w:r w:rsidR="00FE4880" w:rsidRPr="00FB1418">
        <w:rPr>
          <w:rFonts w:asciiTheme="majorHAnsi" w:hAnsiTheme="majorHAnsi" w:cstheme="majorHAnsi"/>
          <w:lang w:val="nb-NO"/>
        </w:rPr>
        <w:t>Ứng dụng mạnh mẽ, hiệu quả các công nghệ mới như điện toán đám mây (Cloud Computing), dữ liệu lớn (Big Data), di động (Mobility), Internet vạn vật (IoT), trí tuệ nhân tạo (AI), chuỗi khối (Blockchain),... trong xây dựng, triển khai các dịch vụ bưu chính số để tiết kiệm thời gian, chi phí</w:t>
      </w:r>
      <w:r w:rsidR="004052D4">
        <w:rPr>
          <w:rFonts w:asciiTheme="majorHAnsi" w:hAnsiTheme="majorHAnsi" w:cstheme="majorHAnsi"/>
          <w:lang w:val="nb-NO"/>
        </w:rPr>
        <w:t xml:space="preserve"> xây dựng và</w:t>
      </w:r>
      <w:r w:rsidR="00FE4880" w:rsidRPr="00FB1418">
        <w:rPr>
          <w:rFonts w:asciiTheme="majorHAnsi" w:hAnsiTheme="majorHAnsi" w:cstheme="majorHAnsi"/>
          <w:lang w:val="nb-NO"/>
        </w:rPr>
        <w:t xml:space="preserve"> vận hành các hệ thống thông tin</w:t>
      </w:r>
      <w:r w:rsidR="00076268">
        <w:rPr>
          <w:rFonts w:asciiTheme="majorHAnsi" w:hAnsiTheme="majorHAnsi" w:cstheme="majorHAnsi"/>
          <w:lang w:val="nb-NO"/>
        </w:rPr>
        <w:t>.</w:t>
      </w:r>
      <w:r w:rsidR="00194545" w:rsidRPr="005E4731">
        <w:rPr>
          <w:rFonts w:asciiTheme="majorHAnsi" w:hAnsiTheme="majorHAnsi" w:cstheme="majorHAnsi"/>
          <w:color w:val="FF0000"/>
          <w:lang w:val="nb-NO"/>
        </w:rPr>
        <w:t xml:space="preserve"> </w:t>
      </w:r>
    </w:p>
    <w:p w14:paraId="6C19A6E0" w14:textId="77420C66" w:rsidR="00BC4C46" w:rsidRDefault="00BC4C46" w:rsidP="00BC4C46">
      <w:pPr>
        <w:spacing w:before="120" w:line="288" w:lineRule="auto"/>
        <w:rPr>
          <w:rFonts w:asciiTheme="majorHAnsi" w:hAnsiTheme="majorHAnsi" w:cstheme="majorHAnsi"/>
          <w:lang w:val="nb-NO"/>
        </w:rPr>
      </w:pPr>
      <w:r>
        <w:rPr>
          <w:rFonts w:asciiTheme="majorHAnsi" w:hAnsiTheme="majorHAnsi" w:cstheme="majorHAnsi"/>
          <w:lang w:val="nb-NO"/>
        </w:rPr>
        <w:t xml:space="preserve">c) </w:t>
      </w:r>
      <w:r w:rsidRPr="006A131F">
        <w:rPr>
          <w:rFonts w:asciiTheme="majorHAnsi" w:hAnsiTheme="majorHAnsi" w:cstheme="majorHAnsi"/>
          <w:lang w:val="nb-NO"/>
        </w:rPr>
        <w:t>Nhóm dịch vụ</w:t>
      </w:r>
      <w:r>
        <w:rPr>
          <w:rFonts w:asciiTheme="majorHAnsi" w:hAnsiTheme="majorHAnsi" w:cstheme="majorHAnsi"/>
          <w:lang w:val="nb-NO"/>
        </w:rPr>
        <w:t xml:space="preserve"> mở rộng hệ sinh thái dịch vụ bưu chính</w:t>
      </w:r>
    </w:p>
    <w:p w14:paraId="5F229D60" w14:textId="225ACBA9" w:rsidR="00373B62" w:rsidRDefault="00BC4C46" w:rsidP="00373B62">
      <w:pPr>
        <w:spacing w:before="120" w:line="288" w:lineRule="auto"/>
        <w:rPr>
          <w:rFonts w:asciiTheme="majorHAnsi" w:hAnsiTheme="majorHAnsi" w:cstheme="majorHAnsi"/>
          <w:lang w:val="nb-NO"/>
        </w:rPr>
      </w:pPr>
      <w:r>
        <w:rPr>
          <w:rFonts w:asciiTheme="majorHAnsi" w:hAnsiTheme="majorHAnsi" w:cstheme="majorHAnsi"/>
          <w:lang w:val="nb-NO"/>
        </w:rPr>
        <w:t xml:space="preserve">- </w:t>
      </w:r>
      <w:r w:rsidR="00373B62">
        <w:rPr>
          <w:rFonts w:asciiTheme="majorHAnsi" w:hAnsiTheme="majorHAnsi" w:cstheme="majorHAnsi"/>
          <w:lang w:val="nb-NO"/>
        </w:rPr>
        <w:t xml:space="preserve">Chú trọng khai thác hạ tầng bưu chính để phát triển các dịch vụ mới nhằm mở rộng hệ sinh thái dịch vụ bưu chính: </w:t>
      </w:r>
      <w:r w:rsidR="00C7314F">
        <w:rPr>
          <w:rFonts w:asciiTheme="majorHAnsi" w:hAnsiTheme="majorHAnsi" w:cstheme="majorHAnsi"/>
          <w:lang w:val="nb-NO"/>
        </w:rPr>
        <w:t>G</w:t>
      </w:r>
      <w:r w:rsidR="00C7314F" w:rsidRPr="005D4888">
        <w:rPr>
          <w:rFonts w:asciiTheme="majorHAnsi" w:hAnsiTheme="majorHAnsi" w:cstheme="majorHAnsi"/>
          <w:lang w:val="nb-NO"/>
        </w:rPr>
        <w:t xml:space="preserve">iao hàng chặng cuối, </w:t>
      </w:r>
      <w:r w:rsidR="00C7314F">
        <w:rPr>
          <w:rFonts w:asciiTheme="majorHAnsi" w:hAnsiTheme="majorHAnsi" w:cstheme="majorHAnsi"/>
          <w:lang w:val="nb-NO"/>
        </w:rPr>
        <w:t xml:space="preserve">logistics, </w:t>
      </w:r>
      <w:r w:rsidR="00C7314F" w:rsidRPr="005D4888">
        <w:rPr>
          <w:rFonts w:asciiTheme="majorHAnsi" w:hAnsiTheme="majorHAnsi" w:cstheme="majorHAnsi"/>
          <w:lang w:val="nb-NO"/>
        </w:rPr>
        <w:t>chuỗi cung ứng</w:t>
      </w:r>
      <w:r w:rsidR="00CB388E">
        <w:rPr>
          <w:rFonts w:asciiTheme="majorHAnsi" w:hAnsiTheme="majorHAnsi" w:cstheme="majorHAnsi"/>
          <w:lang w:val="nb-NO"/>
        </w:rPr>
        <w:t>; p</w:t>
      </w:r>
      <w:r w:rsidR="009C530E">
        <w:rPr>
          <w:rFonts w:asciiTheme="majorHAnsi" w:hAnsiTheme="majorHAnsi" w:cstheme="majorHAnsi"/>
          <w:lang w:val="nb-NO"/>
        </w:rPr>
        <w:t>hân phối, bán lẻ, t</w:t>
      </w:r>
      <w:r w:rsidR="009C530E" w:rsidRPr="00626702">
        <w:rPr>
          <w:rFonts w:asciiTheme="majorHAnsi" w:hAnsiTheme="majorHAnsi" w:cstheme="majorHAnsi"/>
          <w:lang w:val="nb-NO"/>
        </w:rPr>
        <w:t>hương mại điện tử</w:t>
      </w:r>
      <w:r w:rsidR="009C530E">
        <w:rPr>
          <w:rFonts w:asciiTheme="majorHAnsi" w:hAnsiTheme="majorHAnsi" w:cstheme="majorHAnsi"/>
          <w:lang w:val="nb-NO"/>
        </w:rPr>
        <w:t>;</w:t>
      </w:r>
      <w:r w:rsidR="009C530E" w:rsidRPr="00626702">
        <w:rPr>
          <w:rFonts w:asciiTheme="majorHAnsi" w:hAnsiTheme="majorHAnsi" w:cstheme="majorHAnsi"/>
          <w:lang w:val="nb-NO"/>
        </w:rPr>
        <w:t xml:space="preserve"> </w:t>
      </w:r>
      <w:r w:rsidR="00D0679D">
        <w:rPr>
          <w:rFonts w:asciiTheme="majorHAnsi" w:hAnsiTheme="majorHAnsi" w:cstheme="majorHAnsi"/>
          <w:lang w:val="nb-NO"/>
        </w:rPr>
        <w:t>thanh toán và tài chính số</w:t>
      </w:r>
      <w:r w:rsidR="00CB388E">
        <w:rPr>
          <w:rFonts w:asciiTheme="majorHAnsi" w:hAnsiTheme="majorHAnsi" w:cstheme="majorHAnsi"/>
          <w:lang w:val="nb-NO"/>
        </w:rPr>
        <w:t>; các d</w:t>
      </w:r>
      <w:r w:rsidR="00373B62" w:rsidRPr="005E4731">
        <w:rPr>
          <w:rFonts w:asciiTheme="majorHAnsi" w:hAnsiTheme="majorHAnsi" w:cstheme="majorHAnsi"/>
          <w:lang w:val="nb-NO"/>
        </w:rPr>
        <w:t xml:space="preserve">ịch vụ bưu chính </w:t>
      </w:r>
      <w:r w:rsidR="00FC3B2E">
        <w:rPr>
          <w:rFonts w:asciiTheme="majorHAnsi" w:hAnsiTheme="majorHAnsi" w:cstheme="majorHAnsi"/>
          <w:lang w:val="nb-NO"/>
        </w:rPr>
        <w:t>số hỗ</w:t>
      </w:r>
      <w:r w:rsidR="00373B62" w:rsidRPr="005E4731">
        <w:rPr>
          <w:rFonts w:asciiTheme="majorHAnsi" w:hAnsiTheme="majorHAnsi" w:cstheme="majorHAnsi"/>
          <w:lang w:val="nb-NO"/>
        </w:rPr>
        <w:t xml:space="preserve"> trợ</w:t>
      </w:r>
      <w:r w:rsidR="00FC3B2E">
        <w:rPr>
          <w:rFonts w:asciiTheme="majorHAnsi" w:hAnsiTheme="majorHAnsi" w:cstheme="majorHAnsi"/>
          <w:lang w:val="nb-NO"/>
        </w:rPr>
        <w:t xml:space="preserve"> cho các ngành, lĩnh vực</w:t>
      </w:r>
      <w:r w:rsidR="00373B62" w:rsidRPr="005E4731">
        <w:rPr>
          <w:rFonts w:asciiTheme="majorHAnsi" w:hAnsiTheme="majorHAnsi" w:cstheme="majorHAnsi"/>
          <w:lang w:val="nb-NO"/>
        </w:rPr>
        <w:t xml:space="preserve"> </w:t>
      </w:r>
      <w:r w:rsidR="00FC3B2E">
        <w:rPr>
          <w:rFonts w:asciiTheme="majorHAnsi" w:hAnsiTheme="majorHAnsi" w:cstheme="majorHAnsi"/>
          <w:lang w:val="nb-NO"/>
        </w:rPr>
        <w:t>trong nền kinh tế</w:t>
      </w:r>
      <w:r w:rsidR="00373B62" w:rsidRPr="005E4731">
        <w:rPr>
          <w:rFonts w:asciiTheme="majorHAnsi" w:hAnsiTheme="majorHAnsi" w:cstheme="majorHAnsi"/>
          <w:lang w:val="nb-NO"/>
        </w:rPr>
        <w:t xml:space="preserve">: nông nghiệp, </w:t>
      </w:r>
      <w:r w:rsidR="00FC3B2E">
        <w:rPr>
          <w:rFonts w:asciiTheme="majorHAnsi" w:hAnsiTheme="majorHAnsi" w:cstheme="majorHAnsi"/>
          <w:lang w:val="nb-NO"/>
        </w:rPr>
        <w:t xml:space="preserve">chăm sóc </w:t>
      </w:r>
      <w:r w:rsidR="00373B62" w:rsidRPr="005E4731">
        <w:rPr>
          <w:rFonts w:asciiTheme="majorHAnsi" w:hAnsiTheme="majorHAnsi" w:cstheme="majorHAnsi"/>
          <w:lang w:val="nb-NO"/>
        </w:rPr>
        <w:t xml:space="preserve">sức khỏe, </w:t>
      </w:r>
      <w:r w:rsidR="00CB388E" w:rsidRPr="00FF1842">
        <w:rPr>
          <w:rFonts w:asciiTheme="majorHAnsi" w:hAnsiTheme="majorHAnsi" w:cstheme="majorHAnsi"/>
          <w:lang w:val="nb-NO"/>
        </w:rPr>
        <w:t xml:space="preserve">an sinh </w:t>
      </w:r>
      <w:r w:rsidR="00CB388E">
        <w:rPr>
          <w:rFonts w:asciiTheme="majorHAnsi" w:hAnsiTheme="majorHAnsi" w:cstheme="majorHAnsi"/>
          <w:lang w:val="nb-NO"/>
        </w:rPr>
        <w:t>xã hội,</w:t>
      </w:r>
      <w:r w:rsidR="00CB388E" w:rsidRPr="00373B62">
        <w:rPr>
          <w:rFonts w:asciiTheme="majorHAnsi" w:hAnsiTheme="majorHAnsi" w:cstheme="majorHAnsi"/>
          <w:lang w:val="nb-NO"/>
        </w:rPr>
        <w:t xml:space="preserve"> </w:t>
      </w:r>
      <w:r w:rsidR="00201447">
        <w:rPr>
          <w:rFonts w:asciiTheme="majorHAnsi" w:hAnsiTheme="majorHAnsi" w:cstheme="majorHAnsi"/>
          <w:lang w:val="nb-NO"/>
        </w:rPr>
        <w:t>đào tạo</w:t>
      </w:r>
      <w:r w:rsidR="00373B62" w:rsidRPr="005E4731">
        <w:rPr>
          <w:rFonts w:asciiTheme="majorHAnsi" w:hAnsiTheme="majorHAnsi" w:cstheme="majorHAnsi"/>
          <w:lang w:val="nb-NO"/>
        </w:rPr>
        <w:t xml:space="preserve">, </w:t>
      </w:r>
      <w:r w:rsidR="00CB388E">
        <w:rPr>
          <w:rFonts w:asciiTheme="majorHAnsi" w:hAnsiTheme="majorHAnsi" w:cstheme="majorHAnsi"/>
          <w:lang w:val="nb-NO"/>
        </w:rPr>
        <w:t>tư pháp</w:t>
      </w:r>
      <w:r w:rsidR="00373B62" w:rsidRPr="005E4731">
        <w:rPr>
          <w:rFonts w:asciiTheme="majorHAnsi" w:hAnsiTheme="majorHAnsi" w:cstheme="majorHAnsi"/>
          <w:lang w:val="nb-NO"/>
        </w:rPr>
        <w:t>…</w:t>
      </w:r>
    </w:p>
    <w:p w14:paraId="60451F67" w14:textId="18503C60" w:rsidR="00CD645C" w:rsidRDefault="00961251" w:rsidP="00CD645C">
      <w:pPr>
        <w:spacing w:before="120" w:line="288" w:lineRule="auto"/>
        <w:rPr>
          <w:rFonts w:asciiTheme="majorHAnsi" w:hAnsiTheme="majorHAnsi" w:cstheme="majorHAnsi"/>
          <w:szCs w:val="28"/>
          <w:lang w:val="vi-VN"/>
        </w:rPr>
      </w:pPr>
      <w:r>
        <w:rPr>
          <w:rFonts w:asciiTheme="majorHAnsi" w:hAnsiTheme="majorHAnsi" w:cstheme="majorHAnsi"/>
          <w:lang w:val="nb-NO"/>
        </w:rPr>
        <w:t xml:space="preserve">- </w:t>
      </w:r>
      <w:r w:rsidR="00CD645C">
        <w:rPr>
          <w:rFonts w:asciiTheme="majorHAnsi" w:hAnsiTheme="majorHAnsi" w:cstheme="majorHAnsi"/>
          <w:lang w:val="nb-NO"/>
        </w:rPr>
        <w:t>Phát triển các mô hình kinh doanh mới trên cơ sở kết hợp, c</w:t>
      </w:r>
      <w:r w:rsidR="00CD645C" w:rsidRPr="00DC36B6">
        <w:rPr>
          <w:rFonts w:asciiTheme="majorHAnsi" w:hAnsiTheme="majorHAnsi" w:cstheme="majorHAnsi"/>
          <w:szCs w:val="28"/>
          <w:lang w:val="vi-VN"/>
        </w:rPr>
        <w:t>hia sẻ</w:t>
      </w:r>
      <w:r w:rsidR="00CD645C" w:rsidRPr="005D4888">
        <w:rPr>
          <w:rFonts w:asciiTheme="majorHAnsi" w:hAnsiTheme="majorHAnsi" w:cstheme="majorHAnsi"/>
          <w:szCs w:val="28"/>
          <w:lang w:val="vi-VN"/>
        </w:rPr>
        <w:t xml:space="preserve">, </w:t>
      </w:r>
      <w:r w:rsidR="00CD645C" w:rsidRPr="00FB1418">
        <w:rPr>
          <w:szCs w:val="28"/>
          <w:lang w:val="vi-VN"/>
        </w:rPr>
        <w:t xml:space="preserve">sử dụng chung hạ tầng </w:t>
      </w:r>
      <w:r w:rsidR="00CD645C" w:rsidRPr="005D4888">
        <w:rPr>
          <w:szCs w:val="28"/>
          <w:lang w:val="nb-NO"/>
        </w:rPr>
        <w:t xml:space="preserve">bưu chính </w:t>
      </w:r>
      <w:r w:rsidR="00F31412">
        <w:rPr>
          <w:szCs w:val="28"/>
          <w:lang w:val="nb-NO"/>
        </w:rPr>
        <w:t>với</w:t>
      </w:r>
      <w:r w:rsidR="00CD645C" w:rsidRPr="00DC36B6">
        <w:rPr>
          <w:rFonts w:asciiTheme="majorHAnsi" w:hAnsiTheme="majorHAnsi" w:cstheme="majorHAnsi"/>
          <w:szCs w:val="28"/>
          <w:lang w:val="vi-VN"/>
        </w:rPr>
        <w:t xml:space="preserve"> các </w:t>
      </w:r>
      <w:r w:rsidR="00CD645C" w:rsidRPr="00FB1418">
        <w:rPr>
          <w:szCs w:val="28"/>
          <w:lang w:val="vi-VN"/>
        </w:rPr>
        <w:t>doanh nghiệp</w:t>
      </w:r>
      <w:r w:rsidR="00F31412" w:rsidRPr="005E4731">
        <w:rPr>
          <w:szCs w:val="28"/>
          <w:lang w:val="nb-NO"/>
        </w:rPr>
        <w:t xml:space="preserve"> khác</w:t>
      </w:r>
      <w:r w:rsidR="00CD645C" w:rsidRPr="005D4888">
        <w:rPr>
          <w:rFonts w:asciiTheme="majorHAnsi" w:hAnsiTheme="majorHAnsi" w:cstheme="majorHAnsi"/>
          <w:szCs w:val="28"/>
          <w:lang w:val="vi-VN"/>
        </w:rPr>
        <w:t>.</w:t>
      </w:r>
    </w:p>
    <w:p w14:paraId="3A66041B" w14:textId="193CFA1F" w:rsidR="00064240" w:rsidRPr="005E4731" w:rsidRDefault="00064240" w:rsidP="00064240">
      <w:pPr>
        <w:pStyle w:val="Heading2"/>
        <w:spacing w:line="288" w:lineRule="auto"/>
        <w:rPr>
          <w:color w:val="000000" w:themeColor="text1"/>
          <w:lang w:val="nb-NO"/>
        </w:rPr>
      </w:pPr>
      <w:r w:rsidRPr="005E4731">
        <w:rPr>
          <w:color w:val="000000" w:themeColor="text1"/>
          <w:lang w:val="nb-NO"/>
        </w:rPr>
        <w:lastRenderedPageBreak/>
        <w:t>4. Chuyển đổi số bưu chính:</w:t>
      </w:r>
    </w:p>
    <w:p w14:paraId="5AD9A232" w14:textId="77777777" w:rsidR="00A60C10" w:rsidRPr="00090C95" w:rsidRDefault="00A60C10" w:rsidP="00A60C10">
      <w:pPr>
        <w:spacing w:before="120" w:line="288" w:lineRule="auto"/>
        <w:rPr>
          <w:color w:val="000000"/>
          <w:shd w:val="clear" w:color="auto" w:fill="FFFFFF"/>
          <w:lang w:val="nb-NO"/>
        </w:rPr>
      </w:pPr>
      <w:r w:rsidRPr="00090C95">
        <w:rPr>
          <w:color w:val="000000"/>
          <w:lang w:val="nb-NO"/>
        </w:rPr>
        <w:t>a) Định hướng, dẫn dắt, đặt hàng các doanh nghiệp công nghệ số</w:t>
      </w:r>
      <w:r>
        <w:rPr>
          <w:color w:val="000000"/>
          <w:lang w:val="nb-NO"/>
        </w:rPr>
        <w:t xml:space="preserve"> Việt Nam</w:t>
      </w:r>
      <w:r w:rsidRPr="00090C95">
        <w:rPr>
          <w:color w:val="000000"/>
          <w:lang w:val="nb-NO"/>
        </w:rPr>
        <w:t xml:space="preserve">, doanh nghiệp công nghệ bưu chính xây dựng, phát triển các nền tảng số Make in Viet Nam để thúc đẩy chuyển đổi số lĩnh vực </w:t>
      </w:r>
      <w:r>
        <w:rPr>
          <w:color w:val="000000"/>
          <w:lang w:val="nb-NO"/>
        </w:rPr>
        <w:t>b</w:t>
      </w:r>
      <w:r w:rsidRPr="00090C95">
        <w:rPr>
          <w:color w:val="000000"/>
          <w:szCs w:val="28"/>
          <w:lang w:val="nb-NO"/>
        </w:rPr>
        <w:t xml:space="preserve">ưu </w:t>
      </w:r>
      <w:r w:rsidRPr="00090C95">
        <w:rPr>
          <w:color w:val="000000"/>
          <w:lang w:val="nb-NO"/>
        </w:rPr>
        <w:t>chính, bảo đảm chuỗi cung ứng bưu chính và logistics hiệu quả; Khuyến khích, tạo điều kiện để một số doanh nghiệp bưu chính lớn chuyển dịch theo hướng doanh nghiệp công nghệ, công nghiệp bưu chính.</w:t>
      </w:r>
    </w:p>
    <w:p w14:paraId="6A304EB3" w14:textId="77777777" w:rsidR="00A60C10" w:rsidRPr="00090C95" w:rsidRDefault="00A60C10" w:rsidP="00A60C10">
      <w:pPr>
        <w:spacing w:before="120" w:line="288" w:lineRule="auto"/>
        <w:rPr>
          <w:color w:val="000000"/>
          <w:shd w:val="clear" w:color="auto" w:fill="FFFFFF"/>
          <w:lang w:val="nb-NO"/>
        </w:rPr>
      </w:pPr>
      <w:r w:rsidRPr="00090C95">
        <w:rPr>
          <w:color w:val="000000"/>
          <w:shd w:val="clear" w:color="auto" w:fill="FFFFFF"/>
          <w:lang w:val="nb-NO"/>
        </w:rPr>
        <w:t xml:space="preserve">b) Hình thành một số doanh nghiệp bưu chính lớn làm nòng cốt phát triển mạng bưu chính vươn đến tận hộ gia đình trên cơ sở nền tảng địa chỉ số </w:t>
      </w:r>
      <w:r>
        <w:rPr>
          <w:color w:val="000000"/>
          <w:shd w:val="clear" w:color="auto" w:fill="FFFFFF"/>
          <w:lang w:val="nb-NO"/>
        </w:rPr>
        <w:t xml:space="preserve">gắn với bản đồ số </w:t>
      </w:r>
      <w:r w:rsidRPr="00090C95">
        <w:rPr>
          <w:color w:val="000000"/>
          <w:shd w:val="clear" w:color="auto" w:fill="FFFFFF"/>
          <w:lang w:val="nb-NO"/>
        </w:rPr>
        <w:t>quốc gia để mở rộng thị trường bưu chính, trong đó chú trọng đẩy mạnh thương mại điện tử ở địa bàn nông thôn, thúc đẩy phát triển kinh tế số nông thôn.</w:t>
      </w:r>
    </w:p>
    <w:p w14:paraId="163D8416" w14:textId="77777777" w:rsidR="00064240" w:rsidRPr="005E4731" w:rsidRDefault="00064240" w:rsidP="00064240">
      <w:pPr>
        <w:spacing w:before="120" w:line="288" w:lineRule="auto"/>
        <w:rPr>
          <w:rFonts w:asciiTheme="majorHAnsi" w:hAnsiTheme="majorHAnsi" w:cstheme="majorHAnsi"/>
          <w:color w:val="000000" w:themeColor="text1"/>
          <w:shd w:val="clear" w:color="auto" w:fill="FFFFFF"/>
          <w:lang w:val="nb-NO"/>
        </w:rPr>
      </w:pPr>
      <w:r w:rsidRPr="005E4731">
        <w:rPr>
          <w:rFonts w:asciiTheme="majorHAnsi" w:hAnsiTheme="majorHAnsi" w:cstheme="majorHAnsi"/>
          <w:color w:val="000000" w:themeColor="text1"/>
          <w:shd w:val="clear" w:color="auto" w:fill="FFFFFF"/>
          <w:lang w:val="nb-NO"/>
        </w:rPr>
        <w:t>c) Phát triển hệ sinh thái các nền tảng số hỗ trợ doanh nghiệp bưu chính trong việc tạo và kết nối dữ liệu với các sàn thương mại điện tử và các đối tác trong chuỗi cung ứng.</w:t>
      </w:r>
    </w:p>
    <w:p w14:paraId="51010AEB" w14:textId="13CDBD00" w:rsidR="00064240" w:rsidRPr="005E4731" w:rsidRDefault="00064240" w:rsidP="00064240">
      <w:pPr>
        <w:spacing w:before="120" w:line="288" w:lineRule="auto"/>
        <w:rPr>
          <w:rFonts w:asciiTheme="majorHAnsi" w:hAnsiTheme="majorHAnsi" w:cstheme="majorHAnsi"/>
          <w:color w:val="000000" w:themeColor="text1"/>
          <w:shd w:val="clear" w:color="auto" w:fill="FFFFFF"/>
          <w:lang w:val="nb-NO"/>
        </w:rPr>
      </w:pPr>
      <w:r w:rsidRPr="005E4731">
        <w:rPr>
          <w:rFonts w:asciiTheme="majorHAnsi" w:hAnsiTheme="majorHAnsi" w:cstheme="majorHAnsi"/>
          <w:color w:val="000000" w:themeColor="text1"/>
          <w:shd w:val="clear" w:color="auto" w:fill="FFFFFF"/>
          <w:lang w:val="nb-NO"/>
        </w:rPr>
        <w:t xml:space="preserve">d) </w:t>
      </w:r>
      <w:r w:rsidR="009D42DE" w:rsidRPr="005E4731">
        <w:rPr>
          <w:rFonts w:asciiTheme="majorHAnsi" w:hAnsiTheme="majorHAnsi" w:cstheme="majorHAnsi"/>
          <w:color w:val="000000" w:themeColor="text1"/>
          <w:shd w:val="clear" w:color="auto" w:fill="FFFFFF"/>
          <w:lang w:val="nb-NO"/>
        </w:rPr>
        <w:t>H</w:t>
      </w:r>
      <w:r w:rsidRPr="005E4731">
        <w:rPr>
          <w:rFonts w:asciiTheme="majorHAnsi" w:hAnsiTheme="majorHAnsi" w:cstheme="majorHAnsi"/>
          <w:color w:val="000000" w:themeColor="text1"/>
          <w:shd w:val="clear" w:color="auto" w:fill="FFFFFF"/>
          <w:lang w:val="nb-NO"/>
        </w:rPr>
        <w:t>ợp tác với các đối tác bên ngoài, các công ty khởi nghiệp phát huy các ý tưởng, giải pháp đổi mới</w:t>
      </w:r>
      <w:r w:rsidR="008F168F">
        <w:rPr>
          <w:rFonts w:asciiTheme="majorHAnsi" w:hAnsiTheme="majorHAnsi" w:cstheme="majorHAnsi"/>
          <w:color w:val="000000" w:themeColor="text1"/>
          <w:shd w:val="clear" w:color="auto" w:fill="FFFFFF"/>
          <w:lang w:val="nb-NO"/>
        </w:rPr>
        <w:t>,</w:t>
      </w:r>
      <w:r w:rsidRPr="005E4731">
        <w:rPr>
          <w:rFonts w:asciiTheme="majorHAnsi" w:hAnsiTheme="majorHAnsi" w:cstheme="majorHAnsi"/>
          <w:color w:val="000000" w:themeColor="text1"/>
          <w:shd w:val="clear" w:color="auto" w:fill="FFFFFF"/>
          <w:lang w:val="nb-NO"/>
        </w:rPr>
        <w:t xml:space="preserve"> sáng tạo</w:t>
      </w:r>
      <w:r w:rsidR="009D42DE" w:rsidRPr="005E4731">
        <w:rPr>
          <w:rFonts w:asciiTheme="majorHAnsi" w:hAnsiTheme="majorHAnsi" w:cstheme="majorHAnsi"/>
          <w:color w:val="000000" w:themeColor="text1"/>
          <w:shd w:val="clear" w:color="auto" w:fill="FFFFFF"/>
          <w:lang w:val="nb-NO"/>
        </w:rPr>
        <w:t xml:space="preserve"> để giải quyết các bài toán của bưu chính. </w:t>
      </w:r>
    </w:p>
    <w:p w14:paraId="27E5EC83" w14:textId="5FFC29B5" w:rsidR="00FE4880" w:rsidRPr="00FB1418" w:rsidRDefault="00BA5531" w:rsidP="009075FB">
      <w:pPr>
        <w:pStyle w:val="Heading2"/>
        <w:spacing w:line="288" w:lineRule="auto"/>
        <w:rPr>
          <w:lang w:val="nb-NO"/>
        </w:rPr>
      </w:pPr>
      <w:r>
        <w:rPr>
          <w:lang w:val="nb-NO"/>
        </w:rPr>
        <w:t>5</w:t>
      </w:r>
      <w:r w:rsidR="00FE4880" w:rsidRPr="00FB1418">
        <w:rPr>
          <w:lang w:val="nb-NO"/>
        </w:rPr>
        <w:t>. Phát triển nguồn nhân lực</w:t>
      </w:r>
      <w:r w:rsidR="00B87E7E">
        <w:rPr>
          <w:lang w:val="nb-NO"/>
        </w:rPr>
        <w:t xml:space="preserve"> và đ</w:t>
      </w:r>
      <w:r w:rsidR="00B87E7E" w:rsidRPr="00B87E7E">
        <w:rPr>
          <w:lang w:val="nb-NO"/>
        </w:rPr>
        <w:t>ào tạo, bồi dưỡng kỹ năng số:</w:t>
      </w:r>
    </w:p>
    <w:p w14:paraId="3AAF2A9E" w14:textId="23FC78B6" w:rsidR="00FE4880" w:rsidRPr="00FB1418" w:rsidRDefault="00FE4880" w:rsidP="009075FB">
      <w:pPr>
        <w:spacing w:before="120" w:line="288" w:lineRule="auto"/>
        <w:rPr>
          <w:rFonts w:asciiTheme="majorHAnsi" w:hAnsiTheme="majorHAnsi" w:cstheme="majorHAnsi"/>
          <w:lang w:val="nb-NO"/>
        </w:rPr>
      </w:pPr>
      <w:r w:rsidRPr="00FB1418">
        <w:rPr>
          <w:rFonts w:asciiTheme="majorHAnsi" w:hAnsiTheme="majorHAnsi" w:cstheme="majorHAnsi"/>
          <w:lang w:val="nb-NO"/>
        </w:rPr>
        <w:t xml:space="preserve">a) </w:t>
      </w:r>
      <w:r w:rsidR="009B33DA">
        <w:rPr>
          <w:rFonts w:asciiTheme="majorHAnsi" w:hAnsiTheme="majorHAnsi" w:cstheme="majorHAnsi"/>
          <w:lang w:val="nb-NO"/>
        </w:rPr>
        <w:t>Xây dựng kế hoạch hàng năm về</w:t>
      </w:r>
      <w:r w:rsidR="0020188E" w:rsidRPr="00FB1418">
        <w:rPr>
          <w:rFonts w:asciiTheme="majorHAnsi" w:hAnsiTheme="majorHAnsi" w:cstheme="majorHAnsi"/>
          <w:lang w:val="nb-NO"/>
        </w:rPr>
        <w:t xml:space="preserve"> </w:t>
      </w:r>
      <w:r w:rsidR="0020188E" w:rsidRPr="00FB1418">
        <w:rPr>
          <w:spacing w:val="-2"/>
          <w:lang w:val="nb-NO"/>
        </w:rPr>
        <w:t>đào tạo</w:t>
      </w:r>
      <w:r w:rsidR="0020188E" w:rsidRPr="00FB1418">
        <w:rPr>
          <w:spacing w:val="-4"/>
          <w:lang w:val="nb-NO"/>
        </w:rPr>
        <w:t xml:space="preserve"> và tái đào tạo (re-skill),</w:t>
      </w:r>
      <w:r w:rsidR="0020188E" w:rsidRPr="00FB1418">
        <w:rPr>
          <w:spacing w:val="-2"/>
          <w:lang w:val="nb-NO"/>
        </w:rPr>
        <w:t xml:space="preserve"> bồi dưỡng kiến thức, kỹ năng số, kỹ năng phân tích dữ liệu thông qua nền tảng số cho cán bộ lãnh đạo; cán bộ, nhân viên bưu chính</w:t>
      </w:r>
      <w:r w:rsidR="0048554E">
        <w:rPr>
          <w:spacing w:val="-2"/>
          <w:lang w:val="nb-NO"/>
        </w:rPr>
        <w:t xml:space="preserve"> nhằm</w:t>
      </w:r>
      <w:r w:rsidR="0020188E" w:rsidRPr="00FB1418">
        <w:rPr>
          <w:spacing w:val="-2"/>
          <w:lang w:val="nb-NO"/>
        </w:rPr>
        <w:t xml:space="preserve"> </w:t>
      </w:r>
      <w:r w:rsidR="0048554E">
        <w:rPr>
          <w:spacing w:val="-2"/>
          <w:lang w:val="nb-NO"/>
        </w:rPr>
        <w:t>n</w:t>
      </w:r>
      <w:r w:rsidR="0048554E" w:rsidRPr="00FB1418">
        <w:rPr>
          <w:rFonts w:asciiTheme="majorHAnsi" w:hAnsiTheme="majorHAnsi" w:cstheme="majorHAnsi"/>
          <w:lang w:val="nb-NO"/>
        </w:rPr>
        <w:t>âng cao về chất lượng/từng bước thích nghi thị trường lao động quốc tế</w:t>
      </w:r>
      <w:r w:rsidR="0048554E">
        <w:rPr>
          <w:rFonts w:asciiTheme="majorHAnsi" w:hAnsiTheme="majorHAnsi" w:cstheme="majorHAnsi"/>
          <w:lang w:val="nb-NO"/>
        </w:rPr>
        <w:t xml:space="preserve"> và </w:t>
      </w:r>
      <w:r w:rsidR="0020188E" w:rsidRPr="00FB1418">
        <w:rPr>
          <w:spacing w:val="-2"/>
          <w:lang w:val="nb-NO"/>
        </w:rPr>
        <w:t>sẵn sàng chuyển đổi môi trường làm việc sang môi trường số thông qua nền tảng phát triển kỹ năng số quốc gia và các nền tảng số Make in Viet Nam khác</w:t>
      </w:r>
      <w:r w:rsidRPr="00FB1418">
        <w:rPr>
          <w:rFonts w:asciiTheme="majorHAnsi" w:hAnsiTheme="majorHAnsi" w:cstheme="majorHAnsi"/>
          <w:lang w:val="nb-NO"/>
        </w:rPr>
        <w:t>.</w:t>
      </w:r>
    </w:p>
    <w:p w14:paraId="47641F45" w14:textId="1F4DFF43" w:rsidR="0048554E" w:rsidRPr="00FB1418" w:rsidRDefault="00FE4880">
      <w:pPr>
        <w:spacing w:before="120" w:line="288" w:lineRule="auto"/>
        <w:rPr>
          <w:rFonts w:asciiTheme="majorHAnsi" w:hAnsiTheme="majorHAnsi" w:cstheme="majorHAnsi"/>
          <w:lang w:val="nb-NO"/>
        </w:rPr>
      </w:pPr>
      <w:r w:rsidRPr="00FB1418">
        <w:rPr>
          <w:rFonts w:asciiTheme="majorHAnsi" w:hAnsiTheme="majorHAnsi" w:cstheme="majorHAnsi"/>
          <w:lang w:val="nb-NO"/>
        </w:rPr>
        <w:t xml:space="preserve">b) </w:t>
      </w:r>
      <w:r w:rsidR="0048554E">
        <w:rPr>
          <w:rFonts w:asciiTheme="majorHAnsi" w:hAnsiTheme="majorHAnsi" w:cstheme="majorHAnsi"/>
          <w:lang w:val="nb-NO"/>
        </w:rPr>
        <w:t>T</w:t>
      </w:r>
      <w:r w:rsidR="0048554E" w:rsidRPr="00FB1418">
        <w:rPr>
          <w:rFonts w:asciiTheme="majorHAnsi" w:hAnsiTheme="majorHAnsi" w:cstheme="majorHAnsi"/>
          <w:lang w:val="nb-NO"/>
        </w:rPr>
        <w:t>hu hút nhân lực trong và ngoài nước cho lĩnh vực</w:t>
      </w:r>
      <w:r w:rsidR="0048554E">
        <w:rPr>
          <w:rFonts w:asciiTheme="majorHAnsi" w:hAnsiTheme="majorHAnsi" w:cstheme="majorHAnsi"/>
          <w:lang w:val="nb-NO"/>
        </w:rPr>
        <w:t xml:space="preserve"> khi triển khai </w:t>
      </w:r>
      <w:r w:rsidR="0048554E" w:rsidRPr="00FB1418">
        <w:rPr>
          <w:rFonts w:asciiTheme="majorHAnsi" w:hAnsiTheme="majorHAnsi" w:cstheme="majorHAnsi"/>
          <w:lang w:val="nb-NO"/>
        </w:rPr>
        <w:t>các dị</w:t>
      </w:r>
      <w:r w:rsidR="009B33DA">
        <w:rPr>
          <w:rFonts w:asciiTheme="majorHAnsi" w:hAnsiTheme="majorHAnsi" w:cstheme="majorHAnsi"/>
          <w:lang w:val="nb-NO"/>
        </w:rPr>
        <w:t>c</w:t>
      </w:r>
      <w:r w:rsidR="0048554E" w:rsidRPr="00FB1418">
        <w:rPr>
          <w:rFonts w:asciiTheme="majorHAnsi" w:hAnsiTheme="majorHAnsi" w:cstheme="majorHAnsi"/>
          <w:lang w:val="nb-NO"/>
        </w:rPr>
        <w:t>h vụ bưu chính số mới</w:t>
      </w:r>
      <w:r w:rsidR="0048554E">
        <w:rPr>
          <w:rFonts w:asciiTheme="majorHAnsi" w:hAnsiTheme="majorHAnsi" w:cstheme="majorHAnsi"/>
          <w:lang w:val="nb-NO"/>
        </w:rPr>
        <w:t>.</w:t>
      </w:r>
      <w:r w:rsidR="0048554E" w:rsidRPr="00FB1418">
        <w:rPr>
          <w:rFonts w:asciiTheme="majorHAnsi" w:hAnsiTheme="majorHAnsi" w:cstheme="majorHAnsi"/>
          <w:lang w:val="nb-NO"/>
        </w:rPr>
        <w:t xml:space="preserve"> </w:t>
      </w:r>
    </w:p>
    <w:p w14:paraId="1D5C8CF1" w14:textId="7AADD870" w:rsidR="00FE4880" w:rsidRDefault="00FE4880">
      <w:pPr>
        <w:spacing w:before="120" w:line="288" w:lineRule="auto"/>
        <w:rPr>
          <w:rFonts w:asciiTheme="majorHAnsi" w:hAnsiTheme="majorHAnsi" w:cstheme="majorHAnsi"/>
          <w:lang w:val="nb-NO"/>
        </w:rPr>
      </w:pPr>
      <w:r w:rsidRPr="00FB1418">
        <w:rPr>
          <w:rFonts w:asciiTheme="majorHAnsi" w:hAnsiTheme="majorHAnsi" w:cstheme="majorHAnsi"/>
          <w:lang w:val="nb-NO"/>
        </w:rPr>
        <w:t xml:space="preserve">c) </w:t>
      </w:r>
      <w:r w:rsidR="002C1F4D" w:rsidRPr="00FB1418">
        <w:rPr>
          <w:rFonts w:asciiTheme="majorHAnsi" w:hAnsiTheme="majorHAnsi" w:cstheme="majorHAnsi"/>
          <w:lang w:val="nb-NO"/>
        </w:rPr>
        <w:t>Nghiên cứu, đề xuất xây dựng mô hình hợp tác công – tư về đào tạo kỹ năng số; đào tạo về bưu chính, logistics và thương mại điện tử trong bối cảnh chuyển đổi số. Nghiên cứu, tổ chức các khóa đào tạo, bồi dưỡng ngắn hạn để đáp ứng ngay nhu cầu của các doanh nghiệp bưu chính.</w:t>
      </w:r>
    </w:p>
    <w:p w14:paraId="79FC60E0" w14:textId="4DCB5418" w:rsidR="00B87E7E" w:rsidRPr="00FB1418" w:rsidRDefault="002C1F4D" w:rsidP="00B87E7E">
      <w:pPr>
        <w:spacing w:before="120" w:line="288" w:lineRule="auto"/>
        <w:rPr>
          <w:spacing w:val="-4"/>
          <w:lang w:val="nb-NO"/>
        </w:rPr>
      </w:pPr>
      <w:r>
        <w:rPr>
          <w:spacing w:val="-2"/>
          <w:lang w:val="nb-NO"/>
        </w:rPr>
        <w:t>d</w:t>
      </w:r>
      <w:r w:rsidR="00B87E7E" w:rsidRPr="00FB1418">
        <w:rPr>
          <w:spacing w:val="-2"/>
          <w:lang w:val="nb-NO"/>
        </w:rPr>
        <w:t>)</w:t>
      </w:r>
      <w:r>
        <w:rPr>
          <w:spacing w:val="-2"/>
          <w:lang w:val="nb-NO"/>
        </w:rPr>
        <w:t xml:space="preserve"> </w:t>
      </w:r>
      <w:r w:rsidR="00B87E7E" w:rsidRPr="00FB1418">
        <w:rPr>
          <w:spacing w:val="-4"/>
          <w:lang w:val="nb-NO"/>
        </w:rPr>
        <w:t>Tổ chức đào tạo</w:t>
      </w:r>
      <w:r w:rsidR="00B87E7E">
        <w:rPr>
          <w:spacing w:val="-4"/>
          <w:lang w:val="nb-NO"/>
        </w:rPr>
        <w:t xml:space="preserve">, </w:t>
      </w:r>
      <w:r w:rsidR="00B87E7E" w:rsidRPr="00FB1418">
        <w:rPr>
          <w:spacing w:val="-4"/>
          <w:lang w:val="nb-NO"/>
        </w:rPr>
        <w:t xml:space="preserve">tập huấn, hướng dẫn kỹ năng số cho các hộ </w:t>
      </w:r>
      <w:r w:rsidR="009B33DA">
        <w:rPr>
          <w:spacing w:val="-4"/>
          <w:lang w:val="nb-NO"/>
        </w:rPr>
        <w:t xml:space="preserve">sản xuất nông nghiệp </w:t>
      </w:r>
      <w:r w:rsidR="00B87E7E" w:rsidRPr="00FB1418">
        <w:rPr>
          <w:spacing w:val="-4"/>
          <w:lang w:val="nb-NO"/>
        </w:rPr>
        <w:t xml:space="preserve">và người dân tham gia giao dịch </w:t>
      </w:r>
      <w:r w:rsidR="00FD52F3">
        <w:rPr>
          <w:spacing w:val="-4"/>
          <w:lang w:val="nb-NO"/>
        </w:rPr>
        <w:t>trên</w:t>
      </w:r>
      <w:r w:rsidR="00B87E7E" w:rsidRPr="00FB1418">
        <w:rPr>
          <w:spacing w:val="-4"/>
          <w:lang w:val="nb-NO"/>
        </w:rPr>
        <w:t xml:space="preserve"> các sàn thương mại điện tử để quảng bá sản phẩm, mở rộng kênh tiêu thụ, nâng cao hiệu quả kinh doanh,... góp phần thúc đẩy phát triền kinh tế số tại địa phương</w:t>
      </w:r>
      <w:r w:rsidR="00167BAA" w:rsidRPr="00FB1418">
        <w:rPr>
          <w:lang w:val="vi-VN"/>
        </w:rPr>
        <w:t>.</w:t>
      </w:r>
    </w:p>
    <w:p w14:paraId="5F040606" w14:textId="446EA94F" w:rsidR="00E23FC5" w:rsidRDefault="00167BAA" w:rsidP="00E23FC5">
      <w:pPr>
        <w:spacing w:before="120" w:line="288" w:lineRule="auto"/>
        <w:rPr>
          <w:lang w:val="vi-VN"/>
        </w:rPr>
      </w:pPr>
      <w:r w:rsidRPr="005E4731">
        <w:rPr>
          <w:lang w:val="nb-NO"/>
        </w:rPr>
        <w:lastRenderedPageBreak/>
        <w:t>đ</w:t>
      </w:r>
      <w:r w:rsidR="00E23FC5" w:rsidRPr="00FB1418">
        <w:rPr>
          <w:lang w:val="vi-VN"/>
        </w:rPr>
        <w:t xml:space="preserve">) Tổ chức đẩy mạnh tuyên truyền, phổ biến các nội dung </w:t>
      </w:r>
      <w:r w:rsidRPr="00FB1418">
        <w:rPr>
          <w:lang w:val="vi-VN"/>
        </w:rPr>
        <w:t>chính sách pháp luật về quản lý, phòng ngừa, ngăn chặn việc kẻ xấu lợi dụng mạng bưu chính để vận chuyển hàng lậu, hàng cấm</w:t>
      </w:r>
      <w:r w:rsidRPr="005E4731">
        <w:rPr>
          <w:lang w:val="nb-NO"/>
        </w:rPr>
        <w:t xml:space="preserve">; </w:t>
      </w:r>
      <w:r w:rsidR="00E23FC5" w:rsidRPr="00FB1418">
        <w:rPr>
          <w:lang w:val="vi-VN"/>
        </w:rPr>
        <w:t>về bưu chính số và chuyển đổi số để nâng cao nhận thức cho người dân và các doanh nghiệp bưu chính thông qua các phương tiện báo chí, phát thành truyền hình và trên các nền tảng số, mạng xã hội như: Zalo, Lotus, Mocha,...</w:t>
      </w:r>
    </w:p>
    <w:p w14:paraId="18014491" w14:textId="5139914C" w:rsidR="00FE4880" w:rsidRPr="00FB1418" w:rsidRDefault="008E65BE" w:rsidP="005E4731">
      <w:pPr>
        <w:pStyle w:val="Heading2"/>
        <w:rPr>
          <w:lang w:val="vi-VN"/>
        </w:rPr>
      </w:pPr>
      <w:r>
        <w:rPr>
          <w:lang w:val="nb-NO"/>
        </w:rPr>
        <w:t xml:space="preserve">6. </w:t>
      </w:r>
      <w:r w:rsidR="00BD718A">
        <w:rPr>
          <w:lang w:val="nb-NO"/>
        </w:rPr>
        <w:t xml:space="preserve">Nâng cao năng lực quản lý </w:t>
      </w:r>
      <w:r w:rsidR="00FE4880" w:rsidRPr="00FB1418">
        <w:rPr>
          <w:lang w:val="vi-VN"/>
        </w:rPr>
        <w:t>nhà nước</w:t>
      </w:r>
      <w:r w:rsidR="00483241" w:rsidRPr="005E4731">
        <w:rPr>
          <w:lang w:val="nb-NO"/>
        </w:rPr>
        <w:t xml:space="preserve"> về</w:t>
      </w:r>
      <w:r w:rsidR="00BD718A" w:rsidRPr="005E4731">
        <w:rPr>
          <w:lang w:val="nb-NO"/>
        </w:rPr>
        <w:t xml:space="preserve"> b</w:t>
      </w:r>
      <w:r w:rsidR="00BD718A">
        <w:rPr>
          <w:lang w:val="nb-NO"/>
        </w:rPr>
        <w:t>ưu</w:t>
      </w:r>
      <w:r w:rsidR="00BD718A" w:rsidRPr="005E4731">
        <w:rPr>
          <w:lang w:val="nb-NO"/>
        </w:rPr>
        <w:t xml:space="preserve"> chính</w:t>
      </w:r>
      <w:r w:rsidR="00EF3207" w:rsidRPr="00FB1418">
        <w:rPr>
          <w:lang w:val="vi-VN"/>
        </w:rPr>
        <w:t>:</w:t>
      </w:r>
    </w:p>
    <w:p w14:paraId="1E769D23" w14:textId="77777777" w:rsidR="00887A2E" w:rsidRPr="00090C95" w:rsidRDefault="00887A2E" w:rsidP="00887A2E">
      <w:pPr>
        <w:spacing w:before="120" w:line="288" w:lineRule="auto"/>
        <w:rPr>
          <w:lang w:val="vi-VN"/>
        </w:rPr>
      </w:pPr>
      <w:r w:rsidRPr="00090C95">
        <w:rPr>
          <w:lang w:val="vi-VN"/>
        </w:rPr>
        <w:t>a) Nhà nước điều phối, quy hoạch, thúc đẩy phát triển hiệu quả thị trường</w:t>
      </w:r>
      <w:r>
        <w:t xml:space="preserve"> bưu chính</w:t>
      </w:r>
      <w:r w:rsidRPr="00090C95">
        <w:rPr>
          <w:lang w:val="vi-VN"/>
        </w:rPr>
        <w:t xml:space="preserve">; triển khai </w:t>
      </w:r>
      <w:r>
        <w:t>các</w:t>
      </w:r>
      <w:r w:rsidRPr="00090C95">
        <w:rPr>
          <w:lang w:val="vi-VN"/>
        </w:rPr>
        <w:t xml:space="preserve"> hoạt động định hướng</w:t>
      </w:r>
      <w:r>
        <w:t xml:space="preserve"> và</w:t>
      </w:r>
      <w:r w:rsidRPr="00090C95">
        <w:rPr>
          <w:lang w:val="vi-VN"/>
        </w:rPr>
        <w:t xml:space="preserve"> cho phép thí điểm cung </w:t>
      </w:r>
      <w:r>
        <w:t xml:space="preserve">ứng </w:t>
      </w:r>
      <w:r w:rsidRPr="00090C95">
        <w:rPr>
          <w:lang w:val="vi-VN"/>
        </w:rPr>
        <w:t>dịch vụ bưu chính số.</w:t>
      </w:r>
    </w:p>
    <w:p w14:paraId="611B2C4F" w14:textId="1F12B604" w:rsidR="00A16D55" w:rsidRPr="00FB1418" w:rsidRDefault="00A16D55" w:rsidP="00A16D55">
      <w:pPr>
        <w:spacing w:before="120" w:line="288" w:lineRule="auto"/>
        <w:rPr>
          <w:lang w:val="nb-NO"/>
        </w:rPr>
      </w:pPr>
      <w:r>
        <w:rPr>
          <w:lang w:val="nb-NO"/>
        </w:rPr>
        <w:t>b</w:t>
      </w:r>
      <w:r w:rsidRPr="00FB1418">
        <w:rPr>
          <w:lang w:val="nb-NO"/>
        </w:rPr>
        <w:t xml:space="preserve">) Phát huy sức mạnh của Chính quyền các cấp và sự tham gia của các tổ chức, doanh nghiệp để triển khai thực hiện các nhiệm vụ nhằm thúc đẩy phát triển lĩnh vực </w:t>
      </w:r>
      <w:r>
        <w:rPr>
          <w:lang w:val="nb-NO"/>
        </w:rPr>
        <w:t>b</w:t>
      </w:r>
      <w:r w:rsidRPr="00FB1418">
        <w:rPr>
          <w:lang w:val="nb-NO"/>
        </w:rPr>
        <w:t>ưu chính trong nền kinh tế số.</w:t>
      </w:r>
    </w:p>
    <w:p w14:paraId="4A29778B" w14:textId="1F5054FB" w:rsidR="00327501" w:rsidRDefault="00A16D55" w:rsidP="00327501">
      <w:pPr>
        <w:spacing w:before="120" w:line="288" w:lineRule="auto"/>
        <w:rPr>
          <w:szCs w:val="28"/>
          <w:lang w:val="vi-VN"/>
        </w:rPr>
      </w:pPr>
      <w:r w:rsidRPr="005E4731">
        <w:rPr>
          <w:szCs w:val="28"/>
          <w:lang w:val="nb-NO"/>
        </w:rPr>
        <w:t>c</w:t>
      </w:r>
      <w:r w:rsidR="00327501" w:rsidRPr="00FB1418">
        <w:rPr>
          <w:szCs w:val="28"/>
          <w:lang w:val="vi-VN"/>
        </w:rPr>
        <w:t>) Định kỳ tổ chức Diễn đàn quốc gia</w:t>
      </w:r>
      <w:r w:rsidR="00C92E76" w:rsidRPr="005E4731">
        <w:rPr>
          <w:szCs w:val="28"/>
          <w:lang w:val="nb-NO"/>
        </w:rPr>
        <w:t xml:space="preserve"> về bưu chính</w:t>
      </w:r>
      <w:r w:rsidR="00327501" w:rsidRPr="00FB1418">
        <w:rPr>
          <w:szCs w:val="28"/>
          <w:lang w:val="vi-VN"/>
        </w:rPr>
        <w:t xml:space="preserve"> </w:t>
      </w:r>
      <w:r w:rsidR="00C92E76" w:rsidRPr="005E4731">
        <w:rPr>
          <w:szCs w:val="28"/>
          <w:lang w:val="nb-NO"/>
        </w:rPr>
        <w:t xml:space="preserve">để chia </w:t>
      </w:r>
      <w:r w:rsidR="00327501" w:rsidRPr="00FB1418">
        <w:rPr>
          <w:szCs w:val="28"/>
          <w:lang w:val="vi-VN"/>
        </w:rPr>
        <w:t>sẻ</w:t>
      </w:r>
      <w:r w:rsidR="003F38B4" w:rsidRPr="005E4731">
        <w:rPr>
          <w:szCs w:val="28"/>
          <w:lang w:val="nb-NO"/>
        </w:rPr>
        <w:t>,</w:t>
      </w:r>
      <w:r w:rsidR="00C92E76" w:rsidRPr="005E4731">
        <w:rPr>
          <w:szCs w:val="28"/>
          <w:lang w:val="nb-NO"/>
        </w:rPr>
        <w:t xml:space="preserve"> </w:t>
      </w:r>
      <w:r w:rsidR="00C92E76" w:rsidRPr="00FB1418">
        <w:rPr>
          <w:szCs w:val="28"/>
          <w:lang w:val="vi-VN"/>
        </w:rPr>
        <w:t xml:space="preserve">hợp tác </w:t>
      </w:r>
      <w:r w:rsidR="003F38B4" w:rsidRPr="005E4731">
        <w:rPr>
          <w:szCs w:val="28"/>
          <w:lang w:val="nb-NO"/>
        </w:rPr>
        <w:t>giữa</w:t>
      </w:r>
      <w:r w:rsidR="00C92E76" w:rsidRPr="00CE66CC">
        <w:rPr>
          <w:szCs w:val="28"/>
          <w:lang w:val="nb-NO"/>
        </w:rPr>
        <w:t xml:space="preserve"> </w:t>
      </w:r>
      <w:r w:rsidR="00327501" w:rsidRPr="00FB1418">
        <w:rPr>
          <w:szCs w:val="28"/>
          <w:lang w:val="vi-VN"/>
        </w:rPr>
        <w:t>các nhà xây dựng chính sách, nhà quản lý, chuyên gia và doanh nghiệp trong và ngoài lĩnh vực bưu chính.</w:t>
      </w:r>
    </w:p>
    <w:p w14:paraId="7099B72A" w14:textId="2F364492" w:rsidR="00327501" w:rsidRPr="00FB1418" w:rsidRDefault="00C92E76" w:rsidP="00327501">
      <w:pPr>
        <w:spacing w:before="120" w:line="288" w:lineRule="auto"/>
        <w:rPr>
          <w:lang w:val="nb-NO"/>
        </w:rPr>
      </w:pPr>
      <w:r>
        <w:rPr>
          <w:lang w:val="nb-NO"/>
        </w:rPr>
        <w:t>d</w:t>
      </w:r>
      <w:r w:rsidR="00327501" w:rsidRPr="00FB1418">
        <w:rPr>
          <w:lang w:val="nb-NO"/>
        </w:rPr>
        <w:t xml:space="preserve">) </w:t>
      </w:r>
      <w:r w:rsidR="00A62BCD" w:rsidRPr="00090C95">
        <w:rPr>
          <w:lang w:val="nb-NO"/>
        </w:rPr>
        <w:t xml:space="preserve">Thành lập Hiệp hội Bưu chính Việt Nam để phát triển bền vững và bảo vệ các quyền </w:t>
      </w:r>
      <w:r w:rsidR="00A62BCD">
        <w:rPr>
          <w:lang w:val="nb-NO"/>
        </w:rPr>
        <w:t xml:space="preserve">và </w:t>
      </w:r>
      <w:r w:rsidR="00A62BCD" w:rsidRPr="00090C95">
        <w:rPr>
          <w:lang w:val="nb-NO"/>
        </w:rPr>
        <w:t xml:space="preserve">lợi </w:t>
      </w:r>
      <w:r w:rsidR="00A62BCD">
        <w:rPr>
          <w:lang w:val="nb-NO"/>
        </w:rPr>
        <w:t xml:space="preserve">ích hợp pháp </w:t>
      </w:r>
      <w:r w:rsidR="00A62BCD" w:rsidRPr="00090C95">
        <w:rPr>
          <w:lang w:val="nb-NO"/>
        </w:rPr>
        <w:t>của doanh nghiệp bưu chính</w:t>
      </w:r>
      <w:r w:rsidR="00327501" w:rsidRPr="00FB1418">
        <w:rPr>
          <w:lang w:val="nb-NO"/>
        </w:rPr>
        <w:t>.</w:t>
      </w:r>
    </w:p>
    <w:p w14:paraId="14782BAB" w14:textId="77777777" w:rsidR="003F38B4" w:rsidRDefault="00C92E76" w:rsidP="00327501">
      <w:pPr>
        <w:spacing w:before="120" w:line="288" w:lineRule="auto"/>
        <w:rPr>
          <w:szCs w:val="28"/>
          <w:lang w:val="vi-VN"/>
        </w:rPr>
      </w:pPr>
      <w:r>
        <w:rPr>
          <w:rFonts w:asciiTheme="majorHAnsi" w:hAnsiTheme="majorHAnsi" w:cstheme="majorHAnsi"/>
          <w:lang w:val="nb-NO"/>
        </w:rPr>
        <w:t>đ</w:t>
      </w:r>
      <w:r w:rsidR="00327501" w:rsidRPr="00FB1418">
        <w:rPr>
          <w:rFonts w:asciiTheme="majorHAnsi" w:hAnsiTheme="majorHAnsi" w:cstheme="majorHAnsi"/>
          <w:lang w:val="nb-NO"/>
        </w:rPr>
        <w:t>) Xây dựng mạng kết nối bưu chính Việt Nam để kết nối các chuyên gia, nhà quản lý bưu chính trên toàn quốc.</w:t>
      </w:r>
      <w:r w:rsidRPr="00FB1418">
        <w:rPr>
          <w:szCs w:val="28"/>
          <w:lang w:val="vi-VN"/>
        </w:rPr>
        <w:t xml:space="preserve"> </w:t>
      </w:r>
    </w:p>
    <w:p w14:paraId="65A13668" w14:textId="5ACCB430" w:rsidR="00FE4880" w:rsidRPr="00FB1418" w:rsidRDefault="0075262F" w:rsidP="005E4731">
      <w:pPr>
        <w:pStyle w:val="Heading2"/>
        <w:rPr>
          <w:lang w:val="nb-NO"/>
        </w:rPr>
      </w:pPr>
      <w:r>
        <w:rPr>
          <w:spacing w:val="-6"/>
        </w:rPr>
        <w:t>7</w:t>
      </w:r>
      <w:r w:rsidR="00FE4880" w:rsidRPr="005E4731">
        <w:t>.</w:t>
      </w:r>
      <w:r w:rsidR="00FE4880" w:rsidRPr="00FB1418">
        <w:rPr>
          <w:lang w:val="nb-NO"/>
        </w:rPr>
        <w:t xml:space="preserve"> Hợp tác quốc tế</w:t>
      </w:r>
      <w:r w:rsidR="00EF3207" w:rsidRPr="00FB1418">
        <w:rPr>
          <w:lang w:val="nb-NO"/>
        </w:rPr>
        <w:t>:</w:t>
      </w:r>
    </w:p>
    <w:p w14:paraId="74B116D5" w14:textId="27111541" w:rsidR="00FE4880" w:rsidRPr="00FB1418" w:rsidRDefault="00FE4880" w:rsidP="009075FB">
      <w:pPr>
        <w:widowControl w:val="0"/>
        <w:shd w:val="clear" w:color="auto" w:fill="FFFFFF"/>
        <w:spacing w:before="120" w:line="288" w:lineRule="auto"/>
        <w:rPr>
          <w:rFonts w:asciiTheme="majorHAnsi" w:hAnsiTheme="majorHAnsi" w:cstheme="majorHAnsi"/>
          <w:bCs/>
          <w:szCs w:val="28"/>
          <w:lang w:val="vi-VN"/>
        </w:rPr>
      </w:pPr>
      <w:r w:rsidRPr="00FB1418">
        <w:rPr>
          <w:rFonts w:asciiTheme="majorHAnsi" w:hAnsiTheme="majorHAnsi" w:cstheme="majorHAnsi"/>
          <w:lang w:val="nb-NO"/>
        </w:rPr>
        <w:t xml:space="preserve">a) Chủ động hợp tác quốc tế trong phát triển lĩnh vực </w:t>
      </w:r>
      <w:r w:rsidR="00D10351">
        <w:rPr>
          <w:rFonts w:asciiTheme="majorHAnsi" w:hAnsiTheme="majorHAnsi" w:cstheme="majorHAnsi"/>
          <w:szCs w:val="28"/>
          <w:lang w:val="nb-NO"/>
        </w:rPr>
        <w:t>b</w:t>
      </w:r>
      <w:r w:rsidR="00667A4D" w:rsidRPr="00FB1418">
        <w:rPr>
          <w:rFonts w:asciiTheme="majorHAnsi" w:hAnsiTheme="majorHAnsi" w:cstheme="majorHAnsi"/>
          <w:szCs w:val="28"/>
          <w:lang w:val="nb-NO"/>
        </w:rPr>
        <w:t xml:space="preserve">ưu </w:t>
      </w:r>
      <w:r w:rsidRPr="00FB1418">
        <w:rPr>
          <w:rFonts w:asciiTheme="majorHAnsi" w:hAnsiTheme="majorHAnsi" w:cstheme="majorHAnsi"/>
          <w:lang w:val="nb-NO"/>
        </w:rPr>
        <w:t xml:space="preserve">chính; chủ động, tích cực tham gia các tổ chức quốc tế về bưu chính mà Việt Nam là thành viên; </w:t>
      </w:r>
      <w:r w:rsidRPr="00FB1418">
        <w:rPr>
          <w:rFonts w:asciiTheme="majorHAnsi" w:hAnsiTheme="majorHAnsi" w:cstheme="majorHAnsi"/>
          <w:bCs/>
          <w:szCs w:val="28"/>
          <w:lang w:val="pt-PT"/>
        </w:rPr>
        <w:t xml:space="preserve">sẵn sàng phát huy vai trò đi đầu trong những lĩnh vực </w:t>
      </w:r>
      <w:r w:rsidR="00D10351">
        <w:rPr>
          <w:rFonts w:asciiTheme="majorHAnsi" w:hAnsiTheme="majorHAnsi" w:cstheme="majorHAnsi"/>
          <w:szCs w:val="28"/>
          <w:lang w:val="nb-NO"/>
        </w:rPr>
        <w:t>b</w:t>
      </w:r>
      <w:r w:rsidR="00667A4D" w:rsidRPr="00FB1418">
        <w:rPr>
          <w:rFonts w:asciiTheme="majorHAnsi" w:hAnsiTheme="majorHAnsi" w:cstheme="majorHAnsi"/>
          <w:szCs w:val="28"/>
          <w:lang w:val="nb-NO"/>
        </w:rPr>
        <w:t xml:space="preserve">ưu </w:t>
      </w:r>
      <w:r w:rsidRPr="00FB1418">
        <w:rPr>
          <w:rFonts w:asciiTheme="majorHAnsi" w:hAnsiTheme="majorHAnsi" w:cstheme="majorHAnsi"/>
          <w:bCs/>
          <w:szCs w:val="28"/>
          <w:lang w:val="pt-PT"/>
        </w:rPr>
        <w:t>chính Việt Nam có thế mạnh; tham gia chủ động, tích cực vào việc xây dựng các khuôn khổ pháp lý, tiêu chuẩn, nguyên tắc quốc tế mới về bưu chính số phù hợp với mục tiêu và lợi ích của Việt Nam</w:t>
      </w:r>
      <w:r w:rsidRPr="00FB1418">
        <w:rPr>
          <w:rFonts w:asciiTheme="majorHAnsi" w:hAnsiTheme="majorHAnsi" w:cstheme="majorHAnsi"/>
          <w:bCs/>
          <w:szCs w:val="28"/>
          <w:lang w:val="vi-VN"/>
        </w:rPr>
        <w:t>.</w:t>
      </w:r>
    </w:p>
    <w:p w14:paraId="6C5C8256" w14:textId="59A7B291" w:rsidR="00FE4880" w:rsidRPr="00FB1418" w:rsidRDefault="00FE4880" w:rsidP="0010320C">
      <w:pPr>
        <w:spacing w:before="120" w:line="288" w:lineRule="auto"/>
        <w:rPr>
          <w:rFonts w:asciiTheme="majorHAnsi" w:hAnsiTheme="majorHAnsi" w:cstheme="majorHAnsi"/>
          <w:bCs/>
          <w:szCs w:val="28"/>
          <w:lang w:val="pt-PT"/>
        </w:rPr>
      </w:pPr>
      <w:r w:rsidRPr="00FB1418">
        <w:rPr>
          <w:rFonts w:asciiTheme="majorHAnsi" w:hAnsiTheme="majorHAnsi" w:cstheme="majorHAnsi"/>
          <w:lang w:val="nb-NO"/>
        </w:rPr>
        <w:t xml:space="preserve">b) Hỗ trợ một số nước </w:t>
      </w:r>
      <w:r w:rsidR="00C67580">
        <w:rPr>
          <w:rFonts w:asciiTheme="majorHAnsi" w:hAnsiTheme="majorHAnsi" w:cstheme="majorHAnsi"/>
          <w:lang w:val="nb-NO"/>
        </w:rPr>
        <w:t>kém</w:t>
      </w:r>
      <w:r w:rsidR="00C67580" w:rsidRPr="00FB1418">
        <w:rPr>
          <w:rFonts w:asciiTheme="majorHAnsi" w:hAnsiTheme="majorHAnsi" w:cstheme="majorHAnsi"/>
          <w:lang w:val="nb-NO"/>
        </w:rPr>
        <w:t xml:space="preserve"> </w:t>
      </w:r>
      <w:r w:rsidRPr="00FB1418">
        <w:rPr>
          <w:rFonts w:asciiTheme="majorHAnsi" w:hAnsiTheme="majorHAnsi" w:cstheme="majorHAnsi"/>
          <w:lang w:val="nb-NO"/>
        </w:rPr>
        <w:t>phát triển</w:t>
      </w:r>
      <w:r w:rsidR="003A3D9B">
        <w:rPr>
          <w:rFonts w:asciiTheme="majorHAnsi" w:hAnsiTheme="majorHAnsi" w:cstheme="majorHAnsi"/>
          <w:lang w:val="nb-NO"/>
        </w:rPr>
        <w:t xml:space="preserve"> hơn trong</w:t>
      </w:r>
      <w:r w:rsidRPr="00FB1418">
        <w:rPr>
          <w:rFonts w:asciiTheme="majorHAnsi" w:hAnsiTheme="majorHAnsi" w:cstheme="majorHAnsi"/>
          <w:lang w:val="nb-NO"/>
        </w:rPr>
        <w:t xml:space="preserve"> lĩnh vực </w:t>
      </w:r>
      <w:r w:rsidR="00C67580">
        <w:rPr>
          <w:rFonts w:asciiTheme="majorHAnsi" w:hAnsiTheme="majorHAnsi" w:cstheme="majorHAnsi"/>
          <w:szCs w:val="28"/>
          <w:lang w:val="nb-NO"/>
        </w:rPr>
        <w:t>b</w:t>
      </w:r>
      <w:r w:rsidR="00667A4D" w:rsidRPr="00FB1418">
        <w:rPr>
          <w:rFonts w:asciiTheme="majorHAnsi" w:hAnsiTheme="majorHAnsi" w:cstheme="majorHAnsi"/>
          <w:szCs w:val="28"/>
          <w:lang w:val="nb-NO"/>
        </w:rPr>
        <w:t xml:space="preserve">ưu </w:t>
      </w:r>
      <w:r w:rsidRPr="00FB1418">
        <w:rPr>
          <w:rFonts w:asciiTheme="majorHAnsi" w:hAnsiTheme="majorHAnsi" w:cstheme="majorHAnsi"/>
          <w:lang w:val="nb-NO"/>
        </w:rPr>
        <w:t xml:space="preserve">chính </w:t>
      </w:r>
      <w:r w:rsidRPr="00FB1418">
        <w:rPr>
          <w:rFonts w:asciiTheme="majorHAnsi" w:hAnsiTheme="majorHAnsi" w:cstheme="majorHAnsi"/>
          <w:bCs/>
          <w:szCs w:val="28"/>
          <w:lang w:val="pt-PT"/>
        </w:rPr>
        <w:t>nhằm tăng cường mối quan hệ hợp tác quốc tế, đồng thời quảng bá, tạo thị trường cho các sản phẩm, dịch vụ bưu chính của các doanh nghiệp bưu chính Việt Nam.</w:t>
      </w:r>
    </w:p>
    <w:p w14:paraId="23F97484" w14:textId="2ECAE3FB" w:rsidR="005B1B4D" w:rsidRDefault="005B1B4D">
      <w:pPr>
        <w:spacing w:before="120" w:line="288" w:lineRule="auto"/>
        <w:rPr>
          <w:lang w:val="pt-PT"/>
        </w:rPr>
      </w:pPr>
      <w:r w:rsidRPr="00FB1418">
        <w:rPr>
          <w:rFonts w:asciiTheme="majorHAnsi" w:hAnsiTheme="majorHAnsi" w:cstheme="majorHAnsi"/>
          <w:bCs/>
          <w:szCs w:val="28"/>
          <w:lang w:val="pt-PT"/>
        </w:rPr>
        <w:t xml:space="preserve">c) </w:t>
      </w:r>
      <w:r w:rsidR="002B751D" w:rsidRPr="00FB1418">
        <w:rPr>
          <w:rFonts w:asciiTheme="majorHAnsi" w:hAnsiTheme="majorHAnsi" w:cstheme="majorHAnsi"/>
          <w:bCs/>
          <w:szCs w:val="28"/>
          <w:lang w:val="pt-PT"/>
        </w:rPr>
        <w:t xml:space="preserve">Rà soát, </w:t>
      </w:r>
      <w:r w:rsidR="002B751D" w:rsidRPr="00DC36B6">
        <w:rPr>
          <w:lang w:val="pt-PT"/>
        </w:rPr>
        <w:t>c</w:t>
      </w:r>
      <w:r w:rsidRPr="00FB1418">
        <w:rPr>
          <w:lang w:val="pt-PT"/>
        </w:rPr>
        <w:t>hủ động trong việc c</w:t>
      </w:r>
      <w:r w:rsidRPr="00FB1418">
        <w:rPr>
          <w:lang w:val="vi-VN"/>
        </w:rPr>
        <w:t xml:space="preserve">ung cấp đầy đủ thông tin cho </w:t>
      </w:r>
      <w:r w:rsidRPr="00FB1418">
        <w:rPr>
          <w:lang w:val="pt-PT"/>
        </w:rPr>
        <w:t xml:space="preserve">Liên minh Bưu chính Thế giới (UPU) để </w:t>
      </w:r>
      <w:r w:rsidRPr="00FB1418">
        <w:rPr>
          <w:lang w:val="vi-VN"/>
        </w:rPr>
        <w:t>thực hiện đánh giá, xếp hạng, nâng hạng Việt Nam trong Bảng xếp hạng Chỉ số tích hợp phát triển bưu chính (2IPD)</w:t>
      </w:r>
      <w:r w:rsidR="0068221E" w:rsidRPr="00FB1418">
        <w:rPr>
          <w:lang w:val="pt-PT"/>
        </w:rPr>
        <w:t xml:space="preserve"> thế giới.</w:t>
      </w:r>
    </w:p>
    <w:p w14:paraId="486D59C7" w14:textId="1DE41422" w:rsidR="009B33DA" w:rsidRPr="00FB1418" w:rsidRDefault="0075262F" w:rsidP="009B33DA">
      <w:pPr>
        <w:pStyle w:val="Heading2"/>
        <w:spacing w:line="288" w:lineRule="auto"/>
        <w:rPr>
          <w:lang w:val="pt-PT"/>
        </w:rPr>
      </w:pPr>
      <w:r>
        <w:rPr>
          <w:lang w:val="nb-NO"/>
        </w:rPr>
        <w:lastRenderedPageBreak/>
        <w:t>8</w:t>
      </w:r>
      <w:r w:rsidR="009B33DA" w:rsidRPr="00FB1418">
        <w:rPr>
          <w:lang w:val="nb-NO"/>
        </w:rPr>
        <w:t xml:space="preserve">. </w:t>
      </w:r>
      <w:r w:rsidR="009B33DA" w:rsidRPr="00FB1418">
        <w:rPr>
          <w:lang w:val="vi-VN"/>
        </w:rPr>
        <w:t xml:space="preserve">Đo lường, </w:t>
      </w:r>
      <w:r w:rsidR="009B33DA" w:rsidRPr="00FB1418">
        <w:rPr>
          <w:lang w:val="pt-PT"/>
        </w:rPr>
        <w:t>giám sát, đánh giá</w:t>
      </w:r>
      <w:r w:rsidR="009B33DA" w:rsidRPr="00FB1418">
        <w:rPr>
          <w:lang w:val="vi-VN"/>
        </w:rPr>
        <w:t xml:space="preserve"> </w:t>
      </w:r>
      <w:r w:rsidR="009B33DA" w:rsidRPr="00FB1418">
        <w:rPr>
          <w:lang w:val="pt-PT"/>
        </w:rPr>
        <w:t>triển khai:</w:t>
      </w:r>
    </w:p>
    <w:p w14:paraId="2619F4FF" w14:textId="77777777" w:rsidR="009B33DA" w:rsidRPr="00FB1418" w:rsidRDefault="009B33DA" w:rsidP="009B33DA">
      <w:pPr>
        <w:spacing w:before="120" w:line="288" w:lineRule="auto"/>
        <w:rPr>
          <w:lang w:val="pt-PT"/>
        </w:rPr>
      </w:pPr>
      <w:r w:rsidRPr="00FB1418">
        <w:rPr>
          <w:lang w:val="pt-PT"/>
        </w:rPr>
        <w:t xml:space="preserve">a) Giám sát, đánh giá, đo lường hiệu quả các nhiệm vụ, chỉ tiêu được thực hiện dựa trên kết quả, số liệu. </w:t>
      </w:r>
    </w:p>
    <w:p w14:paraId="4CD89BF9" w14:textId="77777777" w:rsidR="009B33DA" w:rsidRPr="00FB1418" w:rsidRDefault="009B33DA" w:rsidP="009B33DA">
      <w:pPr>
        <w:spacing w:before="120" w:line="288" w:lineRule="auto"/>
        <w:rPr>
          <w:lang w:val="pt-PT"/>
        </w:rPr>
      </w:pPr>
      <w:r w:rsidRPr="00FB1418">
        <w:rPr>
          <w:lang w:val="pt-PT"/>
        </w:rPr>
        <w:t>b) Định kỳ hàng năm xây dựng báo cáo kết quả thực hiện Chiến lược, làm cơ sở theo dõi, đôn đốc việc thực hiện các nhiệm cụ của Chiến lược.</w:t>
      </w:r>
    </w:p>
    <w:p w14:paraId="5CE2A752" w14:textId="5933D965" w:rsidR="006A1E77" w:rsidRDefault="00A8209D" w:rsidP="009075FB">
      <w:pPr>
        <w:pStyle w:val="Heading1"/>
        <w:spacing w:line="288" w:lineRule="auto"/>
        <w:rPr>
          <w:lang w:val="nb-NO"/>
        </w:rPr>
      </w:pPr>
      <w:r w:rsidRPr="00FB1418">
        <w:rPr>
          <w:lang w:val="nb-NO"/>
        </w:rPr>
        <w:t xml:space="preserve">VI. </w:t>
      </w:r>
      <w:r w:rsidR="006A1E77">
        <w:rPr>
          <w:lang w:val="nb-NO"/>
        </w:rPr>
        <w:t xml:space="preserve">KINH </w:t>
      </w:r>
      <w:r w:rsidR="00D8714F">
        <w:rPr>
          <w:lang w:val="nb-NO"/>
        </w:rPr>
        <w:t>P</w:t>
      </w:r>
      <w:r w:rsidR="006A1E77">
        <w:rPr>
          <w:lang w:val="nb-NO"/>
        </w:rPr>
        <w:t>HÍ THỰC HIỆN</w:t>
      </w:r>
    </w:p>
    <w:p w14:paraId="23BB6630" w14:textId="7FAE6154" w:rsidR="00EC68A9" w:rsidRPr="00EC68A9" w:rsidRDefault="00EC68A9" w:rsidP="00D165B7">
      <w:pPr>
        <w:pStyle w:val="Heading2"/>
        <w:spacing w:line="288" w:lineRule="auto"/>
        <w:rPr>
          <w:lang w:val="nb-NO"/>
        </w:rPr>
      </w:pPr>
      <w:r>
        <w:rPr>
          <w:lang w:val="nb-NO"/>
        </w:rPr>
        <w:t xml:space="preserve">1. </w:t>
      </w:r>
      <w:r w:rsidRPr="00EC68A9">
        <w:rPr>
          <w:lang w:val="nb-NO"/>
        </w:rPr>
        <w:t>Nguồn lực để thực hiện Chiến lược bao gồm vốn ngân sách nhà nước, vốn doanh nghiệp, hỗ trợ phát triển chính thức, tài trợ quốc tế và các nguồn vốn huy động hợp pháp khác theo quy định của pháp luật.</w:t>
      </w:r>
    </w:p>
    <w:p w14:paraId="69BDF524" w14:textId="6E403F75" w:rsidR="00EC68A9" w:rsidRPr="00EC68A9" w:rsidRDefault="00EC68A9" w:rsidP="00D165B7">
      <w:pPr>
        <w:pStyle w:val="Heading2"/>
        <w:spacing w:line="288" w:lineRule="auto"/>
        <w:rPr>
          <w:lang w:val="nb-NO"/>
        </w:rPr>
      </w:pPr>
      <w:r>
        <w:rPr>
          <w:lang w:val="nb-NO"/>
        </w:rPr>
        <w:t xml:space="preserve">2. </w:t>
      </w:r>
      <w:r w:rsidRPr="00EC68A9">
        <w:rPr>
          <w:lang w:val="nb-NO"/>
        </w:rPr>
        <w:t>Đối với nguồn vốn ngân sách nhà nước, thực hiện theo phân cấp ngân sách nhà nước hiện hành. Các bộ, ngành, địa phương, căn cứ mục tiêu, nhiệm vụ nêu trong Chiến lược để xây dựng dự toán kinh phí cụ thể để triển khai thực hiện theo quy định.</w:t>
      </w:r>
    </w:p>
    <w:p w14:paraId="0F13BA29" w14:textId="2CBD4B1A" w:rsidR="006A1E77" w:rsidRPr="005E4731" w:rsidRDefault="00EC68A9" w:rsidP="00D165B7">
      <w:pPr>
        <w:pStyle w:val="Heading2"/>
        <w:spacing w:line="288" w:lineRule="auto"/>
        <w:rPr>
          <w:lang w:val="nb-NO"/>
        </w:rPr>
      </w:pPr>
      <w:r>
        <w:rPr>
          <w:lang w:val="nb-NO"/>
        </w:rPr>
        <w:t xml:space="preserve">3. </w:t>
      </w:r>
      <w:r w:rsidRPr="00EC68A9">
        <w:rPr>
          <w:lang w:val="nb-NO"/>
        </w:rPr>
        <w:t>Đẩy mạnh việc huy động các nguồn lực tài chính từ các tổ chức, cá nhân, các doanh nghiệp trong và ngoài nước tham gia thực hiện Chiến lược theo quy định pháp luật; lồng ghép các nhiệm vụ giao cho các bộ, ngành, địa phương trong các chương trình mục tiêu quốc gia khác có liên quan.</w:t>
      </w:r>
    </w:p>
    <w:p w14:paraId="4E5833E5" w14:textId="434EC035" w:rsidR="00A8209D" w:rsidRPr="00FB1418" w:rsidRDefault="006A1E77" w:rsidP="009075FB">
      <w:pPr>
        <w:pStyle w:val="Heading1"/>
        <w:spacing w:line="288" w:lineRule="auto"/>
        <w:rPr>
          <w:lang w:val="nb-NO"/>
        </w:rPr>
      </w:pPr>
      <w:r>
        <w:rPr>
          <w:lang w:val="nb-NO"/>
        </w:rPr>
        <w:t xml:space="preserve">VII. </w:t>
      </w:r>
      <w:r w:rsidR="00A8209D" w:rsidRPr="00FB1418">
        <w:rPr>
          <w:lang w:val="nb-NO"/>
        </w:rPr>
        <w:t>TỔ CHỨC THỰC HIỆN</w:t>
      </w:r>
    </w:p>
    <w:p w14:paraId="701D71C9" w14:textId="3A073FC1" w:rsidR="00986547" w:rsidRPr="00FB1418" w:rsidRDefault="00986547" w:rsidP="00986547">
      <w:pPr>
        <w:spacing w:before="120" w:line="288" w:lineRule="auto"/>
        <w:ind w:firstLine="720"/>
        <w:rPr>
          <w:szCs w:val="28"/>
          <w:lang w:val="vi-VN"/>
        </w:rPr>
      </w:pPr>
      <w:r w:rsidRPr="00FB1418">
        <w:rPr>
          <w:szCs w:val="28"/>
          <w:lang w:val="vi-VN"/>
        </w:rPr>
        <w:t xml:space="preserve">1. </w:t>
      </w:r>
      <w:r w:rsidR="009F733E" w:rsidRPr="005A62FD">
        <w:rPr>
          <w:szCs w:val="28"/>
          <w:lang w:val="pt-PT"/>
        </w:rPr>
        <w:t>Bộ Thông tin và Truyền thông</w:t>
      </w:r>
      <w:r w:rsidRPr="00FB1418">
        <w:rPr>
          <w:szCs w:val="28"/>
          <w:lang w:val="vi-VN"/>
        </w:rPr>
        <w:t xml:space="preserve"> chủ trì, phối hợp với các </w:t>
      </w:r>
      <w:r w:rsidR="009F733E" w:rsidRPr="005A62FD">
        <w:rPr>
          <w:szCs w:val="28"/>
          <w:lang w:val="pt-PT"/>
        </w:rPr>
        <w:t>bộ, ngành, địa phương</w:t>
      </w:r>
      <w:r w:rsidR="00430C8B" w:rsidRPr="005A62FD">
        <w:rPr>
          <w:szCs w:val="28"/>
          <w:lang w:val="pt-PT"/>
        </w:rPr>
        <w:t>, doanh nghiệp</w:t>
      </w:r>
      <w:r w:rsidR="009F733E" w:rsidRPr="005A62FD">
        <w:rPr>
          <w:szCs w:val="28"/>
          <w:lang w:val="pt-PT"/>
        </w:rPr>
        <w:t xml:space="preserve"> </w:t>
      </w:r>
      <w:r w:rsidRPr="00FB1418">
        <w:rPr>
          <w:szCs w:val="28"/>
          <w:lang w:val="vi-VN"/>
        </w:rPr>
        <w:t>liên quan triển khai thực hiện.</w:t>
      </w:r>
    </w:p>
    <w:p w14:paraId="04808087" w14:textId="61B43B97" w:rsidR="000D7A33" w:rsidRPr="005A62FD" w:rsidRDefault="00986547" w:rsidP="00986547">
      <w:pPr>
        <w:spacing w:before="120" w:line="288" w:lineRule="auto"/>
        <w:ind w:firstLine="720"/>
        <w:rPr>
          <w:szCs w:val="28"/>
          <w:lang w:val="vi-VN"/>
        </w:rPr>
      </w:pPr>
      <w:r w:rsidRPr="00FB1418">
        <w:rPr>
          <w:szCs w:val="28"/>
          <w:lang w:val="vi-VN"/>
        </w:rPr>
        <w:t xml:space="preserve">2. </w:t>
      </w:r>
      <w:r w:rsidR="00430C8B" w:rsidRPr="005A62FD">
        <w:rPr>
          <w:szCs w:val="28"/>
          <w:lang w:val="vi-VN"/>
        </w:rPr>
        <w:t>C</w:t>
      </w:r>
      <w:r w:rsidR="00430C8B" w:rsidRPr="00FB1418">
        <w:rPr>
          <w:szCs w:val="28"/>
          <w:lang w:val="vi-VN"/>
        </w:rPr>
        <w:t xml:space="preserve">ác </w:t>
      </w:r>
      <w:r w:rsidR="00430C8B" w:rsidRPr="005A62FD">
        <w:rPr>
          <w:szCs w:val="28"/>
          <w:lang w:val="vi-VN"/>
        </w:rPr>
        <w:t>bộ, ngành, địa phương</w:t>
      </w:r>
      <w:r w:rsidR="000D7A33" w:rsidRPr="005A62FD">
        <w:rPr>
          <w:szCs w:val="28"/>
          <w:lang w:val="vi-VN"/>
        </w:rPr>
        <w:t xml:space="preserve">, doanh nghiệp phối hợp với </w:t>
      </w:r>
      <w:r w:rsidR="0073629E" w:rsidRPr="005A62FD">
        <w:rPr>
          <w:szCs w:val="28"/>
          <w:lang w:val="vi-VN"/>
        </w:rPr>
        <w:t>Bộ Thông tin và Truyền thông</w:t>
      </w:r>
      <w:r w:rsidR="0073629E" w:rsidRPr="00FB1418">
        <w:rPr>
          <w:szCs w:val="28"/>
          <w:lang w:val="vi-VN"/>
        </w:rPr>
        <w:t xml:space="preserve"> </w:t>
      </w:r>
      <w:r w:rsidR="000D7A33" w:rsidRPr="005A62FD">
        <w:rPr>
          <w:szCs w:val="28"/>
          <w:lang w:val="vi-VN"/>
        </w:rPr>
        <w:t>triển khai thực hiện nhiệm vụ được giao tại Phụ lục kèm theo.</w:t>
      </w:r>
    </w:p>
    <w:p w14:paraId="34A31632" w14:textId="6048C5DE" w:rsidR="00986547" w:rsidRPr="005A62FD" w:rsidRDefault="000D7A33" w:rsidP="00986547">
      <w:pPr>
        <w:spacing w:before="120" w:line="288" w:lineRule="auto"/>
        <w:ind w:firstLine="720"/>
        <w:rPr>
          <w:szCs w:val="28"/>
          <w:lang w:val="vi-VN"/>
        </w:rPr>
      </w:pPr>
      <w:r w:rsidRPr="005A62FD">
        <w:rPr>
          <w:szCs w:val="28"/>
          <w:lang w:val="vi-VN"/>
        </w:rPr>
        <w:t xml:space="preserve">3. </w:t>
      </w:r>
      <w:r w:rsidR="00986547" w:rsidRPr="00FB1418">
        <w:rPr>
          <w:szCs w:val="28"/>
          <w:lang w:val="vi-VN"/>
        </w:rPr>
        <w:t xml:space="preserve">Căn cứ vào thực tế, </w:t>
      </w:r>
      <w:r w:rsidR="00430C8B" w:rsidRPr="005A62FD">
        <w:rPr>
          <w:szCs w:val="28"/>
          <w:lang w:val="vi-VN"/>
        </w:rPr>
        <w:t>Bộ Thông tin và Truyền thông</w:t>
      </w:r>
      <w:r w:rsidR="00430C8B" w:rsidRPr="00FB1418">
        <w:rPr>
          <w:szCs w:val="28"/>
          <w:lang w:val="vi-VN"/>
        </w:rPr>
        <w:t xml:space="preserve"> </w:t>
      </w:r>
      <w:r w:rsidR="00B732CD" w:rsidRPr="005A62FD">
        <w:rPr>
          <w:szCs w:val="28"/>
          <w:lang w:val="vi-VN"/>
        </w:rPr>
        <w:t xml:space="preserve">tham mưu, trình </w:t>
      </w:r>
      <w:r w:rsidR="00430C8B" w:rsidRPr="005A62FD">
        <w:rPr>
          <w:szCs w:val="28"/>
          <w:lang w:val="vi-VN"/>
        </w:rPr>
        <w:t>cấp có thẩm quyền</w:t>
      </w:r>
      <w:r w:rsidR="00B732CD" w:rsidRPr="005A62FD">
        <w:rPr>
          <w:szCs w:val="28"/>
          <w:lang w:val="vi-VN"/>
        </w:rPr>
        <w:t xml:space="preserve"> phê duyệt</w:t>
      </w:r>
      <w:r w:rsidR="00986547" w:rsidRPr="00FB1418">
        <w:rPr>
          <w:szCs w:val="28"/>
          <w:lang w:val="vi-VN"/>
        </w:rPr>
        <w:t xml:space="preserve"> việc điều chỉnh phân công, giao các đơn vị tổ chức triển khai thực hiện các nhiệm vụ trong </w:t>
      </w:r>
      <w:r w:rsidR="009E4D69" w:rsidRPr="005A62FD">
        <w:rPr>
          <w:szCs w:val="28"/>
          <w:lang w:val="vi-VN"/>
        </w:rPr>
        <w:t>Chiến lược.</w:t>
      </w:r>
    </w:p>
    <w:p w14:paraId="246D6515" w14:textId="3F307EBB" w:rsidR="0084322A" w:rsidRPr="00FB1418" w:rsidRDefault="0084322A" w:rsidP="0010320C">
      <w:pPr>
        <w:pStyle w:val="Heading1"/>
        <w:rPr>
          <w:lang w:val="nb-NO"/>
        </w:rPr>
      </w:pPr>
      <w:r w:rsidRPr="00FB1418">
        <w:rPr>
          <w:lang w:val="nb-NO"/>
        </w:rPr>
        <w:t>VII</w:t>
      </w:r>
      <w:r w:rsidR="006A1E77">
        <w:rPr>
          <w:lang w:val="nb-NO"/>
        </w:rPr>
        <w:t>I</w:t>
      </w:r>
      <w:r w:rsidRPr="00FB1418">
        <w:rPr>
          <w:lang w:val="nb-NO"/>
        </w:rPr>
        <w:t>. CHƯƠNG TRÌNH HÀNH ĐỘNG</w:t>
      </w:r>
    </w:p>
    <w:p w14:paraId="6C75BE46" w14:textId="5C27FC07" w:rsidR="007E13AA" w:rsidRPr="00FB1418" w:rsidRDefault="0084322A" w:rsidP="009075FB">
      <w:pPr>
        <w:spacing w:before="120" w:line="288" w:lineRule="auto"/>
        <w:rPr>
          <w:lang w:val="nb-NO"/>
        </w:rPr>
      </w:pPr>
      <w:r w:rsidRPr="00FB1418">
        <w:rPr>
          <w:lang w:val="nb-NO"/>
        </w:rPr>
        <w:t>Chương trình hành động triển khai Chiến lược này chi tiết như tại Phụ lục kèm theo.</w:t>
      </w:r>
      <w:r w:rsidR="00430C8B">
        <w:rPr>
          <w:lang w:val="nb-NO"/>
        </w:rPr>
        <w:t>/.</w:t>
      </w:r>
    </w:p>
    <w:p w14:paraId="5A9257BC" w14:textId="77777777" w:rsidR="000A62B3" w:rsidRPr="00FB1418" w:rsidRDefault="000A62B3" w:rsidP="00430C8B">
      <w:pPr>
        <w:spacing w:before="120" w:line="288" w:lineRule="auto"/>
        <w:ind w:firstLine="0"/>
        <w:rPr>
          <w:lang w:val="nb-NO"/>
        </w:rPr>
        <w:sectPr w:rsidR="000A62B3" w:rsidRPr="00FB1418" w:rsidSect="00B56F6D">
          <w:headerReference w:type="default" r:id="rId8"/>
          <w:footerReference w:type="even" r:id="rId9"/>
          <w:footerReference w:type="default" r:id="rId10"/>
          <w:pgSz w:w="11909" w:h="16834" w:code="9"/>
          <w:pgMar w:top="1134" w:right="1136" w:bottom="1134" w:left="1701" w:header="567" w:footer="567" w:gutter="0"/>
          <w:pgNumType w:start="1"/>
          <w:cols w:space="720"/>
          <w:titlePg/>
          <w:docGrid w:linePitch="381"/>
        </w:sectPr>
      </w:pPr>
    </w:p>
    <w:p w14:paraId="30E03A86" w14:textId="6D809E6D" w:rsidR="00FE4880" w:rsidRPr="00FB1418" w:rsidRDefault="00FE4880" w:rsidP="005C775E">
      <w:pPr>
        <w:pStyle w:val="Heading1"/>
        <w:ind w:firstLine="0"/>
        <w:jc w:val="center"/>
        <w:rPr>
          <w:lang w:val="nb-NO"/>
        </w:rPr>
      </w:pPr>
      <w:r w:rsidRPr="00FB1418">
        <w:rPr>
          <w:lang w:val="nb-NO"/>
        </w:rPr>
        <w:lastRenderedPageBreak/>
        <w:t>Phụ lục</w:t>
      </w:r>
    </w:p>
    <w:p w14:paraId="2531EBFE" w14:textId="77777777" w:rsidR="00FE4880" w:rsidRPr="00FB1418" w:rsidRDefault="00FE4880" w:rsidP="00FE4880">
      <w:pPr>
        <w:spacing w:after="0" w:line="240" w:lineRule="auto"/>
        <w:ind w:firstLine="0"/>
        <w:jc w:val="center"/>
        <w:rPr>
          <w:rFonts w:asciiTheme="majorHAnsi" w:hAnsiTheme="majorHAnsi" w:cstheme="majorHAnsi"/>
          <w:b/>
          <w:bCs/>
          <w:lang w:val="nb-NO"/>
        </w:rPr>
      </w:pPr>
      <w:r w:rsidRPr="00FB1418">
        <w:rPr>
          <w:rFonts w:asciiTheme="majorHAnsi" w:hAnsiTheme="majorHAnsi" w:cstheme="majorHAnsi"/>
          <w:b/>
          <w:bCs/>
          <w:lang w:val="nb-NO"/>
        </w:rPr>
        <w:t xml:space="preserve">CHƯƠNG TRÌNH HÀNH ĐỘNG </w:t>
      </w:r>
    </w:p>
    <w:p w14:paraId="6956D041" w14:textId="57DE0F8E" w:rsidR="00FE4880" w:rsidRPr="00FB1418" w:rsidRDefault="00FE4880" w:rsidP="00FE4880">
      <w:pPr>
        <w:spacing w:after="0" w:line="240" w:lineRule="auto"/>
        <w:ind w:firstLine="0"/>
        <w:jc w:val="center"/>
        <w:rPr>
          <w:rFonts w:asciiTheme="majorHAnsi" w:hAnsiTheme="majorHAnsi" w:cstheme="majorHAnsi"/>
          <w:b/>
          <w:bCs/>
          <w:lang w:val="nb-NO"/>
        </w:rPr>
      </w:pPr>
      <w:r w:rsidRPr="00FB1418">
        <w:rPr>
          <w:rFonts w:asciiTheme="majorHAnsi" w:hAnsiTheme="majorHAnsi" w:cstheme="majorHAnsi"/>
          <w:b/>
          <w:bCs/>
          <w:lang w:val="nb-NO"/>
        </w:rPr>
        <w:t xml:space="preserve">Thực hiện </w:t>
      </w:r>
      <w:r w:rsidR="0084322A" w:rsidRPr="00FB1418">
        <w:rPr>
          <w:rFonts w:asciiTheme="majorHAnsi" w:hAnsiTheme="majorHAnsi" w:cstheme="majorHAnsi"/>
          <w:b/>
          <w:bCs/>
          <w:lang w:val="nb-NO"/>
        </w:rPr>
        <w:t xml:space="preserve">Chiến lược phát triển </w:t>
      </w:r>
      <w:r w:rsidR="00D201F1">
        <w:rPr>
          <w:rFonts w:asciiTheme="majorHAnsi" w:hAnsiTheme="majorHAnsi" w:cstheme="majorHAnsi"/>
          <w:b/>
          <w:bCs/>
          <w:lang w:val="nb-NO"/>
        </w:rPr>
        <w:t>hạ tầng</w:t>
      </w:r>
      <w:r w:rsidRPr="00FB1418">
        <w:rPr>
          <w:rFonts w:asciiTheme="majorHAnsi" w:hAnsiTheme="majorHAnsi" w:cstheme="majorHAnsi"/>
          <w:b/>
          <w:bCs/>
          <w:lang w:val="nb-NO"/>
        </w:rPr>
        <w:t xml:space="preserve"> </w:t>
      </w:r>
      <w:r w:rsidR="00D201F1">
        <w:rPr>
          <w:rFonts w:asciiTheme="majorHAnsi" w:hAnsiTheme="majorHAnsi" w:cstheme="majorHAnsi"/>
          <w:b/>
          <w:bCs/>
          <w:lang w:val="nb-NO"/>
        </w:rPr>
        <w:t>b</w:t>
      </w:r>
      <w:r w:rsidRPr="00FB1418">
        <w:rPr>
          <w:rFonts w:asciiTheme="majorHAnsi" w:hAnsiTheme="majorHAnsi" w:cstheme="majorHAnsi"/>
          <w:b/>
          <w:bCs/>
          <w:lang w:val="nb-NO"/>
        </w:rPr>
        <w:t xml:space="preserve">ưu chính </w:t>
      </w:r>
      <w:r w:rsidR="00D201F1">
        <w:rPr>
          <w:rFonts w:asciiTheme="majorHAnsi" w:hAnsiTheme="majorHAnsi" w:cstheme="majorHAnsi"/>
          <w:b/>
          <w:bCs/>
          <w:lang w:val="nb-NO"/>
        </w:rPr>
        <w:t xml:space="preserve">đến năm </w:t>
      </w:r>
      <w:r w:rsidR="000133E1">
        <w:rPr>
          <w:rFonts w:asciiTheme="majorHAnsi" w:hAnsiTheme="majorHAnsi" w:cstheme="majorHAnsi"/>
          <w:b/>
          <w:bCs/>
          <w:lang w:val="nb-NO"/>
        </w:rPr>
        <w:t>2</w:t>
      </w:r>
      <w:r w:rsidRPr="00FB1418">
        <w:rPr>
          <w:rFonts w:asciiTheme="majorHAnsi" w:hAnsiTheme="majorHAnsi" w:cstheme="majorHAnsi"/>
          <w:b/>
          <w:bCs/>
          <w:lang w:val="nb-NO"/>
        </w:rPr>
        <w:t>025</w:t>
      </w:r>
      <w:r w:rsidR="000133E1">
        <w:rPr>
          <w:rFonts w:asciiTheme="majorHAnsi" w:hAnsiTheme="majorHAnsi" w:cstheme="majorHAnsi"/>
          <w:b/>
          <w:bCs/>
          <w:lang w:val="nb-NO"/>
        </w:rPr>
        <w:t xml:space="preserve"> và</w:t>
      </w:r>
      <w:r w:rsidRPr="00FB1418">
        <w:rPr>
          <w:rFonts w:asciiTheme="majorHAnsi" w:hAnsiTheme="majorHAnsi" w:cstheme="majorHAnsi"/>
          <w:b/>
          <w:bCs/>
          <w:lang w:val="nb-NO"/>
        </w:rPr>
        <w:t xml:space="preserve"> định hướng đến năm 2030</w:t>
      </w:r>
    </w:p>
    <w:p w14:paraId="42804EA4" w14:textId="77777777" w:rsidR="00FE4880" w:rsidRPr="00FB1418" w:rsidRDefault="00FE4880" w:rsidP="00FE4880">
      <w:pPr>
        <w:spacing w:after="0" w:line="240" w:lineRule="auto"/>
        <w:ind w:firstLine="0"/>
        <w:jc w:val="center"/>
        <w:rPr>
          <w:rFonts w:asciiTheme="majorHAnsi" w:hAnsiTheme="majorHAnsi" w:cstheme="majorHAnsi"/>
          <w:b/>
          <w:bCs/>
          <w:lang w:val="nb-NO"/>
        </w:rPr>
      </w:pPr>
    </w:p>
    <w:tbl>
      <w:tblPr>
        <w:tblStyle w:val="TableGrid2"/>
        <w:tblW w:w="14762" w:type="dxa"/>
        <w:tblLayout w:type="fixed"/>
        <w:tblLook w:val="04A0" w:firstRow="1" w:lastRow="0" w:firstColumn="1" w:lastColumn="0" w:noHBand="0" w:noVBand="1"/>
      </w:tblPr>
      <w:tblGrid>
        <w:gridCol w:w="993"/>
        <w:gridCol w:w="6799"/>
        <w:gridCol w:w="2688"/>
        <w:gridCol w:w="2410"/>
        <w:gridCol w:w="1872"/>
      </w:tblGrid>
      <w:tr w:rsidR="005C1317" w:rsidRPr="00FB1418" w14:paraId="2D137319" w14:textId="5D87D428" w:rsidTr="005E4731">
        <w:trPr>
          <w:trHeight w:val="1134"/>
          <w:tblHeader/>
        </w:trPr>
        <w:tc>
          <w:tcPr>
            <w:tcW w:w="993" w:type="dxa"/>
            <w:vAlign w:val="center"/>
          </w:tcPr>
          <w:p w14:paraId="4F55BB2D" w14:textId="77777777" w:rsidR="005C1317" w:rsidRPr="00FB1418" w:rsidRDefault="005C1317" w:rsidP="0019507B">
            <w:pPr>
              <w:spacing w:before="120" w:line="240" w:lineRule="auto"/>
              <w:ind w:left="170" w:firstLine="0"/>
              <w:jc w:val="left"/>
              <w:rPr>
                <w:b/>
                <w:szCs w:val="28"/>
              </w:rPr>
            </w:pPr>
            <w:r w:rsidRPr="00FB1418">
              <w:rPr>
                <w:b/>
                <w:szCs w:val="28"/>
              </w:rPr>
              <w:t>TT</w:t>
            </w:r>
          </w:p>
        </w:tc>
        <w:tc>
          <w:tcPr>
            <w:tcW w:w="6799" w:type="dxa"/>
            <w:vAlign w:val="center"/>
          </w:tcPr>
          <w:p w14:paraId="26FA7FC5" w14:textId="77777777" w:rsidR="005C1317" w:rsidRPr="00FB1418" w:rsidRDefault="005C1317" w:rsidP="0019507B">
            <w:pPr>
              <w:spacing w:before="120" w:line="240" w:lineRule="auto"/>
              <w:ind w:firstLine="0"/>
              <w:jc w:val="center"/>
              <w:rPr>
                <w:b/>
                <w:szCs w:val="28"/>
                <w:lang w:val="vi-VN"/>
              </w:rPr>
            </w:pPr>
            <w:r w:rsidRPr="00FB1418">
              <w:rPr>
                <w:b/>
                <w:szCs w:val="28"/>
                <w:lang w:val="vi-VN"/>
              </w:rPr>
              <w:t>Nhiệm vụ, giải pháp</w:t>
            </w:r>
          </w:p>
        </w:tc>
        <w:tc>
          <w:tcPr>
            <w:tcW w:w="2688" w:type="dxa"/>
            <w:vAlign w:val="center"/>
          </w:tcPr>
          <w:p w14:paraId="0DEC2E64" w14:textId="75D5E1E0" w:rsidR="005C1317" w:rsidRPr="005E4731" w:rsidRDefault="005C1317">
            <w:pPr>
              <w:spacing w:before="120" w:line="240" w:lineRule="auto"/>
              <w:ind w:firstLine="0"/>
              <w:jc w:val="center"/>
              <w:rPr>
                <w:b/>
                <w:szCs w:val="28"/>
                <w:lang w:val="vi-VN"/>
              </w:rPr>
            </w:pPr>
            <w:r w:rsidRPr="00FB1418">
              <w:rPr>
                <w:b/>
                <w:szCs w:val="28"/>
              </w:rPr>
              <w:t>Đơn vị</w:t>
            </w:r>
            <w:r>
              <w:rPr>
                <w:b/>
                <w:szCs w:val="28"/>
                <w:lang w:val="vi-VN"/>
              </w:rPr>
              <w:t xml:space="preserve"> chủ trì</w:t>
            </w:r>
          </w:p>
        </w:tc>
        <w:tc>
          <w:tcPr>
            <w:tcW w:w="2410" w:type="dxa"/>
            <w:vAlign w:val="center"/>
          </w:tcPr>
          <w:p w14:paraId="4C1B8C05" w14:textId="1754A748" w:rsidR="005C1317" w:rsidRPr="00FB1418" w:rsidRDefault="005C1317">
            <w:pPr>
              <w:spacing w:before="120" w:line="240" w:lineRule="auto"/>
              <w:ind w:firstLine="0"/>
              <w:jc w:val="center"/>
              <w:rPr>
                <w:b/>
                <w:szCs w:val="28"/>
              </w:rPr>
            </w:pPr>
            <w:r w:rsidRPr="00FB1418">
              <w:rPr>
                <w:b/>
                <w:szCs w:val="28"/>
              </w:rPr>
              <w:t>Đơn vị</w:t>
            </w:r>
            <w:r w:rsidRPr="005E4731">
              <w:rPr>
                <w:b/>
                <w:szCs w:val="28"/>
              </w:rPr>
              <w:t xml:space="preserve"> phối hợp</w:t>
            </w:r>
          </w:p>
        </w:tc>
        <w:tc>
          <w:tcPr>
            <w:tcW w:w="1872" w:type="dxa"/>
            <w:vAlign w:val="center"/>
          </w:tcPr>
          <w:p w14:paraId="38BC5B9D" w14:textId="4FCED057" w:rsidR="005C1317" w:rsidRPr="00FB1418" w:rsidRDefault="005C1317" w:rsidP="0019507B">
            <w:pPr>
              <w:spacing w:before="120" w:line="240" w:lineRule="auto"/>
              <w:ind w:firstLine="0"/>
              <w:jc w:val="center"/>
              <w:rPr>
                <w:b/>
                <w:szCs w:val="28"/>
              </w:rPr>
            </w:pPr>
            <w:r w:rsidRPr="00FB1418">
              <w:rPr>
                <w:b/>
                <w:szCs w:val="28"/>
              </w:rPr>
              <w:t>Thời gian thực hiện</w:t>
            </w:r>
          </w:p>
        </w:tc>
      </w:tr>
      <w:tr w:rsidR="005C1317" w:rsidRPr="00FB1418" w14:paraId="39B09327" w14:textId="77777777" w:rsidTr="005E4731">
        <w:trPr>
          <w:trHeight w:val="20"/>
        </w:trPr>
        <w:tc>
          <w:tcPr>
            <w:tcW w:w="993" w:type="dxa"/>
            <w:vAlign w:val="center"/>
          </w:tcPr>
          <w:p w14:paraId="5B6AF345" w14:textId="4E50E9A3" w:rsidR="005C1317" w:rsidRPr="00FB1418" w:rsidRDefault="005C1317" w:rsidP="005E4731">
            <w:pPr>
              <w:spacing w:before="120" w:line="240" w:lineRule="auto"/>
              <w:ind w:left="170" w:firstLine="0"/>
              <w:contextualSpacing/>
              <w:jc w:val="left"/>
              <w:rPr>
                <w:rFonts w:eastAsiaTheme="minorHAnsi"/>
                <w:szCs w:val="28"/>
              </w:rPr>
            </w:pPr>
            <w:r w:rsidRPr="00FB1418">
              <w:rPr>
                <w:b/>
                <w:szCs w:val="28"/>
              </w:rPr>
              <w:t>I</w:t>
            </w:r>
          </w:p>
        </w:tc>
        <w:tc>
          <w:tcPr>
            <w:tcW w:w="6799" w:type="dxa"/>
            <w:vAlign w:val="center"/>
          </w:tcPr>
          <w:p w14:paraId="31037DD3" w14:textId="111FE191" w:rsidR="005C1317" w:rsidRPr="00FB1418" w:rsidRDefault="005C1317" w:rsidP="00857B35">
            <w:pPr>
              <w:spacing w:before="120" w:line="240" w:lineRule="auto"/>
              <w:ind w:firstLine="0"/>
              <w:rPr>
                <w:szCs w:val="28"/>
              </w:rPr>
            </w:pPr>
            <w:r w:rsidRPr="00FB1418">
              <w:rPr>
                <w:b/>
                <w:szCs w:val="28"/>
                <w:lang w:val="vi-VN"/>
              </w:rPr>
              <w:t>Hoàn thiện</w:t>
            </w:r>
            <w:r w:rsidRPr="00FB1418">
              <w:rPr>
                <w:b/>
                <w:szCs w:val="28"/>
              </w:rPr>
              <w:t xml:space="preserve"> môi trường pháp lý</w:t>
            </w:r>
          </w:p>
        </w:tc>
        <w:tc>
          <w:tcPr>
            <w:tcW w:w="2688" w:type="dxa"/>
            <w:vAlign w:val="center"/>
          </w:tcPr>
          <w:p w14:paraId="6DFEE6BC" w14:textId="77777777" w:rsidR="005C1317" w:rsidRPr="00911903" w:rsidRDefault="005C1317" w:rsidP="00857B35">
            <w:pPr>
              <w:spacing w:before="120" w:line="240" w:lineRule="auto"/>
              <w:ind w:firstLine="0"/>
              <w:jc w:val="center"/>
              <w:rPr>
                <w:color w:val="000000" w:themeColor="text1"/>
                <w:szCs w:val="28"/>
              </w:rPr>
            </w:pPr>
          </w:p>
        </w:tc>
        <w:tc>
          <w:tcPr>
            <w:tcW w:w="2410" w:type="dxa"/>
            <w:vAlign w:val="center"/>
          </w:tcPr>
          <w:p w14:paraId="10E32B23" w14:textId="77777777" w:rsidR="005C1317" w:rsidRPr="00FB1418" w:rsidRDefault="005C1317" w:rsidP="00857B35">
            <w:pPr>
              <w:spacing w:before="120" w:line="240" w:lineRule="auto"/>
              <w:ind w:firstLine="0"/>
              <w:jc w:val="center"/>
              <w:rPr>
                <w:szCs w:val="28"/>
                <w:lang w:val="vi-VN"/>
              </w:rPr>
            </w:pPr>
          </w:p>
        </w:tc>
        <w:tc>
          <w:tcPr>
            <w:tcW w:w="1872" w:type="dxa"/>
            <w:vAlign w:val="center"/>
          </w:tcPr>
          <w:p w14:paraId="66E6A764" w14:textId="76575EF7" w:rsidR="005C1317" w:rsidRPr="00FB1418" w:rsidRDefault="005C1317" w:rsidP="00857B35">
            <w:pPr>
              <w:spacing w:before="120" w:line="240" w:lineRule="auto"/>
              <w:ind w:firstLine="0"/>
              <w:jc w:val="center"/>
              <w:rPr>
                <w:szCs w:val="28"/>
                <w:lang w:val="vi-VN"/>
              </w:rPr>
            </w:pPr>
          </w:p>
        </w:tc>
      </w:tr>
      <w:tr w:rsidR="005C1317" w:rsidRPr="00FB1418" w14:paraId="0FE4F54E" w14:textId="77777777" w:rsidTr="005E4731">
        <w:trPr>
          <w:trHeight w:val="20"/>
        </w:trPr>
        <w:tc>
          <w:tcPr>
            <w:tcW w:w="993" w:type="dxa"/>
            <w:vAlign w:val="center"/>
          </w:tcPr>
          <w:p w14:paraId="31258F57"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08F8C836" w14:textId="451CC1E1" w:rsidR="005C1317" w:rsidRPr="00FB1418" w:rsidRDefault="005C1317" w:rsidP="005C1317">
            <w:pPr>
              <w:spacing w:before="120" w:line="240" w:lineRule="auto"/>
              <w:ind w:firstLine="0"/>
              <w:rPr>
                <w:szCs w:val="28"/>
              </w:rPr>
            </w:pPr>
            <w:r w:rsidRPr="00FB1418">
              <w:rPr>
                <w:szCs w:val="28"/>
              </w:rPr>
              <w:t>Nghiên</w:t>
            </w:r>
            <w:r w:rsidRPr="00FB1418">
              <w:rPr>
                <w:szCs w:val="28"/>
                <w:lang w:val="vi-VN"/>
              </w:rPr>
              <w:t xml:space="preserve"> cứu, đề xuất </w:t>
            </w:r>
            <w:r w:rsidRPr="00FB1418">
              <w:rPr>
                <w:szCs w:val="28"/>
              </w:rPr>
              <w:t>sửa đổi Luật bưu chính số 49/2021/QH12 ngày 17/6/2010 của Quốc hội</w:t>
            </w:r>
          </w:p>
        </w:tc>
        <w:tc>
          <w:tcPr>
            <w:tcW w:w="2688" w:type="dxa"/>
            <w:vAlign w:val="center"/>
          </w:tcPr>
          <w:p w14:paraId="4B257DA8" w14:textId="7B469B78" w:rsidR="005C1317" w:rsidRPr="00911903" w:rsidRDefault="005C1317" w:rsidP="005C1317">
            <w:pPr>
              <w:spacing w:before="120" w:line="240" w:lineRule="auto"/>
              <w:ind w:firstLine="0"/>
              <w:jc w:val="center"/>
              <w:rPr>
                <w:color w:val="000000" w:themeColor="text1"/>
                <w:szCs w:val="28"/>
              </w:rPr>
            </w:pPr>
            <w:r w:rsidRPr="00911903">
              <w:rPr>
                <w:color w:val="000000" w:themeColor="text1"/>
                <w:szCs w:val="28"/>
              </w:rPr>
              <w:t>Bộ Thông tin và Truyền thông</w:t>
            </w:r>
          </w:p>
        </w:tc>
        <w:tc>
          <w:tcPr>
            <w:tcW w:w="2410" w:type="dxa"/>
            <w:vAlign w:val="center"/>
          </w:tcPr>
          <w:p w14:paraId="26E06AA6" w14:textId="7DA74C4D" w:rsidR="005C1317" w:rsidRPr="00FB1418" w:rsidRDefault="005C1317" w:rsidP="005C1317">
            <w:pPr>
              <w:spacing w:before="120" w:line="240" w:lineRule="auto"/>
              <w:ind w:firstLine="0"/>
              <w:jc w:val="center"/>
              <w:rPr>
                <w:szCs w:val="28"/>
                <w:lang w:val="vi-VN"/>
              </w:rPr>
            </w:pPr>
            <w:r>
              <w:rPr>
                <w:szCs w:val="28"/>
                <w:lang w:val="vi-VN"/>
              </w:rPr>
              <w:t>Các bộ, ngành, địa phương</w:t>
            </w:r>
          </w:p>
        </w:tc>
        <w:tc>
          <w:tcPr>
            <w:tcW w:w="1872" w:type="dxa"/>
            <w:vAlign w:val="center"/>
          </w:tcPr>
          <w:p w14:paraId="78527F27" w14:textId="75FA8580" w:rsidR="005C1317" w:rsidRPr="00FB1418" w:rsidRDefault="005C1317" w:rsidP="005C1317">
            <w:pPr>
              <w:spacing w:before="120" w:line="240" w:lineRule="auto"/>
              <w:ind w:firstLine="0"/>
              <w:jc w:val="center"/>
              <w:rPr>
                <w:szCs w:val="28"/>
                <w:lang w:val="vi-VN"/>
              </w:rPr>
            </w:pPr>
            <w:r w:rsidRPr="00FB1418">
              <w:rPr>
                <w:szCs w:val="28"/>
                <w:lang w:val="vi-VN"/>
              </w:rPr>
              <w:t>20</w:t>
            </w:r>
            <w:r w:rsidRPr="00FB1418">
              <w:rPr>
                <w:szCs w:val="28"/>
              </w:rPr>
              <w:t>2</w:t>
            </w:r>
            <w:r w:rsidRPr="00FB1418">
              <w:rPr>
                <w:szCs w:val="28"/>
                <w:lang w:val="vi-VN"/>
              </w:rPr>
              <w:t>1-</w:t>
            </w:r>
            <w:r w:rsidRPr="00FB1418">
              <w:rPr>
                <w:szCs w:val="28"/>
              </w:rPr>
              <w:t>2025</w:t>
            </w:r>
          </w:p>
        </w:tc>
      </w:tr>
      <w:tr w:rsidR="005C1317" w:rsidRPr="00FB1418" w14:paraId="07DA2474" w14:textId="44B70553" w:rsidTr="005E4731">
        <w:trPr>
          <w:trHeight w:val="20"/>
        </w:trPr>
        <w:tc>
          <w:tcPr>
            <w:tcW w:w="993" w:type="dxa"/>
            <w:vAlign w:val="center"/>
          </w:tcPr>
          <w:p w14:paraId="40C691F3" w14:textId="77777777" w:rsidR="005C1317" w:rsidRPr="00FB1418" w:rsidRDefault="005C1317" w:rsidP="00857B35">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1CD9F83D" w14:textId="4263C13B" w:rsidR="005C1317" w:rsidRPr="00FB1418" w:rsidRDefault="005C1317" w:rsidP="00857B35">
            <w:pPr>
              <w:spacing w:before="120" w:line="240" w:lineRule="auto"/>
              <w:ind w:firstLine="0"/>
              <w:rPr>
                <w:szCs w:val="28"/>
              </w:rPr>
            </w:pPr>
            <w:r w:rsidRPr="00FB1418">
              <w:rPr>
                <w:szCs w:val="28"/>
                <w:lang w:val="vi-VN"/>
              </w:rPr>
              <w:t>Nghiên cứu, xây dựng</w:t>
            </w:r>
            <w:r w:rsidRPr="00FB1418">
              <w:rPr>
                <w:spacing w:val="-4"/>
                <w:szCs w:val="28"/>
                <w:lang w:val="vi-VN"/>
              </w:rPr>
              <w:t xml:space="preserve"> </w:t>
            </w:r>
            <w:r w:rsidRPr="00FB1418">
              <w:t>sửa</w:t>
            </w:r>
            <w:r w:rsidRPr="00FB1418">
              <w:rPr>
                <w:szCs w:val="28"/>
              </w:rPr>
              <w:t xml:space="preserve"> đổi, bổ sung một số Điều của Nghị định số 47/2011/NĐ-CP ngày 17/6/2011 của Chính phủ quy định chi tiết thi hành một số nội dung của Luật bưu chính</w:t>
            </w:r>
          </w:p>
        </w:tc>
        <w:tc>
          <w:tcPr>
            <w:tcW w:w="2688" w:type="dxa"/>
            <w:vAlign w:val="center"/>
          </w:tcPr>
          <w:p w14:paraId="7114F148" w14:textId="099447DC" w:rsidR="005C1317" w:rsidRPr="00FB1418" w:rsidRDefault="005C1317" w:rsidP="00857B35">
            <w:pPr>
              <w:spacing w:before="120" w:line="240" w:lineRule="auto"/>
              <w:ind w:firstLine="0"/>
              <w:jc w:val="center"/>
              <w:rPr>
                <w:szCs w:val="28"/>
              </w:rPr>
            </w:pPr>
            <w:r w:rsidRPr="00911903">
              <w:rPr>
                <w:color w:val="000000" w:themeColor="text1"/>
                <w:szCs w:val="28"/>
              </w:rPr>
              <w:t>Bộ Thông tin và Truyền thông</w:t>
            </w:r>
          </w:p>
        </w:tc>
        <w:tc>
          <w:tcPr>
            <w:tcW w:w="2410" w:type="dxa"/>
            <w:vAlign w:val="center"/>
          </w:tcPr>
          <w:p w14:paraId="5A6839AA" w14:textId="5AB6FAB3" w:rsidR="005C1317" w:rsidRPr="00FB1418" w:rsidRDefault="005C1317" w:rsidP="00857B35">
            <w:pPr>
              <w:spacing w:before="120" w:line="240" w:lineRule="auto"/>
              <w:ind w:firstLine="0"/>
              <w:jc w:val="center"/>
              <w:rPr>
                <w:szCs w:val="28"/>
                <w:lang w:val="vi-VN"/>
              </w:rPr>
            </w:pPr>
            <w:r>
              <w:rPr>
                <w:szCs w:val="28"/>
                <w:lang w:val="vi-VN"/>
              </w:rPr>
              <w:t>Các bộ, ngành, địa phương</w:t>
            </w:r>
          </w:p>
        </w:tc>
        <w:tc>
          <w:tcPr>
            <w:tcW w:w="1872" w:type="dxa"/>
            <w:vAlign w:val="center"/>
          </w:tcPr>
          <w:p w14:paraId="4B794F0B" w14:textId="0A68328E" w:rsidR="005C1317" w:rsidRPr="00FB1418" w:rsidRDefault="005C1317" w:rsidP="00857B35">
            <w:pPr>
              <w:spacing w:before="120" w:line="240" w:lineRule="auto"/>
              <w:ind w:firstLine="0"/>
              <w:jc w:val="center"/>
              <w:rPr>
                <w:szCs w:val="28"/>
                <w:lang w:val="vi-VN"/>
              </w:rPr>
            </w:pPr>
            <w:r w:rsidRPr="00FB1418">
              <w:rPr>
                <w:szCs w:val="28"/>
                <w:lang w:val="vi-VN"/>
              </w:rPr>
              <w:t>2021</w:t>
            </w:r>
          </w:p>
        </w:tc>
      </w:tr>
      <w:tr w:rsidR="005C1317" w:rsidRPr="00FB1418" w14:paraId="7673FF15" w14:textId="0051C2D2" w:rsidTr="005E4731">
        <w:trPr>
          <w:trHeight w:val="20"/>
        </w:trPr>
        <w:tc>
          <w:tcPr>
            <w:tcW w:w="993" w:type="dxa"/>
            <w:vAlign w:val="center"/>
          </w:tcPr>
          <w:p w14:paraId="56B5263E"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7E8909E3" w14:textId="1895799F" w:rsidR="005C1317" w:rsidRPr="00FB1418" w:rsidRDefault="005C1317" w:rsidP="005C1317">
            <w:pPr>
              <w:spacing w:before="120" w:line="240" w:lineRule="auto"/>
              <w:ind w:firstLine="0"/>
              <w:rPr>
                <w:szCs w:val="28"/>
              </w:rPr>
            </w:pPr>
            <w:r w:rsidRPr="00FB1418">
              <w:rPr>
                <w:szCs w:val="28"/>
                <w:lang w:val="vi-VN"/>
              </w:rPr>
              <w:t>Nghiên cứu, xây dựng</w:t>
            </w:r>
            <w:r w:rsidRPr="00FB1418">
              <w:rPr>
                <w:spacing w:val="-4"/>
                <w:szCs w:val="28"/>
                <w:lang w:val="vi-VN"/>
              </w:rPr>
              <w:t xml:space="preserve"> </w:t>
            </w:r>
            <w:r w:rsidRPr="00FB1418">
              <w:t>sửa</w:t>
            </w:r>
            <w:r w:rsidRPr="00FB1418">
              <w:rPr>
                <w:szCs w:val="28"/>
              </w:rPr>
              <w:t xml:space="preserve"> đổi, bổ sung một số </w:t>
            </w:r>
            <w:r>
              <w:rPr>
                <w:szCs w:val="28"/>
                <w:lang w:val="vi-VN"/>
              </w:rPr>
              <w:t>đ</w:t>
            </w:r>
            <w:r w:rsidRPr="00FB1418">
              <w:rPr>
                <w:szCs w:val="28"/>
              </w:rPr>
              <w:t>iều</w:t>
            </w:r>
            <w:r>
              <w:rPr>
                <w:szCs w:val="28"/>
              </w:rPr>
              <w:t xml:space="preserve"> của</w:t>
            </w:r>
            <w:r w:rsidRPr="00FB1418">
              <w:rPr>
                <w:szCs w:val="28"/>
              </w:rPr>
              <w:t xml:space="preserve"> Quyết định số 55/2016/QĐ-TTg ngày 26/12/2016 của Thủ tướng Chính phủ về Mạng bưu chính phục vụ cơ quan Đảng, Nhà nước</w:t>
            </w:r>
          </w:p>
        </w:tc>
        <w:tc>
          <w:tcPr>
            <w:tcW w:w="2688" w:type="dxa"/>
            <w:vAlign w:val="center"/>
          </w:tcPr>
          <w:p w14:paraId="6A4D42D9" w14:textId="01C12ED8" w:rsidR="005C1317" w:rsidRPr="00FB1418" w:rsidRDefault="005C1317" w:rsidP="005C1317">
            <w:pPr>
              <w:spacing w:before="120" w:line="240" w:lineRule="auto"/>
              <w:ind w:firstLine="0"/>
              <w:jc w:val="center"/>
              <w:rPr>
                <w:szCs w:val="28"/>
              </w:rPr>
            </w:pPr>
            <w:r w:rsidRPr="00911903">
              <w:rPr>
                <w:color w:val="000000" w:themeColor="text1"/>
                <w:szCs w:val="28"/>
              </w:rPr>
              <w:t>Bộ Thông tin và Truyền thông</w:t>
            </w:r>
          </w:p>
        </w:tc>
        <w:tc>
          <w:tcPr>
            <w:tcW w:w="2410" w:type="dxa"/>
            <w:vAlign w:val="center"/>
          </w:tcPr>
          <w:p w14:paraId="218A365F" w14:textId="1AA91AC0" w:rsidR="005C1317" w:rsidRPr="00FB1418" w:rsidRDefault="005C1317" w:rsidP="005C1317">
            <w:pPr>
              <w:spacing w:before="120" w:line="240" w:lineRule="auto"/>
              <w:ind w:firstLine="0"/>
              <w:jc w:val="center"/>
              <w:rPr>
                <w:szCs w:val="28"/>
                <w:lang w:val="vi-VN"/>
              </w:rPr>
            </w:pPr>
            <w:r>
              <w:rPr>
                <w:szCs w:val="28"/>
                <w:lang w:val="vi-VN"/>
              </w:rPr>
              <w:t>Các bộ, ngành, địa phương</w:t>
            </w:r>
          </w:p>
        </w:tc>
        <w:tc>
          <w:tcPr>
            <w:tcW w:w="1872" w:type="dxa"/>
            <w:vAlign w:val="center"/>
          </w:tcPr>
          <w:p w14:paraId="310A6290" w14:textId="6B7924EB" w:rsidR="005C1317" w:rsidRPr="00FB1418" w:rsidRDefault="005C1317" w:rsidP="005C1317">
            <w:pPr>
              <w:spacing w:before="120" w:line="240" w:lineRule="auto"/>
              <w:ind w:firstLine="0"/>
              <w:jc w:val="center"/>
              <w:rPr>
                <w:szCs w:val="28"/>
                <w:lang w:val="vi-VN"/>
              </w:rPr>
            </w:pPr>
            <w:r w:rsidRPr="00FB1418">
              <w:rPr>
                <w:szCs w:val="28"/>
                <w:lang w:val="vi-VN"/>
              </w:rPr>
              <w:t>2021</w:t>
            </w:r>
          </w:p>
        </w:tc>
      </w:tr>
      <w:tr w:rsidR="005C1317" w:rsidRPr="00FB1418" w14:paraId="56F283CB" w14:textId="77777777" w:rsidTr="005E4731">
        <w:trPr>
          <w:trHeight w:val="20"/>
        </w:trPr>
        <w:tc>
          <w:tcPr>
            <w:tcW w:w="993" w:type="dxa"/>
            <w:vAlign w:val="center"/>
          </w:tcPr>
          <w:p w14:paraId="6F935655"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0263F817" w14:textId="77777777" w:rsidR="005C1317" w:rsidRPr="00FB1418" w:rsidRDefault="005C1317" w:rsidP="005C1317">
            <w:pPr>
              <w:spacing w:before="120" w:line="240" w:lineRule="auto"/>
              <w:ind w:firstLine="0"/>
              <w:rPr>
                <w:rFonts w:asciiTheme="majorHAnsi" w:hAnsiTheme="majorHAnsi" w:cstheme="majorHAnsi"/>
                <w:szCs w:val="28"/>
                <w:lang w:val="nb-NO"/>
              </w:rPr>
            </w:pPr>
            <w:r w:rsidRPr="00FB1418">
              <w:rPr>
                <w:rFonts w:asciiTheme="majorHAnsi" w:hAnsiTheme="majorHAnsi" w:cstheme="majorHAnsi"/>
                <w:szCs w:val="28"/>
                <w:lang w:val="nb-NO"/>
              </w:rPr>
              <w:t>Nghiên cứu, xây dựng Thông tư về quy định chi tiết và hướng dẫn một số nội dung về tem bưu chính</w:t>
            </w:r>
          </w:p>
        </w:tc>
        <w:tc>
          <w:tcPr>
            <w:tcW w:w="2688" w:type="dxa"/>
            <w:vAlign w:val="center"/>
          </w:tcPr>
          <w:p w14:paraId="50312B8C" w14:textId="77777777" w:rsidR="005C1317" w:rsidRPr="00FB1418" w:rsidRDefault="005C1317" w:rsidP="005C1317">
            <w:pPr>
              <w:spacing w:before="120" w:line="240" w:lineRule="auto"/>
              <w:ind w:firstLine="0"/>
              <w:jc w:val="center"/>
              <w:rPr>
                <w:szCs w:val="28"/>
                <w:lang w:val="nb-NO"/>
              </w:rPr>
            </w:pPr>
            <w:r w:rsidRPr="0048755A">
              <w:rPr>
                <w:color w:val="000000" w:themeColor="text1"/>
                <w:szCs w:val="28"/>
                <w:lang w:val="nb-NO"/>
              </w:rPr>
              <w:t>Bộ Thông tin và Truyền thông</w:t>
            </w:r>
          </w:p>
        </w:tc>
        <w:tc>
          <w:tcPr>
            <w:tcW w:w="2410" w:type="dxa"/>
            <w:vAlign w:val="center"/>
          </w:tcPr>
          <w:p w14:paraId="1F0B5B3D" w14:textId="77777777" w:rsidR="005C1317" w:rsidRPr="00FB1418" w:rsidRDefault="005C1317" w:rsidP="005C1317">
            <w:pPr>
              <w:spacing w:before="120" w:line="240" w:lineRule="auto"/>
              <w:ind w:firstLine="0"/>
              <w:jc w:val="center"/>
              <w:rPr>
                <w:szCs w:val="28"/>
                <w:lang w:val="vi-VN"/>
              </w:rPr>
            </w:pPr>
          </w:p>
        </w:tc>
        <w:tc>
          <w:tcPr>
            <w:tcW w:w="1872" w:type="dxa"/>
            <w:vAlign w:val="center"/>
          </w:tcPr>
          <w:p w14:paraId="0960859D" w14:textId="4E549CAC" w:rsidR="005C1317" w:rsidRPr="00FB1418" w:rsidRDefault="005C1317" w:rsidP="005C1317">
            <w:pPr>
              <w:spacing w:before="120" w:line="240" w:lineRule="auto"/>
              <w:ind w:firstLine="0"/>
              <w:jc w:val="center"/>
              <w:rPr>
                <w:szCs w:val="28"/>
                <w:lang w:val="vi-VN"/>
              </w:rPr>
            </w:pPr>
            <w:r w:rsidRPr="00FB1418">
              <w:rPr>
                <w:szCs w:val="28"/>
                <w:lang w:val="vi-VN"/>
              </w:rPr>
              <w:t>2021</w:t>
            </w:r>
          </w:p>
        </w:tc>
      </w:tr>
      <w:tr w:rsidR="005C1317" w:rsidRPr="00FB1418" w14:paraId="2D2716C2" w14:textId="77777777" w:rsidTr="005E4731">
        <w:trPr>
          <w:trHeight w:val="20"/>
        </w:trPr>
        <w:tc>
          <w:tcPr>
            <w:tcW w:w="993" w:type="dxa"/>
            <w:vAlign w:val="center"/>
          </w:tcPr>
          <w:p w14:paraId="72D9BB79"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25FA185B" w14:textId="5C209116" w:rsidR="005C1317" w:rsidRPr="00FB1418" w:rsidRDefault="005C1317" w:rsidP="005C1317">
            <w:pPr>
              <w:spacing w:before="120" w:line="240" w:lineRule="auto"/>
              <w:ind w:firstLine="0"/>
              <w:rPr>
                <w:rFonts w:asciiTheme="majorHAnsi" w:hAnsiTheme="majorHAnsi" w:cstheme="majorHAnsi"/>
                <w:szCs w:val="28"/>
                <w:lang w:val="nb-NO"/>
              </w:rPr>
            </w:pPr>
            <w:r w:rsidRPr="00C262C6">
              <w:rPr>
                <w:rFonts w:asciiTheme="majorHAnsi" w:hAnsiTheme="majorHAnsi" w:cstheme="majorHAnsi"/>
                <w:szCs w:val="28"/>
                <w:lang w:val="nb-NO"/>
              </w:rPr>
              <w:t xml:space="preserve">Nghiên cứu, xây dựng cơ chế, chính sách thúc đẩy việc chia sẻ, sử dụng chung hạ tầng bưu chính giữa các doanh nghiệp </w:t>
            </w:r>
            <w:r w:rsidRPr="00C262C6">
              <w:rPr>
                <w:rFonts w:asciiTheme="majorHAnsi" w:hAnsiTheme="majorHAnsi" w:cstheme="majorHAnsi"/>
                <w:szCs w:val="28"/>
                <w:lang w:val="nb-NO"/>
              </w:rPr>
              <w:lastRenderedPageBreak/>
              <w:t>bưu chính để nâng cao hiệu quả khai thác hạ tầng bưu chính, tiết kiệm nguồn lực kinh tế của xã hội</w:t>
            </w:r>
            <w:r w:rsidR="00986BA3">
              <w:rPr>
                <w:rFonts w:asciiTheme="majorHAnsi" w:hAnsiTheme="majorHAnsi" w:cstheme="majorHAnsi"/>
                <w:szCs w:val="28"/>
                <w:lang w:val="nb-NO"/>
              </w:rPr>
              <w:t>.</w:t>
            </w:r>
          </w:p>
        </w:tc>
        <w:tc>
          <w:tcPr>
            <w:tcW w:w="2688" w:type="dxa"/>
            <w:vAlign w:val="center"/>
          </w:tcPr>
          <w:p w14:paraId="0685173B" w14:textId="77777777" w:rsidR="005C1317" w:rsidRPr="00FB1418" w:rsidRDefault="005C1317" w:rsidP="005C1317">
            <w:pPr>
              <w:spacing w:before="120" w:line="240" w:lineRule="auto"/>
              <w:ind w:firstLine="0"/>
              <w:jc w:val="center"/>
              <w:rPr>
                <w:szCs w:val="28"/>
                <w:lang w:val="nb-NO"/>
              </w:rPr>
            </w:pPr>
            <w:r w:rsidRPr="0048755A">
              <w:rPr>
                <w:color w:val="000000" w:themeColor="text1"/>
                <w:szCs w:val="28"/>
                <w:lang w:val="nb-NO"/>
              </w:rPr>
              <w:lastRenderedPageBreak/>
              <w:t>Bộ Thông tin và Truyền thông</w:t>
            </w:r>
          </w:p>
        </w:tc>
        <w:tc>
          <w:tcPr>
            <w:tcW w:w="2410" w:type="dxa"/>
            <w:vAlign w:val="center"/>
          </w:tcPr>
          <w:p w14:paraId="56B61148" w14:textId="770426F4" w:rsidR="005C1317" w:rsidRPr="00FB1418" w:rsidRDefault="005C1317" w:rsidP="005C1317">
            <w:pPr>
              <w:spacing w:before="120" w:line="240" w:lineRule="auto"/>
              <w:ind w:firstLine="0"/>
              <w:jc w:val="center"/>
              <w:rPr>
                <w:szCs w:val="28"/>
                <w:lang w:val="vi-VN"/>
              </w:rPr>
            </w:pPr>
            <w:r>
              <w:rPr>
                <w:szCs w:val="28"/>
                <w:lang w:val="vi-VN"/>
              </w:rPr>
              <w:t>Các bộ, ngành, địa phương</w:t>
            </w:r>
          </w:p>
        </w:tc>
        <w:tc>
          <w:tcPr>
            <w:tcW w:w="1872" w:type="dxa"/>
            <w:vAlign w:val="center"/>
          </w:tcPr>
          <w:p w14:paraId="3AD8E071" w14:textId="34A618A4" w:rsidR="005C1317" w:rsidRPr="00FB1418" w:rsidRDefault="00F90AAE" w:rsidP="005C1317">
            <w:pPr>
              <w:spacing w:before="120" w:line="240" w:lineRule="auto"/>
              <w:ind w:firstLine="0"/>
              <w:jc w:val="center"/>
              <w:rPr>
                <w:szCs w:val="28"/>
              </w:rPr>
            </w:pPr>
            <w:r w:rsidRPr="00DD5F28">
              <w:rPr>
                <w:szCs w:val="28"/>
                <w:lang w:val="vi-VN"/>
              </w:rPr>
              <w:t>202</w:t>
            </w:r>
            <w:r w:rsidRPr="00DD5F28">
              <w:rPr>
                <w:szCs w:val="28"/>
              </w:rPr>
              <w:t>2</w:t>
            </w:r>
            <w:r>
              <w:rPr>
                <w:szCs w:val="28"/>
              </w:rPr>
              <w:t>-2025</w:t>
            </w:r>
          </w:p>
        </w:tc>
      </w:tr>
      <w:tr w:rsidR="005C1317" w:rsidRPr="00FB1418" w14:paraId="793CD5A1" w14:textId="64FA2B3E" w:rsidTr="005E4731">
        <w:trPr>
          <w:trHeight w:val="20"/>
        </w:trPr>
        <w:tc>
          <w:tcPr>
            <w:tcW w:w="993" w:type="dxa"/>
            <w:vAlign w:val="center"/>
          </w:tcPr>
          <w:p w14:paraId="5B0DC17D"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39C4B1CD" w14:textId="55A97706" w:rsidR="005C1317" w:rsidRPr="00FB1418" w:rsidRDefault="00986BA3" w:rsidP="005C1317">
            <w:pPr>
              <w:spacing w:before="120" w:line="240" w:lineRule="auto"/>
              <w:ind w:firstLine="0"/>
              <w:rPr>
                <w:szCs w:val="28"/>
                <w:lang w:val="nb-NO"/>
              </w:rPr>
            </w:pPr>
            <w:r w:rsidRPr="00986BA3">
              <w:rPr>
                <w:rFonts w:asciiTheme="majorHAnsi" w:hAnsiTheme="majorHAnsi" w:cstheme="majorHAnsi"/>
                <w:szCs w:val="28"/>
                <w:lang w:val="nb-NO"/>
              </w:rPr>
              <w:t>Nghiên cứu, xây dựng khung pháp lý thử nghiệm có kiểm soát cho các hoạt động áp dụng các sản phẩm, giải pháp, dịch vụ, mô hình kinh doanh mới trong bưu chính, trong đó quy định rõ phạm vi không gian và thời gian thử nghiệm để khuyến khích đổi mới sáng tạo.</w:t>
            </w:r>
          </w:p>
        </w:tc>
        <w:tc>
          <w:tcPr>
            <w:tcW w:w="2688" w:type="dxa"/>
            <w:vAlign w:val="center"/>
          </w:tcPr>
          <w:p w14:paraId="49E5D3B3" w14:textId="6147F5D9" w:rsidR="005C1317" w:rsidRPr="00FB1418" w:rsidRDefault="005C1317" w:rsidP="005C1317">
            <w:pPr>
              <w:spacing w:before="120" w:line="240" w:lineRule="auto"/>
              <w:ind w:firstLine="0"/>
              <w:jc w:val="center"/>
              <w:rPr>
                <w:szCs w:val="28"/>
                <w:lang w:val="nb-NO"/>
              </w:rPr>
            </w:pPr>
            <w:r w:rsidRPr="005A62FD">
              <w:rPr>
                <w:color w:val="000000" w:themeColor="text1"/>
                <w:szCs w:val="28"/>
                <w:lang w:val="nb-NO"/>
              </w:rPr>
              <w:t>Bộ Thông tin và Truyền thông</w:t>
            </w:r>
          </w:p>
        </w:tc>
        <w:tc>
          <w:tcPr>
            <w:tcW w:w="2410" w:type="dxa"/>
            <w:vAlign w:val="center"/>
          </w:tcPr>
          <w:p w14:paraId="272A6DE4" w14:textId="06811D87" w:rsidR="005C1317" w:rsidRPr="00FB1418" w:rsidRDefault="005C1317" w:rsidP="005C1317">
            <w:pPr>
              <w:spacing w:before="120" w:line="240" w:lineRule="auto"/>
              <w:ind w:firstLine="0"/>
              <w:jc w:val="center"/>
              <w:rPr>
                <w:szCs w:val="28"/>
                <w:lang w:val="vi-VN"/>
              </w:rPr>
            </w:pPr>
            <w:r>
              <w:rPr>
                <w:szCs w:val="28"/>
                <w:lang w:val="vi-VN"/>
              </w:rPr>
              <w:t>Các bộ, ngành, địa phương</w:t>
            </w:r>
          </w:p>
        </w:tc>
        <w:tc>
          <w:tcPr>
            <w:tcW w:w="1872" w:type="dxa"/>
            <w:vAlign w:val="center"/>
          </w:tcPr>
          <w:p w14:paraId="10F745C8" w14:textId="21C1E993" w:rsidR="005C1317" w:rsidRPr="00FB1418" w:rsidRDefault="005C1317" w:rsidP="005C1317">
            <w:pPr>
              <w:spacing w:before="120" w:line="240" w:lineRule="auto"/>
              <w:ind w:firstLine="0"/>
              <w:jc w:val="center"/>
              <w:rPr>
                <w:szCs w:val="28"/>
              </w:rPr>
            </w:pPr>
            <w:r w:rsidRPr="00FB1418">
              <w:rPr>
                <w:szCs w:val="28"/>
                <w:lang w:val="vi-VN"/>
              </w:rPr>
              <w:t>202</w:t>
            </w:r>
            <w:r w:rsidRPr="00FB1418">
              <w:rPr>
                <w:szCs w:val="28"/>
              </w:rPr>
              <w:t>2</w:t>
            </w:r>
            <w:r>
              <w:rPr>
                <w:szCs w:val="28"/>
              </w:rPr>
              <w:t>-2025</w:t>
            </w:r>
          </w:p>
        </w:tc>
      </w:tr>
      <w:tr w:rsidR="00986BA3" w:rsidRPr="00FB1418" w14:paraId="5FAF723A" w14:textId="77777777" w:rsidTr="00986BA3">
        <w:trPr>
          <w:trHeight w:val="20"/>
        </w:trPr>
        <w:tc>
          <w:tcPr>
            <w:tcW w:w="993" w:type="dxa"/>
            <w:vAlign w:val="center"/>
          </w:tcPr>
          <w:p w14:paraId="4FD212C8" w14:textId="77777777" w:rsidR="00986BA3" w:rsidRPr="00FB1418" w:rsidRDefault="00986BA3" w:rsidP="00986BA3">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49276AE2" w14:textId="65F1DEB3" w:rsidR="00986BA3" w:rsidRPr="005E4731" w:rsidRDefault="00986BA3" w:rsidP="00986BA3">
            <w:pPr>
              <w:spacing w:before="120" w:line="240" w:lineRule="auto"/>
              <w:ind w:firstLine="0"/>
              <w:rPr>
                <w:rFonts w:asciiTheme="majorHAnsi" w:hAnsiTheme="majorHAnsi" w:cstheme="majorHAnsi"/>
                <w:szCs w:val="28"/>
              </w:rPr>
            </w:pPr>
            <w:r w:rsidRPr="0000393E">
              <w:rPr>
                <w:rFonts w:asciiTheme="majorHAnsi" w:hAnsiTheme="majorHAnsi" w:cstheme="majorHAnsi"/>
                <w:szCs w:val="28"/>
                <w:lang w:val="vi-VN"/>
              </w:rPr>
              <w:t xml:space="preserve">Xây dựng các tiêu chuẩn, quy chuẩn, hướng dẫn kỹ thuật về bưu chính số theo kịp sự phát triển của công nghệ, </w:t>
            </w:r>
            <w:r w:rsidRPr="008605C7">
              <w:rPr>
                <w:rFonts w:asciiTheme="majorHAnsi" w:hAnsiTheme="majorHAnsi" w:cstheme="majorHAnsi"/>
                <w:szCs w:val="28"/>
                <w:lang w:val="vi-VN"/>
              </w:rPr>
              <w:t>b</w:t>
            </w:r>
            <w:r w:rsidRPr="0000393E">
              <w:rPr>
                <w:rFonts w:asciiTheme="majorHAnsi" w:hAnsiTheme="majorHAnsi" w:cstheme="majorHAnsi"/>
                <w:szCs w:val="28"/>
                <w:lang w:val="vi-VN"/>
              </w:rPr>
              <w:t>ảo đảm an toàn</w:t>
            </w:r>
            <w:r w:rsidRPr="008605C7">
              <w:rPr>
                <w:rFonts w:asciiTheme="majorHAnsi" w:hAnsiTheme="majorHAnsi" w:cstheme="majorHAnsi"/>
                <w:szCs w:val="28"/>
                <w:lang w:val="vi-VN"/>
              </w:rPr>
              <w:t xml:space="preserve"> thông tin </w:t>
            </w:r>
            <w:r w:rsidRPr="0000393E">
              <w:rPr>
                <w:rFonts w:asciiTheme="majorHAnsi" w:hAnsiTheme="majorHAnsi" w:cstheme="majorHAnsi"/>
                <w:szCs w:val="28"/>
                <w:lang w:val="vi-VN"/>
              </w:rPr>
              <w:t>mạng</w:t>
            </w:r>
            <w:r>
              <w:rPr>
                <w:rFonts w:asciiTheme="majorHAnsi" w:hAnsiTheme="majorHAnsi" w:cstheme="majorHAnsi"/>
                <w:szCs w:val="28"/>
              </w:rPr>
              <w:t>.</w:t>
            </w:r>
          </w:p>
        </w:tc>
        <w:tc>
          <w:tcPr>
            <w:tcW w:w="2688" w:type="dxa"/>
            <w:vAlign w:val="center"/>
          </w:tcPr>
          <w:p w14:paraId="083C2CFB" w14:textId="1A4D4A5C" w:rsidR="00986BA3" w:rsidRPr="005A62FD" w:rsidRDefault="00986BA3" w:rsidP="00986BA3">
            <w:pPr>
              <w:spacing w:before="120" w:line="240" w:lineRule="auto"/>
              <w:ind w:firstLine="0"/>
              <w:jc w:val="center"/>
              <w:rPr>
                <w:color w:val="000000" w:themeColor="text1"/>
                <w:szCs w:val="28"/>
                <w:lang w:val="nb-NO"/>
              </w:rPr>
            </w:pPr>
            <w:r w:rsidRPr="005A62FD">
              <w:rPr>
                <w:color w:val="000000" w:themeColor="text1"/>
                <w:szCs w:val="28"/>
                <w:lang w:val="nb-NO"/>
              </w:rPr>
              <w:t>Bộ Thông tin và Truyền thông</w:t>
            </w:r>
          </w:p>
        </w:tc>
        <w:tc>
          <w:tcPr>
            <w:tcW w:w="2410" w:type="dxa"/>
            <w:vAlign w:val="center"/>
          </w:tcPr>
          <w:p w14:paraId="07965A9A" w14:textId="222A5A41" w:rsidR="00986BA3" w:rsidRDefault="00986BA3" w:rsidP="00986BA3">
            <w:pPr>
              <w:spacing w:before="120" w:line="240" w:lineRule="auto"/>
              <w:ind w:firstLine="0"/>
              <w:jc w:val="center"/>
              <w:rPr>
                <w:szCs w:val="28"/>
                <w:lang w:val="vi-VN"/>
              </w:rPr>
            </w:pPr>
            <w:r>
              <w:rPr>
                <w:szCs w:val="28"/>
                <w:lang w:val="vi-VN"/>
              </w:rPr>
              <w:t>Các bộ, ngành, địa phương</w:t>
            </w:r>
          </w:p>
        </w:tc>
        <w:tc>
          <w:tcPr>
            <w:tcW w:w="1872" w:type="dxa"/>
            <w:vAlign w:val="center"/>
          </w:tcPr>
          <w:p w14:paraId="2E1E6903" w14:textId="4DD5373F" w:rsidR="00986BA3" w:rsidRPr="00FB1418" w:rsidRDefault="00986BA3" w:rsidP="00986BA3">
            <w:pPr>
              <w:spacing w:before="120" w:line="240" w:lineRule="auto"/>
              <w:ind w:firstLine="0"/>
              <w:jc w:val="center"/>
              <w:rPr>
                <w:szCs w:val="28"/>
                <w:lang w:val="vi-VN"/>
              </w:rPr>
            </w:pPr>
            <w:r w:rsidRPr="00FB1418">
              <w:rPr>
                <w:szCs w:val="28"/>
                <w:lang w:val="vi-VN"/>
              </w:rPr>
              <w:t>202</w:t>
            </w:r>
            <w:r w:rsidRPr="00FB1418">
              <w:rPr>
                <w:szCs w:val="28"/>
              </w:rPr>
              <w:t>2</w:t>
            </w:r>
            <w:r>
              <w:rPr>
                <w:szCs w:val="28"/>
              </w:rPr>
              <w:t>-2025</w:t>
            </w:r>
          </w:p>
        </w:tc>
      </w:tr>
      <w:tr w:rsidR="005C1317" w:rsidRPr="00FB1418" w14:paraId="25173D24" w14:textId="77777777" w:rsidTr="005E4731">
        <w:trPr>
          <w:trHeight w:val="20"/>
        </w:trPr>
        <w:tc>
          <w:tcPr>
            <w:tcW w:w="993" w:type="dxa"/>
            <w:vAlign w:val="center"/>
          </w:tcPr>
          <w:p w14:paraId="36E6F167"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54C7C579" w14:textId="282CFC17" w:rsidR="005C1317" w:rsidRPr="005E4731" w:rsidRDefault="005C1317">
            <w:pPr>
              <w:spacing w:before="120" w:line="240" w:lineRule="auto"/>
              <w:ind w:firstLine="0"/>
              <w:rPr>
                <w:color w:val="000000" w:themeColor="text1"/>
                <w:szCs w:val="28"/>
                <w:lang w:val="nb-NO"/>
              </w:rPr>
            </w:pPr>
            <w:r>
              <w:rPr>
                <w:rFonts w:asciiTheme="majorHAnsi" w:hAnsiTheme="majorHAnsi" w:cstheme="majorHAnsi"/>
                <w:color w:val="000000" w:themeColor="text1"/>
                <w:szCs w:val="28"/>
                <w:lang w:val="nb-NO"/>
              </w:rPr>
              <w:t>Nghi</w:t>
            </w:r>
            <w:r w:rsidRPr="00A123FE">
              <w:rPr>
                <w:rFonts w:asciiTheme="majorHAnsi" w:hAnsiTheme="majorHAnsi" w:cstheme="majorHAnsi"/>
                <w:color w:val="000000" w:themeColor="text1"/>
                <w:szCs w:val="28"/>
                <w:lang w:val="nb-NO"/>
              </w:rPr>
              <w:t>ê</w:t>
            </w:r>
            <w:r>
              <w:rPr>
                <w:rFonts w:asciiTheme="majorHAnsi" w:hAnsiTheme="majorHAnsi" w:cstheme="majorHAnsi"/>
                <w:color w:val="000000" w:themeColor="text1"/>
                <w:szCs w:val="28"/>
                <w:lang w:val="nb-NO"/>
              </w:rPr>
              <w:t>n c</w:t>
            </w:r>
            <w:r w:rsidRPr="00A123FE">
              <w:t>ứu</w:t>
            </w:r>
            <w:r>
              <w:t xml:space="preserve"> c</w:t>
            </w:r>
            <w:r w:rsidRPr="00A123FE">
              <w:t>ơ</w:t>
            </w:r>
            <w:r>
              <w:t xml:space="preserve"> ch</w:t>
            </w:r>
            <w:r w:rsidRPr="00A123FE">
              <w:t>ế</w:t>
            </w:r>
            <w:r>
              <w:t xml:space="preserve"> qu</w:t>
            </w:r>
            <w:r w:rsidRPr="00A123FE">
              <w:t>ản</w:t>
            </w:r>
            <w:r>
              <w:t xml:space="preserve"> l</w:t>
            </w:r>
            <w:r w:rsidRPr="00A123FE">
              <w:t>ý</w:t>
            </w:r>
            <w:r>
              <w:t xml:space="preserve"> d</w:t>
            </w:r>
            <w:r w:rsidRPr="00A123FE">
              <w:t>ịch</w:t>
            </w:r>
            <w:r>
              <w:t xml:space="preserve"> v</w:t>
            </w:r>
            <w:r w:rsidRPr="00A123FE">
              <w:t>ụ</w:t>
            </w:r>
            <w:r>
              <w:t xml:space="preserve"> thu h</w:t>
            </w:r>
            <w:r w:rsidRPr="00A123FE">
              <w:t>ộ</w:t>
            </w:r>
            <w:r>
              <w:t xml:space="preserve"> ti</w:t>
            </w:r>
            <w:r w:rsidRPr="00A123FE">
              <w:t>ền</w:t>
            </w:r>
            <w:r>
              <w:t xml:space="preserve"> khi ph</w:t>
            </w:r>
            <w:r w:rsidRPr="00A123FE">
              <w:t>á</w:t>
            </w:r>
            <w:r>
              <w:t>t h</w:t>
            </w:r>
            <w:r w:rsidRPr="00A123FE">
              <w:t>àng</w:t>
            </w:r>
            <w:r>
              <w:t xml:space="preserve"> trong l</w:t>
            </w:r>
            <w:r w:rsidRPr="00A123FE">
              <w:t>ĩn</w:t>
            </w:r>
            <w:r>
              <w:t>h v</w:t>
            </w:r>
            <w:r w:rsidRPr="00A123FE">
              <w:t>ực</w:t>
            </w:r>
            <w:r>
              <w:t xml:space="preserve"> b</w:t>
            </w:r>
            <w:r w:rsidRPr="00A123FE">
              <w:t>ư</w:t>
            </w:r>
            <w:r>
              <w:t>u ch</w:t>
            </w:r>
            <w:r w:rsidRPr="00A123FE">
              <w:t>ính</w:t>
            </w:r>
            <w:r w:rsidR="00986BA3">
              <w:t>.</w:t>
            </w:r>
          </w:p>
        </w:tc>
        <w:tc>
          <w:tcPr>
            <w:tcW w:w="2688" w:type="dxa"/>
            <w:vAlign w:val="center"/>
          </w:tcPr>
          <w:p w14:paraId="0EEF909F" w14:textId="36ADEB26" w:rsidR="005C1317" w:rsidRPr="00911903" w:rsidRDefault="005C1317" w:rsidP="005C1317">
            <w:pPr>
              <w:spacing w:before="120" w:line="240" w:lineRule="auto"/>
              <w:ind w:firstLine="0"/>
              <w:jc w:val="center"/>
              <w:rPr>
                <w:color w:val="000000" w:themeColor="text1"/>
                <w:szCs w:val="28"/>
              </w:rPr>
            </w:pPr>
            <w:r>
              <w:rPr>
                <w:szCs w:val="28"/>
                <w:lang w:val="nb-NO"/>
              </w:rPr>
              <w:t>Ng</w:t>
            </w:r>
            <w:r w:rsidRPr="00A123FE">
              <w:rPr>
                <w:szCs w:val="28"/>
                <w:lang w:val="nb-NO"/>
              </w:rPr>
              <w:t>â</w:t>
            </w:r>
            <w:r>
              <w:rPr>
                <w:szCs w:val="28"/>
                <w:lang w:val="nb-NO"/>
              </w:rPr>
              <w:t>n h</w:t>
            </w:r>
            <w:r w:rsidRPr="00A123FE">
              <w:rPr>
                <w:szCs w:val="28"/>
                <w:lang w:val="nb-NO"/>
              </w:rPr>
              <w:t>àng</w:t>
            </w:r>
            <w:r>
              <w:rPr>
                <w:szCs w:val="28"/>
                <w:lang w:val="nb-NO"/>
              </w:rPr>
              <w:t xml:space="preserve"> Nh</w:t>
            </w:r>
            <w:r w:rsidRPr="00A123FE">
              <w:rPr>
                <w:szCs w:val="28"/>
                <w:lang w:val="nb-NO"/>
              </w:rPr>
              <w:t>à</w:t>
            </w:r>
            <w:r>
              <w:rPr>
                <w:szCs w:val="28"/>
                <w:lang w:val="nb-NO"/>
              </w:rPr>
              <w:t xml:space="preserve"> n</w:t>
            </w:r>
            <w:r w:rsidRPr="00A123FE">
              <w:rPr>
                <w:szCs w:val="28"/>
                <w:lang w:val="nb-NO"/>
              </w:rPr>
              <w:t>ư</w:t>
            </w:r>
            <w:r w:rsidRPr="00A123FE">
              <w:t>ớc</w:t>
            </w:r>
          </w:p>
        </w:tc>
        <w:tc>
          <w:tcPr>
            <w:tcW w:w="2410" w:type="dxa"/>
            <w:vAlign w:val="center"/>
          </w:tcPr>
          <w:p w14:paraId="34211D5E" w14:textId="26D3F15D" w:rsidR="005C1317" w:rsidRPr="00FB1418" w:rsidRDefault="005C1317" w:rsidP="005C1317">
            <w:pPr>
              <w:spacing w:before="120" w:line="240" w:lineRule="auto"/>
              <w:ind w:firstLine="0"/>
              <w:jc w:val="center"/>
              <w:rPr>
                <w:szCs w:val="28"/>
                <w:lang w:val="vi-VN"/>
              </w:rPr>
            </w:pPr>
            <w:r w:rsidRPr="005A62FD">
              <w:rPr>
                <w:color w:val="000000" w:themeColor="text1"/>
                <w:szCs w:val="28"/>
                <w:lang w:val="nb-NO"/>
              </w:rPr>
              <w:t>Bộ Thông tin và Truyền thông</w:t>
            </w:r>
          </w:p>
        </w:tc>
        <w:tc>
          <w:tcPr>
            <w:tcW w:w="1872" w:type="dxa"/>
            <w:vAlign w:val="center"/>
          </w:tcPr>
          <w:p w14:paraId="6B17CD78" w14:textId="71F3E18F" w:rsidR="005C1317" w:rsidRPr="00FB1418" w:rsidRDefault="005C1317" w:rsidP="005C1317">
            <w:pPr>
              <w:spacing w:before="120" w:line="240" w:lineRule="auto"/>
              <w:ind w:firstLine="0"/>
              <w:jc w:val="center"/>
              <w:rPr>
                <w:szCs w:val="28"/>
                <w:lang w:val="vi-VN"/>
              </w:rPr>
            </w:pPr>
          </w:p>
        </w:tc>
      </w:tr>
      <w:tr w:rsidR="005C1317" w:rsidRPr="00013E05" w14:paraId="4958570F" w14:textId="77777777" w:rsidTr="005E4731">
        <w:trPr>
          <w:trHeight w:val="20"/>
        </w:trPr>
        <w:tc>
          <w:tcPr>
            <w:tcW w:w="993" w:type="dxa"/>
            <w:vAlign w:val="center"/>
          </w:tcPr>
          <w:p w14:paraId="61A156B8"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0588AEA8" w14:textId="2D20BD55" w:rsidR="005C1317" w:rsidRPr="005E4731" w:rsidRDefault="005C1317" w:rsidP="005C1317">
            <w:pPr>
              <w:spacing w:before="120" w:line="240" w:lineRule="auto"/>
              <w:ind w:firstLine="0"/>
              <w:rPr>
                <w:rFonts w:asciiTheme="majorHAnsi" w:hAnsiTheme="majorHAnsi" w:cstheme="majorHAnsi"/>
                <w:color w:val="000000" w:themeColor="text1"/>
                <w:szCs w:val="28"/>
                <w:lang w:val="nb-NO"/>
              </w:rPr>
            </w:pPr>
            <w:r w:rsidRPr="00070BCC">
              <w:rPr>
                <w:rFonts w:asciiTheme="majorHAnsi" w:hAnsiTheme="majorHAnsi" w:cstheme="majorHAnsi"/>
                <w:color w:val="000000" w:themeColor="text1"/>
                <w:szCs w:val="28"/>
                <w:lang w:val="nb-NO"/>
              </w:rPr>
              <w:t>Nghiên c</w:t>
            </w:r>
            <w:r w:rsidRPr="005E4731">
              <w:rPr>
                <w:color w:val="000000" w:themeColor="text1"/>
              </w:rPr>
              <w:t xml:space="preserve">ứu chính sách </w:t>
            </w:r>
            <w:r w:rsidRPr="00070BCC">
              <w:rPr>
                <w:rFonts w:asciiTheme="majorHAnsi" w:hAnsiTheme="majorHAnsi" w:cstheme="majorHAnsi"/>
                <w:color w:val="000000" w:themeColor="text1"/>
                <w:szCs w:val="28"/>
                <w:lang w:val="nb-NO"/>
              </w:rPr>
              <w:t>hỗ trợ, khuyến khích phát tri</w:t>
            </w:r>
            <w:r w:rsidRPr="005E4731">
              <w:rPr>
                <w:color w:val="000000" w:themeColor="text1"/>
              </w:rPr>
              <w:t>ển thương mại điện tử qua bưu chính</w:t>
            </w:r>
            <w:r w:rsidR="00986BA3">
              <w:rPr>
                <w:color w:val="000000" w:themeColor="text1"/>
              </w:rPr>
              <w:t>.</w:t>
            </w:r>
          </w:p>
        </w:tc>
        <w:tc>
          <w:tcPr>
            <w:tcW w:w="2688" w:type="dxa"/>
            <w:vAlign w:val="center"/>
          </w:tcPr>
          <w:p w14:paraId="67A12664" w14:textId="26CEEA85" w:rsidR="005C1317" w:rsidRPr="005A62FD" w:rsidRDefault="005C1317">
            <w:pPr>
              <w:spacing w:before="120" w:line="240" w:lineRule="auto"/>
              <w:ind w:firstLine="0"/>
              <w:jc w:val="center"/>
              <w:rPr>
                <w:color w:val="000000" w:themeColor="text1"/>
                <w:szCs w:val="28"/>
                <w:lang w:val="nb-NO"/>
              </w:rPr>
            </w:pPr>
            <w:r w:rsidRPr="005D4888">
              <w:rPr>
                <w:lang w:val="nb-NO"/>
              </w:rPr>
              <w:t>Bộ Công Thương</w:t>
            </w:r>
          </w:p>
        </w:tc>
        <w:tc>
          <w:tcPr>
            <w:tcW w:w="2410" w:type="dxa"/>
            <w:vAlign w:val="center"/>
          </w:tcPr>
          <w:p w14:paraId="733AFD7B" w14:textId="624777AC" w:rsidR="005C1317" w:rsidRPr="00FB1418" w:rsidRDefault="005C1317" w:rsidP="005C1317">
            <w:pPr>
              <w:spacing w:before="120" w:line="240" w:lineRule="auto"/>
              <w:ind w:firstLine="0"/>
              <w:jc w:val="center"/>
              <w:rPr>
                <w:szCs w:val="28"/>
                <w:lang w:val="vi-VN"/>
              </w:rPr>
            </w:pPr>
            <w:r>
              <w:rPr>
                <w:lang w:val="nb-NO"/>
              </w:rPr>
              <w:t>Bộ Tài chính</w:t>
            </w:r>
            <w:r>
              <w:rPr>
                <w:lang w:val="vi-VN"/>
              </w:rPr>
              <w:t xml:space="preserve">, </w:t>
            </w:r>
            <w:r w:rsidRPr="005A62FD">
              <w:rPr>
                <w:color w:val="000000" w:themeColor="text1"/>
                <w:szCs w:val="28"/>
                <w:lang w:val="nb-NO"/>
              </w:rPr>
              <w:t>Bộ Thông tin và Truyền thông</w:t>
            </w:r>
          </w:p>
        </w:tc>
        <w:tc>
          <w:tcPr>
            <w:tcW w:w="1872" w:type="dxa"/>
            <w:vAlign w:val="center"/>
          </w:tcPr>
          <w:p w14:paraId="483AE3C4" w14:textId="757060B5" w:rsidR="005C1317" w:rsidRPr="00FB1418" w:rsidRDefault="005C1317" w:rsidP="005C1317">
            <w:pPr>
              <w:spacing w:before="120" w:line="240" w:lineRule="auto"/>
              <w:ind w:firstLine="0"/>
              <w:jc w:val="center"/>
              <w:rPr>
                <w:szCs w:val="28"/>
                <w:lang w:val="vi-VN"/>
              </w:rPr>
            </w:pPr>
          </w:p>
        </w:tc>
      </w:tr>
      <w:tr w:rsidR="00E8620E" w:rsidRPr="00302FFC" w14:paraId="21042FD6" w14:textId="77777777" w:rsidTr="005E4731">
        <w:trPr>
          <w:trHeight w:val="20"/>
        </w:trPr>
        <w:tc>
          <w:tcPr>
            <w:tcW w:w="993" w:type="dxa"/>
            <w:vAlign w:val="center"/>
          </w:tcPr>
          <w:p w14:paraId="38F0F634" w14:textId="77777777" w:rsidR="00E8620E" w:rsidRPr="005A62FD" w:rsidRDefault="00E8620E" w:rsidP="00E8620E">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0F220235" w14:textId="2EE32BD0" w:rsidR="00E8620E" w:rsidRPr="005E4731" w:rsidRDefault="00E8620E">
            <w:pPr>
              <w:spacing w:before="120" w:line="240" w:lineRule="auto"/>
              <w:ind w:firstLine="0"/>
              <w:rPr>
                <w:rFonts w:asciiTheme="majorHAnsi" w:hAnsiTheme="majorHAnsi" w:cstheme="majorHAnsi"/>
                <w:color w:val="000000" w:themeColor="text1"/>
                <w:szCs w:val="28"/>
                <w:lang w:val="nb-NO"/>
              </w:rPr>
            </w:pPr>
            <w:r w:rsidRPr="005E4731">
              <w:rPr>
                <w:rFonts w:asciiTheme="majorHAnsi" w:hAnsiTheme="majorHAnsi" w:cstheme="majorHAnsi"/>
                <w:color w:val="000000" w:themeColor="text1"/>
                <w:szCs w:val="28"/>
                <w:lang w:val="nb-NO"/>
              </w:rPr>
              <w:t>Nghiên c</w:t>
            </w:r>
            <w:r w:rsidRPr="005E4731">
              <w:rPr>
                <w:color w:val="000000" w:themeColor="text1"/>
                <w:lang w:val="nb-NO"/>
              </w:rPr>
              <w:t>ứu</w:t>
            </w:r>
            <w:r w:rsidRPr="005E4731">
              <w:rPr>
                <w:rFonts w:asciiTheme="majorHAnsi" w:hAnsiTheme="majorHAnsi" w:cstheme="majorHAnsi"/>
                <w:color w:val="000000" w:themeColor="text1"/>
                <w:szCs w:val="28"/>
                <w:lang w:val="nb-NO"/>
              </w:rPr>
              <w:t xml:space="preserve"> đề xuất cơ chế, chính sách ưu đãi về đất đai, thuế và tín dụng để thúc đẩy đầu tư vào Trung tâm bưu chính vùng, khu vực</w:t>
            </w:r>
            <w:r w:rsidR="00986BA3">
              <w:rPr>
                <w:rFonts w:asciiTheme="majorHAnsi" w:hAnsiTheme="majorHAnsi" w:cstheme="majorHAnsi"/>
                <w:color w:val="000000" w:themeColor="text1"/>
                <w:szCs w:val="28"/>
                <w:lang w:val="nb-NO"/>
              </w:rPr>
              <w:t>.</w:t>
            </w:r>
          </w:p>
        </w:tc>
        <w:tc>
          <w:tcPr>
            <w:tcW w:w="2688" w:type="dxa"/>
            <w:vAlign w:val="center"/>
          </w:tcPr>
          <w:p w14:paraId="26BB7283" w14:textId="5C14A526" w:rsidR="00E8620E" w:rsidRDefault="00E8620E">
            <w:pPr>
              <w:spacing w:before="120" w:line="240" w:lineRule="auto"/>
              <w:ind w:firstLine="0"/>
              <w:jc w:val="center"/>
              <w:rPr>
                <w:szCs w:val="28"/>
                <w:lang w:val="nb-NO"/>
              </w:rPr>
            </w:pPr>
            <w:r w:rsidRPr="005D4888">
              <w:rPr>
                <w:lang w:val="nb-NO"/>
              </w:rPr>
              <w:t>Bộ Kế hoạch và Đầu tư</w:t>
            </w:r>
          </w:p>
        </w:tc>
        <w:tc>
          <w:tcPr>
            <w:tcW w:w="2410" w:type="dxa"/>
            <w:vAlign w:val="center"/>
          </w:tcPr>
          <w:p w14:paraId="47D835D9" w14:textId="2F56D0D0" w:rsidR="00E8620E" w:rsidRPr="00FB1418" w:rsidRDefault="00E8620E" w:rsidP="00E8620E">
            <w:pPr>
              <w:spacing w:before="120" w:line="240" w:lineRule="auto"/>
              <w:ind w:firstLine="0"/>
              <w:jc w:val="center"/>
              <w:rPr>
                <w:szCs w:val="28"/>
                <w:lang w:val="vi-VN"/>
              </w:rPr>
            </w:pPr>
            <w:r>
              <w:rPr>
                <w:lang w:val="nb-NO"/>
              </w:rPr>
              <w:t>Bộ Tài chính</w:t>
            </w:r>
            <w:r>
              <w:rPr>
                <w:lang w:val="vi-VN"/>
              </w:rPr>
              <w:t xml:space="preserve">, </w:t>
            </w:r>
            <w:r w:rsidRPr="005A62FD">
              <w:rPr>
                <w:color w:val="000000" w:themeColor="text1"/>
                <w:szCs w:val="28"/>
                <w:lang w:val="nb-NO"/>
              </w:rPr>
              <w:t>Bộ Thông tin và Truyền thông</w:t>
            </w:r>
          </w:p>
        </w:tc>
        <w:tc>
          <w:tcPr>
            <w:tcW w:w="1872" w:type="dxa"/>
            <w:vAlign w:val="center"/>
          </w:tcPr>
          <w:p w14:paraId="0024DB78" w14:textId="7BBE1FD5" w:rsidR="00E8620E" w:rsidRPr="00FB1418" w:rsidRDefault="00E8620E" w:rsidP="00E8620E">
            <w:pPr>
              <w:spacing w:before="120" w:line="240" w:lineRule="auto"/>
              <w:ind w:firstLine="0"/>
              <w:jc w:val="center"/>
              <w:rPr>
                <w:szCs w:val="28"/>
                <w:lang w:val="vi-VN"/>
              </w:rPr>
            </w:pPr>
          </w:p>
        </w:tc>
      </w:tr>
      <w:tr w:rsidR="005C1317" w:rsidRPr="00FB1418" w14:paraId="2F2BBA4B" w14:textId="1464FFF6" w:rsidTr="005E4731">
        <w:trPr>
          <w:trHeight w:val="20"/>
        </w:trPr>
        <w:tc>
          <w:tcPr>
            <w:tcW w:w="993" w:type="dxa"/>
            <w:shd w:val="clear" w:color="auto" w:fill="auto"/>
            <w:vAlign w:val="center"/>
          </w:tcPr>
          <w:p w14:paraId="1EB12253" w14:textId="77777777" w:rsidR="005C1317" w:rsidRPr="00FB1418" w:rsidRDefault="005C1317" w:rsidP="005C1317">
            <w:pPr>
              <w:spacing w:before="120" w:line="240" w:lineRule="auto"/>
              <w:ind w:left="170" w:firstLine="0"/>
              <w:jc w:val="left"/>
              <w:rPr>
                <w:b/>
                <w:szCs w:val="28"/>
              </w:rPr>
            </w:pPr>
            <w:r w:rsidRPr="00FB1418">
              <w:rPr>
                <w:b/>
                <w:szCs w:val="28"/>
              </w:rPr>
              <w:t>II</w:t>
            </w:r>
          </w:p>
        </w:tc>
        <w:tc>
          <w:tcPr>
            <w:tcW w:w="6799" w:type="dxa"/>
            <w:shd w:val="clear" w:color="auto" w:fill="auto"/>
            <w:vAlign w:val="center"/>
          </w:tcPr>
          <w:p w14:paraId="0C7E8A5F" w14:textId="1F1093CD" w:rsidR="005C1317" w:rsidRPr="00FB1418" w:rsidRDefault="005C1317" w:rsidP="005C1317">
            <w:pPr>
              <w:spacing w:before="120" w:line="240" w:lineRule="auto"/>
              <w:ind w:firstLine="0"/>
              <w:rPr>
                <w:b/>
                <w:bCs/>
                <w:szCs w:val="28"/>
              </w:rPr>
            </w:pPr>
            <w:r w:rsidRPr="00FB1418">
              <w:rPr>
                <w:b/>
                <w:szCs w:val="28"/>
              </w:rPr>
              <w:t xml:space="preserve">Phát triển hạ tầng </w:t>
            </w:r>
            <w:r w:rsidR="00986BA3">
              <w:rPr>
                <w:b/>
                <w:szCs w:val="28"/>
              </w:rPr>
              <w:t>bưu chính</w:t>
            </w:r>
          </w:p>
        </w:tc>
        <w:tc>
          <w:tcPr>
            <w:tcW w:w="2688" w:type="dxa"/>
            <w:shd w:val="clear" w:color="auto" w:fill="auto"/>
            <w:vAlign w:val="center"/>
          </w:tcPr>
          <w:p w14:paraId="6D8F052C" w14:textId="6857C020" w:rsidR="005C1317" w:rsidRPr="00FB1418" w:rsidRDefault="005C1317" w:rsidP="005C1317">
            <w:pPr>
              <w:spacing w:before="120" w:line="240" w:lineRule="auto"/>
              <w:ind w:firstLine="0"/>
              <w:jc w:val="left"/>
              <w:rPr>
                <w:szCs w:val="28"/>
              </w:rPr>
            </w:pPr>
          </w:p>
        </w:tc>
        <w:tc>
          <w:tcPr>
            <w:tcW w:w="2410" w:type="dxa"/>
            <w:vAlign w:val="center"/>
          </w:tcPr>
          <w:p w14:paraId="0FB9DAE0" w14:textId="77777777" w:rsidR="005C1317" w:rsidRPr="00FB1418" w:rsidRDefault="005C1317" w:rsidP="005C1317">
            <w:pPr>
              <w:spacing w:before="120" w:line="240" w:lineRule="auto"/>
              <w:ind w:firstLine="0"/>
              <w:jc w:val="center"/>
              <w:rPr>
                <w:szCs w:val="28"/>
              </w:rPr>
            </w:pPr>
          </w:p>
        </w:tc>
        <w:tc>
          <w:tcPr>
            <w:tcW w:w="1872" w:type="dxa"/>
            <w:shd w:val="clear" w:color="auto" w:fill="auto"/>
            <w:vAlign w:val="center"/>
          </w:tcPr>
          <w:p w14:paraId="22C65EB3" w14:textId="5AA1E422" w:rsidR="005C1317" w:rsidRPr="00FB1418" w:rsidRDefault="005C1317" w:rsidP="005C1317">
            <w:pPr>
              <w:spacing w:before="120" w:line="240" w:lineRule="auto"/>
              <w:ind w:firstLine="0"/>
              <w:jc w:val="center"/>
              <w:rPr>
                <w:szCs w:val="28"/>
              </w:rPr>
            </w:pPr>
          </w:p>
        </w:tc>
      </w:tr>
      <w:tr w:rsidR="005C1317" w:rsidRPr="00FB1418" w14:paraId="25A77B4B" w14:textId="2D9EE5D0" w:rsidTr="005E4731">
        <w:trPr>
          <w:trHeight w:val="20"/>
        </w:trPr>
        <w:tc>
          <w:tcPr>
            <w:tcW w:w="993" w:type="dxa"/>
            <w:vAlign w:val="center"/>
          </w:tcPr>
          <w:p w14:paraId="3B968ABD"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1955570B" w14:textId="562FEB0D" w:rsidR="005C1317" w:rsidRPr="00FB1418" w:rsidRDefault="005C1317" w:rsidP="005C1317">
            <w:pPr>
              <w:spacing w:before="120" w:line="240" w:lineRule="auto"/>
              <w:ind w:firstLine="0"/>
              <w:rPr>
                <w:szCs w:val="28"/>
                <w:lang w:val="vi-VN"/>
              </w:rPr>
            </w:pPr>
            <w:r w:rsidRPr="00FB1418">
              <w:rPr>
                <w:rFonts w:asciiTheme="majorHAnsi" w:hAnsiTheme="majorHAnsi" w:cstheme="majorHAnsi"/>
                <w:lang w:val="nb-NO"/>
              </w:rPr>
              <w:t xml:space="preserve">Xây dựng Quy hoạch hạ tầng bưu chính quốc gia, trong đó tập vào các </w:t>
            </w:r>
            <w:r>
              <w:rPr>
                <w:rFonts w:asciiTheme="majorHAnsi" w:hAnsiTheme="majorHAnsi" w:cstheme="majorHAnsi"/>
                <w:lang w:val="nb-NO"/>
              </w:rPr>
              <w:t>T</w:t>
            </w:r>
            <w:r w:rsidRPr="00FB1418">
              <w:rPr>
                <w:rFonts w:asciiTheme="majorHAnsi" w:hAnsiTheme="majorHAnsi" w:cstheme="majorHAnsi"/>
                <w:lang w:val="nb-NO"/>
              </w:rPr>
              <w:t xml:space="preserve">rung tâm </w:t>
            </w:r>
            <w:r>
              <w:rPr>
                <w:rFonts w:asciiTheme="majorHAnsi" w:hAnsiTheme="majorHAnsi" w:cstheme="majorHAnsi"/>
                <w:lang w:val="nb-NO"/>
              </w:rPr>
              <w:t>bưu chính</w:t>
            </w:r>
            <w:r w:rsidRPr="00FB1418">
              <w:rPr>
                <w:rFonts w:asciiTheme="majorHAnsi" w:hAnsiTheme="majorHAnsi" w:cstheme="majorHAnsi"/>
                <w:lang w:val="nb-NO"/>
              </w:rPr>
              <w:t xml:space="preserve"> vùng, </w:t>
            </w:r>
            <w:r>
              <w:rPr>
                <w:rFonts w:asciiTheme="majorHAnsi" w:hAnsiTheme="majorHAnsi" w:cstheme="majorHAnsi"/>
                <w:lang w:val="nb-NO"/>
              </w:rPr>
              <w:t>Trung tâm bưu chính vùng, khu vực</w:t>
            </w:r>
            <w:r w:rsidRPr="00FB1418">
              <w:rPr>
                <w:rFonts w:asciiTheme="majorHAnsi" w:hAnsiTheme="majorHAnsi" w:cstheme="majorHAnsi"/>
                <w:lang w:val="nb-NO"/>
              </w:rPr>
              <w:t xml:space="preserve"> phù hợp và đồng bộ với quy hoạch hệ thống logistic</w:t>
            </w:r>
            <w:r>
              <w:rPr>
                <w:rFonts w:asciiTheme="majorHAnsi" w:hAnsiTheme="majorHAnsi" w:cstheme="majorHAnsi"/>
                <w:lang w:val="nb-NO"/>
              </w:rPr>
              <w:t>s</w:t>
            </w:r>
            <w:r w:rsidRPr="00FB1418">
              <w:rPr>
                <w:rFonts w:asciiTheme="majorHAnsi" w:hAnsiTheme="majorHAnsi" w:cstheme="majorHAnsi"/>
                <w:lang w:val="nb-NO"/>
              </w:rPr>
              <w:t xml:space="preserve"> quốc gia.</w:t>
            </w:r>
          </w:p>
        </w:tc>
        <w:tc>
          <w:tcPr>
            <w:tcW w:w="2688" w:type="dxa"/>
            <w:vAlign w:val="center"/>
          </w:tcPr>
          <w:p w14:paraId="79F9076D" w14:textId="029E485A" w:rsidR="005C1317" w:rsidRPr="00FB1418" w:rsidRDefault="005C1317" w:rsidP="005C1317">
            <w:pPr>
              <w:spacing w:before="120" w:line="240" w:lineRule="auto"/>
              <w:ind w:firstLine="0"/>
              <w:jc w:val="center"/>
              <w:rPr>
                <w:szCs w:val="28"/>
                <w:lang w:val="vi-VN"/>
              </w:rPr>
            </w:pPr>
            <w:r w:rsidRPr="008B3A99">
              <w:rPr>
                <w:color w:val="000000" w:themeColor="text1"/>
                <w:szCs w:val="28"/>
                <w:lang w:val="nb-NO"/>
              </w:rPr>
              <w:t>Bộ Thông tin và Truyền thông</w:t>
            </w:r>
          </w:p>
        </w:tc>
        <w:tc>
          <w:tcPr>
            <w:tcW w:w="2410" w:type="dxa"/>
            <w:vAlign w:val="center"/>
          </w:tcPr>
          <w:p w14:paraId="0D7C802C" w14:textId="48815AC0" w:rsidR="005C1317" w:rsidRPr="00E8620E" w:rsidRDefault="00E8620E" w:rsidP="005C1317">
            <w:pPr>
              <w:spacing w:before="120" w:line="240" w:lineRule="auto"/>
              <w:ind w:firstLine="0"/>
              <w:jc w:val="center"/>
              <w:rPr>
                <w:szCs w:val="28"/>
                <w:lang w:val="vi-VN"/>
              </w:rPr>
            </w:pPr>
            <w:r w:rsidRPr="005D4888">
              <w:rPr>
                <w:lang w:val="nb-NO"/>
              </w:rPr>
              <w:t>Bộ Kế hoạch và Đầu tư</w:t>
            </w:r>
            <w:r>
              <w:rPr>
                <w:lang w:val="vi-VN"/>
              </w:rPr>
              <w:t xml:space="preserve">, </w:t>
            </w:r>
            <w:r w:rsidRPr="005D4888">
              <w:rPr>
                <w:lang w:val="nb-NO"/>
              </w:rPr>
              <w:t>Bộ Công Thương</w:t>
            </w:r>
            <w:r>
              <w:rPr>
                <w:lang w:val="vi-VN"/>
              </w:rPr>
              <w:t xml:space="preserve">, </w:t>
            </w:r>
            <w:r w:rsidRPr="00030DCD">
              <w:rPr>
                <w:color w:val="000000" w:themeColor="text1"/>
                <w:szCs w:val="28"/>
                <w:lang w:val="nb-NO"/>
              </w:rPr>
              <w:t>Ủy ban nhân dân các địa phương liên quan</w:t>
            </w:r>
          </w:p>
        </w:tc>
        <w:tc>
          <w:tcPr>
            <w:tcW w:w="1872" w:type="dxa"/>
            <w:vAlign w:val="center"/>
          </w:tcPr>
          <w:p w14:paraId="619ED6E8" w14:textId="680E73C7" w:rsidR="005C1317" w:rsidRPr="00FB1418" w:rsidRDefault="005C1317" w:rsidP="005C1317">
            <w:pPr>
              <w:spacing w:before="120" w:line="240" w:lineRule="auto"/>
              <w:ind w:firstLine="0"/>
              <w:jc w:val="center"/>
              <w:rPr>
                <w:szCs w:val="28"/>
              </w:rPr>
            </w:pPr>
            <w:r w:rsidRPr="00FB1418">
              <w:rPr>
                <w:szCs w:val="28"/>
                <w:lang w:val="vi-VN"/>
              </w:rPr>
              <w:t>202</w:t>
            </w:r>
            <w:r w:rsidRPr="00FB1418">
              <w:rPr>
                <w:szCs w:val="28"/>
              </w:rPr>
              <w:t>2</w:t>
            </w:r>
          </w:p>
        </w:tc>
      </w:tr>
      <w:tr w:rsidR="005C1317" w:rsidRPr="00302FFC" w14:paraId="7ACBA549" w14:textId="77777777" w:rsidTr="005E4731">
        <w:trPr>
          <w:trHeight w:val="20"/>
        </w:trPr>
        <w:tc>
          <w:tcPr>
            <w:tcW w:w="993" w:type="dxa"/>
            <w:vAlign w:val="center"/>
          </w:tcPr>
          <w:p w14:paraId="47C45B17"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52E75CF4" w14:textId="68EC2EF1" w:rsidR="005C1317" w:rsidRPr="00FB1418" w:rsidRDefault="005C1317">
            <w:pPr>
              <w:spacing w:before="120" w:line="240" w:lineRule="auto"/>
              <w:ind w:firstLine="0"/>
              <w:rPr>
                <w:rFonts w:asciiTheme="majorHAnsi" w:hAnsiTheme="majorHAnsi" w:cstheme="majorHAnsi"/>
                <w:lang w:val="nb-NO"/>
              </w:rPr>
            </w:pPr>
            <w:r>
              <w:rPr>
                <w:rFonts w:asciiTheme="majorHAnsi" w:hAnsiTheme="majorHAnsi" w:cstheme="majorHAnsi"/>
                <w:lang w:val="nb-NO"/>
              </w:rPr>
              <w:t>X</w:t>
            </w:r>
            <w:r w:rsidRPr="009455DD">
              <w:rPr>
                <w:rFonts w:asciiTheme="majorHAnsi" w:hAnsiTheme="majorHAnsi" w:cstheme="majorHAnsi"/>
                <w:lang w:val="nb-NO"/>
              </w:rPr>
              <w:t xml:space="preserve">ây dựng các </w:t>
            </w:r>
            <w:r>
              <w:rPr>
                <w:rFonts w:asciiTheme="majorHAnsi" w:hAnsiTheme="majorHAnsi" w:cstheme="majorHAnsi"/>
                <w:lang w:val="nb-NO"/>
              </w:rPr>
              <w:t>Trung tâm bưu chính vùng, khu vực</w:t>
            </w:r>
          </w:p>
        </w:tc>
        <w:tc>
          <w:tcPr>
            <w:tcW w:w="2688" w:type="dxa"/>
            <w:vAlign w:val="center"/>
          </w:tcPr>
          <w:p w14:paraId="2BF0D7A9" w14:textId="77777777" w:rsidR="00282AC9" w:rsidRDefault="005C1317" w:rsidP="00282AC9">
            <w:pPr>
              <w:spacing w:after="0" w:line="240" w:lineRule="auto"/>
              <w:ind w:firstLine="0"/>
              <w:jc w:val="center"/>
              <w:rPr>
                <w:color w:val="000000" w:themeColor="text1"/>
                <w:szCs w:val="28"/>
                <w:lang w:val="nb-NO"/>
              </w:rPr>
            </w:pPr>
            <w:r>
              <w:rPr>
                <w:color w:val="000000" w:themeColor="text1"/>
                <w:szCs w:val="28"/>
                <w:lang w:val="nb-NO"/>
              </w:rPr>
              <w:t>Doanh nghiệp</w:t>
            </w:r>
          </w:p>
          <w:p w14:paraId="10E5EBD6" w14:textId="4C672485" w:rsidR="005C1317" w:rsidRPr="008B3A99" w:rsidRDefault="005C1317" w:rsidP="00282AC9">
            <w:pPr>
              <w:spacing w:after="0" w:line="240" w:lineRule="auto"/>
              <w:ind w:firstLine="0"/>
              <w:jc w:val="center"/>
              <w:rPr>
                <w:color w:val="000000" w:themeColor="text1"/>
                <w:szCs w:val="28"/>
                <w:lang w:val="nb-NO"/>
              </w:rPr>
            </w:pPr>
            <w:r>
              <w:rPr>
                <w:color w:val="000000" w:themeColor="text1"/>
                <w:szCs w:val="28"/>
                <w:lang w:val="nb-NO"/>
              </w:rPr>
              <w:t xml:space="preserve"> bưu chính </w:t>
            </w:r>
          </w:p>
        </w:tc>
        <w:tc>
          <w:tcPr>
            <w:tcW w:w="2410" w:type="dxa"/>
            <w:vAlign w:val="center"/>
          </w:tcPr>
          <w:p w14:paraId="51C5058B" w14:textId="3236708A" w:rsidR="005C1317" w:rsidRPr="00FB1418" w:rsidRDefault="004C60DA" w:rsidP="005C1317">
            <w:pPr>
              <w:spacing w:before="120" w:line="240" w:lineRule="auto"/>
              <w:ind w:firstLine="0"/>
              <w:jc w:val="center"/>
              <w:rPr>
                <w:szCs w:val="28"/>
                <w:lang w:val="vi-VN"/>
              </w:rPr>
            </w:pPr>
            <w:r w:rsidRPr="005D4888">
              <w:rPr>
                <w:lang w:val="nb-NO"/>
              </w:rPr>
              <w:t>Bộ Kế hoạch và Đầu tư</w:t>
            </w:r>
            <w:r>
              <w:rPr>
                <w:lang w:val="vi-VN"/>
              </w:rPr>
              <w:t xml:space="preserve">, </w:t>
            </w:r>
            <w:r w:rsidRPr="005D4888">
              <w:rPr>
                <w:lang w:val="nb-NO"/>
              </w:rPr>
              <w:t>Bộ Công Thương</w:t>
            </w:r>
            <w:r>
              <w:rPr>
                <w:lang w:val="vi-VN"/>
              </w:rPr>
              <w:t xml:space="preserve">, </w:t>
            </w:r>
            <w:r w:rsidRPr="008B3A99">
              <w:rPr>
                <w:color w:val="000000" w:themeColor="text1"/>
                <w:szCs w:val="28"/>
                <w:lang w:val="nb-NO"/>
              </w:rPr>
              <w:t>Bộ Thông tin và Truyền thông</w:t>
            </w:r>
            <w:r>
              <w:rPr>
                <w:color w:val="000000" w:themeColor="text1"/>
                <w:szCs w:val="28"/>
                <w:lang w:val="vi-VN"/>
              </w:rPr>
              <w:t xml:space="preserve">, </w:t>
            </w:r>
            <w:r w:rsidRPr="00030DCD">
              <w:rPr>
                <w:color w:val="000000" w:themeColor="text1"/>
                <w:szCs w:val="28"/>
                <w:lang w:val="nb-NO"/>
              </w:rPr>
              <w:t>Ủy ban nhân dân các địa phương liên quan</w:t>
            </w:r>
          </w:p>
        </w:tc>
        <w:tc>
          <w:tcPr>
            <w:tcW w:w="1872" w:type="dxa"/>
            <w:vAlign w:val="center"/>
          </w:tcPr>
          <w:p w14:paraId="5F95397F" w14:textId="7C4DDA84" w:rsidR="005C1317" w:rsidRPr="00FB1418" w:rsidRDefault="005C1317" w:rsidP="005C1317">
            <w:pPr>
              <w:spacing w:before="120" w:line="240" w:lineRule="auto"/>
              <w:ind w:firstLine="0"/>
              <w:jc w:val="center"/>
              <w:rPr>
                <w:szCs w:val="28"/>
                <w:lang w:val="vi-VN"/>
              </w:rPr>
            </w:pPr>
          </w:p>
        </w:tc>
      </w:tr>
      <w:tr w:rsidR="005C1317" w:rsidRPr="00302FFC" w14:paraId="4331BAC9" w14:textId="7C5510FD" w:rsidTr="005E4731">
        <w:trPr>
          <w:trHeight w:val="20"/>
        </w:trPr>
        <w:tc>
          <w:tcPr>
            <w:tcW w:w="993" w:type="dxa"/>
            <w:vAlign w:val="center"/>
          </w:tcPr>
          <w:p w14:paraId="2531AD23" w14:textId="77777777" w:rsidR="005C1317" w:rsidRPr="005E4731" w:rsidRDefault="005C1317" w:rsidP="005C1317">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7DCBD6BA" w14:textId="42A58E4E" w:rsidR="005C1317" w:rsidRPr="005E4731" w:rsidRDefault="005C1317" w:rsidP="005C1317">
            <w:pPr>
              <w:spacing w:before="120" w:line="240" w:lineRule="auto"/>
              <w:ind w:firstLine="0"/>
              <w:rPr>
                <w:rFonts w:asciiTheme="majorHAnsi" w:hAnsiTheme="majorHAnsi" w:cstheme="majorHAnsi"/>
                <w:lang w:val="nb-NO"/>
              </w:rPr>
            </w:pPr>
            <w:r w:rsidRPr="005E4731">
              <w:rPr>
                <w:lang w:val="nb-NO"/>
              </w:rPr>
              <w:t xml:space="preserve">Rà soát cơ chế, chính sách, chiến lược, quy hoạch, kế hoạch phát triển hạ tầng giao thông, các phương thức vận tải hàng hóa để bảo đảm tính đồng bộ với Chiến lược phát triển, quy hoạch phát triển hạ tầng bưu chính </w:t>
            </w:r>
          </w:p>
        </w:tc>
        <w:tc>
          <w:tcPr>
            <w:tcW w:w="2688" w:type="dxa"/>
            <w:vAlign w:val="center"/>
          </w:tcPr>
          <w:p w14:paraId="0FF9948F" w14:textId="395BDAA5" w:rsidR="005C1317" w:rsidRPr="005E4731" w:rsidRDefault="005C1317" w:rsidP="005C1317">
            <w:pPr>
              <w:spacing w:before="120" w:line="240" w:lineRule="auto"/>
              <w:ind w:firstLine="0"/>
              <w:jc w:val="center"/>
              <w:rPr>
                <w:szCs w:val="28"/>
                <w:lang w:val="nb-NO"/>
              </w:rPr>
            </w:pPr>
            <w:r w:rsidRPr="005E4731">
              <w:rPr>
                <w:lang w:val="nb-NO"/>
              </w:rPr>
              <w:t>Bộ Giao thông vận tải</w:t>
            </w:r>
          </w:p>
        </w:tc>
        <w:tc>
          <w:tcPr>
            <w:tcW w:w="2410" w:type="dxa"/>
            <w:vAlign w:val="center"/>
          </w:tcPr>
          <w:p w14:paraId="5BD63D88" w14:textId="3DB27AC8" w:rsidR="005C1317" w:rsidRPr="00FB1418" w:rsidDel="005D6797" w:rsidRDefault="004C60DA" w:rsidP="005C1317">
            <w:pPr>
              <w:spacing w:before="120" w:line="240" w:lineRule="auto"/>
              <w:ind w:firstLine="0"/>
              <w:jc w:val="center"/>
              <w:rPr>
                <w:szCs w:val="28"/>
                <w:lang w:val="vi-VN"/>
              </w:rPr>
            </w:pPr>
            <w:r w:rsidRPr="008B3A99">
              <w:rPr>
                <w:color w:val="000000" w:themeColor="text1"/>
                <w:szCs w:val="28"/>
                <w:lang w:val="nb-NO"/>
              </w:rPr>
              <w:t>Bộ Thông tin và Truyền thông</w:t>
            </w:r>
          </w:p>
        </w:tc>
        <w:tc>
          <w:tcPr>
            <w:tcW w:w="1872" w:type="dxa"/>
            <w:vAlign w:val="center"/>
          </w:tcPr>
          <w:p w14:paraId="74C4F681" w14:textId="13A5790E" w:rsidR="005C1317" w:rsidRPr="005E4731" w:rsidRDefault="005C1317" w:rsidP="005C1317">
            <w:pPr>
              <w:spacing w:before="120" w:line="240" w:lineRule="auto"/>
              <w:ind w:firstLine="0"/>
              <w:jc w:val="center"/>
              <w:rPr>
                <w:szCs w:val="28"/>
                <w:lang w:val="nb-NO"/>
              </w:rPr>
            </w:pPr>
          </w:p>
        </w:tc>
      </w:tr>
      <w:tr w:rsidR="005C1317" w:rsidRPr="00302FFC" w14:paraId="33E4CA01" w14:textId="77777777" w:rsidTr="005E4731">
        <w:trPr>
          <w:trHeight w:val="20"/>
        </w:trPr>
        <w:tc>
          <w:tcPr>
            <w:tcW w:w="993" w:type="dxa"/>
            <w:vAlign w:val="center"/>
          </w:tcPr>
          <w:p w14:paraId="580CD70C" w14:textId="77777777" w:rsidR="005C1317" w:rsidRPr="005E4731" w:rsidRDefault="005C1317" w:rsidP="005C1317">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7FA2D32D" w14:textId="7851307B" w:rsidR="005C1317" w:rsidRPr="00FB1418" w:rsidRDefault="00C13493" w:rsidP="005C1317">
            <w:pPr>
              <w:spacing w:before="120" w:line="240" w:lineRule="auto"/>
              <w:ind w:firstLine="0"/>
              <w:rPr>
                <w:rFonts w:asciiTheme="majorHAnsi" w:hAnsiTheme="majorHAnsi" w:cstheme="majorHAnsi"/>
                <w:lang w:val="nb-NO"/>
              </w:rPr>
            </w:pPr>
            <w:r w:rsidRPr="00DD5F28">
              <w:rPr>
                <w:lang w:val="nb-NO"/>
              </w:rPr>
              <w:t>Rà soát, điều chỉnh quy hoạch địa phương gắn với phát triển hạ tầng bưu chính</w:t>
            </w:r>
            <w:r>
              <w:rPr>
                <w:lang w:val="nb-NO"/>
              </w:rPr>
              <w:t>/phù hợp với Quy hoạch hạ tầng bưu chính quốc gia</w:t>
            </w:r>
          </w:p>
        </w:tc>
        <w:tc>
          <w:tcPr>
            <w:tcW w:w="2688" w:type="dxa"/>
            <w:vAlign w:val="center"/>
          </w:tcPr>
          <w:p w14:paraId="248C742A" w14:textId="444B3300" w:rsidR="005C1317" w:rsidRPr="008B3A99" w:rsidRDefault="001E5131" w:rsidP="005C1317">
            <w:pPr>
              <w:spacing w:before="120" w:line="240" w:lineRule="auto"/>
              <w:ind w:firstLine="0"/>
              <w:jc w:val="center"/>
              <w:rPr>
                <w:color w:val="000000" w:themeColor="text1"/>
                <w:szCs w:val="28"/>
                <w:lang w:val="nb-NO"/>
              </w:rPr>
            </w:pPr>
            <w:r>
              <w:rPr>
                <w:color w:val="000000" w:themeColor="text1"/>
                <w:szCs w:val="28"/>
                <w:lang w:val="nb-NO"/>
              </w:rPr>
              <w:t>Ủy ban nhân dân các tỉnh, thành phố trực thuộc trung ương</w:t>
            </w:r>
          </w:p>
        </w:tc>
        <w:tc>
          <w:tcPr>
            <w:tcW w:w="2410" w:type="dxa"/>
            <w:vAlign w:val="center"/>
          </w:tcPr>
          <w:p w14:paraId="2E96D1A5" w14:textId="39985700" w:rsidR="005C1317" w:rsidRPr="00302FFC" w:rsidRDefault="004C60DA" w:rsidP="005C1317">
            <w:pPr>
              <w:spacing w:before="120" w:line="240" w:lineRule="auto"/>
              <w:ind w:firstLine="0"/>
              <w:jc w:val="center"/>
              <w:rPr>
                <w:szCs w:val="28"/>
                <w:lang w:val="nb-NO"/>
              </w:rPr>
            </w:pPr>
            <w:r w:rsidRPr="008B3A99">
              <w:rPr>
                <w:color w:val="000000" w:themeColor="text1"/>
                <w:szCs w:val="28"/>
                <w:lang w:val="nb-NO"/>
              </w:rPr>
              <w:t>Bộ Thông tin và Truyền thông</w:t>
            </w:r>
          </w:p>
        </w:tc>
        <w:tc>
          <w:tcPr>
            <w:tcW w:w="1872" w:type="dxa"/>
            <w:vAlign w:val="center"/>
          </w:tcPr>
          <w:p w14:paraId="3B512AD4" w14:textId="45036718" w:rsidR="005C1317" w:rsidRPr="005E4731" w:rsidRDefault="005C1317" w:rsidP="005C1317">
            <w:pPr>
              <w:spacing w:before="120" w:line="240" w:lineRule="auto"/>
              <w:ind w:firstLine="0"/>
              <w:jc w:val="center"/>
              <w:rPr>
                <w:szCs w:val="28"/>
                <w:lang w:val="nb-NO"/>
              </w:rPr>
            </w:pPr>
          </w:p>
        </w:tc>
      </w:tr>
      <w:tr w:rsidR="005C1317" w:rsidRPr="00FB1418" w14:paraId="52EFFCEA" w14:textId="77777777" w:rsidTr="005E4731">
        <w:trPr>
          <w:trHeight w:val="20"/>
        </w:trPr>
        <w:tc>
          <w:tcPr>
            <w:tcW w:w="993" w:type="dxa"/>
            <w:vAlign w:val="center"/>
          </w:tcPr>
          <w:p w14:paraId="11EB04CB" w14:textId="77777777" w:rsidR="005C1317" w:rsidRPr="005E4731" w:rsidRDefault="005C1317" w:rsidP="005C1317">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00239181" w14:textId="2E097CBD" w:rsidR="005C1317" w:rsidRPr="00FB1418" w:rsidRDefault="005C1317" w:rsidP="005C1317">
            <w:pPr>
              <w:spacing w:before="120" w:line="240" w:lineRule="auto"/>
              <w:ind w:firstLine="0"/>
              <w:rPr>
                <w:rFonts w:asciiTheme="majorHAnsi" w:hAnsiTheme="majorHAnsi" w:cstheme="majorHAnsi"/>
                <w:lang w:val="nb-NO"/>
              </w:rPr>
            </w:pPr>
            <w:r w:rsidRPr="00FB1418">
              <w:rPr>
                <w:rFonts w:asciiTheme="majorHAnsi" w:hAnsiTheme="majorHAnsi" w:cstheme="majorHAnsi"/>
                <w:lang w:val="nb-NO"/>
              </w:rPr>
              <w:t>Phát triển và duy trì mạng điểm phục vụ bưu chính rộng khắp cả nước, tiến tới năm 2025</w:t>
            </w:r>
            <w:r>
              <w:rPr>
                <w:rFonts w:asciiTheme="majorHAnsi" w:hAnsiTheme="majorHAnsi" w:cstheme="majorHAnsi"/>
                <w:lang w:val="nb-NO"/>
              </w:rPr>
              <w:t>,</w:t>
            </w:r>
            <w:r w:rsidRPr="00FB1418">
              <w:rPr>
                <w:rFonts w:asciiTheme="majorHAnsi" w:hAnsiTheme="majorHAnsi" w:cstheme="majorHAnsi"/>
                <w:lang w:val="nb-NO"/>
              </w:rPr>
              <w:t xml:space="preserve"> 100% điểm phục vụ bưu chính có người phục vụ tại các xã được kết nối Internet.</w:t>
            </w:r>
          </w:p>
        </w:tc>
        <w:tc>
          <w:tcPr>
            <w:tcW w:w="2688" w:type="dxa"/>
            <w:vAlign w:val="center"/>
          </w:tcPr>
          <w:p w14:paraId="6F91A65A" w14:textId="7EAF835C" w:rsidR="005C1317" w:rsidRPr="008B3A99" w:rsidRDefault="005C1317" w:rsidP="005C1317">
            <w:pPr>
              <w:spacing w:before="120" w:line="240" w:lineRule="auto"/>
              <w:ind w:firstLine="0"/>
              <w:jc w:val="center"/>
              <w:rPr>
                <w:color w:val="000000" w:themeColor="text1"/>
                <w:szCs w:val="28"/>
                <w:lang w:val="nb-NO"/>
              </w:rPr>
            </w:pPr>
            <w:r w:rsidRPr="008B3A99">
              <w:rPr>
                <w:color w:val="000000" w:themeColor="text1"/>
                <w:szCs w:val="28"/>
                <w:lang w:val="nb-NO"/>
              </w:rPr>
              <w:t>Bộ Thông tin và Truyền thông</w:t>
            </w:r>
          </w:p>
        </w:tc>
        <w:tc>
          <w:tcPr>
            <w:tcW w:w="2410" w:type="dxa"/>
            <w:vAlign w:val="center"/>
          </w:tcPr>
          <w:p w14:paraId="66D05089" w14:textId="061C3CAA" w:rsidR="005C1317" w:rsidRPr="005E4731" w:rsidRDefault="004C60DA" w:rsidP="005C1317">
            <w:pPr>
              <w:spacing w:before="120" w:line="240" w:lineRule="auto"/>
              <w:ind w:firstLine="0"/>
              <w:jc w:val="center"/>
              <w:rPr>
                <w:szCs w:val="28"/>
                <w:lang w:val="vi-VN"/>
              </w:rPr>
            </w:pPr>
            <w:r>
              <w:rPr>
                <w:color w:val="000000" w:themeColor="text1"/>
                <w:szCs w:val="28"/>
                <w:lang w:val="nb-NO"/>
              </w:rPr>
              <w:t>Doanh nghiệp bưu chính</w:t>
            </w:r>
            <w:r>
              <w:rPr>
                <w:color w:val="000000" w:themeColor="text1"/>
                <w:szCs w:val="28"/>
                <w:lang w:val="vi-VN"/>
              </w:rPr>
              <w:t xml:space="preserve">, </w:t>
            </w:r>
            <w:r w:rsidR="001E5131">
              <w:rPr>
                <w:color w:val="000000" w:themeColor="text1"/>
                <w:szCs w:val="28"/>
                <w:lang w:val="nb-NO"/>
              </w:rPr>
              <w:t>Ủy ban nhân dân các tỉnh, thành phố trực thuộc trung ương</w:t>
            </w:r>
          </w:p>
        </w:tc>
        <w:tc>
          <w:tcPr>
            <w:tcW w:w="1872" w:type="dxa"/>
            <w:vAlign w:val="center"/>
          </w:tcPr>
          <w:p w14:paraId="5A037D6F" w14:textId="6AF57D2E" w:rsidR="005C1317" w:rsidRPr="005E4731" w:rsidDel="00BB5141" w:rsidRDefault="005C1317" w:rsidP="005C1317">
            <w:pPr>
              <w:spacing w:before="120" w:line="240" w:lineRule="auto"/>
              <w:ind w:firstLine="0"/>
              <w:jc w:val="center"/>
              <w:rPr>
                <w:szCs w:val="28"/>
              </w:rPr>
            </w:pPr>
            <w:r>
              <w:rPr>
                <w:szCs w:val="28"/>
              </w:rPr>
              <w:t>2021-2025</w:t>
            </w:r>
          </w:p>
        </w:tc>
      </w:tr>
      <w:tr w:rsidR="00936CBB" w:rsidRPr="00FB1418" w14:paraId="22468FB0" w14:textId="77777777" w:rsidTr="005E4731">
        <w:trPr>
          <w:trHeight w:val="20"/>
        </w:trPr>
        <w:tc>
          <w:tcPr>
            <w:tcW w:w="993" w:type="dxa"/>
            <w:vAlign w:val="center"/>
          </w:tcPr>
          <w:p w14:paraId="53D6280C" w14:textId="77777777" w:rsidR="00936CBB" w:rsidRPr="00FB1418" w:rsidRDefault="00936CBB" w:rsidP="00936CBB">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59CB35FD" w14:textId="410FE352" w:rsidR="00936CBB" w:rsidRPr="00FB1418" w:rsidRDefault="00936CBB" w:rsidP="00936CBB">
            <w:pPr>
              <w:spacing w:before="120" w:line="240" w:lineRule="auto"/>
              <w:ind w:firstLine="0"/>
              <w:rPr>
                <w:rFonts w:asciiTheme="majorHAnsi" w:hAnsiTheme="majorHAnsi" w:cstheme="majorHAnsi"/>
                <w:lang w:val="nb-NO"/>
              </w:rPr>
            </w:pPr>
            <w:r>
              <w:rPr>
                <w:szCs w:val="28"/>
                <w:lang w:val="nb-NO"/>
              </w:rPr>
              <w:t>Hoàn thành chỉ tiêu 100% đ</w:t>
            </w:r>
            <w:r w:rsidRPr="00FB1418">
              <w:rPr>
                <w:szCs w:val="28"/>
                <w:lang w:val="vi-VN"/>
              </w:rPr>
              <w:t xml:space="preserve">iểm phục vụ bưu chính </w:t>
            </w:r>
            <w:r>
              <w:rPr>
                <w:szCs w:val="28"/>
              </w:rPr>
              <w:t xml:space="preserve">thuộc mạng bưu chính công cộng </w:t>
            </w:r>
            <w:r w:rsidRPr="00FB1418">
              <w:rPr>
                <w:szCs w:val="28"/>
                <w:lang w:val="vi-VN"/>
              </w:rPr>
              <w:t xml:space="preserve">có </w:t>
            </w:r>
            <w:r w:rsidRPr="00DC36B6">
              <w:rPr>
                <w:szCs w:val="28"/>
                <w:lang w:val="nb-NO"/>
              </w:rPr>
              <w:t>khả năng phục vụ người dân sử dụng dịch vụ công trực tuyến</w:t>
            </w:r>
          </w:p>
        </w:tc>
        <w:tc>
          <w:tcPr>
            <w:tcW w:w="2688" w:type="dxa"/>
            <w:vAlign w:val="center"/>
          </w:tcPr>
          <w:p w14:paraId="63E31EBF" w14:textId="19993426" w:rsidR="00936CBB" w:rsidRPr="008B3A99" w:rsidRDefault="00936CBB" w:rsidP="00936CBB">
            <w:pPr>
              <w:spacing w:before="120" w:line="240" w:lineRule="auto"/>
              <w:ind w:firstLine="0"/>
              <w:jc w:val="center"/>
              <w:rPr>
                <w:color w:val="000000" w:themeColor="text1"/>
                <w:szCs w:val="28"/>
                <w:lang w:val="nb-NO"/>
              </w:rPr>
            </w:pPr>
            <w:r w:rsidRPr="008B3A99">
              <w:rPr>
                <w:color w:val="000000" w:themeColor="text1"/>
                <w:szCs w:val="28"/>
                <w:lang w:val="nb-NO"/>
              </w:rPr>
              <w:t>Bộ Thông tin và Truyền thông</w:t>
            </w:r>
          </w:p>
        </w:tc>
        <w:tc>
          <w:tcPr>
            <w:tcW w:w="2410" w:type="dxa"/>
            <w:vAlign w:val="center"/>
          </w:tcPr>
          <w:p w14:paraId="2023B584" w14:textId="7972FB56" w:rsidR="00936CBB" w:rsidRPr="005E4731" w:rsidRDefault="00936CBB" w:rsidP="00936CBB">
            <w:pPr>
              <w:spacing w:before="120" w:line="240" w:lineRule="auto"/>
              <w:ind w:firstLine="0"/>
              <w:jc w:val="center"/>
              <w:rPr>
                <w:szCs w:val="28"/>
                <w:lang w:val="nb-NO"/>
              </w:rPr>
            </w:pPr>
            <w:r>
              <w:rPr>
                <w:color w:val="000000"/>
                <w:szCs w:val="28"/>
                <w:lang w:val="nb-NO"/>
              </w:rPr>
              <w:t>D</w:t>
            </w:r>
            <w:r w:rsidRPr="00DD5F28">
              <w:rPr>
                <w:color w:val="000000"/>
                <w:szCs w:val="28"/>
                <w:lang w:val="nb-NO"/>
              </w:rPr>
              <w:t>oanh nghiệp bưu chính</w:t>
            </w:r>
            <w:r>
              <w:rPr>
                <w:color w:val="000000"/>
                <w:szCs w:val="28"/>
                <w:lang w:val="nb-NO"/>
              </w:rPr>
              <w:t xml:space="preserve"> được chỉ định quản lý</w:t>
            </w:r>
            <w:r w:rsidRPr="00DD5F28">
              <w:rPr>
                <w:color w:val="000000"/>
                <w:szCs w:val="28"/>
                <w:lang w:val="vi-VN"/>
              </w:rPr>
              <w:t>,</w:t>
            </w:r>
            <w:r>
              <w:rPr>
                <w:color w:val="000000"/>
                <w:szCs w:val="28"/>
              </w:rPr>
              <w:t xml:space="preserve"> khai thác mạng bưu chính công cộng;</w:t>
            </w:r>
            <w:r w:rsidRPr="00DD5F28">
              <w:rPr>
                <w:color w:val="000000"/>
                <w:szCs w:val="28"/>
                <w:lang w:val="vi-VN"/>
              </w:rPr>
              <w:t xml:space="preserve"> </w:t>
            </w:r>
            <w:r w:rsidRPr="00DD5F28">
              <w:rPr>
                <w:color w:val="000000"/>
                <w:szCs w:val="28"/>
                <w:lang w:val="nb-NO"/>
              </w:rPr>
              <w:t xml:space="preserve">Ủy ban nhân dân các tỉnh, thành phố trực thuộc </w:t>
            </w:r>
            <w:r>
              <w:rPr>
                <w:color w:val="000000"/>
                <w:szCs w:val="28"/>
                <w:lang w:val="nb-NO"/>
              </w:rPr>
              <w:t>t</w:t>
            </w:r>
            <w:r w:rsidRPr="00DD5F28">
              <w:rPr>
                <w:color w:val="000000"/>
                <w:szCs w:val="28"/>
                <w:lang w:val="nb-NO"/>
              </w:rPr>
              <w:t>rung ương</w:t>
            </w:r>
          </w:p>
        </w:tc>
        <w:tc>
          <w:tcPr>
            <w:tcW w:w="1872" w:type="dxa"/>
            <w:vAlign w:val="center"/>
          </w:tcPr>
          <w:p w14:paraId="1B1F7E8C" w14:textId="60AE774D" w:rsidR="00936CBB" w:rsidRDefault="00936CBB" w:rsidP="00936CBB">
            <w:pPr>
              <w:spacing w:before="120" w:line="240" w:lineRule="auto"/>
              <w:ind w:firstLine="0"/>
              <w:jc w:val="center"/>
              <w:rPr>
                <w:szCs w:val="28"/>
              </w:rPr>
            </w:pPr>
            <w:r>
              <w:rPr>
                <w:szCs w:val="28"/>
              </w:rPr>
              <w:t>2021-2025</w:t>
            </w:r>
          </w:p>
        </w:tc>
      </w:tr>
      <w:tr w:rsidR="004C60DA" w:rsidRPr="00FB1418" w14:paraId="50BEC11E" w14:textId="77777777" w:rsidTr="005E4731">
        <w:trPr>
          <w:trHeight w:val="20"/>
        </w:trPr>
        <w:tc>
          <w:tcPr>
            <w:tcW w:w="993" w:type="dxa"/>
            <w:vAlign w:val="center"/>
          </w:tcPr>
          <w:p w14:paraId="04A42243" w14:textId="77777777" w:rsidR="004C60DA" w:rsidRPr="00FB1418" w:rsidRDefault="004C60DA" w:rsidP="004C60DA">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27C30875" w14:textId="1638565B" w:rsidR="004C60DA" w:rsidRDefault="004C60DA" w:rsidP="004C60DA">
            <w:pPr>
              <w:spacing w:before="120" w:line="240" w:lineRule="auto"/>
              <w:ind w:firstLine="0"/>
              <w:rPr>
                <w:szCs w:val="28"/>
                <w:lang w:val="nb-NO"/>
              </w:rPr>
            </w:pPr>
            <w:r>
              <w:rPr>
                <w:lang w:val="nb-NO"/>
              </w:rPr>
              <w:t xml:space="preserve">Hoàn thành chỉ tiêu 100% </w:t>
            </w:r>
            <w:r w:rsidRPr="00FB1418">
              <w:rPr>
                <w:lang w:val="nb-NO"/>
              </w:rPr>
              <w:t>hộ gia đình có địa chỉ số</w:t>
            </w:r>
          </w:p>
        </w:tc>
        <w:tc>
          <w:tcPr>
            <w:tcW w:w="2688" w:type="dxa"/>
            <w:vAlign w:val="center"/>
          </w:tcPr>
          <w:p w14:paraId="0028391D" w14:textId="18D8B1F5" w:rsidR="004C60DA" w:rsidRPr="008B3A99" w:rsidRDefault="004C60DA" w:rsidP="004C60DA">
            <w:pPr>
              <w:spacing w:before="120" w:line="240" w:lineRule="auto"/>
              <w:ind w:firstLine="0"/>
              <w:jc w:val="center"/>
              <w:rPr>
                <w:color w:val="000000" w:themeColor="text1"/>
                <w:szCs w:val="28"/>
                <w:lang w:val="nb-NO"/>
              </w:rPr>
            </w:pPr>
            <w:r w:rsidRPr="008B3A99">
              <w:rPr>
                <w:color w:val="000000" w:themeColor="text1"/>
                <w:szCs w:val="28"/>
                <w:lang w:val="nb-NO"/>
              </w:rPr>
              <w:t>Bộ Thông tin và Truyền thông</w:t>
            </w:r>
          </w:p>
        </w:tc>
        <w:tc>
          <w:tcPr>
            <w:tcW w:w="2410" w:type="dxa"/>
            <w:vAlign w:val="center"/>
          </w:tcPr>
          <w:p w14:paraId="7093230E" w14:textId="78D357B4" w:rsidR="004C60DA" w:rsidRPr="005E4731" w:rsidRDefault="004C60DA" w:rsidP="004C60DA">
            <w:pPr>
              <w:spacing w:before="120" w:line="240" w:lineRule="auto"/>
              <w:ind w:firstLine="0"/>
              <w:jc w:val="center"/>
              <w:rPr>
                <w:szCs w:val="28"/>
                <w:lang w:val="nb-NO"/>
              </w:rPr>
            </w:pPr>
            <w:r>
              <w:rPr>
                <w:color w:val="000000" w:themeColor="text1"/>
                <w:szCs w:val="28"/>
                <w:lang w:val="nb-NO"/>
              </w:rPr>
              <w:t>Doanh nghiệp bưu chính</w:t>
            </w:r>
            <w:r>
              <w:rPr>
                <w:color w:val="000000" w:themeColor="text1"/>
                <w:szCs w:val="28"/>
                <w:lang w:val="vi-VN"/>
              </w:rPr>
              <w:t xml:space="preserve">, </w:t>
            </w:r>
            <w:r w:rsidR="001E5131">
              <w:rPr>
                <w:color w:val="000000" w:themeColor="text1"/>
                <w:szCs w:val="28"/>
                <w:lang w:val="nb-NO"/>
              </w:rPr>
              <w:t>Ủy ban nhân dân các tỉnh, thành phố trực thuộc trung ương</w:t>
            </w:r>
          </w:p>
        </w:tc>
        <w:tc>
          <w:tcPr>
            <w:tcW w:w="1872" w:type="dxa"/>
            <w:vAlign w:val="center"/>
          </w:tcPr>
          <w:p w14:paraId="2223C163" w14:textId="14F75C0D" w:rsidR="004C60DA" w:rsidRDefault="004C60DA" w:rsidP="004C60DA">
            <w:pPr>
              <w:spacing w:before="120" w:line="240" w:lineRule="auto"/>
              <w:ind w:firstLine="0"/>
              <w:jc w:val="center"/>
              <w:rPr>
                <w:szCs w:val="28"/>
              </w:rPr>
            </w:pPr>
            <w:r>
              <w:rPr>
                <w:szCs w:val="28"/>
              </w:rPr>
              <w:t>2022-2025</w:t>
            </w:r>
          </w:p>
        </w:tc>
      </w:tr>
      <w:tr w:rsidR="0048701A" w:rsidRPr="00FB1418" w14:paraId="0D563D52" w14:textId="77777777" w:rsidTr="00986BA3">
        <w:trPr>
          <w:trHeight w:val="20"/>
        </w:trPr>
        <w:tc>
          <w:tcPr>
            <w:tcW w:w="993" w:type="dxa"/>
            <w:vAlign w:val="center"/>
          </w:tcPr>
          <w:p w14:paraId="4A3072F8" w14:textId="77777777" w:rsidR="0048701A" w:rsidRPr="00FB1418" w:rsidRDefault="0048701A" w:rsidP="0048701A">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3FB7822A" w14:textId="2F6FFEB3" w:rsidR="0048701A" w:rsidRDefault="0048701A" w:rsidP="0048701A">
            <w:pPr>
              <w:spacing w:before="120" w:line="240" w:lineRule="auto"/>
              <w:ind w:firstLine="0"/>
              <w:rPr>
                <w:lang w:val="nb-NO"/>
              </w:rPr>
            </w:pPr>
            <w:r w:rsidRPr="00DD5F28">
              <w:rPr>
                <w:shd w:val="clear" w:color="auto" w:fill="FFFFFF"/>
                <w:lang w:val="nb-NO"/>
              </w:rPr>
              <w:t xml:space="preserve">Xây dựng các nền tảng quản lý, vận hành kho bãi, chuyển phát, </w:t>
            </w:r>
            <w:r w:rsidRPr="00DD5F28">
              <w:rPr>
                <w:lang w:val="nb-NO"/>
              </w:rPr>
              <w:t>địa chỉ số gắn với bản đồ số quốc gia</w:t>
            </w:r>
            <w:r w:rsidRPr="00DD5F28">
              <w:rPr>
                <w:shd w:val="clear" w:color="auto" w:fill="FFFFFF"/>
                <w:lang w:val="nb-NO"/>
              </w:rPr>
              <w:t xml:space="preserve">... kết nối giữa chủ hàng, các nhà giao vận và khách hàng để tăng cường </w:t>
            </w:r>
            <w:r w:rsidRPr="00DD5F28">
              <w:rPr>
                <w:shd w:val="clear" w:color="auto" w:fill="FFFFFF"/>
                <w:lang w:val="nb-NO"/>
              </w:rPr>
              <w:lastRenderedPageBreak/>
              <w:t xml:space="preserve">năng lực chuyển phát, rút ngắn thời gian giao nhận, vận chuyển giữa các </w:t>
            </w:r>
            <w:r>
              <w:rPr>
                <w:shd w:val="clear" w:color="auto" w:fill="FFFFFF"/>
                <w:lang w:val="nb-NO"/>
              </w:rPr>
              <w:t>tác liên quan</w:t>
            </w:r>
            <w:r w:rsidRPr="00DD5F28">
              <w:rPr>
                <w:shd w:val="clear" w:color="auto" w:fill="FFFFFF"/>
                <w:lang w:val="nb-NO"/>
              </w:rPr>
              <w:t>.</w:t>
            </w:r>
          </w:p>
        </w:tc>
        <w:tc>
          <w:tcPr>
            <w:tcW w:w="2688" w:type="dxa"/>
            <w:vAlign w:val="center"/>
          </w:tcPr>
          <w:p w14:paraId="7E095893" w14:textId="5C7E6438" w:rsidR="0048701A" w:rsidRPr="008B3A99" w:rsidRDefault="0048701A" w:rsidP="0048701A">
            <w:pPr>
              <w:spacing w:before="120" w:line="240" w:lineRule="auto"/>
              <w:ind w:firstLine="0"/>
              <w:jc w:val="center"/>
              <w:rPr>
                <w:color w:val="000000" w:themeColor="text1"/>
                <w:szCs w:val="28"/>
                <w:lang w:val="nb-NO"/>
              </w:rPr>
            </w:pPr>
            <w:r>
              <w:rPr>
                <w:color w:val="000000" w:themeColor="text1"/>
                <w:szCs w:val="28"/>
                <w:lang w:val="nb-NO"/>
              </w:rPr>
              <w:lastRenderedPageBreak/>
              <w:t>Doanh nghiệp bưu chính</w:t>
            </w:r>
          </w:p>
        </w:tc>
        <w:tc>
          <w:tcPr>
            <w:tcW w:w="2410" w:type="dxa"/>
            <w:vAlign w:val="center"/>
          </w:tcPr>
          <w:p w14:paraId="4797FF01" w14:textId="6F0B4A31" w:rsidR="0048701A" w:rsidRDefault="0048701A" w:rsidP="0048701A">
            <w:pPr>
              <w:spacing w:before="120" w:line="240" w:lineRule="auto"/>
              <w:ind w:firstLine="0"/>
              <w:jc w:val="center"/>
              <w:rPr>
                <w:color w:val="000000" w:themeColor="text1"/>
                <w:szCs w:val="28"/>
                <w:lang w:val="nb-NO"/>
              </w:rPr>
            </w:pPr>
            <w:r w:rsidRPr="008B3A99">
              <w:rPr>
                <w:color w:val="000000" w:themeColor="text1"/>
                <w:szCs w:val="28"/>
                <w:lang w:val="nb-NO"/>
              </w:rPr>
              <w:t>Bộ Thông tin và Truyền thông</w:t>
            </w:r>
          </w:p>
        </w:tc>
        <w:tc>
          <w:tcPr>
            <w:tcW w:w="1872" w:type="dxa"/>
            <w:vAlign w:val="center"/>
          </w:tcPr>
          <w:p w14:paraId="2D1EB017" w14:textId="67120389" w:rsidR="0048701A" w:rsidRDefault="0048701A" w:rsidP="0048701A">
            <w:pPr>
              <w:spacing w:before="120" w:line="240" w:lineRule="auto"/>
              <w:ind w:firstLine="0"/>
              <w:jc w:val="center"/>
              <w:rPr>
                <w:szCs w:val="28"/>
              </w:rPr>
            </w:pPr>
            <w:r>
              <w:rPr>
                <w:szCs w:val="28"/>
              </w:rPr>
              <w:t>2022-2025</w:t>
            </w:r>
          </w:p>
        </w:tc>
      </w:tr>
      <w:tr w:rsidR="0048701A" w:rsidRPr="00FB1418" w14:paraId="46D3D1D8" w14:textId="677295DE" w:rsidTr="005E4731">
        <w:trPr>
          <w:trHeight w:val="20"/>
        </w:trPr>
        <w:tc>
          <w:tcPr>
            <w:tcW w:w="993" w:type="dxa"/>
            <w:vAlign w:val="center"/>
          </w:tcPr>
          <w:p w14:paraId="65D777AD" w14:textId="77777777" w:rsidR="0048701A" w:rsidRPr="005A62FD" w:rsidRDefault="0048701A" w:rsidP="0048701A">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16170CB4" w14:textId="4738C0E3" w:rsidR="0048701A" w:rsidRPr="00FB1418" w:rsidRDefault="0048701A" w:rsidP="0048701A">
            <w:pPr>
              <w:spacing w:before="120" w:line="240" w:lineRule="auto"/>
              <w:ind w:firstLine="0"/>
              <w:rPr>
                <w:rFonts w:asciiTheme="majorHAnsi" w:hAnsiTheme="majorHAnsi" w:cstheme="majorHAnsi"/>
                <w:lang w:val="nb-NO"/>
              </w:rPr>
            </w:pPr>
            <w:r w:rsidRPr="00DD5F28">
              <w:rPr>
                <w:lang w:val="nb-NO"/>
              </w:rPr>
              <w:t xml:space="preserve">Xây dựng nền tảng Địa chỉ số gắn với bản đồ số quốc gia sử dụng trên phạm vi toàn quốc </w:t>
            </w:r>
          </w:p>
        </w:tc>
        <w:tc>
          <w:tcPr>
            <w:tcW w:w="2688" w:type="dxa"/>
            <w:vAlign w:val="center"/>
          </w:tcPr>
          <w:p w14:paraId="0D4F1B9A" w14:textId="4E21C5E8" w:rsidR="0048701A" w:rsidRPr="00FB1418" w:rsidRDefault="0048701A" w:rsidP="0048701A">
            <w:pPr>
              <w:spacing w:before="120" w:line="240" w:lineRule="auto"/>
              <w:ind w:firstLine="0"/>
              <w:jc w:val="center"/>
              <w:rPr>
                <w:szCs w:val="28"/>
                <w:lang w:val="nb-NO"/>
              </w:rPr>
            </w:pPr>
            <w:r w:rsidRPr="005A62FD">
              <w:rPr>
                <w:color w:val="000000" w:themeColor="text1"/>
                <w:szCs w:val="28"/>
                <w:lang w:val="nb-NO"/>
              </w:rPr>
              <w:t>Bộ Thông tin và Truyền thông</w:t>
            </w:r>
          </w:p>
        </w:tc>
        <w:tc>
          <w:tcPr>
            <w:tcW w:w="2410" w:type="dxa"/>
            <w:vAlign w:val="center"/>
          </w:tcPr>
          <w:p w14:paraId="0DB86060" w14:textId="77777777" w:rsidR="0048701A" w:rsidRPr="00FB1418" w:rsidRDefault="0048701A" w:rsidP="0048701A">
            <w:pPr>
              <w:spacing w:before="120" w:line="240" w:lineRule="auto"/>
              <w:ind w:firstLine="0"/>
              <w:jc w:val="center"/>
              <w:rPr>
                <w:szCs w:val="28"/>
                <w:lang w:val="vi-VN"/>
              </w:rPr>
            </w:pPr>
          </w:p>
        </w:tc>
        <w:tc>
          <w:tcPr>
            <w:tcW w:w="1872" w:type="dxa"/>
            <w:vAlign w:val="center"/>
          </w:tcPr>
          <w:p w14:paraId="2EE29DFD" w14:textId="00B23B7D" w:rsidR="0048701A" w:rsidRPr="00FB1418" w:rsidRDefault="0048701A" w:rsidP="0048701A">
            <w:pPr>
              <w:spacing w:before="120" w:line="240" w:lineRule="auto"/>
              <w:ind w:firstLine="0"/>
              <w:jc w:val="center"/>
              <w:rPr>
                <w:szCs w:val="28"/>
              </w:rPr>
            </w:pPr>
            <w:r w:rsidRPr="00FB1418">
              <w:rPr>
                <w:szCs w:val="28"/>
                <w:lang w:val="vi-VN"/>
              </w:rPr>
              <w:t>20</w:t>
            </w:r>
            <w:r w:rsidRPr="00FB1418">
              <w:rPr>
                <w:szCs w:val="28"/>
              </w:rPr>
              <w:t>2</w:t>
            </w:r>
            <w:r>
              <w:rPr>
                <w:szCs w:val="28"/>
              </w:rPr>
              <w:t>1</w:t>
            </w:r>
            <w:r w:rsidRPr="00FB1418">
              <w:rPr>
                <w:szCs w:val="28"/>
              </w:rPr>
              <w:t>-2022</w:t>
            </w:r>
          </w:p>
        </w:tc>
      </w:tr>
      <w:tr w:rsidR="007B09BF" w:rsidRPr="00FB1418" w14:paraId="6B53A2D6" w14:textId="77777777" w:rsidTr="00986BA3">
        <w:trPr>
          <w:trHeight w:val="20"/>
        </w:trPr>
        <w:tc>
          <w:tcPr>
            <w:tcW w:w="993" w:type="dxa"/>
            <w:vAlign w:val="center"/>
          </w:tcPr>
          <w:p w14:paraId="56C66776" w14:textId="77777777" w:rsidR="007B09BF" w:rsidRPr="005A62FD" w:rsidRDefault="007B09BF" w:rsidP="007B09BF">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147BF090" w14:textId="449B3EE3" w:rsidR="007B09BF" w:rsidRPr="00FB1418" w:rsidRDefault="007B09BF" w:rsidP="007B09BF">
            <w:pPr>
              <w:spacing w:before="120" w:line="240" w:lineRule="auto"/>
              <w:ind w:firstLine="0"/>
              <w:rPr>
                <w:rFonts w:asciiTheme="majorHAnsi" w:hAnsiTheme="majorHAnsi" w:cstheme="majorHAnsi"/>
                <w:lang w:val="nb-NO"/>
              </w:rPr>
            </w:pPr>
            <w:r w:rsidRPr="00FB1418">
              <w:rPr>
                <w:szCs w:val="28"/>
              </w:rPr>
              <w:t>Xây dựng cơ sở dữ liệu địa chỉ số quốc gia</w:t>
            </w:r>
          </w:p>
        </w:tc>
        <w:tc>
          <w:tcPr>
            <w:tcW w:w="2688" w:type="dxa"/>
            <w:vAlign w:val="center"/>
          </w:tcPr>
          <w:p w14:paraId="71C87DDB" w14:textId="12C86581" w:rsidR="007B09BF" w:rsidRPr="005A62FD" w:rsidRDefault="007B09BF" w:rsidP="007B09BF">
            <w:pPr>
              <w:spacing w:before="120" w:line="240" w:lineRule="auto"/>
              <w:ind w:firstLine="0"/>
              <w:jc w:val="center"/>
              <w:rPr>
                <w:color w:val="000000" w:themeColor="text1"/>
                <w:szCs w:val="28"/>
                <w:lang w:val="nb-NO"/>
              </w:rPr>
            </w:pPr>
            <w:r w:rsidRPr="00907A06">
              <w:rPr>
                <w:color w:val="000000" w:themeColor="text1"/>
                <w:szCs w:val="28"/>
                <w:lang w:val="nb-NO"/>
              </w:rPr>
              <w:t>Bộ Thông tin và Truyền thông</w:t>
            </w:r>
          </w:p>
        </w:tc>
        <w:tc>
          <w:tcPr>
            <w:tcW w:w="2410" w:type="dxa"/>
            <w:vAlign w:val="center"/>
          </w:tcPr>
          <w:p w14:paraId="33912795" w14:textId="3619D958" w:rsidR="007B09BF" w:rsidRPr="00FB1418" w:rsidRDefault="001E5131" w:rsidP="007B09BF">
            <w:pPr>
              <w:spacing w:before="120" w:line="240" w:lineRule="auto"/>
              <w:ind w:firstLine="0"/>
              <w:jc w:val="center"/>
              <w:rPr>
                <w:szCs w:val="28"/>
                <w:lang w:val="vi-VN"/>
              </w:rPr>
            </w:pPr>
            <w:r>
              <w:rPr>
                <w:color w:val="000000" w:themeColor="text1"/>
                <w:szCs w:val="28"/>
                <w:lang w:val="nb-NO"/>
              </w:rPr>
              <w:t>Ủy ban nhân dân các tỉnh, thành phố trực thuộc trung ương</w:t>
            </w:r>
          </w:p>
        </w:tc>
        <w:tc>
          <w:tcPr>
            <w:tcW w:w="1872" w:type="dxa"/>
            <w:vAlign w:val="center"/>
          </w:tcPr>
          <w:p w14:paraId="62A83DB1" w14:textId="2CEAD3F1" w:rsidR="007B09BF" w:rsidRPr="00FB1418" w:rsidRDefault="007B09BF" w:rsidP="007B09BF">
            <w:pPr>
              <w:spacing w:before="120" w:line="240" w:lineRule="auto"/>
              <w:ind w:firstLine="0"/>
              <w:jc w:val="center"/>
              <w:rPr>
                <w:szCs w:val="28"/>
                <w:lang w:val="vi-VN"/>
              </w:rPr>
            </w:pPr>
            <w:r>
              <w:rPr>
                <w:szCs w:val="28"/>
              </w:rPr>
              <w:t>2021-</w:t>
            </w:r>
            <w:r w:rsidRPr="00FB1418">
              <w:rPr>
                <w:szCs w:val="28"/>
              </w:rPr>
              <w:t>2022</w:t>
            </w:r>
          </w:p>
        </w:tc>
      </w:tr>
      <w:tr w:rsidR="007B09BF" w:rsidRPr="00FB1418" w14:paraId="125B9E8B" w14:textId="77777777" w:rsidTr="00986BA3">
        <w:trPr>
          <w:trHeight w:val="20"/>
        </w:trPr>
        <w:tc>
          <w:tcPr>
            <w:tcW w:w="993" w:type="dxa"/>
            <w:vAlign w:val="center"/>
          </w:tcPr>
          <w:p w14:paraId="300A3AD9" w14:textId="77777777" w:rsidR="007B09BF" w:rsidRPr="005A62FD" w:rsidRDefault="007B09BF" w:rsidP="007B09BF">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13805BD8" w14:textId="2A6F6C93" w:rsidR="007B09BF" w:rsidRPr="00FB1418" w:rsidRDefault="007B09BF" w:rsidP="007B09BF">
            <w:pPr>
              <w:spacing w:before="120" w:line="240" w:lineRule="auto"/>
              <w:ind w:firstLine="0"/>
              <w:rPr>
                <w:szCs w:val="28"/>
              </w:rPr>
            </w:pPr>
            <w:r w:rsidRPr="00FB1418">
              <w:rPr>
                <w:rFonts w:asciiTheme="majorHAnsi" w:hAnsiTheme="majorHAnsi" w:cstheme="majorHAnsi"/>
                <w:lang w:val="nb-NO"/>
              </w:rPr>
              <w:t xml:space="preserve">Xây dựng </w:t>
            </w:r>
            <w:r w:rsidRPr="008605C7">
              <w:rPr>
                <w:lang w:val="vi-VN"/>
              </w:rPr>
              <w:t>Cổng</w:t>
            </w:r>
            <w:r w:rsidRPr="00FB1418">
              <w:rPr>
                <w:lang w:val="vi-VN"/>
              </w:rPr>
              <w:t xml:space="preserve"> thông tin</w:t>
            </w:r>
            <w:r w:rsidRPr="008605C7">
              <w:rPr>
                <w:lang w:val="vi-VN"/>
              </w:rPr>
              <w:t xml:space="preserve"> điện tử</w:t>
            </w:r>
            <w:r w:rsidRPr="00FB1418">
              <w:rPr>
                <w:lang w:val="vi-VN"/>
              </w:rPr>
              <w:t xml:space="preserve"> quốc gia về bưu chính với</w:t>
            </w:r>
            <w:r w:rsidRPr="00FB1418">
              <w:rPr>
                <w:rFonts w:asciiTheme="majorHAnsi" w:hAnsiTheme="majorHAnsi" w:cstheme="majorHAnsi"/>
                <w:lang w:val="nb-NO"/>
              </w:rPr>
              <w:t xml:space="preserve"> cơ sở dữ liệu bưu chính mở, thu thập dữ liệu từ nhiều nguồn, hướng tới hình thành hệ sinh thái dữ liệu mở nhằm cung cấp thông tin phục vụ công tác quản lý nhà nước và tăng cường sự kiểm tra, giám sát của người dân, xã hội. </w:t>
            </w:r>
          </w:p>
        </w:tc>
        <w:tc>
          <w:tcPr>
            <w:tcW w:w="2688" w:type="dxa"/>
            <w:vAlign w:val="center"/>
          </w:tcPr>
          <w:p w14:paraId="3E502C1C" w14:textId="0FA4FD8D" w:rsidR="007B09BF" w:rsidRPr="00907A06" w:rsidRDefault="007B09BF" w:rsidP="007B09BF">
            <w:pPr>
              <w:spacing w:before="120" w:line="240" w:lineRule="auto"/>
              <w:ind w:firstLine="0"/>
              <w:jc w:val="center"/>
              <w:rPr>
                <w:color w:val="000000" w:themeColor="text1"/>
                <w:szCs w:val="28"/>
                <w:lang w:val="nb-NO"/>
              </w:rPr>
            </w:pPr>
            <w:r w:rsidRPr="00FF34CE">
              <w:rPr>
                <w:color w:val="000000" w:themeColor="text1"/>
                <w:szCs w:val="28"/>
                <w:lang w:val="nb-NO"/>
              </w:rPr>
              <w:t>Bộ Thông tin và Truyền thông</w:t>
            </w:r>
          </w:p>
        </w:tc>
        <w:tc>
          <w:tcPr>
            <w:tcW w:w="2410" w:type="dxa"/>
            <w:vAlign w:val="center"/>
          </w:tcPr>
          <w:p w14:paraId="24B90251" w14:textId="77777777" w:rsidR="007B09BF" w:rsidRPr="00FB1418" w:rsidRDefault="007B09BF" w:rsidP="007B09BF">
            <w:pPr>
              <w:spacing w:before="120" w:line="240" w:lineRule="auto"/>
              <w:ind w:firstLine="0"/>
              <w:jc w:val="center"/>
              <w:rPr>
                <w:szCs w:val="28"/>
                <w:lang w:val="vi-VN"/>
              </w:rPr>
            </w:pPr>
          </w:p>
        </w:tc>
        <w:tc>
          <w:tcPr>
            <w:tcW w:w="1872" w:type="dxa"/>
            <w:vAlign w:val="center"/>
          </w:tcPr>
          <w:p w14:paraId="689AB697" w14:textId="479FBBE6" w:rsidR="007B09BF" w:rsidRDefault="007B09BF" w:rsidP="007B09BF">
            <w:pPr>
              <w:spacing w:before="120" w:line="240" w:lineRule="auto"/>
              <w:ind w:firstLine="0"/>
              <w:jc w:val="center"/>
              <w:rPr>
                <w:szCs w:val="28"/>
              </w:rPr>
            </w:pPr>
            <w:r w:rsidRPr="00FB1418">
              <w:rPr>
                <w:szCs w:val="28"/>
              </w:rPr>
              <w:t>2021-2025</w:t>
            </w:r>
          </w:p>
        </w:tc>
      </w:tr>
      <w:tr w:rsidR="007B09BF" w:rsidRPr="00FB1418" w14:paraId="39DBB8EC" w14:textId="77777777" w:rsidTr="00986BA3">
        <w:trPr>
          <w:trHeight w:val="20"/>
        </w:trPr>
        <w:tc>
          <w:tcPr>
            <w:tcW w:w="993" w:type="dxa"/>
            <w:vAlign w:val="center"/>
          </w:tcPr>
          <w:p w14:paraId="1CDA197A" w14:textId="77777777" w:rsidR="007B09BF" w:rsidRPr="005A62FD" w:rsidRDefault="007B09BF" w:rsidP="007B09BF">
            <w:pPr>
              <w:numPr>
                <w:ilvl w:val="0"/>
                <w:numId w:val="57"/>
              </w:numPr>
              <w:spacing w:before="120" w:line="240" w:lineRule="auto"/>
              <w:ind w:left="170" w:firstLine="0"/>
              <w:contextualSpacing/>
              <w:jc w:val="left"/>
              <w:rPr>
                <w:rFonts w:eastAsiaTheme="minorHAnsi"/>
                <w:szCs w:val="28"/>
                <w:lang w:val="nb-NO"/>
              </w:rPr>
            </w:pPr>
          </w:p>
        </w:tc>
        <w:tc>
          <w:tcPr>
            <w:tcW w:w="6799" w:type="dxa"/>
            <w:vAlign w:val="center"/>
          </w:tcPr>
          <w:p w14:paraId="76101E94" w14:textId="121A54F8" w:rsidR="007B09BF" w:rsidRPr="00FB1418" w:rsidRDefault="007B09BF" w:rsidP="007B09BF">
            <w:pPr>
              <w:spacing w:before="120" w:line="240" w:lineRule="auto"/>
              <w:ind w:firstLine="0"/>
              <w:rPr>
                <w:rFonts w:asciiTheme="majorHAnsi" w:hAnsiTheme="majorHAnsi" w:cstheme="majorHAnsi"/>
                <w:lang w:val="nb-NO"/>
              </w:rPr>
            </w:pPr>
            <w:r w:rsidRPr="00FB1418">
              <w:rPr>
                <w:szCs w:val="28"/>
                <w:lang w:val="vi-VN"/>
              </w:rPr>
              <w:t xml:space="preserve">Phát triển </w:t>
            </w:r>
            <w:r w:rsidRPr="00FB1418">
              <w:rPr>
                <w:rFonts w:asciiTheme="majorHAnsi" w:hAnsiTheme="majorHAnsi" w:cstheme="majorHAnsi"/>
                <w:lang w:val="nb-NO"/>
              </w:rPr>
              <w:t>các cơ sở dữ liệu chuyên ngành bưu chính</w:t>
            </w:r>
            <w:r w:rsidR="00D8714F">
              <w:rPr>
                <w:rFonts w:asciiTheme="majorHAnsi" w:hAnsiTheme="majorHAnsi" w:cstheme="majorHAnsi"/>
                <w:lang w:val="nb-NO"/>
              </w:rPr>
              <w:t>: Tem bưu chính, chất lượng,</w:t>
            </w:r>
            <w:r w:rsidRPr="00FB1418">
              <w:rPr>
                <w:rFonts w:asciiTheme="majorHAnsi" w:hAnsiTheme="majorHAnsi" w:cstheme="majorHAnsi"/>
                <w:lang w:val="nb-NO"/>
              </w:rPr>
              <w:t xml:space="preserve"> </w:t>
            </w:r>
            <w:r w:rsidR="00D8714F">
              <w:rPr>
                <w:rFonts w:asciiTheme="majorHAnsi" w:hAnsiTheme="majorHAnsi" w:cstheme="majorHAnsi"/>
                <w:lang w:val="nb-NO"/>
              </w:rPr>
              <w:t>giá cước,...</w:t>
            </w:r>
          </w:p>
        </w:tc>
        <w:tc>
          <w:tcPr>
            <w:tcW w:w="2688" w:type="dxa"/>
            <w:vAlign w:val="center"/>
          </w:tcPr>
          <w:p w14:paraId="63721BFC" w14:textId="7C53F124" w:rsidR="007B09BF" w:rsidRPr="00FF34CE" w:rsidRDefault="007B09BF" w:rsidP="007B09BF">
            <w:pPr>
              <w:spacing w:before="120" w:line="240" w:lineRule="auto"/>
              <w:ind w:firstLine="0"/>
              <w:jc w:val="center"/>
              <w:rPr>
                <w:color w:val="000000" w:themeColor="text1"/>
                <w:szCs w:val="28"/>
                <w:lang w:val="nb-NO"/>
              </w:rPr>
            </w:pPr>
            <w:r w:rsidRPr="00FF34CE">
              <w:rPr>
                <w:color w:val="000000" w:themeColor="text1"/>
                <w:szCs w:val="28"/>
                <w:lang w:val="nb-NO"/>
              </w:rPr>
              <w:t>Bộ Thông tin và Truyền thông</w:t>
            </w:r>
          </w:p>
        </w:tc>
        <w:tc>
          <w:tcPr>
            <w:tcW w:w="2410" w:type="dxa"/>
            <w:vAlign w:val="center"/>
          </w:tcPr>
          <w:p w14:paraId="2BA87514" w14:textId="77777777" w:rsidR="007B09BF" w:rsidRPr="00FB1418" w:rsidRDefault="007B09BF" w:rsidP="007B09BF">
            <w:pPr>
              <w:spacing w:before="120" w:line="240" w:lineRule="auto"/>
              <w:ind w:firstLine="0"/>
              <w:jc w:val="center"/>
              <w:rPr>
                <w:szCs w:val="28"/>
                <w:lang w:val="vi-VN"/>
              </w:rPr>
            </w:pPr>
          </w:p>
        </w:tc>
        <w:tc>
          <w:tcPr>
            <w:tcW w:w="1872" w:type="dxa"/>
            <w:vAlign w:val="center"/>
          </w:tcPr>
          <w:p w14:paraId="78A054A2" w14:textId="3B56E8B1" w:rsidR="007B09BF" w:rsidRPr="00FB1418" w:rsidRDefault="007B09BF" w:rsidP="007B09BF">
            <w:pPr>
              <w:spacing w:before="120" w:line="240" w:lineRule="auto"/>
              <w:ind w:firstLine="0"/>
              <w:jc w:val="center"/>
              <w:rPr>
                <w:szCs w:val="28"/>
              </w:rPr>
            </w:pPr>
            <w:r w:rsidRPr="00FB1418">
              <w:rPr>
                <w:szCs w:val="28"/>
              </w:rPr>
              <w:t>2021-2025</w:t>
            </w:r>
          </w:p>
        </w:tc>
      </w:tr>
      <w:tr w:rsidR="005C1317" w:rsidRPr="00FB1418" w14:paraId="30802A01" w14:textId="59035C44" w:rsidTr="005E4731">
        <w:trPr>
          <w:trHeight w:val="20"/>
        </w:trPr>
        <w:tc>
          <w:tcPr>
            <w:tcW w:w="993" w:type="dxa"/>
            <w:vAlign w:val="center"/>
          </w:tcPr>
          <w:p w14:paraId="3E211180" w14:textId="77777777" w:rsidR="005C1317" w:rsidRPr="00FB1418" w:rsidRDefault="005C1317" w:rsidP="005C1317">
            <w:pPr>
              <w:spacing w:before="120" w:line="240" w:lineRule="auto"/>
              <w:ind w:left="170" w:firstLine="0"/>
              <w:jc w:val="left"/>
              <w:rPr>
                <w:b/>
                <w:bCs/>
                <w:szCs w:val="28"/>
              </w:rPr>
            </w:pPr>
            <w:r w:rsidRPr="00FB1418">
              <w:rPr>
                <w:b/>
                <w:bCs/>
                <w:szCs w:val="28"/>
              </w:rPr>
              <w:t>III</w:t>
            </w:r>
          </w:p>
        </w:tc>
        <w:tc>
          <w:tcPr>
            <w:tcW w:w="6799" w:type="dxa"/>
            <w:vAlign w:val="center"/>
          </w:tcPr>
          <w:p w14:paraId="15A927EE" w14:textId="77777777" w:rsidR="005C1317" w:rsidRPr="00FB1418" w:rsidRDefault="005C1317" w:rsidP="005C1317">
            <w:pPr>
              <w:shd w:val="clear" w:color="auto" w:fill="FFFFFF"/>
              <w:spacing w:before="120" w:line="240" w:lineRule="auto"/>
              <w:ind w:firstLine="0"/>
              <w:outlineLvl w:val="0"/>
              <w:rPr>
                <w:szCs w:val="28"/>
              </w:rPr>
            </w:pPr>
            <w:r w:rsidRPr="00FB1418">
              <w:rPr>
                <w:b/>
                <w:szCs w:val="28"/>
              </w:rPr>
              <w:t>Chuyển đổi số bưu chính</w:t>
            </w:r>
          </w:p>
        </w:tc>
        <w:tc>
          <w:tcPr>
            <w:tcW w:w="2688" w:type="dxa"/>
            <w:vAlign w:val="center"/>
          </w:tcPr>
          <w:p w14:paraId="156D936E" w14:textId="77777777" w:rsidR="005C1317" w:rsidRPr="00FB1418" w:rsidRDefault="005C1317" w:rsidP="005C1317">
            <w:pPr>
              <w:spacing w:before="120" w:line="240" w:lineRule="auto"/>
              <w:ind w:firstLine="0"/>
              <w:jc w:val="center"/>
              <w:rPr>
                <w:szCs w:val="28"/>
              </w:rPr>
            </w:pPr>
          </w:p>
        </w:tc>
        <w:tc>
          <w:tcPr>
            <w:tcW w:w="2410" w:type="dxa"/>
            <w:vAlign w:val="center"/>
          </w:tcPr>
          <w:p w14:paraId="7E4BA731" w14:textId="77777777" w:rsidR="005C1317" w:rsidRPr="00FB1418" w:rsidRDefault="005C1317" w:rsidP="005C1317">
            <w:pPr>
              <w:spacing w:before="120" w:line="240" w:lineRule="auto"/>
              <w:ind w:firstLine="0"/>
              <w:jc w:val="center"/>
              <w:rPr>
                <w:szCs w:val="28"/>
              </w:rPr>
            </w:pPr>
          </w:p>
        </w:tc>
        <w:tc>
          <w:tcPr>
            <w:tcW w:w="1872" w:type="dxa"/>
            <w:vAlign w:val="center"/>
          </w:tcPr>
          <w:p w14:paraId="27BD9EC1" w14:textId="7555F958" w:rsidR="005C1317" w:rsidRPr="00FB1418" w:rsidRDefault="005C1317" w:rsidP="005C1317">
            <w:pPr>
              <w:spacing w:before="120" w:line="240" w:lineRule="auto"/>
              <w:ind w:firstLine="0"/>
              <w:jc w:val="center"/>
              <w:rPr>
                <w:szCs w:val="28"/>
              </w:rPr>
            </w:pPr>
          </w:p>
        </w:tc>
      </w:tr>
      <w:tr w:rsidR="006A3F70" w:rsidRPr="00FB1418" w14:paraId="523B2D28" w14:textId="7C20314A" w:rsidTr="005E4731">
        <w:trPr>
          <w:trHeight w:val="20"/>
        </w:trPr>
        <w:tc>
          <w:tcPr>
            <w:tcW w:w="993" w:type="dxa"/>
            <w:vAlign w:val="center"/>
          </w:tcPr>
          <w:p w14:paraId="5BAC475E" w14:textId="77777777" w:rsidR="006A3F70" w:rsidRPr="00FB1418" w:rsidRDefault="006A3F70" w:rsidP="006A3F70">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7B3AC7DF" w14:textId="79513C4E" w:rsidR="006A3F70" w:rsidRPr="00FB1418" w:rsidRDefault="006A3F70" w:rsidP="006A3F70">
            <w:pPr>
              <w:spacing w:before="120" w:line="240" w:lineRule="auto"/>
              <w:ind w:firstLine="0"/>
              <w:rPr>
                <w:szCs w:val="28"/>
              </w:rPr>
            </w:pPr>
            <w:r w:rsidRPr="00DD5F28">
              <w:rPr>
                <w:shd w:val="clear" w:color="auto" w:fill="FFFFFF"/>
                <w:lang w:val="nb-NO"/>
              </w:rPr>
              <w:t xml:space="preserve">Hình thành một số doanh nghiệp bưu chính lớn làm nòng cốt cho phát triển mạng bưu chính đến hộ gia đình trên cơ sở nền tảng Địa chỉ số để mở rộng thị trường bưu chính, </w:t>
            </w:r>
            <w:r w:rsidRPr="00DD5F28">
              <w:rPr>
                <w:shd w:val="clear" w:color="auto" w:fill="FFFFFF"/>
                <w:lang w:val="nb-NO"/>
              </w:rPr>
              <w:lastRenderedPageBreak/>
              <w:t>chú trọng đẩy mạnh thương mại điện tử ở địa bàn nông thôn, phát triển kinh tế số nông thôn.</w:t>
            </w:r>
          </w:p>
        </w:tc>
        <w:tc>
          <w:tcPr>
            <w:tcW w:w="2688" w:type="dxa"/>
            <w:vAlign w:val="center"/>
          </w:tcPr>
          <w:p w14:paraId="1912B757" w14:textId="4938E6F2" w:rsidR="006A3F70" w:rsidRPr="00FB1418" w:rsidRDefault="006A3F70" w:rsidP="006A3F70">
            <w:pPr>
              <w:spacing w:before="120" w:line="240" w:lineRule="auto"/>
              <w:ind w:firstLine="0"/>
              <w:jc w:val="center"/>
              <w:rPr>
                <w:szCs w:val="28"/>
              </w:rPr>
            </w:pPr>
            <w:r w:rsidRPr="00F64033">
              <w:rPr>
                <w:color w:val="000000" w:themeColor="text1"/>
                <w:szCs w:val="28"/>
                <w:lang w:val="nb-NO"/>
              </w:rPr>
              <w:lastRenderedPageBreak/>
              <w:t>Bộ Thông tin và Truyền thông</w:t>
            </w:r>
            <w:r>
              <w:rPr>
                <w:color w:val="000000" w:themeColor="text1"/>
                <w:szCs w:val="28"/>
                <w:lang w:val="nb-NO"/>
              </w:rPr>
              <w:t xml:space="preserve"> </w:t>
            </w:r>
          </w:p>
        </w:tc>
        <w:tc>
          <w:tcPr>
            <w:tcW w:w="2410" w:type="dxa"/>
            <w:vAlign w:val="center"/>
          </w:tcPr>
          <w:p w14:paraId="1171A34A" w14:textId="48661223" w:rsidR="006A3F70" w:rsidRPr="00FB1418" w:rsidRDefault="006A3F70" w:rsidP="006A3F70">
            <w:pPr>
              <w:spacing w:before="120" w:line="240" w:lineRule="auto"/>
              <w:ind w:firstLine="0"/>
              <w:jc w:val="center"/>
              <w:rPr>
                <w:szCs w:val="28"/>
              </w:rPr>
            </w:pPr>
            <w:r>
              <w:rPr>
                <w:color w:val="000000" w:themeColor="text1"/>
                <w:szCs w:val="28"/>
                <w:lang w:val="nb-NO"/>
              </w:rPr>
              <w:t xml:space="preserve">Bộ Nông nghiệp và Phát triển nông thôn; Ủy ban nhân dân các tỉnh, thành </w:t>
            </w:r>
            <w:r>
              <w:rPr>
                <w:color w:val="000000" w:themeColor="text1"/>
                <w:szCs w:val="28"/>
                <w:lang w:val="nb-NO"/>
              </w:rPr>
              <w:lastRenderedPageBreak/>
              <w:t>phố trực thuộc trung ương</w:t>
            </w:r>
          </w:p>
        </w:tc>
        <w:tc>
          <w:tcPr>
            <w:tcW w:w="1872" w:type="dxa"/>
            <w:vAlign w:val="center"/>
          </w:tcPr>
          <w:p w14:paraId="7E104BDC" w14:textId="3759F751" w:rsidR="006A3F70" w:rsidRPr="00FB1418" w:rsidRDefault="006A3F70" w:rsidP="006A3F70">
            <w:pPr>
              <w:spacing w:before="120" w:line="240" w:lineRule="auto"/>
              <w:ind w:firstLine="0"/>
              <w:jc w:val="center"/>
              <w:rPr>
                <w:szCs w:val="28"/>
              </w:rPr>
            </w:pPr>
            <w:r w:rsidRPr="00FB1418">
              <w:rPr>
                <w:szCs w:val="28"/>
              </w:rPr>
              <w:lastRenderedPageBreak/>
              <w:t>2021-2025</w:t>
            </w:r>
          </w:p>
        </w:tc>
      </w:tr>
      <w:tr w:rsidR="005C1317" w:rsidRPr="00FB1418" w14:paraId="028A69D1" w14:textId="4BC8531B" w:rsidTr="005E4731">
        <w:trPr>
          <w:trHeight w:val="20"/>
        </w:trPr>
        <w:tc>
          <w:tcPr>
            <w:tcW w:w="993" w:type="dxa"/>
            <w:vAlign w:val="center"/>
          </w:tcPr>
          <w:p w14:paraId="434049A6"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14563149" w14:textId="311A319C" w:rsidR="005C1317" w:rsidRPr="00985505" w:rsidRDefault="005C1317" w:rsidP="005C1317">
            <w:pPr>
              <w:spacing w:before="120" w:line="240" w:lineRule="auto"/>
              <w:ind w:firstLine="0"/>
              <w:rPr>
                <w:szCs w:val="28"/>
              </w:rPr>
            </w:pPr>
            <w:r w:rsidRPr="00985505">
              <w:rPr>
                <w:rFonts w:asciiTheme="majorHAnsi" w:hAnsiTheme="majorHAnsi" w:cstheme="majorHAnsi"/>
                <w:shd w:val="clear" w:color="auto" w:fill="FFFFFF"/>
                <w:lang w:val="nb-NO"/>
              </w:rPr>
              <w:t>Định hướng phát triển hệ sinh thái các nền tảng hỗ trợ doanh nghiệp bưu chính trong việc tạo và kết nối dữ liệu với các sàn thương mại điện tử và các đối tác trong chu</w:t>
            </w:r>
            <w:r>
              <w:rPr>
                <w:rFonts w:asciiTheme="majorHAnsi" w:hAnsiTheme="majorHAnsi" w:cstheme="majorHAnsi"/>
                <w:shd w:val="clear" w:color="auto" w:fill="FFFFFF"/>
                <w:lang w:val="nb-NO"/>
              </w:rPr>
              <w:t>ỗ</w:t>
            </w:r>
            <w:r w:rsidRPr="00985505">
              <w:rPr>
                <w:rFonts w:asciiTheme="majorHAnsi" w:hAnsiTheme="majorHAnsi" w:cstheme="majorHAnsi"/>
                <w:shd w:val="clear" w:color="auto" w:fill="FFFFFF"/>
                <w:lang w:val="nb-NO"/>
              </w:rPr>
              <w:t>i cung ứng.</w:t>
            </w:r>
          </w:p>
        </w:tc>
        <w:tc>
          <w:tcPr>
            <w:tcW w:w="2688" w:type="dxa"/>
            <w:vAlign w:val="center"/>
          </w:tcPr>
          <w:p w14:paraId="49AD780A" w14:textId="48641820" w:rsidR="005C1317" w:rsidRPr="00985505" w:rsidRDefault="005C1317" w:rsidP="005C1317">
            <w:pPr>
              <w:spacing w:before="120" w:line="240" w:lineRule="auto"/>
              <w:ind w:firstLine="0"/>
              <w:jc w:val="center"/>
              <w:rPr>
                <w:szCs w:val="28"/>
              </w:rPr>
            </w:pPr>
            <w:r w:rsidRPr="005E4731">
              <w:rPr>
                <w:szCs w:val="28"/>
                <w:lang w:val="nb-NO"/>
              </w:rPr>
              <w:t>Bộ Thông tin và Truyền thông</w:t>
            </w:r>
          </w:p>
        </w:tc>
        <w:tc>
          <w:tcPr>
            <w:tcW w:w="2410" w:type="dxa"/>
            <w:vAlign w:val="center"/>
          </w:tcPr>
          <w:p w14:paraId="2EE09CE1" w14:textId="77777777" w:rsidR="005C1317" w:rsidRPr="00FB1418" w:rsidRDefault="005C1317" w:rsidP="005C1317">
            <w:pPr>
              <w:spacing w:before="120" w:line="240" w:lineRule="auto"/>
              <w:ind w:firstLine="0"/>
              <w:jc w:val="center"/>
              <w:rPr>
                <w:szCs w:val="28"/>
              </w:rPr>
            </w:pPr>
          </w:p>
        </w:tc>
        <w:tc>
          <w:tcPr>
            <w:tcW w:w="1872" w:type="dxa"/>
            <w:vAlign w:val="center"/>
          </w:tcPr>
          <w:p w14:paraId="1EE2EC27" w14:textId="4F91FE96" w:rsidR="005C1317" w:rsidRPr="00FB1418" w:rsidRDefault="005C1317" w:rsidP="005C1317">
            <w:pPr>
              <w:spacing w:before="120" w:line="240" w:lineRule="auto"/>
              <w:ind w:firstLine="0"/>
              <w:jc w:val="center"/>
              <w:rPr>
                <w:szCs w:val="28"/>
              </w:rPr>
            </w:pPr>
            <w:r w:rsidRPr="00FB1418">
              <w:rPr>
                <w:szCs w:val="28"/>
              </w:rPr>
              <w:t>2021-2025</w:t>
            </w:r>
          </w:p>
        </w:tc>
      </w:tr>
      <w:tr w:rsidR="007B09BF" w:rsidRPr="00FB1418" w14:paraId="27BA9D41" w14:textId="77777777" w:rsidTr="00986BA3">
        <w:trPr>
          <w:trHeight w:val="20"/>
        </w:trPr>
        <w:tc>
          <w:tcPr>
            <w:tcW w:w="993" w:type="dxa"/>
            <w:vAlign w:val="center"/>
          </w:tcPr>
          <w:p w14:paraId="1935FFDD" w14:textId="77777777" w:rsidR="007B09BF" w:rsidRPr="00FB1418" w:rsidRDefault="007B09BF" w:rsidP="005C1317">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47A579B5" w14:textId="40158354" w:rsidR="007B09BF" w:rsidRPr="00985505" w:rsidRDefault="007B09BF" w:rsidP="005C1317">
            <w:pPr>
              <w:spacing w:before="120" w:line="240" w:lineRule="auto"/>
              <w:ind w:firstLine="0"/>
              <w:rPr>
                <w:rFonts w:asciiTheme="majorHAnsi" w:hAnsiTheme="majorHAnsi" w:cstheme="majorHAnsi"/>
                <w:shd w:val="clear" w:color="auto" w:fill="FFFFFF"/>
                <w:lang w:val="nb-NO"/>
              </w:rPr>
            </w:pPr>
            <w:r w:rsidRPr="008605C7">
              <w:rPr>
                <w:bCs/>
                <w:szCs w:val="28"/>
                <w:lang w:val="vi-VN"/>
              </w:rPr>
              <w:t>Chương trình hỗ trợ chuyển đổi số cho doanh nghiệp bưu chính phù hợp với Chương trình chuyển đổi số quốc gia.</w:t>
            </w:r>
          </w:p>
        </w:tc>
        <w:tc>
          <w:tcPr>
            <w:tcW w:w="2688" w:type="dxa"/>
            <w:vAlign w:val="center"/>
          </w:tcPr>
          <w:p w14:paraId="323AE5FA" w14:textId="30F2CFD6" w:rsidR="007B09BF" w:rsidRPr="005E4731" w:rsidRDefault="007B09BF" w:rsidP="005C1317">
            <w:pPr>
              <w:spacing w:before="120" w:line="240" w:lineRule="auto"/>
              <w:ind w:firstLine="0"/>
              <w:jc w:val="center"/>
              <w:rPr>
                <w:szCs w:val="28"/>
                <w:lang w:val="nb-NO"/>
              </w:rPr>
            </w:pPr>
            <w:r w:rsidRPr="003A0B81">
              <w:rPr>
                <w:color w:val="000000" w:themeColor="text1"/>
                <w:szCs w:val="28"/>
                <w:lang w:val="nb-NO"/>
              </w:rPr>
              <w:t>Bộ Thông tin và Truyền thông</w:t>
            </w:r>
          </w:p>
        </w:tc>
        <w:tc>
          <w:tcPr>
            <w:tcW w:w="2410" w:type="dxa"/>
            <w:vAlign w:val="center"/>
          </w:tcPr>
          <w:p w14:paraId="3A39F31E" w14:textId="77777777" w:rsidR="00B75F33" w:rsidRDefault="007B09BF" w:rsidP="00B75F33">
            <w:pPr>
              <w:spacing w:after="0" w:line="240" w:lineRule="auto"/>
              <w:ind w:firstLine="0"/>
              <w:jc w:val="center"/>
              <w:rPr>
                <w:color w:val="000000" w:themeColor="text1"/>
                <w:szCs w:val="28"/>
                <w:lang w:val="nb-NO"/>
              </w:rPr>
            </w:pPr>
            <w:r>
              <w:rPr>
                <w:color w:val="000000" w:themeColor="text1"/>
                <w:szCs w:val="28"/>
                <w:lang w:val="nb-NO"/>
              </w:rPr>
              <w:t xml:space="preserve">Doanh nghiệp </w:t>
            </w:r>
          </w:p>
          <w:p w14:paraId="18957DC4" w14:textId="4928B87A" w:rsidR="007B09BF" w:rsidRPr="00FB1418" w:rsidRDefault="007B09BF" w:rsidP="00B75F33">
            <w:pPr>
              <w:spacing w:after="0" w:line="240" w:lineRule="auto"/>
              <w:ind w:firstLine="0"/>
              <w:jc w:val="center"/>
              <w:rPr>
                <w:szCs w:val="28"/>
              </w:rPr>
            </w:pPr>
            <w:r>
              <w:rPr>
                <w:color w:val="000000" w:themeColor="text1"/>
                <w:szCs w:val="28"/>
                <w:lang w:val="nb-NO"/>
              </w:rPr>
              <w:t>bưu chính</w:t>
            </w:r>
          </w:p>
        </w:tc>
        <w:tc>
          <w:tcPr>
            <w:tcW w:w="1872" w:type="dxa"/>
            <w:vAlign w:val="center"/>
          </w:tcPr>
          <w:p w14:paraId="3A0688CB" w14:textId="768E4D28" w:rsidR="007B09BF" w:rsidRPr="00FB1418" w:rsidRDefault="007B09BF" w:rsidP="005C1317">
            <w:pPr>
              <w:spacing w:before="120" w:line="240" w:lineRule="auto"/>
              <w:ind w:firstLine="0"/>
              <w:jc w:val="center"/>
              <w:rPr>
                <w:szCs w:val="28"/>
              </w:rPr>
            </w:pPr>
            <w:r>
              <w:rPr>
                <w:szCs w:val="28"/>
              </w:rPr>
              <w:t>2021-2022</w:t>
            </w:r>
          </w:p>
        </w:tc>
      </w:tr>
      <w:tr w:rsidR="005C1317" w:rsidRPr="00FB1418" w14:paraId="33EB5329" w14:textId="539F98C5" w:rsidTr="005E4731">
        <w:trPr>
          <w:trHeight w:val="20"/>
        </w:trPr>
        <w:tc>
          <w:tcPr>
            <w:tcW w:w="993" w:type="dxa"/>
            <w:tcBorders>
              <w:bottom w:val="single" w:sz="4" w:space="0" w:color="000000" w:themeColor="text1"/>
            </w:tcBorders>
            <w:vAlign w:val="center"/>
          </w:tcPr>
          <w:p w14:paraId="2C07204A" w14:textId="77777777" w:rsidR="005C1317" w:rsidRPr="00FB1418" w:rsidRDefault="005C1317" w:rsidP="005C1317">
            <w:pPr>
              <w:spacing w:before="120" w:line="240" w:lineRule="auto"/>
              <w:ind w:left="170" w:firstLine="0"/>
              <w:jc w:val="left"/>
              <w:rPr>
                <w:b/>
                <w:szCs w:val="28"/>
              </w:rPr>
            </w:pPr>
            <w:r w:rsidRPr="00FB1418">
              <w:rPr>
                <w:b/>
                <w:szCs w:val="28"/>
              </w:rPr>
              <w:t>V</w:t>
            </w:r>
          </w:p>
        </w:tc>
        <w:tc>
          <w:tcPr>
            <w:tcW w:w="6799" w:type="dxa"/>
            <w:tcBorders>
              <w:bottom w:val="single" w:sz="4" w:space="0" w:color="000000" w:themeColor="text1"/>
            </w:tcBorders>
            <w:vAlign w:val="center"/>
          </w:tcPr>
          <w:p w14:paraId="286E8F3A" w14:textId="360C109B" w:rsidR="005C1317" w:rsidRPr="00FB1418" w:rsidRDefault="007B09BF" w:rsidP="005C1317">
            <w:pPr>
              <w:spacing w:before="120" w:line="240" w:lineRule="auto"/>
              <w:ind w:firstLine="0"/>
              <w:jc w:val="left"/>
              <w:rPr>
                <w:b/>
                <w:szCs w:val="28"/>
                <w:lang w:val="vi-VN"/>
              </w:rPr>
            </w:pPr>
            <w:r w:rsidRPr="007B09BF">
              <w:rPr>
                <w:b/>
                <w:szCs w:val="28"/>
              </w:rPr>
              <w:t>Nâng cao năng lực quản lý nhà nước về bưu chính</w:t>
            </w:r>
          </w:p>
        </w:tc>
        <w:tc>
          <w:tcPr>
            <w:tcW w:w="2688" w:type="dxa"/>
            <w:tcBorders>
              <w:bottom w:val="single" w:sz="4" w:space="0" w:color="000000" w:themeColor="text1"/>
            </w:tcBorders>
            <w:vAlign w:val="center"/>
          </w:tcPr>
          <w:p w14:paraId="34795D77" w14:textId="77777777" w:rsidR="005C1317" w:rsidRPr="00FB1418" w:rsidRDefault="005C1317" w:rsidP="005C1317">
            <w:pPr>
              <w:spacing w:before="120" w:line="240" w:lineRule="auto"/>
              <w:ind w:firstLine="0"/>
              <w:jc w:val="center"/>
              <w:rPr>
                <w:szCs w:val="28"/>
              </w:rPr>
            </w:pPr>
          </w:p>
        </w:tc>
        <w:tc>
          <w:tcPr>
            <w:tcW w:w="2410" w:type="dxa"/>
            <w:tcBorders>
              <w:bottom w:val="single" w:sz="4" w:space="0" w:color="000000" w:themeColor="text1"/>
            </w:tcBorders>
            <w:vAlign w:val="center"/>
          </w:tcPr>
          <w:p w14:paraId="725C4BAB" w14:textId="77777777" w:rsidR="005C1317" w:rsidRPr="00FB1418" w:rsidRDefault="005C1317" w:rsidP="00B75F33">
            <w:pPr>
              <w:spacing w:after="0" w:line="240" w:lineRule="auto"/>
              <w:ind w:firstLine="0"/>
              <w:jc w:val="left"/>
              <w:rPr>
                <w:szCs w:val="28"/>
              </w:rPr>
            </w:pPr>
          </w:p>
        </w:tc>
        <w:tc>
          <w:tcPr>
            <w:tcW w:w="1872" w:type="dxa"/>
            <w:tcBorders>
              <w:bottom w:val="single" w:sz="4" w:space="0" w:color="000000" w:themeColor="text1"/>
            </w:tcBorders>
            <w:vAlign w:val="center"/>
          </w:tcPr>
          <w:p w14:paraId="2F037D51" w14:textId="2BFBB505" w:rsidR="005C1317" w:rsidRPr="00FB1418" w:rsidRDefault="005C1317" w:rsidP="005C1317">
            <w:pPr>
              <w:spacing w:before="120" w:line="240" w:lineRule="auto"/>
              <w:ind w:firstLine="0"/>
              <w:jc w:val="left"/>
              <w:rPr>
                <w:szCs w:val="28"/>
              </w:rPr>
            </w:pPr>
          </w:p>
        </w:tc>
      </w:tr>
      <w:tr w:rsidR="00B75F33" w:rsidRPr="00FB1418" w14:paraId="75BEECD0" w14:textId="2635A410" w:rsidTr="005E4731">
        <w:trPr>
          <w:trHeight w:val="20"/>
        </w:trPr>
        <w:tc>
          <w:tcPr>
            <w:tcW w:w="993" w:type="dxa"/>
            <w:tcBorders>
              <w:bottom w:val="single" w:sz="4" w:space="0" w:color="000000" w:themeColor="text1"/>
            </w:tcBorders>
            <w:vAlign w:val="center"/>
          </w:tcPr>
          <w:p w14:paraId="65E2115A" w14:textId="77777777" w:rsidR="00B75F33" w:rsidRPr="00FB1418" w:rsidRDefault="00B75F33" w:rsidP="00B75F33">
            <w:pPr>
              <w:numPr>
                <w:ilvl w:val="0"/>
                <w:numId w:val="57"/>
              </w:numPr>
              <w:spacing w:before="120" w:line="240" w:lineRule="auto"/>
              <w:ind w:left="170" w:firstLine="0"/>
              <w:contextualSpacing/>
              <w:jc w:val="left"/>
              <w:rPr>
                <w:rFonts w:eastAsiaTheme="minorHAnsi"/>
                <w:szCs w:val="28"/>
              </w:rPr>
            </w:pPr>
          </w:p>
        </w:tc>
        <w:tc>
          <w:tcPr>
            <w:tcW w:w="6799" w:type="dxa"/>
            <w:tcBorders>
              <w:bottom w:val="single" w:sz="4" w:space="0" w:color="000000" w:themeColor="text1"/>
            </w:tcBorders>
            <w:vAlign w:val="center"/>
          </w:tcPr>
          <w:p w14:paraId="2CC09226" w14:textId="003CEBF7" w:rsidR="00B75F33" w:rsidRPr="00FB1418" w:rsidRDefault="00B75F33" w:rsidP="00B75F33">
            <w:pPr>
              <w:spacing w:before="120" w:line="240" w:lineRule="auto"/>
              <w:ind w:firstLine="0"/>
              <w:rPr>
                <w:b/>
                <w:szCs w:val="28"/>
              </w:rPr>
            </w:pPr>
            <w:r w:rsidRPr="00DD5F28">
              <w:rPr>
                <w:lang w:val="nb-NO"/>
              </w:rPr>
              <w:t xml:space="preserve">Thành lập Hiệp hội Bưu chính Việt Nam </w:t>
            </w:r>
          </w:p>
        </w:tc>
        <w:tc>
          <w:tcPr>
            <w:tcW w:w="2688" w:type="dxa"/>
            <w:tcBorders>
              <w:bottom w:val="single" w:sz="4" w:space="0" w:color="000000" w:themeColor="text1"/>
            </w:tcBorders>
            <w:vAlign w:val="center"/>
          </w:tcPr>
          <w:p w14:paraId="72B37738" w14:textId="5973EF98" w:rsidR="00B75F33" w:rsidRPr="00FB1418" w:rsidRDefault="00B75F33" w:rsidP="00B75F33">
            <w:pPr>
              <w:spacing w:before="120" w:line="240" w:lineRule="auto"/>
              <w:ind w:firstLine="0"/>
              <w:jc w:val="center"/>
              <w:rPr>
                <w:szCs w:val="28"/>
                <w:lang w:val="vi-VN"/>
              </w:rPr>
            </w:pPr>
            <w:r>
              <w:rPr>
                <w:color w:val="000000" w:themeColor="text1"/>
                <w:szCs w:val="28"/>
                <w:lang w:val="nb-NO"/>
              </w:rPr>
              <w:t xml:space="preserve">Các doanh nghiệp bưu chính </w:t>
            </w:r>
          </w:p>
        </w:tc>
        <w:tc>
          <w:tcPr>
            <w:tcW w:w="2410" w:type="dxa"/>
            <w:tcBorders>
              <w:bottom w:val="single" w:sz="4" w:space="0" w:color="000000" w:themeColor="text1"/>
            </w:tcBorders>
            <w:vAlign w:val="center"/>
          </w:tcPr>
          <w:p w14:paraId="4596E700" w14:textId="77777777" w:rsidR="00B75F33" w:rsidRDefault="00B75F33" w:rsidP="00B75F33">
            <w:pPr>
              <w:spacing w:after="0"/>
              <w:ind w:firstLine="0"/>
              <w:jc w:val="center"/>
              <w:rPr>
                <w:color w:val="000000"/>
                <w:szCs w:val="28"/>
                <w:lang w:val="nb-NO"/>
              </w:rPr>
            </w:pPr>
            <w:r w:rsidRPr="00DD5F28">
              <w:rPr>
                <w:color w:val="000000"/>
                <w:szCs w:val="28"/>
                <w:lang w:val="nb-NO"/>
              </w:rPr>
              <w:t>Bộ Nội vụ</w:t>
            </w:r>
            <w:r>
              <w:rPr>
                <w:color w:val="000000"/>
                <w:szCs w:val="28"/>
                <w:lang w:val="nb-NO"/>
              </w:rPr>
              <w:t xml:space="preserve">; </w:t>
            </w:r>
          </w:p>
          <w:p w14:paraId="139B08CD" w14:textId="0E5748F7" w:rsidR="00B75F33" w:rsidRPr="00FB1418" w:rsidRDefault="00B75F33" w:rsidP="00B75F33">
            <w:pPr>
              <w:spacing w:after="0"/>
              <w:ind w:firstLine="0"/>
              <w:jc w:val="center"/>
              <w:rPr>
                <w:szCs w:val="28"/>
              </w:rPr>
            </w:pPr>
            <w:r w:rsidRPr="00DD5F28">
              <w:rPr>
                <w:color w:val="000000"/>
                <w:szCs w:val="28"/>
                <w:lang w:val="nb-NO"/>
              </w:rPr>
              <w:t>Bộ Thông tin và Truyền thông</w:t>
            </w:r>
          </w:p>
        </w:tc>
        <w:tc>
          <w:tcPr>
            <w:tcW w:w="1872" w:type="dxa"/>
            <w:tcBorders>
              <w:bottom w:val="single" w:sz="4" w:space="0" w:color="000000" w:themeColor="text1"/>
            </w:tcBorders>
            <w:vAlign w:val="center"/>
          </w:tcPr>
          <w:p w14:paraId="69F1A11E" w14:textId="59CFCA91" w:rsidR="00B75F33" w:rsidRPr="00FB1418" w:rsidRDefault="00B75F33" w:rsidP="00B75F33">
            <w:pPr>
              <w:spacing w:before="120" w:line="240" w:lineRule="auto"/>
              <w:ind w:firstLine="0"/>
              <w:jc w:val="center"/>
              <w:rPr>
                <w:szCs w:val="28"/>
              </w:rPr>
            </w:pPr>
            <w:r w:rsidRPr="00FB1418">
              <w:rPr>
                <w:szCs w:val="28"/>
              </w:rPr>
              <w:t>2022-2023</w:t>
            </w:r>
          </w:p>
        </w:tc>
      </w:tr>
      <w:tr w:rsidR="005C1317" w:rsidRPr="00FB1418" w14:paraId="2FA5FD89" w14:textId="26B4BC71" w:rsidTr="005E4731">
        <w:trPr>
          <w:trHeight w:val="20"/>
        </w:trPr>
        <w:tc>
          <w:tcPr>
            <w:tcW w:w="993" w:type="dxa"/>
            <w:tcBorders>
              <w:bottom w:val="single" w:sz="4" w:space="0" w:color="000000" w:themeColor="text1"/>
            </w:tcBorders>
            <w:vAlign w:val="center"/>
          </w:tcPr>
          <w:p w14:paraId="0FD15F34"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tcBorders>
              <w:bottom w:val="single" w:sz="4" w:space="0" w:color="000000" w:themeColor="text1"/>
            </w:tcBorders>
            <w:vAlign w:val="center"/>
          </w:tcPr>
          <w:p w14:paraId="6E3E058F" w14:textId="3A5AB588" w:rsidR="005C1317" w:rsidRPr="00FB1418" w:rsidRDefault="005C1317" w:rsidP="005C1317">
            <w:pPr>
              <w:spacing w:before="120" w:line="240" w:lineRule="auto"/>
              <w:ind w:firstLine="0"/>
              <w:rPr>
                <w:lang w:val="nb-NO"/>
              </w:rPr>
            </w:pPr>
            <w:r w:rsidRPr="00FB1418">
              <w:rPr>
                <w:rFonts w:asciiTheme="majorHAnsi" w:hAnsiTheme="majorHAnsi" w:cstheme="majorHAnsi"/>
                <w:lang w:val="nb-NO"/>
              </w:rPr>
              <w:t>Xây dựng mạng kết nối bưu chính Việt Nam để kết nối các chuyên gia, nhà quản lý bưu chính trên toàn quốc</w:t>
            </w:r>
          </w:p>
        </w:tc>
        <w:tc>
          <w:tcPr>
            <w:tcW w:w="2688" w:type="dxa"/>
            <w:tcBorders>
              <w:bottom w:val="single" w:sz="4" w:space="0" w:color="000000" w:themeColor="text1"/>
            </w:tcBorders>
            <w:vAlign w:val="center"/>
          </w:tcPr>
          <w:p w14:paraId="5C683D94" w14:textId="00051527" w:rsidR="005C1317" w:rsidRPr="00FB1418" w:rsidRDefault="005C1317" w:rsidP="005C1317">
            <w:pPr>
              <w:spacing w:before="120" w:line="240" w:lineRule="auto"/>
              <w:ind w:firstLine="0"/>
              <w:jc w:val="center"/>
              <w:rPr>
                <w:szCs w:val="28"/>
                <w:lang w:val="nb-NO"/>
              </w:rPr>
            </w:pPr>
            <w:r w:rsidRPr="00F45D3D">
              <w:rPr>
                <w:color w:val="000000" w:themeColor="text1"/>
                <w:szCs w:val="28"/>
                <w:lang w:val="nb-NO"/>
              </w:rPr>
              <w:t>Bộ Thông tin và Truyền thông</w:t>
            </w:r>
          </w:p>
        </w:tc>
        <w:tc>
          <w:tcPr>
            <w:tcW w:w="2410" w:type="dxa"/>
            <w:tcBorders>
              <w:bottom w:val="single" w:sz="4" w:space="0" w:color="000000" w:themeColor="text1"/>
            </w:tcBorders>
            <w:vAlign w:val="center"/>
          </w:tcPr>
          <w:p w14:paraId="3E187BD6" w14:textId="77777777" w:rsidR="005C1317" w:rsidRPr="005E4731" w:rsidRDefault="005C1317" w:rsidP="005C1317">
            <w:pPr>
              <w:spacing w:before="120" w:line="240" w:lineRule="auto"/>
              <w:ind w:firstLine="0"/>
              <w:jc w:val="center"/>
              <w:rPr>
                <w:szCs w:val="28"/>
                <w:lang w:val="nb-NO"/>
              </w:rPr>
            </w:pPr>
          </w:p>
        </w:tc>
        <w:tc>
          <w:tcPr>
            <w:tcW w:w="1872" w:type="dxa"/>
            <w:tcBorders>
              <w:bottom w:val="single" w:sz="4" w:space="0" w:color="000000" w:themeColor="text1"/>
            </w:tcBorders>
            <w:vAlign w:val="center"/>
          </w:tcPr>
          <w:p w14:paraId="260F2FB5" w14:textId="3DAD5812" w:rsidR="005C1317" w:rsidRPr="00FB1418" w:rsidRDefault="005C1317" w:rsidP="005C1317">
            <w:pPr>
              <w:spacing w:before="120" w:line="240" w:lineRule="auto"/>
              <w:ind w:firstLine="0"/>
              <w:jc w:val="center"/>
              <w:rPr>
                <w:szCs w:val="28"/>
              </w:rPr>
            </w:pPr>
            <w:r w:rsidRPr="00FB1418">
              <w:rPr>
                <w:szCs w:val="28"/>
              </w:rPr>
              <w:t>2022</w:t>
            </w:r>
          </w:p>
        </w:tc>
      </w:tr>
      <w:tr w:rsidR="007B09BF" w:rsidRPr="00302FFC" w14:paraId="5B77FB2D" w14:textId="77777777" w:rsidTr="00986BA3">
        <w:trPr>
          <w:trHeight w:val="20"/>
        </w:trPr>
        <w:tc>
          <w:tcPr>
            <w:tcW w:w="993" w:type="dxa"/>
            <w:tcBorders>
              <w:bottom w:val="single" w:sz="4" w:space="0" w:color="000000" w:themeColor="text1"/>
            </w:tcBorders>
            <w:vAlign w:val="center"/>
          </w:tcPr>
          <w:p w14:paraId="7507B9EE" w14:textId="77777777" w:rsidR="007B09BF" w:rsidRPr="00FB1418" w:rsidRDefault="007B09BF" w:rsidP="007B09BF">
            <w:pPr>
              <w:numPr>
                <w:ilvl w:val="0"/>
                <w:numId w:val="57"/>
              </w:numPr>
              <w:spacing w:before="120" w:line="240" w:lineRule="auto"/>
              <w:ind w:left="170" w:firstLine="0"/>
              <w:contextualSpacing/>
              <w:jc w:val="left"/>
              <w:rPr>
                <w:rFonts w:eastAsiaTheme="minorHAnsi"/>
                <w:szCs w:val="28"/>
              </w:rPr>
            </w:pPr>
          </w:p>
        </w:tc>
        <w:tc>
          <w:tcPr>
            <w:tcW w:w="6799" w:type="dxa"/>
            <w:tcBorders>
              <w:bottom w:val="single" w:sz="4" w:space="0" w:color="000000" w:themeColor="text1"/>
            </w:tcBorders>
            <w:vAlign w:val="center"/>
          </w:tcPr>
          <w:p w14:paraId="4474CD15" w14:textId="216DED67" w:rsidR="007B09BF" w:rsidRPr="005E4731" w:rsidRDefault="007B09BF" w:rsidP="005E4731">
            <w:pPr>
              <w:spacing w:before="120" w:line="288" w:lineRule="auto"/>
              <w:ind w:firstLine="0"/>
              <w:rPr>
                <w:szCs w:val="28"/>
                <w:lang w:val="vi-VN"/>
              </w:rPr>
            </w:pPr>
            <w:r w:rsidRPr="00FB1418">
              <w:rPr>
                <w:szCs w:val="28"/>
                <w:lang w:val="vi-VN"/>
              </w:rPr>
              <w:t>Định kỳ tổ chức Diễn đàn quốc gia</w:t>
            </w:r>
            <w:r w:rsidRPr="008605C7">
              <w:rPr>
                <w:szCs w:val="28"/>
                <w:lang w:val="nb-NO"/>
              </w:rPr>
              <w:t xml:space="preserve"> về bưu chính</w:t>
            </w:r>
            <w:r w:rsidRPr="00FB1418">
              <w:rPr>
                <w:szCs w:val="28"/>
                <w:lang w:val="vi-VN"/>
              </w:rPr>
              <w:t xml:space="preserve"> </w:t>
            </w:r>
            <w:r w:rsidRPr="008605C7">
              <w:rPr>
                <w:szCs w:val="28"/>
                <w:lang w:val="nb-NO"/>
              </w:rPr>
              <w:t xml:space="preserve">để cùng nhau chia </w:t>
            </w:r>
            <w:r w:rsidRPr="00FB1418">
              <w:rPr>
                <w:szCs w:val="28"/>
                <w:lang w:val="vi-VN"/>
              </w:rPr>
              <w:t>sẻ</w:t>
            </w:r>
            <w:r w:rsidRPr="008605C7">
              <w:rPr>
                <w:szCs w:val="28"/>
                <w:lang w:val="nb-NO"/>
              </w:rPr>
              <w:t xml:space="preserve">, </w:t>
            </w:r>
            <w:r w:rsidRPr="00FB1418">
              <w:rPr>
                <w:szCs w:val="28"/>
                <w:lang w:val="vi-VN"/>
              </w:rPr>
              <w:t xml:space="preserve">hợp tác </w:t>
            </w:r>
            <w:r w:rsidRPr="008605C7">
              <w:rPr>
                <w:szCs w:val="28"/>
                <w:lang w:val="nb-NO"/>
              </w:rPr>
              <w:t>giữa</w:t>
            </w:r>
            <w:r w:rsidRPr="00CE66CC">
              <w:rPr>
                <w:szCs w:val="28"/>
                <w:lang w:val="nb-NO"/>
              </w:rPr>
              <w:t xml:space="preserve"> </w:t>
            </w:r>
            <w:r w:rsidRPr="00FB1418">
              <w:rPr>
                <w:szCs w:val="28"/>
                <w:lang w:val="vi-VN"/>
              </w:rPr>
              <w:t>các nhà xây dựng chính sách, nhà quản lý, chuyên gia và doanh nghiệp trong và ngoài lĩnh vực bưu chính.</w:t>
            </w:r>
          </w:p>
        </w:tc>
        <w:tc>
          <w:tcPr>
            <w:tcW w:w="2688" w:type="dxa"/>
            <w:tcBorders>
              <w:bottom w:val="single" w:sz="4" w:space="0" w:color="000000" w:themeColor="text1"/>
            </w:tcBorders>
            <w:vAlign w:val="center"/>
          </w:tcPr>
          <w:p w14:paraId="4FEC6E94" w14:textId="77F3B472" w:rsidR="007B09BF" w:rsidRPr="00F45D3D" w:rsidRDefault="007B09BF" w:rsidP="007B09BF">
            <w:pPr>
              <w:spacing w:before="120" w:line="240" w:lineRule="auto"/>
              <w:ind w:firstLine="0"/>
              <w:jc w:val="center"/>
              <w:rPr>
                <w:color w:val="000000" w:themeColor="text1"/>
                <w:szCs w:val="28"/>
                <w:lang w:val="nb-NO"/>
              </w:rPr>
            </w:pPr>
            <w:r w:rsidRPr="00F45D3D">
              <w:rPr>
                <w:color w:val="000000" w:themeColor="text1"/>
                <w:szCs w:val="28"/>
                <w:lang w:val="nb-NO"/>
              </w:rPr>
              <w:t>Bộ Thông tin và Truyền thông</w:t>
            </w:r>
          </w:p>
        </w:tc>
        <w:tc>
          <w:tcPr>
            <w:tcW w:w="2410" w:type="dxa"/>
            <w:tcBorders>
              <w:bottom w:val="single" w:sz="4" w:space="0" w:color="000000" w:themeColor="text1"/>
            </w:tcBorders>
            <w:vAlign w:val="center"/>
          </w:tcPr>
          <w:p w14:paraId="3C5AF656" w14:textId="078DD8F7" w:rsidR="007B09BF" w:rsidRPr="00302FFC" w:rsidRDefault="007B09BF" w:rsidP="007B09BF">
            <w:pPr>
              <w:spacing w:before="120" w:line="240" w:lineRule="auto"/>
              <w:ind w:firstLine="0"/>
              <w:jc w:val="center"/>
              <w:rPr>
                <w:szCs w:val="28"/>
                <w:lang w:val="nb-NO"/>
              </w:rPr>
            </w:pPr>
            <w:r>
              <w:rPr>
                <w:color w:val="000000" w:themeColor="text1"/>
                <w:szCs w:val="28"/>
                <w:lang w:val="nb-NO"/>
              </w:rPr>
              <w:t>Doanh nghiệp bưu chính</w:t>
            </w:r>
          </w:p>
        </w:tc>
        <w:tc>
          <w:tcPr>
            <w:tcW w:w="1872" w:type="dxa"/>
            <w:tcBorders>
              <w:bottom w:val="single" w:sz="4" w:space="0" w:color="000000" w:themeColor="text1"/>
            </w:tcBorders>
            <w:vAlign w:val="center"/>
          </w:tcPr>
          <w:p w14:paraId="08A92187" w14:textId="7AF0D52B" w:rsidR="007B09BF" w:rsidRPr="005E4731" w:rsidRDefault="007B09BF" w:rsidP="007B09BF">
            <w:pPr>
              <w:spacing w:before="120" w:line="240" w:lineRule="auto"/>
              <w:ind w:firstLine="0"/>
              <w:jc w:val="center"/>
              <w:rPr>
                <w:szCs w:val="28"/>
                <w:lang w:val="nb-NO"/>
              </w:rPr>
            </w:pPr>
            <w:r w:rsidRPr="00FB1418">
              <w:rPr>
                <w:szCs w:val="28"/>
              </w:rPr>
              <w:t>Hằng năm</w:t>
            </w:r>
          </w:p>
        </w:tc>
      </w:tr>
      <w:tr w:rsidR="005C1317" w:rsidRPr="00FB1418" w14:paraId="6915D791" w14:textId="6556C434" w:rsidTr="005E4731">
        <w:trPr>
          <w:trHeight w:val="20"/>
        </w:trPr>
        <w:tc>
          <w:tcPr>
            <w:tcW w:w="993" w:type="dxa"/>
            <w:tcBorders>
              <w:bottom w:val="single" w:sz="4" w:space="0" w:color="000000" w:themeColor="text1"/>
            </w:tcBorders>
            <w:vAlign w:val="center"/>
          </w:tcPr>
          <w:p w14:paraId="388FDD80" w14:textId="77777777" w:rsidR="005C1317" w:rsidRPr="00FB1418" w:rsidRDefault="005C1317" w:rsidP="005C1317">
            <w:pPr>
              <w:spacing w:before="120" w:line="240" w:lineRule="auto"/>
              <w:ind w:firstLine="0"/>
              <w:jc w:val="center"/>
              <w:rPr>
                <w:b/>
                <w:szCs w:val="28"/>
              </w:rPr>
            </w:pPr>
            <w:r w:rsidRPr="00FB1418">
              <w:rPr>
                <w:b/>
                <w:szCs w:val="28"/>
              </w:rPr>
              <w:lastRenderedPageBreak/>
              <w:t>VI</w:t>
            </w:r>
          </w:p>
        </w:tc>
        <w:tc>
          <w:tcPr>
            <w:tcW w:w="6799" w:type="dxa"/>
            <w:tcBorders>
              <w:bottom w:val="single" w:sz="4" w:space="0" w:color="000000" w:themeColor="text1"/>
            </w:tcBorders>
            <w:vAlign w:val="center"/>
          </w:tcPr>
          <w:p w14:paraId="02314DBF" w14:textId="1F0B7E40" w:rsidR="005C1317" w:rsidRPr="005E4731" w:rsidRDefault="007B09BF" w:rsidP="005C1317">
            <w:pPr>
              <w:spacing w:before="120" w:line="240" w:lineRule="auto"/>
              <w:ind w:firstLine="0"/>
              <w:rPr>
                <w:b/>
                <w:bCs/>
                <w:szCs w:val="28"/>
              </w:rPr>
            </w:pPr>
            <w:r w:rsidRPr="005E4731">
              <w:rPr>
                <w:b/>
                <w:bCs/>
                <w:lang w:val="nb-NO"/>
              </w:rPr>
              <w:t>Phát triển nguồn nhân lực và đào tạo, bồi dưỡng kỹ năng số:</w:t>
            </w:r>
          </w:p>
        </w:tc>
        <w:tc>
          <w:tcPr>
            <w:tcW w:w="2688" w:type="dxa"/>
            <w:tcBorders>
              <w:bottom w:val="single" w:sz="4" w:space="0" w:color="000000" w:themeColor="text1"/>
            </w:tcBorders>
            <w:vAlign w:val="center"/>
          </w:tcPr>
          <w:p w14:paraId="38804E7C" w14:textId="77777777" w:rsidR="005C1317" w:rsidRPr="00FB1418" w:rsidRDefault="005C1317" w:rsidP="005C1317">
            <w:pPr>
              <w:spacing w:before="120" w:line="240" w:lineRule="auto"/>
              <w:ind w:firstLine="0"/>
              <w:jc w:val="left"/>
              <w:rPr>
                <w:szCs w:val="28"/>
              </w:rPr>
            </w:pPr>
          </w:p>
        </w:tc>
        <w:tc>
          <w:tcPr>
            <w:tcW w:w="2410" w:type="dxa"/>
            <w:tcBorders>
              <w:bottom w:val="single" w:sz="4" w:space="0" w:color="000000" w:themeColor="text1"/>
            </w:tcBorders>
            <w:vAlign w:val="center"/>
          </w:tcPr>
          <w:p w14:paraId="72A0DAB3" w14:textId="77777777" w:rsidR="005C1317" w:rsidRPr="00FB1418" w:rsidRDefault="005C1317" w:rsidP="005C1317">
            <w:pPr>
              <w:spacing w:before="120" w:line="240" w:lineRule="auto"/>
              <w:ind w:firstLine="0"/>
              <w:jc w:val="center"/>
              <w:rPr>
                <w:szCs w:val="28"/>
              </w:rPr>
            </w:pPr>
          </w:p>
        </w:tc>
        <w:tc>
          <w:tcPr>
            <w:tcW w:w="1872" w:type="dxa"/>
            <w:tcBorders>
              <w:bottom w:val="single" w:sz="4" w:space="0" w:color="000000" w:themeColor="text1"/>
            </w:tcBorders>
            <w:vAlign w:val="center"/>
          </w:tcPr>
          <w:p w14:paraId="2D4FCA6F" w14:textId="28C04196" w:rsidR="005C1317" w:rsidRPr="00FB1418" w:rsidRDefault="005C1317" w:rsidP="005C1317">
            <w:pPr>
              <w:spacing w:before="120" w:line="240" w:lineRule="auto"/>
              <w:ind w:firstLine="0"/>
              <w:jc w:val="center"/>
              <w:rPr>
                <w:szCs w:val="28"/>
              </w:rPr>
            </w:pPr>
          </w:p>
        </w:tc>
      </w:tr>
      <w:tr w:rsidR="005C1317" w:rsidRPr="00FB1418" w14:paraId="7D267A31" w14:textId="5EF6A28B" w:rsidTr="005E4731">
        <w:trPr>
          <w:trHeight w:val="20"/>
        </w:trPr>
        <w:tc>
          <w:tcPr>
            <w:tcW w:w="993" w:type="dxa"/>
            <w:tcBorders>
              <w:bottom w:val="single" w:sz="4" w:space="0" w:color="000000" w:themeColor="text1"/>
            </w:tcBorders>
            <w:vAlign w:val="center"/>
          </w:tcPr>
          <w:p w14:paraId="05FBCE50" w14:textId="77777777" w:rsidR="005C1317" w:rsidRPr="00FB1418" w:rsidRDefault="005C1317" w:rsidP="005C1317">
            <w:pPr>
              <w:numPr>
                <w:ilvl w:val="0"/>
                <w:numId w:val="57"/>
              </w:numPr>
              <w:spacing w:before="120" w:line="240" w:lineRule="auto"/>
              <w:ind w:left="170" w:firstLine="0"/>
              <w:contextualSpacing/>
              <w:jc w:val="left"/>
              <w:rPr>
                <w:rFonts w:eastAsiaTheme="minorHAnsi"/>
                <w:szCs w:val="28"/>
              </w:rPr>
            </w:pPr>
          </w:p>
        </w:tc>
        <w:tc>
          <w:tcPr>
            <w:tcW w:w="6799" w:type="dxa"/>
            <w:tcBorders>
              <w:bottom w:val="single" w:sz="4" w:space="0" w:color="000000" w:themeColor="text1"/>
            </w:tcBorders>
            <w:vAlign w:val="center"/>
          </w:tcPr>
          <w:p w14:paraId="28269779" w14:textId="2023F76A" w:rsidR="005C1317" w:rsidRPr="00FB1418" w:rsidRDefault="007B09BF" w:rsidP="005C1317">
            <w:pPr>
              <w:ind w:firstLine="0"/>
              <w:rPr>
                <w:lang w:val="nb-NO"/>
              </w:rPr>
            </w:pPr>
            <w:r>
              <w:rPr>
                <w:rFonts w:asciiTheme="majorHAnsi" w:hAnsiTheme="majorHAnsi" w:cstheme="majorHAnsi"/>
                <w:lang w:val="nb-NO"/>
              </w:rPr>
              <w:t>Xây dựng kế hoạch hàng năm về</w:t>
            </w:r>
            <w:r w:rsidRPr="00FB1418">
              <w:rPr>
                <w:rFonts w:asciiTheme="majorHAnsi" w:hAnsiTheme="majorHAnsi" w:cstheme="majorHAnsi"/>
                <w:lang w:val="nb-NO"/>
              </w:rPr>
              <w:t xml:space="preserve"> </w:t>
            </w:r>
            <w:r w:rsidRPr="00FB1418">
              <w:rPr>
                <w:spacing w:val="-2"/>
                <w:lang w:val="nb-NO"/>
              </w:rPr>
              <w:t>đào tạo</w:t>
            </w:r>
            <w:r w:rsidRPr="00FB1418">
              <w:rPr>
                <w:spacing w:val="-4"/>
                <w:lang w:val="nb-NO"/>
              </w:rPr>
              <w:t xml:space="preserve"> và tái đào tạo (re-skill),</w:t>
            </w:r>
            <w:r w:rsidRPr="00FB1418">
              <w:rPr>
                <w:spacing w:val="-2"/>
                <w:lang w:val="nb-NO"/>
              </w:rPr>
              <w:t xml:space="preserve"> bồi dưỡng kiến thức, kỹ năng số, kỹ năng phân tích dữ liệu thông qua nền tảng số cho cán bộ lãnh đạo</w:t>
            </w:r>
            <w:r>
              <w:rPr>
                <w:spacing w:val="-2"/>
                <w:lang w:val="nb-NO"/>
              </w:rPr>
              <w:t xml:space="preserve">, </w:t>
            </w:r>
            <w:r w:rsidRPr="00FB1418">
              <w:rPr>
                <w:spacing w:val="-2"/>
                <w:lang w:val="nb-NO"/>
              </w:rPr>
              <w:t>cán bộ, nhân viên bưu chính</w:t>
            </w:r>
            <w:r>
              <w:rPr>
                <w:spacing w:val="-2"/>
                <w:lang w:val="nb-NO"/>
              </w:rPr>
              <w:t xml:space="preserve"> </w:t>
            </w:r>
          </w:p>
        </w:tc>
        <w:tc>
          <w:tcPr>
            <w:tcW w:w="2688" w:type="dxa"/>
            <w:tcBorders>
              <w:bottom w:val="single" w:sz="4" w:space="0" w:color="000000" w:themeColor="text1"/>
            </w:tcBorders>
            <w:vAlign w:val="center"/>
          </w:tcPr>
          <w:p w14:paraId="6B8DD093" w14:textId="47191E44" w:rsidR="005C1317" w:rsidRPr="00FB1418" w:rsidRDefault="005C1317" w:rsidP="005C1317">
            <w:pPr>
              <w:spacing w:before="120" w:line="240" w:lineRule="auto"/>
              <w:ind w:firstLine="0"/>
              <w:jc w:val="center"/>
              <w:rPr>
                <w:szCs w:val="28"/>
                <w:lang w:val="nb-NO"/>
              </w:rPr>
            </w:pPr>
            <w:r>
              <w:rPr>
                <w:szCs w:val="28"/>
              </w:rPr>
              <w:t>Doanh nghiệp bưu chính</w:t>
            </w:r>
          </w:p>
        </w:tc>
        <w:tc>
          <w:tcPr>
            <w:tcW w:w="2410" w:type="dxa"/>
            <w:tcBorders>
              <w:bottom w:val="single" w:sz="4" w:space="0" w:color="000000" w:themeColor="text1"/>
            </w:tcBorders>
            <w:vAlign w:val="center"/>
          </w:tcPr>
          <w:p w14:paraId="48B7DEA2" w14:textId="1F0C3245" w:rsidR="005C1317" w:rsidRPr="00FB1418" w:rsidRDefault="007B09BF" w:rsidP="005C1317">
            <w:pPr>
              <w:spacing w:before="120" w:line="240" w:lineRule="auto"/>
              <w:ind w:firstLine="0"/>
              <w:jc w:val="center"/>
              <w:rPr>
                <w:szCs w:val="28"/>
              </w:rPr>
            </w:pPr>
            <w:r w:rsidRPr="00F45D3D">
              <w:rPr>
                <w:color w:val="000000" w:themeColor="text1"/>
                <w:szCs w:val="28"/>
                <w:lang w:val="nb-NO"/>
              </w:rPr>
              <w:t>Bộ Thông tin và Truyền thông</w:t>
            </w:r>
          </w:p>
        </w:tc>
        <w:tc>
          <w:tcPr>
            <w:tcW w:w="1872" w:type="dxa"/>
            <w:tcBorders>
              <w:bottom w:val="single" w:sz="4" w:space="0" w:color="000000" w:themeColor="text1"/>
            </w:tcBorders>
            <w:vAlign w:val="center"/>
          </w:tcPr>
          <w:p w14:paraId="3A878C84" w14:textId="1FF3029C" w:rsidR="005C1317" w:rsidRPr="00FB1418" w:rsidRDefault="005C1317" w:rsidP="005C1317">
            <w:pPr>
              <w:spacing w:before="120" w:line="240" w:lineRule="auto"/>
              <w:ind w:firstLine="0"/>
              <w:jc w:val="center"/>
              <w:rPr>
                <w:szCs w:val="28"/>
                <w:lang w:val="nb-NO"/>
              </w:rPr>
            </w:pPr>
            <w:r w:rsidRPr="00FB1418">
              <w:rPr>
                <w:szCs w:val="28"/>
              </w:rPr>
              <w:t>Hằng năm</w:t>
            </w:r>
          </w:p>
        </w:tc>
      </w:tr>
      <w:tr w:rsidR="007B09BF" w:rsidRPr="00FB1418" w14:paraId="7CC592E8" w14:textId="7A3533BB" w:rsidTr="005E4731">
        <w:trPr>
          <w:trHeight w:val="20"/>
        </w:trPr>
        <w:tc>
          <w:tcPr>
            <w:tcW w:w="993" w:type="dxa"/>
            <w:tcBorders>
              <w:bottom w:val="single" w:sz="4" w:space="0" w:color="000000" w:themeColor="text1"/>
            </w:tcBorders>
            <w:vAlign w:val="center"/>
          </w:tcPr>
          <w:p w14:paraId="482AACA0" w14:textId="77777777" w:rsidR="007B09BF" w:rsidRPr="00FB1418" w:rsidRDefault="007B09BF" w:rsidP="007B09BF">
            <w:pPr>
              <w:numPr>
                <w:ilvl w:val="0"/>
                <w:numId w:val="57"/>
              </w:numPr>
              <w:spacing w:before="120" w:line="240" w:lineRule="auto"/>
              <w:ind w:left="170" w:firstLine="0"/>
              <w:contextualSpacing/>
              <w:jc w:val="left"/>
              <w:rPr>
                <w:rFonts w:eastAsiaTheme="minorHAnsi"/>
                <w:szCs w:val="28"/>
                <w:lang w:val="nb-NO"/>
              </w:rPr>
            </w:pPr>
          </w:p>
        </w:tc>
        <w:tc>
          <w:tcPr>
            <w:tcW w:w="6799" w:type="dxa"/>
            <w:tcBorders>
              <w:bottom w:val="single" w:sz="4" w:space="0" w:color="000000" w:themeColor="text1"/>
            </w:tcBorders>
            <w:vAlign w:val="center"/>
          </w:tcPr>
          <w:p w14:paraId="282D55A9" w14:textId="4A07AEA5" w:rsidR="007B09BF" w:rsidRPr="00FB1418" w:rsidRDefault="007B09BF" w:rsidP="007B09BF">
            <w:pPr>
              <w:ind w:firstLine="0"/>
              <w:rPr>
                <w:lang w:val="nb-NO"/>
              </w:rPr>
            </w:pPr>
            <w:r w:rsidRPr="00FB1418">
              <w:rPr>
                <w:rFonts w:asciiTheme="majorHAnsi" w:hAnsiTheme="majorHAnsi" w:cstheme="majorHAnsi"/>
                <w:lang w:val="nb-NO"/>
              </w:rPr>
              <w:t>Nghiên cứu, đề xuất xây dựng mô hình hợp tác công – tư về đào tạo kỹ năng số; đào tạo về bưu chính, logistics và thương mại điện tử trong bối cảnh chuyển đổi số. Nghiên cứu, tổ chức các khóa đào tạo, bồi dưỡng ngắn hạn để đáp ứng ngay nhu cầu của các doanh nghiệp bưu chính.</w:t>
            </w:r>
          </w:p>
        </w:tc>
        <w:tc>
          <w:tcPr>
            <w:tcW w:w="2688" w:type="dxa"/>
            <w:tcBorders>
              <w:bottom w:val="single" w:sz="4" w:space="0" w:color="000000" w:themeColor="text1"/>
            </w:tcBorders>
            <w:vAlign w:val="center"/>
          </w:tcPr>
          <w:p w14:paraId="6E3BFE92" w14:textId="23C3BC98" w:rsidR="007B09BF" w:rsidRPr="00FB1418" w:rsidRDefault="007B09BF" w:rsidP="007B09BF">
            <w:pPr>
              <w:spacing w:before="120" w:line="240" w:lineRule="auto"/>
              <w:ind w:firstLine="0"/>
              <w:jc w:val="center"/>
              <w:rPr>
                <w:szCs w:val="28"/>
                <w:lang w:val="nb-NO"/>
              </w:rPr>
            </w:pPr>
            <w:r w:rsidRPr="005A62FD">
              <w:rPr>
                <w:color w:val="000000" w:themeColor="text1"/>
                <w:szCs w:val="28"/>
                <w:lang w:val="nb-NO"/>
              </w:rPr>
              <w:t>Bộ Thông tin và Truyền thông</w:t>
            </w:r>
          </w:p>
        </w:tc>
        <w:tc>
          <w:tcPr>
            <w:tcW w:w="2410" w:type="dxa"/>
            <w:tcBorders>
              <w:bottom w:val="single" w:sz="4" w:space="0" w:color="000000" w:themeColor="text1"/>
            </w:tcBorders>
            <w:vAlign w:val="center"/>
          </w:tcPr>
          <w:p w14:paraId="723476A7" w14:textId="365FECFE" w:rsidR="007B09BF" w:rsidRPr="00FB1418" w:rsidRDefault="007B09BF" w:rsidP="007B09BF">
            <w:pPr>
              <w:spacing w:before="120" w:line="240" w:lineRule="auto"/>
              <w:ind w:firstLine="0"/>
              <w:jc w:val="center"/>
              <w:rPr>
                <w:szCs w:val="28"/>
              </w:rPr>
            </w:pPr>
            <w:r>
              <w:rPr>
                <w:szCs w:val="28"/>
              </w:rPr>
              <w:t>Doanh nghiệp bưu chính</w:t>
            </w:r>
          </w:p>
        </w:tc>
        <w:tc>
          <w:tcPr>
            <w:tcW w:w="1872" w:type="dxa"/>
            <w:tcBorders>
              <w:bottom w:val="single" w:sz="4" w:space="0" w:color="000000" w:themeColor="text1"/>
            </w:tcBorders>
            <w:vAlign w:val="center"/>
          </w:tcPr>
          <w:p w14:paraId="0EA22080" w14:textId="50E4BD06" w:rsidR="007B09BF" w:rsidRPr="00FB1418" w:rsidRDefault="007B09BF" w:rsidP="007B09BF">
            <w:pPr>
              <w:spacing w:before="120" w:line="240" w:lineRule="auto"/>
              <w:ind w:firstLine="0"/>
              <w:jc w:val="center"/>
              <w:rPr>
                <w:szCs w:val="28"/>
                <w:lang w:val="nb-NO"/>
              </w:rPr>
            </w:pPr>
            <w:r w:rsidRPr="00FB1418">
              <w:rPr>
                <w:szCs w:val="28"/>
              </w:rPr>
              <w:t>Hằng năm</w:t>
            </w:r>
          </w:p>
        </w:tc>
      </w:tr>
      <w:tr w:rsidR="007B09BF" w:rsidRPr="00FB1418" w14:paraId="27DBF24F" w14:textId="539D53AD" w:rsidTr="005E4731">
        <w:trPr>
          <w:trHeight w:val="20"/>
        </w:trPr>
        <w:tc>
          <w:tcPr>
            <w:tcW w:w="993" w:type="dxa"/>
            <w:tcBorders>
              <w:bottom w:val="single" w:sz="4" w:space="0" w:color="000000" w:themeColor="text1"/>
            </w:tcBorders>
            <w:vAlign w:val="center"/>
          </w:tcPr>
          <w:p w14:paraId="42A1C844" w14:textId="77777777" w:rsidR="007B09BF" w:rsidRPr="00FB1418" w:rsidRDefault="007B09BF" w:rsidP="007B09BF">
            <w:pPr>
              <w:numPr>
                <w:ilvl w:val="0"/>
                <w:numId w:val="57"/>
              </w:numPr>
              <w:spacing w:before="120" w:line="240" w:lineRule="auto"/>
              <w:ind w:left="170" w:firstLine="0"/>
              <w:contextualSpacing/>
              <w:jc w:val="left"/>
              <w:rPr>
                <w:rFonts w:eastAsiaTheme="minorHAnsi"/>
                <w:szCs w:val="28"/>
                <w:lang w:val="nb-NO"/>
              </w:rPr>
            </w:pPr>
          </w:p>
        </w:tc>
        <w:tc>
          <w:tcPr>
            <w:tcW w:w="6799" w:type="dxa"/>
            <w:tcBorders>
              <w:bottom w:val="single" w:sz="4" w:space="0" w:color="000000" w:themeColor="text1"/>
            </w:tcBorders>
            <w:vAlign w:val="center"/>
          </w:tcPr>
          <w:p w14:paraId="538CA774" w14:textId="1A55D627" w:rsidR="007B09BF" w:rsidRPr="00FB1418" w:rsidRDefault="007B09BF" w:rsidP="007B09BF">
            <w:pPr>
              <w:ind w:firstLine="0"/>
              <w:rPr>
                <w:lang w:val="nb-NO"/>
              </w:rPr>
            </w:pPr>
            <w:r w:rsidRPr="00FB1418">
              <w:rPr>
                <w:spacing w:val="-4"/>
                <w:lang w:val="nb-NO"/>
              </w:rPr>
              <w:t>Tổ chức đào tạo</w:t>
            </w:r>
            <w:r>
              <w:rPr>
                <w:spacing w:val="-4"/>
                <w:lang w:val="nb-NO"/>
              </w:rPr>
              <w:t xml:space="preserve">, </w:t>
            </w:r>
            <w:r w:rsidRPr="00FB1418">
              <w:rPr>
                <w:spacing w:val="-4"/>
                <w:lang w:val="nb-NO"/>
              </w:rPr>
              <w:t xml:space="preserve">tập huấn, hướng dẫn kỹ năng số cho các hộ </w:t>
            </w:r>
            <w:r>
              <w:rPr>
                <w:spacing w:val="-4"/>
                <w:lang w:val="nb-NO"/>
              </w:rPr>
              <w:t xml:space="preserve">sản xuất nông nghiệp </w:t>
            </w:r>
            <w:r w:rsidRPr="00FB1418">
              <w:rPr>
                <w:spacing w:val="-4"/>
                <w:lang w:val="nb-NO"/>
              </w:rPr>
              <w:t>và người dân tham gia giao dịch thông qua các sàn thương mại điện tử để quảng bá sản phẩm, mở rộng kênh tiêu thụ, nâng cao hiệu quả kinh doanh</w:t>
            </w:r>
          </w:p>
        </w:tc>
        <w:tc>
          <w:tcPr>
            <w:tcW w:w="2688" w:type="dxa"/>
            <w:tcBorders>
              <w:bottom w:val="single" w:sz="4" w:space="0" w:color="000000" w:themeColor="text1"/>
            </w:tcBorders>
            <w:vAlign w:val="center"/>
          </w:tcPr>
          <w:p w14:paraId="5600E34F" w14:textId="67C77209" w:rsidR="007B09BF" w:rsidRPr="00FB1418" w:rsidRDefault="007B09BF" w:rsidP="007B09BF">
            <w:pPr>
              <w:spacing w:before="120" w:line="240" w:lineRule="auto"/>
              <w:ind w:firstLine="0"/>
              <w:jc w:val="center"/>
              <w:rPr>
                <w:szCs w:val="28"/>
                <w:lang w:val="nb-NO"/>
              </w:rPr>
            </w:pPr>
            <w:r w:rsidRPr="005A62FD">
              <w:rPr>
                <w:color w:val="000000" w:themeColor="text1"/>
                <w:szCs w:val="28"/>
                <w:lang w:val="nb-NO"/>
              </w:rPr>
              <w:t>Bộ Thông tin và Truyền thông</w:t>
            </w:r>
          </w:p>
        </w:tc>
        <w:tc>
          <w:tcPr>
            <w:tcW w:w="2410" w:type="dxa"/>
            <w:tcBorders>
              <w:bottom w:val="single" w:sz="4" w:space="0" w:color="000000" w:themeColor="text1"/>
            </w:tcBorders>
            <w:vAlign w:val="center"/>
          </w:tcPr>
          <w:p w14:paraId="0C4DFAE7" w14:textId="0C123929" w:rsidR="007B09BF" w:rsidRPr="005E4731" w:rsidRDefault="007B09BF" w:rsidP="007B09BF">
            <w:pPr>
              <w:spacing w:before="120" w:line="240" w:lineRule="auto"/>
              <w:ind w:firstLine="0"/>
              <w:jc w:val="center"/>
              <w:rPr>
                <w:szCs w:val="28"/>
                <w:lang w:val="nb-NO"/>
              </w:rPr>
            </w:pPr>
            <w:r>
              <w:rPr>
                <w:szCs w:val="28"/>
              </w:rPr>
              <w:t>Doanh nghiệp bưu chính</w:t>
            </w:r>
          </w:p>
        </w:tc>
        <w:tc>
          <w:tcPr>
            <w:tcW w:w="1872" w:type="dxa"/>
            <w:tcBorders>
              <w:bottom w:val="single" w:sz="4" w:space="0" w:color="000000" w:themeColor="text1"/>
            </w:tcBorders>
            <w:vAlign w:val="center"/>
          </w:tcPr>
          <w:p w14:paraId="7B1D2330" w14:textId="61B8DEF3" w:rsidR="007B09BF" w:rsidRPr="00FB1418" w:rsidRDefault="007B09BF" w:rsidP="007B09BF">
            <w:pPr>
              <w:spacing w:before="120" w:line="240" w:lineRule="auto"/>
              <w:ind w:firstLine="0"/>
              <w:jc w:val="center"/>
              <w:rPr>
                <w:szCs w:val="28"/>
                <w:lang w:val="nb-NO"/>
              </w:rPr>
            </w:pPr>
            <w:r w:rsidRPr="00FB1418">
              <w:rPr>
                <w:szCs w:val="28"/>
              </w:rPr>
              <w:t>Hằng năm</w:t>
            </w:r>
          </w:p>
        </w:tc>
      </w:tr>
      <w:tr w:rsidR="007B09BF" w:rsidRPr="00FB1418" w14:paraId="36DA08C1" w14:textId="77777777" w:rsidTr="00986BA3">
        <w:trPr>
          <w:trHeight w:val="20"/>
        </w:trPr>
        <w:tc>
          <w:tcPr>
            <w:tcW w:w="993" w:type="dxa"/>
            <w:tcBorders>
              <w:bottom w:val="single" w:sz="4" w:space="0" w:color="000000" w:themeColor="text1"/>
            </w:tcBorders>
            <w:vAlign w:val="center"/>
          </w:tcPr>
          <w:p w14:paraId="5CB765CB" w14:textId="77777777" w:rsidR="007B09BF" w:rsidRPr="00FB1418" w:rsidRDefault="007B09BF" w:rsidP="007B09BF">
            <w:pPr>
              <w:numPr>
                <w:ilvl w:val="0"/>
                <w:numId w:val="57"/>
              </w:numPr>
              <w:spacing w:before="120" w:line="240" w:lineRule="auto"/>
              <w:ind w:left="170" w:firstLine="0"/>
              <w:contextualSpacing/>
              <w:jc w:val="left"/>
              <w:rPr>
                <w:rFonts w:eastAsiaTheme="minorHAnsi"/>
                <w:szCs w:val="28"/>
                <w:lang w:val="nb-NO"/>
              </w:rPr>
            </w:pPr>
          </w:p>
        </w:tc>
        <w:tc>
          <w:tcPr>
            <w:tcW w:w="6799" w:type="dxa"/>
            <w:tcBorders>
              <w:bottom w:val="single" w:sz="4" w:space="0" w:color="000000" w:themeColor="text1"/>
            </w:tcBorders>
            <w:vAlign w:val="center"/>
          </w:tcPr>
          <w:p w14:paraId="02C908B9" w14:textId="711D3316" w:rsidR="007B09BF" w:rsidRPr="005E4731" w:rsidRDefault="007B09BF" w:rsidP="005E4731">
            <w:pPr>
              <w:spacing w:before="120" w:line="288" w:lineRule="auto"/>
              <w:ind w:firstLine="0"/>
              <w:rPr>
                <w:lang w:val="vi-VN"/>
              </w:rPr>
            </w:pPr>
            <w:r w:rsidRPr="00FB1418">
              <w:rPr>
                <w:lang w:val="vi-VN"/>
              </w:rPr>
              <w:t>Tổ chức đẩy mạnh tuyên truyền, phổ biến các nội dung chính sách pháp luật về quản lý, phòng ngừa, ngăn chặn việc kẻ xấu lợi dụng mạng bưu chính để vận chuyển hàng lậu, hàng cấm</w:t>
            </w:r>
            <w:r w:rsidRPr="008605C7">
              <w:rPr>
                <w:lang w:val="nb-NO"/>
              </w:rPr>
              <w:t xml:space="preserve">; </w:t>
            </w:r>
            <w:r w:rsidRPr="00FB1418">
              <w:rPr>
                <w:lang w:val="vi-VN"/>
              </w:rPr>
              <w:t xml:space="preserve">về bưu chính số và chuyển đổi số để nâng cao nhận thức cho người dân và các doanh nghiệp bưu </w:t>
            </w:r>
            <w:r w:rsidRPr="00FB1418">
              <w:rPr>
                <w:lang w:val="vi-VN"/>
              </w:rPr>
              <w:lastRenderedPageBreak/>
              <w:t>chính thông qua các phương tiện báo chí, phát thành truyền hình và trên các nền tảng số, mạng xã hội như: Zalo, Lotus, Mocha,...</w:t>
            </w:r>
          </w:p>
        </w:tc>
        <w:tc>
          <w:tcPr>
            <w:tcW w:w="2688" w:type="dxa"/>
            <w:tcBorders>
              <w:bottom w:val="single" w:sz="4" w:space="0" w:color="000000" w:themeColor="text1"/>
            </w:tcBorders>
            <w:vAlign w:val="center"/>
          </w:tcPr>
          <w:p w14:paraId="75604ADD" w14:textId="5D77DF2E" w:rsidR="007B09BF" w:rsidRPr="005A62FD" w:rsidRDefault="007B09BF" w:rsidP="007B09BF">
            <w:pPr>
              <w:spacing w:before="120" w:line="240" w:lineRule="auto"/>
              <w:ind w:firstLine="0"/>
              <w:jc w:val="center"/>
              <w:rPr>
                <w:color w:val="000000" w:themeColor="text1"/>
                <w:szCs w:val="28"/>
                <w:lang w:val="nb-NO"/>
              </w:rPr>
            </w:pPr>
            <w:r w:rsidRPr="005A62FD">
              <w:rPr>
                <w:color w:val="000000" w:themeColor="text1"/>
                <w:szCs w:val="28"/>
                <w:lang w:val="nb-NO"/>
              </w:rPr>
              <w:lastRenderedPageBreak/>
              <w:t>Bộ Thông tin và Truyền thông</w:t>
            </w:r>
          </w:p>
        </w:tc>
        <w:tc>
          <w:tcPr>
            <w:tcW w:w="2410" w:type="dxa"/>
            <w:tcBorders>
              <w:bottom w:val="single" w:sz="4" w:space="0" w:color="000000" w:themeColor="text1"/>
            </w:tcBorders>
            <w:vAlign w:val="center"/>
          </w:tcPr>
          <w:p w14:paraId="1350F00D" w14:textId="77777777" w:rsidR="00FD4ED7" w:rsidRDefault="00D8714F" w:rsidP="00FD4ED7">
            <w:pPr>
              <w:spacing w:after="0" w:line="240" w:lineRule="auto"/>
              <w:ind w:firstLine="0"/>
              <w:jc w:val="center"/>
              <w:rPr>
                <w:szCs w:val="28"/>
              </w:rPr>
            </w:pPr>
            <w:r>
              <w:rPr>
                <w:szCs w:val="28"/>
              </w:rPr>
              <w:t xml:space="preserve">Bộ Công an, Bộ Công Thương, </w:t>
            </w:r>
          </w:p>
          <w:p w14:paraId="0A250032" w14:textId="6670E012" w:rsidR="007B09BF" w:rsidRDefault="000F3364" w:rsidP="00FD4ED7">
            <w:pPr>
              <w:spacing w:after="0" w:line="240" w:lineRule="auto"/>
              <w:ind w:firstLine="0"/>
              <w:jc w:val="center"/>
              <w:rPr>
                <w:szCs w:val="28"/>
              </w:rPr>
            </w:pPr>
            <w:r>
              <w:rPr>
                <w:szCs w:val="28"/>
              </w:rPr>
              <w:t>các d</w:t>
            </w:r>
            <w:r w:rsidR="007B09BF">
              <w:rPr>
                <w:szCs w:val="28"/>
              </w:rPr>
              <w:t>oanh nghiệp bưu chính</w:t>
            </w:r>
          </w:p>
        </w:tc>
        <w:tc>
          <w:tcPr>
            <w:tcW w:w="1872" w:type="dxa"/>
            <w:tcBorders>
              <w:bottom w:val="single" w:sz="4" w:space="0" w:color="000000" w:themeColor="text1"/>
            </w:tcBorders>
            <w:vAlign w:val="center"/>
          </w:tcPr>
          <w:p w14:paraId="4885249A" w14:textId="256AF711" w:rsidR="007B09BF" w:rsidRPr="00FB1418" w:rsidRDefault="007B09BF" w:rsidP="007B09BF">
            <w:pPr>
              <w:spacing w:before="120" w:line="240" w:lineRule="auto"/>
              <w:ind w:firstLine="0"/>
              <w:jc w:val="center"/>
              <w:rPr>
                <w:szCs w:val="28"/>
              </w:rPr>
            </w:pPr>
            <w:r w:rsidRPr="00FB1418">
              <w:rPr>
                <w:szCs w:val="28"/>
              </w:rPr>
              <w:t>Hằng năm</w:t>
            </w:r>
          </w:p>
        </w:tc>
      </w:tr>
      <w:tr w:rsidR="007B09BF" w:rsidRPr="00FB1418" w14:paraId="7A0F1E20" w14:textId="77777777" w:rsidTr="005E4731">
        <w:trPr>
          <w:trHeight w:val="20"/>
        </w:trPr>
        <w:tc>
          <w:tcPr>
            <w:tcW w:w="993" w:type="dxa"/>
            <w:vAlign w:val="center"/>
          </w:tcPr>
          <w:p w14:paraId="314E6DDD" w14:textId="77777777" w:rsidR="007B09BF" w:rsidRPr="00FB1418" w:rsidRDefault="007B09BF" w:rsidP="007B09BF">
            <w:pPr>
              <w:spacing w:before="120" w:line="240" w:lineRule="auto"/>
              <w:ind w:firstLine="0"/>
              <w:contextualSpacing/>
              <w:jc w:val="center"/>
              <w:rPr>
                <w:rFonts w:eastAsiaTheme="minorHAnsi"/>
                <w:szCs w:val="28"/>
              </w:rPr>
            </w:pPr>
            <w:r w:rsidRPr="00FB1418">
              <w:rPr>
                <w:b/>
                <w:bCs/>
                <w:szCs w:val="28"/>
              </w:rPr>
              <w:lastRenderedPageBreak/>
              <w:t>X</w:t>
            </w:r>
          </w:p>
        </w:tc>
        <w:tc>
          <w:tcPr>
            <w:tcW w:w="6799" w:type="dxa"/>
            <w:vAlign w:val="center"/>
          </w:tcPr>
          <w:p w14:paraId="28D97E3E" w14:textId="77777777" w:rsidR="007B09BF" w:rsidRPr="00FB1418" w:rsidRDefault="007B09BF" w:rsidP="007B09BF">
            <w:pPr>
              <w:shd w:val="clear" w:color="auto" w:fill="FFFFFF"/>
              <w:spacing w:before="120" w:line="240" w:lineRule="auto"/>
              <w:ind w:firstLine="0"/>
              <w:rPr>
                <w:lang w:val="pt-PT"/>
              </w:rPr>
            </w:pPr>
            <w:r w:rsidRPr="00FB1418">
              <w:rPr>
                <w:b/>
                <w:lang w:val="nb-NO"/>
              </w:rPr>
              <w:t>Nâng cao thứ hạng Việt Nam</w:t>
            </w:r>
          </w:p>
        </w:tc>
        <w:tc>
          <w:tcPr>
            <w:tcW w:w="2688" w:type="dxa"/>
            <w:vAlign w:val="center"/>
          </w:tcPr>
          <w:p w14:paraId="3ACCEAE3" w14:textId="77777777" w:rsidR="007B09BF" w:rsidRPr="00FB1418" w:rsidRDefault="007B09BF" w:rsidP="007B09BF">
            <w:pPr>
              <w:spacing w:before="120" w:line="240" w:lineRule="auto"/>
              <w:ind w:firstLine="0"/>
              <w:jc w:val="center"/>
              <w:rPr>
                <w:szCs w:val="28"/>
              </w:rPr>
            </w:pPr>
          </w:p>
        </w:tc>
        <w:tc>
          <w:tcPr>
            <w:tcW w:w="2410" w:type="dxa"/>
            <w:vAlign w:val="center"/>
          </w:tcPr>
          <w:p w14:paraId="1BD529BB" w14:textId="77777777" w:rsidR="007B09BF" w:rsidRPr="00FB1418" w:rsidRDefault="007B09BF" w:rsidP="007B09BF">
            <w:pPr>
              <w:spacing w:before="120" w:line="240" w:lineRule="auto"/>
              <w:ind w:firstLine="0"/>
              <w:jc w:val="center"/>
              <w:rPr>
                <w:szCs w:val="28"/>
              </w:rPr>
            </w:pPr>
          </w:p>
        </w:tc>
        <w:tc>
          <w:tcPr>
            <w:tcW w:w="1872" w:type="dxa"/>
            <w:vAlign w:val="center"/>
          </w:tcPr>
          <w:p w14:paraId="625BE28D" w14:textId="684AE236" w:rsidR="007B09BF" w:rsidRPr="00FB1418" w:rsidRDefault="007B09BF" w:rsidP="007B09BF">
            <w:pPr>
              <w:spacing w:before="120" w:line="240" w:lineRule="auto"/>
              <w:ind w:firstLine="0"/>
              <w:jc w:val="center"/>
              <w:rPr>
                <w:szCs w:val="28"/>
              </w:rPr>
            </w:pPr>
          </w:p>
        </w:tc>
      </w:tr>
      <w:tr w:rsidR="007B09BF" w:rsidRPr="00FB1418" w14:paraId="0D51E472" w14:textId="77777777" w:rsidTr="005E4731">
        <w:trPr>
          <w:trHeight w:val="20"/>
        </w:trPr>
        <w:tc>
          <w:tcPr>
            <w:tcW w:w="993" w:type="dxa"/>
            <w:vAlign w:val="center"/>
          </w:tcPr>
          <w:p w14:paraId="3103A8D6" w14:textId="77777777" w:rsidR="007B09BF" w:rsidRPr="00FB1418" w:rsidRDefault="007B09BF" w:rsidP="007B09BF">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7470F347" w14:textId="3D9D4087" w:rsidR="007B09BF" w:rsidRPr="00FB1418" w:rsidRDefault="007B09BF" w:rsidP="007B09BF">
            <w:pPr>
              <w:shd w:val="clear" w:color="auto" w:fill="FFFFFF"/>
              <w:spacing w:before="120" w:line="240" w:lineRule="auto"/>
              <w:ind w:firstLine="0"/>
              <w:rPr>
                <w:lang w:val="pt-PT"/>
              </w:rPr>
            </w:pPr>
            <w:r>
              <w:rPr>
                <w:lang w:val="nb-NO"/>
              </w:rPr>
              <w:t>N</w:t>
            </w:r>
            <w:r w:rsidRPr="00FB1418">
              <w:rPr>
                <w:lang w:val="nb-NO"/>
              </w:rPr>
              <w:t>ghiên cứu, đề xuất giải pháp nâng cao thứ hạng</w:t>
            </w:r>
            <w:r w:rsidR="00BE6989">
              <w:rPr>
                <w:lang w:val="nb-NO"/>
              </w:rPr>
              <w:t xml:space="preserve"> của</w:t>
            </w:r>
            <w:r w:rsidRPr="00FB1418">
              <w:rPr>
                <w:lang w:val="nb-NO"/>
              </w:rPr>
              <w:t xml:space="preserve"> Việt Nam tại bảng xếp hạng Chỉ số tích hợp phát triển bưu chính của Liên minh Bưu chính thế giới (2IPD)</w:t>
            </w:r>
          </w:p>
        </w:tc>
        <w:tc>
          <w:tcPr>
            <w:tcW w:w="2688" w:type="dxa"/>
            <w:vAlign w:val="center"/>
          </w:tcPr>
          <w:p w14:paraId="2C31ED52" w14:textId="77777777" w:rsidR="007B09BF" w:rsidRPr="00FB1418" w:rsidRDefault="007B09BF" w:rsidP="007B09BF">
            <w:pPr>
              <w:spacing w:before="120" w:line="240" w:lineRule="auto"/>
              <w:ind w:firstLine="0"/>
              <w:jc w:val="center"/>
              <w:rPr>
                <w:szCs w:val="28"/>
                <w:lang w:val="pt-PT"/>
              </w:rPr>
            </w:pPr>
            <w:r w:rsidRPr="005A62FD">
              <w:rPr>
                <w:color w:val="000000" w:themeColor="text1"/>
                <w:szCs w:val="28"/>
                <w:lang w:val="nb-NO"/>
              </w:rPr>
              <w:t>Bộ Thông tin và Truyền thông</w:t>
            </w:r>
          </w:p>
        </w:tc>
        <w:tc>
          <w:tcPr>
            <w:tcW w:w="2410" w:type="dxa"/>
            <w:vAlign w:val="center"/>
          </w:tcPr>
          <w:p w14:paraId="55FA0890" w14:textId="63BC6E49" w:rsidR="007B09BF" w:rsidRPr="005E4731" w:rsidRDefault="00D8714F" w:rsidP="007B09BF">
            <w:pPr>
              <w:spacing w:before="120" w:line="240" w:lineRule="auto"/>
              <w:ind w:firstLine="0"/>
              <w:jc w:val="center"/>
              <w:rPr>
                <w:lang w:val="pt-PT"/>
              </w:rPr>
            </w:pPr>
            <w:r>
              <w:rPr>
                <w:lang w:val="pt-PT"/>
              </w:rPr>
              <w:t xml:space="preserve">Doanh nghiệp Nhà nước được chỉ định </w:t>
            </w:r>
            <w:r w:rsidRPr="00D8714F">
              <w:rPr>
                <w:lang w:val="pt-PT"/>
              </w:rPr>
              <w:t xml:space="preserve">tham gia hoạt động trong Liên minh Bưu chính thế giới </w:t>
            </w:r>
          </w:p>
        </w:tc>
        <w:tc>
          <w:tcPr>
            <w:tcW w:w="1872" w:type="dxa"/>
            <w:vAlign w:val="center"/>
          </w:tcPr>
          <w:p w14:paraId="126A2674" w14:textId="5BAEA4ED" w:rsidR="007B09BF" w:rsidRPr="00FB1418" w:rsidRDefault="007B09BF" w:rsidP="007B09BF">
            <w:pPr>
              <w:spacing w:before="120" w:line="240" w:lineRule="auto"/>
              <w:ind w:firstLine="0"/>
              <w:jc w:val="center"/>
              <w:rPr>
                <w:szCs w:val="28"/>
                <w:lang w:val="pt-PT"/>
              </w:rPr>
            </w:pPr>
            <w:r w:rsidRPr="00FB1418">
              <w:t>2021-2025</w:t>
            </w:r>
          </w:p>
        </w:tc>
      </w:tr>
      <w:tr w:rsidR="007B09BF" w:rsidRPr="00FB1418" w14:paraId="70408CCE" w14:textId="3FB40748" w:rsidTr="005E4731">
        <w:trPr>
          <w:trHeight w:val="20"/>
        </w:trPr>
        <w:tc>
          <w:tcPr>
            <w:tcW w:w="993" w:type="dxa"/>
            <w:vAlign w:val="center"/>
          </w:tcPr>
          <w:p w14:paraId="63D0A136" w14:textId="6A3AC463" w:rsidR="007B09BF" w:rsidRPr="00FB1418" w:rsidRDefault="007B09BF" w:rsidP="007B09BF">
            <w:pPr>
              <w:spacing w:before="120" w:line="240" w:lineRule="auto"/>
              <w:ind w:firstLine="0"/>
              <w:jc w:val="center"/>
              <w:rPr>
                <w:b/>
                <w:bCs/>
                <w:szCs w:val="28"/>
              </w:rPr>
            </w:pPr>
            <w:r w:rsidRPr="00FB1418">
              <w:rPr>
                <w:b/>
                <w:bCs/>
                <w:szCs w:val="28"/>
              </w:rPr>
              <w:t>IX</w:t>
            </w:r>
          </w:p>
        </w:tc>
        <w:tc>
          <w:tcPr>
            <w:tcW w:w="6799" w:type="dxa"/>
            <w:vAlign w:val="center"/>
          </w:tcPr>
          <w:p w14:paraId="55C59245" w14:textId="696EA3A0" w:rsidR="007B09BF" w:rsidRPr="00FB1418" w:rsidRDefault="007B09BF" w:rsidP="007B09BF">
            <w:pPr>
              <w:shd w:val="clear" w:color="auto" w:fill="FFFFFF"/>
              <w:spacing w:before="120" w:line="240" w:lineRule="auto"/>
              <w:ind w:firstLine="0"/>
              <w:rPr>
                <w:bCs/>
                <w:szCs w:val="28"/>
              </w:rPr>
            </w:pPr>
            <w:r>
              <w:rPr>
                <w:b/>
                <w:bCs/>
                <w:szCs w:val="28"/>
              </w:rPr>
              <w:t>Tổ chức triển khai và đ</w:t>
            </w:r>
            <w:r w:rsidRPr="00FB1418">
              <w:rPr>
                <w:b/>
                <w:bCs/>
                <w:szCs w:val="28"/>
                <w:lang w:val="vi-VN"/>
              </w:rPr>
              <w:t xml:space="preserve">o lường, </w:t>
            </w:r>
            <w:r w:rsidRPr="00FB1418">
              <w:rPr>
                <w:b/>
                <w:bCs/>
                <w:szCs w:val="28"/>
                <w:lang w:val="pt-PT"/>
              </w:rPr>
              <w:t>giám sát, đánh giá</w:t>
            </w:r>
            <w:r w:rsidRPr="00FB1418">
              <w:rPr>
                <w:b/>
                <w:bCs/>
                <w:szCs w:val="28"/>
                <w:lang w:val="vi-VN"/>
              </w:rPr>
              <w:t xml:space="preserve"> </w:t>
            </w:r>
            <w:r>
              <w:rPr>
                <w:b/>
                <w:bCs/>
                <w:szCs w:val="28"/>
              </w:rPr>
              <w:t xml:space="preserve">việc </w:t>
            </w:r>
            <w:r w:rsidRPr="00FB1418">
              <w:rPr>
                <w:b/>
                <w:bCs/>
                <w:szCs w:val="28"/>
                <w:lang w:val="pt-PT"/>
              </w:rPr>
              <w:t>triển khai</w:t>
            </w:r>
          </w:p>
        </w:tc>
        <w:tc>
          <w:tcPr>
            <w:tcW w:w="2688" w:type="dxa"/>
            <w:vAlign w:val="center"/>
          </w:tcPr>
          <w:p w14:paraId="1789525C" w14:textId="77777777" w:rsidR="007B09BF" w:rsidRPr="00FB1418" w:rsidRDefault="007B09BF" w:rsidP="007B09BF">
            <w:pPr>
              <w:spacing w:before="120" w:line="240" w:lineRule="auto"/>
              <w:ind w:firstLine="0"/>
              <w:jc w:val="center"/>
              <w:rPr>
                <w:szCs w:val="28"/>
              </w:rPr>
            </w:pPr>
          </w:p>
        </w:tc>
        <w:tc>
          <w:tcPr>
            <w:tcW w:w="2410" w:type="dxa"/>
            <w:vAlign w:val="center"/>
          </w:tcPr>
          <w:p w14:paraId="27D29D4B" w14:textId="77777777" w:rsidR="007B09BF" w:rsidRPr="00FB1418" w:rsidRDefault="007B09BF" w:rsidP="007B09BF">
            <w:pPr>
              <w:spacing w:before="120" w:line="240" w:lineRule="auto"/>
              <w:ind w:firstLine="0"/>
              <w:jc w:val="center"/>
              <w:rPr>
                <w:szCs w:val="28"/>
              </w:rPr>
            </w:pPr>
          </w:p>
        </w:tc>
        <w:tc>
          <w:tcPr>
            <w:tcW w:w="1872" w:type="dxa"/>
            <w:vAlign w:val="center"/>
          </w:tcPr>
          <w:p w14:paraId="0A295F7A" w14:textId="74276ECD" w:rsidR="007B09BF" w:rsidRPr="00FB1418" w:rsidRDefault="007B09BF" w:rsidP="007B09BF">
            <w:pPr>
              <w:spacing w:before="120" w:line="240" w:lineRule="auto"/>
              <w:ind w:firstLine="0"/>
              <w:jc w:val="center"/>
              <w:rPr>
                <w:szCs w:val="28"/>
              </w:rPr>
            </w:pPr>
          </w:p>
        </w:tc>
      </w:tr>
      <w:tr w:rsidR="007B09BF" w:rsidRPr="00302FFC" w14:paraId="3E3DDAE5" w14:textId="77777777" w:rsidTr="005E4731">
        <w:trPr>
          <w:trHeight w:val="20"/>
        </w:trPr>
        <w:tc>
          <w:tcPr>
            <w:tcW w:w="993" w:type="dxa"/>
            <w:vAlign w:val="center"/>
          </w:tcPr>
          <w:p w14:paraId="40E985D2" w14:textId="77777777" w:rsidR="007B09BF" w:rsidRPr="00FB1418" w:rsidRDefault="007B09BF" w:rsidP="007B09BF">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59BF9437" w14:textId="3F1DD98A" w:rsidR="007B09BF" w:rsidRPr="00FB1418" w:rsidRDefault="007B09BF" w:rsidP="007B09BF">
            <w:pPr>
              <w:shd w:val="clear" w:color="auto" w:fill="FFFFFF"/>
              <w:spacing w:before="120" w:line="240" w:lineRule="auto"/>
              <w:ind w:firstLine="0"/>
              <w:rPr>
                <w:lang w:val="pt-PT"/>
              </w:rPr>
            </w:pPr>
            <w:r>
              <w:t>Tổ chức triển khai, hướng dẫn việc thực hiện Chiến lược</w:t>
            </w:r>
          </w:p>
        </w:tc>
        <w:tc>
          <w:tcPr>
            <w:tcW w:w="2688" w:type="dxa"/>
            <w:vAlign w:val="center"/>
          </w:tcPr>
          <w:p w14:paraId="25A5F466" w14:textId="7EB0E159" w:rsidR="007B09BF" w:rsidRPr="005A62FD" w:rsidRDefault="007B09BF" w:rsidP="007B09BF">
            <w:pPr>
              <w:spacing w:before="120" w:line="240" w:lineRule="auto"/>
              <w:ind w:firstLine="0"/>
              <w:jc w:val="center"/>
              <w:rPr>
                <w:color w:val="000000" w:themeColor="text1"/>
                <w:szCs w:val="28"/>
                <w:lang w:val="nb-NO"/>
              </w:rPr>
            </w:pPr>
            <w:r w:rsidRPr="005A62FD">
              <w:rPr>
                <w:color w:val="000000" w:themeColor="text1"/>
                <w:szCs w:val="28"/>
                <w:lang w:val="nb-NO"/>
              </w:rPr>
              <w:t>Bộ Thông tin và Truyền thông</w:t>
            </w:r>
          </w:p>
        </w:tc>
        <w:tc>
          <w:tcPr>
            <w:tcW w:w="2410" w:type="dxa"/>
            <w:vAlign w:val="center"/>
          </w:tcPr>
          <w:p w14:paraId="697B54F1" w14:textId="674A69A7" w:rsidR="007B09BF" w:rsidRPr="00302FFC" w:rsidRDefault="00D8714F" w:rsidP="007B09BF">
            <w:pPr>
              <w:spacing w:before="120" w:line="240" w:lineRule="auto"/>
              <w:ind w:firstLine="0"/>
              <w:jc w:val="center"/>
              <w:rPr>
                <w:szCs w:val="28"/>
                <w:lang w:val="pt-PT"/>
              </w:rPr>
            </w:pPr>
            <w:r>
              <w:rPr>
                <w:szCs w:val="28"/>
                <w:lang w:val="vi-VN"/>
              </w:rPr>
              <w:t>Các bộ, ngành, địa phương</w:t>
            </w:r>
          </w:p>
        </w:tc>
        <w:tc>
          <w:tcPr>
            <w:tcW w:w="1872" w:type="dxa"/>
            <w:vAlign w:val="center"/>
          </w:tcPr>
          <w:p w14:paraId="6A9DAE8A" w14:textId="53F3F6B9" w:rsidR="007B09BF" w:rsidRPr="005E4731" w:rsidRDefault="00313019" w:rsidP="007B09BF">
            <w:pPr>
              <w:spacing w:before="120" w:line="240" w:lineRule="auto"/>
              <w:ind w:firstLine="0"/>
              <w:jc w:val="center"/>
              <w:rPr>
                <w:szCs w:val="28"/>
                <w:lang w:val="pt-PT"/>
              </w:rPr>
            </w:pPr>
            <w:r w:rsidRPr="00FB1418">
              <w:rPr>
                <w:szCs w:val="28"/>
              </w:rPr>
              <w:t>Thường xuyên</w:t>
            </w:r>
          </w:p>
        </w:tc>
      </w:tr>
      <w:tr w:rsidR="007B09BF" w:rsidRPr="00FB1418" w14:paraId="751CC175" w14:textId="1DBBC493" w:rsidTr="005E4731">
        <w:trPr>
          <w:trHeight w:val="20"/>
        </w:trPr>
        <w:tc>
          <w:tcPr>
            <w:tcW w:w="993" w:type="dxa"/>
            <w:vAlign w:val="center"/>
          </w:tcPr>
          <w:p w14:paraId="7766B198" w14:textId="77777777" w:rsidR="007B09BF" w:rsidRPr="005E4731" w:rsidRDefault="007B09BF" w:rsidP="007B09BF">
            <w:pPr>
              <w:numPr>
                <w:ilvl w:val="0"/>
                <w:numId w:val="57"/>
              </w:numPr>
              <w:spacing w:before="120" w:line="240" w:lineRule="auto"/>
              <w:ind w:left="170" w:firstLine="0"/>
              <w:contextualSpacing/>
              <w:jc w:val="left"/>
              <w:rPr>
                <w:rFonts w:eastAsiaTheme="minorHAnsi"/>
                <w:szCs w:val="28"/>
                <w:lang w:val="pt-PT"/>
              </w:rPr>
            </w:pPr>
          </w:p>
        </w:tc>
        <w:tc>
          <w:tcPr>
            <w:tcW w:w="6799" w:type="dxa"/>
            <w:vAlign w:val="center"/>
          </w:tcPr>
          <w:p w14:paraId="39B810AD" w14:textId="26AE5EAE" w:rsidR="007B09BF" w:rsidRPr="00DC36B6" w:rsidRDefault="007B09BF" w:rsidP="007B09BF">
            <w:pPr>
              <w:shd w:val="clear" w:color="auto" w:fill="FFFFFF"/>
              <w:spacing w:before="120" w:line="240" w:lineRule="auto"/>
              <w:ind w:firstLine="0"/>
              <w:rPr>
                <w:bCs/>
                <w:szCs w:val="28"/>
                <w:lang w:val="pt-PT"/>
              </w:rPr>
            </w:pPr>
            <w:r w:rsidRPr="00FB1418">
              <w:rPr>
                <w:lang w:val="pt-PT"/>
              </w:rPr>
              <w:t>Giám sát, đánh giá, đo lường hiệu quả các nhiệm vụ, chỉ tiêu được thực hiện dựa trên kết quả, số liệu. Định kỳ hàng năm xây dựng báo cáo kết quả thực hiện Chiến lược</w:t>
            </w:r>
          </w:p>
        </w:tc>
        <w:tc>
          <w:tcPr>
            <w:tcW w:w="2688" w:type="dxa"/>
            <w:vAlign w:val="center"/>
          </w:tcPr>
          <w:p w14:paraId="65648B72" w14:textId="057D905A" w:rsidR="007B09BF" w:rsidRPr="005A62FD" w:rsidRDefault="007B09BF" w:rsidP="007B09BF">
            <w:pPr>
              <w:spacing w:before="120" w:line="240" w:lineRule="auto"/>
              <w:ind w:firstLine="0"/>
              <w:jc w:val="center"/>
              <w:rPr>
                <w:szCs w:val="28"/>
                <w:lang w:val="pt-PT"/>
              </w:rPr>
            </w:pPr>
            <w:r w:rsidRPr="005A62FD">
              <w:rPr>
                <w:color w:val="000000" w:themeColor="text1"/>
                <w:szCs w:val="28"/>
                <w:lang w:val="nb-NO"/>
              </w:rPr>
              <w:t>Bộ Thông tin và Truyền thông</w:t>
            </w:r>
          </w:p>
        </w:tc>
        <w:tc>
          <w:tcPr>
            <w:tcW w:w="2410" w:type="dxa"/>
            <w:vAlign w:val="center"/>
          </w:tcPr>
          <w:p w14:paraId="4D45A788" w14:textId="4450B55C" w:rsidR="007B09BF" w:rsidRPr="00FB1418" w:rsidRDefault="00D8714F" w:rsidP="007B09BF">
            <w:pPr>
              <w:spacing w:before="120" w:line="240" w:lineRule="auto"/>
              <w:ind w:firstLine="0"/>
              <w:jc w:val="center"/>
              <w:rPr>
                <w:szCs w:val="28"/>
              </w:rPr>
            </w:pPr>
            <w:r>
              <w:rPr>
                <w:szCs w:val="28"/>
                <w:lang w:val="vi-VN"/>
              </w:rPr>
              <w:t>Các bộ, ngành, địa phương</w:t>
            </w:r>
          </w:p>
        </w:tc>
        <w:tc>
          <w:tcPr>
            <w:tcW w:w="1872" w:type="dxa"/>
            <w:vAlign w:val="center"/>
          </w:tcPr>
          <w:p w14:paraId="5D468302" w14:textId="3B7687D4" w:rsidR="007B09BF" w:rsidRPr="00FB1418" w:rsidRDefault="007B09BF" w:rsidP="007B09BF">
            <w:pPr>
              <w:spacing w:before="120" w:line="240" w:lineRule="auto"/>
              <w:ind w:firstLine="0"/>
              <w:jc w:val="center"/>
              <w:rPr>
                <w:szCs w:val="28"/>
              </w:rPr>
            </w:pPr>
            <w:r w:rsidRPr="00FB1418">
              <w:rPr>
                <w:szCs w:val="28"/>
              </w:rPr>
              <w:t>Thường xuyên</w:t>
            </w:r>
          </w:p>
        </w:tc>
      </w:tr>
      <w:tr w:rsidR="007B09BF" w:rsidRPr="00302FFC" w14:paraId="44CFABBB" w14:textId="77777777" w:rsidTr="005E4731">
        <w:trPr>
          <w:trHeight w:val="20"/>
        </w:trPr>
        <w:tc>
          <w:tcPr>
            <w:tcW w:w="993" w:type="dxa"/>
            <w:vAlign w:val="center"/>
          </w:tcPr>
          <w:p w14:paraId="186F6F9F" w14:textId="77777777" w:rsidR="007B09BF" w:rsidRPr="00FB1418" w:rsidRDefault="007B09BF" w:rsidP="007B09BF">
            <w:pPr>
              <w:numPr>
                <w:ilvl w:val="0"/>
                <w:numId w:val="57"/>
              </w:numPr>
              <w:spacing w:before="120" w:line="240" w:lineRule="auto"/>
              <w:ind w:left="170" w:firstLine="0"/>
              <w:contextualSpacing/>
              <w:jc w:val="left"/>
              <w:rPr>
                <w:rFonts w:eastAsiaTheme="minorHAnsi"/>
                <w:szCs w:val="28"/>
              </w:rPr>
            </w:pPr>
          </w:p>
        </w:tc>
        <w:tc>
          <w:tcPr>
            <w:tcW w:w="6799" w:type="dxa"/>
            <w:vAlign w:val="center"/>
          </w:tcPr>
          <w:p w14:paraId="0619F3B8" w14:textId="7AB86355" w:rsidR="007B09BF" w:rsidRPr="00FB1418" w:rsidRDefault="007B09BF" w:rsidP="007B09BF">
            <w:pPr>
              <w:shd w:val="clear" w:color="auto" w:fill="FFFFFF"/>
              <w:spacing w:before="120" w:line="240" w:lineRule="auto"/>
              <w:ind w:firstLine="0"/>
              <w:rPr>
                <w:lang w:val="pt-PT"/>
              </w:rPr>
            </w:pPr>
            <w:r>
              <w:t>Cân đối, bố trí kinh phí thực hiện Chiến lược theo quy định của pháp luật về ngân sách nhà nước và pháp luật liên quan</w:t>
            </w:r>
          </w:p>
        </w:tc>
        <w:tc>
          <w:tcPr>
            <w:tcW w:w="2688" w:type="dxa"/>
            <w:vAlign w:val="center"/>
          </w:tcPr>
          <w:p w14:paraId="2CA77BDD" w14:textId="0EC79D88" w:rsidR="007B09BF" w:rsidRPr="005A62FD" w:rsidRDefault="007B09BF" w:rsidP="007B09BF">
            <w:pPr>
              <w:spacing w:before="120" w:line="240" w:lineRule="auto"/>
              <w:ind w:firstLine="0"/>
              <w:jc w:val="center"/>
              <w:rPr>
                <w:color w:val="000000" w:themeColor="text1"/>
                <w:szCs w:val="28"/>
                <w:lang w:val="nb-NO"/>
              </w:rPr>
            </w:pPr>
            <w:r w:rsidRPr="005E4731">
              <w:rPr>
                <w:lang w:val="pt-PT"/>
              </w:rPr>
              <w:t>Bộ Kế hoạch và Đầu tư, Bộ Tài chính</w:t>
            </w:r>
          </w:p>
        </w:tc>
        <w:tc>
          <w:tcPr>
            <w:tcW w:w="2410" w:type="dxa"/>
            <w:vAlign w:val="center"/>
          </w:tcPr>
          <w:p w14:paraId="16CBC637" w14:textId="3803AAE8" w:rsidR="007B09BF" w:rsidRPr="00302FFC" w:rsidRDefault="00313019" w:rsidP="007B09BF">
            <w:pPr>
              <w:spacing w:before="120" w:line="240" w:lineRule="auto"/>
              <w:ind w:firstLine="0"/>
              <w:jc w:val="center"/>
              <w:rPr>
                <w:szCs w:val="28"/>
                <w:lang w:val="pt-PT"/>
              </w:rPr>
            </w:pPr>
            <w:r w:rsidRPr="005A62FD">
              <w:rPr>
                <w:color w:val="000000" w:themeColor="text1"/>
                <w:szCs w:val="28"/>
                <w:lang w:val="nb-NO"/>
              </w:rPr>
              <w:t>Bộ Thông tin và Truyền thông</w:t>
            </w:r>
          </w:p>
        </w:tc>
        <w:tc>
          <w:tcPr>
            <w:tcW w:w="1872" w:type="dxa"/>
            <w:vAlign w:val="center"/>
          </w:tcPr>
          <w:p w14:paraId="30479298" w14:textId="1F3841C9" w:rsidR="007B09BF" w:rsidRPr="005E4731" w:rsidRDefault="00313019" w:rsidP="007B09BF">
            <w:pPr>
              <w:spacing w:before="120" w:line="240" w:lineRule="auto"/>
              <w:ind w:firstLine="0"/>
              <w:jc w:val="center"/>
              <w:rPr>
                <w:szCs w:val="28"/>
                <w:lang w:val="pt-PT"/>
              </w:rPr>
            </w:pPr>
            <w:r>
              <w:rPr>
                <w:szCs w:val="28"/>
                <w:lang w:val="pt-PT"/>
              </w:rPr>
              <w:t>Hằng năm</w:t>
            </w:r>
          </w:p>
        </w:tc>
      </w:tr>
      <w:tr w:rsidR="007B09BF" w:rsidRPr="00302FFC" w14:paraId="4B83A651" w14:textId="77777777" w:rsidTr="005E4731">
        <w:trPr>
          <w:trHeight w:val="20"/>
        </w:trPr>
        <w:tc>
          <w:tcPr>
            <w:tcW w:w="993" w:type="dxa"/>
            <w:vAlign w:val="center"/>
          </w:tcPr>
          <w:p w14:paraId="1F8B9A92" w14:textId="77777777" w:rsidR="007B09BF" w:rsidRPr="005E4731" w:rsidRDefault="007B09BF" w:rsidP="007B09BF">
            <w:pPr>
              <w:numPr>
                <w:ilvl w:val="0"/>
                <w:numId w:val="57"/>
              </w:numPr>
              <w:spacing w:before="120" w:line="240" w:lineRule="auto"/>
              <w:ind w:left="170" w:firstLine="0"/>
              <w:contextualSpacing/>
              <w:jc w:val="left"/>
              <w:rPr>
                <w:rFonts w:eastAsiaTheme="minorHAnsi"/>
                <w:szCs w:val="28"/>
                <w:lang w:val="pt-PT"/>
              </w:rPr>
            </w:pPr>
          </w:p>
        </w:tc>
        <w:tc>
          <w:tcPr>
            <w:tcW w:w="6799" w:type="dxa"/>
            <w:vAlign w:val="center"/>
          </w:tcPr>
          <w:p w14:paraId="49B58A43" w14:textId="110C7069" w:rsidR="007B09BF" w:rsidRPr="005E4731" w:rsidRDefault="007B09BF" w:rsidP="007B09BF">
            <w:pPr>
              <w:shd w:val="clear" w:color="auto" w:fill="FFFFFF"/>
              <w:spacing w:before="120" w:line="240" w:lineRule="auto"/>
              <w:ind w:firstLine="0"/>
              <w:rPr>
                <w:lang w:val="pt-PT"/>
              </w:rPr>
            </w:pPr>
            <w:r w:rsidRPr="005E4731">
              <w:rPr>
                <w:lang w:val="pt-PT"/>
              </w:rPr>
              <w:t xml:space="preserve">Xây dựng kế hoạch phát triển bưu chính tại địa phương bảo đảm tính thống nhất, đồng bộ với việc thực hiện kế hoạch phát triển kinh tế - xã hội của địa phương; Thực hiện sơ kết, tổng kết kế hoạch phát triển </w:t>
            </w:r>
            <w:r w:rsidR="00450797">
              <w:rPr>
                <w:lang w:val="pt-PT"/>
              </w:rPr>
              <w:t>bưu chính</w:t>
            </w:r>
            <w:r w:rsidRPr="005E4731">
              <w:rPr>
                <w:lang w:val="pt-PT"/>
              </w:rPr>
              <w:t xml:space="preserve"> tại địa phương gửi </w:t>
            </w:r>
            <w:r w:rsidRPr="005A62FD">
              <w:rPr>
                <w:color w:val="000000" w:themeColor="text1"/>
                <w:szCs w:val="28"/>
                <w:lang w:val="nb-NO"/>
              </w:rPr>
              <w:t>Bộ Thông tin và Truyền thông</w:t>
            </w:r>
            <w:r w:rsidRPr="005E4731">
              <w:rPr>
                <w:lang w:val="pt-PT"/>
              </w:rPr>
              <w:t xml:space="preserve"> để tổng hợp</w:t>
            </w:r>
          </w:p>
        </w:tc>
        <w:tc>
          <w:tcPr>
            <w:tcW w:w="2688" w:type="dxa"/>
            <w:vAlign w:val="center"/>
          </w:tcPr>
          <w:p w14:paraId="54860128" w14:textId="45C210E0" w:rsidR="007B09BF" w:rsidRPr="005E4731" w:rsidRDefault="007B09BF" w:rsidP="007B09BF">
            <w:pPr>
              <w:spacing w:before="120" w:line="240" w:lineRule="auto"/>
              <w:ind w:firstLine="0"/>
              <w:jc w:val="center"/>
              <w:rPr>
                <w:lang w:val="pt-PT"/>
              </w:rPr>
            </w:pPr>
            <w:r w:rsidRPr="005E4731">
              <w:rPr>
                <w:lang w:val="pt-PT"/>
              </w:rPr>
              <w:t>Uỷ ban nhân dân các tỉnh, thành phố trực thuộc trung ương</w:t>
            </w:r>
          </w:p>
        </w:tc>
        <w:tc>
          <w:tcPr>
            <w:tcW w:w="2410" w:type="dxa"/>
            <w:vAlign w:val="center"/>
          </w:tcPr>
          <w:p w14:paraId="20F1030E" w14:textId="742484B3" w:rsidR="007B09BF" w:rsidRPr="00302FFC" w:rsidRDefault="00313019" w:rsidP="007B09BF">
            <w:pPr>
              <w:spacing w:before="120" w:line="240" w:lineRule="auto"/>
              <w:ind w:firstLine="0"/>
              <w:jc w:val="center"/>
              <w:rPr>
                <w:szCs w:val="28"/>
                <w:lang w:val="pt-PT"/>
              </w:rPr>
            </w:pPr>
            <w:r w:rsidRPr="005A62FD">
              <w:rPr>
                <w:color w:val="000000" w:themeColor="text1"/>
                <w:szCs w:val="28"/>
                <w:lang w:val="nb-NO"/>
              </w:rPr>
              <w:t>Bộ Thông tin và Truyền thông</w:t>
            </w:r>
          </w:p>
        </w:tc>
        <w:tc>
          <w:tcPr>
            <w:tcW w:w="1872" w:type="dxa"/>
            <w:vAlign w:val="center"/>
          </w:tcPr>
          <w:p w14:paraId="33E74D0C" w14:textId="7D8727EB" w:rsidR="007B09BF" w:rsidRPr="005E4731" w:rsidRDefault="00313019" w:rsidP="007B09BF">
            <w:pPr>
              <w:spacing w:before="120" w:line="240" w:lineRule="auto"/>
              <w:ind w:firstLine="0"/>
              <w:jc w:val="center"/>
              <w:rPr>
                <w:szCs w:val="28"/>
                <w:lang w:val="pt-PT"/>
              </w:rPr>
            </w:pPr>
            <w:r>
              <w:rPr>
                <w:szCs w:val="28"/>
                <w:lang w:val="pt-PT"/>
              </w:rPr>
              <w:t>Hằng năm</w:t>
            </w:r>
          </w:p>
        </w:tc>
      </w:tr>
    </w:tbl>
    <w:p w14:paraId="469B9AA2" w14:textId="62CB4B02" w:rsidR="00FE4880" w:rsidRPr="00FB1418" w:rsidRDefault="00FE4880" w:rsidP="00F11242">
      <w:pPr>
        <w:spacing w:line="288" w:lineRule="auto"/>
        <w:ind w:firstLine="0"/>
        <w:rPr>
          <w:rFonts w:asciiTheme="majorHAnsi" w:hAnsiTheme="majorHAnsi" w:cstheme="majorHAnsi"/>
          <w:b/>
          <w:bCs/>
          <w:szCs w:val="28"/>
          <w:lang w:val="nb-NO"/>
        </w:rPr>
      </w:pPr>
    </w:p>
    <w:sectPr w:rsidR="00FE4880" w:rsidRPr="00FB1418" w:rsidSect="005E4731">
      <w:pgSz w:w="16834" w:h="11909" w:orient="landscape" w:code="9"/>
      <w:pgMar w:top="1418"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53CFB" w14:textId="77777777" w:rsidR="005B3E9F" w:rsidRDefault="005B3E9F" w:rsidP="004D73AA">
      <w:pPr>
        <w:spacing w:after="0" w:line="240" w:lineRule="auto"/>
      </w:pPr>
      <w:r>
        <w:separator/>
      </w:r>
    </w:p>
  </w:endnote>
  <w:endnote w:type="continuationSeparator" w:id="0">
    <w:p w14:paraId="7A911B43" w14:textId="77777777" w:rsidR="005B3E9F" w:rsidRDefault="005B3E9F" w:rsidP="004D73AA">
      <w:pPr>
        <w:spacing w:after="0" w:line="240" w:lineRule="auto"/>
      </w:pPr>
      <w:r>
        <w:continuationSeparator/>
      </w:r>
    </w:p>
  </w:endnote>
  <w:endnote w:type="continuationNotice" w:id="1">
    <w:p w14:paraId="61942753" w14:textId="77777777" w:rsidR="005B3E9F" w:rsidRDefault="005B3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1397986"/>
      <w:docPartObj>
        <w:docPartGallery w:val="Page Numbers (Bottom of Page)"/>
        <w:docPartUnique/>
      </w:docPartObj>
    </w:sdtPr>
    <w:sdtEndPr>
      <w:rPr>
        <w:rStyle w:val="PageNumber"/>
      </w:rPr>
    </w:sdtEndPr>
    <w:sdtContent>
      <w:p w14:paraId="18FFE032" w14:textId="1AE5684B" w:rsidR="0072389F" w:rsidRDefault="0072389F" w:rsidP="004733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3D3C5" w14:textId="77777777" w:rsidR="0072389F" w:rsidRDefault="0072389F" w:rsidP="009667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3980" w14:textId="77777777" w:rsidR="0072389F" w:rsidRDefault="0072389F" w:rsidP="009667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D945" w14:textId="77777777" w:rsidR="005B3E9F" w:rsidRDefault="005B3E9F" w:rsidP="004D73AA">
      <w:pPr>
        <w:spacing w:after="0" w:line="240" w:lineRule="auto"/>
      </w:pPr>
      <w:r>
        <w:separator/>
      </w:r>
    </w:p>
  </w:footnote>
  <w:footnote w:type="continuationSeparator" w:id="0">
    <w:p w14:paraId="1B777765" w14:textId="77777777" w:rsidR="005B3E9F" w:rsidRDefault="005B3E9F" w:rsidP="004D73AA">
      <w:pPr>
        <w:spacing w:after="0" w:line="240" w:lineRule="auto"/>
      </w:pPr>
      <w:r>
        <w:continuationSeparator/>
      </w:r>
    </w:p>
  </w:footnote>
  <w:footnote w:type="continuationNotice" w:id="1">
    <w:p w14:paraId="273BBB03" w14:textId="77777777" w:rsidR="005B3E9F" w:rsidRDefault="005B3E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47725"/>
      <w:docPartObj>
        <w:docPartGallery w:val="Page Numbers (Top of Page)"/>
        <w:docPartUnique/>
      </w:docPartObj>
    </w:sdtPr>
    <w:sdtEndPr>
      <w:rPr>
        <w:noProof/>
      </w:rPr>
    </w:sdtEndPr>
    <w:sdtContent>
      <w:p w14:paraId="2E4BD886" w14:textId="58425227" w:rsidR="0072389F" w:rsidRDefault="0072389F">
        <w:pPr>
          <w:pStyle w:val="Header"/>
          <w:jc w:val="center"/>
        </w:pPr>
        <w:r>
          <w:fldChar w:fldCharType="begin"/>
        </w:r>
        <w:r>
          <w:instrText xml:space="preserve"> PAGE   \* MERGEFORMAT </w:instrText>
        </w:r>
        <w:r>
          <w:fldChar w:fldCharType="separate"/>
        </w:r>
        <w:r w:rsidR="00E674C2">
          <w:rPr>
            <w:noProof/>
          </w:rPr>
          <w:t>9</w:t>
        </w:r>
        <w:r>
          <w:rPr>
            <w:noProof/>
          </w:rPr>
          <w:fldChar w:fldCharType="end"/>
        </w:r>
      </w:p>
    </w:sdtContent>
  </w:sdt>
  <w:p w14:paraId="060200DF" w14:textId="77777777" w:rsidR="0072389F" w:rsidRPr="008F701D" w:rsidRDefault="0072389F" w:rsidP="008F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EEF"/>
    <w:multiLevelType w:val="hybridMultilevel"/>
    <w:tmpl w:val="974474F0"/>
    <w:lvl w:ilvl="0" w:tplc="90CC46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B11F86"/>
    <w:multiLevelType w:val="hybridMultilevel"/>
    <w:tmpl w:val="0B68E386"/>
    <w:lvl w:ilvl="0" w:tplc="F774AE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B1393B"/>
    <w:multiLevelType w:val="hybridMultilevel"/>
    <w:tmpl w:val="E770623A"/>
    <w:lvl w:ilvl="0" w:tplc="C3983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623294"/>
    <w:multiLevelType w:val="hybridMultilevel"/>
    <w:tmpl w:val="A6A0F9A8"/>
    <w:lvl w:ilvl="0" w:tplc="F334B49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95964"/>
    <w:multiLevelType w:val="hybridMultilevel"/>
    <w:tmpl w:val="1DB4DD30"/>
    <w:lvl w:ilvl="0" w:tplc="B552BA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E3C4B8C"/>
    <w:multiLevelType w:val="hybridMultilevel"/>
    <w:tmpl w:val="B69856DA"/>
    <w:lvl w:ilvl="0" w:tplc="434075CC">
      <w:start w:val="1"/>
      <w:numFmt w:val="decimal"/>
      <w:lvlText w:val="(%1)"/>
      <w:lvlJc w:val="left"/>
      <w:pPr>
        <w:ind w:left="981" w:hanging="4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11785309"/>
    <w:multiLevelType w:val="hybridMultilevel"/>
    <w:tmpl w:val="D7964296"/>
    <w:lvl w:ilvl="0" w:tplc="E902886A">
      <w:start w:val="1"/>
      <w:numFmt w:val="lowerLetter"/>
      <w:lvlText w:val="%1)"/>
      <w:lvlJc w:val="left"/>
      <w:pPr>
        <w:ind w:left="927" w:hanging="360"/>
      </w:pPr>
      <w:rPr>
        <w:rFonts w:hint="default"/>
      </w:rPr>
    </w:lvl>
    <w:lvl w:ilvl="1" w:tplc="042A0019">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11853BFE"/>
    <w:multiLevelType w:val="multilevel"/>
    <w:tmpl w:val="D04C9B46"/>
    <w:lvl w:ilvl="0">
      <w:start w:val="1"/>
      <w:numFmt w:val="decimal"/>
      <w:lvlText w:val="%1."/>
      <w:lvlJc w:val="left"/>
      <w:pPr>
        <w:ind w:left="357" w:firstLine="21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2CB3C2C"/>
    <w:multiLevelType w:val="hybridMultilevel"/>
    <w:tmpl w:val="D2ACCDEA"/>
    <w:lvl w:ilvl="0" w:tplc="D59C709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5866D18"/>
    <w:multiLevelType w:val="hybridMultilevel"/>
    <w:tmpl w:val="D3A84CAC"/>
    <w:lvl w:ilvl="0" w:tplc="5B7E5926">
      <w:start w:val="1"/>
      <w:numFmt w:val="decimal"/>
      <w:lvlText w:val="%1."/>
      <w:lvlJc w:val="left"/>
      <w:pPr>
        <w:ind w:left="357" w:hanging="1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5FA5D3E"/>
    <w:multiLevelType w:val="hybridMultilevel"/>
    <w:tmpl w:val="2466B252"/>
    <w:lvl w:ilvl="0" w:tplc="705A8D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6A27051"/>
    <w:multiLevelType w:val="hybridMultilevel"/>
    <w:tmpl w:val="4AA2952C"/>
    <w:lvl w:ilvl="0" w:tplc="2B4EAED8">
      <w:start w:val="4"/>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2">
    <w:nsid w:val="19B16045"/>
    <w:multiLevelType w:val="hybridMultilevel"/>
    <w:tmpl w:val="16B21778"/>
    <w:lvl w:ilvl="0" w:tplc="90906FB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A084F60"/>
    <w:multiLevelType w:val="hybridMultilevel"/>
    <w:tmpl w:val="96DE3F1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1D601C68"/>
    <w:multiLevelType w:val="multilevel"/>
    <w:tmpl w:val="ADBED34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1DB44791"/>
    <w:multiLevelType w:val="hybridMultilevel"/>
    <w:tmpl w:val="7F3EF60C"/>
    <w:lvl w:ilvl="0" w:tplc="C480EEE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E8C2A50"/>
    <w:multiLevelType w:val="hybridMultilevel"/>
    <w:tmpl w:val="7F3C9042"/>
    <w:lvl w:ilvl="0" w:tplc="5C42DC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EAA13B2"/>
    <w:multiLevelType w:val="hybridMultilevel"/>
    <w:tmpl w:val="827EB88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8">
    <w:nsid w:val="206F0A44"/>
    <w:multiLevelType w:val="hybridMultilevel"/>
    <w:tmpl w:val="75268CC8"/>
    <w:lvl w:ilvl="0" w:tplc="04C2E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B64CA"/>
    <w:multiLevelType w:val="hybridMultilevel"/>
    <w:tmpl w:val="BB44D7BE"/>
    <w:lvl w:ilvl="0" w:tplc="0130C882">
      <w:start w:val="4"/>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0">
    <w:nsid w:val="21E32A58"/>
    <w:multiLevelType w:val="hybridMultilevel"/>
    <w:tmpl w:val="CB4EF186"/>
    <w:lvl w:ilvl="0" w:tplc="F79A918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22E85D5D"/>
    <w:multiLevelType w:val="hybridMultilevel"/>
    <w:tmpl w:val="FC2A8C5C"/>
    <w:lvl w:ilvl="0" w:tplc="C29EBE1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275B1A52"/>
    <w:multiLevelType w:val="hybridMultilevel"/>
    <w:tmpl w:val="4592518A"/>
    <w:lvl w:ilvl="0" w:tplc="A4165DAE">
      <w:start w:val="1"/>
      <w:numFmt w:val="decimal"/>
      <w:lvlText w:val="(%1)"/>
      <w:lvlJc w:val="left"/>
      <w:pPr>
        <w:ind w:left="964" w:hanging="403"/>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nsid w:val="2AA12D07"/>
    <w:multiLevelType w:val="hybridMultilevel"/>
    <w:tmpl w:val="1D1AD914"/>
    <w:lvl w:ilvl="0" w:tplc="6712A2BC">
      <w:start w:val="1"/>
      <w:numFmt w:val="bullet"/>
      <w:lvlText w:val="-"/>
      <w:lvlJc w:val="left"/>
      <w:pPr>
        <w:ind w:left="3479" w:hanging="360"/>
      </w:pPr>
      <w:rPr>
        <w:rFonts w:ascii="Times New Roman" w:eastAsia="Times New Roman" w:hAnsi="Times New Roman" w:cs="Times New Roman" w:hint="default"/>
      </w:rPr>
    </w:lvl>
    <w:lvl w:ilvl="1" w:tplc="04090003" w:tentative="1">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24">
    <w:nsid w:val="2D165182"/>
    <w:multiLevelType w:val="hybridMultilevel"/>
    <w:tmpl w:val="BB2E7EE4"/>
    <w:lvl w:ilvl="0" w:tplc="714CFC82">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5">
    <w:nsid w:val="2D473391"/>
    <w:multiLevelType w:val="hybridMultilevel"/>
    <w:tmpl w:val="4B1838BA"/>
    <w:lvl w:ilvl="0" w:tplc="0002B7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FC83F25"/>
    <w:multiLevelType w:val="hybridMultilevel"/>
    <w:tmpl w:val="B12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A731D1"/>
    <w:multiLevelType w:val="hybridMultilevel"/>
    <w:tmpl w:val="2E4CA20E"/>
    <w:lvl w:ilvl="0" w:tplc="F29CE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12C2DC5"/>
    <w:multiLevelType w:val="hybridMultilevel"/>
    <w:tmpl w:val="22BAB3CC"/>
    <w:lvl w:ilvl="0" w:tplc="5B14823E">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9">
    <w:nsid w:val="370E535E"/>
    <w:multiLevelType w:val="hybridMultilevel"/>
    <w:tmpl w:val="1E6A4A08"/>
    <w:lvl w:ilvl="0" w:tplc="65E478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A9B1A61"/>
    <w:multiLevelType w:val="hybridMultilevel"/>
    <w:tmpl w:val="30EACF8E"/>
    <w:lvl w:ilvl="0" w:tplc="3638904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1">
    <w:nsid w:val="3F351E23"/>
    <w:multiLevelType w:val="hybridMultilevel"/>
    <w:tmpl w:val="18B2E150"/>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2">
    <w:nsid w:val="42033102"/>
    <w:multiLevelType w:val="hybridMultilevel"/>
    <w:tmpl w:val="D898E128"/>
    <w:lvl w:ilvl="0" w:tplc="E40AF57A">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3">
    <w:nsid w:val="439F6274"/>
    <w:multiLevelType w:val="hybridMultilevel"/>
    <w:tmpl w:val="47723F30"/>
    <w:lvl w:ilvl="0" w:tplc="E7F2F1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3A3140B"/>
    <w:multiLevelType w:val="hybridMultilevel"/>
    <w:tmpl w:val="05F04BAE"/>
    <w:lvl w:ilvl="0" w:tplc="7C788D66">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5">
    <w:nsid w:val="44DE3CA2"/>
    <w:multiLevelType w:val="hybridMultilevel"/>
    <w:tmpl w:val="88BAB8EC"/>
    <w:lvl w:ilvl="0" w:tplc="3BE2D166">
      <w:numFmt w:val="bullet"/>
      <w:lvlText w:val=""/>
      <w:lvlJc w:val="left"/>
      <w:pPr>
        <w:ind w:left="1281" w:hanging="360"/>
      </w:pPr>
      <w:rPr>
        <w:rFonts w:ascii="Symbol" w:eastAsia="Batang" w:hAnsi="Symbol" w:cs="Times New Roman" w:hint="default"/>
        <w:i w:val="0"/>
        <w:sz w:val="25"/>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36">
    <w:nsid w:val="45EC34DD"/>
    <w:multiLevelType w:val="hybridMultilevel"/>
    <w:tmpl w:val="90E07914"/>
    <w:lvl w:ilvl="0" w:tplc="B106B7E8">
      <w:start w:val="3"/>
      <w:numFmt w:val="bullet"/>
      <w:lvlText w:val="-"/>
      <w:lvlJc w:val="left"/>
      <w:pPr>
        <w:ind w:left="1715" w:hanging="360"/>
      </w:pPr>
      <w:rPr>
        <w:rFonts w:ascii="Calibri" w:eastAsiaTheme="minorHAnsi" w:hAnsi="Calibri" w:cs="Calibri" w:hint="default"/>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37">
    <w:nsid w:val="484C59B5"/>
    <w:multiLevelType w:val="hybridMultilevel"/>
    <w:tmpl w:val="31222C7E"/>
    <w:lvl w:ilvl="0" w:tplc="601ED4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48B92579"/>
    <w:multiLevelType w:val="multilevel"/>
    <w:tmpl w:val="652CE308"/>
    <w:lvl w:ilvl="0">
      <w:start w:val="1"/>
      <w:numFmt w:val="decimal"/>
      <w:lvlText w:val="%1."/>
      <w:lvlJc w:val="left"/>
      <w:pPr>
        <w:ind w:left="357" w:hanging="17"/>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nsid w:val="48BA501B"/>
    <w:multiLevelType w:val="hybridMultilevel"/>
    <w:tmpl w:val="2B4C5588"/>
    <w:lvl w:ilvl="0" w:tplc="5ACA8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4BB40872"/>
    <w:multiLevelType w:val="hybridMultilevel"/>
    <w:tmpl w:val="E026C83C"/>
    <w:lvl w:ilvl="0" w:tplc="ACBAD2E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1">
    <w:nsid w:val="4C7F5EA5"/>
    <w:multiLevelType w:val="hybridMultilevel"/>
    <w:tmpl w:val="55FC13EA"/>
    <w:lvl w:ilvl="0" w:tplc="3BAA505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nsid w:val="4C8378EA"/>
    <w:multiLevelType w:val="hybridMultilevel"/>
    <w:tmpl w:val="1BD40500"/>
    <w:lvl w:ilvl="0" w:tplc="941EB7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4D196AE1"/>
    <w:multiLevelType w:val="hybridMultilevel"/>
    <w:tmpl w:val="10EA50DC"/>
    <w:lvl w:ilvl="0" w:tplc="415016A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4F152DFC"/>
    <w:multiLevelType w:val="hybridMultilevel"/>
    <w:tmpl w:val="845C55AE"/>
    <w:lvl w:ilvl="0" w:tplc="2FCC1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4F2A5520"/>
    <w:multiLevelType w:val="hybridMultilevel"/>
    <w:tmpl w:val="C990303C"/>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6">
    <w:nsid w:val="50EA699D"/>
    <w:multiLevelType w:val="multilevel"/>
    <w:tmpl w:val="A626769E"/>
    <w:lvl w:ilvl="0">
      <w:start w:val="1"/>
      <w:numFmt w:val="decimal"/>
      <w:lvlText w:val="%1."/>
      <w:lvlJc w:val="left"/>
      <w:pPr>
        <w:ind w:left="924" w:hanging="58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nsid w:val="5182280E"/>
    <w:multiLevelType w:val="hybridMultilevel"/>
    <w:tmpl w:val="B6985BC2"/>
    <w:lvl w:ilvl="0" w:tplc="907C475E">
      <w:start w:val="1"/>
      <w:numFmt w:val="bullet"/>
      <w:lvlText w:val="-"/>
      <w:lvlJc w:val="left"/>
      <w:pPr>
        <w:ind w:left="1354"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8">
    <w:nsid w:val="51B5605E"/>
    <w:multiLevelType w:val="hybridMultilevel"/>
    <w:tmpl w:val="68CAA712"/>
    <w:lvl w:ilvl="0" w:tplc="3E5E05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51C66F82"/>
    <w:multiLevelType w:val="hybridMultilevel"/>
    <w:tmpl w:val="C2689476"/>
    <w:lvl w:ilvl="0" w:tplc="CC427C2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0">
    <w:nsid w:val="547A2404"/>
    <w:multiLevelType w:val="multilevel"/>
    <w:tmpl w:val="C160250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nsid w:val="5556036E"/>
    <w:multiLevelType w:val="hybridMultilevel"/>
    <w:tmpl w:val="367806E4"/>
    <w:lvl w:ilvl="0" w:tplc="E04A0A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576F12D9"/>
    <w:multiLevelType w:val="hybridMultilevel"/>
    <w:tmpl w:val="D5E8CB82"/>
    <w:lvl w:ilvl="0" w:tplc="5CFCBBE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3">
    <w:nsid w:val="5A745001"/>
    <w:multiLevelType w:val="hybridMultilevel"/>
    <w:tmpl w:val="76F28398"/>
    <w:lvl w:ilvl="0" w:tplc="E7E26B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5056A6"/>
    <w:multiLevelType w:val="hybridMultilevel"/>
    <w:tmpl w:val="5E0449F8"/>
    <w:lvl w:ilvl="0" w:tplc="0CD22E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5CD5292D"/>
    <w:multiLevelType w:val="hybridMultilevel"/>
    <w:tmpl w:val="1076CC38"/>
    <w:lvl w:ilvl="0" w:tplc="09E610B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6">
    <w:nsid w:val="5CF561C6"/>
    <w:multiLevelType w:val="hybridMultilevel"/>
    <w:tmpl w:val="FB52154C"/>
    <w:lvl w:ilvl="0" w:tplc="3AE24D6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7">
    <w:nsid w:val="5E3849E8"/>
    <w:multiLevelType w:val="hybridMultilevel"/>
    <w:tmpl w:val="C5B8C832"/>
    <w:lvl w:ilvl="0" w:tplc="DDA8041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8">
    <w:nsid w:val="5E760D5D"/>
    <w:multiLevelType w:val="hybridMultilevel"/>
    <w:tmpl w:val="9322F330"/>
    <w:lvl w:ilvl="0" w:tplc="2B6C573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608E7551"/>
    <w:multiLevelType w:val="hybridMultilevel"/>
    <w:tmpl w:val="48ECD40E"/>
    <w:lvl w:ilvl="0" w:tplc="6EECB4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3B52D4"/>
    <w:multiLevelType w:val="hybridMultilevel"/>
    <w:tmpl w:val="526E95B0"/>
    <w:lvl w:ilvl="0" w:tplc="1AB2A0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6B2D5899"/>
    <w:multiLevelType w:val="hybridMultilevel"/>
    <w:tmpl w:val="845C55AE"/>
    <w:lvl w:ilvl="0" w:tplc="2FCC1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6C635C67"/>
    <w:multiLevelType w:val="hybridMultilevel"/>
    <w:tmpl w:val="CD2EF67C"/>
    <w:lvl w:ilvl="0" w:tplc="F232F1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3">
    <w:nsid w:val="6FDE609F"/>
    <w:multiLevelType w:val="hybridMultilevel"/>
    <w:tmpl w:val="B3847CD6"/>
    <w:lvl w:ilvl="0" w:tplc="BAC23798">
      <w:start w:val="1"/>
      <w:numFmt w:val="decimal"/>
      <w:lvlText w:val="%1."/>
      <w:lvlJc w:val="left"/>
      <w:pPr>
        <w:ind w:left="1070" w:hanging="360"/>
      </w:pPr>
      <w:rPr>
        <w:rFonts w:ascii="Times New Roman" w:hAnsi="Times New Roman" w:cs="Times New Roman" w:hint="default"/>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4">
    <w:nsid w:val="6FEA2E00"/>
    <w:multiLevelType w:val="hybridMultilevel"/>
    <w:tmpl w:val="6B90E436"/>
    <w:lvl w:ilvl="0" w:tplc="F77AA1F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5">
    <w:nsid w:val="71FE5ADE"/>
    <w:multiLevelType w:val="hybridMultilevel"/>
    <w:tmpl w:val="54B2B33E"/>
    <w:lvl w:ilvl="0" w:tplc="05CEFE2A">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72B55261"/>
    <w:multiLevelType w:val="hybridMultilevel"/>
    <w:tmpl w:val="845C55AE"/>
    <w:lvl w:ilvl="0" w:tplc="2FCC1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nsid w:val="742B6C16"/>
    <w:multiLevelType w:val="hybridMultilevel"/>
    <w:tmpl w:val="974A8996"/>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8">
    <w:nsid w:val="7BAD5F7D"/>
    <w:multiLevelType w:val="hybridMultilevel"/>
    <w:tmpl w:val="1F5EAD9C"/>
    <w:lvl w:ilvl="0" w:tplc="BD8C4504">
      <w:start w:val="1"/>
      <w:numFmt w:val="decimal"/>
      <w:lvlText w:val="%1."/>
      <w:lvlJc w:val="left"/>
      <w:pPr>
        <w:ind w:left="1287" w:hanging="360"/>
      </w:pPr>
      <w:rPr>
        <w:rFonts w:asciiTheme="majorHAnsi" w:eastAsia="Times New Roman" w:hAnsiTheme="majorHAnsi" w:cstheme="majorHAnsi"/>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7C77352E"/>
    <w:multiLevelType w:val="hybridMultilevel"/>
    <w:tmpl w:val="D3B695CC"/>
    <w:lvl w:ilvl="0" w:tplc="C898E30C">
      <w:start w:val="1"/>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53"/>
  </w:num>
  <w:num w:numId="2">
    <w:abstractNumId w:val="0"/>
  </w:num>
  <w:num w:numId="3">
    <w:abstractNumId w:val="42"/>
  </w:num>
  <w:num w:numId="4">
    <w:abstractNumId w:val="18"/>
  </w:num>
  <w:num w:numId="5">
    <w:abstractNumId w:val="26"/>
  </w:num>
  <w:num w:numId="6">
    <w:abstractNumId w:val="22"/>
  </w:num>
  <w:num w:numId="7">
    <w:abstractNumId w:val="5"/>
  </w:num>
  <w:num w:numId="8">
    <w:abstractNumId w:val="28"/>
  </w:num>
  <w:num w:numId="9">
    <w:abstractNumId w:val="47"/>
  </w:num>
  <w:num w:numId="10">
    <w:abstractNumId w:val="35"/>
  </w:num>
  <w:num w:numId="11">
    <w:abstractNumId w:val="59"/>
  </w:num>
  <w:num w:numId="12">
    <w:abstractNumId w:val="68"/>
  </w:num>
  <w:num w:numId="13">
    <w:abstractNumId w:val="23"/>
  </w:num>
  <w:num w:numId="14">
    <w:abstractNumId w:val="30"/>
  </w:num>
  <w:num w:numId="15">
    <w:abstractNumId w:val="39"/>
  </w:num>
  <w:num w:numId="16">
    <w:abstractNumId w:val="12"/>
  </w:num>
  <w:num w:numId="17">
    <w:abstractNumId w:val="57"/>
  </w:num>
  <w:num w:numId="18">
    <w:abstractNumId w:val="20"/>
  </w:num>
  <w:num w:numId="19">
    <w:abstractNumId w:val="9"/>
  </w:num>
  <w:num w:numId="20">
    <w:abstractNumId w:val="32"/>
  </w:num>
  <w:num w:numId="21">
    <w:abstractNumId w:val="3"/>
  </w:num>
  <w:num w:numId="22">
    <w:abstractNumId w:val="36"/>
  </w:num>
  <w:num w:numId="23">
    <w:abstractNumId w:val="61"/>
  </w:num>
  <w:num w:numId="24">
    <w:abstractNumId w:val="48"/>
  </w:num>
  <w:num w:numId="25">
    <w:abstractNumId w:val="10"/>
  </w:num>
  <w:num w:numId="26">
    <w:abstractNumId w:val="66"/>
  </w:num>
  <w:num w:numId="27">
    <w:abstractNumId w:val="44"/>
  </w:num>
  <w:num w:numId="28">
    <w:abstractNumId w:val="65"/>
  </w:num>
  <w:num w:numId="29">
    <w:abstractNumId w:val="50"/>
  </w:num>
  <w:num w:numId="30">
    <w:abstractNumId w:val="4"/>
  </w:num>
  <w:num w:numId="31">
    <w:abstractNumId w:val="14"/>
  </w:num>
  <w:num w:numId="32">
    <w:abstractNumId w:val="7"/>
  </w:num>
  <w:num w:numId="33">
    <w:abstractNumId w:val="38"/>
  </w:num>
  <w:num w:numId="34">
    <w:abstractNumId w:val="46"/>
  </w:num>
  <w:num w:numId="35">
    <w:abstractNumId w:val="15"/>
  </w:num>
  <w:num w:numId="36">
    <w:abstractNumId w:val="54"/>
  </w:num>
  <w:num w:numId="37">
    <w:abstractNumId w:val="29"/>
  </w:num>
  <w:num w:numId="38">
    <w:abstractNumId w:val="43"/>
  </w:num>
  <w:num w:numId="39">
    <w:abstractNumId w:val="60"/>
  </w:num>
  <w:num w:numId="40">
    <w:abstractNumId w:val="51"/>
  </w:num>
  <w:num w:numId="41">
    <w:abstractNumId w:val="8"/>
  </w:num>
  <w:num w:numId="42">
    <w:abstractNumId w:val="33"/>
  </w:num>
  <w:num w:numId="43">
    <w:abstractNumId w:val="1"/>
  </w:num>
  <w:num w:numId="44">
    <w:abstractNumId w:val="24"/>
  </w:num>
  <w:num w:numId="45">
    <w:abstractNumId w:val="16"/>
  </w:num>
  <w:num w:numId="46">
    <w:abstractNumId w:val="19"/>
  </w:num>
  <w:num w:numId="47">
    <w:abstractNumId w:val="6"/>
  </w:num>
  <w:num w:numId="48">
    <w:abstractNumId w:val="69"/>
  </w:num>
  <w:num w:numId="49">
    <w:abstractNumId w:val="11"/>
  </w:num>
  <w:num w:numId="50">
    <w:abstractNumId w:val="34"/>
  </w:num>
  <w:num w:numId="51">
    <w:abstractNumId w:val="45"/>
  </w:num>
  <w:num w:numId="52">
    <w:abstractNumId w:val="17"/>
  </w:num>
  <w:num w:numId="53">
    <w:abstractNumId w:val="13"/>
  </w:num>
  <w:num w:numId="54">
    <w:abstractNumId w:val="52"/>
  </w:num>
  <w:num w:numId="55">
    <w:abstractNumId w:val="58"/>
  </w:num>
  <w:num w:numId="56">
    <w:abstractNumId w:val="64"/>
  </w:num>
  <w:num w:numId="57">
    <w:abstractNumId w:val="63"/>
  </w:num>
  <w:num w:numId="58">
    <w:abstractNumId w:val="41"/>
  </w:num>
  <w:num w:numId="59">
    <w:abstractNumId w:val="21"/>
  </w:num>
  <w:num w:numId="60">
    <w:abstractNumId w:val="56"/>
  </w:num>
  <w:num w:numId="61">
    <w:abstractNumId w:val="25"/>
  </w:num>
  <w:num w:numId="62">
    <w:abstractNumId w:val="62"/>
  </w:num>
  <w:num w:numId="63">
    <w:abstractNumId w:val="37"/>
  </w:num>
  <w:num w:numId="64">
    <w:abstractNumId w:val="27"/>
  </w:num>
  <w:num w:numId="65">
    <w:abstractNumId w:val="40"/>
  </w:num>
  <w:num w:numId="66">
    <w:abstractNumId w:val="55"/>
  </w:num>
  <w:num w:numId="67">
    <w:abstractNumId w:val="67"/>
  </w:num>
  <w:num w:numId="68">
    <w:abstractNumId w:val="31"/>
  </w:num>
  <w:num w:numId="69">
    <w:abstractNumId w:val="49"/>
  </w:num>
  <w:num w:numId="70">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3F"/>
    <w:rsid w:val="00000DDA"/>
    <w:rsid w:val="000012AA"/>
    <w:rsid w:val="0000134E"/>
    <w:rsid w:val="00001FCA"/>
    <w:rsid w:val="00002393"/>
    <w:rsid w:val="00002595"/>
    <w:rsid w:val="0000393E"/>
    <w:rsid w:val="00004C3C"/>
    <w:rsid w:val="00004C3D"/>
    <w:rsid w:val="0000546B"/>
    <w:rsid w:val="000064A5"/>
    <w:rsid w:val="00010910"/>
    <w:rsid w:val="00010BE6"/>
    <w:rsid w:val="000123D7"/>
    <w:rsid w:val="00012809"/>
    <w:rsid w:val="00012824"/>
    <w:rsid w:val="000133E1"/>
    <w:rsid w:val="00013600"/>
    <w:rsid w:val="00013819"/>
    <w:rsid w:val="00013E05"/>
    <w:rsid w:val="00014FFB"/>
    <w:rsid w:val="00015BC9"/>
    <w:rsid w:val="0001609C"/>
    <w:rsid w:val="00017C1B"/>
    <w:rsid w:val="000206B2"/>
    <w:rsid w:val="0002104B"/>
    <w:rsid w:val="0002196C"/>
    <w:rsid w:val="000227F1"/>
    <w:rsid w:val="000232FA"/>
    <w:rsid w:val="00024173"/>
    <w:rsid w:val="000242E2"/>
    <w:rsid w:val="0002547D"/>
    <w:rsid w:val="0002553E"/>
    <w:rsid w:val="0002565D"/>
    <w:rsid w:val="00025DAE"/>
    <w:rsid w:val="00026963"/>
    <w:rsid w:val="000271AE"/>
    <w:rsid w:val="0003016D"/>
    <w:rsid w:val="00030DCD"/>
    <w:rsid w:val="00034F33"/>
    <w:rsid w:val="000352FC"/>
    <w:rsid w:val="00035BB2"/>
    <w:rsid w:val="00036A2E"/>
    <w:rsid w:val="00037DFD"/>
    <w:rsid w:val="00040C06"/>
    <w:rsid w:val="00040CAB"/>
    <w:rsid w:val="00040F90"/>
    <w:rsid w:val="00041386"/>
    <w:rsid w:val="000423D2"/>
    <w:rsid w:val="00042613"/>
    <w:rsid w:val="0004283F"/>
    <w:rsid w:val="00042FFE"/>
    <w:rsid w:val="0004419C"/>
    <w:rsid w:val="00044E37"/>
    <w:rsid w:val="00044FFD"/>
    <w:rsid w:val="0004696B"/>
    <w:rsid w:val="0004727D"/>
    <w:rsid w:val="00047A51"/>
    <w:rsid w:val="00047A5C"/>
    <w:rsid w:val="00050630"/>
    <w:rsid w:val="00050B59"/>
    <w:rsid w:val="00052467"/>
    <w:rsid w:val="000543A2"/>
    <w:rsid w:val="0005464E"/>
    <w:rsid w:val="00057B55"/>
    <w:rsid w:val="00057C8A"/>
    <w:rsid w:val="00060441"/>
    <w:rsid w:val="000604FC"/>
    <w:rsid w:val="00060BCF"/>
    <w:rsid w:val="00062148"/>
    <w:rsid w:val="000624C7"/>
    <w:rsid w:val="00063978"/>
    <w:rsid w:val="00063CAE"/>
    <w:rsid w:val="0006410E"/>
    <w:rsid w:val="00064240"/>
    <w:rsid w:val="000648FE"/>
    <w:rsid w:val="000651A8"/>
    <w:rsid w:val="00065A37"/>
    <w:rsid w:val="00065ECF"/>
    <w:rsid w:val="00066206"/>
    <w:rsid w:val="00070BCC"/>
    <w:rsid w:val="00071B9C"/>
    <w:rsid w:val="000723EE"/>
    <w:rsid w:val="000724EE"/>
    <w:rsid w:val="00072CEF"/>
    <w:rsid w:val="00072DAB"/>
    <w:rsid w:val="00072E00"/>
    <w:rsid w:val="00073182"/>
    <w:rsid w:val="00073CF5"/>
    <w:rsid w:val="00076268"/>
    <w:rsid w:val="00076727"/>
    <w:rsid w:val="00076E7C"/>
    <w:rsid w:val="0008091C"/>
    <w:rsid w:val="00082902"/>
    <w:rsid w:val="00084B89"/>
    <w:rsid w:val="00084BFD"/>
    <w:rsid w:val="00084F46"/>
    <w:rsid w:val="0008657F"/>
    <w:rsid w:val="00086C57"/>
    <w:rsid w:val="000901D2"/>
    <w:rsid w:val="00090304"/>
    <w:rsid w:val="00092010"/>
    <w:rsid w:val="0009244C"/>
    <w:rsid w:val="000926AF"/>
    <w:rsid w:val="00092DC7"/>
    <w:rsid w:val="00093DFC"/>
    <w:rsid w:val="00094278"/>
    <w:rsid w:val="00094A88"/>
    <w:rsid w:val="00094B51"/>
    <w:rsid w:val="00094CA4"/>
    <w:rsid w:val="0009622A"/>
    <w:rsid w:val="000971C3"/>
    <w:rsid w:val="00097E1B"/>
    <w:rsid w:val="000A0AF3"/>
    <w:rsid w:val="000A0EB0"/>
    <w:rsid w:val="000A36FD"/>
    <w:rsid w:val="000A3C65"/>
    <w:rsid w:val="000A4326"/>
    <w:rsid w:val="000A5F5D"/>
    <w:rsid w:val="000A6169"/>
    <w:rsid w:val="000A62B3"/>
    <w:rsid w:val="000A7B2F"/>
    <w:rsid w:val="000B216C"/>
    <w:rsid w:val="000B2F42"/>
    <w:rsid w:val="000B3B6D"/>
    <w:rsid w:val="000B41D7"/>
    <w:rsid w:val="000B4D78"/>
    <w:rsid w:val="000B531B"/>
    <w:rsid w:val="000B63B5"/>
    <w:rsid w:val="000B65DB"/>
    <w:rsid w:val="000B6FDD"/>
    <w:rsid w:val="000B7CA8"/>
    <w:rsid w:val="000C0D3F"/>
    <w:rsid w:val="000C2B14"/>
    <w:rsid w:val="000C3190"/>
    <w:rsid w:val="000C3214"/>
    <w:rsid w:val="000C3696"/>
    <w:rsid w:val="000C3870"/>
    <w:rsid w:val="000C45C7"/>
    <w:rsid w:val="000C6B6B"/>
    <w:rsid w:val="000C7511"/>
    <w:rsid w:val="000C7626"/>
    <w:rsid w:val="000C7B8C"/>
    <w:rsid w:val="000D0086"/>
    <w:rsid w:val="000D0F88"/>
    <w:rsid w:val="000D14FF"/>
    <w:rsid w:val="000D2560"/>
    <w:rsid w:val="000D4517"/>
    <w:rsid w:val="000D468C"/>
    <w:rsid w:val="000D5DFF"/>
    <w:rsid w:val="000D6638"/>
    <w:rsid w:val="000D6749"/>
    <w:rsid w:val="000D71B9"/>
    <w:rsid w:val="000D7A33"/>
    <w:rsid w:val="000E0A90"/>
    <w:rsid w:val="000E0C1C"/>
    <w:rsid w:val="000E0F72"/>
    <w:rsid w:val="000E0FD2"/>
    <w:rsid w:val="000E1FBC"/>
    <w:rsid w:val="000E2173"/>
    <w:rsid w:val="000E2B8F"/>
    <w:rsid w:val="000E5CC5"/>
    <w:rsid w:val="000E5F4B"/>
    <w:rsid w:val="000E6620"/>
    <w:rsid w:val="000E73DB"/>
    <w:rsid w:val="000F04CD"/>
    <w:rsid w:val="000F2301"/>
    <w:rsid w:val="000F3364"/>
    <w:rsid w:val="000F3DF7"/>
    <w:rsid w:val="000F5F65"/>
    <w:rsid w:val="000F76C0"/>
    <w:rsid w:val="001002E8"/>
    <w:rsid w:val="00100FB3"/>
    <w:rsid w:val="00101E54"/>
    <w:rsid w:val="0010320C"/>
    <w:rsid w:val="00103920"/>
    <w:rsid w:val="00105512"/>
    <w:rsid w:val="00107EF4"/>
    <w:rsid w:val="0011005E"/>
    <w:rsid w:val="00111F77"/>
    <w:rsid w:val="001123D2"/>
    <w:rsid w:val="00112617"/>
    <w:rsid w:val="001127EB"/>
    <w:rsid w:val="00112A87"/>
    <w:rsid w:val="00112CB9"/>
    <w:rsid w:val="00112FA9"/>
    <w:rsid w:val="00113D54"/>
    <w:rsid w:val="00114D08"/>
    <w:rsid w:val="00114E80"/>
    <w:rsid w:val="00115119"/>
    <w:rsid w:val="001152FA"/>
    <w:rsid w:val="00115857"/>
    <w:rsid w:val="00116547"/>
    <w:rsid w:val="0011689D"/>
    <w:rsid w:val="0011798D"/>
    <w:rsid w:val="00117FCC"/>
    <w:rsid w:val="001205DF"/>
    <w:rsid w:val="00120C04"/>
    <w:rsid w:val="00121167"/>
    <w:rsid w:val="001230D1"/>
    <w:rsid w:val="00123ED6"/>
    <w:rsid w:val="0012401B"/>
    <w:rsid w:val="00125218"/>
    <w:rsid w:val="001255E2"/>
    <w:rsid w:val="00126B3A"/>
    <w:rsid w:val="00126F4E"/>
    <w:rsid w:val="0013098E"/>
    <w:rsid w:val="00130F2B"/>
    <w:rsid w:val="00132753"/>
    <w:rsid w:val="001343F4"/>
    <w:rsid w:val="00134739"/>
    <w:rsid w:val="00135817"/>
    <w:rsid w:val="00135F03"/>
    <w:rsid w:val="001364B9"/>
    <w:rsid w:val="001374CC"/>
    <w:rsid w:val="00137895"/>
    <w:rsid w:val="00137C42"/>
    <w:rsid w:val="00137E10"/>
    <w:rsid w:val="00141A8D"/>
    <w:rsid w:val="001429E8"/>
    <w:rsid w:val="00142E7E"/>
    <w:rsid w:val="001449A5"/>
    <w:rsid w:val="00144D5D"/>
    <w:rsid w:val="00146D61"/>
    <w:rsid w:val="001473FA"/>
    <w:rsid w:val="00147B20"/>
    <w:rsid w:val="00147CFC"/>
    <w:rsid w:val="0015027D"/>
    <w:rsid w:val="00151479"/>
    <w:rsid w:val="00151496"/>
    <w:rsid w:val="00152210"/>
    <w:rsid w:val="001534D2"/>
    <w:rsid w:val="00153801"/>
    <w:rsid w:val="00153F3B"/>
    <w:rsid w:val="001540ED"/>
    <w:rsid w:val="0015499D"/>
    <w:rsid w:val="00154BA3"/>
    <w:rsid w:val="00155511"/>
    <w:rsid w:val="001579D1"/>
    <w:rsid w:val="00157ACD"/>
    <w:rsid w:val="00157E0C"/>
    <w:rsid w:val="00161448"/>
    <w:rsid w:val="001615FC"/>
    <w:rsid w:val="00161ABD"/>
    <w:rsid w:val="00161DF3"/>
    <w:rsid w:val="00162ECA"/>
    <w:rsid w:val="0016414C"/>
    <w:rsid w:val="001642A9"/>
    <w:rsid w:val="00164C43"/>
    <w:rsid w:val="00166A96"/>
    <w:rsid w:val="0016736C"/>
    <w:rsid w:val="00167BAA"/>
    <w:rsid w:val="00167EF2"/>
    <w:rsid w:val="00171FA3"/>
    <w:rsid w:val="00171FE8"/>
    <w:rsid w:val="00173701"/>
    <w:rsid w:val="0017412B"/>
    <w:rsid w:val="00174468"/>
    <w:rsid w:val="00175CEA"/>
    <w:rsid w:val="00175CF1"/>
    <w:rsid w:val="00175DC7"/>
    <w:rsid w:val="00176FC0"/>
    <w:rsid w:val="00177FDF"/>
    <w:rsid w:val="001801EF"/>
    <w:rsid w:val="001809E4"/>
    <w:rsid w:val="0018134B"/>
    <w:rsid w:val="00183D5B"/>
    <w:rsid w:val="0018541B"/>
    <w:rsid w:val="00187613"/>
    <w:rsid w:val="00187D82"/>
    <w:rsid w:val="00190664"/>
    <w:rsid w:val="00190F1D"/>
    <w:rsid w:val="00191B11"/>
    <w:rsid w:val="00193698"/>
    <w:rsid w:val="00194154"/>
    <w:rsid w:val="00194545"/>
    <w:rsid w:val="00194984"/>
    <w:rsid w:val="0019507B"/>
    <w:rsid w:val="00197105"/>
    <w:rsid w:val="001A130F"/>
    <w:rsid w:val="001A244A"/>
    <w:rsid w:val="001A259F"/>
    <w:rsid w:val="001A2920"/>
    <w:rsid w:val="001A40B7"/>
    <w:rsid w:val="001A40BE"/>
    <w:rsid w:val="001A42B2"/>
    <w:rsid w:val="001A4A38"/>
    <w:rsid w:val="001A5EAE"/>
    <w:rsid w:val="001A658A"/>
    <w:rsid w:val="001A6631"/>
    <w:rsid w:val="001B0485"/>
    <w:rsid w:val="001B0895"/>
    <w:rsid w:val="001B526A"/>
    <w:rsid w:val="001B5BD4"/>
    <w:rsid w:val="001B6327"/>
    <w:rsid w:val="001B6DD0"/>
    <w:rsid w:val="001B7C2B"/>
    <w:rsid w:val="001C001F"/>
    <w:rsid w:val="001C0794"/>
    <w:rsid w:val="001C5790"/>
    <w:rsid w:val="001C5862"/>
    <w:rsid w:val="001C5B08"/>
    <w:rsid w:val="001C6715"/>
    <w:rsid w:val="001C72F3"/>
    <w:rsid w:val="001C792E"/>
    <w:rsid w:val="001C79CB"/>
    <w:rsid w:val="001D0406"/>
    <w:rsid w:val="001D1489"/>
    <w:rsid w:val="001D1636"/>
    <w:rsid w:val="001D1EDF"/>
    <w:rsid w:val="001D2884"/>
    <w:rsid w:val="001D2E25"/>
    <w:rsid w:val="001D42FB"/>
    <w:rsid w:val="001D4347"/>
    <w:rsid w:val="001D4D71"/>
    <w:rsid w:val="001D4F29"/>
    <w:rsid w:val="001D6453"/>
    <w:rsid w:val="001D6BE3"/>
    <w:rsid w:val="001E0B31"/>
    <w:rsid w:val="001E0F25"/>
    <w:rsid w:val="001E1B1E"/>
    <w:rsid w:val="001E1EBD"/>
    <w:rsid w:val="001E1F53"/>
    <w:rsid w:val="001E2A0A"/>
    <w:rsid w:val="001E2F2E"/>
    <w:rsid w:val="001E44D0"/>
    <w:rsid w:val="001E49DA"/>
    <w:rsid w:val="001E5131"/>
    <w:rsid w:val="001E5C32"/>
    <w:rsid w:val="001E5F7F"/>
    <w:rsid w:val="001E5FEC"/>
    <w:rsid w:val="001F1A40"/>
    <w:rsid w:val="001F1DD5"/>
    <w:rsid w:val="001F26CC"/>
    <w:rsid w:val="001F2908"/>
    <w:rsid w:val="001F2A60"/>
    <w:rsid w:val="001F376D"/>
    <w:rsid w:val="001F3D6D"/>
    <w:rsid w:val="001F53F7"/>
    <w:rsid w:val="001F5453"/>
    <w:rsid w:val="001F75B6"/>
    <w:rsid w:val="002009EB"/>
    <w:rsid w:val="00200F26"/>
    <w:rsid w:val="00201447"/>
    <w:rsid w:val="0020188E"/>
    <w:rsid w:val="0020223E"/>
    <w:rsid w:val="00202658"/>
    <w:rsid w:val="00205D53"/>
    <w:rsid w:val="00205EF6"/>
    <w:rsid w:val="00206F95"/>
    <w:rsid w:val="00207CE0"/>
    <w:rsid w:val="00207FB8"/>
    <w:rsid w:val="00211B1A"/>
    <w:rsid w:val="00211B2D"/>
    <w:rsid w:val="002132F9"/>
    <w:rsid w:val="00213367"/>
    <w:rsid w:val="0021346A"/>
    <w:rsid w:val="00214AD5"/>
    <w:rsid w:val="00214CD2"/>
    <w:rsid w:val="00214F84"/>
    <w:rsid w:val="00215139"/>
    <w:rsid w:val="0021684D"/>
    <w:rsid w:val="00217D4B"/>
    <w:rsid w:val="002206D6"/>
    <w:rsid w:val="002208FD"/>
    <w:rsid w:val="0022093A"/>
    <w:rsid w:val="00220D5F"/>
    <w:rsid w:val="0022111C"/>
    <w:rsid w:val="00221AC3"/>
    <w:rsid w:val="002226FF"/>
    <w:rsid w:val="00222865"/>
    <w:rsid w:val="00222E66"/>
    <w:rsid w:val="00223819"/>
    <w:rsid w:val="002254ED"/>
    <w:rsid w:val="00225AB0"/>
    <w:rsid w:val="00230986"/>
    <w:rsid w:val="00232707"/>
    <w:rsid w:val="00233800"/>
    <w:rsid w:val="00234C52"/>
    <w:rsid w:val="00235C49"/>
    <w:rsid w:val="0023642C"/>
    <w:rsid w:val="00236452"/>
    <w:rsid w:val="00236A5B"/>
    <w:rsid w:val="00236B31"/>
    <w:rsid w:val="00236C95"/>
    <w:rsid w:val="0023761A"/>
    <w:rsid w:val="00237640"/>
    <w:rsid w:val="0023764B"/>
    <w:rsid w:val="002401C6"/>
    <w:rsid w:val="00241E09"/>
    <w:rsid w:val="00242787"/>
    <w:rsid w:val="002445FD"/>
    <w:rsid w:val="0024505A"/>
    <w:rsid w:val="002456F1"/>
    <w:rsid w:val="0024741F"/>
    <w:rsid w:val="00247A2E"/>
    <w:rsid w:val="00247FBF"/>
    <w:rsid w:val="0025116C"/>
    <w:rsid w:val="00253055"/>
    <w:rsid w:val="002530FD"/>
    <w:rsid w:val="00253355"/>
    <w:rsid w:val="0025351E"/>
    <w:rsid w:val="0025375D"/>
    <w:rsid w:val="00253837"/>
    <w:rsid w:val="00253A9B"/>
    <w:rsid w:val="002551E9"/>
    <w:rsid w:val="002558CD"/>
    <w:rsid w:val="00257231"/>
    <w:rsid w:val="00257C67"/>
    <w:rsid w:val="002608BF"/>
    <w:rsid w:val="00261959"/>
    <w:rsid w:val="0026246E"/>
    <w:rsid w:val="00262BC9"/>
    <w:rsid w:val="00264299"/>
    <w:rsid w:val="00264CEB"/>
    <w:rsid w:val="00264DAC"/>
    <w:rsid w:val="00265A1C"/>
    <w:rsid w:val="00266349"/>
    <w:rsid w:val="00267ACC"/>
    <w:rsid w:val="0027104A"/>
    <w:rsid w:val="002711E6"/>
    <w:rsid w:val="002728C0"/>
    <w:rsid w:val="0027298E"/>
    <w:rsid w:val="002734D8"/>
    <w:rsid w:val="00273B0C"/>
    <w:rsid w:val="00277305"/>
    <w:rsid w:val="00277982"/>
    <w:rsid w:val="002804DD"/>
    <w:rsid w:val="00281E0D"/>
    <w:rsid w:val="00282AC9"/>
    <w:rsid w:val="00282F81"/>
    <w:rsid w:val="00284983"/>
    <w:rsid w:val="00284C27"/>
    <w:rsid w:val="002870DA"/>
    <w:rsid w:val="00287EC8"/>
    <w:rsid w:val="0029023D"/>
    <w:rsid w:val="00291F2C"/>
    <w:rsid w:val="00292233"/>
    <w:rsid w:val="002933CF"/>
    <w:rsid w:val="00293D8A"/>
    <w:rsid w:val="002955CD"/>
    <w:rsid w:val="002955F1"/>
    <w:rsid w:val="00295AB1"/>
    <w:rsid w:val="0029654A"/>
    <w:rsid w:val="002A1FF4"/>
    <w:rsid w:val="002A284F"/>
    <w:rsid w:val="002A3094"/>
    <w:rsid w:val="002A3785"/>
    <w:rsid w:val="002A3803"/>
    <w:rsid w:val="002A40A7"/>
    <w:rsid w:val="002A5386"/>
    <w:rsid w:val="002A5990"/>
    <w:rsid w:val="002A6315"/>
    <w:rsid w:val="002A6B6A"/>
    <w:rsid w:val="002B1B9E"/>
    <w:rsid w:val="002B2EEB"/>
    <w:rsid w:val="002B45CC"/>
    <w:rsid w:val="002B48FA"/>
    <w:rsid w:val="002B5B47"/>
    <w:rsid w:val="002B63D4"/>
    <w:rsid w:val="002B7268"/>
    <w:rsid w:val="002B735B"/>
    <w:rsid w:val="002B751D"/>
    <w:rsid w:val="002C0449"/>
    <w:rsid w:val="002C09CE"/>
    <w:rsid w:val="002C0A36"/>
    <w:rsid w:val="002C16CF"/>
    <w:rsid w:val="002C1A12"/>
    <w:rsid w:val="002C1B3F"/>
    <w:rsid w:val="002C1F2E"/>
    <w:rsid w:val="002C1F4D"/>
    <w:rsid w:val="002C2882"/>
    <w:rsid w:val="002C4CAA"/>
    <w:rsid w:val="002C5EF1"/>
    <w:rsid w:val="002C6A99"/>
    <w:rsid w:val="002C6DA3"/>
    <w:rsid w:val="002D03CA"/>
    <w:rsid w:val="002D17B3"/>
    <w:rsid w:val="002D33E7"/>
    <w:rsid w:val="002D342A"/>
    <w:rsid w:val="002D36BA"/>
    <w:rsid w:val="002D3EC6"/>
    <w:rsid w:val="002D5275"/>
    <w:rsid w:val="002D633E"/>
    <w:rsid w:val="002D7AB7"/>
    <w:rsid w:val="002E06D9"/>
    <w:rsid w:val="002E09B0"/>
    <w:rsid w:val="002E0C85"/>
    <w:rsid w:val="002E15D6"/>
    <w:rsid w:val="002E18FB"/>
    <w:rsid w:val="002E1B11"/>
    <w:rsid w:val="002E206A"/>
    <w:rsid w:val="002E372D"/>
    <w:rsid w:val="002E3DBF"/>
    <w:rsid w:val="002E466D"/>
    <w:rsid w:val="002E4CE3"/>
    <w:rsid w:val="002E59E4"/>
    <w:rsid w:val="002E64B1"/>
    <w:rsid w:val="002E6CB8"/>
    <w:rsid w:val="002E7047"/>
    <w:rsid w:val="002E75A2"/>
    <w:rsid w:val="002E7E38"/>
    <w:rsid w:val="002F156B"/>
    <w:rsid w:val="002F18BA"/>
    <w:rsid w:val="002F1BF4"/>
    <w:rsid w:val="002F2CC8"/>
    <w:rsid w:val="002F3494"/>
    <w:rsid w:val="002F619A"/>
    <w:rsid w:val="002F7E54"/>
    <w:rsid w:val="00300056"/>
    <w:rsid w:val="0030072C"/>
    <w:rsid w:val="00301517"/>
    <w:rsid w:val="00302FFC"/>
    <w:rsid w:val="0030398A"/>
    <w:rsid w:val="003044D0"/>
    <w:rsid w:val="0030518A"/>
    <w:rsid w:val="00305306"/>
    <w:rsid w:val="00305F3C"/>
    <w:rsid w:val="00306305"/>
    <w:rsid w:val="003063EA"/>
    <w:rsid w:val="00306699"/>
    <w:rsid w:val="003107A9"/>
    <w:rsid w:val="00310EAF"/>
    <w:rsid w:val="0031234E"/>
    <w:rsid w:val="00312D7A"/>
    <w:rsid w:val="00313019"/>
    <w:rsid w:val="00313E9B"/>
    <w:rsid w:val="003150A0"/>
    <w:rsid w:val="00315652"/>
    <w:rsid w:val="00315874"/>
    <w:rsid w:val="00315B19"/>
    <w:rsid w:val="00315F84"/>
    <w:rsid w:val="003165A3"/>
    <w:rsid w:val="00316CC6"/>
    <w:rsid w:val="0031720F"/>
    <w:rsid w:val="00320BD1"/>
    <w:rsid w:val="003217B6"/>
    <w:rsid w:val="00321C88"/>
    <w:rsid w:val="003222F6"/>
    <w:rsid w:val="00322A82"/>
    <w:rsid w:val="003238D0"/>
    <w:rsid w:val="00323BFB"/>
    <w:rsid w:val="0032421C"/>
    <w:rsid w:val="003258DA"/>
    <w:rsid w:val="003261B3"/>
    <w:rsid w:val="00326248"/>
    <w:rsid w:val="003267DF"/>
    <w:rsid w:val="00326B0C"/>
    <w:rsid w:val="00327501"/>
    <w:rsid w:val="00330C50"/>
    <w:rsid w:val="00330DEA"/>
    <w:rsid w:val="00330F1E"/>
    <w:rsid w:val="003311E6"/>
    <w:rsid w:val="00331838"/>
    <w:rsid w:val="00331A55"/>
    <w:rsid w:val="00332E11"/>
    <w:rsid w:val="00333059"/>
    <w:rsid w:val="0033389C"/>
    <w:rsid w:val="00333D14"/>
    <w:rsid w:val="003363C2"/>
    <w:rsid w:val="00337370"/>
    <w:rsid w:val="00341007"/>
    <w:rsid w:val="00342271"/>
    <w:rsid w:val="00342281"/>
    <w:rsid w:val="00342389"/>
    <w:rsid w:val="00342A91"/>
    <w:rsid w:val="00343DB4"/>
    <w:rsid w:val="0034467A"/>
    <w:rsid w:val="00345980"/>
    <w:rsid w:val="003463C3"/>
    <w:rsid w:val="00346729"/>
    <w:rsid w:val="00347318"/>
    <w:rsid w:val="00347B53"/>
    <w:rsid w:val="003501FE"/>
    <w:rsid w:val="003518F9"/>
    <w:rsid w:val="00351B90"/>
    <w:rsid w:val="003526C7"/>
    <w:rsid w:val="00352882"/>
    <w:rsid w:val="00353E2C"/>
    <w:rsid w:val="00354A39"/>
    <w:rsid w:val="00355495"/>
    <w:rsid w:val="00355AA2"/>
    <w:rsid w:val="00355F8C"/>
    <w:rsid w:val="00356442"/>
    <w:rsid w:val="003576E2"/>
    <w:rsid w:val="0036014A"/>
    <w:rsid w:val="00360778"/>
    <w:rsid w:val="003614A4"/>
    <w:rsid w:val="0036206A"/>
    <w:rsid w:val="00362C16"/>
    <w:rsid w:val="00363497"/>
    <w:rsid w:val="00364EC9"/>
    <w:rsid w:val="00365D7B"/>
    <w:rsid w:val="0036607F"/>
    <w:rsid w:val="00370B24"/>
    <w:rsid w:val="00371030"/>
    <w:rsid w:val="003727D9"/>
    <w:rsid w:val="00373B62"/>
    <w:rsid w:val="003755A4"/>
    <w:rsid w:val="003756FE"/>
    <w:rsid w:val="003757B1"/>
    <w:rsid w:val="00375897"/>
    <w:rsid w:val="00375F5A"/>
    <w:rsid w:val="00376102"/>
    <w:rsid w:val="00376A08"/>
    <w:rsid w:val="00376AD9"/>
    <w:rsid w:val="00377003"/>
    <w:rsid w:val="003772D5"/>
    <w:rsid w:val="0037744C"/>
    <w:rsid w:val="00381273"/>
    <w:rsid w:val="0038290A"/>
    <w:rsid w:val="00382B7A"/>
    <w:rsid w:val="00383260"/>
    <w:rsid w:val="0038328A"/>
    <w:rsid w:val="00383316"/>
    <w:rsid w:val="003837BC"/>
    <w:rsid w:val="003859C2"/>
    <w:rsid w:val="00387D5A"/>
    <w:rsid w:val="0039032B"/>
    <w:rsid w:val="00390FF0"/>
    <w:rsid w:val="00392DF4"/>
    <w:rsid w:val="00393D9A"/>
    <w:rsid w:val="0039499E"/>
    <w:rsid w:val="00394B26"/>
    <w:rsid w:val="00396282"/>
    <w:rsid w:val="003964A1"/>
    <w:rsid w:val="00397CF7"/>
    <w:rsid w:val="003A1386"/>
    <w:rsid w:val="003A2209"/>
    <w:rsid w:val="003A2E14"/>
    <w:rsid w:val="003A3D9B"/>
    <w:rsid w:val="003A4CDD"/>
    <w:rsid w:val="003A4F96"/>
    <w:rsid w:val="003A5F7F"/>
    <w:rsid w:val="003A6C99"/>
    <w:rsid w:val="003A77E5"/>
    <w:rsid w:val="003A7F79"/>
    <w:rsid w:val="003B0165"/>
    <w:rsid w:val="003B0291"/>
    <w:rsid w:val="003B0D34"/>
    <w:rsid w:val="003B12C6"/>
    <w:rsid w:val="003B1613"/>
    <w:rsid w:val="003B1812"/>
    <w:rsid w:val="003B1B76"/>
    <w:rsid w:val="003B394D"/>
    <w:rsid w:val="003B3B62"/>
    <w:rsid w:val="003B3C06"/>
    <w:rsid w:val="003B441F"/>
    <w:rsid w:val="003B5042"/>
    <w:rsid w:val="003B51B1"/>
    <w:rsid w:val="003B52DA"/>
    <w:rsid w:val="003B544F"/>
    <w:rsid w:val="003B5B88"/>
    <w:rsid w:val="003B607B"/>
    <w:rsid w:val="003C0582"/>
    <w:rsid w:val="003C13C3"/>
    <w:rsid w:val="003C2C7F"/>
    <w:rsid w:val="003C2CF3"/>
    <w:rsid w:val="003C3164"/>
    <w:rsid w:val="003C33D3"/>
    <w:rsid w:val="003C656A"/>
    <w:rsid w:val="003C694E"/>
    <w:rsid w:val="003C7606"/>
    <w:rsid w:val="003C77F8"/>
    <w:rsid w:val="003D18E8"/>
    <w:rsid w:val="003D1DBA"/>
    <w:rsid w:val="003D34D0"/>
    <w:rsid w:val="003D3728"/>
    <w:rsid w:val="003D48FD"/>
    <w:rsid w:val="003D5183"/>
    <w:rsid w:val="003D57BE"/>
    <w:rsid w:val="003D6501"/>
    <w:rsid w:val="003D686A"/>
    <w:rsid w:val="003D7447"/>
    <w:rsid w:val="003D75FF"/>
    <w:rsid w:val="003E16CE"/>
    <w:rsid w:val="003E347F"/>
    <w:rsid w:val="003E3A8E"/>
    <w:rsid w:val="003E4793"/>
    <w:rsid w:val="003E4D4B"/>
    <w:rsid w:val="003E50C6"/>
    <w:rsid w:val="003E5251"/>
    <w:rsid w:val="003E56CC"/>
    <w:rsid w:val="003E6453"/>
    <w:rsid w:val="003E786F"/>
    <w:rsid w:val="003E7B5B"/>
    <w:rsid w:val="003F0D86"/>
    <w:rsid w:val="003F2A34"/>
    <w:rsid w:val="003F38B4"/>
    <w:rsid w:val="003F4664"/>
    <w:rsid w:val="003F5174"/>
    <w:rsid w:val="003F612E"/>
    <w:rsid w:val="003F63A5"/>
    <w:rsid w:val="003F682C"/>
    <w:rsid w:val="003F6B12"/>
    <w:rsid w:val="0040050B"/>
    <w:rsid w:val="0040178C"/>
    <w:rsid w:val="004033E0"/>
    <w:rsid w:val="00403521"/>
    <w:rsid w:val="004045BB"/>
    <w:rsid w:val="004052D4"/>
    <w:rsid w:val="00405A9E"/>
    <w:rsid w:val="00405D8B"/>
    <w:rsid w:val="00406842"/>
    <w:rsid w:val="00406F4E"/>
    <w:rsid w:val="0040703D"/>
    <w:rsid w:val="00411732"/>
    <w:rsid w:val="004139E4"/>
    <w:rsid w:val="00414B91"/>
    <w:rsid w:val="004152E4"/>
    <w:rsid w:val="004152FE"/>
    <w:rsid w:val="0041615C"/>
    <w:rsid w:val="00416E43"/>
    <w:rsid w:val="00417498"/>
    <w:rsid w:val="00421833"/>
    <w:rsid w:val="004220B9"/>
    <w:rsid w:val="004235CB"/>
    <w:rsid w:val="00424303"/>
    <w:rsid w:val="00425D4D"/>
    <w:rsid w:val="00427179"/>
    <w:rsid w:val="00430C8B"/>
    <w:rsid w:val="00431C39"/>
    <w:rsid w:val="0043203C"/>
    <w:rsid w:val="004329C6"/>
    <w:rsid w:val="00434AA2"/>
    <w:rsid w:val="00436933"/>
    <w:rsid w:val="00436AC8"/>
    <w:rsid w:val="00437A35"/>
    <w:rsid w:val="00437C44"/>
    <w:rsid w:val="00437F23"/>
    <w:rsid w:val="0044002D"/>
    <w:rsid w:val="004410DD"/>
    <w:rsid w:val="004411A2"/>
    <w:rsid w:val="004420AC"/>
    <w:rsid w:val="00442A69"/>
    <w:rsid w:val="00442FC9"/>
    <w:rsid w:val="004439B3"/>
    <w:rsid w:val="00443ACA"/>
    <w:rsid w:val="00445995"/>
    <w:rsid w:val="004472F4"/>
    <w:rsid w:val="00450797"/>
    <w:rsid w:val="00451370"/>
    <w:rsid w:val="00451706"/>
    <w:rsid w:val="00452373"/>
    <w:rsid w:val="00452E5A"/>
    <w:rsid w:val="00454857"/>
    <w:rsid w:val="004548DB"/>
    <w:rsid w:val="00457616"/>
    <w:rsid w:val="004617B0"/>
    <w:rsid w:val="00463E80"/>
    <w:rsid w:val="00464D17"/>
    <w:rsid w:val="0046517C"/>
    <w:rsid w:val="00465494"/>
    <w:rsid w:val="00465A17"/>
    <w:rsid w:val="004660C0"/>
    <w:rsid w:val="0046642B"/>
    <w:rsid w:val="00470677"/>
    <w:rsid w:val="00470997"/>
    <w:rsid w:val="004717A6"/>
    <w:rsid w:val="00471DCF"/>
    <w:rsid w:val="00473373"/>
    <w:rsid w:val="00475013"/>
    <w:rsid w:val="0047552D"/>
    <w:rsid w:val="004755F0"/>
    <w:rsid w:val="00475747"/>
    <w:rsid w:val="00476C9A"/>
    <w:rsid w:val="00477B13"/>
    <w:rsid w:val="00477EE0"/>
    <w:rsid w:val="0048010F"/>
    <w:rsid w:val="0048046B"/>
    <w:rsid w:val="00480DEF"/>
    <w:rsid w:val="0048226E"/>
    <w:rsid w:val="004828C8"/>
    <w:rsid w:val="00482B1D"/>
    <w:rsid w:val="00483241"/>
    <w:rsid w:val="0048353C"/>
    <w:rsid w:val="004835DB"/>
    <w:rsid w:val="00483782"/>
    <w:rsid w:val="00483C39"/>
    <w:rsid w:val="004841F6"/>
    <w:rsid w:val="0048554E"/>
    <w:rsid w:val="00485A03"/>
    <w:rsid w:val="0048601E"/>
    <w:rsid w:val="004860EE"/>
    <w:rsid w:val="0048701A"/>
    <w:rsid w:val="00487123"/>
    <w:rsid w:val="00487312"/>
    <w:rsid w:val="00487482"/>
    <w:rsid w:val="00487E7E"/>
    <w:rsid w:val="004906D2"/>
    <w:rsid w:val="00490DA9"/>
    <w:rsid w:val="00491703"/>
    <w:rsid w:val="004930A5"/>
    <w:rsid w:val="004936E8"/>
    <w:rsid w:val="004961B3"/>
    <w:rsid w:val="0049687D"/>
    <w:rsid w:val="00496C49"/>
    <w:rsid w:val="00497236"/>
    <w:rsid w:val="00497466"/>
    <w:rsid w:val="00497FDA"/>
    <w:rsid w:val="004A0CDB"/>
    <w:rsid w:val="004A1603"/>
    <w:rsid w:val="004A2267"/>
    <w:rsid w:val="004A3B59"/>
    <w:rsid w:val="004A53B6"/>
    <w:rsid w:val="004A5474"/>
    <w:rsid w:val="004A55FC"/>
    <w:rsid w:val="004A5A91"/>
    <w:rsid w:val="004A7D83"/>
    <w:rsid w:val="004B3AD9"/>
    <w:rsid w:val="004B477B"/>
    <w:rsid w:val="004B6AA0"/>
    <w:rsid w:val="004B6D6F"/>
    <w:rsid w:val="004C2B52"/>
    <w:rsid w:val="004C2B9C"/>
    <w:rsid w:val="004C2E43"/>
    <w:rsid w:val="004C2EE7"/>
    <w:rsid w:val="004C4BDE"/>
    <w:rsid w:val="004C4F1A"/>
    <w:rsid w:val="004C508A"/>
    <w:rsid w:val="004C60DA"/>
    <w:rsid w:val="004C7105"/>
    <w:rsid w:val="004C7F87"/>
    <w:rsid w:val="004D0167"/>
    <w:rsid w:val="004D04A7"/>
    <w:rsid w:val="004D1B27"/>
    <w:rsid w:val="004D1BC2"/>
    <w:rsid w:val="004D1E09"/>
    <w:rsid w:val="004D201F"/>
    <w:rsid w:val="004D3C75"/>
    <w:rsid w:val="004D4966"/>
    <w:rsid w:val="004D4A6E"/>
    <w:rsid w:val="004D4B2D"/>
    <w:rsid w:val="004D4DA7"/>
    <w:rsid w:val="004D5509"/>
    <w:rsid w:val="004D7133"/>
    <w:rsid w:val="004D73AA"/>
    <w:rsid w:val="004D7856"/>
    <w:rsid w:val="004E0B65"/>
    <w:rsid w:val="004E12BE"/>
    <w:rsid w:val="004E2C0F"/>
    <w:rsid w:val="004E31F8"/>
    <w:rsid w:val="004E38E0"/>
    <w:rsid w:val="004E4F49"/>
    <w:rsid w:val="004E4FEB"/>
    <w:rsid w:val="004E51A4"/>
    <w:rsid w:val="004E59E2"/>
    <w:rsid w:val="004E658C"/>
    <w:rsid w:val="004E7AA5"/>
    <w:rsid w:val="004F00FD"/>
    <w:rsid w:val="004F0626"/>
    <w:rsid w:val="004F0CA5"/>
    <w:rsid w:val="004F1CDC"/>
    <w:rsid w:val="004F2B9B"/>
    <w:rsid w:val="004F2F27"/>
    <w:rsid w:val="004F34B1"/>
    <w:rsid w:val="004F4074"/>
    <w:rsid w:val="004F40A9"/>
    <w:rsid w:val="004F4E7A"/>
    <w:rsid w:val="004F633F"/>
    <w:rsid w:val="004F6720"/>
    <w:rsid w:val="004F6E65"/>
    <w:rsid w:val="004F709E"/>
    <w:rsid w:val="004F792E"/>
    <w:rsid w:val="005004FC"/>
    <w:rsid w:val="005020D9"/>
    <w:rsid w:val="00503F16"/>
    <w:rsid w:val="005040F0"/>
    <w:rsid w:val="00504A9C"/>
    <w:rsid w:val="00505EAD"/>
    <w:rsid w:val="00505F3F"/>
    <w:rsid w:val="005062A1"/>
    <w:rsid w:val="00506E28"/>
    <w:rsid w:val="00507DEF"/>
    <w:rsid w:val="00507E66"/>
    <w:rsid w:val="00510933"/>
    <w:rsid w:val="00510FF9"/>
    <w:rsid w:val="005111D9"/>
    <w:rsid w:val="00512A90"/>
    <w:rsid w:val="0051334A"/>
    <w:rsid w:val="005135FA"/>
    <w:rsid w:val="00513B03"/>
    <w:rsid w:val="00513BA7"/>
    <w:rsid w:val="0051511E"/>
    <w:rsid w:val="00517F3C"/>
    <w:rsid w:val="0052130F"/>
    <w:rsid w:val="00522DA0"/>
    <w:rsid w:val="0052300C"/>
    <w:rsid w:val="00523F5E"/>
    <w:rsid w:val="0052464F"/>
    <w:rsid w:val="00524F13"/>
    <w:rsid w:val="00525AE7"/>
    <w:rsid w:val="00526ADC"/>
    <w:rsid w:val="00527276"/>
    <w:rsid w:val="00527662"/>
    <w:rsid w:val="00530825"/>
    <w:rsid w:val="00530F76"/>
    <w:rsid w:val="0053175A"/>
    <w:rsid w:val="0053214A"/>
    <w:rsid w:val="00532D69"/>
    <w:rsid w:val="00533E34"/>
    <w:rsid w:val="00533E72"/>
    <w:rsid w:val="00534056"/>
    <w:rsid w:val="0053419A"/>
    <w:rsid w:val="0053421B"/>
    <w:rsid w:val="005362AD"/>
    <w:rsid w:val="00536AB7"/>
    <w:rsid w:val="00536B6E"/>
    <w:rsid w:val="005404E3"/>
    <w:rsid w:val="0054055A"/>
    <w:rsid w:val="0054113B"/>
    <w:rsid w:val="00541668"/>
    <w:rsid w:val="00541AB6"/>
    <w:rsid w:val="00542EDC"/>
    <w:rsid w:val="005438A8"/>
    <w:rsid w:val="00543B44"/>
    <w:rsid w:val="00543C1C"/>
    <w:rsid w:val="00543E7E"/>
    <w:rsid w:val="005455F4"/>
    <w:rsid w:val="00546C54"/>
    <w:rsid w:val="00547026"/>
    <w:rsid w:val="00547466"/>
    <w:rsid w:val="00550C22"/>
    <w:rsid w:val="00550D5D"/>
    <w:rsid w:val="00551250"/>
    <w:rsid w:val="0055144A"/>
    <w:rsid w:val="0055183F"/>
    <w:rsid w:val="005526AD"/>
    <w:rsid w:val="005539A1"/>
    <w:rsid w:val="00554BC0"/>
    <w:rsid w:val="0055506C"/>
    <w:rsid w:val="0055609B"/>
    <w:rsid w:val="00560FAB"/>
    <w:rsid w:val="00561C78"/>
    <w:rsid w:val="00562052"/>
    <w:rsid w:val="00562C15"/>
    <w:rsid w:val="00562CB9"/>
    <w:rsid w:val="0056401A"/>
    <w:rsid w:val="00565459"/>
    <w:rsid w:val="0056593B"/>
    <w:rsid w:val="00570978"/>
    <w:rsid w:val="00570C58"/>
    <w:rsid w:val="005724A1"/>
    <w:rsid w:val="00572F30"/>
    <w:rsid w:val="00573D81"/>
    <w:rsid w:val="0057418F"/>
    <w:rsid w:val="00575B8F"/>
    <w:rsid w:val="00575F05"/>
    <w:rsid w:val="00576246"/>
    <w:rsid w:val="00576AFE"/>
    <w:rsid w:val="00576CDD"/>
    <w:rsid w:val="005777D9"/>
    <w:rsid w:val="005805A0"/>
    <w:rsid w:val="0058142C"/>
    <w:rsid w:val="00582307"/>
    <w:rsid w:val="005830EB"/>
    <w:rsid w:val="0058379D"/>
    <w:rsid w:val="00583997"/>
    <w:rsid w:val="005855EE"/>
    <w:rsid w:val="005856B5"/>
    <w:rsid w:val="005858E1"/>
    <w:rsid w:val="0058696F"/>
    <w:rsid w:val="00587424"/>
    <w:rsid w:val="0058745D"/>
    <w:rsid w:val="00587C10"/>
    <w:rsid w:val="00587F26"/>
    <w:rsid w:val="00590AEF"/>
    <w:rsid w:val="00591292"/>
    <w:rsid w:val="00591B31"/>
    <w:rsid w:val="00592A8A"/>
    <w:rsid w:val="00593C72"/>
    <w:rsid w:val="00595210"/>
    <w:rsid w:val="005956D4"/>
    <w:rsid w:val="005A07FE"/>
    <w:rsid w:val="005A0E9D"/>
    <w:rsid w:val="005A156E"/>
    <w:rsid w:val="005A206B"/>
    <w:rsid w:val="005A2517"/>
    <w:rsid w:val="005A3CFB"/>
    <w:rsid w:val="005A4A70"/>
    <w:rsid w:val="005A529D"/>
    <w:rsid w:val="005A62FD"/>
    <w:rsid w:val="005A6335"/>
    <w:rsid w:val="005A63EF"/>
    <w:rsid w:val="005A64F1"/>
    <w:rsid w:val="005A65EC"/>
    <w:rsid w:val="005A6C15"/>
    <w:rsid w:val="005A6DEF"/>
    <w:rsid w:val="005A761C"/>
    <w:rsid w:val="005A7A7F"/>
    <w:rsid w:val="005A7F5E"/>
    <w:rsid w:val="005B0112"/>
    <w:rsid w:val="005B0659"/>
    <w:rsid w:val="005B1151"/>
    <w:rsid w:val="005B1311"/>
    <w:rsid w:val="005B1926"/>
    <w:rsid w:val="005B1B4D"/>
    <w:rsid w:val="005B1F15"/>
    <w:rsid w:val="005B2474"/>
    <w:rsid w:val="005B2A35"/>
    <w:rsid w:val="005B38D4"/>
    <w:rsid w:val="005B3E9F"/>
    <w:rsid w:val="005B4437"/>
    <w:rsid w:val="005B5F2B"/>
    <w:rsid w:val="005B6F7F"/>
    <w:rsid w:val="005B75EC"/>
    <w:rsid w:val="005B7719"/>
    <w:rsid w:val="005C1317"/>
    <w:rsid w:val="005C1C69"/>
    <w:rsid w:val="005C1D71"/>
    <w:rsid w:val="005C2D95"/>
    <w:rsid w:val="005C38B1"/>
    <w:rsid w:val="005C3FD7"/>
    <w:rsid w:val="005C5315"/>
    <w:rsid w:val="005C5963"/>
    <w:rsid w:val="005C5C5B"/>
    <w:rsid w:val="005C5D6D"/>
    <w:rsid w:val="005C6771"/>
    <w:rsid w:val="005C775E"/>
    <w:rsid w:val="005D09F2"/>
    <w:rsid w:val="005D1286"/>
    <w:rsid w:val="005D16D5"/>
    <w:rsid w:val="005D1983"/>
    <w:rsid w:val="005D20E4"/>
    <w:rsid w:val="005D2237"/>
    <w:rsid w:val="005D2D7F"/>
    <w:rsid w:val="005D36C0"/>
    <w:rsid w:val="005D3B04"/>
    <w:rsid w:val="005D4AF1"/>
    <w:rsid w:val="005D51EE"/>
    <w:rsid w:val="005D5925"/>
    <w:rsid w:val="005D6F7E"/>
    <w:rsid w:val="005E079E"/>
    <w:rsid w:val="005E37DF"/>
    <w:rsid w:val="005E4148"/>
    <w:rsid w:val="005E4731"/>
    <w:rsid w:val="005E4BAF"/>
    <w:rsid w:val="005E4E29"/>
    <w:rsid w:val="005E6F27"/>
    <w:rsid w:val="005E6FC5"/>
    <w:rsid w:val="005F0E60"/>
    <w:rsid w:val="005F37C0"/>
    <w:rsid w:val="005F49E0"/>
    <w:rsid w:val="005F5D40"/>
    <w:rsid w:val="005F6AC6"/>
    <w:rsid w:val="0060009C"/>
    <w:rsid w:val="00600D38"/>
    <w:rsid w:val="006018BA"/>
    <w:rsid w:val="006048E0"/>
    <w:rsid w:val="00604D58"/>
    <w:rsid w:val="006064E0"/>
    <w:rsid w:val="0060670D"/>
    <w:rsid w:val="0060683B"/>
    <w:rsid w:val="00606F9E"/>
    <w:rsid w:val="00607116"/>
    <w:rsid w:val="006072A4"/>
    <w:rsid w:val="0060749B"/>
    <w:rsid w:val="0061065C"/>
    <w:rsid w:val="0061109E"/>
    <w:rsid w:val="006117DC"/>
    <w:rsid w:val="0061219D"/>
    <w:rsid w:val="006142B6"/>
    <w:rsid w:val="00615DB0"/>
    <w:rsid w:val="00616066"/>
    <w:rsid w:val="0061617C"/>
    <w:rsid w:val="006167C2"/>
    <w:rsid w:val="00616ED9"/>
    <w:rsid w:val="006172BB"/>
    <w:rsid w:val="006205B3"/>
    <w:rsid w:val="00620BCD"/>
    <w:rsid w:val="00620F1F"/>
    <w:rsid w:val="00621627"/>
    <w:rsid w:val="00623822"/>
    <w:rsid w:val="00623FF3"/>
    <w:rsid w:val="00624322"/>
    <w:rsid w:val="00624434"/>
    <w:rsid w:val="00625569"/>
    <w:rsid w:val="00626519"/>
    <w:rsid w:val="0062705F"/>
    <w:rsid w:val="0063051A"/>
    <w:rsid w:val="00630A8A"/>
    <w:rsid w:val="00631D8A"/>
    <w:rsid w:val="00632F9A"/>
    <w:rsid w:val="00633E7F"/>
    <w:rsid w:val="006356BC"/>
    <w:rsid w:val="006356D9"/>
    <w:rsid w:val="006358AA"/>
    <w:rsid w:val="006359E1"/>
    <w:rsid w:val="0063642D"/>
    <w:rsid w:val="00636BA7"/>
    <w:rsid w:val="0063711A"/>
    <w:rsid w:val="006376FB"/>
    <w:rsid w:val="00640B91"/>
    <w:rsid w:val="006413D2"/>
    <w:rsid w:val="00641D52"/>
    <w:rsid w:val="006421F4"/>
    <w:rsid w:val="00642BFF"/>
    <w:rsid w:val="006442FD"/>
    <w:rsid w:val="006443F0"/>
    <w:rsid w:val="00646BB1"/>
    <w:rsid w:val="006470E3"/>
    <w:rsid w:val="00650FBF"/>
    <w:rsid w:val="00652403"/>
    <w:rsid w:val="00652638"/>
    <w:rsid w:val="00652D4C"/>
    <w:rsid w:val="0065304F"/>
    <w:rsid w:val="006537D5"/>
    <w:rsid w:val="00653A31"/>
    <w:rsid w:val="00654BD4"/>
    <w:rsid w:val="00655C54"/>
    <w:rsid w:val="00655FC4"/>
    <w:rsid w:val="006575C2"/>
    <w:rsid w:val="00660DEB"/>
    <w:rsid w:val="006628EC"/>
    <w:rsid w:val="00664022"/>
    <w:rsid w:val="00664E3D"/>
    <w:rsid w:val="006652B1"/>
    <w:rsid w:val="006654B8"/>
    <w:rsid w:val="00665768"/>
    <w:rsid w:val="00666F73"/>
    <w:rsid w:val="00667A4D"/>
    <w:rsid w:val="00667F55"/>
    <w:rsid w:val="00671F59"/>
    <w:rsid w:val="00672357"/>
    <w:rsid w:val="00672369"/>
    <w:rsid w:val="006728F6"/>
    <w:rsid w:val="00672CBB"/>
    <w:rsid w:val="00673F50"/>
    <w:rsid w:val="00674018"/>
    <w:rsid w:val="00674A46"/>
    <w:rsid w:val="00675315"/>
    <w:rsid w:val="0067575D"/>
    <w:rsid w:val="00675F59"/>
    <w:rsid w:val="0067643F"/>
    <w:rsid w:val="00676784"/>
    <w:rsid w:val="00676E98"/>
    <w:rsid w:val="00677381"/>
    <w:rsid w:val="006777BF"/>
    <w:rsid w:val="0067796D"/>
    <w:rsid w:val="00677B8E"/>
    <w:rsid w:val="006805FD"/>
    <w:rsid w:val="00681D7E"/>
    <w:rsid w:val="0068221E"/>
    <w:rsid w:val="00684EBD"/>
    <w:rsid w:val="006858E8"/>
    <w:rsid w:val="00686CFF"/>
    <w:rsid w:val="0069009E"/>
    <w:rsid w:val="006919D5"/>
    <w:rsid w:val="00691E6C"/>
    <w:rsid w:val="00694470"/>
    <w:rsid w:val="00694755"/>
    <w:rsid w:val="00694A46"/>
    <w:rsid w:val="00694B0F"/>
    <w:rsid w:val="00694B98"/>
    <w:rsid w:val="00694EA1"/>
    <w:rsid w:val="00697129"/>
    <w:rsid w:val="00697965"/>
    <w:rsid w:val="006A03AA"/>
    <w:rsid w:val="006A0417"/>
    <w:rsid w:val="006A10F7"/>
    <w:rsid w:val="006A131F"/>
    <w:rsid w:val="006A1D85"/>
    <w:rsid w:val="006A1E77"/>
    <w:rsid w:val="006A2737"/>
    <w:rsid w:val="006A2D10"/>
    <w:rsid w:val="006A31CB"/>
    <w:rsid w:val="006A3762"/>
    <w:rsid w:val="006A39C7"/>
    <w:rsid w:val="006A3F70"/>
    <w:rsid w:val="006A451F"/>
    <w:rsid w:val="006A4759"/>
    <w:rsid w:val="006A4AB8"/>
    <w:rsid w:val="006A5DD3"/>
    <w:rsid w:val="006A799E"/>
    <w:rsid w:val="006A7E85"/>
    <w:rsid w:val="006B08D8"/>
    <w:rsid w:val="006B0FB0"/>
    <w:rsid w:val="006B176B"/>
    <w:rsid w:val="006B1985"/>
    <w:rsid w:val="006B251D"/>
    <w:rsid w:val="006B2E66"/>
    <w:rsid w:val="006B44A7"/>
    <w:rsid w:val="006B5CF6"/>
    <w:rsid w:val="006B5CFF"/>
    <w:rsid w:val="006B6EA6"/>
    <w:rsid w:val="006B7503"/>
    <w:rsid w:val="006C00B4"/>
    <w:rsid w:val="006C0735"/>
    <w:rsid w:val="006C17F9"/>
    <w:rsid w:val="006C1D4E"/>
    <w:rsid w:val="006C21F2"/>
    <w:rsid w:val="006C2679"/>
    <w:rsid w:val="006C28B6"/>
    <w:rsid w:val="006C368A"/>
    <w:rsid w:val="006C421F"/>
    <w:rsid w:val="006C444D"/>
    <w:rsid w:val="006C4872"/>
    <w:rsid w:val="006C54AB"/>
    <w:rsid w:val="006C6950"/>
    <w:rsid w:val="006C6DD8"/>
    <w:rsid w:val="006C711A"/>
    <w:rsid w:val="006C7AFC"/>
    <w:rsid w:val="006D082E"/>
    <w:rsid w:val="006D0A98"/>
    <w:rsid w:val="006D1347"/>
    <w:rsid w:val="006D19BB"/>
    <w:rsid w:val="006D1DFB"/>
    <w:rsid w:val="006D22C0"/>
    <w:rsid w:val="006D2C4D"/>
    <w:rsid w:val="006D378D"/>
    <w:rsid w:val="006D3B81"/>
    <w:rsid w:val="006D3FDA"/>
    <w:rsid w:val="006D4888"/>
    <w:rsid w:val="006D514B"/>
    <w:rsid w:val="006D578B"/>
    <w:rsid w:val="006D58CB"/>
    <w:rsid w:val="006D5F93"/>
    <w:rsid w:val="006D71FF"/>
    <w:rsid w:val="006E1EAC"/>
    <w:rsid w:val="006E34B1"/>
    <w:rsid w:val="006E40B8"/>
    <w:rsid w:val="006E5DB4"/>
    <w:rsid w:val="006E5F89"/>
    <w:rsid w:val="006E648B"/>
    <w:rsid w:val="006E664C"/>
    <w:rsid w:val="006E77D4"/>
    <w:rsid w:val="006E7F98"/>
    <w:rsid w:val="006F6642"/>
    <w:rsid w:val="006F6FEE"/>
    <w:rsid w:val="006F764B"/>
    <w:rsid w:val="00700232"/>
    <w:rsid w:val="007022D4"/>
    <w:rsid w:val="00703C68"/>
    <w:rsid w:val="00704CC6"/>
    <w:rsid w:val="00705085"/>
    <w:rsid w:val="0070693C"/>
    <w:rsid w:val="00707585"/>
    <w:rsid w:val="0071200D"/>
    <w:rsid w:val="00712A81"/>
    <w:rsid w:val="00712EC8"/>
    <w:rsid w:val="00713FEF"/>
    <w:rsid w:val="00714369"/>
    <w:rsid w:val="00714E8E"/>
    <w:rsid w:val="007155B5"/>
    <w:rsid w:val="00716E9E"/>
    <w:rsid w:val="00717528"/>
    <w:rsid w:val="00721429"/>
    <w:rsid w:val="00721621"/>
    <w:rsid w:val="00722071"/>
    <w:rsid w:val="007224E8"/>
    <w:rsid w:val="00722A27"/>
    <w:rsid w:val="0072389F"/>
    <w:rsid w:val="00724B47"/>
    <w:rsid w:val="00727F37"/>
    <w:rsid w:val="00730050"/>
    <w:rsid w:val="00731494"/>
    <w:rsid w:val="007321E0"/>
    <w:rsid w:val="0073256C"/>
    <w:rsid w:val="00733AD2"/>
    <w:rsid w:val="00733AD9"/>
    <w:rsid w:val="00733C5B"/>
    <w:rsid w:val="00734C8A"/>
    <w:rsid w:val="00735071"/>
    <w:rsid w:val="00735B5E"/>
    <w:rsid w:val="0073629E"/>
    <w:rsid w:val="00737341"/>
    <w:rsid w:val="007379C5"/>
    <w:rsid w:val="0074009B"/>
    <w:rsid w:val="007402D8"/>
    <w:rsid w:val="00741BE3"/>
    <w:rsid w:val="007424A4"/>
    <w:rsid w:val="0074326B"/>
    <w:rsid w:val="0074490E"/>
    <w:rsid w:val="00744E34"/>
    <w:rsid w:val="007458B2"/>
    <w:rsid w:val="00746A9B"/>
    <w:rsid w:val="007505F1"/>
    <w:rsid w:val="007517CD"/>
    <w:rsid w:val="00751EEB"/>
    <w:rsid w:val="00752425"/>
    <w:rsid w:val="0075262F"/>
    <w:rsid w:val="007530ED"/>
    <w:rsid w:val="00753847"/>
    <w:rsid w:val="00753A6D"/>
    <w:rsid w:val="00753DF7"/>
    <w:rsid w:val="00754A10"/>
    <w:rsid w:val="00756F17"/>
    <w:rsid w:val="0075752E"/>
    <w:rsid w:val="00757A4F"/>
    <w:rsid w:val="00757E6E"/>
    <w:rsid w:val="00760CE5"/>
    <w:rsid w:val="00760F49"/>
    <w:rsid w:val="00762D30"/>
    <w:rsid w:val="007633BF"/>
    <w:rsid w:val="00763C4B"/>
    <w:rsid w:val="00763E1E"/>
    <w:rsid w:val="007648E2"/>
    <w:rsid w:val="00764A29"/>
    <w:rsid w:val="00764DA8"/>
    <w:rsid w:val="0076510A"/>
    <w:rsid w:val="0076550D"/>
    <w:rsid w:val="00766509"/>
    <w:rsid w:val="00766D15"/>
    <w:rsid w:val="00767036"/>
    <w:rsid w:val="00767363"/>
    <w:rsid w:val="00767760"/>
    <w:rsid w:val="00767D45"/>
    <w:rsid w:val="00771688"/>
    <w:rsid w:val="00772270"/>
    <w:rsid w:val="00772A2C"/>
    <w:rsid w:val="00773B52"/>
    <w:rsid w:val="00773C3F"/>
    <w:rsid w:val="00774649"/>
    <w:rsid w:val="00774D6D"/>
    <w:rsid w:val="00774DC9"/>
    <w:rsid w:val="00775BAE"/>
    <w:rsid w:val="00776D93"/>
    <w:rsid w:val="0077725B"/>
    <w:rsid w:val="0077790B"/>
    <w:rsid w:val="00780414"/>
    <w:rsid w:val="00781B3F"/>
    <w:rsid w:val="0078296C"/>
    <w:rsid w:val="00783B25"/>
    <w:rsid w:val="007849B2"/>
    <w:rsid w:val="007849D2"/>
    <w:rsid w:val="00785608"/>
    <w:rsid w:val="0078564C"/>
    <w:rsid w:val="00790CE2"/>
    <w:rsid w:val="007917A6"/>
    <w:rsid w:val="00793A93"/>
    <w:rsid w:val="007945B7"/>
    <w:rsid w:val="00795853"/>
    <w:rsid w:val="00795AED"/>
    <w:rsid w:val="007965AE"/>
    <w:rsid w:val="00796646"/>
    <w:rsid w:val="00797547"/>
    <w:rsid w:val="007979E5"/>
    <w:rsid w:val="00797D7A"/>
    <w:rsid w:val="00797DD9"/>
    <w:rsid w:val="007A069A"/>
    <w:rsid w:val="007A13FC"/>
    <w:rsid w:val="007A1B05"/>
    <w:rsid w:val="007A1B33"/>
    <w:rsid w:val="007A2222"/>
    <w:rsid w:val="007A29E3"/>
    <w:rsid w:val="007A3835"/>
    <w:rsid w:val="007A4A92"/>
    <w:rsid w:val="007A5701"/>
    <w:rsid w:val="007A5F4A"/>
    <w:rsid w:val="007A667D"/>
    <w:rsid w:val="007A6FD6"/>
    <w:rsid w:val="007A77D1"/>
    <w:rsid w:val="007B09BF"/>
    <w:rsid w:val="007B153F"/>
    <w:rsid w:val="007B1C3A"/>
    <w:rsid w:val="007B1EF6"/>
    <w:rsid w:val="007B269F"/>
    <w:rsid w:val="007B2EA3"/>
    <w:rsid w:val="007B3C35"/>
    <w:rsid w:val="007B44DB"/>
    <w:rsid w:val="007B45EF"/>
    <w:rsid w:val="007B4783"/>
    <w:rsid w:val="007B6114"/>
    <w:rsid w:val="007B6344"/>
    <w:rsid w:val="007B6D8A"/>
    <w:rsid w:val="007B75EC"/>
    <w:rsid w:val="007C1303"/>
    <w:rsid w:val="007C15A8"/>
    <w:rsid w:val="007C1F7F"/>
    <w:rsid w:val="007C26B3"/>
    <w:rsid w:val="007C26BE"/>
    <w:rsid w:val="007C312C"/>
    <w:rsid w:val="007C38C6"/>
    <w:rsid w:val="007C3D84"/>
    <w:rsid w:val="007C3E8B"/>
    <w:rsid w:val="007C5489"/>
    <w:rsid w:val="007C6CAC"/>
    <w:rsid w:val="007C6CE3"/>
    <w:rsid w:val="007C7BB7"/>
    <w:rsid w:val="007D0877"/>
    <w:rsid w:val="007D0B08"/>
    <w:rsid w:val="007D2131"/>
    <w:rsid w:val="007D2D1E"/>
    <w:rsid w:val="007D2E90"/>
    <w:rsid w:val="007D36A8"/>
    <w:rsid w:val="007D4471"/>
    <w:rsid w:val="007D5690"/>
    <w:rsid w:val="007D5851"/>
    <w:rsid w:val="007D5F34"/>
    <w:rsid w:val="007D65A9"/>
    <w:rsid w:val="007D69FF"/>
    <w:rsid w:val="007D6F68"/>
    <w:rsid w:val="007D7760"/>
    <w:rsid w:val="007D7D15"/>
    <w:rsid w:val="007E13A5"/>
    <w:rsid w:val="007E13AA"/>
    <w:rsid w:val="007E2D17"/>
    <w:rsid w:val="007E2F49"/>
    <w:rsid w:val="007E4988"/>
    <w:rsid w:val="007E4D4B"/>
    <w:rsid w:val="007E5378"/>
    <w:rsid w:val="007E76FE"/>
    <w:rsid w:val="007F085F"/>
    <w:rsid w:val="007F1351"/>
    <w:rsid w:val="007F24D2"/>
    <w:rsid w:val="007F2A4C"/>
    <w:rsid w:val="007F2B1A"/>
    <w:rsid w:val="007F519B"/>
    <w:rsid w:val="007F54E6"/>
    <w:rsid w:val="007F5978"/>
    <w:rsid w:val="007F6D21"/>
    <w:rsid w:val="007F7639"/>
    <w:rsid w:val="0080151E"/>
    <w:rsid w:val="00801CC4"/>
    <w:rsid w:val="00801EFF"/>
    <w:rsid w:val="00802103"/>
    <w:rsid w:val="0080212B"/>
    <w:rsid w:val="00802160"/>
    <w:rsid w:val="00803552"/>
    <w:rsid w:val="00803858"/>
    <w:rsid w:val="00804C70"/>
    <w:rsid w:val="0080626C"/>
    <w:rsid w:val="00806A0C"/>
    <w:rsid w:val="00806F89"/>
    <w:rsid w:val="00807BF8"/>
    <w:rsid w:val="00813880"/>
    <w:rsid w:val="00813B4E"/>
    <w:rsid w:val="00815BF5"/>
    <w:rsid w:val="00817B6E"/>
    <w:rsid w:val="00817CB9"/>
    <w:rsid w:val="008212F8"/>
    <w:rsid w:val="00821893"/>
    <w:rsid w:val="008247EC"/>
    <w:rsid w:val="00825655"/>
    <w:rsid w:val="00825A15"/>
    <w:rsid w:val="00827B4A"/>
    <w:rsid w:val="0083051D"/>
    <w:rsid w:val="008338AA"/>
    <w:rsid w:val="00833961"/>
    <w:rsid w:val="00833C16"/>
    <w:rsid w:val="008348B0"/>
    <w:rsid w:val="00834933"/>
    <w:rsid w:val="00834AE7"/>
    <w:rsid w:val="0083517B"/>
    <w:rsid w:val="0083548A"/>
    <w:rsid w:val="008372AD"/>
    <w:rsid w:val="00840BBD"/>
    <w:rsid w:val="00841146"/>
    <w:rsid w:val="008423BA"/>
    <w:rsid w:val="00842FD7"/>
    <w:rsid w:val="0084322A"/>
    <w:rsid w:val="00843F84"/>
    <w:rsid w:val="00844089"/>
    <w:rsid w:val="00844097"/>
    <w:rsid w:val="00845524"/>
    <w:rsid w:val="00845D56"/>
    <w:rsid w:val="00846EC0"/>
    <w:rsid w:val="00846EF9"/>
    <w:rsid w:val="00847997"/>
    <w:rsid w:val="00850129"/>
    <w:rsid w:val="008509D3"/>
    <w:rsid w:val="00851EBD"/>
    <w:rsid w:val="00851FBC"/>
    <w:rsid w:val="008521DF"/>
    <w:rsid w:val="00852D27"/>
    <w:rsid w:val="00852F0B"/>
    <w:rsid w:val="0085308C"/>
    <w:rsid w:val="00853290"/>
    <w:rsid w:val="00854DC1"/>
    <w:rsid w:val="00857B35"/>
    <w:rsid w:val="008606A7"/>
    <w:rsid w:val="0086177E"/>
    <w:rsid w:val="008618D9"/>
    <w:rsid w:val="00862375"/>
    <w:rsid w:val="00862B45"/>
    <w:rsid w:val="00862BCA"/>
    <w:rsid w:val="0086309B"/>
    <w:rsid w:val="0086382F"/>
    <w:rsid w:val="0086391A"/>
    <w:rsid w:val="00864153"/>
    <w:rsid w:val="00864DCA"/>
    <w:rsid w:val="00865808"/>
    <w:rsid w:val="00865CD0"/>
    <w:rsid w:val="00865E36"/>
    <w:rsid w:val="00865F2F"/>
    <w:rsid w:val="00867ABB"/>
    <w:rsid w:val="00870819"/>
    <w:rsid w:val="00873711"/>
    <w:rsid w:val="00874368"/>
    <w:rsid w:val="008743F9"/>
    <w:rsid w:val="00874426"/>
    <w:rsid w:val="00874F1D"/>
    <w:rsid w:val="00875EE3"/>
    <w:rsid w:val="008761F5"/>
    <w:rsid w:val="00876EB6"/>
    <w:rsid w:val="008774FA"/>
    <w:rsid w:val="00877F44"/>
    <w:rsid w:val="0088020A"/>
    <w:rsid w:val="00880D06"/>
    <w:rsid w:val="00881B6E"/>
    <w:rsid w:val="00881C15"/>
    <w:rsid w:val="00882D1A"/>
    <w:rsid w:val="0088395A"/>
    <w:rsid w:val="00883A3B"/>
    <w:rsid w:val="00883E38"/>
    <w:rsid w:val="00884C5F"/>
    <w:rsid w:val="00884F4D"/>
    <w:rsid w:val="008850AC"/>
    <w:rsid w:val="00885277"/>
    <w:rsid w:val="008855E6"/>
    <w:rsid w:val="00885668"/>
    <w:rsid w:val="00885CCE"/>
    <w:rsid w:val="008867D3"/>
    <w:rsid w:val="00886851"/>
    <w:rsid w:val="00887830"/>
    <w:rsid w:val="00887A2E"/>
    <w:rsid w:val="008907FE"/>
    <w:rsid w:val="00891B25"/>
    <w:rsid w:val="0089292D"/>
    <w:rsid w:val="00894B09"/>
    <w:rsid w:val="00894BAF"/>
    <w:rsid w:val="00895383"/>
    <w:rsid w:val="00896F3B"/>
    <w:rsid w:val="008A09E3"/>
    <w:rsid w:val="008A2414"/>
    <w:rsid w:val="008A2F60"/>
    <w:rsid w:val="008A30ED"/>
    <w:rsid w:val="008A5923"/>
    <w:rsid w:val="008A5D8F"/>
    <w:rsid w:val="008A60F0"/>
    <w:rsid w:val="008A6AA2"/>
    <w:rsid w:val="008A7730"/>
    <w:rsid w:val="008A7B6B"/>
    <w:rsid w:val="008B07AB"/>
    <w:rsid w:val="008B08A0"/>
    <w:rsid w:val="008B0A4F"/>
    <w:rsid w:val="008B0F6C"/>
    <w:rsid w:val="008B24E4"/>
    <w:rsid w:val="008B3DC4"/>
    <w:rsid w:val="008B5692"/>
    <w:rsid w:val="008B5953"/>
    <w:rsid w:val="008C077D"/>
    <w:rsid w:val="008C1010"/>
    <w:rsid w:val="008C1622"/>
    <w:rsid w:val="008C1AF6"/>
    <w:rsid w:val="008C1DB6"/>
    <w:rsid w:val="008C2B6A"/>
    <w:rsid w:val="008C2DA6"/>
    <w:rsid w:val="008C33E0"/>
    <w:rsid w:val="008C374C"/>
    <w:rsid w:val="008C520D"/>
    <w:rsid w:val="008C5A17"/>
    <w:rsid w:val="008C6DAC"/>
    <w:rsid w:val="008C6FB5"/>
    <w:rsid w:val="008C704E"/>
    <w:rsid w:val="008C760E"/>
    <w:rsid w:val="008C771D"/>
    <w:rsid w:val="008C77C1"/>
    <w:rsid w:val="008C7D71"/>
    <w:rsid w:val="008D0B46"/>
    <w:rsid w:val="008D1565"/>
    <w:rsid w:val="008D2013"/>
    <w:rsid w:val="008D23A5"/>
    <w:rsid w:val="008D35C4"/>
    <w:rsid w:val="008D39EC"/>
    <w:rsid w:val="008D512A"/>
    <w:rsid w:val="008D520A"/>
    <w:rsid w:val="008D5C02"/>
    <w:rsid w:val="008D5D0B"/>
    <w:rsid w:val="008D5F70"/>
    <w:rsid w:val="008D6D0E"/>
    <w:rsid w:val="008E00A9"/>
    <w:rsid w:val="008E0FC5"/>
    <w:rsid w:val="008E1743"/>
    <w:rsid w:val="008E2544"/>
    <w:rsid w:val="008E321A"/>
    <w:rsid w:val="008E55FE"/>
    <w:rsid w:val="008E5FC1"/>
    <w:rsid w:val="008E65BE"/>
    <w:rsid w:val="008E7F04"/>
    <w:rsid w:val="008F0002"/>
    <w:rsid w:val="008F0423"/>
    <w:rsid w:val="008F168F"/>
    <w:rsid w:val="008F2B21"/>
    <w:rsid w:val="008F31D9"/>
    <w:rsid w:val="008F325F"/>
    <w:rsid w:val="008F35B3"/>
    <w:rsid w:val="008F375D"/>
    <w:rsid w:val="008F3EFF"/>
    <w:rsid w:val="008F3FC6"/>
    <w:rsid w:val="008F5EF2"/>
    <w:rsid w:val="008F660B"/>
    <w:rsid w:val="008F701D"/>
    <w:rsid w:val="008F7A73"/>
    <w:rsid w:val="008F7EC4"/>
    <w:rsid w:val="009009B5"/>
    <w:rsid w:val="0090123B"/>
    <w:rsid w:val="0090260A"/>
    <w:rsid w:val="009034E6"/>
    <w:rsid w:val="00903C40"/>
    <w:rsid w:val="00903FE8"/>
    <w:rsid w:val="0090562C"/>
    <w:rsid w:val="009075FB"/>
    <w:rsid w:val="00907BB1"/>
    <w:rsid w:val="00907DA3"/>
    <w:rsid w:val="00911767"/>
    <w:rsid w:val="009119BB"/>
    <w:rsid w:val="00911C41"/>
    <w:rsid w:val="009143D5"/>
    <w:rsid w:val="0091446F"/>
    <w:rsid w:val="00914DC5"/>
    <w:rsid w:val="009150D8"/>
    <w:rsid w:val="0092025A"/>
    <w:rsid w:val="00921095"/>
    <w:rsid w:val="009216C1"/>
    <w:rsid w:val="00921D2F"/>
    <w:rsid w:val="00922CA7"/>
    <w:rsid w:val="00923E54"/>
    <w:rsid w:val="00923EF0"/>
    <w:rsid w:val="009244DC"/>
    <w:rsid w:val="0092478D"/>
    <w:rsid w:val="00925555"/>
    <w:rsid w:val="00925C8E"/>
    <w:rsid w:val="0092754D"/>
    <w:rsid w:val="009322D0"/>
    <w:rsid w:val="00932C7D"/>
    <w:rsid w:val="00932E42"/>
    <w:rsid w:val="00932E95"/>
    <w:rsid w:val="00933707"/>
    <w:rsid w:val="00933920"/>
    <w:rsid w:val="00935BC9"/>
    <w:rsid w:val="00936106"/>
    <w:rsid w:val="00936CBB"/>
    <w:rsid w:val="00937266"/>
    <w:rsid w:val="009375D7"/>
    <w:rsid w:val="00937A19"/>
    <w:rsid w:val="00937C46"/>
    <w:rsid w:val="00940E62"/>
    <w:rsid w:val="00942EB2"/>
    <w:rsid w:val="009437CD"/>
    <w:rsid w:val="009439AD"/>
    <w:rsid w:val="00945491"/>
    <w:rsid w:val="009455D4"/>
    <w:rsid w:val="009455DD"/>
    <w:rsid w:val="00946DEE"/>
    <w:rsid w:val="00947307"/>
    <w:rsid w:val="009511F1"/>
    <w:rsid w:val="009514CC"/>
    <w:rsid w:val="0095282D"/>
    <w:rsid w:val="009541F6"/>
    <w:rsid w:val="00954791"/>
    <w:rsid w:val="009549FF"/>
    <w:rsid w:val="009559CE"/>
    <w:rsid w:val="00955F71"/>
    <w:rsid w:val="00956722"/>
    <w:rsid w:val="00956E0B"/>
    <w:rsid w:val="00957AF7"/>
    <w:rsid w:val="009601A3"/>
    <w:rsid w:val="009611B4"/>
    <w:rsid w:val="00961251"/>
    <w:rsid w:val="00961334"/>
    <w:rsid w:val="00962086"/>
    <w:rsid w:val="00962454"/>
    <w:rsid w:val="00962EAA"/>
    <w:rsid w:val="00962FAF"/>
    <w:rsid w:val="00963F5B"/>
    <w:rsid w:val="009646B0"/>
    <w:rsid w:val="00964C3E"/>
    <w:rsid w:val="00965388"/>
    <w:rsid w:val="00966788"/>
    <w:rsid w:val="00967770"/>
    <w:rsid w:val="00970890"/>
    <w:rsid w:val="00972301"/>
    <w:rsid w:val="009738C8"/>
    <w:rsid w:val="00973943"/>
    <w:rsid w:val="00973A0C"/>
    <w:rsid w:val="009747A2"/>
    <w:rsid w:val="0098047D"/>
    <w:rsid w:val="00981068"/>
    <w:rsid w:val="0098329C"/>
    <w:rsid w:val="009832E2"/>
    <w:rsid w:val="0098408B"/>
    <w:rsid w:val="00985505"/>
    <w:rsid w:val="00985B44"/>
    <w:rsid w:val="00986547"/>
    <w:rsid w:val="00986BA3"/>
    <w:rsid w:val="00986FAC"/>
    <w:rsid w:val="00987A73"/>
    <w:rsid w:val="00990055"/>
    <w:rsid w:val="009906B7"/>
    <w:rsid w:val="009917C0"/>
    <w:rsid w:val="00991C34"/>
    <w:rsid w:val="00992855"/>
    <w:rsid w:val="0099307B"/>
    <w:rsid w:val="00993CA6"/>
    <w:rsid w:val="00997A10"/>
    <w:rsid w:val="009A0BDC"/>
    <w:rsid w:val="009A199C"/>
    <w:rsid w:val="009A5033"/>
    <w:rsid w:val="009A5740"/>
    <w:rsid w:val="009A5BAC"/>
    <w:rsid w:val="009A5C72"/>
    <w:rsid w:val="009A7607"/>
    <w:rsid w:val="009B20F1"/>
    <w:rsid w:val="009B2105"/>
    <w:rsid w:val="009B33DA"/>
    <w:rsid w:val="009B3A6B"/>
    <w:rsid w:val="009B4392"/>
    <w:rsid w:val="009B50AA"/>
    <w:rsid w:val="009B5403"/>
    <w:rsid w:val="009B56D1"/>
    <w:rsid w:val="009B748B"/>
    <w:rsid w:val="009B79A2"/>
    <w:rsid w:val="009C0E45"/>
    <w:rsid w:val="009C0ECA"/>
    <w:rsid w:val="009C11D4"/>
    <w:rsid w:val="009C1D88"/>
    <w:rsid w:val="009C1ECE"/>
    <w:rsid w:val="009C47B7"/>
    <w:rsid w:val="009C4C5C"/>
    <w:rsid w:val="009C52A5"/>
    <w:rsid w:val="009C530E"/>
    <w:rsid w:val="009C5E64"/>
    <w:rsid w:val="009C67B6"/>
    <w:rsid w:val="009C6DFA"/>
    <w:rsid w:val="009C7A1E"/>
    <w:rsid w:val="009D0174"/>
    <w:rsid w:val="009D153B"/>
    <w:rsid w:val="009D1744"/>
    <w:rsid w:val="009D333F"/>
    <w:rsid w:val="009D33A1"/>
    <w:rsid w:val="009D36FB"/>
    <w:rsid w:val="009D378E"/>
    <w:rsid w:val="009D42DE"/>
    <w:rsid w:val="009D49CA"/>
    <w:rsid w:val="009D56D1"/>
    <w:rsid w:val="009D5D9E"/>
    <w:rsid w:val="009D70AC"/>
    <w:rsid w:val="009E2FD4"/>
    <w:rsid w:val="009E31FE"/>
    <w:rsid w:val="009E3B8C"/>
    <w:rsid w:val="009E40D2"/>
    <w:rsid w:val="009E4D69"/>
    <w:rsid w:val="009E5406"/>
    <w:rsid w:val="009E5D7B"/>
    <w:rsid w:val="009F28AD"/>
    <w:rsid w:val="009F2F45"/>
    <w:rsid w:val="009F311F"/>
    <w:rsid w:val="009F4C97"/>
    <w:rsid w:val="009F5A23"/>
    <w:rsid w:val="009F733E"/>
    <w:rsid w:val="009F7745"/>
    <w:rsid w:val="00A00A1C"/>
    <w:rsid w:val="00A01470"/>
    <w:rsid w:val="00A02603"/>
    <w:rsid w:val="00A0334A"/>
    <w:rsid w:val="00A05545"/>
    <w:rsid w:val="00A05A76"/>
    <w:rsid w:val="00A06D30"/>
    <w:rsid w:val="00A06E43"/>
    <w:rsid w:val="00A0769B"/>
    <w:rsid w:val="00A07AA3"/>
    <w:rsid w:val="00A07FB7"/>
    <w:rsid w:val="00A10542"/>
    <w:rsid w:val="00A10549"/>
    <w:rsid w:val="00A11D02"/>
    <w:rsid w:val="00A11D31"/>
    <w:rsid w:val="00A120D7"/>
    <w:rsid w:val="00A123FE"/>
    <w:rsid w:val="00A134E6"/>
    <w:rsid w:val="00A14369"/>
    <w:rsid w:val="00A14500"/>
    <w:rsid w:val="00A15455"/>
    <w:rsid w:val="00A16AA3"/>
    <w:rsid w:val="00A16D55"/>
    <w:rsid w:val="00A172ED"/>
    <w:rsid w:val="00A17790"/>
    <w:rsid w:val="00A20676"/>
    <w:rsid w:val="00A211AD"/>
    <w:rsid w:val="00A23176"/>
    <w:rsid w:val="00A2336E"/>
    <w:rsid w:val="00A23CFD"/>
    <w:rsid w:val="00A23D73"/>
    <w:rsid w:val="00A2426D"/>
    <w:rsid w:val="00A24A14"/>
    <w:rsid w:val="00A2660D"/>
    <w:rsid w:val="00A270F8"/>
    <w:rsid w:val="00A273C7"/>
    <w:rsid w:val="00A27FEA"/>
    <w:rsid w:val="00A301B2"/>
    <w:rsid w:val="00A304D7"/>
    <w:rsid w:val="00A30856"/>
    <w:rsid w:val="00A30D4F"/>
    <w:rsid w:val="00A30EC8"/>
    <w:rsid w:val="00A31E7D"/>
    <w:rsid w:val="00A31F8F"/>
    <w:rsid w:val="00A32828"/>
    <w:rsid w:val="00A32E38"/>
    <w:rsid w:val="00A34626"/>
    <w:rsid w:val="00A35113"/>
    <w:rsid w:val="00A36D4B"/>
    <w:rsid w:val="00A36F51"/>
    <w:rsid w:val="00A376BB"/>
    <w:rsid w:val="00A4118E"/>
    <w:rsid w:val="00A41EF1"/>
    <w:rsid w:val="00A4231C"/>
    <w:rsid w:val="00A43711"/>
    <w:rsid w:val="00A45038"/>
    <w:rsid w:val="00A456D9"/>
    <w:rsid w:val="00A46C97"/>
    <w:rsid w:val="00A46E2F"/>
    <w:rsid w:val="00A478BE"/>
    <w:rsid w:val="00A47A67"/>
    <w:rsid w:val="00A47ABE"/>
    <w:rsid w:val="00A47D77"/>
    <w:rsid w:val="00A50D00"/>
    <w:rsid w:val="00A511F2"/>
    <w:rsid w:val="00A516C3"/>
    <w:rsid w:val="00A534F6"/>
    <w:rsid w:val="00A55280"/>
    <w:rsid w:val="00A552FE"/>
    <w:rsid w:val="00A562E6"/>
    <w:rsid w:val="00A60C10"/>
    <w:rsid w:val="00A6113C"/>
    <w:rsid w:val="00A6146C"/>
    <w:rsid w:val="00A619D9"/>
    <w:rsid w:val="00A62BCD"/>
    <w:rsid w:val="00A63FCD"/>
    <w:rsid w:val="00A6579F"/>
    <w:rsid w:val="00A66964"/>
    <w:rsid w:val="00A675F3"/>
    <w:rsid w:val="00A67E68"/>
    <w:rsid w:val="00A67EDE"/>
    <w:rsid w:val="00A70333"/>
    <w:rsid w:val="00A70897"/>
    <w:rsid w:val="00A70E19"/>
    <w:rsid w:val="00A7121D"/>
    <w:rsid w:val="00A71FF7"/>
    <w:rsid w:val="00A734CD"/>
    <w:rsid w:val="00A74942"/>
    <w:rsid w:val="00A74F7A"/>
    <w:rsid w:val="00A753DD"/>
    <w:rsid w:val="00A75698"/>
    <w:rsid w:val="00A7621F"/>
    <w:rsid w:val="00A8113E"/>
    <w:rsid w:val="00A8162F"/>
    <w:rsid w:val="00A8166C"/>
    <w:rsid w:val="00A81A6E"/>
    <w:rsid w:val="00A8209D"/>
    <w:rsid w:val="00A824C1"/>
    <w:rsid w:val="00A84116"/>
    <w:rsid w:val="00A843F7"/>
    <w:rsid w:val="00A85973"/>
    <w:rsid w:val="00A8656F"/>
    <w:rsid w:val="00A9131D"/>
    <w:rsid w:val="00A91902"/>
    <w:rsid w:val="00A9195A"/>
    <w:rsid w:val="00A92726"/>
    <w:rsid w:val="00A92899"/>
    <w:rsid w:val="00A92F51"/>
    <w:rsid w:val="00A9350F"/>
    <w:rsid w:val="00A966B4"/>
    <w:rsid w:val="00A967F4"/>
    <w:rsid w:val="00AA08F2"/>
    <w:rsid w:val="00AA0C11"/>
    <w:rsid w:val="00AA0EEF"/>
    <w:rsid w:val="00AA130E"/>
    <w:rsid w:val="00AA1BF8"/>
    <w:rsid w:val="00AA4539"/>
    <w:rsid w:val="00AA537F"/>
    <w:rsid w:val="00AA5B33"/>
    <w:rsid w:val="00AA5BF1"/>
    <w:rsid w:val="00AA5DC5"/>
    <w:rsid w:val="00AA61FA"/>
    <w:rsid w:val="00AA669F"/>
    <w:rsid w:val="00AA691B"/>
    <w:rsid w:val="00AA6F33"/>
    <w:rsid w:val="00AA7259"/>
    <w:rsid w:val="00AA7AE3"/>
    <w:rsid w:val="00AA7AE4"/>
    <w:rsid w:val="00AB03AB"/>
    <w:rsid w:val="00AB262A"/>
    <w:rsid w:val="00AB2AFB"/>
    <w:rsid w:val="00AB2BE7"/>
    <w:rsid w:val="00AB3BB5"/>
    <w:rsid w:val="00AB40D3"/>
    <w:rsid w:val="00AB4E3A"/>
    <w:rsid w:val="00AB6106"/>
    <w:rsid w:val="00AB6683"/>
    <w:rsid w:val="00AB69B5"/>
    <w:rsid w:val="00AC03EA"/>
    <w:rsid w:val="00AC3273"/>
    <w:rsid w:val="00AC5A55"/>
    <w:rsid w:val="00AC6623"/>
    <w:rsid w:val="00AC6E38"/>
    <w:rsid w:val="00AD082A"/>
    <w:rsid w:val="00AD1ACF"/>
    <w:rsid w:val="00AD2332"/>
    <w:rsid w:val="00AD2B8F"/>
    <w:rsid w:val="00AD2D5B"/>
    <w:rsid w:val="00AD2EF7"/>
    <w:rsid w:val="00AD3220"/>
    <w:rsid w:val="00AD41AD"/>
    <w:rsid w:val="00AD4679"/>
    <w:rsid w:val="00AD4A42"/>
    <w:rsid w:val="00AD5A1A"/>
    <w:rsid w:val="00AD7677"/>
    <w:rsid w:val="00AD79BF"/>
    <w:rsid w:val="00AD7E45"/>
    <w:rsid w:val="00AE0AAE"/>
    <w:rsid w:val="00AE0CD7"/>
    <w:rsid w:val="00AE1355"/>
    <w:rsid w:val="00AE21F1"/>
    <w:rsid w:val="00AE3146"/>
    <w:rsid w:val="00AE41AF"/>
    <w:rsid w:val="00AE4C87"/>
    <w:rsid w:val="00AE5993"/>
    <w:rsid w:val="00AE5D4E"/>
    <w:rsid w:val="00AE5D9D"/>
    <w:rsid w:val="00AE600F"/>
    <w:rsid w:val="00AE603B"/>
    <w:rsid w:val="00AE62C5"/>
    <w:rsid w:val="00AE6586"/>
    <w:rsid w:val="00AE6862"/>
    <w:rsid w:val="00AE6E2C"/>
    <w:rsid w:val="00AF0D31"/>
    <w:rsid w:val="00AF18AA"/>
    <w:rsid w:val="00AF1CDF"/>
    <w:rsid w:val="00AF23DC"/>
    <w:rsid w:val="00AF37AB"/>
    <w:rsid w:val="00AF38F5"/>
    <w:rsid w:val="00AF51A3"/>
    <w:rsid w:val="00AF5463"/>
    <w:rsid w:val="00AF5F7E"/>
    <w:rsid w:val="00AF6BA6"/>
    <w:rsid w:val="00B00396"/>
    <w:rsid w:val="00B00960"/>
    <w:rsid w:val="00B01B3C"/>
    <w:rsid w:val="00B02684"/>
    <w:rsid w:val="00B02F17"/>
    <w:rsid w:val="00B03FBE"/>
    <w:rsid w:val="00B040E9"/>
    <w:rsid w:val="00B043FE"/>
    <w:rsid w:val="00B06604"/>
    <w:rsid w:val="00B07073"/>
    <w:rsid w:val="00B07248"/>
    <w:rsid w:val="00B112E2"/>
    <w:rsid w:val="00B12830"/>
    <w:rsid w:val="00B13A09"/>
    <w:rsid w:val="00B144D3"/>
    <w:rsid w:val="00B14B71"/>
    <w:rsid w:val="00B16066"/>
    <w:rsid w:val="00B16149"/>
    <w:rsid w:val="00B169BB"/>
    <w:rsid w:val="00B172FB"/>
    <w:rsid w:val="00B177C7"/>
    <w:rsid w:val="00B17AD2"/>
    <w:rsid w:val="00B2019A"/>
    <w:rsid w:val="00B201A2"/>
    <w:rsid w:val="00B20EE5"/>
    <w:rsid w:val="00B2185C"/>
    <w:rsid w:val="00B229EB"/>
    <w:rsid w:val="00B229FA"/>
    <w:rsid w:val="00B24D15"/>
    <w:rsid w:val="00B250EA"/>
    <w:rsid w:val="00B257D6"/>
    <w:rsid w:val="00B25B48"/>
    <w:rsid w:val="00B264AC"/>
    <w:rsid w:val="00B26F22"/>
    <w:rsid w:val="00B278D1"/>
    <w:rsid w:val="00B31EF3"/>
    <w:rsid w:val="00B32514"/>
    <w:rsid w:val="00B32EC8"/>
    <w:rsid w:val="00B33131"/>
    <w:rsid w:val="00B333CB"/>
    <w:rsid w:val="00B336D6"/>
    <w:rsid w:val="00B33825"/>
    <w:rsid w:val="00B34147"/>
    <w:rsid w:val="00B341FF"/>
    <w:rsid w:val="00B34973"/>
    <w:rsid w:val="00B35037"/>
    <w:rsid w:val="00B3795C"/>
    <w:rsid w:val="00B37A1B"/>
    <w:rsid w:val="00B40052"/>
    <w:rsid w:val="00B41734"/>
    <w:rsid w:val="00B4331D"/>
    <w:rsid w:val="00B43D2E"/>
    <w:rsid w:val="00B43E67"/>
    <w:rsid w:val="00B45354"/>
    <w:rsid w:val="00B460EE"/>
    <w:rsid w:val="00B46D52"/>
    <w:rsid w:val="00B46FDF"/>
    <w:rsid w:val="00B4749F"/>
    <w:rsid w:val="00B501FA"/>
    <w:rsid w:val="00B503A8"/>
    <w:rsid w:val="00B507F1"/>
    <w:rsid w:val="00B51932"/>
    <w:rsid w:val="00B51B2A"/>
    <w:rsid w:val="00B52772"/>
    <w:rsid w:val="00B546BE"/>
    <w:rsid w:val="00B550A9"/>
    <w:rsid w:val="00B55589"/>
    <w:rsid w:val="00B55CB1"/>
    <w:rsid w:val="00B569CE"/>
    <w:rsid w:val="00B56F6D"/>
    <w:rsid w:val="00B57ACF"/>
    <w:rsid w:val="00B60E90"/>
    <w:rsid w:val="00B610BB"/>
    <w:rsid w:val="00B61386"/>
    <w:rsid w:val="00B62C26"/>
    <w:rsid w:val="00B636DE"/>
    <w:rsid w:val="00B63E3B"/>
    <w:rsid w:val="00B65389"/>
    <w:rsid w:val="00B658DA"/>
    <w:rsid w:val="00B65F74"/>
    <w:rsid w:val="00B660CE"/>
    <w:rsid w:val="00B6698A"/>
    <w:rsid w:val="00B669DC"/>
    <w:rsid w:val="00B67808"/>
    <w:rsid w:val="00B705F0"/>
    <w:rsid w:val="00B71A63"/>
    <w:rsid w:val="00B71F04"/>
    <w:rsid w:val="00B732CD"/>
    <w:rsid w:val="00B736E0"/>
    <w:rsid w:val="00B738CC"/>
    <w:rsid w:val="00B75F33"/>
    <w:rsid w:val="00B768E9"/>
    <w:rsid w:val="00B7747D"/>
    <w:rsid w:val="00B778A4"/>
    <w:rsid w:val="00B77C0E"/>
    <w:rsid w:val="00B81067"/>
    <w:rsid w:val="00B815E5"/>
    <w:rsid w:val="00B82433"/>
    <w:rsid w:val="00B83A44"/>
    <w:rsid w:val="00B84BDE"/>
    <w:rsid w:val="00B84EDC"/>
    <w:rsid w:val="00B85099"/>
    <w:rsid w:val="00B85CC3"/>
    <w:rsid w:val="00B85E56"/>
    <w:rsid w:val="00B86CE5"/>
    <w:rsid w:val="00B8726A"/>
    <w:rsid w:val="00B872D6"/>
    <w:rsid w:val="00B87E7E"/>
    <w:rsid w:val="00B87E89"/>
    <w:rsid w:val="00B90690"/>
    <w:rsid w:val="00B91182"/>
    <w:rsid w:val="00B918A3"/>
    <w:rsid w:val="00B92283"/>
    <w:rsid w:val="00B9260E"/>
    <w:rsid w:val="00B93159"/>
    <w:rsid w:val="00B93441"/>
    <w:rsid w:val="00B93ADA"/>
    <w:rsid w:val="00B9416A"/>
    <w:rsid w:val="00B94720"/>
    <w:rsid w:val="00B94A64"/>
    <w:rsid w:val="00B9557E"/>
    <w:rsid w:val="00B96ED7"/>
    <w:rsid w:val="00B97191"/>
    <w:rsid w:val="00B9734E"/>
    <w:rsid w:val="00B974C6"/>
    <w:rsid w:val="00B97707"/>
    <w:rsid w:val="00BA16AE"/>
    <w:rsid w:val="00BA1BD7"/>
    <w:rsid w:val="00BA2E4D"/>
    <w:rsid w:val="00BA4323"/>
    <w:rsid w:val="00BA5514"/>
    <w:rsid w:val="00BA5531"/>
    <w:rsid w:val="00BA5A52"/>
    <w:rsid w:val="00BA5B65"/>
    <w:rsid w:val="00BA624D"/>
    <w:rsid w:val="00BA6283"/>
    <w:rsid w:val="00BA7459"/>
    <w:rsid w:val="00BA75AE"/>
    <w:rsid w:val="00BB0CB3"/>
    <w:rsid w:val="00BB22B1"/>
    <w:rsid w:val="00BB2EA5"/>
    <w:rsid w:val="00BB3023"/>
    <w:rsid w:val="00BB3924"/>
    <w:rsid w:val="00BB44C5"/>
    <w:rsid w:val="00BB49E7"/>
    <w:rsid w:val="00BB5141"/>
    <w:rsid w:val="00BB6AD6"/>
    <w:rsid w:val="00BB76BA"/>
    <w:rsid w:val="00BC04A3"/>
    <w:rsid w:val="00BC0630"/>
    <w:rsid w:val="00BC0C83"/>
    <w:rsid w:val="00BC1257"/>
    <w:rsid w:val="00BC1B0C"/>
    <w:rsid w:val="00BC2B34"/>
    <w:rsid w:val="00BC3593"/>
    <w:rsid w:val="00BC4476"/>
    <w:rsid w:val="00BC468A"/>
    <w:rsid w:val="00BC4951"/>
    <w:rsid w:val="00BC4A3F"/>
    <w:rsid w:val="00BC4C46"/>
    <w:rsid w:val="00BC4F42"/>
    <w:rsid w:val="00BC5E9F"/>
    <w:rsid w:val="00BC671B"/>
    <w:rsid w:val="00BC707E"/>
    <w:rsid w:val="00BC7176"/>
    <w:rsid w:val="00BD14A4"/>
    <w:rsid w:val="00BD261A"/>
    <w:rsid w:val="00BD3BB2"/>
    <w:rsid w:val="00BD3CEF"/>
    <w:rsid w:val="00BD43A5"/>
    <w:rsid w:val="00BD43B0"/>
    <w:rsid w:val="00BD4938"/>
    <w:rsid w:val="00BD4BF7"/>
    <w:rsid w:val="00BD4C91"/>
    <w:rsid w:val="00BD53FB"/>
    <w:rsid w:val="00BD5941"/>
    <w:rsid w:val="00BD718A"/>
    <w:rsid w:val="00BD73B7"/>
    <w:rsid w:val="00BD7669"/>
    <w:rsid w:val="00BD7713"/>
    <w:rsid w:val="00BE0BBB"/>
    <w:rsid w:val="00BE1279"/>
    <w:rsid w:val="00BE131B"/>
    <w:rsid w:val="00BE21E0"/>
    <w:rsid w:val="00BE2200"/>
    <w:rsid w:val="00BE2B04"/>
    <w:rsid w:val="00BE2D55"/>
    <w:rsid w:val="00BE3C21"/>
    <w:rsid w:val="00BE3C83"/>
    <w:rsid w:val="00BE3D7A"/>
    <w:rsid w:val="00BE4124"/>
    <w:rsid w:val="00BE4D06"/>
    <w:rsid w:val="00BE5F9B"/>
    <w:rsid w:val="00BE6989"/>
    <w:rsid w:val="00BE79B1"/>
    <w:rsid w:val="00BF1199"/>
    <w:rsid w:val="00BF1E6A"/>
    <w:rsid w:val="00BF25CE"/>
    <w:rsid w:val="00BF2778"/>
    <w:rsid w:val="00BF32CF"/>
    <w:rsid w:val="00BF37B7"/>
    <w:rsid w:val="00BF417F"/>
    <w:rsid w:val="00BF45F1"/>
    <w:rsid w:val="00BF5D38"/>
    <w:rsid w:val="00BF70AD"/>
    <w:rsid w:val="00BF72B8"/>
    <w:rsid w:val="00C00749"/>
    <w:rsid w:val="00C00A4E"/>
    <w:rsid w:val="00C02478"/>
    <w:rsid w:val="00C03A58"/>
    <w:rsid w:val="00C03F3C"/>
    <w:rsid w:val="00C04631"/>
    <w:rsid w:val="00C048AB"/>
    <w:rsid w:val="00C04ADF"/>
    <w:rsid w:val="00C05DEC"/>
    <w:rsid w:val="00C06216"/>
    <w:rsid w:val="00C06598"/>
    <w:rsid w:val="00C068D3"/>
    <w:rsid w:val="00C0718C"/>
    <w:rsid w:val="00C076C8"/>
    <w:rsid w:val="00C10483"/>
    <w:rsid w:val="00C1190D"/>
    <w:rsid w:val="00C11F7A"/>
    <w:rsid w:val="00C129A9"/>
    <w:rsid w:val="00C12D50"/>
    <w:rsid w:val="00C12FA7"/>
    <w:rsid w:val="00C13493"/>
    <w:rsid w:val="00C13B3D"/>
    <w:rsid w:val="00C13C0D"/>
    <w:rsid w:val="00C1478D"/>
    <w:rsid w:val="00C14D83"/>
    <w:rsid w:val="00C15591"/>
    <w:rsid w:val="00C16AA1"/>
    <w:rsid w:val="00C2027B"/>
    <w:rsid w:val="00C20A88"/>
    <w:rsid w:val="00C20EF3"/>
    <w:rsid w:val="00C23434"/>
    <w:rsid w:val="00C25FEC"/>
    <w:rsid w:val="00C262C6"/>
    <w:rsid w:val="00C2664F"/>
    <w:rsid w:val="00C27323"/>
    <w:rsid w:val="00C27A25"/>
    <w:rsid w:val="00C27FD4"/>
    <w:rsid w:val="00C32A47"/>
    <w:rsid w:val="00C32F2D"/>
    <w:rsid w:val="00C3387F"/>
    <w:rsid w:val="00C33C9B"/>
    <w:rsid w:val="00C3507B"/>
    <w:rsid w:val="00C35380"/>
    <w:rsid w:val="00C35567"/>
    <w:rsid w:val="00C355E5"/>
    <w:rsid w:val="00C36D74"/>
    <w:rsid w:val="00C37798"/>
    <w:rsid w:val="00C40B49"/>
    <w:rsid w:val="00C41330"/>
    <w:rsid w:val="00C4239A"/>
    <w:rsid w:val="00C4256D"/>
    <w:rsid w:val="00C42C2F"/>
    <w:rsid w:val="00C42CC1"/>
    <w:rsid w:val="00C441BD"/>
    <w:rsid w:val="00C44BE8"/>
    <w:rsid w:val="00C45FD7"/>
    <w:rsid w:val="00C46A60"/>
    <w:rsid w:val="00C47447"/>
    <w:rsid w:val="00C4749B"/>
    <w:rsid w:val="00C4759D"/>
    <w:rsid w:val="00C504B0"/>
    <w:rsid w:val="00C50C1A"/>
    <w:rsid w:val="00C51672"/>
    <w:rsid w:val="00C51C99"/>
    <w:rsid w:val="00C51DB9"/>
    <w:rsid w:val="00C53091"/>
    <w:rsid w:val="00C5438C"/>
    <w:rsid w:val="00C54CC9"/>
    <w:rsid w:val="00C54EC2"/>
    <w:rsid w:val="00C5695F"/>
    <w:rsid w:val="00C60298"/>
    <w:rsid w:val="00C60E13"/>
    <w:rsid w:val="00C616F2"/>
    <w:rsid w:val="00C61EDB"/>
    <w:rsid w:val="00C63332"/>
    <w:rsid w:val="00C64C2D"/>
    <w:rsid w:val="00C65F93"/>
    <w:rsid w:val="00C660A7"/>
    <w:rsid w:val="00C67580"/>
    <w:rsid w:val="00C67861"/>
    <w:rsid w:val="00C67879"/>
    <w:rsid w:val="00C70A6C"/>
    <w:rsid w:val="00C70D42"/>
    <w:rsid w:val="00C71643"/>
    <w:rsid w:val="00C72078"/>
    <w:rsid w:val="00C729DD"/>
    <w:rsid w:val="00C729E2"/>
    <w:rsid w:val="00C7314F"/>
    <w:rsid w:val="00C73421"/>
    <w:rsid w:val="00C73E64"/>
    <w:rsid w:val="00C7463C"/>
    <w:rsid w:val="00C76556"/>
    <w:rsid w:val="00C81293"/>
    <w:rsid w:val="00C813FD"/>
    <w:rsid w:val="00C81553"/>
    <w:rsid w:val="00C82082"/>
    <w:rsid w:val="00C82A6E"/>
    <w:rsid w:val="00C82E57"/>
    <w:rsid w:val="00C8554C"/>
    <w:rsid w:val="00C85B9E"/>
    <w:rsid w:val="00C8609E"/>
    <w:rsid w:val="00C87168"/>
    <w:rsid w:val="00C872EB"/>
    <w:rsid w:val="00C90D25"/>
    <w:rsid w:val="00C912B4"/>
    <w:rsid w:val="00C91A53"/>
    <w:rsid w:val="00C9276E"/>
    <w:rsid w:val="00C92E6E"/>
    <w:rsid w:val="00C92E76"/>
    <w:rsid w:val="00C938BD"/>
    <w:rsid w:val="00C93B56"/>
    <w:rsid w:val="00C94035"/>
    <w:rsid w:val="00C9457E"/>
    <w:rsid w:val="00C94889"/>
    <w:rsid w:val="00C94E78"/>
    <w:rsid w:val="00C95C31"/>
    <w:rsid w:val="00C96B96"/>
    <w:rsid w:val="00C97383"/>
    <w:rsid w:val="00C976D9"/>
    <w:rsid w:val="00C97712"/>
    <w:rsid w:val="00C978E7"/>
    <w:rsid w:val="00CA10DC"/>
    <w:rsid w:val="00CA11D4"/>
    <w:rsid w:val="00CA2B59"/>
    <w:rsid w:val="00CA4AEA"/>
    <w:rsid w:val="00CA4DA6"/>
    <w:rsid w:val="00CA6809"/>
    <w:rsid w:val="00CA7BD5"/>
    <w:rsid w:val="00CA7DEC"/>
    <w:rsid w:val="00CB0324"/>
    <w:rsid w:val="00CB033C"/>
    <w:rsid w:val="00CB034C"/>
    <w:rsid w:val="00CB102A"/>
    <w:rsid w:val="00CB24EB"/>
    <w:rsid w:val="00CB388E"/>
    <w:rsid w:val="00CB4063"/>
    <w:rsid w:val="00CB448A"/>
    <w:rsid w:val="00CB5AA9"/>
    <w:rsid w:val="00CB6B57"/>
    <w:rsid w:val="00CB6E09"/>
    <w:rsid w:val="00CB709A"/>
    <w:rsid w:val="00CB7CD3"/>
    <w:rsid w:val="00CB7EFA"/>
    <w:rsid w:val="00CC1833"/>
    <w:rsid w:val="00CC1AC8"/>
    <w:rsid w:val="00CC1D8E"/>
    <w:rsid w:val="00CC23C0"/>
    <w:rsid w:val="00CC37A7"/>
    <w:rsid w:val="00CC4FDF"/>
    <w:rsid w:val="00CC50F2"/>
    <w:rsid w:val="00CC54E7"/>
    <w:rsid w:val="00CC5DCD"/>
    <w:rsid w:val="00CC64B7"/>
    <w:rsid w:val="00CC6994"/>
    <w:rsid w:val="00CC7F57"/>
    <w:rsid w:val="00CD00AC"/>
    <w:rsid w:val="00CD09B6"/>
    <w:rsid w:val="00CD1AB4"/>
    <w:rsid w:val="00CD2279"/>
    <w:rsid w:val="00CD2A86"/>
    <w:rsid w:val="00CD2E2B"/>
    <w:rsid w:val="00CD3704"/>
    <w:rsid w:val="00CD3788"/>
    <w:rsid w:val="00CD52C0"/>
    <w:rsid w:val="00CD645C"/>
    <w:rsid w:val="00CD6BD1"/>
    <w:rsid w:val="00CD7051"/>
    <w:rsid w:val="00CD7B87"/>
    <w:rsid w:val="00CE0B70"/>
    <w:rsid w:val="00CE15AE"/>
    <w:rsid w:val="00CE1990"/>
    <w:rsid w:val="00CE1B21"/>
    <w:rsid w:val="00CE44B0"/>
    <w:rsid w:val="00CE4619"/>
    <w:rsid w:val="00CE538A"/>
    <w:rsid w:val="00CE5B42"/>
    <w:rsid w:val="00CE65C2"/>
    <w:rsid w:val="00CE6C0A"/>
    <w:rsid w:val="00CE7F4F"/>
    <w:rsid w:val="00CF1007"/>
    <w:rsid w:val="00CF18D5"/>
    <w:rsid w:val="00CF1DBC"/>
    <w:rsid w:val="00CF3EFB"/>
    <w:rsid w:val="00CF461E"/>
    <w:rsid w:val="00CF4638"/>
    <w:rsid w:val="00CF46F3"/>
    <w:rsid w:val="00CF4D65"/>
    <w:rsid w:val="00CF6F59"/>
    <w:rsid w:val="00CF7711"/>
    <w:rsid w:val="00CF78F2"/>
    <w:rsid w:val="00D01E51"/>
    <w:rsid w:val="00D029C2"/>
    <w:rsid w:val="00D040A4"/>
    <w:rsid w:val="00D062D6"/>
    <w:rsid w:val="00D0679D"/>
    <w:rsid w:val="00D067F5"/>
    <w:rsid w:val="00D10351"/>
    <w:rsid w:val="00D11BD1"/>
    <w:rsid w:val="00D124F9"/>
    <w:rsid w:val="00D12694"/>
    <w:rsid w:val="00D13904"/>
    <w:rsid w:val="00D14A44"/>
    <w:rsid w:val="00D150DB"/>
    <w:rsid w:val="00D15C84"/>
    <w:rsid w:val="00D15DB2"/>
    <w:rsid w:val="00D165B7"/>
    <w:rsid w:val="00D17549"/>
    <w:rsid w:val="00D17C0F"/>
    <w:rsid w:val="00D200C5"/>
    <w:rsid w:val="00D201F1"/>
    <w:rsid w:val="00D2025B"/>
    <w:rsid w:val="00D211D1"/>
    <w:rsid w:val="00D21613"/>
    <w:rsid w:val="00D21B77"/>
    <w:rsid w:val="00D23D39"/>
    <w:rsid w:val="00D24584"/>
    <w:rsid w:val="00D25249"/>
    <w:rsid w:val="00D252A6"/>
    <w:rsid w:val="00D252CF"/>
    <w:rsid w:val="00D26CA4"/>
    <w:rsid w:val="00D276C3"/>
    <w:rsid w:val="00D27934"/>
    <w:rsid w:val="00D3041E"/>
    <w:rsid w:val="00D30B03"/>
    <w:rsid w:val="00D31198"/>
    <w:rsid w:val="00D31601"/>
    <w:rsid w:val="00D316A5"/>
    <w:rsid w:val="00D31E74"/>
    <w:rsid w:val="00D34135"/>
    <w:rsid w:val="00D3416E"/>
    <w:rsid w:val="00D34F59"/>
    <w:rsid w:val="00D40EE5"/>
    <w:rsid w:val="00D42D53"/>
    <w:rsid w:val="00D42D69"/>
    <w:rsid w:val="00D44359"/>
    <w:rsid w:val="00D44A3D"/>
    <w:rsid w:val="00D44D00"/>
    <w:rsid w:val="00D44D91"/>
    <w:rsid w:val="00D4535F"/>
    <w:rsid w:val="00D46027"/>
    <w:rsid w:val="00D4613D"/>
    <w:rsid w:val="00D465A8"/>
    <w:rsid w:val="00D50B10"/>
    <w:rsid w:val="00D50C45"/>
    <w:rsid w:val="00D51155"/>
    <w:rsid w:val="00D52947"/>
    <w:rsid w:val="00D52D35"/>
    <w:rsid w:val="00D532C3"/>
    <w:rsid w:val="00D53453"/>
    <w:rsid w:val="00D548E0"/>
    <w:rsid w:val="00D54AC3"/>
    <w:rsid w:val="00D550B2"/>
    <w:rsid w:val="00D55215"/>
    <w:rsid w:val="00D55318"/>
    <w:rsid w:val="00D5561D"/>
    <w:rsid w:val="00D55A66"/>
    <w:rsid w:val="00D57011"/>
    <w:rsid w:val="00D572D1"/>
    <w:rsid w:val="00D62F08"/>
    <w:rsid w:val="00D6320B"/>
    <w:rsid w:val="00D63EAF"/>
    <w:rsid w:val="00D65230"/>
    <w:rsid w:val="00D653C4"/>
    <w:rsid w:val="00D65B72"/>
    <w:rsid w:val="00D6644E"/>
    <w:rsid w:val="00D675DC"/>
    <w:rsid w:val="00D67B59"/>
    <w:rsid w:val="00D67E75"/>
    <w:rsid w:val="00D70FEA"/>
    <w:rsid w:val="00D7171C"/>
    <w:rsid w:val="00D726F5"/>
    <w:rsid w:val="00D727AC"/>
    <w:rsid w:val="00D73D04"/>
    <w:rsid w:val="00D73DC9"/>
    <w:rsid w:val="00D742A6"/>
    <w:rsid w:val="00D74438"/>
    <w:rsid w:val="00D74821"/>
    <w:rsid w:val="00D76169"/>
    <w:rsid w:val="00D76781"/>
    <w:rsid w:val="00D7697A"/>
    <w:rsid w:val="00D771E5"/>
    <w:rsid w:val="00D77BC5"/>
    <w:rsid w:val="00D80715"/>
    <w:rsid w:val="00D82499"/>
    <w:rsid w:val="00D82679"/>
    <w:rsid w:val="00D83523"/>
    <w:rsid w:val="00D84623"/>
    <w:rsid w:val="00D8463F"/>
    <w:rsid w:val="00D84824"/>
    <w:rsid w:val="00D84BDE"/>
    <w:rsid w:val="00D85117"/>
    <w:rsid w:val="00D86132"/>
    <w:rsid w:val="00D8613A"/>
    <w:rsid w:val="00D863FB"/>
    <w:rsid w:val="00D86690"/>
    <w:rsid w:val="00D8714F"/>
    <w:rsid w:val="00D90A03"/>
    <w:rsid w:val="00D90ACC"/>
    <w:rsid w:val="00D91B8C"/>
    <w:rsid w:val="00D91D1F"/>
    <w:rsid w:val="00D93A2E"/>
    <w:rsid w:val="00D971D5"/>
    <w:rsid w:val="00D97504"/>
    <w:rsid w:val="00DA041C"/>
    <w:rsid w:val="00DA163B"/>
    <w:rsid w:val="00DA1808"/>
    <w:rsid w:val="00DA42D0"/>
    <w:rsid w:val="00DA4D18"/>
    <w:rsid w:val="00DA523D"/>
    <w:rsid w:val="00DA5248"/>
    <w:rsid w:val="00DA57DB"/>
    <w:rsid w:val="00DA644B"/>
    <w:rsid w:val="00DA66CC"/>
    <w:rsid w:val="00DA740B"/>
    <w:rsid w:val="00DA7490"/>
    <w:rsid w:val="00DB03E3"/>
    <w:rsid w:val="00DB099B"/>
    <w:rsid w:val="00DB10E3"/>
    <w:rsid w:val="00DB1D3C"/>
    <w:rsid w:val="00DB4620"/>
    <w:rsid w:val="00DB4EAD"/>
    <w:rsid w:val="00DB6289"/>
    <w:rsid w:val="00DB706B"/>
    <w:rsid w:val="00DC0BB6"/>
    <w:rsid w:val="00DC0F8F"/>
    <w:rsid w:val="00DC1870"/>
    <w:rsid w:val="00DC1FA6"/>
    <w:rsid w:val="00DC21AA"/>
    <w:rsid w:val="00DC2BDE"/>
    <w:rsid w:val="00DC36B6"/>
    <w:rsid w:val="00DC4547"/>
    <w:rsid w:val="00DC4F12"/>
    <w:rsid w:val="00DC5E21"/>
    <w:rsid w:val="00DC6383"/>
    <w:rsid w:val="00DC64E3"/>
    <w:rsid w:val="00DC739F"/>
    <w:rsid w:val="00DC7B80"/>
    <w:rsid w:val="00DD0A65"/>
    <w:rsid w:val="00DD1797"/>
    <w:rsid w:val="00DD2299"/>
    <w:rsid w:val="00DD3136"/>
    <w:rsid w:val="00DD35BB"/>
    <w:rsid w:val="00DD4D3A"/>
    <w:rsid w:val="00DD5A97"/>
    <w:rsid w:val="00DD5C0B"/>
    <w:rsid w:val="00DD6370"/>
    <w:rsid w:val="00DD66A6"/>
    <w:rsid w:val="00DD7482"/>
    <w:rsid w:val="00DD758C"/>
    <w:rsid w:val="00DD79B6"/>
    <w:rsid w:val="00DD7CD1"/>
    <w:rsid w:val="00DE00A6"/>
    <w:rsid w:val="00DE136D"/>
    <w:rsid w:val="00DE1BF6"/>
    <w:rsid w:val="00DE2654"/>
    <w:rsid w:val="00DE28F2"/>
    <w:rsid w:val="00DE5355"/>
    <w:rsid w:val="00DE5880"/>
    <w:rsid w:val="00DE65F4"/>
    <w:rsid w:val="00DE69A5"/>
    <w:rsid w:val="00DE7FCF"/>
    <w:rsid w:val="00DF025C"/>
    <w:rsid w:val="00DF0AD4"/>
    <w:rsid w:val="00DF13DA"/>
    <w:rsid w:val="00DF15FC"/>
    <w:rsid w:val="00DF1F7D"/>
    <w:rsid w:val="00DF24EA"/>
    <w:rsid w:val="00DF4CEC"/>
    <w:rsid w:val="00DF4E57"/>
    <w:rsid w:val="00DF6AAA"/>
    <w:rsid w:val="00E001A1"/>
    <w:rsid w:val="00E00F4F"/>
    <w:rsid w:val="00E01140"/>
    <w:rsid w:val="00E01519"/>
    <w:rsid w:val="00E0233E"/>
    <w:rsid w:val="00E025CF"/>
    <w:rsid w:val="00E02786"/>
    <w:rsid w:val="00E02BDA"/>
    <w:rsid w:val="00E02C70"/>
    <w:rsid w:val="00E02F0D"/>
    <w:rsid w:val="00E0301E"/>
    <w:rsid w:val="00E04FF6"/>
    <w:rsid w:val="00E052A7"/>
    <w:rsid w:val="00E069C5"/>
    <w:rsid w:val="00E0755A"/>
    <w:rsid w:val="00E077FF"/>
    <w:rsid w:val="00E07EF5"/>
    <w:rsid w:val="00E119AE"/>
    <w:rsid w:val="00E11FAA"/>
    <w:rsid w:val="00E138E1"/>
    <w:rsid w:val="00E13CBB"/>
    <w:rsid w:val="00E15602"/>
    <w:rsid w:val="00E16341"/>
    <w:rsid w:val="00E17D12"/>
    <w:rsid w:val="00E20767"/>
    <w:rsid w:val="00E20D51"/>
    <w:rsid w:val="00E21BDA"/>
    <w:rsid w:val="00E228C2"/>
    <w:rsid w:val="00E22A7B"/>
    <w:rsid w:val="00E22B63"/>
    <w:rsid w:val="00E23FC5"/>
    <w:rsid w:val="00E2429B"/>
    <w:rsid w:val="00E245E6"/>
    <w:rsid w:val="00E24C69"/>
    <w:rsid w:val="00E2635F"/>
    <w:rsid w:val="00E26FAC"/>
    <w:rsid w:val="00E27790"/>
    <w:rsid w:val="00E27B84"/>
    <w:rsid w:val="00E27F21"/>
    <w:rsid w:val="00E30EF6"/>
    <w:rsid w:val="00E3175D"/>
    <w:rsid w:val="00E322EB"/>
    <w:rsid w:val="00E3465D"/>
    <w:rsid w:val="00E34C4A"/>
    <w:rsid w:val="00E3510D"/>
    <w:rsid w:val="00E352E2"/>
    <w:rsid w:val="00E369E4"/>
    <w:rsid w:val="00E36A3E"/>
    <w:rsid w:val="00E372F5"/>
    <w:rsid w:val="00E37442"/>
    <w:rsid w:val="00E37444"/>
    <w:rsid w:val="00E37817"/>
    <w:rsid w:val="00E37EA1"/>
    <w:rsid w:val="00E401A4"/>
    <w:rsid w:val="00E410E5"/>
    <w:rsid w:val="00E41DC7"/>
    <w:rsid w:val="00E42045"/>
    <w:rsid w:val="00E42B85"/>
    <w:rsid w:val="00E43B26"/>
    <w:rsid w:val="00E44AAB"/>
    <w:rsid w:val="00E45C36"/>
    <w:rsid w:val="00E45E11"/>
    <w:rsid w:val="00E461DF"/>
    <w:rsid w:val="00E470C4"/>
    <w:rsid w:val="00E472FA"/>
    <w:rsid w:val="00E477DE"/>
    <w:rsid w:val="00E4780E"/>
    <w:rsid w:val="00E47F67"/>
    <w:rsid w:val="00E47FD3"/>
    <w:rsid w:val="00E5083F"/>
    <w:rsid w:val="00E513BC"/>
    <w:rsid w:val="00E527A5"/>
    <w:rsid w:val="00E52BA4"/>
    <w:rsid w:val="00E54170"/>
    <w:rsid w:val="00E54657"/>
    <w:rsid w:val="00E54665"/>
    <w:rsid w:val="00E5483F"/>
    <w:rsid w:val="00E54D9B"/>
    <w:rsid w:val="00E5529B"/>
    <w:rsid w:val="00E55B82"/>
    <w:rsid w:val="00E55F49"/>
    <w:rsid w:val="00E56A19"/>
    <w:rsid w:val="00E56ACB"/>
    <w:rsid w:val="00E573A1"/>
    <w:rsid w:val="00E578DE"/>
    <w:rsid w:val="00E57D40"/>
    <w:rsid w:val="00E60708"/>
    <w:rsid w:val="00E60C51"/>
    <w:rsid w:val="00E61B44"/>
    <w:rsid w:val="00E61D15"/>
    <w:rsid w:val="00E623B5"/>
    <w:rsid w:val="00E6248D"/>
    <w:rsid w:val="00E6439D"/>
    <w:rsid w:val="00E664A0"/>
    <w:rsid w:val="00E674C2"/>
    <w:rsid w:val="00E677EC"/>
    <w:rsid w:val="00E70B6A"/>
    <w:rsid w:val="00E70CF4"/>
    <w:rsid w:val="00E72987"/>
    <w:rsid w:val="00E73A8E"/>
    <w:rsid w:val="00E73E1F"/>
    <w:rsid w:val="00E745B4"/>
    <w:rsid w:val="00E74BF2"/>
    <w:rsid w:val="00E75268"/>
    <w:rsid w:val="00E7681B"/>
    <w:rsid w:val="00E76A5E"/>
    <w:rsid w:val="00E76DEC"/>
    <w:rsid w:val="00E76EC2"/>
    <w:rsid w:val="00E77157"/>
    <w:rsid w:val="00E77632"/>
    <w:rsid w:val="00E8182C"/>
    <w:rsid w:val="00E81C2F"/>
    <w:rsid w:val="00E82907"/>
    <w:rsid w:val="00E829E4"/>
    <w:rsid w:val="00E84493"/>
    <w:rsid w:val="00E8579D"/>
    <w:rsid w:val="00E859DF"/>
    <w:rsid w:val="00E8620E"/>
    <w:rsid w:val="00E86593"/>
    <w:rsid w:val="00E86F00"/>
    <w:rsid w:val="00E86F90"/>
    <w:rsid w:val="00E90E08"/>
    <w:rsid w:val="00E914C0"/>
    <w:rsid w:val="00E923B5"/>
    <w:rsid w:val="00E923CA"/>
    <w:rsid w:val="00E9278B"/>
    <w:rsid w:val="00E92AB7"/>
    <w:rsid w:val="00E937F1"/>
    <w:rsid w:val="00E93870"/>
    <w:rsid w:val="00E939FE"/>
    <w:rsid w:val="00E93D92"/>
    <w:rsid w:val="00E94D0C"/>
    <w:rsid w:val="00E95328"/>
    <w:rsid w:val="00E97864"/>
    <w:rsid w:val="00EA2C51"/>
    <w:rsid w:val="00EA46D5"/>
    <w:rsid w:val="00EA486E"/>
    <w:rsid w:val="00EA5DD4"/>
    <w:rsid w:val="00EA7B96"/>
    <w:rsid w:val="00EB056C"/>
    <w:rsid w:val="00EB235A"/>
    <w:rsid w:val="00EB2476"/>
    <w:rsid w:val="00EB3711"/>
    <w:rsid w:val="00EB3C56"/>
    <w:rsid w:val="00EB48A1"/>
    <w:rsid w:val="00EB4F5C"/>
    <w:rsid w:val="00EB53DB"/>
    <w:rsid w:val="00EB69A8"/>
    <w:rsid w:val="00EB731D"/>
    <w:rsid w:val="00EB7FEA"/>
    <w:rsid w:val="00EC05F4"/>
    <w:rsid w:val="00EC0B8D"/>
    <w:rsid w:val="00EC101D"/>
    <w:rsid w:val="00EC10B3"/>
    <w:rsid w:val="00EC24D2"/>
    <w:rsid w:val="00EC2CB4"/>
    <w:rsid w:val="00EC3C58"/>
    <w:rsid w:val="00EC3E20"/>
    <w:rsid w:val="00EC43F5"/>
    <w:rsid w:val="00EC4A56"/>
    <w:rsid w:val="00EC4F73"/>
    <w:rsid w:val="00EC665F"/>
    <w:rsid w:val="00EC68A9"/>
    <w:rsid w:val="00EC6944"/>
    <w:rsid w:val="00EC6A10"/>
    <w:rsid w:val="00ED0804"/>
    <w:rsid w:val="00ED0AA7"/>
    <w:rsid w:val="00ED0CEE"/>
    <w:rsid w:val="00ED2B6E"/>
    <w:rsid w:val="00ED3C34"/>
    <w:rsid w:val="00ED5A7D"/>
    <w:rsid w:val="00ED6F3E"/>
    <w:rsid w:val="00EE014B"/>
    <w:rsid w:val="00EE0A94"/>
    <w:rsid w:val="00EE0ABC"/>
    <w:rsid w:val="00EE21A5"/>
    <w:rsid w:val="00EE312D"/>
    <w:rsid w:val="00EE3814"/>
    <w:rsid w:val="00EE39F8"/>
    <w:rsid w:val="00EE40DA"/>
    <w:rsid w:val="00EE43D1"/>
    <w:rsid w:val="00EE4971"/>
    <w:rsid w:val="00EE4A4C"/>
    <w:rsid w:val="00EE4BFB"/>
    <w:rsid w:val="00EF17AC"/>
    <w:rsid w:val="00EF1C8E"/>
    <w:rsid w:val="00EF2A25"/>
    <w:rsid w:val="00EF3207"/>
    <w:rsid w:val="00EF3EF2"/>
    <w:rsid w:val="00EF5630"/>
    <w:rsid w:val="00EF5709"/>
    <w:rsid w:val="00EF5B4F"/>
    <w:rsid w:val="00EF7E2F"/>
    <w:rsid w:val="00F002B6"/>
    <w:rsid w:val="00F014F2"/>
    <w:rsid w:val="00F01ED6"/>
    <w:rsid w:val="00F02D70"/>
    <w:rsid w:val="00F0305C"/>
    <w:rsid w:val="00F04698"/>
    <w:rsid w:val="00F04B98"/>
    <w:rsid w:val="00F04EBA"/>
    <w:rsid w:val="00F054E3"/>
    <w:rsid w:val="00F055F5"/>
    <w:rsid w:val="00F05A8B"/>
    <w:rsid w:val="00F062D4"/>
    <w:rsid w:val="00F06C7B"/>
    <w:rsid w:val="00F07910"/>
    <w:rsid w:val="00F104C0"/>
    <w:rsid w:val="00F10EF0"/>
    <w:rsid w:val="00F10FA0"/>
    <w:rsid w:val="00F110EC"/>
    <w:rsid w:val="00F11242"/>
    <w:rsid w:val="00F114A4"/>
    <w:rsid w:val="00F11F4E"/>
    <w:rsid w:val="00F11F99"/>
    <w:rsid w:val="00F12423"/>
    <w:rsid w:val="00F13CE3"/>
    <w:rsid w:val="00F13E14"/>
    <w:rsid w:val="00F13EC3"/>
    <w:rsid w:val="00F1434F"/>
    <w:rsid w:val="00F151C0"/>
    <w:rsid w:val="00F158AA"/>
    <w:rsid w:val="00F15AD0"/>
    <w:rsid w:val="00F15C97"/>
    <w:rsid w:val="00F1618D"/>
    <w:rsid w:val="00F16CC4"/>
    <w:rsid w:val="00F17E8D"/>
    <w:rsid w:val="00F20A48"/>
    <w:rsid w:val="00F223B1"/>
    <w:rsid w:val="00F22554"/>
    <w:rsid w:val="00F2278A"/>
    <w:rsid w:val="00F23D49"/>
    <w:rsid w:val="00F24145"/>
    <w:rsid w:val="00F243F3"/>
    <w:rsid w:val="00F2592A"/>
    <w:rsid w:val="00F26894"/>
    <w:rsid w:val="00F27A4D"/>
    <w:rsid w:val="00F30A5C"/>
    <w:rsid w:val="00F30B60"/>
    <w:rsid w:val="00F31381"/>
    <w:rsid w:val="00F31412"/>
    <w:rsid w:val="00F32D57"/>
    <w:rsid w:val="00F3301B"/>
    <w:rsid w:val="00F36AEC"/>
    <w:rsid w:val="00F405C1"/>
    <w:rsid w:val="00F414BC"/>
    <w:rsid w:val="00F415C5"/>
    <w:rsid w:val="00F420F5"/>
    <w:rsid w:val="00F42FC8"/>
    <w:rsid w:val="00F43F83"/>
    <w:rsid w:val="00F443FE"/>
    <w:rsid w:val="00F45E2A"/>
    <w:rsid w:val="00F46A30"/>
    <w:rsid w:val="00F47D41"/>
    <w:rsid w:val="00F5087A"/>
    <w:rsid w:val="00F51277"/>
    <w:rsid w:val="00F51BCD"/>
    <w:rsid w:val="00F52660"/>
    <w:rsid w:val="00F53A67"/>
    <w:rsid w:val="00F53B74"/>
    <w:rsid w:val="00F56BF8"/>
    <w:rsid w:val="00F56D8F"/>
    <w:rsid w:val="00F57620"/>
    <w:rsid w:val="00F57CB0"/>
    <w:rsid w:val="00F61A18"/>
    <w:rsid w:val="00F61AA9"/>
    <w:rsid w:val="00F621B2"/>
    <w:rsid w:val="00F622AB"/>
    <w:rsid w:val="00F631FD"/>
    <w:rsid w:val="00F634D4"/>
    <w:rsid w:val="00F63DB4"/>
    <w:rsid w:val="00F64CD2"/>
    <w:rsid w:val="00F65EF8"/>
    <w:rsid w:val="00F66331"/>
    <w:rsid w:val="00F66A13"/>
    <w:rsid w:val="00F678A8"/>
    <w:rsid w:val="00F67938"/>
    <w:rsid w:val="00F705CD"/>
    <w:rsid w:val="00F7089B"/>
    <w:rsid w:val="00F70B17"/>
    <w:rsid w:val="00F71ACF"/>
    <w:rsid w:val="00F73EF5"/>
    <w:rsid w:val="00F741E2"/>
    <w:rsid w:val="00F748E2"/>
    <w:rsid w:val="00F77A64"/>
    <w:rsid w:val="00F8123C"/>
    <w:rsid w:val="00F814A2"/>
    <w:rsid w:val="00F84D2A"/>
    <w:rsid w:val="00F85289"/>
    <w:rsid w:val="00F8591E"/>
    <w:rsid w:val="00F85EA7"/>
    <w:rsid w:val="00F860DE"/>
    <w:rsid w:val="00F86B5B"/>
    <w:rsid w:val="00F86BBC"/>
    <w:rsid w:val="00F90AAE"/>
    <w:rsid w:val="00F91875"/>
    <w:rsid w:val="00F91AD8"/>
    <w:rsid w:val="00F92075"/>
    <w:rsid w:val="00F92111"/>
    <w:rsid w:val="00F92BD9"/>
    <w:rsid w:val="00F92FE7"/>
    <w:rsid w:val="00F93089"/>
    <w:rsid w:val="00F93258"/>
    <w:rsid w:val="00F93848"/>
    <w:rsid w:val="00F9433E"/>
    <w:rsid w:val="00F9450E"/>
    <w:rsid w:val="00F949B8"/>
    <w:rsid w:val="00F964A2"/>
    <w:rsid w:val="00F96B62"/>
    <w:rsid w:val="00F975C5"/>
    <w:rsid w:val="00F97AEF"/>
    <w:rsid w:val="00FA0C8E"/>
    <w:rsid w:val="00FA12B9"/>
    <w:rsid w:val="00FA1F56"/>
    <w:rsid w:val="00FA26B3"/>
    <w:rsid w:val="00FA2DB8"/>
    <w:rsid w:val="00FA301F"/>
    <w:rsid w:val="00FA333E"/>
    <w:rsid w:val="00FA4616"/>
    <w:rsid w:val="00FA4883"/>
    <w:rsid w:val="00FA6558"/>
    <w:rsid w:val="00FA78BA"/>
    <w:rsid w:val="00FA7BD9"/>
    <w:rsid w:val="00FB0092"/>
    <w:rsid w:val="00FB0C51"/>
    <w:rsid w:val="00FB1418"/>
    <w:rsid w:val="00FB17C7"/>
    <w:rsid w:val="00FB1D5A"/>
    <w:rsid w:val="00FB2493"/>
    <w:rsid w:val="00FB28B0"/>
    <w:rsid w:val="00FB49A2"/>
    <w:rsid w:val="00FB63CB"/>
    <w:rsid w:val="00FB6789"/>
    <w:rsid w:val="00FB7786"/>
    <w:rsid w:val="00FC286B"/>
    <w:rsid w:val="00FC2BE1"/>
    <w:rsid w:val="00FC3B2E"/>
    <w:rsid w:val="00FC5043"/>
    <w:rsid w:val="00FC6870"/>
    <w:rsid w:val="00FC78AA"/>
    <w:rsid w:val="00FC7AFE"/>
    <w:rsid w:val="00FD142F"/>
    <w:rsid w:val="00FD17C1"/>
    <w:rsid w:val="00FD3081"/>
    <w:rsid w:val="00FD479A"/>
    <w:rsid w:val="00FD4ED7"/>
    <w:rsid w:val="00FD52F3"/>
    <w:rsid w:val="00FD6530"/>
    <w:rsid w:val="00FD6655"/>
    <w:rsid w:val="00FE151E"/>
    <w:rsid w:val="00FE1D56"/>
    <w:rsid w:val="00FE2A82"/>
    <w:rsid w:val="00FE2BCA"/>
    <w:rsid w:val="00FE3080"/>
    <w:rsid w:val="00FE40BA"/>
    <w:rsid w:val="00FE41C6"/>
    <w:rsid w:val="00FE451A"/>
    <w:rsid w:val="00FE47CA"/>
    <w:rsid w:val="00FE4880"/>
    <w:rsid w:val="00FE52E5"/>
    <w:rsid w:val="00FE5A2E"/>
    <w:rsid w:val="00FE63B5"/>
    <w:rsid w:val="00FE67FE"/>
    <w:rsid w:val="00FF001C"/>
    <w:rsid w:val="00FF0145"/>
    <w:rsid w:val="00FF01FA"/>
    <w:rsid w:val="00FF17F5"/>
    <w:rsid w:val="00FF1E10"/>
    <w:rsid w:val="00FF313C"/>
    <w:rsid w:val="00FF3747"/>
    <w:rsid w:val="00FF3C32"/>
    <w:rsid w:val="00FF3C9B"/>
    <w:rsid w:val="00FF4F1E"/>
    <w:rsid w:val="00FF6B73"/>
    <w:rsid w:val="00FF6D6C"/>
    <w:rsid w:val="00FF77B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93223"/>
  <w15:docId w15:val="{6D4C83A1-76F8-4ACC-9288-21480C0B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55"/>
    <w:pPr>
      <w:spacing w:after="120" w:line="360" w:lineRule="atLeast"/>
      <w:ind w:firstLine="567"/>
      <w:jc w:val="both"/>
    </w:pPr>
    <w:rPr>
      <w:rFonts w:ascii="Times New Roman" w:eastAsia="Times New Roman" w:hAnsi="Times New Roman" w:cs="Times New Roman"/>
      <w:sz w:val="28"/>
      <w:szCs w:val="26"/>
    </w:rPr>
  </w:style>
  <w:style w:type="paragraph" w:styleId="Heading1">
    <w:name w:val="heading 1"/>
    <w:basedOn w:val="Normal"/>
    <w:next w:val="Normal"/>
    <w:link w:val="Heading1Char"/>
    <w:uiPriority w:val="9"/>
    <w:qFormat/>
    <w:rsid w:val="006C1D4E"/>
    <w:pPr>
      <w:keepNext/>
      <w:keepLines/>
      <w:spacing w:before="120" w:line="240" w:lineRule="auto"/>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2389F"/>
    <w:pPr>
      <w:keepNext/>
      <w:keepLines/>
      <w:spacing w:before="120" w:line="240" w:lineRule="auto"/>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183F"/>
    <w:pPr>
      <w:tabs>
        <w:tab w:val="center" w:pos="4320"/>
        <w:tab w:val="right" w:pos="8640"/>
      </w:tabs>
    </w:pPr>
  </w:style>
  <w:style w:type="character" w:customStyle="1" w:styleId="FooterChar">
    <w:name w:val="Footer Char"/>
    <w:basedOn w:val="DefaultParagraphFont"/>
    <w:link w:val="Footer"/>
    <w:uiPriority w:val="99"/>
    <w:rsid w:val="0055183F"/>
    <w:rPr>
      <w:rFonts w:ascii="Times New Roman" w:eastAsia="Times New Roman" w:hAnsi="Times New Roman" w:cs="Times New Roman"/>
      <w:sz w:val="28"/>
      <w:szCs w:val="26"/>
    </w:rPr>
  </w:style>
  <w:style w:type="character" w:styleId="PageNumber">
    <w:name w:val="page number"/>
    <w:basedOn w:val="DefaultParagraphFont"/>
    <w:rsid w:val="0055183F"/>
  </w:style>
  <w:style w:type="paragraph" w:styleId="ListParagraph">
    <w:name w:val="List Paragraph"/>
    <w:basedOn w:val="Normal"/>
    <w:uiPriority w:val="34"/>
    <w:qFormat/>
    <w:rsid w:val="00017C1B"/>
    <w:pPr>
      <w:ind w:left="720"/>
      <w:contextualSpacing/>
    </w:pPr>
  </w:style>
  <w:style w:type="table" w:styleId="TableGrid">
    <w:name w:val="Table Grid"/>
    <w:basedOn w:val="TableNormal"/>
    <w:uiPriority w:val="59"/>
    <w:rsid w:val="00A63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7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C5"/>
    <w:rPr>
      <w:rFonts w:ascii="Times New Roman" w:eastAsia="Times New Roman" w:hAnsi="Times New Roman" w:cs="Times New Roman"/>
      <w:sz w:val="28"/>
      <w:szCs w:val="26"/>
    </w:rPr>
  </w:style>
  <w:style w:type="paragraph" w:styleId="NoSpacing">
    <w:name w:val="No Spacing"/>
    <w:uiPriority w:val="1"/>
    <w:qFormat/>
    <w:rsid w:val="00981068"/>
    <w:pPr>
      <w:spacing w:after="0" w:line="240" w:lineRule="auto"/>
      <w:ind w:firstLine="567"/>
      <w:jc w:val="both"/>
    </w:pPr>
    <w:rPr>
      <w:rFonts w:ascii="Times New Roman" w:eastAsia="Times New Roman" w:hAnsi="Times New Roman" w:cs="Times New Roman"/>
      <w:sz w:val="28"/>
      <w:szCs w:val="26"/>
    </w:rPr>
  </w:style>
  <w:style w:type="paragraph" w:styleId="BalloonText">
    <w:name w:val="Balloon Text"/>
    <w:basedOn w:val="Normal"/>
    <w:link w:val="BalloonTextChar"/>
    <w:uiPriority w:val="99"/>
    <w:semiHidden/>
    <w:unhideWhenUsed/>
    <w:rsid w:val="0001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910"/>
    <w:rPr>
      <w:rFonts w:ascii="Tahoma" w:eastAsia="Times New Roman" w:hAnsi="Tahoma" w:cs="Tahoma"/>
      <w:sz w:val="16"/>
      <w:szCs w:val="16"/>
    </w:rPr>
  </w:style>
  <w:style w:type="paragraph" w:customStyle="1" w:styleId="Para">
    <w:name w:val="Para"/>
    <w:basedOn w:val="Normal"/>
    <w:rsid w:val="00EE4A4C"/>
    <w:pPr>
      <w:widowControl w:val="0"/>
      <w:spacing w:before="120"/>
      <w:ind w:firstLine="720"/>
    </w:pPr>
    <w:rPr>
      <w:szCs w:val="24"/>
    </w:rPr>
  </w:style>
  <w:style w:type="character" w:styleId="Hyperlink">
    <w:name w:val="Hyperlink"/>
    <w:uiPriority w:val="99"/>
    <w:rsid w:val="00B02684"/>
    <w:rPr>
      <w:color w:val="0000FF"/>
      <w:u w:val="single"/>
    </w:rPr>
  </w:style>
  <w:style w:type="paragraph" w:styleId="NormalIndent">
    <w:name w:val="Normal Indent"/>
    <w:aliases w:val="Normal Indent Char1 Char,Normal Indent Char1 Char Char Char Char Char Char Char Char Char Char Char1 Char Char Char Char,Normal Indent Char Char, Char Char Char  Char, Char Char Char  Char Char, Char Char Char , Char Char"/>
    <w:basedOn w:val="Normal"/>
    <w:link w:val="NormalIndentChar"/>
    <w:rsid w:val="00B02684"/>
    <w:pPr>
      <w:spacing w:after="0" w:line="240" w:lineRule="auto"/>
      <w:ind w:left="720" w:firstLine="0"/>
      <w:jc w:val="left"/>
    </w:pPr>
    <w:rPr>
      <w:rFonts w:ascii="Tahoma" w:hAnsi="Tahoma"/>
      <w:sz w:val="20"/>
      <w:szCs w:val="20"/>
    </w:rPr>
  </w:style>
  <w:style w:type="character" w:customStyle="1" w:styleId="NormalIndentChar">
    <w:name w:val="Normal Indent Char"/>
    <w:aliases w:val="Normal Indent Char1 Char Char,Normal Indent Char1 Char Char Char Char Char Char Char Char Char Char Char1 Char Char Char Char Char,Normal Indent Char Char Char, Char Char Char  Char Char1, Char Char Char  Char Char Char"/>
    <w:link w:val="NormalIndent"/>
    <w:rsid w:val="00B02684"/>
    <w:rPr>
      <w:rFonts w:ascii="Tahoma" w:eastAsia="Times New Roman" w:hAnsi="Tahoma" w:cs="Times New Roman"/>
      <w:sz w:val="20"/>
      <w:szCs w:val="20"/>
    </w:rPr>
  </w:style>
  <w:style w:type="character" w:styleId="Emphasis">
    <w:name w:val="Emphasis"/>
    <w:uiPriority w:val="20"/>
    <w:qFormat/>
    <w:rsid w:val="00B02684"/>
    <w:rPr>
      <w:i/>
      <w:iCs/>
    </w:rPr>
  </w:style>
  <w:style w:type="paragraph" w:styleId="Revision">
    <w:name w:val="Revision"/>
    <w:hidden/>
    <w:uiPriority w:val="99"/>
    <w:semiHidden/>
    <w:rsid w:val="00253355"/>
    <w:pPr>
      <w:spacing w:after="0" w:line="240" w:lineRule="auto"/>
    </w:pPr>
    <w:rPr>
      <w:rFonts w:ascii="Times New Roman" w:eastAsia="Times New Roman" w:hAnsi="Times New Roman" w:cs="Times New Roman"/>
      <w:sz w:val="28"/>
      <w:szCs w:val="26"/>
    </w:rPr>
  </w:style>
  <w:style w:type="character" w:styleId="CommentReference">
    <w:name w:val="annotation reference"/>
    <w:basedOn w:val="DefaultParagraphFont"/>
    <w:uiPriority w:val="99"/>
    <w:unhideWhenUsed/>
    <w:rsid w:val="00253355"/>
    <w:rPr>
      <w:sz w:val="16"/>
      <w:szCs w:val="16"/>
    </w:rPr>
  </w:style>
  <w:style w:type="paragraph" w:styleId="CommentText">
    <w:name w:val="annotation text"/>
    <w:basedOn w:val="Normal"/>
    <w:link w:val="CommentTextChar"/>
    <w:uiPriority w:val="99"/>
    <w:semiHidden/>
    <w:unhideWhenUsed/>
    <w:rsid w:val="00253355"/>
    <w:pPr>
      <w:spacing w:line="240" w:lineRule="auto"/>
    </w:pPr>
    <w:rPr>
      <w:sz w:val="20"/>
      <w:szCs w:val="20"/>
    </w:rPr>
  </w:style>
  <w:style w:type="character" w:customStyle="1" w:styleId="CommentTextChar">
    <w:name w:val="Comment Text Char"/>
    <w:basedOn w:val="DefaultParagraphFont"/>
    <w:link w:val="CommentText"/>
    <w:uiPriority w:val="99"/>
    <w:semiHidden/>
    <w:rsid w:val="002533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3355"/>
    <w:rPr>
      <w:b/>
      <w:bCs/>
    </w:rPr>
  </w:style>
  <w:style w:type="character" w:customStyle="1" w:styleId="CommentSubjectChar">
    <w:name w:val="Comment Subject Char"/>
    <w:basedOn w:val="CommentTextChar"/>
    <w:link w:val="CommentSubject"/>
    <w:uiPriority w:val="99"/>
    <w:semiHidden/>
    <w:rsid w:val="00253355"/>
    <w:rPr>
      <w:rFonts w:ascii="Times New Roman" w:eastAsia="Times New Roman" w:hAnsi="Times New Roman" w:cs="Times New Roman"/>
      <w:b/>
      <w:bCs/>
      <w:sz w:val="20"/>
      <w:szCs w:val="20"/>
    </w:rPr>
  </w:style>
  <w:style w:type="character" w:customStyle="1" w:styleId="fontstyle01">
    <w:name w:val="fontstyle01"/>
    <w:basedOn w:val="DefaultParagraphFont"/>
    <w:rsid w:val="00FA1F56"/>
    <w:rPr>
      <w:rFonts w:ascii="Arial" w:hAnsi="Arial" w:cs="Arial" w:hint="default"/>
      <w:b w:val="0"/>
      <w:bCs w:val="0"/>
      <w:i w:val="0"/>
      <w:iCs w:val="0"/>
      <w:color w:val="000000"/>
      <w:sz w:val="24"/>
      <w:szCs w:val="24"/>
    </w:rPr>
  </w:style>
  <w:style w:type="character" w:customStyle="1" w:styleId="text">
    <w:name w:val="text"/>
    <w:basedOn w:val="DefaultParagraphFont"/>
    <w:rsid w:val="00AA08F2"/>
  </w:style>
  <w:style w:type="character" w:customStyle="1" w:styleId="UnresolvedMention1">
    <w:name w:val="Unresolved Mention1"/>
    <w:basedOn w:val="DefaultParagraphFont"/>
    <w:uiPriority w:val="99"/>
    <w:semiHidden/>
    <w:unhideWhenUsed/>
    <w:rsid w:val="00757A4F"/>
    <w:rPr>
      <w:color w:val="605E5C"/>
      <w:shd w:val="clear" w:color="auto" w:fill="E1DFDD"/>
    </w:rPr>
  </w:style>
  <w:style w:type="character" w:customStyle="1" w:styleId="UnresolvedMention2">
    <w:name w:val="Unresolved Mention2"/>
    <w:basedOn w:val="DefaultParagraphFont"/>
    <w:uiPriority w:val="99"/>
    <w:semiHidden/>
    <w:unhideWhenUsed/>
    <w:rsid w:val="009C1D88"/>
    <w:rPr>
      <w:color w:val="605E5C"/>
      <w:shd w:val="clear" w:color="auto" w:fill="E1DFDD"/>
    </w:rPr>
  </w:style>
  <w:style w:type="paragraph" w:styleId="NormalWeb">
    <w:name w:val="Normal (Web)"/>
    <w:basedOn w:val="Normal"/>
    <w:uiPriority w:val="99"/>
    <w:unhideWhenUsed/>
    <w:rsid w:val="00E077FF"/>
    <w:pPr>
      <w:spacing w:before="100" w:beforeAutospacing="1" w:after="100" w:afterAutospacing="1" w:line="240" w:lineRule="auto"/>
      <w:ind w:firstLine="0"/>
      <w:jc w:val="left"/>
    </w:pPr>
    <w:rPr>
      <w:sz w:val="24"/>
      <w:szCs w:val="24"/>
    </w:rPr>
  </w:style>
  <w:style w:type="character" w:customStyle="1" w:styleId="UnresolvedMention3">
    <w:name w:val="Unresolved Mention3"/>
    <w:basedOn w:val="DefaultParagraphFont"/>
    <w:uiPriority w:val="99"/>
    <w:semiHidden/>
    <w:unhideWhenUsed/>
    <w:rsid w:val="00A71FF7"/>
    <w:rPr>
      <w:color w:val="605E5C"/>
      <w:shd w:val="clear" w:color="auto" w:fill="E1DFDD"/>
    </w:rPr>
  </w:style>
  <w:style w:type="character" w:styleId="FollowedHyperlink">
    <w:name w:val="FollowedHyperlink"/>
    <w:basedOn w:val="DefaultParagraphFont"/>
    <w:uiPriority w:val="99"/>
    <w:semiHidden/>
    <w:unhideWhenUsed/>
    <w:rsid w:val="00A71FF7"/>
    <w:rPr>
      <w:color w:val="800080" w:themeColor="followedHyperlink"/>
      <w:u w:val="single"/>
    </w:rPr>
  </w:style>
  <w:style w:type="table" w:customStyle="1" w:styleId="TableGrid1">
    <w:name w:val="Table Grid1"/>
    <w:basedOn w:val="TableNormal"/>
    <w:next w:val="TableGrid"/>
    <w:uiPriority w:val="39"/>
    <w:rsid w:val="00F11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2389F"/>
    <w:rPr>
      <w:rFonts w:asciiTheme="majorHAnsi" w:eastAsiaTheme="majorEastAsia" w:hAnsiTheme="majorHAnsi" w:cstheme="majorBidi"/>
      <w:sz w:val="28"/>
      <w:szCs w:val="26"/>
    </w:rPr>
  </w:style>
  <w:style w:type="character" w:customStyle="1" w:styleId="Heading1Char">
    <w:name w:val="Heading 1 Char"/>
    <w:basedOn w:val="DefaultParagraphFont"/>
    <w:link w:val="Heading1"/>
    <w:uiPriority w:val="9"/>
    <w:rsid w:val="006C1D4E"/>
    <w:rPr>
      <w:rFonts w:asciiTheme="majorHAnsi" w:eastAsiaTheme="majorEastAsia" w:hAnsiTheme="majorHAnsi" w:cstheme="majorBidi"/>
      <w:b/>
      <w:sz w:val="28"/>
      <w:szCs w:val="32"/>
    </w:rPr>
  </w:style>
  <w:style w:type="table" w:customStyle="1" w:styleId="TableGrid2">
    <w:name w:val="Table Grid2"/>
    <w:basedOn w:val="TableNormal"/>
    <w:next w:val="TableGrid"/>
    <w:uiPriority w:val="59"/>
    <w:rsid w:val="00FE48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4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01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1240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999">
      <w:bodyDiv w:val="1"/>
      <w:marLeft w:val="0"/>
      <w:marRight w:val="0"/>
      <w:marTop w:val="0"/>
      <w:marBottom w:val="0"/>
      <w:divBdr>
        <w:top w:val="none" w:sz="0" w:space="0" w:color="auto"/>
        <w:left w:val="none" w:sz="0" w:space="0" w:color="auto"/>
        <w:bottom w:val="none" w:sz="0" w:space="0" w:color="auto"/>
        <w:right w:val="none" w:sz="0" w:space="0" w:color="auto"/>
      </w:divBdr>
    </w:div>
    <w:div w:id="61955042">
      <w:bodyDiv w:val="1"/>
      <w:marLeft w:val="0"/>
      <w:marRight w:val="0"/>
      <w:marTop w:val="0"/>
      <w:marBottom w:val="0"/>
      <w:divBdr>
        <w:top w:val="none" w:sz="0" w:space="0" w:color="auto"/>
        <w:left w:val="none" w:sz="0" w:space="0" w:color="auto"/>
        <w:bottom w:val="none" w:sz="0" w:space="0" w:color="auto"/>
        <w:right w:val="none" w:sz="0" w:space="0" w:color="auto"/>
      </w:divBdr>
    </w:div>
    <w:div w:id="66420498">
      <w:bodyDiv w:val="1"/>
      <w:marLeft w:val="0"/>
      <w:marRight w:val="0"/>
      <w:marTop w:val="0"/>
      <w:marBottom w:val="0"/>
      <w:divBdr>
        <w:top w:val="none" w:sz="0" w:space="0" w:color="auto"/>
        <w:left w:val="none" w:sz="0" w:space="0" w:color="auto"/>
        <w:bottom w:val="none" w:sz="0" w:space="0" w:color="auto"/>
        <w:right w:val="none" w:sz="0" w:space="0" w:color="auto"/>
      </w:divBdr>
      <w:divsChild>
        <w:div w:id="577053668">
          <w:marLeft w:val="562"/>
          <w:marRight w:val="0"/>
          <w:marTop w:val="0"/>
          <w:marBottom w:val="0"/>
          <w:divBdr>
            <w:top w:val="none" w:sz="0" w:space="0" w:color="auto"/>
            <w:left w:val="none" w:sz="0" w:space="0" w:color="auto"/>
            <w:bottom w:val="none" w:sz="0" w:space="0" w:color="auto"/>
            <w:right w:val="none" w:sz="0" w:space="0" w:color="auto"/>
          </w:divBdr>
        </w:div>
      </w:divsChild>
    </w:div>
    <w:div w:id="264118159">
      <w:bodyDiv w:val="1"/>
      <w:marLeft w:val="0"/>
      <w:marRight w:val="0"/>
      <w:marTop w:val="0"/>
      <w:marBottom w:val="0"/>
      <w:divBdr>
        <w:top w:val="none" w:sz="0" w:space="0" w:color="auto"/>
        <w:left w:val="none" w:sz="0" w:space="0" w:color="auto"/>
        <w:bottom w:val="none" w:sz="0" w:space="0" w:color="auto"/>
        <w:right w:val="none" w:sz="0" w:space="0" w:color="auto"/>
      </w:divBdr>
    </w:div>
    <w:div w:id="268245643">
      <w:bodyDiv w:val="1"/>
      <w:marLeft w:val="0"/>
      <w:marRight w:val="0"/>
      <w:marTop w:val="0"/>
      <w:marBottom w:val="0"/>
      <w:divBdr>
        <w:top w:val="none" w:sz="0" w:space="0" w:color="auto"/>
        <w:left w:val="none" w:sz="0" w:space="0" w:color="auto"/>
        <w:bottom w:val="none" w:sz="0" w:space="0" w:color="auto"/>
        <w:right w:val="none" w:sz="0" w:space="0" w:color="auto"/>
      </w:divBdr>
    </w:div>
    <w:div w:id="373509772">
      <w:bodyDiv w:val="1"/>
      <w:marLeft w:val="0"/>
      <w:marRight w:val="0"/>
      <w:marTop w:val="0"/>
      <w:marBottom w:val="0"/>
      <w:divBdr>
        <w:top w:val="none" w:sz="0" w:space="0" w:color="auto"/>
        <w:left w:val="none" w:sz="0" w:space="0" w:color="auto"/>
        <w:bottom w:val="none" w:sz="0" w:space="0" w:color="auto"/>
        <w:right w:val="none" w:sz="0" w:space="0" w:color="auto"/>
      </w:divBdr>
    </w:div>
    <w:div w:id="448202283">
      <w:bodyDiv w:val="1"/>
      <w:marLeft w:val="0"/>
      <w:marRight w:val="0"/>
      <w:marTop w:val="0"/>
      <w:marBottom w:val="0"/>
      <w:divBdr>
        <w:top w:val="none" w:sz="0" w:space="0" w:color="auto"/>
        <w:left w:val="none" w:sz="0" w:space="0" w:color="auto"/>
        <w:bottom w:val="none" w:sz="0" w:space="0" w:color="auto"/>
        <w:right w:val="none" w:sz="0" w:space="0" w:color="auto"/>
      </w:divBdr>
    </w:div>
    <w:div w:id="537815649">
      <w:bodyDiv w:val="1"/>
      <w:marLeft w:val="0"/>
      <w:marRight w:val="0"/>
      <w:marTop w:val="0"/>
      <w:marBottom w:val="0"/>
      <w:divBdr>
        <w:top w:val="none" w:sz="0" w:space="0" w:color="auto"/>
        <w:left w:val="none" w:sz="0" w:space="0" w:color="auto"/>
        <w:bottom w:val="none" w:sz="0" w:space="0" w:color="auto"/>
        <w:right w:val="none" w:sz="0" w:space="0" w:color="auto"/>
      </w:divBdr>
    </w:div>
    <w:div w:id="538664904">
      <w:bodyDiv w:val="1"/>
      <w:marLeft w:val="0"/>
      <w:marRight w:val="0"/>
      <w:marTop w:val="0"/>
      <w:marBottom w:val="0"/>
      <w:divBdr>
        <w:top w:val="none" w:sz="0" w:space="0" w:color="auto"/>
        <w:left w:val="none" w:sz="0" w:space="0" w:color="auto"/>
        <w:bottom w:val="none" w:sz="0" w:space="0" w:color="auto"/>
        <w:right w:val="none" w:sz="0" w:space="0" w:color="auto"/>
      </w:divBdr>
    </w:div>
    <w:div w:id="581990609">
      <w:bodyDiv w:val="1"/>
      <w:marLeft w:val="0"/>
      <w:marRight w:val="0"/>
      <w:marTop w:val="0"/>
      <w:marBottom w:val="0"/>
      <w:divBdr>
        <w:top w:val="none" w:sz="0" w:space="0" w:color="auto"/>
        <w:left w:val="none" w:sz="0" w:space="0" w:color="auto"/>
        <w:bottom w:val="none" w:sz="0" w:space="0" w:color="auto"/>
        <w:right w:val="none" w:sz="0" w:space="0" w:color="auto"/>
      </w:divBdr>
    </w:div>
    <w:div w:id="668295946">
      <w:bodyDiv w:val="1"/>
      <w:marLeft w:val="0"/>
      <w:marRight w:val="0"/>
      <w:marTop w:val="0"/>
      <w:marBottom w:val="0"/>
      <w:divBdr>
        <w:top w:val="none" w:sz="0" w:space="0" w:color="auto"/>
        <w:left w:val="none" w:sz="0" w:space="0" w:color="auto"/>
        <w:bottom w:val="none" w:sz="0" w:space="0" w:color="auto"/>
        <w:right w:val="none" w:sz="0" w:space="0" w:color="auto"/>
      </w:divBdr>
    </w:div>
    <w:div w:id="724720383">
      <w:bodyDiv w:val="1"/>
      <w:marLeft w:val="0"/>
      <w:marRight w:val="0"/>
      <w:marTop w:val="0"/>
      <w:marBottom w:val="0"/>
      <w:divBdr>
        <w:top w:val="none" w:sz="0" w:space="0" w:color="auto"/>
        <w:left w:val="none" w:sz="0" w:space="0" w:color="auto"/>
        <w:bottom w:val="none" w:sz="0" w:space="0" w:color="auto"/>
        <w:right w:val="none" w:sz="0" w:space="0" w:color="auto"/>
      </w:divBdr>
    </w:div>
    <w:div w:id="792793154">
      <w:bodyDiv w:val="1"/>
      <w:marLeft w:val="0"/>
      <w:marRight w:val="0"/>
      <w:marTop w:val="0"/>
      <w:marBottom w:val="0"/>
      <w:divBdr>
        <w:top w:val="none" w:sz="0" w:space="0" w:color="auto"/>
        <w:left w:val="none" w:sz="0" w:space="0" w:color="auto"/>
        <w:bottom w:val="none" w:sz="0" w:space="0" w:color="auto"/>
        <w:right w:val="none" w:sz="0" w:space="0" w:color="auto"/>
      </w:divBdr>
    </w:div>
    <w:div w:id="1044794584">
      <w:bodyDiv w:val="1"/>
      <w:marLeft w:val="0"/>
      <w:marRight w:val="0"/>
      <w:marTop w:val="0"/>
      <w:marBottom w:val="0"/>
      <w:divBdr>
        <w:top w:val="none" w:sz="0" w:space="0" w:color="auto"/>
        <w:left w:val="none" w:sz="0" w:space="0" w:color="auto"/>
        <w:bottom w:val="none" w:sz="0" w:space="0" w:color="auto"/>
        <w:right w:val="none" w:sz="0" w:space="0" w:color="auto"/>
      </w:divBdr>
      <w:divsChild>
        <w:div w:id="861555589">
          <w:marLeft w:val="0"/>
          <w:marRight w:val="0"/>
          <w:marTop w:val="0"/>
          <w:marBottom w:val="0"/>
          <w:divBdr>
            <w:top w:val="none" w:sz="0" w:space="0" w:color="auto"/>
            <w:left w:val="none" w:sz="0" w:space="0" w:color="auto"/>
            <w:bottom w:val="none" w:sz="0" w:space="0" w:color="auto"/>
            <w:right w:val="none" w:sz="0" w:space="0" w:color="auto"/>
          </w:divBdr>
        </w:div>
        <w:div w:id="942108838">
          <w:marLeft w:val="0"/>
          <w:marRight w:val="0"/>
          <w:marTop w:val="0"/>
          <w:marBottom w:val="0"/>
          <w:divBdr>
            <w:top w:val="none" w:sz="0" w:space="0" w:color="auto"/>
            <w:left w:val="none" w:sz="0" w:space="0" w:color="auto"/>
            <w:bottom w:val="none" w:sz="0" w:space="0" w:color="auto"/>
            <w:right w:val="none" w:sz="0" w:space="0" w:color="auto"/>
          </w:divBdr>
        </w:div>
        <w:div w:id="946691110">
          <w:marLeft w:val="0"/>
          <w:marRight w:val="0"/>
          <w:marTop w:val="0"/>
          <w:marBottom w:val="0"/>
          <w:divBdr>
            <w:top w:val="none" w:sz="0" w:space="0" w:color="auto"/>
            <w:left w:val="none" w:sz="0" w:space="0" w:color="auto"/>
            <w:bottom w:val="none" w:sz="0" w:space="0" w:color="auto"/>
            <w:right w:val="none" w:sz="0" w:space="0" w:color="auto"/>
          </w:divBdr>
        </w:div>
        <w:div w:id="1199049794">
          <w:marLeft w:val="0"/>
          <w:marRight w:val="0"/>
          <w:marTop w:val="0"/>
          <w:marBottom w:val="0"/>
          <w:divBdr>
            <w:top w:val="none" w:sz="0" w:space="0" w:color="auto"/>
            <w:left w:val="none" w:sz="0" w:space="0" w:color="auto"/>
            <w:bottom w:val="none" w:sz="0" w:space="0" w:color="auto"/>
            <w:right w:val="none" w:sz="0" w:space="0" w:color="auto"/>
          </w:divBdr>
        </w:div>
        <w:div w:id="1225485675">
          <w:marLeft w:val="0"/>
          <w:marRight w:val="0"/>
          <w:marTop w:val="0"/>
          <w:marBottom w:val="0"/>
          <w:divBdr>
            <w:top w:val="none" w:sz="0" w:space="0" w:color="auto"/>
            <w:left w:val="none" w:sz="0" w:space="0" w:color="auto"/>
            <w:bottom w:val="none" w:sz="0" w:space="0" w:color="auto"/>
            <w:right w:val="none" w:sz="0" w:space="0" w:color="auto"/>
          </w:divBdr>
        </w:div>
        <w:div w:id="1258371089">
          <w:marLeft w:val="0"/>
          <w:marRight w:val="0"/>
          <w:marTop w:val="0"/>
          <w:marBottom w:val="0"/>
          <w:divBdr>
            <w:top w:val="none" w:sz="0" w:space="0" w:color="auto"/>
            <w:left w:val="none" w:sz="0" w:space="0" w:color="auto"/>
            <w:bottom w:val="none" w:sz="0" w:space="0" w:color="auto"/>
            <w:right w:val="none" w:sz="0" w:space="0" w:color="auto"/>
          </w:divBdr>
        </w:div>
        <w:div w:id="1339425267">
          <w:marLeft w:val="0"/>
          <w:marRight w:val="0"/>
          <w:marTop w:val="0"/>
          <w:marBottom w:val="0"/>
          <w:divBdr>
            <w:top w:val="none" w:sz="0" w:space="0" w:color="auto"/>
            <w:left w:val="none" w:sz="0" w:space="0" w:color="auto"/>
            <w:bottom w:val="none" w:sz="0" w:space="0" w:color="auto"/>
            <w:right w:val="none" w:sz="0" w:space="0" w:color="auto"/>
          </w:divBdr>
        </w:div>
        <w:div w:id="1424372468">
          <w:marLeft w:val="0"/>
          <w:marRight w:val="0"/>
          <w:marTop w:val="0"/>
          <w:marBottom w:val="0"/>
          <w:divBdr>
            <w:top w:val="none" w:sz="0" w:space="0" w:color="auto"/>
            <w:left w:val="none" w:sz="0" w:space="0" w:color="auto"/>
            <w:bottom w:val="none" w:sz="0" w:space="0" w:color="auto"/>
            <w:right w:val="none" w:sz="0" w:space="0" w:color="auto"/>
          </w:divBdr>
        </w:div>
        <w:div w:id="1475833992">
          <w:marLeft w:val="0"/>
          <w:marRight w:val="0"/>
          <w:marTop w:val="0"/>
          <w:marBottom w:val="0"/>
          <w:divBdr>
            <w:top w:val="none" w:sz="0" w:space="0" w:color="auto"/>
            <w:left w:val="none" w:sz="0" w:space="0" w:color="auto"/>
            <w:bottom w:val="none" w:sz="0" w:space="0" w:color="auto"/>
            <w:right w:val="none" w:sz="0" w:space="0" w:color="auto"/>
          </w:divBdr>
        </w:div>
        <w:div w:id="1837989715">
          <w:marLeft w:val="0"/>
          <w:marRight w:val="0"/>
          <w:marTop w:val="0"/>
          <w:marBottom w:val="0"/>
          <w:divBdr>
            <w:top w:val="none" w:sz="0" w:space="0" w:color="auto"/>
            <w:left w:val="none" w:sz="0" w:space="0" w:color="auto"/>
            <w:bottom w:val="none" w:sz="0" w:space="0" w:color="auto"/>
            <w:right w:val="none" w:sz="0" w:space="0" w:color="auto"/>
          </w:divBdr>
        </w:div>
        <w:div w:id="1984386757">
          <w:marLeft w:val="0"/>
          <w:marRight w:val="0"/>
          <w:marTop w:val="0"/>
          <w:marBottom w:val="0"/>
          <w:divBdr>
            <w:top w:val="none" w:sz="0" w:space="0" w:color="auto"/>
            <w:left w:val="none" w:sz="0" w:space="0" w:color="auto"/>
            <w:bottom w:val="none" w:sz="0" w:space="0" w:color="auto"/>
            <w:right w:val="none" w:sz="0" w:space="0" w:color="auto"/>
          </w:divBdr>
        </w:div>
        <w:div w:id="1997296018">
          <w:marLeft w:val="0"/>
          <w:marRight w:val="0"/>
          <w:marTop w:val="0"/>
          <w:marBottom w:val="0"/>
          <w:divBdr>
            <w:top w:val="none" w:sz="0" w:space="0" w:color="auto"/>
            <w:left w:val="none" w:sz="0" w:space="0" w:color="auto"/>
            <w:bottom w:val="none" w:sz="0" w:space="0" w:color="auto"/>
            <w:right w:val="none" w:sz="0" w:space="0" w:color="auto"/>
          </w:divBdr>
        </w:div>
      </w:divsChild>
    </w:div>
    <w:div w:id="1135947520">
      <w:bodyDiv w:val="1"/>
      <w:marLeft w:val="0"/>
      <w:marRight w:val="0"/>
      <w:marTop w:val="0"/>
      <w:marBottom w:val="0"/>
      <w:divBdr>
        <w:top w:val="none" w:sz="0" w:space="0" w:color="auto"/>
        <w:left w:val="none" w:sz="0" w:space="0" w:color="auto"/>
        <w:bottom w:val="none" w:sz="0" w:space="0" w:color="auto"/>
        <w:right w:val="none" w:sz="0" w:space="0" w:color="auto"/>
      </w:divBdr>
    </w:div>
    <w:div w:id="1138105004">
      <w:bodyDiv w:val="1"/>
      <w:marLeft w:val="0"/>
      <w:marRight w:val="0"/>
      <w:marTop w:val="0"/>
      <w:marBottom w:val="0"/>
      <w:divBdr>
        <w:top w:val="none" w:sz="0" w:space="0" w:color="auto"/>
        <w:left w:val="none" w:sz="0" w:space="0" w:color="auto"/>
        <w:bottom w:val="none" w:sz="0" w:space="0" w:color="auto"/>
        <w:right w:val="none" w:sz="0" w:space="0" w:color="auto"/>
      </w:divBdr>
    </w:div>
    <w:div w:id="1387677302">
      <w:bodyDiv w:val="1"/>
      <w:marLeft w:val="0"/>
      <w:marRight w:val="0"/>
      <w:marTop w:val="0"/>
      <w:marBottom w:val="0"/>
      <w:divBdr>
        <w:top w:val="none" w:sz="0" w:space="0" w:color="auto"/>
        <w:left w:val="none" w:sz="0" w:space="0" w:color="auto"/>
        <w:bottom w:val="none" w:sz="0" w:space="0" w:color="auto"/>
        <w:right w:val="none" w:sz="0" w:space="0" w:color="auto"/>
      </w:divBdr>
    </w:div>
    <w:div w:id="1406950030">
      <w:bodyDiv w:val="1"/>
      <w:marLeft w:val="0"/>
      <w:marRight w:val="0"/>
      <w:marTop w:val="0"/>
      <w:marBottom w:val="0"/>
      <w:divBdr>
        <w:top w:val="none" w:sz="0" w:space="0" w:color="auto"/>
        <w:left w:val="none" w:sz="0" w:space="0" w:color="auto"/>
        <w:bottom w:val="none" w:sz="0" w:space="0" w:color="auto"/>
        <w:right w:val="none" w:sz="0" w:space="0" w:color="auto"/>
      </w:divBdr>
    </w:div>
    <w:div w:id="1431581754">
      <w:bodyDiv w:val="1"/>
      <w:marLeft w:val="0"/>
      <w:marRight w:val="0"/>
      <w:marTop w:val="0"/>
      <w:marBottom w:val="0"/>
      <w:divBdr>
        <w:top w:val="none" w:sz="0" w:space="0" w:color="auto"/>
        <w:left w:val="none" w:sz="0" w:space="0" w:color="auto"/>
        <w:bottom w:val="none" w:sz="0" w:space="0" w:color="auto"/>
        <w:right w:val="none" w:sz="0" w:space="0" w:color="auto"/>
      </w:divBdr>
    </w:div>
    <w:div w:id="1456484592">
      <w:bodyDiv w:val="1"/>
      <w:marLeft w:val="0"/>
      <w:marRight w:val="0"/>
      <w:marTop w:val="0"/>
      <w:marBottom w:val="0"/>
      <w:divBdr>
        <w:top w:val="none" w:sz="0" w:space="0" w:color="auto"/>
        <w:left w:val="none" w:sz="0" w:space="0" w:color="auto"/>
        <w:bottom w:val="none" w:sz="0" w:space="0" w:color="auto"/>
        <w:right w:val="none" w:sz="0" w:space="0" w:color="auto"/>
      </w:divBdr>
    </w:div>
    <w:div w:id="1659764762">
      <w:bodyDiv w:val="1"/>
      <w:marLeft w:val="0"/>
      <w:marRight w:val="0"/>
      <w:marTop w:val="0"/>
      <w:marBottom w:val="0"/>
      <w:divBdr>
        <w:top w:val="none" w:sz="0" w:space="0" w:color="auto"/>
        <w:left w:val="none" w:sz="0" w:space="0" w:color="auto"/>
        <w:bottom w:val="none" w:sz="0" w:space="0" w:color="auto"/>
        <w:right w:val="none" w:sz="0" w:space="0" w:color="auto"/>
      </w:divBdr>
      <w:divsChild>
        <w:div w:id="1716270847">
          <w:marLeft w:val="0"/>
          <w:marRight w:val="0"/>
          <w:marTop w:val="0"/>
          <w:marBottom w:val="0"/>
          <w:divBdr>
            <w:top w:val="none" w:sz="0" w:space="0" w:color="auto"/>
            <w:left w:val="none" w:sz="0" w:space="0" w:color="auto"/>
            <w:bottom w:val="none" w:sz="0" w:space="0" w:color="auto"/>
            <w:right w:val="none" w:sz="0" w:space="0" w:color="auto"/>
          </w:divBdr>
          <w:divsChild>
            <w:div w:id="363557812">
              <w:marLeft w:val="0"/>
              <w:marRight w:val="0"/>
              <w:marTop w:val="0"/>
              <w:marBottom w:val="0"/>
              <w:divBdr>
                <w:top w:val="none" w:sz="0" w:space="0" w:color="auto"/>
                <w:left w:val="none" w:sz="0" w:space="0" w:color="auto"/>
                <w:bottom w:val="none" w:sz="0" w:space="0" w:color="auto"/>
                <w:right w:val="none" w:sz="0" w:space="0" w:color="auto"/>
              </w:divBdr>
              <w:divsChild>
                <w:div w:id="632447454">
                  <w:marLeft w:val="0"/>
                  <w:marRight w:val="0"/>
                  <w:marTop w:val="0"/>
                  <w:marBottom w:val="0"/>
                  <w:divBdr>
                    <w:top w:val="none" w:sz="0" w:space="0" w:color="auto"/>
                    <w:left w:val="none" w:sz="0" w:space="0" w:color="auto"/>
                    <w:bottom w:val="none" w:sz="0" w:space="0" w:color="auto"/>
                    <w:right w:val="none" w:sz="0" w:space="0" w:color="auto"/>
                  </w:divBdr>
                  <w:divsChild>
                    <w:div w:id="16468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8898">
      <w:bodyDiv w:val="1"/>
      <w:marLeft w:val="0"/>
      <w:marRight w:val="0"/>
      <w:marTop w:val="0"/>
      <w:marBottom w:val="0"/>
      <w:divBdr>
        <w:top w:val="none" w:sz="0" w:space="0" w:color="auto"/>
        <w:left w:val="none" w:sz="0" w:space="0" w:color="auto"/>
        <w:bottom w:val="none" w:sz="0" w:space="0" w:color="auto"/>
        <w:right w:val="none" w:sz="0" w:space="0" w:color="auto"/>
      </w:divBdr>
    </w:div>
    <w:div w:id="2066027363">
      <w:bodyDiv w:val="1"/>
      <w:marLeft w:val="0"/>
      <w:marRight w:val="0"/>
      <w:marTop w:val="0"/>
      <w:marBottom w:val="0"/>
      <w:divBdr>
        <w:top w:val="none" w:sz="0" w:space="0" w:color="auto"/>
        <w:left w:val="none" w:sz="0" w:space="0" w:color="auto"/>
        <w:bottom w:val="none" w:sz="0" w:space="0" w:color="auto"/>
        <w:right w:val="none" w:sz="0" w:space="0" w:color="auto"/>
      </w:divBdr>
      <w:divsChild>
        <w:div w:id="356786">
          <w:marLeft w:val="0"/>
          <w:marRight w:val="0"/>
          <w:marTop w:val="0"/>
          <w:marBottom w:val="0"/>
          <w:divBdr>
            <w:top w:val="none" w:sz="0" w:space="0" w:color="auto"/>
            <w:left w:val="none" w:sz="0" w:space="0" w:color="auto"/>
            <w:bottom w:val="none" w:sz="0" w:space="0" w:color="auto"/>
            <w:right w:val="none" w:sz="0" w:space="0" w:color="auto"/>
          </w:divBdr>
        </w:div>
        <w:div w:id="117915225">
          <w:marLeft w:val="0"/>
          <w:marRight w:val="0"/>
          <w:marTop w:val="0"/>
          <w:marBottom w:val="0"/>
          <w:divBdr>
            <w:top w:val="none" w:sz="0" w:space="0" w:color="auto"/>
            <w:left w:val="none" w:sz="0" w:space="0" w:color="auto"/>
            <w:bottom w:val="none" w:sz="0" w:space="0" w:color="auto"/>
            <w:right w:val="none" w:sz="0" w:space="0" w:color="auto"/>
          </w:divBdr>
        </w:div>
        <w:div w:id="132599377">
          <w:marLeft w:val="0"/>
          <w:marRight w:val="0"/>
          <w:marTop w:val="0"/>
          <w:marBottom w:val="0"/>
          <w:divBdr>
            <w:top w:val="none" w:sz="0" w:space="0" w:color="auto"/>
            <w:left w:val="none" w:sz="0" w:space="0" w:color="auto"/>
            <w:bottom w:val="none" w:sz="0" w:space="0" w:color="auto"/>
            <w:right w:val="none" w:sz="0" w:space="0" w:color="auto"/>
          </w:divBdr>
        </w:div>
        <w:div w:id="293409280">
          <w:marLeft w:val="0"/>
          <w:marRight w:val="0"/>
          <w:marTop w:val="0"/>
          <w:marBottom w:val="0"/>
          <w:divBdr>
            <w:top w:val="none" w:sz="0" w:space="0" w:color="auto"/>
            <w:left w:val="none" w:sz="0" w:space="0" w:color="auto"/>
            <w:bottom w:val="none" w:sz="0" w:space="0" w:color="auto"/>
            <w:right w:val="none" w:sz="0" w:space="0" w:color="auto"/>
          </w:divBdr>
        </w:div>
        <w:div w:id="780758478">
          <w:marLeft w:val="0"/>
          <w:marRight w:val="0"/>
          <w:marTop w:val="0"/>
          <w:marBottom w:val="0"/>
          <w:divBdr>
            <w:top w:val="none" w:sz="0" w:space="0" w:color="auto"/>
            <w:left w:val="none" w:sz="0" w:space="0" w:color="auto"/>
            <w:bottom w:val="none" w:sz="0" w:space="0" w:color="auto"/>
            <w:right w:val="none" w:sz="0" w:space="0" w:color="auto"/>
          </w:divBdr>
        </w:div>
        <w:div w:id="801121561">
          <w:marLeft w:val="0"/>
          <w:marRight w:val="0"/>
          <w:marTop w:val="0"/>
          <w:marBottom w:val="0"/>
          <w:divBdr>
            <w:top w:val="none" w:sz="0" w:space="0" w:color="auto"/>
            <w:left w:val="none" w:sz="0" w:space="0" w:color="auto"/>
            <w:bottom w:val="none" w:sz="0" w:space="0" w:color="auto"/>
            <w:right w:val="none" w:sz="0" w:space="0" w:color="auto"/>
          </w:divBdr>
        </w:div>
        <w:div w:id="838930364">
          <w:marLeft w:val="0"/>
          <w:marRight w:val="0"/>
          <w:marTop w:val="0"/>
          <w:marBottom w:val="0"/>
          <w:divBdr>
            <w:top w:val="none" w:sz="0" w:space="0" w:color="auto"/>
            <w:left w:val="none" w:sz="0" w:space="0" w:color="auto"/>
            <w:bottom w:val="none" w:sz="0" w:space="0" w:color="auto"/>
            <w:right w:val="none" w:sz="0" w:space="0" w:color="auto"/>
          </w:divBdr>
        </w:div>
        <w:div w:id="1021589483">
          <w:marLeft w:val="0"/>
          <w:marRight w:val="0"/>
          <w:marTop w:val="0"/>
          <w:marBottom w:val="0"/>
          <w:divBdr>
            <w:top w:val="none" w:sz="0" w:space="0" w:color="auto"/>
            <w:left w:val="none" w:sz="0" w:space="0" w:color="auto"/>
            <w:bottom w:val="none" w:sz="0" w:space="0" w:color="auto"/>
            <w:right w:val="none" w:sz="0" w:space="0" w:color="auto"/>
          </w:divBdr>
        </w:div>
        <w:div w:id="1198543248">
          <w:marLeft w:val="0"/>
          <w:marRight w:val="0"/>
          <w:marTop w:val="0"/>
          <w:marBottom w:val="0"/>
          <w:divBdr>
            <w:top w:val="none" w:sz="0" w:space="0" w:color="auto"/>
            <w:left w:val="none" w:sz="0" w:space="0" w:color="auto"/>
            <w:bottom w:val="none" w:sz="0" w:space="0" w:color="auto"/>
            <w:right w:val="none" w:sz="0" w:space="0" w:color="auto"/>
          </w:divBdr>
        </w:div>
        <w:div w:id="1232304763">
          <w:marLeft w:val="0"/>
          <w:marRight w:val="0"/>
          <w:marTop w:val="0"/>
          <w:marBottom w:val="0"/>
          <w:divBdr>
            <w:top w:val="none" w:sz="0" w:space="0" w:color="auto"/>
            <w:left w:val="none" w:sz="0" w:space="0" w:color="auto"/>
            <w:bottom w:val="none" w:sz="0" w:space="0" w:color="auto"/>
            <w:right w:val="none" w:sz="0" w:space="0" w:color="auto"/>
          </w:divBdr>
        </w:div>
        <w:div w:id="1353922967">
          <w:marLeft w:val="0"/>
          <w:marRight w:val="0"/>
          <w:marTop w:val="0"/>
          <w:marBottom w:val="0"/>
          <w:divBdr>
            <w:top w:val="none" w:sz="0" w:space="0" w:color="auto"/>
            <w:left w:val="none" w:sz="0" w:space="0" w:color="auto"/>
            <w:bottom w:val="none" w:sz="0" w:space="0" w:color="auto"/>
            <w:right w:val="none" w:sz="0" w:space="0" w:color="auto"/>
          </w:divBdr>
        </w:div>
        <w:div w:id="1383211203">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1720350673">
          <w:marLeft w:val="0"/>
          <w:marRight w:val="0"/>
          <w:marTop w:val="0"/>
          <w:marBottom w:val="0"/>
          <w:divBdr>
            <w:top w:val="none" w:sz="0" w:space="0" w:color="auto"/>
            <w:left w:val="none" w:sz="0" w:space="0" w:color="auto"/>
            <w:bottom w:val="none" w:sz="0" w:space="0" w:color="auto"/>
            <w:right w:val="none" w:sz="0" w:space="0" w:color="auto"/>
          </w:divBdr>
        </w:div>
      </w:divsChild>
    </w:div>
    <w:div w:id="20860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8D49-3535-426C-8614-D2C58943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Hanoicomputer</dc:creator>
  <cp:lastModifiedBy>lvchung</cp:lastModifiedBy>
  <cp:revision>2</cp:revision>
  <cp:lastPrinted>2021-07-23T02:02:00Z</cp:lastPrinted>
  <dcterms:created xsi:type="dcterms:W3CDTF">2021-08-03T01:18:00Z</dcterms:created>
  <dcterms:modified xsi:type="dcterms:W3CDTF">2021-08-03T01:18:00Z</dcterms:modified>
</cp:coreProperties>
</file>