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Thanh tra Chính phủ</w:t>
      </w:r>
    </w:p>
    <w:p w:rsidR="00BF1230" w:rsidRDefault="00BF1230" w:rsidP="00BF1230">
      <w:pPr>
        <w:jc w:val="center"/>
        <w:rPr>
          <w:bCs/>
          <w:i/>
          <w:iCs/>
          <w:sz w:val="26"/>
          <w:szCs w:val="26"/>
        </w:rPr>
      </w:pPr>
      <w:r>
        <w:rPr>
          <w:bCs/>
          <w:i/>
          <w:iCs/>
          <w:sz w:val="26"/>
          <w:szCs w:val="26"/>
        </w:rPr>
        <w:t>(Kèm theo Báo cáo số: ......... ngày ......... của Thanh tra Chính phủ)</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624769" w:rsidRPr="007E433C" w:rsidTr="00493998">
        <w:trPr>
          <w:trHeight w:val="854"/>
          <w:tblHeader/>
        </w:trPr>
        <w:tc>
          <w:tcPr>
            <w:tcW w:w="715"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STT</w:t>
            </w:r>
          </w:p>
        </w:tc>
        <w:tc>
          <w:tcPr>
            <w:tcW w:w="1800" w:type="dxa"/>
            <w:shd w:val="clear" w:color="auto" w:fill="F7CAAC" w:themeFill="accent2" w:themeFillTint="66"/>
            <w:vAlign w:val="center"/>
          </w:tcPr>
          <w:p w:rsidR="00624769" w:rsidRDefault="00624769" w:rsidP="001B3DAE">
            <w:pPr>
              <w:jc w:val="center"/>
              <w:rPr>
                <w:b/>
                <w:bCs/>
                <w:sz w:val="24"/>
              </w:rPr>
            </w:pPr>
            <w:r w:rsidRPr="0085786E">
              <w:rPr>
                <w:b/>
                <w:bCs/>
                <w:sz w:val="24"/>
                <w:lang w:val="vi-VN"/>
              </w:rPr>
              <w:t xml:space="preserve">Tên </w:t>
            </w:r>
            <w:r>
              <w:rPr>
                <w:b/>
                <w:bCs/>
                <w:sz w:val="24"/>
              </w:rPr>
              <w:t>VB</w:t>
            </w:r>
          </w:p>
          <w:p w:rsidR="00624769" w:rsidRPr="007E433C" w:rsidRDefault="00624769" w:rsidP="001B3DAE">
            <w:pPr>
              <w:jc w:val="center"/>
              <w:rPr>
                <w:b/>
                <w:bCs/>
                <w:iCs/>
                <w:sz w:val="24"/>
              </w:rPr>
            </w:pPr>
            <w:r>
              <w:rPr>
                <w:b/>
                <w:bCs/>
                <w:sz w:val="24"/>
              </w:rPr>
              <w:t>đề xuất ban hành mới</w:t>
            </w:r>
          </w:p>
        </w:tc>
        <w:tc>
          <w:tcPr>
            <w:tcW w:w="2340"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Căn cứ rà soát</w:t>
            </w:r>
          </w:p>
        </w:tc>
        <w:tc>
          <w:tcPr>
            <w:tcW w:w="3420" w:type="dxa"/>
            <w:shd w:val="clear" w:color="auto" w:fill="F7CAAC" w:themeFill="accent2" w:themeFillTint="66"/>
          </w:tcPr>
          <w:p w:rsidR="00624769" w:rsidRDefault="00624769" w:rsidP="001B3DAE">
            <w:pPr>
              <w:jc w:val="center"/>
              <w:rPr>
                <w:b/>
                <w:bCs/>
                <w:sz w:val="24"/>
              </w:rPr>
            </w:pPr>
            <w:r w:rsidRPr="00624769">
              <w:rPr>
                <w:b/>
                <w:bCs/>
                <w:sz w:val="24"/>
              </w:rPr>
              <w:t xml:space="preserve">VBQPPL hiện hành liên quan đến VB đề xuất ban hành mới </w:t>
            </w:r>
          </w:p>
          <w:p w:rsidR="00624769" w:rsidRPr="00624769" w:rsidRDefault="00624769" w:rsidP="001B3DAE">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Dự kiến phạm vi</w:t>
            </w:r>
          </w:p>
          <w:p w:rsidR="00624769" w:rsidRPr="007E433C" w:rsidRDefault="00624769" w:rsidP="001B3DAE">
            <w:pPr>
              <w:jc w:val="center"/>
              <w:rPr>
                <w:b/>
                <w:bCs/>
                <w:sz w:val="24"/>
              </w:rPr>
            </w:pPr>
            <w:r>
              <w:rPr>
                <w:b/>
                <w:bCs/>
                <w:sz w:val="24"/>
              </w:rPr>
              <w:t>điều chỉnh của VB</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Lộ trình</w:t>
            </w:r>
          </w:p>
          <w:p w:rsidR="00624769" w:rsidRDefault="00624769" w:rsidP="001B3DAE">
            <w:pPr>
              <w:jc w:val="center"/>
              <w:rPr>
                <w:b/>
                <w:bCs/>
                <w:sz w:val="24"/>
              </w:rPr>
            </w:pPr>
            <w:r>
              <w:rPr>
                <w:b/>
                <w:bCs/>
                <w:sz w:val="24"/>
              </w:rPr>
              <w:t>xây dựng,</w:t>
            </w:r>
          </w:p>
          <w:p w:rsidR="00624769" w:rsidRPr="007E433C" w:rsidRDefault="00624769" w:rsidP="001B3DAE">
            <w:pPr>
              <w:jc w:val="center"/>
              <w:rPr>
                <w:b/>
                <w:bCs/>
                <w:sz w:val="24"/>
              </w:rPr>
            </w:pPr>
            <w:r>
              <w:rPr>
                <w:b/>
                <w:bCs/>
                <w:sz w:val="24"/>
              </w:rPr>
              <w:t>ban hành VB</w:t>
            </w:r>
          </w:p>
        </w:tc>
        <w:tc>
          <w:tcPr>
            <w:tcW w:w="1350" w:type="dxa"/>
            <w:shd w:val="clear" w:color="auto" w:fill="F7CAAC" w:themeFill="accent2" w:themeFillTint="66"/>
            <w:vAlign w:val="center"/>
          </w:tcPr>
          <w:p w:rsidR="00624769" w:rsidRDefault="00624769" w:rsidP="001B3DAE">
            <w:pPr>
              <w:jc w:val="center"/>
              <w:rPr>
                <w:b/>
                <w:bCs/>
                <w:iCs/>
                <w:sz w:val="24"/>
              </w:rPr>
            </w:pPr>
            <w:r w:rsidRPr="007E433C">
              <w:rPr>
                <w:b/>
                <w:bCs/>
                <w:iCs/>
                <w:sz w:val="24"/>
              </w:rPr>
              <w:t xml:space="preserve">Tiêu chí </w:t>
            </w:r>
          </w:p>
          <w:p w:rsidR="00624769" w:rsidRPr="007E433C" w:rsidRDefault="00624769" w:rsidP="001B3DAE">
            <w:pPr>
              <w:jc w:val="center"/>
              <w:rPr>
                <w:b/>
                <w:bCs/>
                <w:iCs/>
                <w:sz w:val="24"/>
              </w:rPr>
            </w:pPr>
            <w:r w:rsidRPr="007E433C">
              <w:rPr>
                <w:b/>
                <w:bCs/>
                <w:iCs/>
                <w:sz w:val="24"/>
              </w:rPr>
              <w:t>rà soát</w:t>
            </w:r>
          </w:p>
        </w:tc>
        <w:tc>
          <w:tcPr>
            <w:tcW w:w="1440"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Ghi chú</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3F2CA2">
        <w:trPr>
          <w:trHeight w:val="315"/>
        </w:trPr>
        <w:tc>
          <w:tcPr>
            <w:tcW w:w="15385" w:type="dxa"/>
            <w:gridSpan w:val="8"/>
          </w:tcPr>
          <w:p w:rsidR="003F2CA2" w:rsidRDefault="00AE5665">
            <w:pPr>
              <w:ind w:left="1080"/>
              <w:jc w:val="center"/>
              <w:rPr>
                <w:b/>
                <w:sz w:val="26"/>
                <w:szCs w:val="26"/>
              </w:rPr>
            </w:pPr>
            <w:r>
              <w:rPr>
                <w:b/>
                <w:sz w:val="26"/>
                <w:szCs w:val="26"/>
              </w:rPr>
              <w:t>I. PHÒNG, CHỐNG THAM NHŨNG, TIÊU CỰC</w:t>
            </w:r>
          </w:p>
        </w:tc>
      </w:tr>
      <w:tr w:rsidR="003F2CA2">
        <w:tc>
          <w:tcPr>
            <w:tcW w:w="715" w:type="dxa"/>
            <w:vAlign w:val="center"/>
          </w:tcPr>
          <w:p w:rsidR="003F2CA2" w:rsidRDefault="00AE5665">
            <w:pPr>
              <w:jc w:val="center"/>
              <w:rPr>
                <w:bCs/>
                <w:iCs/>
                <w:sz w:val="26"/>
                <w:szCs w:val="26"/>
              </w:rPr>
            </w:pPr>
            <w:r>
              <w:rPr>
                <w:bCs/>
                <w:iCs/>
                <w:sz w:val="26"/>
                <w:szCs w:val="26"/>
              </w:rPr>
              <w:t>1.</w:t>
            </w:r>
          </w:p>
        </w:tc>
        <w:tc>
          <w:tcPr>
            <w:tcW w:w="1800" w:type="dxa"/>
            <w:vAlign w:val="center"/>
          </w:tcPr>
          <w:p w:rsidR="003F2CA2" w:rsidRDefault="00AE5665">
            <w:pPr>
              <w:jc w:val="both"/>
              <w:rPr>
                <w:bCs/>
                <w:iCs/>
                <w:sz w:val="26"/>
                <w:szCs w:val="26"/>
              </w:rPr>
            </w:pPr>
            <w:r>
              <w:rPr>
                <w:bCs/>
                <w:iCs/>
                <w:sz w:val="26"/>
                <w:szCs w:val="26"/>
              </w:rPr>
              <w:t>Nghị định quy định cơ sở dữ liệu quốc gia về phòng, chống tham nhũng</w:t>
            </w:r>
          </w:p>
        </w:tc>
        <w:tc>
          <w:tcPr>
            <w:tcW w:w="2340" w:type="dxa"/>
            <w:vAlign w:val="center"/>
          </w:tcPr>
          <w:p w:rsidR="003F2CA2" w:rsidRDefault="00AE5665">
            <w:pPr>
              <w:jc w:val="both"/>
              <w:rPr>
                <w:bCs/>
                <w:iCs/>
                <w:sz w:val="26"/>
                <w:szCs w:val="26"/>
              </w:rPr>
            </w:pPr>
            <w:r>
              <w:rPr>
                <w:bCs/>
                <w:iCs/>
                <w:sz w:val="26"/>
                <w:szCs w:val="26"/>
              </w:rPr>
              <w:t xml:space="preserve">Nghị quyết số 57-NQ/TW ngày 22/12/2024 của Bộ Chính trị về đột phá phát triển khoa học, công nghệ, đổi mới sáng tạo và chuyển </w:t>
            </w:r>
            <w:r>
              <w:rPr>
                <w:bCs/>
                <w:iCs/>
                <w:sz w:val="26"/>
                <w:szCs w:val="26"/>
              </w:rPr>
              <w:lastRenderedPageBreak/>
              <w:t xml:space="preserve">đổi số quốc gia (có nội dung: "Đẩy mạnh chuyển đổi số, ứng dụng khoa học, công nghệ, đổi mới sáng tạo trong hoạt động của các cơ quan trong hệ thống chính trị"); Chỉ thị số 53-CT/TW ngày 26/10/2025 của Bộ Chính trị về tăng cường sự lãnh đạo của đảng đối với việc thực hiện trách nhiệm giải trình của cơ quan, tổ chức, cá nhân trong hoạt động công vụ (có nội dung: "Đẩy mạnh ứng dụng công nghệ thông tin, chuyển đổi số, xây dựng cơ sở dữ liệu quốc gia về trách nhiệm giải trình, bảo đảm kết nối, liên thông từ Trung ương đến cơ sở"); Luật Phòng, chống tham nhũng số 36/2018/QH14 (đã </w:t>
            </w:r>
            <w:r>
              <w:rPr>
                <w:bCs/>
                <w:iCs/>
                <w:sz w:val="26"/>
                <w:szCs w:val="26"/>
              </w:rPr>
              <w:lastRenderedPageBreak/>
              <w:t>được sửa đổi, bổ sung tại Luật số 132/2025/QH15)</w:t>
            </w:r>
          </w:p>
        </w:tc>
        <w:tc>
          <w:tcPr>
            <w:tcW w:w="3420" w:type="dxa"/>
            <w:vAlign w:val="center"/>
          </w:tcPr>
          <w:p w:rsidR="003F2CA2" w:rsidRDefault="00AE5665">
            <w:pPr>
              <w:jc w:val="both"/>
              <w:rPr>
                <w:bCs/>
                <w:iCs/>
                <w:sz w:val="26"/>
                <w:szCs w:val="26"/>
              </w:rPr>
            </w:pPr>
            <w:r>
              <w:rPr>
                <w:bCs/>
                <w:iCs/>
                <w:sz w:val="26"/>
                <w:szCs w:val="26"/>
              </w:rPr>
              <w:lastRenderedPageBreak/>
              <w:t>.</w:t>
            </w:r>
          </w:p>
        </w:tc>
        <w:tc>
          <w:tcPr>
            <w:tcW w:w="2160" w:type="dxa"/>
            <w:vAlign w:val="center"/>
          </w:tcPr>
          <w:p w:rsidR="003F2CA2" w:rsidRDefault="00AE5665">
            <w:pPr>
              <w:jc w:val="both"/>
              <w:rPr>
                <w:bCs/>
                <w:iCs/>
                <w:sz w:val="26"/>
                <w:szCs w:val="26"/>
              </w:rPr>
            </w:pPr>
            <w:r>
              <w:rPr>
                <w:bCs/>
                <w:iCs/>
                <w:sz w:val="26"/>
                <w:szCs w:val="26"/>
              </w:rPr>
              <w:t xml:space="preserve">Quy định về xây dựng, cập nhật, quản lý, khai thác, sử dụng cơ sở dữ liệu  quốc gia về phòng, chống tham nhũng; tổ </w:t>
            </w:r>
            <w:r>
              <w:rPr>
                <w:bCs/>
                <w:iCs/>
                <w:sz w:val="26"/>
                <w:szCs w:val="26"/>
              </w:rPr>
              <w:lastRenderedPageBreak/>
              <w:t>chức cập nhật, xử lý, khai thác, sử dụng dữ liệu liên quan đến  phòng, chống tham nhũng trên môi trường số; trách nhiệm của cơ quan, tổ chức, cá nhân có liên quan</w:t>
            </w:r>
          </w:p>
        </w:tc>
        <w:tc>
          <w:tcPr>
            <w:tcW w:w="2160" w:type="dxa"/>
            <w:vAlign w:val="center"/>
          </w:tcPr>
          <w:p w:rsidR="003F2CA2" w:rsidRDefault="00AE5665">
            <w:pPr>
              <w:jc w:val="both"/>
              <w:rPr>
                <w:bCs/>
                <w:iCs/>
                <w:sz w:val="26"/>
                <w:szCs w:val="26"/>
              </w:rPr>
            </w:pPr>
            <w:r>
              <w:rPr>
                <w:bCs/>
                <w:iCs/>
                <w:sz w:val="26"/>
                <w:szCs w:val="26"/>
              </w:rPr>
              <w:lastRenderedPageBreak/>
              <w:t>Đề xuất đăng ký vào Chương trình công tác của Chính phủ năm 2027; dự kiến ban hành trong năm 2027</w:t>
            </w:r>
          </w:p>
        </w:tc>
        <w:tc>
          <w:tcPr>
            <w:tcW w:w="1350" w:type="dxa"/>
            <w:vAlign w:val="center"/>
          </w:tcPr>
          <w:p w:rsidR="003F2CA2" w:rsidRDefault="00AE5665">
            <w:pPr>
              <w:jc w:val="both"/>
              <w:rPr>
                <w:bCs/>
                <w:iCs/>
                <w:sz w:val="26"/>
                <w:szCs w:val="26"/>
              </w:rPr>
            </w:pPr>
            <w:r>
              <w:rPr>
                <w:bCs/>
                <w:iCs/>
                <w:sz w:val="26"/>
                <w:szCs w:val="26"/>
              </w:rPr>
              <w:t>Tiêu chí 1.2 - Tiêu chí về khoa học, công nghệ</w:t>
            </w:r>
          </w:p>
        </w:tc>
        <w:tc>
          <w:tcPr>
            <w:tcW w:w="1440" w:type="dxa"/>
            <w:vAlign w:val="center"/>
          </w:tcPr>
          <w:p w:rsidR="003F2CA2" w:rsidRDefault="00AE5665">
            <w:pPr>
              <w:jc w:val="both"/>
              <w:rPr>
                <w:bCs/>
                <w:iCs/>
                <w:sz w:val="26"/>
                <w:szCs w:val="26"/>
              </w:rPr>
            </w:pPr>
            <w:r>
              <w:rPr>
                <w:bCs/>
                <w:iCs/>
                <w:sz w:val="26"/>
                <w:szCs w:val="26"/>
              </w:rPr>
              <w:t xml:space="preserve"> </w:t>
            </w:r>
            <w:r w:rsidR="00E72610">
              <w:rPr>
                <w:bCs/>
                <w:iCs/>
                <w:sz w:val="26"/>
                <w:szCs w:val="26"/>
              </w:rPr>
              <w:t>C</w:t>
            </w:r>
            <w:r w:rsidR="00E72610" w:rsidRPr="00337BFD">
              <w:rPr>
                <w:sz w:val="24"/>
              </w:rPr>
              <w:t xml:space="preserve">ần làm rõ, hoàn thiện thêm cơ sở thực tiễn, chủ trương, đường lối của Đảng về về đột phá </w:t>
            </w:r>
            <w:r w:rsidR="00E72610" w:rsidRPr="00337BFD">
              <w:rPr>
                <w:sz w:val="24"/>
              </w:rPr>
              <w:lastRenderedPageBreak/>
              <w:t>phát triển KH, CN, ĐMST &amp; CĐS có liên quan làm cơ sở để ban văn bản</w:t>
            </w:r>
          </w:p>
        </w:tc>
      </w:tr>
      <w:tr w:rsidR="003F2CA2">
        <w:trPr>
          <w:trHeight w:val="315"/>
        </w:trPr>
        <w:tc>
          <w:tcPr>
            <w:tcW w:w="15385" w:type="dxa"/>
            <w:gridSpan w:val="8"/>
          </w:tcPr>
          <w:p w:rsidR="003F2CA2" w:rsidRDefault="00AE5665">
            <w:pPr>
              <w:ind w:left="1080"/>
              <w:jc w:val="center"/>
              <w:rPr>
                <w:b/>
                <w:sz w:val="26"/>
                <w:szCs w:val="26"/>
              </w:rPr>
            </w:pPr>
            <w:r>
              <w:rPr>
                <w:b/>
                <w:sz w:val="26"/>
                <w:szCs w:val="26"/>
              </w:rPr>
              <w:lastRenderedPageBreak/>
              <w:t>II. THANH TRA</w:t>
            </w:r>
          </w:p>
        </w:tc>
      </w:tr>
      <w:tr w:rsidR="003F2CA2">
        <w:tc>
          <w:tcPr>
            <w:tcW w:w="715" w:type="dxa"/>
            <w:vAlign w:val="center"/>
          </w:tcPr>
          <w:p w:rsidR="003F2CA2" w:rsidRDefault="00AE5665">
            <w:pPr>
              <w:jc w:val="center"/>
              <w:rPr>
                <w:bCs/>
                <w:iCs/>
                <w:sz w:val="26"/>
                <w:szCs w:val="26"/>
              </w:rPr>
            </w:pPr>
            <w:r>
              <w:rPr>
                <w:bCs/>
                <w:iCs/>
                <w:sz w:val="26"/>
                <w:szCs w:val="26"/>
              </w:rPr>
              <w:t>1.</w:t>
            </w:r>
          </w:p>
        </w:tc>
        <w:tc>
          <w:tcPr>
            <w:tcW w:w="1800" w:type="dxa"/>
            <w:vAlign w:val="center"/>
          </w:tcPr>
          <w:p w:rsidR="003F2CA2" w:rsidRDefault="00AE5665">
            <w:pPr>
              <w:jc w:val="both"/>
              <w:rPr>
                <w:bCs/>
                <w:iCs/>
                <w:sz w:val="26"/>
                <w:szCs w:val="26"/>
              </w:rPr>
            </w:pPr>
            <w:r>
              <w:rPr>
                <w:bCs/>
                <w:iCs/>
                <w:sz w:val="26"/>
                <w:szCs w:val="26"/>
              </w:rPr>
              <w:t>Nghị định quy định cơ sở dữ liệu chuyên ngành về thanh tra, kiểm tra</w:t>
            </w:r>
          </w:p>
        </w:tc>
        <w:tc>
          <w:tcPr>
            <w:tcW w:w="2340" w:type="dxa"/>
            <w:vAlign w:val="center"/>
          </w:tcPr>
          <w:p w:rsidR="003F2CA2" w:rsidRDefault="00AE5665">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 (có nội dung: "Đẩy mạnh chuyển đổi số, ứng dụng khoa học, công nghệ, đổi mới sáng tạo trong hoạt động của các cơ quan trong hệ thống chính trị"); Luật Thanh tra số 84/2025/QH15</w:t>
            </w:r>
          </w:p>
        </w:tc>
        <w:tc>
          <w:tcPr>
            <w:tcW w:w="3420" w:type="dxa"/>
            <w:vAlign w:val="center"/>
          </w:tcPr>
          <w:p w:rsidR="003F2CA2" w:rsidRDefault="00AE5665">
            <w:pPr>
              <w:jc w:val="both"/>
              <w:rPr>
                <w:bCs/>
                <w:iCs/>
                <w:sz w:val="26"/>
                <w:szCs w:val="26"/>
              </w:rPr>
            </w:pPr>
            <w:r>
              <w:rPr>
                <w:bCs/>
                <w:iCs/>
                <w:sz w:val="26"/>
                <w:szCs w:val="26"/>
              </w:rPr>
              <w:t>.</w:t>
            </w:r>
          </w:p>
        </w:tc>
        <w:tc>
          <w:tcPr>
            <w:tcW w:w="2160" w:type="dxa"/>
            <w:vAlign w:val="center"/>
          </w:tcPr>
          <w:p w:rsidR="003F2CA2" w:rsidRDefault="00AE5665">
            <w:pPr>
              <w:jc w:val="both"/>
              <w:rPr>
                <w:bCs/>
                <w:iCs/>
                <w:sz w:val="26"/>
                <w:szCs w:val="26"/>
              </w:rPr>
            </w:pPr>
            <w:r>
              <w:rPr>
                <w:bCs/>
                <w:iCs/>
                <w:sz w:val="26"/>
                <w:szCs w:val="26"/>
              </w:rPr>
              <w:t>Quy định về xây dựng, cập nhật, quản lý, khai thác, sử dụng cơ sở dữ liệu chuyên ngành về thanh tra, kiểm tra (để phục vụ hoạt động thanh tra, rà soát chồng chéo trong hoạt động thanh tra, kiểm tra); tổ chức cập nhật, xử lý, khai thác, sử dụng dữ liệu liên quan đến thanh tra, kiểm tra trên môi trường số; trách nhiệm của cơ quan, tổ chức, cá nhân có liên quan</w:t>
            </w:r>
          </w:p>
        </w:tc>
        <w:tc>
          <w:tcPr>
            <w:tcW w:w="2160" w:type="dxa"/>
            <w:vAlign w:val="center"/>
          </w:tcPr>
          <w:p w:rsidR="003F2CA2" w:rsidRDefault="00AE5665">
            <w:pPr>
              <w:jc w:val="both"/>
              <w:rPr>
                <w:bCs/>
                <w:iCs/>
                <w:sz w:val="26"/>
                <w:szCs w:val="26"/>
              </w:rPr>
            </w:pPr>
            <w:r>
              <w:rPr>
                <w:bCs/>
                <w:iCs/>
                <w:sz w:val="26"/>
                <w:szCs w:val="26"/>
              </w:rPr>
              <w:t>Đề xuất đăng ký vào Chương trình công tác của Chính phủ năm 2027; dự kiến ban hành trong năm 2027</w:t>
            </w:r>
          </w:p>
        </w:tc>
        <w:tc>
          <w:tcPr>
            <w:tcW w:w="1350" w:type="dxa"/>
            <w:vAlign w:val="center"/>
          </w:tcPr>
          <w:p w:rsidR="003F2CA2" w:rsidRDefault="00AE5665">
            <w:pPr>
              <w:jc w:val="both"/>
              <w:rPr>
                <w:bCs/>
                <w:iCs/>
                <w:sz w:val="26"/>
                <w:szCs w:val="26"/>
              </w:rPr>
            </w:pPr>
            <w:r>
              <w:rPr>
                <w:bCs/>
                <w:iCs/>
                <w:sz w:val="26"/>
                <w:szCs w:val="26"/>
              </w:rPr>
              <w:t>Tiêu chí 1.2 - Tiêu chí về khoa học, công nghệ</w:t>
            </w:r>
          </w:p>
        </w:tc>
        <w:tc>
          <w:tcPr>
            <w:tcW w:w="1440" w:type="dxa"/>
            <w:vAlign w:val="center"/>
          </w:tcPr>
          <w:p w:rsidR="003F2CA2" w:rsidRDefault="00E72610">
            <w:pPr>
              <w:jc w:val="both"/>
              <w:rPr>
                <w:bCs/>
                <w:iCs/>
                <w:sz w:val="26"/>
                <w:szCs w:val="26"/>
              </w:rPr>
            </w:pPr>
            <w:r>
              <w:rPr>
                <w:sz w:val="24"/>
              </w:rPr>
              <w:t>C</w:t>
            </w:r>
            <w:r w:rsidRPr="00337BFD">
              <w:rPr>
                <w:sz w:val="24"/>
              </w:rPr>
              <w:t>ần làm rõ, hoàn thiện thêm cơ sở thực tiễn, chủ trương, đường lối của Đảng về về đột phá phát triển KH, CN, ĐMST &amp; CĐS có liên quan làm cơ sở để ban văn bản</w:t>
            </w:r>
          </w:p>
        </w:tc>
      </w:tr>
      <w:tr w:rsidR="003F2CA2">
        <w:trPr>
          <w:trHeight w:val="315"/>
        </w:trPr>
        <w:tc>
          <w:tcPr>
            <w:tcW w:w="15385" w:type="dxa"/>
            <w:gridSpan w:val="8"/>
          </w:tcPr>
          <w:p w:rsidR="003F2CA2" w:rsidRDefault="00AE5665">
            <w:pPr>
              <w:ind w:left="1080"/>
              <w:jc w:val="center"/>
              <w:rPr>
                <w:b/>
                <w:sz w:val="26"/>
                <w:szCs w:val="26"/>
              </w:rPr>
            </w:pPr>
            <w:r>
              <w:rPr>
                <w:b/>
                <w:sz w:val="26"/>
                <w:szCs w:val="26"/>
              </w:rPr>
              <w:t>III. TIẾP CÔNG DÂN</w:t>
            </w:r>
          </w:p>
        </w:tc>
      </w:tr>
      <w:tr w:rsidR="003F2CA2">
        <w:tc>
          <w:tcPr>
            <w:tcW w:w="715" w:type="dxa"/>
            <w:vAlign w:val="center"/>
          </w:tcPr>
          <w:p w:rsidR="003F2CA2" w:rsidRDefault="00AE5665">
            <w:pPr>
              <w:jc w:val="center"/>
              <w:rPr>
                <w:bCs/>
                <w:iCs/>
                <w:sz w:val="26"/>
                <w:szCs w:val="26"/>
              </w:rPr>
            </w:pPr>
            <w:r>
              <w:rPr>
                <w:bCs/>
                <w:iCs/>
                <w:sz w:val="26"/>
                <w:szCs w:val="26"/>
              </w:rPr>
              <w:t>1.</w:t>
            </w:r>
          </w:p>
        </w:tc>
        <w:tc>
          <w:tcPr>
            <w:tcW w:w="1800" w:type="dxa"/>
            <w:vAlign w:val="center"/>
          </w:tcPr>
          <w:p w:rsidR="003F2CA2" w:rsidRDefault="00AE5665">
            <w:pPr>
              <w:jc w:val="both"/>
              <w:rPr>
                <w:bCs/>
                <w:iCs/>
                <w:sz w:val="26"/>
                <w:szCs w:val="26"/>
              </w:rPr>
            </w:pPr>
            <w:r>
              <w:rPr>
                <w:bCs/>
                <w:iCs/>
                <w:sz w:val="26"/>
                <w:szCs w:val="26"/>
              </w:rPr>
              <w:t xml:space="preserve">Thông tư của Tổng Thanh tra Chính phủ quy định về tiêu chí phân loại theo mức </w:t>
            </w:r>
            <w:r>
              <w:rPr>
                <w:bCs/>
                <w:iCs/>
                <w:sz w:val="26"/>
                <w:szCs w:val="26"/>
              </w:rPr>
              <w:lastRenderedPageBreak/>
              <w:t>độ bảo mật và phân cấp quản lý dữ liệu trong hệ thống Cơ sở dữ liệu quốc gia về tiếp công dân, xử lý đơn, giải quyết khiếu nại, tố cáo</w:t>
            </w:r>
          </w:p>
        </w:tc>
        <w:tc>
          <w:tcPr>
            <w:tcW w:w="2340" w:type="dxa"/>
            <w:vAlign w:val="center"/>
          </w:tcPr>
          <w:p w:rsidR="003F2CA2" w:rsidRDefault="00AE5665">
            <w:pPr>
              <w:jc w:val="both"/>
              <w:rPr>
                <w:bCs/>
                <w:iCs/>
                <w:sz w:val="26"/>
                <w:szCs w:val="26"/>
              </w:rPr>
            </w:pPr>
            <w:r>
              <w:rPr>
                <w:bCs/>
                <w:iCs/>
                <w:sz w:val="26"/>
                <w:szCs w:val="26"/>
              </w:rPr>
              <w:lastRenderedPageBreak/>
              <w:t xml:space="preserve">Nghị quyết số 57-NQ/TW ngày 22/12/2024 của Bộ Chính trị về đột phá phát triển khoa học, công nghệ, đổi mới </w:t>
            </w:r>
            <w:r>
              <w:rPr>
                <w:bCs/>
                <w:iCs/>
                <w:sz w:val="26"/>
                <w:szCs w:val="26"/>
              </w:rPr>
              <w:lastRenderedPageBreak/>
              <w:t>sáng tạo và chuyển đổi số quốc gia (có nội dung: "Đẩy mạnh chuyển đổi số, ứng dụng khoa học, công nghệ, đổi mới sáng tạo trong hoạt động của các cơ quan trong hệ thống chính trị"); Văn bản được giao quy định chi tiết tại khoản 4 Điều 23 Nghị định số 197/2026/NĐ-CP ngày 03/6/2025 của Chính phủ quy định Cơ sở dữ liệu quốc gia về tiếp công dân, xử lý đơn, giải quyết khiếu nại, tố cáo</w:t>
            </w:r>
          </w:p>
        </w:tc>
        <w:tc>
          <w:tcPr>
            <w:tcW w:w="3420" w:type="dxa"/>
            <w:vAlign w:val="center"/>
          </w:tcPr>
          <w:p w:rsidR="003F2CA2" w:rsidRDefault="00AE5665">
            <w:pPr>
              <w:jc w:val="both"/>
              <w:rPr>
                <w:bCs/>
                <w:iCs/>
                <w:sz w:val="26"/>
                <w:szCs w:val="26"/>
              </w:rPr>
            </w:pPr>
            <w:r>
              <w:rPr>
                <w:bCs/>
                <w:iCs/>
                <w:sz w:val="26"/>
                <w:szCs w:val="26"/>
              </w:rPr>
              <w:lastRenderedPageBreak/>
              <w:t>.</w:t>
            </w:r>
          </w:p>
        </w:tc>
        <w:tc>
          <w:tcPr>
            <w:tcW w:w="2160" w:type="dxa"/>
            <w:vAlign w:val="center"/>
          </w:tcPr>
          <w:p w:rsidR="003F2CA2" w:rsidRDefault="00AE5665">
            <w:pPr>
              <w:jc w:val="both"/>
              <w:rPr>
                <w:bCs/>
                <w:iCs/>
                <w:sz w:val="26"/>
                <w:szCs w:val="26"/>
              </w:rPr>
            </w:pPr>
            <w:r>
              <w:rPr>
                <w:bCs/>
                <w:iCs/>
                <w:sz w:val="26"/>
                <w:szCs w:val="26"/>
              </w:rPr>
              <w:t xml:space="preserve">Quy định tiêu chí phân loại theo mức độ bảo mật, phạm vi khai thác và giá trị sử dụng để xác định chế độ </w:t>
            </w:r>
            <w:r>
              <w:rPr>
                <w:bCs/>
                <w:iCs/>
                <w:sz w:val="26"/>
                <w:szCs w:val="26"/>
              </w:rPr>
              <w:lastRenderedPageBreak/>
              <w:t>quản lý, lưu trữ, khai thác và chia sẻ; quy định phân cấp quản lý dữ liệu xác định rõ trách nhiệm của từng cơ quan, tổ chức trong việc tạo lập, cập nhật, kiểm tra, phê duyệt và khai thác dữ liệu, bảo đảm không chồng chéo, xác định rõ chủ thể chịu trách nhiệm, bảo đảm an toàn thông tin, an ninh mạng theo quy định của pháp luật.</w:t>
            </w:r>
          </w:p>
        </w:tc>
        <w:tc>
          <w:tcPr>
            <w:tcW w:w="2160" w:type="dxa"/>
            <w:vAlign w:val="center"/>
          </w:tcPr>
          <w:p w:rsidR="003F2CA2" w:rsidRDefault="00AE5665">
            <w:pPr>
              <w:jc w:val="both"/>
              <w:rPr>
                <w:bCs/>
                <w:iCs/>
                <w:sz w:val="26"/>
                <w:szCs w:val="26"/>
              </w:rPr>
            </w:pPr>
            <w:r>
              <w:rPr>
                <w:bCs/>
                <w:iCs/>
                <w:sz w:val="26"/>
                <w:szCs w:val="26"/>
              </w:rPr>
              <w:lastRenderedPageBreak/>
              <w:t xml:space="preserve">Đã đưa vào KHXD thể chế của Thanh tra Chính phủ năm 2026, dự kiến ban hành </w:t>
            </w:r>
            <w:r>
              <w:rPr>
                <w:bCs/>
                <w:iCs/>
                <w:sz w:val="26"/>
                <w:szCs w:val="26"/>
              </w:rPr>
              <w:lastRenderedPageBreak/>
              <w:t>trong tháng 9/2026</w:t>
            </w:r>
          </w:p>
        </w:tc>
        <w:tc>
          <w:tcPr>
            <w:tcW w:w="1350" w:type="dxa"/>
            <w:vAlign w:val="center"/>
          </w:tcPr>
          <w:p w:rsidR="003F2CA2" w:rsidRDefault="00AE5665">
            <w:pPr>
              <w:jc w:val="both"/>
              <w:rPr>
                <w:bCs/>
                <w:iCs/>
                <w:sz w:val="26"/>
                <w:szCs w:val="26"/>
              </w:rPr>
            </w:pPr>
            <w:r>
              <w:rPr>
                <w:bCs/>
                <w:iCs/>
                <w:sz w:val="26"/>
                <w:szCs w:val="26"/>
              </w:rPr>
              <w:lastRenderedPageBreak/>
              <w:t xml:space="preserve">Tiêu chí 1.2 - Tiêu chí về khoa học, công nghệ; </w:t>
            </w:r>
            <w:r>
              <w:rPr>
                <w:bCs/>
                <w:iCs/>
                <w:sz w:val="26"/>
                <w:szCs w:val="26"/>
              </w:rPr>
              <w:lastRenderedPageBreak/>
              <w:t>Tiêu chí 2.4</w:t>
            </w:r>
          </w:p>
        </w:tc>
        <w:tc>
          <w:tcPr>
            <w:tcW w:w="1440" w:type="dxa"/>
            <w:vAlign w:val="center"/>
          </w:tcPr>
          <w:p w:rsidR="003F2CA2" w:rsidRDefault="006A3247">
            <w:pPr>
              <w:jc w:val="both"/>
              <w:rPr>
                <w:bCs/>
                <w:iCs/>
                <w:sz w:val="26"/>
                <w:szCs w:val="26"/>
              </w:rPr>
            </w:pPr>
            <w:r>
              <w:rPr>
                <w:bCs/>
                <w:iCs/>
                <w:sz w:val="26"/>
                <w:szCs w:val="26"/>
              </w:rPr>
              <w:lastRenderedPageBreak/>
              <w:t>Bổ sung mới</w:t>
            </w:r>
          </w:p>
          <w:p w:rsidR="006A3247" w:rsidRDefault="006A3247">
            <w:pPr>
              <w:jc w:val="both"/>
              <w:rPr>
                <w:bCs/>
                <w:iCs/>
                <w:sz w:val="26"/>
                <w:szCs w:val="26"/>
              </w:rPr>
            </w:pPr>
            <w:r>
              <w:rPr>
                <w:sz w:val="24"/>
              </w:rPr>
              <w:t>C</w:t>
            </w:r>
            <w:r w:rsidRPr="00337BFD">
              <w:rPr>
                <w:sz w:val="24"/>
              </w:rPr>
              <w:t xml:space="preserve">ần làm rõ, hoàn thiện thêm cơ sở thực tiễn, chủ trương, </w:t>
            </w:r>
            <w:r w:rsidRPr="00337BFD">
              <w:rPr>
                <w:sz w:val="24"/>
              </w:rPr>
              <w:lastRenderedPageBreak/>
              <w:t>đường lối của Đảng về về đột phá phát triển KH, CN, ĐMST &amp; CĐS có liên quan làm cơ sở để ban văn bản</w:t>
            </w:r>
          </w:p>
        </w:tc>
      </w:tr>
      <w:tr w:rsidR="006A3247">
        <w:tc>
          <w:tcPr>
            <w:tcW w:w="715" w:type="dxa"/>
            <w:vAlign w:val="center"/>
          </w:tcPr>
          <w:p w:rsidR="006A3247" w:rsidRDefault="006A3247" w:rsidP="006A3247">
            <w:pPr>
              <w:jc w:val="center"/>
              <w:rPr>
                <w:bCs/>
                <w:iCs/>
                <w:sz w:val="26"/>
                <w:szCs w:val="26"/>
              </w:rPr>
            </w:pPr>
            <w:bookmarkStart w:id="1" w:name="_GoBack" w:colFirst="7" w:colLast="7"/>
            <w:r>
              <w:rPr>
                <w:bCs/>
                <w:iCs/>
                <w:sz w:val="26"/>
                <w:szCs w:val="26"/>
              </w:rPr>
              <w:t>2.</w:t>
            </w:r>
          </w:p>
        </w:tc>
        <w:tc>
          <w:tcPr>
            <w:tcW w:w="1800" w:type="dxa"/>
            <w:vAlign w:val="center"/>
          </w:tcPr>
          <w:p w:rsidR="006A3247" w:rsidRDefault="006A3247" w:rsidP="006A3247">
            <w:pPr>
              <w:jc w:val="both"/>
              <w:rPr>
                <w:bCs/>
                <w:iCs/>
                <w:sz w:val="26"/>
                <w:szCs w:val="26"/>
              </w:rPr>
            </w:pPr>
            <w:r>
              <w:rPr>
                <w:bCs/>
                <w:iCs/>
                <w:sz w:val="26"/>
                <w:szCs w:val="26"/>
              </w:rPr>
              <w:t xml:space="preserve">Thông tư của Tổng Thanh tra Chính phủ quy định về danh mục dữ liệu, tiêu chuẩn, quy chuẩn kỹ thuật và hướng dẫn cập nhật, quản lý, khai thác, sử dụng dữ liệu </w:t>
            </w:r>
            <w:r>
              <w:rPr>
                <w:bCs/>
                <w:iCs/>
                <w:sz w:val="26"/>
                <w:szCs w:val="26"/>
              </w:rPr>
              <w:lastRenderedPageBreak/>
              <w:t>trong hệ thống Cơ sở dữ liệu quốc gia về tiếp công dân, xử lý đơn, giải quyết khiếu nại, tố cáo</w:t>
            </w:r>
          </w:p>
        </w:tc>
        <w:tc>
          <w:tcPr>
            <w:tcW w:w="2340" w:type="dxa"/>
            <w:vAlign w:val="center"/>
          </w:tcPr>
          <w:p w:rsidR="006A3247" w:rsidRDefault="006A3247" w:rsidP="006A3247">
            <w:pPr>
              <w:jc w:val="both"/>
              <w:rPr>
                <w:bCs/>
                <w:iCs/>
                <w:sz w:val="26"/>
                <w:szCs w:val="26"/>
              </w:rPr>
            </w:pPr>
            <w:r>
              <w:rPr>
                <w:bCs/>
                <w:iCs/>
                <w:sz w:val="26"/>
                <w:szCs w:val="26"/>
              </w:rPr>
              <w:lastRenderedPageBreak/>
              <w:t xml:space="preserve">Nghị quyết số 57-NQ/TW ngày 22/12/2024 của Bộ Chính trị về đột phá phát triển khoa học, công nghệ, đổi mới sáng tạo và chuyển đổi số quốc gia (có nội dung: "Đẩy mạnh chuyển đổi số, ứng dụng khoa học, công nghệ, đổi mới </w:t>
            </w:r>
            <w:r>
              <w:rPr>
                <w:bCs/>
                <w:iCs/>
                <w:sz w:val="26"/>
                <w:szCs w:val="26"/>
              </w:rPr>
              <w:lastRenderedPageBreak/>
              <w:t>sáng tạo trong hoạt động của các cơ quan trong hệ thống chính trị"); Văn bản được giao quy định chi tiết tại khoản 3 Điều 23 Nghị định số 197/2026/NĐ-CP ngày 03/6/2025 của Chính phủ quy định Cơ sở dữ liệu quốc gia về tiếp công dân, xử lý đơn, giải quyết khiếu nại, tố cáo</w:t>
            </w:r>
          </w:p>
        </w:tc>
        <w:tc>
          <w:tcPr>
            <w:tcW w:w="3420" w:type="dxa"/>
            <w:vAlign w:val="center"/>
          </w:tcPr>
          <w:p w:rsidR="006A3247" w:rsidRDefault="006A3247" w:rsidP="006A3247">
            <w:pPr>
              <w:jc w:val="both"/>
              <w:rPr>
                <w:bCs/>
                <w:iCs/>
                <w:sz w:val="26"/>
                <w:szCs w:val="26"/>
              </w:rPr>
            </w:pPr>
            <w:r>
              <w:rPr>
                <w:bCs/>
                <w:iCs/>
                <w:sz w:val="26"/>
                <w:szCs w:val="26"/>
              </w:rPr>
              <w:lastRenderedPageBreak/>
              <w:t>.</w:t>
            </w:r>
          </w:p>
        </w:tc>
        <w:tc>
          <w:tcPr>
            <w:tcW w:w="2160" w:type="dxa"/>
            <w:vAlign w:val="center"/>
          </w:tcPr>
          <w:p w:rsidR="006A3247" w:rsidRDefault="006A3247" w:rsidP="006A3247">
            <w:pPr>
              <w:jc w:val="both"/>
              <w:rPr>
                <w:bCs/>
                <w:iCs/>
                <w:sz w:val="26"/>
                <w:szCs w:val="26"/>
              </w:rPr>
            </w:pPr>
            <w:r>
              <w:rPr>
                <w:bCs/>
                <w:iCs/>
                <w:sz w:val="26"/>
                <w:szCs w:val="26"/>
              </w:rPr>
              <w:t xml:space="preserve">Quy định chi tiết danh mục dữ liệu (dữ liệu về tiếp công dân, xử lý đơn; về khiếu nại và giải quyết khiếu nại; về tố cáo và giải quyết tố cáo; về kiến nghị, phản ánh và kết quả xử lý; dữ liệu khác phục vụ yêu cầu </w:t>
            </w:r>
            <w:r>
              <w:rPr>
                <w:bCs/>
                <w:iCs/>
                <w:sz w:val="26"/>
                <w:szCs w:val="26"/>
              </w:rPr>
              <w:lastRenderedPageBreak/>
              <w:t>quản lý nhà nước); tiêu chuẩn, quy chuẩn kỹ thuật và hướng dẫn về việc cập nhật, quản lý, khai thác, sử dụng dữ liệu trong hệ thống Cơ sở dữ liệu quốc gia về tiếp công dân, xử lý đơn, giải quyết khiếu nại, tố cáo.</w:t>
            </w:r>
          </w:p>
        </w:tc>
        <w:tc>
          <w:tcPr>
            <w:tcW w:w="2160" w:type="dxa"/>
            <w:vAlign w:val="center"/>
          </w:tcPr>
          <w:p w:rsidR="006A3247" w:rsidRDefault="006A3247" w:rsidP="006A3247">
            <w:pPr>
              <w:jc w:val="both"/>
              <w:rPr>
                <w:bCs/>
                <w:iCs/>
                <w:sz w:val="26"/>
                <w:szCs w:val="26"/>
              </w:rPr>
            </w:pPr>
            <w:r>
              <w:rPr>
                <w:bCs/>
                <w:iCs/>
                <w:sz w:val="26"/>
                <w:szCs w:val="26"/>
              </w:rPr>
              <w:lastRenderedPageBreak/>
              <w:t>Đã đưa vào KHXD thể chế của Thanh tra Chính phủ năm 2026, dự kiến ban hành trong tháng 9/2026</w:t>
            </w:r>
          </w:p>
        </w:tc>
        <w:tc>
          <w:tcPr>
            <w:tcW w:w="1350" w:type="dxa"/>
            <w:vAlign w:val="center"/>
          </w:tcPr>
          <w:p w:rsidR="006A3247" w:rsidRDefault="006A3247" w:rsidP="006A3247">
            <w:pPr>
              <w:jc w:val="both"/>
              <w:rPr>
                <w:bCs/>
                <w:iCs/>
                <w:sz w:val="26"/>
                <w:szCs w:val="26"/>
              </w:rPr>
            </w:pPr>
            <w:r>
              <w:rPr>
                <w:bCs/>
                <w:iCs/>
                <w:sz w:val="26"/>
                <w:szCs w:val="26"/>
              </w:rPr>
              <w:t>Tiêu chí 1.2 - Tiêu chí về khoa học, công nghệ; Tiêu chí 2.4</w:t>
            </w:r>
          </w:p>
        </w:tc>
        <w:tc>
          <w:tcPr>
            <w:tcW w:w="1440" w:type="dxa"/>
            <w:vAlign w:val="center"/>
          </w:tcPr>
          <w:p w:rsidR="006A3247" w:rsidRDefault="006A3247" w:rsidP="006A3247">
            <w:pPr>
              <w:jc w:val="both"/>
              <w:rPr>
                <w:bCs/>
                <w:iCs/>
                <w:sz w:val="26"/>
                <w:szCs w:val="26"/>
              </w:rPr>
            </w:pPr>
            <w:r>
              <w:rPr>
                <w:bCs/>
                <w:iCs/>
                <w:sz w:val="26"/>
                <w:szCs w:val="26"/>
              </w:rPr>
              <w:t>Bổ sung mới</w:t>
            </w:r>
          </w:p>
          <w:p w:rsidR="006A3247" w:rsidRDefault="006A3247" w:rsidP="006A3247">
            <w:pPr>
              <w:jc w:val="both"/>
              <w:rPr>
                <w:bCs/>
                <w:iCs/>
                <w:sz w:val="26"/>
                <w:szCs w:val="26"/>
              </w:rPr>
            </w:pPr>
            <w:r>
              <w:rPr>
                <w:sz w:val="24"/>
              </w:rPr>
              <w:t>C</w:t>
            </w:r>
            <w:r w:rsidRPr="00337BFD">
              <w:rPr>
                <w:sz w:val="24"/>
              </w:rPr>
              <w:t xml:space="preserve">ần làm rõ, hoàn thiện thêm cơ sở thực tiễn, chủ trương, đường lối của Đảng về về đột phá phát triển KH, CN, ĐMST &amp; </w:t>
            </w:r>
            <w:r w:rsidRPr="00337BFD">
              <w:rPr>
                <w:sz w:val="24"/>
              </w:rPr>
              <w:lastRenderedPageBreak/>
              <w:t>CĐS có liên quan làm cơ sở để ban văn bản</w:t>
            </w:r>
          </w:p>
        </w:tc>
      </w:tr>
      <w:bookmarkEnd w:id="1"/>
      <w:tr w:rsidR="006A3247" w:rsidRPr="007E433C" w:rsidTr="00493998">
        <w:tc>
          <w:tcPr>
            <w:tcW w:w="15385" w:type="dxa"/>
            <w:gridSpan w:val="8"/>
            <w:shd w:val="clear" w:color="auto" w:fill="F7CAAC" w:themeFill="accent2" w:themeFillTint="66"/>
          </w:tcPr>
          <w:p w:rsidR="006A3247" w:rsidRPr="007E433C" w:rsidRDefault="006A3247" w:rsidP="006A3247">
            <w:pPr>
              <w:spacing w:before="120" w:after="120"/>
              <w:jc w:val="center"/>
              <w:rPr>
                <w:bCs/>
                <w:iCs/>
                <w:sz w:val="24"/>
              </w:rPr>
            </w:pPr>
            <w:r>
              <w:rPr>
                <w:b/>
                <w:sz w:val="24"/>
              </w:rPr>
              <w:lastRenderedPageBreak/>
              <w:t>Tổng số: 4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lastRenderedPageBreak/>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21A" w:rsidRDefault="0024321A">
      <w:r>
        <w:separator/>
      </w:r>
    </w:p>
  </w:endnote>
  <w:endnote w:type="continuationSeparator" w:id="0">
    <w:p w:rsidR="0024321A" w:rsidRDefault="0024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21A" w:rsidRDefault="0024321A">
      <w:r>
        <w:separator/>
      </w:r>
    </w:p>
  </w:footnote>
  <w:footnote w:type="continuationSeparator" w:id="0">
    <w:p w:rsidR="0024321A" w:rsidRDefault="0024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21A"/>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2CA2"/>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3247"/>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E5665"/>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2610"/>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A810D"/>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AB93E3EB-EBCD-4DA0-A596-54A147A09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2026-08-05T04:10:00Z</dcterms:modified>
</cp:coreProperties>
</file>