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7E433C" w:rsidRDefault="00BA25BB" w:rsidP="000737C8">
      <w:pPr>
        <w:ind w:right="-13"/>
        <w:jc w:val="center"/>
        <w:rPr>
          <w:b/>
          <w:szCs w:val="28"/>
        </w:rPr>
      </w:pPr>
      <w:r>
        <w:rPr>
          <w:b/>
          <w:szCs w:val="28"/>
        </w:rPr>
        <w:t>Mẫu 04-T</w:t>
      </w:r>
    </w:p>
    <w:p w:rsidR="001A7DF5" w:rsidRDefault="001A7DF5" w:rsidP="001A7DF5">
      <w:pPr>
        <w:spacing w:before="120"/>
        <w:jc w:val="center"/>
        <w:rPr>
          <w:sz w:val="27"/>
          <w:szCs w:val="27"/>
        </w:rPr>
      </w:pPr>
      <w:r>
        <w:rPr>
          <w:i/>
          <w:sz w:val="27"/>
          <w:szCs w:val="27"/>
        </w:rPr>
        <w:t xml:space="preserve">(Kèm theo Hướng dẫn số </w:t>
      </w:r>
      <w:r w:rsidR="00022AF8">
        <w:rPr>
          <w:i/>
          <w:sz w:val="27"/>
          <w:szCs w:val="27"/>
        </w:rPr>
        <w:t>06</w:t>
      </w:r>
      <w:r>
        <w:rPr>
          <w:i/>
          <w:sz w:val="27"/>
          <w:szCs w:val="27"/>
        </w:rPr>
        <w:t xml:space="preserve">/HD-BCĐ ngày </w:t>
      </w:r>
      <w:r w:rsidR="00022AF8">
        <w:rPr>
          <w:i/>
          <w:sz w:val="27"/>
          <w:szCs w:val="27"/>
        </w:rPr>
        <w:t>22</w:t>
      </w:r>
      <w:r>
        <w:rPr>
          <w:i/>
          <w:sz w:val="27"/>
          <w:szCs w:val="27"/>
        </w:rPr>
        <w:t>/4/2026 của Ban Chỉ đạo)</w:t>
      </w:r>
    </w:p>
    <w:p w:rsidR="008650E1" w:rsidRPr="007E433C" w:rsidRDefault="00E41AFA" w:rsidP="000737C8">
      <w:pPr>
        <w:ind w:right="-13"/>
        <w:jc w:val="center"/>
        <w:rPr>
          <w:b/>
          <w:sz w:val="26"/>
          <w:szCs w:val="26"/>
        </w:rPr>
      </w:pPr>
      <w:r w:rsidRPr="007E433C">
        <w:rPr>
          <w:b/>
          <w:noProof/>
          <w:sz w:val="26"/>
          <w:szCs w:val="26"/>
          <w:lang w:val="en-ZW" w:eastAsia="ja-JP"/>
        </w:rPr>
        <mc:AlternateContent>
          <mc:Choice Requires="wps">
            <w:drawing>
              <wp:anchor distT="0" distB="0" distL="114300" distR="114300" simplePos="0" relativeHeight="251658240" behindDoc="0" locked="0" layoutInCell="1" allowOverlap="1" wp14:anchorId="70171ACB" wp14:editId="07777777">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6635EA14">
              <v:shapetype id="_x0000_t32" coordsize="21600,21600" o:oned="t" filled="f" o:spt="32" path="m,l21600,21600e" w14:anchorId="60F95016">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3C6521" w:rsidRPr="007E433C" w:rsidRDefault="003C6521" w:rsidP="00A306EB">
      <w:pPr>
        <w:widowControl w:val="0"/>
        <w:spacing w:before="120" w:after="120" w:line="360" w:lineRule="exact"/>
        <w:ind w:firstLine="567"/>
        <w:jc w:val="both"/>
        <w:rPr>
          <w:b/>
          <w:szCs w:val="28"/>
        </w:rPr>
      </w:pPr>
      <w:r w:rsidRPr="007E433C">
        <w:rPr>
          <w:b/>
          <w:szCs w:val="28"/>
        </w:rPr>
        <w:t xml:space="preserve">Lưu ý: </w:t>
      </w:r>
    </w:p>
    <w:p w:rsidR="003C6521" w:rsidRPr="007E433C" w:rsidRDefault="003C6521" w:rsidP="00A306EB">
      <w:pPr>
        <w:widowControl w:val="0"/>
        <w:spacing w:before="120" w:after="120" w:line="360" w:lineRule="exact"/>
        <w:ind w:firstLine="567"/>
        <w:jc w:val="both"/>
        <w:rPr>
          <w:bCs/>
          <w:szCs w:val="28"/>
        </w:rPr>
      </w:pPr>
      <w:r w:rsidRPr="007E433C">
        <w:rPr>
          <w:bCs/>
          <w:szCs w:val="28"/>
        </w:rPr>
        <w:t xml:space="preserve">- Các cơ quan đồng thời thực hiện xây dựng Báo cáo và tổng hợp kết quả tổng rà soát trên </w:t>
      </w:r>
      <w:r w:rsidRPr="007E433C">
        <w:rPr>
          <w:bCs/>
        </w:rPr>
        <w:t xml:space="preserve">Phần mềm hỗ trợ kiểm tra, rà soát VBQPPL </w:t>
      </w:r>
      <w:r w:rsidR="000737C8" w:rsidRPr="007E433C">
        <w:rPr>
          <w:bCs/>
        </w:rPr>
        <w:t>tại</w:t>
      </w:r>
      <w:r w:rsidR="000737C8" w:rsidRPr="007E433C">
        <w:rPr>
          <w:bCs/>
          <w:lang w:val="vi-VN"/>
        </w:rPr>
        <w:t xml:space="preserve"> </w:t>
      </w:r>
      <w:r w:rsidRPr="007E433C">
        <w:rPr>
          <w:bCs/>
          <w:szCs w:val="28"/>
        </w:rPr>
        <w:t xml:space="preserve">địa chỉ: </w:t>
      </w:r>
      <w:r w:rsidRPr="007E433C">
        <w:rPr>
          <w:b/>
        </w:rPr>
        <w:t>https://kiemtrarasoat.moj.gov.vn</w:t>
      </w:r>
      <w:r w:rsidRPr="007E433C">
        <w:rPr>
          <w:bCs/>
          <w:szCs w:val="28"/>
        </w:rPr>
        <w:t>.</w:t>
      </w:r>
    </w:p>
    <w:p w:rsidR="003C6521" w:rsidRPr="007E433C" w:rsidRDefault="003C6521" w:rsidP="00A306EB">
      <w:pPr>
        <w:widowControl w:val="0"/>
        <w:spacing w:before="120" w:after="120" w:line="360" w:lineRule="exact"/>
        <w:ind w:firstLine="567"/>
        <w:jc w:val="both"/>
        <w:rPr>
          <w:bCs/>
          <w:color w:val="000000"/>
          <w:szCs w:val="28"/>
        </w:rPr>
      </w:pPr>
      <w:r w:rsidRPr="007E433C">
        <w:rPr>
          <w:b/>
          <w:szCs w:val="28"/>
        </w:rPr>
        <w:t xml:space="preserve">- </w:t>
      </w:r>
      <w:r w:rsidRPr="007E433C">
        <w:rPr>
          <w:bCs/>
          <w:szCs w:val="28"/>
        </w:rPr>
        <w:t>Các cơ quan thực hiện việc nhập kết quả rà soát vào các Phụ lục</w:t>
      </w:r>
      <w:r w:rsidRPr="007E433C">
        <w:rPr>
          <w:b/>
          <w:szCs w:val="28"/>
        </w:rPr>
        <w:t xml:space="preserve"> </w:t>
      </w:r>
      <w:r w:rsidRPr="007E433C">
        <w:rPr>
          <w:b/>
          <w:szCs w:val="28"/>
          <w:u w:val="single"/>
        </w:rPr>
        <w:t>theo hình thức trực tuyến</w:t>
      </w:r>
      <w:r w:rsidRPr="007E433C">
        <w:rPr>
          <w:b/>
          <w:szCs w:val="28"/>
        </w:rPr>
        <w:t xml:space="preserve"> hoặc </w:t>
      </w:r>
      <w:r w:rsidRPr="007E433C">
        <w:rPr>
          <w:b/>
          <w:szCs w:val="28"/>
          <w:u w:val="single"/>
        </w:rPr>
        <w:t xml:space="preserve">theo mẫu </w:t>
      </w:r>
      <w:r w:rsidRPr="007E433C">
        <w:rPr>
          <w:b/>
          <w:i/>
          <w:iCs/>
          <w:szCs w:val="28"/>
          <w:u w:val="single"/>
        </w:rPr>
        <w:t>(định dạng file excel)</w:t>
      </w:r>
      <w:r w:rsidRPr="007E433C">
        <w:rPr>
          <w:bCs/>
          <w:szCs w:val="28"/>
        </w:rPr>
        <w:t xml:space="preserve"> </w:t>
      </w:r>
      <w:r w:rsidRPr="007E433C">
        <w:rPr>
          <w:b/>
          <w:szCs w:val="28"/>
        </w:rPr>
        <w:t>tải</w:t>
      </w:r>
      <w:r w:rsidR="000737C8" w:rsidRPr="007E433C">
        <w:rPr>
          <w:b/>
          <w:szCs w:val="28"/>
          <w:lang w:val="vi-VN"/>
        </w:rPr>
        <w:t xml:space="preserve"> xuống</w:t>
      </w:r>
      <w:r w:rsidRPr="007E433C">
        <w:rPr>
          <w:bCs/>
          <w:szCs w:val="28"/>
        </w:rPr>
        <w:t xml:space="preserve"> từ địa chỉ: </w:t>
      </w:r>
      <w:r w:rsidRPr="007E433C">
        <w:rPr>
          <w:b/>
        </w:rPr>
        <w:t>https://kiemtrarasoat.moj.gov.vn.</w:t>
      </w:r>
    </w:p>
    <w:p w:rsidR="003C6521" w:rsidRPr="007E433C" w:rsidRDefault="003C6521" w:rsidP="00A306EB">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7E433C" w:rsidRDefault="00A272F3" w:rsidP="000737C8">
      <w:pPr>
        <w:ind w:right="-13"/>
        <w:jc w:val="center"/>
        <w:rPr>
          <w:b/>
          <w:sz w:val="26"/>
          <w:szCs w:val="26"/>
        </w:rPr>
      </w:pPr>
      <w:r w:rsidRPr="007E433C">
        <w:rPr>
          <w:b/>
          <w:sz w:val="26"/>
          <w:szCs w:val="26"/>
        </w:rPr>
        <w:t>Phụ lục</w:t>
      </w:r>
      <w:r w:rsidR="009B5012" w:rsidRPr="007E433C">
        <w:rPr>
          <w:b/>
          <w:sz w:val="26"/>
          <w:szCs w:val="26"/>
        </w:rPr>
        <w:t xml:space="preserve"> </w:t>
      </w:r>
      <w:r w:rsidR="00003D5B" w:rsidRPr="007E433C">
        <w:rPr>
          <w:b/>
          <w:sz w:val="26"/>
          <w:szCs w:val="26"/>
        </w:rPr>
        <w:t>II</w:t>
      </w:r>
    </w:p>
    <w:p w:rsidR="006858D9" w:rsidRPr="007E433C" w:rsidRDefault="006858D9" w:rsidP="000737C8">
      <w:pPr>
        <w:ind w:right="-13"/>
        <w:jc w:val="center"/>
        <w:rPr>
          <w:b/>
          <w:sz w:val="26"/>
          <w:szCs w:val="26"/>
        </w:rPr>
      </w:pPr>
      <w:r w:rsidRPr="007E433C">
        <w:rPr>
          <w:b/>
          <w:sz w:val="26"/>
          <w:szCs w:val="26"/>
        </w:rPr>
        <w:t>DANH MỤC</w:t>
      </w:r>
    </w:p>
    <w:p w:rsidR="000243B7" w:rsidRPr="007E433C" w:rsidRDefault="00A45A2E" w:rsidP="00A45A2E">
      <w:pPr>
        <w:shd w:val="clear" w:color="auto" w:fill="FFFFFF"/>
        <w:jc w:val="center"/>
        <w:rPr>
          <w:color w:val="000000"/>
          <w:szCs w:val="28"/>
        </w:rPr>
      </w:pPr>
      <w:r>
        <w:rPr>
          <w:b/>
          <w:bCs/>
          <w:szCs w:val="28"/>
        </w:rPr>
        <w:t xml:space="preserve">Văn bản quy phạm pháp luật của HĐND, UBND, Chủ tịch UBND cấp tỉnh đề xuất sửa đổi, bổ sung; </w:t>
      </w:r>
      <w:r>
        <w:rPr>
          <w:b/>
          <w:bCs/>
          <w:szCs w:val="28"/>
        </w:rPr>
        <w:br/>
        <w:t>thay thế; tạm ngưng hiệu lực, bãi bỏ một phần</w:t>
      </w:r>
    </w:p>
    <w:p w:rsidR="006B528A" w:rsidRPr="00E07D07" w:rsidRDefault="006B528A" w:rsidP="006B528A">
      <w:pPr>
        <w:tabs>
          <w:tab w:val="right" w:leader="dot" w:pos="6804"/>
        </w:tabs>
        <w:jc w:val="center"/>
        <w:rPr>
          <w:b/>
          <w:sz w:val="26"/>
          <w:szCs w:val="26"/>
          <w:vertAlign w:val="superscript"/>
        </w:rPr>
      </w:pPr>
      <w:bookmarkStart w:id="0" w:name="_Hlk227595043"/>
      <w:r>
        <w:rPr>
          <w:b/>
          <w:sz w:val="26"/>
          <w:szCs w:val="26"/>
        </w:rPr>
        <w:t>Cơ quan rà soát: UBND Tỉnh Nghệ An</w:t>
      </w:r>
      <w:r w:rsidR="008B3BAD">
        <w:rPr>
          <w:b/>
          <w:sz w:val="26"/>
          <w:szCs w:val="26"/>
        </w:rPr>
        <w:t xml:space="preserve"> (bổ sung mới toàn bộ)</w:t>
      </w:r>
    </w:p>
    <w:p w:rsidR="006B528A" w:rsidRDefault="00E41AFA" w:rsidP="006B528A">
      <w:pPr>
        <w:jc w:val="center"/>
        <w:rPr>
          <w:bCs/>
          <w:i/>
          <w:iCs/>
          <w:sz w:val="26"/>
          <w:szCs w:val="26"/>
        </w:rPr>
      </w:pPr>
      <w:r>
        <w:rPr>
          <w:bCs/>
          <w:noProof/>
          <w:sz w:val="26"/>
          <w:szCs w:val="26"/>
          <w:lang w:val="en-ZW" w:eastAsia="ja-JP"/>
        </w:rPr>
        <w:t>(Kèm theo Báo cáo số: ......... ngày ......... của UBND Tỉnh Nghệ An)</w:t>
      </w:r>
    </w:p>
    <w:bookmarkEnd w:id="0"/>
    <w:p w:rsidR="00A34F3D" w:rsidRPr="007E433C" w:rsidRDefault="00A34F3D" w:rsidP="00865F69">
      <w:pPr>
        <w:jc w:val="center"/>
        <w:rPr>
          <w:bCs/>
          <w:i/>
          <w:iCs/>
          <w:sz w:val="26"/>
          <w:szCs w:val="26"/>
        </w:rPr>
      </w:pPr>
    </w:p>
    <w:tbl>
      <w:tblPr>
        <w:tblpPr w:leftFromText="180" w:rightFromText="180" w:vertAnchor="text" w:tblpXSpec="center" w:tblpY="1"/>
        <w:tblOverlap w:val="never"/>
        <w:tblW w:w="15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8"/>
        <w:gridCol w:w="2121"/>
        <w:gridCol w:w="4003"/>
        <w:gridCol w:w="1417"/>
        <w:gridCol w:w="1275"/>
        <w:gridCol w:w="1904"/>
        <w:gridCol w:w="1710"/>
      </w:tblGrid>
      <w:tr w:rsidR="007C5D38" w:rsidRPr="007E433C" w:rsidTr="70A16931">
        <w:trPr>
          <w:trHeight w:val="854"/>
          <w:tblHeader/>
        </w:trPr>
        <w:tc>
          <w:tcPr>
            <w:tcW w:w="959"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STT</w:t>
            </w:r>
          </w:p>
        </w:tc>
        <w:tc>
          <w:tcPr>
            <w:tcW w:w="1848"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Tên VB được rà soát</w:t>
            </w:r>
          </w:p>
        </w:tc>
        <w:tc>
          <w:tcPr>
            <w:tcW w:w="2121"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Căn cứ rà soát</w:t>
            </w:r>
          </w:p>
        </w:tc>
        <w:tc>
          <w:tcPr>
            <w:tcW w:w="4003"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Phân tích các nội dung</w:t>
            </w:r>
            <w:r w:rsidR="00846B3D" w:rsidRPr="007E433C">
              <w:rPr>
                <w:b/>
                <w:bCs/>
                <w:sz w:val="24"/>
              </w:rPr>
              <w:t>,</w:t>
            </w:r>
            <w:r w:rsidRPr="007E433C">
              <w:rPr>
                <w:b/>
                <w:bCs/>
                <w:sz w:val="24"/>
              </w:rPr>
              <w:t xml:space="preserve"> quy định cần xử lý của VB được rà soát</w:t>
            </w:r>
          </w:p>
        </w:tc>
        <w:tc>
          <w:tcPr>
            <w:tcW w:w="1417"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Hình thức xử lý VB được rà soát</w:t>
            </w:r>
          </w:p>
        </w:tc>
        <w:tc>
          <w:tcPr>
            <w:tcW w:w="1275"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Lộ trình</w:t>
            </w:r>
          </w:p>
          <w:p w:rsidR="007C5D38" w:rsidRPr="007E433C" w:rsidRDefault="007C5D38" w:rsidP="00A01505">
            <w:pPr>
              <w:jc w:val="center"/>
              <w:rPr>
                <w:b/>
                <w:bCs/>
                <w:iCs/>
                <w:sz w:val="24"/>
              </w:rPr>
            </w:pPr>
            <w:r w:rsidRPr="007E433C">
              <w:rPr>
                <w:b/>
                <w:bCs/>
                <w:iCs/>
                <w:sz w:val="24"/>
              </w:rPr>
              <w:t>xử lý</w:t>
            </w:r>
          </w:p>
        </w:tc>
        <w:tc>
          <w:tcPr>
            <w:tcW w:w="1904"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Tiêu chí rà soát</w:t>
            </w:r>
          </w:p>
        </w:tc>
        <w:tc>
          <w:tcPr>
            <w:tcW w:w="1710" w:type="dxa"/>
            <w:shd w:val="clear" w:color="auto" w:fill="F7CAAC" w:themeFill="accent2" w:themeFillTint="66"/>
            <w:vAlign w:val="center"/>
          </w:tcPr>
          <w:p w:rsidR="007C5D38" w:rsidRPr="007E433C" w:rsidRDefault="008B3BAD" w:rsidP="00A01505">
            <w:pPr>
              <w:jc w:val="center"/>
              <w:rPr>
                <w:b/>
                <w:bCs/>
                <w:iCs/>
                <w:sz w:val="24"/>
              </w:rPr>
            </w:pPr>
            <w:r>
              <w:rPr>
                <w:b/>
                <w:bCs/>
                <w:iCs/>
                <w:sz w:val="24"/>
              </w:rPr>
              <w:t>Ý kiến của Bộ KH&amp;CN</w:t>
            </w:r>
            <w:bookmarkStart w:id="1" w:name="_GoBack"/>
            <w:bookmarkEnd w:id="1"/>
          </w:p>
        </w:tc>
      </w:tr>
      <w:tr w:rsidR="007C5D38" w:rsidRPr="007E433C" w:rsidTr="70A16931">
        <w:trPr>
          <w:tblHeader/>
        </w:trPr>
        <w:tc>
          <w:tcPr>
            <w:tcW w:w="959" w:type="dxa"/>
            <w:shd w:val="clear" w:color="auto" w:fill="F7CAAC" w:themeFill="accent2" w:themeFillTint="66"/>
          </w:tcPr>
          <w:p w:rsidR="007C5D38" w:rsidRPr="007E433C" w:rsidRDefault="007C5D38" w:rsidP="00A01505">
            <w:pPr>
              <w:jc w:val="center"/>
              <w:rPr>
                <w:b/>
                <w:bCs/>
                <w:iCs/>
                <w:sz w:val="24"/>
              </w:rPr>
            </w:pPr>
            <w:r w:rsidRPr="007E433C">
              <w:rPr>
                <w:b/>
                <w:bCs/>
                <w:iCs/>
                <w:sz w:val="24"/>
              </w:rPr>
              <w:t>(1)</w:t>
            </w:r>
          </w:p>
        </w:tc>
        <w:tc>
          <w:tcPr>
            <w:tcW w:w="1848" w:type="dxa"/>
            <w:shd w:val="clear" w:color="auto" w:fill="F7CAAC" w:themeFill="accent2" w:themeFillTint="66"/>
          </w:tcPr>
          <w:p w:rsidR="007C5D38" w:rsidRPr="007E433C" w:rsidRDefault="007C5D38" w:rsidP="00A01505">
            <w:pPr>
              <w:jc w:val="center"/>
              <w:rPr>
                <w:b/>
                <w:bCs/>
                <w:iCs/>
                <w:sz w:val="24"/>
              </w:rPr>
            </w:pPr>
            <w:r w:rsidRPr="007E433C">
              <w:rPr>
                <w:b/>
                <w:bCs/>
                <w:iCs/>
                <w:sz w:val="24"/>
              </w:rPr>
              <w:t>(2)</w:t>
            </w:r>
          </w:p>
        </w:tc>
        <w:tc>
          <w:tcPr>
            <w:tcW w:w="2121" w:type="dxa"/>
            <w:shd w:val="clear" w:color="auto" w:fill="F7CAAC" w:themeFill="accent2" w:themeFillTint="66"/>
          </w:tcPr>
          <w:p w:rsidR="007C5D38" w:rsidRPr="007E433C" w:rsidRDefault="007C5D38" w:rsidP="00A01505">
            <w:pPr>
              <w:jc w:val="center"/>
              <w:rPr>
                <w:b/>
                <w:bCs/>
                <w:iCs/>
                <w:sz w:val="24"/>
              </w:rPr>
            </w:pPr>
            <w:r w:rsidRPr="007E433C">
              <w:rPr>
                <w:b/>
                <w:bCs/>
                <w:iCs/>
                <w:sz w:val="24"/>
              </w:rPr>
              <w:t>(3)</w:t>
            </w:r>
          </w:p>
        </w:tc>
        <w:tc>
          <w:tcPr>
            <w:tcW w:w="4003" w:type="dxa"/>
            <w:shd w:val="clear" w:color="auto" w:fill="F7CAAC" w:themeFill="accent2" w:themeFillTint="66"/>
          </w:tcPr>
          <w:p w:rsidR="007C5D38" w:rsidRPr="007E433C" w:rsidRDefault="007C5D38" w:rsidP="00A01505">
            <w:pPr>
              <w:jc w:val="center"/>
              <w:rPr>
                <w:b/>
                <w:bCs/>
                <w:iCs/>
                <w:sz w:val="24"/>
              </w:rPr>
            </w:pPr>
            <w:r w:rsidRPr="007E433C">
              <w:rPr>
                <w:b/>
                <w:bCs/>
                <w:iCs/>
                <w:sz w:val="24"/>
              </w:rPr>
              <w:t>(4)</w:t>
            </w:r>
          </w:p>
        </w:tc>
        <w:tc>
          <w:tcPr>
            <w:tcW w:w="1417" w:type="dxa"/>
            <w:shd w:val="clear" w:color="auto" w:fill="F7CAAC" w:themeFill="accent2" w:themeFillTint="66"/>
          </w:tcPr>
          <w:p w:rsidR="007C5D38" w:rsidRPr="007E433C" w:rsidRDefault="007C5D38" w:rsidP="00A01505">
            <w:pPr>
              <w:jc w:val="center"/>
              <w:rPr>
                <w:b/>
                <w:bCs/>
                <w:iCs/>
                <w:sz w:val="24"/>
              </w:rPr>
            </w:pPr>
            <w:r w:rsidRPr="007E433C">
              <w:rPr>
                <w:b/>
                <w:bCs/>
                <w:iCs/>
                <w:sz w:val="24"/>
              </w:rPr>
              <w:t>(5)</w:t>
            </w:r>
          </w:p>
        </w:tc>
        <w:tc>
          <w:tcPr>
            <w:tcW w:w="1275" w:type="dxa"/>
            <w:shd w:val="clear" w:color="auto" w:fill="F7CAAC" w:themeFill="accent2" w:themeFillTint="66"/>
          </w:tcPr>
          <w:p w:rsidR="007C5D38" w:rsidRPr="007E433C" w:rsidRDefault="007C5D38" w:rsidP="00A01505">
            <w:pPr>
              <w:jc w:val="center"/>
              <w:rPr>
                <w:b/>
                <w:bCs/>
                <w:iCs/>
                <w:sz w:val="24"/>
              </w:rPr>
            </w:pPr>
            <w:r w:rsidRPr="007E433C">
              <w:rPr>
                <w:b/>
                <w:bCs/>
                <w:iCs/>
                <w:sz w:val="24"/>
              </w:rPr>
              <w:t>(6)</w:t>
            </w:r>
          </w:p>
        </w:tc>
        <w:tc>
          <w:tcPr>
            <w:tcW w:w="1904" w:type="dxa"/>
            <w:shd w:val="clear" w:color="auto" w:fill="F7CAAC" w:themeFill="accent2" w:themeFillTint="66"/>
          </w:tcPr>
          <w:p w:rsidR="007C5D38" w:rsidRPr="007E433C" w:rsidRDefault="007C5D38" w:rsidP="00A01505">
            <w:pPr>
              <w:jc w:val="center"/>
              <w:rPr>
                <w:b/>
                <w:bCs/>
                <w:iCs/>
                <w:sz w:val="24"/>
              </w:rPr>
            </w:pPr>
            <w:r w:rsidRPr="007E433C">
              <w:rPr>
                <w:b/>
                <w:bCs/>
                <w:iCs/>
                <w:sz w:val="24"/>
              </w:rPr>
              <w:t>(7)</w:t>
            </w:r>
          </w:p>
        </w:tc>
        <w:tc>
          <w:tcPr>
            <w:tcW w:w="1710" w:type="dxa"/>
            <w:shd w:val="clear" w:color="auto" w:fill="F7CAAC" w:themeFill="accent2" w:themeFillTint="66"/>
          </w:tcPr>
          <w:p w:rsidR="007C5D38" w:rsidRPr="007E433C" w:rsidRDefault="007C5D38" w:rsidP="00A01505">
            <w:pPr>
              <w:jc w:val="center"/>
              <w:rPr>
                <w:b/>
                <w:bCs/>
                <w:iCs/>
                <w:sz w:val="24"/>
              </w:rPr>
            </w:pPr>
            <w:r w:rsidRPr="007E433C">
              <w:rPr>
                <w:b/>
                <w:bCs/>
                <w:iCs/>
                <w:sz w:val="24"/>
              </w:rPr>
              <w:t>(</w:t>
            </w:r>
            <w:r w:rsidR="006D2775" w:rsidRPr="007E433C">
              <w:rPr>
                <w:b/>
                <w:bCs/>
                <w:iCs/>
                <w:sz w:val="24"/>
              </w:rPr>
              <w:t>8</w:t>
            </w:r>
            <w:r w:rsidRPr="007E433C">
              <w:rPr>
                <w:b/>
                <w:bCs/>
                <w:iCs/>
                <w:sz w:val="24"/>
              </w:rPr>
              <w:t>)</w:t>
            </w:r>
          </w:p>
        </w:tc>
      </w:tr>
      <w:tr w:rsidR="00324656">
        <w:trPr>
          <w:trHeight w:val="315"/>
        </w:trPr>
        <w:tc>
          <w:tcPr>
            <w:tcW w:w="15237" w:type="dxa"/>
            <w:gridSpan w:val="8"/>
            <w:vAlign w:val="center"/>
          </w:tcPr>
          <w:p w:rsidR="00324656" w:rsidRDefault="006E5ECA">
            <w:pPr>
              <w:ind w:left="1080"/>
              <w:jc w:val="center"/>
              <w:rPr>
                <w:b/>
                <w:sz w:val="26"/>
                <w:szCs w:val="26"/>
              </w:rPr>
            </w:pPr>
            <w:r>
              <w:rPr>
                <w:b/>
                <w:sz w:val="26"/>
                <w:szCs w:val="26"/>
              </w:rPr>
              <w:t>I. KHOA HỌC VÀ CÔNG NGHỆ</w:t>
            </w:r>
          </w:p>
        </w:tc>
      </w:tr>
      <w:tr w:rsidR="00475380" w:rsidTr="00E8202F">
        <w:tc>
          <w:tcPr>
            <w:tcW w:w="959" w:type="dxa"/>
            <w:vAlign w:val="center"/>
          </w:tcPr>
          <w:p w:rsidR="00475380" w:rsidRDefault="00475380" w:rsidP="00475380">
            <w:pPr>
              <w:jc w:val="center"/>
              <w:rPr>
                <w:bCs/>
                <w:iCs/>
                <w:sz w:val="26"/>
                <w:szCs w:val="26"/>
              </w:rPr>
            </w:pPr>
            <w:r>
              <w:rPr>
                <w:bCs/>
                <w:iCs/>
                <w:sz w:val="26"/>
                <w:szCs w:val="26"/>
              </w:rPr>
              <w:t>1.</w:t>
            </w:r>
          </w:p>
        </w:tc>
        <w:tc>
          <w:tcPr>
            <w:tcW w:w="1848" w:type="dxa"/>
            <w:vAlign w:val="center"/>
          </w:tcPr>
          <w:p w:rsidR="00475380" w:rsidRDefault="00475380" w:rsidP="00475380">
            <w:pPr>
              <w:jc w:val="both"/>
              <w:rPr>
                <w:bCs/>
                <w:iCs/>
                <w:sz w:val="26"/>
                <w:szCs w:val="26"/>
              </w:rPr>
            </w:pPr>
            <w:r>
              <w:rPr>
                <w:bCs/>
                <w:iCs/>
                <w:sz w:val="26"/>
                <w:szCs w:val="26"/>
              </w:rPr>
              <w:t xml:space="preserve">Nghị quyết số 19/2023/NQ-HĐND ngày 07/12/2023 của Hội đồng nhân dân tỉnh Quy định về mức chi </w:t>
            </w:r>
            <w:r>
              <w:rPr>
                <w:bCs/>
                <w:iCs/>
                <w:sz w:val="26"/>
                <w:szCs w:val="26"/>
              </w:rPr>
              <w:lastRenderedPageBreak/>
              <w:t>ngân sách nhà nước cho một số hoạt động khoa học và công nghệ trên địa bàn tỉnh Nghệ An</w:t>
            </w:r>
          </w:p>
        </w:tc>
        <w:tc>
          <w:tcPr>
            <w:tcW w:w="2121" w:type="dxa"/>
            <w:vAlign w:val="center"/>
          </w:tcPr>
          <w:p w:rsidR="00475380" w:rsidRDefault="00475380" w:rsidP="00475380">
            <w:pPr>
              <w:jc w:val="both"/>
              <w:rPr>
                <w:bCs/>
                <w:iCs/>
                <w:sz w:val="26"/>
                <w:szCs w:val="26"/>
              </w:rPr>
            </w:pPr>
            <w:r>
              <w:rPr>
                <w:bCs/>
                <w:iCs/>
                <w:sz w:val="26"/>
                <w:szCs w:val="26"/>
              </w:rPr>
              <w:lastRenderedPageBreak/>
              <w:t xml:space="preserve">Luật Khoa học, công nghệ và đổi mới sáng tạo số 93/2025/QH15; Luật sửa đổi, bổ sung một số điều của Luật Chuyển </w:t>
            </w:r>
            <w:r>
              <w:rPr>
                <w:bCs/>
                <w:iCs/>
                <w:sz w:val="26"/>
                <w:szCs w:val="26"/>
              </w:rPr>
              <w:lastRenderedPageBreak/>
              <w:t>giao công nghệ số 115/2025/QH15; Luật Chuyển đổi số 148/2025/QH15; Nghị định số 265/2025/NĐ-CP; số 267/2025/NĐ-CP; 268/2025/NĐ-CP</w:t>
            </w:r>
          </w:p>
        </w:tc>
        <w:tc>
          <w:tcPr>
            <w:tcW w:w="4003" w:type="dxa"/>
            <w:vAlign w:val="center"/>
          </w:tcPr>
          <w:p w:rsidR="00475380" w:rsidRDefault="00475380" w:rsidP="00475380">
            <w:pPr>
              <w:jc w:val="both"/>
              <w:rPr>
                <w:bCs/>
                <w:iCs/>
                <w:sz w:val="26"/>
                <w:szCs w:val="26"/>
              </w:rPr>
            </w:pPr>
            <w:r>
              <w:rPr>
                <w:bCs/>
                <w:iCs/>
                <w:sz w:val="26"/>
                <w:szCs w:val="26"/>
              </w:rPr>
              <w:lastRenderedPageBreak/>
              <w:t>Nội dung và định mức chi của các hoạt đọng khoa học và công nghệ</w:t>
            </w:r>
          </w:p>
        </w:tc>
        <w:tc>
          <w:tcPr>
            <w:tcW w:w="1417" w:type="dxa"/>
            <w:vAlign w:val="center"/>
          </w:tcPr>
          <w:p w:rsidR="00475380" w:rsidRDefault="00475380" w:rsidP="00475380">
            <w:pPr>
              <w:jc w:val="both"/>
              <w:rPr>
                <w:bCs/>
                <w:iCs/>
                <w:sz w:val="26"/>
                <w:szCs w:val="26"/>
              </w:rPr>
            </w:pPr>
            <w:r>
              <w:rPr>
                <w:bCs/>
                <w:iCs/>
                <w:sz w:val="26"/>
                <w:szCs w:val="26"/>
              </w:rPr>
              <w:t>Thay thế</w:t>
            </w:r>
          </w:p>
        </w:tc>
        <w:tc>
          <w:tcPr>
            <w:tcW w:w="1275" w:type="dxa"/>
            <w:vAlign w:val="center"/>
          </w:tcPr>
          <w:p w:rsidR="00475380" w:rsidRDefault="00475380" w:rsidP="00475380">
            <w:pPr>
              <w:jc w:val="both"/>
              <w:rPr>
                <w:bCs/>
                <w:iCs/>
                <w:sz w:val="26"/>
                <w:szCs w:val="26"/>
              </w:rPr>
            </w:pPr>
            <w:r>
              <w:rPr>
                <w:bCs/>
                <w:iCs/>
                <w:sz w:val="26"/>
                <w:szCs w:val="26"/>
              </w:rPr>
              <w:t>2026</w:t>
            </w:r>
          </w:p>
        </w:tc>
        <w:tc>
          <w:tcPr>
            <w:tcW w:w="1904" w:type="dxa"/>
            <w:vAlign w:val="center"/>
          </w:tcPr>
          <w:p w:rsidR="00475380" w:rsidRDefault="00475380" w:rsidP="00475380">
            <w:pPr>
              <w:jc w:val="both"/>
              <w:rPr>
                <w:bCs/>
                <w:iCs/>
                <w:sz w:val="26"/>
                <w:szCs w:val="26"/>
              </w:rPr>
            </w:pPr>
            <w:r>
              <w:rPr>
                <w:bCs/>
                <w:iCs/>
                <w:sz w:val="26"/>
                <w:szCs w:val="26"/>
              </w:rPr>
              <w:t xml:space="preserve">Tiêu chí 1.1 - Tiêu chí về tổ chức bộ máy; Tiêu chí 1.2 - Tiêu chí về khoa học, công nghệ </w:t>
            </w:r>
          </w:p>
        </w:tc>
        <w:tc>
          <w:tcPr>
            <w:tcW w:w="1710" w:type="dxa"/>
          </w:tcPr>
          <w:p w:rsidR="00475380" w:rsidRDefault="00475380" w:rsidP="00475380">
            <w:pPr>
              <w:jc w:val="both"/>
              <w:rPr>
                <w:b/>
                <w:bCs/>
                <w:sz w:val="24"/>
                <w:szCs w:val="22"/>
              </w:rPr>
            </w:pPr>
            <w:r>
              <w:rPr>
                <w:b/>
                <w:bCs/>
                <w:sz w:val="24"/>
                <w:szCs w:val="22"/>
              </w:rPr>
              <w:t xml:space="preserve"> </w:t>
            </w:r>
            <w:r>
              <w:rPr>
                <w:rFonts w:ascii="Segoe UI" w:hAnsi="Segoe UI" w:cs="Segoe UI"/>
                <w:spacing w:val="3"/>
                <w:sz w:val="23"/>
                <w:szCs w:val="23"/>
                <w:shd w:val="clear" w:color="auto" w:fill="FFFFFF"/>
              </w:rPr>
              <w:t xml:space="preserve"> </w:t>
            </w:r>
            <w:r>
              <w:rPr>
                <w:sz w:val="24"/>
                <w:szCs w:val="22"/>
              </w:rPr>
              <w:t xml:space="preserve">Cần làm rõ, hoàn thiện thêm: Đề nghị làm rõ điều, khoản có vướng mắc, bất cập, không còn </w:t>
            </w:r>
            <w:r>
              <w:rPr>
                <w:sz w:val="24"/>
                <w:szCs w:val="22"/>
              </w:rPr>
              <w:lastRenderedPageBreak/>
              <w:t>phù hợp và chủ trương cụ thể cần tiếp tục thể chế hóa</w:t>
            </w:r>
          </w:p>
        </w:tc>
      </w:tr>
      <w:tr w:rsidR="00475380">
        <w:tc>
          <w:tcPr>
            <w:tcW w:w="959" w:type="dxa"/>
            <w:vAlign w:val="center"/>
          </w:tcPr>
          <w:p w:rsidR="00475380" w:rsidRDefault="00475380" w:rsidP="00475380">
            <w:pPr>
              <w:jc w:val="center"/>
              <w:rPr>
                <w:bCs/>
                <w:iCs/>
                <w:sz w:val="26"/>
                <w:szCs w:val="26"/>
              </w:rPr>
            </w:pPr>
            <w:r>
              <w:rPr>
                <w:bCs/>
                <w:iCs/>
                <w:sz w:val="26"/>
                <w:szCs w:val="26"/>
              </w:rPr>
              <w:lastRenderedPageBreak/>
              <w:t>2.</w:t>
            </w:r>
          </w:p>
        </w:tc>
        <w:tc>
          <w:tcPr>
            <w:tcW w:w="1848" w:type="dxa"/>
            <w:vAlign w:val="center"/>
          </w:tcPr>
          <w:p w:rsidR="00475380" w:rsidRDefault="00475380" w:rsidP="00475380">
            <w:pPr>
              <w:jc w:val="both"/>
              <w:rPr>
                <w:bCs/>
                <w:iCs/>
                <w:sz w:val="26"/>
                <w:szCs w:val="26"/>
              </w:rPr>
            </w:pPr>
            <w:r>
              <w:rPr>
                <w:bCs/>
                <w:iCs/>
                <w:sz w:val="26"/>
                <w:szCs w:val="26"/>
              </w:rPr>
              <w:t>Quyết định số 33/2016/QĐ-UBND ngày 14/04/2016 của UBND tỉnh Ban hành quy định về công chức chuyên trách Công nghệ thông tin trên địa bàn tỉnh Nghệ An.</w:t>
            </w:r>
          </w:p>
        </w:tc>
        <w:tc>
          <w:tcPr>
            <w:tcW w:w="2121" w:type="dxa"/>
            <w:vAlign w:val="center"/>
          </w:tcPr>
          <w:p w:rsidR="00475380" w:rsidRDefault="00475380" w:rsidP="00475380">
            <w:pPr>
              <w:jc w:val="both"/>
              <w:rPr>
                <w:bCs/>
                <w:iCs/>
                <w:sz w:val="26"/>
                <w:szCs w:val="26"/>
              </w:rPr>
            </w:pPr>
            <w:r>
              <w:rPr>
                <w:bCs/>
                <w:iCs/>
                <w:sz w:val="26"/>
                <w:szCs w:val="26"/>
              </w:rPr>
              <w:t>Luật Chuyển đổi số 148/2025/QH15</w:t>
            </w:r>
          </w:p>
        </w:tc>
        <w:tc>
          <w:tcPr>
            <w:tcW w:w="4003" w:type="dxa"/>
            <w:vAlign w:val="center"/>
          </w:tcPr>
          <w:p w:rsidR="00475380" w:rsidRDefault="00475380" w:rsidP="00475380">
            <w:pPr>
              <w:jc w:val="both"/>
              <w:rPr>
                <w:bCs/>
                <w:iCs/>
                <w:sz w:val="26"/>
                <w:szCs w:val="26"/>
              </w:rPr>
            </w:pPr>
            <w:r>
              <w:rPr>
                <w:bCs/>
                <w:iCs/>
                <w:sz w:val="26"/>
                <w:szCs w:val="26"/>
              </w:rPr>
              <w:t>Kiện toàn mô hình chính quyền địa phương hai cấp; Tiêu chuẩn vị trí việc làm</w:t>
            </w:r>
          </w:p>
        </w:tc>
        <w:tc>
          <w:tcPr>
            <w:tcW w:w="1417" w:type="dxa"/>
            <w:vAlign w:val="center"/>
          </w:tcPr>
          <w:p w:rsidR="00475380" w:rsidRDefault="00475380" w:rsidP="00475380">
            <w:pPr>
              <w:jc w:val="both"/>
              <w:rPr>
                <w:bCs/>
                <w:iCs/>
                <w:sz w:val="26"/>
                <w:szCs w:val="26"/>
              </w:rPr>
            </w:pPr>
            <w:r>
              <w:rPr>
                <w:bCs/>
                <w:iCs/>
                <w:sz w:val="26"/>
                <w:szCs w:val="26"/>
              </w:rPr>
              <w:t>Sửa đổi, bổ sung</w:t>
            </w:r>
          </w:p>
        </w:tc>
        <w:tc>
          <w:tcPr>
            <w:tcW w:w="1275" w:type="dxa"/>
            <w:vAlign w:val="center"/>
          </w:tcPr>
          <w:p w:rsidR="00475380" w:rsidRDefault="00475380" w:rsidP="00475380">
            <w:pPr>
              <w:jc w:val="both"/>
              <w:rPr>
                <w:bCs/>
                <w:iCs/>
                <w:sz w:val="26"/>
                <w:szCs w:val="26"/>
              </w:rPr>
            </w:pPr>
            <w:r>
              <w:rPr>
                <w:bCs/>
                <w:iCs/>
                <w:sz w:val="26"/>
                <w:szCs w:val="26"/>
              </w:rPr>
              <w:t>2027-2028</w:t>
            </w:r>
          </w:p>
        </w:tc>
        <w:tc>
          <w:tcPr>
            <w:tcW w:w="1904" w:type="dxa"/>
            <w:vAlign w:val="center"/>
          </w:tcPr>
          <w:p w:rsidR="00475380" w:rsidRDefault="00475380" w:rsidP="00475380">
            <w:pPr>
              <w:jc w:val="both"/>
              <w:rPr>
                <w:bCs/>
                <w:iCs/>
                <w:sz w:val="26"/>
                <w:szCs w:val="26"/>
              </w:rPr>
            </w:pPr>
            <w:r>
              <w:rPr>
                <w:bCs/>
                <w:iCs/>
                <w:sz w:val="26"/>
                <w:szCs w:val="26"/>
              </w:rPr>
              <w:t xml:space="preserve">Tiêu chí 1.1 - Tiêu chí về tổ chức bộ máy; Tiêu chí 1.2 - Tiêu chí về khoa học, công nghệ </w:t>
            </w:r>
          </w:p>
        </w:tc>
        <w:tc>
          <w:tcPr>
            <w:tcW w:w="1710" w:type="dxa"/>
            <w:vAlign w:val="center"/>
          </w:tcPr>
          <w:p w:rsidR="00475380" w:rsidRDefault="00475380" w:rsidP="00475380">
            <w:pPr>
              <w:jc w:val="both"/>
              <w:rPr>
                <w:b/>
                <w:bCs/>
                <w:sz w:val="24"/>
                <w:szCs w:val="22"/>
              </w:rPr>
            </w:pPr>
            <w:r>
              <w:rPr>
                <w:b/>
                <w:bCs/>
                <w:sz w:val="24"/>
                <w:szCs w:val="22"/>
              </w:rPr>
              <w:t>Không nhất trí</w:t>
            </w:r>
            <w:r>
              <w:rPr>
                <w:sz w:val="24"/>
                <w:szCs w:val="22"/>
              </w:rPr>
              <w:t>: Cơ sở rà soát và nội dung phân tích chưa thể hiện đã rà soát và phát hiện nội dung vướng mắc, bất cập liên quan đến chủ trương, đường lối của Đảng về đột phá phát triển KH,CN,ĐMST&amp;CĐS</w:t>
            </w:r>
          </w:p>
        </w:tc>
      </w:tr>
      <w:tr w:rsidR="00475380">
        <w:tc>
          <w:tcPr>
            <w:tcW w:w="959" w:type="dxa"/>
            <w:vAlign w:val="center"/>
          </w:tcPr>
          <w:p w:rsidR="00475380" w:rsidRDefault="00475380" w:rsidP="00475380">
            <w:pPr>
              <w:jc w:val="center"/>
              <w:rPr>
                <w:bCs/>
                <w:iCs/>
                <w:sz w:val="26"/>
                <w:szCs w:val="26"/>
              </w:rPr>
            </w:pPr>
            <w:r>
              <w:rPr>
                <w:bCs/>
                <w:iCs/>
                <w:sz w:val="26"/>
                <w:szCs w:val="26"/>
              </w:rPr>
              <w:t>3.</w:t>
            </w:r>
          </w:p>
        </w:tc>
        <w:tc>
          <w:tcPr>
            <w:tcW w:w="1848" w:type="dxa"/>
            <w:vAlign w:val="center"/>
          </w:tcPr>
          <w:p w:rsidR="00475380" w:rsidRDefault="00475380" w:rsidP="00475380">
            <w:pPr>
              <w:jc w:val="both"/>
              <w:rPr>
                <w:bCs/>
                <w:iCs/>
                <w:sz w:val="26"/>
                <w:szCs w:val="26"/>
              </w:rPr>
            </w:pPr>
            <w:r>
              <w:rPr>
                <w:bCs/>
                <w:iCs/>
                <w:sz w:val="26"/>
                <w:szCs w:val="26"/>
              </w:rPr>
              <w:t xml:space="preserve">Quyết định số 44/2016/QĐ-UBND ngày 11/06/2016 của UBND tỉnh Về việc phân công trách nhiệm và </w:t>
            </w:r>
            <w:r>
              <w:rPr>
                <w:bCs/>
                <w:iCs/>
                <w:sz w:val="26"/>
                <w:szCs w:val="26"/>
              </w:rPr>
              <w:lastRenderedPageBreak/>
              <w:t>quan hệ phối hợp trong quản lý nhà nước về chất lượng sản phẩm, hàng hóa trên địa bàn tỉnh Nghệ An.</w:t>
            </w:r>
          </w:p>
        </w:tc>
        <w:tc>
          <w:tcPr>
            <w:tcW w:w="2121" w:type="dxa"/>
            <w:vAlign w:val="center"/>
          </w:tcPr>
          <w:p w:rsidR="00475380" w:rsidRDefault="00475380" w:rsidP="00475380">
            <w:pPr>
              <w:jc w:val="both"/>
              <w:rPr>
                <w:bCs/>
                <w:iCs/>
                <w:sz w:val="26"/>
                <w:szCs w:val="26"/>
              </w:rPr>
            </w:pPr>
            <w:r>
              <w:rPr>
                <w:bCs/>
                <w:iCs/>
                <w:sz w:val="26"/>
                <w:szCs w:val="26"/>
              </w:rPr>
              <w:lastRenderedPageBreak/>
              <w:t xml:space="preserve">Luật Chất lượng sản phẩm, hàng hóa sửa đổi năm 2025 (Luật số 78/2025/QH15);Nghị định số 37/2026/NĐ-CP </w:t>
            </w:r>
            <w:r>
              <w:rPr>
                <w:bCs/>
                <w:iCs/>
                <w:sz w:val="26"/>
                <w:szCs w:val="26"/>
              </w:rPr>
              <w:lastRenderedPageBreak/>
              <w:t>ngày 23/01/2026; uật Tiêu chuẩn và quy chuẩn kỹ thuật sửa đổi năm 2025</w:t>
            </w:r>
          </w:p>
        </w:tc>
        <w:tc>
          <w:tcPr>
            <w:tcW w:w="4003" w:type="dxa"/>
            <w:vAlign w:val="center"/>
          </w:tcPr>
          <w:p w:rsidR="00475380" w:rsidRDefault="00475380" w:rsidP="00475380">
            <w:pPr>
              <w:jc w:val="both"/>
              <w:rPr>
                <w:bCs/>
                <w:iCs/>
                <w:sz w:val="26"/>
                <w:szCs w:val="26"/>
              </w:rPr>
            </w:pPr>
            <w:r>
              <w:rPr>
                <w:bCs/>
                <w:iCs/>
                <w:sz w:val="26"/>
                <w:szCs w:val="26"/>
              </w:rPr>
              <w:lastRenderedPageBreak/>
              <w:t xml:space="preserve">phương thức quản lý chất lượng sản phẩm, hàng hóa theo hướng tăng cường quản lý dựa trên mức độ rủi ro, mức độ tuân thủ của tổ chức, cá nhân; đồng thời giao bộ quản lý ngành, lĩnh vực rà soát, ban hành danh mục sản phẩm, hàng hóa có </w:t>
            </w:r>
            <w:r>
              <w:rPr>
                <w:bCs/>
                <w:iCs/>
                <w:sz w:val="26"/>
                <w:szCs w:val="26"/>
              </w:rPr>
              <w:lastRenderedPageBreak/>
              <w:t>mức độ rủi ro trung bình, rủi ro cao. Vì vậy, địa phương cần ban hành cơ chế phân công, phối hợp để tổ chức thực hiện, cập nhật dữ liệu, cảnh báo rủi ro và hậu kiểm theo đúng thẩm quyền; Thẩm quyền cơ quan trong tổ chức chính quyền 2 cấp;</w:t>
            </w:r>
          </w:p>
        </w:tc>
        <w:tc>
          <w:tcPr>
            <w:tcW w:w="1417" w:type="dxa"/>
            <w:vAlign w:val="center"/>
          </w:tcPr>
          <w:p w:rsidR="00475380" w:rsidRDefault="00475380" w:rsidP="00475380">
            <w:pPr>
              <w:jc w:val="both"/>
              <w:rPr>
                <w:bCs/>
                <w:iCs/>
                <w:sz w:val="26"/>
                <w:szCs w:val="26"/>
              </w:rPr>
            </w:pPr>
            <w:r>
              <w:rPr>
                <w:bCs/>
                <w:iCs/>
                <w:sz w:val="26"/>
                <w:szCs w:val="26"/>
              </w:rPr>
              <w:lastRenderedPageBreak/>
              <w:t>Thay thế</w:t>
            </w:r>
          </w:p>
        </w:tc>
        <w:tc>
          <w:tcPr>
            <w:tcW w:w="1275" w:type="dxa"/>
            <w:vAlign w:val="center"/>
          </w:tcPr>
          <w:p w:rsidR="00475380" w:rsidRDefault="00475380" w:rsidP="00475380">
            <w:pPr>
              <w:jc w:val="both"/>
              <w:rPr>
                <w:bCs/>
                <w:iCs/>
                <w:sz w:val="26"/>
                <w:szCs w:val="26"/>
              </w:rPr>
            </w:pPr>
            <w:r>
              <w:rPr>
                <w:bCs/>
                <w:iCs/>
                <w:sz w:val="26"/>
                <w:szCs w:val="26"/>
              </w:rPr>
              <w:t>2026</w:t>
            </w:r>
          </w:p>
        </w:tc>
        <w:tc>
          <w:tcPr>
            <w:tcW w:w="1904" w:type="dxa"/>
            <w:vAlign w:val="center"/>
          </w:tcPr>
          <w:p w:rsidR="00475380" w:rsidRDefault="00475380" w:rsidP="00475380">
            <w:pPr>
              <w:jc w:val="both"/>
              <w:rPr>
                <w:bCs/>
                <w:iCs/>
                <w:sz w:val="26"/>
                <w:szCs w:val="26"/>
              </w:rPr>
            </w:pPr>
            <w:r>
              <w:rPr>
                <w:bCs/>
                <w:iCs/>
                <w:sz w:val="26"/>
                <w:szCs w:val="26"/>
              </w:rPr>
              <w:t xml:space="preserve">Tiêu chí 1.1 - Tiêu chí về tổ chức bộ máy; Tiêu chí 1.2 - Tiêu chí về khoa học, công nghệ </w:t>
            </w:r>
          </w:p>
        </w:tc>
        <w:tc>
          <w:tcPr>
            <w:tcW w:w="1710" w:type="dxa"/>
            <w:vAlign w:val="center"/>
          </w:tcPr>
          <w:p w:rsidR="00475380" w:rsidRDefault="00475380" w:rsidP="00475380">
            <w:pPr>
              <w:jc w:val="both"/>
              <w:rPr>
                <w:b/>
                <w:bCs/>
                <w:sz w:val="24"/>
                <w:szCs w:val="22"/>
              </w:rPr>
            </w:pPr>
            <w:r>
              <w:rPr>
                <w:b/>
                <w:bCs/>
                <w:sz w:val="24"/>
                <w:szCs w:val="22"/>
              </w:rPr>
              <w:t>Không nhất trí</w:t>
            </w:r>
            <w:r>
              <w:rPr>
                <w:sz w:val="24"/>
                <w:szCs w:val="22"/>
              </w:rPr>
              <w:t xml:space="preserve">: Cơ sở rà soát và nội dung phân tích chưa thể hiện đã rà soát và phát hiện nội </w:t>
            </w:r>
            <w:r>
              <w:rPr>
                <w:sz w:val="24"/>
                <w:szCs w:val="22"/>
              </w:rPr>
              <w:lastRenderedPageBreak/>
              <w:t>dung vướng mắc, bất cập liên quan đến chủ trương, đường lối của Đảng về đột phá phát triển KH,CN,ĐMST&amp;CĐS</w:t>
            </w:r>
          </w:p>
        </w:tc>
      </w:tr>
      <w:tr w:rsidR="00475380">
        <w:tc>
          <w:tcPr>
            <w:tcW w:w="959" w:type="dxa"/>
            <w:vAlign w:val="center"/>
          </w:tcPr>
          <w:p w:rsidR="00475380" w:rsidRDefault="00475380" w:rsidP="00475380">
            <w:pPr>
              <w:jc w:val="center"/>
              <w:rPr>
                <w:bCs/>
                <w:iCs/>
                <w:sz w:val="26"/>
                <w:szCs w:val="26"/>
              </w:rPr>
            </w:pPr>
            <w:r>
              <w:rPr>
                <w:bCs/>
                <w:iCs/>
                <w:sz w:val="26"/>
                <w:szCs w:val="26"/>
              </w:rPr>
              <w:lastRenderedPageBreak/>
              <w:t>4.</w:t>
            </w:r>
          </w:p>
        </w:tc>
        <w:tc>
          <w:tcPr>
            <w:tcW w:w="1848" w:type="dxa"/>
            <w:vAlign w:val="center"/>
          </w:tcPr>
          <w:p w:rsidR="00475380" w:rsidRDefault="00475380" w:rsidP="00475380">
            <w:pPr>
              <w:jc w:val="both"/>
              <w:rPr>
                <w:bCs/>
                <w:iCs/>
                <w:sz w:val="26"/>
                <w:szCs w:val="26"/>
              </w:rPr>
            </w:pPr>
            <w:r>
              <w:rPr>
                <w:bCs/>
                <w:iCs/>
                <w:sz w:val="26"/>
                <w:szCs w:val="26"/>
              </w:rPr>
              <w:t>Quyết định số 50/2016/QĐ-UBND ngày 29/08/2016 của UBND tỉnh Về việc ban hành Quy định về quản lý và sử dụng chung hạ tầng kỹ thuật viễn thông thụ động trên địa bàn tỉnh Nghệ An.</w:t>
            </w:r>
          </w:p>
        </w:tc>
        <w:tc>
          <w:tcPr>
            <w:tcW w:w="2121" w:type="dxa"/>
            <w:vAlign w:val="center"/>
          </w:tcPr>
          <w:p w:rsidR="00475380" w:rsidRDefault="00475380" w:rsidP="00475380">
            <w:pPr>
              <w:jc w:val="both"/>
              <w:rPr>
                <w:bCs/>
                <w:iCs/>
                <w:sz w:val="26"/>
                <w:szCs w:val="26"/>
              </w:rPr>
            </w:pPr>
            <w:r>
              <w:rPr>
                <w:bCs/>
                <w:iCs/>
                <w:sz w:val="26"/>
                <w:szCs w:val="26"/>
              </w:rPr>
              <w:t>Luật Viễn thông năm 2023/số 24/2023/QH15</w:t>
            </w:r>
          </w:p>
        </w:tc>
        <w:tc>
          <w:tcPr>
            <w:tcW w:w="4003" w:type="dxa"/>
            <w:vAlign w:val="center"/>
          </w:tcPr>
          <w:p w:rsidR="00475380" w:rsidRDefault="00475380" w:rsidP="00475380">
            <w:pPr>
              <w:jc w:val="both"/>
              <w:rPr>
                <w:bCs/>
                <w:iCs/>
                <w:sz w:val="26"/>
                <w:szCs w:val="26"/>
              </w:rPr>
            </w:pPr>
            <w:r>
              <w:rPr>
                <w:bCs/>
                <w:iCs/>
                <w:sz w:val="26"/>
                <w:szCs w:val="26"/>
              </w:rPr>
              <w:t>Kiện toàn mô hình chính quyền địa phương hai cấp; Quy đinh về chia sẻ sử dụng hạ tầng của các doanh nghiệp</w:t>
            </w:r>
          </w:p>
        </w:tc>
        <w:tc>
          <w:tcPr>
            <w:tcW w:w="1417" w:type="dxa"/>
            <w:vAlign w:val="center"/>
          </w:tcPr>
          <w:p w:rsidR="00475380" w:rsidRDefault="00475380" w:rsidP="00475380">
            <w:pPr>
              <w:jc w:val="both"/>
              <w:rPr>
                <w:bCs/>
                <w:iCs/>
                <w:sz w:val="26"/>
                <w:szCs w:val="26"/>
              </w:rPr>
            </w:pPr>
            <w:r>
              <w:rPr>
                <w:bCs/>
                <w:iCs/>
                <w:sz w:val="26"/>
                <w:szCs w:val="26"/>
              </w:rPr>
              <w:t>Sửa đổi, bổ sung</w:t>
            </w:r>
          </w:p>
        </w:tc>
        <w:tc>
          <w:tcPr>
            <w:tcW w:w="1275" w:type="dxa"/>
            <w:vAlign w:val="center"/>
          </w:tcPr>
          <w:p w:rsidR="00475380" w:rsidRDefault="00475380" w:rsidP="00475380">
            <w:pPr>
              <w:jc w:val="both"/>
              <w:rPr>
                <w:bCs/>
                <w:iCs/>
                <w:sz w:val="26"/>
                <w:szCs w:val="26"/>
              </w:rPr>
            </w:pPr>
            <w:r>
              <w:rPr>
                <w:bCs/>
                <w:iCs/>
                <w:sz w:val="26"/>
                <w:szCs w:val="26"/>
              </w:rPr>
              <w:t>2027-2028</w:t>
            </w:r>
          </w:p>
        </w:tc>
        <w:tc>
          <w:tcPr>
            <w:tcW w:w="1904" w:type="dxa"/>
            <w:vAlign w:val="center"/>
          </w:tcPr>
          <w:p w:rsidR="00475380" w:rsidRDefault="00475380" w:rsidP="00475380">
            <w:pPr>
              <w:jc w:val="both"/>
              <w:rPr>
                <w:bCs/>
                <w:iCs/>
                <w:sz w:val="26"/>
                <w:szCs w:val="26"/>
              </w:rPr>
            </w:pPr>
            <w:r>
              <w:rPr>
                <w:bCs/>
                <w:iCs/>
                <w:sz w:val="26"/>
                <w:szCs w:val="26"/>
              </w:rPr>
              <w:t xml:space="preserve">Tiêu chí 1.1 - Tiêu chí về tổ chức bộ máy; Tiêu chí 1.2 - Tiêu chí về khoa học, công nghệ </w:t>
            </w:r>
          </w:p>
        </w:tc>
        <w:tc>
          <w:tcPr>
            <w:tcW w:w="1710" w:type="dxa"/>
            <w:vAlign w:val="center"/>
          </w:tcPr>
          <w:p w:rsidR="00475380" w:rsidRDefault="00475380" w:rsidP="00475380">
            <w:pPr>
              <w:jc w:val="both"/>
              <w:rPr>
                <w:b/>
                <w:bCs/>
                <w:sz w:val="24"/>
                <w:szCs w:val="22"/>
              </w:rPr>
            </w:pPr>
            <w:r>
              <w:rPr>
                <w:b/>
                <w:bCs/>
                <w:sz w:val="24"/>
                <w:szCs w:val="22"/>
              </w:rPr>
              <w:t>Không nhất trí</w:t>
            </w:r>
            <w:r>
              <w:rPr>
                <w:sz w:val="24"/>
                <w:szCs w:val="22"/>
              </w:rPr>
              <w:t>: Cơ sở rà soát và nội dung phân tích chưa thể hiện đã rà soát và phát hiện nội dung vướng mắc, bất cập liên quan đến chủ trương, đường lối của Đảng về đột phá phát triển KH,CN,ĐMST&amp;CĐS</w:t>
            </w:r>
          </w:p>
        </w:tc>
      </w:tr>
      <w:tr w:rsidR="00475380">
        <w:tc>
          <w:tcPr>
            <w:tcW w:w="959" w:type="dxa"/>
            <w:vAlign w:val="center"/>
          </w:tcPr>
          <w:p w:rsidR="00475380" w:rsidRDefault="00475380" w:rsidP="00475380">
            <w:pPr>
              <w:jc w:val="center"/>
              <w:rPr>
                <w:bCs/>
                <w:iCs/>
                <w:sz w:val="26"/>
                <w:szCs w:val="26"/>
              </w:rPr>
            </w:pPr>
            <w:r>
              <w:rPr>
                <w:bCs/>
                <w:iCs/>
                <w:sz w:val="26"/>
                <w:szCs w:val="26"/>
              </w:rPr>
              <w:t>5.</w:t>
            </w:r>
          </w:p>
        </w:tc>
        <w:tc>
          <w:tcPr>
            <w:tcW w:w="1848" w:type="dxa"/>
            <w:vAlign w:val="center"/>
          </w:tcPr>
          <w:p w:rsidR="00475380" w:rsidRDefault="00475380" w:rsidP="00475380">
            <w:pPr>
              <w:jc w:val="both"/>
              <w:rPr>
                <w:bCs/>
                <w:iCs/>
                <w:sz w:val="26"/>
                <w:szCs w:val="26"/>
              </w:rPr>
            </w:pPr>
            <w:r>
              <w:rPr>
                <w:bCs/>
                <w:iCs/>
                <w:sz w:val="26"/>
                <w:szCs w:val="26"/>
              </w:rPr>
              <w:t xml:space="preserve">Quyết định số 08/2018/QĐ-UBND ngày 05/02/2018 của UBND tỉnh Ban hành Quy chế gửi, nhận, quản lý, lưu trữ văn bản điện tử </w:t>
            </w:r>
            <w:r>
              <w:rPr>
                <w:bCs/>
                <w:iCs/>
                <w:sz w:val="26"/>
                <w:szCs w:val="26"/>
              </w:rPr>
              <w:lastRenderedPageBreak/>
              <w:t>trong các cơ quan trên địa bàn tỉnh Nghệ An</w:t>
            </w:r>
          </w:p>
        </w:tc>
        <w:tc>
          <w:tcPr>
            <w:tcW w:w="2121" w:type="dxa"/>
            <w:vAlign w:val="center"/>
          </w:tcPr>
          <w:p w:rsidR="00475380" w:rsidRDefault="00475380" w:rsidP="00475380">
            <w:pPr>
              <w:jc w:val="both"/>
              <w:rPr>
                <w:bCs/>
                <w:iCs/>
                <w:sz w:val="26"/>
                <w:szCs w:val="26"/>
              </w:rPr>
            </w:pPr>
            <w:r>
              <w:rPr>
                <w:bCs/>
                <w:iCs/>
                <w:sz w:val="26"/>
                <w:szCs w:val="26"/>
              </w:rPr>
              <w:lastRenderedPageBreak/>
              <w:t>Luật Chuyển đổi số 148/2025/QH15</w:t>
            </w:r>
          </w:p>
        </w:tc>
        <w:tc>
          <w:tcPr>
            <w:tcW w:w="4003" w:type="dxa"/>
            <w:vAlign w:val="center"/>
          </w:tcPr>
          <w:p w:rsidR="00475380" w:rsidRDefault="00475380" w:rsidP="00475380">
            <w:pPr>
              <w:jc w:val="both"/>
              <w:rPr>
                <w:bCs/>
                <w:iCs/>
                <w:sz w:val="26"/>
                <w:szCs w:val="26"/>
              </w:rPr>
            </w:pPr>
            <w:r>
              <w:rPr>
                <w:bCs/>
                <w:iCs/>
                <w:sz w:val="26"/>
                <w:szCs w:val="26"/>
              </w:rPr>
              <w:t>Kiện toàn mô hình chính quyền địa phương hai cấp; Quy trình gửi, nhận văn bản</w:t>
            </w:r>
          </w:p>
        </w:tc>
        <w:tc>
          <w:tcPr>
            <w:tcW w:w="1417" w:type="dxa"/>
            <w:vAlign w:val="center"/>
          </w:tcPr>
          <w:p w:rsidR="00475380" w:rsidRDefault="00475380" w:rsidP="00475380">
            <w:pPr>
              <w:jc w:val="both"/>
              <w:rPr>
                <w:bCs/>
                <w:iCs/>
                <w:sz w:val="26"/>
                <w:szCs w:val="26"/>
              </w:rPr>
            </w:pPr>
            <w:r>
              <w:rPr>
                <w:bCs/>
                <w:iCs/>
                <w:sz w:val="26"/>
                <w:szCs w:val="26"/>
              </w:rPr>
              <w:t>Thay thế</w:t>
            </w:r>
          </w:p>
        </w:tc>
        <w:tc>
          <w:tcPr>
            <w:tcW w:w="1275" w:type="dxa"/>
            <w:vAlign w:val="center"/>
          </w:tcPr>
          <w:p w:rsidR="00475380" w:rsidRDefault="00475380" w:rsidP="00475380">
            <w:pPr>
              <w:jc w:val="both"/>
              <w:rPr>
                <w:bCs/>
                <w:iCs/>
                <w:sz w:val="26"/>
                <w:szCs w:val="26"/>
              </w:rPr>
            </w:pPr>
            <w:r>
              <w:rPr>
                <w:bCs/>
                <w:iCs/>
                <w:sz w:val="26"/>
                <w:szCs w:val="26"/>
              </w:rPr>
              <w:t>2027</w:t>
            </w:r>
          </w:p>
        </w:tc>
        <w:tc>
          <w:tcPr>
            <w:tcW w:w="1904" w:type="dxa"/>
            <w:vAlign w:val="center"/>
          </w:tcPr>
          <w:p w:rsidR="00475380" w:rsidRDefault="00475380" w:rsidP="00475380">
            <w:pPr>
              <w:jc w:val="both"/>
              <w:rPr>
                <w:bCs/>
                <w:iCs/>
                <w:sz w:val="26"/>
                <w:szCs w:val="26"/>
              </w:rPr>
            </w:pPr>
            <w:r>
              <w:rPr>
                <w:bCs/>
                <w:iCs/>
                <w:sz w:val="26"/>
                <w:szCs w:val="26"/>
              </w:rPr>
              <w:t xml:space="preserve">Tiêu chí 1.1 - Tiêu chí về tổ chức bộ máy; Tiêu chí 1.2 - Tiêu chí về khoa học, công nghệ </w:t>
            </w:r>
          </w:p>
        </w:tc>
        <w:tc>
          <w:tcPr>
            <w:tcW w:w="1710" w:type="dxa"/>
            <w:vAlign w:val="center"/>
          </w:tcPr>
          <w:p w:rsidR="00475380" w:rsidRDefault="00475380" w:rsidP="00475380">
            <w:pPr>
              <w:jc w:val="both"/>
              <w:rPr>
                <w:b/>
                <w:bCs/>
                <w:sz w:val="24"/>
                <w:szCs w:val="22"/>
              </w:rPr>
            </w:pPr>
            <w:r>
              <w:rPr>
                <w:b/>
                <w:bCs/>
                <w:sz w:val="24"/>
                <w:szCs w:val="22"/>
              </w:rPr>
              <w:t>Không nhất trí</w:t>
            </w:r>
            <w:r>
              <w:rPr>
                <w:sz w:val="24"/>
                <w:szCs w:val="22"/>
              </w:rPr>
              <w:t xml:space="preserve">: Cơ sở rà soát và nội dung phân tích chưa thể hiện đã rà soát và phát hiện nội dung vướng mắc, bất cập liên quan đến </w:t>
            </w:r>
            <w:r>
              <w:rPr>
                <w:sz w:val="24"/>
                <w:szCs w:val="22"/>
              </w:rPr>
              <w:lastRenderedPageBreak/>
              <w:t>chủ trương, đường lối của Đảng về đột phá phát triển KH,CN,ĐMST&amp;CĐS</w:t>
            </w:r>
          </w:p>
        </w:tc>
      </w:tr>
      <w:tr w:rsidR="00475380">
        <w:tc>
          <w:tcPr>
            <w:tcW w:w="959" w:type="dxa"/>
            <w:vAlign w:val="center"/>
          </w:tcPr>
          <w:p w:rsidR="00475380" w:rsidRDefault="00475380" w:rsidP="00475380">
            <w:pPr>
              <w:jc w:val="center"/>
              <w:rPr>
                <w:bCs/>
                <w:iCs/>
                <w:sz w:val="26"/>
                <w:szCs w:val="26"/>
              </w:rPr>
            </w:pPr>
            <w:r>
              <w:rPr>
                <w:bCs/>
                <w:iCs/>
                <w:sz w:val="26"/>
                <w:szCs w:val="26"/>
              </w:rPr>
              <w:lastRenderedPageBreak/>
              <w:t>6.</w:t>
            </w:r>
          </w:p>
        </w:tc>
        <w:tc>
          <w:tcPr>
            <w:tcW w:w="1848" w:type="dxa"/>
            <w:vAlign w:val="center"/>
          </w:tcPr>
          <w:p w:rsidR="00475380" w:rsidRDefault="00475380" w:rsidP="00475380">
            <w:pPr>
              <w:jc w:val="both"/>
              <w:rPr>
                <w:bCs/>
                <w:iCs/>
                <w:sz w:val="26"/>
                <w:szCs w:val="26"/>
              </w:rPr>
            </w:pPr>
            <w:r>
              <w:rPr>
                <w:bCs/>
                <w:iCs/>
                <w:sz w:val="26"/>
                <w:szCs w:val="26"/>
              </w:rPr>
              <w:t>Quyết định số 22/2023/QĐ-UBND ngày 26/09/2023 của UBND tỉnh Ban hành Quy chế quản lý, kết nối và chia sẻ dữ liệu số của các cơ quan nhà nước tỉnh Nghệ An</w:t>
            </w:r>
          </w:p>
        </w:tc>
        <w:tc>
          <w:tcPr>
            <w:tcW w:w="2121" w:type="dxa"/>
            <w:vAlign w:val="center"/>
          </w:tcPr>
          <w:p w:rsidR="00475380" w:rsidRDefault="00475380" w:rsidP="00475380">
            <w:pPr>
              <w:jc w:val="both"/>
              <w:rPr>
                <w:bCs/>
                <w:iCs/>
                <w:sz w:val="26"/>
                <w:szCs w:val="26"/>
              </w:rPr>
            </w:pPr>
            <w:r>
              <w:rPr>
                <w:bCs/>
                <w:iCs/>
                <w:sz w:val="26"/>
                <w:szCs w:val="26"/>
              </w:rPr>
              <w:t>Luật Chuyển đổi số 148/2025/QH15</w:t>
            </w:r>
          </w:p>
        </w:tc>
        <w:tc>
          <w:tcPr>
            <w:tcW w:w="4003" w:type="dxa"/>
            <w:vAlign w:val="center"/>
          </w:tcPr>
          <w:p w:rsidR="00475380" w:rsidRDefault="00475380" w:rsidP="00475380">
            <w:pPr>
              <w:jc w:val="both"/>
              <w:rPr>
                <w:bCs/>
                <w:iCs/>
                <w:sz w:val="26"/>
                <w:szCs w:val="26"/>
              </w:rPr>
            </w:pPr>
            <w:r>
              <w:rPr>
                <w:bCs/>
                <w:iCs/>
                <w:sz w:val="26"/>
                <w:szCs w:val="26"/>
              </w:rPr>
              <w:t>Kiện toàn mô hình chính quyền địa phương hai cấp; Quy trình chia sẻ dữ liệu</w:t>
            </w:r>
          </w:p>
        </w:tc>
        <w:tc>
          <w:tcPr>
            <w:tcW w:w="1417" w:type="dxa"/>
            <w:vAlign w:val="center"/>
          </w:tcPr>
          <w:p w:rsidR="00475380" w:rsidRDefault="00475380" w:rsidP="00475380">
            <w:pPr>
              <w:jc w:val="both"/>
              <w:rPr>
                <w:bCs/>
                <w:iCs/>
                <w:sz w:val="26"/>
                <w:szCs w:val="26"/>
              </w:rPr>
            </w:pPr>
            <w:r>
              <w:rPr>
                <w:bCs/>
                <w:iCs/>
                <w:sz w:val="26"/>
                <w:szCs w:val="26"/>
              </w:rPr>
              <w:t>Sửa đổi, bổ sung</w:t>
            </w:r>
          </w:p>
        </w:tc>
        <w:tc>
          <w:tcPr>
            <w:tcW w:w="1275" w:type="dxa"/>
            <w:vAlign w:val="center"/>
          </w:tcPr>
          <w:p w:rsidR="00475380" w:rsidRDefault="00475380" w:rsidP="00475380">
            <w:pPr>
              <w:jc w:val="both"/>
              <w:rPr>
                <w:bCs/>
                <w:iCs/>
                <w:sz w:val="26"/>
                <w:szCs w:val="26"/>
              </w:rPr>
            </w:pPr>
            <w:r>
              <w:rPr>
                <w:bCs/>
                <w:iCs/>
                <w:sz w:val="26"/>
                <w:szCs w:val="26"/>
              </w:rPr>
              <w:t>2027</w:t>
            </w:r>
          </w:p>
        </w:tc>
        <w:tc>
          <w:tcPr>
            <w:tcW w:w="1904" w:type="dxa"/>
            <w:vAlign w:val="center"/>
          </w:tcPr>
          <w:p w:rsidR="00475380" w:rsidRDefault="00475380" w:rsidP="00475380">
            <w:pPr>
              <w:jc w:val="both"/>
              <w:rPr>
                <w:bCs/>
                <w:iCs/>
                <w:sz w:val="26"/>
                <w:szCs w:val="26"/>
              </w:rPr>
            </w:pPr>
            <w:r>
              <w:rPr>
                <w:bCs/>
                <w:iCs/>
                <w:sz w:val="26"/>
                <w:szCs w:val="26"/>
              </w:rPr>
              <w:t xml:space="preserve">Tiêu chí 1.1 - Tiêu chí về tổ chức bộ máy; Tiêu chí 1.2 - Tiêu chí về khoa học, công nghệ </w:t>
            </w:r>
          </w:p>
        </w:tc>
        <w:tc>
          <w:tcPr>
            <w:tcW w:w="1710" w:type="dxa"/>
            <w:vAlign w:val="center"/>
          </w:tcPr>
          <w:p w:rsidR="00475380" w:rsidRDefault="00475380" w:rsidP="00475380">
            <w:pPr>
              <w:jc w:val="both"/>
              <w:rPr>
                <w:b/>
                <w:bCs/>
                <w:sz w:val="24"/>
                <w:szCs w:val="22"/>
              </w:rPr>
            </w:pPr>
            <w:r>
              <w:rPr>
                <w:b/>
                <w:bCs/>
                <w:sz w:val="24"/>
                <w:szCs w:val="22"/>
              </w:rPr>
              <w:t>Không nhất trí</w:t>
            </w:r>
            <w:r>
              <w:rPr>
                <w:sz w:val="24"/>
                <w:szCs w:val="22"/>
              </w:rPr>
              <w:t>: Cơ sở rà soát và nội dung phân tích chưa thể hiện đã rà soát và phát hiện nội dung vướng mắc, bất cập liên quan đến chủ trương, đường lối của Đảng về đột phá phát triển KH,CN,ĐMST&amp;CĐS</w:t>
            </w:r>
          </w:p>
        </w:tc>
      </w:tr>
      <w:tr w:rsidR="00475380">
        <w:tc>
          <w:tcPr>
            <w:tcW w:w="959" w:type="dxa"/>
            <w:vAlign w:val="center"/>
          </w:tcPr>
          <w:p w:rsidR="00475380" w:rsidRDefault="00475380" w:rsidP="00475380">
            <w:pPr>
              <w:jc w:val="center"/>
              <w:rPr>
                <w:bCs/>
                <w:iCs/>
                <w:sz w:val="26"/>
                <w:szCs w:val="26"/>
              </w:rPr>
            </w:pPr>
            <w:r>
              <w:rPr>
                <w:bCs/>
                <w:iCs/>
                <w:sz w:val="26"/>
                <w:szCs w:val="26"/>
              </w:rPr>
              <w:t>7.</w:t>
            </w:r>
          </w:p>
        </w:tc>
        <w:tc>
          <w:tcPr>
            <w:tcW w:w="1848" w:type="dxa"/>
            <w:vAlign w:val="center"/>
          </w:tcPr>
          <w:p w:rsidR="00475380" w:rsidRDefault="00475380" w:rsidP="00475380">
            <w:pPr>
              <w:jc w:val="both"/>
              <w:rPr>
                <w:bCs/>
                <w:iCs/>
                <w:sz w:val="26"/>
                <w:szCs w:val="26"/>
              </w:rPr>
            </w:pPr>
            <w:r>
              <w:rPr>
                <w:bCs/>
                <w:iCs/>
                <w:sz w:val="26"/>
                <w:szCs w:val="26"/>
              </w:rPr>
              <w:t xml:space="preserve">Quyết định số 112/2025/QĐ-UBND ngày 15/12/2025 của UBND tỉnh Quy định xét, công nhận hiệu quả áp dụng, khả năng nhân rộng, phạm vu ảnh hưởng của sáng kiến, đề </w:t>
            </w:r>
            <w:r>
              <w:rPr>
                <w:bCs/>
                <w:iCs/>
                <w:sz w:val="26"/>
                <w:szCs w:val="26"/>
              </w:rPr>
              <w:lastRenderedPageBreak/>
              <w:t>tài khoa học trên địa bàn tỉnh Nghệ An</w:t>
            </w:r>
          </w:p>
        </w:tc>
        <w:tc>
          <w:tcPr>
            <w:tcW w:w="2121" w:type="dxa"/>
            <w:vAlign w:val="center"/>
          </w:tcPr>
          <w:p w:rsidR="00475380" w:rsidRDefault="00475380" w:rsidP="00475380">
            <w:pPr>
              <w:jc w:val="both"/>
              <w:rPr>
                <w:bCs/>
                <w:iCs/>
                <w:sz w:val="26"/>
                <w:szCs w:val="26"/>
              </w:rPr>
            </w:pPr>
            <w:r>
              <w:rPr>
                <w:bCs/>
                <w:iCs/>
                <w:sz w:val="26"/>
                <w:szCs w:val="26"/>
              </w:rPr>
              <w:lastRenderedPageBreak/>
              <w:t xml:space="preserve">Luật Khoa học, công nghệ và đổi mới sáng tạo số 93/2025/QH15; Nghị định số 152/2025/NĐ-CP ngày 14/6/2025 của Chính phủ quy định phân cấp, phân quyền trong lĩnh vực thi đua, khen thưởng; </w:t>
            </w:r>
            <w:r>
              <w:rPr>
                <w:bCs/>
                <w:iCs/>
                <w:sz w:val="26"/>
                <w:szCs w:val="26"/>
              </w:rPr>
              <w:lastRenderedPageBreak/>
              <w:t>quy định chi tiết và hướng dẫn thi hành một số điều của Luật Thi đua, khen thưởng;Thông tư số 15/2025/TT-BNV ngày 04/8/2025 của Bộ trưởng Bộ Nội vụ Quy định biện pháp để tổ chức, hướng dẫn thi hành Luật Thi đua, khen thưởng và Nghị định số 152/2025/NĐ-CP ngày 14/6/2025</w:t>
            </w:r>
          </w:p>
        </w:tc>
        <w:tc>
          <w:tcPr>
            <w:tcW w:w="4003" w:type="dxa"/>
            <w:vAlign w:val="center"/>
          </w:tcPr>
          <w:p w:rsidR="00475380" w:rsidRDefault="00475380" w:rsidP="00475380">
            <w:pPr>
              <w:jc w:val="both"/>
              <w:rPr>
                <w:bCs/>
                <w:iCs/>
                <w:sz w:val="26"/>
                <w:szCs w:val="26"/>
              </w:rPr>
            </w:pPr>
            <w:r>
              <w:rPr>
                <w:bCs/>
                <w:iCs/>
                <w:sz w:val="26"/>
                <w:szCs w:val="26"/>
              </w:rPr>
              <w:lastRenderedPageBreak/>
              <w:t>Nọi dung Sáng kiến, đề tài khoa học, đề án khoa học đã được áp dụng/nhận chuyển giao áp dụng tối thiểu tại 03 đơn vị cấp tỉnh trong toàn quốc và mang lại lợi ích thiết thực về kinh tế, xã hội cho các đơn vị cấp tỉnh</w:t>
            </w:r>
          </w:p>
        </w:tc>
        <w:tc>
          <w:tcPr>
            <w:tcW w:w="1417" w:type="dxa"/>
            <w:vAlign w:val="center"/>
          </w:tcPr>
          <w:p w:rsidR="00475380" w:rsidRDefault="00475380" w:rsidP="00475380">
            <w:pPr>
              <w:jc w:val="both"/>
              <w:rPr>
                <w:bCs/>
                <w:iCs/>
                <w:sz w:val="26"/>
                <w:szCs w:val="26"/>
              </w:rPr>
            </w:pPr>
            <w:r>
              <w:rPr>
                <w:bCs/>
                <w:iCs/>
                <w:sz w:val="26"/>
                <w:szCs w:val="26"/>
              </w:rPr>
              <w:t>Sửa đổi, bổ sung</w:t>
            </w:r>
          </w:p>
        </w:tc>
        <w:tc>
          <w:tcPr>
            <w:tcW w:w="1275" w:type="dxa"/>
            <w:vAlign w:val="center"/>
          </w:tcPr>
          <w:p w:rsidR="00475380" w:rsidRDefault="00475380" w:rsidP="00475380">
            <w:pPr>
              <w:jc w:val="both"/>
              <w:rPr>
                <w:bCs/>
                <w:iCs/>
                <w:sz w:val="26"/>
                <w:szCs w:val="26"/>
              </w:rPr>
            </w:pPr>
            <w:r>
              <w:rPr>
                <w:bCs/>
                <w:iCs/>
                <w:sz w:val="26"/>
                <w:szCs w:val="26"/>
              </w:rPr>
              <w:t>2026</w:t>
            </w:r>
          </w:p>
        </w:tc>
        <w:tc>
          <w:tcPr>
            <w:tcW w:w="1904" w:type="dxa"/>
            <w:vAlign w:val="center"/>
          </w:tcPr>
          <w:p w:rsidR="00475380" w:rsidRDefault="00475380" w:rsidP="00475380">
            <w:pPr>
              <w:jc w:val="both"/>
              <w:rPr>
                <w:bCs/>
                <w:iCs/>
                <w:sz w:val="26"/>
                <w:szCs w:val="26"/>
              </w:rPr>
            </w:pPr>
            <w:r>
              <w:rPr>
                <w:bCs/>
                <w:iCs/>
                <w:sz w:val="26"/>
                <w:szCs w:val="26"/>
              </w:rPr>
              <w:t xml:space="preserve">Tiêu chí 1.1 - Tiêu chí về tổ chức bộ máy; Tiêu chí 1.2 - Tiêu chí về khoa học, công nghệ </w:t>
            </w:r>
          </w:p>
        </w:tc>
        <w:tc>
          <w:tcPr>
            <w:tcW w:w="1710" w:type="dxa"/>
            <w:vAlign w:val="center"/>
          </w:tcPr>
          <w:p w:rsidR="00475380" w:rsidRDefault="00475380" w:rsidP="00475380">
            <w:pPr>
              <w:jc w:val="both"/>
              <w:rPr>
                <w:b/>
                <w:bCs/>
                <w:sz w:val="24"/>
                <w:szCs w:val="22"/>
              </w:rPr>
            </w:pPr>
            <w:r>
              <w:rPr>
                <w:b/>
                <w:bCs/>
                <w:sz w:val="24"/>
                <w:szCs w:val="22"/>
              </w:rPr>
              <w:t>Không nhất trí</w:t>
            </w:r>
            <w:r>
              <w:rPr>
                <w:sz w:val="24"/>
                <w:szCs w:val="22"/>
              </w:rPr>
              <w:t xml:space="preserve">: Cơ sở rà soát và nội dung phân tích chưa thể hiện đã rà soát và phát hiện nội dung vướng mắc, bất cập liên quan đến chủ trương, đường lối của Đảng về đột </w:t>
            </w:r>
            <w:r>
              <w:rPr>
                <w:sz w:val="24"/>
                <w:szCs w:val="22"/>
              </w:rPr>
              <w:lastRenderedPageBreak/>
              <w:t>phá phát triển KH,CN,ĐMST&amp;CĐS</w:t>
            </w:r>
          </w:p>
        </w:tc>
      </w:tr>
      <w:tr w:rsidR="00475380" w:rsidRPr="007E433C" w:rsidTr="00793FD5">
        <w:tc>
          <w:tcPr>
            <w:tcW w:w="15237" w:type="dxa"/>
            <w:gridSpan w:val="8"/>
            <w:shd w:val="clear" w:color="auto" w:fill="F7CAAC" w:themeFill="accent2" w:themeFillTint="66"/>
            <w:vAlign w:val="center"/>
          </w:tcPr>
          <w:p w:rsidR="00475380" w:rsidRPr="0013765E" w:rsidRDefault="00475380" w:rsidP="00475380">
            <w:pPr>
              <w:spacing w:before="120" w:after="120"/>
              <w:jc w:val="center"/>
              <w:rPr>
                <w:bCs/>
                <w:iCs/>
                <w:sz w:val="26"/>
                <w:szCs w:val="26"/>
              </w:rPr>
            </w:pPr>
            <w:r>
              <w:rPr>
                <w:b/>
                <w:sz w:val="26"/>
                <w:szCs w:val="26"/>
              </w:rPr>
              <w:lastRenderedPageBreak/>
              <w:t>Tổng số VB đề xuất xử lý: 7 văn bản</w:t>
            </w:r>
          </w:p>
        </w:tc>
      </w:tr>
    </w:tbl>
    <w:p w:rsidR="00A34F3D" w:rsidRPr="00885AC8" w:rsidRDefault="00A34F3D" w:rsidP="00865F69">
      <w:pPr>
        <w:jc w:val="center"/>
        <w:rPr>
          <w:b/>
          <w:i/>
          <w:iCs/>
          <w:sz w:val="26"/>
          <w:szCs w:val="26"/>
        </w:rPr>
      </w:pPr>
    </w:p>
    <w:p w:rsidR="00694D35" w:rsidRDefault="00694D35" w:rsidP="00694D35">
      <w:pPr>
        <w:shd w:val="clear" w:color="auto" w:fill="FFFFFF"/>
        <w:spacing w:before="120" w:after="120" w:line="360" w:lineRule="exact"/>
        <w:jc w:val="both"/>
        <w:rPr>
          <w:b/>
          <w:bCs/>
          <w:szCs w:val="28"/>
        </w:rPr>
      </w:pPr>
      <w:r w:rsidRPr="007E433C">
        <w:rPr>
          <w:b/>
          <w:bCs/>
          <w:szCs w:val="28"/>
        </w:rPr>
        <w:t>CÁC THÔNG TIN ĐIỀN TRONG PHỤ LỤC:</w:t>
      </w:r>
    </w:p>
    <w:p w:rsidR="009A560E" w:rsidRPr="009A560E" w:rsidRDefault="009A560E" w:rsidP="009A560E">
      <w:pPr>
        <w:shd w:val="clear" w:color="auto" w:fill="FFFFFF"/>
        <w:spacing w:before="120" w:after="120" w:line="360" w:lineRule="exact"/>
        <w:jc w:val="both"/>
        <w:rPr>
          <w:szCs w:val="28"/>
        </w:rPr>
      </w:pPr>
      <w:r w:rsidRPr="009A560E">
        <w:rPr>
          <w:b/>
          <w:i/>
          <w:szCs w:val="28"/>
        </w:rPr>
        <w:t>- Cơ quan rà soát:</w:t>
      </w:r>
      <w:r w:rsidRPr="009A560E">
        <w:rPr>
          <w:szCs w:val="28"/>
        </w:rPr>
        <w:t xml:space="preserve"> Điền tên</w:t>
      </w:r>
      <w:r w:rsidRPr="009A560E">
        <w:rPr>
          <w:szCs w:val="28"/>
          <w:lang w:val="vi-VN"/>
        </w:rPr>
        <w:t xml:space="preserve"> của</w:t>
      </w:r>
      <w:r w:rsidRPr="009A560E">
        <w:rPr>
          <w:szCs w:val="28"/>
        </w:rPr>
        <w:t xml:space="preserve"> cơ quan rà soát (Ví dụ: UBND thành phố Hà Nội, UBND tỉnh Quảng Ninh).</w:t>
      </w:r>
    </w:p>
    <w:p w:rsidR="009A560E" w:rsidRPr="009A560E" w:rsidRDefault="009A560E" w:rsidP="009A560E">
      <w:pPr>
        <w:shd w:val="clear" w:color="auto" w:fill="FFFFFF"/>
        <w:spacing w:before="120" w:after="120" w:line="360" w:lineRule="exact"/>
        <w:jc w:val="both"/>
        <w:rPr>
          <w:szCs w:val="28"/>
        </w:rPr>
      </w:pPr>
      <w:r w:rsidRPr="009A560E">
        <w:rPr>
          <w:b/>
          <w:bCs/>
          <w:i/>
          <w:iCs/>
          <w:szCs w:val="28"/>
        </w:rPr>
        <w:t>- Cột (2):</w:t>
      </w:r>
      <w:r w:rsidRPr="009A560E">
        <w:rPr>
          <w:szCs w:val="28"/>
        </w:rPr>
        <w:t xml:space="preserve"> </w:t>
      </w:r>
    </w:p>
    <w:p w:rsidR="009A560E" w:rsidRPr="009A560E" w:rsidRDefault="009A560E" w:rsidP="009A560E">
      <w:pPr>
        <w:shd w:val="clear" w:color="auto" w:fill="FFFFFF"/>
        <w:spacing w:before="120" w:after="120" w:line="360" w:lineRule="exact"/>
        <w:ind w:firstLine="567"/>
        <w:jc w:val="both"/>
        <w:rPr>
          <w:szCs w:val="28"/>
          <w:lang w:val="vi-VN"/>
        </w:rPr>
      </w:pPr>
      <w:r w:rsidRPr="009A560E">
        <w:rPr>
          <w:szCs w:val="28"/>
        </w:rPr>
        <w:t>+ Điền tên văn bản được rà soát (</w:t>
      </w:r>
      <w:r w:rsidRPr="009A560E">
        <w:rPr>
          <w:szCs w:val="28"/>
          <w:lang w:val="vi-VN"/>
        </w:rPr>
        <w:t xml:space="preserve">Ghi rõ </w:t>
      </w:r>
      <w:r w:rsidRPr="009A560E">
        <w:rPr>
          <w:szCs w:val="28"/>
        </w:rPr>
        <w:t>tên loại; số, ký hiệu; ngày, tháng, năm ban hành; tên cơ quan ban hành; trích yếu văn bản)</w:t>
      </w:r>
      <w:r w:rsidRPr="009A560E">
        <w:rPr>
          <w:szCs w:val="28"/>
          <w:lang w:val="vi-VN"/>
        </w:rPr>
        <w:t xml:space="preserve">. </w:t>
      </w:r>
      <w:r w:rsidRPr="00902930">
        <w:rPr>
          <w:szCs w:val="28"/>
          <w:lang w:val="vi-VN"/>
        </w:rPr>
        <w:t>Trường hợp văn bản được rà soát đã được sửa đổi, bổ sung, bãi bỏ một phần thì ngay sau trích yếu văn bản ghi: “(đã được sửa đổi, bổ sung)”.</w:t>
      </w:r>
    </w:p>
    <w:p w:rsidR="009A560E" w:rsidRPr="00902930" w:rsidRDefault="009A560E" w:rsidP="009A560E">
      <w:pPr>
        <w:shd w:val="clear" w:color="auto" w:fill="FFFFFF"/>
        <w:spacing w:before="120" w:after="120" w:line="360" w:lineRule="exact"/>
        <w:ind w:firstLine="567"/>
        <w:jc w:val="both"/>
        <w:rPr>
          <w:szCs w:val="28"/>
          <w:lang w:val="vi-VN"/>
        </w:rPr>
      </w:pPr>
      <w:r w:rsidRPr="00902930">
        <w:rPr>
          <w:szCs w:val="28"/>
          <w:lang w:val="vi-VN"/>
        </w:rPr>
        <w:t xml:space="preserve">Ví dụ: </w:t>
      </w:r>
      <w:r w:rsidRPr="00902930">
        <w:rPr>
          <w:szCs w:val="28"/>
          <w:shd w:val="clear" w:color="auto" w:fill="FFFFFF"/>
          <w:lang w:val="vi-VN"/>
        </w:rPr>
        <w:t>Quyết định số </w:t>
      </w:r>
      <w:hyperlink r:id="rId10" w:tgtFrame="_blank" w:history="1">
        <w:r w:rsidRPr="00902930">
          <w:rPr>
            <w:szCs w:val="28"/>
            <w:bdr w:val="none" w:sz="0" w:space="0" w:color="auto" w:frame="1"/>
            <w:shd w:val="clear" w:color="auto" w:fill="FFFFFF"/>
            <w:lang w:val="vi-VN"/>
          </w:rPr>
          <w:t>33/2025/QĐ-UBND</w:t>
        </w:r>
      </w:hyperlink>
      <w:r w:rsidRPr="00902930">
        <w:rPr>
          <w:szCs w:val="28"/>
          <w:shd w:val="clear" w:color="auto" w:fill="FFFFFF"/>
          <w:lang w:val="vi-VN"/>
        </w:rPr>
        <w:t> ngày 21/4/2025 của UBND thành phố Hà Nội về việc ban hành khung giá dịch vụ quản lý vận hành nhà chung cư trên địa bàn thành phố Hà Nội</w:t>
      </w:r>
      <w:r w:rsidRPr="00902930">
        <w:rPr>
          <w:szCs w:val="28"/>
          <w:lang w:val="vi-VN"/>
        </w:rPr>
        <w:t xml:space="preserve"> (đã được sửa đổi, bổ sung).</w:t>
      </w:r>
    </w:p>
    <w:p w:rsidR="009A560E" w:rsidRPr="00902930" w:rsidRDefault="009A560E" w:rsidP="009A560E">
      <w:pPr>
        <w:shd w:val="clear" w:color="auto" w:fill="FFFFFF"/>
        <w:spacing w:before="120" w:after="120" w:line="360" w:lineRule="exact"/>
        <w:ind w:firstLine="567"/>
        <w:jc w:val="both"/>
        <w:rPr>
          <w:szCs w:val="28"/>
          <w:lang w:val="vi-VN"/>
        </w:rPr>
      </w:pPr>
      <w:r w:rsidRPr="00902930">
        <w:rPr>
          <w:szCs w:val="28"/>
          <w:lang w:val="vi-VN"/>
        </w:rPr>
        <w:lastRenderedPageBreak/>
        <w:t xml:space="preserve">+ Các VBQPPL trong cùng 01 lĩnh vực được sắp xếp theo tiêu chí: (i) </w:t>
      </w:r>
      <w:r w:rsidRPr="00902930">
        <w:rPr>
          <w:bCs/>
          <w:iCs/>
          <w:szCs w:val="28"/>
          <w:lang w:val="vi-VN"/>
        </w:rPr>
        <w:t xml:space="preserve">Văn bản có hiệu lực pháp lý cao hơn đến văn bản có hiệu lực pháp lý thấp hơn; (ii) </w:t>
      </w:r>
      <w:r w:rsidRPr="00902930">
        <w:rPr>
          <w:szCs w:val="28"/>
          <w:lang w:val="vi-VN"/>
        </w:rPr>
        <w:t>Thời gian ban hành văn bản (cùng hình thức</w:t>
      </w:r>
      <w:r w:rsidRPr="009A560E">
        <w:rPr>
          <w:szCs w:val="28"/>
          <w:lang w:val="vi-VN"/>
        </w:rPr>
        <w:t xml:space="preserve"> văn bản</w:t>
      </w:r>
      <w:r w:rsidRPr="00902930">
        <w:rPr>
          <w:szCs w:val="28"/>
          <w:lang w:val="vi-VN"/>
        </w:rPr>
        <w:t>) từ văn bản được ban hành trước đến văn bản được ban hành sau.</w:t>
      </w:r>
    </w:p>
    <w:p w:rsidR="009A560E" w:rsidRPr="00902930" w:rsidRDefault="009A560E" w:rsidP="009A560E">
      <w:pPr>
        <w:shd w:val="clear" w:color="auto" w:fill="FFFFFF"/>
        <w:spacing w:before="120" w:after="120" w:line="360" w:lineRule="exact"/>
        <w:jc w:val="both"/>
        <w:rPr>
          <w:szCs w:val="28"/>
          <w:lang w:val="vi-VN"/>
        </w:rPr>
      </w:pPr>
      <w:r w:rsidRPr="00902930">
        <w:rPr>
          <w:b/>
          <w:bCs/>
          <w:i/>
          <w:iCs/>
          <w:szCs w:val="28"/>
          <w:lang w:val="vi-VN"/>
        </w:rPr>
        <w:t>- Cột (3):</w:t>
      </w:r>
      <w:r w:rsidRPr="00902930">
        <w:rPr>
          <w:szCs w:val="28"/>
          <w:lang w:val="vi-VN"/>
        </w:rPr>
        <w:t xml:space="preserve"> Điền căn cứ rà soát cho từng nội dung, quy định của văn bản cần phải xử lý. Căn cứ rà soát theo hướng dẫn tại Mục VI.3 Tài liệu hướng dẫn, trong đó, ghi rõ thông tin về tên văn bản, tài liệu là căn cứ rà soát (nếu có).</w:t>
      </w:r>
    </w:p>
    <w:p w:rsidR="009A560E" w:rsidRPr="00902930" w:rsidRDefault="009A560E" w:rsidP="009A560E">
      <w:pPr>
        <w:shd w:val="clear" w:color="auto" w:fill="FFFFFF"/>
        <w:spacing w:before="120" w:after="120" w:line="360" w:lineRule="exact"/>
        <w:jc w:val="both"/>
        <w:rPr>
          <w:b/>
          <w:bCs/>
          <w:i/>
          <w:iCs/>
          <w:szCs w:val="28"/>
          <w:lang w:val="vi-VN"/>
        </w:rPr>
      </w:pPr>
      <w:r w:rsidRPr="00902930">
        <w:rPr>
          <w:b/>
          <w:bCs/>
          <w:i/>
          <w:iCs/>
          <w:szCs w:val="28"/>
          <w:lang w:val="vi-VN"/>
        </w:rPr>
        <w:t xml:space="preserve">- Cột (4): </w:t>
      </w:r>
      <w:r w:rsidRPr="00902930">
        <w:rPr>
          <w:szCs w:val="28"/>
          <w:lang w:val="vi-VN"/>
        </w:rPr>
        <w:t>Điền nội dung phân tích các nội dung, quy định của văn bản cần phải xử lý sau khi đối chiếu với các căn cứ rà soát theo các tiêu chí rà soát (được hướng dẫn tại Mục VI.4 Tài liệu hướng dẫn)</w:t>
      </w:r>
      <w:r w:rsidRPr="009A560E">
        <w:rPr>
          <w:szCs w:val="28"/>
          <w:lang w:val="vi-VN"/>
        </w:rPr>
        <w:t xml:space="preserve">. </w:t>
      </w:r>
      <w:r w:rsidRPr="00902930">
        <w:rPr>
          <w:szCs w:val="28"/>
          <w:lang w:val="vi-VN"/>
        </w:rPr>
        <w:t>Mỗi nội dung, quy định của văn bản được rà soát được điền tại 01 dòng khác nhau.</w:t>
      </w:r>
    </w:p>
    <w:p w:rsidR="009A560E" w:rsidRPr="00902930" w:rsidRDefault="009A560E" w:rsidP="009A560E">
      <w:pPr>
        <w:shd w:val="clear" w:color="auto" w:fill="FFFFFF"/>
        <w:spacing w:before="120" w:after="120" w:line="360" w:lineRule="exact"/>
        <w:jc w:val="both"/>
        <w:rPr>
          <w:b/>
          <w:szCs w:val="28"/>
          <w:lang w:val="vi-VN"/>
        </w:rPr>
      </w:pPr>
      <w:r w:rsidRPr="00902930">
        <w:rPr>
          <w:b/>
          <w:bCs/>
          <w:i/>
          <w:iCs/>
          <w:szCs w:val="28"/>
          <w:lang w:val="vi-VN"/>
        </w:rPr>
        <w:t xml:space="preserve">- Cột (5): </w:t>
      </w:r>
      <w:r w:rsidRPr="00902930">
        <w:rPr>
          <w:szCs w:val="28"/>
          <w:lang w:val="vi-VN"/>
        </w:rPr>
        <w:t>Điền một trong các hình thức xử lý văn bản</w:t>
      </w:r>
      <w:r w:rsidRPr="00902930">
        <w:rPr>
          <w:b/>
          <w:szCs w:val="28"/>
          <w:lang w:val="vi-VN"/>
        </w:rPr>
        <w:t xml:space="preserve"> </w:t>
      </w:r>
      <w:r w:rsidRPr="00902930">
        <w:rPr>
          <w:szCs w:val="28"/>
          <w:lang w:val="vi-VN"/>
        </w:rPr>
        <w:t xml:space="preserve">được rà soát gồm: </w:t>
      </w:r>
      <w:r w:rsidRPr="00902930">
        <w:rPr>
          <w:b/>
          <w:szCs w:val="28"/>
          <w:lang w:val="vi-VN"/>
        </w:rPr>
        <w:t>bãi bỏ một phần; thay thế; sửa đổi, bổ sung.</w:t>
      </w:r>
    </w:p>
    <w:p w:rsidR="009A560E" w:rsidRPr="00902930" w:rsidRDefault="009A560E" w:rsidP="009A560E">
      <w:pPr>
        <w:shd w:val="clear" w:color="auto" w:fill="FFFFFF"/>
        <w:spacing w:before="120" w:after="120" w:line="360" w:lineRule="exact"/>
        <w:jc w:val="both"/>
        <w:rPr>
          <w:szCs w:val="28"/>
          <w:lang w:val="vi-VN"/>
        </w:rPr>
      </w:pPr>
      <w:r w:rsidRPr="00902930">
        <w:rPr>
          <w:b/>
          <w:bCs/>
          <w:i/>
          <w:iCs/>
          <w:szCs w:val="28"/>
          <w:lang w:val="vi-VN"/>
        </w:rPr>
        <w:t xml:space="preserve">- Cột (6): </w:t>
      </w:r>
      <w:r w:rsidRPr="00902930">
        <w:rPr>
          <w:szCs w:val="28"/>
          <w:lang w:val="vi-VN"/>
        </w:rPr>
        <w:t>Điền lộ trình xử lý.</w:t>
      </w:r>
    </w:p>
    <w:p w:rsidR="009A560E" w:rsidRPr="009A560E" w:rsidRDefault="009A560E" w:rsidP="009A560E">
      <w:pPr>
        <w:shd w:val="clear" w:color="auto" w:fill="FFFFFF"/>
        <w:spacing w:before="120" w:after="120" w:line="360" w:lineRule="exact"/>
        <w:jc w:val="both"/>
        <w:rPr>
          <w:spacing w:val="-4"/>
          <w:szCs w:val="28"/>
          <w:lang w:val="nl-NL"/>
        </w:rPr>
      </w:pPr>
      <w:r w:rsidRPr="00902930">
        <w:rPr>
          <w:b/>
          <w:bCs/>
          <w:i/>
          <w:iCs/>
          <w:spacing w:val="-4"/>
          <w:szCs w:val="28"/>
          <w:lang w:val="vi-VN"/>
        </w:rPr>
        <w:t xml:space="preserve">- Cột (7): </w:t>
      </w:r>
      <w:r w:rsidRPr="00902930">
        <w:rPr>
          <w:spacing w:val="-4"/>
          <w:szCs w:val="28"/>
          <w:lang w:val="vi-VN"/>
        </w:rPr>
        <w:t>Điền tiêu chí rà soát tương ứng với từng nội dung, quy định của văn bản được rà soát cần phải xử lý</w:t>
      </w:r>
      <w:r w:rsidRPr="009A560E">
        <w:rPr>
          <w:spacing w:val="-4"/>
          <w:szCs w:val="28"/>
          <w:lang w:val="vi-VN"/>
        </w:rPr>
        <w:t>.</w:t>
      </w:r>
      <w:r w:rsidRPr="00902930">
        <w:rPr>
          <w:spacing w:val="-4"/>
          <w:szCs w:val="28"/>
          <w:lang w:val="vi-VN"/>
        </w:rPr>
        <w:t xml:space="preserve"> (Ví dụ: </w:t>
      </w:r>
      <w:r w:rsidRPr="009A560E">
        <w:rPr>
          <w:spacing w:val="-4"/>
          <w:szCs w:val="28"/>
          <w:lang w:val="nl-NL"/>
        </w:rPr>
        <w:t>Tiêu chí 2).</w:t>
      </w:r>
    </w:p>
    <w:p w:rsidR="009A560E" w:rsidRPr="009A560E" w:rsidRDefault="009A560E" w:rsidP="009A560E">
      <w:pPr>
        <w:spacing w:before="120" w:after="120" w:line="360" w:lineRule="exact"/>
        <w:ind w:firstLine="567"/>
        <w:jc w:val="both"/>
        <w:rPr>
          <w:lang w:val="nl-NL"/>
        </w:rPr>
      </w:pPr>
      <w:r w:rsidRPr="009A560E">
        <w:rPr>
          <w:lang w:val="nl-NL"/>
        </w:rPr>
        <w:t>Trường hợp kết quả rà soát một nội dung, quy định của VBQPPL đồng thời liên quan đến nhiều tiêu chí khác nhau thì ghi tất cả các tiêu chí (Ví dụ: Tiêu chí 2; Tiêu chí 4).</w:t>
      </w:r>
    </w:p>
    <w:p w:rsidR="009A560E" w:rsidRPr="009A560E" w:rsidRDefault="009A560E" w:rsidP="009A560E">
      <w:pPr>
        <w:spacing w:before="120" w:after="120" w:line="360" w:lineRule="exact"/>
        <w:jc w:val="both"/>
        <w:rPr>
          <w:shd w:val="clear" w:color="auto" w:fill="FFFFFF"/>
          <w:lang w:val="nl-NL"/>
        </w:rPr>
      </w:pPr>
      <w:r w:rsidRPr="00902930">
        <w:rPr>
          <w:b/>
          <w:bCs/>
          <w:i/>
          <w:iCs/>
          <w:lang w:val="nl-NL"/>
        </w:rPr>
        <w:t>- Cột (8)</w:t>
      </w:r>
      <w:r w:rsidRPr="00902930">
        <w:rPr>
          <w:lang w:val="nl-NL"/>
        </w:rPr>
        <w:t xml:space="preserve">: Điền hình thức xử lý đối với nội dung, quy định của văn bản nếu cần </w:t>
      </w:r>
      <w:r w:rsidRPr="00902930">
        <w:rPr>
          <w:b/>
          <w:bCs/>
          <w:lang w:val="nl-NL"/>
        </w:rPr>
        <w:t xml:space="preserve">tạm ngưng hiệu lực một phần; </w:t>
      </w:r>
      <w:r w:rsidRPr="009A560E">
        <w:rPr>
          <w:b/>
          <w:bCs/>
          <w:shd w:val="clear" w:color="auto" w:fill="FFFFFF"/>
          <w:lang w:val="nl-NL"/>
        </w:rPr>
        <w:t>hướng dẫn áp dụng VBQPPL</w:t>
      </w:r>
      <w:r w:rsidRPr="009A560E">
        <w:rPr>
          <w:shd w:val="clear" w:color="auto" w:fill="FFFFFF"/>
          <w:lang w:val="nl-NL"/>
        </w:rPr>
        <w:t>.</w:t>
      </w:r>
    </w:p>
    <w:p w:rsidR="009A560E" w:rsidRPr="009A560E" w:rsidRDefault="009A560E" w:rsidP="009A560E">
      <w:pPr>
        <w:spacing w:before="120" w:after="120" w:line="360" w:lineRule="exact"/>
        <w:ind w:firstLine="567"/>
        <w:jc w:val="both"/>
        <w:rPr>
          <w:iCs/>
          <w:spacing w:val="-2"/>
          <w:szCs w:val="28"/>
          <w:shd w:val="clear" w:color="auto" w:fill="FFFFFF"/>
          <w:lang w:val="nl-NL"/>
        </w:rPr>
      </w:pPr>
      <w:r w:rsidRPr="009A560E">
        <w:rPr>
          <w:shd w:val="clear" w:color="auto" w:fill="FFFFFF"/>
          <w:lang w:val="nl-NL"/>
        </w:rPr>
        <w:t xml:space="preserve">Ví dụ: Nếu “nội dung 1” của văn bản A cần tạm ngưng hiệu lực thì ghi “Tạm ngưng hiệu lực một phần”. </w:t>
      </w:r>
    </w:p>
    <w:p w:rsidR="009A560E" w:rsidRPr="00902930" w:rsidRDefault="009A560E" w:rsidP="009A560E">
      <w:pPr>
        <w:shd w:val="clear" w:color="auto" w:fill="FFFFFF"/>
        <w:spacing w:before="120" w:after="120" w:line="360" w:lineRule="exact"/>
        <w:jc w:val="both"/>
        <w:rPr>
          <w:szCs w:val="28"/>
          <w:lang w:val="nl-NL"/>
        </w:rPr>
      </w:pPr>
      <w:r w:rsidRPr="00902930">
        <w:rPr>
          <w:szCs w:val="28"/>
          <w:lang w:val="nl-NL"/>
        </w:rPr>
        <w:t xml:space="preserve">- </w:t>
      </w:r>
      <w:r w:rsidRPr="00902930">
        <w:rPr>
          <w:b/>
          <w:szCs w:val="28"/>
          <w:lang w:val="nl-NL"/>
        </w:rPr>
        <w:t>Lưu ý:</w:t>
      </w:r>
      <w:r w:rsidRPr="00902930">
        <w:rPr>
          <w:szCs w:val="28"/>
          <w:lang w:val="nl-NL"/>
        </w:rPr>
        <w:t xml:space="preserve"> </w:t>
      </w:r>
    </w:p>
    <w:p w:rsidR="009A560E" w:rsidRPr="00902930" w:rsidRDefault="009A560E" w:rsidP="009A560E">
      <w:pPr>
        <w:spacing w:before="120" w:after="120" w:line="360" w:lineRule="exact"/>
        <w:ind w:firstLine="567"/>
        <w:jc w:val="both"/>
        <w:rPr>
          <w:szCs w:val="28"/>
          <w:lang w:val="nl-NL"/>
        </w:rPr>
      </w:pPr>
      <w:r w:rsidRPr="00902930">
        <w:rPr>
          <w:szCs w:val="28"/>
          <w:lang w:val="nl-NL"/>
        </w:rPr>
        <w:t>+ 01 VBQPPL (gốc) chỉ xuất hiện 01 lần trong Danh mục (thuộc lĩnh vực của đơn vị có trách nhiệm chủ trì rà soát/tổng hợp kết quả rà soát).</w:t>
      </w:r>
    </w:p>
    <w:p w:rsidR="009A560E" w:rsidRPr="00902930" w:rsidRDefault="009A560E" w:rsidP="009A560E">
      <w:pPr>
        <w:spacing w:before="120" w:after="120" w:line="360" w:lineRule="exact"/>
        <w:ind w:firstLine="567"/>
        <w:jc w:val="both"/>
        <w:rPr>
          <w:bCs/>
          <w:szCs w:val="28"/>
          <w:lang w:val="nl-NL"/>
        </w:rPr>
      </w:pPr>
      <w:r w:rsidRPr="00902930">
        <w:rPr>
          <w:szCs w:val="28"/>
          <w:lang w:val="nl-NL"/>
        </w:rPr>
        <w:t xml:space="preserve">+ Tổng số văn bản đề xuất xử lý: Tính theo số văn bản được rà soát tại cột (2). </w:t>
      </w:r>
      <w:r w:rsidRPr="00902930">
        <w:rPr>
          <w:bCs/>
          <w:szCs w:val="28"/>
          <w:lang w:val="nl-NL"/>
        </w:rPr>
        <w:t>Không tính số liệu văn bản sửa đổi, bổ sung.</w:t>
      </w:r>
    </w:p>
    <w:p w:rsidR="009A560E" w:rsidRPr="00902930" w:rsidRDefault="009A560E" w:rsidP="009A560E">
      <w:pPr>
        <w:spacing w:before="120" w:after="120" w:line="360" w:lineRule="exact"/>
        <w:ind w:firstLine="567"/>
        <w:jc w:val="both"/>
        <w:rPr>
          <w:bCs/>
          <w:szCs w:val="28"/>
          <w:lang w:val="nl-NL"/>
        </w:rPr>
      </w:pPr>
      <w:r w:rsidRPr="00902930">
        <w:rPr>
          <w:bCs/>
          <w:szCs w:val="28"/>
          <w:lang w:val="nl-NL"/>
        </w:rPr>
        <w:t xml:space="preserve">+ </w:t>
      </w:r>
      <w:r w:rsidRPr="00902930">
        <w:rPr>
          <w:b/>
          <w:szCs w:val="28"/>
          <w:lang w:val="nl-NL"/>
        </w:rPr>
        <w:t>Không thực hiện</w:t>
      </w:r>
      <w:r w:rsidRPr="00902930">
        <w:rPr>
          <w:bCs/>
          <w:szCs w:val="28"/>
          <w:lang w:val="nl-NL"/>
        </w:rPr>
        <w:t xml:space="preserve"> rà soát đối với VBQPPL chỉ ban hành để bãi bỏ VBQPPL khác.</w:t>
      </w:r>
    </w:p>
    <w:p w:rsidR="009A560E" w:rsidRPr="00902930" w:rsidRDefault="009A560E" w:rsidP="009A560E">
      <w:pPr>
        <w:spacing w:before="120" w:after="120" w:line="360" w:lineRule="exact"/>
        <w:ind w:firstLine="567"/>
        <w:jc w:val="both"/>
        <w:rPr>
          <w:bCs/>
          <w:szCs w:val="28"/>
          <w:lang w:val="nl-NL"/>
        </w:rPr>
      </w:pPr>
      <w:bookmarkStart w:id="2" w:name="_Hlk225194178"/>
      <w:bookmarkStart w:id="3" w:name="_Hlk226971132"/>
      <w:r w:rsidRPr="00902930">
        <w:rPr>
          <w:bCs/>
          <w:szCs w:val="28"/>
          <w:lang w:val="nl-NL"/>
        </w:rPr>
        <w:t xml:space="preserve">+ Tên các lĩnh vực: Theo tên của cơ quan chuyên môn thuộc UBND cấp tỉnh (trừ VBQPPL do Văn phòng UBND rà soát) (Ví dụ: Lĩnh vực Tư pháp, Lĩnh vực Tài chính...). </w:t>
      </w:r>
    </w:p>
    <w:p w:rsidR="009A560E" w:rsidRPr="00902930" w:rsidRDefault="009A560E" w:rsidP="009A560E">
      <w:pPr>
        <w:spacing w:before="120" w:after="120" w:line="360" w:lineRule="exact"/>
        <w:ind w:firstLine="567"/>
        <w:jc w:val="both"/>
        <w:rPr>
          <w:bCs/>
          <w:sz w:val="26"/>
          <w:szCs w:val="26"/>
          <w:lang w:val="nl-NL"/>
        </w:rPr>
      </w:pPr>
      <w:r w:rsidRPr="00902930">
        <w:rPr>
          <w:bCs/>
          <w:szCs w:val="28"/>
          <w:lang w:val="nl-NL"/>
        </w:rPr>
        <w:lastRenderedPageBreak/>
        <w:t>+ Lĩnh vực khác: Gồm các VBQPPL do Văn phòng UBND và các cơ quan không phải các cơ quan chuyên môn thuộc UBND cấp tỉnh thực hiện rà soát.</w:t>
      </w:r>
    </w:p>
    <w:p w:rsidR="009A560E" w:rsidRPr="00902930" w:rsidRDefault="009A560E" w:rsidP="009A560E">
      <w:pPr>
        <w:spacing w:before="120" w:after="120" w:line="360" w:lineRule="exact"/>
        <w:ind w:firstLine="567"/>
        <w:jc w:val="both"/>
        <w:rPr>
          <w:bCs/>
          <w:sz w:val="26"/>
          <w:szCs w:val="26"/>
          <w:lang w:val="nl-NL"/>
        </w:rPr>
      </w:pPr>
      <w:r w:rsidRPr="00902930">
        <w:rPr>
          <w:bCs/>
          <w:i/>
          <w:iCs/>
          <w:szCs w:val="28"/>
          <w:lang w:val="nl-NL"/>
        </w:rPr>
        <w:t>+</w:t>
      </w:r>
      <w:r w:rsidRPr="00902930">
        <w:rPr>
          <w:bCs/>
          <w:szCs w:val="28"/>
          <w:lang w:val="nl-NL"/>
        </w:rPr>
        <w:t xml:space="preserve"> Việc xử lý văn bản trong trường hợp nhiều đơn vị hành chính được nhập thành một đơn vị hành chính mới cùng cấp: cần lưu ý quy định tại điểm b khoản 2 Điều 54 Luật Ban hành VBQPPL số 64/2025/QH15, được sửa đổi, bổ sung bởi Luật số 87/2025/QH15. </w:t>
      </w:r>
      <w:bookmarkEnd w:id="2"/>
      <w:bookmarkEnd w:id="3"/>
    </w:p>
    <w:p w:rsidR="00A260A8" w:rsidRDefault="00A260A8" w:rsidP="00B31B86">
      <w:pPr>
        <w:spacing w:before="120" w:after="120" w:line="360" w:lineRule="exact"/>
        <w:ind w:firstLine="567"/>
        <w:jc w:val="both"/>
        <w:rPr>
          <w:bCs/>
          <w:sz w:val="26"/>
          <w:szCs w:val="26"/>
        </w:rPr>
      </w:pPr>
    </w:p>
    <w:sectPr w:rsidR="00A260A8" w:rsidSect="00402E64">
      <w:headerReference w:type="default" r:id="rId11"/>
      <w:footerReference w:type="even" r:id="rId12"/>
      <w:footerReference w:type="default" r:id="rId13"/>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7E1A" w:rsidRDefault="00197E1A">
      <w:r>
        <w:separator/>
      </w:r>
    </w:p>
  </w:endnote>
  <w:endnote w:type="continuationSeparator" w:id="0">
    <w:p w:rsidR="00197E1A" w:rsidRDefault="00197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default"/>
    <w:sig w:usb0="00000203" w:usb1="288F0000" w:usb2="00000006" w:usb3="00000000" w:csb0="00040001" w:csb1="00000000"/>
  </w:font>
  <w:font w:name="Verdana">
    <w:panose1 w:val="020B0604030504040204"/>
    <w:charset w:val="00"/>
    <w:family w:val="swiss"/>
    <w:pitch w:val="default"/>
    <w:sig w:usb0="A00006FF" w:usb1="4000205B" w:usb2="00000010" w:usb3="00000000" w:csb0="2000019F"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swiss"/>
    <w:pitch w:val="variable"/>
    <w:sig w:usb0="E10022FF" w:usb1="C000E47F" w:usb2="00000029" w:usb3="00000000" w:csb0="000001D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7E1A" w:rsidRDefault="00197E1A">
      <w:r>
        <w:separator/>
      </w:r>
    </w:p>
  </w:footnote>
  <w:footnote w:type="continuationSeparator" w:id="0">
    <w:p w:rsidR="00197E1A" w:rsidRDefault="00197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902930">
      <w:rPr>
        <w:noProof/>
      </w:rPr>
      <w:t>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252238"/>
    <w:multiLevelType w:val="hybridMultilevel"/>
    <w:tmpl w:val="05388AEE"/>
    <w:lvl w:ilvl="0" w:tplc="0C0CA3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BD1336"/>
    <w:multiLevelType w:val="hybridMultilevel"/>
    <w:tmpl w:val="FB64D74C"/>
    <w:lvl w:ilvl="0" w:tplc="7E90D6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9"/>
  </w:num>
  <w:num w:numId="9">
    <w:abstractNumId w:val="9"/>
  </w:num>
  <w:num w:numId="10">
    <w:abstractNumId w:val="40"/>
  </w:num>
  <w:num w:numId="11">
    <w:abstractNumId w:val="30"/>
  </w:num>
  <w:num w:numId="12">
    <w:abstractNumId w:val="7"/>
  </w:num>
  <w:num w:numId="13">
    <w:abstractNumId w:val="15"/>
  </w:num>
  <w:num w:numId="14">
    <w:abstractNumId w:val="39"/>
  </w:num>
  <w:num w:numId="15">
    <w:abstractNumId w:val="36"/>
  </w:num>
  <w:num w:numId="16">
    <w:abstractNumId w:val="34"/>
  </w:num>
  <w:num w:numId="17">
    <w:abstractNumId w:val="8"/>
  </w:num>
  <w:num w:numId="18">
    <w:abstractNumId w:val="14"/>
  </w:num>
  <w:num w:numId="19">
    <w:abstractNumId w:val="16"/>
  </w:num>
  <w:num w:numId="20">
    <w:abstractNumId w:val="31"/>
  </w:num>
  <w:num w:numId="21">
    <w:abstractNumId w:val="37"/>
  </w:num>
  <w:num w:numId="22">
    <w:abstractNumId w:val="25"/>
  </w:num>
  <w:num w:numId="23">
    <w:abstractNumId w:val="28"/>
  </w:num>
  <w:num w:numId="24">
    <w:abstractNumId w:val="27"/>
  </w:num>
  <w:num w:numId="25">
    <w:abstractNumId w:val="17"/>
  </w:num>
  <w:num w:numId="26">
    <w:abstractNumId w:val="42"/>
  </w:num>
  <w:num w:numId="27">
    <w:abstractNumId w:val="6"/>
  </w:num>
  <w:num w:numId="28">
    <w:abstractNumId w:val="33"/>
  </w:num>
  <w:num w:numId="29">
    <w:abstractNumId w:val="3"/>
  </w:num>
  <w:num w:numId="30">
    <w:abstractNumId w:val="11"/>
  </w:num>
  <w:num w:numId="31">
    <w:abstractNumId w:val="4"/>
  </w:num>
  <w:num w:numId="32">
    <w:abstractNumId w:val="5"/>
  </w:num>
  <w:num w:numId="33">
    <w:abstractNumId w:val="43"/>
  </w:num>
  <w:num w:numId="34">
    <w:abstractNumId w:val="32"/>
  </w:num>
  <w:num w:numId="35">
    <w:abstractNumId w:val="19"/>
  </w:num>
  <w:num w:numId="36">
    <w:abstractNumId w:val="26"/>
  </w:num>
  <w:num w:numId="37">
    <w:abstractNumId w:val="35"/>
  </w:num>
  <w:num w:numId="38">
    <w:abstractNumId w:val="38"/>
  </w:num>
  <w:num w:numId="39">
    <w:abstractNumId w:val="24"/>
  </w:num>
  <w:num w:numId="40">
    <w:abstractNumId w:val="0"/>
  </w:num>
  <w:num w:numId="41">
    <w:abstractNumId w:val="41"/>
  </w:num>
  <w:num w:numId="42">
    <w:abstractNumId w:val="12"/>
  </w:num>
  <w:num w:numId="43">
    <w:abstractNumId w:val="23"/>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97E1A"/>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4656"/>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380"/>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E5ECA"/>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B3BAD"/>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4C09A074"/>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60D6B7"/>
  <w15:chartTrackingRefBased/>
  <w15:docId w15:val="{0E248C2C-8A62-487B-9C5C-65F3A5DE1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37C8"/>
    <w:rPr>
      <w:sz w:val="28"/>
      <w:szCs w:val="24"/>
      <w:lang w:val="en-US" w:eastAsia="en-US"/>
    </w:rPr>
  </w:style>
  <w:style w:type="character" w:styleId="HTMLCode">
    <w:name w:val="HTML Code"/>
    <w:uiPriority w:val="99"/>
    <w:unhideWhenUsed/>
    <w:rsid w:val="00231756"/>
    <w:rPr>
      <w:rFonts w:ascii="Courier New" w:eastAsia="Times New Roman" w:hAnsi="Courier New" w:cs="Courier New"/>
      <w:sz w:val="20"/>
      <w:szCs w:val="20"/>
    </w:rPr>
  </w:style>
  <w:style w:type="character" w:styleId="Emphasis">
    <w:name w:val="Emphasis"/>
    <w:uiPriority w:val="20"/>
    <w:qFormat/>
    <w:rsid w:val="00231756"/>
    <w:rPr>
      <w:i/>
      <w:iCs/>
    </w:rPr>
  </w:style>
  <w:style w:type="paragraph" w:styleId="HTMLPreformatted">
    <w:name w:val="HTML Preformatted"/>
    <w:basedOn w:val="Normal"/>
    <w:link w:val="HTMLPreformattedChar"/>
    <w:rsid w:val="00E92834"/>
    <w:rPr>
      <w:rFonts w:ascii="Consolas" w:hAnsi="Consolas"/>
      <w:sz w:val="20"/>
      <w:szCs w:val="20"/>
    </w:rPr>
  </w:style>
  <w:style w:type="character" w:customStyle="1" w:styleId="HTMLPreformattedChar">
    <w:name w:val="HTML Preformatted Char"/>
    <w:basedOn w:val="DefaultParagraphFont"/>
    <w:link w:val="HTMLPreformatted"/>
    <w:rsid w:val="00E92834"/>
    <w:rPr>
      <w:rFonts w:ascii="Consolas" w:hAnsi="Consolas"/>
      <w:lang w:val="en-US" w:eastAsia="en-US"/>
    </w:rPr>
  </w:style>
  <w:style w:type="character" w:customStyle="1" w:styleId="UnresolvedMention1">
    <w:name w:val="Unresolved Mention1"/>
    <w:basedOn w:val="DefaultParagraphFont"/>
    <w:uiPriority w:val="99"/>
    <w:semiHidden/>
    <w:unhideWhenUsed/>
    <w:rsid w:val="00F5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255867365">
      <w:bodyDiv w:val="1"/>
      <w:marLeft w:val="0"/>
      <w:marRight w:val="0"/>
      <w:marTop w:val="0"/>
      <w:marBottom w:val="0"/>
      <w:divBdr>
        <w:top w:val="none" w:sz="0" w:space="0" w:color="auto"/>
        <w:left w:val="none" w:sz="0" w:space="0" w:color="auto"/>
        <w:bottom w:val="none" w:sz="0" w:space="0" w:color="auto"/>
        <w:right w:val="none" w:sz="0" w:space="0" w:color="auto"/>
      </w:divBdr>
    </w:div>
    <w:div w:id="1307206077">
      <w:bodyDiv w:val="1"/>
      <w:marLeft w:val="0"/>
      <w:marRight w:val="0"/>
      <w:marTop w:val="0"/>
      <w:marBottom w:val="0"/>
      <w:divBdr>
        <w:top w:val="none" w:sz="0" w:space="0" w:color="auto"/>
        <w:left w:val="none" w:sz="0" w:space="0" w:color="auto"/>
        <w:bottom w:val="none" w:sz="0" w:space="0" w:color="auto"/>
        <w:right w:val="none" w:sz="0" w:space="0" w:color="auto"/>
      </w:divBdr>
    </w:div>
    <w:div w:id="1655255799">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bpl.vn/hanoi/pages/vbpq-timkiem.aspx?type=0&amp;s=1&amp;Keyword=33/2025/Q%C4%90-UBND&amp;SearchIn=Title,Title1&amp;IsRec=1&amp;pv=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D61461B-206A-42E0-9461-45F0CB169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7</Pages>
  <Words>1465</Words>
  <Characters>8355</Characters>
  <Application>Microsoft Office Word</Application>
  <DocSecurity>0</DocSecurity>
  <Lines>69</Lines>
  <Paragraphs>19</Paragraphs>
  <ScaleCrop>false</ScaleCrop>
  <Company>Truong</Company>
  <LinksUpToDate>false</LinksUpToDate>
  <CharactersWithSpaces>9801</CharactersWithSpaces>
  <SharedDoc>false</SharedDoc>
  <HLinks>
    <vt:vector size="6" baseType="variant">
      <vt:variant>
        <vt:i4>4522014</vt:i4>
      </vt:variant>
      <vt:variant>
        <vt:i4>0</vt:i4>
      </vt:variant>
      <vt:variant>
        <vt:i4>0</vt:i4>
      </vt:variant>
      <vt:variant>
        <vt:i4>5</vt:i4>
      </vt:variant>
      <vt:variant>
        <vt:lpwstr>https://vbpl.vn/hanoi/pages/vbpq-timkiem.aspx?type=0&amp;s=1&amp;Keyword=33/2025/Q%C4%90-UBND&amp;SearchIn=Title,Title1&amp;IsRec=1&amp;pv=1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161</cp:revision>
  <dcterms:created xsi:type="dcterms:W3CDTF">2026-04-22T02:47:00Z</dcterms:created>
  <dcterms:modified xsi:type="dcterms:W3CDTF">2026-08-05T03:25:00Z</dcterms:modified>
</cp:coreProperties>
</file>