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04-T</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UBND Thành phố Hải Phòng</w:t>
      </w:r>
    </w:p>
    <w:p w:rsidR="006B528A" w:rsidRDefault="00E41AFA" w:rsidP="006B528A">
      <w:pPr>
        <w:jc w:val="center"/>
        <w:rPr>
          <w:bCs/>
          <w:i/>
          <w:iCs/>
          <w:sz w:val="26"/>
          <w:szCs w:val="26"/>
        </w:rPr>
      </w:pPr>
      <w:r>
        <w:rPr>
          <w:bCs/>
          <w:noProof/>
          <w:sz w:val="26"/>
          <w:szCs w:val="26"/>
          <w:lang w:val="en-ZW" w:eastAsia="ja-JP"/>
        </w:rPr>
        <w:t>(Kèm theo Báo cáo số: ......... ngày ......... của UBND Thành phố Hải Phòng)</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9F4AC2" w:rsidP="00A01505">
            <w:pPr>
              <w:jc w:val="center"/>
              <w:rPr>
                <w:b/>
                <w:bCs/>
                <w:iCs/>
                <w:sz w:val="24"/>
              </w:rPr>
            </w:pPr>
            <w:r>
              <w:rPr>
                <w:b/>
                <w:bCs/>
                <w:iCs/>
                <w:sz w:val="24"/>
              </w:rPr>
              <w:t>Ý kiến của Bộ KH&amp;CN</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194843">
        <w:trPr>
          <w:trHeight w:val="315"/>
        </w:trPr>
        <w:tc>
          <w:tcPr>
            <w:tcW w:w="15237" w:type="dxa"/>
            <w:gridSpan w:val="8"/>
            <w:vAlign w:val="center"/>
          </w:tcPr>
          <w:p w:rsidR="00194843" w:rsidRDefault="00F269A4">
            <w:pPr>
              <w:ind w:left="1080"/>
              <w:jc w:val="center"/>
              <w:rPr>
                <w:b/>
                <w:sz w:val="26"/>
                <w:szCs w:val="26"/>
              </w:rPr>
            </w:pPr>
            <w:r>
              <w:rPr>
                <w:b/>
                <w:sz w:val="26"/>
                <w:szCs w:val="26"/>
              </w:rPr>
              <w:t>I. KHOA HỌC VÀ CÔNG NGHỆ</w:t>
            </w:r>
          </w:p>
        </w:tc>
      </w:tr>
      <w:tr w:rsidR="009F4AC2">
        <w:tc>
          <w:tcPr>
            <w:tcW w:w="959" w:type="dxa"/>
            <w:vAlign w:val="center"/>
          </w:tcPr>
          <w:p w:rsidR="009F4AC2" w:rsidRDefault="009F4AC2" w:rsidP="009F4AC2">
            <w:pPr>
              <w:jc w:val="center"/>
              <w:rPr>
                <w:bCs/>
                <w:iCs/>
                <w:sz w:val="26"/>
                <w:szCs w:val="26"/>
              </w:rPr>
            </w:pPr>
            <w:r>
              <w:rPr>
                <w:bCs/>
                <w:iCs/>
                <w:sz w:val="26"/>
                <w:szCs w:val="26"/>
              </w:rPr>
              <w:t>1.</w:t>
            </w:r>
          </w:p>
        </w:tc>
        <w:tc>
          <w:tcPr>
            <w:tcW w:w="1848" w:type="dxa"/>
            <w:vAlign w:val="center"/>
          </w:tcPr>
          <w:p w:rsidR="009F4AC2" w:rsidRDefault="009F4AC2" w:rsidP="009F4AC2">
            <w:pPr>
              <w:jc w:val="both"/>
              <w:rPr>
                <w:bCs/>
                <w:iCs/>
                <w:sz w:val="26"/>
                <w:szCs w:val="26"/>
              </w:rPr>
            </w:pPr>
            <w:r>
              <w:rPr>
                <w:bCs/>
                <w:iCs/>
                <w:sz w:val="26"/>
                <w:szCs w:val="26"/>
              </w:rPr>
              <w:t xml:space="preserve">Nghị quyết số 23/2023/NQ-HĐND ngày 08/12/2023 của HĐND tỉnh Hải Dương Ban hành Quy định </w:t>
            </w:r>
            <w:r>
              <w:rPr>
                <w:bCs/>
                <w:iCs/>
                <w:sz w:val="26"/>
                <w:szCs w:val="26"/>
              </w:rPr>
              <w:lastRenderedPageBreak/>
              <w:t>một số cơ chế, chính sách hỗ trợ phát triển hoạt động khoa học, công nghệ và đổi mới sáng tạo trên địa bàn tỉnh Hải Dương</w:t>
            </w:r>
          </w:p>
        </w:tc>
        <w:tc>
          <w:tcPr>
            <w:tcW w:w="2121" w:type="dxa"/>
            <w:vAlign w:val="center"/>
          </w:tcPr>
          <w:p w:rsidR="009F4AC2" w:rsidRDefault="009F4AC2" w:rsidP="009F4AC2">
            <w:pPr>
              <w:jc w:val="both"/>
              <w:rPr>
                <w:bCs/>
                <w:iCs/>
                <w:sz w:val="26"/>
                <w:szCs w:val="26"/>
              </w:rPr>
            </w:pPr>
            <w:r>
              <w:rPr>
                <w:bCs/>
                <w:iCs/>
                <w:sz w:val="26"/>
                <w:szCs w:val="26"/>
              </w:rPr>
              <w:lastRenderedPageBreak/>
              <w:t>Luật Tổ chức chính quyền địa phương số 72/2025/QH15; điểm b khoản 2 Điều 54 Luật Ban hành văn bản quy</w:t>
            </w:r>
            <w:r>
              <w:rPr>
                <w:bCs/>
                <w:iCs/>
                <w:sz w:val="26"/>
                <w:szCs w:val="26"/>
              </w:rPr>
              <w:br/>
            </w:r>
            <w:r>
              <w:rPr>
                <w:bCs/>
                <w:iCs/>
                <w:sz w:val="26"/>
                <w:szCs w:val="26"/>
              </w:rPr>
              <w:lastRenderedPageBreak/>
              <w:t>phạm pháp luật năm 2025 (được sửa đổi, bổ sung tại khoản 20 Điều 1 Luật sửa đổi, bổ sung một số điều của Luật Ban hành văn bản quy phạm pháp luật năm 2025); Nghị quyết số 52/NQ-HĐND ngày 26/10/2025 của HĐND thành phố Hải Phòng;</w:t>
            </w:r>
          </w:p>
        </w:tc>
        <w:tc>
          <w:tcPr>
            <w:tcW w:w="4003" w:type="dxa"/>
            <w:vAlign w:val="center"/>
          </w:tcPr>
          <w:p w:rsidR="009F4AC2" w:rsidRDefault="009F4AC2" w:rsidP="009F4AC2">
            <w:pPr>
              <w:jc w:val="both"/>
              <w:rPr>
                <w:bCs/>
                <w:iCs/>
                <w:sz w:val="26"/>
                <w:szCs w:val="26"/>
              </w:rPr>
            </w:pPr>
            <w:r>
              <w:rPr>
                <w:bCs/>
                <w:iCs/>
                <w:sz w:val="26"/>
                <w:szCs w:val="26"/>
              </w:rPr>
              <w:lastRenderedPageBreak/>
              <w:t>- Nội dung quy định tại Điều 4 Nghị quyết số 23/2023/NQ-HĐND đã được quy định tại khoản 3 Điều 7 Nghị quyết số 19/2025/NQ-HĐND ngày 26/10/2025 của HĐND thành phố;</w:t>
            </w:r>
            <w:r>
              <w:rPr>
                <w:bCs/>
                <w:iCs/>
                <w:sz w:val="26"/>
                <w:szCs w:val="26"/>
              </w:rPr>
              <w:br/>
              <w:t xml:space="preserve">- Một số quy định về nội dung và </w:t>
            </w:r>
            <w:r>
              <w:rPr>
                <w:bCs/>
                <w:iCs/>
                <w:sz w:val="26"/>
                <w:szCs w:val="26"/>
              </w:rPr>
              <w:lastRenderedPageBreak/>
              <w:t>mức chi hỗ trợ nâng cao năng suất, chất lượng sản phẩm hàng hóa và hỗ trợ hệ sinh thái khởi nghiệp không còn được áp dụng;</w:t>
            </w:r>
            <w:r>
              <w:rPr>
                <w:bCs/>
                <w:iCs/>
                <w:sz w:val="26"/>
                <w:szCs w:val="26"/>
              </w:rPr>
              <w:br/>
              <w:t>- Nghị quyết số 52/NQ-HĐND ngày 26/10/2025 của HĐND thành phố quy định Nghị quyết số 23/2025/NQ-HĐND hết hiệu lực thi hành từ 01/3/2027;</w:t>
            </w:r>
            <w:r>
              <w:rPr>
                <w:bCs/>
                <w:iCs/>
                <w:sz w:val="26"/>
                <w:szCs w:val="26"/>
              </w:rPr>
              <w:br/>
              <w:t>- Theo quy định tại điểm b khoản 2 Điều 54 Luật Ban hành văn bản quy phạm pháp luật năm 2025 (được sửa đổi, bổ sung tại khoản 20 Điều 1 Luật sửa đổi, bổ sung một số điều của Luật Ban hành văn bản quy phạm pháp luật năm 2025),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các văn bản quy phạm pháp luật của đơn vị hành chính được nhập hoặc ban hành văn bản quy phạm pháp luật mới.</w:t>
            </w:r>
          </w:p>
        </w:tc>
        <w:tc>
          <w:tcPr>
            <w:tcW w:w="1417" w:type="dxa"/>
            <w:vAlign w:val="center"/>
          </w:tcPr>
          <w:p w:rsidR="009F4AC2" w:rsidRDefault="009F4AC2" w:rsidP="009F4AC2">
            <w:pPr>
              <w:jc w:val="both"/>
              <w:rPr>
                <w:bCs/>
                <w:iCs/>
                <w:sz w:val="26"/>
                <w:szCs w:val="26"/>
              </w:rPr>
            </w:pPr>
            <w:r>
              <w:rPr>
                <w:bCs/>
                <w:iCs/>
                <w:sz w:val="26"/>
                <w:szCs w:val="26"/>
              </w:rPr>
              <w:lastRenderedPageBreak/>
              <w:t>Thay thế</w:t>
            </w:r>
          </w:p>
        </w:tc>
        <w:tc>
          <w:tcPr>
            <w:tcW w:w="1275" w:type="dxa"/>
            <w:vAlign w:val="center"/>
          </w:tcPr>
          <w:p w:rsidR="009F4AC2" w:rsidRDefault="009F4AC2" w:rsidP="009F4AC2">
            <w:pPr>
              <w:jc w:val="both"/>
              <w:rPr>
                <w:bCs/>
                <w:iCs/>
                <w:sz w:val="26"/>
                <w:szCs w:val="26"/>
              </w:rPr>
            </w:pPr>
            <w:r>
              <w:rPr>
                <w:bCs/>
                <w:iCs/>
                <w:sz w:val="26"/>
                <w:szCs w:val="26"/>
              </w:rPr>
              <w:t xml:space="preserve">Kỳ họp thường lệ cuối năm 2026 HĐND thành phố </w:t>
            </w:r>
            <w:r>
              <w:rPr>
                <w:bCs/>
                <w:iCs/>
                <w:sz w:val="26"/>
                <w:szCs w:val="26"/>
              </w:rPr>
              <w:lastRenderedPageBreak/>
              <w:t>(tháng 12/2026)</w:t>
            </w:r>
          </w:p>
        </w:tc>
        <w:tc>
          <w:tcPr>
            <w:tcW w:w="1904" w:type="dxa"/>
            <w:vAlign w:val="center"/>
          </w:tcPr>
          <w:p w:rsidR="009F4AC2" w:rsidRDefault="009F4AC2" w:rsidP="009F4AC2">
            <w:pPr>
              <w:jc w:val="both"/>
              <w:rPr>
                <w:bCs/>
                <w:iCs/>
                <w:sz w:val="26"/>
                <w:szCs w:val="26"/>
              </w:rPr>
            </w:pPr>
            <w:r>
              <w:rPr>
                <w:bCs/>
                <w:iCs/>
                <w:sz w:val="26"/>
                <w:szCs w:val="26"/>
              </w:rPr>
              <w:lastRenderedPageBreak/>
              <w:t xml:space="preserve">Tiêu chí 2.3; Tiêu chí 1.2 - Tiêu chí về khoa học, công nghệ; Tiêu chí 1.4 - Tiêu chí về </w:t>
            </w:r>
            <w:r>
              <w:rPr>
                <w:bCs/>
                <w:iCs/>
                <w:sz w:val="26"/>
                <w:szCs w:val="26"/>
              </w:rPr>
              <w:lastRenderedPageBreak/>
              <w:t xml:space="preserve">xây dựng, thi hành pháp luật </w:t>
            </w:r>
          </w:p>
        </w:tc>
        <w:tc>
          <w:tcPr>
            <w:tcW w:w="1710" w:type="dxa"/>
            <w:vAlign w:val="center"/>
          </w:tcPr>
          <w:p w:rsidR="009F4AC2" w:rsidRDefault="009F4AC2" w:rsidP="009F4AC2">
            <w:pPr>
              <w:jc w:val="both"/>
              <w:rPr>
                <w:bCs/>
                <w:iCs/>
                <w:sz w:val="26"/>
                <w:szCs w:val="26"/>
                <w:lang w:val="vi-VN" w:eastAsia="ja-JP"/>
              </w:rPr>
            </w:pPr>
            <w:r>
              <w:rPr>
                <w:sz w:val="24"/>
                <w:lang w:val="vi-VN" w:eastAsia="ja-JP"/>
              </w:rPr>
              <w:lastRenderedPageBreak/>
              <w:t xml:space="preserve">Cần làm rõ, hoàn thiện thêm: Đề nghị làm rõ điều, khoản có vướng mắc, bất cập, không còn </w:t>
            </w:r>
            <w:r>
              <w:rPr>
                <w:sz w:val="24"/>
                <w:lang w:val="vi-VN" w:eastAsia="ja-JP"/>
              </w:rPr>
              <w:lastRenderedPageBreak/>
              <w:t>phù hợp và chủ trương cụ thể cần tiếp tục thể chế hóa</w:t>
            </w:r>
          </w:p>
        </w:tc>
      </w:tr>
      <w:tr w:rsidR="009F4AC2">
        <w:tc>
          <w:tcPr>
            <w:tcW w:w="959" w:type="dxa"/>
            <w:vAlign w:val="center"/>
          </w:tcPr>
          <w:p w:rsidR="009F4AC2" w:rsidRDefault="009F4AC2" w:rsidP="009F4AC2">
            <w:pPr>
              <w:jc w:val="center"/>
              <w:rPr>
                <w:bCs/>
                <w:iCs/>
                <w:sz w:val="26"/>
                <w:szCs w:val="26"/>
              </w:rPr>
            </w:pPr>
            <w:r>
              <w:rPr>
                <w:bCs/>
                <w:iCs/>
                <w:sz w:val="26"/>
                <w:szCs w:val="26"/>
              </w:rPr>
              <w:lastRenderedPageBreak/>
              <w:t>2.</w:t>
            </w:r>
          </w:p>
        </w:tc>
        <w:tc>
          <w:tcPr>
            <w:tcW w:w="1848" w:type="dxa"/>
            <w:vAlign w:val="center"/>
          </w:tcPr>
          <w:p w:rsidR="009F4AC2" w:rsidRDefault="009F4AC2" w:rsidP="009F4AC2">
            <w:pPr>
              <w:jc w:val="both"/>
              <w:rPr>
                <w:bCs/>
                <w:iCs/>
                <w:sz w:val="26"/>
                <w:szCs w:val="26"/>
              </w:rPr>
            </w:pPr>
            <w:r>
              <w:rPr>
                <w:bCs/>
                <w:iCs/>
                <w:sz w:val="26"/>
                <w:szCs w:val="26"/>
              </w:rPr>
              <w:t>Nghị quyết số 03/2025/NQ-HĐND ngày 21/02/2025 của HĐND thành phố Hải Phòng Quy định nội dung và mức chi thực hiện nhiệm vụ khoa học và công nghệ sử dụng ngân sách thành phố Hải Phòng</w:t>
            </w:r>
          </w:p>
        </w:tc>
        <w:tc>
          <w:tcPr>
            <w:tcW w:w="2121" w:type="dxa"/>
            <w:vAlign w:val="center"/>
          </w:tcPr>
          <w:p w:rsidR="009F4AC2" w:rsidRDefault="009F4AC2" w:rsidP="009F4AC2">
            <w:pPr>
              <w:jc w:val="both"/>
              <w:rPr>
                <w:bCs/>
                <w:iCs/>
                <w:sz w:val="26"/>
                <w:szCs w:val="26"/>
              </w:rPr>
            </w:pPr>
            <w:r>
              <w:rPr>
                <w:bCs/>
                <w:iCs/>
                <w:sz w:val="26"/>
                <w:szCs w:val="26"/>
              </w:rPr>
              <w:t>Luật Tổ chức chính quyền địa phương số 72/2025/QH15; Luật Ngân sách nhà nước số 89/2025/QH15; Luật Khoa học, công nghệ và đổi mới sáng tạo năm 2025; Nghị định số 262/2025/NĐ-CP ngày 14/10/2025; Nghị định số 265/2025/NĐ-CP ngày 14/10/2025; Nghị định số 267/2025/NĐ-CP ngày 14/10/2025; Nghị định số 268/2025/NĐ-CP ngày 14/10/2025; Thông tư số 38/2025/TT-BKHCN ngày 30/11/2025; Thông tư số 39/2025/TT-BKHCN ngày 30/11/2025; Nghị quyết số 57-</w:t>
            </w:r>
            <w:r>
              <w:rPr>
                <w:bCs/>
                <w:iCs/>
                <w:sz w:val="26"/>
                <w:szCs w:val="26"/>
              </w:rPr>
              <w:lastRenderedPageBreak/>
              <w:t>NQ/TW ngày 22/12/2024</w:t>
            </w:r>
          </w:p>
        </w:tc>
        <w:tc>
          <w:tcPr>
            <w:tcW w:w="4003" w:type="dxa"/>
            <w:vAlign w:val="center"/>
          </w:tcPr>
          <w:p w:rsidR="009F4AC2" w:rsidRDefault="009F4AC2" w:rsidP="009F4AC2">
            <w:pPr>
              <w:jc w:val="both"/>
              <w:rPr>
                <w:bCs/>
                <w:iCs/>
                <w:sz w:val="26"/>
                <w:szCs w:val="26"/>
              </w:rPr>
            </w:pPr>
            <w:r>
              <w:rPr>
                <w:bCs/>
                <w:iCs/>
                <w:sz w:val="26"/>
                <w:szCs w:val="26"/>
              </w:rPr>
              <w:lastRenderedPageBreak/>
              <w:t>- Nghị quyết số 52/NQ-HĐND ngày 26/10/2025 của HĐND thành phố quy định Nghị quyết số 03/2025/NQ-HĐND hết hiệu lực thi hành từ 01/3/2027;</w:t>
            </w:r>
            <w:r>
              <w:rPr>
                <w:bCs/>
                <w:iCs/>
                <w:sz w:val="26"/>
                <w:szCs w:val="26"/>
              </w:rPr>
              <w:br/>
              <w:t>- Các văn bản làm căn cứ ban hành Nghị quyết số 03/2025/NQ-HĐND đã hết hiệu lực và được thay thế bởi các văn bản làm căn cứ rà soát tại cột 8;</w:t>
            </w:r>
            <w:r>
              <w:rPr>
                <w:bCs/>
                <w:iCs/>
                <w:sz w:val="26"/>
                <w:szCs w:val="26"/>
              </w:rPr>
              <w:br/>
              <w:t>- Theo Luật Khoa học, công nghệ và đổi mới sáng tạo năm 2025 và các văn bản quy định chi tiết, hướng dẫn thi hành thì nội dung và mức chi quản lý và thực hiện các hoạt động khoa học, công nghệ và đổi mới sáng tạo có sử dụng ngân sách nhà nước đã thay đổi do đó cần phải ban hành Nghị quyết thay thế Nghị quyết số 03/2025/NQ-HĐND để phù hợp với các quy định mới có liên quan, Nghị quyết số 57-NQ/TW ngày 22/12/2024 và tình hình kinh tế - xã hội trên địa bàn thành phố Hải Phòng</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Kỳ họp thường lệ giữa năm 2026 HĐND thành phố</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xây dựng, thi hành pháp luật </w:t>
            </w:r>
          </w:p>
        </w:tc>
        <w:tc>
          <w:tcPr>
            <w:tcW w:w="1710" w:type="dxa"/>
            <w:vAlign w:val="center"/>
          </w:tcPr>
          <w:p w:rsidR="009F4AC2" w:rsidRDefault="009F4AC2" w:rsidP="009F4AC2">
            <w:pPr>
              <w:jc w:val="both"/>
              <w:rPr>
                <w:bCs/>
                <w:iCs/>
                <w:sz w:val="26"/>
                <w:szCs w:val="26"/>
                <w:lang w:val="vi-VN" w:eastAsia="ja-JP"/>
              </w:rPr>
            </w:pPr>
            <w:r>
              <w:rPr>
                <w:sz w:val="24"/>
                <w:lang w:val="vi-VN" w:eastAsia="ja-JP"/>
              </w:rPr>
              <w:t>Cần làm rõ, hoàn thiện thêm: Đề nghị làm rõ điều, khoản có vướng mắc, bất cập, không còn phù hợp và chủ trương cụ thể cần tiếp tục thể chế hóa</w:t>
            </w:r>
          </w:p>
        </w:tc>
      </w:tr>
      <w:tr w:rsidR="009F4AC2">
        <w:tc>
          <w:tcPr>
            <w:tcW w:w="959" w:type="dxa"/>
            <w:vAlign w:val="center"/>
          </w:tcPr>
          <w:p w:rsidR="009F4AC2" w:rsidRDefault="009F4AC2" w:rsidP="009F4AC2">
            <w:pPr>
              <w:jc w:val="center"/>
              <w:rPr>
                <w:bCs/>
                <w:iCs/>
                <w:sz w:val="26"/>
                <w:szCs w:val="26"/>
              </w:rPr>
            </w:pPr>
            <w:r>
              <w:rPr>
                <w:bCs/>
                <w:iCs/>
                <w:sz w:val="26"/>
                <w:szCs w:val="26"/>
              </w:rPr>
              <w:t>3.</w:t>
            </w:r>
          </w:p>
        </w:tc>
        <w:tc>
          <w:tcPr>
            <w:tcW w:w="1848" w:type="dxa"/>
            <w:vAlign w:val="center"/>
          </w:tcPr>
          <w:p w:rsidR="009F4AC2" w:rsidRDefault="009F4AC2" w:rsidP="009F4AC2">
            <w:pPr>
              <w:jc w:val="both"/>
              <w:rPr>
                <w:bCs/>
                <w:iCs/>
                <w:sz w:val="26"/>
                <w:szCs w:val="26"/>
              </w:rPr>
            </w:pPr>
            <w:r>
              <w:rPr>
                <w:bCs/>
                <w:iCs/>
                <w:sz w:val="26"/>
                <w:szCs w:val="26"/>
              </w:rPr>
              <w:t>Quyết định số 21/2010/QĐ-UBND ngày 08/11/2010 của UBND tỉnh Hải Dương Ban hành Quy định đảm bảo an toàn cơ sở hạ tầng, an ninh thông tin trong cung ứng và sử dụng dịch vụ bưu chính trên địa bàn tỉnh Hải Dương</w:t>
            </w:r>
          </w:p>
        </w:tc>
        <w:tc>
          <w:tcPr>
            <w:tcW w:w="2121" w:type="dxa"/>
            <w:vAlign w:val="center"/>
          </w:tcPr>
          <w:p w:rsidR="009F4AC2" w:rsidRDefault="009F4AC2" w:rsidP="009F4AC2">
            <w:pPr>
              <w:jc w:val="both"/>
              <w:rPr>
                <w:bCs/>
                <w:iCs/>
                <w:sz w:val="26"/>
                <w:szCs w:val="26"/>
              </w:rPr>
            </w:pPr>
            <w:r>
              <w:rPr>
                <w:bCs/>
                <w:iCs/>
                <w:sz w:val="26"/>
                <w:szCs w:val="26"/>
              </w:rPr>
              <w:t>Luật Bưu chính số 49/2010/QH12; Nghị định số 47/2011/NĐ-CP ngày 17/6/2011; Nghị định số 25/2022/NĐ-CP ngày 12/4/2022; Nghị quyết số 105/2025/UBTVQH15 của Ủy ban Thường vụ Quốc hội</w:t>
            </w:r>
          </w:p>
        </w:tc>
        <w:tc>
          <w:tcPr>
            <w:tcW w:w="4003" w:type="dxa"/>
            <w:vAlign w:val="center"/>
          </w:tcPr>
          <w:p w:rsidR="009F4AC2" w:rsidRDefault="009F4AC2" w:rsidP="009F4AC2">
            <w:pPr>
              <w:jc w:val="both"/>
              <w:rPr>
                <w:bCs/>
                <w:iCs/>
                <w:sz w:val="26"/>
                <w:szCs w:val="26"/>
              </w:rPr>
            </w:pPr>
            <w:r>
              <w:rPr>
                <w:bCs/>
                <w:iCs/>
                <w:sz w:val="26"/>
                <w:szCs w:val="26"/>
              </w:rPr>
              <w:t>Hiện nay, Luật Bưu chính số 49/2010/QH12 ngày 17/6/2010 đang được Bộ Khoa học và Công nghệ chủ trì xây dựng hồ sơ dự án Luật Bưu chính (sửa đổi, bổ sung), đã và đang trong quá trình lấy ý kiến các bộ, ngành, địa phương; dự kiến trình Quốc hội xem xét, cho ý kiến vào tháng 10/2026 (Nghị quyết số 105/2025/UBTVQH15 của Ủy ban Thường vụ Quốc Hội về Chương trình lập pháp năm 2026). Dự thảo Luật Bưu chính (sửa đổi, bổ sung) có nhiều nội dung mới liên quan trực tiếp đến công tác quản lý nhà nước về bưu chính, trong đó có quy định về bảo đảm an toàn, an ninh bưu chính, trách nhiệm của doanh nghiệp bưu chính và cơ quan quản lý nhà nước.</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02/2027</w:t>
            </w:r>
          </w:p>
        </w:tc>
        <w:tc>
          <w:tcPr>
            <w:tcW w:w="1904" w:type="dxa"/>
            <w:vAlign w:val="center"/>
          </w:tcPr>
          <w:p w:rsidR="009F4AC2" w:rsidRDefault="009F4AC2" w:rsidP="009F4AC2">
            <w:pPr>
              <w:jc w:val="both"/>
              <w:rPr>
                <w:bCs/>
                <w:iCs/>
                <w:sz w:val="26"/>
                <w:szCs w:val="26"/>
              </w:rPr>
            </w:pPr>
            <w:r>
              <w:rPr>
                <w:bCs/>
                <w:iCs/>
                <w:sz w:val="26"/>
                <w:szCs w:val="26"/>
              </w:rPr>
              <w:t xml:space="preserve">Tiêu chí 1.2 - Tiêu chí về khoa học, công nghệ; Tiêu chí 1.4 - Tiêu chí về xây dựng, thi hành pháp luật; Tiêu chí 2.3; Tiêu chí 1.1 - Tiêu chí về tổ chức bộ máy </w:t>
            </w:r>
          </w:p>
        </w:tc>
        <w:tc>
          <w:tcPr>
            <w:tcW w:w="1710" w:type="dxa"/>
            <w:vAlign w:val="center"/>
          </w:tcPr>
          <w:p w:rsidR="009F4AC2" w:rsidRDefault="009F4AC2" w:rsidP="009F4AC2">
            <w:pPr>
              <w:jc w:val="both"/>
              <w:rPr>
                <w:bCs/>
                <w:iCs/>
                <w:sz w:val="26"/>
                <w:szCs w:val="26"/>
                <w:lang w:val="vi-VN" w:eastAsia="ja-JP"/>
              </w:rPr>
            </w:pPr>
            <w:r>
              <w:rPr>
                <w:sz w:val="24"/>
                <w:lang w:val="vi-VN" w:eastAsia="ja-JP"/>
              </w:rPr>
              <w:t>Cần làm rõ, hoàn thiện thêm: Đề nghị làm rõ điều, khoản có vướng mắc, bất cập, không còn phù hợp và chủ trương cụ thể cần tiếp tục thể chế hóa</w:t>
            </w:r>
          </w:p>
        </w:tc>
      </w:tr>
      <w:tr w:rsidR="009F4AC2">
        <w:tc>
          <w:tcPr>
            <w:tcW w:w="959" w:type="dxa"/>
            <w:vAlign w:val="center"/>
          </w:tcPr>
          <w:p w:rsidR="009F4AC2" w:rsidRDefault="009F4AC2" w:rsidP="009F4AC2">
            <w:pPr>
              <w:jc w:val="center"/>
              <w:rPr>
                <w:bCs/>
                <w:iCs/>
                <w:sz w:val="26"/>
                <w:szCs w:val="26"/>
              </w:rPr>
            </w:pPr>
            <w:r>
              <w:rPr>
                <w:bCs/>
                <w:iCs/>
                <w:sz w:val="26"/>
                <w:szCs w:val="26"/>
              </w:rPr>
              <w:t>4.</w:t>
            </w:r>
          </w:p>
        </w:tc>
        <w:tc>
          <w:tcPr>
            <w:tcW w:w="1848" w:type="dxa"/>
            <w:vAlign w:val="center"/>
          </w:tcPr>
          <w:p w:rsidR="009F4AC2" w:rsidRDefault="009F4AC2" w:rsidP="009F4AC2">
            <w:pPr>
              <w:jc w:val="both"/>
              <w:rPr>
                <w:bCs/>
                <w:iCs/>
                <w:sz w:val="26"/>
                <w:szCs w:val="26"/>
              </w:rPr>
            </w:pPr>
            <w:r>
              <w:rPr>
                <w:bCs/>
                <w:iCs/>
                <w:sz w:val="26"/>
                <w:szCs w:val="26"/>
              </w:rPr>
              <w:t xml:space="preserve">Quyết định số 2134/2011/QĐ-UBND ngày 28/12/2011 của UBND thành phố Hải Phòng Quy chế quản lý, vận hành và khai thác hệ thống Hội nghị </w:t>
            </w:r>
            <w:r>
              <w:rPr>
                <w:bCs/>
                <w:iCs/>
                <w:sz w:val="26"/>
                <w:szCs w:val="26"/>
              </w:rPr>
              <w:lastRenderedPageBreak/>
              <w:t>truyền hình thành phố Hải Phòng.</w:t>
            </w:r>
          </w:p>
        </w:tc>
        <w:tc>
          <w:tcPr>
            <w:tcW w:w="2121" w:type="dxa"/>
            <w:vAlign w:val="center"/>
          </w:tcPr>
          <w:p w:rsidR="009F4AC2" w:rsidRDefault="009F4AC2" w:rsidP="009F4AC2">
            <w:pPr>
              <w:jc w:val="both"/>
              <w:rPr>
                <w:bCs/>
                <w:iCs/>
                <w:sz w:val="26"/>
                <w:szCs w:val="26"/>
              </w:rPr>
            </w:pPr>
            <w:r>
              <w:rPr>
                <w:bCs/>
                <w:iCs/>
                <w:sz w:val="26"/>
                <w:szCs w:val="26"/>
              </w:rPr>
              <w:lastRenderedPageBreak/>
              <w:t>Luật Tổ chức chính quyền địa phương năm 2025;</w:t>
            </w:r>
            <w:r>
              <w:rPr>
                <w:bCs/>
                <w:iCs/>
                <w:sz w:val="26"/>
                <w:szCs w:val="26"/>
              </w:rPr>
              <w:br/>
              <w:t>Luật Chuyển đổi số năm 2025</w:t>
            </w:r>
          </w:p>
        </w:tc>
        <w:tc>
          <w:tcPr>
            <w:tcW w:w="4003" w:type="dxa"/>
            <w:vAlign w:val="center"/>
          </w:tcPr>
          <w:p w:rsidR="009F4AC2" w:rsidRDefault="009F4AC2" w:rsidP="009F4AC2">
            <w:pPr>
              <w:jc w:val="both"/>
              <w:rPr>
                <w:bCs/>
                <w:iCs/>
                <w:sz w:val="26"/>
                <w:szCs w:val="26"/>
              </w:rPr>
            </w:pPr>
            <w:r>
              <w:rPr>
                <w:bCs/>
                <w:iCs/>
                <w:sz w:val="26"/>
                <w:szCs w:val="26"/>
              </w:rPr>
              <w:t>- Về căn cứ pháp lý: Văn bản căn cứ trên Luật Công nghệ thông tin năm 2006 và Nghị định số 64/2007/NĐ-CP. Theo Luật Chuyển đổi số 2025, Luật Công nghệ thông tin sẽ hết hiệu lực từ ngày 01/7/2026. Dự thảo Nghị định mới sẽ thay thế hoàn toàn Nghị định 64/2007/NĐ-CP.</w:t>
            </w:r>
            <w:r>
              <w:rPr>
                <w:bCs/>
                <w:iCs/>
                <w:sz w:val="26"/>
                <w:szCs w:val="26"/>
              </w:rPr>
              <w:br/>
              <w:t xml:space="preserve">- Về nội dung: Giao Sở Thông tin và Truyền thông quản lý về mặt kỹ </w:t>
            </w:r>
            <w:r>
              <w:rPr>
                <w:bCs/>
                <w:iCs/>
                <w:sz w:val="26"/>
                <w:szCs w:val="26"/>
              </w:rPr>
              <w:lastRenderedPageBreak/>
              <w:t>thuật đối với hệ thống truyền hình trực tuyến không còn phù hợp.</w:t>
            </w:r>
          </w:p>
        </w:tc>
        <w:tc>
          <w:tcPr>
            <w:tcW w:w="1417" w:type="dxa"/>
            <w:vAlign w:val="center"/>
          </w:tcPr>
          <w:p w:rsidR="009F4AC2" w:rsidRDefault="009F4AC2" w:rsidP="009F4AC2">
            <w:pPr>
              <w:jc w:val="both"/>
              <w:rPr>
                <w:bCs/>
                <w:iCs/>
                <w:sz w:val="26"/>
                <w:szCs w:val="26"/>
              </w:rPr>
            </w:pPr>
            <w:r>
              <w:rPr>
                <w:bCs/>
                <w:iCs/>
                <w:sz w:val="26"/>
                <w:szCs w:val="26"/>
              </w:rPr>
              <w:lastRenderedPageBreak/>
              <w:t>Thay thế</w:t>
            </w:r>
          </w:p>
        </w:tc>
        <w:tc>
          <w:tcPr>
            <w:tcW w:w="1275" w:type="dxa"/>
            <w:vAlign w:val="center"/>
          </w:tcPr>
          <w:p w:rsidR="009F4AC2" w:rsidRDefault="009F4AC2" w:rsidP="009F4AC2">
            <w:pPr>
              <w:jc w:val="both"/>
              <w:rPr>
                <w:bCs/>
                <w:iCs/>
                <w:sz w:val="26"/>
                <w:szCs w:val="26"/>
              </w:rPr>
            </w:pPr>
            <w:r>
              <w:rPr>
                <w:bCs/>
                <w:iCs/>
                <w:sz w:val="26"/>
                <w:szCs w:val="26"/>
              </w:rPr>
              <w:t>Tháng 12/2026</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xây dựng, thi hành pháp luật </w:t>
            </w:r>
          </w:p>
        </w:tc>
        <w:tc>
          <w:tcPr>
            <w:tcW w:w="1710" w:type="dxa"/>
            <w:vAlign w:val="center"/>
          </w:tcPr>
          <w:p w:rsidR="009F4AC2" w:rsidRDefault="009F4AC2" w:rsidP="009F4AC2">
            <w:pPr>
              <w:jc w:val="both"/>
              <w:rPr>
                <w:bCs/>
                <w:iCs/>
                <w:sz w:val="26"/>
                <w:szCs w:val="26"/>
                <w:lang w:val="vi-VN" w:eastAsia="ja-JP"/>
              </w:rPr>
            </w:pPr>
            <w:r>
              <w:rPr>
                <w:sz w:val="24"/>
                <w:lang w:val="vi-VN" w:eastAsia="ja-JP"/>
              </w:rPr>
              <w:t>Cần làm rõ, hoàn thiện thêm: Đề nghị làm rõ điều, khoản có vướng mắc, bất cập, không còn phù hợp và chủ trương cụ thể cần tiếp tục thể chế hóa</w:t>
            </w:r>
          </w:p>
        </w:tc>
      </w:tr>
      <w:tr w:rsidR="009F4AC2">
        <w:tc>
          <w:tcPr>
            <w:tcW w:w="959" w:type="dxa"/>
            <w:vAlign w:val="center"/>
          </w:tcPr>
          <w:p w:rsidR="009F4AC2" w:rsidRDefault="009F4AC2" w:rsidP="009F4AC2">
            <w:pPr>
              <w:jc w:val="center"/>
              <w:rPr>
                <w:bCs/>
                <w:iCs/>
                <w:sz w:val="26"/>
                <w:szCs w:val="26"/>
              </w:rPr>
            </w:pPr>
            <w:r>
              <w:rPr>
                <w:bCs/>
                <w:iCs/>
                <w:sz w:val="26"/>
                <w:szCs w:val="26"/>
              </w:rPr>
              <w:t>5.</w:t>
            </w:r>
          </w:p>
        </w:tc>
        <w:tc>
          <w:tcPr>
            <w:tcW w:w="1848" w:type="dxa"/>
            <w:vAlign w:val="center"/>
          </w:tcPr>
          <w:p w:rsidR="009F4AC2" w:rsidRDefault="009F4AC2" w:rsidP="009F4AC2">
            <w:pPr>
              <w:jc w:val="both"/>
              <w:rPr>
                <w:bCs/>
                <w:iCs/>
                <w:sz w:val="26"/>
                <w:szCs w:val="26"/>
              </w:rPr>
            </w:pPr>
            <w:r>
              <w:rPr>
                <w:bCs/>
                <w:iCs/>
                <w:sz w:val="26"/>
                <w:szCs w:val="26"/>
              </w:rPr>
              <w:t>Quyết định số 30/2013/QĐ-UBND ngày 11/12/2013 của UBND tỉnh Hải Dương Quy chế tổ chức hội nghị trên hệ thống truyền hình trực tuyến tỉnh Hải Dương (đã được sửa đổi, bãi bỏ một số nội dung  tại Quyết định số 30/2013/QĐ-UBND)</w:t>
            </w:r>
          </w:p>
        </w:tc>
        <w:tc>
          <w:tcPr>
            <w:tcW w:w="2121" w:type="dxa"/>
            <w:vAlign w:val="center"/>
          </w:tcPr>
          <w:p w:rsidR="009F4AC2" w:rsidRDefault="009F4AC2" w:rsidP="009F4AC2">
            <w:pPr>
              <w:jc w:val="both"/>
              <w:rPr>
                <w:bCs/>
                <w:iCs/>
                <w:sz w:val="26"/>
                <w:szCs w:val="26"/>
              </w:rPr>
            </w:pPr>
            <w:r>
              <w:rPr>
                <w:bCs/>
                <w:iCs/>
                <w:sz w:val="26"/>
                <w:szCs w:val="26"/>
              </w:rPr>
              <w:t>Luật Tổ chức chính quyền địa phương 2025;</w:t>
            </w:r>
            <w:r>
              <w:rPr>
                <w:bCs/>
                <w:iCs/>
                <w:sz w:val="26"/>
                <w:szCs w:val="26"/>
              </w:rPr>
              <w:br/>
              <w:t>Luật Chuyển đổi số 2025</w:t>
            </w:r>
          </w:p>
        </w:tc>
        <w:tc>
          <w:tcPr>
            <w:tcW w:w="4003" w:type="dxa"/>
            <w:vAlign w:val="center"/>
          </w:tcPr>
          <w:p w:rsidR="009F4AC2" w:rsidRDefault="009F4AC2" w:rsidP="009F4AC2">
            <w:pPr>
              <w:jc w:val="both"/>
              <w:rPr>
                <w:bCs/>
                <w:iCs/>
                <w:sz w:val="26"/>
                <w:szCs w:val="26"/>
              </w:rPr>
            </w:pPr>
            <w:r>
              <w:rPr>
                <w:bCs/>
                <w:iCs/>
                <w:sz w:val="26"/>
                <w:szCs w:val="26"/>
              </w:rPr>
              <w:t>- Về căn cứ pháp lý: Văn bản căn cứ theo Luật Công nghệ thông tin năm 2006 và Nghị định số 64/2007/NĐ-CP. Theo Luật Chuyển đổi số 2025, Luật Công nghệ thông tin sẽ hết hiệu lực từ ngày 01/7/2026. Dự thảo Nghị định mới sẽ thay thế hoàn toàn Nghị định 64/2007/NĐ-CP.</w:t>
            </w:r>
            <w:r>
              <w:rPr>
                <w:bCs/>
                <w:iCs/>
                <w:sz w:val="26"/>
                <w:szCs w:val="26"/>
              </w:rPr>
              <w:br/>
              <w:t>- Về nội dung: Giao Sở Thông tin và Truyền thông quản lý về mặt kỹ thuật đối với hệ thống truyền hình trực tuyến không còn phù hợp.</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12/2026</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xây dựng, thi hành pháp luật </w:t>
            </w:r>
          </w:p>
        </w:tc>
        <w:tc>
          <w:tcPr>
            <w:tcW w:w="1710" w:type="dxa"/>
            <w:vAlign w:val="center"/>
          </w:tcPr>
          <w:p w:rsidR="009F4AC2" w:rsidRDefault="009F4AC2" w:rsidP="009F4AC2">
            <w:pPr>
              <w:jc w:val="both"/>
              <w:rPr>
                <w:bCs/>
                <w:iCs/>
                <w:sz w:val="26"/>
                <w:szCs w:val="26"/>
                <w:lang w:val="vi-VN" w:eastAsia="ja-JP"/>
              </w:rPr>
            </w:pPr>
            <w:r>
              <w:rPr>
                <w:sz w:val="24"/>
                <w:lang w:val="vi-VN" w:eastAsia="ja-JP"/>
              </w:rPr>
              <w:t>Cần làm rõ, hoàn thiện thêm: Đề nghị làm rõ điều, khoản có vướng mắc, bất cập, không còn phù hợp và chủ trương cụ thể cần tiếp tục thể chế hóa</w:t>
            </w:r>
          </w:p>
        </w:tc>
      </w:tr>
      <w:tr w:rsidR="009F4AC2">
        <w:tc>
          <w:tcPr>
            <w:tcW w:w="959" w:type="dxa"/>
            <w:vAlign w:val="center"/>
          </w:tcPr>
          <w:p w:rsidR="009F4AC2" w:rsidRDefault="009F4AC2" w:rsidP="009F4AC2">
            <w:pPr>
              <w:jc w:val="center"/>
              <w:rPr>
                <w:bCs/>
                <w:iCs/>
                <w:sz w:val="26"/>
                <w:szCs w:val="26"/>
              </w:rPr>
            </w:pPr>
            <w:r>
              <w:rPr>
                <w:bCs/>
                <w:iCs/>
                <w:sz w:val="26"/>
                <w:szCs w:val="26"/>
              </w:rPr>
              <w:t>6.</w:t>
            </w:r>
          </w:p>
        </w:tc>
        <w:tc>
          <w:tcPr>
            <w:tcW w:w="1848" w:type="dxa"/>
            <w:vAlign w:val="center"/>
          </w:tcPr>
          <w:p w:rsidR="009F4AC2" w:rsidRDefault="009F4AC2" w:rsidP="009F4AC2">
            <w:pPr>
              <w:jc w:val="both"/>
              <w:rPr>
                <w:bCs/>
                <w:iCs/>
                <w:sz w:val="26"/>
                <w:szCs w:val="26"/>
              </w:rPr>
            </w:pPr>
            <w:r>
              <w:rPr>
                <w:bCs/>
                <w:iCs/>
                <w:sz w:val="26"/>
                <w:szCs w:val="26"/>
              </w:rPr>
              <w:t xml:space="preserve">Quyết định số 2913/2014/QĐ-UBND ngày 24/12/2014 của UBND thành phố Hải Phòng Về việc ban hành quy chế phối hợp phòng, chống xâm phạm quyền sở hữu </w:t>
            </w:r>
            <w:r>
              <w:rPr>
                <w:bCs/>
                <w:iCs/>
                <w:sz w:val="26"/>
                <w:szCs w:val="26"/>
              </w:rPr>
              <w:lastRenderedPageBreak/>
              <w:t>trí tuệ trên địa bàn thành phố (đã được sửa đổi, bổ sung tại Quyết định số 39/2019/QĐ-UBND)</w:t>
            </w:r>
          </w:p>
        </w:tc>
        <w:tc>
          <w:tcPr>
            <w:tcW w:w="2121" w:type="dxa"/>
            <w:vAlign w:val="center"/>
          </w:tcPr>
          <w:p w:rsidR="009F4AC2" w:rsidRDefault="009F4AC2" w:rsidP="009F4AC2">
            <w:pPr>
              <w:jc w:val="both"/>
              <w:rPr>
                <w:bCs/>
                <w:iCs/>
                <w:sz w:val="26"/>
                <w:szCs w:val="26"/>
              </w:rPr>
            </w:pPr>
            <w:r>
              <w:rPr>
                <w:bCs/>
                <w:iCs/>
                <w:sz w:val="26"/>
                <w:szCs w:val="26"/>
              </w:rPr>
              <w:lastRenderedPageBreak/>
              <w:t xml:space="preserve">Luật Tổ chức chính quyền địa phương năm 2025; Luật Sở hữu trí tuệ năm 2005 (được sửa đổi, bổ sung các năm 2009, 2019, 2022, 2025); Luật Xử lý vi phạm hành chính năm 2012 (được sửa đổi, bổ </w:t>
            </w:r>
            <w:r>
              <w:rPr>
                <w:bCs/>
                <w:iCs/>
                <w:sz w:val="26"/>
                <w:szCs w:val="26"/>
              </w:rPr>
              <w:lastRenderedPageBreak/>
              <w:t xml:space="preserve">sung năm 2020); Các Nghị định quy định chi tiết thi hành Luật Sở hữu trí tuệ: Số 65/2023/NĐ-CP (sở hữu công nghiệp), số 17/2023/NĐ-CP (quyền tác giả, quyền liên quan), số 79/2023/NĐ-CP (quyền đối với giống cây trồng); Các Nghị định quy định xử phạt vi phạm hành chính: Số 99/2013/NĐ-CP (được sửa đổi, bổ sung bởi Nghị định số 126/2021/NĐ-CP và Nghị định số 46/2024/NĐ-CP), số 341/2025/NĐ-CP (quyền tác giả, quyền liên quan), số 31/2023/NĐ-CP (trồng trọt); Nghị quyết số 57-NQ/TW ngày </w:t>
            </w:r>
            <w:r>
              <w:rPr>
                <w:bCs/>
                <w:iCs/>
                <w:sz w:val="26"/>
                <w:szCs w:val="26"/>
              </w:rPr>
              <w:lastRenderedPageBreak/>
              <w:t>22/12/2024 của Bộ Chính trị; Kết luận số 09-KL/TW ngày 10/3/2026 của Bộ Chính trị.</w:t>
            </w:r>
          </w:p>
        </w:tc>
        <w:tc>
          <w:tcPr>
            <w:tcW w:w="4003" w:type="dxa"/>
            <w:vAlign w:val="center"/>
          </w:tcPr>
          <w:p w:rsidR="009F4AC2" w:rsidRDefault="009F4AC2" w:rsidP="009F4AC2">
            <w:pPr>
              <w:jc w:val="both"/>
              <w:rPr>
                <w:bCs/>
                <w:iCs/>
                <w:sz w:val="26"/>
                <w:szCs w:val="26"/>
              </w:rPr>
            </w:pPr>
            <w:r>
              <w:rPr>
                <w:bCs/>
                <w:iCs/>
                <w:sz w:val="26"/>
                <w:szCs w:val="26"/>
              </w:rPr>
              <w:lastRenderedPageBreak/>
              <w:t xml:space="preserve">Các luật gốc (Luật Xử lý VPHC, Luật SHTT) và toàn bộ hệ thống Nghị định hướng dẫn, xử phạt chuyên ngành đã được Quốc hội, Chính phủ sửa đổi, bổ sung đồng loạt; cơ cấu tổ chức bộ máy thay đổi và thực hiện mô hình chính quyền địa phương hai cấp nên Quyết định số 2913/2014/QĐ-UBND không còn phù hợp với các quy định hiện hành và sắp xếp tổ chức bộ máy, thực hiện </w:t>
            </w:r>
            <w:r>
              <w:rPr>
                <w:bCs/>
                <w:iCs/>
                <w:sz w:val="26"/>
                <w:szCs w:val="26"/>
              </w:rPr>
              <w:lastRenderedPageBreak/>
              <w:t>mô hình chính quyền địa phương hai cấp</w:t>
            </w:r>
          </w:p>
        </w:tc>
        <w:tc>
          <w:tcPr>
            <w:tcW w:w="1417" w:type="dxa"/>
            <w:vAlign w:val="center"/>
          </w:tcPr>
          <w:p w:rsidR="009F4AC2" w:rsidRDefault="009F4AC2" w:rsidP="009F4AC2">
            <w:pPr>
              <w:jc w:val="both"/>
              <w:rPr>
                <w:bCs/>
                <w:iCs/>
                <w:sz w:val="26"/>
                <w:szCs w:val="26"/>
              </w:rPr>
            </w:pPr>
            <w:r>
              <w:rPr>
                <w:bCs/>
                <w:iCs/>
                <w:sz w:val="26"/>
                <w:szCs w:val="26"/>
              </w:rPr>
              <w:lastRenderedPageBreak/>
              <w:t>Thay thế</w:t>
            </w:r>
          </w:p>
        </w:tc>
        <w:tc>
          <w:tcPr>
            <w:tcW w:w="1275" w:type="dxa"/>
            <w:vAlign w:val="center"/>
          </w:tcPr>
          <w:p w:rsidR="009F4AC2" w:rsidRDefault="009F4AC2" w:rsidP="009F4AC2">
            <w:pPr>
              <w:jc w:val="both"/>
              <w:rPr>
                <w:bCs/>
                <w:iCs/>
                <w:sz w:val="26"/>
                <w:szCs w:val="26"/>
              </w:rPr>
            </w:pPr>
            <w:r>
              <w:rPr>
                <w:bCs/>
                <w:iCs/>
                <w:sz w:val="26"/>
                <w:szCs w:val="26"/>
              </w:rPr>
              <w:t>Tháng 8/2026</w:t>
            </w:r>
          </w:p>
        </w:tc>
        <w:tc>
          <w:tcPr>
            <w:tcW w:w="1904" w:type="dxa"/>
            <w:vAlign w:val="center"/>
          </w:tcPr>
          <w:p w:rsidR="009F4AC2" w:rsidRDefault="009F4AC2" w:rsidP="009F4AC2">
            <w:pPr>
              <w:jc w:val="both"/>
              <w:rPr>
                <w:bCs/>
                <w:iCs/>
                <w:sz w:val="26"/>
                <w:szCs w:val="26"/>
              </w:rPr>
            </w:pPr>
            <w:r>
              <w:rPr>
                <w:bCs/>
                <w:iCs/>
                <w:sz w:val="26"/>
                <w:szCs w:val="26"/>
              </w:rPr>
              <w:t xml:space="preserve">Tiêu chí 1.2 - Tiêu chí về khoa học, công nghệ; Tiêu chí 1.4 - Tiêu chí về xây dựng, thi hành pháp luật; Tiêu chí 2.3; Tiêu chí 1.1 - Tiêu chí về tổ chức bộ máy </w:t>
            </w:r>
          </w:p>
        </w:tc>
        <w:tc>
          <w:tcPr>
            <w:tcW w:w="1710" w:type="dxa"/>
            <w:vAlign w:val="center"/>
          </w:tcPr>
          <w:p w:rsidR="009F4AC2" w:rsidRDefault="009F4AC2" w:rsidP="009F4AC2">
            <w:pPr>
              <w:jc w:val="both"/>
              <w:rPr>
                <w:bCs/>
                <w:iCs/>
                <w:sz w:val="26"/>
                <w:szCs w:val="26"/>
                <w:lang w:val="vi-VN" w:eastAsia="ja-JP"/>
              </w:rPr>
            </w:pPr>
            <w:r>
              <w:rPr>
                <w:sz w:val="24"/>
                <w:lang w:val="vi-VN" w:eastAsia="ja-JP"/>
              </w:rPr>
              <w:t>Cần làm rõ, hoàn thiện thêm: Đề nghị làm rõ điều, khoản có vướng mắc, bất cập, không còn phù hợp và chủ trương cụ thể cần tiếp tục thể chế hóa</w:t>
            </w:r>
          </w:p>
        </w:tc>
      </w:tr>
      <w:tr w:rsidR="009F4AC2">
        <w:tc>
          <w:tcPr>
            <w:tcW w:w="959" w:type="dxa"/>
            <w:vAlign w:val="center"/>
          </w:tcPr>
          <w:p w:rsidR="009F4AC2" w:rsidRDefault="009F4AC2" w:rsidP="009F4AC2">
            <w:pPr>
              <w:jc w:val="center"/>
              <w:rPr>
                <w:bCs/>
                <w:iCs/>
                <w:sz w:val="26"/>
                <w:szCs w:val="26"/>
              </w:rPr>
            </w:pPr>
            <w:r>
              <w:rPr>
                <w:bCs/>
                <w:iCs/>
                <w:sz w:val="26"/>
                <w:szCs w:val="26"/>
              </w:rPr>
              <w:lastRenderedPageBreak/>
              <w:t>7.</w:t>
            </w:r>
          </w:p>
        </w:tc>
        <w:tc>
          <w:tcPr>
            <w:tcW w:w="1848" w:type="dxa"/>
            <w:vAlign w:val="center"/>
          </w:tcPr>
          <w:p w:rsidR="009F4AC2" w:rsidRDefault="009F4AC2" w:rsidP="009F4AC2">
            <w:pPr>
              <w:jc w:val="both"/>
              <w:rPr>
                <w:bCs/>
                <w:iCs/>
                <w:sz w:val="26"/>
                <w:szCs w:val="26"/>
              </w:rPr>
            </w:pPr>
            <w:r>
              <w:rPr>
                <w:bCs/>
                <w:iCs/>
                <w:sz w:val="26"/>
                <w:szCs w:val="26"/>
              </w:rPr>
              <w:t>Quyết định số 55/2016/QĐ-UBND ngày 12/01/2016 của UBND thành phố Hải Phòng Ban hành Điều lệ tổ chức và hoạt động của Quỹ phát triển khoa học và công nghệ thành phố Hải Phòng</w:t>
            </w:r>
          </w:p>
        </w:tc>
        <w:tc>
          <w:tcPr>
            <w:tcW w:w="2121" w:type="dxa"/>
            <w:vAlign w:val="center"/>
          </w:tcPr>
          <w:p w:rsidR="009F4AC2" w:rsidRDefault="009F4AC2" w:rsidP="009F4AC2">
            <w:pPr>
              <w:jc w:val="both"/>
              <w:rPr>
                <w:bCs/>
                <w:iCs/>
                <w:sz w:val="26"/>
                <w:szCs w:val="26"/>
              </w:rPr>
            </w:pPr>
            <w:r>
              <w:rPr>
                <w:bCs/>
                <w:iCs/>
                <w:sz w:val="26"/>
                <w:szCs w:val="26"/>
              </w:rPr>
              <w:t>Luật Tổ chức chính quyền địa phương số 72/2025/QH15; Luật Ngân sách nhà nước số 89/2025/QH15; Luật Khoa học, công nghệ và đổi mới sáng tạo năm 2025; Nghị định số 265/2025/NĐ-CP ngày 14/10/2025; Thông tư số 17/2026/TT-BKHCN ngày 13/4/2026</w:t>
            </w:r>
          </w:p>
        </w:tc>
        <w:tc>
          <w:tcPr>
            <w:tcW w:w="4003" w:type="dxa"/>
            <w:vAlign w:val="center"/>
          </w:tcPr>
          <w:p w:rsidR="009F4AC2" w:rsidRDefault="009F4AC2" w:rsidP="009F4AC2">
            <w:pPr>
              <w:jc w:val="both"/>
              <w:rPr>
                <w:bCs/>
                <w:iCs/>
                <w:sz w:val="26"/>
                <w:szCs w:val="26"/>
              </w:rPr>
            </w:pPr>
            <w:r>
              <w:rPr>
                <w:bCs/>
                <w:iCs/>
                <w:sz w:val="26"/>
                <w:szCs w:val="26"/>
              </w:rPr>
              <w:t>- Các văn bản làm căn cứ ban hành Quyết định số 55/2016/QĐ-UBND đã hết hiệu lực và được thay thế bởi các văn bản làm căn cứ rà soát tại cột 8;</w:t>
            </w:r>
            <w:r>
              <w:rPr>
                <w:bCs/>
                <w:iCs/>
                <w:sz w:val="26"/>
                <w:szCs w:val="26"/>
              </w:rPr>
              <w:br/>
              <w:t>- Theo quy định của Luật Khoa học, công nghệ và đổi mới sáng tạo năm 2025; Nghị định số 265/2025/NĐ-CP ngày 14/10/2025; Thông tư số 17/2026/TT-BKHCN ngày 13/4/2026 tổ chức và hoạt của Quỹ có rất nhiều thay đổi so với các văn bản QPPL trước đó</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12/2026</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xây dựng, thi hành pháp luật </w:t>
            </w:r>
          </w:p>
        </w:tc>
        <w:tc>
          <w:tcPr>
            <w:tcW w:w="1710" w:type="dxa"/>
            <w:vAlign w:val="center"/>
          </w:tcPr>
          <w:p w:rsidR="009F4AC2" w:rsidRDefault="009F4AC2" w:rsidP="009F4AC2">
            <w:pPr>
              <w:jc w:val="both"/>
              <w:rPr>
                <w:bCs/>
                <w:iCs/>
                <w:sz w:val="26"/>
                <w:szCs w:val="26"/>
                <w:lang w:val="vi-VN" w:eastAsia="ja-JP"/>
              </w:rPr>
            </w:pPr>
            <w:r>
              <w:rPr>
                <w:sz w:val="24"/>
                <w:lang w:val="vi-VN" w:eastAsia="ja-JP"/>
              </w:rPr>
              <w:t>Cần làm rõ, hoàn thiện thêm: Đề nghị làm rõ điều, khoản có vướng mắc, bất cập, không còn phù hợp và chủ trương cụ thể cần tiếp tục thể chế hóa</w:t>
            </w:r>
          </w:p>
        </w:tc>
      </w:tr>
      <w:tr w:rsidR="009F4AC2" w:rsidTr="00D3296C">
        <w:tc>
          <w:tcPr>
            <w:tcW w:w="959" w:type="dxa"/>
            <w:vAlign w:val="center"/>
          </w:tcPr>
          <w:p w:rsidR="009F4AC2" w:rsidRDefault="009F4AC2" w:rsidP="009F4AC2">
            <w:pPr>
              <w:jc w:val="center"/>
              <w:rPr>
                <w:bCs/>
                <w:iCs/>
                <w:sz w:val="26"/>
                <w:szCs w:val="26"/>
              </w:rPr>
            </w:pPr>
            <w:r>
              <w:rPr>
                <w:bCs/>
                <w:iCs/>
                <w:sz w:val="26"/>
                <w:szCs w:val="26"/>
              </w:rPr>
              <w:t>8.</w:t>
            </w:r>
          </w:p>
        </w:tc>
        <w:tc>
          <w:tcPr>
            <w:tcW w:w="1848" w:type="dxa"/>
            <w:vAlign w:val="center"/>
          </w:tcPr>
          <w:p w:rsidR="009F4AC2" w:rsidRDefault="009F4AC2" w:rsidP="009F4AC2">
            <w:pPr>
              <w:jc w:val="both"/>
              <w:rPr>
                <w:bCs/>
                <w:iCs/>
                <w:sz w:val="26"/>
                <w:szCs w:val="26"/>
              </w:rPr>
            </w:pPr>
            <w:r>
              <w:rPr>
                <w:bCs/>
                <w:iCs/>
                <w:sz w:val="26"/>
                <w:szCs w:val="26"/>
              </w:rPr>
              <w:t xml:space="preserve">Quyết định số 15/2021/QĐ-UBND ngày 18/06/2021 của UBND thành phố Hải Phòng Quy chế quản lý, vận hành và </w:t>
            </w:r>
            <w:r>
              <w:rPr>
                <w:bCs/>
                <w:iCs/>
                <w:sz w:val="26"/>
                <w:szCs w:val="26"/>
              </w:rPr>
              <w:lastRenderedPageBreak/>
              <w:t>khai thác sử dụng Hệ thống Trung tâm Dữ liệu thành phố Hải Phòng</w:t>
            </w:r>
          </w:p>
        </w:tc>
        <w:tc>
          <w:tcPr>
            <w:tcW w:w="2121" w:type="dxa"/>
            <w:vAlign w:val="center"/>
          </w:tcPr>
          <w:p w:rsidR="009F4AC2" w:rsidRDefault="009F4AC2" w:rsidP="009F4AC2">
            <w:pPr>
              <w:jc w:val="both"/>
              <w:rPr>
                <w:bCs/>
                <w:iCs/>
                <w:sz w:val="26"/>
                <w:szCs w:val="26"/>
              </w:rPr>
            </w:pPr>
            <w:r>
              <w:rPr>
                <w:bCs/>
                <w:iCs/>
                <w:sz w:val="26"/>
                <w:szCs w:val="26"/>
              </w:rPr>
              <w:lastRenderedPageBreak/>
              <w:t>Luật Tổ chức chính quyền địa phương 2025;</w:t>
            </w:r>
            <w:r>
              <w:rPr>
                <w:bCs/>
                <w:iCs/>
                <w:sz w:val="26"/>
                <w:szCs w:val="26"/>
              </w:rPr>
              <w:br/>
              <w:t>Luật chuyển đổi số năm 2025;</w:t>
            </w:r>
            <w:r>
              <w:rPr>
                <w:bCs/>
                <w:iCs/>
                <w:sz w:val="26"/>
                <w:szCs w:val="26"/>
              </w:rPr>
              <w:br/>
              <w:t>Luật dữ liệu năm 2024</w:t>
            </w:r>
          </w:p>
        </w:tc>
        <w:tc>
          <w:tcPr>
            <w:tcW w:w="4003" w:type="dxa"/>
            <w:vAlign w:val="center"/>
          </w:tcPr>
          <w:p w:rsidR="009F4AC2" w:rsidRDefault="009F4AC2" w:rsidP="009F4AC2">
            <w:pPr>
              <w:jc w:val="both"/>
              <w:rPr>
                <w:bCs/>
                <w:iCs/>
                <w:sz w:val="26"/>
                <w:szCs w:val="26"/>
              </w:rPr>
            </w:pPr>
            <w:r>
              <w:rPr>
                <w:bCs/>
                <w:iCs/>
                <w:sz w:val="26"/>
                <w:szCs w:val="26"/>
              </w:rPr>
              <w:t>Hiện nay, thành phố Hải Phòng đã hợp nhất cùng tỉnh Hải Dương và vận hành theo mô hình chính quyền địa phương 02 cấp nên quy chế này không còn phù hợp.</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6/2026</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xây dựng, thi hành pháp luật </w:t>
            </w:r>
          </w:p>
        </w:tc>
        <w:tc>
          <w:tcPr>
            <w:tcW w:w="1710" w:type="dxa"/>
          </w:tcPr>
          <w:p w:rsidR="009F4AC2" w:rsidRPr="00FA03EF" w:rsidRDefault="009F4AC2" w:rsidP="009F4AC2">
            <w:pPr>
              <w:jc w:val="both"/>
              <w:rPr>
                <w:b/>
                <w:bCs/>
                <w:sz w:val="24"/>
              </w:rPr>
            </w:pPr>
            <w:r w:rsidRPr="00FA03EF">
              <w:rPr>
                <w:b/>
                <w:bCs/>
                <w:sz w:val="24"/>
              </w:rPr>
              <w:t>Không nhất trí</w:t>
            </w:r>
            <w:r w:rsidRPr="00FA03EF">
              <w:rPr>
                <w:sz w:val="24"/>
              </w:rPr>
              <w:t xml:space="preserve">: Cơ sở rà soát và nội dung phân tích chưa thể hiện đã rà soát và phát hiện nội dung vướng mắc, bất cập </w:t>
            </w:r>
            <w:r w:rsidRPr="00FA03EF">
              <w:rPr>
                <w:sz w:val="24"/>
              </w:rPr>
              <w:lastRenderedPageBreak/>
              <w:t>liên quan đến chủ trương, đường lối của Đảng về đột phá phát triển KH,CN,ĐMST&amp;CĐS</w:t>
            </w:r>
          </w:p>
        </w:tc>
      </w:tr>
      <w:tr w:rsidR="009F4AC2" w:rsidTr="004B6147">
        <w:tc>
          <w:tcPr>
            <w:tcW w:w="959" w:type="dxa"/>
            <w:vAlign w:val="center"/>
          </w:tcPr>
          <w:p w:rsidR="009F4AC2" w:rsidRDefault="009F4AC2" w:rsidP="009F4AC2">
            <w:pPr>
              <w:jc w:val="center"/>
              <w:rPr>
                <w:bCs/>
                <w:iCs/>
                <w:sz w:val="26"/>
                <w:szCs w:val="26"/>
              </w:rPr>
            </w:pPr>
            <w:r>
              <w:rPr>
                <w:bCs/>
                <w:iCs/>
                <w:sz w:val="26"/>
                <w:szCs w:val="26"/>
              </w:rPr>
              <w:lastRenderedPageBreak/>
              <w:t>9.</w:t>
            </w:r>
          </w:p>
        </w:tc>
        <w:tc>
          <w:tcPr>
            <w:tcW w:w="1848" w:type="dxa"/>
            <w:vAlign w:val="center"/>
          </w:tcPr>
          <w:p w:rsidR="009F4AC2" w:rsidRDefault="009F4AC2" w:rsidP="009F4AC2">
            <w:pPr>
              <w:jc w:val="both"/>
              <w:rPr>
                <w:bCs/>
                <w:iCs/>
                <w:sz w:val="26"/>
                <w:szCs w:val="26"/>
              </w:rPr>
            </w:pPr>
            <w:r>
              <w:rPr>
                <w:bCs/>
                <w:iCs/>
                <w:sz w:val="26"/>
                <w:szCs w:val="26"/>
              </w:rPr>
              <w:t>Quyết định số 19/2021/QĐ-UBND ngày 10/09/2021 của UBND tỉnh Hải Dương Quy định quản lý đầu tư ứng dụng công nghệ thông tin sử dụng nguồn vốn ngân sách nhà nước trên địa bàn tỉnh Hải Dương</w:t>
            </w:r>
          </w:p>
        </w:tc>
        <w:tc>
          <w:tcPr>
            <w:tcW w:w="2121" w:type="dxa"/>
            <w:vAlign w:val="center"/>
          </w:tcPr>
          <w:p w:rsidR="009F4AC2" w:rsidRDefault="009F4AC2" w:rsidP="009F4AC2">
            <w:pPr>
              <w:jc w:val="both"/>
              <w:rPr>
                <w:bCs/>
                <w:iCs/>
                <w:sz w:val="26"/>
                <w:szCs w:val="26"/>
              </w:rPr>
            </w:pPr>
            <w:r>
              <w:rPr>
                <w:bCs/>
                <w:iCs/>
                <w:sz w:val="26"/>
                <w:szCs w:val="26"/>
              </w:rPr>
              <w:t>Luật chuyển đổi số năm 2025; Nghị định số 224/2026/NĐ-CP</w:t>
            </w:r>
          </w:p>
        </w:tc>
        <w:tc>
          <w:tcPr>
            <w:tcW w:w="4003" w:type="dxa"/>
            <w:vAlign w:val="center"/>
          </w:tcPr>
          <w:p w:rsidR="009F4AC2" w:rsidRDefault="009F4AC2" w:rsidP="009F4AC2">
            <w:pPr>
              <w:jc w:val="both"/>
              <w:rPr>
                <w:bCs/>
                <w:iCs/>
                <w:sz w:val="26"/>
                <w:szCs w:val="26"/>
              </w:rPr>
            </w:pPr>
            <w:r>
              <w:rPr>
                <w:bCs/>
                <w:iCs/>
                <w:sz w:val="26"/>
                <w:szCs w:val="26"/>
              </w:rPr>
              <w:t>- Về căn cứ pháp lý: Văn bản căn cứ theo Luật Công nghệ thông tin năm 2006 và các Nghị định hướng dẫn Nghị định số 64/2007/NĐ-CP, 73/2019/NĐ-CP. Theo Luật Chuyển đổi số 2025, Luật Công nghệ thông tin 2006 sẽ chính thức hết hiệu lực từ ngày 01/7/2026. Dự thảo Nghị định quy định chi tiết một số điều của Luật Chuyển đổi số sẽ thay thế hoàn toàn các Nghị định 64/2007/NĐ-CP và Nghị định kế tiếp của 73/2019/NĐ-CP (Nghị định 45/2026/NĐ-CP).</w:t>
            </w:r>
            <w:r>
              <w:rPr>
                <w:bCs/>
                <w:iCs/>
                <w:sz w:val="26"/>
                <w:szCs w:val="26"/>
              </w:rPr>
              <w:br/>
              <w:t xml:space="preserve">- Về nội dung: </w:t>
            </w:r>
            <w:r>
              <w:rPr>
                <w:bCs/>
                <w:iCs/>
                <w:sz w:val="26"/>
                <w:szCs w:val="26"/>
              </w:rPr>
              <w:br/>
              <w:t>+ Quyết định số 19/2021/QĐ-UBND ngày 10/9/2021 chỉ tập trung vào “ứng dụng công nghệ thông tin” và “dự án ứng dụng CNTT” chưa bao quát toàn bộ các hoạt động mới như phát triển thử nghiệm, bản sao số và dữ liệu số theo quy định của Luật chuyển đổi số năm 2025 .</w:t>
            </w:r>
            <w:r>
              <w:rPr>
                <w:bCs/>
                <w:iCs/>
                <w:sz w:val="26"/>
                <w:szCs w:val="26"/>
              </w:rPr>
              <w:br/>
              <w:t xml:space="preserve">+ Quyết định số 19/2021/QĐ-UBND ngày 10/9/2021 tập trung vào quy trình dự án đầu tư để mua sắm </w:t>
            </w:r>
            <w:r>
              <w:rPr>
                <w:bCs/>
                <w:iCs/>
                <w:sz w:val="26"/>
                <w:szCs w:val="26"/>
              </w:rPr>
              <w:lastRenderedPageBreak/>
              <w:t>và sở hữu tài sản phần cứng chưa có quy định đối với mô hình thuê dịch vụ nhằm tối ưu chi phí theo yêu cầu của Luật chuyển đổi số năm 2025 .</w:t>
            </w:r>
            <w:r>
              <w:rPr>
                <w:bCs/>
                <w:iCs/>
                <w:sz w:val="26"/>
                <w:szCs w:val="26"/>
              </w:rPr>
              <w:br/>
              <w:t>+ Quy định giao Sở Thông tin và Truyền thông là đầu mối chủ trì toàn bộ các khâu thẩm định kỹ thuật và kế hoạch không còn phù hợp.</w:t>
            </w:r>
          </w:p>
        </w:tc>
        <w:tc>
          <w:tcPr>
            <w:tcW w:w="1417" w:type="dxa"/>
            <w:vAlign w:val="center"/>
          </w:tcPr>
          <w:p w:rsidR="009F4AC2" w:rsidRDefault="009F4AC2" w:rsidP="009F4AC2">
            <w:pPr>
              <w:jc w:val="both"/>
              <w:rPr>
                <w:bCs/>
                <w:iCs/>
                <w:sz w:val="26"/>
                <w:szCs w:val="26"/>
              </w:rPr>
            </w:pPr>
            <w:r>
              <w:rPr>
                <w:bCs/>
                <w:iCs/>
                <w:sz w:val="26"/>
                <w:szCs w:val="26"/>
              </w:rPr>
              <w:lastRenderedPageBreak/>
              <w:t>Thay thế</w:t>
            </w:r>
          </w:p>
        </w:tc>
        <w:tc>
          <w:tcPr>
            <w:tcW w:w="1275" w:type="dxa"/>
            <w:vAlign w:val="center"/>
          </w:tcPr>
          <w:p w:rsidR="009F4AC2" w:rsidRDefault="009F4AC2" w:rsidP="009F4AC2">
            <w:pPr>
              <w:jc w:val="both"/>
              <w:rPr>
                <w:bCs/>
                <w:iCs/>
                <w:sz w:val="26"/>
                <w:szCs w:val="26"/>
              </w:rPr>
            </w:pPr>
            <w:r>
              <w:rPr>
                <w:bCs/>
                <w:iCs/>
                <w:sz w:val="26"/>
                <w:szCs w:val="26"/>
              </w:rPr>
              <w:t>Tháng  02/2027</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xây dựng, thi hành pháp luật </w:t>
            </w:r>
          </w:p>
        </w:tc>
        <w:tc>
          <w:tcPr>
            <w:tcW w:w="1710" w:type="dxa"/>
          </w:tcPr>
          <w:p w:rsidR="009F4AC2" w:rsidRPr="00FA03EF" w:rsidRDefault="009F4AC2" w:rsidP="009F4AC2">
            <w:pPr>
              <w:jc w:val="both"/>
              <w:rPr>
                <w:sz w:val="24"/>
              </w:rPr>
            </w:pPr>
            <w:r w:rsidRPr="00FA03EF">
              <w:rPr>
                <w:sz w:val="24"/>
              </w:rPr>
              <w:t>Cần làm rõ, hoàn thiện thêm: Đề nghị làm rõ điều, khoản có vướng mắc, bất cập, không còn phù hợp và chủ trương cụ thể cần tiếp tục thể chế hóa</w:t>
            </w:r>
          </w:p>
        </w:tc>
      </w:tr>
      <w:tr w:rsidR="009F4AC2" w:rsidTr="001221F5">
        <w:tc>
          <w:tcPr>
            <w:tcW w:w="959" w:type="dxa"/>
            <w:vAlign w:val="center"/>
          </w:tcPr>
          <w:p w:rsidR="009F4AC2" w:rsidRDefault="009F4AC2" w:rsidP="009F4AC2">
            <w:pPr>
              <w:jc w:val="center"/>
              <w:rPr>
                <w:bCs/>
                <w:iCs/>
                <w:sz w:val="26"/>
                <w:szCs w:val="26"/>
              </w:rPr>
            </w:pPr>
            <w:r>
              <w:rPr>
                <w:bCs/>
                <w:iCs/>
                <w:sz w:val="26"/>
                <w:szCs w:val="26"/>
              </w:rPr>
              <w:t>10.</w:t>
            </w:r>
          </w:p>
        </w:tc>
        <w:tc>
          <w:tcPr>
            <w:tcW w:w="1848" w:type="dxa"/>
            <w:vAlign w:val="center"/>
          </w:tcPr>
          <w:p w:rsidR="009F4AC2" w:rsidRDefault="009F4AC2" w:rsidP="009F4AC2">
            <w:pPr>
              <w:jc w:val="both"/>
              <w:rPr>
                <w:bCs/>
                <w:iCs/>
                <w:sz w:val="26"/>
                <w:szCs w:val="26"/>
              </w:rPr>
            </w:pPr>
            <w:r>
              <w:rPr>
                <w:bCs/>
                <w:iCs/>
                <w:sz w:val="26"/>
                <w:szCs w:val="26"/>
              </w:rPr>
              <w:t>Quyết định số 64/2022/QĐ-UBND ngày 15/11/2022 của UBND thành phố Hải Phòng Ban hành Quy chế phối hợp giữa các tổ chức, cá nhân tham gia chuẩn bị ứng phó, ứng phó sự cố bức xạ và hạt nhân trên địa bàn thành phố Hải Phòng</w:t>
            </w:r>
          </w:p>
        </w:tc>
        <w:tc>
          <w:tcPr>
            <w:tcW w:w="2121" w:type="dxa"/>
            <w:vAlign w:val="center"/>
          </w:tcPr>
          <w:p w:rsidR="009F4AC2" w:rsidRDefault="009F4AC2" w:rsidP="009F4AC2">
            <w:pPr>
              <w:jc w:val="both"/>
              <w:rPr>
                <w:bCs/>
                <w:iCs/>
                <w:sz w:val="26"/>
                <w:szCs w:val="26"/>
              </w:rPr>
            </w:pPr>
            <w:r>
              <w:rPr>
                <w:bCs/>
                <w:iCs/>
                <w:sz w:val="26"/>
                <w:szCs w:val="26"/>
              </w:rPr>
              <w:t>Luật Năng lượng nguyên tử số 94/2025/QH15; Nghị định số 332/2025/NĐ-CP ngày 18/12/2025; Thông tư số 59/TT-BKHCN ngày 31/12/2025 của Bộ Khoa học và Công nghệ quy định về bảo đảm an toàn bức xạ và ứng phó sự cố bức xạ và hạt nhân</w:t>
            </w:r>
          </w:p>
        </w:tc>
        <w:tc>
          <w:tcPr>
            <w:tcW w:w="4003" w:type="dxa"/>
            <w:vAlign w:val="center"/>
          </w:tcPr>
          <w:p w:rsidR="009F4AC2" w:rsidRDefault="009F4AC2" w:rsidP="009F4AC2">
            <w:pPr>
              <w:jc w:val="both"/>
              <w:rPr>
                <w:bCs/>
                <w:iCs/>
                <w:sz w:val="26"/>
                <w:szCs w:val="26"/>
              </w:rPr>
            </w:pPr>
            <w:r>
              <w:rPr>
                <w:bCs/>
                <w:iCs/>
                <w:sz w:val="26"/>
                <w:szCs w:val="26"/>
              </w:rPr>
              <w:t>Quyết định số 64/2022/QĐ-UBND được ban hành trên cơ sở các quy định pháp luật về năng lượng nguyên tử, an toàn bức xạ và hạt nhân trước đây. Hiện nay, các quy định làm căn cứ pháp lý cho việc ban hành Quyết định đã được thay thế, sửa đổi bởi Luật Năng lượng nguyên tử số 94/2025/QH15; Nghị định số 332/2025/NĐ-CP ngày 18/12/2025 của Chính phủ quy định chi tiết và biện pháp thi hành một số điều của Luật Năng lượng nguyên tử; Thông tư số 59/2025/TT-BKHCN ngày 31/12/2025 của Bộ Khoa học và Công nghệ quy định về bảo đảm an toàn bức xạ và ứng phó sự cố bức xạ, sự cố hạt nhân.</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11/2026</w:t>
            </w:r>
          </w:p>
        </w:tc>
        <w:tc>
          <w:tcPr>
            <w:tcW w:w="1904" w:type="dxa"/>
            <w:vAlign w:val="center"/>
          </w:tcPr>
          <w:p w:rsidR="009F4AC2" w:rsidRDefault="009F4AC2" w:rsidP="009F4AC2">
            <w:pPr>
              <w:jc w:val="both"/>
              <w:rPr>
                <w:bCs/>
                <w:iCs/>
                <w:sz w:val="26"/>
                <w:szCs w:val="26"/>
              </w:rPr>
            </w:pPr>
            <w:r>
              <w:rPr>
                <w:bCs/>
                <w:iCs/>
                <w:sz w:val="26"/>
                <w:szCs w:val="26"/>
              </w:rPr>
              <w:t xml:space="preserve">Tiêu chí 1.1 - Tiêu chí về tổ chức bộ máy; Tiêu chí 1.2 - Tiêu chí về khoa học, công nghệ; Tiêu chí 1.4 - Tiêu chí về xây dựng, thi hành pháp luật; Tiêu chí 2.3 </w:t>
            </w:r>
          </w:p>
        </w:tc>
        <w:tc>
          <w:tcPr>
            <w:tcW w:w="1710" w:type="dxa"/>
          </w:tcPr>
          <w:p w:rsidR="009F4AC2" w:rsidRPr="00FA03EF" w:rsidRDefault="009F4AC2" w:rsidP="009F4AC2">
            <w:pPr>
              <w:jc w:val="both"/>
              <w:rPr>
                <w:b/>
                <w:bCs/>
                <w:sz w:val="24"/>
              </w:rPr>
            </w:pPr>
            <w:r w:rsidRPr="00FA03EF">
              <w:rPr>
                <w:b/>
                <w:bCs/>
                <w:sz w:val="24"/>
              </w:rPr>
              <w:t>Không nhất trí</w:t>
            </w:r>
            <w:r w:rsidRPr="00FA03EF">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rsidR="009F4AC2" w:rsidTr="007E0903">
        <w:tc>
          <w:tcPr>
            <w:tcW w:w="959" w:type="dxa"/>
            <w:vAlign w:val="center"/>
          </w:tcPr>
          <w:p w:rsidR="009F4AC2" w:rsidRDefault="009F4AC2" w:rsidP="009F4AC2">
            <w:pPr>
              <w:jc w:val="center"/>
              <w:rPr>
                <w:bCs/>
                <w:iCs/>
                <w:sz w:val="26"/>
                <w:szCs w:val="26"/>
              </w:rPr>
            </w:pPr>
            <w:r>
              <w:rPr>
                <w:bCs/>
                <w:iCs/>
                <w:sz w:val="26"/>
                <w:szCs w:val="26"/>
              </w:rPr>
              <w:t>11.</w:t>
            </w:r>
          </w:p>
        </w:tc>
        <w:tc>
          <w:tcPr>
            <w:tcW w:w="1848" w:type="dxa"/>
            <w:vAlign w:val="center"/>
          </w:tcPr>
          <w:p w:rsidR="009F4AC2" w:rsidRDefault="009F4AC2" w:rsidP="009F4AC2">
            <w:pPr>
              <w:jc w:val="both"/>
              <w:rPr>
                <w:bCs/>
                <w:iCs/>
                <w:sz w:val="26"/>
                <w:szCs w:val="26"/>
              </w:rPr>
            </w:pPr>
            <w:r>
              <w:rPr>
                <w:bCs/>
                <w:iCs/>
                <w:sz w:val="26"/>
                <w:szCs w:val="26"/>
              </w:rPr>
              <w:t xml:space="preserve">Quyết định số 55/2023/QĐ-UBND ngày 15/12/2023 của UBND thành phố Hải Phòng </w:t>
            </w:r>
            <w:r>
              <w:rPr>
                <w:bCs/>
                <w:iCs/>
                <w:sz w:val="26"/>
                <w:szCs w:val="26"/>
              </w:rPr>
              <w:lastRenderedPageBreak/>
              <w:t>Ban hành Quy định hoạt động tư vấn, phản biện và giám định xã hội của Liên hiệp các Hội Khoa học và Kỹ thuật thành phố</w:t>
            </w:r>
          </w:p>
        </w:tc>
        <w:tc>
          <w:tcPr>
            <w:tcW w:w="2121" w:type="dxa"/>
            <w:vAlign w:val="center"/>
          </w:tcPr>
          <w:p w:rsidR="009F4AC2" w:rsidRDefault="009F4AC2" w:rsidP="009F4AC2">
            <w:pPr>
              <w:jc w:val="both"/>
              <w:rPr>
                <w:bCs/>
                <w:iCs/>
                <w:sz w:val="26"/>
                <w:szCs w:val="26"/>
              </w:rPr>
            </w:pPr>
            <w:r>
              <w:rPr>
                <w:bCs/>
                <w:iCs/>
                <w:sz w:val="26"/>
                <w:szCs w:val="26"/>
              </w:rPr>
              <w:lastRenderedPageBreak/>
              <w:t xml:space="preserve">Luật Khoa học, công nghệ và đổi mới sáng tạo năm 2025. </w:t>
            </w:r>
            <w:r>
              <w:rPr>
                <w:bCs/>
                <w:iCs/>
                <w:sz w:val="26"/>
                <w:szCs w:val="26"/>
              </w:rPr>
              <w:br/>
              <w:t xml:space="preserve">Các văn bản hướng dẫn thi </w:t>
            </w:r>
            <w:r>
              <w:rPr>
                <w:bCs/>
                <w:iCs/>
                <w:sz w:val="26"/>
                <w:szCs w:val="26"/>
              </w:rPr>
              <w:lastRenderedPageBreak/>
              <w:t>hành luật cấp trung ương năm 2025.</w:t>
            </w:r>
          </w:p>
        </w:tc>
        <w:tc>
          <w:tcPr>
            <w:tcW w:w="4003" w:type="dxa"/>
            <w:vAlign w:val="center"/>
          </w:tcPr>
          <w:p w:rsidR="009F4AC2" w:rsidRDefault="009F4AC2" w:rsidP="009F4AC2">
            <w:pPr>
              <w:jc w:val="both"/>
              <w:rPr>
                <w:bCs/>
                <w:iCs/>
                <w:sz w:val="26"/>
                <w:szCs w:val="26"/>
              </w:rPr>
            </w:pPr>
            <w:r>
              <w:rPr>
                <w:bCs/>
                <w:iCs/>
                <w:sz w:val="26"/>
                <w:szCs w:val="26"/>
              </w:rPr>
              <w:lastRenderedPageBreak/>
              <w:t xml:space="preserve">Luật Khoa học và Công nghệ năm 2013 đã hết hiệu lực được thay thế bởi Luật Khoa học, công nghệ và đổi mới sáng tạo năm 2025. Một số quy định về trách nhiệm của UBND các quận, huyện và Sở Kế hoạch và Đầu </w:t>
            </w:r>
            <w:r>
              <w:rPr>
                <w:bCs/>
                <w:iCs/>
                <w:sz w:val="26"/>
                <w:szCs w:val="26"/>
              </w:rPr>
              <w:lastRenderedPageBreak/>
              <w:t>tư không còn phù hợp với các quy định về sắp xếp tổ chức bộ máy và thực hiện mô hình chính quyền địa phương hai cấp</w:t>
            </w:r>
          </w:p>
        </w:tc>
        <w:tc>
          <w:tcPr>
            <w:tcW w:w="1417" w:type="dxa"/>
            <w:vAlign w:val="center"/>
          </w:tcPr>
          <w:p w:rsidR="009F4AC2" w:rsidRDefault="009F4AC2" w:rsidP="009F4AC2">
            <w:pPr>
              <w:jc w:val="both"/>
              <w:rPr>
                <w:bCs/>
                <w:iCs/>
                <w:sz w:val="26"/>
                <w:szCs w:val="26"/>
              </w:rPr>
            </w:pPr>
            <w:r>
              <w:rPr>
                <w:bCs/>
                <w:iCs/>
                <w:sz w:val="26"/>
                <w:szCs w:val="26"/>
              </w:rPr>
              <w:lastRenderedPageBreak/>
              <w:t>Thay thế</w:t>
            </w:r>
          </w:p>
        </w:tc>
        <w:tc>
          <w:tcPr>
            <w:tcW w:w="1275" w:type="dxa"/>
            <w:vAlign w:val="center"/>
          </w:tcPr>
          <w:p w:rsidR="009F4AC2" w:rsidRDefault="009F4AC2" w:rsidP="009F4AC2">
            <w:pPr>
              <w:jc w:val="both"/>
              <w:rPr>
                <w:bCs/>
                <w:iCs/>
                <w:sz w:val="26"/>
                <w:szCs w:val="26"/>
              </w:rPr>
            </w:pPr>
            <w:r>
              <w:rPr>
                <w:bCs/>
                <w:iCs/>
                <w:sz w:val="26"/>
                <w:szCs w:val="26"/>
              </w:rPr>
              <w:t>Tháng 02/2027</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w:t>
            </w:r>
            <w:r>
              <w:rPr>
                <w:bCs/>
                <w:iCs/>
                <w:sz w:val="26"/>
                <w:szCs w:val="26"/>
              </w:rPr>
              <w:lastRenderedPageBreak/>
              <w:t xml:space="preserve">xây dựng, thi hành pháp luật; Tiêu chí 1.1 - Tiêu chí về tổ chức bộ máy </w:t>
            </w:r>
          </w:p>
        </w:tc>
        <w:tc>
          <w:tcPr>
            <w:tcW w:w="1710" w:type="dxa"/>
          </w:tcPr>
          <w:p w:rsidR="009F4AC2" w:rsidRPr="00FA03EF" w:rsidRDefault="009F4AC2" w:rsidP="009F4AC2">
            <w:pPr>
              <w:jc w:val="both"/>
              <w:rPr>
                <w:b/>
                <w:bCs/>
                <w:sz w:val="24"/>
              </w:rPr>
            </w:pPr>
            <w:r w:rsidRPr="00FA03EF">
              <w:rPr>
                <w:b/>
                <w:bCs/>
                <w:sz w:val="24"/>
              </w:rPr>
              <w:lastRenderedPageBreak/>
              <w:t>Không nhất trí</w:t>
            </w:r>
            <w:r w:rsidRPr="00FA03EF">
              <w:rPr>
                <w:sz w:val="24"/>
              </w:rPr>
              <w:t xml:space="preserve">: Cơ sở rà soát và nội dung phân tích chưa thể hiện đã rà soát và phát hiện nội </w:t>
            </w:r>
            <w:r w:rsidRPr="00FA03EF">
              <w:rPr>
                <w:sz w:val="24"/>
              </w:rPr>
              <w:lastRenderedPageBreak/>
              <w:t>dung vướng mắc, bất cập liên quan đến chủ trương, đường lối của Đảng về đột phá phát triển KH,CN,ĐMST&amp;CĐS</w:t>
            </w:r>
          </w:p>
        </w:tc>
      </w:tr>
      <w:tr w:rsidR="009F4AC2" w:rsidTr="00F866EE">
        <w:tc>
          <w:tcPr>
            <w:tcW w:w="959" w:type="dxa"/>
            <w:vAlign w:val="center"/>
          </w:tcPr>
          <w:p w:rsidR="009F4AC2" w:rsidRDefault="009F4AC2" w:rsidP="009F4AC2">
            <w:pPr>
              <w:jc w:val="center"/>
              <w:rPr>
                <w:bCs/>
                <w:iCs/>
                <w:sz w:val="26"/>
                <w:szCs w:val="26"/>
              </w:rPr>
            </w:pPr>
            <w:r>
              <w:rPr>
                <w:bCs/>
                <w:iCs/>
                <w:sz w:val="26"/>
                <w:szCs w:val="26"/>
              </w:rPr>
              <w:lastRenderedPageBreak/>
              <w:t>12.</w:t>
            </w:r>
          </w:p>
        </w:tc>
        <w:tc>
          <w:tcPr>
            <w:tcW w:w="1848" w:type="dxa"/>
            <w:vAlign w:val="center"/>
          </w:tcPr>
          <w:p w:rsidR="009F4AC2" w:rsidRDefault="009F4AC2" w:rsidP="009F4AC2">
            <w:pPr>
              <w:jc w:val="both"/>
              <w:rPr>
                <w:bCs/>
                <w:iCs/>
                <w:sz w:val="26"/>
                <w:szCs w:val="26"/>
              </w:rPr>
            </w:pPr>
            <w:r>
              <w:rPr>
                <w:bCs/>
                <w:iCs/>
                <w:sz w:val="26"/>
                <w:szCs w:val="26"/>
              </w:rPr>
              <w:t>Quyết định số 01/2024/QĐ-UBND ngày 22/01/2024 của UBND thành phố Hải Phòng Ban hành tiêu chuẩn, định mức sử dụng máy móc, thiết bị chuyên dùng trong lĩnh vực thông tin và truyền thông của các cơ quan, tổ chức tại thành phố Hải Phòng</w:t>
            </w:r>
          </w:p>
        </w:tc>
        <w:tc>
          <w:tcPr>
            <w:tcW w:w="2121" w:type="dxa"/>
            <w:vAlign w:val="center"/>
          </w:tcPr>
          <w:p w:rsidR="009F4AC2" w:rsidRDefault="009F4AC2" w:rsidP="009F4AC2">
            <w:pPr>
              <w:jc w:val="both"/>
              <w:rPr>
                <w:bCs/>
                <w:iCs/>
                <w:sz w:val="26"/>
                <w:szCs w:val="26"/>
              </w:rPr>
            </w:pPr>
            <w:r>
              <w:rPr>
                <w:bCs/>
                <w:iCs/>
                <w:sz w:val="26"/>
                <w:szCs w:val="26"/>
              </w:rPr>
              <w:t>Luật Tổ chức chính quyền địa phương số 72/2025/QH15; Luật Chuyển đổi số số 148/2025/QH15; Luật An ninh mạng số 116/2025/QH15; Quyết định số 15/2025/QĐ-TTg ngày 14/6/2025 (được sửa đổi, bổ sung tại Quyết định số 10/2026/QĐ-TTg); Thông tư số 141/2025/TT-BTC ngày 31/12/2025; Nghị quyết số 57-</w:t>
            </w:r>
            <w:r>
              <w:rPr>
                <w:bCs/>
                <w:iCs/>
                <w:sz w:val="26"/>
                <w:szCs w:val="26"/>
              </w:rPr>
              <w:lastRenderedPageBreak/>
              <w:t>NQ/TW ngày 22/12/2024.</w:t>
            </w:r>
          </w:p>
        </w:tc>
        <w:tc>
          <w:tcPr>
            <w:tcW w:w="4003" w:type="dxa"/>
            <w:vAlign w:val="center"/>
          </w:tcPr>
          <w:p w:rsidR="009F4AC2" w:rsidRDefault="009F4AC2" w:rsidP="009F4AC2">
            <w:pPr>
              <w:jc w:val="both"/>
              <w:rPr>
                <w:bCs/>
                <w:iCs/>
                <w:sz w:val="26"/>
                <w:szCs w:val="26"/>
              </w:rPr>
            </w:pPr>
            <w:r>
              <w:rPr>
                <w:bCs/>
                <w:iCs/>
                <w:sz w:val="26"/>
                <w:szCs w:val="26"/>
              </w:rPr>
              <w:lastRenderedPageBreak/>
              <w:t>- Một số căn cứ ban hành văn bản: Luật Tổ chức chính quyền địa phương năm 2015 đã hết hiệu lực; Luật Công nghệ thông tin năm 2006, Luật An toàn thông mạng năm 2015, Luật An ninh mạng năm 2018 hết hiệu lực kể từ ngày 01/7/2026; Quyết định số 50/2017/QĐ-TTg, Thông tư số 45/2018/TT-BTC đã hết hiệu lực được thay thế bởi các văn bản tại cột 8.</w:t>
            </w:r>
            <w:r>
              <w:rPr>
                <w:bCs/>
                <w:iCs/>
                <w:sz w:val="26"/>
                <w:szCs w:val="26"/>
              </w:rPr>
              <w:br/>
              <w:t>- Quy định về tiêu chuẩn và định mức sử dụng máy móc, thiết bị chuyên dùng tại Quyết định số 15/2025/QĐ-TTg ngày 14/6/2025 (được sửa đổi, bổ sung tại Quyết định số 10/2026/QĐ-TTg) đã có thay đổi so với Quyết định 50/2017/QĐ-TTg; một số tiêu chuẩn, định mức hiện không còn phù hợp với thực tiễn.</w:t>
            </w:r>
            <w:r>
              <w:rPr>
                <w:bCs/>
                <w:iCs/>
                <w:sz w:val="26"/>
                <w:szCs w:val="26"/>
              </w:rPr>
              <w:br/>
              <w:t xml:space="preserve">- Theo quy định tại điểm b khoản 2 Điều 54 Luật Ban hành văn bản quy </w:t>
            </w:r>
            <w:r>
              <w:rPr>
                <w:bCs/>
                <w:iCs/>
                <w:sz w:val="26"/>
                <w:szCs w:val="26"/>
              </w:rPr>
              <w:lastRenderedPageBreak/>
              <w:t>phạm pháp luật năm 2025 (được sửa đổi, bổ sung tại khoản 20 Điều 1 Luật sửa đổi, bổ sung một số điều của Luật Ban hành văn bản quy phạm pháp luật năm 2025),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các văn bản quy phạm pháp luật của đơn vị hành chính được nhập hoặc ban hành văn bản quy phạm pháp luật mới.</w:t>
            </w:r>
          </w:p>
        </w:tc>
        <w:tc>
          <w:tcPr>
            <w:tcW w:w="1417" w:type="dxa"/>
            <w:vAlign w:val="center"/>
          </w:tcPr>
          <w:p w:rsidR="009F4AC2" w:rsidRDefault="009F4AC2" w:rsidP="009F4AC2">
            <w:pPr>
              <w:jc w:val="both"/>
              <w:rPr>
                <w:bCs/>
                <w:iCs/>
                <w:sz w:val="26"/>
                <w:szCs w:val="26"/>
              </w:rPr>
            </w:pPr>
            <w:r>
              <w:rPr>
                <w:bCs/>
                <w:iCs/>
                <w:sz w:val="26"/>
                <w:szCs w:val="26"/>
              </w:rPr>
              <w:lastRenderedPageBreak/>
              <w:t>Thay thế</w:t>
            </w:r>
          </w:p>
        </w:tc>
        <w:tc>
          <w:tcPr>
            <w:tcW w:w="1275" w:type="dxa"/>
            <w:vAlign w:val="center"/>
          </w:tcPr>
          <w:p w:rsidR="009F4AC2" w:rsidRDefault="009F4AC2" w:rsidP="009F4AC2">
            <w:pPr>
              <w:jc w:val="both"/>
              <w:rPr>
                <w:bCs/>
                <w:iCs/>
                <w:sz w:val="26"/>
                <w:szCs w:val="26"/>
              </w:rPr>
            </w:pPr>
            <w:r>
              <w:rPr>
                <w:bCs/>
                <w:iCs/>
                <w:sz w:val="26"/>
                <w:szCs w:val="26"/>
              </w:rPr>
              <w:t>Tháng 01/2027</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xây dựng, thi hành pháp luật </w:t>
            </w:r>
          </w:p>
        </w:tc>
        <w:tc>
          <w:tcPr>
            <w:tcW w:w="1710" w:type="dxa"/>
          </w:tcPr>
          <w:p w:rsidR="009F4AC2" w:rsidRPr="00FA03EF" w:rsidRDefault="009F4AC2" w:rsidP="009F4AC2">
            <w:pPr>
              <w:jc w:val="both"/>
              <w:rPr>
                <w:sz w:val="24"/>
              </w:rPr>
            </w:pPr>
            <w:r w:rsidRPr="00FA03EF">
              <w:rPr>
                <w:sz w:val="24"/>
              </w:rPr>
              <w:t>Cần làm rõ, hoàn thiện thêm</w:t>
            </w:r>
            <w:r>
              <w:rPr>
                <w:sz w:val="24"/>
              </w:rPr>
              <w:t>:</w:t>
            </w:r>
            <w:r w:rsidRPr="00FA03EF">
              <w:rPr>
                <w:sz w:val="24"/>
              </w:rPr>
              <w:t xml:space="preserve"> Đề nghị làm rõ điều, khoản có vướng mắc, bất cập, không còn phù hợp và chủ trương cụ thể cần tiếp tục thể chế hóa</w:t>
            </w:r>
          </w:p>
        </w:tc>
      </w:tr>
      <w:tr w:rsidR="009F4AC2" w:rsidTr="00DB3EE3">
        <w:tc>
          <w:tcPr>
            <w:tcW w:w="959" w:type="dxa"/>
            <w:vAlign w:val="center"/>
          </w:tcPr>
          <w:p w:rsidR="009F4AC2" w:rsidRDefault="009F4AC2" w:rsidP="009F4AC2">
            <w:pPr>
              <w:jc w:val="center"/>
              <w:rPr>
                <w:bCs/>
                <w:iCs/>
                <w:sz w:val="26"/>
                <w:szCs w:val="26"/>
              </w:rPr>
            </w:pPr>
            <w:r>
              <w:rPr>
                <w:bCs/>
                <w:iCs/>
                <w:sz w:val="26"/>
                <w:szCs w:val="26"/>
              </w:rPr>
              <w:t>13.</w:t>
            </w:r>
          </w:p>
        </w:tc>
        <w:tc>
          <w:tcPr>
            <w:tcW w:w="1848" w:type="dxa"/>
            <w:vAlign w:val="center"/>
          </w:tcPr>
          <w:p w:rsidR="009F4AC2" w:rsidRDefault="009F4AC2" w:rsidP="009F4AC2">
            <w:pPr>
              <w:jc w:val="both"/>
              <w:rPr>
                <w:bCs/>
                <w:iCs/>
                <w:sz w:val="26"/>
                <w:szCs w:val="26"/>
              </w:rPr>
            </w:pPr>
            <w:r>
              <w:rPr>
                <w:bCs/>
                <w:iCs/>
                <w:sz w:val="26"/>
                <w:szCs w:val="26"/>
              </w:rPr>
              <w:t xml:space="preserve">Quyết định số 16/2024/QĐ-UBND ngày 31/05/2024 của UBND tỉnh Hải Dương Quy chế Quản lý, vận hành và khai thác nền tảng tích hợp, chia sẻ dữ liệu </w:t>
            </w:r>
            <w:r>
              <w:rPr>
                <w:bCs/>
                <w:iCs/>
                <w:sz w:val="26"/>
                <w:szCs w:val="26"/>
              </w:rPr>
              <w:lastRenderedPageBreak/>
              <w:t>(LGSP) tỉnh Hải Dương</w:t>
            </w:r>
          </w:p>
        </w:tc>
        <w:tc>
          <w:tcPr>
            <w:tcW w:w="2121" w:type="dxa"/>
            <w:vAlign w:val="center"/>
          </w:tcPr>
          <w:p w:rsidR="009F4AC2" w:rsidRDefault="009F4AC2" w:rsidP="009F4AC2">
            <w:pPr>
              <w:jc w:val="both"/>
              <w:rPr>
                <w:bCs/>
                <w:iCs/>
                <w:sz w:val="26"/>
                <w:szCs w:val="26"/>
              </w:rPr>
            </w:pPr>
            <w:r>
              <w:rPr>
                <w:bCs/>
                <w:iCs/>
                <w:sz w:val="26"/>
                <w:szCs w:val="26"/>
              </w:rPr>
              <w:lastRenderedPageBreak/>
              <w:t>Luật Tổ chức chính quyền địa phương 2025;</w:t>
            </w:r>
            <w:r>
              <w:rPr>
                <w:bCs/>
                <w:iCs/>
                <w:sz w:val="26"/>
                <w:szCs w:val="26"/>
              </w:rPr>
              <w:br/>
              <w:t>Luật chuyển đổi số năm 2025;</w:t>
            </w:r>
            <w:r>
              <w:rPr>
                <w:bCs/>
                <w:iCs/>
                <w:sz w:val="26"/>
                <w:szCs w:val="26"/>
              </w:rPr>
              <w:br/>
              <w:t>Luật dữ liệu năm 2024</w:t>
            </w:r>
          </w:p>
        </w:tc>
        <w:tc>
          <w:tcPr>
            <w:tcW w:w="4003" w:type="dxa"/>
            <w:vAlign w:val="center"/>
          </w:tcPr>
          <w:p w:rsidR="009F4AC2" w:rsidRDefault="009F4AC2" w:rsidP="009F4AC2">
            <w:pPr>
              <w:jc w:val="both"/>
              <w:rPr>
                <w:bCs/>
                <w:iCs/>
                <w:sz w:val="26"/>
                <w:szCs w:val="26"/>
              </w:rPr>
            </w:pPr>
            <w:r>
              <w:rPr>
                <w:bCs/>
                <w:iCs/>
                <w:sz w:val="26"/>
                <w:szCs w:val="26"/>
              </w:rPr>
              <w:t>Hiện nay, thành phố Hải Phòng đã hợp nhất cùng tỉnh Hải Dương và vận hành theo mô hình chính quyền địa phương 02 cấp nên quy chế này không còn phù hợp.</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6/2026</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xây dựng, thi hành pháp luật </w:t>
            </w:r>
          </w:p>
        </w:tc>
        <w:tc>
          <w:tcPr>
            <w:tcW w:w="1710" w:type="dxa"/>
          </w:tcPr>
          <w:p w:rsidR="009F4AC2" w:rsidRPr="00FA03EF" w:rsidRDefault="009F4AC2" w:rsidP="009F4AC2">
            <w:pPr>
              <w:jc w:val="both"/>
              <w:rPr>
                <w:b/>
                <w:bCs/>
                <w:sz w:val="24"/>
              </w:rPr>
            </w:pPr>
            <w:r w:rsidRPr="00FA03EF">
              <w:rPr>
                <w:b/>
                <w:bCs/>
                <w:sz w:val="24"/>
              </w:rPr>
              <w:t>Không nhất trí</w:t>
            </w:r>
            <w:r w:rsidRPr="00FA03EF">
              <w:rPr>
                <w:sz w:val="24"/>
              </w:rPr>
              <w:t xml:space="preserve">: Cơ sở rà soát và nội dung phân tích chưa thể hiện đã rà soát và phát hiện nội dung vướng mắc, bất cập liên quan đến chủ trương, đường lối của </w:t>
            </w:r>
            <w:r w:rsidRPr="00FA03EF">
              <w:rPr>
                <w:sz w:val="24"/>
              </w:rPr>
              <w:lastRenderedPageBreak/>
              <w:t>Đảng về đột phá phát triển KH,CN,ĐMST&amp;CĐS</w:t>
            </w:r>
          </w:p>
        </w:tc>
      </w:tr>
      <w:tr w:rsidR="009F4AC2" w:rsidTr="00BB6416">
        <w:tc>
          <w:tcPr>
            <w:tcW w:w="959" w:type="dxa"/>
            <w:vAlign w:val="center"/>
          </w:tcPr>
          <w:p w:rsidR="009F4AC2" w:rsidRDefault="009F4AC2" w:rsidP="009F4AC2">
            <w:pPr>
              <w:jc w:val="center"/>
              <w:rPr>
                <w:bCs/>
                <w:iCs/>
                <w:sz w:val="26"/>
                <w:szCs w:val="26"/>
              </w:rPr>
            </w:pPr>
            <w:r>
              <w:rPr>
                <w:bCs/>
                <w:iCs/>
                <w:sz w:val="26"/>
                <w:szCs w:val="26"/>
              </w:rPr>
              <w:lastRenderedPageBreak/>
              <w:t>14.</w:t>
            </w:r>
          </w:p>
        </w:tc>
        <w:tc>
          <w:tcPr>
            <w:tcW w:w="1848" w:type="dxa"/>
            <w:vAlign w:val="center"/>
          </w:tcPr>
          <w:p w:rsidR="009F4AC2" w:rsidRDefault="009F4AC2" w:rsidP="009F4AC2">
            <w:pPr>
              <w:jc w:val="both"/>
              <w:rPr>
                <w:bCs/>
                <w:iCs/>
                <w:sz w:val="26"/>
                <w:szCs w:val="26"/>
              </w:rPr>
            </w:pPr>
            <w:r>
              <w:rPr>
                <w:bCs/>
                <w:iCs/>
                <w:sz w:val="26"/>
                <w:szCs w:val="26"/>
              </w:rPr>
              <w:t>Quyết định số 01/2025/QĐ-UBND ngày 16/01/2025 của UBND thành phố Hải Phòng Quy chế thu thập, cập nhật, quản lý,tích hợp, khai thác và sử dụng dữ liệu dùng chung trên địa bàn thành phố</w:t>
            </w:r>
          </w:p>
        </w:tc>
        <w:tc>
          <w:tcPr>
            <w:tcW w:w="2121" w:type="dxa"/>
            <w:vAlign w:val="center"/>
          </w:tcPr>
          <w:p w:rsidR="009F4AC2" w:rsidRDefault="009F4AC2" w:rsidP="009F4AC2">
            <w:pPr>
              <w:jc w:val="both"/>
              <w:rPr>
                <w:bCs/>
                <w:iCs/>
                <w:sz w:val="26"/>
                <w:szCs w:val="26"/>
              </w:rPr>
            </w:pPr>
            <w:r>
              <w:rPr>
                <w:bCs/>
                <w:iCs/>
                <w:sz w:val="26"/>
                <w:szCs w:val="26"/>
              </w:rPr>
              <w:t>Luật Tổ chức chính quyền địa phương 2025;</w:t>
            </w:r>
            <w:r>
              <w:rPr>
                <w:bCs/>
                <w:iCs/>
                <w:sz w:val="26"/>
                <w:szCs w:val="26"/>
              </w:rPr>
              <w:br/>
              <w:t>Luật chuyển đổi số năm 2025;</w:t>
            </w:r>
            <w:r>
              <w:rPr>
                <w:bCs/>
                <w:iCs/>
                <w:sz w:val="26"/>
                <w:szCs w:val="26"/>
              </w:rPr>
              <w:br/>
              <w:t>Luật dữ liệu năm 2024</w:t>
            </w:r>
          </w:p>
        </w:tc>
        <w:tc>
          <w:tcPr>
            <w:tcW w:w="4003" w:type="dxa"/>
            <w:vAlign w:val="center"/>
          </w:tcPr>
          <w:p w:rsidR="009F4AC2" w:rsidRDefault="009F4AC2" w:rsidP="009F4AC2">
            <w:pPr>
              <w:jc w:val="both"/>
              <w:rPr>
                <w:bCs/>
                <w:iCs/>
                <w:sz w:val="26"/>
                <w:szCs w:val="26"/>
              </w:rPr>
            </w:pPr>
            <w:r>
              <w:rPr>
                <w:bCs/>
                <w:iCs/>
                <w:sz w:val="26"/>
                <w:szCs w:val="26"/>
              </w:rPr>
              <w:t>Hiện nay, thành phố Hải Phòng đã hợp nhất cùng tỉnh Hải Dương và vận hành theo mô hình chính quyền địa phương 02 cấp nên quy chế này không còn phù hợp.</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6/2026</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1.2 - Tiêu chí về khoa học, công nghệ; Tiêu chí 1.4 - Tiêu chí về xây dựng, thi hành pháp luật </w:t>
            </w:r>
          </w:p>
        </w:tc>
        <w:tc>
          <w:tcPr>
            <w:tcW w:w="1710" w:type="dxa"/>
          </w:tcPr>
          <w:p w:rsidR="009F4AC2" w:rsidRPr="00FA03EF" w:rsidRDefault="009F4AC2" w:rsidP="009F4AC2">
            <w:pPr>
              <w:jc w:val="both"/>
              <w:rPr>
                <w:b/>
                <w:bCs/>
                <w:sz w:val="24"/>
              </w:rPr>
            </w:pPr>
            <w:r w:rsidRPr="00FA03EF">
              <w:rPr>
                <w:b/>
                <w:bCs/>
                <w:sz w:val="24"/>
              </w:rPr>
              <w:t>Không nhất trí</w:t>
            </w:r>
            <w:r w:rsidRPr="00FA03EF">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rsidR="009F4AC2">
        <w:trPr>
          <w:trHeight w:val="315"/>
        </w:trPr>
        <w:tc>
          <w:tcPr>
            <w:tcW w:w="15237" w:type="dxa"/>
            <w:gridSpan w:val="8"/>
            <w:vAlign w:val="center"/>
          </w:tcPr>
          <w:p w:rsidR="009F4AC2" w:rsidRDefault="009F4AC2" w:rsidP="009F4AC2">
            <w:pPr>
              <w:ind w:left="1080"/>
              <w:jc w:val="center"/>
              <w:rPr>
                <w:b/>
                <w:sz w:val="26"/>
                <w:szCs w:val="26"/>
              </w:rPr>
            </w:pPr>
            <w:r>
              <w:rPr>
                <w:b/>
                <w:sz w:val="26"/>
                <w:szCs w:val="26"/>
              </w:rPr>
              <w:t>II. XÂY DỰNG</w:t>
            </w:r>
          </w:p>
        </w:tc>
      </w:tr>
      <w:tr w:rsidR="009F4AC2" w:rsidTr="00AA0DEC">
        <w:tc>
          <w:tcPr>
            <w:tcW w:w="959" w:type="dxa"/>
            <w:vAlign w:val="center"/>
          </w:tcPr>
          <w:p w:rsidR="009F4AC2" w:rsidRDefault="009F4AC2" w:rsidP="009F4AC2">
            <w:pPr>
              <w:jc w:val="center"/>
              <w:rPr>
                <w:bCs/>
                <w:iCs/>
                <w:sz w:val="26"/>
                <w:szCs w:val="26"/>
              </w:rPr>
            </w:pPr>
            <w:r>
              <w:rPr>
                <w:bCs/>
                <w:iCs/>
                <w:sz w:val="26"/>
                <w:szCs w:val="26"/>
              </w:rPr>
              <w:t>1.</w:t>
            </w:r>
          </w:p>
        </w:tc>
        <w:tc>
          <w:tcPr>
            <w:tcW w:w="1848" w:type="dxa"/>
            <w:vAlign w:val="center"/>
          </w:tcPr>
          <w:p w:rsidR="009F4AC2" w:rsidRDefault="009F4AC2" w:rsidP="009F4AC2">
            <w:pPr>
              <w:jc w:val="both"/>
              <w:rPr>
                <w:bCs/>
                <w:iCs/>
                <w:sz w:val="26"/>
                <w:szCs w:val="26"/>
              </w:rPr>
            </w:pPr>
            <w:r>
              <w:rPr>
                <w:bCs/>
                <w:iCs/>
                <w:sz w:val="26"/>
                <w:szCs w:val="26"/>
              </w:rPr>
              <w:t>Quyết định số 16/2012/QĐ-UBND ngày 17/08/2012 của Uỷ ban nhân dân tỉnh Hải Dương Về việc phê duyệt quy chế quản lý quy hoạch, kiến trúc đô thị trên địa bàn thành phố Hải Dương</w:t>
            </w:r>
          </w:p>
        </w:tc>
        <w:tc>
          <w:tcPr>
            <w:tcW w:w="2121" w:type="dxa"/>
            <w:vAlign w:val="center"/>
          </w:tcPr>
          <w:p w:rsidR="009F4AC2" w:rsidRDefault="009F4AC2" w:rsidP="009F4AC2">
            <w:pPr>
              <w:jc w:val="both"/>
              <w:rPr>
                <w:bCs/>
                <w:iCs/>
                <w:sz w:val="26"/>
                <w:szCs w:val="26"/>
              </w:rPr>
            </w:pPr>
            <w:r>
              <w:rPr>
                <w:bCs/>
                <w:iCs/>
                <w:sz w:val="26"/>
                <w:szCs w:val="26"/>
              </w:rPr>
              <w:t>- Luật Kiến trúc số 40/2019/QH14 ngày 13/6/2019;</w:t>
            </w:r>
            <w:r>
              <w:rPr>
                <w:bCs/>
                <w:iCs/>
                <w:sz w:val="26"/>
                <w:szCs w:val="26"/>
              </w:rPr>
              <w:br/>
              <w:t>- Nghị định số 85/2020/NĐ-CP ngày 17/7/2020 của Chính phủ quy định chi tiết một số điều của Luật Kiến trúc;</w:t>
            </w:r>
            <w:r>
              <w:rPr>
                <w:bCs/>
                <w:iCs/>
                <w:sz w:val="26"/>
                <w:szCs w:val="26"/>
              </w:rPr>
              <w:br/>
              <w:t xml:space="preserve">- Nghị định số 35/2023/NĐ-CP ngày 20/6/2023 </w:t>
            </w:r>
            <w:r>
              <w:rPr>
                <w:bCs/>
                <w:iCs/>
                <w:sz w:val="26"/>
                <w:szCs w:val="26"/>
              </w:rPr>
              <w:lastRenderedPageBreak/>
              <w:t>của Chính phủ sửa đổi, bổ sung một số điều của các Nghị định thuộc lĩnh vực quản lý nhà nước của Bộ Xây dựng.</w:t>
            </w:r>
          </w:p>
        </w:tc>
        <w:tc>
          <w:tcPr>
            <w:tcW w:w="4003" w:type="dxa"/>
            <w:vAlign w:val="center"/>
          </w:tcPr>
          <w:p w:rsidR="009F4AC2" w:rsidRDefault="009F4AC2" w:rsidP="009F4AC2">
            <w:pPr>
              <w:jc w:val="both"/>
              <w:rPr>
                <w:bCs/>
                <w:iCs/>
                <w:sz w:val="26"/>
                <w:szCs w:val="26"/>
              </w:rPr>
            </w:pPr>
            <w:r>
              <w:rPr>
                <w:bCs/>
                <w:iCs/>
                <w:sz w:val="26"/>
                <w:szCs w:val="26"/>
              </w:rPr>
              <w:lastRenderedPageBreak/>
              <w:t xml:space="preserve">Đề cương và Dự toán lập Quy chế quản lý kiến trúc đô thị thành phố Hải Phòng đã được Ủy ban nhân dân thành phố phê duyệt tại Quyết định số 514/QĐ-UBND ngày 23/02/2024. </w:t>
            </w:r>
            <w:r>
              <w:rPr>
                <w:bCs/>
                <w:iCs/>
                <w:sz w:val="26"/>
                <w:szCs w:val="26"/>
              </w:rPr>
              <w:br/>
              <w:t>Sở Xây dựng đang tổ chức lập Quy chế thay thế;</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02/2027</w:t>
            </w:r>
          </w:p>
        </w:tc>
        <w:tc>
          <w:tcPr>
            <w:tcW w:w="1904" w:type="dxa"/>
            <w:vAlign w:val="center"/>
          </w:tcPr>
          <w:p w:rsidR="009F4AC2" w:rsidRDefault="009F4AC2" w:rsidP="009F4AC2">
            <w:pPr>
              <w:jc w:val="both"/>
              <w:rPr>
                <w:bCs/>
                <w:iCs/>
                <w:sz w:val="26"/>
                <w:szCs w:val="26"/>
              </w:rPr>
            </w:pPr>
            <w:r>
              <w:rPr>
                <w:bCs/>
                <w:iCs/>
                <w:sz w:val="26"/>
                <w:szCs w:val="26"/>
              </w:rPr>
              <w:t xml:space="preserve">Tiêu chí 2.3; Tiêu chí 1.1 - Tiêu chí về tổ chức bộ máy; Tiêu chí 1.2 - Tiêu chí về khoa học, công nghệ; Tiêu chí 1.3 - Tiêu chí về hội nhập quốc tế; Tiêu chí 1.4 - Tiêu chí về xây dựng, thi hành </w:t>
            </w:r>
            <w:r>
              <w:rPr>
                <w:bCs/>
                <w:iCs/>
                <w:sz w:val="26"/>
                <w:szCs w:val="26"/>
              </w:rPr>
              <w:lastRenderedPageBreak/>
              <w:t xml:space="preserve">pháp luật; Tiêu chí 1.5 - Tiêu chí về kinh tế tư nhân; Tiêu chí 1.6 - Tiêu chí về an ninh năng lượng quốc gia; Tiêu chí 1.7 - Tiêu chí về giáo dục và đào tạo; Tiêu chí 1.8 - Tiêu chí về bảo vệ, chăm sóc, nâng cao sức khỏe Nhân dân; Tiêu chí 1.10 - Tiêu chí về phát triển văn hóa; Tiêu chí 1.11 - Tiêu chí về cấu trúc hệ thống pháp luật; Tiêu chí 1.12 - Tiêu chí riêng khác </w:t>
            </w:r>
          </w:p>
        </w:tc>
        <w:tc>
          <w:tcPr>
            <w:tcW w:w="1710" w:type="dxa"/>
          </w:tcPr>
          <w:p w:rsidR="009F4AC2" w:rsidRPr="00FA03EF" w:rsidRDefault="009F4AC2" w:rsidP="009F4AC2">
            <w:pPr>
              <w:jc w:val="both"/>
              <w:rPr>
                <w:b/>
                <w:bCs/>
                <w:sz w:val="24"/>
              </w:rPr>
            </w:pPr>
            <w:r w:rsidRPr="00FA03EF">
              <w:rPr>
                <w:b/>
                <w:bCs/>
                <w:sz w:val="24"/>
              </w:rPr>
              <w:lastRenderedPageBreak/>
              <w:t>Không nhất trí</w:t>
            </w:r>
            <w:r w:rsidRPr="00FA03EF">
              <w:rPr>
                <w:sz w:val="24"/>
              </w:rPr>
              <w:t xml:space="preserve">: Cơ sở rà soát và nội dung phân tích chưa thể hiện đã rà soát và phát hiện nội dung vướng mắc, bất cập liên quan đến chủ trương, đường lối của Đảng về đột phá phát triển </w:t>
            </w:r>
            <w:r w:rsidRPr="00FA03EF">
              <w:rPr>
                <w:sz w:val="24"/>
              </w:rPr>
              <w:lastRenderedPageBreak/>
              <w:t>KH,CN,ĐMST&amp;CĐS</w:t>
            </w:r>
          </w:p>
        </w:tc>
      </w:tr>
      <w:tr w:rsidR="009F4AC2" w:rsidTr="00562006">
        <w:tc>
          <w:tcPr>
            <w:tcW w:w="959" w:type="dxa"/>
            <w:vAlign w:val="center"/>
          </w:tcPr>
          <w:p w:rsidR="009F4AC2" w:rsidRDefault="009F4AC2" w:rsidP="009F4AC2">
            <w:pPr>
              <w:jc w:val="center"/>
              <w:rPr>
                <w:bCs/>
                <w:iCs/>
                <w:sz w:val="26"/>
                <w:szCs w:val="26"/>
              </w:rPr>
            </w:pPr>
            <w:r>
              <w:rPr>
                <w:bCs/>
                <w:iCs/>
                <w:sz w:val="26"/>
                <w:szCs w:val="26"/>
              </w:rPr>
              <w:lastRenderedPageBreak/>
              <w:t>2.</w:t>
            </w:r>
          </w:p>
        </w:tc>
        <w:tc>
          <w:tcPr>
            <w:tcW w:w="1848" w:type="dxa"/>
            <w:vAlign w:val="center"/>
          </w:tcPr>
          <w:p w:rsidR="009F4AC2" w:rsidRDefault="009F4AC2" w:rsidP="009F4AC2">
            <w:pPr>
              <w:jc w:val="both"/>
              <w:rPr>
                <w:bCs/>
                <w:iCs/>
                <w:sz w:val="26"/>
                <w:szCs w:val="26"/>
              </w:rPr>
            </w:pPr>
            <w:r>
              <w:rPr>
                <w:bCs/>
                <w:iCs/>
                <w:sz w:val="26"/>
                <w:szCs w:val="26"/>
              </w:rPr>
              <w:t xml:space="preserve">Quyết định số 1339/2016/QĐ-UBND ngày 11/07/2016 của Uỷ ban nhân dân thành phố Hải Phòng Về việc ban hành </w:t>
            </w:r>
            <w:r>
              <w:rPr>
                <w:bCs/>
                <w:iCs/>
                <w:sz w:val="26"/>
                <w:szCs w:val="26"/>
              </w:rPr>
              <w:lastRenderedPageBreak/>
              <w:t>Quy chế quản lý quy hoạch, kiến trúc đô thị chung thành phố Hải Phòng</w:t>
            </w:r>
          </w:p>
        </w:tc>
        <w:tc>
          <w:tcPr>
            <w:tcW w:w="2121" w:type="dxa"/>
            <w:vAlign w:val="center"/>
          </w:tcPr>
          <w:p w:rsidR="009F4AC2" w:rsidRDefault="009F4AC2" w:rsidP="009F4AC2">
            <w:pPr>
              <w:jc w:val="both"/>
              <w:rPr>
                <w:bCs/>
                <w:iCs/>
                <w:sz w:val="26"/>
                <w:szCs w:val="26"/>
              </w:rPr>
            </w:pPr>
            <w:r>
              <w:rPr>
                <w:bCs/>
                <w:iCs/>
                <w:sz w:val="26"/>
                <w:szCs w:val="26"/>
              </w:rPr>
              <w:lastRenderedPageBreak/>
              <w:t>- Luật Kiến trúc số 40/2019/QH14 ngày 13/6/2019;</w:t>
            </w:r>
            <w:r>
              <w:rPr>
                <w:bCs/>
                <w:iCs/>
                <w:sz w:val="26"/>
                <w:szCs w:val="26"/>
              </w:rPr>
              <w:br/>
              <w:t xml:space="preserve">- Nghị định số 85/2020/NĐ-CP ngày 17/7/2020 của Chính phủ quy định chi tiết </w:t>
            </w:r>
            <w:r>
              <w:rPr>
                <w:bCs/>
                <w:iCs/>
                <w:sz w:val="26"/>
                <w:szCs w:val="26"/>
              </w:rPr>
              <w:lastRenderedPageBreak/>
              <w:t>một số điều của Luật Kiến trúc;</w:t>
            </w:r>
            <w:r>
              <w:rPr>
                <w:bCs/>
                <w:iCs/>
                <w:sz w:val="26"/>
                <w:szCs w:val="26"/>
              </w:rPr>
              <w:br/>
              <w:t>- Nghị định số 35/2023/NĐ-CP ngày 20/6/2023 của Chính phủ sửa đổi, bổ sung một số điều của các Nghị định thuộc lĩnh vực quản lý nhà nước của Bộ Xây dựng.</w:t>
            </w:r>
          </w:p>
        </w:tc>
        <w:tc>
          <w:tcPr>
            <w:tcW w:w="4003" w:type="dxa"/>
            <w:vAlign w:val="center"/>
          </w:tcPr>
          <w:p w:rsidR="009F4AC2" w:rsidRDefault="009F4AC2" w:rsidP="009F4AC2">
            <w:pPr>
              <w:jc w:val="both"/>
              <w:rPr>
                <w:bCs/>
                <w:iCs/>
                <w:sz w:val="26"/>
                <w:szCs w:val="26"/>
              </w:rPr>
            </w:pPr>
            <w:r>
              <w:rPr>
                <w:bCs/>
                <w:iCs/>
                <w:sz w:val="26"/>
                <w:szCs w:val="26"/>
              </w:rPr>
              <w:lastRenderedPageBreak/>
              <w:t xml:space="preserve">Đề cương và Dự toán lập Quy chế quản lý kiến trúc đô thị thành phố Hải Phòng đã được Ủy ban nhân dân thành phố phê duyệt tại Quyết định số 514/QĐ-UBND ngày 23/02/2024. </w:t>
            </w:r>
            <w:r>
              <w:rPr>
                <w:bCs/>
                <w:iCs/>
                <w:sz w:val="26"/>
                <w:szCs w:val="26"/>
              </w:rPr>
              <w:br/>
              <w:t>Sở Xây dựng đang tổ chức lập Quy chế thay thế;</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02/2027</w:t>
            </w:r>
          </w:p>
        </w:tc>
        <w:tc>
          <w:tcPr>
            <w:tcW w:w="1904" w:type="dxa"/>
            <w:vAlign w:val="center"/>
          </w:tcPr>
          <w:p w:rsidR="009F4AC2" w:rsidRDefault="009F4AC2" w:rsidP="009F4AC2">
            <w:pPr>
              <w:jc w:val="both"/>
              <w:rPr>
                <w:bCs/>
                <w:iCs/>
                <w:sz w:val="26"/>
                <w:szCs w:val="26"/>
              </w:rPr>
            </w:pPr>
            <w:r>
              <w:rPr>
                <w:bCs/>
                <w:iCs/>
                <w:sz w:val="26"/>
                <w:szCs w:val="26"/>
              </w:rPr>
              <w:t xml:space="preserve">Tiêu chí 1.1 - Tiêu chí về tổ chức bộ máy; Tiêu chí 1.2 - Tiêu chí về khoa học, công nghệ; Tiêu chí 1.3 - Tiêu chí về </w:t>
            </w:r>
            <w:r>
              <w:rPr>
                <w:bCs/>
                <w:iCs/>
                <w:sz w:val="26"/>
                <w:szCs w:val="26"/>
              </w:rPr>
              <w:lastRenderedPageBreak/>
              <w:t xml:space="preserve">hội nhập quốc tế; Tiêu chí 1.4 - Tiêu chí về xây dựng, thi hành pháp luật; Tiêu chí 1.5 - Tiêu chí về kinh tế tư nhân; Tiêu chí 1.6 - Tiêu chí về an ninh năng lượng quốc gia; Tiêu chí 1.7 - Tiêu chí về giáo dục và đào tạo; Tiêu chí 1.8 - Tiêu chí về bảo vệ, chăm sóc, nâng cao sức khỏe Nhân dân; Tiêu chí 1.10 - Tiêu chí về phát triển văn hóa; Tiêu chí 1.11 - Tiêu chí về cấu trúc hệ thống pháp luật; Tiêu chí 1.12 - Tiêu chí riêng khác; Tiêu chí 2.3 </w:t>
            </w:r>
          </w:p>
        </w:tc>
        <w:tc>
          <w:tcPr>
            <w:tcW w:w="1710" w:type="dxa"/>
          </w:tcPr>
          <w:p w:rsidR="009F4AC2" w:rsidRPr="00FA03EF" w:rsidRDefault="009F4AC2" w:rsidP="009F4AC2">
            <w:pPr>
              <w:jc w:val="both"/>
              <w:rPr>
                <w:b/>
                <w:bCs/>
                <w:sz w:val="24"/>
              </w:rPr>
            </w:pPr>
            <w:r w:rsidRPr="00FA03EF">
              <w:rPr>
                <w:b/>
                <w:bCs/>
                <w:sz w:val="24"/>
              </w:rPr>
              <w:lastRenderedPageBreak/>
              <w:t>Không nhất trí</w:t>
            </w:r>
            <w:r w:rsidRPr="00FA03EF">
              <w:rPr>
                <w:sz w:val="24"/>
              </w:rPr>
              <w:t xml:space="preserve">: Cơ sở rà soát và nội dung phân tích chưa thể hiện đã rà soát và phát hiện nội dung vướng mắc, bất cập </w:t>
            </w:r>
            <w:r w:rsidRPr="00FA03EF">
              <w:rPr>
                <w:sz w:val="24"/>
              </w:rPr>
              <w:lastRenderedPageBreak/>
              <w:t>liên quan đến chủ trương, đường lối của Đảng về đột phá phát triển KH,CN,ĐMST&amp;CĐS</w:t>
            </w:r>
          </w:p>
        </w:tc>
      </w:tr>
      <w:tr w:rsidR="009F4AC2">
        <w:tc>
          <w:tcPr>
            <w:tcW w:w="959" w:type="dxa"/>
            <w:vAlign w:val="center"/>
          </w:tcPr>
          <w:p w:rsidR="009F4AC2" w:rsidRDefault="009F4AC2" w:rsidP="009F4AC2">
            <w:pPr>
              <w:jc w:val="center"/>
              <w:rPr>
                <w:bCs/>
                <w:iCs/>
                <w:sz w:val="26"/>
                <w:szCs w:val="26"/>
              </w:rPr>
            </w:pPr>
            <w:r>
              <w:rPr>
                <w:bCs/>
                <w:iCs/>
                <w:sz w:val="26"/>
                <w:szCs w:val="26"/>
              </w:rPr>
              <w:lastRenderedPageBreak/>
              <w:t>3.</w:t>
            </w:r>
          </w:p>
        </w:tc>
        <w:tc>
          <w:tcPr>
            <w:tcW w:w="1848" w:type="dxa"/>
            <w:vAlign w:val="center"/>
          </w:tcPr>
          <w:p w:rsidR="009F4AC2" w:rsidRDefault="009F4AC2" w:rsidP="009F4AC2">
            <w:pPr>
              <w:jc w:val="both"/>
              <w:rPr>
                <w:bCs/>
                <w:iCs/>
                <w:sz w:val="26"/>
                <w:szCs w:val="26"/>
              </w:rPr>
            </w:pPr>
            <w:r>
              <w:rPr>
                <w:bCs/>
                <w:iCs/>
                <w:sz w:val="26"/>
                <w:szCs w:val="26"/>
              </w:rPr>
              <w:t xml:space="preserve">Quyết định số 11/2024/QĐ-UBND ngày </w:t>
            </w:r>
            <w:r>
              <w:rPr>
                <w:bCs/>
                <w:iCs/>
                <w:sz w:val="26"/>
                <w:szCs w:val="26"/>
              </w:rPr>
              <w:lastRenderedPageBreak/>
              <w:t>15/04/2024 của Uỷ ban nhân dân tỉnh Hải Dương Quy định về phương pháp xác định dân số trong các toà nhà chung cư, nhà chung cư hỗn hợp trên địa bàn tỉnh</w:t>
            </w:r>
          </w:p>
        </w:tc>
        <w:tc>
          <w:tcPr>
            <w:tcW w:w="2121" w:type="dxa"/>
            <w:vAlign w:val="center"/>
          </w:tcPr>
          <w:p w:rsidR="009F4AC2" w:rsidRDefault="009F4AC2" w:rsidP="009F4AC2">
            <w:pPr>
              <w:jc w:val="both"/>
              <w:rPr>
                <w:bCs/>
                <w:iCs/>
                <w:sz w:val="26"/>
                <w:szCs w:val="26"/>
              </w:rPr>
            </w:pPr>
            <w:r>
              <w:rPr>
                <w:bCs/>
                <w:iCs/>
                <w:sz w:val="26"/>
                <w:szCs w:val="26"/>
              </w:rPr>
              <w:lastRenderedPageBreak/>
              <w:t xml:space="preserve">- Luật Tổ chức chính quyền địa phương số </w:t>
            </w:r>
            <w:r>
              <w:rPr>
                <w:bCs/>
                <w:iCs/>
                <w:sz w:val="26"/>
                <w:szCs w:val="26"/>
              </w:rPr>
              <w:lastRenderedPageBreak/>
              <w:t>72/2025/QH15 ngày 16/6/2025;</w:t>
            </w:r>
            <w:r>
              <w:rPr>
                <w:bCs/>
                <w:iCs/>
                <w:sz w:val="26"/>
                <w:szCs w:val="26"/>
              </w:rPr>
              <w:br/>
              <w:t>- Thông tư số 03/2021/TT-BXD ngày 19 tháng 5 năm 2021 của Bộ trưởng Bộ Xây dựng Ban hành QCVN 04:2021/BXD Quy chuẩn kỹ thuật quốc gia về Nhà chung cư;</w:t>
            </w:r>
          </w:p>
        </w:tc>
        <w:tc>
          <w:tcPr>
            <w:tcW w:w="4003" w:type="dxa"/>
            <w:vAlign w:val="center"/>
          </w:tcPr>
          <w:p w:rsidR="009F4AC2" w:rsidRDefault="009F4AC2" w:rsidP="009F4AC2">
            <w:pPr>
              <w:jc w:val="both"/>
              <w:rPr>
                <w:bCs/>
                <w:iCs/>
                <w:sz w:val="26"/>
                <w:szCs w:val="26"/>
              </w:rPr>
            </w:pPr>
            <w:r>
              <w:rPr>
                <w:bCs/>
                <w:iCs/>
                <w:sz w:val="26"/>
                <w:szCs w:val="26"/>
              </w:rPr>
              <w:lastRenderedPageBreak/>
              <w:t xml:space="preserve">Việc thay thế hoặc bãi bỏ căn cứ theo Chương trình, Kế hoạch phát triển nhà ở và QCVN 04:2021/BXD quy </w:t>
            </w:r>
            <w:r>
              <w:rPr>
                <w:bCs/>
                <w:iCs/>
                <w:sz w:val="26"/>
                <w:szCs w:val="26"/>
              </w:rPr>
              <w:lastRenderedPageBreak/>
              <w:t>chuẩn kỹ thuật quốc gia về Nhà chung cư ban hành kèm theo Thông tư số 03/2021/TT-BXD ngày 19/5/2021 của Bộ trưởng Bộ Xây dựng và các quy định liên quan đến quản lý nhà chung cư.</w:t>
            </w:r>
          </w:p>
        </w:tc>
        <w:tc>
          <w:tcPr>
            <w:tcW w:w="1417" w:type="dxa"/>
            <w:vAlign w:val="center"/>
          </w:tcPr>
          <w:p w:rsidR="009F4AC2" w:rsidRDefault="009F4AC2" w:rsidP="009F4AC2">
            <w:pPr>
              <w:jc w:val="both"/>
              <w:rPr>
                <w:bCs/>
                <w:iCs/>
                <w:sz w:val="26"/>
                <w:szCs w:val="26"/>
              </w:rPr>
            </w:pPr>
            <w:r>
              <w:rPr>
                <w:bCs/>
                <w:iCs/>
                <w:sz w:val="26"/>
                <w:szCs w:val="26"/>
              </w:rPr>
              <w:lastRenderedPageBreak/>
              <w:t>Thay thế</w:t>
            </w:r>
          </w:p>
        </w:tc>
        <w:tc>
          <w:tcPr>
            <w:tcW w:w="1275" w:type="dxa"/>
            <w:vAlign w:val="center"/>
          </w:tcPr>
          <w:p w:rsidR="009F4AC2" w:rsidRDefault="009F4AC2" w:rsidP="009F4AC2">
            <w:pPr>
              <w:jc w:val="both"/>
              <w:rPr>
                <w:bCs/>
                <w:iCs/>
                <w:sz w:val="26"/>
                <w:szCs w:val="26"/>
              </w:rPr>
            </w:pPr>
            <w:r>
              <w:rPr>
                <w:bCs/>
                <w:iCs/>
                <w:sz w:val="26"/>
                <w:szCs w:val="26"/>
              </w:rPr>
              <w:t>Tháng 02/2027</w:t>
            </w:r>
          </w:p>
        </w:tc>
        <w:tc>
          <w:tcPr>
            <w:tcW w:w="1904" w:type="dxa"/>
            <w:vAlign w:val="center"/>
          </w:tcPr>
          <w:p w:rsidR="009F4AC2" w:rsidRDefault="009F4AC2" w:rsidP="009F4AC2">
            <w:pPr>
              <w:jc w:val="both"/>
              <w:rPr>
                <w:bCs/>
                <w:iCs/>
                <w:sz w:val="26"/>
                <w:szCs w:val="26"/>
              </w:rPr>
            </w:pPr>
            <w:r>
              <w:rPr>
                <w:bCs/>
                <w:iCs/>
                <w:sz w:val="26"/>
                <w:szCs w:val="26"/>
              </w:rPr>
              <w:t xml:space="preserve">Tiêu chí 1.1 - Tiêu chí về tổ chức bộ máy; </w:t>
            </w:r>
            <w:r>
              <w:rPr>
                <w:bCs/>
                <w:iCs/>
                <w:sz w:val="26"/>
                <w:szCs w:val="26"/>
              </w:rPr>
              <w:lastRenderedPageBreak/>
              <w:t xml:space="preserve">Tiêu chí 1.2 - Tiêu chí về khoa học, công nghệ; Tiêu chí 1.3 - Tiêu chí về hội nhập quốc tế; Tiêu chí 1.5 - Tiêu chí về kinh tế tư nhân; Tiêu chí 1.4 - Tiêu chí về xây dựng, thi hành pháp luật; Tiêu chí 1.6 - Tiêu chí về an ninh năng lượng quốc gia; Tiêu chí 1.7 - Tiêu chí về giáo dục và đào tạo; Tiêu chí 1.8 - Tiêu chí về bảo vệ, chăm sóc, nâng cao sức khỏe Nhân dân; Tiêu chí 1.10 - Tiêu chí về phát triển văn hóa; Tiêu chí 1.11 - Tiêu chí về cấu trúc hệ thống pháp luật; Tiêu chí 1.12 - Tiêu </w:t>
            </w:r>
            <w:r>
              <w:rPr>
                <w:bCs/>
                <w:iCs/>
                <w:sz w:val="26"/>
                <w:szCs w:val="26"/>
              </w:rPr>
              <w:lastRenderedPageBreak/>
              <w:t xml:space="preserve">chí riêng khác; Tiêu chí 2.3 </w:t>
            </w:r>
          </w:p>
        </w:tc>
        <w:tc>
          <w:tcPr>
            <w:tcW w:w="1710" w:type="dxa"/>
            <w:vAlign w:val="center"/>
          </w:tcPr>
          <w:p w:rsidR="009F4AC2" w:rsidRDefault="009F4AC2" w:rsidP="009F4AC2">
            <w:pPr>
              <w:jc w:val="both"/>
              <w:rPr>
                <w:bCs/>
                <w:iCs/>
                <w:sz w:val="26"/>
                <w:szCs w:val="26"/>
              </w:rPr>
            </w:pPr>
          </w:p>
        </w:tc>
      </w:tr>
      <w:tr w:rsidR="009F4AC2" w:rsidTr="00E8170E">
        <w:tc>
          <w:tcPr>
            <w:tcW w:w="959" w:type="dxa"/>
            <w:vAlign w:val="center"/>
          </w:tcPr>
          <w:p w:rsidR="009F4AC2" w:rsidRDefault="009F4AC2" w:rsidP="009F4AC2">
            <w:pPr>
              <w:jc w:val="center"/>
              <w:rPr>
                <w:bCs/>
                <w:iCs/>
                <w:sz w:val="26"/>
                <w:szCs w:val="26"/>
              </w:rPr>
            </w:pPr>
            <w:r>
              <w:rPr>
                <w:bCs/>
                <w:iCs/>
                <w:sz w:val="26"/>
                <w:szCs w:val="26"/>
              </w:rPr>
              <w:lastRenderedPageBreak/>
              <w:t>4.</w:t>
            </w:r>
          </w:p>
        </w:tc>
        <w:tc>
          <w:tcPr>
            <w:tcW w:w="1848" w:type="dxa"/>
            <w:vAlign w:val="center"/>
          </w:tcPr>
          <w:p w:rsidR="009F4AC2" w:rsidRDefault="009F4AC2" w:rsidP="009F4AC2">
            <w:pPr>
              <w:jc w:val="both"/>
              <w:rPr>
                <w:bCs/>
                <w:iCs/>
                <w:sz w:val="26"/>
                <w:szCs w:val="26"/>
              </w:rPr>
            </w:pPr>
            <w:r>
              <w:rPr>
                <w:bCs/>
                <w:iCs/>
                <w:sz w:val="26"/>
                <w:szCs w:val="26"/>
              </w:rPr>
              <w:t>Quyết định số 53/2024/QĐ-UBND ngày 19/12/2024 của Uỷ ban nhân dân thành phố Hải Phòng Phân cấp lập quy chế quản lý kiến trúc đô thị và lập, phê duyệt, ban hành quy chế quản lý kiến trúc các điểm dân cư nông thôn trên địa bàn thành phố Hải Phòng</w:t>
            </w:r>
          </w:p>
        </w:tc>
        <w:tc>
          <w:tcPr>
            <w:tcW w:w="2121" w:type="dxa"/>
            <w:vAlign w:val="center"/>
          </w:tcPr>
          <w:p w:rsidR="009F4AC2" w:rsidRDefault="009F4AC2" w:rsidP="009F4AC2">
            <w:pPr>
              <w:jc w:val="both"/>
              <w:rPr>
                <w:bCs/>
                <w:iCs/>
                <w:sz w:val="26"/>
                <w:szCs w:val="26"/>
              </w:rPr>
            </w:pPr>
            <w:r>
              <w:rPr>
                <w:bCs/>
                <w:iCs/>
                <w:sz w:val="26"/>
                <w:szCs w:val="26"/>
              </w:rPr>
              <w:t>-  Luật Kiến trúc số 40/2019/QH14 ngày 13/6/2019;</w:t>
            </w:r>
            <w:r>
              <w:rPr>
                <w:bCs/>
                <w:iCs/>
                <w:sz w:val="26"/>
                <w:szCs w:val="26"/>
              </w:rPr>
              <w:br/>
              <w:t>- Nghị định số 85/2020/NĐ-CP ngày 17/7/2020 của Chính phủ quy định chi tiết một số điều của Luật Kiến trúc;</w:t>
            </w:r>
            <w:r>
              <w:rPr>
                <w:bCs/>
                <w:iCs/>
                <w:sz w:val="26"/>
                <w:szCs w:val="26"/>
              </w:rPr>
              <w:br/>
              <w:t>- Nghị định số 35/2023/NĐ-CP ngày 20/6/2023 của Chính phủ sửa đổi, bổ sung một số điều của các Nghị định thuộc lĩnh vực quản lý nhà nước của Bộ Xây dựng.</w:t>
            </w:r>
            <w:r>
              <w:rPr>
                <w:bCs/>
                <w:iCs/>
                <w:sz w:val="26"/>
                <w:szCs w:val="26"/>
              </w:rPr>
              <w:br/>
              <w:t>- Nghị định 140/2025/NĐ-CP ngày 12/6/2025 quy định về phân định thẩm quyền của chính quyền địa phương 02 cấp trong lĩnh vực quản lý nhà nước của Bộ Xây dựng</w:t>
            </w:r>
          </w:p>
        </w:tc>
        <w:tc>
          <w:tcPr>
            <w:tcW w:w="4003" w:type="dxa"/>
            <w:vAlign w:val="center"/>
          </w:tcPr>
          <w:p w:rsidR="009F4AC2" w:rsidRDefault="009F4AC2" w:rsidP="009F4AC2">
            <w:pPr>
              <w:jc w:val="both"/>
              <w:rPr>
                <w:bCs/>
                <w:iCs/>
                <w:sz w:val="26"/>
                <w:szCs w:val="26"/>
              </w:rPr>
            </w:pPr>
            <w:r>
              <w:rPr>
                <w:bCs/>
                <w:iCs/>
                <w:sz w:val="26"/>
                <w:szCs w:val="26"/>
              </w:rPr>
              <w:t xml:space="preserve">Quyết định số 53/2024/QĐ-UBNDPhân cấp lập quy chế quản lý kiến trúc đô thị và lập, phê duyệt, ban hành quy chế quản lý kiến trúc các điểm dân cư nông thôn trên địa bàn thành phố Hải Phòng, phân cấp cho Sở Xây dựng lập quy chế quản lý kiến trúc đô thị trên địa bàn thành phố; Ủy ban nhân dân cấp huyện lập, phê duyệt, ban hành quy chế quản lý kiến trúc các điểm dân cư nông thôn trên địa bàn quản lý. </w:t>
            </w:r>
            <w:r>
              <w:rPr>
                <w:bCs/>
                <w:iCs/>
                <w:sz w:val="26"/>
                <w:szCs w:val="26"/>
              </w:rPr>
              <w:br/>
              <w:t>Trong đó, trách nhiệm của Ủy ban nhân dân cấp huyện về lập quy chế quản lý kiến trúc theo quy định tại khoản 1 Điều 8 Nghị định số 85/2020/NĐ-CP ngày 17 tháng 7 năm 2020 của Chính phủ do Ủy ban nhân dân cấp xã thực hiện theo quy định tại điểm a khoản 3 Điều 17 Nghị định số 140/2025/NĐ-CP.</w:t>
            </w:r>
            <w:r>
              <w:rPr>
                <w:bCs/>
                <w:iCs/>
                <w:sz w:val="26"/>
                <w:szCs w:val="26"/>
              </w:rPr>
              <w:br/>
              <w:t xml:space="preserve">Hiện nay, Quyết định này vẫn phù hợp với Luật kiến trúc hiện hành, việc điều nghiên cứu điều chỉnh Luật Kiến t rúc đang được Bộ Xây dựng nghiên cứu, điều chỉnh. </w:t>
            </w:r>
            <w:r>
              <w:rPr>
                <w:bCs/>
                <w:iCs/>
                <w:sz w:val="26"/>
                <w:szCs w:val="26"/>
              </w:rPr>
              <w:br/>
              <w:t>Do vậy, sau khi Luật Kiến trúc mới được ban hành, Quyết định này sẽ được thay thế hoặc điều chỉnh theo quy định.</w:t>
            </w:r>
          </w:p>
        </w:tc>
        <w:tc>
          <w:tcPr>
            <w:tcW w:w="1417" w:type="dxa"/>
            <w:vAlign w:val="center"/>
          </w:tcPr>
          <w:p w:rsidR="009F4AC2" w:rsidRDefault="009F4AC2" w:rsidP="009F4AC2">
            <w:pPr>
              <w:jc w:val="both"/>
              <w:rPr>
                <w:bCs/>
                <w:iCs/>
                <w:sz w:val="26"/>
                <w:szCs w:val="26"/>
              </w:rPr>
            </w:pPr>
            <w:r>
              <w:rPr>
                <w:bCs/>
                <w:iCs/>
                <w:sz w:val="26"/>
                <w:szCs w:val="26"/>
              </w:rPr>
              <w:t>Thay thế</w:t>
            </w:r>
          </w:p>
        </w:tc>
        <w:tc>
          <w:tcPr>
            <w:tcW w:w="1275" w:type="dxa"/>
            <w:vAlign w:val="center"/>
          </w:tcPr>
          <w:p w:rsidR="009F4AC2" w:rsidRDefault="009F4AC2" w:rsidP="009F4AC2">
            <w:pPr>
              <w:jc w:val="both"/>
              <w:rPr>
                <w:bCs/>
                <w:iCs/>
                <w:sz w:val="26"/>
                <w:szCs w:val="26"/>
              </w:rPr>
            </w:pPr>
            <w:r>
              <w:rPr>
                <w:bCs/>
                <w:iCs/>
                <w:sz w:val="26"/>
                <w:szCs w:val="26"/>
              </w:rPr>
              <w:t>Tháng 02/2027</w:t>
            </w:r>
          </w:p>
        </w:tc>
        <w:tc>
          <w:tcPr>
            <w:tcW w:w="1904" w:type="dxa"/>
            <w:vAlign w:val="center"/>
          </w:tcPr>
          <w:p w:rsidR="009F4AC2" w:rsidRDefault="009F4AC2" w:rsidP="009F4AC2">
            <w:pPr>
              <w:jc w:val="both"/>
              <w:rPr>
                <w:bCs/>
                <w:iCs/>
                <w:sz w:val="26"/>
                <w:szCs w:val="26"/>
              </w:rPr>
            </w:pPr>
            <w:r>
              <w:rPr>
                <w:bCs/>
                <w:iCs/>
                <w:sz w:val="26"/>
                <w:szCs w:val="26"/>
              </w:rPr>
              <w:t xml:space="preserve">Tiêu chí 1.1 - Tiêu chí về tổ chức bộ máy; Tiêu chí 1.2 - Tiêu chí về khoa học, công nghệ; Tiêu chí 1.3 - Tiêu chí về hội nhập quốc tế; Tiêu chí 1.4 - Tiêu chí về xây dựng, thi hành pháp luật; Tiêu chí 1.5 - Tiêu chí về kinh tế tư nhân; Tiêu chí 1.6 - Tiêu chí về an ninh năng lượng quốc gia; Tiêu chí 1.7 - Tiêu chí về giáo dục và đào tạo; Tiêu chí 1.8 - Tiêu chí về bảo vệ, chăm sóc, nâng cao sức khỏe Nhân dân; Tiêu chí 1.10 - Tiêu chí về phát triển văn hóa; </w:t>
            </w:r>
            <w:r>
              <w:rPr>
                <w:bCs/>
                <w:iCs/>
                <w:sz w:val="26"/>
                <w:szCs w:val="26"/>
              </w:rPr>
              <w:lastRenderedPageBreak/>
              <w:t xml:space="preserve">Tiêu chí 1.11 - Tiêu chí về cấu trúc hệ thống pháp luật; Tiêu chí 1.12 - Tiêu chí riêng khác; Tiêu chí 2.3 </w:t>
            </w:r>
          </w:p>
        </w:tc>
        <w:tc>
          <w:tcPr>
            <w:tcW w:w="1710" w:type="dxa"/>
          </w:tcPr>
          <w:p w:rsidR="009F4AC2" w:rsidRPr="00FA03EF" w:rsidRDefault="009F4AC2" w:rsidP="009F4AC2">
            <w:pPr>
              <w:jc w:val="both"/>
              <w:rPr>
                <w:b/>
                <w:bCs/>
                <w:sz w:val="24"/>
              </w:rPr>
            </w:pPr>
            <w:r w:rsidRPr="00FA03EF">
              <w:rPr>
                <w:b/>
                <w:bCs/>
                <w:sz w:val="24"/>
              </w:rPr>
              <w:lastRenderedPageBreak/>
              <w:t>Không nhất trí</w:t>
            </w:r>
            <w:r w:rsidRPr="00FA03EF">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tr w:rsidR="009F4AC2" w:rsidTr="00B7586B">
        <w:tc>
          <w:tcPr>
            <w:tcW w:w="959" w:type="dxa"/>
            <w:vAlign w:val="center"/>
          </w:tcPr>
          <w:p w:rsidR="009F4AC2" w:rsidRDefault="009F4AC2" w:rsidP="009F4AC2">
            <w:pPr>
              <w:jc w:val="center"/>
              <w:rPr>
                <w:bCs/>
                <w:iCs/>
                <w:sz w:val="26"/>
                <w:szCs w:val="26"/>
              </w:rPr>
            </w:pPr>
            <w:bookmarkStart w:id="1" w:name="_GoBack" w:colFirst="7" w:colLast="7"/>
            <w:r>
              <w:rPr>
                <w:bCs/>
                <w:iCs/>
                <w:sz w:val="26"/>
                <w:szCs w:val="26"/>
              </w:rPr>
              <w:t>5.</w:t>
            </w:r>
          </w:p>
        </w:tc>
        <w:tc>
          <w:tcPr>
            <w:tcW w:w="1848" w:type="dxa"/>
            <w:vAlign w:val="center"/>
          </w:tcPr>
          <w:p w:rsidR="009F4AC2" w:rsidRDefault="009F4AC2" w:rsidP="009F4AC2">
            <w:pPr>
              <w:jc w:val="both"/>
              <w:rPr>
                <w:bCs/>
                <w:iCs/>
                <w:sz w:val="26"/>
                <w:szCs w:val="26"/>
              </w:rPr>
            </w:pPr>
            <w:r>
              <w:rPr>
                <w:bCs/>
                <w:iCs/>
                <w:sz w:val="26"/>
                <w:szCs w:val="26"/>
              </w:rPr>
              <w:t>Quyết định số 184/2025/QĐ-UBND ngày 09/10/2025 của Uỷ ban nhân dân thành phố Hải Phòng Ban hành quy định chi tiết một số nội dung về cấp giấy phép xây dựng trên địa bàn thành phố Hải Phòng.</w:t>
            </w:r>
          </w:p>
        </w:tc>
        <w:tc>
          <w:tcPr>
            <w:tcW w:w="2121" w:type="dxa"/>
            <w:vAlign w:val="center"/>
          </w:tcPr>
          <w:p w:rsidR="009F4AC2" w:rsidRDefault="009F4AC2" w:rsidP="009F4AC2">
            <w:pPr>
              <w:jc w:val="both"/>
              <w:rPr>
                <w:bCs/>
                <w:iCs/>
                <w:sz w:val="26"/>
                <w:szCs w:val="26"/>
              </w:rPr>
            </w:pPr>
            <w:r>
              <w:rPr>
                <w:bCs/>
                <w:iCs/>
                <w:sz w:val="26"/>
                <w:szCs w:val="26"/>
              </w:rPr>
              <w:t>Luật Xây dựng số 135/2025/QH15 ngày 10/12/2025</w:t>
            </w:r>
          </w:p>
        </w:tc>
        <w:tc>
          <w:tcPr>
            <w:tcW w:w="4003" w:type="dxa"/>
            <w:vAlign w:val="center"/>
          </w:tcPr>
          <w:p w:rsidR="009F4AC2" w:rsidRDefault="009F4AC2" w:rsidP="009F4AC2">
            <w:pPr>
              <w:jc w:val="both"/>
              <w:rPr>
                <w:bCs/>
                <w:iCs/>
                <w:sz w:val="26"/>
                <w:szCs w:val="26"/>
              </w:rPr>
            </w:pPr>
            <w:r>
              <w:rPr>
                <w:bCs/>
                <w:iCs/>
                <w:sz w:val="26"/>
                <w:szCs w:val="26"/>
              </w:rPr>
              <w:t>Nội dung1: Khoản 5 Điều 5 Quy định kèm theo Quyết định số 184/2025/QĐ-UBND: "Trong thời hạn 15 ngày làm việc kể từ ngày nhận được hồ sơ, Ủy ban nhân dân cấp xã phải tổ chức thẩm định hồ sơ, kiểm tra thực địa và xem xét chấp thuận về địa điểm, quy mô xây dựng công trình và thời gian tồn tại của công trình tạm theo khoản 2 Điều 131 Luật Xây dựng."</w:t>
            </w:r>
            <w:r>
              <w:rPr>
                <w:bCs/>
                <w:iCs/>
                <w:sz w:val="26"/>
                <w:szCs w:val="26"/>
              </w:rPr>
              <w:br/>
              <w:t xml:space="preserve">  Nội dung 2: Khoản 5 Điều 6 Quy định kèm theo Quyết định số 184/2025/QĐ-UBND: "Trong thời hạn 20 ngày làm việc kể từ ngày nhận được hồ sơ, Ủy ban nhân dân cấp xã phải tổ chức thẩm định hồ sơ, kiểm tra thực địa và xem xét chấp thuận việc tiếp tục khai thác, sử dụng công trình tạm theo quy định tại điểm a khoản 1 Điều 131 Luật Xây dựng."</w:t>
            </w:r>
            <w:r>
              <w:rPr>
                <w:bCs/>
                <w:iCs/>
                <w:sz w:val="26"/>
                <w:szCs w:val="26"/>
              </w:rPr>
              <w:br/>
              <w:t xml:space="preserve">  Cần rà soát, cắt giảm thời gian thực hiện thủ tục hành chính của 2 Nội dung nêu trên</w:t>
            </w:r>
          </w:p>
        </w:tc>
        <w:tc>
          <w:tcPr>
            <w:tcW w:w="1417" w:type="dxa"/>
            <w:vAlign w:val="center"/>
          </w:tcPr>
          <w:p w:rsidR="009F4AC2" w:rsidRDefault="009F4AC2" w:rsidP="009F4AC2">
            <w:pPr>
              <w:jc w:val="both"/>
              <w:rPr>
                <w:bCs/>
                <w:iCs/>
                <w:sz w:val="26"/>
                <w:szCs w:val="26"/>
              </w:rPr>
            </w:pPr>
            <w:r>
              <w:rPr>
                <w:bCs/>
                <w:iCs/>
                <w:sz w:val="26"/>
                <w:szCs w:val="26"/>
              </w:rPr>
              <w:t>Sửa đổi, bổ sung</w:t>
            </w:r>
          </w:p>
        </w:tc>
        <w:tc>
          <w:tcPr>
            <w:tcW w:w="1275" w:type="dxa"/>
            <w:vAlign w:val="center"/>
          </w:tcPr>
          <w:p w:rsidR="009F4AC2" w:rsidRDefault="009F4AC2" w:rsidP="009F4AC2">
            <w:pPr>
              <w:jc w:val="both"/>
              <w:rPr>
                <w:bCs/>
                <w:iCs/>
                <w:sz w:val="26"/>
                <w:szCs w:val="26"/>
              </w:rPr>
            </w:pPr>
            <w:r>
              <w:rPr>
                <w:bCs/>
                <w:iCs/>
                <w:sz w:val="26"/>
                <w:szCs w:val="26"/>
              </w:rPr>
              <w:t>Sau khi Luật Xây dựng năm 2025 và các Nghị định hướng dẫn Luật Xây dựng có hiệu lực, Sở Xây dựng sẽ tiến hành rà soát, đối chiếu để sửa đổi, bổ sung</w:t>
            </w:r>
          </w:p>
        </w:tc>
        <w:tc>
          <w:tcPr>
            <w:tcW w:w="1904" w:type="dxa"/>
            <w:vAlign w:val="center"/>
          </w:tcPr>
          <w:p w:rsidR="009F4AC2" w:rsidRDefault="009F4AC2" w:rsidP="009F4AC2">
            <w:pPr>
              <w:jc w:val="both"/>
              <w:rPr>
                <w:bCs/>
                <w:iCs/>
                <w:sz w:val="26"/>
                <w:szCs w:val="26"/>
              </w:rPr>
            </w:pPr>
            <w:r>
              <w:rPr>
                <w:bCs/>
                <w:iCs/>
                <w:sz w:val="26"/>
                <w:szCs w:val="26"/>
              </w:rPr>
              <w:t xml:space="preserve">Tiêu chí 1.1 - Tiêu chí về tổ chức bộ máy; Tiêu chí 1.2 - Tiêu chí về khoa học, công nghệ; Tiêu chí 1.3 - Tiêu chí về hội nhập quốc tế; Tiêu chí 1.4 - Tiêu chí về xây dựng, thi hành pháp luật; Tiêu chí 1.5 - Tiêu chí về kinh tế tư nhân; Tiêu chí 1.6 - Tiêu chí về an ninh năng lượng quốc gia; Tiêu chí 1.7 - Tiêu chí về giáo dục và đào tạo; Tiêu chí 1.8 - Tiêu chí về bảo vệ, chăm sóc, </w:t>
            </w:r>
            <w:r>
              <w:rPr>
                <w:bCs/>
                <w:iCs/>
                <w:sz w:val="26"/>
                <w:szCs w:val="26"/>
              </w:rPr>
              <w:lastRenderedPageBreak/>
              <w:t xml:space="preserve">nâng cao sức khỏe Nhân dân; Tiêu chí 1.10 - Tiêu chí về phát triển văn hóa; Tiêu chí 1.11 - Tiêu chí về cấu trúc hệ thống pháp luật; Tiêu chí 1.12 - Tiêu chí riêng khác; Tiêu chí 2.3; Tiêu chí 4.1; Tiêu chí 5 </w:t>
            </w:r>
          </w:p>
        </w:tc>
        <w:tc>
          <w:tcPr>
            <w:tcW w:w="1710" w:type="dxa"/>
          </w:tcPr>
          <w:p w:rsidR="009F4AC2" w:rsidRPr="00FA03EF" w:rsidRDefault="009F4AC2" w:rsidP="009F4AC2">
            <w:pPr>
              <w:jc w:val="both"/>
              <w:rPr>
                <w:b/>
                <w:bCs/>
                <w:sz w:val="24"/>
              </w:rPr>
            </w:pPr>
            <w:r w:rsidRPr="00FA03EF">
              <w:rPr>
                <w:b/>
                <w:bCs/>
                <w:sz w:val="24"/>
              </w:rPr>
              <w:lastRenderedPageBreak/>
              <w:t>Không nhất trí</w:t>
            </w:r>
            <w:r w:rsidRPr="00FA03EF">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bookmarkEnd w:id="1"/>
      <w:tr w:rsidR="009F4AC2" w:rsidRPr="007E433C" w:rsidTr="00793FD5">
        <w:tc>
          <w:tcPr>
            <w:tcW w:w="15237" w:type="dxa"/>
            <w:gridSpan w:val="8"/>
            <w:shd w:val="clear" w:color="auto" w:fill="F7CAAC" w:themeFill="accent2" w:themeFillTint="66"/>
            <w:vAlign w:val="center"/>
          </w:tcPr>
          <w:p w:rsidR="009F4AC2" w:rsidRPr="0013765E" w:rsidRDefault="009F4AC2" w:rsidP="009F4AC2">
            <w:pPr>
              <w:spacing w:before="120" w:after="120"/>
              <w:jc w:val="center"/>
              <w:rPr>
                <w:bCs/>
                <w:iCs/>
                <w:sz w:val="26"/>
                <w:szCs w:val="26"/>
              </w:rPr>
            </w:pPr>
            <w:r>
              <w:rPr>
                <w:b/>
                <w:sz w:val="26"/>
                <w:szCs w:val="26"/>
              </w:rPr>
              <w:t>Tổng số VB đề xuất xử lý: 19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9A560E" w:rsidRPr="009A560E" w:rsidRDefault="009A560E" w:rsidP="009A560E">
      <w:pPr>
        <w:shd w:val="clear" w:color="auto" w:fill="FFFFFF"/>
        <w:spacing w:before="120" w:after="120" w:line="360" w:lineRule="exact"/>
        <w:jc w:val="both"/>
        <w:rPr>
          <w:szCs w:val="28"/>
        </w:rPr>
      </w:pPr>
      <w:r w:rsidRPr="009A560E">
        <w:rPr>
          <w:b/>
          <w:i/>
          <w:szCs w:val="28"/>
        </w:rPr>
        <w:t>- Cơ quan rà soát:</w:t>
      </w:r>
      <w:r w:rsidRPr="009A560E">
        <w:rPr>
          <w:szCs w:val="28"/>
        </w:rPr>
        <w:t xml:space="preserve"> Điền tên</w:t>
      </w:r>
      <w:r w:rsidRPr="009A560E">
        <w:rPr>
          <w:szCs w:val="28"/>
          <w:lang w:val="vi-VN"/>
        </w:rPr>
        <w:t xml:space="preserve"> của</w:t>
      </w:r>
      <w:r w:rsidRPr="009A560E">
        <w:rPr>
          <w:szCs w:val="28"/>
        </w:rPr>
        <w:t xml:space="preserve"> cơ quan rà soát (Ví dụ: UBND thành phố Hà Nội, UBND tỉnh Quảng Ninh).</w:t>
      </w:r>
    </w:p>
    <w:p w:rsidR="009A560E" w:rsidRPr="009A560E" w:rsidRDefault="009A560E" w:rsidP="009A560E">
      <w:pPr>
        <w:shd w:val="clear" w:color="auto" w:fill="FFFFFF"/>
        <w:spacing w:before="120" w:after="120" w:line="360" w:lineRule="exact"/>
        <w:jc w:val="both"/>
        <w:rPr>
          <w:szCs w:val="28"/>
        </w:rPr>
      </w:pPr>
      <w:r w:rsidRPr="009A560E">
        <w:rPr>
          <w:b/>
          <w:bCs/>
          <w:i/>
          <w:iCs/>
          <w:szCs w:val="28"/>
        </w:rPr>
        <w:t>- Cột (2):</w:t>
      </w:r>
      <w:r w:rsidRPr="009A560E">
        <w:rPr>
          <w:szCs w:val="28"/>
        </w:rPr>
        <w:t xml:space="preserve"> </w:t>
      </w:r>
    </w:p>
    <w:p w:rsidR="009A560E" w:rsidRPr="009A560E" w:rsidRDefault="009A560E" w:rsidP="009A560E">
      <w:pPr>
        <w:shd w:val="clear" w:color="auto" w:fill="FFFFFF"/>
        <w:spacing w:before="120" w:after="120" w:line="360" w:lineRule="exact"/>
        <w:ind w:firstLine="567"/>
        <w:jc w:val="both"/>
        <w:rPr>
          <w:szCs w:val="28"/>
          <w:lang w:val="vi-VN"/>
        </w:rPr>
      </w:pPr>
      <w:r w:rsidRPr="009A560E">
        <w:rPr>
          <w:szCs w:val="28"/>
        </w:rPr>
        <w:t>+ Điền tên văn bản được rà soát (</w:t>
      </w:r>
      <w:r w:rsidRPr="009A560E">
        <w:rPr>
          <w:szCs w:val="28"/>
          <w:lang w:val="vi-VN"/>
        </w:rPr>
        <w:t xml:space="preserve">Ghi rõ </w:t>
      </w:r>
      <w:r w:rsidRPr="009A560E">
        <w:rPr>
          <w:szCs w:val="28"/>
        </w:rPr>
        <w:t>tên loại; số, ký hiệu; ngày, tháng, năm ban hành; tên cơ quan ban hành; trích yếu văn bản)</w:t>
      </w:r>
      <w:r w:rsidRPr="009A560E">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Ví dụ: </w:t>
      </w:r>
      <w:r w:rsidRPr="00902930">
        <w:rPr>
          <w:szCs w:val="28"/>
          <w:shd w:val="clear" w:color="auto" w:fill="FFFFFF"/>
          <w:lang w:val="vi-VN"/>
        </w:rPr>
        <w:t>Quyết định số </w:t>
      </w:r>
      <w:hyperlink r:id="rId10" w:tgtFrame="_blank" w:history="1">
        <w:r w:rsidRPr="00902930">
          <w:rPr>
            <w:szCs w:val="28"/>
            <w:bdr w:val="none" w:sz="0" w:space="0" w:color="auto" w:frame="1"/>
            <w:shd w:val="clear" w:color="auto" w:fill="FFFFFF"/>
            <w:lang w:val="vi-VN"/>
          </w:rPr>
          <w:t>33/2025/QĐ-UBND</w:t>
        </w:r>
      </w:hyperlink>
      <w:r w:rsidRPr="00902930">
        <w:rPr>
          <w:szCs w:val="28"/>
          <w:shd w:val="clear" w:color="auto" w:fill="FFFFFF"/>
          <w:lang w:val="vi-VN"/>
        </w:rPr>
        <w:t> ngày 21/4/2025 của UBND thành phố Hà Nội về việc ban hành khung giá dịch vụ quản lý vận hành nhà chung cư trên địa bàn thành phố Hà Nội</w:t>
      </w:r>
      <w:r w:rsidRPr="00902930">
        <w:rPr>
          <w:szCs w:val="28"/>
          <w:lang w:val="vi-VN"/>
        </w:rPr>
        <w:t xml:space="preserve">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sidRPr="009A560E">
        <w:rPr>
          <w:szCs w:val="28"/>
          <w:lang w:val="vi-VN"/>
        </w:rPr>
        <w:t xml:space="preserve"> văn bản</w:t>
      </w:r>
      <w:r w:rsidRPr="00902930">
        <w:rPr>
          <w:szCs w:val="28"/>
          <w:lang w:val="vi-VN"/>
        </w:rPr>
        <w:t>) từ văn bản được ban hành trước đến văn bản được ban hành sau.</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lastRenderedPageBreak/>
        <w:t>- Cột (3):</w:t>
      </w:r>
      <w:r w:rsidRPr="00902930">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9A560E" w:rsidRPr="00902930" w:rsidRDefault="009A560E" w:rsidP="009A560E">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w:t>
      </w:r>
      <w:r w:rsidRPr="009A560E">
        <w:rPr>
          <w:szCs w:val="28"/>
          <w:lang w:val="vi-VN"/>
        </w:rPr>
        <w:t xml:space="preserve">. </w:t>
      </w:r>
      <w:r w:rsidRPr="00902930">
        <w:rPr>
          <w:szCs w:val="28"/>
          <w:lang w:val="vi-VN"/>
        </w:rPr>
        <w:t>Mỗi nội dung, quy định của văn bản được rà soát được điền tại 01 dòng khác nhau.</w:t>
      </w:r>
    </w:p>
    <w:p w:rsidR="009A560E" w:rsidRPr="00902930" w:rsidRDefault="009A560E" w:rsidP="009A560E">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9A560E" w:rsidRPr="009A560E" w:rsidRDefault="009A560E" w:rsidP="009A560E">
      <w:pPr>
        <w:shd w:val="clear" w:color="auto" w:fill="FFFFFF"/>
        <w:spacing w:before="120" w:after="120" w:line="360" w:lineRule="exact"/>
        <w:jc w:val="both"/>
        <w:rPr>
          <w:spacing w:val="-4"/>
          <w:szCs w:val="28"/>
          <w:lang w:val="nl-NL"/>
        </w:rPr>
      </w:pPr>
      <w:r w:rsidRPr="00902930">
        <w:rPr>
          <w:b/>
          <w:bCs/>
          <w:i/>
          <w:iCs/>
          <w:spacing w:val="-4"/>
          <w:szCs w:val="28"/>
          <w:lang w:val="vi-VN"/>
        </w:rPr>
        <w:t xml:space="preserve">- Cột (7): </w:t>
      </w:r>
      <w:r w:rsidRPr="00902930">
        <w:rPr>
          <w:spacing w:val="-4"/>
          <w:szCs w:val="28"/>
          <w:lang w:val="vi-VN"/>
        </w:rPr>
        <w:t>Điền tiêu chí rà soát tương ứng với từng nội dung, quy định của văn bản được rà soát cần phải xử lý</w:t>
      </w:r>
      <w:r w:rsidRPr="009A560E">
        <w:rPr>
          <w:spacing w:val="-4"/>
          <w:szCs w:val="28"/>
          <w:lang w:val="vi-VN"/>
        </w:rPr>
        <w:t>.</w:t>
      </w:r>
      <w:r w:rsidRPr="00902930">
        <w:rPr>
          <w:spacing w:val="-4"/>
          <w:szCs w:val="28"/>
          <w:lang w:val="vi-VN"/>
        </w:rPr>
        <w:t xml:space="preserve"> (Ví dụ: </w:t>
      </w:r>
      <w:r w:rsidRPr="009A560E">
        <w:rPr>
          <w:spacing w:val="-4"/>
          <w:szCs w:val="28"/>
          <w:lang w:val="nl-NL"/>
        </w:rPr>
        <w:t>Tiêu chí 2).</w:t>
      </w:r>
    </w:p>
    <w:p w:rsidR="009A560E" w:rsidRPr="009A560E" w:rsidRDefault="009A560E" w:rsidP="009A560E">
      <w:pPr>
        <w:spacing w:before="120" w:after="120" w:line="360" w:lineRule="exact"/>
        <w:ind w:firstLine="567"/>
        <w:jc w:val="both"/>
        <w:rPr>
          <w:lang w:val="nl-NL"/>
        </w:rPr>
      </w:pPr>
      <w:r w:rsidRPr="009A560E">
        <w:rPr>
          <w:lang w:val="nl-NL"/>
        </w:rPr>
        <w:t>Trường hợp kết quả rà soát một nội dung, quy định của VBQPPL đồng thời liên quan đến nhiều tiêu chí khác nhau thì ghi tất cả các tiêu chí (Ví dụ: Tiêu chí 2; Tiêu chí 4).</w:t>
      </w:r>
    </w:p>
    <w:p w:rsidR="009A560E" w:rsidRPr="009A560E" w:rsidRDefault="009A560E" w:rsidP="009A560E">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nội dung, quy định của văn bản nếu cần </w:t>
      </w:r>
      <w:r w:rsidRPr="00902930">
        <w:rPr>
          <w:b/>
          <w:bCs/>
          <w:lang w:val="nl-NL"/>
        </w:rPr>
        <w:t xml:space="preserve">tạm ngưng hiệu lực một phần; </w:t>
      </w:r>
      <w:r w:rsidRPr="009A560E">
        <w:rPr>
          <w:b/>
          <w:bCs/>
          <w:shd w:val="clear" w:color="auto" w:fill="FFFFFF"/>
          <w:lang w:val="nl-NL"/>
        </w:rPr>
        <w:t>hướng dẫn áp dụng VBQPPL</w:t>
      </w:r>
      <w:r w:rsidRPr="009A560E">
        <w:rPr>
          <w:shd w:val="clear" w:color="auto" w:fill="FFFFFF"/>
          <w:lang w:val="nl-NL"/>
        </w:rPr>
        <w:t>.</w:t>
      </w:r>
    </w:p>
    <w:p w:rsidR="009A560E" w:rsidRPr="009A560E" w:rsidRDefault="009A560E" w:rsidP="009A560E">
      <w:pPr>
        <w:spacing w:before="120" w:after="120" w:line="360" w:lineRule="exact"/>
        <w:ind w:firstLine="567"/>
        <w:jc w:val="both"/>
        <w:rPr>
          <w:iCs/>
          <w:spacing w:val="-2"/>
          <w:szCs w:val="28"/>
          <w:shd w:val="clear" w:color="auto" w:fill="FFFFFF"/>
          <w:lang w:val="nl-NL"/>
        </w:rPr>
      </w:pPr>
      <w:r w:rsidRPr="009A560E">
        <w:rPr>
          <w:shd w:val="clear" w:color="auto" w:fill="FFFFFF"/>
          <w:lang w:val="nl-NL"/>
        </w:rPr>
        <w:t xml:space="preserve">Ví dụ: Nếu “nội dung 1” của văn bản A cần tạm ngưng hiệu lực thì ghi “Tạm ngưng hiệu lực một phần”. </w:t>
      </w:r>
    </w:p>
    <w:p w:rsidR="009A560E" w:rsidRPr="00902930" w:rsidRDefault="009A560E" w:rsidP="009A560E">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9A560E" w:rsidRPr="00902930" w:rsidRDefault="009A560E" w:rsidP="009A560E">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9A560E" w:rsidRPr="00902930" w:rsidRDefault="009A560E" w:rsidP="009A560E">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9A560E" w:rsidRPr="00902930" w:rsidRDefault="009A560E" w:rsidP="009A560E">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9A560E" w:rsidRPr="00902930" w:rsidRDefault="009A560E" w:rsidP="009A560E">
      <w:pPr>
        <w:spacing w:before="120" w:after="120" w:line="360" w:lineRule="exact"/>
        <w:ind w:firstLine="567"/>
        <w:jc w:val="both"/>
        <w:rPr>
          <w:bCs/>
          <w:szCs w:val="28"/>
          <w:lang w:val="nl-NL"/>
        </w:rPr>
      </w:pPr>
      <w:bookmarkStart w:id="2" w:name="_Hlk225194178"/>
      <w:bookmarkStart w:id="3" w:name="_Hlk226971132"/>
      <w:r w:rsidRPr="00902930">
        <w:rPr>
          <w:bCs/>
          <w:szCs w:val="28"/>
          <w:lang w:val="nl-NL"/>
        </w:rPr>
        <w:t xml:space="preserve">+ Tên các lĩnh vực: Theo tên của cơ quan chuyên môn thuộc UBND cấp tỉnh (trừ VBQPPL do Văn phòng UBND rà soát) (Ví dụ: Lĩnh vực Tư pháp, Lĩnh vực Tài chính...). </w:t>
      </w:r>
    </w:p>
    <w:p w:rsidR="009A560E" w:rsidRPr="00902930" w:rsidRDefault="009A560E" w:rsidP="009A560E">
      <w:pPr>
        <w:spacing w:before="120" w:after="120" w:line="360" w:lineRule="exact"/>
        <w:ind w:firstLine="567"/>
        <w:jc w:val="both"/>
        <w:rPr>
          <w:bCs/>
          <w:sz w:val="26"/>
          <w:szCs w:val="26"/>
          <w:lang w:val="nl-NL"/>
        </w:rPr>
      </w:pPr>
      <w:r w:rsidRPr="00902930">
        <w:rPr>
          <w:bCs/>
          <w:szCs w:val="28"/>
          <w:lang w:val="nl-NL"/>
        </w:rPr>
        <w:t>+ Lĩnh vực khác: Gồm các VBQPPL do Văn phòng UBND và các cơ quan không phải các cơ quan chuyên môn thuộc UBND cấp tỉnh thực hiện rà soát.</w:t>
      </w:r>
    </w:p>
    <w:p w:rsidR="009A560E" w:rsidRPr="00902930" w:rsidRDefault="009A560E" w:rsidP="009A560E">
      <w:pPr>
        <w:spacing w:before="120" w:after="120" w:line="360" w:lineRule="exact"/>
        <w:ind w:firstLine="567"/>
        <w:jc w:val="both"/>
        <w:rPr>
          <w:bCs/>
          <w:sz w:val="26"/>
          <w:szCs w:val="26"/>
          <w:lang w:val="nl-NL"/>
        </w:rPr>
      </w:pPr>
      <w:r w:rsidRPr="00902930">
        <w:rPr>
          <w:bCs/>
          <w:i/>
          <w:iCs/>
          <w:szCs w:val="28"/>
          <w:lang w:val="nl-NL"/>
        </w:rPr>
        <w:lastRenderedPageBreak/>
        <w:t>+</w:t>
      </w:r>
      <w:r w:rsidRPr="00902930">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2"/>
      <w:bookmarkEnd w:id="3"/>
    </w:p>
    <w:p w:rsidR="00A260A8" w:rsidRDefault="00A260A8" w:rsidP="00B31B86">
      <w:pPr>
        <w:spacing w:before="120" w:after="120" w:line="360" w:lineRule="exact"/>
        <w:ind w:firstLine="567"/>
        <w:jc w:val="both"/>
        <w:rPr>
          <w:bCs/>
          <w:sz w:val="26"/>
          <w:szCs w:val="26"/>
        </w:rPr>
      </w:pPr>
    </w:p>
    <w:sectPr w:rsidR="00A260A8" w:rsidSect="00402E64">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9A4" w:rsidRDefault="00F269A4">
      <w:r>
        <w:separator/>
      </w:r>
    </w:p>
  </w:endnote>
  <w:endnote w:type="continuationSeparator" w:id="0">
    <w:p w:rsidR="00F269A4" w:rsidRDefault="00F2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9A4" w:rsidRDefault="00F269A4">
      <w:r>
        <w:separator/>
      </w:r>
    </w:p>
  </w:footnote>
  <w:footnote w:type="continuationSeparator" w:id="0">
    <w:p w:rsidR="00F269A4" w:rsidRDefault="00F2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4843"/>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9F4AC2"/>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9A4"/>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F6FB6"/>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422044">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1461461500">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bpl.vn/hanoi/pages/vbpq-timkiem.aspx?type=0&amp;s=1&amp;Keyword=33/2025/Q%C4%90-UBND&amp;SearchIn=Title,Title1&amp;IsRec=1&amp;pv=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36D889A4-AFC4-4F2D-B012-94043998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20</Pages>
  <Words>4712</Words>
  <Characters>26864</Characters>
  <Application>Microsoft Office Word</Application>
  <DocSecurity>0</DocSecurity>
  <Lines>223</Lines>
  <Paragraphs>63</Paragraphs>
  <ScaleCrop>false</ScaleCrop>
  <Company>Truong</Company>
  <LinksUpToDate>false</LinksUpToDate>
  <CharactersWithSpaces>31513</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160</cp:revision>
  <dcterms:created xsi:type="dcterms:W3CDTF">2026-04-22T02:47:00Z</dcterms:created>
  <dcterms:modified xsi:type="dcterms:W3CDTF">2026-08-05T03:17:00Z</dcterms:modified>
</cp:coreProperties>
</file>