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Nghệ An</w:t>
      </w:r>
    </w:p>
    <w:p w:rsidR="00BF1230" w:rsidRDefault="00BF1230" w:rsidP="00BF1230">
      <w:pPr>
        <w:jc w:val="center"/>
        <w:rPr>
          <w:bCs/>
          <w:i/>
          <w:iCs/>
          <w:sz w:val="26"/>
          <w:szCs w:val="26"/>
        </w:rPr>
      </w:pPr>
      <w:r>
        <w:rPr>
          <w:bCs/>
          <w:i/>
          <w:iCs/>
          <w:sz w:val="26"/>
          <w:szCs w:val="26"/>
        </w:rPr>
        <w:t>(Kèm theo Báo cáo số: ......... ngày ......... của UBND Tỉnh Nghệ An)</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24023B" w:rsidP="006A3393">
            <w:pPr>
              <w:jc w:val="center"/>
              <w:rPr>
                <w:b/>
                <w:bCs/>
                <w:iCs/>
                <w:sz w:val="24"/>
              </w:rPr>
            </w:pPr>
            <w:r>
              <w:rPr>
                <w:b/>
                <w:bCs/>
                <w:iCs/>
                <w:sz w:val="24"/>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595539">
        <w:trPr>
          <w:trHeight w:val="315"/>
        </w:trPr>
        <w:tc>
          <w:tcPr>
            <w:tcW w:w="14575" w:type="dxa"/>
            <w:gridSpan w:val="7"/>
            <w:vAlign w:val="center"/>
          </w:tcPr>
          <w:p w:rsidR="00595539" w:rsidRDefault="00DA1251">
            <w:pPr>
              <w:ind w:left="1080"/>
              <w:jc w:val="center"/>
              <w:rPr>
                <w:b/>
                <w:sz w:val="26"/>
                <w:szCs w:val="26"/>
              </w:rPr>
            </w:pPr>
            <w:r>
              <w:rPr>
                <w:b/>
                <w:sz w:val="26"/>
                <w:szCs w:val="26"/>
              </w:rPr>
              <w:t>I. KHOA HỌC VÀ CÔNG NGHỆ</w:t>
            </w:r>
          </w:p>
        </w:tc>
      </w:tr>
      <w:tr w:rsidR="0024023B">
        <w:tc>
          <w:tcPr>
            <w:tcW w:w="715" w:type="dxa"/>
            <w:vAlign w:val="center"/>
          </w:tcPr>
          <w:p w:rsidR="0024023B" w:rsidRDefault="0024023B" w:rsidP="0024023B">
            <w:pPr>
              <w:jc w:val="center"/>
              <w:rPr>
                <w:bCs/>
                <w:iCs/>
                <w:sz w:val="26"/>
                <w:szCs w:val="26"/>
              </w:rPr>
            </w:pPr>
            <w:r>
              <w:rPr>
                <w:bCs/>
                <w:iCs/>
                <w:sz w:val="26"/>
                <w:szCs w:val="26"/>
              </w:rPr>
              <w:t>1.</w:t>
            </w:r>
          </w:p>
        </w:tc>
        <w:tc>
          <w:tcPr>
            <w:tcW w:w="2520" w:type="dxa"/>
            <w:vAlign w:val="center"/>
          </w:tcPr>
          <w:p w:rsidR="0024023B" w:rsidRDefault="0024023B" w:rsidP="0024023B">
            <w:pPr>
              <w:jc w:val="both"/>
              <w:rPr>
                <w:bCs/>
                <w:iCs/>
                <w:sz w:val="26"/>
                <w:szCs w:val="26"/>
              </w:rPr>
            </w:pPr>
            <w:r>
              <w:rPr>
                <w:bCs/>
                <w:iCs/>
                <w:sz w:val="26"/>
                <w:szCs w:val="26"/>
              </w:rPr>
              <w:t>Cơ chế, chính sách đặc thù hỗ trợ KH&amp;CN, đổi mới sáng tạo và chuyển đổi số tỉnh Nghệ An giai đoạn 2026–2030</w:t>
            </w:r>
          </w:p>
        </w:tc>
        <w:tc>
          <w:tcPr>
            <w:tcW w:w="2250" w:type="dxa"/>
            <w:vAlign w:val="center"/>
          </w:tcPr>
          <w:p w:rsidR="0024023B" w:rsidRDefault="0024023B" w:rsidP="0024023B">
            <w:pPr>
              <w:jc w:val="both"/>
              <w:rPr>
                <w:bCs/>
                <w:iCs/>
                <w:sz w:val="26"/>
                <w:szCs w:val="26"/>
              </w:rPr>
            </w:pPr>
            <w:r>
              <w:rPr>
                <w:bCs/>
                <w:iCs/>
                <w:sz w:val="26"/>
                <w:szCs w:val="26"/>
              </w:rPr>
              <w:t xml:space="preserve">NQ 57-NQ/TW về đột phá phát triển KHCN,ĐMST, CĐS Quốc gia: Luật Khoa học, công nghệ và đổi mới sáng tạo số 93/2025/QH15; Luật sửa đổi, bổ </w:t>
            </w:r>
            <w:r>
              <w:rPr>
                <w:bCs/>
                <w:iCs/>
                <w:sz w:val="26"/>
                <w:szCs w:val="26"/>
              </w:rPr>
              <w:lastRenderedPageBreak/>
              <w:t>sung một số điều của Luật Chuyển giao công nghệ số 115/2025/QH15; Luật Chuyển đổi số</w:t>
            </w:r>
          </w:p>
        </w:tc>
        <w:tc>
          <w:tcPr>
            <w:tcW w:w="2790" w:type="dxa"/>
            <w:vAlign w:val="center"/>
          </w:tcPr>
          <w:p w:rsidR="0024023B" w:rsidRDefault="0024023B" w:rsidP="0024023B">
            <w:pPr>
              <w:jc w:val="both"/>
              <w:rPr>
                <w:bCs/>
                <w:iCs/>
                <w:sz w:val="26"/>
                <w:szCs w:val="26"/>
              </w:rPr>
            </w:pPr>
            <w:r>
              <w:rPr>
                <w:bCs/>
                <w:iCs/>
                <w:sz w:val="26"/>
                <w:szCs w:val="26"/>
              </w:rPr>
              <w:lastRenderedPageBreak/>
              <w:t>Quy định về cơ chế chính sách cho các đơn vị thực hiện các hoạt động về khoa học, công nghệ, đổi mới sáng tạo trên địa bàn tỉnh</w:t>
            </w:r>
          </w:p>
        </w:tc>
        <w:tc>
          <w:tcPr>
            <w:tcW w:w="2610" w:type="dxa"/>
            <w:vAlign w:val="center"/>
          </w:tcPr>
          <w:p w:rsidR="0024023B" w:rsidRDefault="0024023B" w:rsidP="0024023B">
            <w:pPr>
              <w:jc w:val="both"/>
              <w:rPr>
                <w:bCs/>
                <w:iCs/>
                <w:sz w:val="26"/>
                <w:szCs w:val="26"/>
              </w:rPr>
            </w:pPr>
            <w:r>
              <w:rPr>
                <w:bCs/>
                <w:iCs/>
                <w:sz w:val="26"/>
                <w:szCs w:val="26"/>
              </w:rPr>
              <w:t>2026</w:t>
            </w:r>
          </w:p>
        </w:tc>
        <w:tc>
          <w:tcPr>
            <w:tcW w:w="1980" w:type="dxa"/>
            <w:vAlign w:val="center"/>
          </w:tcPr>
          <w:p w:rsidR="0024023B" w:rsidRDefault="0024023B" w:rsidP="0024023B">
            <w:pPr>
              <w:jc w:val="both"/>
              <w:rPr>
                <w:bCs/>
                <w:iCs/>
                <w:sz w:val="26"/>
                <w:szCs w:val="26"/>
              </w:rPr>
            </w:pPr>
            <w:r>
              <w:rPr>
                <w:bCs/>
                <w:iCs/>
                <w:sz w:val="26"/>
                <w:szCs w:val="26"/>
              </w:rPr>
              <w:t>Tiêu chí 1.2 - Tiêu chí về khoa học, công nghệ</w:t>
            </w:r>
          </w:p>
        </w:tc>
        <w:tc>
          <w:tcPr>
            <w:tcW w:w="1710" w:type="dxa"/>
            <w:vAlign w:val="center"/>
          </w:tcPr>
          <w:p w:rsidR="0024023B" w:rsidRDefault="0024023B" w:rsidP="0024023B">
            <w:pPr>
              <w:jc w:val="both"/>
              <w:rPr>
                <w:bCs/>
                <w:iCs/>
                <w:sz w:val="26"/>
                <w:szCs w:val="26"/>
              </w:rPr>
            </w:pPr>
            <w:r>
              <w:rPr>
                <w:bCs/>
                <w:iCs/>
                <w:sz w:val="26"/>
                <w:szCs w:val="26"/>
              </w:rPr>
              <w:t>Bổ sung mới</w:t>
            </w:r>
          </w:p>
          <w:p w:rsidR="0024023B" w:rsidRPr="00B60781" w:rsidRDefault="0024023B" w:rsidP="0024023B">
            <w:pPr>
              <w:jc w:val="both"/>
              <w:rPr>
                <w:bCs/>
                <w:iCs/>
                <w:sz w:val="26"/>
                <w:szCs w:val="26"/>
              </w:rPr>
            </w:pPr>
            <w:bookmarkStart w:id="1" w:name="_GoBack"/>
            <w:bookmarkEnd w:id="1"/>
            <w:r w:rsidRPr="00B60781">
              <w:rPr>
                <w:bCs/>
                <w:iCs/>
                <w:sz w:val="26"/>
                <w:szCs w:val="26"/>
              </w:rPr>
              <w:t>C</w:t>
            </w:r>
            <w:r w:rsidRPr="00B60781">
              <w:rPr>
                <w:iCs/>
                <w:sz w:val="24"/>
              </w:rPr>
              <w:t xml:space="preserve">ần làm rõ, hoàn thiện thêm cơ sở thực tiễn, cơ sở pháp lý, chủ trương, đường lối của Đảng về về đột phá phát triển </w:t>
            </w:r>
            <w:r w:rsidRPr="00B60781">
              <w:rPr>
                <w:iCs/>
                <w:sz w:val="24"/>
              </w:rPr>
              <w:lastRenderedPageBreak/>
              <w:t>KH, CN, ĐMST &amp; CĐS có liên quan làm cơ sở để ban hành văn bản</w:t>
            </w:r>
          </w:p>
        </w:tc>
      </w:tr>
      <w:tr w:rsidR="0024023B" w:rsidRPr="007E433C" w:rsidTr="006A3393">
        <w:tc>
          <w:tcPr>
            <w:tcW w:w="14575" w:type="dxa"/>
            <w:gridSpan w:val="7"/>
            <w:shd w:val="clear" w:color="auto" w:fill="F7CAAC" w:themeFill="accent2" w:themeFillTint="66"/>
            <w:vAlign w:val="center"/>
          </w:tcPr>
          <w:p w:rsidR="0024023B" w:rsidRPr="007E433C" w:rsidRDefault="0024023B" w:rsidP="0024023B">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1251" w:rsidRDefault="00DA1251">
      <w:r>
        <w:separator/>
      </w:r>
    </w:p>
  </w:endnote>
  <w:endnote w:type="continuationSeparator" w:id="0">
    <w:p w:rsidR="00DA1251" w:rsidRDefault="00DA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1251" w:rsidRDefault="00DA1251">
      <w:r>
        <w:separator/>
      </w:r>
    </w:p>
  </w:footnote>
  <w:footnote w:type="continuationSeparator" w:id="0">
    <w:p w:rsidR="00DA1251" w:rsidRDefault="00DA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023B"/>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539"/>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A1251"/>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F4FB4"/>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8118841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A5966E5-1A5F-4C9C-AFCC-8F4FBDE6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2026-08-05T03:27:00Z</dcterms:modified>
</cp:coreProperties>
</file>