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661F93">
      <w:pPr>
        <w:ind w:right="-13"/>
        <w:jc w:val="center"/>
        <w:rPr>
          <w:b/>
          <w:szCs w:val="28"/>
        </w:rPr>
      </w:pPr>
      <w:bookmarkStart w:id="0" w:name="_Hlk227596059"/>
      <w:bookmarkEnd w:id="0"/>
      <w:r>
        <w:rPr>
          <w:b/>
          <w:szCs w:val="28"/>
        </w:rPr>
        <w:t>Mẫu 06-T</w:t>
      </w:r>
    </w:p>
    <w:p w:rsidR="0001775C" w:rsidRDefault="000243B7" w:rsidP="0001775C">
      <w:pPr>
        <w:spacing w:before="120"/>
        <w:jc w:val="center"/>
        <w:rPr>
          <w:sz w:val="27"/>
          <w:szCs w:val="27"/>
        </w:rPr>
      </w:pPr>
      <w:r>
        <w:rPr>
          <w:i/>
          <w:sz w:val="27"/>
          <w:szCs w:val="27"/>
        </w:rPr>
        <w:t xml:space="preserve"> </w:t>
      </w:r>
      <w:r w:rsidR="0001775C">
        <w:rPr>
          <w:i/>
          <w:sz w:val="27"/>
          <w:szCs w:val="27"/>
        </w:rPr>
        <w:t xml:space="preserve">(Kèm theo Hướng dẫn số </w:t>
      </w:r>
      <w:r w:rsidR="00781320">
        <w:rPr>
          <w:i/>
          <w:sz w:val="27"/>
          <w:szCs w:val="27"/>
        </w:rPr>
        <w:t>06</w:t>
      </w:r>
      <w:r w:rsidR="0001775C">
        <w:rPr>
          <w:i/>
          <w:sz w:val="27"/>
          <w:szCs w:val="27"/>
        </w:rPr>
        <w:t xml:space="preserve">/HD-BCĐ ngày </w:t>
      </w:r>
      <w:r w:rsidR="00781320">
        <w:rPr>
          <w:i/>
          <w:sz w:val="27"/>
          <w:szCs w:val="27"/>
        </w:rPr>
        <w:t>22</w:t>
      </w:r>
      <w:r w:rsidR="0001775C">
        <w:rPr>
          <w:i/>
          <w:sz w:val="27"/>
          <w:szCs w:val="27"/>
        </w:rPr>
        <w:t>/4/2026 của Ban Chỉ đạo)</w:t>
      </w:r>
    </w:p>
    <w:p w:rsidR="008650E1" w:rsidRPr="00201846" w:rsidRDefault="000D6C07" w:rsidP="0001775C">
      <w:pPr>
        <w:jc w:val="center"/>
        <w:rPr>
          <w:b/>
          <w:sz w:val="26"/>
          <w:szCs w:val="26"/>
        </w:rPr>
      </w:pPr>
      <w:r w:rsidRPr="00201846">
        <w:rPr>
          <w:b/>
          <w:noProof/>
          <w:sz w:val="26"/>
          <w:szCs w:val="26"/>
          <w:lang w:val="en-ZW" w:eastAsia="ja-JP"/>
        </w:rPr>
        <mc:AlternateContent>
          <mc:Choice Requires="wps">
            <w:drawing>
              <wp:anchor distT="0" distB="0" distL="114300" distR="114300" simplePos="0" relativeHeight="251657216" behindDoc="0" locked="0" layoutInCell="1" allowOverlap="1" wp14:anchorId="0DCE80E8" wp14:editId="07777777">
                <wp:simplePos x="0" y="0"/>
                <wp:positionH relativeFrom="column">
                  <wp:posOffset>3699510</wp:posOffset>
                </wp:positionH>
                <wp:positionV relativeFrom="paragraph">
                  <wp:posOffset>53975</wp:posOffset>
                </wp:positionV>
                <wp:extent cx="1828800" cy="0"/>
                <wp:effectExtent l="13335" t="6350" r="5715" b="12700"/>
                <wp:wrapNone/>
                <wp:docPr id="191823553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xmlns:wp14="http://schemas.microsoft.com/office/word/2010/wordml">
            <w:pict w14:anchorId="2B326092">
              <v:shapetype id="_x0000_t32" coordsize="21600,21600" o:oned="t" filled="f" o:spt="32" path="m,l21600,21600e" w14:anchorId="385A4F3E">
                <v:path fillok="f" arrowok="t" o:connecttype="none"/>
                <o:lock v:ext="edit" shapetype="t"/>
              </v:shapetype>
              <v:shape id="AutoShape 5" style="position:absolute;margin-left:291.3pt;margin-top:4.2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996021" w:rsidRPr="00661F93" w:rsidRDefault="00996021" w:rsidP="00661F93">
      <w:pPr>
        <w:widowControl w:val="0"/>
        <w:spacing w:before="120" w:after="120" w:line="360" w:lineRule="exact"/>
        <w:ind w:firstLine="567"/>
        <w:jc w:val="both"/>
        <w:rPr>
          <w:b/>
          <w:szCs w:val="28"/>
        </w:rPr>
      </w:pPr>
      <w:r w:rsidRPr="00337B38">
        <w:rPr>
          <w:b/>
          <w:szCs w:val="28"/>
        </w:rPr>
        <w:t>Lưu ý:</w:t>
      </w:r>
      <w:r w:rsidRPr="00661F93">
        <w:rPr>
          <w:b/>
          <w:szCs w:val="28"/>
        </w:rPr>
        <w:t xml:space="preserve"> </w:t>
      </w:r>
    </w:p>
    <w:p w:rsidR="00996021" w:rsidRDefault="00996021" w:rsidP="00661F93">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661F93">
        <w:rPr>
          <w:bCs/>
        </w:rPr>
        <w:t>tại</w:t>
      </w:r>
      <w:r w:rsidR="00661F93">
        <w:rPr>
          <w:bCs/>
          <w:lang w:val="vi-VN"/>
        </w:rPr>
        <w:t xml:space="preserve"> </w:t>
      </w:r>
      <w:r>
        <w:rPr>
          <w:bCs/>
          <w:szCs w:val="28"/>
        </w:rPr>
        <w:t xml:space="preserve">địa chỉ: </w:t>
      </w:r>
      <w:r>
        <w:rPr>
          <w:b/>
        </w:rPr>
        <w:t>https://kiemtrarasoat.moj.gov.vn</w:t>
      </w:r>
      <w:r>
        <w:rPr>
          <w:bCs/>
          <w:szCs w:val="28"/>
        </w:rPr>
        <w:t>.</w:t>
      </w:r>
    </w:p>
    <w:p w:rsidR="00996021" w:rsidRDefault="00996021" w:rsidP="00661F93">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661F93">
        <w:rPr>
          <w:b/>
          <w:szCs w:val="28"/>
          <w:lang w:val="vi-VN"/>
        </w:rPr>
        <w:t xml:space="preserve"> xuống</w:t>
      </w:r>
      <w:r>
        <w:rPr>
          <w:bCs/>
          <w:szCs w:val="28"/>
        </w:rPr>
        <w:t xml:space="preserve"> từ địa chỉ: </w:t>
      </w:r>
      <w:r>
        <w:rPr>
          <w:b/>
        </w:rPr>
        <w:t>https://kiemtrarasoat.moj.gov.vn.</w:t>
      </w:r>
    </w:p>
    <w:p w:rsidR="00996021" w:rsidRPr="00BA08C0" w:rsidRDefault="00996021" w:rsidP="00C65201">
      <w:pPr>
        <w:shd w:val="clear" w:color="auto" w:fill="FFFFFF"/>
        <w:spacing w:before="120" w:after="120" w:line="360" w:lineRule="exact"/>
        <w:jc w:val="both"/>
        <w:rPr>
          <w:bCs/>
          <w:sz w:val="26"/>
          <w:szCs w:val="26"/>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661F93">
      <w:pPr>
        <w:ind w:right="-13"/>
        <w:jc w:val="center"/>
        <w:rPr>
          <w:b/>
          <w:sz w:val="26"/>
          <w:szCs w:val="26"/>
        </w:rPr>
      </w:pPr>
      <w:r w:rsidRPr="00201846">
        <w:rPr>
          <w:b/>
          <w:sz w:val="26"/>
          <w:szCs w:val="26"/>
        </w:rPr>
        <w:t>Phụ lục</w:t>
      </w:r>
      <w:r w:rsidR="00743989">
        <w:rPr>
          <w:b/>
          <w:sz w:val="26"/>
          <w:szCs w:val="26"/>
        </w:rPr>
        <w:t xml:space="preserve"> </w:t>
      </w:r>
      <w:r w:rsidR="002E6937">
        <w:rPr>
          <w:b/>
          <w:sz w:val="26"/>
          <w:szCs w:val="26"/>
        </w:rPr>
        <w:t>I</w:t>
      </w:r>
      <w:r w:rsidR="00354B35">
        <w:rPr>
          <w:b/>
          <w:sz w:val="26"/>
          <w:szCs w:val="26"/>
        </w:rPr>
        <w:t>V</w:t>
      </w:r>
    </w:p>
    <w:p w:rsidR="00B50F78" w:rsidRDefault="00B50F78" w:rsidP="00661F93">
      <w:pPr>
        <w:shd w:val="clear" w:color="auto" w:fill="FFFFFF"/>
        <w:jc w:val="center"/>
        <w:rPr>
          <w:b/>
          <w:bCs/>
          <w:szCs w:val="28"/>
        </w:rPr>
      </w:pPr>
      <w:r>
        <w:rPr>
          <w:b/>
          <w:bCs/>
          <w:szCs w:val="28"/>
        </w:rPr>
        <w:t>DANH MỤC</w:t>
      </w:r>
    </w:p>
    <w:p w:rsidR="000243B7" w:rsidRPr="00A026CE" w:rsidRDefault="00CB190A" w:rsidP="00661F93">
      <w:pPr>
        <w:shd w:val="clear" w:color="auto" w:fill="FFFFFF"/>
        <w:jc w:val="center"/>
        <w:rPr>
          <w:color w:val="000000"/>
          <w:szCs w:val="28"/>
        </w:rPr>
      </w:pPr>
      <w:r>
        <w:rPr>
          <w:b/>
          <w:bCs/>
          <w:szCs w:val="28"/>
        </w:rPr>
        <w:t>Văn bản quy phạm pháp luật của HĐND, UBND, Chủ tịch UBND cấp tỉnh cần bãi bỏ toàn bộ</w:t>
      </w:r>
    </w:p>
    <w:p w:rsidR="00C90D01" w:rsidRPr="00E07D07" w:rsidRDefault="00C90D01" w:rsidP="00C90D01">
      <w:pPr>
        <w:tabs>
          <w:tab w:val="right" w:leader="dot" w:pos="6804"/>
        </w:tabs>
        <w:jc w:val="center"/>
        <w:rPr>
          <w:b/>
          <w:sz w:val="26"/>
          <w:szCs w:val="26"/>
          <w:vertAlign w:val="superscript"/>
        </w:rPr>
      </w:pPr>
      <w:bookmarkStart w:id="1" w:name="_Hlk227595043"/>
      <w:r>
        <w:rPr>
          <w:b/>
          <w:sz w:val="26"/>
          <w:szCs w:val="26"/>
        </w:rPr>
        <w:t>Cơ quan rà soát: UBND Thành phố Huế</w:t>
      </w:r>
    </w:p>
    <w:p w:rsidR="00C90D01" w:rsidRDefault="00C90D01" w:rsidP="00C90D01">
      <w:pPr>
        <w:jc w:val="center"/>
        <w:rPr>
          <w:bCs/>
          <w:i/>
          <w:iCs/>
          <w:sz w:val="26"/>
          <w:szCs w:val="26"/>
        </w:rPr>
      </w:pPr>
      <w:r>
        <w:rPr>
          <w:bCs/>
          <w:i/>
          <w:iCs/>
          <w:sz w:val="26"/>
          <w:szCs w:val="26"/>
        </w:rPr>
        <w:t>(Kèm theo Báo cáo số: ......... ngày ......... của UBND Thành phố Huế)</w:t>
      </w:r>
    </w:p>
    <w:bookmarkEnd w:id="1"/>
    <w:p w:rsidR="0085786E" w:rsidRPr="00772A69" w:rsidRDefault="000D6C07" w:rsidP="00772A69">
      <w:pPr>
        <w:jc w:val="center"/>
        <w:rPr>
          <w:bCs/>
          <w:i/>
          <w:iCs/>
          <w:sz w:val="26"/>
          <w:szCs w:val="26"/>
        </w:rPr>
      </w:pPr>
      <w:r>
        <w:rPr>
          <w:bCs/>
          <w:i/>
          <w:iCs/>
          <w:noProof/>
          <w:sz w:val="26"/>
          <w:szCs w:val="26"/>
          <w:lang w:val="en-ZW" w:eastAsia="ja-JP"/>
        </w:rPr>
        <mc:AlternateContent>
          <mc:Choice Requires="wps">
            <w:drawing>
              <wp:anchor distT="0" distB="0" distL="114300" distR="114300" simplePos="0" relativeHeight="251658240" behindDoc="0" locked="0" layoutInCell="1" allowOverlap="1" wp14:anchorId="69EC1174" wp14:editId="07777777">
                <wp:simplePos x="0" y="0"/>
                <wp:positionH relativeFrom="column">
                  <wp:posOffset>3824605</wp:posOffset>
                </wp:positionH>
                <wp:positionV relativeFrom="paragraph">
                  <wp:posOffset>74930</wp:posOffset>
                </wp:positionV>
                <wp:extent cx="1743075" cy="0"/>
                <wp:effectExtent l="5080" t="8255" r="13970" b="10795"/>
                <wp:wrapNone/>
                <wp:docPr id="68646873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xmlns:wp14="http://schemas.microsoft.com/office/word/2010/wordml">
            <w:pict w14:anchorId="5E46BE19">
              <v:shape id="AutoShape 6" style="position:absolute;margin-left:301.15pt;margin-top:5.9pt;width:137.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HNUyITdAAAACQEAAA8AAABkcnMvZG93bnJl di54bWxMj0FPwzAMhe9I/IfISFwQS1pE2UrTaULiwJFtEtes8dpC41RNupb9eow4jJvt9/T8vWI9 u06ccAitJw3JQoFAqrxtqdaw373eL0GEaMiazhNq+MYA6/L6qjC59RO942kba8EhFHKjoYmxz6UM VYPOhIXvkVg7+sGZyOtQSzuYicNdJ1OlMulMS/yhMT2+NFh9bUenAcP4mKjNytX7t/N095GeP6d+ p/Xtzbx5BhFxjhcz/OIzOpTMdPAj2SA6DZlKH9jKQsIV2LB8yng4/B1kWcj/DcofAAAA//8DAFBL AQItABQABgAIAAAAIQC2gziS/gAAAOEBAAATAAAAAAAAAAAAAAAAAAAAAABbQ29udGVudF9UeXBl c10ueG1sUEsBAi0AFAAGAAgAAAAhADj9If/WAAAAlAEAAAsAAAAAAAAAAAAAAAAALwEAAF9yZWxz Ly5yZWxzUEsBAi0AFAAGAAgAAAAhAHzemdG5AQAAVgMAAA4AAAAAAAAAAAAAAAAALgIAAGRycy9l Mm9Eb2MueG1sUEsBAi0AFAAGAAgAAAAhAHNUyITdAAAACQEAAA8AAAAAAAAAAAAAAAAAEwQAAGRy cy9kb3ducmV2LnhtbFBLBQYAAAAABAAEAPMAAAAdBQAAAAA= " w14:anchorId="3F998585"/>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26"/>
        <w:gridCol w:w="2143"/>
        <w:gridCol w:w="3077"/>
        <w:gridCol w:w="1980"/>
        <w:gridCol w:w="2610"/>
        <w:gridCol w:w="1980"/>
      </w:tblGrid>
      <w:tr w:rsidR="00210770" w:rsidRPr="007E433C" w:rsidTr="00BE03DE">
        <w:trPr>
          <w:trHeight w:val="854"/>
          <w:tblHeader/>
        </w:trPr>
        <w:tc>
          <w:tcPr>
            <w:tcW w:w="959" w:type="dxa"/>
            <w:shd w:val="clear" w:color="auto" w:fill="F7CAAC" w:themeFill="accent2" w:themeFillTint="66"/>
            <w:vAlign w:val="center"/>
          </w:tcPr>
          <w:p w:rsidR="00210770" w:rsidRPr="007E433C" w:rsidRDefault="00210770" w:rsidP="00210770">
            <w:pPr>
              <w:jc w:val="center"/>
              <w:rPr>
                <w:b/>
                <w:bCs/>
                <w:iCs/>
                <w:sz w:val="24"/>
              </w:rPr>
            </w:pPr>
            <w:r w:rsidRPr="007E433C">
              <w:rPr>
                <w:b/>
                <w:bCs/>
                <w:iCs/>
                <w:sz w:val="24"/>
              </w:rPr>
              <w:t>STT</w:t>
            </w:r>
          </w:p>
        </w:tc>
        <w:tc>
          <w:tcPr>
            <w:tcW w:w="1826" w:type="dxa"/>
            <w:shd w:val="clear" w:color="auto" w:fill="F7CAAC" w:themeFill="accent2" w:themeFillTint="66"/>
            <w:vAlign w:val="center"/>
          </w:tcPr>
          <w:p w:rsidR="00210770" w:rsidRPr="007E433C" w:rsidRDefault="00210770" w:rsidP="00210770">
            <w:pPr>
              <w:jc w:val="center"/>
              <w:rPr>
                <w:b/>
                <w:bCs/>
                <w:iCs/>
                <w:sz w:val="24"/>
              </w:rPr>
            </w:pPr>
            <w:r w:rsidRPr="007E433C">
              <w:rPr>
                <w:b/>
                <w:bCs/>
                <w:iCs/>
                <w:sz w:val="24"/>
              </w:rPr>
              <w:t>Tên VB được rà soát</w:t>
            </w:r>
          </w:p>
        </w:tc>
        <w:tc>
          <w:tcPr>
            <w:tcW w:w="2143" w:type="dxa"/>
            <w:shd w:val="clear" w:color="auto" w:fill="F7CAAC" w:themeFill="accent2" w:themeFillTint="66"/>
            <w:vAlign w:val="center"/>
          </w:tcPr>
          <w:p w:rsidR="00210770" w:rsidRPr="007E433C" w:rsidRDefault="00210770" w:rsidP="00210770">
            <w:pPr>
              <w:jc w:val="center"/>
              <w:rPr>
                <w:b/>
                <w:bCs/>
                <w:iCs/>
                <w:sz w:val="24"/>
              </w:rPr>
            </w:pPr>
            <w:r w:rsidRPr="007E433C">
              <w:rPr>
                <w:b/>
                <w:bCs/>
                <w:iCs/>
                <w:sz w:val="24"/>
              </w:rPr>
              <w:t>Căn cứ rà soát</w:t>
            </w:r>
          </w:p>
        </w:tc>
        <w:tc>
          <w:tcPr>
            <w:tcW w:w="3077" w:type="dxa"/>
            <w:shd w:val="clear" w:color="auto" w:fill="F7CAAC" w:themeFill="accent2" w:themeFillTint="66"/>
            <w:vAlign w:val="center"/>
          </w:tcPr>
          <w:p w:rsidR="00210770" w:rsidRDefault="00210770" w:rsidP="00210770">
            <w:pPr>
              <w:jc w:val="center"/>
              <w:rPr>
                <w:b/>
                <w:bCs/>
                <w:sz w:val="24"/>
              </w:rPr>
            </w:pPr>
            <w:r>
              <w:rPr>
                <w:b/>
                <w:bCs/>
                <w:sz w:val="24"/>
              </w:rPr>
              <w:t>Phân tích lý do đề xuất</w:t>
            </w:r>
          </w:p>
          <w:p w:rsidR="00210770" w:rsidRPr="007E433C" w:rsidRDefault="00210770" w:rsidP="00210770">
            <w:pPr>
              <w:jc w:val="center"/>
              <w:rPr>
                <w:b/>
                <w:bCs/>
                <w:sz w:val="24"/>
              </w:rPr>
            </w:pPr>
            <w:r>
              <w:rPr>
                <w:b/>
                <w:bCs/>
                <w:sz w:val="24"/>
              </w:rPr>
              <w:t>bãi bỏ toàn bộ</w:t>
            </w:r>
          </w:p>
        </w:tc>
        <w:tc>
          <w:tcPr>
            <w:tcW w:w="1980" w:type="dxa"/>
            <w:shd w:val="clear" w:color="auto" w:fill="F7CAAC" w:themeFill="accent2" w:themeFillTint="66"/>
            <w:vAlign w:val="center"/>
          </w:tcPr>
          <w:p w:rsidR="00210770" w:rsidRPr="007E433C" w:rsidRDefault="00210770" w:rsidP="00210770">
            <w:pPr>
              <w:jc w:val="center"/>
              <w:rPr>
                <w:b/>
                <w:bCs/>
                <w:iCs/>
                <w:sz w:val="24"/>
              </w:rPr>
            </w:pPr>
            <w:r w:rsidRPr="007E433C">
              <w:rPr>
                <w:b/>
                <w:bCs/>
                <w:iCs/>
                <w:sz w:val="24"/>
              </w:rPr>
              <w:t>Lộ trình</w:t>
            </w:r>
          </w:p>
          <w:p w:rsidR="00210770" w:rsidRPr="007E433C" w:rsidRDefault="00210770" w:rsidP="00210770">
            <w:pPr>
              <w:jc w:val="center"/>
              <w:rPr>
                <w:b/>
                <w:bCs/>
                <w:sz w:val="24"/>
              </w:rPr>
            </w:pPr>
            <w:r w:rsidRPr="007E433C">
              <w:rPr>
                <w:b/>
                <w:bCs/>
                <w:iCs/>
                <w:sz w:val="24"/>
              </w:rPr>
              <w:t>xử lý</w:t>
            </w:r>
          </w:p>
        </w:tc>
        <w:tc>
          <w:tcPr>
            <w:tcW w:w="2610" w:type="dxa"/>
            <w:shd w:val="clear" w:color="auto" w:fill="F7CAAC" w:themeFill="accent2" w:themeFillTint="66"/>
            <w:vAlign w:val="center"/>
          </w:tcPr>
          <w:p w:rsidR="00210770" w:rsidRPr="007E433C" w:rsidRDefault="00210770" w:rsidP="00210770">
            <w:pPr>
              <w:jc w:val="center"/>
              <w:rPr>
                <w:b/>
                <w:bCs/>
                <w:iCs/>
                <w:sz w:val="24"/>
              </w:rPr>
            </w:pPr>
            <w:r w:rsidRPr="007E433C">
              <w:rPr>
                <w:b/>
                <w:bCs/>
                <w:iCs/>
                <w:sz w:val="24"/>
              </w:rPr>
              <w:t>Tiêu chí rà soát</w:t>
            </w:r>
          </w:p>
        </w:tc>
        <w:tc>
          <w:tcPr>
            <w:tcW w:w="1980" w:type="dxa"/>
            <w:shd w:val="clear" w:color="auto" w:fill="F7CAAC" w:themeFill="accent2" w:themeFillTint="66"/>
            <w:vAlign w:val="center"/>
          </w:tcPr>
          <w:p w:rsidR="00210770" w:rsidRPr="005337F3" w:rsidRDefault="00210770" w:rsidP="00210770">
            <w:pPr>
              <w:jc w:val="center"/>
              <w:rPr>
                <w:b/>
                <w:bCs/>
                <w:sz w:val="24"/>
              </w:rPr>
            </w:pPr>
            <w:r w:rsidRPr="005337F3">
              <w:rPr>
                <w:b/>
                <w:bCs/>
                <w:sz w:val="24"/>
              </w:rPr>
              <w:t>Ý kiến của Bộ KH&amp;CN</w:t>
            </w:r>
          </w:p>
        </w:tc>
      </w:tr>
      <w:tr w:rsidR="00BE03DE" w:rsidRPr="007E433C" w:rsidTr="00BE03DE">
        <w:trPr>
          <w:tblHeader/>
        </w:trPr>
        <w:tc>
          <w:tcPr>
            <w:tcW w:w="959" w:type="dxa"/>
            <w:shd w:val="clear" w:color="auto" w:fill="F7CAAC" w:themeFill="accent2" w:themeFillTint="66"/>
          </w:tcPr>
          <w:p w:rsidR="00BE03DE" w:rsidRPr="007E433C" w:rsidRDefault="00BE03DE" w:rsidP="006A3393">
            <w:pPr>
              <w:jc w:val="center"/>
              <w:rPr>
                <w:b/>
                <w:bCs/>
                <w:iCs/>
                <w:sz w:val="24"/>
              </w:rPr>
            </w:pPr>
            <w:r w:rsidRPr="007E433C">
              <w:rPr>
                <w:b/>
                <w:bCs/>
                <w:iCs/>
                <w:sz w:val="24"/>
              </w:rPr>
              <w:t>(1)</w:t>
            </w:r>
          </w:p>
        </w:tc>
        <w:tc>
          <w:tcPr>
            <w:tcW w:w="1826" w:type="dxa"/>
            <w:shd w:val="clear" w:color="auto" w:fill="F7CAAC" w:themeFill="accent2" w:themeFillTint="66"/>
          </w:tcPr>
          <w:p w:rsidR="00BE03DE" w:rsidRPr="007E433C" w:rsidRDefault="00BE03DE" w:rsidP="006A3393">
            <w:pPr>
              <w:jc w:val="center"/>
              <w:rPr>
                <w:b/>
                <w:bCs/>
                <w:iCs/>
                <w:sz w:val="24"/>
              </w:rPr>
            </w:pPr>
            <w:r w:rsidRPr="007E433C">
              <w:rPr>
                <w:b/>
                <w:bCs/>
                <w:iCs/>
                <w:sz w:val="24"/>
              </w:rPr>
              <w:t>(2)</w:t>
            </w:r>
          </w:p>
        </w:tc>
        <w:tc>
          <w:tcPr>
            <w:tcW w:w="2143" w:type="dxa"/>
            <w:shd w:val="clear" w:color="auto" w:fill="F7CAAC" w:themeFill="accent2" w:themeFillTint="66"/>
          </w:tcPr>
          <w:p w:rsidR="00BE03DE" w:rsidRPr="007E433C" w:rsidRDefault="00BE03DE" w:rsidP="006A3393">
            <w:pPr>
              <w:jc w:val="center"/>
              <w:rPr>
                <w:b/>
                <w:bCs/>
                <w:iCs/>
                <w:sz w:val="24"/>
              </w:rPr>
            </w:pPr>
            <w:r w:rsidRPr="007E433C">
              <w:rPr>
                <w:b/>
                <w:bCs/>
                <w:iCs/>
                <w:sz w:val="24"/>
              </w:rPr>
              <w:t>(3)</w:t>
            </w:r>
          </w:p>
        </w:tc>
        <w:tc>
          <w:tcPr>
            <w:tcW w:w="3077" w:type="dxa"/>
            <w:shd w:val="clear" w:color="auto" w:fill="F7CAAC" w:themeFill="accent2" w:themeFillTint="66"/>
          </w:tcPr>
          <w:p w:rsidR="00BE03DE" w:rsidRPr="007E433C" w:rsidRDefault="00BE03DE" w:rsidP="006A3393">
            <w:pPr>
              <w:jc w:val="center"/>
              <w:rPr>
                <w:b/>
                <w:bCs/>
                <w:iCs/>
                <w:sz w:val="24"/>
              </w:rPr>
            </w:pPr>
            <w:r w:rsidRPr="007E433C">
              <w:rPr>
                <w:b/>
                <w:bCs/>
                <w:iCs/>
                <w:sz w:val="24"/>
              </w:rPr>
              <w:t>(4)</w:t>
            </w:r>
          </w:p>
        </w:tc>
        <w:tc>
          <w:tcPr>
            <w:tcW w:w="1980" w:type="dxa"/>
            <w:shd w:val="clear" w:color="auto" w:fill="F7CAAC" w:themeFill="accent2" w:themeFillTint="66"/>
          </w:tcPr>
          <w:p w:rsidR="00BE03DE" w:rsidRPr="007E433C" w:rsidRDefault="00BE03DE" w:rsidP="006A3393">
            <w:pPr>
              <w:jc w:val="center"/>
              <w:rPr>
                <w:b/>
                <w:bCs/>
                <w:iCs/>
                <w:sz w:val="24"/>
              </w:rPr>
            </w:pPr>
            <w:r w:rsidRPr="007E433C">
              <w:rPr>
                <w:b/>
                <w:bCs/>
                <w:iCs/>
                <w:sz w:val="24"/>
              </w:rPr>
              <w:t>(5)</w:t>
            </w:r>
          </w:p>
        </w:tc>
        <w:tc>
          <w:tcPr>
            <w:tcW w:w="2610" w:type="dxa"/>
            <w:shd w:val="clear" w:color="auto" w:fill="F7CAAC" w:themeFill="accent2" w:themeFillTint="66"/>
          </w:tcPr>
          <w:p w:rsidR="00BE03DE" w:rsidRPr="007E433C" w:rsidRDefault="00BE03DE" w:rsidP="006A3393">
            <w:pPr>
              <w:jc w:val="center"/>
              <w:rPr>
                <w:b/>
                <w:bCs/>
                <w:iCs/>
                <w:sz w:val="24"/>
              </w:rPr>
            </w:pPr>
            <w:r w:rsidRPr="007E433C">
              <w:rPr>
                <w:b/>
                <w:bCs/>
                <w:iCs/>
                <w:sz w:val="24"/>
              </w:rPr>
              <w:t>(6)</w:t>
            </w:r>
          </w:p>
        </w:tc>
        <w:tc>
          <w:tcPr>
            <w:tcW w:w="1980" w:type="dxa"/>
            <w:shd w:val="clear" w:color="auto" w:fill="F7CAAC" w:themeFill="accent2" w:themeFillTint="66"/>
          </w:tcPr>
          <w:p w:rsidR="00BE03DE" w:rsidRPr="007E433C" w:rsidRDefault="00BE03DE" w:rsidP="006A3393">
            <w:pPr>
              <w:jc w:val="center"/>
              <w:rPr>
                <w:b/>
                <w:bCs/>
                <w:iCs/>
                <w:sz w:val="24"/>
              </w:rPr>
            </w:pPr>
            <w:r w:rsidRPr="007E433C">
              <w:rPr>
                <w:b/>
                <w:bCs/>
                <w:iCs/>
                <w:sz w:val="24"/>
              </w:rPr>
              <w:t>(7)</w:t>
            </w:r>
          </w:p>
        </w:tc>
      </w:tr>
      <w:tr w:rsidR="00A5657A">
        <w:trPr>
          <w:trHeight w:val="315"/>
        </w:trPr>
        <w:tc>
          <w:tcPr>
            <w:tcW w:w="14575" w:type="dxa"/>
            <w:gridSpan w:val="7"/>
            <w:vAlign w:val="center"/>
          </w:tcPr>
          <w:p w:rsidR="00A5657A" w:rsidRDefault="00767C10">
            <w:pPr>
              <w:ind w:left="1080"/>
              <w:jc w:val="center"/>
              <w:rPr>
                <w:b/>
                <w:sz w:val="26"/>
                <w:szCs w:val="26"/>
              </w:rPr>
            </w:pPr>
            <w:r>
              <w:rPr>
                <w:b/>
                <w:sz w:val="26"/>
                <w:szCs w:val="26"/>
              </w:rPr>
              <w:t>I. KHOA HỌC VÀ CÔNG NGHỆ</w:t>
            </w:r>
          </w:p>
        </w:tc>
      </w:tr>
      <w:tr w:rsidR="00210770" w:rsidTr="001B206F">
        <w:tc>
          <w:tcPr>
            <w:tcW w:w="959" w:type="dxa"/>
            <w:vAlign w:val="center"/>
          </w:tcPr>
          <w:p w:rsidR="00210770" w:rsidRDefault="00210770" w:rsidP="00210770">
            <w:pPr>
              <w:jc w:val="center"/>
              <w:rPr>
                <w:bCs/>
                <w:iCs/>
                <w:sz w:val="26"/>
                <w:szCs w:val="26"/>
              </w:rPr>
            </w:pPr>
            <w:r>
              <w:rPr>
                <w:bCs/>
                <w:iCs/>
                <w:sz w:val="26"/>
                <w:szCs w:val="26"/>
              </w:rPr>
              <w:t>1.</w:t>
            </w:r>
          </w:p>
        </w:tc>
        <w:tc>
          <w:tcPr>
            <w:tcW w:w="1826" w:type="dxa"/>
            <w:vAlign w:val="center"/>
          </w:tcPr>
          <w:p w:rsidR="00210770" w:rsidRDefault="00210770" w:rsidP="00210770">
            <w:pPr>
              <w:jc w:val="both"/>
              <w:rPr>
                <w:bCs/>
                <w:iCs/>
                <w:sz w:val="26"/>
                <w:szCs w:val="26"/>
              </w:rPr>
            </w:pPr>
            <w:r>
              <w:rPr>
                <w:bCs/>
                <w:iCs/>
                <w:sz w:val="26"/>
                <w:szCs w:val="26"/>
              </w:rPr>
              <w:t xml:space="preserve">Nghị quyết số 12/2016/NQ-HĐND ngày 09/12/2026 của Hội đồng nhân dân tỉnh Thừa Thiên Huế Về quy hoạch phát triển khoa học </w:t>
            </w:r>
            <w:r>
              <w:rPr>
                <w:bCs/>
                <w:iCs/>
                <w:sz w:val="26"/>
                <w:szCs w:val="26"/>
              </w:rPr>
              <w:lastRenderedPageBreak/>
              <w:t>và công nghệ tỉnh Thừa Thiên Huế đến năm 2025, tầm nhìn đến năm 2030</w:t>
            </w:r>
          </w:p>
        </w:tc>
        <w:tc>
          <w:tcPr>
            <w:tcW w:w="2143" w:type="dxa"/>
            <w:vAlign w:val="center"/>
          </w:tcPr>
          <w:p w:rsidR="00210770" w:rsidRDefault="00210770" w:rsidP="00210770">
            <w:pPr>
              <w:jc w:val="both"/>
              <w:rPr>
                <w:bCs/>
                <w:iCs/>
                <w:sz w:val="26"/>
                <w:szCs w:val="26"/>
              </w:rPr>
            </w:pPr>
            <w:r>
              <w:rPr>
                <w:bCs/>
                <w:iCs/>
                <w:sz w:val="26"/>
                <w:szCs w:val="26"/>
              </w:rPr>
              <w:lastRenderedPageBreak/>
              <w:t xml:space="preserve">Luật Ban hành văn bản quy phạm pháp luật số 64/2025/QH15; Luật số 87/2025/QH15 sửa đổi, bổ sung một số điều của Luật Ban hành văn </w:t>
            </w:r>
            <w:r>
              <w:rPr>
                <w:bCs/>
                <w:iCs/>
                <w:sz w:val="26"/>
                <w:szCs w:val="26"/>
              </w:rPr>
              <w:lastRenderedPageBreak/>
              <w:t>bản quy phạm pháp luật</w:t>
            </w:r>
          </w:p>
        </w:tc>
        <w:tc>
          <w:tcPr>
            <w:tcW w:w="3077" w:type="dxa"/>
            <w:vAlign w:val="center"/>
          </w:tcPr>
          <w:p w:rsidR="00210770" w:rsidRDefault="00210770" w:rsidP="00210770">
            <w:pPr>
              <w:jc w:val="both"/>
              <w:rPr>
                <w:bCs/>
                <w:iCs/>
                <w:sz w:val="26"/>
                <w:szCs w:val="26"/>
              </w:rPr>
            </w:pPr>
            <w:r>
              <w:rPr>
                <w:bCs/>
                <w:iCs/>
                <w:sz w:val="26"/>
                <w:szCs w:val="26"/>
              </w:rPr>
              <w:lastRenderedPageBreak/>
              <w:t>Căn cứ chính trị, pháp lý viện dẫn trong văn bản quy phạm pháp luật đã hết hiệu lực.</w:t>
            </w:r>
            <w:r>
              <w:rPr>
                <w:bCs/>
                <w:iCs/>
                <w:sz w:val="26"/>
                <w:szCs w:val="26"/>
              </w:rPr>
              <w:br/>
              <w:t>Nghị quyết có quy định một số nội dung liên quan đến cấp huyện đã không còn phù hợp với tổ chức chính quyền địa phương 02 cấp</w:t>
            </w:r>
          </w:p>
        </w:tc>
        <w:tc>
          <w:tcPr>
            <w:tcW w:w="1980" w:type="dxa"/>
            <w:vAlign w:val="center"/>
          </w:tcPr>
          <w:p w:rsidR="00210770" w:rsidRDefault="00210770" w:rsidP="00210770">
            <w:pPr>
              <w:jc w:val="both"/>
              <w:rPr>
                <w:bCs/>
                <w:iCs/>
                <w:sz w:val="26"/>
                <w:szCs w:val="26"/>
              </w:rPr>
            </w:pPr>
            <w:r>
              <w:rPr>
                <w:bCs/>
                <w:iCs/>
                <w:sz w:val="26"/>
                <w:szCs w:val="26"/>
              </w:rPr>
              <w:t>Quý III/2026</w:t>
            </w:r>
          </w:p>
        </w:tc>
        <w:tc>
          <w:tcPr>
            <w:tcW w:w="2610" w:type="dxa"/>
            <w:vAlign w:val="center"/>
          </w:tcPr>
          <w:p w:rsidR="00210770" w:rsidRDefault="00210770" w:rsidP="00210770">
            <w:pPr>
              <w:jc w:val="both"/>
              <w:rPr>
                <w:bCs/>
                <w:iCs/>
                <w:sz w:val="26"/>
                <w:szCs w:val="26"/>
              </w:rPr>
            </w:pPr>
            <w:r>
              <w:rPr>
                <w:bCs/>
                <w:iCs/>
                <w:sz w:val="26"/>
                <w:szCs w:val="26"/>
              </w:rPr>
              <w:t>Tiêu chí 1.2 - Tiêu chí về khoa học, công nghệ</w:t>
            </w:r>
          </w:p>
        </w:tc>
        <w:tc>
          <w:tcPr>
            <w:tcW w:w="1980" w:type="dxa"/>
          </w:tcPr>
          <w:p w:rsidR="00210770" w:rsidRPr="005337F3" w:rsidRDefault="00210770" w:rsidP="00210770">
            <w:pPr>
              <w:jc w:val="both"/>
              <w:rPr>
                <w:sz w:val="24"/>
              </w:rPr>
            </w:pPr>
            <w:r w:rsidRPr="005337F3">
              <w:rPr>
                <w:b/>
                <w:bCs/>
                <w:sz w:val="24"/>
              </w:rPr>
              <w:t xml:space="preserve">Không nhất trí: </w:t>
            </w:r>
            <w:r w:rsidRPr="005337F3">
              <w:rPr>
                <w:sz w:val="24"/>
              </w:rPr>
              <w:t xml:space="preserve">Cơ sở rà soát và nội dung phân tích chưa thể hiện đã rà soát và phát hiện nội dung vướng mắc, bất cập liên quan đến chủ trương, đường lối </w:t>
            </w:r>
            <w:r w:rsidRPr="005337F3">
              <w:rPr>
                <w:sz w:val="24"/>
              </w:rPr>
              <w:lastRenderedPageBreak/>
              <w:t>của Đảng về đột phá phát triển KH,CN,ĐMST&amp;CĐS</w:t>
            </w:r>
          </w:p>
        </w:tc>
      </w:tr>
      <w:tr w:rsidR="00210770" w:rsidTr="00BD7D89">
        <w:tc>
          <w:tcPr>
            <w:tcW w:w="959" w:type="dxa"/>
            <w:vAlign w:val="center"/>
          </w:tcPr>
          <w:p w:rsidR="00210770" w:rsidRDefault="00210770" w:rsidP="00210770">
            <w:pPr>
              <w:jc w:val="center"/>
              <w:rPr>
                <w:bCs/>
                <w:iCs/>
                <w:sz w:val="26"/>
                <w:szCs w:val="26"/>
              </w:rPr>
            </w:pPr>
            <w:r>
              <w:rPr>
                <w:bCs/>
                <w:iCs/>
                <w:sz w:val="26"/>
                <w:szCs w:val="26"/>
              </w:rPr>
              <w:lastRenderedPageBreak/>
              <w:t>2.</w:t>
            </w:r>
          </w:p>
        </w:tc>
        <w:tc>
          <w:tcPr>
            <w:tcW w:w="1826" w:type="dxa"/>
            <w:vAlign w:val="center"/>
          </w:tcPr>
          <w:p w:rsidR="00210770" w:rsidRDefault="00210770" w:rsidP="00210770">
            <w:pPr>
              <w:jc w:val="both"/>
              <w:rPr>
                <w:bCs/>
                <w:iCs/>
                <w:sz w:val="26"/>
                <w:szCs w:val="26"/>
              </w:rPr>
            </w:pPr>
            <w:r>
              <w:rPr>
                <w:bCs/>
                <w:iCs/>
                <w:sz w:val="26"/>
                <w:szCs w:val="26"/>
              </w:rPr>
              <w:t>Quyết định số 03/2013/QĐ-UBND ngày 19/01/2013 của Ủy ban nhân dân tỉnh Thừa Thiên Huế Ban hành Quy định nâng cấp, xây dựng, triển khai và khai thác các phần mềm ứng dụng trong cơ quan nhà nước tỉnh Thừa Thiên Huế</w:t>
            </w:r>
          </w:p>
        </w:tc>
        <w:tc>
          <w:tcPr>
            <w:tcW w:w="2143" w:type="dxa"/>
            <w:vAlign w:val="center"/>
          </w:tcPr>
          <w:p w:rsidR="00210770" w:rsidRDefault="00210770" w:rsidP="00210770">
            <w:pPr>
              <w:jc w:val="both"/>
              <w:rPr>
                <w:bCs/>
                <w:iCs/>
                <w:sz w:val="26"/>
                <w:szCs w:val="26"/>
              </w:rPr>
            </w:pPr>
            <w:r>
              <w:rPr>
                <w:bCs/>
                <w:iCs/>
                <w:sz w:val="26"/>
                <w:szCs w:val="26"/>
              </w:rPr>
              <w:t>Luật Ban hành văn bản quy phạm pháp luật số 64/2025/QH15; Luật số 87/2025/QH15 sửa đổi, bổ sung một số điều của Luật Ban hành văn bản quy phạm pháp luật</w:t>
            </w:r>
          </w:p>
        </w:tc>
        <w:tc>
          <w:tcPr>
            <w:tcW w:w="3077" w:type="dxa"/>
            <w:vAlign w:val="center"/>
          </w:tcPr>
          <w:p w:rsidR="00210770" w:rsidRDefault="00210770" w:rsidP="00210770">
            <w:pPr>
              <w:jc w:val="both"/>
              <w:rPr>
                <w:bCs/>
                <w:iCs/>
                <w:sz w:val="26"/>
                <w:szCs w:val="26"/>
              </w:rPr>
            </w:pPr>
            <w:r>
              <w:rPr>
                <w:bCs/>
                <w:iCs/>
                <w:sz w:val="26"/>
                <w:szCs w:val="26"/>
              </w:rPr>
              <w:t>Các căn cứ pháp lý viện dẫn trong Quyết định hết hiệu lực khi Luật Chuyển đổi số số 148/2025/QH15; Luật An ninh mạng số 116/2025/QH15 được áp dụng và không còn phù hợp (Luật An ninh mạng số 86/2015/QH13; Luật Công nghệ thông tin số 67/2006/QH11)</w:t>
            </w:r>
            <w:r>
              <w:rPr>
                <w:bCs/>
                <w:iCs/>
                <w:sz w:val="26"/>
                <w:szCs w:val="26"/>
              </w:rPr>
              <w:br/>
              <w:t>- Các nội dung của Quy định kèm theo quyết định không còn phù hợp với việc tổ chức chính quyền địa phương 02 câp</w:t>
            </w:r>
          </w:p>
        </w:tc>
        <w:tc>
          <w:tcPr>
            <w:tcW w:w="1980" w:type="dxa"/>
            <w:vAlign w:val="center"/>
          </w:tcPr>
          <w:p w:rsidR="00210770" w:rsidRDefault="00210770" w:rsidP="00210770">
            <w:pPr>
              <w:jc w:val="both"/>
              <w:rPr>
                <w:bCs/>
                <w:iCs/>
                <w:sz w:val="26"/>
                <w:szCs w:val="26"/>
              </w:rPr>
            </w:pPr>
            <w:r>
              <w:rPr>
                <w:bCs/>
                <w:iCs/>
                <w:sz w:val="26"/>
                <w:szCs w:val="26"/>
              </w:rPr>
              <w:t>Quý III/2026</w:t>
            </w:r>
          </w:p>
        </w:tc>
        <w:tc>
          <w:tcPr>
            <w:tcW w:w="2610" w:type="dxa"/>
            <w:vAlign w:val="center"/>
          </w:tcPr>
          <w:p w:rsidR="00210770" w:rsidRDefault="00210770" w:rsidP="00210770">
            <w:pPr>
              <w:jc w:val="both"/>
              <w:rPr>
                <w:bCs/>
                <w:iCs/>
                <w:sz w:val="26"/>
                <w:szCs w:val="26"/>
              </w:rPr>
            </w:pPr>
            <w:r>
              <w:rPr>
                <w:bCs/>
                <w:iCs/>
                <w:sz w:val="26"/>
                <w:szCs w:val="26"/>
              </w:rPr>
              <w:t>Tiêu chí 1.2 - Tiêu chí về khoa học, công nghệ</w:t>
            </w:r>
          </w:p>
        </w:tc>
        <w:tc>
          <w:tcPr>
            <w:tcW w:w="1980" w:type="dxa"/>
          </w:tcPr>
          <w:p w:rsidR="00210770" w:rsidRPr="005337F3" w:rsidRDefault="00210770" w:rsidP="00210770">
            <w:pPr>
              <w:jc w:val="both"/>
              <w:rPr>
                <w:sz w:val="24"/>
              </w:rPr>
            </w:pPr>
            <w:r w:rsidRPr="005337F3">
              <w:rPr>
                <w:b/>
                <w:bCs/>
                <w:sz w:val="24"/>
              </w:rPr>
              <w:t xml:space="preserve">Không nhất trí: </w:t>
            </w:r>
            <w:r w:rsidRPr="005337F3">
              <w:rPr>
                <w:sz w:val="24"/>
              </w:rPr>
              <w:t>Cơ sở rà soát và nội dung phân tích chưa thể hiện đã rà soát và phát hiện nội dung vướng mắc, bất cập liên quan đến chủ trương, đường lối của Đảng về đột phá phát triển KH,CN,ĐMST&amp;CĐS</w:t>
            </w:r>
          </w:p>
        </w:tc>
      </w:tr>
      <w:tr w:rsidR="00210770" w:rsidTr="00525085">
        <w:tc>
          <w:tcPr>
            <w:tcW w:w="959" w:type="dxa"/>
            <w:vAlign w:val="center"/>
          </w:tcPr>
          <w:p w:rsidR="00210770" w:rsidRDefault="00210770" w:rsidP="00210770">
            <w:pPr>
              <w:jc w:val="center"/>
              <w:rPr>
                <w:bCs/>
                <w:iCs/>
                <w:sz w:val="26"/>
                <w:szCs w:val="26"/>
              </w:rPr>
            </w:pPr>
            <w:r>
              <w:rPr>
                <w:bCs/>
                <w:iCs/>
                <w:sz w:val="26"/>
                <w:szCs w:val="26"/>
              </w:rPr>
              <w:t>3.</w:t>
            </w:r>
          </w:p>
        </w:tc>
        <w:tc>
          <w:tcPr>
            <w:tcW w:w="1826" w:type="dxa"/>
            <w:vAlign w:val="center"/>
          </w:tcPr>
          <w:p w:rsidR="00210770" w:rsidRDefault="00210770" w:rsidP="00210770">
            <w:pPr>
              <w:jc w:val="both"/>
              <w:rPr>
                <w:bCs/>
                <w:iCs/>
                <w:sz w:val="26"/>
                <w:szCs w:val="26"/>
              </w:rPr>
            </w:pPr>
            <w:r>
              <w:rPr>
                <w:bCs/>
                <w:iCs/>
                <w:sz w:val="26"/>
                <w:szCs w:val="26"/>
              </w:rPr>
              <w:t xml:space="preserve">Quyết định số 30/2016/QĐ-UBND ngày 17/05/2016 của Ủy ban nhân dân tỉnh Thừa Thiên Huế Ban hành quy định về giao quyền </w:t>
            </w:r>
            <w:r>
              <w:rPr>
                <w:bCs/>
                <w:iCs/>
                <w:sz w:val="26"/>
                <w:szCs w:val="26"/>
              </w:rPr>
              <w:lastRenderedPageBreak/>
              <w:t>sở hữu, quyền sử dụng kết quả nghiên cứu khoa học và phát triển công nghệ sử dụng ngân sách nhà nước trên địa bàn tỉnh Thừa Thiên Huế</w:t>
            </w:r>
          </w:p>
        </w:tc>
        <w:tc>
          <w:tcPr>
            <w:tcW w:w="2143" w:type="dxa"/>
            <w:vAlign w:val="center"/>
          </w:tcPr>
          <w:p w:rsidR="00210770" w:rsidRDefault="00210770" w:rsidP="00210770">
            <w:pPr>
              <w:jc w:val="both"/>
              <w:rPr>
                <w:bCs/>
                <w:iCs/>
                <w:sz w:val="26"/>
                <w:szCs w:val="26"/>
              </w:rPr>
            </w:pPr>
            <w:r>
              <w:rPr>
                <w:bCs/>
                <w:iCs/>
                <w:sz w:val="26"/>
                <w:szCs w:val="26"/>
              </w:rPr>
              <w:lastRenderedPageBreak/>
              <w:t xml:space="preserve">Luật Ban hành văn bản quy phạm pháp luật số 64/2025/QH15; Luật số 87/2025/QH15 sửa đổi, bổ sung một số điều của Luật Ban hành văn </w:t>
            </w:r>
            <w:r>
              <w:rPr>
                <w:bCs/>
                <w:iCs/>
                <w:sz w:val="26"/>
                <w:szCs w:val="26"/>
              </w:rPr>
              <w:lastRenderedPageBreak/>
              <w:t>bản quy phạm pháp luật</w:t>
            </w:r>
          </w:p>
        </w:tc>
        <w:tc>
          <w:tcPr>
            <w:tcW w:w="3077" w:type="dxa"/>
            <w:vAlign w:val="center"/>
          </w:tcPr>
          <w:p w:rsidR="00210770" w:rsidRDefault="00210770" w:rsidP="00210770">
            <w:pPr>
              <w:jc w:val="both"/>
              <w:rPr>
                <w:bCs/>
                <w:iCs/>
                <w:sz w:val="26"/>
                <w:szCs w:val="26"/>
              </w:rPr>
            </w:pPr>
            <w:r>
              <w:rPr>
                <w:bCs/>
                <w:iCs/>
                <w:sz w:val="26"/>
                <w:szCs w:val="26"/>
              </w:rPr>
              <w:lastRenderedPageBreak/>
              <w:t>- Các căn cứ ban hành hết hiệu lực toàn bộ,  cụ thể:</w:t>
            </w:r>
            <w:r>
              <w:rPr>
                <w:bCs/>
                <w:iCs/>
                <w:sz w:val="26"/>
                <w:szCs w:val="26"/>
              </w:rPr>
              <w:br/>
              <w:t>+ Luật Tổ chức chính quyền địa phương số 77/2015/QH13;</w:t>
            </w:r>
            <w:r>
              <w:rPr>
                <w:bCs/>
                <w:iCs/>
                <w:sz w:val="26"/>
                <w:szCs w:val="26"/>
              </w:rPr>
              <w:br/>
              <w:t>+ Luật Khoa học và công nghệ số 29/2013/QH13 .</w:t>
            </w:r>
            <w:r>
              <w:rPr>
                <w:bCs/>
                <w:iCs/>
                <w:sz w:val="26"/>
                <w:szCs w:val="26"/>
              </w:rPr>
              <w:br/>
              <w:t xml:space="preserve">+ Luật Sửa đổi, bổ sung một số điều của Luật Sở </w:t>
            </w:r>
            <w:r>
              <w:rPr>
                <w:bCs/>
                <w:iCs/>
                <w:sz w:val="26"/>
                <w:szCs w:val="26"/>
              </w:rPr>
              <w:lastRenderedPageBreak/>
              <w:t>hữu trí tuệ số 36/2009/QH12.</w:t>
            </w:r>
            <w:r>
              <w:rPr>
                <w:bCs/>
                <w:iCs/>
                <w:sz w:val="26"/>
                <w:szCs w:val="26"/>
              </w:rPr>
              <w:br/>
              <w:t>Các quy định mới bao gồm Luật Khoa học, công nghệ và đổi mới sáng tạo số 93/2025/QH15, Nghị định số 267/2025/NĐ-CP ngày 14/10/2025  đã quy định đầy đủ, cụ thể về quyền quản lý, quyền sở hữu, quyền sử dụng kết quả nhiệm vụ khoa học, công nghệ và đổi mới sáng tạo sử dụng ngân sách nhà nước, trong đó có cơ chế giao quyền tự động cho tổ chức chủ trì</w:t>
            </w:r>
          </w:p>
        </w:tc>
        <w:tc>
          <w:tcPr>
            <w:tcW w:w="1980" w:type="dxa"/>
            <w:vAlign w:val="center"/>
          </w:tcPr>
          <w:p w:rsidR="00210770" w:rsidRDefault="00210770" w:rsidP="00210770">
            <w:pPr>
              <w:jc w:val="both"/>
              <w:rPr>
                <w:bCs/>
                <w:iCs/>
                <w:sz w:val="26"/>
                <w:szCs w:val="26"/>
              </w:rPr>
            </w:pPr>
            <w:r>
              <w:rPr>
                <w:bCs/>
                <w:iCs/>
                <w:sz w:val="26"/>
                <w:szCs w:val="26"/>
              </w:rPr>
              <w:lastRenderedPageBreak/>
              <w:t>Quý III/2026</w:t>
            </w:r>
          </w:p>
        </w:tc>
        <w:tc>
          <w:tcPr>
            <w:tcW w:w="2610" w:type="dxa"/>
            <w:vAlign w:val="center"/>
          </w:tcPr>
          <w:p w:rsidR="00210770" w:rsidRDefault="00210770" w:rsidP="00210770">
            <w:pPr>
              <w:jc w:val="both"/>
              <w:rPr>
                <w:bCs/>
                <w:iCs/>
                <w:sz w:val="26"/>
                <w:szCs w:val="26"/>
              </w:rPr>
            </w:pPr>
            <w:r>
              <w:rPr>
                <w:bCs/>
                <w:iCs/>
                <w:sz w:val="26"/>
                <w:szCs w:val="26"/>
              </w:rPr>
              <w:t>Tiêu chí 1.2 - Tiêu chí về khoa học, công nghệ</w:t>
            </w:r>
          </w:p>
        </w:tc>
        <w:tc>
          <w:tcPr>
            <w:tcW w:w="1980" w:type="dxa"/>
          </w:tcPr>
          <w:p w:rsidR="00210770" w:rsidRPr="005337F3" w:rsidRDefault="00210770" w:rsidP="00210770">
            <w:pPr>
              <w:jc w:val="both"/>
              <w:rPr>
                <w:sz w:val="24"/>
              </w:rPr>
            </w:pPr>
            <w:r w:rsidRPr="005337F3">
              <w:rPr>
                <w:sz w:val="24"/>
              </w:rPr>
              <w:t>Cần làm rõ, hoàn thiện thêm: Đề nghị làm rõ điều, khoản có vướng mắc, bất cập, không còn phù hợp và chủ trương cụ thể cần tiếp tục thể chế hóa</w:t>
            </w:r>
            <w:r>
              <w:rPr>
                <w:sz w:val="24"/>
              </w:rPr>
              <w:t>. P</w:t>
            </w:r>
            <w:bookmarkStart w:id="2" w:name="_GoBack"/>
            <w:bookmarkEnd w:id="2"/>
            <w:r w:rsidRPr="005337F3">
              <w:rPr>
                <w:sz w:val="24"/>
              </w:rPr>
              <w:t xml:space="preserve">hân tích rõ lý do tại cột </w:t>
            </w:r>
            <w:r w:rsidRPr="005337F3">
              <w:rPr>
                <w:sz w:val="24"/>
              </w:rPr>
              <w:lastRenderedPageBreak/>
              <w:t>số 4 dẫn đến cần bãi bỏ toàn bộ Quyết định số 30/2016/QĐ-UBND để đảm bảo việc bãi bỏ văn bản này không tạo ra khoảng trống pháp lý</w:t>
            </w:r>
          </w:p>
        </w:tc>
      </w:tr>
      <w:tr w:rsidR="00210770" w:rsidRPr="007E433C" w:rsidTr="00BE03DE">
        <w:tc>
          <w:tcPr>
            <w:tcW w:w="14575" w:type="dxa"/>
            <w:gridSpan w:val="7"/>
            <w:shd w:val="clear" w:color="auto" w:fill="F7CAAC" w:themeFill="accent2" w:themeFillTint="66"/>
            <w:vAlign w:val="center"/>
          </w:tcPr>
          <w:p w:rsidR="00210770" w:rsidRPr="007E433C" w:rsidRDefault="00210770" w:rsidP="00210770">
            <w:pPr>
              <w:spacing w:before="120" w:after="120"/>
              <w:jc w:val="center"/>
              <w:rPr>
                <w:bCs/>
                <w:iCs/>
                <w:sz w:val="24"/>
              </w:rPr>
            </w:pPr>
            <w:r>
              <w:rPr>
                <w:b/>
                <w:sz w:val="24"/>
              </w:rPr>
              <w:t>Tổng số VB đề xuất xử lý: 3 văn bản</w:t>
            </w:r>
          </w:p>
        </w:tc>
      </w:tr>
    </w:tbl>
    <w:p w:rsidR="00176C78" w:rsidRDefault="00176C78" w:rsidP="00865F69">
      <w:pPr>
        <w:shd w:val="clear" w:color="auto" w:fill="FFFFFF"/>
        <w:spacing w:before="120" w:after="120" w:line="234" w:lineRule="atLeast"/>
        <w:jc w:val="both"/>
        <w:rPr>
          <w:rFonts w:ascii="Arial" w:hAnsi="Arial" w:cs="Arial"/>
          <w:sz w:val="20"/>
          <w:szCs w:val="20"/>
        </w:rPr>
      </w:pPr>
    </w:p>
    <w:p w:rsidR="00176C78" w:rsidRDefault="00176C78" w:rsidP="00661F93">
      <w:pPr>
        <w:shd w:val="clear" w:color="auto" w:fill="FFFFFF"/>
        <w:spacing w:before="120" w:after="120" w:line="360" w:lineRule="exact"/>
        <w:jc w:val="both"/>
        <w:rPr>
          <w:b/>
          <w:bCs/>
          <w:szCs w:val="28"/>
        </w:rPr>
      </w:pPr>
      <w:r w:rsidRPr="005756D3">
        <w:rPr>
          <w:b/>
          <w:bCs/>
          <w:szCs w:val="28"/>
        </w:rPr>
        <w:t>CÁC THÔNG TIN ĐIỀN TRONG PHỤ LỤC:</w:t>
      </w:r>
    </w:p>
    <w:p w:rsidR="00BA08C0" w:rsidRPr="00BA08C0" w:rsidRDefault="00BA08C0" w:rsidP="00BA08C0">
      <w:pPr>
        <w:shd w:val="clear" w:color="auto" w:fill="FFFFFF"/>
        <w:spacing w:before="120" w:after="120" w:line="360" w:lineRule="exact"/>
        <w:jc w:val="both"/>
        <w:rPr>
          <w:bCs/>
          <w:sz w:val="26"/>
          <w:szCs w:val="26"/>
        </w:rPr>
      </w:pPr>
      <w:r w:rsidRPr="00BA08C0">
        <w:rPr>
          <w:b/>
          <w:bCs/>
          <w:i/>
          <w:sz w:val="26"/>
          <w:szCs w:val="26"/>
        </w:rPr>
        <w:t>- Cơ quan rà soát:</w:t>
      </w:r>
      <w:r w:rsidRPr="00BA08C0">
        <w:rPr>
          <w:bCs/>
          <w:sz w:val="26"/>
          <w:szCs w:val="26"/>
        </w:rPr>
        <w:t xml:space="preserve"> Điền tên</w:t>
      </w:r>
      <w:r w:rsidRPr="00BA08C0">
        <w:rPr>
          <w:bCs/>
          <w:sz w:val="26"/>
          <w:szCs w:val="26"/>
          <w:lang w:val="vi-VN"/>
        </w:rPr>
        <w:t xml:space="preserve"> của</w:t>
      </w:r>
      <w:r w:rsidRPr="00BA08C0">
        <w:rPr>
          <w:bCs/>
          <w:sz w:val="26"/>
          <w:szCs w:val="26"/>
        </w:rPr>
        <w:t xml:space="preserve"> cơ quan rà soát</w:t>
      </w:r>
      <w:r w:rsidRPr="00BA08C0">
        <w:rPr>
          <w:bCs/>
          <w:sz w:val="26"/>
          <w:szCs w:val="26"/>
          <w:lang w:val="vi-VN"/>
        </w:rPr>
        <w:t>.</w:t>
      </w:r>
      <w:r w:rsidRPr="00BA08C0">
        <w:rPr>
          <w:bCs/>
          <w:sz w:val="26"/>
          <w:szCs w:val="26"/>
        </w:rPr>
        <w:t xml:space="preserve"> (Ví dụ: UBND thành phố Hà Nội, UBND tỉnh Quảng Ninh).</w:t>
      </w:r>
    </w:p>
    <w:p w:rsidR="00BA08C0" w:rsidRPr="00BA08C0" w:rsidRDefault="00BA08C0" w:rsidP="00BA08C0">
      <w:pPr>
        <w:shd w:val="clear" w:color="auto" w:fill="FFFFFF"/>
        <w:spacing w:before="120" w:after="120" w:line="360" w:lineRule="exact"/>
        <w:jc w:val="both"/>
        <w:rPr>
          <w:bCs/>
          <w:sz w:val="26"/>
          <w:szCs w:val="26"/>
        </w:rPr>
      </w:pPr>
      <w:r w:rsidRPr="00BA08C0">
        <w:rPr>
          <w:b/>
          <w:bCs/>
          <w:i/>
          <w:iCs/>
          <w:sz w:val="26"/>
          <w:szCs w:val="26"/>
        </w:rPr>
        <w:t>- Cột (2):</w:t>
      </w:r>
      <w:r w:rsidRPr="00BA08C0">
        <w:rPr>
          <w:bCs/>
          <w:sz w:val="26"/>
          <w:szCs w:val="26"/>
        </w:rPr>
        <w:t xml:space="preserve"> </w:t>
      </w:r>
    </w:p>
    <w:p w:rsidR="00BA08C0" w:rsidRPr="00BA08C0" w:rsidRDefault="00BA08C0" w:rsidP="00BA08C0">
      <w:pPr>
        <w:shd w:val="clear" w:color="auto" w:fill="FFFFFF"/>
        <w:spacing w:before="120" w:after="120" w:line="360" w:lineRule="exact"/>
        <w:jc w:val="both"/>
        <w:rPr>
          <w:bCs/>
          <w:sz w:val="26"/>
          <w:szCs w:val="26"/>
          <w:lang w:val="vi-VN"/>
        </w:rPr>
      </w:pPr>
      <w:r w:rsidRPr="00BA08C0">
        <w:rPr>
          <w:bCs/>
          <w:sz w:val="26"/>
          <w:szCs w:val="26"/>
        </w:rPr>
        <w:t>+ Điền tên văn bản được rà soát (</w:t>
      </w:r>
      <w:r w:rsidRPr="00BA08C0">
        <w:rPr>
          <w:bCs/>
          <w:sz w:val="26"/>
          <w:szCs w:val="26"/>
          <w:lang w:val="vi-VN"/>
        </w:rPr>
        <w:t xml:space="preserve">Ghi rõ </w:t>
      </w:r>
      <w:r w:rsidRPr="00BA08C0">
        <w:rPr>
          <w:bCs/>
          <w:sz w:val="26"/>
          <w:szCs w:val="26"/>
        </w:rPr>
        <w:t>tên loại; số, ký hiệu; ngày, tháng, năm ban hành; tên cơ quan ban hành; trích yếu văn bản)</w:t>
      </w:r>
      <w:r w:rsidRPr="00BA08C0">
        <w:rPr>
          <w:bCs/>
          <w:sz w:val="26"/>
          <w:szCs w:val="26"/>
          <w:lang w:val="vi-VN"/>
        </w:rPr>
        <w:t xml:space="preserve">. </w:t>
      </w:r>
      <w:r w:rsidRPr="00794AFE">
        <w:rPr>
          <w:bCs/>
          <w:sz w:val="26"/>
          <w:szCs w:val="26"/>
          <w:lang w:val="vi-VN"/>
        </w:rPr>
        <w:t>Trường hợp văn bản được rà soát đã được sửa đổi, bổ sung, bãi bỏ một phần thì ngay sau trích yếu văn bản ghi: “(đã được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Ví dụ: Quyết định số 33/2025/QĐ-UBND ngày 21/4/2025 của UBND thành phố Hà Nội về việc ban hành khung giá dịch vụ quản lý vận hành nhà chung cư trên địa bàn thành phố Hà Nội (đã được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lastRenderedPageBreak/>
        <w:t xml:space="preserve">+ Các VBQPPL trong cùng 01 lĩnh vực được sắp xếp theo tiêu chí: (i) </w:t>
      </w:r>
      <w:r w:rsidRPr="00794AFE">
        <w:rPr>
          <w:bCs/>
          <w:iCs/>
          <w:sz w:val="26"/>
          <w:szCs w:val="26"/>
          <w:lang w:val="vi-VN"/>
        </w:rPr>
        <w:t xml:space="preserve">Văn bản có hiệu lực pháp lý cao hơn đến văn bản có hiệu lực pháp lý thấp hơn; (ii) </w:t>
      </w:r>
      <w:r w:rsidRPr="00794AFE">
        <w:rPr>
          <w:bCs/>
          <w:sz w:val="26"/>
          <w:szCs w:val="26"/>
          <w:lang w:val="vi-VN"/>
        </w:rPr>
        <w:t>Thời gian ban hành văn bản (cùng hình</w:t>
      </w:r>
      <w:r w:rsidRPr="00BA08C0">
        <w:rPr>
          <w:bCs/>
          <w:sz w:val="26"/>
          <w:szCs w:val="26"/>
          <w:lang w:val="vi-VN"/>
        </w:rPr>
        <w:t xml:space="preserve"> thức</w:t>
      </w:r>
      <w:r w:rsidRPr="00794AFE">
        <w:rPr>
          <w:bCs/>
          <w:sz w:val="26"/>
          <w:szCs w:val="26"/>
          <w:lang w:val="vi-VN"/>
        </w:rPr>
        <w:t xml:space="preserve"> văn bản) từ văn bản được ban hành trước đến văn bản được ban hành sau.</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Cột (3):</w:t>
      </w:r>
      <w:r w:rsidRPr="00794AFE">
        <w:rPr>
          <w:bCs/>
          <w:sz w:val="26"/>
          <w:szCs w:val="26"/>
          <w:lang w:val="vi-VN"/>
        </w:rPr>
        <w:t xml:space="preserve"> Điền căn cứ rà soát văn bản theo hướng dẫn tại Mục VI.3 Tài liệu hướng dẫn, trong đó cần ghi rõ thông tin về tên văn bản, tài liệu là căn cứ rà soát (nếu có).</w:t>
      </w:r>
    </w:p>
    <w:p w:rsidR="00BA08C0" w:rsidRPr="00794AFE" w:rsidRDefault="00BA08C0" w:rsidP="00BA08C0">
      <w:pPr>
        <w:shd w:val="clear" w:color="auto" w:fill="FFFFFF"/>
        <w:spacing w:before="120" w:after="120" w:line="360" w:lineRule="exact"/>
        <w:jc w:val="both"/>
        <w:rPr>
          <w:b/>
          <w:bCs/>
          <w:i/>
          <w:iCs/>
          <w:sz w:val="26"/>
          <w:szCs w:val="26"/>
          <w:lang w:val="vi-VN"/>
        </w:rPr>
      </w:pPr>
      <w:r w:rsidRPr="00794AFE">
        <w:rPr>
          <w:b/>
          <w:bCs/>
          <w:i/>
          <w:iCs/>
          <w:sz w:val="26"/>
          <w:szCs w:val="26"/>
          <w:lang w:val="vi-VN"/>
        </w:rPr>
        <w:t xml:space="preserve">- Cột (4): </w:t>
      </w:r>
      <w:r w:rsidRPr="00794AFE">
        <w:rPr>
          <w:bCs/>
          <w:sz w:val="26"/>
          <w:szCs w:val="26"/>
          <w:lang w:val="vi-VN"/>
        </w:rPr>
        <w:t>Điền nội dung phân tích lý do đề xuất bãi bỏ toàn bộ văn bản</w:t>
      </w:r>
      <w:r w:rsidRPr="00BA08C0">
        <w:rPr>
          <w:bCs/>
          <w:sz w:val="26"/>
          <w:szCs w:val="26"/>
          <w:lang w:val="vi-VN"/>
        </w:rPr>
        <w:t xml:space="preserve">. </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(5): </w:t>
      </w:r>
      <w:r w:rsidRPr="00794AFE">
        <w:rPr>
          <w:bCs/>
          <w:sz w:val="26"/>
          <w:szCs w:val="26"/>
          <w:lang w:val="vi-VN"/>
        </w:rPr>
        <w:t>Điền lộ trình xử lý.</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(6): </w:t>
      </w:r>
      <w:r w:rsidRPr="00794AFE">
        <w:rPr>
          <w:bCs/>
          <w:sz w:val="26"/>
          <w:szCs w:val="26"/>
          <w:lang w:val="vi-VN"/>
        </w:rPr>
        <w:t>Điền tiêu chí rà soát tương ứng với văn bản được rà soát cần bãi bỏ toàn bộ</w:t>
      </w:r>
      <w:r w:rsidRPr="00BA08C0">
        <w:rPr>
          <w:bCs/>
          <w:sz w:val="26"/>
          <w:szCs w:val="26"/>
          <w:lang w:val="vi-VN"/>
        </w:rPr>
        <w:t>.</w:t>
      </w:r>
      <w:r w:rsidRPr="00794AFE">
        <w:rPr>
          <w:bCs/>
          <w:sz w:val="26"/>
          <w:szCs w:val="26"/>
          <w:lang w:val="vi-VN"/>
        </w:rPr>
        <w:t xml:space="preserve"> (Ví dụ: </w:t>
      </w:r>
      <w:r w:rsidRPr="00BA08C0">
        <w:rPr>
          <w:bCs/>
          <w:sz w:val="26"/>
          <w:szCs w:val="26"/>
          <w:lang w:val="nl-NL"/>
        </w:rPr>
        <w:t>Tiêu chí 2).</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(7): </w:t>
      </w:r>
      <w:r w:rsidRPr="00794AFE">
        <w:rPr>
          <w:bCs/>
          <w:sz w:val="26"/>
          <w:szCs w:val="26"/>
          <w:lang w:val="vi-VN"/>
        </w:rPr>
        <w:t>Trường hợp văn bản do HĐND, UBND tỉnh trước khi sắp xếp ban hành (không trùng tên với tỉnh sau khi sắp xếp) thì ghi tên các tỉnh đó. (Ví dụ: Thái Bình, Hải Dương).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w:t>
      </w:r>
      <w:r w:rsidRPr="00794AFE">
        <w:rPr>
          <w:b/>
          <w:bCs/>
          <w:sz w:val="26"/>
          <w:szCs w:val="26"/>
          <w:lang w:val="vi-VN"/>
        </w:rPr>
        <w:t>Lưu ý:</w:t>
      </w:r>
      <w:r w:rsidRPr="00794AFE">
        <w:rPr>
          <w:bCs/>
          <w:sz w:val="26"/>
          <w:szCs w:val="26"/>
          <w:lang w:val="vi-VN"/>
        </w:rPr>
        <w:t xml:space="preserve"> </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+ 01 VBQPPL (gốc) chỉ xuất hiện 01 lần trong Danh mục (thuộc lĩnh vực của cơ quan có trách nhiệm chủ trì rà soát/tổng hợp kết quả rà soát).</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Tổng số văn bản đề xuất xử lý: Tính theo số văn bản được rà soát tại cột (2). Không tính số liệu văn bản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Tên các lĩnh vực: Theo tên của cơ quan chuyên môn thuộc UBND cấp tỉnh (trừ VBQPPL do Văn phòng UBND rà soát) (Ví dụ: Lĩnh vực Tư pháp, Lĩnh vực Tài chính...). </w:t>
      </w:r>
    </w:p>
    <w:p w:rsidR="009E1D4B" w:rsidRPr="00794AFE" w:rsidRDefault="00BA08C0" w:rsidP="009E1D4B">
      <w:pPr>
        <w:shd w:val="clear" w:color="auto" w:fill="FFFFFF"/>
        <w:spacing w:before="120" w:after="120" w:line="360" w:lineRule="exact"/>
        <w:jc w:val="both"/>
        <w:rPr>
          <w:bCs/>
          <w:sz w:val="26"/>
          <w:szCs w:val="26"/>
          <w:lang w:val="vi-VN"/>
        </w:rPr>
      </w:pPr>
      <w:r w:rsidRPr="00794AFE">
        <w:rPr>
          <w:bCs/>
          <w:sz w:val="26"/>
          <w:szCs w:val="26"/>
          <w:lang w:val="vi-VN"/>
        </w:rPr>
        <w:t>+ Lĩnh vực khác: Gồm các VBQPPL do Văn phòng UBND và các cơ quan không phải các cơ quan chuyên môn thuộc UBND cấp tỉnh thực hiện rà soát.</w:t>
      </w:r>
    </w:p>
    <w:p w:rsidR="00A260A8" w:rsidRDefault="00A260A8" w:rsidP="00574042">
      <w:pPr>
        <w:spacing w:before="120" w:after="120" w:line="264" w:lineRule="auto"/>
        <w:jc w:val="both"/>
        <w:rPr>
          <w:bCs/>
          <w:sz w:val="26"/>
          <w:szCs w:val="26"/>
        </w:rPr>
      </w:pPr>
    </w:p>
    <w:sectPr w:rsidR="00A260A8"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7C10" w:rsidRDefault="00767C10">
      <w:r>
        <w:separator/>
      </w:r>
    </w:p>
  </w:endnote>
  <w:endnote w:type="continuationSeparator" w:id="0">
    <w:p w:rsidR="00767C10" w:rsidRDefault="00767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7C10" w:rsidRDefault="00767C10">
      <w:r>
        <w:separator/>
      </w:r>
    </w:p>
  </w:footnote>
  <w:footnote w:type="continuationSeparator" w:id="0">
    <w:p w:rsidR="00767C10" w:rsidRDefault="00767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5B4DA1">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2DED"/>
    <w:rsid w:val="000106A9"/>
    <w:rsid w:val="00010C0C"/>
    <w:rsid w:val="0001775C"/>
    <w:rsid w:val="000243B7"/>
    <w:rsid w:val="00032670"/>
    <w:rsid w:val="00043E20"/>
    <w:rsid w:val="000573DE"/>
    <w:rsid w:val="00077BBD"/>
    <w:rsid w:val="00080C73"/>
    <w:rsid w:val="00082ACD"/>
    <w:rsid w:val="0008345B"/>
    <w:rsid w:val="00090B40"/>
    <w:rsid w:val="00091B0F"/>
    <w:rsid w:val="00092633"/>
    <w:rsid w:val="000A6D98"/>
    <w:rsid w:val="000B7682"/>
    <w:rsid w:val="000C0FE7"/>
    <w:rsid w:val="000D19A8"/>
    <w:rsid w:val="000D2DF9"/>
    <w:rsid w:val="000D6C07"/>
    <w:rsid w:val="000E10D4"/>
    <w:rsid w:val="000E49A2"/>
    <w:rsid w:val="000E5398"/>
    <w:rsid w:val="001023B4"/>
    <w:rsid w:val="001056E9"/>
    <w:rsid w:val="00114B96"/>
    <w:rsid w:val="00126557"/>
    <w:rsid w:val="001624CD"/>
    <w:rsid w:val="001636F1"/>
    <w:rsid w:val="00165720"/>
    <w:rsid w:val="0017631B"/>
    <w:rsid w:val="00176C78"/>
    <w:rsid w:val="001847B2"/>
    <w:rsid w:val="0018645B"/>
    <w:rsid w:val="001908C6"/>
    <w:rsid w:val="00195487"/>
    <w:rsid w:val="00197038"/>
    <w:rsid w:val="001B47B4"/>
    <w:rsid w:val="001B5890"/>
    <w:rsid w:val="001E533A"/>
    <w:rsid w:val="001E62FB"/>
    <w:rsid w:val="001F2B98"/>
    <w:rsid w:val="00201846"/>
    <w:rsid w:val="00210770"/>
    <w:rsid w:val="0021243C"/>
    <w:rsid w:val="0022263A"/>
    <w:rsid w:val="002324C2"/>
    <w:rsid w:val="00234876"/>
    <w:rsid w:val="00240328"/>
    <w:rsid w:val="002471DE"/>
    <w:rsid w:val="00247ECE"/>
    <w:rsid w:val="00254FDC"/>
    <w:rsid w:val="0026718F"/>
    <w:rsid w:val="00275558"/>
    <w:rsid w:val="00284977"/>
    <w:rsid w:val="0028539C"/>
    <w:rsid w:val="002875DF"/>
    <w:rsid w:val="00290A0C"/>
    <w:rsid w:val="0029723C"/>
    <w:rsid w:val="002A5526"/>
    <w:rsid w:val="002A689C"/>
    <w:rsid w:val="002B2E23"/>
    <w:rsid w:val="002B31C0"/>
    <w:rsid w:val="002C2B91"/>
    <w:rsid w:val="002C4253"/>
    <w:rsid w:val="002D2901"/>
    <w:rsid w:val="002E6937"/>
    <w:rsid w:val="002F03DE"/>
    <w:rsid w:val="00306DAD"/>
    <w:rsid w:val="00311765"/>
    <w:rsid w:val="003163FF"/>
    <w:rsid w:val="00317ECE"/>
    <w:rsid w:val="003318BF"/>
    <w:rsid w:val="00334B98"/>
    <w:rsid w:val="00337B38"/>
    <w:rsid w:val="00340EAF"/>
    <w:rsid w:val="0034467E"/>
    <w:rsid w:val="00345CD9"/>
    <w:rsid w:val="00350F98"/>
    <w:rsid w:val="00354431"/>
    <w:rsid w:val="0035475E"/>
    <w:rsid w:val="00354B35"/>
    <w:rsid w:val="00355385"/>
    <w:rsid w:val="0036350C"/>
    <w:rsid w:val="00365C98"/>
    <w:rsid w:val="00367DFE"/>
    <w:rsid w:val="00396563"/>
    <w:rsid w:val="003A1D44"/>
    <w:rsid w:val="003A2474"/>
    <w:rsid w:val="003B5C48"/>
    <w:rsid w:val="003B682C"/>
    <w:rsid w:val="003C160A"/>
    <w:rsid w:val="003C3CCF"/>
    <w:rsid w:val="003D5E13"/>
    <w:rsid w:val="003E2FBC"/>
    <w:rsid w:val="003F141E"/>
    <w:rsid w:val="003F457E"/>
    <w:rsid w:val="003F5F13"/>
    <w:rsid w:val="0040121A"/>
    <w:rsid w:val="00410DFF"/>
    <w:rsid w:val="00432B3F"/>
    <w:rsid w:val="00435C7E"/>
    <w:rsid w:val="00456162"/>
    <w:rsid w:val="004562C4"/>
    <w:rsid w:val="004749C7"/>
    <w:rsid w:val="00475B46"/>
    <w:rsid w:val="00481F8F"/>
    <w:rsid w:val="004902C1"/>
    <w:rsid w:val="004A181E"/>
    <w:rsid w:val="004B00D7"/>
    <w:rsid w:val="004B17E6"/>
    <w:rsid w:val="004C11C6"/>
    <w:rsid w:val="004C6A2F"/>
    <w:rsid w:val="004D30DD"/>
    <w:rsid w:val="004E018F"/>
    <w:rsid w:val="004E15E0"/>
    <w:rsid w:val="004F56CA"/>
    <w:rsid w:val="004F59D0"/>
    <w:rsid w:val="00503A86"/>
    <w:rsid w:val="00506C7A"/>
    <w:rsid w:val="00506CDB"/>
    <w:rsid w:val="0051413A"/>
    <w:rsid w:val="005141F6"/>
    <w:rsid w:val="0051617B"/>
    <w:rsid w:val="00521C7B"/>
    <w:rsid w:val="0052462A"/>
    <w:rsid w:val="00527297"/>
    <w:rsid w:val="005562D7"/>
    <w:rsid w:val="00556455"/>
    <w:rsid w:val="00563E5A"/>
    <w:rsid w:val="005654CC"/>
    <w:rsid w:val="00565CF6"/>
    <w:rsid w:val="00574042"/>
    <w:rsid w:val="00586707"/>
    <w:rsid w:val="005916F5"/>
    <w:rsid w:val="005958D8"/>
    <w:rsid w:val="005A0D12"/>
    <w:rsid w:val="005B4DA1"/>
    <w:rsid w:val="005C3232"/>
    <w:rsid w:val="005C3D70"/>
    <w:rsid w:val="005E1393"/>
    <w:rsid w:val="005E4C8F"/>
    <w:rsid w:val="005F0C64"/>
    <w:rsid w:val="00603023"/>
    <w:rsid w:val="00605452"/>
    <w:rsid w:val="00607012"/>
    <w:rsid w:val="00623563"/>
    <w:rsid w:val="006304A9"/>
    <w:rsid w:val="00647F89"/>
    <w:rsid w:val="00656767"/>
    <w:rsid w:val="00661F93"/>
    <w:rsid w:val="006664E8"/>
    <w:rsid w:val="006865C4"/>
    <w:rsid w:val="006879B8"/>
    <w:rsid w:val="006931C8"/>
    <w:rsid w:val="006964DA"/>
    <w:rsid w:val="006A57A2"/>
    <w:rsid w:val="006A7A69"/>
    <w:rsid w:val="006B09C3"/>
    <w:rsid w:val="006C69A5"/>
    <w:rsid w:val="006E1B2A"/>
    <w:rsid w:val="006F504A"/>
    <w:rsid w:val="006F563D"/>
    <w:rsid w:val="00700295"/>
    <w:rsid w:val="007059F5"/>
    <w:rsid w:val="00715B7B"/>
    <w:rsid w:val="00723A9B"/>
    <w:rsid w:val="007267E3"/>
    <w:rsid w:val="00727D62"/>
    <w:rsid w:val="00732BCD"/>
    <w:rsid w:val="00733C5C"/>
    <w:rsid w:val="00741EBC"/>
    <w:rsid w:val="00743989"/>
    <w:rsid w:val="00751A36"/>
    <w:rsid w:val="0075292C"/>
    <w:rsid w:val="00763733"/>
    <w:rsid w:val="00764A18"/>
    <w:rsid w:val="00767C10"/>
    <w:rsid w:val="00772A69"/>
    <w:rsid w:val="00777100"/>
    <w:rsid w:val="00781320"/>
    <w:rsid w:val="00794AFE"/>
    <w:rsid w:val="00796487"/>
    <w:rsid w:val="00796EC8"/>
    <w:rsid w:val="007970CE"/>
    <w:rsid w:val="007978FA"/>
    <w:rsid w:val="007C578E"/>
    <w:rsid w:val="007D413C"/>
    <w:rsid w:val="007D5728"/>
    <w:rsid w:val="007E26CB"/>
    <w:rsid w:val="007E28E4"/>
    <w:rsid w:val="007E4A8F"/>
    <w:rsid w:val="007F05A6"/>
    <w:rsid w:val="007F1107"/>
    <w:rsid w:val="00803996"/>
    <w:rsid w:val="008141DF"/>
    <w:rsid w:val="00816C8C"/>
    <w:rsid w:val="00823714"/>
    <w:rsid w:val="00827005"/>
    <w:rsid w:val="008322C5"/>
    <w:rsid w:val="0083501F"/>
    <w:rsid w:val="00837482"/>
    <w:rsid w:val="00844C31"/>
    <w:rsid w:val="00845CC9"/>
    <w:rsid w:val="0085786E"/>
    <w:rsid w:val="008650E1"/>
    <w:rsid w:val="00865F69"/>
    <w:rsid w:val="00867E28"/>
    <w:rsid w:val="00870B1A"/>
    <w:rsid w:val="00873879"/>
    <w:rsid w:val="00876E6F"/>
    <w:rsid w:val="008825FB"/>
    <w:rsid w:val="00887322"/>
    <w:rsid w:val="008A76DC"/>
    <w:rsid w:val="008B59D8"/>
    <w:rsid w:val="008D02D6"/>
    <w:rsid w:val="008D2A73"/>
    <w:rsid w:val="008E097C"/>
    <w:rsid w:val="0090399E"/>
    <w:rsid w:val="00906CCC"/>
    <w:rsid w:val="00917142"/>
    <w:rsid w:val="009204AB"/>
    <w:rsid w:val="009400DC"/>
    <w:rsid w:val="00953B96"/>
    <w:rsid w:val="00964592"/>
    <w:rsid w:val="009655AC"/>
    <w:rsid w:val="00971124"/>
    <w:rsid w:val="009724E0"/>
    <w:rsid w:val="00996021"/>
    <w:rsid w:val="009A0055"/>
    <w:rsid w:val="009B5AA3"/>
    <w:rsid w:val="009C3FFD"/>
    <w:rsid w:val="009C5C89"/>
    <w:rsid w:val="009E1D4B"/>
    <w:rsid w:val="009F4216"/>
    <w:rsid w:val="009F6E87"/>
    <w:rsid w:val="00A019BC"/>
    <w:rsid w:val="00A026CE"/>
    <w:rsid w:val="00A06DC2"/>
    <w:rsid w:val="00A209AE"/>
    <w:rsid w:val="00A260A8"/>
    <w:rsid w:val="00A272F3"/>
    <w:rsid w:val="00A40898"/>
    <w:rsid w:val="00A4117A"/>
    <w:rsid w:val="00A468B4"/>
    <w:rsid w:val="00A5657A"/>
    <w:rsid w:val="00A57CEC"/>
    <w:rsid w:val="00A647FA"/>
    <w:rsid w:val="00A653FA"/>
    <w:rsid w:val="00A67C89"/>
    <w:rsid w:val="00AA2AA9"/>
    <w:rsid w:val="00AB2D76"/>
    <w:rsid w:val="00AB3A64"/>
    <w:rsid w:val="00AB7A4A"/>
    <w:rsid w:val="00AC02B0"/>
    <w:rsid w:val="00AC2FBB"/>
    <w:rsid w:val="00AC7036"/>
    <w:rsid w:val="00AD022D"/>
    <w:rsid w:val="00AD65F4"/>
    <w:rsid w:val="00AE4230"/>
    <w:rsid w:val="00AE4A09"/>
    <w:rsid w:val="00AE5301"/>
    <w:rsid w:val="00AF398A"/>
    <w:rsid w:val="00AF4860"/>
    <w:rsid w:val="00B00B7D"/>
    <w:rsid w:val="00B00D2F"/>
    <w:rsid w:val="00B334F2"/>
    <w:rsid w:val="00B46E13"/>
    <w:rsid w:val="00B50F78"/>
    <w:rsid w:val="00B51CFD"/>
    <w:rsid w:val="00B52ACC"/>
    <w:rsid w:val="00B603AF"/>
    <w:rsid w:val="00B614B9"/>
    <w:rsid w:val="00B64220"/>
    <w:rsid w:val="00B73792"/>
    <w:rsid w:val="00B7487A"/>
    <w:rsid w:val="00B82A7C"/>
    <w:rsid w:val="00B8793D"/>
    <w:rsid w:val="00B91650"/>
    <w:rsid w:val="00BA08C0"/>
    <w:rsid w:val="00BA25BB"/>
    <w:rsid w:val="00BC0B79"/>
    <w:rsid w:val="00BC2DBD"/>
    <w:rsid w:val="00BC3EE8"/>
    <w:rsid w:val="00BD478F"/>
    <w:rsid w:val="00BD55C3"/>
    <w:rsid w:val="00BE03DE"/>
    <w:rsid w:val="00BE2D9B"/>
    <w:rsid w:val="00C204A7"/>
    <w:rsid w:val="00C260F3"/>
    <w:rsid w:val="00C32DD6"/>
    <w:rsid w:val="00C41B03"/>
    <w:rsid w:val="00C61D01"/>
    <w:rsid w:val="00C64DD2"/>
    <w:rsid w:val="00C65201"/>
    <w:rsid w:val="00C66C3F"/>
    <w:rsid w:val="00C70080"/>
    <w:rsid w:val="00C71AC9"/>
    <w:rsid w:val="00C90282"/>
    <w:rsid w:val="00C90D01"/>
    <w:rsid w:val="00C9406A"/>
    <w:rsid w:val="00CB190A"/>
    <w:rsid w:val="00CB1E7F"/>
    <w:rsid w:val="00CC410B"/>
    <w:rsid w:val="00CC704C"/>
    <w:rsid w:val="00CD4AA0"/>
    <w:rsid w:val="00CD4F33"/>
    <w:rsid w:val="00CD63AA"/>
    <w:rsid w:val="00CE237B"/>
    <w:rsid w:val="00CE2B47"/>
    <w:rsid w:val="00CF76E3"/>
    <w:rsid w:val="00D012D9"/>
    <w:rsid w:val="00D21CD8"/>
    <w:rsid w:val="00D3459B"/>
    <w:rsid w:val="00D37621"/>
    <w:rsid w:val="00D4229F"/>
    <w:rsid w:val="00D50446"/>
    <w:rsid w:val="00D513CF"/>
    <w:rsid w:val="00D7264F"/>
    <w:rsid w:val="00D73181"/>
    <w:rsid w:val="00D7473C"/>
    <w:rsid w:val="00D754B1"/>
    <w:rsid w:val="00D825C2"/>
    <w:rsid w:val="00D866B3"/>
    <w:rsid w:val="00D90E7F"/>
    <w:rsid w:val="00DB3D40"/>
    <w:rsid w:val="00DB6486"/>
    <w:rsid w:val="00DC0F3D"/>
    <w:rsid w:val="00DE0D91"/>
    <w:rsid w:val="00DE5969"/>
    <w:rsid w:val="00DE611C"/>
    <w:rsid w:val="00E02119"/>
    <w:rsid w:val="00E178F6"/>
    <w:rsid w:val="00E315DA"/>
    <w:rsid w:val="00E31621"/>
    <w:rsid w:val="00E46AFE"/>
    <w:rsid w:val="00E51D2B"/>
    <w:rsid w:val="00E530DB"/>
    <w:rsid w:val="00E531A5"/>
    <w:rsid w:val="00E6257C"/>
    <w:rsid w:val="00E73FA5"/>
    <w:rsid w:val="00E80779"/>
    <w:rsid w:val="00E91AC2"/>
    <w:rsid w:val="00E97706"/>
    <w:rsid w:val="00EC5CB7"/>
    <w:rsid w:val="00ED1F35"/>
    <w:rsid w:val="00EE0C94"/>
    <w:rsid w:val="00EE2019"/>
    <w:rsid w:val="00EE21DE"/>
    <w:rsid w:val="00EE4F0E"/>
    <w:rsid w:val="00EE5376"/>
    <w:rsid w:val="00EF3114"/>
    <w:rsid w:val="00EF48FC"/>
    <w:rsid w:val="00F041E6"/>
    <w:rsid w:val="00F05407"/>
    <w:rsid w:val="00F37EFC"/>
    <w:rsid w:val="00F40829"/>
    <w:rsid w:val="00F42CE5"/>
    <w:rsid w:val="00F501F9"/>
    <w:rsid w:val="00F529A7"/>
    <w:rsid w:val="00F54DD8"/>
    <w:rsid w:val="00F75EB5"/>
    <w:rsid w:val="00F76FE6"/>
    <w:rsid w:val="00F8162B"/>
    <w:rsid w:val="00F95655"/>
    <w:rsid w:val="00FA23CA"/>
    <w:rsid w:val="00FB0B1D"/>
    <w:rsid w:val="00FC3076"/>
    <w:rsid w:val="00FC4513"/>
    <w:rsid w:val="00FD3993"/>
    <w:rsid w:val="00FD643B"/>
    <w:rsid w:val="00FE45EB"/>
    <w:rsid w:val="00FE4843"/>
    <w:rsid w:val="00FE5126"/>
    <w:rsid w:val="200EB137"/>
    <w:rsid w:val="7A4CAC84"/>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339534"/>
  <w15:chartTrackingRefBased/>
  <w15:docId w15:val="{8FA5C8E4-E269-4503-A7F9-8BB967C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661F93"/>
    <w:rPr>
      <w:sz w:val="28"/>
      <w:szCs w:val="24"/>
      <w:lang w:val="en-US" w:eastAsia="en-US"/>
    </w:rPr>
  </w:style>
  <w:style w:type="character" w:styleId="HTMLCode">
    <w:name w:val="HTML Code"/>
    <w:uiPriority w:val="99"/>
    <w:unhideWhenUsed/>
    <w:rsid w:val="000573DE"/>
    <w:rPr>
      <w:rFonts w:ascii="Courier New" w:eastAsia="Times New Roman" w:hAnsi="Courier New" w:cs="Courier New"/>
      <w:sz w:val="20"/>
      <w:szCs w:val="20"/>
    </w:rPr>
  </w:style>
  <w:style w:type="character" w:styleId="Emphasis">
    <w:name w:val="Emphasis"/>
    <w:uiPriority w:val="20"/>
    <w:qFormat/>
    <w:rsid w:val="000573DE"/>
    <w:rPr>
      <w:i/>
      <w:iCs/>
    </w:rPr>
  </w:style>
  <w:style w:type="paragraph" w:styleId="HTMLPreformatted">
    <w:name w:val="HTML Preformatted"/>
    <w:basedOn w:val="Normal"/>
    <w:link w:val="HTMLPreformattedChar"/>
    <w:rsid w:val="00777100"/>
    <w:rPr>
      <w:rFonts w:ascii="Consolas" w:hAnsi="Consolas"/>
      <w:sz w:val="20"/>
      <w:szCs w:val="20"/>
    </w:rPr>
  </w:style>
  <w:style w:type="character" w:customStyle="1" w:styleId="HTMLPreformattedChar">
    <w:name w:val="HTML Preformatted Char"/>
    <w:basedOn w:val="DefaultParagraphFont"/>
    <w:link w:val="HTMLPreformatted"/>
    <w:rsid w:val="00777100"/>
    <w:rPr>
      <w:rFonts w:ascii="Consolas" w:hAnsi="Consolas"/>
      <w:lang w:val="en-US" w:eastAsia="en-US"/>
    </w:rPr>
  </w:style>
  <w:style w:type="character" w:customStyle="1" w:styleId="UnresolvedMention1">
    <w:name w:val="Unresolved Mention1"/>
    <w:basedOn w:val="DefaultParagraphFont"/>
    <w:uiPriority w:val="99"/>
    <w:semiHidden/>
    <w:unhideWhenUsed/>
    <w:rsid w:val="00BA08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643608995">
      <w:bodyDiv w:val="1"/>
      <w:marLeft w:val="0"/>
      <w:marRight w:val="0"/>
      <w:marTop w:val="0"/>
      <w:marBottom w:val="0"/>
      <w:divBdr>
        <w:top w:val="none" w:sz="0" w:space="0" w:color="auto"/>
        <w:left w:val="none" w:sz="0" w:space="0" w:color="auto"/>
        <w:bottom w:val="none" w:sz="0" w:space="0" w:color="auto"/>
        <w:right w:val="none" w:sz="0" w:space="0" w:color="auto"/>
      </w:divBdr>
    </w:div>
    <w:div w:id="2015722951">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226BF52E-D60D-479F-B7F4-ACF7D6AB5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934</Words>
  <Characters>5328</Characters>
  <Application>Microsoft Office Word</Application>
  <DocSecurity>0</DocSecurity>
  <Lines>44</Lines>
  <Paragraphs>12</Paragraphs>
  <ScaleCrop>false</ScaleCrop>
  <Company>Truong</Company>
  <LinksUpToDate>false</LinksUpToDate>
  <CharactersWithSpaces>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56</cp:revision>
  <dcterms:created xsi:type="dcterms:W3CDTF">2026-04-22T06:56:00Z</dcterms:created>
  <dcterms:modified xsi:type="dcterms:W3CDTF">2026-08-05T02:34:00Z</dcterms:modified>
</cp:coreProperties>
</file>