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Quảng Ngãi</w:t>
      </w:r>
    </w:p>
    <w:p w:rsidR="00BF1230" w:rsidRDefault="00BF1230" w:rsidP="00BF1230">
      <w:pPr>
        <w:jc w:val="center"/>
        <w:rPr>
          <w:bCs/>
          <w:i/>
          <w:iCs/>
          <w:sz w:val="26"/>
          <w:szCs w:val="26"/>
        </w:rPr>
      </w:pPr>
      <w:r>
        <w:rPr>
          <w:bCs/>
          <w:i/>
          <w:iCs/>
          <w:sz w:val="26"/>
          <w:szCs w:val="26"/>
        </w:rPr>
        <w:t>(Kèm theo Báo cáo số: ......... ngày ......... của UBND Tỉnh Quảng Ngãi)</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203E9F">
        <w:trPr>
          <w:trHeight w:val="315"/>
        </w:trPr>
        <w:tc>
          <w:tcPr>
            <w:tcW w:w="14575" w:type="dxa"/>
            <w:gridSpan w:val="7"/>
            <w:vAlign w:val="center"/>
          </w:tcPr>
          <w:p w:rsidR="00203E9F" w:rsidRDefault="0093198E">
            <w:pPr>
              <w:ind w:left="1080"/>
              <w:jc w:val="center"/>
              <w:rPr>
                <w:b/>
                <w:sz w:val="26"/>
                <w:szCs w:val="26"/>
              </w:rPr>
            </w:pPr>
            <w:r>
              <w:rPr>
                <w:b/>
                <w:sz w:val="26"/>
                <w:szCs w:val="26"/>
              </w:rPr>
              <w:t>I. VĂN HÓA, THỂ THAO VÀ DU LỊCH</w:t>
            </w:r>
          </w:p>
        </w:tc>
      </w:tr>
      <w:tr w:rsidR="00203E9F">
        <w:tc>
          <w:tcPr>
            <w:tcW w:w="715" w:type="dxa"/>
            <w:vAlign w:val="center"/>
          </w:tcPr>
          <w:p w:rsidR="00203E9F" w:rsidRDefault="0093198E">
            <w:pPr>
              <w:jc w:val="center"/>
              <w:rPr>
                <w:bCs/>
                <w:iCs/>
                <w:sz w:val="26"/>
                <w:szCs w:val="26"/>
              </w:rPr>
            </w:pPr>
            <w:r>
              <w:rPr>
                <w:bCs/>
                <w:iCs/>
                <w:sz w:val="26"/>
                <w:szCs w:val="26"/>
              </w:rPr>
              <w:t>1.</w:t>
            </w:r>
          </w:p>
        </w:tc>
        <w:tc>
          <w:tcPr>
            <w:tcW w:w="2520" w:type="dxa"/>
            <w:vAlign w:val="center"/>
          </w:tcPr>
          <w:p w:rsidR="00203E9F" w:rsidRDefault="0093198E">
            <w:pPr>
              <w:jc w:val="both"/>
              <w:rPr>
                <w:bCs/>
                <w:iCs/>
                <w:sz w:val="26"/>
                <w:szCs w:val="26"/>
              </w:rPr>
            </w:pPr>
            <w:r>
              <w:rPr>
                <w:bCs/>
                <w:iCs/>
                <w:sz w:val="26"/>
                <w:szCs w:val="26"/>
              </w:rPr>
              <w:t xml:space="preserve">Quyết định ban hành Quy chế quản lý, vận hành, kết nối và bảo đảm an toàn thông tin đối với Hệ thống thông tin nguồn thông tin cơ sở </w:t>
            </w:r>
            <w:r>
              <w:rPr>
                <w:bCs/>
                <w:iCs/>
                <w:sz w:val="26"/>
                <w:szCs w:val="26"/>
              </w:rPr>
              <w:t>tỉnh Quảng Ngãi</w:t>
            </w:r>
          </w:p>
        </w:tc>
        <w:tc>
          <w:tcPr>
            <w:tcW w:w="2250" w:type="dxa"/>
            <w:vAlign w:val="center"/>
          </w:tcPr>
          <w:p w:rsidR="00203E9F" w:rsidRDefault="0093198E">
            <w:pPr>
              <w:jc w:val="both"/>
              <w:rPr>
                <w:bCs/>
                <w:iCs/>
                <w:sz w:val="26"/>
                <w:szCs w:val="26"/>
              </w:rPr>
            </w:pPr>
            <w:r>
              <w:rPr>
                <w:bCs/>
                <w:iCs/>
                <w:sz w:val="26"/>
                <w:szCs w:val="26"/>
              </w:rPr>
              <w:t xml:space="preserve">Nghị định số 49/2024/NĐ-CP của Chính phủ quy định về hoạt động thông tin cơ sở; Thông tư số 24/2025/TT-BVHTTDL của Bộ Văn hóa, Thể thao </w:t>
            </w:r>
            <w:r>
              <w:rPr>
                <w:bCs/>
                <w:iCs/>
                <w:sz w:val="26"/>
                <w:szCs w:val="26"/>
              </w:rPr>
              <w:lastRenderedPageBreak/>
              <w:t>và Du lịch quy định về hệ thống truyền thông cơ sở ứng dụng công nghệ thông tin - viễn thông;</w:t>
            </w:r>
          </w:p>
        </w:tc>
        <w:tc>
          <w:tcPr>
            <w:tcW w:w="2790" w:type="dxa"/>
            <w:vAlign w:val="center"/>
          </w:tcPr>
          <w:p w:rsidR="00203E9F" w:rsidRDefault="0093198E">
            <w:pPr>
              <w:jc w:val="both"/>
              <w:rPr>
                <w:bCs/>
                <w:iCs/>
                <w:sz w:val="26"/>
                <w:szCs w:val="26"/>
              </w:rPr>
            </w:pPr>
            <w:r>
              <w:rPr>
                <w:bCs/>
                <w:iCs/>
                <w:sz w:val="26"/>
                <w:szCs w:val="26"/>
              </w:rPr>
              <w:lastRenderedPageBreak/>
              <w:t>quy định v</w:t>
            </w:r>
            <w:r>
              <w:rPr>
                <w:bCs/>
                <w:iCs/>
                <w:sz w:val="26"/>
                <w:szCs w:val="26"/>
              </w:rPr>
              <w:t xml:space="preserve">iệc quản lý, vận hành và sử dụng Hệ thống thông tin nguồn thông tin cơ sở tỉnh Quảng Ngãi; nội dung, hình thức thông tin, mức độ ưu tiên của bản tin; việc đảm bảo hạ tầng kỹ thuật, an ninh mạng; </w:t>
            </w:r>
            <w:r>
              <w:rPr>
                <w:bCs/>
                <w:iCs/>
                <w:sz w:val="26"/>
                <w:szCs w:val="26"/>
              </w:rPr>
              <w:lastRenderedPageBreak/>
              <w:t>trách nhiệm của các cơ quan, tổ chức, cá nhân có liên quan tr</w:t>
            </w:r>
            <w:r>
              <w:rPr>
                <w:bCs/>
                <w:iCs/>
                <w:sz w:val="26"/>
                <w:szCs w:val="26"/>
              </w:rPr>
              <w:t>ong quản lý, vận hành Hệ thống thông tin nguồn thông tin cơ sở tỉnh Quảng Ngãi</w:t>
            </w:r>
          </w:p>
        </w:tc>
        <w:tc>
          <w:tcPr>
            <w:tcW w:w="2610" w:type="dxa"/>
            <w:vAlign w:val="center"/>
          </w:tcPr>
          <w:p w:rsidR="00203E9F" w:rsidRDefault="0093198E">
            <w:pPr>
              <w:jc w:val="both"/>
              <w:rPr>
                <w:bCs/>
                <w:iCs/>
                <w:sz w:val="26"/>
                <w:szCs w:val="26"/>
              </w:rPr>
            </w:pPr>
            <w:r>
              <w:rPr>
                <w:bCs/>
                <w:iCs/>
                <w:sz w:val="26"/>
                <w:szCs w:val="26"/>
              </w:rPr>
              <w:lastRenderedPageBreak/>
              <w:t>QUÝ III NĂM 2026</w:t>
            </w:r>
          </w:p>
        </w:tc>
        <w:tc>
          <w:tcPr>
            <w:tcW w:w="1980" w:type="dxa"/>
            <w:vAlign w:val="center"/>
          </w:tcPr>
          <w:p w:rsidR="00203E9F" w:rsidRDefault="0093198E">
            <w:pPr>
              <w:jc w:val="both"/>
              <w:rPr>
                <w:bCs/>
                <w:iCs/>
                <w:sz w:val="26"/>
                <w:szCs w:val="26"/>
              </w:rPr>
            </w:pPr>
            <w:r>
              <w:rPr>
                <w:bCs/>
                <w:iCs/>
                <w:sz w:val="26"/>
                <w:szCs w:val="26"/>
              </w:rPr>
              <w:t>Tiêu chí 1.2 - Tiêu chí về khoa học, công nghệ</w:t>
            </w:r>
          </w:p>
        </w:tc>
        <w:tc>
          <w:tcPr>
            <w:tcW w:w="1710" w:type="dxa"/>
            <w:vAlign w:val="center"/>
          </w:tcPr>
          <w:p w:rsidR="00203E9F" w:rsidRDefault="00A379DC">
            <w:pPr>
              <w:jc w:val="both"/>
              <w:rPr>
                <w:b/>
                <w:bCs/>
                <w:sz w:val="24"/>
              </w:rPr>
            </w:pPr>
            <w:r w:rsidRPr="00A379DC">
              <w:rPr>
                <w:b/>
                <w:bCs/>
                <w:sz w:val="24"/>
              </w:rPr>
              <w:t>Không nhất trí</w:t>
            </w:r>
          </w:p>
          <w:p w:rsidR="00A379DC" w:rsidRPr="00A379DC" w:rsidRDefault="00A379DC">
            <w:pPr>
              <w:jc w:val="both"/>
              <w:rPr>
                <w:b/>
                <w:bCs/>
                <w:iCs/>
                <w:sz w:val="26"/>
                <w:szCs w:val="26"/>
              </w:rPr>
            </w:pPr>
            <w:r w:rsidRPr="00AC532F">
              <w:rPr>
                <w:i/>
                <w:iCs/>
                <w:sz w:val="24"/>
              </w:rPr>
              <w:t>Văn bản này đã được ban hành</w:t>
            </w:r>
            <w:r w:rsidRPr="00AC532F">
              <w:rPr>
                <w:i/>
                <w:iCs/>
                <w:sz w:val="24"/>
              </w:rPr>
              <w:br/>
              <w:t xml:space="preserve">(Quyết định số 126/2026/QĐ-UBND ngày 10/7/2026 của UBND tỉnh Quảng Ngãi </w:t>
            </w:r>
            <w:r w:rsidRPr="00AC532F">
              <w:rPr>
                <w:i/>
                <w:iCs/>
                <w:sz w:val="24"/>
              </w:rPr>
              <w:lastRenderedPageBreak/>
              <w:t>ban hành Quy chế quản lý, vận hành, kết nối và bảo đảm an toàn thông tin đối với Hệ thống thông tin nguồn thông tin cơ sở tỉnh Quảng Ngãi</w:t>
            </w:r>
            <w:r>
              <w:rPr>
                <w:i/>
                <w:iCs/>
                <w:sz w:val="24"/>
              </w:rPr>
              <w:t>)</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bookmarkStart w:id="1" w:name="_GoBack"/>
      <w:bookmarkEnd w:id="1"/>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lastRenderedPageBreak/>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98E" w:rsidRDefault="0093198E">
      <w:r>
        <w:separator/>
      </w:r>
    </w:p>
  </w:endnote>
  <w:endnote w:type="continuationSeparator" w:id="0">
    <w:p w:rsidR="0093198E" w:rsidRDefault="0093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98E" w:rsidRDefault="0093198E">
      <w:r>
        <w:separator/>
      </w:r>
    </w:p>
  </w:footnote>
  <w:footnote w:type="continuationSeparator" w:id="0">
    <w:p w:rsidR="0093198E" w:rsidRDefault="0093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3E9F"/>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198E"/>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379DC"/>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E0A55"/>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0FB7E7-B93B-40BA-9856-137856E0E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2026-08-05T02:33:00Z</dcterms:modified>
</cp:coreProperties>
</file>