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Thành phố Đà Nẵng</w:t>
      </w:r>
    </w:p>
    <w:p w:rsidR="00BF1230" w:rsidRDefault="00BF1230" w:rsidP="00BF1230">
      <w:pPr>
        <w:jc w:val="center"/>
        <w:rPr>
          <w:bCs/>
          <w:i/>
          <w:iCs/>
          <w:sz w:val="26"/>
          <w:szCs w:val="26"/>
        </w:rPr>
      </w:pPr>
      <w:r>
        <w:rPr>
          <w:bCs/>
          <w:i/>
          <w:iCs/>
          <w:sz w:val="26"/>
          <w:szCs w:val="26"/>
        </w:rPr>
        <w:t>(Kèm theo Báo cáo số: ......... ngày ......... của UBND Thành phố Đà Nẵng)</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786A8A" w:rsidRPr="007E433C" w:rsidTr="00CD66EA">
        <w:trPr>
          <w:trHeight w:val="854"/>
          <w:tblHeader/>
        </w:trPr>
        <w:tc>
          <w:tcPr>
            <w:tcW w:w="715" w:type="dxa"/>
            <w:shd w:val="clear" w:color="auto" w:fill="F7CAAC" w:themeFill="accent2" w:themeFillTint="66"/>
            <w:vAlign w:val="center"/>
          </w:tcPr>
          <w:p w:rsidR="00786A8A" w:rsidRPr="007E433C" w:rsidRDefault="00786A8A" w:rsidP="00786A8A">
            <w:pPr>
              <w:jc w:val="center"/>
              <w:rPr>
                <w:b/>
                <w:bCs/>
                <w:iCs/>
                <w:sz w:val="24"/>
              </w:rPr>
            </w:pPr>
            <w:r w:rsidRPr="007E433C">
              <w:rPr>
                <w:b/>
                <w:bCs/>
                <w:iCs/>
                <w:sz w:val="24"/>
              </w:rPr>
              <w:t>STT</w:t>
            </w:r>
          </w:p>
        </w:tc>
        <w:tc>
          <w:tcPr>
            <w:tcW w:w="2520" w:type="dxa"/>
            <w:shd w:val="clear" w:color="auto" w:fill="F7CAAC" w:themeFill="accent2" w:themeFillTint="66"/>
            <w:vAlign w:val="center"/>
          </w:tcPr>
          <w:p w:rsidR="00786A8A" w:rsidRDefault="00786A8A" w:rsidP="00786A8A">
            <w:pPr>
              <w:jc w:val="center"/>
              <w:rPr>
                <w:b/>
                <w:bCs/>
                <w:sz w:val="24"/>
              </w:rPr>
            </w:pPr>
            <w:r w:rsidRPr="0085786E">
              <w:rPr>
                <w:b/>
                <w:bCs/>
                <w:sz w:val="24"/>
                <w:lang w:val="vi-VN"/>
              </w:rPr>
              <w:t xml:space="preserve">Tên </w:t>
            </w:r>
            <w:r>
              <w:rPr>
                <w:b/>
                <w:bCs/>
                <w:sz w:val="24"/>
              </w:rPr>
              <w:t>VB</w:t>
            </w:r>
          </w:p>
          <w:p w:rsidR="00786A8A" w:rsidRPr="007E433C" w:rsidRDefault="00786A8A" w:rsidP="00786A8A">
            <w:pPr>
              <w:jc w:val="center"/>
              <w:rPr>
                <w:b/>
                <w:bCs/>
                <w:iCs/>
                <w:sz w:val="24"/>
              </w:rPr>
            </w:pPr>
            <w:r>
              <w:rPr>
                <w:b/>
                <w:bCs/>
                <w:sz w:val="24"/>
              </w:rPr>
              <w:t>đề xuất ban hành mới</w:t>
            </w:r>
          </w:p>
        </w:tc>
        <w:tc>
          <w:tcPr>
            <w:tcW w:w="2250" w:type="dxa"/>
            <w:shd w:val="clear" w:color="auto" w:fill="F7CAAC" w:themeFill="accent2" w:themeFillTint="66"/>
            <w:vAlign w:val="center"/>
          </w:tcPr>
          <w:p w:rsidR="00786A8A" w:rsidRPr="007E433C" w:rsidRDefault="00786A8A" w:rsidP="00786A8A">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786A8A" w:rsidRDefault="00786A8A" w:rsidP="00786A8A">
            <w:pPr>
              <w:jc w:val="center"/>
              <w:rPr>
                <w:b/>
                <w:bCs/>
                <w:sz w:val="24"/>
              </w:rPr>
            </w:pPr>
            <w:r>
              <w:rPr>
                <w:b/>
                <w:bCs/>
                <w:sz w:val="24"/>
              </w:rPr>
              <w:t>Dự kiến phạm vi</w:t>
            </w:r>
          </w:p>
          <w:p w:rsidR="00786A8A" w:rsidRPr="007E433C" w:rsidRDefault="00786A8A" w:rsidP="00786A8A">
            <w:pPr>
              <w:jc w:val="center"/>
              <w:rPr>
                <w:b/>
                <w:bCs/>
                <w:sz w:val="24"/>
              </w:rPr>
            </w:pPr>
            <w:r>
              <w:rPr>
                <w:b/>
                <w:bCs/>
                <w:sz w:val="24"/>
              </w:rPr>
              <w:t>điều chỉnh của VB</w:t>
            </w:r>
          </w:p>
        </w:tc>
        <w:tc>
          <w:tcPr>
            <w:tcW w:w="2610" w:type="dxa"/>
            <w:shd w:val="clear" w:color="auto" w:fill="F7CAAC" w:themeFill="accent2" w:themeFillTint="66"/>
            <w:vAlign w:val="center"/>
          </w:tcPr>
          <w:p w:rsidR="00786A8A" w:rsidRDefault="00786A8A" w:rsidP="00786A8A">
            <w:pPr>
              <w:jc w:val="center"/>
              <w:rPr>
                <w:b/>
                <w:bCs/>
                <w:sz w:val="24"/>
              </w:rPr>
            </w:pPr>
            <w:r>
              <w:rPr>
                <w:b/>
                <w:bCs/>
                <w:sz w:val="24"/>
              </w:rPr>
              <w:t>Lộ trình</w:t>
            </w:r>
          </w:p>
          <w:p w:rsidR="00786A8A" w:rsidRDefault="00786A8A" w:rsidP="00786A8A">
            <w:pPr>
              <w:jc w:val="center"/>
              <w:rPr>
                <w:b/>
                <w:bCs/>
                <w:sz w:val="24"/>
              </w:rPr>
            </w:pPr>
            <w:r>
              <w:rPr>
                <w:b/>
                <w:bCs/>
                <w:sz w:val="24"/>
              </w:rPr>
              <w:t>xây dựng,</w:t>
            </w:r>
          </w:p>
          <w:p w:rsidR="00786A8A" w:rsidRPr="007E433C" w:rsidRDefault="00786A8A" w:rsidP="00786A8A">
            <w:pPr>
              <w:jc w:val="center"/>
              <w:rPr>
                <w:b/>
                <w:bCs/>
                <w:sz w:val="24"/>
              </w:rPr>
            </w:pPr>
            <w:r>
              <w:rPr>
                <w:b/>
                <w:bCs/>
                <w:sz w:val="24"/>
              </w:rPr>
              <w:t>ban hành VB</w:t>
            </w:r>
          </w:p>
        </w:tc>
        <w:tc>
          <w:tcPr>
            <w:tcW w:w="1980" w:type="dxa"/>
            <w:shd w:val="clear" w:color="auto" w:fill="F7CAAC" w:themeFill="accent2" w:themeFillTint="66"/>
            <w:vAlign w:val="center"/>
          </w:tcPr>
          <w:p w:rsidR="00786A8A" w:rsidRDefault="00786A8A" w:rsidP="00786A8A">
            <w:pPr>
              <w:jc w:val="center"/>
              <w:rPr>
                <w:b/>
                <w:bCs/>
                <w:iCs/>
                <w:sz w:val="24"/>
              </w:rPr>
            </w:pPr>
            <w:r w:rsidRPr="007E433C">
              <w:rPr>
                <w:b/>
                <w:bCs/>
                <w:iCs/>
                <w:sz w:val="24"/>
              </w:rPr>
              <w:t xml:space="preserve">Tiêu chí </w:t>
            </w:r>
          </w:p>
          <w:p w:rsidR="00786A8A" w:rsidRPr="007E433C" w:rsidRDefault="00786A8A" w:rsidP="00786A8A">
            <w:pPr>
              <w:jc w:val="center"/>
              <w:rPr>
                <w:b/>
                <w:bCs/>
                <w:iCs/>
                <w:sz w:val="24"/>
              </w:rPr>
            </w:pPr>
            <w:r w:rsidRPr="007E433C">
              <w:rPr>
                <w:b/>
                <w:bCs/>
                <w:iCs/>
                <w:sz w:val="24"/>
              </w:rPr>
              <w:t>rà soát</w:t>
            </w:r>
          </w:p>
        </w:tc>
        <w:tc>
          <w:tcPr>
            <w:tcW w:w="1710" w:type="dxa"/>
            <w:shd w:val="clear" w:color="auto" w:fill="F7CAAC" w:themeFill="accent2" w:themeFillTint="66"/>
            <w:vAlign w:val="center"/>
          </w:tcPr>
          <w:p w:rsidR="00786A8A" w:rsidRPr="009941F1" w:rsidRDefault="00786A8A" w:rsidP="00786A8A">
            <w:pPr>
              <w:jc w:val="center"/>
              <w:rPr>
                <w:b/>
                <w:bCs/>
                <w:sz w:val="24"/>
              </w:rPr>
            </w:pPr>
            <w:r w:rsidRPr="009941F1">
              <w:rPr>
                <w:b/>
                <w:bCs/>
                <w:sz w:val="24"/>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B46807">
        <w:trPr>
          <w:trHeight w:val="315"/>
        </w:trPr>
        <w:tc>
          <w:tcPr>
            <w:tcW w:w="14575" w:type="dxa"/>
            <w:gridSpan w:val="7"/>
            <w:vAlign w:val="center"/>
          </w:tcPr>
          <w:p w:rsidR="00B46807" w:rsidRDefault="00DE4CA5">
            <w:pPr>
              <w:ind w:left="1080"/>
              <w:jc w:val="center"/>
              <w:rPr>
                <w:b/>
                <w:sz w:val="26"/>
                <w:szCs w:val="26"/>
              </w:rPr>
            </w:pPr>
            <w:r>
              <w:rPr>
                <w:b/>
                <w:sz w:val="26"/>
                <w:szCs w:val="26"/>
              </w:rPr>
              <w:t>I. KHOA HỌC VÀ CÔNG NGHỆ</w:t>
            </w:r>
          </w:p>
        </w:tc>
      </w:tr>
      <w:tr w:rsidR="00B46807">
        <w:tc>
          <w:tcPr>
            <w:tcW w:w="715" w:type="dxa"/>
            <w:vAlign w:val="center"/>
          </w:tcPr>
          <w:p w:rsidR="00B46807" w:rsidRDefault="00DE4CA5">
            <w:pPr>
              <w:jc w:val="center"/>
              <w:rPr>
                <w:bCs/>
                <w:iCs/>
                <w:sz w:val="26"/>
                <w:szCs w:val="26"/>
              </w:rPr>
            </w:pPr>
            <w:r>
              <w:rPr>
                <w:bCs/>
                <w:iCs/>
                <w:sz w:val="26"/>
                <w:szCs w:val="26"/>
              </w:rPr>
              <w:t>1.</w:t>
            </w:r>
          </w:p>
        </w:tc>
        <w:tc>
          <w:tcPr>
            <w:tcW w:w="2520" w:type="dxa"/>
            <w:vAlign w:val="center"/>
          </w:tcPr>
          <w:p w:rsidR="00B46807" w:rsidRDefault="00DE4CA5">
            <w:pPr>
              <w:jc w:val="both"/>
              <w:rPr>
                <w:bCs/>
                <w:iCs/>
                <w:sz w:val="26"/>
                <w:szCs w:val="26"/>
              </w:rPr>
            </w:pPr>
            <w:r>
              <w:rPr>
                <w:bCs/>
                <w:iCs/>
                <w:sz w:val="26"/>
                <w:szCs w:val="26"/>
              </w:rPr>
              <w:t>Quy</w:t>
            </w:r>
            <w:r>
              <w:rPr>
                <w:bCs/>
                <w:iCs/>
                <w:sz w:val="26"/>
                <w:szCs w:val="26"/>
              </w:rPr>
              <w:br/>
              <w:t xml:space="preserve"> định mức chi</w:t>
            </w:r>
            <w:r>
              <w:rPr>
                <w:bCs/>
                <w:iCs/>
                <w:sz w:val="26"/>
                <w:szCs w:val="26"/>
              </w:rPr>
              <w:br/>
              <w:t>lĩnh vực khoa</w:t>
            </w:r>
            <w:r>
              <w:rPr>
                <w:bCs/>
                <w:iCs/>
                <w:sz w:val="26"/>
                <w:szCs w:val="26"/>
              </w:rPr>
              <w:br/>
              <w:t>học, công nghệ,</w:t>
            </w:r>
            <w:r>
              <w:rPr>
                <w:bCs/>
                <w:iCs/>
                <w:sz w:val="26"/>
                <w:szCs w:val="26"/>
              </w:rPr>
              <w:br/>
              <w:t>đổi mới sáng tạo</w:t>
            </w:r>
            <w:r>
              <w:rPr>
                <w:bCs/>
                <w:iCs/>
                <w:sz w:val="26"/>
                <w:szCs w:val="26"/>
              </w:rPr>
              <w:br/>
              <w:t>và chuyển đổi số</w:t>
            </w:r>
            <w:r>
              <w:rPr>
                <w:bCs/>
                <w:iCs/>
                <w:sz w:val="26"/>
                <w:szCs w:val="26"/>
              </w:rPr>
              <w:br/>
              <w:t>cho hoạt động</w:t>
            </w:r>
            <w:r>
              <w:rPr>
                <w:bCs/>
                <w:iCs/>
                <w:sz w:val="26"/>
                <w:szCs w:val="26"/>
              </w:rPr>
              <w:br/>
              <w:t>tiêu chuẩn, hoạt</w:t>
            </w:r>
            <w:r>
              <w:rPr>
                <w:bCs/>
                <w:iCs/>
                <w:sz w:val="26"/>
                <w:szCs w:val="26"/>
              </w:rPr>
              <w:br/>
              <w:t>động quy chuẩn</w:t>
            </w:r>
            <w:r>
              <w:rPr>
                <w:bCs/>
                <w:iCs/>
                <w:sz w:val="26"/>
                <w:szCs w:val="26"/>
              </w:rPr>
              <w:br/>
            </w:r>
            <w:r>
              <w:rPr>
                <w:bCs/>
                <w:iCs/>
                <w:sz w:val="26"/>
                <w:szCs w:val="26"/>
              </w:rPr>
              <w:lastRenderedPageBreak/>
              <w:t xml:space="preserve">kỹ thuật có </w:t>
            </w:r>
            <w:r>
              <w:rPr>
                <w:bCs/>
                <w:iCs/>
                <w:sz w:val="26"/>
                <w:szCs w:val="26"/>
              </w:rPr>
              <w:t>sử</w:t>
            </w:r>
            <w:r>
              <w:rPr>
                <w:bCs/>
                <w:iCs/>
                <w:sz w:val="26"/>
                <w:szCs w:val="26"/>
              </w:rPr>
              <w:br/>
              <w:t>dụng ngân sách</w:t>
            </w:r>
            <w:r>
              <w:rPr>
                <w:bCs/>
                <w:iCs/>
                <w:sz w:val="26"/>
                <w:szCs w:val="26"/>
              </w:rPr>
              <w:br/>
              <w:t>nhà nước trên</w:t>
            </w:r>
            <w:r>
              <w:rPr>
                <w:bCs/>
                <w:iCs/>
                <w:sz w:val="26"/>
                <w:szCs w:val="26"/>
              </w:rPr>
              <w:br/>
              <w:t>địa bàn thành</w:t>
            </w:r>
            <w:r>
              <w:rPr>
                <w:bCs/>
                <w:iCs/>
                <w:sz w:val="26"/>
                <w:szCs w:val="26"/>
              </w:rPr>
              <w:br/>
              <w:t>phố Đà Nẵng</w:t>
            </w:r>
          </w:p>
        </w:tc>
        <w:tc>
          <w:tcPr>
            <w:tcW w:w="2250" w:type="dxa"/>
            <w:vAlign w:val="center"/>
          </w:tcPr>
          <w:p w:rsidR="00B46807" w:rsidRDefault="00DE4CA5">
            <w:pPr>
              <w:jc w:val="both"/>
              <w:rPr>
                <w:bCs/>
                <w:iCs/>
                <w:sz w:val="26"/>
                <w:szCs w:val="26"/>
              </w:rPr>
            </w:pPr>
            <w:r>
              <w:rPr>
                <w:bCs/>
                <w:iCs/>
                <w:sz w:val="26"/>
                <w:szCs w:val="26"/>
              </w:rPr>
              <w:lastRenderedPageBreak/>
              <w:t xml:space="preserve">Thông tư số 23/2026/TT-BKHCN ngày 28/5/2026 của Bộ trưởng Bộ Khoa học và Công nghệ quy định lập dự toán, quản lý, sử dụng và quyết toán </w:t>
            </w:r>
            <w:r>
              <w:rPr>
                <w:bCs/>
                <w:iCs/>
                <w:sz w:val="26"/>
                <w:szCs w:val="26"/>
              </w:rPr>
              <w:lastRenderedPageBreak/>
              <w:t xml:space="preserve">kinh phí ngân sách nhà nước lĩnh vực khoa học, công nghệ, đổi </w:t>
            </w:r>
            <w:r>
              <w:rPr>
                <w:bCs/>
                <w:iCs/>
                <w:sz w:val="26"/>
                <w:szCs w:val="26"/>
              </w:rPr>
              <w:t>mới sáng tạo và chuyển đổi số cho hoạt động tiêu chuẩn, hoạt động quy chuẩn kỹ thuật</w:t>
            </w:r>
          </w:p>
        </w:tc>
        <w:tc>
          <w:tcPr>
            <w:tcW w:w="2790" w:type="dxa"/>
            <w:vAlign w:val="center"/>
          </w:tcPr>
          <w:p w:rsidR="00B46807" w:rsidRDefault="00DE4CA5">
            <w:pPr>
              <w:jc w:val="both"/>
              <w:rPr>
                <w:bCs/>
                <w:iCs/>
                <w:sz w:val="26"/>
                <w:szCs w:val="26"/>
              </w:rPr>
            </w:pPr>
            <w:r>
              <w:rPr>
                <w:bCs/>
                <w:iCs/>
                <w:sz w:val="26"/>
                <w:szCs w:val="26"/>
              </w:rPr>
              <w:lastRenderedPageBreak/>
              <w:t>Quy định mức chi lĩnh vực khoa</w:t>
            </w:r>
            <w:r>
              <w:rPr>
                <w:bCs/>
                <w:iCs/>
                <w:sz w:val="26"/>
                <w:szCs w:val="26"/>
              </w:rPr>
              <w:br/>
              <w:t>học, công nghệ,</w:t>
            </w:r>
            <w:r>
              <w:rPr>
                <w:bCs/>
                <w:iCs/>
                <w:sz w:val="26"/>
                <w:szCs w:val="26"/>
              </w:rPr>
              <w:br/>
              <w:t>đổi mới sáng tạo</w:t>
            </w:r>
            <w:r>
              <w:rPr>
                <w:bCs/>
                <w:iCs/>
                <w:sz w:val="26"/>
                <w:szCs w:val="26"/>
              </w:rPr>
              <w:br/>
              <w:t xml:space="preserve">và chuyển đổi số cho hoạt động tiêu chuẩn, hoạt động quy chuẩn kỹ thuật có sử dụng ngân sách nhà nước trên </w:t>
            </w:r>
            <w:r>
              <w:rPr>
                <w:bCs/>
                <w:iCs/>
                <w:sz w:val="26"/>
                <w:szCs w:val="26"/>
              </w:rPr>
              <w:t xml:space="preserve">địa </w:t>
            </w:r>
            <w:r>
              <w:rPr>
                <w:bCs/>
                <w:iCs/>
                <w:sz w:val="26"/>
                <w:szCs w:val="26"/>
              </w:rPr>
              <w:lastRenderedPageBreak/>
              <w:t>bàn thành</w:t>
            </w:r>
            <w:r>
              <w:rPr>
                <w:bCs/>
                <w:iCs/>
                <w:sz w:val="26"/>
                <w:szCs w:val="26"/>
              </w:rPr>
              <w:br/>
              <w:t>phố Đà Nẵng theo quy định tại khoản 8 Điều 3 Thông tư số 23/2026/TT-BKHCN ngày 28/5/2026 của Bộ trưởng Bộ Khoa học và Công nghệ.</w:t>
            </w:r>
          </w:p>
        </w:tc>
        <w:tc>
          <w:tcPr>
            <w:tcW w:w="2610" w:type="dxa"/>
            <w:vAlign w:val="center"/>
          </w:tcPr>
          <w:p w:rsidR="00B46807" w:rsidRDefault="00DE4CA5">
            <w:pPr>
              <w:jc w:val="both"/>
              <w:rPr>
                <w:bCs/>
                <w:iCs/>
                <w:sz w:val="26"/>
                <w:szCs w:val="26"/>
              </w:rPr>
            </w:pPr>
            <w:r>
              <w:rPr>
                <w:bCs/>
                <w:iCs/>
                <w:sz w:val="26"/>
                <w:szCs w:val="26"/>
              </w:rPr>
              <w:lastRenderedPageBreak/>
              <w:t>Trình HĐND thành phố ban hành trong Quý IV/2026</w:t>
            </w:r>
          </w:p>
        </w:tc>
        <w:tc>
          <w:tcPr>
            <w:tcW w:w="1980" w:type="dxa"/>
            <w:vAlign w:val="center"/>
          </w:tcPr>
          <w:p w:rsidR="00B46807" w:rsidRDefault="00DE4CA5">
            <w:pPr>
              <w:jc w:val="both"/>
              <w:rPr>
                <w:bCs/>
                <w:iCs/>
                <w:sz w:val="26"/>
                <w:szCs w:val="26"/>
              </w:rPr>
            </w:pPr>
            <w:r>
              <w:rPr>
                <w:bCs/>
                <w:iCs/>
                <w:sz w:val="26"/>
                <w:szCs w:val="26"/>
              </w:rPr>
              <w:t>Tiêu chí 2.4; Tiêu chí 1.2 - Tiêu chí về khoa học, công nghệ</w:t>
            </w:r>
          </w:p>
        </w:tc>
        <w:tc>
          <w:tcPr>
            <w:tcW w:w="1710" w:type="dxa"/>
            <w:vAlign w:val="center"/>
          </w:tcPr>
          <w:p w:rsidR="00B46807" w:rsidRDefault="00786A8A">
            <w:pPr>
              <w:jc w:val="both"/>
              <w:rPr>
                <w:bCs/>
                <w:iCs/>
                <w:sz w:val="26"/>
                <w:szCs w:val="26"/>
              </w:rPr>
            </w:pPr>
            <w:r>
              <w:rPr>
                <w:bCs/>
                <w:iCs/>
                <w:sz w:val="26"/>
                <w:szCs w:val="26"/>
              </w:rPr>
              <w:t>Cần</w:t>
            </w:r>
            <w:r w:rsidRPr="00786A8A">
              <w:rPr>
                <w:bCs/>
                <w:iCs/>
                <w:sz w:val="26"/>
                <w:szCs w:val="26"/>
              </w:rPr>
              <w:t xml:space="preserve"> làm rõ, hoàn thiện thêm cơ sở thực tiễn, cơ sở pháp lý, chủ trương, đường lối của Đảng về về đột phá phát </w:t>
            </w:r>
            <w:r w:rsidRPr="00786A8A">
              <w:rPr>
                <w:bCs/>
                <w:iCs/>
                <w:sz w:val="26"/>
                <w:szCs w:val="26"/>
              </w:rPr>
              <w:lastRenderedPageBreak/>
              <w:t>triển KH, CN, ĐMST &amp; CĐS có liên quan làm cơ sở để ban hành văn bản</w:t>
            </w:r>
          </w:p>
        </w:tc>
      </w:tr>
      <w:tr w:rsidR="00B46807">
        <w:tc>
          <w:tcPr>
            <w:tcW w:w="715" w:type="dxa"/>
            <w:vAlign w:val="center"/>
          </w:tcPr>
          <w:p w:rsidR="00B46807" w:rsidRDefault="00DE4CA5">
            <w:pPr>
              <w:jc w:val="center"/>
              <w:rPr>
                <w:bCs/>
                <w:iCs/>
                <w:sz w:val="26"/>
                <w:szCs w:val="26"/>
              </w:rPr>
            </w:pPr>
            <w:r>
              <w:rPr>
                <w:bCs/>
                <w:iCs/>
                <w:sz w:val="26"/>
                <w:szCs w:val="26"/>
              </w:rPr>
              <w:t>2.</w:t>
            </w:r>
          </w:p>
        </w:tc>
        <w:tc>
          <w:tcPr>
            <w:tcW w:w="2520" w:type="dxa"/>
            <w:vAlign w:val="center"/>
          </w:tcPr>
          <w:p w:rsidR="00B46807" w:rsidRDefault="00DE4CA5">
            <w:pPr>
              <w:jc w:val="both"/>
              <w:rPr>
                <w:bCs/>
                <w:iCs/>
                <w:sz w:val="26"/>
                <w:szCs w:val="26"/>
              </w:rPr>
            </w:pPr>
            <w:r>
              <w:rPr>
                <w:bCs/>
                <w:iCs/>
                <w:sz w:val="26"/>
                <w:szCs w:val="26"/>
              </w:rPr>
              <w:t>Quy định nội dung và mức chi thực hiện chương trình, nhiệm vụ khoa học, công nghệ và đổi mới sáng tạo; hoạt động hỗ trợ có sử dụng ngân sách nhà nước trên địa bàn thành phố Đà Nẵng</w:t>
            </w:r>
          </w:p>
        </w:tc>
        <w:tc>
          <w:tcPr>
            <w:tcW w:w="2250" w:type="dxa"/>
            <w:vAlign w:val="center"/>
          </w:tcPr>
          <w:p w:rsidR="00B46807" w:rsidRDefault="00DE4CA5">
            <w:pPr>
              <w:jc w:val="both"/>
              <w:rPr>
                <w:bCs/>
                <w:iCs/>
                <w:sz w:val="26"/>
                <w:szCs w:val="26"/>
              </w:rPr>
            </w:pPr>
            <w:r>
              <w:rPr>
                <w:bCs/>
                <w:iCs/>
                <w:sz w:val="26"/>
                <w:szCs w:val="26"/>
              </w:rPr>
              <w:t xml:space="preserve">Thông tư số 39/2025/TT-BKHCN ngày 30 tháng 11 năm 2025 của Bộ trưởng Bộ </w:t>
            </w:r>
            <w:r>
              <w:rPr>
                <w:bCs/>
                <w:iCs/>
                <w:sz w:val="26"/>
                <w:szCs w:val="26"/>
              </w:rPr>
              <w:t>Khoa học và Công nghệ quy định chi tiết và hướng dẫn về lập dự toán, quản lý sử dụng và quyết toán một số nội dung chi ngân sách nhà nước thực hiện nhiệm vụ khoa học, công nghệ và đổi mới sáng tạo,</w:t>
            </w:r>
          </w:p>
        </w:tc>
        <w:tc>
          <w:tcPr>
            <w:tcW w:w="2790" w:type="dxa"/>
            <w:vAlign w:val="center"/>
          </w:tcPr>
          <w:p w:rsidR="00B46807" w:rsidRDefault="00DE4CA5">
            <w:pPr>
              <w:jc w:val="both"/>
              <w:rPr>
                <w:bCs/>
                <w:iCs/>
                <w:sz w:val="26"/>
                <w:szCs w:val="26"/>
              </w:rPr>
            </w:pPr>
            <w:r>
              <w:rPr>
                <w:bCs/>
                <w:iCs/>
                <w:sz w:val="26"/>
                <w:szCs w:val="26"/>
              </w:rPr>
              <w:t>1. Nghị quyết này quy định nội dung và mức chi thực hiện c</w:t>
            </w:r>
            <w:r>
              <w:rPr>
                <w:bCs/>
                <w:iCs/>
                <w:sz w:val="26"/>
                <w:szCs w:val="26"/>
              </w:rPr>
              <w:t xml:space="preserve">hương trình, nhiệm vụ khoa học, công nghệ và đổi mới sáng tạo; hoạt động hỗ trợ có sử dụng ngân sách nhà nước trên địa bàn thành phố Đà Nẵng theo khoản 3 Điều 3 Thông tư số 39/2025/TT-BKHCN quy định chi tiết và hướng dẫn về lập dự toán, quản lý sử dụng và </w:t>
            </w:r>
            <w:r>
              <w:rPr>
                <w:bCs/>
                <w:iCs/>
                <w:sz w:val="26"/>
                <w:szCs w:val="26"/>
              </w:rPr>
              <w:t xml:space="preserve">quyết toán một số nội dung chi ngân sách nhà nước thực hiện nhiệm vụ khoa học, công nghệ và đổi mới sáng tạo; </w:t>
            </w:r>
            <w:r>
              <w:rPr>
                <w:bCs/>
                <w:iCs/>
                <w:sz w:val="26"/>
                <w:szCs w:val="26"/>
              </w:rPr>
              <w:br/>
              <w:t xml:space="preserve">2. Các nội dung và mức chi khác làm căn cứ để xây dựng dự toán chi </w:t>
            </w:r>
            <w:r>
              <w:rPr>
                <w:bCs/>
                <w:iCs/>
                <w:sz w:val="26"/>
                <w:szCs w:val="26"/>
              </w:rPr>
              <w:lastRenderedPageBreak/>
              <w:t>thực hiện chương trình, nhiệm vụ khoa học, công nghệ và đổi mới sáng tạo; hoạt</w:t>
            </w:r>
            <w:r>
              <w:rPr>
                <w:bCs/>
                <w:iCs/>
                <w:sz w:val="26"/>
                <w:szCs w:val="26"/>
              </w:rPr>
              <w:t xml:space="preserve"> động hỗ trợ có sử dụng ngân sách nhà nước trên địa bàn thành phố Đà Nẵng không quy định cụ thể tại Nghị quyết này được thực hiện theo các quy định pháp luật có liên quan.</w:t>
            </w:r>
          </w:p>
        </w:tc>
        <w:tc>
          <w:tcPr>
            <w:tcW w:w="2610" w:type="dxa"/>
            <w:vAlign w:val="center"/>
          </w:tcPr>
          <w:p w:rsidR="00B46807" w:rsidRDefault="00DE4CA5">
            <w:pPr>
              <w:jc w:val="both"/>
              <w:rPr>
                <w:bCs/>
                <w:iCs/>
                <w:sz w:val="26"/>
                <w:szCs w:val="26"/>
              </w:rPr>
            </w:pPr>
            <w:r>
              <w:rPr>
                <w:bCs/>
                <w:iCs/>
                <w:sz w:val="26"/>
                <w:szCs w:val="26"/>
              </w:rPr>
              <w:lastRenderedPageBreak/>
              <w:t>Trình HĐND ban hành tại kỳ họp giữa năm 2026</w:t>
            </w:r>
          </w:p>
        </w:tc>
        <w:tc>
          <w:tcPr>
            <w:tcW w:w="1980" w:type="dxa"/>
            <w:vAlign w:val="center"/>
          </w:tcPr>
          <w:p w:rsidR="00B46807" w:rsidRDefault="00DE4CA5">
            <w:pPr>
              <w:jc w:val="both"/>
              <w:rPr>
                <w:bCs/>
                <w:iCs/>
                <w:sz w:val="26"/>
                <w:szCs w:val="26"/>
              </w:rPr>
            </w:pPr>
            <w:r>
              <w:rPr>
                <w:bCs/>
                <w:iCs/>
                <w:sz w:val="26"/>
                <w:szCs w:val="26"/>
              </w:rPr>
              <w:t>Tiêu chí 1.2 - Tiêu chí về khoa học, cô</w:t>
            </w:r>
            <w:r>
              <w:rPr>
                <w:bCs/>
                <w:iCs/>
                <w:sz w:val="26"/>
                <w:szCs w:val="26"/>
              </w:rPr>
              <w:t>ng nghệ; Tiêu chí 2.4</w:t>
            </w:r>
          </w:p>
        </w:tc>
        <w:tc>
          <w:tcPr>
            <w:tcW w:w="1710" w:type="dxa"/>
            <w:vAlign w:val="center"/>
          </w:tcPr>
          <w:p w:rsidR="00B46807" w:rsidRDefault="00DE4CA5">
            <w:pPr>
              <w:jc w:val="both"/>
              <w:rPr>
                <w:bCs/>
                <w:iCs/>
                <w:sz w:val="26"/>
                <w:szCs w:val="26"/>
              </w:rPr>
            </w:pPr>
            <w:r>
              <w:rPr>
                <w:bCs/>
                <w:iCs/>
                <w:sz w:val="26"/>
                <w:szCs w:val="26"/>
              </w:rPr>
              <w:t xml:space="preserve"> </w:t>
            </w:r>
            <w:r w:rsidR="00786A8A" w:rsidRPr="00786A8A">
              <w:rPr>
                <w:bCs/>
                <w:iCs/>
                <w:sz w:val="26"/>
                <w:szCs w:val="26"/>
              </w:rPr>
              <w:t>Cần</w:t>
            </w:r>
            <w:r w:rsidR="00786A8A" w:rsidRPr="00786A8A">
              <w:rPr>
                <w:bCs/>
                <w:iCs/>
                <w:sz w:val="26"/>
                <w:szCs w:val="26"/>
              </w:rPr>
              <w:t xml:space="preserve"> làm rõ, hoàn thiện thêm cơ sở thực tiễn, cơ sở pháp lý, chủ trương, đường lối của Đảng về về đột phá phát triển KH, CN, ĐMST &amp; CĐS có liên quan làm cơ sở để ban hành văn bản</w:t>
            </w:r>
          </w:p>
        </w:tc>
      </w:tr>
      <w:tr w:rsidR="00786A8A">
        <w:tc>
          <w:tcPr>
            <w:tcW w:w="715" w:type="dxa"/>
            <w:vAlign w:val="center"/>
          </w:tcPr>
          <w:p w:rsidR="00786A8A" w:rsidRDefault="00786A8A" w:rsidP="00786A8A">
            <w:pPr>
              <w:jc w:val="center"/>
              <w:rPr>
                <w:bCs/>
                <w:iCs/>
                <w:sz w:val="26"/>
                <w:szCs w:val="26"/>
              </w:rPr>
            </w:pPr>
            <w:r>
              <w:rPr>
                <w:bCs/>
                <w:iCs/>
                <w:sz w:val="26"/>
                <w:szCs w:val="26"/>
              </w:rPr>
              <w:t>3.</w:t>
            </w:r>
          </w:p>
        </w:tc>
        <w:tc>
          <w:tcPr>
            <w:tcW w:w="2520" w:type="dxa"/>
            <w:vAlign w:val="center"/>
          </w:tcPr>
          <w:p w:rsidR="00786A8A" w:rsidRDefault="00786A8A" w:rsidP="00786A8A">
            <w:pPr>
              <w:jc w:val="both"/>
              <w:rPr>
                <w:bCs/>
                <w:iCs/>
                <w:sz w:val="26"/>
                <w:szCs w:val="26"/>
              </w:rPr>
            </w:pPr>
            <w:r>
              <w:rPr>
                <w:bCs/>
                <w:iCs/>
                <w:sz w:val="26"/>
                <w:szCs w:val="26"/>
              </w:rPr>
              <w:t>Nghị quyết quy định hỗ trợ từ ngân sách thành phố đối với dự án sản xuất sản phẩm công nghệ số trọng điểm; dự án nghiên cứu và phát triển, thiết kế, sản xuất, đóng gói, kiểm thử sản phẩm chip bán dẫn; dự án xây dựng trung tâm dữ liệu trí tuệ nhân tạo; dự án sản xuất sản phẩm phụ trợ trực tiếp trong công nghiệp bán dẫn; dự án sản xuất thiết bị điện tử và doanh nghiệp thực hiện dự án thiết kế chip bán dẫn trên địa bàn thành phố Đà Nẵng</w:t>
            </w:r>
          </w:p>
        </w:tc>
        <w:tc>
          <w:tcPr>
            <w:tcW w:w="2250" w:type="dxa"/>
            <w:vAlign w:val="center"/>
          </w:tcPr>
          <w:p w:rsidR="00786A8A" w:rsidRDefault="00786A8A" w:rsidP="00786A8A">
            <w:pPr>
              <w:jc w:val="both"/>
              <w:rPr>
                <w:bCs/>
                <w:iCs/>
                <w:sz w:val="26"/>
                <w:szCs w:val="26"/>
              </w:rPr>
            </w:pPr>
            <w:r>
              <w:rPr>
                <w:bCs/>
                <w:iCs/>
                <w:sz w:val="26"/>
                <w:szCs w:val="26"/>
              </w:rPr>
              <w:t>Luật Công nghiệp công nghệ số số 71/2025/QH15</w:t>
            </w:r>
          </w:p>
        </w:tc>
        <w:tc>
          <w:tcPr>
            <w:tcW w:w="2790" w:type="dxa"/>
            <w:vAlign w:val="center"/>
          </w:tcPr>
          <w:p w:rsidR="00786A8A" w:rsidRDefault="00786A8A" w:rsidP="00786A8A">
            <w:pPr>
              <w:jc w:val="both"/>
              <w:rPr>
                <w:bCs/>
                <w:iCs/>
                <w:sz w:val="26"/>
                <w:szCs w:val="26"/>
              </w:rPr>
            </w:pPr>
            <w:r>
              <w:rPr>
                <w:bCs/>
                <w:iCs/>
                <w:sz w:val="26"/>
                <w:szCs w:val="26"/>
              </w:rPr>
              <w:t>1. Quy định tiêu chí, điều kiện, trình tự, thủ tục, nội dung và mức hỗ trợ từ ngân sách thành phố cho các Dự án sản xuất sản phẩm công nghệ số trọng điểm; dự án phát triển chip bán dẫn; dự án xây dựng trung tâm dữ liệu trí tuệ nhân tạo trên địa bàn thành phố Đà Nẵng theo quy định tại khoản 4 Điều 28 Luật Công nghiệp công nghệ số số 71/2025/QH15</w:t>
            </w:r>
            <w:r>
              <w:rPr>
                <w:bCs/>
                <w:iCs/>
                <w:sz w:val="26"/>
                <w:szCs w:val="26"/>
              </w:rPr>
              <w:br/>
              <w:t xml:space="preserve">2.Quy định tiêu chí, điều kiện, trình tự, thủ tục, nội dung và mức hỗ trợ từ ngân sách thành phố cho Doanh nghiệp thực hiện dự án thiết kế chip bán </w:t>
            </w:r>
            <w:r>
              <w:rPr>
                <w:bCs/>
                <w:iCs/>
                <w:sz w:val="26"/>
                <w:szCs w:val="26"/>
              </w:rPr>
              <w:lastRenderedPageBreak/>
              <w:t>dẫn; Dự án sản xuất sản phẩm phụ trợ trực tiếp trong công nghiệp bán dẫn và dự án sản xuất thiết bị điện tử trên địa bàn thành phố Đà Nẵng theo quy định tại khoản 2 Điều 39 và khoản 6 Điều 40 Luật Công nghiệp công nghệ số số 71/2025/QH15</w:t>
            </w:r>
          </w:p>
        </w:tc>
        <w:tc>
          <w:tcPr>
            <w:tcW w:w="2610" w:type="dxa"/>
            <w:vAlign w:val="center"/>
          </w:tcPr>
          <w:p w:rsidR="00786A8A" w:rsidRDefault="00786A8A" w:rsidP="00786A8A">
            <w:pPr>
              <w:jc w:val="both"/>
              <w:rPr>
                <w:bCs/>
                <w:iCs/>
                <w:sz w:val="26"/>
                <w:szCs w:val="26"/>
              </w:rPr>
            </w:pPr>
            <w:r>
              <w:rPr>
                <w:bCs/>
                <w:iCs/>
                <w:sz w:val="26"/>
                <w:szCs w:val="26"/>
              </w:rPr>
              <w:lastRenderedPageBreak/>
              <w:t>Trình HĐND thành phố ban hành trong Quý IV/2026</w:t>
            </w:r>
          </w:p>
        </w:tc>
        <w:tc>
          <w:tcPr>
            <w:tcW w:w="1980" w:type="dxa"/>
            <w:vAlign w:val="center"/>
          </w:tcPr>
          <w:p w:rsidR="00786A8A" w:rsidRDefault="00786A8A" w:rsidP="00786A8A">
            <w:pPr>
              <w:jc w:val="both"/>
              <w:rPr>
                <w:bCs/>
                <w:iCs/>
                <w:sz w:val="26"/>
                <w:szCs w:val="26"/>
              </w:rPr>
            </w:pPr>
            <w:r>
              <w:rPr>
                <w:bCs/>
                <w:iCs/>
                <w:sz w:val="26"/>
                <w:szCs w:val="26"/>
              </w:rPr>
              <w:t>Tiêu chí 2.4; Tiêu chí 1.2 - Tiêu chí về khoa học, công nghệ</w:t>
            </w:r>
          </w:p>
        </w:tc>
        <w:tc>
          <w:tcPr>
            <w:tcW w:w="1710" w:type="dxa"/>
            <w:vAlign w:val="center"/>
          </w:tcPr>
          <w:p w:rsidR="00786A8A" w:rsidRDefault="00786A8A" w:rsidP="00786A8A">
            <w:pPr>
              <w:jc w:val="both"/>
              <w:rPr>
                <w:bCs/>
                <w:iCs/>
                <w:sz w:val="26"/>
                <w:szCs w:val="26"/>
              </w:rPr>
            </w:pPr>
            <w:r>
              <w:rPr>
                <w:bCs/>
                <w:iCs/>
                <w:sz w:val="26"/>
                <w:szCs w:val="26"/>
              </w:rPr>
              <w:t xml:space="preserve"> </w:t>
            </w:r>
            <w:r w:rsidRPr="00786A8A">
              <w:rPr>
                <w:bCs/>
                <w:iCs/>
                <w:sz w:val="26"/>
                <w:szCs w:val="26"/>
              </w:rPr>
              <w:t>Cần làm rõ, hoàn thiện thêm cơ sở thực tiễn, cơ sở pháp lý, chủ trương, đường lối của Đảng về về đột phá phát triển KH, CN, ĐMST &amp; CĐS có liên quan làm cơ sở để ban hành văn bản</w:t>
            </w:r>
          </w:p>
        </w:tc>
      </w:tr>
      <w:tr w:rsidR="00786A8A">
        <w:tc>
          <w:tcPr>
            <w:tcW w:w="715" w:type="dxa"/>
            <w:vAlign w:val="center"/>
          </w:tcPr>
          <w:p w:rsidR="00786A8A" w:rsidRDefault="00786A8A" w:rsidP="00786A8A">
            <w:pPr>
              <w:jc w:val="center"/>
              <w:rPr>
                <w:bCs/>
                <w:iCs/>
                <w:sz w:val="26"/>
                <w:szCs w:val="26"/>
              </w:rPr>
            </w:pPr>
            <w:r>
              <w:rPr>
                <w:bCs/>
                <w:iCs/>
                <w:sz w:val="26"/>
                <w:szCs w:val="26"/>
              </w:rPr>
              <w:t>4.</w:t>
            </w:r>
          </w:p>
        </w:tc>
        <w:tc>
          <w:tcPr>
            <w:tcW w:w="2520" w:type="dxa"/>
            <w:vAlign w:val="center"/>
          </w:tcPr>
          <w:p w:rsidR="00786A8A" w:rsidRDefault="00786A8A" w:rsidP="00786A8A">
            <w:pPr>
              <w:jc w:val="both"/>
              <w:rPr>
                <w:bCs/>
                <w:iCs/>
                <w:sz w:val="26"/>
                <w:szCs w:val="26"/>
              </w:rPr>
            </w:pPr>
            <w:r>
              <w:rPr>
                <w:bCs/>
                <w:iCs/>
                <w:sz w:val="26"/>
                <w:szCs w:val="26"/>
              </w:rPr>
              <w:t>Ban hành Quy định này quy định tiêu chí, điều kiện, trình tự, thủ tục, nội dung và mức hỗ trợ phát triển nhân lực công nghiệp công nghệ số làm việc tại các dự án nghiên cứu, sản xuất sản phẩm công nghệ số trọng điểm, chip bán dẫn, hệ thống trí tuệ nhân tạo trên địa bàn thành phố Đà Nẵng</w:t>
            </w:r>
          </w:p>
        </w:tc>
        <w:tc>
          <w:tcPr>
            <w:tcW w:w="2250" w:type="dxa"/>
            <w:vAlign w:val="center"/>
          </w:tcPr>
          <w:p w:rsidR="00786A8A" w:rsidRDefault="00786A8A" w:rsidP="00786A8A">
            <w:pPr>
              <w:jc w:val="both"/>
              <w:rPr>
                <w:bCs/>
                <w:iCs/>
                <w:sz w:val="26"/>
                <w:szCs w:val="26"/>
              </w:rPr>
            </w:pPr>
            <w:r>
              <w:rPr>
                <w:bCs/>
                <w:iCs/>
                <w:sz w:val="26"/>
                <w:szCs w:val="26"/>
              </w:rPr>
              <w:t>Luật Công nghiệp công nghệ số số 71/2025/QH15</w:t>
            </w:r>
          </w:p>
        </w:tc>
        <w:tc>
          <w:tcPr>
            <w:tcW w:w="2790" w:type="dxa"/>
            <w:vAlign w:val="center"/>
          </w:tcPr>
          <w:p w:rsidR="00786A8A" w:rsidRDefault="00786A8A" w:rsidP="00786A8A">
            <w:pPr>
              <w:jc w:val="both"/>
              <w:rPr>
                <w:bCs/>
                <w:iCs/>
                <w:sz w:val="26"/>
                <w:szCs w:val="26"/>
              </w:rPr>
            </w:pPr>
            <w:r>
              <w:rPr>
                <w:bCs/>
                <w:iCs/>
                <w:sz w:val="26"/>
                <w:szCs w:val="26"/>
              </w:rPr>
              <w:t>Quy định tiêu chí, điều kiện, trình tự, thủ tục, nội dung và mức hỗ trợ phát triển nhân lực công nghiệp công nghệ số làm việc tại các dự án nghiên cứu, sản xuất sản phẩm công nghệ số trọng điểm, chip bán dẫn, hệ thống trí tuệ nhân tạo trên địa bàn thành phố Đà Nẵng theo điểm b khoản 5 Điều 18 Luật Công nghiệp công nghệ số số 71/2025/QH15</w:t>
            </w:r>
          </w:p>
        </w:tc>
        <w:tc>
          <w:tcPr>
            <w:tcW w:w="2610" w:type="dxa"/>
            <w:vAlign w:val="center"/>
          </w:tcPr>
          <w:p w:rsidR="00786A8A" w:rsidRDefault="00786A8A" w:rsidP="00786A8A">
            <w:pPr>
              <w:jc w:val="both"/>
              <w:rPr>
                <w:bCs/>
                <w:iCs/>
                <w:sz w:val="26"/>
                <w:szCs w:val="26"/>
              </w:rPr>
            </w:pPr>
            <w:r>
              <w:rPr>
                <w:bCs/>
                <w:iCs/>
                <w:sz w:val="26"/>
                <w:szCs w:val="26"/>
              </w:rPr>
              <w:t>Trình HĐND thành phố ban hành trong kỳ họp giữa kỳ năm 2026</w:t>
            </w:r>
          </w:p>
        </w:tc>
        <w:tc>
          <w:tcPr>
            <w:tcW w:w="1980" w:type="dxa"/>
            <w:vAlign w:val="center"/>
          </w:tcPr>
          <w:p w:rsidR="00786A8A" w:rsidRDefault="00786A8A" w:rsidP="00786A8A">
            <w:pPr>
              <w:jc w:val="both"/>
              <w:rPr>
                <w:bCs/>
                <w:iCs/>
                <w:sz w:val="26"/>
                <w:szCs w:val="26"/>
              </w:rPr>
            </w:pPr>
            <w:r>
              <w:rPr>
                <w:bCs/>
                <w:iCs/>
                <w:sz w:val="26"/>
                <w:szCs w:val="26"/>
              </w:rPr>
              <w:t>Tiêu chí 2.4; Tiêu chí 1.2 - Tiêu chí về khoa học, công nghệ</w:t>
            </w:r>
          </w:p>
        </w:tc>
        <w:tc>
          <w:tcPr>
            <w:tcW w:w="1710" w:type="dxa"/>
            <w:vAlign w:val="center"/>
          </w:tcPr>
          <w:p w:rsidR="00786A8A" w:rsidRDefault="00786A8A" w:rsidP="00786A8A">
            <w:pPr>
              <w:jc w:val="both"/>
              <w:rPr>
                <w:bCs/>
                <w:iCs/>
                <w:sz w:val="26"/>
                <w:szCs w:val="26"/>
              </w:rPr>
            </w:pPr>
            <w:r>
              <w:rPr>
                <w:bCs/>
                <w:iCs/>
                <w:sz w:val="26"/>
                <w:szCs w:val="26"/>
              </w:rPr>
              <w:t xml:space="preserve"> </w:t>
            </w:r>
            <w:r w:rsidRPr="00786A8A">
              <w:rPr>
                <w:bCs/>
                <w:iCs/>
                <w:sz w:val="26"/>
                <w:szCs w:val="26"/>
              </w:rPr>
              <w:t>Cần làm rõ, hoàn thiện thêm cơ sở thực tiễn, cơ sở pháp lý, chủ trương, đường lối của Đảng về về đột phá phát triển KH, CN, ĐMST &amp; CĐS có liên quan làm cơ sở để ban hành văn bản</w:t>
            </w:r>
          </w:p>
        </w:tc>
      </w:tr>
      <w:tr w:rsidR="00786A8A">
        <w:tc>
          <w:tcPr>
            <w:tcW w:w="715" w:type="dxa"/>
            <w:vAlign w:val="center"/>
          </w:tcPr>
          <w:p w:rsidR="00786A8A" w:rsidRDefault="00786A8A" w:rsidP="00786A8A">
            <w:pPr>
              <w:jc w:val="center"/>
              <w:rPr>
                <w:bCs/>
                <w:iCs/>
                <w:sz w:val="26"/>
                <w:szCs w:val="26"/>
              </w:rPr>
            </w:pPr>
            <w:r>
              <w:rPr>
                <w:bCs/>
                <w:iCs/>
                <w:sz w:val="26"/>
                <w:szCs w:val="26"/>
              </w:rPr>
              <w:t>5.</w:t>
            </w:r>
          </w:p>
        </w:tc>
        <w:tc>
          <w:tcPr>
            <w:tcW w:w="2520" w:type="dxa"/>
            <w:vAlign w:val="center"/>
          </w:tcPr>
          <w:p w:rsidR="00786A8A" w:rsidRDefault="00786A8A" w:rsidP="00786A8A">
            <w:pPr>
              <w:jc w:val="both"/>
              <w:rPr>
                <w:bCs/>
                <w:iCs/>
                <w:sz w:val="26"/>
                <w:szCs w:val="26"/>
              </w:rPr>
            </w:pPr>
            <w:r>
              <w:rPr>
                <w:bCs/>
                <w:iCs/>
                <w:sz w:val="26"/>
                <w:szCs w:val="26"/>
              </w:rPr>
              <w:t>Ban hành Quy chế quản lý, vận hành và khai thác Trung tâm dữ liệu thành phố Đà Nẵng</w:t>
            </w:r>
          </w:p>
        </w:tc>
        <w:tc>
          <w:tcPr>
            <w:tcW w:w="2250" w:type="dxa"/>
            <w:vAlign w:val="center"/>
          </w:tcPr>
          <w:p w:rsidR="00786A8A" w:rsidRDefault="00786A8A" w:rsidP="00786A8A">
            <w:pPr>
              <w:jc w:val="both"/>
              <w:rPr>
                <w:bCs/>
                <w:iCs/>
                <w:sz w:val="26"/>
                <w:szCs w:val="26"/>
              </w:rPr>
            </w:pPr>
            <w:r>
              <w:rPr>
                <w:bCs/>
                <w:iCs/>
                <w:sz w:val="26"/>
                <w:szCs w:val="26"/>
              </w:rPr>
              <w:t xml:space="preserve">Luật Ban hành văn bản quy phạm pháp luật năm 2025 (sửa đổi, bổ sung bởi Luật sửa đổi, bổ sung một số điều </w:t>
            </w:r>
            <w:r>
              <w:rPr>
                <w:bCs/>
                <w:iCs/>
                <w:sz w:val="26"/>
                <w:szCs w:val="26"/>
              </w:rPr>
              <w:lastRenderedPageBreak/>
              <w:t>của Luật Ban hành văn bản quy phạm pháp luật năm 2025)</w:t>
            </w:r>
          </w:p>
        </w:tc>
        <w:tc>
          <w:tcPr>
            <w:tcW w:w="2790" w:type="dxa"/>
            <w:vAlign w:val="center"/>
          </w:tcPr>
          <w:p w:rsidR="00786A8A" w:rsidRDefault="00786A8A" w:rsidP="00786A8A">
            <w:pPr>
              <w:jc w:val="both"/>
              <w:rPr>
                <w:bCs/>
                <w:iCs/>
                <w:sz w:val="26"/>
                <w:szCs w:val="26"/>
              </w:rPr>
            </w:pPr>
            <w:r>
              <w:rPr>
                <w:bCs/>
                <w:iCs/>
                <w:sz w:val="26"/>
                <w:szCs w:val="26"/>
              </w:rPr>
              <w:lastRenderedPageBreak/>
              <w:t xml:space="preserve">Quy chế này quy định việc quản lý, vận hành và khai thác Trung tâm dữ liệu thành phố Đà Nẵng (sau đây gọi tắt là Trung tâm dữ liệu). Các </w:t>
            </w:r>
            <w:r>
              <w:rPr>
                <w:bCs/>
                <w:iCs/>
                <w:sz w:val="26"/>
                <w:szCs w:val="26"/>
              </w:rPr>
              <w:lastRenderedPageBreak/>
              <w:t>nội dung khác không quy định tại Quy chế này thì thực hiện theo quy định của pháp luật hiện hành.</w:t>
            </w:r>
          </w:p>
        </w:tc>
        <w:tc>
          <w:tcPr>
            <w:tcW w:w="2610" w:type="dxa"/>
            <w:vAlign w:val="center"/>
          </w:tcPr>
          <w:p w:rsidR="00786A8A" w:rsidRDefault="00786A8A" w:rsidP="00786A8A">
            <w:pPr>
              <w:jc w:val="both"/>
              <w:rPr>
                <w:bCs/>
                <w:iCs/>
                <w:sz w:val="26"/>
                <w:szCs w:val="26"/>
              </w:rPr>
            </w:pPr>
            <w:r>
              <w:rPr>
                <w:bCs/>
                <w:iCs/>
                <w:sz w:val="26"/>
                <w:szCs w:val="26"/>
              </w:rPr>
              <w:lastRenderedPageBreak/>
              <w:t>Trình UBND thành phố trong Quý III/2026</w:t>
            </w:r>
          </w:p>
        </w:tc>
        <w:tc>
          <w:tcPr>
            <w:tcW w:w="1980" w:type="dxa"/>
            <w:vAlign w:val="center"/>
          </w:tcPr>
          <w:p w:rsidR="00786A8A" w:rsidRDefault="00786A8A" w:rsidP="00786A8A">
            <w:pPr>
              <w:jc w:val="both"/>
              <w:rPr>
                <w:bCs/>
                <w:iCs/>
                <w:sz w:val="26"/>
                <w:szCs w:val="26"/>
              </w:rPr>
            </w:pPr>
            <w:r>
              <w:rPr>
                <w:bCs/>
                <w:iCs/>
                <w:sz w:val="26"/>
                <w:szCs w:val="26"/>
              </w:rPr>
              <w:t>Tiêu chí 1.2 - Tiêu chí về khoa học, công nghệ; Tiêu chí 6</w:t>
            </w:r>
          </w:p>
        </w:tc>
        <w:tc>
          <w:tcPr>
            <w:tcW w:w="1710" w:type="dxa"/>
            <w:vAlign w:val="center"/>
          </w:tcPr>
          <w:p w:rsidR="00786A8A" w:rsidRDefault="00786A8A" w:rsidP="00786A8A">
            <w:pPr>
              <w:jc w:val="both"/>
              <w:rPr>
                <w:bCs/>
                <w:iCs/>
                <w:sz w:val="26"/>
                <w:szCs w:val="26"/>
              </w:rPr>
            </w:pPr>
            <w:r>
              <w:rPr>
                <w:bCs/>
                <w:iCs/>
                <w:sz w:val="26"/>
                <w:szCs w:val="26"/>
              </w:rPr>
              <w:t xml:space="preserve"> </w:t>
            </w:r>
            <w:r w:rsidRPr="00786A8A">
              <w:rPr>
                <w:bCs/>
                <w:iCs/>
                <w:sz w:val="26"/>
                <w:szCs w:val="26"/>
              </w:rPr>
              <w:t xml:space="preserve">Cần làm rõ, hoàn thiện thêm cơ sở thực tiễn, cơ sở pháp lý, chủ trương, </w:t>
            </w:r>
            <w:r w:rsidRPr="00786A8A">
              <w:rPr>
                <w:bCs/>
                <w:iCs/>
                <w:sz w:val="26"/>
                <w:szCs w:val="26"/>
              </w:rPr>
              <w:lastRenderedPageBreak/>
              <w:t>đường lối của Đảng về về đột phá phát triển KH, CN, ĐMST &amp; CĐS có liên quan làm cơ sở để ban hành văn bản</w:t>
            </w:r>
          </w:p>
        </w:tc>
      </w:tr>
      <w:tr w:rsidR="00786A8A">
        <w:tc>
          <w:tcPr>
            <w:tcW w:w="715" w:type="dxa"/>
            <w:vAlign w:val="center"/>
          </w:tcPr>
          <w:p w:rsidR="00786A8A" w:rsidRDefault="00786A8A" w:rsidP="00786A8A">
            <w:pPr>
              <w:jc w:val="center"/>
              <w:rPr>
                <w:bCs/>
                <w:iCs/>
                <w:sz w:val="26"/>
                <w:szCs w:val="26"/>
              </w:rPr>
            </w:pPr>
            <w:r>
              <w:rPr>
                <w:bCs/>
                <w:iCs/>
                <w:sz w:val="26"/>
                <w:szCs w:val="26"/>
              </w:rPr>
              <w:lastRenderedPageBreak/>
              <w:t>6.</w:t>
            </w:r>
          </w:p>
        </w:tc>
        <w:tc>
          <w:tcPr>
            <w:tcW w:w="2520" w:type="dxa"/>
            <w:vAlign w:val="center"/>
          </w:tcPr>
          <w:p w:rsidR="00786A8A" w:rsidRDefault="00786A8A" w:rsidP="00786A8A">
            <w:pPr>
              <w:jc w:val="both"/>
              <w:rPr>
                <w:bCs/>
                <w:iCs/>
                <w:sz w:val="26"/>
                <w:szCs w:val="26"/>
              </w:rPr>
            </w:pPr>
            <w:r>
              <w:rPr>
                <w:bCs/>
                <w:iCs/>
                <w:sz w:val="26"/>
                <w:szCs w:val="26"/>
              </w:rPr>
              <w:t>Ban hành Quy định về việc theo dõi, đánh giá, xếp hạng kết quả hoạt động sáng kiến của các cơ quan, đơn vị trực thuộc Ủy ban nhân dân thành phố Đà Nẵng</w:t>
            </w:r>
          </w:p>
        </w:tc>
        <w:tc>
          <w:tcPr>
            <w:tcW w:w="2250" w:type="dxa"/>
            <w:vAlign w:val="center"/>
          </w:tcPr>
          <w:p w:rsidR="00786A8A" w:rsidRDefault="00786A8A" w:rsidP="00786A8A">
            <w:pPr>
              <w:jc w:val="both"/>
              <w:rPr>
                <w:bCs/>
                <w:iCs/>
                <w:sz w:val="26"/>
                <w:szCs w:val="26"/>
              </w:rPr>
            </w:pPr>
            <w:r>
              <w:rPr>
                <w:bCs/>
                <w:iCs/>
                <w:sz w:val="26"/>
                <w:szCs w:val="26"/>
              </w:rPr>
              <w:t xml:space="preserve">Nghị định số 13/2012/NĐ-CP ngày 02 tháng 03 năm 2012 của Chính phủ ban hành Điều lệ Sáng kiến; </w:t>
            </w:r>
            <w:r>
              <w:rPr>
                <w:bCs/>
                <w:iCs/>
                <w:sz w:val="26"/>
                <w:szCs w:val="26"/>
              </w:rPr>
              <w:br/>
              <w:t>- Thông tư số 18/2013/TT-BKHCN ngày 01 tháng 8 năm 2013 của Bộ trưởng Bộ Khoa học và Công nghệ hướng dẫn thi hành một số quy định của Điều lệ Sáng kiến được ban hành theo Nghị định số 13/2012/NĐ-CP ngày 02 tháng 3 năm 2012 của Chính phủ;</w:t>
            </w:r>
            <w:r>
              <w:rPr>
                <w:bCs/>
                <w:iCs/>
                <w:sz w:val="26"/>
                <w:szCs w:val="26"/>
              </w:rPr>
              <w:br/>
            </w:r>
            <w:r>
              <w:rPr>
                <w:bCs/>
                <w:iCs/>
                <w:sz w:val="26"/>
                <w:szCs w:val="26"/>
              </w:rPr>
              <w:lastRenderedPageBreak/>
              <w:t>- Luật Ban hành văn bản quy phạm pháp luật năm 2025 (sửa đổi, bổ sung bởi Luật sửa đổi, bổ sung một số điều của Luật Ban hành văn bản quy phạm pháp luật năm 2025)</w:t>
            </w:r>
          </w:p>
        </w:tc>
        <w:tc>
          <w:tcPr>
            <w:tcW w:w="2790" w:type="dxa"/>
            <w:vAlign w:val="center"/>
          </w:tcPr>
          <w:p w:rsidR="00786A8A" w:rsidRDefault="00786A8A" w:rsidP="00786A8A">
            <w:pPr>
              <w:jc w:val="both"/>
              <w:rPr>
                <w:bCs/>
                <w:iCs/>
                <w:sz w:val="26"/>
                <w:szCs w:val="26"/>
              </w:rPr>
            </w:pPr>
            <w:r>
              <w:rPr>
                <w:bCs/>
                <w:iCs/>
                <w:sz w:val="26"/>
                <w:szCs w:val="26"/>
              </w:rPr>
              <w:lastRenderedPageBreak/>
              <w:t>Quy định việc theo dõi, đánh giá, xếp hạng kết quả hoạt động sáng kiến hàng năm đối với các sở, ban, ngành; các đơn vị sự nghiệp công lập trực thuộc Ủy ban nhân dân thành phố và Ủy ban nhân dân các xã, phường, đặc khu thuộc thành phố Đà Nẵng.</w:t>
            </w:r>
          </w:p>
        </w:tc>
        <w:tc>
          <w:tcPr>
            <w:tcW w:w="2610" w:type="dxa"/>
            <w:vAlign w:val="center"/>
          </w:tcPr>
          <w:p w:rsidR="00786A8A" w:rsidRDefault="00786A8A" w:rsidP="00786A8A">
            <w:pPr>
              <w:jc w:val="both"/>
              <w:rPr>
                <w:bCs/>
                <w:iCs/>
                <w:sz w:val="26"/>
                <w:szCs w:val="26"/>
              </w:rPr>
            </w:pPr>
            <w:r>
              <w:rPr>
                <w:bCs/>
                <w:iCs/>
                <w:sz w:val="26"/>
                <w:szCs w:val="26"/>
              </w:rPr>
              <w:t>Trình UBND thành phố trong tháng 6/2026</w:t>
            </w:r>
          </w:p>
        </w:tc>
        <w:tc>
          <w:tcPr>
            <w:tcW w:w="1980" w:type="dxa"/>
            <w:vAlign w:val="center"/>
          </w:tcPr>
          <w:p w:rsidR="00786A8A" w:rsidRDefault="00786A8A" w:rsidP="00786A8A">
            <w:pPr>
              <w:jc w:val="both"/>
              <w:rPr>
                <w:bCs/>
                <w:iCs/>
                <w:sz w:val="26"/>
                <w:szCs w:val="26"/>
              </w:rPr>
            </w:pPr>
            <w:r>
              <w:rPr>
                <w:bCs/>
                <w:iCs/>
                <w:sz w:val="26"/>
                <w:szCs w:val="26"/>
              </w:rPr>
              <w:t>Tiêu chí 1.2 - Tiêu chí về khoa học, công nghệ; Tiêu chí 6</w:t>
            </w:r>
          </w:p>
        </w:tc>
        <w:tc>
          <w:tcPr>
            <w:tcW w:w="1710" w:type="dxa"/>
            <w:vAlign w:val="center"/>
          </w:tcPr>
          <w:p w:rsidR="00786A8A" w:rsidRPr="00786A8A" w:rsidRDefault="00786A8A" w:rsidP="00786A8A">
            <w:pPr>
              <w:jc w:val="both"/>
              <w:rPr>
                <w:b/>
                <w:iCs/>
                <w:sz w:val="26"/>
                <w:szCs w:val="26"/>
              </w:rPr>
            </w:pPr>
            <w:r w:rsidRPr="00786A8A">
              <w:rPr>
                <w:b/>
                <w:iCs/>
                <w:sz w:val="26"/>
                <w:szCs w:val="26"/>
              </w:rPr>
              <w:t xml:space="preserve">Không nhất trí </w:t>
            </w:r>
          </w:p>
          <w:p w:rsidR="00786A8A" w:rsidRDefault="00786A8A" w:rsidP="00786A8A">
            <w:pPr>
              <w:jc w:val="both"/>
              <w:rPr>
                <w:bCs/>
                <w:iCs/>
                <w:sz w:val="26"/>
                <w:szCs w:val="26"/>
              </w:rPr>
            </w:pPr>
            <w:r>
              <w:rPr>
                <w:bCs/>
                <w:iCs/>
                <w:sz w:val="26"/>
                <w:szCs w:val="26"/>
              </w:rPr>
              <w:t>V</w:t>
            </w:r>
            <w:r w:rsidRPr="00786A8A">
              <w:rPr>
                <w:bCs/>
                <w:iCs/>
                <w:sz w:val="26"/>
                <w:szCs w:val="26"/>
              </w:rPr>
              <w:t xml:space="preserve">ăn bản này đã được UBND thành phố Đà Nẵng ban hành ban hành Quyết định số 104/2026/QĐ-UBND ngày 02/7/2026 ban hành Quy định về việc theo dõi, đánh giá, xếp hạng kết quả hoạt động sáng kiến của các cơ quan, đơn vị trực thuộc Ủy ban nhân </w:t>
            </w:r>
            <w:r w:rsidRPr="00786A8A">
              <w:rPr>
                <w:bCs/>
                <w:iCs/>
                <w:sz w:val="26"/>
                <w:szCs w:val="26"/>
              </w:rPr>
              <w:lastRenderedPageBreak/>
              <w:t>dân thành phố Đà Nẵng</w:t>
            </w:r>
          </w:p>
        </w:tc>
      </w:tr>
      <w:tr w:rsidR="00786A8A">
        <w:tc>
          <w:tcPr>
            <w:tcW w:w="715" w:type="dxa"/>
            <w:vAlign w:val="center"/>
          </w:tcPr>
          <w:p w:rsidR="00786A8A" w:rsidRDefault="00786A8A" w:rsidP="00786A8A">
            <w:pPr>
              <w:jc w:val="center"/>
              <w:rPr>
                <w:bCs/>
                <w:iCs/>
                <w:sz w:val="26"/>
                <w:szCs w:val="26"/>
              </w:rPr>
            </w:pPr>
            <w:r>
              <w:rPr>
                <w:bCs/>
                <w:iCs/>
                <w:sz w:val="26"/>
                <w:szCs w:val="26"/>
              </w:rPr>
              <w:t>7.</w:t>
            </w:r>
          </w:p>
        </w:tc>
        <w:tc>
          <w:tcPr>
            <w:tcW w:w="2520" w:type="dxa"/>
            <w:vAlign w:val="center"/>
          </w:tcPr>
          <w:p w:rsidR="00786A8A" w:rsidRDefault="00786A8A" w:rsidP="00786A8A">
            <w:pPr>
              <w:jc w:val="both"/>
              <w:rPr>
                <w:bCs/>
                <w:iCs/>
                <w:sz w:val="26"/>
                <w:szCs w:val="26"/>
              </w:rPr>
            </w:pPr>
            <w:r>
              <w:rPr>
                <w:bCs/>
                <w:iCs/>
                <w:sz w:val="26"/>
                <w:szCs w:val="26"/>
              </w:rPr>
              <w:t>Ban hành Quy định quản lý chương trình, nhiệm vụ khoa học, công nghệ và đổi mới sáng tạo sử dụng ngân sách nhà nước trên địa bàn thành phố Đà Nẵng</w:t>
            </w:r>
          </w:p>
        </w:tc>
        <w:tc>
          <w:tcPr>
            <w:tcW w:w="2250" w:type="dxa"/>
            <w:vAlign w:val="center"/>
          </w:tcPr>
          <w:p w:rsidR="00786A8A" w:rsidRDefault="00786A8A" w:rsidP="00786A8A">
            <w:pPr>
              <w:jc w:val="both"/>
              <w:rPr>
                <w:bCs/>
                <w:iCs/>
                <w:sz w:val="26"/>
                <w:szCs w:val="26"/>
              </w:rPr>
            </w:pPr>
            <w:r>
              <w:rPr>
                <w:bCs/>
                <w:iCs/>
                <w:sz w:val="26"/>
                <w:szCs w:val="26"/>
              </w:rPr>
              <w:t>Nghị định số 267/2025/NĐ-CP của Chính phủ quy định chi tiết và hướng dẫn một số điều của Luật Khoa học, công nghệ và đổi mới sáng tạo về chương trình, nhiệm vụ khoa học, công nghệ và đổi mới sáng tạo và một số quy định thúc đẩy hoạt động nghiên cứu khoa học, phát triển công nghệ và đổi mới sáng tạo.</w:t>
            </w:r>
            <w:r>
              <w:rPr>
                <w:bCs/>
                <w:iCs/>
                <w:sz w:val="26"/>
                <w:szCs w:val="26"/>
              </w:rPr>
              <w:br/>
              <w:t xml:space="preserve">Thông tư số 36/2025/ TT-BKHCN của Bộ trưởng Bộ Khoa </w:t>
            </w:r>
            <w:r>
              <w:rPr>
                <w:bCs/>
                <w:iCs/>
                <w:sz w:val="26"/>
                <w:szCs w:val="26"/>
              </w:rPr>
              <w:lastRenderedPageBreak/>
              <w:t>học và Công nghệ quy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hợp đồng giao nhiệm vụ và đánh giá đối với nhiệm vụ khoa học, công nghệ và đổi mới sáng tạo.</w:t>
            </w:r>
          </w:p>
        </w:tc>
        <w:tc>
          <w:tcPr>
            <w:tcW w:w="2790" w:type="dxa"/>
            <w:vAlign w:val="center"/>
          </w:tcPr>
          <w:p w:rsidR="00786A8A" w:rsidRDefault="00786A8A" w:rsidP="00786A8A">
            <w:pPr>
              <w:jc w:val="both"/>
              <w:rPr>
                <w:bCs/>
                <w:iCs/>
                <w:sz w:val="26"/>
                <w:szCs w:val="26"/>
              </w:rPr>
            </w:pPr>
            <w:r>
              <w:rPr>
                <w:bCs/>
                <w:iCs/>
                <w:sz w:val="26"/>
                <w:szCs w:val="26"/>
              </w:rPr>
              <w:lastRenderedPageBreak/>
              <w:t>Quy định quản lý các nhiệm vụ khoa học, công nghệ và đổi mới sáng tạo giải quyết các vấn đề về khoa học và công nghệ (sau đây gọi tắt là nhiệm vụ khoa học và công nghệ) được quy định tại khoản 1 Điều 4 Nghị định số 267/2025/NĐ-CP ngày 14 tháng 10 năm 2025 của Chính phủ , tại khoản 7 Điều 10, khoản 11 Điều 11, khoản 8 Điều 12, khoản 6 Điều 15, khoản 8 Điều 16, khoản 5 Điều 17, khoản 7 Điều 18 và khoản 4 Điều 19 Nghị định số 267/2025/NĐ-CP</w:t>
            </w:r>
          </w:p>
        </w:tc>
        <w:tc>
          <w:tcPr>
            <w:tcW w:w="2610" w:type="dxa"/>
            <w:vAlign w:val="center"/>
          </w:tcPr>
          <w:p w:rsidR="00786A8A" w:rsidRDefault="00786A8A" w:rsidP="00786A8A">
            <w:pPr>
              <w:jc w:val="both"/>
              <w:rPr>
                <w:bCs/>
                <w:iCs/>
                <w:sz w:val="26"/>
                <w:szCs w:val="26"/>
              </w:rPr>
            </w:pPr>
            <w:r>
              <w:rPr>
                <w:bCs/>
                <w:iCs/>
                <w:sz w:val="26"/>
                <w:szCs w:val="26"/>
              </w:rPr>
              <w:t>Trình UBND thành phố ban hành trong Quý III/2026</w:t>
            </w:r>
          </w:p>
        </w:tc>
        <w:tc>
          <w:tcPr>
            <w:tcW w:w="1980" w:type="dxa"/>
            <w:vAlign w:val="center"/>
          </w:tcPr>
          <w:p w:rsidR="00786A8A" w:rsidRDefault="00786A8A" w:rsidP="00786A8A">
            <w:pPr>
              <w:jc w:val="both"/>
              <w:rPr>
                <w:bCs/>
                <w:iCs/>
                <w:sz w:val="26"/>
                <w:szCs w:val="26"/>
              </w:rPr>
            </w:pPr>
            <w:r>
              <w:rPr>
                <w:bCs/>
                <w:iCs/>
                <w:sz w:val="26"/>
                <w:szCs w:val="26"/>
              </w:rPr>
              <w:t>Tiêu chí 2.4; Tiêu chí 1.2 - Tiêu chí về khoa học, công nghệ</w:t>
            </w:r>
          </w:p>
        </w:tc>
        <w:tc>
          <w:tcPr>
            <w:tcW w:w="1710" w:type="dxa"/>
            <w:vAlign w:val="center"/>
          </w:tcPr>
          <w:p w:rsidR="00786A8A" w:rsidRDefault="00786A8A" w:rsidP="00786A8A">
            <w:pPr>
              <w:jc w:val="both"/>
              <w:rPr>
                <w:bCs/>
                <w:iCs/>
                <w:sz w:val="26"/>
                <w:szCs w:val="26"/>
              </w:rPr>
            </w:pPr>
            <w:r>
              <w:rPr>
                <w:bCs/>
                <w:iCs/>
                <w:sz w:val="26"/>
                <w:szCs w:val="26"/>
              </w:rPr>
              <w:t>C</w:t>
            </w:r>
            <w:r w:rsidRPr="00786A8A">
              <w:rPr>
                <w:bCs/>
                <w:iCs/>
                <w:sz w:val="26"/>
                <w:szCs w:val="26"/>
              </w:rPr>
              <w:t>ần làm rõ, hoàn thiện thêm cơ sở thực tiễn, cơ sở pháp lý, chủ trương, đường lối của Đảng về về đột phá phát triển KH, CN, ĐMST &amp; CĐS có liên quan làm cơ sở để ban hành văn bản</w:t>
            </w:r>
          </w:p>
        </w:tc>
      </w:tr>
      <w:tr w:rsidR="00786A8A">
        <w:tc>
          <w:tcPr>
            <w:tcW w:w="715" w:type="dxa"/>
            <w:vAlign w:val="center"/>
          </w:tcPr>
          <w:p w:rsidR="00786A8A" w:rsidRDefault="00786A8A" w:rsidP="00786A8A">
            <w:pPr>
              <w:jc w:val="center"/>
              <w:rPr>
                <w:bCs/>
                <w:iCs/>
                <w:sz w:val="26"/>
                <w:szCs w:val="26"/>
              </w:rPr>
            </w:pPr>
            <w:r>
              <w:rPr>
                <w:bCs/>
                <w:iCs/>
                <w:sz w:val="26"/>
                <w:szCs w:val="26"/>
              </w:rPr>
              <w:t>8.</w:t>
            </w:r>
          </w:p>
        </w:tc>
        <w:tc>
          <w:tcPr>
            <w:tcW w:w="2520" w:type="dxa"/>
            <w:vAlign w:val="center"/>
          </w:tcPr>
          <w:p w:rsidR="00786A8A" w:rsidRDefault="00786A8A" w:rsidP="00786A8A">
            <w:pPr>
              <w:jc w:val="both"/>
              <w:rPr>
                <w:bCs/>
                <w:iCs/>
                <w:sz w:val="26"/>
                <w:szCs w:val="26"/>
              </w:rPr>
            </w:pPr>
            <w:r>
              <w:rPr>
                <w:bCs/>
                <w:iCs/>
                <w:sz w:val="26"/>
                <w:szCs w:val="26"/>
              </w:rPr>
              <w:t>Quy định chi tiết về hình thức, trình tự, thủ tục giao tài sản, đơn vị tiếp nhận, khai thác tài sản, cơ chế quản lý, sử dụng tiền thu được từ khai thác tài sản và xử lý tài sản kết cấu hạ tầng thông tin, tài sản kết cấu hạ tầng khu công nghệ số tập trung</w:t>
            </w:r>
          </w:p>
        </w:tc>
        <w:tc>
          <w:tcPr>
            <w:tcW w:w="2250" w:type="dxa"/>
            <w:vAlign w:val="center"/>
          </w:tcPr>
          <w:p w:rsidR="00786A8A" w:rsidRDefault="00786A8A" w:rsidP="00786A8A">
            <w:pPr>
              <w:jc w:val="both"/>
              <w:rPr>
                <w:bCs/>
                <w:iCs/>
                <w:sz w:val="26"/>
                <w:szCs w:val="26"/>
              </w:rPr>
            </w:pPr>
            <w:r>
              <w:rPr>
                <w:bCs/>
                <w:iCs/>
                <w:sz w:val="26"/>
                <w:szCs w:val="26"/>
              </w:rPr>
              <w:t xml:space="preserve">Nghị quyết số 259/2025/QH15 ngày 11/12/2025 của Quốc hội sửa đổi, bổ sung một số điều của Nghị quyết số 136/2024/QH15 ngày 26/6/2024 của Quốc hội về tổ chức chính quyền đô thị và thí điểm </w:t>
            </w:r>
            <w:r>
              <w:rPr>
                <w:bCs/>
                <w:iCs/>
                <w:sz w:val="26"/>
                <w:szCs w:val="26"/>
              </w:rPr>
              <w:lastRenderedPageBreak/>
              <w:t>một số cơ chế, chính sách đặc thù phát triển thành phố Đà Nẵng</w:t>
            </w:r>
          </w:p>
        </w:tc>
        <w:tc>
          <w:tcPr>
            <w:tcW w:w="2790" w:type="dxa"/>
            <w:vAlign w:val="center"/>
          </w:tcPr>
          <w:p w:rsidR="00786A8A" w:rsidRDefault="00786A8A" w:rsidP="00786A8A">
            <w:pPr>
              <w:jc w:val="both"/>
              <w:rPr>
                <w:bCs/>
                <w:iCs/>
                <w:sz w:val="26"/>
                <w:szCs w:val="26"/>
              </w:rPr>
            </w:pPr>
            <w:r>
              <w:rPr>
                <w:bCs/>
                <w:iCs/>
                <w:sz w:val="26"/>
                <w:szCs w:val="26"/>
              </w:rPr>
              <w:lastRenderedPageBreak/>
              <w:t xml:space="preserve">Quy định chi tiết về hình thức, trình tự, thủ tục giao tài sản, đơn vị tiếp nhận, khai thác tài sản, cơ chế quản lý, sử dụng tiền thu được từ khai thác tài sản và xử lý tài sản kết cấu hạ tầng thông tin, tài sản kết cấu hạ tầng khu công nghệ số tập trung theo quy định tại điểm d khoản 7 Điều </w:t>
            </w:r>
            <w:r>
              <w:rPr>
                <w:bCs/>
                <w:iCs/>
                <w:sz w:val="26"/>
                <w:szCs w:val="26"/>
              </w:rPr>
              <w:lastRenderedPageBreak/>
              <w:t>1 Nghị quyết số 259/2025/QH15</w:t>
            </w:r>
          </w:p>
        </w:tc>
        <w:tc>
          <w:tcPr>
            <w:tcW w:w="2610" w:type="dxa"/>
            <w:vAlign w:val="center"/>
          </w:tcPr>
          <w:p w:rsidR="00786A8A" w:rsidRDefault="00786A8A" w:rsidP="00786A8A">
            <w:pPr>
              <w:jc w:val="both"/>
              <w:rPr>
                <w:bCs/>
                <w:iCs/>
                <w:sz w:val="26"/>
                <w:szCs w:val="26"/>
              </w:rPr>
            </w:pPr>
            <w:r>
              <w:rPr>
                <w:bCs/>
                <w:iCs/>
                <w:sz w:val="26"/>
                <w:szCs w:val="26"/>
              </w:rPr>
              <w:lastRenderedPageBreak/>
              <w:t>Trình UBND thành phố ban hành vào tháng 7/2026</w:t>
            </w:r>
          </w:p>
        </w:tc>
        <w:tc>
          <w:tcPr>
            <w:tcW w:w="1980" w:type="dxa"/>
            <w:vAlign w:val="center"/>
          </w:tcPr>
          <w:p w:rsidR="00786A8A" w:rsidRDefault="00786A8A" w:rsidP="00786A8A">
            <w:pPr>
              <w:jc w:val="both"/>
              <w:rPr>
                <w:bCs/>
                <w:iCs/>
                <w:sz w:val="26"/>
                <w:szCs w:val="26"/>
              </w:rPr>
            </w:pPr>
            <w:r>
              <w:rPr>
                <w:bCs/>
                <w:iCs/>
                <w:sz w:val="26"/>
                <w:szCs w:val="26"/>
              </w:rPr>
              <w:t>Tiêu chí 2.4; Tiêu chí 1.2 - Tiêu chí về khoa học, công nghệ</w:t>
            </w:r>
          </w:p>
        </w:tc>
        <w:tc>
          <w:tcPr>
            <w:tcW w:w="1710" w:type="dxa"/>
            <w:vAlign w:val="center"/>
          </w:tcPr>
          <w:p w:rsidR="00786A8A" w:rsidRDefault="00786A8A" w:rsidP="00786A8A">
            <w:pPr>
              <w:jc w:val="both"/>
              <w:rPr>
                <w:bCs/>
                <w:iCs/>
                <w:sz w:val="26"/>
                <w:szCs w:val="26"/>
              </w:rPr>
            </w:pPr>
            <w:r>
              <w:rPr>
                <w:bCs/>
                <w:iCs/>
                <w:sz w:val="26"/>
                <w:szCs w:val="26"/>
              </w:rPr>
              <w:t>C</w:t>
            </w:r>
            <w:r w:rsidRPr="00786A8A">
              <w:rPr>
                <w:bCs/>
                <w:iCs/>
                <w:sz w:val="26"/>
                <w:szCs w:val="26"/>
              </w:rPr>
              <w:t xml:space="preserve">ần làm rõ, hoàn thiện thêm cơ sở thực tiễn, cơ sở pháp lý, chủ trương, đường lối của Đảng về về đột phá phát triển KH, CN, ĐMST &amp; CĐS có liên </w:t>
            </w:r>
            <w:r w:rsidRPr="00786A8A">
              <w:rPr>
                <w:bCs/>
                <w:iCs/>
                <w:sz w:val="26"/>
                <w:szCs w:val="26"/>
              </w:rPr>
              <w:lastRenderedPageBreak/>
              <w:t>quan làm cơ sở để ban hành văn bản</w:t>
            </w:r>
          </w:p>
        </w:tc>
      </w:tr>
      <w:tr w:rsidR="00786A8A">
        <w:tc>
          <w:tcPr>
            <w:tcW w:w="715" w:type="dxa"/>
            <w:vAlign w:val="center"/>
          </w:tcPr>
          <w:p w:rsidR="00786A8A" w:rsidRDefault="00786A8A" w:rsidP="00786A8A">
            <w:pPr>
              <w:jc w:val="center"/>
              <w:rPr>
                <w:bCs/>
                <w:iCs/>
                <w:sz w:val="26"/>
                <w:szCs w:val="26"/>
              </w:rPr>
            </w:pPr>
            <w:bookmarkStart w:id="1" w:name="_GoBack" w:colFirst="6" w:colLast="6"/>
            <w:r>
              <w:rPr>
                <w:bCs/>
                <w:iCs/>
                <w:sz w:val="26"/>
                <w:szCs w:val="26"/>
              </w:rPr>
              <w:lastRenderedPageBreak/>
              <w:t>9.</w:t>
            </w:r>
          </w:p>
        </w:tc>
        <w:tc>
          <w:tcPr>
            <w:tcW w:w="2520" w:type="dxa"/>
            <w:vAlign w:val="center"/>
          </w:tcPr>
          <w:p w:rsidR="00786A8A" w:rsidRDefault="00786A8A" w:rsidP="00786A8A">
            <w:pPr>
              <w:jc w:val="both"/>
              <w:rPr>
                <w:bCs/>
                <w:iCs/>
                <w:sz w:val="26"/>
                <w:szCs w:val="26"/>
              </w:rPr>
            </w:pPr>
            <w:r>
              <w:rPr>
                <w:bCs/>
                <w:iCs/>
                <w:sz w:val="26"/>
                <w:szCs w:val="26"/>
              </w:rPr>
              <w:t>Quy định chi tiết về hình thức, trình tự, thủ tục giao tài sản, đơn vị tiếp nhận, khai thác tài sản, cơ chế quản lý, sử dụng tiền thu được từ khai thác tài sản và xử lý tài sản kết cấu hạ tầng khoa học và công nghệ</w:t>
            </w:r>
          </w:p>
        </w:tc>
        <w:tc>
          <w:tcPr>
            <w:tcW w:w="2250" w:type="dxa"/>
            <w:vAlign w:val="center"/>
          </w:tcPr>
          <w:p w:rsidR="00786A8A" w:rsidRDefault="00786A8A" w:rsidP="00786A8A">
            <w:pPr>
              <w:jc w:val="both"/>
              <w:rPr>
                <w:bCs/>
                <w:iCs/>
                <w:sz w:val="26"/>
                <w:szCs w:val="26"/>
              </w:rPr>
            </w:pPr>
            <w:r>
              <w:rPr>
                <w:bCs/>
                <w:iCs/>
                <w:sz w:val="26"/>
                <w:szCs w:val="26"/>
              </w:rPr>
              <w:t>Nghị quyết số 259/2025/QH15 ngày 11/12/2025 của Quốc hội sửa đổi, bổ sung một số điều của Nghị quyết số 136/2024/QH15 ngày 26/6/2024 của Quốc hội về tổ chức chính quyền đô thị và thí điểm một số cơ chế, chính sách đặc thù phát triển thành phố Đà Nẵng</w:t>
            </w:r>
          </w:p>
        </w:tc>
        <w:tc>
          <w:tcPr>
            <w:tcW w:w="2790" w:type="dxa"/>
            <w:vAlign w:val="center"/>
          </w:tcPr>
          <w:p w:rsidR="00786A8A" w:rsidRDefault="00786A8A" w:rsidP="00786A8A">
            <w:pPr>
              <w:jc w:val="both"/>
              <w:rPr>
                <w:bCs/>
                <w:iCs/>
                <w:sz w:val="26"/>
                <w:szCs w:val="26"/>
              </w:rPr>
            </w:pPr>
            <w:r>
              <w:rPr>
                <w:bCs/>
                <w:iCs/>
                <w:sz w:val="26"/>
                <w:szCs w:val="26"/>
              </w:rPr>
              <w:t>Quy định về hình thức, trình tự, thủ tục giao tài sản, đơn vị tiếp nhận, khai thác tài sản, cơ chế quản lý, sử dụng tiền thu được từ khai thác tài sản và xử lý tài sản kết cấu hạ tầng khoa học và công nghệ trên địa bàn thành phố Đà Nẵng theo quy định tại điểm c khoản 7 Điều 1 Nghị quyết số 259/2025/QH15 về sửa đổi, bổ sung một số điều của Nghị quyết 136/2024/QH15.</w:t>
            </w:r>
          </w:p>
        </w:tc>
        <w:tc>
          <w:tcPr>
            <w:tcW w:w="2610" w:type="dxa"/>
            <w:vAlign w:val="center"/>
          </w:tcPr>
          <w:p w:rsidR="00786A8A" w:rsidRDefault="00786A8A" w:rsidP="00786A8A">
            <w:pPr>
              <w:jc w:val="both"/>
              <w:rPr>
                <w:bCs/>
                <w:iCs/>
                <w:sz w:val="26"/>
                <w:szCs w:val="26"/>
              </w:rPr>
            </w:pPr>
            <w:r>
              <w:rPr>
                <w:bCs/>
                <w:iCs/>
                <w:sz w:val="26"/>
                <w:szCs w:val="26"/>
              </w:rPr>
              <w:t>Trình UBND thành phố trong tháng 7/2026</w:t>
            </w:r>
          </w:p>
        </w:tc>
        <w:tc>
          <w:tcPr>
            <w:tcW w:w="1980" w:type="dxa"/>
            <w:vAlign w:val="center"/>
          </w:tcPr>
          <w:p w:rsidR="00786A8A" w:rsidRDefault="00786A8A" w:rsidP="00786A8A">
            <w:pPr>
              <w:jc w:val="both"/>
              <w:rPr>
                <w:bCs/>
                <w:iCs/>
                <w:sz w:val="26"/>
                <w:szCs w:val="26"/>
              </w:rPr>
            </w:pPr>
            <w:r>
              <w:rPr>
                <w:bCs/>
                <w:iCs/>
                <w:sz w:val="26"/>
                <w:szCs w:val="26"/>
              </w:rPr>
              <w:t>Tiêu chí 2.4; Tiêu chí 1.2 - Tiêu chí về khoa học, công nghệ</w:t>
            </w:r>
          </w:p>
        </w:tc>
        <w:tc>
          <w:tcPr>
            <w:tcW w:w="1710" w:type="dxa"/>
            <w:vAlign w:val="center"/>
          </w:tcPr>
          <w:p w:rsidR="00786A8A" w:rsidRDefault="00786A8A" w:rsidP="00786A8A">
            <w:pPr>
              <w:jc w:val="both"/>
              <w:rPr>
                <w:bCs/>
                <w:iCs/>
                <w:sz w:val="26"/>
                <w:szCs w:val="26"/>
              </w:rPr>
            </w:pPr>
            <w:r>
              <w:rPr>
                <w:bCs/>
                <w:iCs/>
                <w:sz w:val="26"/>
                <w:szCs w:val="26"/>
              </w:rPr>
              <w:t>C</w:t>
            </w:r>
            <w:r w:rsidRPr="00786A8A">
              <w:rPr>
                <w:bCs/>
                <w:iCs/>
                <w:sz w:val="26"/>
                <w:szCs w:val="26"/>
              </w:rPr>
              <w:t>ần làm rõ, hoàn thiện thêm cơ sở thực tiễn, cơ sở pháp lý, chủ trương, đường lối của Đảng về về đột phá phát triển KH, CN, ĐMST &amp; CĐS có liên quan làm cơ sở để ban hành văn bản</w:t>
            </w:r>
          </w:p>
        </w:tc>
      </w:tr>
      <w:bookmarkEnd w:id="1"/>
      <w:tr w:rsidR="00786A8A" w:rsidRPr="007E433C" w:rsidTr="006A3393">
        <w:tc>
          <w:tcPr>
            <w:tcW w:w="14575" w:type="dxa"/>
            <w:gridSpan w:val="7"/>
            <w:shd w:val="clear" w:color="auto" w:fill="F7CAAC" w:themeFill="accent2" w:themeFillTint="66"/>
            <w:vAlign w:val="center"/>
          </w:tcPr>
          <w:p w:rsidR="00786A8A" w:rsidRPr="007E433C" w:rsidRDefault="00786A8A" w:rsidP="00786A8A">
            <w:pPr>
              <w:spacing w:before="120" w:after="120"/>
              <w:jc w:val="center"/>
              <w:rPr>
                <w:bCs/>
                <w:iCs/>
                <w:sz w:val="24"/>
              </w:rPr>
            </w:pPr>
            <w:r>
              <w:rPr>
                <w:b/>
                <w:sz w:val="24"/>
              </w:rPr>
              <w:t>Tổng số: 9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lastRenderedPageBreak/>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CA5" w:rsidRDefault="00DE4CA5">
      <w:r>
        <w:separator/>
      </w:r>
    </w:p>
  </w:endnote>
  <w:endnote w:type="continuationSeparator" w:id="0">
    <w:p w:rsidR="00DE4CA5" w:rsidRDefault="00DE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CA5" w:rsidRDefault="00DE4CA5">
      <w:r>
        <w:separator/>
      </w:r>
    </w:p>
  </w:footnote>
  <w:footnote w:type="continuationSeparator" w:id="0">
    <w:p w:rsidR="00DE4CA5" w:rsidRDefault="00DE4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86A8A"/>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807"/>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4CA5"/>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6046D"/>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EB5B4F4-FBB2-465D-B732-A296D89FB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2026-08-05T02:05:00Z</dcterms:modified>
</cp:coreProperties>
</file>