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DE" w:rsidRPr="001A2DDE" w:rsidRDefault="001A2DDE">
      <w:pPr>
        <w:pStyle w:val="Nidung"/>
        <w:jc w:val="center"/>
        <w:rPr>
          <w:b/>
          <w:color w:val="000000" w:themeColor="text1"/>
        </w:rPr>
      </w:pPr>
      <w:r w:rsidRPr="001A2DDE">
        <w:rPr>
          <w:b/>
          <w:color w:val="000000" w:themeColor="text1"/>
        </w:rPr>
        <w:t xml:space="preserve">Bài </w:t>
      </w:r>
      <w:r w:rsidR="00180A02" w:rsidRPr="001A2DDE">
        <w:rPr>
          <w:b/>
          <w:color w:val="000000" w:themeColor="text1"/>
        </w:rPr>
        <w:t>Phát biểu</w:t>
      </w:r>
      <w:r w:rsidRPr="001A2DDE">
        <w:rPr>
          <w:b/>
          <w:color w:val="000000" w:themeColor="text1"/>
        </w:rPr>
        <w:t xml:space="preserve"> của đồng chí Nguyễn Mạnh Hùng, Ủy viên BCH Trung ương Đảng, Bộ trưởng Bộ TT&amp;TT</w:t>
      </w:r>
      <w:r w:rsidR="00180A02" w:rsidRPr="001A2DDE">
        <w:rPr>
          <w:b/>
          <w:color w:val="000000" w:themeColor="text1"/>
        </w:rPr>
        <w:t xml:space="preserve"> </w:t>
      </w:r>
      <w:r w:rsidRPr="001A2DDE">
        <w:rPr>
          <w:b/>
          <w:color w:val="000000" w:themeColor="text1"/>
        </w:rPr>
        <w:t>K</w:t>
      </w:r>
      <w:r w:rsidR="00180A02" w:rsidRPr="001A2DDE">
        <w:rPr>
          <w:b/>
          <w:color w:val="000000" w:themeColor="text1"/>
        </w:rPr>
        <w:t xml:space="preserve">hai mạc Hội nghị </w:t>
      </w:r>
      <w:r w:rsidR="00407B5C" w:rsidRPr="001A2DDE">
        <w:rPr>
          <w:b/>
          <w:color w:val="000000" w:themeColor="text1"/>
        </w:rPr>
        <w:t xml:space="preserve">Tổng kết </w:t>
      </w:r>
      <w:r w:rsidRPr="001A2DDE">
        <w:rPr>
          <w:b/>
          <w:color w:val="000000" w:themeColor="text1"/>
        </w:rPr>
        <w:t xml:space="preserve">công tác năm 2024 </w:t>
      </w:r>
    </w:p>
    <w:p w:rsidR="00DC4232" w:rsidRPr="001A2DDE" w:rsidRDefault="001A2DDE">
      <w:pPr>
        <w:pStyle w:val="Nidung"/>
        <w:jc w:val="center"/>
        <w:rPr>
          <w:b/>
          <w:color w:val="000000" w:themeColor="text1"/>
        </w:rPr>
      </w:pPr>
      <w:r w:rsidRPr="001A2DDE">
        <w:rPr>
          <w:b/>
          <w:color w:val="000000" w:themeColor="text1"/>
        </w:rPr>
        <w:t xml:space="preserve">và triển khai nhiệm vụ năm 2025 của Bộ </w:t>
      </w:r>
      <w:r w:rsidR="00CB7A4F">
        <w:rPr>
          <w:b/>
          <w:color w:val="000000" w:themeColor="text1"/>
        </w:rPr>
        <w:t>TT&amp;TT</w:t>
      </w:r>
    </w:p>
    <w:p w:rsidR="001A2DDE" w:rsidRPr="001A2DDE" w:rsidRDefault="001A2DDE">
      <w:pPr>
        <w:pStyle w:val="Nidung"/>
        <w:jc w:val="center"/>
        <w:rPr>
          <w:color w:val="000000" w:themeColor="text1"/>
        </w:rPr>
      </w:pPr>
      <w:r w:rsidRPr="001A2DDE">
        <w:rPr>
          <w:b/>
          <w:color w:val="000000" w:themeColor="text1"/>
        </w:rPr>
        <w:t>___________</w:t>
      </w:r>
    </w:p>
    <w:p w:rsidR="00DC4232" w:rsidRDefault="00DC4232">
      <w:pPr>
        <w:pStyle w:val="Nidung"/>
        <w:jc w:val="both"/>
      </w:pPr>
    </w:p>
    <w:p w:rsidR="00DC4232" w:rsidRPr="00180A02" w:rsidRDefault="00407B5C" w:rsidP="001A2DDE">
      <w:pPr>
        <w:pStyle w:val="Nidung"/>
        <w:spacing w:line="360" w:lineRule="exact"/>
        <w:ind w:left="446" w:firstLine="634"/>
        <w:jc w:val="both"/>
        <w:rPr>
          <w:i/>
        </w:rPr>
      </w:pPr>
      <w:r w:rsidRPr="00180A02">
        <w:rPr>
          <w:i/>
        </w:rPr>
        <w:t>Kính thưa Phó Thủ tướng Chính phủ Hồ Đức Phớc</w:t>
      </w:r>
      <w:r w:rsidR="00180A02">
        <w:rPr>
          <w:i/>
        </w:rPr>
        <w:t>;</w:t>
      </w:r>
    </w:p>
    <w:p w:rsidR="00DC4232" w:rsidRPr="00180A02" w:rsidRDefault="00407B5C" w:rsidP="001A2DDE">
      <w:pPr>
        <w:pStyle w:val="Nidung"/>
        <w:spacing w:line="360" w:lineRule="exact"/>
        <w:ind w:left="446" w:firstLine="634"/>
        <w:jc w:val="both"/>
        <w:rPr>
          <w:i/>
        </w:rPr>
      </w:pPr>
      <w:r w:rsidRPr="00180A02">
        <w:rPr>
          <w:i/>
        </w:rPr>
        <w:t xml:space="preserve">Kính thưa các </w:t>
      </w:r>
      <w:r w:rsidR="00180A02">
        <w:rPr>
          <w:i/>
        </w:rPr>
        <w:t>đồng chí</w:t>
      </w:r>
      <w:r w:rsidRPr="00180A02">
        <w:rPr>
          <w:i/>
        </w:rPr>
        <w:t xml:space="preserve"> </w:t>
      </w:r>
      <w:r w:rsidR="00180A02">
        <w:rPr>
          <w:i/>
        </w:rPr>
        <w:t>Ủy viên BCH Trung ương Đảng</w:t>
      </w:r>
      <w:r w:rsidR="001A2DDE">
        <w:rPr>
          <w:i/>
        </w:rPr>
        <w:t>;</w:t>
      </w:r>
    </w:p>
    <w:p w:rsidR="00DC4232" w:rsidRPr="00180A02" w:rsidRDefault="00407B5C" w:rsidP="001A2DDE">
      <w:pPr>
        <w:pStyle w:val="Nidung"/>
        <w:spacing w:line="360" w:lineRule="exact"/>
        <w:ind w:left="446" w:firstLine="634"/>
        <w:jc w:val="both"/>
        <w:rPr>
          <w:i/>
        </w:rPr>
      </w:pPr>
      <w:r w:rsidRPr="00180A02">
        <w:rPr>
          <w:i/>
        </w:rPr>
        <w:t xml:space="preserve">Kính thưa các </w:t>
      </w:r>
      <w:r w:rsidR="00180A02">
        <w:rPr>
          <w:i/>
        </w:rPr>
        <w:t>đồng chí</w:t>
      </w:r>
      <w:r w:rsidRPr="00180A02">
        <w:rPr>
          <w:i/>
        </w:rPr>
        <w:t xml:space="preserve"> lãnh đạo các </w:t>
      </w:r>
      <w:r w:rsidR="00180A02">
        <w:rPr>
          <w:i/>
        </w:rPr>
        <w:t>B</w:t>
      </w:r>
      <w:r w:rsidRPr="00180A02">
        <w:rPr>
          <w:i/>
        </w:rPr>
        <w:t xml:space="preserve">an, </w:t>
      </w:r>
      <w:r w:rsidR="00180A02">
        <w:rPr>
          <w:i/>
        </w:rPr>
        <w:t>B</w:t>
      </w:r>
      <w:r w:rsidRPr="00180A02">
        <w:rPr>
          <w:i/>
        </w:rPr>
        <w:t xml:space="preserve">ộ, ngành </w:t>
      </w:r>
      <w:r w:rsidR="00180A02">
        <w:rPr>
          <w:i/>
        </w:rPr>
        <w:t>Trung ương,</w:t>
      </w:r>
      <w:r w:rsidRPr="00180A02">
        <w:rPr>
          <w:i/>
        </w:rPr>
        <w:t xml:space="preserve"> lãnh đạo các địa phương, các </w:t>
      </w:r>
      <w:r w:rsidR="00180A02">
        <w:rPr>
          <w:i/>
        </w:rPr>
        <w:t>đồng chí</w:t>
      </w:r>
      <w:r w:rsidRPr="00180A02">
        <w:rPr>
          <w:i/>
        </w:rPr>
        <w:t xml:space="preserve"> đại biểu, khách quý</w:t>
      </w:r>
      <w:r w:rsidR="001A2DDE">
        <w:rPr>
          <w:i/>
        </w:rPr>
        <w:t>;</w:t>
      </w:r>
    </w:p>
    <w:p w:rsidR="00DC4232" w:rsidRPr="00180A02" w:rsidRDefault="00407B5C" w:rsidP="001A2DDE">
      <w:pPr>
        <w:pStyle w:val="Nidung"/>
        <w:spacing w:line="360" w:lineRule="exact"/>
        <w:ind w:left="446" w:firstLine="634"/>
        <w:jc w:val="both"/>
        <w:rPr>
          <w:i/>
        </w:rPr>
      </w:pPr>
      <w:r w:rsidRPr="00180A02">
        <w:rPr>
          <w:i/>
        </w:rPr>
        <w:t xml:space="preserve">Thưa tất cả các </w:t>
      </w:r>
      <w:r w:rsidR="00180A02">
        <w:rPr>
          <w:i/>
        </w:rPr>
        <w:t>đồng chí!</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Cách đây 5 năm, ứng dụng công nghệ thông tin là phổ biến, chuyển đổi số là rất mới. Chuyển đổi số là mới mẻ không chỉ với Việt Nam mà cả thế giới. Cái mới thì tinh thần dám khai phá là quan trọng nhất. Ai dám khai phá người đó sẽ dẫn đầu. Chính phủ ban hành Chương trình Chuyển đổi số quốc gia năm 2020 là một quyết sách mạnh mẽ và tiên phong. 5 năm qua là chặng đường vừa làm vừa khai phá. Và chính tinh thần dám khai phá ấy đã đưa Việt Nam vào nhóm các nước có tốc độ tăng trưởng về kinh tế số, thương mại điện tử, chính phủ số, dịch vụ công trực tuyến và chuyển đổi số nói chung vào loại nhanh nhất trong khu vực và trên thế giới.</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Năm 2025 là năm đất nước bước vào một kỷ nguyên mới, kỷ nguyên vươn mình đứng dậy mạnh mẽ của dân tộc để trở thành nước phát triển có thu nhập cao, phồn vinh, thịnh vượng. Vậy thì ngành TT&amp;TT sẽ phải làm gì?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Việt Nam đặt mục tiêu năm 2030 trở thành nước có thu nhập trung bình cao, khi đó, xếp hạng về thu nhập đầu người của Việt Nam sẽ vào nhóm top 100 toàn cầu (hiện nay, Việt Nam đang xếp hạng khoảng 120). Nhưng hạ tầng số, công nghệ số, công nghiệp số phải đi trước, đi nhanh hơn, xếp hạng quốc tế năm 2030 phải thuộc nhóm top 50 toàn cầu, cao gấp đôi xếp hạng kinh tế. Đây là mục tiêu mà NQ 57 của Bộ Chính trị về Đột phá phát triển khoa học, công nghệ, đổi mới sáng tạo và chuyển đổi số quốc gia đã đặt ra cho Ngành TT&amp;TT. Liệu chúng ta có làm được không?</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Bưu chính, Việt Nam đang xếp hạng quốc tế thứ 31, chúng ta đặt mục tiêu lọt vào top 20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Về Viễn thông, chúng ta đang xếp hạng thứ 72, nhưng tăng bậc khá nhanh. Cách đây 6 năm, năm 2018, Việt Nam xếp hạng 108. 6 năm qua tăng 36 bậc, mỗi năm tăng trung bình 6 bậc. Với tốc độ tăng bậc này, đến năm 2030, viễn thông </w:t>
      </w:r>
      <w:r>
        <w:lastRenderedPageBreak/>
        <w:t>Việt Nam chắc chắn sẽ vào nhóm top 50 toàn cầu, nếu tích cực hơn nữa thì sẽ vào nhóm top 40.</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hạ tầng dữ liệu, Việt Nam đã đạt 2MW/1 triệu dân, mặc dù chưa có đầu tư nước ngoài về trung tâm dữ liệu. Việt Nam đang là top 60 toàn cầu. Nếu thu hút được các Big Tech đầu tư vào trung tâm dữ liệu và các doanh nghiệp Việt Nam tiếp tục đầu tư mạnh mẽ vào trung tâm dữ liệu thì năm 2030, Việt Nam có thể vào nhóm top 30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An toàn thông tin mạng, Việt Nam đang có thứ hạng cao, xếp thứ 17 toàn cầu. Mục tiêu của chúng ta là vào nhóm top 10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công nghiệp công nghệ số. Hiện nay, Việt Nam đang có thứ hạng cao ở 5 mặt hàng công nghiệp công nghệ số (CNS): Đứng thứ 2 thế giới về xuất khẩu điện thoại thông minh; đứng thứ 5 thế giới về xuất khẩu linh kiện máy tính; đứng thứ 6 thế giới về xuất khẩu thiết bị máy tính; đứng thứ 8 thế giới về thiết bị, linh kiện điện tử; đứng thứ 7 thế giới về gia công phần mềm. Xét về tổng thể, ngành công nghiệp CNS, xét cả khía cạnh tỷ lệ giá trị Việt Nam trong tổng doanh thu, thì Việt Nam đã vào top 20. Chúng ta sẽ tiếp tục duy trì thứ hạng cao, phấn đấu vào nhóm top 15 toàn cầu và tăng tỷ trọng giá trị Việt Nam đang là 32% lên 50% vào năm 2030.</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Về Kinh tế số (KTS), Việt Nam đang xếp thứ 41 về tỷ trọng KTS/GDP, nhưng cũng tăng thứ hạng khá nhanh. Năm 2024, tỷ trọng KTS của Việt Nam đã gần 19%, năm 2025 sẽ đạt và vượt mục tiêu 20%. Chúng ta đặt mục tiêu KTS chiếm 30-35% GDP vào năm 2030, khi đó, Việt Nam sẽ lọt vào nhóm top 30 toàn cầu.</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Về </w:t>
      </w:r>
      <w:r w:rsidR="007B38E8">
        <w:t>Chính phủ điện tử/ Chính phủ số (CPĐT/CPS)</w:t>
      </w:r>
      <w:r>
        <w:t>, năm 2024, Việt Nam chúng ta xếp thứ 71, tăng 15 hạng sau 2 năm. Chúng ta cũng đang có sự thay đổi nhanh về thứ hạng. Nếu đạt mục tiêu 80% dịch vụ công của người dân và doanh nghiệp là trực tuyến toàn trình vào năm 2025, như chỉ thị của Thủ tướng Chính phủ thì không cần đến năm 2030</w:t>
      </w:r>
      <w:r w:rsidR="007B38E8">
        <w:t>,</w:t>
      </w:r>
      <w:r>
        <w:t xml:space="preserve"> mà chỉ cần đến năm 2028 là Việt Nam sẽ vào nhóm top 50 toàn cầu về CPĐT/CPS. Và chúng ta đặt mục tiêu năm 2030 sẽ vào nhóm top 40 toàn cầu về CPĐT/CPS.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Như vậy, vào năm 2030, hạ tầng số, công nghệ số, công nghiệp số, CĐS của Việt Nam phải lọt vào nhóm top 50 toàn cầu, một số lĩnh vực vào top 20-30. Đây là sứ mệnh cao</w:t>
      </w:r>
      <w:bookmarkStart w:id="0" w:name="cả"/>
      <w:bookmarkEnd w:id="0"/>
      <w:r>
        <w:t xml:space="preserve"> cả. Sứ mệnh đi trước, đi nhanh, lọt vào nhóm các nước phát </w:t>
      </w:r>
      <w:r>
        <w:lastRenderedPageBreak/>
        <w:t xml:space="preserve">triển, để tạo tiền đề, nền tảng cho phát triển đất nước, cho CĐS, cho phát triển KTS, XHS. Và chúng ta sẽ quyết tâm đạt mục tiêu này. Muốn làm được việc lớn thì đầu tiên phải dám nghĩ tới. Chúng ta có niềm tin, việc lớn mà vì quốc gia, dân tộc thì bao giờ cũng có sự trợ giúp của Trời Đất.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Chúng ta vẫn hay so mình với chính mình, nhưng quan trọng hơn là so mình với các nước khác, các nước quanh ta và so với cả các nước đã phát triển, để từ đó thay đổi thứ hạng quốc gia. Việt Nam bây giờ không nhỏ nữa, mà phải vươn mình đứng dậy sánh vai với cường quốc. Chúng ta đã có lực để vươn mình, đã có thu nhập đầu người đạt mức trung bình. Chúng ta đang có cơ hội của cuộc cách mạng công nghiệp lần thứ tư, cách mạng công nghệ số. Chúng ta có khát vọng Việt Nam hùng cường. Hội đủ 3 điều kiện này là đủ để vươn mình đứng dậy, để đất nước tăng trưởng 2 con số. Ngành TT&amp;TT là hạ tầng số, là công nghệ số, là công nghiệp số, là dẫn dắt CĐS quốc gia, là truyền thông số thì phải nhận lấy sứ mệnh tạo ra các nền tảng cho đất nước phát triển. Việt Nam muốn bay lên thì phải có đôi cánh, một bên là công nghệ, một bên là sức mạnh tinh thần do báo chí, truyền thông và xuất bản khơi dậy.</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Theo chỉ đạo của Trung ương và Chính phủ, Bộ TT&amp;TT và Bộ KH&amp;CN sẽ hợp nhất với nhau và trở thành Bộ Khoa học, Công nghệ và Truyền thông. </w:t>
      </w:r>
      <w:r w:rsidR="007B38E8">
        <w:t>Hai B</w:t>
      </w:r>
      <w:r>
        <w:t>ộ hợp nhất với nhau phải tìm ra được điểm chung cộng lực thì mới mạnh lên. Bộ KH&amp;CN quản lý về phát triển công nghệ nói chung. Bộ TT&amp;TT quản lý CNTT, CNS - là những công nghệ cốt lõi, nền tảng cho tất cả các ngành, lĩnh vực khác, CNS là các công nghệ năng động và quan trọng nhất hiện nay. Tên của Bộ TT&amp;TT thực ra là Bộ Công nghệ thông tin và Truyền thông, nhưng vì Quốc hội thấy 2 bộ đều có chữ "công nghệ" nên cắt đi chữ "công nghệ</w:t>
      </w:r>
      <w:r w:rsidR="007B38E8">
        <w:t>"</w:t>
      </w:r>
      <w:r>
        <w:t xml:space="preserve"> và tên </w:t>
      </w:r>
      <w:r w:rsidR="007B38E8">
        <w:t>B</w:t>
      </w:r>
      <w:r>
        <w:t>ộ trở thành Bộ TT&amp;TT. Công nghệ chính là điểm chung, tạo ra sự hiệp lực, cộng lực và cộng hưởng củ</w:t>
      </w:r>
      <w:r w:rsidR="007B38E8">
        <w:t>a hai B</w:t>
      </w:r>
      <w:r>
        <w:t xml:space="preserve">ộ. Chữ </w:t>
      </w:r>
      <w:r w:rsidR="007B38E8">
        <w:t>“</w:t>
      </w:r>
      <w:r>
        <w:t>truyền thông</w:t>
      </w:r>
      <w:r w:rsidR="007B38E8">
        <w:t>”</w:t>
      </w:r>
      <w:r>
        <w:t xml:space="preserve"> trong cả tiếng Việt và tiếng Anh đều có </w:t>
      </w:r>
      <w:r w:rsidR="007B38E8">
        <w:t>hai</w:t>
      </w:r>
      <w:r>
        <w:t xml:space="preserve"> nghĩa</w:t>
      </w:r>
      <w:r w:rsidR="007B38E8">
        <w:t>. N</w:t>
      </w:r>
      <w:r>
        <w:t xml:space="preserve">ghĩa thứ nhất là viễn thông, nghĩa thứ hai là Media, là các phương tiện truyền thông như báo chí, phát thanh truyền hình, truyền thông xã hội. Tên mới của </w:t>
      </w:r>
      <w:r w:rsidR="007B38E8">
        <w:t>B</w:t>
      </w:r>
      <w:r>
        <w:t xml:space="preserve">ộ hợp nhất là Bộ Khoa học, Công nghệ và Truyền thông vừa bao quát được hết các lĩnh vực của </w:t>
      </w:r>
      <w:r w:rsidR="007B38E8">
        <w:t>hai</w:t>
      </w:r>
      <w:r>
        <w:t xml:space="preserve"> </w:t>
      </w:r>
      <w:r w:rsidR="007B38E8">
        <w:t>B</w:t>
      </w:r>
      <w:r>
        <w:t>ộ, lại vừa thể hiện được cái cộng lực, cộng hưởng củ</w:t>
      </w:r>
      <w:r w:rsidR="007B38E8">
        <w:t>a hai</w:t>
      </w:r>
      <w:r>
        <w:t xml:space="preserve"> </w:t>
      </w:r>
      <w:r w:rsidR="007B38E8">
        <w:t>B</w:t>
      </w:r>
      <w:r>
        <w:t>ộ là công nghệ.</w:t>
      </w:r>
    </w:p>
    <w:p w:rsidR="00DC4232" w:rsidRDefault="00DC4232" w:rsidP="001A2DDE">
      <w:pPr>
        <w:pStyle w:val="Nidung"/>
        <w:spacing w:line="360" w:lineRule="exact"/>
        <w:ind w:left="446" w:firstLine="634"/>
        <w:jc w:val="both"/>
      </w:pPr>
    </w:p>
    <w:p w:rsidR="005F203B" w:rsidRDefault="00407B5C" w:rsidP="005F203B">
      <w:pPr>
        <w:pStyle w:val="Nidung"/>
        <w:spacing w:line="360" w:lineRule="exact"/>
        <w:ind w:left="446" w:firstLine="634"/>
        <w:jc w:val="both"/>
      </w:pPr>
      <w:r>
        <w:t>Phát triển công nghệ thì chủ yếu là ở doanh nghiệp. Trên 50.000 doanh nghiệp CNS thuộc quản lý của Bộ TT&amp;TT nay sẽ được tiếp cận nhanh hơn với các kết quả nghiên cứu của Bộ KH&amp;CN. Làm cho KHCN gần hơn với doanh nghiệp, đưa nhanh hơn kết quả nghiên cứu KHCN thành các sản phẩm phục vụ cuộc sống.</w:t>
      </w:r>
    </w:p>
    <w:p w:rsidR="00DC4232" w:rsidRDefault="007B38E8" w:rsidP="005F203B">
      <w:pPr>
        <w:pStyle w:val="Nidung"/>
        <w:spacing w:line="360" w:lineRule="exact"/>
        <w:ind w:left="446" w:firstLine="634"/>
        <w:jc w:val="both"/>
      </w:pPr>
      <w:r>
        <w:lastRenderedPageBreak/>
        <w:t>Hai B</w:t>
      </w:r>
      <w:r w:rsidR="00407B5C">
        <w:t>ộ hợp nhất với nhau sẽ thành một</w:t>
      </w:r>
      <w:r>
        <w:t xml:space="preserve"> B</w:t>
      </w:r>
      <w:r w:rsidR="00407B5C">
        <w:t xml:space="preserve">ộ mới rất quan trọng, rất lớn của đất nước. </w:t>
      </w:r>
      <w:r w:rsidR="005F203B">
        <w:t>Tổng Bí thư Tô Lâm thay mặt Bộ Chính trị vừa ký ban hành Nghị quyết 57, đúng vào dịp 80 năm ngày thành lập Quân đội nhân dân Việt Nam, ngày 22/12/2024, đây là Nghị quyết chuyên đề đặc biệt quan trọng về Đột phá phát triển khoa học, công nghệ, đổi mới sáng tạo và chuyển đổi số, với nhiều quan điểm, nhiệm vụ và giải pháp lớn có tính cách mạng, giống như Nghị quyết Khoán 10 cho nông nghiệp cách đây 40 năm, nhưng lần này là cho khoa học, công nghệ, đổi mới sáng tạo và chuyển đổi số quốc gia. Từ chỗ thiếu khoa học, công nghệ, đổi mới sáng tạo và chuyển đổi số, chúng ta sẽ tiến tới đủ, thừa, xuất khẩu và xuất khẩu lớn về khoa học, công nghệ, đổi mới sáng tạo và chuyển đổi số, giống như chúng ta đã làm được đối với nông nghiệp. Nghị quyết Khoán 10 là để thoát nghèo, Nghị quyết 57 là để thoát bẫy thu nhập trung bình. Nghị quyết Khoán 10 là giải phóng sức lao động, Nghị quyết 57 là giải phóng sự sáng tạo. Tinh thần chung của cả Nghị quyết Khoán 10 và Nghị quyết 57 là quản lý theo mục tiêu, không quản cách làm, là trao quyền tự chủ và trách nhiệm cho người làm, là người làm được hưởng lợi từ thành quả lao động và sáng tạo.</w:t>
      </w:r>
      <w:r w:rsidR="005F203B">
        <w:t xml:space="preserve"> </w:t>
      </w:r>
      <w:r w:rsidR="00407B5C">
        <w:t xml:space="preserve">Bộ mới hợp nhất, Bộ KH, CN và TT sẽ là lực lượng nòng cốt để hiện thực hoá </w:t>
      </w:r>
      <w:r w:rsidR="00E0314E">
        <w:t>Nghị quyết</w:t>
      </w:r>
      <w:r w:rsidR="00407B5C">
        <w:t xml:space="preserve"> đặc biệt quan trọng này.</w:t>
      </w:r>
      <w:bookmarkStart w:id="1" w:name="_GoBack"/>
      <w:bookmarkEnd w:id="1"/>
    </w:p>
    <w:p w:rsidR="00DC4232" w:rsidRDefault="00E0314E" w:rsidP="001A2DDE">
      <w:pPr>
        <w:pStyle w:val="Nidung"/>
        <w:spacing w:line="360" w:lineRule="exact"/>
        <w:ind w:left="446" w:firstLine="634"/>
        <w:jc w:val="both"/>
      </w:pPr>
      <w:r>
        <w:t>Nghị quyết</w:t>
      </w:r>
      <w:r w:rsidR="00407B5C">
        <w:t xml:space="preserve"> 57 xác định, bộ 3 KHCN, ĐMST và CĐS là 3 trụ cột chính để phát triển đất nước trong kỷ nguyên mới. Trong đó, KHCN là nền tảng, nó tạo ra tri thức và công cụ. ĐMST là động lực, nó chuyển hoá các tri thức mới, công cụ mới thành ý tưởng, giải pháp. CĐS là hiện thực hoá tri thức, công cụ, ý tưởng, giải pháp thành sản phẩm, dịch vụ và phổ cập vào cuộc sống để tạo ra giá trị thực tế. Trong bộ 3 này thì ĐMST cũng là điểm chung của 2 </w:t>
      </w:r>
      <w:r>
        <w:t>B</w:t>
      </w:r>
      <w:r w:rsidR="00407B5C">
        <w:t>ộ. ĐMST là cầu nối giữa KHCN và CĐS. KHCN cần ĐMST để thúc đẩy ứng dụng. CĐS cũng cần ĐMST để thay đổi cách thức vận hành, quản trị và sáng tạo ra sản phẩm, dịch vụ mới.</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Nghị quyết 57 cũng nhấn mạnh tầm quan trọng của làm chủ KHCN để làm chủ tiến trình CĐS Việt Nam. Giao các doanh nghiệp nòng cốt làm các dự án lớn về CĐS, giao các doanh nghiệp nòng cốt làm chủ các công nghệ chiến lược. Đây là một mũi tên trúng 2 đích: </w:t>
      </w:r>
      <w:r w:rsidR="00E0314E">
        <w:t>V</w:t>
      </w:r>
      <w:r>
        <w:t>ừa làm chủ tiến trình, công nghệ CĐS và vừa hình thành các doanh nghiệp công nghệ lớn của đất nước. Từ nay, các doanh nghiệp Việt Nam phải nhận lấy sứ mệnh Việt Nam.</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Tổng Bí thư Tô Lâm là trưởng ban chỉ đạo Trung ương về Phát triển khoa học, công nghệ, đổi mới sáng tạo và chuyển đổi số quốc gia. Từ nay, chuyển đổi số đã thực sự trở thành sự nghiệp của toàn đảng và toàn dân, chuyển đổi số Việt nam sẽ bước vào giai đoạn phát triển đột phá. Và chúng ta kỳ vọng chuyển đổi </w:t>
      </w:r>
      <w:r>
        <w:lastRenderedPageBreak/>
        <w:t>số sẽ góp phần đặc biệt quan trọng để Việt Nam vươn mình đứng dậy mạnh mẽ, trở thành nước xã hội chủ nghĩa phát triển có thu nhập cao vào năm 2045, khi nước Việt Nam mới tròn 100 năm.</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 xml:space="preserve">Thủ tướng Chính phủ Phạm Minh Chính đã gợi ý chủ đề cho năm 2025 là: CĐS toàn diện để phát triển kinh tế số, tạo ra động lực mới cho tăng trưởng kinh tế. Các nghiên cứu đã chỉ ra rằng CĐS, KTS có thể đóng góp tới 3% vào tăng trưởng GDP hàng năm của các nước đang phát triển. </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Với tinh thần đó, tôi xin tuyên bố khai mạc Hội nghị Tổng kết ngành TT&amp;TT năm 2024. Chúc Hội nghị của chúng ta thành công tốt đẹp, tạo ra một trang mới rất thách thức nhưng cũng đầy vinh quang, nhất là khi Bộ TT&amp;TT hợp nhất với bộ KH&amp;CN trở thành Bộ Khoa học, Công nghệ và Truyền thông.</w:t>
      </w:r>
    </w:p>
    <w:p w:rsidR="00DC4232" w:rsidRDefault="00DC4232" w:rsidP="001A2DDE">
      <w:pPr>
        <w:pStyle w:val="Nidung"/>
        <w:spacing w:line="360" w:lineRule="exact"/>
        <w:ind w:left="446" w:firstLine="634"/>
        <w:jc w:val="both"/>
      </w:pPr>
    </w:p>
    <w:p w:rsidR="00DC4232" w:rsidRDefault="00407B5C" w:rsidP="001A2DDE">
      <w:pPr>
        <w:pStyle w:val="Nidung"/>
        <w:spacing w:line="360" w:lineRule="exact"/>
        <w:ind w:left="446" w:firstLine="634"/>
        <w:jc w:val="both"/>
      </w:pPr>
      <w:r>
        <w:t>Xin trân trọng cảm ơn!</w:t>
      </w:r>
    </w:p>
    <w:p w:rsidR="00DC4232" w:rsidRDefault="00DC4232">
      <w:pPr>
        <w:pStyle w:val="Nidung"/>
        <w:jc w:val="both"/>
      </w:pPr>
    </w:p>
    <w:p w:rsidR="00DC4232" w:rsidRDefault="00DC4232">
      <w:pPr>
        <w:pStyle w:val="Nidung"/>
        <w:jc w:val="both"/>
      </w:pPr>
    </w:p>
    <w:p w:rsidR="00DC4232" w:rsidRDefault="00DC4232">
      <w:pPr>
        <w:pStyle w:val="Nidung"/>
        <w:jc w:val="both"/>
      </w:pPr>
    </w:p>
    <w:sectPr w:rsidR="00DC4232" w:rsidSect="001A2DDE">
      <w:footerReference w:type="default" r:id="rId6"/>
      <w:pgSz w:w="11906" w:h="16838"/>
      <w:pgMar w:top="1134" w:right="1196"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BE" w:rsidRDefault="00F951BE">
      <w:r>
        <w:separator/>
      </w:r>
    </w:p>
  </w:endnote>
  <w:endnote w:type="continuationSeparator" w:id="0">
    <w:p w:rsidR="00F951BE" w:rsidRDefault="00F9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238498"/>
      <w:docPartObj>
        <w:docPartGallery w:val="Page Numbers (Bottom of Page)"/>
        <w:docPartUnique/>
      </w:docPartObj>
    </w:sdtPr>
    <w:sdtEndPr>
      <w:rPr>
        <w:noProof/>
      </w:rPr>
    </w:sdtEndPr>
    <w:sdtContent>
      <w:p w:rsidR="001A2DDE" w:rsidRDefault="001A2DDE">
        <w:pPr>
          <w:pStyle w:val="Footer"/>
          <w:jc w:val="center"/>
        </w:pPr>
        <w:r>
          <w:fldChar w:fldCharType="begin"/>
        </w:r>
        <w:r>
          <w:instrText xml:space="preserve"> PAGE   \* MERGEFORMAT </w:instrText>
        </w:r>
        <w:r>
          <w:fldChar w:fldCharType="separate"/>
        </w:r>
        <w:r w:rsidR="005F203B">
          <w:rPr>
            <w:noProof/>
          </w:rPr>
          <w:t>3</w:t>
        </w:r>
        <w:r>
          <w:rPr>
            <w:noProof/>
          </w:rPr>
          <w:fldChar w:fldCharType="end"/>
        </w:r>
      </w:p>
    </w:sdtContent>
  </w:sdt>
  <w:p w:rsidR="00DC4232" w:rsidRDefault="00DC42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BE" w:rsidRDefault="00F951BE">
      <w:r>
        <w:separator/>
      </w:r>
    </w:p>
  </w:footnote>
  <w:footnote w:type="continuationSeparator" w:id="0">
    <w:p w:rsidR="00F951BE" w:rsidRDefault="00F9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32"/>
    <w:rsid w:val="00180A02"/>
    <w:rsid w:val="001A2DDE"/>
    <w:rsid w:val="00407B5C"/>
    <w:rsid w:val="004B1731"/>
    <w:rsid w:val="005F203B"/>
    <w:rsid w:val="007B38E8"/>
    <w:rsid w:val="00CB7A4F"/>
    <w:rsid w:val="00D252E0"/>
    <w:rsid w:val="00DC4232"/>
    <w:rsid w:val="00E0314E"/>
    <w:rsid w:val="00F9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6ED3"/>
  <w15:docId w15:val="{BDBEFC3E-17AD-4EC4-8226-799C0BA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1A2DDE"/>
    <w:pPr>
      <w:tabs>
        <w:tab w:val="center" w:pos="4680"/>
        <w:tab w:val="right" w:pos="9360"/>
      </w:tabs>
    </w:pPr>
  </w:style>
  <w:style w:type="character" w:customStyle="1" w:styleId="HeaderChar">
    <w:name w:val="Header Char"/>
    <w:basedOn w:val="DefaultParagraphFont"/>
    <w:link w:val="Header"/>
    <w:uiPriority w:val="99"/>
    <w:rsid w:val="001A2DDE"/>
    <w:rPr>
      <w:sz w:val="24"/>
      <w:szCs w:val="24"/>
    </w:rPr>
  </w:style>
  <w:style w:type="paragraph" w:styleId="Footer">
    <w:name w:val="footer"/>
    <w:basedOn w:val="Normal"/>
    <w:link w:val="FooterChar"/>
    <w:uiPriority w:val="99"/>
    <w:unhideWhenUsed/>
    <w:rsid w:val="001A2DDE"/>
    <w:pPr>
      <w:tabs>
        <w:tab w:val="center" w:pos="4680"/>
        <w:tab w:val="right" w:pos="9360"/>
      </w:tabs>
    </w:pPr>
  </w:style>
  <w:style w:type="character" w:customStyle="1" w:styleId="FooterChar">
    <w:name w:val="Footer Char"/>
    <w:basedOn w:val="DefaultParagraphFont"/>
    <w:link w:val="Footer"/>
    <w:uiPriority w:val="99"/>
    <w:rsid w:val="001A2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2024-12-29T04:22:00Z</dcterms:created>
  <dcterms:modified xsi:type="dcterms:W3CDTF">2025-01-09T00:53:00Z</dcterms:modified>
</cp:coreProperties>
</file>