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0DD" w:rsidRDefault="008A40DD">
      <w:pPr>
        <w:widowControl w:val="0"/>
        <w:pBdr>
          <w:top w:val="nil"/>
          <w:left w:val="nil"/>
          <w:bottom w:val="nil"/>
          <w:right w:val="nil"/>
          <w:between w:val="nil"/>
        </w:pBdr>
        <w:spacing w:after="0" w:line="276" w:lineRule="auto"/>
        <w:rPr>
          <w:rFonts w:ascii="Arial" w:eastAsia="Arial" w:hAnsi="Arial" w:cs="Arial"/>
          <w:color w:val="000000"/>
          <w:sz w:val="22"/>
          <w:szCs w:val="22"/>
        </w:rPr>
      </w:pPr>
    </w:p>
    <w:tbl>
      <w:tblPr>
        <w:tblStyle w:val="a4"/>
        <w:tblW w:w="9645" w:type="dxa"/>
        <w:jc w:val="center"/>
        <w:tblLayout w:type="fixed"/>
        <w:tblLook w:val="0400" w:firstRow="0" w:lastRow="0" w:firstColumn="0" w:lastColumn="0" w:noHBand="0" w:noVBand="1"/>
      </w:tblPr>
      <w:tblGrid>
        <w:gridCol w:w="4395"/>
        <w:gridCol w:w="5250"/>
      </w:tblGrid>
      <w:tr w:rsidR="008A40DD" w:rsidTr="006A5D3F">
        <w:trPr>
          <w:jc w:val="center"/>
        </w:trPr>
        <w:tc>
          <w:tcPr>
            <w:tcW w:w="4395" w:type="dxa"/>
            <w:tcMar>
              <w:top w:w="0" w:type="dxa"/>
              <w:left w:w="115" w:type="dxa"/>
              <w:bottom w:w="0" w:type="dxa"/>
              <w:right w:w="115" w:type="dxa"/>
            </w:tcMar>
          </w:tcPr>
          <w:p w:rsidR="008A40DD" w:rsidRDefault="009B4131">
            <w:pPr>
              <w:ind w:left="-119" w:right="-113"/>
              <w:jc w:val="both"/>
              <w:rPr>
                <w:sz w:val="24"/>
                <w:szCs w:val="24"/>
              </w:rPr>
            </w:pPr>
            <w:r>
              <w:rPr>
                <w:b/>
                <w:sz w:val="24"/>
                <w:szCs w:val="24"/>
              </w:rPr>
              <w:t> BỘ THÔNG TIN VÀ TRUYỀN THÔNG</w:t>
            </w:r>
          </w:p>
        </w:tc>
        <w:tc>
          <w:tcPr>
            <w:tcW w:w="5250" w:type="dxa"/>
            <w:tcMar>
              <w:top w:w="0" w:type="dxa"/>
              <w:left w:w="115" w:type="dxa"/>
              <w:bottom w:w="0" w:type="dxa"/>
              <w:right w:w="115" w:type="dxa"/>
            </w:tcMar>
          </w:tcPr>
          <w:p w:rsidR="008A40DD" w:rsidRDefault="009B4131">
            <w:pPr>
              <w:jc w:val="both"/>
              <w:rPr>
                <w:sz w:val="24"/>
                <w:szCs w:val="24"/>
              </w:rPr>
            </w:pPr>
            <w:r>
              <w:rPr>
                <w:b/>
                <w:sz w:val="24"/>
                <w:szCs w:val="24"/>
              </w:rPr>
              <w:t>CỘNG HÒA XÃ HỘI CHỦ NGHĨA VIỆT NAM</w:t>
            </w:r>
          </w:p>
          <w:p w:rsidR="008A40DD" w:rsidRDefault="009B4131">
            <w:pPr>
              <w:jc w:val="center"/>
              <w:rPr>
                <w:sz w:val="26"/>
                <w:szCs w:val="26"/>
              </w:rPr>
            </w:pPr>
            <w:r>
              <w:rPr>
                <w:b/>
                <w:sz w:val="26"/>
                <w:szCs w:val="26"/>
              </w:rPr>
              <w:t>Độc lập - Tự do - Hạnh phúc</w:t>
            </w:r>
          </w:p>
          <w:p w:rsidR="008A40DD" w:rsidRDefault="009B4131">
            <w:pPr>
              <w:tabs>
                <w:tab w:val="center" w:pos="2510"/>
              </w:tabs>
              <w:jc w:val="both"/>
              <w:rPr>
                <w:sz w:val="26"/>
                <w:szCs w:val="26"/>
              </w:rPr>
            </w:pPr>
            <w:r>
              <w:rPr>
                <w:sz w:val="26"/>
                <w:szCs w:val="26"/>
              </w:rPr>
              <w:tab/>
            </w:r>
            <w:r>
              <w:rPr>
                <w:sz w:val="26"/>
                <w:szCs w:val="26"/>
              </w:rPr>
              <w:br/>
            </w:r>
            <w:r>
              <w:rPr>
                <w:i/>
                <w:sz w:val="26"/>
                <w:szCs w:val="26"/>
              </w:rPr>
              <w:t xml:space="preserve">           Hà Nội, ngày       tháng      năm 2024  </w:t>
            </w:r>
            <w:r>
              <w:rPr>
                <w:lang w:val="en-US"/>
              </w:rPr>
              <mc:AlternateContent>
                <mc:Choice Requires="wps">
                  <w:drawing>
                    <wp:anchor distT="0" distB="0" distL="114300" distR="114300" simplePos="0" relativeHeight="251659264" behindDoc="0" locked="0" layoutInCell="1" hidden="0" allowOverlap="1" wp14:anchorId="5DB99566" wp14:editId="33A54CF6">
                      <wp:simplePos x="0" y="0"/>
                      <wp:positionH relativeFrom="column">
                        <wp:posOffset>647700</wp:posOffset>
                      </wp:positionH>
                      <wp:positionV relativeFrom="paragraph">
                        <wp:posOffset>38100</wp:posOffset>
                      </wp:positionV>
                      <wp:extent cx="0" cy="12700"/>
                      <wp:effectExtent l="0" t="0" r="0" b="0"/>
                      <wp:wrapNone/>
                      <wp:docPr id="1893064858" name="Straight Arrow Connector 1893064858"/>
                      <wp:cNvGraphicFramePr/>
                      <a:graphic xmlns:a="http://schemas.openxmlformats.org/drawingml/2006/main">
                        <a:graphicData uri="http://schemas.microsoft.com/office/word/2010/wordprocessingShape">
                          <wps:wsp>
                            <wps:cNvCnPr/>
                            <wps:spPr>
                              <a:xfrm>
                                <a:off x="4398943" y="3780000"/>
                                <a:ext cx="1894114" cy="0"/>
                              </a:xfrm>
                              <a:prstGeom prst="straightConnector1">
                                <a:avLst/>
                              </a:prstGeom>
                              <a:noFill/>
                              <a:ln w="12700" cap="flat" cmpd="sng">
                                <a:solidFill>
                                  <a:schemeClr val="dk1"/>
                                </a:solidFill>
                                <a:prstDash val="solid"/>
                                <a:miter lim="800000"/>
                                <a:headEnd type="none" w="sm" len="sm"/>
                                <a:tailEnd type="none" w="sm" len="sm"/>
                              </a:ln>
                            </wps:spPr>
                            <wps:bodyPr/>
                          </wps:wsp>
                        </a:graphicData>
                      </a:graphic>
                    </wp:anchor>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647700</wp:posOffset>
                      </wp:positionH>
                      <wp:positionV relativeFrom="paragraph">
                        <wp:posOffset>38100</wp:posOffset>
                      </wp:positionV>
                      <wp:extent cx="0" cy="12700"/>
                      <wp:effectExtent b="0" l="0" r="0" t="0"/>
                      <wp:wrapNone/>
                      <wp:docPr id="1893064858"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tc>
      </w:tr>
    </w:tbl>
    <w:p w:rsidR="008A40DD" w:rsidRDefault="006A5D3F">
      <w:pPr>
        <w:spacing w:after="0" w:line="240" w:lineRule="auto"/>
        <w:jc w:val="both"/>
        <w:rPr>
          <w:sz w:val="24"/>
          <w:szCs w:val="24"/>
        </w:rPr>
      </w:pPr>
      <w:r>
        <w:rPr>
          <w:lang w:val="en-US"/>
        </w:rPr>
        <mc:AlternateContent>
          <mc:Choice Requires="wps">
            <w:drawing>
              <wp:anchor distT="0" distB="0" distL="114300" distR="114300" simplePos="0" relativeHeight="251658240" behindDoc="0" locked="0" layoutInCell="1" hidden="0" allowOverlap="1" wp14:anchorId="0E339BB1" wp14:editId="6CE88C4C">
                <wp:simplePos x="0" y="0"/>
                <wp:positionH relativeFrom="column">
                  <wp:posOffset>-174625</wp:posOffset>
                </wp:positionH>
                <wp:positionV relativeFrom="paragraph">
                  <wp:posOffset>147320</wp:posOffset>
                </wp:positionV>
                <wp:extent cx="1076325" cy="333375"/>
                <wp:effectExtent l="0" t="0" r="28575" b="28575"/>
                <wp:wrapNone/>
                <wp:docPr id="1893064859" name="Rectangle 1893064859"/>
                <wp:cNvGraphicFramePr/>
                <a:graphic xmlns:a="http://schemas.openxmlformats.org/drawingml/2006/main">
                  <a:graphicData uri="http://schemas.microsoft.com/office/word/2010/wordprocessingShape">
                    <wps:wsp>
                      <wps:cNvSpPr/>
                      <wps:spPr>
                        <a:xfrm>
                          <a:off x="0" y="0"/>
                          <a:ext cx="1076325" cy="333375"/>
                        </a:xfrm>
                        <a:prstGeom prst="rect">
                          <a:avLst/>
                        </a:prstGeom>
                        <a:solidFill>
                          <a:schemeClr val="lt1"/>
                        </a:solidFill>
                        <a:ln w="9525" cap="flat" cmpd="sng">
                          <a:solidFill>
                            <a:srgbClr val="000000"/>
                          </a:solidFill>
                          <a:prstDash val="solid"/>
                          <a:round/>
                          <a:headEnd type="none" w="sm" len="sm"/>
                          <a:tailEnd type="none" w="sm" len="sm"/>
                        </a:ln>
                      </wps:spPr>
                      <wps:txbx>
                        <w:txbxContent>
                          <w:p w:rsidR="008A40DD" w:rsidRDefault="009B4131">
                            <w:pPr>
                              <w:spacing w:line="258" w:lineRule="auto"/>
                              <w:textDirection w:val="btLr"/>
                            </w:pPr>
                            <w:r>
                              <w:rPr>
                                <w:rFonts w:cs="Times New Roman"/>
                                <w:b/>
                                <w:color w:val="000000"/>
                              </w:rPr>
                              <w:t>DỰ THẢO</w:t>
                            </w: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E339BB1" id="Rectangle 1893064859" o:spid="_x0000_s1026" style="position:absolute;left:0;text-align:left;margin-left:-13.75pt;margin-top:11.6pt;width:84.75pt;height:26.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" fillcolor="white [3201]">
                <v:stroke startarrowwidth="narrow" startarrowlength="short" endarrowwidth="narrow" endarrowlength="short" joinstyle="round"/>
                <v:textbox inset="2.53958mm,1.2694mm,2.53958mm,1.2694mm">
                  <w:txbxContent>
                    <w:p w:rsidR="008A40DD" w:rsidRDefault="009B4131">
                      <w:pPr>
                        <w:spacing w:line="258" w:lineRule="auto"/>
                        <w:textDirection w:val="btLr"/>
                      </w:pPr>
                      <w:r>
                        <w:rPr>
                          <w:rFonts w:cs="Times New Roman"/>
                          <w:b/>
                          <w:color w:val="000000"/>
                        </w:rPr>
                        <w:t>DỰ THẢO</w:t>
                      </w:r>
                    </w:p>
                  </w:txbxContent>
                </v:textbox>
              </v:rect>
            </w:pict>
          </mc:Fallback>
        </mc:AlternateContent>
      </w:r>
    </w:p>
    <w:p w:rsidR="008A40DD" w:rsidRDefault="009B4131">
      <w:pPr>
        <w:spacing w:after="0" w:line="240" w:lineRule="auto"/>
        <w:jc w:val="center"/>
        <w:rPr>
          <w:sz w:val="24"/>
          <w:szCs w:val="24"/>
        </w:rPr>
      </w:pPr>
      <w:r>
        <w:rPr>
          <w:b/>
        </w:rPr>
        <w:t>BÁO CÁO</w:t>
      </w:r>
    </w:p>
    <w:p w:rsidR="008A40DD" w:rsidRDefault="009B4131">
      <w:pPr>
        <w:spacing w:after="0" w:line="240" w:lineRule="auto"/>
        <w:jc w:val="center"/>
        <w:rPr>
          <w:sz w:val="24"/>
          <w:szCs w:val="24"/>
        </w:rPr>
      </w:pPr>
      <w:r>
        <w:rPr>
          <w:b/>
        </w:rPr>
        <w:t>Đánh giá tình hình công tác QLNN Quý III/2024</w:t>
      </w:r>
      <w:r>
        <w:rPr>
          <w:b/>
        </w:rPr>
        <w:br/>
      </w:r>
      <w:r>
        <w:rPr>
          <w:b/>
        </w:rPr>
        <w:t>và nhiệm vụ công tác trọng tâm Quý IV/2024</w:t>
      </w:r>
    </w:p>
    <w:p w:rsidR="008A40DD" w:rsidRDefault="009B4131">
      <w:pPr>
        <w:spacing w:before="120" w:after="0" w:line="264" w:lineRule="auto"/>
        <w:ind w:firstLine="720"/>
        <w:jc w:val="both"/>
        <w:rPr>
          <w:i/>
        </w:rPr>
      </w:pPr>
      <w:r>
        <w:rPr>
          <w:i/>
        </w:rPr>
        <w:t>(Phục vụ Hội nghị giao ban QLNN Quý III/2024 với Đối tượng quản lý)</w:t>
      </w:r>
      <w:r>
        <w:rPr>
          <w:i/>
        </w:rPr>
        <w:br/>
      </w:r>
    </w:p>
    <w:p w:rsidR="008A40DD" w:rsidRDefault="009B4131">
      <w:pPr>
        <w:pStyle w:val="Heading1"/>
        <w:spacing w:before="120" w:line="32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A. CÁC LĨNH VỰC QUẢN LÝ NHÀ NƯỚC</w:t>
      </w:r>
    </w:p>
    <w:p w:rsidR="008A40DD" w:rsidRDefault="009B4131" w:rsidP="006A5D3F">
      <w:pPr>
        <w:pStyle w:val="Heading1"/>
        <w:spacing w:before="120" w:after="120" w:line="240" w:lineRule="auto"/>
        <w:ind w:firstLine="567"/>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 Lĩnh vực Bưu chính</w:t>
      </w:r>
    </w:p>
    <w:p w:rsidR="008A40DD" w:rsidRDefault="009B4131" w:rsidP="006A5D3F">
      <w:pPr>
        <w:pStyle w:val="Heading2"/>
        <w:spacing w:before="120" w:beforeAutospacing="0" w:after="120" w:afterAutospacing="0"/>
        <w:ind w:firstLine="567"/>
        <w:jc w:val="both"/>
        <w:rPr>
          <w:b w:val="0"/>
          <w:color w:val="000000"/>
          <w:sz w:val="28"/>
          <w:szCs w:val="28"/>
        </w:rPr>
      </w:pPr>
      <w:r>
        <w:rPr>
          <w:color w:val="000000"/>
          <w:sz w:val="28"/>
          <w:szCs w:val="28"/>
        </w:rPr>
        <w:t>1. Thông tin chung về lĩnh vực </w:t>
      </w:r>
    </w:p>
    <w:p w:rsidR="008A40DD" w:rsidRDefault="009B4131" w:rsidP="006A5D3F">
      <w:pPr>
        <w:pStyle w:val="Heading3"/>
        <w:spacing w:before="120" w:beforeAutospacing="0" w:after="120" w:afterAutospacing="0"/>
        <w:ind w:firstLine="567"/>
        <w:jc w:val="both"/>
        <w:rPr>
          <w:b w:val="0"/>
          <w:i/>
          <w:color w:val="000000"/>
          <w:sz w:val="28"/>
          <w:szCs w:val="28"/>
        </w:rPr>
      </w:pPr>
      <w:r>
        <w:rPr>
          <w:i/>
          <w:color w:val="000000"/>
          <w:sz w:val="28"/>
          <w:szCs w:val="28"/>
        </w:rPr>
        <w:t>1.1. Sự kiện quan trọng</w:t>
      </w:r>
    </w:p>
    <w:p w:rsidR="008A40DD" w:rsidRDefault="009B4131" w:rsidP="006A5D3F">
      <w:pPr>
        <w:pStyle w:val="Heading3"/>
        <w:spacing w:before="120" w:beforeAutospacing="0" w:after="120" w:afterAutospacing="0"/>
        <w:ind w:firstLine="567"/>
        <w:jc w:val="both"/>
        <w:rPr>
          <w:b w:val="0"/>
          <w:i/>
          <w:color w:val="000000"/>
          <w:sz w:val="28"/>
          <w:szCs w:val="28"/>
        </w:rPr>
      </w:pPr>
      <w:r>
        <w:rPr>
          <w:i/>
          <w:color w:val="000000"/>
          <w:sz w:val="28"/>
          <w:szCs w:val="28"/>
        </w:rPr>
        <w:t>1.2. Đánh giá sự phát triển của lĩnh vực</w:t>
      </w:r>
    </w:p>
    <w:p w:rsidR="008A40DD" w:rsidRDefault="009B4131" w:rsidP="006A5D3F">
      <w:pPr>
        <w:pBdr>
          <w:top w:val="nil"/>
          <w:left w:val="nil"/>
          <w:bottom w:val="nil"/>
          <w:right w:val="nil"/>
          <w:between w:val="nil"/>
        </w:pBdr>
        <w:spacing w:before="120" w:after="120" w:line="240" w:lineRule="auto"/>
        <w:ind w:firstLine="567"/>
        <w:jc w:val="both"/>
      </w:pPr>
      <w:r>
        <w:t>- Sản lượng bưu chính KT1 Quý  III/2024 (tính đến 30/8/2024) đạt: 220.641 bưu gửi, tăng 1,51% so với cùng kỳ năm 2023 (217.352 bưu gửi). Trong đó, sản lượng bưu gửi khẩn và mật đạt 133.448 bưu gửi, tăng 1,38% so với cùng kỳ năm 2023 (131.633 bưu gửi).</w:t>
      </w:r>
    </w:p>
    <w:p w:rsidR="008A40DD" w:rsidRDefault="009B4131" w:rsidP="006A5D3F">
      <w:pPr>
        <w:pBdr>
          <w:top w:val="nil"/>
          <w:left w:val="nil"/>
          <w:bottom w:val="nil"/>
          <w:right w:val="nil"/>
          <w:between w:val="nil"/>
        </w:pBdr>
        <w:spacing w:before="120" w:after="120" w:line="240" w:lineRule="auto"/>
        <w:ind w:firstLine="567"/>
        <w:jc w:val="both"/>
      </w:pPr>
      <w:r>
        <w:t>- Sả</w:t>
      </w:r>
      <w:r>
        <w:t xml:space="preserve">n lượng bưu gửi Quý III/2024 ước đạt 790 triệu bưu gửi, tăng 22,8% so với Quý III/2023; lũy kế 09 tháng đầu năm 2024: ước đạt 2.130 triệu bưu gửi, tăng 23,1% so với 09 tháng đầu năm 2023; </w:t>
      </w:r>
    </w:p>
    <w:p w:rsidR="008A40DD" w:rsidRDefault="009B4131" w:rsidP="006A5D3F">
      <w:pPr>
        <w:pBdr>
          <w:top w:val="nil"/>
          <w:left w:val="nil"/>
          <w:bottom w:val="nil"/>
          <w:right w:val="nil"/>
          <w:between w:val="nil"/>
        </w:pBdr>
        <w:spacing w:before="120" w:after="120" w:line="240" w:lineRule="auto"/>
        <w:ind w:firstLine="567"/>
        <w:jc w:val="both"/>
      </w:pPr>
      <w:r>
        <w:t xml:space="preserve">- Doanh thu dịch vụ bưu chính Quý III/2024 ước đạt 17.200 tỷ đồng, </w:t>
      </w:r>
      <w:r>
        <w:t>tăng 12,4% so với Quý III/2023; lũy kế 9 tháng đầu năm 2024 ước đạt 50.740 tỷ đồng, tăng 18,6% so với 09 tháng đầu năm 2023.</w:t>
      </w:r>
    </w:p>
    <w:p w:rsidR="008A40DD" w:rsidRDefault="009B4131">
      <w:pPr>
        <w:spacing w:before="60" w:after="60"/>
        <w:ind w:firstLine="567"/>
        <w:rPr>
          <w:highlight w:val="yellow"/>
        </w:rPr>
      </w:pPr>
      <w:r>
        <w:rPr>
          <w:lang w:val="en-US"/>
        </w:rPr>
        <w:drawing>
          <wp:inline distT="0" distB="0" distL="0" distR="0">
            <wp:extent cx="5038725" cy="3079115"/>
            <wp:effectExtent l="0" t="0" r="0" b="0"/>
            <wp:docPr id="1893064856" name="Chart 18930648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A40DD" w:rsidRDefault="009B4131" w:rsidP="006A5D3F">
      <w:pPr>
        <w:pStyle w:val="Heading3"/>
        <w:spacing w:before="120" w:beforeAutospacing="0" w:after="120" w:afterAutospacing="0"/>
        <w:ind w:firstLine="567"/>
        <w:jc w:val="both"/>
        <w:rPr>
          <w:b w:val="0"/>
          <w:i/>
          <w:color w:val="000000"/>
          <w:sz w:val="28"/>
          <w:szCs w:val="28"/>
        </w:rPr>
      </w:pPr>
      <w:r>
        <w:rPr>
          <w:i/>
          <w:color w:val="000000"/>
          <w:sz w:val="28"/>
          <w:szCs w:val="28"/>
        </w:rPr>
        <w:lastRenderedPageBreak/>
        <w:t>1.3. Đánh giá thực thi pháp luật của các đối tượng quản lý</w:t>
      </w:r>
    </w:p>
    <w:p w:rsidR="008A40DD" w:rsidRDefault="009B4131" w:rsidP="006A5D3F">
      <w:pPr>
        <w:pBdr>
          <w:top w:val="nil"/>
          <w:left w:val="nil"/>
          <w:bottom w:val="nil"/>
          <w:right w:val="nil"/>
          <w:between w:val="nil"/>
        </w:pBdr>
        <w:spacing w:before="120" w:after="120" w:line="240" w:lineRule="auto"/>
        <w:ind w:firstLine="567"/>
        <w:jc w:val="both"/>
      </w:pPr>
      <w:r>
        <w:t>- Tổng công ty Bưu điện Việt Nam đã có văn bản số 3673/BĐVN-NCPTTH ng</w:t>
      </w:r>
      <w:r>
        <w:t>ày 15/08/2024 báo cáo kết quả triển khai Chiến lược phát triển bưu chính đến năm 2025 và định hướng đến năm 2030 trong Quý I và Quý II năm 2024.</w:t>
      </w:r>
    </w:p>
    <w:p w:rsidR="008A40DD" w:rsidRDefault="009B4131" w:rsidP="006A5D3F">
      <w:pPr>
        <w:pBdr>
          <w:top w:val="nil"/>
          <w:left w:val="nil"/>
          <w:bottom w:val="nil"/>
          <w:right w:val="nil"/>
          <w:between w:val="nil"/>
        </w:pBdr>
        <w:spacing w:before="120" w:after="120" w:line="240" w:lineRule="auto"/>
        <w:ind w:firstLine="567"/>
        <w:jc w:val="both"/>
      </w:pPr>
      <w:r>
        <w:t>- Tổng công ty cổ phần Bưu chính Viettel đã có văn bản số 2444/VTPost-CL ngày 14/8/2024 báo cáo kết quả triển k</w:t>
      </w:r>
      <w:r>
        <w:t>hai Chiến lược phát triển bưu chính đến năm 2025 và định hướng đến năm 2030 trong Quý I và Quý II năm 2024.</w:t>
      </w:r>
    </w:p>
    <w:p w:rsidR="008A40DD" w:rsidRDefault="009B4131" w:rsidP="006A5D3F">
      <w:pPr>
        <w:pBdr>
          <w:top w:val="nil"/>
          <w:left w:val="nil"/>
          <w:bottom w:val="nil"/>
          <w:right w:val="nil"/>
          <w:between w:val="nil"/>
        </w:pBdr>
        <w:spacing w:before="120" w:after="120" w:line="240" w:lineRule="auto"/>
        <w:ind w:firstLine="567"/>
        <w:jc w:val="both"/>
        <w:rPr>
          <w:b/>
          <w:i/>
          <w:color w:val="000000"/>
        </w:rPr>
      </w:pPr>
      <w:r>
        <w:rPr>
          <w:b/>
          <w:i/>
          <w:color w:val="000000"/>
        </w:rPr>
        <w:t>1.4. Đánh giá tình hình triển khai chỉ đạo điều hành của các Sở TTTT</w:t>
      </w:r>
    </w:p>
    <w:p w:rsidR="008A40DD" w:rsidRDefault="009B4131" w:rsidP="006A5D3F">
      <w:pPr>
        <w:pBdr>
          <w:top w:val="nil"/>
          <w:left w:val="nil"/>
          <w:bottom w:val="nil"/>
          <w:right w:val="nil"/>
          <w:between w:val="nil"/>
        </w:pBdr>
        <w:spacing w:before="120" w:after="120" w:line="240" w:lineRule="auto"/>
        <w:ind w:firstLine="709"/>
        <w:jc w:val="both"/>
        <w:rPr>
          <w:color w:val="000000"/>
        </w:rPr>
      </w:pPr>
      <w:r>
        <w:rPr>
          <w:color w:val="000000"/>
        </w:rPr>
        <w:t>- Các Sở TTTT chủ động tham mưu UBND tỉnh/thành phố triển khai QĐ số 37/2021/QĐ</w:t>
      </w:r>
      <w:r>
        <w:rPr>
          <w:color w:val="000000"/>
        </w:rPr>
        <w:t>-TTg của Thủ tướng Chính phủ, Thông tư số 16/2022/TT-BTTTT của Bộ TTTT.</w:t>
      </w:r>
    </w:p>
    <w:p w:rsidR="008A40DD" w:rsidRDefault="009B4131" w:rsidP="006A5D3F">
      <w:pPr>
        <w:pBdr>
          <w:top w:val="nil"/>
          <w:left w:val="nil"/>
          <w:bottom w:val="nil"/>
          <w:right w:val="nil"/>
          <w:between w:val="nil"/>
        </w:pBdr>
        <w:spacing w:before="120" w:after="120" w:line="240" w:lineRule="auto"/>
        <w:ind w:firstLine="709"/>
        <w:jc w:val="both"/>
        <w:rPr>
          <w:color w:val="000000"/>
        </w:rPr>
      </w:pPr>
      <w:r>
        <w:rPr>
          <w:color w:val="000000"/>
        </w:rPr>
        <w:t>- 100% Sở TTTT thực hiện báo cáo về sản lượng, doanh thu bưu chính Quý II/2024 trên địa bàn theo quy định tại Thông tư số 04/2022/TT-BTTTT ngày 22/6/2022 của Bộ trưởng Bộ TTTT quy định</w:t>
      </w:r>
      <w:r>
        <w:rPr>
          <w:color w:val="000000"/>
        </w:rPr>
        <w:t xml:space="preserve"> chế độ báo cáo thống kê ngành TTTT.</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- 60/63 Sở TTTT cho ý kiến về “Dự thảo định mức kinh tế - kỹ thuật cho hoạt động hướng dẫn, tiếp nhận, số hóa hồ sơ, trả kết quả giải quyết thủ tục hành chính tại bộ, ngành, địa phương do doanh nghiệp cung ứng dịch vụ b</w:t>
      </w:r>
      <w:r>
        <w:rPr>
          <w:color w:val="000000"/>
        </w:rPr>
        <w:t>ưu chính công ích thực hiện”.</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b/>
          <w:i/>
          <w:color w:val="000000"/>
        </w:rPr>
        <w:t>1.5. Thông tin mới của quốc tế có thể tham khảo/nghiên cứu học tập </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b/>
          <w:color w:val="000000"/>
        </w:rPr>
        <w:t>2. Kết quả công tác chỉ đạo điều hành </w:t>
      </w:r>
    </w:p>
    <w:p w:rsidR="008A40DD" w:rsidRDefault="009B4131" w:rsidP="006A5D3F">
      <w:pPr>
        <w:pBdr>
          <w:top w:val="nil"/>
          <w:left w:val="nil"/>
          <w:bottom w:val="nil"/>
          <w:right w:val="nil"/>
          <w:between w:val="nil"/>
        </w:pBdr>
        <w:spacing w:before="120" w:after="120" w:line="240" w:lineRule="auto"/>
        <w:ind w:firstLine="567"/>
        <w:jc w:val="both"/>
        <w:rPr>
          <w:b/>
          <w:i/>
          <w:color w:val="000000"/>
        </w:rPr>
      </w:pPr>
      <w:r>
        <w:rPr>
          <w:b/>
          <w:i/>
          <w:color w:val="000000"/>
        </w:rPr>
        <w:t>2.1. Kết quả hoạt động chỉ đạo điều hành nổi bật</w:t>
      </w:r>
    </w:p>
    <w:p w:rsidR="008A40DD" w:rsidRDefault="009B4131" w:rsidP="006A5D3F">
      <w:pPr>
        <w:pBdr>
          <w:top w:val="nil"/>
          <w:left w:val="nil"/>
          <w:bottom w:val="nil"/>
          <w:right w:val="nil"/>
          <w:between w:val="nil"/>
        </w:pBdr>
        <w:spacing w:before="120" w:after="120" w:line="240" w:lineRule="auto"/>
        <w:ind w:firstLine="567"/>
        <w:jc w:val="both"/>
      </w:pPr>
      <w:r>
        <w:t>- Tham dự Hội thảo và bàn tròn thảo luận tại Kỳ họp Hội đồng chấp hành Liên minh Bưu chính khu vực Châu Á - Thái Bình Dương (APPU) năm 2024 tại Siem Reap, Campuchia; Tham dự Hội nghị hợp tác Chiến lược của Liên minh Bưu chính Thế giới (UPU) giai đoạn 2026-</w:t>
      </w:r>
      <w:r>
        <w:t>2029 tại khu vưc châu Á - Thái Bình Dương và Hội nghị bàn tròn UPU về Thù lao.</w:t>
      </w:r>
    </w:p>
    <w:p w:rsidR="008A40DD" w:rsidRDefault="009B4131" w:rsidP="006A5D3F">
      <w:pPr>
        <w:pBdr>
          <w:top w:val="nil"/>
          <w:left w:val="nil"/>
          <w:bottom w:val="nil"/>
          <w:right w:val="nil"/>
          <w:between w:val="nil"/>
        </w:pBdr>
        <w:spacing w:before="120" w:after="120" w:line="240" w:lineRule="auto"/>
        <w:ind w:firstLine="709"/>
        <w:jc w:val="both"/>
        <w:rPr>
          <w:color w:val="000000"/>
        </w:rPr>
      </w:pPr>
      <w:r>
        <w:rPr>
          <w:color w:val="000000"/>
        </w:rPr>
        <w:t>- Ban hành Chương trình đề tài tem BC năm 2025 (QĐ số 1121/QĐ-BTTTT ngày 04/7/2024).</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Phát hành bộ tem BC: “Bảo vật quốc gia (bộ 3): Đồ gốm”; “Tem ASEAN”; Kỷ niệm 70 năm Giả</w:t>
      </w:r>
      <w:r>
        <w:rPr>
          <w:color w:val="000000"/>
        </w:rPr>
        <w:t>i phóng Thủ đô (1954-2024)</w:t>
      </w:r>
    </w:p>
    <w:p w:rsidR="008A40DD" w:rsidRDefault="009B4131" w:rsidP="006A5D3F">
      <w:pPr>
        <w:spacing w:before="120" w:after="120" w:line="240" w:lineRule="auto"/>
        <w:ind w:firstLine="567"/>
        <w:jc w:val="both"/>
        <w:rPr>
          <w:color w:val="000000"/>
        </w:rPr>
      </w:pPr>
      <w:r>
        <w:rPr>
          <w:color w:val="000000"/>
        </w:rPr>
        <w:t xml:space="preserve">- Báo cáo: (1) Kết quả thực hiện các NQ của Quốc hội; (2) </w:t>
      </w:r>
      <w:r>
        <w:t>Tổng hợp kết quả làm việc với các Bộ về các chính sách mới trong Luật Bưu chính (sửa đổi); (3) KH giám sát hoạt động DNBC năm 2024; (4) Rà soát thủ tục cấp phép đảm bảo cá</w:t>
      </w:r>
      <w:r>
        <w:t>c DNBC được cấp phép có đủ năng lực để hoạt động đúng theo giấy phép. Đồng thời công khai thông tin các DN BC vi phạm quy định để răn đe, cảnh báo; (5) Xây dựng cơ sở dữ liệu về thể chế bưu chính của các nước, cập nhật và bố trí dữ liệu theo chủ đề; (6) Bộ</w:t>
      </w:r>
      <w:r>
        <w:t xml:space="preserve"> tiêu chí đánh giá chất lượng và kế hoạch đánh giá chất lượng DVBC của các DNBC (trừ DVBCCI) năm 2024 và KH triển khai trong năm 2024; (7) Kết quả Nghiên cứu, tham khảo kinh nghiệm quốc tế để xây dựng </w:t>
      </w:r>
      <w:r>
        <w:lastRenderedPageBreak/>
        <w:t xml:space="preserve">“Bộ tiêu chí đánh giá, xếp hạng chất lượng dịch vụ của </w:t>
      </w:r>
      <w:r>
        <w:t xml:space="preserve">các DNBC” (đối với DVBC không thuộc phạm vi công ích); (8) Kết quả xây dựng và trình ban hành định mức KT-KT cho hoạt động hướng dẫn, tiếp nhận, số hóa hồ sơ, trả kết quả giải quyết TTHC tại bộ, ngành, địa phương do doanh nghiệp cung ứng DVBCCI thực hiện; </w:t>
      </w:r>
      <w:r>
        <w:t>Nghiệm thu cơ sở định mức KT-KT cho hoạt động hướng dẫn, tiếp nhận, số hóa hồ sơ, trả kết quả giải quyết TTHC tại bộ, ngành, địa phương do DN cung ứng DVBCCI thực hiện; (9) Phê duyệt KH tuyên truyền, quản lý và vận hành Mã bưu chính quốc gia năm 2024; (10</w:t>
      </w:r>
      <w:r>
        <w:t>) Tham gia ý kiến xây dựng Chiến lược phát triển dịch vụ Logistics Việt Nam của Bộ Công Thương; Quy trình in lại Tem bưu chính phổ thông; (11) Nội dung truyền thông về đảm bảo cạnh tranh lành mạnh trong việc cung ứng DVBC chuyển phát cho sàn TMĐT; (12) Nội</w:t>
      </w:r>
      <w:r>
        <w:t xml:space="preserve"> dung sách bưu chính thường niên</w:t>
      </w:r>
      <w:r>
        <w:rPr>
          <w:color w:val="000000"/>
        </w:rPr>
        <w:t>; (13) Tổ chức Hội thảo của Liên minh BC khu vực châu Á - Thái Bình Dương (APPU) tại Hà Nội; (14) Khuyến cáo các DNBC lớn về việc đảm bảo ATTT hệ thống và phòng chống tấn công mạng,…</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Kiểm tra hoạt động cung cấp DVBC KT1 tạ</w:t>
      </w:r>
      <w:r>
        <w:rPr>
          <w:color w:val="000000"/>
        </w:rPr>
        <w:t>i Nghệ An, Hòa Bình, Nam Định, Phú Thọ, Yên Bái, Quảng Ngãi, Quảng Trị, Bình Phước, Vĩnh Long, Tây Ninh, Trà Vinh, Sóc Trăng, Đắk Nông, Đà Nẵng.</w:t>
      </w:r>
    </w:p>
    <w:p w:rsidR="008A40DD" w:rsidRDefault="009B4131" w:rsidP="006A5D3F">
      <w:pPr>
        <w:spacing w:before="120" w:after="120" w:line="240" w:lineRule="auto"/>
        <w:ind w:firstLine="567"/>
        <w:jc w:val="both"/>
        <w:rPr>
          <w:color w:val="000000"/>
        </w:rPr>
      </w:pPr>
      <w:r>
        <w:rPr>
          <w:color w:val="000000"/>
        </w:rPr>
        <w:t>- Ngày 06/9/2024, Bộ có QĐ số 1484/QĐ-BTTTT ban hành KH tuyên truyền, quản lý và vận hành Mã bưu chính quốc gia</w:t>
      </w:r>
      <w:r>
        <w:rPr>
          <w:color w:val="000000"/>
        </w:rPr>
        <w:t xml:space="preserve"> năm 2024.</w:t>
      </w:r>
    </w:p>
    <w:p w:rsidR="008A40DD" w:rsidRDefault="009B4131" w:rsidP="006A5D3F">
      <w:pPr>
        <w:pBdr>
          <w:top w:val="nil"/>
          <w:left w:val="nil"/>
          <w:bottom w:val="nil"/>
          <w:right w:val="nil"/>
          <w:between w:val="nil"/>
        </w:pBdr>
        <w:spacing w:before="120" w:after="120" w:line="240" w:lineRule="auto"/>
        <w:ind w:firstLine="567"/>
        <w:jc w:val="both"/>
        <w:rPr>
          <w:b/>
          <w:i/>
          <w:color w:val="000000"/>
        </w:rPr>
      </w:pPr>
      <w:r>
        <w:rPr>
          <w:b/>
          <w:color w:val="000000"/>
        </w:rPr>
        <w:t>2.2.</w:t>
      </w:r>
      <w:r>
        <w:rPr>
          <w:color w:val="000000"/>
        </w:rPr>
        <w:t xml:space="preserve"> </w:t>
      </w:r>
      <w:r>
        <w:rPr>
          <w:b/>
          <w:i/>
          <w:color w:val="000000"/>
        </w:rPr>
        <w:t>Tình hình xây dựng văn bản QPPL</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xml:space="preserve">- Ban hành QĐ số 1525/QĐ-BTTTT ngày 12/9/2024 về việc thành lập Ban soạn thảo và Tổ biên tập xây dựng QĐ sửa đổi, bổ sung một số điều của QĐ số 37/2021/QĐ-TTg. </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Gửi xin ý kiến “Dự thảo định mức KT-K</w:t>
      </w:r>
      <w:r>
        <w:rPr>
          <w:color w:val="000000"/>
        </w:rPr>
        <w:t>T cho hoạt động hướng dẫn, tiếp nhận, số hóa hồ sơ, trả kết quả giải quyết TTHC tại bộ, ngành, địa phương do DN cung ứng DVBCCI thực hiện”.</w:t>
      </w:r>
    </w:p>
    <w:p w:rsidR="008A40DD" w:rsidRDefault="009B4131" w:rsidP="006A5D3F">
      <w:pPr>
        <w:spacing w:before="120" w:after="120" w:line="240" w:lineRule="auto"/>
        <w:ind w:firstLine="567"/>
        <w:jc w:val="both"/>
        <w:rPr>
          <w:b/>
          <w:color w:val="000000"/>
        </w:rPr>
      </w:pPr>
      <w:r>
        <w:rPr>
          <w:b/>
          <w:color w:val="000000"/>
        </w:rPr>
        <w:t>3. Công tác xử lý các phản ánh/kiến nghị của các Sở TTTT</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Trả lời 06 kiến nghị của các Sở TTTT phục vụ buổi làm việc của Bộ TTTT với 14 Sở TTTT khu vực miền núi phía Bắc.</w:t>
      </w:r>
    </w:p>
    <w:p w:rsidR="008A40DD" w:rsidRDefault="009B4131" w:rsidP="006A5D3F">
      <w:pPr>
        <w:pBdr>
          <w:top w:val="nil"/>
          <w:left w:val="nil"/>
          <w:bottom w:val="nil"/>
          <w:right w:val="nil"/>
          <w:between w:val="nil"/>
        </w:pBdr>
        <w:spacing w:before="120" w:after="120" w:line="240" w:lineRule="auto"/>
        <w:ind w:firstLine="567"/>
        <w:jc w:val="both"/>
        <w:rPr>
          <w:b/>
          <w:color w:val="000000"/>
        </w:rPr>
      </w:pPr>
      <w:r>
        <w:rPr>
          <w:b/>
          <w:color w:val="000000"/>
        </w:rPr>
        <w:t>4. Công tác xử lý các phản ánh/kiến nghị của đối tượng quản lý</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Văn bản số 3056/BTTTT-BC ngày 26/7/2024 gửi Sở TTTT tỉnh Đắk Nông xem xét giải quyết tình trạng hoạt động của Thùng thư công cộng và Hộp thư tập trung tại tỉnh Đắk Nông.</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Văn bản số 3135/BTTTT-BC ngày 29/07/2024 gửi Cơ quan ANĐT, Công an tỉnh Nam Định v</w:t>
      </w:r>
      <w:r>
        <w:rPr>
          <w:color w:val="000000"/>
        </w:rPr>
        <w:t>ề việc tăng cường công tác bảo đảm an toàn, an ninh trong cung ứng DVBC.</w:t>
      </w:r>
    </w:p>
    <w:p w:rsidR="008A40DD" w:rsidRDefault="009B4131" w:rsidP="006A5D3F">
      <w:pPr>
        <w:spacing w:before="120" w:after="120" w:line="240" w:lineRule="auto"/>
        <w:ind w:firstLine="567"/>
        <w:jc w:val="both"/>
        <w:rPr>
          <w:color w:val="000000"/>
        </w:rPr>
      </w:pPr>
      <w:r>
        <w:rPr>
          <w:b/>
          <w:color w:val="000000"/>
        </w:rPr>
        <w:t xml:space="preserve">- </w:t>
      </w:r>
      <w:r>
        <w:rPr>
          <w:color w:val="000000"/>
        </w:rPr>
        <w:t>Văn bản số 3749/BTTTT-BC gửi Cục Thương mại điện tử và Kinh tế số, Bộ Công Thương về việc chuyển đơn kiến nghị về hoạt động của các sàn thương mại điện tử.</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b/>
          <w:color w:val="000000"/>
        </w:rPr>
        <w:lastRenderedPageBreak/>
        <w:t>5. Kết quả thực hiện nhiệ</w:t>
      </w:r>
      <w:r>
        <w:rPr>
          <w:b/>
          <w:color w:val="000000"/>
        </w:rPr>
        <w:t xml:space="preserve">m vụ được giao </w:t>
      </w:r>
      <w:r>
        <w:rPr>
          <w:color w:val="000000"/>
        </w:rPr>
        <w:t xml:space="preserve">(cập nhật trên hệ thống </w:t>
      </w:r>
      <w:hyperlink r:id="rId11">
        <w:r>
          <w:rPr>
            <w:color w:val="000000"/>
            <w:u w:val="single"/>
          </w:rPr>
          <w:t>https://nhiemvu.mic.gov.vn</w:t>
        </w:r>
      </w:hyperlink>
      <w:r>
        <w:rPr>
          <w:color w:val="000000"/>
        </w:rPr>
        <w:t>).</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b/>
          <w:color w:val="000000"/>
        </w:rPr>
        <w:t>6. Nhiệm vụ mới phát sinh </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b/>
          <w:color w:val="000000"/>
        </w:rPr>
        <w:t>7. Khó khăn, vướng mắc/tồn tại, hạn chế và giải pháp</w:t>
      </w:r>
    </w:p>
    <w:p w:rsidR="008A40DD" w:rsidRDefault="009B4131" w:rsidP="006A5D3F">
      <w:pPr>
        <w:pBdr>
          <w:top w:val="nil"/>
          <w:left w:val="nil"/>
          <w:bottom w:val="nil"/>
          <w:right w:val="nil"/>
          <w:between w:val="nil"/>
        </w:pBdr>
        <w:spacing w:before="120" w:after="120" w:line="240" w:lineRule="auto"/>
        <w:ind w:firstLine="567"/>
        <w:jc w:val="both"/>
        <w:rPr>
          <w:b/>
          <w:color w:val="000000"/>
        </w:rPr>
      </w:pPr>
      <w:r>
        <w:rPr>
          <w:b/>
          <w:color w:val="000000"/>
        </w:rPr>
        <w:t>8. Nhiệm vụ trọng tâm Quý IV/2024</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xml:space="preserve">- Hoàn thành định mức KT-KT </w:t>
      </w:r>
      <w:r>
        <w:rPr>
          <w:color w:val="000000"/>
        </w:rPr>
        <w:t>cho hoạt động hướng dẫn, tiếp nhận, số hóa hồ sơ, trả kết quả giải quyết thủ tục hành chính tại các bộ, ngành, địa phương do doanh nghiệp bưu chính thực hiện theo Nghị quyết số 82/NQ-CP ngày 05/6/2024 về Phiên họp CP thường kỳ tháng 5 năm 2024.</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Hoàn thàn</w:t>
      </w:r>
      <w:r>
        <w:rPr>
          <w:color w:val="000000"/>
        </w:rPr>
        <w:t>h hồ sơ lập đề nghị xây dựng Luật Bưu chính (sửa đổi);</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Triển khai các KH: (1) KH hành động năm 2024 triển khai Chiến lược phát triển BCđến năm 2025 và định hướng đến năm 2030 theo QĐ số 654/QĐ-TTg của TTgCP; (2) KH kiểm tra, giám sát doanh nghiệp cung ứn</w:t>
      </w:r>
      <w:r>
        <w:rPr>
          <w:color w:val="000000"/>
        </w:rPr>
        <w:t xml:space="preserve">g DVBCCI trong việc thực hiện QĐ số 45/2016/QĐ-Tg của TTgCP về việc tiếp nhận hồ sơ và trả kết quả giải quyết TTHC qua dịch vụ BCCI; (3) KH kiểm tra chất lượng DVBCCI và DVCI trong hoạt động phát hành báo chí năm 2024; (4) KH điều tra, thống kê sản lượng, </w:t>
      </w:r>
      <w:r>
        <w:rPr>
          <w:color w:val="000000"/>
        </w:rPr>
        <w:t>giá cước bình quân DVBCCI và DVCI trong hoạt động phát hành báo chí năm 2024; (5) KH rà soát, xây dựng Luật Bưu chính (sửa đổi). </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Xây dựng dự thảo QĐ sửa đổi, bổ sung một số điều của QĐ số 37/2021/QĐ-TTg.</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 Rà soát, hợp nhất quy định, quy trình liên quan</w:t>
      </w:r>
      <w:r>
        <w:rPr>
          <w:color w:val="000000"/>
        </w:rPr>
        <w:t xml:space="preserve"> đến vận hành, khai thác Mạng bưu chính KT1 tại Cục BĐTW.</w:t>
      </w:r>
    </w:p>
    <w:p w:rsidR="008A40DD" w:rsidRDefault="009B4131" w:rsidP="006A5D3F">
      <w:pPr>
        <w:pBdr>
          <w:top w:val="nil"/>
          <w:left w:val="nil"/>
          <w:bottom w:val="nil"/>
          <w:right w:val="nil"/>
          <w:between w:val="nil"/>
        </w:pBdr>
        <w:spacing w:before="120" w:after="120" w:line="240" w:lineRule="auto"/>
        <w:ind w:firstLine="567"/>
        <w:jc w:val="both"/>
        <w:rPr>
          <w:b/>
          <w:color w:val="000000"/>
        </w:rPr>
      </w:pPr>
      <w:bookmarkStart w:id="0" w:name="_heading=h.30j0zll" w:colFirst="0" w:colLast="0"/>
      <w:bookmarkEnd w:id="0"/>
      <w:r>
        <w:rPr>
          <w:b/>
          <w:color w:val="000000"/>
        </w:rPr>
        <w:t>II. Lĩnh vực Viễn thông</w:t>
      </w:r>
    </w:p>
    <w:p w:rsidR="008A40DD" w:rsidRDefault="009B4131" w:rsidP="006A5D3F">
      <w:pPr>
        <w:pBdr>
          <w:top w:val="nil"/>
          <w:left w:val="nil"/>
          <w:bottom w:val="nil"/>
          <w:right w:val="nil"/>
          <w:between w:val="nil"/>
        </w:pBdr>
        <w:spacing w:before="120" w:after="120" w:line="240" w:lineRule="auto"/>
        <w:ind w:firstLine="567"/>
        <w:jc w:val="both"/>
        <w:rPr>
          <w:b/>
          <w:color w:val="000000"/>
        </w:rPr>
      </w:pPr>
      <w:r>
        <w:rPr>
          <w:b/>
          <w:color w:val="000000"/>
        </w:rPr>
        <w:t>1. Thông tin chung về lĩnh vực</w:t>
      </w:r>
    </w:p>
    <w:p w:rsidR="008A40DD" w:rsidRDefault="009B4131" w:rsidP="006A5D3F">
      <w:pPr>
        <w:tabs>
          <w:tab w:val="left" w:pos="709"/>
          <w:tab w:val="center" w:pos="1134"/>
        </w:tabs>
        <w:spacing w:before="120" w:after="120" w:line="240" w:lineRule="auto"/>
        <w:ind w:firstLine="567"/>
        <w:jc w:val="both"/>
        <w:rPr>
          <w:b/>
          <w:i/>
          <w:color w:val="000000"/>
        </w:rPr>
      </w:pPr>
      <w:r>
        <w:rPr>
          <w:b/>
          <w:i/>
          <w:color w:val="000000"/>
        </w:rPr>
        <w:t>1.1. Sự kiện quan trọng</w:t>
      </w:r>
    </w:p>
    <w:p w:rsidR="008A40DD" w:rsidRDefault="009B4131" w:rsidP="006A5D3F">
      <w:pPr>
        <w:spacing w:before="120" w:after="120" w:line="240" w:lineRule="auto"/>
        <w:ind w:firstLine="720"/>
        <w:jc w:val="both"/>
        <w:rPr>
          <w:b/>
          <w:i/>
          <w:color w:val="000000"/>
        </w:rPr>
      </w:pPr>
      <w:r>
        <w:rPr>
          <w:color w:val="000000"/>
          <w:highlight w:val="white"/>
        </w:rPr>
        <w:t xml:space="preserve">Đã ban hành: </w:t>
      </w:r>
      <w:hyperlink r:id="rId12">
        <w:r>
          <w:rPr>
            <w:color w:val="000000"/>
            <w:highlight w:val="white"/>
          </w:rPr>
          <w:t xml:space="preserve">Thông tư số 10/2024/TT-BTTTT ngưng hiệu lực thi hành một số nội dung của Thông tư 03/2024/TT-BTTTT Quy hoạch băng tần 1710-1785 MHz và 1805-1880 MHz cho hệ thống thông tin di động mặt đất công cộng IMT của Việt Nam; Thông tư 04/2024/TT-BTTTT Quy định băng </w:t>
        </w:r>
        <w:r>
          <w:rPr>
            <w:color w:val="000000"/>
            <w:highlight w:val="white"/>
          </w:rPr>
          <w:t xml:space="preserve">tần 880-915 MHz và 925-960 MHz cho hệ thống thông tin di động mặt đất công cộng IMT của Việt Nam. </w:t>
        </w:r>
      </w:hyperlink>
      <w:r>
        <w:rPr>
          <w:color w:val="000000"/>
          <w:highlight w:val="white"/>
        </w:rPr>
        <w:t>Với Thông tư này, thời điểm tắt sóng 2G đã được lùi lại một tháng, đến ngày 15/10/2024;  giúp hỗ trợ quá trình chuyển đổi công nghệ,  giảm thiểu khó khăn tron</w:t>
      </w:r>
      <w:r>
        <w:rPr>
          <w:color w:val="000000"/>
          <w:highlight w:val="white"/>
        </w:rPr>
        <w:t>g việc tắt sóng 2G và đẩy nhanh tiến độ triển khai các công nghệ di động tiên tiến hơn tại Việt Nam.</w:t>
      </w:r>
    </w:p>
    <w:p w:rsidR="008A40DD" w:rsidRDefault="009B4131" w:rsidP="006A5D3F">
      <w:pPr>
        <w:spacing w:before="120" w:after="120" w:line="240" w:lineRule="auto"/>
        <w:ind w:firstLine="567"/>
        <w:jc w:val="both"/>
        <w:rPr>
          <w:color w:val="000000"/>
        </w:rPr>
      </w:pPr>
      <w:r>
        <w:rPr>
          <w:color w:val="000000"/>
        </w:rPr>
        <w:t xml:space="preserve">- Từ ngày 17-19/9/2024 tại TP. Đà Nẵng, đã tổ chức thành công hội nghị quốc tế APTLD 86 của Hiệp hội các cơ quan quản lý tên miền mã quốc gia khu vực châu </w:t>
      </w:r>
      <w:r>
        <w:rPr>
          <w:color w:val="000000"/>
        </w:rPr>
        <w:t>Á - Thái Bình Dương, là sự kiện quốc tế lớn nhất trong khu vực châu Á - Thái Bình Dương về lĩnh vực quản lý tên miền mã quốc gia, sự kiện có sự tham gia của150 đại biểu là lãnh đạo, chuyên gia trong nước và quốc tế khu vực và thế giới. Xác định vai trò qua</w:t>
      </w:r>
      <w:r>
        <w:rPr>
          <w:color w:val="000000"/>
        </w:rPr>
        <w:t xml:space="preserve">n trọng của tên miền mã quốc gia (ccTLD) và hạ tầng </w:t>
      </w:r>
      <w:r>
        <w:rPr>
          <w:color w:val="000000"/>
        </w:rPr>
        <w:lastRenderedPageBreak/>
        <w:t>DNS trong phát triển kinh tế số, xã hội số và xây dựng hạ tầng số: phát triển phổ cập, quản lý, đảm  bảo  an  toàn,  tin  cậy  dữ liệu  và  hoạt động  của  tên  miền  mã quốc gia; an toàn, bền vững, tin c</w:t>
      </w:r>
      <w:r>
        <w:rPr>
          <w:color w:val="000000"/>
        </w:rPr>
        <w:t xml:space="preserve">ậy hệ thống máy chủ tên miền DNS là nền tảng cho hoạt động Internet. </w:t>
      </w:r>
      <w:r>
        <w:rPr>
          <w:b/>
          <w:i/>
          <w:color w:val="000000"/>
        </w:rPr>
        <w:t xml:space="preserve"> </w:t>
      </w:r>
    </w:p>
    <w:p w:rsidR="008A40DD" w:rsidRDefault="009B4131" w:rsidP="006A5D3F">
      <w:pPr>
        <w:tabs>
          <w:tab w:val="left" w:pos="709"/>
          <w:tab w:val="center" w:pos="1134"/>
        </w:tabs>
        <w:spacing w:before="120" w:after="120" w:line="240" w:lineRule="auto"/>
        <w:ind w:firstLine="567"/>
        <w:jc w:val="both"/>
        <w:rPr>
          <w:b/>
          <w:i/>
          <w:color w:val="000000"/>
        </w:rPr>
      </w:pPr>
      <w:r>
        <w:rPr>
          <w:b/>
          <w:i/>
          <w:color w:val="000000"/>
        </w:rPr>
        <w:t>1.2. Đánh giá sự phát triển của lĩnh vực</w:t>
      </w:r>
    </w:p>
    <w:p w:rsidR="008A40DD" w:rsidRDefault="009B4131" w:rsidP="006A5D3F">
      <w:pPr>
        <w:pBdr>
          <w:top w:val="nil"/>
          <w:left w:val="nil"/>
          <w:bottom w:val="nil"/>
          <w:right w:val="nil"/>
          <w:between w:val="nil"/>
        </w:pBdr>
        <w:spacing w:before="120" w:after="120" w:line="240" w:lineRule="auto"/>
        <w:ind w:firstLine="567"/>
        <w:jc w:val="both"/>
        <w:rPr>
          <w:color w:val="000000"/>
        </w:rPr>
      </w:pPr>
      <w:r>
        <w:rPr>
          <w:color w:val="000000"/>
        </w:rPr>
        <w:t>a) Viễn thông</w:t>
      </w:r>
    </w:p>
    <w:p w:rsidR="008A40DD" w:rsidRDefault="009B4131" w:rsidP="006A5D3F">
      <w:pPr>
        <w:spacing w:before="120" w:after="120" w:line="240" w:lineRule="auto"/>
        <w:ind w:firstLine="567"/>
        <w:jc w:val="both"/>
        <w:rPr>
          <w:i/>
          <w:color w:val="000000"/>
        </w:rPr>
      </w:pPr>
      <w:r>
        <w:rPr>
          <w:i/>
          <w:color w:val="000000"/>
        </w:rPr>
        <w:t>Tính đến tháng 8/2024</w:t>
      </w:r>
    </w:p>
    <w:p w:rsidR="008A40DD" w:rsidRDefault="009B4131" w:rsidP="006A5D3F">
      <w:pPr>
        <w:keepNext/>
        <w:spacing w:before="120" w:after="120" w:line="240" w:lineRule="auto"/>
        <w:ind w:firstLine="567"/>
        <w:jc w:val="both"/>
        <w:rPr>
          <w:color w:val="000000"/>
        </w:rPr>
      </w:pPr>
      <w:r>
        <w:rPr>
          <w:i/>
          <w:color w:val="000000"/>
        </w:rPr>
        <w:t xml:space="preserve"> </w:t>
      </w:r>
      <w:r>
        <w:rPr>
          <w:color w:val="000000"/>
        </w:rPr>
        <w:t>- Tỷ lệ hộ gia đình sử dụng cáp quang đạt 82,3%, tăng 3,9 % so với cùng kỳ năm 2023.</w:t>
      </w:r>
    </w:p>
    <w:p w:rsidR="008A40DD" w:rsidRDefault="009B4131" w:rsidP="006A5D3F">
      <w:pPr>
        <w:spacing w:before="120" w:after="120" w:line="240" w:lineRule="auto"/>
        <w:ind w:firstLine="567"/>
        <w:jc w:val="both"/>
        <w:rPr>
          <w:color w:val="000000"/>
          <w:highlight w:val="white"/>
        </w:rPr>
      </w:pPr>
      <w:r>
        <w:rPr>
          <w:color w:val="000000"/>
        </w:rPr>
        <w:t>+ Số thuê bao băng rộng di động trên 100 dân đạt: 96,5 thuê bao/100 dân tăng 12,1% so với cùng kỳ năm 2023 (85,31 thuê bao/100 dân).</w:t>
      </w:r>
    </w:p>
    <w:p w:rsidR="008A40DD" w:rsidRDefault="009B4131" w:rsidP="006A5D3F">
      <w:pPr>
        <w:spacing w:before="120" w:after="120" w:line="240" w:lineRule="auto"/>
        <w:ind w:firstLine="567"/>
        <w:jc w:val="both"/>
        <w:rPr>
          <w:color w:val="000000"/>
        </w:rPr>
      </w:pPr>
      <w:r>
        <w:rPr>
          <w:color w:val="000000"/>
          <w:highlight w:val="white"/>
        </w:rPr>
        <w:t xml:space="preserve">+ </w:t>
      </w:r>
      <w:r>
        <w:rPr>
          <w:color w:val="000000"/>
        </w:rPr>
        <w:t>Số thuê bao băng rộng cố định/100 dân đạt 23,6 thuê bao/100 dân, tăng 5,4% so với cùng kỳ năm 2023 (22,4 thuê bao/100 dân</w:t>
      </w:r>
      <w:r>
        <w:rPr>
          <w:color w:val="000000"/>
        </w:rPr>
        <w:t>).</w:t>
      </w:r>
    </w:p>
    <w:p w:rsidR="008A40DD" w:rsidRDefault="009B4131" w:rsidP="006A5D3F">
      <w:pPr>
        <w:spacing w:before="120" w:after="120" w:line="240" w:lineRule="auto"/>
        <w:ind w:firstLine="567"/>
        <w:jc w:val="both"/>
        <w:rPr>
          <w:color w:val="000000"/>
        </w:rPr>
      </w:pPr>
      <w:r>
        <w:rPr>
          <w:color w:val="000000"/>
        </w:rPr>
        <w:t>b) Tần số</w:t>
      </w:r>
    </w:p>
    <w:p w:rsidR="008A40DD" w:rsidRDefault="009B4131" w:rsidP="006A5D3F">
      <w:pPr>
        <w:spacing w:before="120" w:after="120" w:line="240" w:lineRule="auto"/>
        <w:ind w:firstLine="567"/>
        <w:jc w:val="both"/>
        <w:rPr>
          <w:color w:val="000000"/>
        </w:rPr>
      </w:pPr>
      <w:r>
        <w:rPr>
          <w:b/>
          <w:i/>
          <w:color w:val="000000"/>
        </w:rPr>
        <w:t>- Số liệu về quản lý tần số vô tuyến điện</w:t>
      </w:r>
      <w:r>
        <w:rPr>
          <w:color w:val="000000"/>
        </w:rPr>
        <w:t xml:space="preserve">     </w:t>
      </w:r>
    </w:p>
    <w:tbl>
      <w:tblPr>
        <w:tblStyle w:val="a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3627"/>
        <w:gridCol w:w="1413"/>
        <w:gridCol w:w="1344"/>
        <w:gridCol w:w="1559"/>
      </w:tblGrid>
      <w:tr w:rsidR="008A40DD" w:rsidRPr="006A5D3F">
        <w:trPr>
          <w:trHeight w:val="933"/>
          <w:tblHead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b/>
                <w:color w:val="000000"/>
                <w:sz w:val="28"/>
                <w:szCs w:val="28"/>
              </w:rPr>
            </w:pPr>
            <w:r w:rsidRPr="006A5D3F">
              <w:rPr>
                <w:b/>
                <w:color w:val="000000"/>
                <w:sz w:val="28"/>
                <w:szCs w:val="28"/>
              </w:rPr>
              <w:t>STT</w:t>
            </w:r>
          </w:p>
        </w:tc>
        <w:tc>
          <w:tcPr>
            <w:tcW w:w="3627" w:type="dxa"/>
            <w:tcBorders>
              <w:top w:val="single" w:sz="4" w:space="0" w:color="000000"/>
              <w:left w:val="nil"/>
              <w:bottom w:val="single" w:sz="4" w:space="0" w:color="000000"/>
              <w:right w:val="single" w:sz="4" w:space="0" w:color="000000"/>
            </w:tcBorders>
            <w:shd w:val="clear" w:color="auto" w:fill="auto"/>
            <w:vAlign w:val="center"/>
          </w:tcPr>
          <w:p w:rsidR="008A40DD" w:rsidRPr="006A5D3F" w:rsidRDefault="009B4131">
            <w:pPr>
              <w:spacing w:before="120"/>
              <w:jc w:val="center"/>
              <w:rPr>
                <w:b/>
                <w:color w:val="000000"/>
                <w:sz w:val="28"/>
                <w:szCs w:val="28"/>
              </w:rPr>
            </w:pPr>
            <w:r w:rsidRPr="006A5D3F">
              <w:rPr>
                <w:b/>
                <w:color w:val="000000"/>
                <w:sz w:val="28"/>
                <w:szCs w:val="28"/>
              </w:rPr>
              <w:t>Tiêu chí</w:t>
            </w:r>
          </w:p>
        </w:tc>
        <w:tc>
          <w:tcPr>
            <w:tcW w:w="1413" w:type="dxa"/>
            <w:tcBorders>
              <w:top w:val="single" w:sz="4" w:space="0" w:color="000000"/>
              <w:left w:val="nil"/>
              <w:bottom w:val="single" w:sz="4" w:space="0" w:color="000000"/>
              <w:right w:val="single" w:sz="4" w:space="0" w:color="000000"/>
            </w:tcBorders>
            <w:shd w:val="clear" w:color="auto" w:fill="auto"/>
            <w:vAlign w:val="center"/>
          </w:tcPr>
          <w:p w:rsidR="008A40DD" w:rsidRPr="006A5D3F" w:rsidRDefault="009B4131">
            <w:pPr>
              <w:spacing w:before="120"/>
              <w:jc w:val="center"/>
              <w:rPr>
                <w:b/>
                <w:color w:val="000000"/>
                <w:sz w:val="28"/>
                <w:szCs w:val="28"/>
              </w:rPr>
            </w:pPr>
            <w:r w:rsidRPr="006A5D3F">
              <w:rPr>
                <w:b/>
                <w:color w:val="000000"/>
                <w:sz w:val="28"/>
                <w:szCs w:val="28"/>
              </w:rPr>
              <w:t>Đơn vị</w:t>
            </w:r>
          </w:p>
        </w:tc>
        <w:tc>
          <w:tcPr>
            <w:tcW w:w="1344" w:type="dxa"/>
            <w:tcBorders>
              <w:top w:val="single" w:sz="4" w:space="0" w:color="000000"/>
              <w:left w:val="nil"/>
              <w:bottom w:val="single" w:sz="4" w:space="0" w:color="000000"/>
              <w:right w:val="single" w:sz="4" w:space="0" w:color="000000"/>
            </w:tcBorders>
            <w:vAlign w:val="center"/>
          </w:tcPr>
          <w:p w:rsidR="008A40DD" w:rsidRPr="006A5D3F" w:rsidRDefault="009B4131">
            <w:pPr>
              <w:spacing w:before="120"/>
              <w:jc w:val="center"/>
              <w:rPr>
                <w:b/>
                <w:color w:val="000000"/>
                <w:sz w:val="28"/>
                <w:szCs w:val="28"/>
              </w:rPr>
            </w:pPr>
            <w:r w:rsidRPr="006A5D3F">
              <w:rPr>
                <w:b/>
                <w:color w:val="000000"/>
                <w:sz w:val="28"/>
                <w:szCs w:val="28"/>
              </w:rPr>
              <w:t>Quý III/2024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b/>
                <w:color w:val="000000"/>
                <w:sz w:val="28"/>
                <w:szCs w:val="28"/>
              </w:rPr>
            </w:pPr>
            <w:r w:rsidRPr="006A5D3F">
              <w:rPr>
                <w:b/>
                <w:color w:val="000000"/>
                <w:sz w:val="28"/>
                <w:szCs w:val="28"/>
              </w:rPr>
              <w:t>Quý III/2023</w:t>
            </w:r>
          </w:p>
        </w:tc>
      </w:tr>
      <w:tr w:rsidR="008A40DD" w:rsidRPr="006A5D3F">
        <w:trPr>
          <w:trHeight w:val="68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1</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both"/>
              <w:rPr>
                <w:color w:val="000000"/>
                <w:sz w:val="28"/>
                <w:szCs w:val="28"/>
              </w:rPr>
            </w:pPr>
            <w:r w:rsidRPr="006A5D3F">
              <w:rPr>
                <w:color w:val="000000"/>
                <w:sz w:val="28"/>
                <w:szCs w:val="28"/>
              </w:rPr>
              <w:t xml:space="preserve">Số lượng giấy phép sử dụng tần số vô tuyến điện đã cấp </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Giấy phép</w:t>
            </w:r>
          </w:p>
        </w:tc>
        <w:tc>
          <w:tcPr>
            <w:tcW w:w="1344"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jc w:val="center"/>
              <w:rPr>
                <w:color w:val="000000"/>
                <w:sz w:val="28"/>
                <w:szCs w:val="28"/>
              </w:rPr>
            </w:pPr>
            <w:r w:rsidRPr="006A5D3F">
              <w:rPr>
                <w:color w:val="000000"/>
                <w:sz w:val="28"/>
                <w:szCs w:val="28"/>
              </w:rPr>
              <w:t>6478</w:t>
            </w:r>
          </w:p>
        </w:tc>
        <w:tc>
          <w:tcPr>
            <w:tcW w:w="1559"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jc w:val="center"/>
              <w:rPr>
                <w:color w:val="000000"/>
                <w:sz w:val="28"/>
                <w:szCs w:val="28"/>
              </w:rPr>
            </w:pPr>
            <w:r w:rsidRPr="006A5D3F">
              <w:rPr>
                <w:color w:val="000000"/>
                <w:sz w:val="28"/>
                <w:szCs w:val="28"/>
              </w:rPr>
              <w:t>4312</w:t>
            </w:r>
          </w:p>
        </w:tc>
      </w:tr>
      <w:tr w:rsidR="008A40DD" w:rsidRPr="006A5D3F">
        <w:trPr>
          <w:trHeight w:val="68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2</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both"/>
              <w:rPr>
                <w:color w:val="000000"/>
                <w:sz w:val="28"/>
                <w:szCs w:val="28"/>
              </w:rPr>
            </w:pPr>
            <w:r w:rsidRPr="006A5D3F">
              <w:rPr>
                <w:color w:val="000000"/>
                <w:sz w:val="28"/>
                <w:szCs w:val="28"/>
              </w:rPr>
              <w:t>Số vụ can nhiễu đã xử lý</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Vụ</w:t>
            </w:r>
          </w:p>
        </w:tc>
        <w:tc>
          <w:tcPr>
            <w:tcW w:w="1344"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jc w:val="center"/>
              <w:rPr>
                <w:color w:val="000000"/>
                <w:sz w:val="28"/>
                <w:szCs w:val="28"/>
              </w:rPr>
            </w:pPr>
            <w:r w:rsidRPr="006A5D3F">
              <w:rPr>
                <w:color w:val="000000"/>
                <w:sz w:val="28"/>
                <w:szCs w:val="28"/>
              </w:rPr>
              <w:t>26</w:t>
            </w:r>
          </w:p>
        </w:tc>
        <w:tc>
          <w:tcPr>
            <w:tcW w:w="1559"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jc w:val="center"/>
              <w:rPr>
                <w:color w:val="000000"/>
                <w:sz w:val="28"/>
                <w:szCs w:val="28"/>
              </w:rPr>
            </w:pPr>
            <w:r w:rsidRPr="006A5D3F">
              <w:rPr>
                <w:color w:val="000000"/>
                <w:sz w:val="28"/>
                <w:szCs w:val="28"/>
              </w:rPr>
              <w:t>21</w:t>
            </w:r>
          </w:p>
        </w:tc>
      </w:tr>
      <w:tr w:rsidR="008A40DD" w:rsidRPr="006A5D3F">
        <w:trPr>
          <w:trHeight w:val="62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3</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both"/>
              <w:rPr>
                <w:color w:val="000000"/>
                <w:sz w:val="28"/>
                <w:szCs w:val="28"/>
              </w:rPr>
            </w:pPr>
            <w:r w:rsidRPr="006A5D3F">
              <w:rPr>
                <w:color w:val="000000"/>
                <w:sz w:val="28"/>
                <w:szCs w:val="28"/>
              </w:rPr>
              <w:t xml:space="preserve">Số đài vô tuyến điện bị nhiễu  đã được xử lý </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Đài</w:t>
            </w:r>
          </w:p>
        </w:tc>
        <w:tc>
          <w:tcPr>
            <w:tcW w:w="1344"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jc w:val="center"/>
              <w:rPr>
                <w:color w:val="000000"/>
                <w:sz w:val="28"/>
                <w:szCs w:val="28"/>
              </w:rPr>
            </w:pPr>
            <w:r w:rsidRPr="006A5D3F">
              <w:rPr>
                <w:color w:val="000000"/>
                <w:sz w:val="28"/>
                <w:szCs w:val="28"/>
              </w:rPr>
              <w:t>102</w:t>
            </w:r>
          </w:p>
        </w:tc>
        <w:tc>
          <w:tcPr>
            <w:tcW w:w="1559"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jc w:val="center"/>
              <w:rPr>
                <w:color w:val="000000"/>
                <w:sz w:val="28"/>
                <w:szCs w:val="28"/>
              </w:rPr>
            </w:pPr>
            <w:r w:rsidRPr="006A5D3F">
              <w:rPr>
                <w:color w:val="000000"/>
                <w:sz w:val="28"/>
                <w:szCs w:val="28"/>
              </w:rPr>
              <w:t>297*</w:t>
            </w:r>
          </w:p>
        </w:tc>
      </w:tr>
      <w:tr w:rsidR="008A40DD" w:rsidRPr="006A5D3F">
        <w:trPr>
          <w:trHeight w:val="62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4</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both"/>
              <w:rPr>
                <w:color w:val="000000"/>
                <w:sz w:val="28"/>
                <w:szCs w:val="28"/>
              </w:rPr>
            </w:pPr>
            <w:r w:rsidRPr="006A5D3F">
              <w:rPr>
                <w:color w:val="000000"/>
                <w:sz w:val="28"/>
                <w:szCs w:val="28"/>
              </w:rPr>
              <w:t>Tổng số cuộc thanh tra, kiểm tra đã thực hiện</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Cuộc</w:t>
            </w:r>
          </w:p>
        </w:tc>
        <w:tc>
          <w:tcPr>
            <w:tcW w:w="1344"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jc w:val="center"/>
              <w:rPr>
                <w:color w:val="000000"/>
                <w:sz w:val="28"/>
                <w:szCs w:val="28"/>
              </w:rPr>
            </w:pPr>
            <w:r w:rsidRPr="006A5D3F">
              <w:rPr>
                <w:color w:val="000000"/>
                <w:sz w:val="28"/>
                <w:szCs w:val="28"/>
              </w:rPr>
              <w:t>93</w:t>
            </w:r>
          </w:p>
        </w:tc>
        <w:tc>
          <w:tcPr>
            <w:tcW w:w="1559"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jc w:val="center"/>
              <w:rPr>
                <w:color w:val="000000"/>
                <w:sz w:val="28"/>
                <w:szCs w:val="28"/>
              </w:rPr>
            </w:pPr>
            <w:r w:rsidRPr="006A5D3F">
              <w:rPr>
                <w:color w:val="000000"/>
                <w:sz w:val="28"/>
                <w:szCs w:val="28"/>
              </w:rPr>
              <w:t>121</w:t>
            </w:r>
          </w:p>
        </w:tc>
      </w:tr>
      <w:tr w:rsidR="008A40DD" w:rsidRPr="006A5D3F">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5</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both"/>
              <w:rPr>
                <w:color w:val="000000"/>
                <w:sz w:val="28"/>
                <w:szCs w:val="28"/>
              </w:rPr>
            </w:pPr>
            <w:r w:rsidRPr="006A5D3F">
              <w:rPr>
                <w:color w:val="000000"/>
                <w:sz w:val="28"/>
                <w:szCs w:val="28"/>
              </w:rPr>
              <w:t>Số vụ  xử phạt vi phạm hành chính sử dụng tần số và thiết bị vô tuyến điện</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Vụ</w:t>
            </w:r>
          </w:p>
        </w:tc>
        <w:tc>
          <w:tcPr>
            <w:tcW w:w="1344"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8A40DD">
            <w:pPr>
              <w:spacing w:before="120"/>
              <w:ind w:hanging="25"/>
              <w:jc w:val="center"/>
              <w:rPr>
                <w:color w:val="000000"/>
                <w:sz w:val="28"/>
                <w:szCs w:val="28"/>
              </w:rPr>
            </w:pPr>
          </w:p>
          <w:p w:rsidR="008A40DD" w:rsidRPr="006A5D3F" w:rsidRDefault="009B4131">
            <w:pPr>
              <w:spacing w:before="120"/>
              <w:ind w:hanging="25"/>
              <w:jc w:val="center"/>
              <w:rPr>
                <w:color w:val="000000"/>
                <w:sz w:val="28"/>
                <w:szCs w:val="28"/>
              </w:rPr>
            </w:pPr>
            <w:r w:rsidRPr="006A5D3F">
              <w:rPr>
                <w:color w:val="000000"/>
                <w:sz w:val="28"/>
                <w:szCs w:val="28"/>
              </w:rPr>
              <w:t>67</w:t>
            </w:r>
          </w:p>
          <w:p w:rsidR="008A40DD" w:rsidRPr="006A5D3F" w:rsidRDefault="008A40DD">
            <w:pPr>
              <w:spacing w:before="120"/>
              <w:jc w:val="both"/>
              <w:rPr>
                <w:i/>
                <w:color w:val="000000"/>
                <w:sz w:val="28"/>
                <w:szCs w:val="28"/>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A40DD" w:rsidRPr="006A5D3F" w:rsidRDefault="009B4131">
            <w:pPr>
              <w:spacing w:before="120"/>
              <w:ind w:hanging="25"/>
              <w:jc w:val="center"/>
              <w:rPr>
                <w:color w:val="000000"/>
                <w:sz w:val="28"/>
                <w:szCs w:val="28"/>
              </w:rPr>
            </w:pPr>
            <w:r w:rsidRPr="006A5D3F">
              <w:rPr>
                <w:color w:val="000000"/>
                <w:sz w:val="28"/>
                <w:szCs w:val="28"/>
              </w:rPr>
              <w:t>88</w:t>
            </w:r>
          </w:p>
        </w:tc>
      </w:tr>
      <w:tr w:rsidR="008A40DD" w:rsidRPr="006A5D3F">
        <w:trPr>
          <w:trHeight w:val="433"/>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i/>
                <w:color w:val="000000"/>
                <w:sz w:val="28"/>
                <w:szCs w:val="28"/>
              </w:rPr>
            </w:pPr>
            <w:r w:rsidRPr="006A5D3F">
              <w:rPr>
                <w:i/>
                <w:color w:val="000000"/>
                <w:sz w:val="28"/>
                <w:szCs w:val="28"/>
              </w:rPr>
              <w:t>5.1</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rsidR="008A40DD" w:rsidRPr="006A5D3F" w:rsidRDefault="009B4131">
            <w:pPr>
              <w:spacing w:before="120"/>
              <w:jc w:val="both"/>
              <w:rPr>
                <w:i/>
                <w:color w:val="000000"/>
                <w:sz w:val="28"/>
                <w:szCs w:val="28"/>
              </w:rPr>
            </w:pPr>
            <w:r w:rsidRPr="006A5D3F">
              <w:rPr>
                <w:i/>
                <w:color w:val="000000"/>
                <w:sz w:val="28"/>
                <w:szCs w:val="28"/>
              </w:rPr>
              <w:t>Phạt tiền</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8A40DD" w:rsidRPr="006A5D3F" w:rsidRDefault="009B4131">
            <w:pPr>
              <w:spacing w:before="120"/>
              <w:jc w:val="center"/>
              <w:rPr>
                <w:color w:val="000000"/>
                <w:sz w:val="28"/>
                <w:szCs w:val="28"/>
              </w:rPr>
            </w:pPr>
            <w:r w:rsidRPr="006A5D3F">
              <w:rPr>
                <w:color w:val="000000"/>
                <w:sz w:val="28"/>
                <w:szCs w:val="28"/>
              </w:rPr>
              <w:t>Vụ</w:t>
            </w:r>
          </w:p>
        </w:tc>
        <w:tc>
          <w:tcPr>
            <w:tcW w:w="1344" w:type="dxa"/>
            <w:tcBorders>
              <w:top w:val="single" w:sz="4" w:space="0" w:color="000000"/>
              <w:left w:val="single" w:sz="4" w:space="0" w:color="000000"/>
              <w:bottom w:val="single" w:sz="4" w:space="0" w:color="000000"/>
              <w:right w:val="single" w:sz="4" w:space="0" w:color="000000"/>
            </w:tcBorders>
          </w:tcPr>
          <w:p w:rsidR="008A40DD" w:rsidRPr="006A5D3F" w:rsidRDefault="009B4131">
            <w:pPr>
              <w:spacing w:before="120"/>
              <w:jc w:val="center"/>
              <w:rPr>
                <w:i/>
                <w:color w:val="000000"/>
                <w:sz w:val="28"/>
                <w:szCs w:val="28"/>
              </w:rPr>
            </w:pPr>
            <w:r w:rsidRPr="006A5D3F">
              <w:rPr>
                <w:i/>
                <w:color w:val="000000"/>
                <w:sz w:val="28"/>
                <w:szCs w:val="28"/>
              </w:rPr>
              <w:t>61</w:t>
            </w:r>
          </w:p>
        </w:tc>
        <w:tc>
          <w:tcPr>
            <w:tcW w:w="1559" w:type="dxa"/>
            <w:tcBorders>
              <w:top w:val="single" w:sz="4" w:space="0" w:color="000000"/>
              <w:left w:val="single" w:sz="4" w:space="0" w:color="000000"/>
              <w:bottom w:val="single" w:sz="4" w:space="0" w:color="000000"/>
              <w:right w:val="single" w:sz="4" w:space="0" w:color="000000"/>
            </w:tcBorders>
          </w:tcPr>
          <w:p w:rsidR="008A40DD" w:rsidRPr="006A5D3F" w:rsidRDefault="009B4131">
            <w:pPr>
              <w:spacing w:before="120"/>
              <w:ind w:hanging="25"/>
              <w:jc w:val="center"/>
              <w:rPr>
                <w:color w:val="000000"/>
                <w:sz w:val="28"/>
                <w:szCs w:val="28"/>
              </w:rPr>
            </w:pPr>
            <w:r w:rsidRPr="006A5D3F">
              <w:rPr>
                <w:color w:val="000000"/>
                <w:sz w:val="28"/>
                <w:szCs w:val="28"/>
              </w:rPr>
              <w:t>59</w:t>
            </w:r>
          </w:p>
        </w:tc>
      </w:tr>
      <w:tr w:rsidR="008A40DD" w:rsidRPr="006A5D3F">
        <w:trPr>
          <w:trHeight w:val="357"/>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A40DD" w:rsidRPr="006A5D3F" w:rsidRDefault="009B4131">
            <w:pPr>
              <w:spacing w:before="120"/>
              <w:jc w:val="center"/>
              <w:rPr>
                <w:i/>
                <w:color w:val="000000"/>
                <w:sz w:val="28"/>
                <w:szCs w:val="28"/>
              </w:rPr>
            </w:pPr>
            <w:r w:rsidRPr="006A5D3F">
              <w:rPr>
                <w:i/>
                <w:color w:val="000000"/>
                <w:sz w:val="28"/>
                <w:szCs w:val="28"/>
              </w:rPr>
              <w:t>5.2</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rsidR="008A40DD" w:rsidRPr="006A5D3F" w:rsidRDefault="009B4131">
            <w:pPr>
              <w:spacing w:before="120"/>
              <w:jc w:val="both"/>
              <w:rPr>
                <w:i/>
                <w:color w:val="000000"/>
                <w:sz w:val="28"/>
                <w:szCs w:val="28"/>
              </w:rPr>
            </w:pPr>
            <w:r w:rsidRPr="006A5D3F">
              <w:rPr>
                <w:i/>
                <w:color w:val="000000"/>
                <w:sz w:val="28"/>
                <w:szCs w:val="28"/>
              </w:rPr>
              <w:t xml:space="preserve"> Nhắc nhở</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8A40DD" w:rsidRPr="006A5D3F" w:rsidRDefault="009B4131">
            <w:pPr>
              <w:spacing w:before="120"/>
              <w:jc w:val="center"/>
              <w:rPr>
                <w:color w:val="000000"/>
                <w:sz w:val="28"/>
                <w:szCs w:val="28"/>
              </w:rPr>
            </w:pPr>
            <w:r w:rsidRPr="006A5D3F">
              <w:rPr>
                <w:color w:val="000000"/>
                <w:sz w:val="28"/>
                <w:szCs w:val="28"/>
              </w:rPr>
              <w:t>Vụ</w:t>
            </w:r>
          </w:p>
        </w:tc>
        <w:tc>
          <w:tcPr>
            <w:tcW w:w="1344" w:type="dxa"/>
            <w:tcBorders>
              <w:top w:val="single" w:sz="4" w:space="0" w:color="000000"/>
              <w:left w:val="single" w:sz="4" w:space="0" w:color="000000"/>
              <w:bottom w:val="single" w:sz="4" w:space="0" w:color="000000"/>
              <w:right w:val="single" w:sz="4" w:space="0" w:color="000000"/>
            </w:tcBorders>
          </w:tcPr>
          <w:p w:rsidR="008A40DD" w:rsidRPr="006A5D3F" w:rsidRDefault="009B4131">
            <w:pPr>
              <w:spacing w:before="120"/>
              <w:ind w:hanging="25"/>
              <w:jc w:val="center"/>
              <w:rPr>
                <w:i/>
                <w:color w:val="000000"/>
                <w:sz w:val="28"/>
                <w:szCs w:val="28"/>
              </w:rPr>
            </w:pPr>
            <w:r w:rsidRPr="006A5D3F">
              <w:rPr>
                <w:i/>
                <w:color w:val="000000"/>
                <w:sz w:val="28"/>
                <w:szCs w:val="28"/>
              </w:rPr>
              <w:t>6</w:t>
            </w:r>
          </w:p>
        </w:tc>
        <w:tc>
          <w:tcPr>
            <w:tcW w:w="1559" w:type="dxa"/>
            <w:tcBorders>
              <w:top w:val="single" w:sz="4" w:space="0" w:color="000000"/>
              <w:left w:val="single" w:sz="4" w:space="0" w:color="000000"/>
              <w:bottom w:val="single" w:sz="4" w:space="0" w:color="000000"/>
              <w:right w:val="single" w:sz="4" w:space="0" w:color="000000"/>
            </w:tcBorders>
          </w:tcPr>
          <w:p w:rsidR="008A40DD" w:rsidRPr="006A5D3F" w:rsidRDefault="009B4131">
            <w:pPr>
              <w:spacing w:before="120"/>
              <w:ind w:hanging="25"/>
              <w:jc w:val="center"/>
              <w:rPr>
                <w:color w:val="000000"/>
                <w:sz w:val="28"/>
                <w:szCs w:val="28"/>
              </w:rPr>
            </w:pPr>
            <w:r w:rsidRPr="006A5D3F">
              <w:rPr>
                <w:color w:val="000000"/>
                <w:sz w:val="28"/>
                <w:szCs w:val="28"/>
              </w:rPr>
              <w:t>26</w:t>
            </w:r>
          </w:p>
        </w:tc>
      </w:tr>
      <w:tr w:rsidR="008A40DD" w:rsidRPr="006A5D3F">
        <w:trPr>
          <w:trHeight w:val="370"/>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8A40DD" w:rsidRPr="006A5D3F" w:rsidRDefault="009B4131">
            <w:pPr>
              <w:spacing w:before="120"/>
              <w:jc w:val="center"/>
              <w:rPr>
                <w:i/>
                <w:color w:val="000000"/>
                <w:sz w:val="28"/>
                <w:szCs w:val="28"/>
              </w:rPr>
            </w:pPr>
            <w:r w:rsidRPr="006A5D3F">
              <w:rPr>
                <w:i/>
                <w:color w:val="000000"/>
                <w:sz w:val="28"/>
                <w:szCs w:val="28"/>
              </w:rPr>
              <w:t>5.3</w:t>
            </w:r>
          </w:p>
        </w:tc>
        <w:tc>
          <w:tcPr>
            <w:tcW w:w="3627" w:type="dxa"/>
            <w:tcBorders>
              <w:top w:val="single" w:sz="4" w:space="0" w:color="000000"/>
              <w:left w:val="single" w:sz="4" w:space="0" w:color="000000"/>
              <w:bottom w:val="single" w:sz="4" w:space="0" w:color="000000"/>
              <w:right w:val="single" w:sz="4" w:space="0" w:color="000000"/>
            </w:tcBorders>
            <w:shd w:val="clear" w:color="auto" w:fill="auto"/>
          </w:tcPr>
          <w:p w:rsidR="008A40DD" w:rsidRPr="006A5D3F" w:rsidRDefault="009B4131">
            <w:pPr>
              <w:spacing w:before="120"/>
              <w:jc w:val="both"/>
              <w:rPr>
                <w:i/>
                <w:color w:val="000000"/>
                <w:sz w:val="28"/>
                <w:szCs w:val="28"/>
              </w:rPr>
            </w:pPr>
            <w:r w:rsidRPr="006A5D3F">
              <w:rPr>
                <w:i/>
                <w:color w:val="000000"/>
                <w:sz w:val="28"/>
                <w:szCs w:val="28"/>
              </w:rPr>
              <w:t>Cảnh cáo</w:t>
            </w:r>
          </w:p>
        </w:tc>
        <w:tc>
          <w:tcPr>
            <w:tcW w:w="1413" w:type="dxa"/>
            <w:tcBorders>
              <w:top w:val="single" w:sz="4" w:space="0" w:color="000000"/>
              <w:left w:val="single" w:sz="4" w:space="0" w:color="000000"/>
              <w:bottom w:val="single" w:sz="4" w:space="0" w:color="000000"/>
              <w:right w:val="single" w:sz="4" w:space="0" w:color="000000"/>
            </w:tcBorders>
            <w:shd w:val="clear" w:color="auto" w:fill="auto"/>
          </w:tcPr>
          <w:p w:rsidR="008A40DD" w:rsidRPr="006A5D3F" w:rsidRDefault="009B4131">
            <w:pPr>
              <w:spacing w:before="120"/>
              <w:jc w:val="center"/>
              <w:rPr>
                <w:color w:val="000000"/>
                <w:sz w:val="28"/>
                <w:szCs w:val="28"/>
              </w:rPr>
            </w:pPr>
            <w:r w:rsidRPr="006A5D3F">
              <w:rPr>
                <w:color w:val="000000"/>
                <w:sz w:val="28"/>
                <w:szCs w:val="28"/>
              </w:rPr>
              <w:t>Vụ</w:t>
            </w:r>
          </w:p>
        </w:tc>
        <w:tc>
          <w:tcPr>
            <w:tcW w:w="1344" w:type="dxa"/>
            <w:tcBorders>
              <w:top w:val="single" w:sz="4" w:space="0" w:color="000000"/>
              <w:left w:val="single" w:sz="4" w:space="0" w:color="000000"/>
              <w:bottom w:val="single" w:sz="4" w:space="0" w:color="000000"/>
              <w:right w:val="single" w:sz="4" w:space="0" w:color="000000"/>
            </w:tcBorders>
          </w:tcPr>
          <w:p w:rsidR="008A40DD" w:rsidRPr="006A5D3F" w:rsidRDefault="009B4131">
            <w:pPr>
              <w:spacing w:before="120"/>
              <w:ind w:hanging="25"/>
              <w:jc w:val="center"/>
              <w:rPr>
                <w:i/>
                <w:color w:val="000000"/>
                <w:sz w:val="28"/>
                <w:szCs w:val="28"/>
              </w:rPr>
            </w:pPr>
            <w:r w:rsidRPr="006A5D3F">
              <w:rPr>
                <w:i/>
                <w:color w:val="000000"/>
                <w:sz w:val="28"/>
                <w:szCs w:val="28"/>
              </w:rPr>
              <w:t>0</w:t>
            </w:r>
          </w:p>
        </w:tc>
        <w:tc>
          <w:tcPr>
            <w:tcW w:w="1559" w:type="dxa"/>
            <w:tcBorders>
              <w:top w:val="single" w:sz="4" w:space="0" w:color="000000"/>
              <w:left w:val="single" w:sz="4" w:space="0" w:color="000000"/>
              <w:bottom w:val="single" w:sz="4" w:space="0" w:color="000000"/>
              <w:right w:val="single" w:sz="4" w:space="0" w:color="000000"/>
            </w:tcBorders>
          </w:tcPr>
          <w:p w:rsidR="008A40DD" w:rsidRPr="006A5D3F" w:rsidRDefault="009B4131">
            <w:pPr>
              <w:spacing w:before="120"/>
              <w:ind w:hanging="25"/>
              <w:jc w:val="center"/>
              <w:rPr>
                <w:color w:val="000000"/>
                <w:sz w:val="28"/>
                <w:szCs w:val="28"/>
              </w:rPr>
            </w:pPr>
            <w:r w:rsidRPr="006A5D3F">
              <w:rPr>
                <w:color w:val="000000"/>
                <w:sz w:val="28"/>
                <w:szCs w:val="28"/>
              </w:rPr>
              <w:t>3</w:t>
            </w:r>
          </w:p>
        </w:tc>
      </w:tr>
      <w:tr w:rsidR="008A40DD" w:rsidRPr="006A5D3F">
        <w:trPr>
          <w:trHeight w:val="341"/>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6</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both"/>
              <w:rPr>
                <w:color w:val="000000"/>
                <w:sz w:val="28"/>
                <w:szCs w:val="28"/>
              </w:rPr>
            </w:pPr>
            <w:r w:rsidRPr="006A5D3F">
              <w:rPr>
                <w:color w:val="000000"/>
                <w:sz w:val="28"/>
                <w:szCs w:val="28"/>
              </w:rPr>
              <w:t xml:space="preserve">Tổng thu phí và lệ phí cấp phép tần số </w:t>
            </w:r>
          </w:p>
          <w:p w:rsidR="008A40DD" w:rsidRPr="006A5D3F" w:rsidRDefault="009B4131">
            <w:pPr>
              <w:spacing w:before="120"/>
              <w:jc w:val="both"/>
              <w:rPr>
                <w:color w:val="000000"/>
                <w:sz w:val="28"/>
                <w:szCs w:val="28"/>
              </w:rPr>
            </w:pPr>
            <w:r w:rsidRPr="006A5D3F">
              <w:rPr>
                <w:b/>
                <w:i/>
                <w:color w:val="000000"/>
                <w:sz w:val="28"/>
                <w:szCs w:val="28"/>
              </w:rPr>
              <w:t>(Dự toán giao 526,612 tỷ)</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Tỷ đồng</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96,959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ind w:hanging="25"/>
              <w:jc w:val="center"/>
              <w:rPr>
                <w:color w:val="000000"/>
                <w:sz w:val="28"/>
                <w:szCs w:val="28"/>
              </w:rPr>
            </w:pPr>
            <w:r w:rsidRPr="006A5D3F">
              <w:rPr>
                <w:color w:val="000000"/>
                <w:sz w:val="28"/>
                <w:szCs w:val="28"/>
              </w:rPr>
              <w:t xml:space="preserve"> 263,8</w:t>
            </w:r>
          </w:p>
        </w:tc>
      </w:tr>
      <w:tr w:rsidR="008A40DD" w:rsidRPr="006A5D3F">
        <w:trPr>
          <w:trHeight w:val="630"/>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lastRenderedPageBreak/>
              <w:t>7</w:t>
            </w:r>
          </w:p>
        </w:tc>
        <w:tc>
          <w:tcPr>
            <w:tcW w:w="36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both"/>
              <w:rPr>
                <w:color w:val="000000"/>
                <w:sz w:val="28"/>
                <w:szCs w:val="28"/>
              </w:rPr>
            </w:pPr>
            <w:r w:rsidRPr="006A5D3F">
              <w:rPr>
                <w:color w:val="000000"/>
                <w:sz w:val="28"/>
                <w:szCs w:val="28"/>
              </w:rPr>
              <w:t>Nộp NSNN từ lệ phí cấp phép và phí sử dụng tần số</w:t>
            </w:r>
          </w:p>
          <w:p w:rsidR="008A40DD" w:rsidRPr="006A5D3F" w:rsidRDefault="009B4131">
            <w:pPr>
              <w:spacing w:before="120"/>
              <w:jc w:val="both"/>
              <w:rPr>
                <w:color w:val="000000"/>
                <w:sz w:val="28"/>
                <w:szCs w:val="28"/>
              </w:rPr>
            </w:pPr>
            <w:r w:rsidRPr="006A5D3F">
              <w:rPr>
                <w:b/>
                <w:i/>
                <w:color w:val="000000"/>
                <w:sz w:val="28"/>
                <w:szCs w:val="28"/>
              </w:rPr>
              <w:t>(Dự toán giao 265,707 tỷ)</w:t>
            </w:r>
          </w:p>
        </w:tc>
        <w:tc>
          <w:tcPr>
            <w:tcW w:w="141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Tỷ đồng</w:t>
            </w:r>
          </w:p>
        </w:tc>
        <w:tc>
          <w:tcPr>
            <w:tcW w:w="13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jc w:val="center"/>
              <w:rPr>
                <w:color w:val="000000"/>
                <w:sz w:val="28"/>
                <w:szCs w:val="28"/>
              </w:rPr>
            </w:pPr>
            <w:r w:rsidRPr="006A5D3F">
              <w:rPr>
                <w:color w:val="000000"/>
                <w:sz w:val="28"/>
                <w:szCs w:val="28"/>
              </w:rPr>
              <w:t>49,126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A40DD" w:rsidRPr="006A5D3F" w:rsidRDefault="009B4131">
            <w:pPr>
              <w:spacing w:before="120"/>
              <w:ind w:hanging="25"/>
              <w:jc w:val="center"/>
              <w:rPr>
                <w:color w:val="000000"/>
                <w:sz w:val="28"/>
                <w:szCs w:val="28"/>
              </w:rPr>
            </w:pPr>
            <w:r w:rsidRPr="006A5D3F">
              <w:rPr>
                <w:color w:val="000000"/>
                <w:sz w:val="28"/>
                <w:szCs w:val="28"/>
              </w:rPr>
              <w:t>132,3</w:t>
            </w:r>
          </w:p>
        </w:tc>
      </w:tr>
    </w:tbl>
    <w:p w:rsidR="008A40DD" w:rsidRDefault="009B4131">
      <w:pPr>
        <w:spacing w:before="120" w:after="120" w:line="240" w:lineRule="auto"/>
        <w:ind w:firstLine="567"/>
        <w:jc w:val="both"/>
        <w:rPr>
          <w:i/>
          <w:color w:val="000000"/>
        </w:rPr>
      </w:pPr>
      <w:r>
        <w:rPr>
          <w:i/>
          <w:color w:val="000000"/>
          <w:vertAlign w:val="superscript"/>
        </w:rPr>
        <w:t>(*)</w:t>
      </w:r>
      <w:r>
        <w:rPr>
          <w:i/>
          <w:color w:val="000000"/>
        </w:rPr>
        <w:t xml:space="preserve"> Chỉ trong tháng 7/2023, đã giải quyết nhiễu có hại cho hơn 200 trạm gốc của Viettel và MobiFone trên địa bàn TP. Hà Nội. Nguyên nhân chủ yếu từ thiết bị trạm lặp thông tin di động (kích sóng) do người dân tự ý lắp đặt.</w:t>
      </w:r>
    </w:p>
    <w:p w:rsidR="008A40DD" w:rsidRDefault="009B4131">
      <w:pPr>
        <w:spacing w:before="120" w:after="120" w:line="240" w:lineRule="auto"/>
        <w:ind w:firstLine="560"/>
        <w:jc w:val="both"/>
        <w:rPr>
          <w:i/>
          <w:color w:val="000000"/>
        </w:rPr>
      </w:pPr>
      <w:r>
        <w:rPr>
          <w:color w:val="000000"/>
          <w:highlight w:val="white"/>
        </w:rPr>
        <w:t xml:space="preserve">c) </w:t>
      </w:r>
      <w:r>
        <w:rPr>
          <w:color w:val="000000"/>
        </w:rPr>
        <w:t>Sản lượng dịch vụ truyền hình hội</w:t>
      </w:r>
      <w:r>
        <w:rPr>
          <w:color w:val="000000"/>
        </w:rPr>
        <w:t xml:space="preserve"> nghị Quý III/2024 (tính đến 30/9/2024) đạt 124 phiên, tăng 100,06% so với Quý III/2023 (60 phiên).</w:t>
      </w:r>
    </w:p>
    <w:p w:rsidR="008A40DD" w:rsidRDefault="009B4131">
      <w:pPr>
        <w:spacing w:before="120" w:after="120" w:line="240" w:lineRule="auto"/>
        <w:ind w:firstLine="709"/>
        <w:jc w:val="both"/>
        <w:rPr>
          <w:color w:val="000000"/>
        </w:rPr>
      </w:pPr>
      <w:r>
        <w:rPr>
          <w:color w:val="000000"/>
          <w:lang w:val="en-US"/>
        </w:rPr>
        <w:drawing>
          <wp:inline distT="0" distB="0" distL="0" distR="0">
            <wp:extent cx="5092700" cy="2743200"/>
            <wp:effectExtent l="0" t="0" r="0" b="0"/>
            <wp:docPr id="1893064857" name="Chart 18930648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A40DD" w:rsidRPr="006A5D3F" w:rsidRDefault="009B4131" w:rsidP="006A5D3F">
      <w:pPr>
        <w:tabs>
          <w:tab w:val="left" w:pos="709"/>
        </w:tabs>
        <w:spacing w:before="120" w:after="120" w:line="240" w:lineRule="auto"/>
        <w:ind w:firstLine="720"/>
        <w:jc w:val="both"/>
        <w:rPr>
          <w:rFonts w:cs="Times New Roman"/>
          <w:color w:val="000000"/>
        </w:rPr>
      </w:pPr>
      <w:r w:rsidRPr="006A5D3F">
        <w:rPr>
          <w:rFonts w:cs="Times New Roman"/>
          <w:color w:val="000000"/>
        </w:rPr>
        <w:t>d) Internet</w:t>
      </w:r>
    </w:p>
    <w:p w:rsidR="008A40DD" w:rsidRPr="006A5D3F" w:rsidRDefault="009B4131" w:rsidP="006A5D3F">
      <w:pPr>
        <w:spacing w:before="120" w:after="120" w:line="240" w:lineRule="auto"/>
        <w:ind w:right="29" w:firstLine="720"/>
        <w:jc w:val="both"/>
        <w:rPr>
          <w:rFonts w:cs="Times New Roman"/>
          <w:i/>
          <w:color w:val="000000"/>
        </w:rPr>
      </w:pPr>
      <w:r w:rsidRPr="006A5D3F">
        <w:rPr>
          <w:rFonts w:cs="Times New Roman"/>
          <w:color w:val="000000"/>
        </w:rPr>
        <w:t xml:space="preserve">- Số lượng địa chỉ Internet IPv4 đạt 16,36 triệu địa chỉ, tăng 0,58% so với cùng kỳ năm 2023; </w:t>
      </w:r>
    </w:p>
    <w:p w:rsidR="008A40DD" w:rsidRPr="006A5D3F" w:rsidRDefault="009B4131" w:rsidP="006A5D3F">
      <w:pPr>
        <w:spacing w:before="120" w:after="120" w:line="240" w:lineRule="auto"/>
        <w:ind w:right="29" w:firstLine="720"/>
        <w:jc w:val="both"/>
        <w:rPr>
          <w:rFonts w:cs="Times New Roman"/>
          <w:color w:val="000000"/>
        </w:rPr>
      </w:pPr>
      <w:r w:rsidRPr="006A5D3F">
        <w:rPr>
          <w:rFonts w:cs="Times New Roman"/>
          <w:color w:val="000000"/>
        </w:rPr>
        <w:t>- Số lượng địa chỉ Internet IPv6 đạt</w:t>
      </w:r>
      <w:r w:rsidRPr="006A5D3F">
        <w:rPr>
          <w:rFonts w:cs="Times New Roman"/>
          <w:color w:val="000000"/>
          <w:highlight w:val="white"/>
        </w:rPr>
        <w:t xml:space="preserve"> </w:t>
      </w:r>
      <w:r w:rsidRPr="006A5D3F">
        <w:rPr>
          <w:rFonts w:cs="Times New Roman"/>
          <w:color w:val="000000"/>
        </w:rPr>
        <w:t>1.765 tỷ khối /64, tăng 26% so với cùng kỳ năm trước;</w:t>
      </w:r>
    </w:p>
    <w:p w:rsidR="008A40DD" w:rsidRPr="006A5D3F" w:rsidRDefault="009B4131" w:rsidP="006A5D3F">
      <w:pPr>
        <w:spacing w:before="120" w:after="120" w:line="240" w:lineRule="auto"/>
        <w:ind w:right="29" w:firstLine="720"/>
        <w:jc w:val="both"/>
        <w:rPr>
          <w:rFonts w:cs="Times New Roman"/>
          <w:color w:val="000000"/>
          <w:highlight w:val="white"/>
        </w:rPr>
      </w:pPr>
      <w:r w:rsidRPr="006A5D3F">
        <w:rPr>
          <w:rFonts w:cs="Times New Roman"/>
          <w:color w:val="000000"/>
        </w:rPr>
        <w:t>- Số lượng số hiệu mạng đạt 791, tăng 25,8% so với cùng kỳ năm trước;</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Thành viên địa chỉ Internet đạt 1</w:t>
      </w:r>
      <w:r w:rsidRPr="006A5D3F">
        <w:rPr>
          <w:rFonts w:cs="Times New Roman"/>
          <w:color w:val="000000"/>
        </w:rPr>
        <w:t>.072, tăng 18,5% so với cùng kỳ năm trước;</w:t>
      </w:r>
    </w:p>
    <w:p w:rsidR="008A40DD" w:rsidRPr="006A5D3F" w:rsidRDefault="009B4131" w:rsidP="006A5D3F">
      <w:pPr>
        <w:spacing w:before="120" w:after="120" w:line="240" w:lineRule="auto"/>
        <w:ind w:left="240" w:firstLine="720"/>
        <w:jc w:val="both"/>
        <w:rPr>
          <w:rFonts w:cs="Times New Roman"/>
          <w:color w:val="000000"/>
        </w:rPr>
      </w:pPr>
      <w:r w:rsidRPr="006A5D3F">
        <w:rPr>
          <w:rFonts w:cs="Times New Roman"/>
          <w:color w:val="000000"/>
        </w:rPr>
        <w:t>- Tổng tên miền quốc gia ".vn" được cấp đạt 616,843 (t</w:t>
      </w:r>
      <w:r w:rsidRPr="006A5D3F">
        <w:rPr>
          <w:rFonts w:cs="Times New Roman"/>
          <w:color w:val="000000"/>
        </w:rPr>
        <w:t>ính đến ngày 15/09/2024), tăng 3.2% so với lũy kế cùng kỳ năm trước (tương ứng 18,898 tên miền), tăng 1.3% so với lũy kế tính tới cuối năm 2023 (tương ứng 7,914 tên miền).</w:t>
      </w:r>
    </w:p>
    <w:p w:rsidR="008A40DD" w:rsidRPr="006A5D3F" w:rsidRDefault="009B4131" w:rsidP="006A5D3F">
      <w:pPr>
        <w:tabs>
          <w:tab w:val="left" w:pos="567"/>
        </w:tabs>
        <w:spacing w:before="120" w:after="120" w:line="240" w:lineRule="auto"/>
        <w:ind w:right="29" w:firstLine="720"/>
        <w:jc w:val="both"/>
        <w:rPr>
          <w:rFonts w:cs="Times New Roman"/>
          <w:color w:val="000000"/>
        </w:rPr>
      </w:pPr>
      <w:r w:rsidRPr="006A5D3F">
        <w:rPr>
          <w:rFonts w:cs="Times New Roman"/>
          <w:color w:val="000000"/>
        </w:rPr>
        <w:t>- Tỷ lệ sử dụng IPv6 Việt Nam đạt 62.07%, Việt Nam thứ 6 toàn cầu (tăng 3 bậc so với</w:t>
      </w:r>
      <w:r w:rsidRPr="006A5D3F">
        <w:rPr>
          <w:rFonts w:cs="Times New Roman"/>
          <w:color w:val="000000"/>
        </w:rPr>
        <w:t xml:space="preserve"> 2023, vượt qua Đức, cao hơn các nước phát triển như Hoa Kỳ, Nhật Bản, Hàn Quốc, Trung Quốc …).</w:t>
      </w:r>
    </w:p>
    <w:p w:rsidR="008A40DD" w:rsidRPr="006A5D3F" w:rsidRDefault="009B4131" w:rsidP="006A5D3F">
      <w:pPr>
        <w:tabs>
          <w:tab w:val="left" w:pos="567"/>
        </w:tabs>
        <w:spacing w:before="120" w:after="120" w:line="240" w:lineRule="auto"/>
        <w:ind w:right="29" w:firstLine="720"/>
        <w:jc w:val="both"/>
        <w:rPr>
          <w:rFonts w:cs="Times New Roman"/>
          <w:color w:val="000000"/>
        </w:rPr>
      </w:pPr>
      <w:r w:rsidRPr="006A5D3F">
        <w:rPr>
          <w:rFonts w:cs="Times New Roman"/>
          <w:color w:val="000000"/>
        </w:rPr>
        <w:lastRenderedPageBreak/>
        <w:t>- Số lượng bộ, ngành, địa phương đã ban hành kế hoạch chuyển đổi IPv6: 87/93 (94%).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Số lượng bộ, ngành, địa phương có cổng thông tin điện tử, dịch vụ công tri</w:t>
      </w:r>
      <w:r w:rsidRPr="006A5D3F">
        <w:rPr>
          <w:rFonts w:cs="Times New Roman"/>
          <w:color w:val="000000"/>
        </w:rPr>
        <w:t>ển khai IPv6: 85/93 (90%).</w:t>
      </w:r>
    </w:p>
    <w:p w:rsidR="008A40DD" w:rsidRPr="006A5D3F" w:rsidRDefault="009B4131" w:rsidP="006A5D3F">
      <w:pPr>
        <w:keepNext/>
        <w:keepLines/>
        <w:spacing w:before="120" w:after="120" w:line="240" w:lineRule="auto"/>
        <w:ind w:firstLine="720"/>
        <w:jc w:val="both"/>
        <w:rPr>
          <w:rFonts w:cs="Times New Roman"/>
          <w:b/>
          <w:i/>
          <w:color w:val="000000"/>
        </w:rPr>
      </w:pPr>
      <w:r w:rsidRPr="006A5D3F">
        <w:rPr>
          <w:rFonts w:cs="Times New Roman"/>
          <w:b/>
          <w:i/>
          <w:color w:val="000000"/>
        </w:rPr>
        <w:t>1.3. Đánh giá thực thi pháp luật của các đối tượng quản lý:</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a) Về viễn thông:</w:t>
      </w:r>
    </w:p>
    <w:p w:rsidR="008A40DD" w:rsidRPr="006A5D3F" w:rsidRDefault="009B4131" w:rsidP="006A5D3F">
      <w:pPr>
        <w:tabs>
          <w:tab w:val="left" w:pos="5820"/>
        </w:tabs>
        <w:spacing w:before="120" w:after="120" w:line="240" w:lineRule="auto"/>
        <w:ind w:firstLine="720"/>
        <w:jc w:val="both"/>
        <w:rPr>
          <w:rFonts w:cs="Times New Roman"/>
          <w:color w:val="000000"/>
        </w:rPr>
      </w:pPr>
      <w:r w:rsidRPr="006A5D3F">
        <w:rPr>
          <w:rFonts w:cs="Times New Roman"/>
          <w:color w:val="000000"/>
        </w:rPr>
        <w:t>Trong Quý III/2024, thực hiện thanh, kiểm tra thực hiện là 09 cuộc; trong đó có 06 cuộc thanh tra theo kế hoạch, 03 cuộc kiểm tra đột xuất. Nội dung th</w:t>
      </w:r>
      <w:r w:rsidRPr="006A5D3F">
        <w:rPr>
          <w:rFonts w:cs="Times New Roman"/>
          <w:color w:val="000000"/>
        </w:rPr>
        <w:t>anh tra, kiểm tra bao gồm chấp hành pháp luật về quản lý thông tin thuê bao, về viễn thông và internet và về quản lý chất lượng sản phẩm viễn thông và CNTT. Đã ban hành 05 quyết định xử phạt vi phạm hành chính đối với 05 doanh nghiệp (tổ chức) có vi phạm t</w:t>
      </w:r>
      <w:r w:rsidRPr="006A5D3F">
        <w:rPr>
          <w:rFonts w:cs="Times New Roman"/>
          <w:color w:val="000000"/>
        </w:rPr>
        <w:t>ăng 01 quyết định xử phạt so với quý trước; tổng số tiền xử phạt là 410.000.000 đồng.</w:t>
      </w:r>
    </w:p>
    <w:p w:rsidR="008A40DD" w:rsidRPr="006A5D3F" w:rsidRDefault="009B4131" w:rsidP="006A5D3F">
      <w:pPr>
        <w:tabs>
          <w:tab w:val="left" w:pos="5820"/>
        </w:tabs>
        <w:spacing w:before="120" w:after="120" w:line="240" w:lineRule="auto"/>
        <w:ind w:firstLine="720"/>
        <w:jc w:val="both"/>
        <w:rPr>
          <w:rFonts w:cs="Times New Roman"/>
          <w:color w:val="000000"/>
        </w:rPr>
      </w:pPr>
      <w:r w:rsidRPr="006A5D3F">
        <w:rPr>
          <w:rFonts w:cs="Times New Roman"/>
          <w:color w:val="000000"/>
        </w:rPr>
        <w:t>b) Về tần số vô tuyến điện:</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rPr>
        <w:t xml:space="preserve">Trong Quý III/2024, đã </w:t>
      </w:r>
      <w:r w:rsidRPr="006A5D3F">
        <w:rPr>
          <w:rFonts w:cs="Times New Roman"/>
          <w:color w:val="000000"/>
          <w:highlight w:val="white"/>
        </w:rPr>
        <w:t>Phối hợp với cơ quan công an xử lý</w:t>
      </w:r>
      <w:r w:rsidRPr="006A5D3F">
        <w:rPr>
          <w:rFonts w:cs="Times New Roman"/>
          <w:color w:val="000000"/>
        </w:rPr>
        <w:t xml:space="preserve"> 02 vụ sử dụng trạm BTS giả để phát tán tin nhắn giả mạo tại TP.Hồ Chí Minh (ngày 02/</w:t>
      </w:r>
      <w:r w:rsidRPr="006A5D3F">
        <w:rPr>
          <w:rFonts w:cs="Times New Roman"/>
          <w:color w:val="000000"/>
        </w:rPr>
        <w:t xml:space="preserve">8/2024) và tỉnh Bà Rịa Vũng Tàu (ngày 08/8/2024). Công tác thanh tra, kiểm tra các đối tượng sử dụng tần số nhằm đảm bảo sự chấp hành các quy định pháp luật về sử dụng tần số. Qua đó, phát hiện và xử lý 67 vụ vi phạm về sử dụng tần số. Trong đó, phạt tiền </w:t>
      </w:r>
      <w:r w:rsidRPr="006A5D3F">
        <w:rPr>
          <w:rFonts w:cs="Times New Roman"/>
          <w:color w:val="000000"/>
        </w:rPr>
        <w:t xml:space="preserve">61 </w:t>
      </w:r>
      <w:r w:rsidRPr="006A5D3F">
        <w:rPr>
          <w:rFonts w:cs="Times New Roman"/>
          <w:color w:val="000000"/>
          <w:highlight w:val="white"/>
        </w:rPr>
        <w:t>vụ, hình thức khác 6 vụ.</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1.4. Đánh giá tình hình triển khai chỉ đạo điều hành của các Sở TTTT</w:t>
      </w:r>
    </w:p>
    <w:p w:rsidR="008A40DD" w:rsidRPr="006A5D3F" w:rsidRDefault="009B4131" w:rsidP="006A5D3F">
      <w:pPr>
        <w:tabs>
          <w:tab w:val="left" w:pos="450"/>
          <w:tab w:val="left" w:pos="567"/>
        </w:tabs>
        <w:spacing w:before="120" w:after="120" w:line="240" w:lineRule="auto"/>
        <w:ind w:firstLine="720"/>
        <w:jc w:val="both"/>
        <w:rPr>
          <w:rFonts w:cs="Times New Roman"/>
          <w:color w:val="000000"/>
        </w:rPr>
      </w:pPr>
      <w:r w:rsidRPr="006A5D3F">
        <w:rPr>
          <w:rFonts w:cs="Times New Roman"/>
          <w:color w:val="000000"/>
        </w:rPr>
        <w:t>- Phối hợp với các Sở TTTT truyền thông, lan tỏa đến 37 tỉnh “Chương trình thúc đẩy, hỗ trợ người dân, doanh nghiệp, hộ kinh doanh hiện hiện trực tuyến tin cậy, an toàn với các dịch vụ số sử dụng tên miền quốc gia “.vn” ở các tỉnh, thành phố trên cả nước”.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Tiếp tục duy trì tốt công tác phối hợp QLNN tại địa phương về: thanh tra, kiểm tra, xử lý vi phạm; kiểm soát lưu động; xử lý can nhiễu; đo tham số kỹ thuật các đài PTTH - Truyền thanh không dây; cấp phép sử dụng tần số VTĐ...v.v. Phối hợp cấp mới và gia</w:t>
      </w:r>
      <w:r w:rsidRPr="006A5D3F">
        <w:rPr>
          <w:rFonts w:cs="Times New Roman"/>
          <w:color w:val="000000"/>
        </w:rPr>
        <w:t xml:space="preserve"> hạn 37 giấy phép các loại. </w:t>
      </w:r>
      <w:r w:rsidRPr="006A5D3F">
        <w:rPr>
          <w:rFonts w:cs="Times New Roman"/>
          <w:color w:val="000000"/>
          <w:highlight w:val="white"/>
        </w:rPr>
        <w:t>Các Sở TTTT chủ trì xử lý 23 vi phạm sử dụng tần số và thiết bị vô tuyến điện.</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1.5. Thông tin mới của quốc tế có thể tham khảo/nghiên cứu học tập </w:t>
      </w:r>
    </w:p>
    <w:p w:rsidR="008A40DD" w:rsidRPr="006A5D3F" w:rsidRDefault="009B4131" w:rsidP="006A5D3F">
      <w:pPr>
        <w:keepNext/>
        <w:keepLines/>
        <w:spacing w:before="120" w:after="120" w:line="240" w:lineRule="auto"/>
        <w:ind w:firstLine="720"/>
        <w:jc w:val="both"/>
        <w:rPr>
          <w:rFonts w:cs="Times New Roman"/>
          <w:b/>
          <w:color w:val="000000"/>
        </w:rPr>
      </w:pPr>
      <w:r w:rsidRPr="006A5D3F">
        <w:rPr>
          <w:rFonts w:cs="Times New Roman"/>
          <w:b/>
          <w:color w:val="000000"/>
        </w:rPr>
        <w:t>2. Kết quả công tác chỉ đạo điều hành</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2.1. Kết quả hoạt động chỉ đạo đi</w:t>
      </w:r>
      <w:r w:rsidRPr="006A5D3F">
        <w:rPr>
          <w:rFonts w:cs="Times New Roman"/>
          <w:b/>
          <w:i/>
          <w:color w:val="000000"/>
        </w:rPr>
        <w:t xml:space="preserve">ều hành nổi bật </w:t>
      </w:r>
    </w:p>
    <w:p w:rsidR="008A40DD" w:rsidRPr="006A5D3F" w:rsidRDefault="009B4131" w:rsidP="006A5D3F">
      <w:pPr>
        <w:shd w:val="clear" w:color="auto" w:fill="FFFFFF"/>
        <w:tabs>
          <w:tab w:val="left" w:pos="709"/>
          <w:tab w:val="left" w:pos="993"/>
        </w:tabs>
        <w:spacing w:before="120" w:after="120" w:line="240" w:lineRule="auto"/>
        <w:ind w:firstLine="720"/>
        <w:jc w:val="both"/>
        <w:rPr>
          <w:rFonts w:cs="Times New Roman"/>
          <w:i/>
          <w:color w:val="000000"/>
          <w:highlight w:val="white"/>
        </w:rPr>
      </w:pPr>
      <w:r w:rsidRPr="006A5D3F">
        <w:rPr>
          <w:rFonts w:cs="Times New Roman"/>
          <w:i/>
          <w:color w:val="000000"/>
          <w:highlight w:val="white"/>
        </w:rPr>
        <w:t>a) Viễn thông</w:t>
      </w:r>
    </w:p>
    <w:p w:rsidR="008A40DD" w:rsidRPr="006A5D3F" w:rsidRDefault="009B4131" w:rsidP="006A5D3F">
      <w:pPr>
        <w:tabs>
          <w:tab w:val="left" w:pos="993"/>
        </w:tabs>
        <w:spacing w:before="120" w:after="120" w:line="240" w:lineRule="auto"/>
        <w:ind w:firstLine="720"/>
        <w:jc w:val="both"/>
        <w:rPr>
          <w:rFonts w:cs="Times New Roman"/>
          <w:color w:val="000000"/>
        </w:rPr>
      </w:pPr>
      <w:r w:rsidRPr="006A5D3F">
        <w:rPr>
          <w:rFonts w:cs="Times New Roman"/>
          <w:color w:val="000000"/>
        </w:rPr>
        <w:t xml:space="preserve">Đã ban hành các công điện chỉ đạo Sở Thông tin và Truyền thông các tỉnh, thành phố phía Bắc, các đơn vị thuộc Bộ và các doanh nghiệp bưu chính, viễn thông ứng phó với cơn bão số 3, khôi phục thông tin liên lạc, khắc phục hậu </w:t>
      </w:r>
      <w:r w:rsidRPr="006A5D3F">
        <w:rPr>
          <w:rFonts w:cs="Times New Roman"/>
          <w:color w:val="000000"/>
        </w:rPr>
        <w:t>quả cơn bão số 3 và khẩn trương ứng phó với mưa lũ, sạt lở đất, lũ ống, lũ quét (Công điện số 05/CĐ-BTTTT ngày 05/9/2024; Công điện số 06/CĐ-BTTTT ngày 10/9/2024).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lastRenderedPageBreak/>
        <w:t>- Đã ban hành: Quyết định số 1110/QĐ-BTTTT ngày 02/7/2024 về Kế hoạch nâng cao chất lượng mạ</w:t>
      </w:r>
      <w:r w:rsidRPr="006A5D3F">
        <w:rPr>
          <w:rFonts w:cs="Times New Roman"/>
          <w:color w:val="000000"/>
        </w:rPr>
        <w:t>ng viễn thông di động Việt Nam đến năm 2025; Quyết định số 1512/QĐ-BTTTT ngày 10/9/2024 Khung phát triển hạ tầng số Việt Nam.</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Quyết định lùi thời điểm tắt sóng 2G đến ngày 15/10/2024 theo kiến nghị của các doanh nghiệp viễn thông để không làm gián đoạn liên lạc do ảnh hưởng của cơn bão số 3, đặc biệt là thuê bao ở vùng sâu, vùng xa và các tỉnh, thành phố ảnh hưởng  bởi bão, lụt</w:t>
      </w:r>
      <w:r w:rsidRPr="006A5D3F">
        <w:rPr>
          <w:rFonts w:cs="Times New Roman"/>
          <w:color w:val="000000"/>
        </w:rPr>
        <w:t>, đảm bảo thông tin liên lạc của người sử dụng do ảnh hưởng của bão.</w:t>
      </w:r>
    </w:p>
    <w:p w:rsidR="008A40DD" w:rsidRPr="006A5D3F" w:rsidRDefault="009B4131" w:rsidP="006A5D3F">
      <w:pPr>
        <w:shd w:val="clear" w:color="auto" w:fill="FFFFFF"/>
        <w:tabs>
          <w:tab w:val="left" w:pos="709"/>
          <w:tab w:val="left" w:pos="993"/>
        </w:tabs>
        <w:spacing w:before="120" w:after="120" w:line="240" w:lineRule="auto"/>
        <w:ind w:firstLine="720"/>
        <w:jc w:val="both"/>
        <w:rPr>
          <w:rFonts w:cs="Times New Roman"/>
          <w:i/>
          <w:color w:val="000000"/>
          <w:highlight w:val="white"/>
        </w:rPr>
      </w:pPr>
      <w:r w:rsidRPr="006A5D3F">
        <w:rPr>
          <w:rFonts w:cs="Times New Roman"/>
          <w:i/>
          <w:color w:val="000000"/>
          <w:highlight w:val="white"/>
        </w:rPr>
        <w:t>b) Tần số</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Chuẩn bị tổ chức đấu giá quyền sử dụng tần số vô tuyến điện đối với khối băng tần 700 MHz: Xây dựng dự thảo Quyết định ban hành Mức thu cơ sở băng tần 700 MHz (Phiếu trình 103</w:t>
      </w:r>
      <w:r w:rsidRPr="006A5D3F">
        <w:rPr>
          <w:rFonts w:cs="Times New Roman"/>
          <w:color w:val="000000"/>
        </w:rPr>
        <w:t>/PTr-CTS ngày 10/9/2024). Xây dựng báo cáo về kết quả xác định Mức thu cơ sở  băng tần 700 MHz. Gửi công văn đến Đại sứ quán Việt Nam tại 05 nước (Saudi Arabia, Romania, Norway, Israel, Mexico kiêm nhiệm Guatemala) và công hàm đến Đại sứ quán 05 nước (Saud</w:t>
      </w:r>
      <w:r w:rsidRPr="006A5D3F">
        <w:rPr>
          <w:rFonts w:cs="Times New Roman"/>
          <w:color w:val="000000"/>
        </w:rPr>
        <w:t>i Arabia, Romania, Norway, Israel, Armenia) tại Việt Nam, gửi công hàm đến Cơ quan quản lý viễn thông tại 02 nước (Guatemala, Trinidad và Tobago) để tìm hiểu thêm thông tin về đấu giá. Báo cáo tình hình thực hiện nhiệm vụ đấu giá và đề xuất kéo dài thời hạ</w:t>
      </w:r>
      <w:r w:rsidRPr="006A5D3F">
        <w:rPr>
          <w:rFonts w:cs="Times New Roman"/>
          <w:color w:val="000000"/>
        </w:rPr>
        <w:t>n nhiệm vụ (Phiếu trình số 124/PTr-CTS ngày 29/9/2024).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w:t>
      </w:r>
      <w:r w:rsidRPr="006A5D3F">
        <w:rPr>
          <w:rFonts w:cs="Times New Roman"/>
          <w:i/>
          <w:color w:val="000000"/>
        </w:rPr>
        <w:t xml:space="preserve">Xây dựng hệ thống thu thập và phân tích nền tạp nhiễu các trạm thông tin di động: </w:t>
      </w:r>
      <w:r w:rsidRPr="006A5D3F">
        <w:rPr>
          <w:rFonts w:cs="Times New Roman"/>
          <w:color w:val="000000"/>
        </w:rPr>
        <w:t>Làm việc với các đơn vị của Viettel (Công ty TNHH Viettel-software và TCT Viettel-Net) để xây dựng đề cương chi tiết</w:t>
      </w:r>
      <w:r w:rsidRPr="006A5D3F">
        <w:rPr>
          <w:rFonts w:cs="Times New Roman"/>
          <w:color w:val="000000"/>
        </w:rPr>
        <w:t xml:space="preserve"> về Hệ thống.</w:t>
      </w:r>
    </w:p>
    <w:p w:rsidR="008A40DD" w:rsidRPr="006A5D3F" w:rsidRDefault="009B4131" w:rsidP="006A5D3F">
      <w:pPr>
        <w:shd w:val="clear" w:color="auto" w:fill="FFFFFF"/>
        <w:spacing w:before="120" w:after="120" w:line="240" w:lineRule="auto"/>
        <w:ind w:firstLine="720"/>
        <w:jc w:val="both"/>
        <w:rPr>
          <w:rFonts w:cs="Times New Roman"/>
          <w:color w:val="000000"/>
        </w:rPr>
      </w:pPr>
      <w:r w:rsidRPr="006A5D3F">
        <w:rPr>
          <w:rFonts w:cs="Times New Roman"/>
          <w:i/>
          <w:color w:val="000000"/>
          <w:highlight w:val="white"/>
        </w:rPr>
        <w:t xml:space="preserve">- Chuẩn bị cấp lại giấy phép băng tần 900/1800/2100 MHz theo quy định cho các doanh nghiệp thông tin di động: Xây dựng </w:t>
      </w:r>
      <w:r w:rsidRPr="006A5D3F">
        <w:rPr>
          <w:rFonts w:cs="Times New Roman"/>
          <w:color w:val="000000"/>
        </w:rPr>
        <w:t>báo cáo tình hình nhiệm vụ và đề xuất kéo dài thời hạn liên quan đến thời điểm cấp lại giấy phép sử dụng băng tần 900/1800/</w:t>
      </w:r>
      <w:r w:rsidRPr="006A5D3F">
        <w:rPr>
          <w:rFonts w:cs="Times New Roman"/>
          <w:color w:val="000000"/>
        </w:rPr>
        <w:t>2100MHz (</w:t>
      </w:r>
      <w:r w:rsidRPr="006A5D3F">
        <w:rPr>
          <w:rFonts w:cs="Times New Roman"/>
          <w:color w:val="000000"/>
          <w:highlight w:val="white"/>
        </w:rPr>
        <w:t>Phiếu trình  số 123/PTr-CTS ngày 29/9/2024).</w:t>
      </w:r>
    </w:p>
    <w:p w:rsidR="008A40DD" w:rsidRPr="006A5D3F" w:rsidRDefault="009B4131" w:rsidP="006A5D3F">
      <w:pPr>
        <w:spacing w:before="120" w:after="120" w:line="240" w:lineRule="auto"/>
        <w:ind w:firstLine="720"/>
        <w:jc w:val="both"/>
        <w:rPr>
          <w:rFonts w:cs="Times New Roman"/>
          <w:i/>
          <w:color w:val="000000"/>
        </w:rPr>
      </w:pPr>
      <w:r w:rsidRPr="006A5D3F">
        <w:rPr>
          <w:rFonts w:cs="Times New Roman"/>
          <w:i/>
          <w:color w:val="000000"/>
        </w:rPr>
        <w:t>c) Quản lý Internet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Tăng cường công tác giám sát các hệ thống DNS quốc gia, hệ thống VNIX, hệ thống cấp phát tài nguyên tên miền quốc gia .VN và địa chỉ IP/ASN đảm bảo chất lượng, hoạt động an toàn ổn định, không để xảy ra sự cố gián đoạn dịch vụ (cam kết SLA 99,999%, thực </w:t>
      </w:r>
      <w:r w:rsidRPr="006A5D3F">
        <w:rPr>
          <w:rFonts w:cs="Times New Roman"/>
          <w:color w:val="000000"/>
        </w:rPr>
        <w:t>tế đạt 100%).</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Tiếp tục thực hiện truyền thông qua các tuyến bài báo, phối hợp và hỗ trợ các địa phương thực hiện tuyên truyền và hướng dẫn sử dụng ứng dụng i-Speed. Nâng cấp hotfix cho phiên bản app 4.0 dành cho Android, nâng cấp phiên bản dành cho iOS n</w:t>
      </w:r>
      <w:r w:rsidRPr="006A5D3F">
        <w:rPr>
          <w:rFonts w:cs="Times New Roman"/>
          <w:color w:val="000000"/>
        </w:rPr>
        <w:t>hằm tối ưu giao diện, trải nghiệm của người dùng; Tiếp tục nâng cấp hệ thống thống kê và công bố số liệu đến cấp xã phường để cung cấp các số liệu chuyên sâu cho các cơ quan QLNN.</w:t>
      </w:r>
    </w:p>
    <w:p w:rsidR="008A40DD" w:rsidRPr="006A5D3F" w:rsidRDefault="009B4131" w:rsidP="006A5D3F">
      <w:pPr>
        <w:spacing w:before="120" w:after="120" w:line="240" w:lineRule="auto"/>
        <w:ind w:left="240" w:firstLine="720"/>
        <w:jc w:val="both"/>
        <w:rPr>
          <w:rFonts w:cs="Times New Roman"/>
          <w:color w:val="000000"/>
        </w:rPr>
      </w:pPr>
      <w:r w:rsidRPr="006A5D3F">
        <w:rPr>
          <w:rFonts w:cs="Times New Roman"/>
          <w:color w:val="000000"/>
        </w:rPr>
        <w:t>- Ký MoU với Trường Đại học Kinh tế Huế về triển khai Chương trình thúc đẩy,</w:t>
      </w:r>
      <w:r w:rsidRPr="006A5D3F">
        <w:rPr>
          <w:rFonts w:cs="Times New Roman"/>
          <w:color w:val="000000"/>
        </w:rPr>
        <w:t xml:space="preserve"> hỗ trợ người dân, doanh nghiệp hiện diện trực tuyến tin cậy, an toàn </w:t>
      </w:r>
      <w:r w:rsidRPr="006A5D3F">
        <w:rPr>
          <w:rFonts w:cs="Times New Roman"/>
          <w:color w:val="000000"/>
        </w:rPr>
        <w:lastRenderedPageBreak/>
        <w:t>với các dịch vụ số sử dụng tên miền quốc gia “.vn” trên địa bàn tỉnh Thừa Thiên Huế giai đoạn 2024 - 2025.</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Công tác quản lý Nhà đăng ký, quản lý đăng ký, sử dụng tên miền tại Việt Nam:</w:t>
      </w:r>
      <w:r w:rsidRPr="006A5D3F">
        <w:rPr>
          <w:rFonts w:cs="Times New Roman"/>
          <w:color w:val="000000"/>
        </w:rPr>
        <w:t xml:space="preserve">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Hoàn thành triển khai thực hiện công tác kiểm tra, giám sát năm 2024 đối với các NĐK TMQT tại Việt Nam (theo các nội dung tại Quyết định số 15/QĐ-BTTTT). Triển khai yêu cầu đặt mặc định các trường thông tin dữ liệu theo quy định; chuẩn hóa công tác quả</w:t>
      </w:r>
      <w:r w:rsidRPr="006A5D3F">
        <w:rPr>
          <w:rFonts w:cs="Times New Roman"/>
          <w:color w:val="000000"/>
        </w:rPr>
        <w:t>n lý hồ sơ đối với các NĐK tên miền .VN tại nước ngoài.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hội nghị Giao ban NĐK TMVN: hướng dẫn triển khai chương trình .biz.vn ưu đãi cho doanh nghiệp, hộ kinh doanh.</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Phối hợp với các cơ quan chức năng trong xử lý vi phạm: Cung cấp thông tin t</w:t>
      </w:r>
      <w:r w:rsidRPr="006A5D3F">
        <w:rPr>
          <w:rFonts w:cs="Times New Roman"/>
          <w:color w:val="000000"/>
        </w:rPr>
        <w:t>heo 493 yêu cầu của 281 đơn vị; Yêu cầu NĐK tạm ngừng 74 tên; thu hồi 13 tên miền; Quản lý, giám sát hoạt động đăng ký, sử dụng tên miền: Từ chối 682 tên miền .vn đăng ký mới không đúng quy định (giám sát hàng ngày); Giám sát (từ phản ánh cộng đồng, DNS ab</w:t>
      </w:r>
      <w:r w:rsidRPr="006A5D3F">
        <w:rPr>
          <w:rFonts w:cs="Times New Roman"/>
          <w:color w:val="000000"/>
        </w:rPr>
        <w:t>use): Phát hiện và xử lý 725 tên miền có dấu hiệu vi phạm pháp luật (chủ yếu là các tên miền chứa nội dung có dấu hiệu vi phạm về cờ bạc trực tuyến)</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 Rà soát, tổng hợp tổng thể 4 đợt triển khai gửi công văn tới các đơn vị; đề xuất danh sách giữ chỗ </w:t>
      </w:r>
      <w:r w:rsidRPr="006A5D3F">
        <w:rPr>
          <w:rFonts w:cs="Times New Roman"/>
          <w:color w:val="000000"/>
        </w:rPr>
        <w:t xml:space="preserve">bảo vệ mới thay thế Quyết định số 124/2017/QĐ-BTTTT về việc ban hành danh sách giữ chỗ, bảo vệ tên miền “.vn”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Quản lý phân bổ, cấp phát tài nguyên Internet, phối hợp với các đơn vị chức năng xử lý các vấn đề trong thực tiễn hoạt động theo quy định. Thực</w:t>
      </w:r>
      <w:r w:rsidRPr="006A5D3F">
        <w:rPr>
          <w:rFonts w:cs="Times New Roman"/>
          <w:color w:val="000000"/>
        </w:rPr>
        <w:t xml:space="preserve"> hiện cấp, phân bổ tài nguyên (IPv4: Cấp mới 56 khối /23 cho 56 cơ quan, doanh nghiệp (tháng 7: 20 khối /23; tháng 8: 20 khối /23; tháng 9: 16 khối /23). IPv6: Cấp mới 53 khối /48 cho cơ quan, doanh nghiệp (tháng 7: 16 khối /48; tháng 8:  20 khối /48; thán</w:t>
      </w:r>
      <w:r w:rsidRPr="006A5D3F">
        <w:rPr>
          <w:rFonts w:cs="Times New Roman"/>
          <w:color w:val="000000"/>
        </w:rPr>
        <w:t>g 9: 17 khối /48). ASN: Cấp mới 56 ASN (tháng 7: 18 ASN, tháng 8: 19 ASN, tháng 9: 19).</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03 chương trình tập huấn IPv6 cho các Sở TTTT trên toàn quốc (theo 03 khu vực Bắc – Trung – Nam).</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Hợp tác quốc tế và trong nước: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Thực hiện tốt vai trò</w:t>
      </w:r>
      <w:r w:rsidRPr="006A5D3F">
        <w:rPr>
          <w:rFonts w:cs="Times New Roman"/>
          <w:color w:val="000000"/>
        </w:rPr>
        <w:t xml:space="preserve"> NIR SIG Chair (Chủ tịch Diễn đàn các tổ chức quản lý IP/ASN cấp quốc gia). Dẫn dắt cộng đồng các tổ chức quản lý IP/ASN cấp quốc gia (NIR) về chiến lược, vai trò của NIR – RIR – Registry rong công tác quản lý, vận hành, giám sát tài nguyên; Chia sẻ kinh n</w:t>
      </w:r>
      <w:r w:rsidRPr="006A5D3F">
        <w:rPr>
          <w:rFonts w:cs="Times New Roman"/>
          <w:color w:val="000000"/>
        </w:rPr>
        <w:t>ghiệm IPv6, RPKI thành công tại Việt Nam; định hướng công nghệ mới trong 5 năm tới theo góc độ chuyên gia.</w:t>
      </w:r>
    </w:p>
    <w:p w:rsidR="008A40DD" w:rsidRPr="006A5D3F" w:rsidRDefault="009B4131" w:rsidP="006A5D3F">
      <w:pPr>
        <w:tabs>
          <w:tab w:val="left" w:pos="5820"/>
        </w:tabs>
        <w:spacing w:before="120" w:after="120" w:line="240" w:lineRule="auto"/>
        <w:ind w:firstLine="720"/>
        <w:jc w:val="both"/>
        <w:rPr>
          <w:rFonts w:cs="Times New Roman"/>
          <w:color w:val="000000"/>
        </w:rPr>
      </w:pPr>
      <w:r w:rsidRPr="006A5D3F">
        <w:rPr>
          <w:rFonts w:cs="Times New Roman"/>
          <w:color w:val="000000"/>
        </w:rPr>
        <w:t>+ Triển khai chương trình làm việc song phương với các đối tác: KISA tại Hàn; JPNIC, JPRS, dự án APEI (tại Nhật Bản).</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2.2. Tình hình xây dựng văn bản</w:t>
      </w:r>
      <w:r w:rsidRPr="006A5D3F">
        <w:rPr>
          <w:rFonts w:cs="Times New Roman"/>
          <w:b/>
          <w:i/>
          <w:color w:val="000000"/>
        </w:rPr>
        <w:t xml:space="preserve"> QPPL</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lastRenderedPageBreak/>
        <w:t>- Ban hành: (i) Thông tư số 07/2024/TT-BTTTT ngày 02/7/2024 quy định chi tiết cơ chế, nguyên tắc kiểm soát giá, phương pháp, bộ định giá thuê sử dụng mạng cáp trong tòa nhà, giá thuê hạ tầng kỹ thuật viễn thông thụ động giữa các doanh nghiệp viễn thô</w:t>
      </w:r>
      <w:r w:rsidRPr="006A5D3F">
        <w:rPr>
          <w:rFonts w:cs="Times New Roman"/>
          <w:color w:val="000000"/>
        </w:rPr>
        <w:t>ng, tổ chức, cá nhân sở hữu công trình viễn thông; (ii) Thông tư số 08/2024/TT-BTTTT ngày 10/7/2024 quy định chi tiết hoạt động bán buôn.</w:t>
      </w:r>
    </w:p>
    <w:p w:rsidR="008A40DD" w:rsidRPr="006A5D3F" w:rsidRDefault="009B4131" w:rsidP="006A5D3F">
      <w:pPr>
        <w:shd w:val="clear" w:color="auto" w:fill="FFFFFF"/>
        <w:spacing w:before="120" w:after="120" w:line="240" w:lineRule="auto"/>
        <w:ind w:firstLine="720"/>
        <w:jc w:val="both"/>
        <w:rPr>
          <w:rFonts w:cs="Times New Roman"/>
          <w:color w:val="000000"/>
        </w:rPr>
      </w:pPr>
      <w:r w:rsidRPr="006A5D3F">
        <w:rPr>
          <w:rFonts w:cs="Times New Roman"/>
          <w:color w:val="000000"/>
        </w:rPr>
        <w:t xml:space="preserve">- </w:t>
      </w:r>
      <w:r w:rsidRPr="006A5D3F">
        <w:rPr>
          <w:rFonts w:cs="Times New Roman"/>
          <w:i/>
          <w:color w:val="000000"/>
          <w:highlight w:val="white"/>
        </w:rPr>
        <w:t xml:space="preserve">Thông tư Quy hoạch băng tần 850MHz (824-839 MHz và 869-884 MHz): </w:t>
      </w:r>
      <w:r w:rsidRPr="006A5D3F">
        <w:rPr>
          <w:rFonts w:cs="Times New Roman"/>
          <w:color w:val="000000"/>
        </w:rPr>
        <w:t>Ngày 02/8/2024, đã làm việc với Phòng Thông tin - B</w:t>
      </w:r>
      <w:r w:rsidRPr="006A5D3F">
        <w:rPr>
          <w:rFonts w:cs="Times New Roman"/>
          <w:color w:val="000000"/>
        </w:rPr>
        <w:t>ộ Tham mưu - Quân chủng PKKQ về việc sử dụng băng tần 850 Mhz. Hiện nay đang tổng hợp, giải trình ý kiến góp ý cho Dự thảo Thông tư, hoàn thiện dự thảo Thông tư.</w:t>
      </w:r>
    </w:p>
    <w:p w:rsidR="008A40DD" w:rsidRPr="006A5D3F" w:rsidRDefault="009B4131" w:rsidP="006A5D3F">
      <w:pPr>
        <w:shd w:val="clear" w:color="auto" w:fill="FFFFFF"/>
        <w:spacing w:before="120" w:after="120" w:line="240" w:lineRule="auto"/>
        <w:ind w:firstLine="720"/>
        <w:jc w:val="both"/>
        <w:rPr>
          <w:rFonts w:cs="Times New Roman"/>
          <w:color w:val="000000"/>
        </w:rPr>
      </w:pPr>
      <w:r w:rsidRPr="006A5D3F">
        <w:rPr>
          <w:rFonts w:cs="Times New Roman"/>
          <w:color w:val="000000"/>
        </w:rPr>
        <w:t>Xây dựng Quyết định của Thủ tướng về mạng điện thoại hệ đặc biệt:</w:t>
      </w:r>
    </w:p>
    <w:p w:rsidR="008A40DD" w:rsidRPr="006A5D3F" w:rsidRDefault="009B4131" w:rsidP="006A5D3F">
      <w:pPr>
        <w:shd w:val="clear" w:color="auto" w:fill="FFFFFF"/>
        <w:spacing w:before="120" w:after="120" w:line="240" w:lineRule="auto"/>
        <w:ind w:firstLine="720"/>
        <w:jc w:val="both"/>
        <w:rPr>
          <w:rFonts w:cs="Times New Roman"/>
          <w:color w:val="000000"/>
        </w:rPr>
      </w:pPr>
      <w:r w:rsidRPr="006A5D3F">
        <w:rPr>
          <w:rFonts w:cs="Times New Roman"/>
          <w:color w:val="000000"/>
        </w:rPr>
        <w:t xml:space="preserve">- Xây dựng báo cáo nội dung </w:t>
      </w:r>
      <w:r w:rsidRPr="006A5D3F">
        <w:rPr>
          <w:rFonts w:cs="Times New Roman"/>
          <w:color w:val="000000"/>
        </w:rPr>
        <w:t>tiếp thu ý kiến thẩm định của Bộ Tư pháp tại báo cáo số 380/BCTĐ-BTP ngày 09/8/2024 (Phiếu trình số 42/PTr-CBĐTW-PC ngày 29/8/2024).</w:t>
      </w:r>
    </w:p>
    <w:p w:rsidR="008A40DD" w:rsidRPr="006A5D3F" w:rsidRDefault="009B4131" w:rsidP="006A5D3F">
      <w:pPr>
        <w:shd w:val="clear" w:color="auto" w:fill="FFFFFF"/>
        <w:spacing w:before="120" w:after="120" w:line="240" w:lineRule="auto"/>
        <w:ind w:firstLine="720"/>
        <w:jc w:val="both"/>
        <w:rPr>
          <w:rFonts w:cs="Times New Roman"/>
          <w:color w:val="000000"/>
        </w:rPr>
      </w:pPr>
      <w:r w:rsidRPr="006A5D3F">
        <w:rPr>
          <w:rFonts w:cs="Times New Roman"/>
          <w:color w:val="000000"/>
        </w:rPr>
        <w:t>- Xây dựng báo cáo hoàn thiện dự thảo Quyết định trước khi trình TTgCP (Phiếu trình số 45/PTr-CBĐTW ngày 09/9/2024).</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3. Công tác xử lý các phản ánh/kiến nghị của đối tượng quản lý:</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 xml:space="preserve">4. Kết quả thực hiện nhiệm vụ được giao </w:t>
      </w:r>
      <w:r w:rsidRPr="006A5D3F">
        <w:rPr>
          <w:rFonts w:cs="Times New Roman"/>
          <w:color w:val="000000"/>
        </w:rPr>
        <w:t xml:space="preserve">(cập nhật trên hệ thống </w:t>
      </w:r>
      <w:hyperlink r:id="rId14">
        <w:r w:rsidRPr="006A5D3F">
          <w:rPr>
            <w:rFonts w:cs="Times New Roman"/>
            <w:color w:val="000000"/>
            <w:u w:val="single"/>
          </w:rPr>
          <w:t>https://nhiemvu.mic.gov.vn</w:t>
        </w:r>
      </w:hyperlink>
      <w:r w:rsidRPr="006A5D3F">
        <w:rPr>
          <w:rFonts w:cs="Times New Roman"/>
          <w:color w:val="000000"/>
        </w:rPr>
        <w:t>).</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5. Nhiệm vụ trọng tâm hoàn thành trong Quý III</w:t>
      </w:r>
    </w:p>
    <w:p w:rsidR="008A40DD" w:rsidRPr="006A5D3F" w:rsidRDefault="009B4131" w:rsidP="006A5D3F">
      <w:pPr>
        <w:keepNext/>
        <w:keepLines/>
        <w:spacing w:before="120" w:after="120" w:line="240" w:lineRule="auto"/>
        <w:ind w:firstLine="720"/>
        <w:jc w:val="both"/>
        <w:rPr>
          <w:rFonts w:cs="Times New Roman"/>
          <w:color w:val="000000"/>
        </w:rPr>
      </w:pPr>
      <w:r w:rsidRPr="006A5D3F">
        <w:rPr>
          <w:rFonts w:cs="Times New Roman"/>
          <w:color w:val="000000"/>
        </w:rPr>
        <w:t>- Kiểm tra các doanh nghiệp cung cấp kênh truyền mạng TSLCD tại tỉnh tại Vĩnh Phúc, Hà Tĩnh, Ninh Bình, Hải Dương, Thanh Hoá, Phú Yên, Khánh Hòa, Gia Lai, Đồng Tháp, Cần Thơ, Tây Ninh, Ninh Thuận, Bà Rịa -Vũng Tàu.</w:t>
      </w:r>
    </w:p>
    <w:p w:rsidR="008A40DD" w:rsidRPr="006A5D3F" w:rsidRDefault="009B4131" w:rsidP="006A5D3F">
      <w:pPr>
        <w:keepNext/>
        <w:keepLines/>
        <w:spacing w:before="120" w:after="120" w:line="240" w:lineRule="auto"/>
        <w:ind w:firstLine="720"/>
        <w:jc w:val="both"/>
        <w:rPr>
          <w:rFonts w:cs="Times New Roman"/>
          <w:color w:val="000000"/>
        </w:rPr>
      </w:pPr>
      <w:r w:rsidRPr="006A5D3F">
        <w:rPr>
          <w:rFonts w:cs="Times New Roman"/>
          <w:color w:val="000000"/>
        </w:rPr>
        <w:t xml:space="preserve">- Hoàn thành triển khai 236 thiết bị </w:t>
      </w:r>
      <w:r w:rsidRPr="006A5D3F">
        <w:rPr>
          <w:rFonts w:cs="Times New Roman"/>
          <w:color w:val="000000"/>
        </w:rPr>
        <w:t>đầu cuối CPE mới thuộc mạng TSLCD của các cơ quan Đảng, Nhà nước và có báo cáo Lãnh đạo Bộ tại báo cáo số 865/BC-CBĐTW ngày 31/7/2024.</w:t>
      </w:r>
    </w:p>
    <w:p w:rsidR="008A40DD" w:rsidRPr="006A5D3F" w:rsidRDefault="009B4131" w:rsidP="006A5D3F">
      <w:pPr>
        <w:keepNext/>
        <w:keepLines/>
        <w:spacing w:before="120" w:after="120" w:line="240" w:lineRule="auto"/>
        <w:ind w:firstLine="720"/>
        <w:jc w:val="both"/>
        <w:rPr>
          <w:rFonts w:cs="Times New Roman"/>
          <w:color w:val="000000"/>
        </w:rPr>
      </w:pPr>
      <w:r w:rsidRPr="006A5D3F">
        <w:rPr>
          <w:rFonts w:cs="Times New Roman"/>
          <w:color w:val="000000"/>
        </w:rPr>
        <w:t xml:space="preserve">- Xây dựng báo cáo phương án phục vụ thông tin cho Lãnh đạo Đảng, Nhà nước đi công tác nước ngoài, tham mưu đề xuất Lãnh </w:t>
      </w:r>
      <w:r w:rsidRPr="006A5D3F">
        <w:rPr>
          <w:rFonts w:cs="Times New Roman"/>
          <w:color w:val="000000"/>
        </w:rPr>
        <w:t>đạo Bộ ký văn bản gửi văn phòng trung ương Đảng, Bộ Ngoại Giao, Ban đối ngoại Trung ương đề nghị làm việc về nội dung này (3602/BTTTT-CBĐTW ngày 30/8/2024).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w:t>
      </w:r>
      <w:r w:rsidRPr="006A5D3F">
        <w:rPr>
          <w:rFonts w:cs="Times New Roman"/>
          <w:color w:val="000000"/>
          <w:highlight w:val="white"/>
        </w:rPr>
        <w:t xml:space="preserve">Chuẩn bị triển khai </w:t>
      </w:r>
      <w:r w:rsidRPr="006A5D3F">
        <w:rPr>
          <w:rFonts w:cs="Times New Roman"/>
          <w:color w:val="000000"/>
        </w:rPr>
        <w:t>quy định, hướng dẫn về quản lý tài nguyên Internet, đấu giá tên miền theo quy</w:t>
      </w:r>
      <w:r w:rsidRPr="006A5D3F">
        <w:rPr>
          <w:rFonts w:cs="Times New Roman"/>
          <w:color w:val="000000"/>
        </w:rPr>
        <w:t xml:space="preserve"> định tại Luật Viễn thông sửa đổi và triển khai các nhiệm vụ theo tiến trình xây dựng VBQPPL.</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Hoàn thành tổ chức VNIX NOG năm 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các công cụ, mô hình biểu diễn, trực quan hóa các kết quả trên các hệ thống thống kê, dashboard và internet a</w:t>
      </w:r>
      <w:r w:rsidRPr="006A5D3F">
        <w:rPr>
          <w:rFonts w:cs="Times New Roman"/>
          <w:color w:val="000000"/>
        </w:rPr>
        <w:t>tlas.</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 Tiếp tục triển khai xây dựng các module cho các công cụ tích hợp mới để thống kê, cung cấp số liệu  đến cấp xã phường, các số liệu thống kế theo mã giới thiệu nhằm phục vụ cho công tác quản lý nhà nước; Tiếp tục truyền thông, thúc </w:t>
      </w:r>
      <w:r w:rsidRPr="006A5D3F">
        <w:rPr>
          <w:rFonts w:cs="Times New Roman"/>
          <w:color w:val="000000"/>
        </w:rPr>
        <w:lastRenderedPageBreak/>
        <w:t>đẩy người dân sử</w:t>
      </w:r>
      <w:r w:rsidRPr="006A5D3F">
        <w:rPr>
          <w:rFonts w:cs="Times New Roman"/>
          <w:color w:val="000000"/>
        </w:rPr>
        <w:t xml:space="preserve"> dụng ứng dụng qua các kênh truyền thông như bài báo, các Sở TTTT.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 Thúc đẩy, phát triển tên miền:</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Hướng dẫn, đôn đốc các Sở TTTT của 63 tỉnh, thành phố triển khai Quyết định 826/QĐ-BTTTT về phổ cập tên miền: hoạt động truyền thông lan tỏa; tham mưu U</w:t>
      </w:r>
      <w:r w:rsidRPr="006A5D3F">
        <w:rPr>
          <w:rFonts w:cs="Times New Roman"/>
          <w:color w:val="000000"/>
        </w:rPr>
        <w:t>BND ban hành kế hoạch triển khai Chương trình hiện diện trực tuyến với tên miền quốc gia tại địa phương.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Phối hợp với STTTT Hải Dương, Đồng Tháp, Đà Nẵng triển khai thí điểm chương trình cấp miễn phí tên miền .biz.vn và các dịch vụ số cho hộ kinh doanh, </w:t>
      </w:r>
      <w:r w:rsidRPr="006A5D3F">
        <w:rPr>
          <w:rFonts w:cs="Times New Roman"/>
          <w:color w:val="000000"/>
        </w:rPr>
        <w:t xml:space="preserve">doanh nghiệp mới thành lập tại 3 địa bàn.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Tiếp tục phối hợp với Trung tâm Truyền thông Thanh thiếu nhi - Trung ương Đoàn TNCS Hồ Chí Minh triển khai 02 cuộc thi sáng tạo, thiết lập website dành cho 02 đối tượng tổ chức đoàn và cá nhân đoàn viên.</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6. Nhiệ</w:t>
      </w:r>
      <w:r w:rsidRPr="006A5D3F">
        <w:rPr>
          <w:rFonts w:cs="Times New Roman"/>
          <w:b/>
          <w:color w:val="000000"/>
        </w:rPr>
        <w:t>m vụ mới phát sinh</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color w:val="000000"/>
        </w:rPr>
        <w:t>Tháng 8/2024, đã thực hiện phối hợp tần số khu vực biên giới với Campuchia cho các mạng IMT trên các băng tần 900 MHz, 1800 MHz, 2600 MHz; Phối hợp tần số cho các mạng truyền hình trên băng tần 470-694 MHz.</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7. Khó khăn, vướng mắc/tồn tại</w:t>
      </w:r>
      <w:r w:rsidRPr="006A5D3F">
        <w:rPr>
          <w:rFonts w:cs="Times New Roman"/>
          <w:b/>
          <w:color w:val="000000"/>
        </w:rPr>
        <w:t>, hạn chế và giải pháp</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 Về chuẩn bị tổ chức đấu giá quyền sử dụng tần số vô tuyến điện đối với khối băng tần 700 MHz:</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Phương án tổ chức đấu giá băng tần 700 MHz chưa được ban hành do Nghị định quy định chi tiết và biện pháp thi hành một số điều của Luật</w:t>
      </w:r>
      <w:r w:rsidRPr="006A5D3F">
        <w:rPr>
          <w:rFonts w:cs="Times New Roman"/>
          <w:color w:val="000000"/>
        </w:rPr>
        <w:t xml:space="preserve"> Viễn thông chưa được ban hành.</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Giải pháp:</w:t>
      </w:r>
      <w:r w:rsidRPr="006A5D3F">
        <w:rPr>
          <w:rFonts w:cs="Times New Roman"/>
          <w:color w:val="000000"/>
        </w:rPr>
        <w:t xml:space="preserve"> Ban hành Phương án tổ chức đấu giá đối với băng tần 700 MHz  sau khi Nghị định quy định chi tiết và biện pháp thi hành một số điều Luật Viễn thông 2023 được ban hành và có hiệu lực.</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 xml:space="preserve">- Về cấp lại giấy phép sử dụng </w:t>
      </w:r>
      <w:r w:rsidRPr="006A5D3F">
        <w:rPr>
          <w:rFonts w:cs="Times New Roman"/>
          <w:b/>
          <w:i/>
          <w:color w:val="000000"/>
        </w:rPr>
        <w:t>băng tần 900 MHz, 1800 MHz, 2100 MHz:</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Các Doanh nghiệp viễn thông vẫn chưa được cấp giấy phép viễn thông theo quy định do Nghị định quy định chi tiết và biện pháp thi hành một số điều của Luật Viễn thông chưa được ban hành.</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 xml:space="preserve">Giải pháp: </w:t>
      </w:r>
      <w:r w:rsidRPr="006A5D3F">
        <w:rPr>
          <w:rFonts w:cs="Times New Roman"/>
          <w:color w:val="000000"/>
        </w:rPr>
        <w:t>Triển khai việc cấp l</w:t>
      </w:r>
      <w:r w:rsidRPr="006A5D3F">
        <w:rPr>
          <w:rFonts w:cs="Times New Roman"/>
          <w:color w:val="000000"/>
        </w:rPr>
        <w:t>ại giấy phép sử dụng băng tần 900/1800/2100 MHz sau khi Nghị định quy định chi tiết và biện pháp thi hành một số điều Luật Viễn thông được ban hành và có hiệu lực.</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8. Nhiệm vụ trọng tâm Quý IV/2024</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color w:val="000000"/>
        </w:rPr>
        <w:t>- Đôn đốc các doanh nghiệp triển khai: Kế hoạch nâng cao chất lượng mạng di động; Chiến lược cáp quang quốc tế; Kế hoạch phát triển hạ tầng Viễn thông.</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Tiếp tục các công việc chuẩn bị tổ chức đấu giá quyền sử dụng tần số vô tuyến điện đối với khối băng t</w:t>
      </w:r>
      <w:r w:rsidRPr="006A5D3F">
        <w:rPr>
          <w:rFonts w:cs="Times New Roman"/>
          <w:color w:val="000000"/>
        </w:rPr>
        <w:t>ần 700 MHz.</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color w:val="000000"/>
        </w:rPr>
        <w:lastRenderedPageBreak/>
        <w:t>-  Chuẩn bị để cấp lại giấy phép sử dụng băng tần 900 MHz, 1800 MHz, 2100 MHz.</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Ban hành Thông tư quy hoạch băng tần 850MHz.</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Tiếp tục xây dựng hệ thống thu thập và phân tích nền tạp nhiễu các trạm thông tin di động.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Tiếp tục phối hợp với V</w:t>
      </w:r>
      <w:r w:rsidRPr="006A5D3F">
        <w:rPr>
          <w:rFonts w:cs="Times New Roman"/>
          <w:color w:val="000000"/>
        </w:rPr>
        <w:t>ăn phòng Trung ương Đảng, Bộ Ngoại giao, Ban Đối ngoại trung ương về phương án bảo đảm phục vụ thông tin cho lãnh đạo Đảng, Nhà nước đi nước ngoài.</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Tiếp thu, giải trình, hoàn thiện hồ sơ trình ban hành Quyết định của Thủ tướng về mạng điện thoại hệ đ</w:t>
      </w:r>
      <w:r w:rsidRPr="006A5D3F">
        <w:rPr>
          <w:rFonts w:cs="Times New Roman"/>
          <w:color w:val="000000"/>
        </w:rPr>
        <w:t>ặc biệt trình Thủ tướng Chính phủ xem xét, phê duyệt.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Hoàn thành triển khai, nâng cấp hệ thống quản lý mạng (NOC) và giám sát an toàn thông tin (SOC) phân hệ mạng lõi, mạng truy nhập cấp I của mạng TSLCD; Hoàn thành chuyển đổi mạng lõi mạng TSLCD </w:t>
      </w:r>
      <w:r w:rsidRPr="006A5D3F">
        <w:rPr>
          <w:rFonts w:cs="Times New Roman"/>
          <w:color w:val="000000"/>
        </w:rPr>
        <w:t>sang kiến trúc ảo hóa SDN; Hoàn thành triển khai bảo đảm ATTT cấp độ 5 cho mạng TSLCD; nghiên cứu giải pháp ứng dụng AI trong vận hành khai thác mạng TSLCD.</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Nghiên cứu, đề xuất phương án mở rộng đối tượng quản lý mạng TSLCD tại Hà Nội, Tp.HCM và Đà Nẵng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 Tổ chức đào tạo IPv6 cho khối các Bộ, ngành, cơ quan Trung ương; Tổ chức chương trình làm việc với các doanh nghiệp (tháng 9/2024);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Tiếp tục các nhiệm vụ theo tiến trình xây dựng VBQPPL (Nghị định thay thế Nghị định 72; Nghị định hướng dẫn về đấu giá</w:t>
      </w:r>
      <w:r w:rsidRPr="006A5D3F">
        <w:rPr>
          <w:rFonts w:cs="Times New Roman"/>
          <w:color w:val="000000"/>
        </w:rPr>
        <w:t>, chuyển nhượng);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Phát triển nền tảng giám sát, khai thác dữ liệu tài nguyênInternet 2.0: triển khai các công cụ, mô hình biểu diễn, trực quan hóa các kết quả trên các hệ thống thống kê, dashboard và internet atlas;</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i-Speed phát triển sử dụng rộng rãi </w:t>
      </w:r>
      <w:r w:rsidRPr="006A5D3F">
        <w:rPr>
          <w:rFonts w:cs="Times New Roman"/>
          <w:color w:val="000000"/>
        </w:rPr>
        <w:t>tại Việt Nam, cung cấp số liệu đánh giá thống kê chính xác, đa dạng tốc độ trải nghiệm người dùng tại Việt Nam: Tiếp tục triển khai xây dựng các module cho các công cụ tích hợp mới để thống kê, cung cấp số liệu  đến cấp xã phường, các số liệu thống kế theo</w:t>
      </w:r>
      <w:r w:rsidRPr="006A5D3F">
        <w:rPr>
          <w:rFonts w:cs="Times New Roman"/>
          <w:color w:val="000000"/>
        </w:rPr>
        <w:t xml:space="preserve"> mã giới thiệu nhằm phục vụ cho công tác quản lý nhà nước, giúp các địa phương thúc đẩy người dân sử dụng qua đó có được số liệu thống kê tạo nên được bức về hạ tầng Internet Việt Nam; Tiếp tục truyền thông, thúc đẩy người dân sử dụng ứng dụng qua các kênh</w:t>
      </w:r>
      <w:r w:rsidRPr="006A5D3F">
        <w:rPr>
          <w:rFonts w:cs="Times New Roman"/>
          <w:color w:val="000000"/>
        </w:rPr>
        <w:t xml:space="preserve"> truyền thông như bài báo, các Sở TTTT;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Hoàn thành tổ chức VNIX NOG năm 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 Thúc đẩy, phát triển tên miền:</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Phối hợp với Sở TTTT Hải Dương, Đồng Tháp, Đà Nẵng triển khai thí điểm chương trình Hiện diện trực tuyến với tên miền quốc gia “.vn”.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Phố</w:t>
      </w:r>
      <w:r w:rsidRPr="006A5D3F">
        <w:rPr>
          <w:rFonts w:cs="Times New Roman"/>
          <w:color w:val="000000"/>
        </w:rPr>
        <w:t>i hợp với Sở TTTT Thái Nguyên chuẩn bị triển khai tiếp chương trình điểm phát triển tên miền “.vn” điểm tại tỉnh Thái Nguyên.</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lastRenderedPageBreak/>
        <w:t>+ Làm việc Với trường Đại học Huế ; Cao đẳng Huế để triển khai cho sinh viên đăng ký tên miền id.vn ( tháng 10); Ký MoU với Việt H</w:t>
      </w:r>
      <w:r w:rsidRPr="006A5D3F">
        <w:rPr>
          <w:rFonts w:cs="Times New Roman"/>
          <w:color w:val="000000"/>
        </w:rPr>
        <w:t>àn (tháng 10).</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III. Lĩnh vực Chuyển đổi số</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1. Thông tin chung về lĩnh vực </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1.1. Sự kiện nổi bật</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Tổ chức Phiên họp lần thứ 9 của Ủy ban Quốc gia về chuyển đổi số và Tổ công tác triển khai Đề án 06 của Chính phủ và Hội nghị sơ kết 6 tháng đầu năm 2024 về c</w:t>
      </w:r>
      <w:r w:rsidRPr="006A5D3F">
        <w:rPr>
          <w:rFonts w:cs="Times New Roman"/>
          <w:color w:val="000000"/>
        </w:rPr>
        <w:t>huyển đổi số quốc gia và Đề án 06 của Chính phủ (ngày 10/7/2024). </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Tổ chức Hội nghị Thường trực Chính phủ về Chuyển đổi số với các đồng chí Bộ trưởng, Trưởng ngành, Chủ tịch UBND tỉnh, thành phố trực thuộc Trung ương (ngày 19/7/2024).</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ml:space="preserve">- Tổ chức Hội nghị </w:t>
      </w:r>
      <w:r w:rsidRPr="006A5D3F">
        <w:rPr>
          <w:rFonts w:cs="Times New Roman"/>
          <w:color w:val="000000"/>
        </w:rPr>
        <w:t>chuyên đề của Ủy ban Quốc gia về chuyển đổi số “Nâng cao hiệu quả cung cấp và sử dụng dịch vụ công trực tuyến” tại Đà Nẵng ngày 31/8/2024.</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Tổ chức Hội nghị phổ biến Nghị định số 82/2024/NĐ-CP ngày 10/7/2024 ngày 15/8/2024 với đối tượng là đơn vị chuyên trách CNTT của các bộ, CQNB, CQ thuộc Chính phủ và Sở TTTT 63 tỉnh, thành.</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Hội nghị tập huấn về chuyển đổi số khu vực phía Nam tại tỉnh Bà</w:t>
      </w:r>
      <w:r w:rsidRPr="006A5D3F">
        <w:rPr>
          <w:rFonts w:cs="Times New Roman"/>
          <w:color w:val="000000"/>
        </w:rPr>
        <w:t xml:space="preserve"> Rịa- Vũng Tàu ngày 27/9/2024.</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ml:space="preserve">- Đã tham mưu Chính phủ ban hành Nghị định số 82/2024/NĐ-CP ngày 10/7/2024 sửa đổi, bổ sung một số điều của Nghị định số 73/2019/NĐ-CP ngày 05/9/2019 của Chính phủ quy định quản lý đầu tư ứng dụng CNTT sử dụng nguồn vốn ngân </w:t>
      </w:r>
      <w:r w:rsidRPr="006A5D3F">
        <w:rPr>
          <w:rFonts w:cs="Times New Roman"/>
          <w:color w:val="000000"/>
        </w:rPr>
        <w:t>sách nhà nước.</w:t>
      </w:r>
    </w:p>
    <w:p w:rsidR="008A40DD" w:rsidRPr="006A5D3F" w:rsidRDefault="009B4131" w:rsidP="006A5D3F">
      <w:pPr>
        <w:spacing w:before="120" w:after="120" w:line="240" w:lineRule="auto"/>
        <w:ind w:right="23" w:firstLine="720"/>
        <w:jc w:val="both"/>
        <w:rPr>
          <w:rFonts w:cs="Times New Roman"/>
          <w:color w:val="000000"/>
        </w:rPr>
      </w:pPr>
      <w:bookmarkStart w:id="1" w:name="_heading=h.2jxsxqh" w:colFirst="0" w:colLast="0"/>
      <w:bookmarkEnd w:id="1"/>
      <w:r w:rsidRPr="006A5D3F">
        <w:rPr>
          <w:rFonts w:cs="Times New Roman"/>
          <w:color w:val="000000"/>
        </w:rPr>
        <w:t>- Đã tham mưu Thủ tướng Chính phủ ban hành Chỉ thị số 34/CT-TTg ngày 16/9/2024 về việc xây dựng đề án chuyển đổi số của các bộ, ngành, địa phương. Giúp các ngành, các địa phương tìm ra các điểm nghẽn về chuyển đổi số và tìm ra mũi đột phá (g</w:t>
      </w:r>
      <w:r w:rsidRPr="006A5D3F">
        <w:rPr>
          <w:rFonts w:cs="Times New Roman"/>
          <w:color w:val="000000"/>
        </w:rPr>
        <w:t xml:space="preserve">iải pháp tháo gỡ) để tháo gỡ điểm nghẽn. </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Các bộ, ngành, địa phương hoàn thành được Đề án đáp ứng được yêu cầu, quốc gia sẽ xác định được tổng thể những điểm nghẽn và giải pháp tháo gỡ, giống như có một kế hoạch tổng thể, các ngành, các cấp tập trung nguồn</w:t>
      </w:r>
      <w:r w:rsidRPr="006A5D3F">
        <w:rPr>
          <w:rFonts w:cs="Times New Roman"/>
          <w:color w:val="000000"/>
        </w:rPr>
        <w:t xml:space="preserve"> lực giải quyết. CĐS quốc gia sẽ có kết quả đột phá, đưa các hoạt động của chính quyền, người dân, doanh nghiệp lên môi trường số.</w:t>
      </w:r>
    </w:p>
    <w:p w:rsidR="008A40DD" w:rsidRPr="006A5D3F" w:rsidRDefault="009B4131" w:rsidP="006A5D3F">
      <w:pPr>
        <w:keepNext/>
        <w:spacing w:before="120" w:after="120" w:line="240" w:lineRule="auto"/>
        <w:ind w:firstLine="720"/>
        <w:jc w:val="both"/>
        <w:rPr>
          <w:rFonts w:cs="Times New Roman"/>
          <w:color w:val="000000"/>
        </w:rPr>
      </w:pPr>
      <w:r w:rsidRPr="006A5D3F">
        <w:rPr>
          <w:rFonts w:cs="Times New Roman"/>
          <w:color w:val="000000"/>
        </w:rPr>
        <w:t xml:space="preserve">- Đã tham mưu Thủ tướng Chính phủ ban hành Kế hoạch hành động chuyển đổi số hoạt động chỉ đạo, điều hành của Thủ tướng Chính </w:t>
      </w:r>
      <w:r w:rsidRPr="006A5D3F">
        <w:rPr>
          <w:rFonts w:cs="Times New Roman"/>
          <w:color w:val="000000"/>
        </w:rPr>
        <w:t>phủ trực tuyến và dựa trên dữ liệu giai đoạn 2024 - 2025, định hướng đến năm 2030 (Quyết định số 1012/QĐ-TTg ngày 20/9/2024).</w:t>
      </w:r>
    </w:p>
    <w:p w:rsidR="008A40DD" w:rsidRPr="006A5D3F" w:rsidRDefault="009B4131" w:rsidP="006A5D3F">
      <w:pPr>
        <w:keepNext/>
        <w:spacing w:before="120" w:after="120" w:line="240" w:lineRule="auto"/>
        <w:ind w:firstLine="720"/>
        <w:jc w:val="both"/>
        <w:rPr>
          <w:rFonts w:cs="Times New Roman"/>
          <w:color w:val="000000"/>
        </w:rPr>
      </w:pPr>
      <w:r w:rsidRPr="006A5D3F">
        <w:rPr>
          <w:rFonts w:cs="Times New Roman"/>
          <w:color w:val="000000"/>
        </w:rPr>
        <w:t>- Quyết định 1012/QĐ-TTg thể hiện cam kết mạnh mẽ của Chính phủ trong việc hiện đại hóa hoạt động chỉ đạo, điều hành, hướng tới Ch</w:t>
      </w:r>
      <w:r w:rsidRPr="006A5D3F">
        <w:rPr>
          <w:rFonts w:cs="Times New Roman"/>
          <w:color w:val="000000"/>
        </w:rPr>
        <w:t xml:space="preserve">ính phủ số hoạt động hiệu quả và bám sát thực tiễn; thúc đẩy việc ứng dụng công nghệ số, dữ liệu thời gian thực vào quy trình ra quyết định, từ đó nâng cao hiệu quả hoạt động của </w:t>
      </w:r>
      <w:r w:rsidRPr="006A5D3F">
        <w:rPr>
          <w:rFonts w:cs="Times New Roman"/>
          <w:color w:val="000000"/>
        </w:rPr>
        <w:lastRenderedPageBreak/>
        <w:t>Chính phủ, Thủ tướng Chính phủ và các cấp chính quyền, tạo nền tảng vững chắc</w:t>
      </w:r>
      <w:r w:rsidRPr="006A5D3F">
        <w:rPr>
          <w:rFonts w:cs="Times New Roman"/>
          <w:color w:val="000000"/>
        </w:rPr>
        <w:t xml:space="preserve"> cho công cuộc chuyển đổi số quốc gia.</w:t>
      </w:r>
    </w:p>
    <w:p w:rsidR="008A40DD" w:rsidRPr="006A5D3F" w:rsidRDefault="009B4131" w:rsidP="006A5D3F">
      <w:pPr>
        <w:keepNext/>
        <w:spacing w:before="120" w:after="120" w:line="240" w:lineRule="auto"/>
        <w:ind w:firstLine="720"/>
        <w:jc w:val="both"/>
        <w:rPr>
          <w:rFonts w:cs="Times New Roman"/>
          <w:color w:val="000000"/>
        </w:rPr>
      </w:pPr>
      <w:r w:rsidRPr="006A5D3F">
        <w:rPr>
          <w:rFonts w:cs="Times New Roman"/>
          <w:color w:val="000000"/>
        </w:rPr>
        <w:t>- Phát hành văn bản số 3816/BTTTT-CĐSQG ngày 16/9/2024 hướng dẫn các bộ, ngành, địa phương xây dựng Kế hoạch Chuyển đổi số năm 2025.</w:t>
      </w:r>
    </w:p>
    <w:p w:rsidR="008A40DD" w:rsidRPr="006A5D3F" w:rsidRDefault="009B4131" w:rsidP="006A5D3F">
      <w:pPr>
        <w:spacing w:before="120" w:after="120" w:line="240" w:lineRule="auto"/>
        <w:ind w:right="23" w:firstLine="720"/>
        <w:jc w:val="both"/>
        <w:rPr>
          <w:rFonts w:cs="Times New Roman"/>
          <w:color w:val="000000"/>
        </w:rPr>
      </w:pPr>
      <w:bookmarkStart w:id="2" w:name="_heading=h.z337ya" w:colFirst="0" w:colLast="0"/>
      <w:bookmarkEnd w:id="2"/>
      <w:r w:rsidRPr="006A5D3F">
        <w:rPr>
          <w:rFonts w:cs="Times New Roman"/>
          <w:color w:val="000000"/>
        </w:rPr>
        <w:t xml:space="preserve">- Trong 02 tháng 08, 09 năm 2024, Bộ đã trực tiếp phối hợp với các địa phương triển </w:t>
      </w:r>
      <w:r w:rsidRPr="006A5D3F">
        <w:rPr>
          <w:rFonts w:cs="Times New Roman"/>
          <w:color w:val="000000"/>
        </w:rPr>
        <w:t>khai Lễ ra quân hưởng ứng ngày Chuyển đổi số quốc gia năm 2024 và tập huấn phổ cập kỹ năng số cơ bản, nâng cao nhận thức về chuyển đổi số cho tổ công nghệ số cộng đồng tại gần 50 tỉnh, thành trên cả nước.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Phát động "Tháng tiêu dùng số" sôi động trên cả n</w:t>
      </w:r>
      <w:r w:rsidRPr="006A5D3F">
        <w:rPr>
          <w:rFonts w:cs="Times New Roman"/>
          <w:color w:val="000000"/>
        </w:rPr>
        <w:t>ước hướng tới ngày Chuyển đổi số quốc gia 10/10. Theo đó, cùng với việc đồng loạt hiển thị bộ nhận diện chào mừng trên khắp các phương tiện truyền thông, nhiều chương trình ưu đãi hấp dẫn khi sử dụng dịch vụ số sẽ được triển khai bởi các cơ quan, doanh ngh</w:t>
      </w:r>
      <w:r w:rsidRPr="006A5D3F">
        <w:rPr>
          <w:rFonts w:cs="Times New Roman"/>
          <w:color w:val="000000"/>
        </w:rPr>
        <w:t>iệp. Đặc biệt, các hoạt động sẽ tập trung vào các lĩnh vực trụ cột của kinh tế số, mang đến lợi ích thiết thực cho người dân từ chuyển đổi số.</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Phát hành văn bản số 3182/BTTTT-CĐSQG ngày 04/8/2024 gửi các bộ, ngành, địa phương về việc Hướng dẫn Khung Chuy</w:t>
      </w:r>
      <w:r w:rsidRPr="006A5D3F">
        <w:rPr>
          <w:rFonts w:cs="Times New Roman"/>
          <w:color w:val="000000"/>
        </w:rPr>
        <w:t>ển đổi số cấp Bộ.</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Phát hành văn bản số 3127/BTTTT-CĐSQG ngày 31/7/2024 về việc tăng cường hiệu quả quản lý đầu tư ứng dụng công nghệ thông tin phục vụ chuyển đổi số năm 2024 gửi các bộ, ngành, địa phương (hướng dẫn Nghị định 82/2024/NĐ-CP ngày 10/7/</w:t>
      </w:r>
      <w:r w:rsidRPr="006A5D3F">
        <w:rPr>
          <w:rFonts w:cs="Times New Roman"/>
          <w:color w:val="000000"/>
        </w:rPr>
        <w:t>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1.2. Đánh giá sự phát triển của lĩnh vực</w:t>
      </w:r>
      <w:r w:rsidRPr="006A5D3F">
        <w:rPr>
          <w:rFonts w:cs="Times New Roman"/>
          <w:color w:val="000000"/>
        </w:rPr>
        <w:t xml:space="preserve"> </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xml:space="preserve">- 100% bộ, ngành địa phương đã ban hành, cập nhật kiến trúc chính phủ điện tử 2.0; 100% địa phương đã ban hành nghị quyết về chuyển đổi số, kiện toàn, thành lập ban chỉ đạo về chuyển đổi số; 100% bộ, ngành, </w:t>
      </w:r>
      <w:r w:rsidRPr="006A5D3F">
        <w:rPr>
          <w:rFonts w:cs="Times New Roman"/>
          <w:color w:val="000000"/>
          <w:highlight w:val="white"/>
        </w:rPr>
        <w:t>địa phương đã ban hành kế hoạch/đề án về chuyển đổi số.</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Tổ chức đào tạo, bồi dưỡng kỹ năng số trên Nền tảng học trực tuyến mở đại trà (MOOCs): Bộ TTTT đã xây dựng Nền tảng học trực tuyến mở đại trà tại địa chỉ https://onetouch.mic.gov.vn (Nền tảng OneTou</w:t>
      </w:r>
      <w:r w:rsidRPr="006A5D3F">
        <w:rPr>
          <w:rFonts w:cs="Times New Roman"/>
          <w:color w:val="000000"/>
          <w:highlight w:val="white"/>
        </w:rPr>
        <w:t>ch) để phổ cập kỹ năng số cho mọi đối tượng. </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xml:space="preserve">Từ 01/01/2023 đến 15/8/2024, Bộ TTTT đang tổ chức 10 khóa bồi dưỡng về chuyển đổi số miễn phí trên Nền tảng học trực tuyến mở đại trà (MOOCS) cho hơn 81.500 cán bộ, công chức, viên chức và người lao động trong </w:t>
      </w:r>
      <w:r w:rsidRPr="006A5D3F">
        <w:rPr>
          <w:rFonts w:cs="Times New Roman"/>
          <w:color w:val="000000"/>
          <w:highlight w:val="white"/>
        </w:rPr>
        <w:t>các bộ, ngành, địa phương và các tập đoàn, tổng công ty nhà nước. Hỗ trợ 15 bộ, ngành và 49 địa phương sử dụng miễn phí Nền tảng MOOCS đến hết năm 2024. Các bộ, ngành, địa phương đã tổ chức 84 khóa học cho hơn 173.500 cán bộ học viên. Đồng thời, Bộ TTTT đa</w:t>
      </w:r>
      <w:r w:rsidRPr="006A5D3F">
        <w:rPr>
          <w:rFonts w:cs="Times New Roman"/>
          <w:color w:val="000000"/>
          <w:highlight w:val="white"/>
        </w:rPr>
        <w:t>ng tổ chức 02 khóa học mở miễn phí cho người dân Việt Nam về kỹ năng số cơ bản và kỹ năng an toàn thông tin trên môi trường số trên Nền tảng MOOCS và thực hiện tập huấn kỹ năng số cho thành viên Tổ công nghệ số cộng đồng (Tổ CNSCĐ) tại các địa phương.</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xml:space="preserve">Đến </w:t>
      </w:r>
      <w:r w:rsidRPr="006A5D3F">
        <w:rPr>
          <w:rFonts w:cs="Times New Roman"/>
          <w:color w:val="000000"/>
          <w:highlight w:val="white"/>
        </w:rPr>
        <w:t>nay Nền tảng đã đạt hơn 28 triệu lượt truy cập các khóa học. Trung bình mỗi ngày tăng 2000-3000 lượt truy cập.</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highlight w:val="white"/>
        </w:rPr>
        <w:lastRenderedPageBreak/>
        <w:t>- Triển khai Tổ Công nghệ số cộng đồng (CNSCĐ): Cả nước 63/63 tỉnh, thành phố đã thành lập các Tổ CNSCĐ đến từng thôn, tổ dân phố, khu dân cư, kh</w:t>
      </w:r>
      <w:r w:rsidRPr="006A5D3F">
        <w:rPr>
          <w:rFonts w:cs="Times New Roman"/>
          <w:color w:val="000000"/>
          <w:highlight w:val="white"/>
        </w:rPr>
        <w:t>óm, ấp dân cư với 93.524 tổ và gần 457.820 thành viên, trong đó 63/63 tỉnh, thành phố hoàn thành 100% đến cấp xã. Mỗi tổ có khoảng 04 đến 09 thành viên, trong đó Tổ trưởng các Tổ dân phố, Công an khu vực, Ban Chấp hành Đoàn Thanh niên (các chi đoàn, đoàn c</w:t>
      </w:r>
      <w:r w:rsidRPr="006A5D3F">
        <w:rPr>
          <w:rFonts w:cs="Times New Roman"/>
          <w:color w:val="000000"/>
          <w:highlight w:val="white"/>
        </w:rPr>
        <w:t xml:space="preserve">ơ sở) và Doanh nghiệp công nghệ số là lực lượng nòng cốt. </w:t>
      </w:r>
      <w:r w:rsidRPr="006A5D3F">
        <w:rPr>
          <w:rFonts w:cs="Times New Roman"/>
          <w:color w:val="000000"/>
        </w:rPr>
        <w:t>Đặc biệt, trong tháng 08, 09 năm 2024, Bộ đã trực tiếp phối hợp với các địa phương triển khai Lễ ra quân hưởng ứng ngày Chuyển đổi số quốc gia năm 2024 và tập huấn phổ cập kỹ năng số cơ bản, nâng ca</w:t>
      </w:r>
      <w:r w:rsidRPr="006A5D3F">
        <w:rPr>
          <w:rFonts w:cs="Times New Roman"/>
          <w:color w:val="000000"/>
        </w:rPr>
        <w:t>o nhận thức về chuyển đổi số cho tổ công nghệ số cộng đồng tại gần 50 tỉnh, thành trên cả nước.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i/>
          <w:color w:val="000000"/>
        </w:rPr>
        <w:t>1.3. Đánh giá thực thi pháp luật của các đối tượng quản lý</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1.4. Đánh giá tình hình triển khai chỉ đạo điều hành của các Sở TTTT</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1.5. Thông tin mới của quốc tế có thể tham khảo/nghiên cứu học tập</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2. Kết quả công tác chỉ đạo điều hành </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2.1. Kết quả hoạt động chỉ đạo điều hành</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Chủ trương, chính sách về chuyển đổi số, phát triển Chính phủ số tại các bộ, ngành, địa phương đã có nhiều chuyển biến về nhận thức, hành động. Cụ thể 05/30 bộ, cơ quan ngang bộ, cơ quan thuộc Chính phủ ban hành Nghị quyết của Ban cán sự Đảng về chuyển đ</w:t>
      </w:r>
      <w:r w:rsidRPr="006A5D3F">
        <w:rPr>
          <w:rFonts w:cs="Times New Roman"/>
          <w:color w:val="000000"/>
        </w:rPr>
        <w:t>ổi số; 100% bộ, cơ quan ngang bộ, cơ quan thuộc Chính phủ ban hành Chương trình, Kế hoạch chuyển đổi số giai đoạn 2021 - 2025; 100% bộ, cơ quan ngang bộ ban hành Chương trình, kế hoạch về phát triển Chính phủ số, Chính quyền số giai đoạn 2021 - 2025.</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- 100</w:t>
      </w:r>
      <w:r w:rsidRPr="006A5D3F">
        <w:rPr>
          <w:rFonts w:cs="Times New Roman"/>
          <w:color w:val="000000"/>
        </w:rPr>
        <w:t>% tỉnh, thành phố ban hành: Nghị quyết của tỉnh ủy, thành ủy về chuyển đổi số; Chương trình, Kế hoạch chuyển đổi số giai đoạn 2021 - 2025; Chương trình, kế hoạch riêng về phát triển Chính phủ số, Chính quyền số giai đoạn 2021 - 2025. 100% các bộ, cơ quan n</w:t>
      </w:r>
      <w:r w:rsidRPr="006A5D3F">
        <w:rPr>
          <w:rFonts w:cs="Times New Roman"/>
          <w:color w:val="000000"/>
        </w:rPr>
        <w:t>gang bộ, các tỉnh, thành phố trực thuộc Trung ương ban hành kế hoạch thực hiện chuyển đổi số, phát triển Chính phủ số, Chính quyền số hàng năm.</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Đôn đốc đẩy mạnh hoạt động của Tổ công nghệ số cộng đồng và thông báo một số kế hoạch của Bộ TTTT dự kiến triể</w:t>
      </w:r>
      <w:r w:rsidRPr="006A5D3F">
        <w:rPr>
          <w:rFonts w:cs="Times New Roman"/>
          <w:color w:val="000000"/>
        </w:rPr>
        <w:t>n khai cho các Tổ công nghệ số cộng đồng năm 2024 (3240/BTTTT-CĐSQG ngày 08/8/2024). Trong 02 tháng 08, 09 năm 2024, Bộ đã trực tiếp phối hợp với các địa phương triển khai Lễ ra quân hưởng ứng ngày Chuyển đổi số quốc gia năm 2024 và tập huấn phổ cập kỹ năn</w:t>
      </w:r>
      <w:r w:rsidRPr="006A5D3F">
        <w:rPr>
          <w:rFonts w:cs="Times New Roman"/>
          <w:color w:val="000000"/>
        </w:rPr>
        <w:t>g số cơ bản, nâng cao nhận thức về chuyển đổi số cho tổ công nghệ số cộng đồng tại gần 50 tỉnh, thành trên cả nước.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Đã xây dựng chương trình, tài liệu sử dụng chung cho công tác tập huấn kiến thức, kỹ năng ứng dụng CNTT, chuyển đổi số và bảo đảm an toàn </w:t>
      </w:r>
      <w:r w:rsidRPr="006A5D3F">
        <w:rPr>
          <w:rFonts w:cs="Times New Roman"/>
          <w:color w:val="000000"/>
        </w:rPr>
        <w:t>thông tin mạng cho các bộ cấp xã theo quy định tại Thông tư số 03/2023/TT-BTTTT. (3235/BTTTT-CĐSQG ngày 07/8/2024 gửi UBND các tỉnh, thành phố trực thuộc Trung ương).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lastRenderedPageBreak/>
        <w:t>- Xây dựng Kế hoạch thực hiện “Chương trình chuyển đổi số quốc gia đến năm 2030, định hướ</w:t>
      </w:r>
      <w:r w:rsidRPr="006A5D3F">
        <w:rPr>
          <w:rFonts w:cs="Times New Roman"/>
          <w:color w:val="000000"/>
        </w:rPr>
        <w:t>ng đến năm 2035”.</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đánh giá và công bố danh sách nền tảng số quốc gia do các bộ, ngành triển khai trên toàn quốc để địa phương khai thác, tránh triển khai trùng lặp.</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Nghiên cứu: Kinh nghiệm thế giới và đề xuất khung pháp lý cho chuyển đổi số của</w:t>
      </w:r>
      <w:r w:rsidRPr="006A5D3F">
        <w:rPr>
          <w:rFonts w:cs="Times New Roman"/>
          <w:color w:val="000000"/>
        </w:rPr>
        <w:t xml:space="preserve"> Việt Nam; ứng dụng trí tuệ nhân tạo phục vụ chuyển đổi số trong lĩnh vực Hành chính công.</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2.2. Tình hình xây dựng cơ chế, chính sách</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Nghiên cứu xây dựng 02 Đề án trình Bộ Chính trị:</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Nghị quyết của Bộ Chính trị về chuyển đổi số quốc gia: Đã trình Chính</w:t>
      </w:r>
      <w:r w:rsidRPr="006A5D3F">
        <w:rPr>
          <w:rFonts w:cs="Times New Roman"/>
          <w:color w:val="000000"/>
        </w:rPr>
        <w:t xml:space="preserve"> phủ Tờ trình số 102/TTr-BTTTT ngày 27/9/2024.</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Đề án tổng kết 10 năm thực hiện Nghị quyết số 36-NQ/TW ngày 01/7/2014 của Bộ Chính trị khóa XI về đẩy mạnh ứng dụng, phát triển CNTT đáp ứng yêu cầu phát triển bền vững và hội nhập quốc tế: Đã trình TTgCP và</w:t>
      </w:r>
      <w:r w:rsidRPr="006A5D3F">
        <w:rPr>
          <w:rFonts w:cs="Times New Roman"/>
          <w:color w:val="000000"/>
        </w:rPr>
        <w:t xml:space="preserve"> các Phó TTgCP về việc chuẩn bị Đề án trình Bộ Chính trị (Tờ trình số 96/TTr-BTTTT ngày 14/9/2024 và 99/TTr-BTTTT ngày 20/9/2024).</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Đã hoàn thiện chỉ thị theo chỉ đạo của Lãnh đạo Chính phủ và trình tại phiếu trình số 70/TTr-BTTTT ngày 18/7/2024. Đồng thờ</w:t>
      </w:r>
      <w:r w:rsidRPr="006A5D3F">
        <w:rPr>
          <w:rFonts w:cs="Times New Roman"/>
          <w:color w:val="000000"/>
        </w:rPr>
        <w:t>i, ngày 04/8/2024, Bộ TTTT đã có văn bản số 3181/BTTTT-CĐSQG gửi Văn phòng Chính phủ về việc hoàn thiện dự thảo Chỉ thị theo ý kiến chỉ đạo của Phó Thủ tướng Chính phủ.</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Đã gửi xin ý kiến rộng rãi Nghị quyết của Chính phủ về một số nhiệm vụ, giải pháp trọ</w:t>
      </w:r>
      <w:r w:rsidRPr="006A5D3F">
        <w:rPr>
          <w:rFonts w:cs="Times New Roman"/>
          <w:color w:val="000000"/>
        </w:rPr>
        <w:t>ng tâm chuyển đổi số giai đoạn 2024-2025.</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Xây dựng Thông tư quy định lập và quản lý chi phí trong hoạt động ứng dụng CNTT sử dụng nguồn vốn ngân sách nhà nước: đã gửi xin ý kiến rộng rãi.</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Xây dựng Thông tư quy định quản lý chất lượng trong hoạt động ứn</w:t>
      </w:r>
      <w:r w:rsidRPr="006A5D3F">
        <w:rPr>
          <w:rFonts w:cs="Times New Roman"/>
          <w:color w:val="000000"/>
        </w:rPr>
        <w:t>g dụng CNTT sử dụng nguồn vốn ngân sách nhà nước: đã gửi xin ý kiến rộng rãi.</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3. Công tác xử lý các phản ánh/kiến nghị của các Sở TTTT</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 xml:space="preserve">4. Kết quả thực hiện nhiệm vụ được giao </w:t>
      </w:r>
      <w:r w:rsidRPr="006A5D3F">
        <w:rPr>
          <w:rFonts w:cs="Times New Roman"/>
          <w:color w:val="000000"/>
        </w:rPr>
        <w:t xml:space="preserve">(cập nhật trên hệ thống </w:t>
      </w:r>
      <w:hyperlink r:id="rId15">
        <w:r w:rsidRPr="006A5D3F">
          <w:rPr>
            <w:rFonts w:cs="Times New Roman"/>
            <w:color w:val="000000"/>
            <w:u w:val="single"/>
          </w:rPr>
          <w:t>https://nhi</w:t>
        </w:r>
        <w:r w:rsidRPr="006A5D3F">
          <w:rPr>
            <w:rFonts w:cs="Times New Roman"/>
            <w:color w:val="000000"/>
            <w:u w:val="single"/>
          </w:rPr>
          <w:t>emvu.mic.gov.vn</w:t>
        </w:r>
      </w:hyperlink>
      <w:r w:rsidRPr="006A5D3F">
        <w:rPr>
          <w:rFonts w:cs="Times New Roman"/>
          <w:color w:val="000000"/>
        </w:rPr>
        <w:t>).</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5. Nhiệm vụ mới phát sinh</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Xây dựng Nghị quyết của Chính phủ về một số nhiệm vụ, giải pháp trọng tâm chuyển đổi số giai đoạn 2024-2025.</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Xây dựng Thông tư quy định lập và quản lý chi phí trong hoạt động ứng dụng CNTT sử dụng nguồn vốn n</w:t>
      </w:r>
      <w:r w:rsidRPr="006A5D3F">
        <w:rPr>
          <w:rFonts w:cs="Times New Roman"/>
          <w:color w:val="000000"/>
        </w:rPr>
        <w:t>gân sách nhà nước.</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Xây dựng Thông tư quy định quản lý chất lượng trong hoạt động ứng dụng CNTT sử dụng nguồn vốn ngân sách nhà nước.</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b/>
          <w:color w:val="000000"/>
        </w:rPr>
        <w:t>6. Khó khăn, vướng mắc/tồn tại, hạn chế và giải pháp</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lastRenderedPageBreak/>
        <w:t>Khó khăn, vướng mắc:</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Việc triển khai các nền tảng số quốc gia do c</w:t>
      </w:r>
      <w:r w:rsidRPr="006A5D3F">
        <w:rPr>
          <w:rFonts w:cs="Times New Roman"/>
          <w:color w:val="000000"/>
        </w:rPr>
        <w:t>ác bộ, ngành ở Trung ương chủ trì còn chậm, cần quyết liệt hơn trong công tác lãnh đạo, chỉ đạo triển khai các nền tảng số quốc gia. </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Giải pháp:</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Các bộ, ngành chủ trì triển khai các CSDLQG tập trung nguồn lực, quyết liệt triển khai dứt điểm và kết nối, khai thác hiệu quả các CSDLQG, trước hết phục vụ cung cấp DVCTT và phát triển kinh tế - xã hội. </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ml:space="preserve">- Các bộ, ngành, địa phương tập trung triển khai </w:t>
      </w:r>
      <w:r w:rsidRPr="006A5D3F">
        <w:rPr>
          <w:rFonts w:cs="Times New Roman"/>
          <w:color w:val="000000"/>
        </w:rPr>
        <w:t>các nền tảng số quy mô quốc gia theo trách nhiệm được giao tại Kế hoạch hoạt động của Ủy ban Quốc gia về chuyển đổi số.</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Triển khai những hình thức mới để bồi dưỡng, nâng cao nhận thức về chuyển đổi số cho CBCCVC, người lao động thông qua các nền tảng số.</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7. Nhiệm vụ trọng tâm trong Quý IV/2024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các hoạt động, sự kiện hưởng ứng Ngày Chuyển đổi số quốc gia năm 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nhiệm vụ tại Kế hoạch hoạt động năm 2024 của Ủy ban quốc gia về Chuyển đổi số.</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Hoàn thiện Đề án trình Bộ Chính trị: “Nghị quyết của Bộ Chính trị về chuyển đổi số quốc gia” và “Đề án tổng kết 10 năm thực hiện Nghị quyết số 36-NQ/TW ngày 01/7/2014 của Bộ Chính trị khóa XI về đẩy mạnh ứng dụng, phát triển CNTT đáp ứng yêu cầu phát tri</w:t>
      </w:r>
      <w:r w:rsidRPr="006A5D3F">
        <w:rPr>
          <w:rFonts w:cs="Times New Roman"/>
          <w:color w:val="000000"/>
        </w:rPr>
        <w:t>ển bền vững và hội nhập quốc tế”.</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nhiệm vụ tại Kế hoạch thực hiện Quyết định số 1690/QĐ-TTg ngày 26/12/2023 của Thủ tướng Chính phủ phê duyệt Đề án “Kiện toàn tổ chức bộ máy, nâng cao năng lực quản lý nhà nước và thực thi pháp luật về chuyển đ</w:t>
      </w:r>
      <w:r w:rsidRPr="006A5D3F">
        <w:rPr>
          <w:rFonts w:cs="Times New Roman"/>
          <w:color w:val="000000"/>
        </w:rPr>
        <w:t>ổi số từ Trung ương đến địa phương đến năm 2025, định hướng đến năm 2030” của Bộ TTTT.</w:t>
      </w:r>
    </w:p>
    <w:p w:rsidR="008A40DD" w:rsidRPr="001A5F77" w:rsidRDefault="009B4131" w:rsidP="006A5D3F">
      <w:pPr>
        <w:spacing w:before="120" w:after="120" w:line="240" w:lineRule="auto"/>
        <w:ind w:firstLine="720"/>
        <w:jc w:val="both"/>
        <w:rPr>
          <w:rFonts w:cs="Times New Roman"/>
          <w:color w:val="000000"/>
          <w:lang w:val="en-US"/>
        </w:rPr>
      </w:pPr>
      <w:r w:rsidRPr="006A5D3F">
        <w:rPr>
          <w:rFonts w:cs="Times New Roman"/>
          <w:color w:val="000000"/>
        </w:rPr>
        <w:t xml:space="preserve">- Công bố xếp hạng mức độ chuyển đổi số cấp bộ, cấp tỉnh </w:t>
      </w:r>
      <w:r w:rsidR="001A5F77">
        <w:rPr>
          <w:rFonts w:cs="Times New Roman"/>
          <w:color w:val="000000"/>
        </w:rPr>
        <w:t>và của quốc gia (DTI) năm 2023</w:t>
      </w:r>
      <w:r w:rsidR="001A5F77">
        <w:rPr>
          <w:rFonts w:cs="Times New Roman"/>
          <w:color w:val="000000"/>
          <w:lang w:val="en-US"/>
        </w:rPr>
        <w:t>.</w:t>
      </w:r>
      <w:bookmarkStart w:id="3" w:name="_GoBack"/>
      <w:bookmarkEnd w:id="3"/>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Định kỳ tổng hợp xây dựng báo cáo chuyển đổi số.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w:t>
      </w:r>
      <w:r w:rsidRPr="006A5D3F">
        <w:rPr>
          <w:rFonts w:cs="Times New Roman"/>
          <w:color w:val="000000"/>
        </w:rPr>
        <w:t>ựng Quyết định ban hành Khung tiêu chí và phương pháp đánh giá, xét công nhận mức độ chuyển đổi số cấp huyện và cấp xã (Phiên bản 1.0).</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đào tạo, bồi dưỡng kỹ năng số trên Nền tảng học trực tuyến mở đại trà (MOOCs) theo kế hoạch năm 2024 (812/QĐ-B</w:t>
      </w:r>
      <w:r w:rsidRPr="006A5D3F">
        <w:rPr>
          <w:rFonts w:cs="Times New Roman"/>
          <w:color w:val="000000"/>
        </w:rPr>
        <w:t>TTTT).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có hiệu quả Tổ Công nghệ số cộng đồng.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Hoàn thiện các văn bản pháp lý về chuyển đổi số, tạo hành lang pháp lý thuận lợi cho việc triển khai các sáng kiến số. Tiếp tục đẩy nhanh tiến trình chuyển đổi số quốc gia trên cả 3 trụ cột: chín</w:t>
      </w:r>
      <w:r w:rsidRPr="006A5D3F">
        <w:rPr>
          <w:rFonts w:cs="Times New Roman"/>
          <w:color w:val="000000"/>
        </w:rPr>
        <w:t xml:space="preserve">h phủ số, kinh tế số và xã hội số. Đôn đốc, </w:t>
      </w:r>
      <w:r w:rsidRPr="006A5D3F">
        <w:rPr>
          <w:rFonts w:cs="Times New Roman"/>
          <w:color w:val="000000"/>
        </w:rPr>
        <w:lastRenderedPageBreak/>
        <w:t xml:space="preserve">hướng dẫn, tăng cường kiểm tra, giám sát việc thực hiện các chương trình, kế hoạch chuyển đổi số.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triển khai các nhiệm vụ, giải pháp để hoàn thành các mục tiêu trong các chương trình, chiến lược quốc g</w:t>
      </w:r>
      <w:r w:rsidRPr="006A5D3F">
        <w:rPr>
          <w:rFonts w:cs="Times New Roman"/>
          <w:color w:val="000000"/>
        </w:rPr>
        <w:t>ia về chuyển đổi số, phát triển chính phủ điện tử hướng tới chính phủ số, phát triển nguồn nhân lực chuyển đổi số theo Quyết định số 749/QĐ-TTg ngày 3/6/2020; Quyết định số 942/QĐ-TTg ngày 15/6/2021; Quyết định số 146/QĐ-TTg ngày 28/1/2022;…. Hoàn thành cá</w:t>
      </w:r>
      <w:r w:rsidRPr="006A5D3F">
        <w:rPr>
          <w:rFonts w:cs="Times New Roman"/>
          <w:color w:val="000000"/>
        </w:rPr>
        <w:t>c mục tiêu đề ra tại Nghị quyết số 17/NQ-CP ngày 07/3/2019 của Chính phủ về một số nhiệm vụ, giải pháp trọng tâm phát triển Chính phủ điện tử giai đoạn 2019 - 2020, định hướng đến 2025 và các chỉ đạo của Thủ tướng Chính phủ...</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IV. Lĩnh vực Chính phủ số</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 xml:space="preserve">1. </w:t>
      </w:r>
      <w:r w:rsidRPr="006A5D3F">
        <w:rPr>
          <w:rFonts w:cs="Times New Roman"/>
          <w:b/>
          <w:color w:val="000000"/>
        </w:rPr>
        <w:t>Thông tin chung về lĩnh vực </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 xml:space="preserve">1.1. Sự kiện nổi bật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Việt Nam ghi nhận bước tiến vượt bậc trong lĩnh vực Chính phủ điện tử và An toàn thông tin mạng. Theo đó, Việt Nam tăng 15 bậc, xếp thứ 71/193 về Chỉ số Chính phủ điện tử (EGDI), thuộc nhóm “EGDI rất cao</w:t>
      </w:r>
      <w:r w:rsidRPr="006A5D3F">
        <w:rPr>
          <w:rFonts w:cs="Times New Roman"/>
          <w:color w:val="000000"/>
        </w:rPr>
        <w:t>” nhờ tiến bộ ở các tiêu chí dịch vụ công trực tuyến, hạ tầng viễn thông, vốn con người và tham gia kỹ thuật số. Đồng thời, Việt Nam cũng tăng 8 bậc trong Chỉ số An toàn thông tin mạng toàn cầu (GCI), lọt top 46 quốc gia “kiểu mẫu” về an toàn, an ninh mạng</w:t>
      </w:r>
      <w:r w:rsidRPr="006A5D3F">
        <w:rPr>
          <w:rFonts w:cs="Times New Roman"/>
          <w:color w:val="000000"/>
        </w:rPr>
        <w:t xml:space="preserve"> với số điểm gần như tuyệt đối, khẳng định cam kết và nỗ lực không ngừng của Việt Nam trong lĩnh vực này.</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Công bố chất lượng Hệ thống thông tin giải quyết thủ tục hành chính cấp bộ, cấp tỉnh.</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1.2. Đánh giá sự phát triển của lĩnh vực</w:t>
      </w:r>
      <w:r w:rsidRPr="006A5D3F">
        <w:rPr>
          <w:rFonts w:cs="Times New Roman"/>
          <w:color w:val="000000"/>
        </w:rPr>
        <w:t xml:space="preserve">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a) Dịch vụ công trực</w:t>
      </w:r>
      <w:r w:rsidRPr="006A5D3F">
        <w:rPr>
          <w:rFonts w:cs="Times New Roman"/>
          <w:b/>
          <w:color w:val="000000"/>
        </w:rPr>
        <w:t xml:space="preserve"> tuyến (DVCTT)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Tỷ lệ DVCTT toàn trình đủ điều kiện đạt 100%. Hiện có 83/83 bộ, tỉnh đã ban hành danh mục DVCTT toàn trình, một phần theo Nghị định số 42/2022/NĐ-CP. </w:t>
      </w:r>
    </w:p>
    <w:p w:rsidR="008A40DD" w:rsidRPr="006A5D3F" w:rsidRDefault="009B4131" w:rsidP="006A5D3F">
      <w:pPr>
        <w:widowControl w:val="0"/>
        <w:spacing w:before="120" w:after="120" w:line="240" w:lineRule="auto"/>
        <w:ind w:firstLine="720"/>
        <w:jc w:val="both"/>
        <w:rPr>
          <w:rFonts w:cs="Times New Roman"/>
          <w:color w:val="000000"/>
        </w:rPr>
      </w:pPr>
      <w:r w:rsidRPr="006A5D3F">
        <w:rPr>
          <w:rFonts w:cs="Times New Roman"/>
          <w:color w:val="000000"/>
        </w:rPr>
        <w:t>Việc triển khai cung cấp dịch vụ công trực tuyến đã đạt được các kết quả sau: đến hết 15/9/2024, 81% thủ tục hành chính được triển khai là dịch vụ công trực tuyến, trong đó 49% thủ tục hành chính được triển khai là dịch vụ công trực tuyến toàn trình</w:t>
      </w:r>
      <w:r w:rsidRPr="006A5D3F">
        <w:rPr>
          <w:rFonts w:cs="Times New Roman"/>
          <w:color w:val="000000"/>
          <w:vertAlign w:val="superscript"/>
        </w:rPr>
        <w:footnoteReference w:id="1"/>
      </w:r>
      <w:r w:rsidRPr="006A5D3F">
        <w:rPr>
          <w:rFonts w:cs="Times New Roman"/>
          <w:color w:val="000000"/>
        </w:rPr>
        <w: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Về h</w:t>
      </w:r>
      <w:r w:rsidRPr="006A5D3F">
        <w:rPr>
          <w:rFonts w:cs="Times New Roman"/>
          <w:color w:val="000000"/>
        </w:rPr>
        <w:t>iệu quả sử dụng, tỷ lệ hồ sơ nộp trực tuyến trên tổng số hồ sơ giải quyết thủ tục hành chính đạt 77,44 % (đến ngày 15/9/2024).</w:t>
      </w:r>
    </w:p>
    <w:p w:rsidR="008A40DD" w:rsidRPr="006A5D3F" w:rsidRDefault="009B4131" w:rsidP="006A5D3F">
      <w:pPr>
        <w:widowControl w:val="0"/>
        <w:spacing w:before="120" w:after="120" w:line="240" w:lineRule="auto"/>
        <w:ind w:firstLine="720"/>
        <w:jc w:val="both"/>
        <w:rPr>
          <w:rFonts w:cs="Times New Roman"/>
          <w:color w:val="000000"/>
        </w:rPr>
      </w:pPr>
      <w:r w:rsidRPr="006A5D3F">
        <w:rPr>
          <w:rFonts w:cs="Times New Roman"/>
          <w:color w:val="000000"/>
        </w:rPr>
        <w:t xml:space="preserve">Hiện nay, toàn quốc có 63/63 địa phương ban hành chính sách giảm, miễn </w:t>
      </w:r>
      <w:r w:rsidRPr="006A5D3F">
        <w:rPr>
          <w:rFonts w:cs="Times New Roman"/>
          <w:color w:val="000000"/>
        </w:rPr>
        <w:lastRenderedPageBreak/>
        <w:t>phí, lệ phí sử dụng dịch vụ công trực tuyến; 15/63</w:t>
      </w:r>
      <w:r w:rsidRPr="006A5D3F">
        <w:rPr>
          <w:rFonts w:cs="Times New Roman"/>
          <w:color w:val="000000"/>
          <w:vertAlign w:val="superscript"/>
        </w:rPr>
        <w:footnoteReference w:id="2"/>
      </w:r>
      <w:r w:rsidRPr="006A5D3F">
        <w:rPr>
          <w:rFonts w:cs="Times New Roman"/>
          <w:color w:val="000000"/>
        </w:rPr>
        <w:t xml:space="preserve"> tỉnh đ</w:t>
      </w:r>
      <w:r w:rsidRPr="006A5D3F">
        <w:rPr>
          <w:rFonts w:cs="Times New Roman"/>
          <w:color w:val="000000"/>
        </w:rPr>
        <w:t>ã ban hành chính sách giảm thời gian để khuyến khích người dân sử dụng dịch vụ công trực tuyến; thành phố Hà Nội ban hành chính sách quy định việc hỗ trợ phí cung cấp thông tin lý lịch tư pháp qua ứng dụng VNeID trên địa bàn thành phố Hà Nội.</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b) Tổ chức tr</w:t>
      </w:r>
      <w:r w:rsidRPr="006A5D3F">
        <w:rPr>
          <w:rFonts w:cs="Times New Roman"/>
          <w:b/>
          <w:color w:val="000000"/>
        </w:rPr>
        <w:t>iển khai tích hợp, chia sẻ dữ liệu trên quy mô quốc gia</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Nền tảng tích hợp, chia sẻ dữ liệu quốc gia (NDXP) được xây dựng, từng bước kết nối, chia sẻ dữ liệu giữa các bộ, ngành, địa phương, là nền tảng quan trọng trong phát triển Chính phủ số. Nền tảng NDXP</w:t>
      </w:r>
      <w:r w:rsidRPr="006A5D3F">
        <w:rPr>
          <w:rFonts w:cs="Times New Roman"/>
          <w:color w:val="000000"/>
        </w:rPr>
        <w:t xml:space="preserve"> hiện đã kết nối với hệ thống của 90 cơ quan, tổ chức, doanh nghiệp. Hiện nay, Nền tảng đã kết nối 103 bộ, ngành, địa phương, cơ quan, tổ chức ở Trung ương (cơ bản hết cơ quan cấp I);đã kết nối 10 cơ sở dữ liệu, 15 hệ thống thông tin cung cấp dịch vụ chia </w:t>
      </w:r>
      <w:r w:rsidRPr="006A5D3F">
        <w:rPr>
          <w:rFonts w:cs="Times New Roman"/>
          <w:color w:val="000000"/>
        </w:rPr>
        <w:t>sẻ dữ liệu trên NDXP. Số lượng người dùng hàng tháng: 90/103 cơ quan, đơn vị, doanh nghiệp với tổng số giao dịch từ khi đưa vào khai thác khai thác (2019) đến hết 30/9/2024 đạt khoảng 2,45 tỷ giao dịch.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Từ 01/01/2024 đến hết ngày 27/9/2024 phát sinh 770</w:t>
      </w:r>
      <w:r w:rsidRPr="006A5D3F">
        <w:rPr>
          <w:rFonts w:cs="Times New Roman"/>
          <w:color w:val="000000"/>
        </w:rPr>
        <w:t xml:space="preserve"> triệu giao dịch; hàng ngày có trung bình khoảng 2,79 triệu giao dịch.</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i/>
          <w:color w:val="000000"/>
        </w:rPr>
        <w:t>1.3. Đánh giá thực thi pháp luật của các đối tượng quản lý</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1.4. Đánh giá tình hình triển khai chỉ đạo điều hành của các Sở TTTT</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1.5. Thông tin mới của quốc tế có thể tham khảo/nghiên cứ</w:t>
      </w:r>
      <w:r w:rsidRPr="006A5D3F">
        <w:rPr>
          <w:rFonts w:cs="Times New Roman"/>
          <w:b/>
          <w:i/>
          <w:color w:val="000000"/>
        </w:rPr>
        <w:t>u học tập</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2. Kết quả công tác chỉ đạo điều hành </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2.1. Kết quả hoạt động chỉ đạo điều hành nổi bật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Trong Quý III năm 2024, Bộ TTTT đã tiếp tục triển khai việc đôn đốc các bộ, ngành, địa phương nâng cao hiệu quả, tăng tỷ lệ sử dụng DVCTT, đảm bảo dễ sử dụn</w:t>
      </w:r>
      <w:r w:rsidRPr="006A5D3F">
        <w:rPr>
          <w:rFonts w:cs="Times New Roman"/>
          <w:color w:val="000000"/>
        </w:rPr>
        <w:t>g, thân thiện với người dùng. Thực hiện đánh giá các cổng dịch vụ công, hướng dẫn các bộ, ngành, địa phương để nâng cao chất lượng, hiệu quả DVC; xây dựng Kế hoạch nâng hạng Chính phủ điện tử của Việt Nam theo đánh giá của Liên Hợp Quốc.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Đề án "</w:t>
      </w:r>
      <w:r w:rsidRPr="006A5D3F">
        <w:rPr>
          <w:rFonts w:cs="Times New Roman"/>
          <w:color w:val="000000"/>
        </w:rPr>
        <w:t>Đẩy mạnh tuyên truyền nhằm nâng cao chất lượng, hiệu quả của dịch vụ công trực tuyến giai đoạn 2024-2025 và định hướng đến năm 2030”: Đã trình Thủ tướng Chính phủ Hồ sơ Đề án (48/TTr-BTTTT).</w:t>
      </w:r>
    </w:p>
    <w:p w:rsidR="008A40DD" w:rsidRPr="006A5D3F" w:rsidRDefault="009B4131" w:rsidP="006A5D3F">
      <w:pPr>
        <w:widowControl w:val="0"/>
        <w:spacing w:before="120" w:after="120" w:line="240" w:lineRule="auto"/>
        <w:ind w:firstLine="720"/>
        <w:jc w:val="both"/>
        <w:rPr>
          <w:rFonts w:cs="Times New Roman"/>
          <w:color w:val="000000"/>
        </w:rPr>
      </w:pPr>
      <w:r w:rsidRPr="006A5D3F">
        <w:rPr>
          <w:rFonts w:cs="Times New Roman"/>
          <w:color w:val="000000"/>
        </w:rPr>
        <w:t>- Xây dựng “Khung triển khai dịch vụ công trực tuyến” để hướng dẫ</w:t>
      </w:r>
      <w:r w:rsidRPr="006A5D3F">
        <w:rPr>
          <w:rFonts w:cs="Times New Roman"/>
          <w:color w:val="000000"/>
        </w:rPr>
        <w:t>n các bộ, ngành, địa phương phổ cập dịch vụ công trực tuyến toàn trình: Ngày 06/9/2024, Bộ đã gửi văn bản 3722/BTTTT-CĐSQG xin ý kiến các bộ, ngành, địa phương về dự thảo Khung.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văn bản hướng dẫn yêu cầu cơ bản và phương pháp đánh giá Mô hình ng</w:t>
      </w:r>
      <w:r w:rsidRPr="006A5D3F">
        <w:rPr>
          <w:rFonts w:cs="Times New Roman"/>
          <w:color w:val="000000"/>
        </w:rPr>
        <w:t>ôn ngữ lớn Tiếng Việt và Trợ lý ảo Việt Nam (phiên bản 1</w:t>
      </w:r>
      <w:r w:rsidRPr="006A5D3F">
        <w:rPr>
          <w:rFonts w:ascii="Cambria Math" w:eastAsia="Cambria Math" w:hAnsi="Cambria Math" w:cs="Cambria Math"/>
          <w:color w:val="000000"/>
        </w:rPr>
        <w:t>⋅</w:t>
      </w:r>
      <w:r w:rsidRPr="006A5D3F">
        <w:rPr>
          <w:rFonts w:cs="Times New Roman"/>
          <w:color w:val="000000"/>
        </w:rPr>
        <w:t xml:space="preserve">0)”: 2619/BTTTT-CĐSQG. Hiện đang phối hợp với các đơn vị để triển khai thử </w:t>
      </w:r>
      <w:r w:rsidRPr="006A5D3F">
        <w:rPr>
          <w:rFonts w:cs="Times New Roman"/>
          <w:color w:val="000000"/>
        </w:rPr>
        <w:lastRenderedPageBreak/>
        <w:t>nghiệm trợ lý ảo cho cán bộ, công chức. Phối hợp Bộ Tư pháp để đánh giá chất lượng Trợ lý ảo rà soát văn bản quy phạm pháp luật.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Hỗ trợ kết nối với Hệ thống định danh và xác</w:t>
      </w:r>
      <w:r w:rsidRPr="006A5D3F">
        <w:rPr>
          <w:rFonts w:cs="Times New Roman"/>
          <w:color w:val="000000"/>
        </w:rPr>
        <w:t xml:space="preserve"> thực điện tử qua Nền tảng tích hợp, chia sẻ dữ liệu Quốc gia (NDXP): Sở TTTT Bình Thuận, Sở TTTT Đồng Tháp, Sở TTTT Ninh Bình, Sở TTTT Vĩnh Long, Sở Giáo dục và Đào tạo Thái Bình, Cục Chuyển đổi số và TTDL TNMT - Bộ TNMT…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Tiếp tục đôn đốc các bộ, ng</w:t>
      </w:r>
      <w:r w:rsidRPr="006A5D3F">
        <w:rPr>
          <w:rFonts w:cs="Times New Roman"/>
          <w:color w:val="000000"/>
        </w:rPr>
        <w:t>ành, địa phương đồng bộ đầy đủ dữ liệu</w:t>
      </w:r>
      <w:r w:rsidRPr="006A5D3F">
        <w:rPr>
          <w:rFonts w:cs="Times New Roman"/>
          <w:b/>
          <w:color w:val="000000"/>
        </w:rPr>
        <w:t xml:space="preserve"> </w:t>
      </w:r>
      <w:r w:rsidRPr="006A5D3F">
        <w:rPr>
          <w:rFonts w:cs="Times New Roman"/>
          <w:color w:val="000000"/>
        </w:rPr>
        <w:t>giữa Hệ thống thông tin giải quyết TTHC cấp bộ, cấp tỉnh với Hệ thống giám sát, đo lường mức độ cung cấp và sử dụng dịch vụ Chính phủ số (Hệ thống EMC).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Hướng dẫn yêu cầu cơ bản và phương pháp đánh giá Mô hình ngôn </w:t>
      </w:r>
      <w:r w:rsidRPr="006A5D3F">
        <w:rPr>
          <w:rFonts w:cs="Times New Roman"/>
          <w:color w:val="000000"/>
        </w:rPr>
        <w:t>ngữ lớn Tiếng Việt và Trợ lý ảo Việt Nam (phiên bản 1.0)”.</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2.2. Tình hình xây dựng cơ chế, chính sách</w:t>
      </w:r>
    </w:p>
    <w:p w:rsidR="008A40DD" w:rsidRPr="006A5D3F" w:rsidRDefault="009B4131" w:rsidP="006A5D3F">
      <w:pPr>
        <w:spacing w:before="120" w:after="120" w:line="240" w:lineRule="auto"/>
        <w:ind w:right="23" w:firstLine="720"/>
        <w:jc w:val="both"/>
        <w:rPr>
          <w:rFonts w:cs="Times New Roman"/>
          <w:color w:val="000000"/>
          <w:highlight w:val="white"/>
        </w:rPr>
      </w:pPr>
      <w:r w:rsidRPr="006A5D3F">
        <w:rPr>
          <w:rFonts w:cs="Times New Roman"/>
          <w:color w:val="000000"/>
          <w:highlight w:val="white"/>
        </w:rPr>
        <w:t xml:space="preserve">- Xây dựng Nghị định về cơ sở dữ liệu dùng chung: Đã hoàn thiện hồ sơ gửi Bộ Tư pháp thẩm định. Ngày 15/8/2024, Bộ đã có công văn số 3343/BTTTT-CĐSQG gửi </w:t>
      </w:r>
      <w:r w:rsidRPr="006A5D3F">
        <w:rPr>
          <w:rFonts w:cs="Times New Roman"/>
          <w:color w:val="000000"/>
          <w:highlight w:val="white"/>
        </w:rPr>
        <w:t>Văn phòng Chính phủ báo cáo tiến độ triển khai xây dựng Nghị định.</w:t>
      </w:r>
    </w:p>
    <w:p w:rsidR="008A40DD" w:rsidRPr="006A5D3F" w:rsidRDefault="009B4131" w:rsidP="006A5D3F">
      <w:pPr>
        <w:spacing w:before="120" w:after="120" w:line="240" w:lineRule="auto"/>
        <w:ind w:right="23" w:firstLine="720"/>
        <w:jc w:val="both"/>
        <w:rPr>
          <w:rFonts w:cs="Times New Roman"/>
          <w:color w:val="000000"/>
          <w:highlight w:val="white"/>
        </w:rPr>
      </w:pPr>
      <w:r w:rsidRPr="006A5D3F">
        <w:rPr>
          <w:rFonts w:cs="Times New Roman"/>
          <w:color w:val="000000"/>
          <w:highlight w:val="white"/>
        </w:rPr>
        <w:t>- Hoàn thiện dự thảo Nghị định quy định chi tiết một số điều của Luật Giao dịch điện tử về cơ sở dữ liệu quốc gia, kết nối và chia sẻ dữ liệu, dữ liệu mở phục vụ giao dịch điện tử của cơ qu</w:t>
      </w:r>
      <w:r w:rsidRPr="006A5D3F">
        <w:rPr>
          <w:rFonts w:cs="Times New Roman"/>
          <w:color w:val="000000"/>
          <w:highlight w:val="white"/>
        </w:rPr>
        <w:t>an nhà nước, gửi Bộ Tư pháp thẩm định.</w:t>
      </w:r>
    </w:p>
    <w:p w:rsidR="008A40DD" w:rsidRPr="006A5D3F" w:rsidRDefault="009B4131" w:rsidP="006A5D3F">
      <w:pPr>
        <w:spacing w:before="120" w:after="120" w:line="240" w:lineRule="auto"/>
        <w:ind w:right="23" w:firstLine="720"/>
        <w:jc w:val="both"/>
        <w:rPr>
          <w:rFonts w:cs="Times New Roman"/>
          <w:color w:val="000000"/>
          <w:highlight w:val="white"/>
        </w:rPr>
      </w:pPr>
      <w:r w:rsidRPr="006A5D3F">
        <w:rPr>
          <w:rFonts w:cs="Times New Roman"/>
          <w:color w:val="000000"/>
          <w:highlight w:val="white"/>
        </w:rPr>
        <w:t>- Ban hành Quyết định của Bộ trưởng Bộ TTTT về việc ban hành hướng dẫn yêu cầu kỹ thuật cơ bản đối với thiết bị đọc chip trên thẻ Căn cước (phiên bản 1.0).</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3. Công tác xử lý các phản ánh/kiến nghị của các Sở TTTT</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 xml:space="preserve">4. Kết quả thực hiện nhiệm vụ được giao </w:t>
      </w:r>
      <w:r w:rsidRPr="006A5D3F">
        <w:rPr>
          <w:rFonts w:cs="Times New Roman"/>
          <w:color w:val="000000"/>
        </w:rPr>
        <w:t xml:space="preserve">(cập nhật trên hệ thống </w:t>
      </w:r>
      <w:hyperlink r:id="rId16">
        <w:r w:rsidRPr="006A5D3F">
          <w:rPr>
            <w:rFonts w:cs="Times New Roman"/>
            <w:color w:val="000000"/>
            <w:u w:val="single"/>
          </w:rPr>
          <w:t>https://nhiemvu.mic.gov.vn</w:t>
        </w:r>
      </w:hyperlink>
      <w:r w:rsidRPr="006A5D3F">
        <w:rPr>
          <w:rFonts w:cs="Times New Roman"/>
          <w:color w:val="000000"/>
        </w:rPr>
        <w:t>).</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5. Nhiệm vụ mới phát sinh</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Xây dựng Đề án chuyển đổi số của Bộ. </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Ban hành Kiến trúc Bộ điện tử 3.0</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Nâng cấp IOff</w:t>
      </w:r>
      <w:r w:rsidRPr="006A5D3F">
        <w:rPr>
          <w:rFonts w:cs="Times New Roman"/>
          <w:color w:val="000000"/>
        </w:rPr>
        <w:t>ice để tách văn bản thông báo vào kho riêng</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Thực hiện khảo sát thông tin phục vụ triển khai kết nối, tích hợp của Cổng Thông tin điện tử Chính phủ</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Xây dựng đề án chuyển đổi số của bộ, cơ quan, địa phương (tương tự Đề án 06) theo nhiệm vụ Chính phủ giao</w:t>
      </w:r>
      <w:r w:rsidRPr="006A5D3F">
        <w:rPr>
          <w:rFonts w:cs="Times New Roman"/>
          <w:color w:val="000000"/>
        </w:rPr>
        <w:t xml:space="preserve"> tại điểm n khoản 1 Mục I Nghị quyết số 82/NQ-CP ngày 05 tháng 6 năm 2024.</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Xây dựng danh mục thành phần hồ sơ phải số hóa theo quy định tại Thông tư số 01/2023/TT-VPCP ngày 05/4/2023 của Văn phòng Chính phủ</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6. Khó khăn, vướng mắc/tồn tại, hạn chế và giải</w:t>
      </w:r>
      <w:r w:rsidRPr="006A5D3F">
        <w:rPr>
          <w:rFonts w:cs="Times New Roman"/>
          <w:b/>
          <w:color w:val="000000"/>
        </w:rPr>
        <w:t xml:space="preserve"> pháp </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ml:space="preserve">- Việc cung cấp DVCTT của CQNN còn chưa thuận tiện, dễ dùng và toàn trình; chưa có chính sách khuyến khích người dân khi tiếp cận, sử dụng DVCTT </w:t>
      </w:r>
      <w:r w:rsidRPr="006A5D3F">
        <w:rPr>
          <w:rFonts w:cs="Times New Roman"/>
          <w:color w:val="000000"/>
        </w:rPr>
        <w:lastRenderedPageBreak/>
        <w:t>nên tỷ lệ hồ sơ thủ tục hành chính nộp trực tuyến thấp, trong đó tỷ lệ hồ sơ người dân tự thực hiện trực</w:t>
      </w:r>
      <w:r w:rsidRPr="006A5D3F">
        <w:rPr>
          <w:rFonts w:cs="Times New Roman"/>
          <w:color w:val="000000"/>
        </w:rPr>
        <w:t xml:space="preserve"> tuyến còn thấp.</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Việc chia sẻ, mở dữ liệu của các cơ quan nhà nước còn hạn chế. Các CSDLQG, CSDL chuyên ngành, Hệ thống thông tin có quy mô từ Trung ương đến địa phương có tính chất nền tảng chậm được triển khai, đưa vào khai thác trên quy mô quốc gia.</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b/>
          <w:i/>
          <w:color w:val="000000"/>
        </w:rPr>
        <w:t>a</w:t>
      </w:r>
      <w:r w:rsidRPr="006A5D3F">
        <w:rPr>
          <w:rFonts w:cs="Times New Roman"/>
          <w:b/>
          <w:i/>
          <w:color w:val="000000"/>
        </w:rPr>
        <w:t>) Dịch vụ công trực tuyến:</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Đề nghị các bộ, ngành, địa phương xây dựng và nhanh chóng triển khai Kế hoạch hành động thúc đẩy DVCTT.</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Đề nghị các bộ, ngành, địa phương khẩn trương hoàn thành triển khai HTTT giải quyết thủ tục hành chính cấp bộ, cấp tỉnh t</w:t>
      </w:r>
      <w:r w:rsidRPr="006A5D3F">
        <w:rPr>
          <w:rFonts w:cs="Times New Roman"/>
          <w:color w:val="000000"/>
        </w:rPr>
        <w:t>rên cơ sở hợp nhất Cổng dịch vụ công và Hệ thống một cửa điện tử; đồng thời, đề nghị doanh nghiệp cung cấp giải pháp công nghệ thực hiện nâng cấp, cập nhật lên phiên bản mới nhất.</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b/>
          <w:color w:val="000000"/>
        </w:rPr>
        <w:t>b) Việc chia sẻ dữ liệu</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Bộ Kế hoạch và Đầu tư, Bộ Tài chính, theo chức năn</w:t>
      </w:r>
      <w:r w:rsidRPr="006A5D3F">
        <w:rPr>
          <w:rFonts w:cs="Times New Roman"/>
          <w:color w:val="000000"/>
        </w:rPr>
        <w:t>g nhiệm vụ của mình ưu tiên bố trí kinh phí để đầu tư dứt điểm các CSDLQG, CSDL chuyên ngành, HTTT có quy mô, phạm vi từ Trung ương đến địa phương.</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Bộ Tài chính chủ trì xây dựng cơ chế bảo đảm nguồn kinh phí cho xây dựng, duy trì, vận hành các CSDLQG, ch</w:t>
      </w:r>
      <w:r w:rsidRPr="006A5D3F">
        <w:rPr>
          <w:rFonts w:cs="Times New Roman"/>
          <w:color w:val="000000"/>
        </w:rPr>
        <w:t>o kết nối, chia sẻ dữ liệu giữa các cơ quan nhà nước và giữa cơ quan nhà nước với cơ quan, tổ chức, doanh nghiệp bên ngoài bảo đảm nguồn dữ liệu được “đúng, đủ, sạch, sống”, “dọc ngang thông suốt”.</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ml:space="preserve">- Các cơ quan nhà nước ưu tiên nguồn lực, đầu tư, mua sắm </w:t>
      </w:r>
      <w:r w:rsidRPr="006A5D3F">
        <w:rPr>
          <w:rFonts w:cs="Times New Roman"/>
          <w:color w:val="000000"/>
        </w:rPr>
        <w:t>trang thiết bị, giải pháp về an toàn thông tin cho các HTTT, CSDL đang vận hành cần kết nối, chia sẻ với các CSDLQG nhằm đáp ứng đầy đủ phương án bảo đảm an toàn hệ thống thông tin theo cấp độ.</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b/>
          <w:i/>
          <w:color w:val="000000"/>
        </w:rPr>
        <w:t>Các giải pháp bộ, ngành, địa phương triển khai thường xuyên, liên tục:</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ml:space="preserve">- Rà soát, hoàn hiện các văn bản pháp lý cho phép sử dụng dữ liệu chia sẻ có giá trị pháp lý tương đương với các thông tin, dữ liệu được chia sẻ thông qua văn bản hành chính, nhằm thực </w:t>
      </w:r>
      <w:r w:rsidRPr="006A5D3F">
        <w:rPr>
          <w:rFonts w:cs="Times New Roman"/>
          <w:color w:val="000000"/>
        </w:rPr>
        <w:t>hiện các hoạt động nghiệp vụ hành chính, đơn giản hóa các thủ tục hành chính, thành phần hồ sơ, qua đó thúc đẩy nhu cầu khai thác dữ liệu.</w:t>
      </w:r>
    </w:p>
    <w:p w:rsidR="008A40DD" w:rsidRPr="006A5D3F" w:rsidRDefault="009B4131" w:rsidP="006A5D3F">
      <w:pPr>
        <w:spacing w:before="120" w:after="120" w:line="240" w:lineRule="auto"/>
        <w:ind w:right="23" w:firstLine="720"/>
        <w:jc w:val="both"/>
        <w:rPr>
          <w:rFonts w:cs="Times New Roman"/>
          <w:color w:val="000000"/>
        </w:rPr>
      </w:pPr>
      <w:r w:rsidRPr="006A5D3F">
        <w:rPr>
          <w:rFonts w:cs="Times New Roman"/>
          <w:color w:val="000000"/>
        </w:rPr>
        <w:t xml:space="preserve">- Rà soát các CSDLQG do mình quản lý, xây dựng và công bố các dịch vụ chia sẻ dữ liệu; phối hợp với Bộ TTTT để triển </w:t>
      </w:r>
      <w:r w:rsidRPr="006A5D3F">
        <w:rPr>
          <w:rFonts w:cs="Times New Roman"/>
          <w:color w:val="000000"/>
        </w:rPr>
        <w:t>khai kết nối, đưa lên Nền tảng tích hợp, chia sẻ dữ liệu quốc gia để tạo điều kiện cho các cơ quan nhà nước, cá nhân, tổ chức, doanh nghiệp tiếp cận, sử dụng, tránh đầu tư trùng lặp, gây lãng phí.  </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7. Nhiệm vụ trọng tâm Quý IV/2024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các phim tài</w:t>
      </w:r>
      <w:r w:rsidRPr="006A5D3F">
        <w:rPr>
          <w:rFonts w:cs="Times New Roman"/>
          <w:color w:val="000000"/>
        </w:rPr>
        <w:t xml:space="preserve"> liệu về tư tưởng, đạo đức, phong cách Hồ Chí Minh và kết quả thực hiện KL số 01-KL/TW của Bộ Chính trị.</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đề án chuyển đổi số của bộ, cơ quan, địa phương.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lastRenderedPageBreak/>
        <w:t>- Xây dựng Kế hoạch và Dự toán kinh phí các nhiệm vụ thuộc Chương trình Mục tiêu Quốc gia t</w:t>
      </w:r>
      <w:r w:rsidRPr="006A5D3F">
        <w:rPr>
          <w:rFonts w:cs="Times New Roman"/>
          <w:color w:val="000000"/>
        </w:rPr>
        <w:t>hực hiện năm 2024 và xây dựng kế hoạch 3 năm giai đoạn 2025-2027.</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Phối hợp, tổ chức trao đổi, cung cấp thông tin kịp thời về các hoạt động của Bộ, của Ngành (qua họp báo, qua các nhóm phối hợp công tác trên nền tảng Zalo, Viber) để các cơ quan báo chí khai thác, chuyển tải, tạo sự lan tỏa.</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Hoàn thiện Đề án “Đẩy mạnh </w:t>
      </w:r>
      <w:r w:rsidRPr="006A5D3F">
        <w:rPr>
          <w:rFonts w:cs="Times New Roman"/>
          <w:color w:val="000000"/>
        </w:rPr>
        <w:t>tuyên truyền nhằm nâng cao chất lượng, hiệu quả của DVCTT giai đoạn 2024 - 2025 và định hướng đến năm 2030”  theo chỉ đạo của Lãnh đạo Chính phủ.</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Nghị định quy định chi tiết một số điều của Luật Giao dịch điện tử về cơ sở dữ liệu quốc gia, kết n</w:t>
      </w:r>
      <w:r w:rsidRPr="006A5D3F">
        <w:rPr>
          <w:rFonts w:cs="Times New Roman"/>
          <w:color w:val="000000"/>
        </w:rPr>
        <w:t>ối và chia sẻ dữ liệu, dữ liệu mở phục vụ giao dịch điện tử của cơ quan nhà nước.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Mô hình ngôn ngữ lớn Tiếng Việt và Trợ lý ảo hỗ trợ cán bộ, công chức.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Thúc đẩy việc kết nối, chia sẻ dữ liệu giữa các cơ quan nhà nước thông qua Nền tảng tích</w:t>
      </w:r>
      <w:r w:rsidRPr="006A5D3F">
        <w:rPr>
          <w:rFonts w:cs="Times New Roman"/>
          <w:color w:val="000000"/>
        </w:rPr>
        <w:t xml:space="preserve"> hợp, chia sẻ dữ liệu quốc gia (NDXP) với tốc độ tăng trưởng giao dịch thực hiện qua NDXP trung bình 20%/năm trong năm 2024.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Công bố xếp hạng mức độ chuyển đổi số cấp bộ, cấp tỉnh và của quốc gia (DTI) năm 2023.</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V. Lĩnh vực An toàn thông tin mạng</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1. Th</w:t>
      </w:r>
      <w:r w:rsidRPr="006A5D3F">
        <w:rPr>
          <w:rFonts w:cs="Times New Roman"/>
          <w:b/>
          <w:color w:val="000000"/>
        </w:rPr>
        <w:t>ông tin chung về lĩnh vực </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1.1. Sự kiện quan trọng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Theo đánh giá của Liên minh Viễn thông quốc tế (ITU), Việt Nam được xếp hạng quốc gia bậc 1 “kiểu mẫu” (bậc cao nhất trong 5 bậc là nhóm các quốc gia “làm gương”, đồng thời nằm trong top 3 nhóm các các q</w:t>
      </w:r>
      <w:r w:rsidRPr="006A5D3F">
        <w:rPr>
          <w:rFonts w:cs="Times New Roman"/>
          <w:color w:val="000000"/>
        </w:rPr>
        <w:t>uốc gia dẫn đầu thế giới.</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Phối hợp với tập đoàn Meta phát động chiến dịch “Nhận diện Lừa đảo” với mục tiêu giúp người dùng mạng xã hội nâng cao kiến thức về các cách phòng tránh </w:t>
      </w:r>
      <w:hyperlink r:id="rId17">
        <w:r w:rsidRPr="006A5D3F">
          <w:rPr>
            <w:rFonts w:cs="Times New Roman"/>
            <w:color w:val="000000"/>
          </w:rPr>
          <w:t>lừa đảo trực tuyến</w:t>
        </w:r>
      </w:hyperlink>
      <w:r w:rsidRPr="006A5D3F">
        <w:rPr>
          <w:rFonts w:cs="Times New Roman"/>
          <w:color w:val="000000"/>
        </w:rPr>
        <w:t> hiệu quả.</w:t>
      </w:r>
    </w:p>
    <w:p w:rsidR="008A40DD" w:rsidRPr="006A5D3F" w:rsidRDefault="009B4131" w:rsidP="006A5D3F">
      <w:pPr>
        <w:shd w:val="clear" w:color="auto" w:fill="FFFFFF"/>
        <w:spacing w:before="120" w:after="120" w:line="240" w:lineRule="auto"/>
        <w:ind w:firstLine="720"/>
        <w:jc w:val="both"/>
        <w:rPr>
          <w:rFonts w:cs="Times New Roman"/>
          <w:color w:val="000000"/>
        </w:rPr>
      </w:pPr>
      <w:r w:rsidRPr="006A5D3F">
        <w:rPr>
          <w:rFonts w:cs="Times New Roman"/>
          <w:color w:val="000000"/>
        </w:rPr>
        <w:t>- Ngày 29/7/2024, được trao tặng Cờ thi đua của Chính phủ cho tập thể đã hoàn thành xuất sắc, toàn diện nhiệm vụ công tác, dẫn đầu phong trào thi đua yêu nước năm 2023 của Bộ.</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Hệ thống RootCA G3 của Việt Nam (hệ thống quản lý, khai thác chứng </w:t>
      </w:r>
      <w:r w:rsidRPr="006A5D3F">
        <w:rPr>
          <w:rFonts w:cs="Times New Roman"/>
          <w:color w:val="000000"/>
        </w:rPr>
        <w:t>thư số nước ngoài và hỗ trợ các tổ chức cung cấp dịch vụ chứng thực chữ ký số công cộng được công nhận quốc tế của Việt Nam đã được Công ty Kiểm toán quốc tế CPA Canada cấp chứng nhận đáp ứng các tiêu chuẩn của WebTrust.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Từ ngày 14 - 15/8/2024, tại Thủ đ</w:t>
      </w:r>
      <w:r w:rsidRPr="006A5D3F">
        <w:rPr>
          <w:rFonts w:cs="Times New Roman"/>
          <w:color w:val="000000"/>
        </w:rPr>
        <w:t>ô Viêng chăn, Lào: Bộ TTTT (Trung tâm chứng thực điện tử quốc gia) đã tổ chức lớp tập huấn cho Trung tâm Internet quốc gia Lào (LANIC) về xác thực điện tử và chữ ký số.</w:t>
      </w:r>
    </w:p>
    <w:p w:rsidR="008A40DD" w:rsidRPr="006A5D3F" w:rsidRDefault="009B4131" w:rsidP="006A5D3F">
      <w:pPr>
        <w:shd w:val="clear" w:color="auto" w:fill="FFFFFF"/>
        <w:spacing w:before="120" w:after="120" w:line="240" w:lineRule="auto"/>
        <w:ind w:firstLine="720"/>
        <w:jc w:val="both"/>
        <w:rPr>
          <w:rFonts w:cs="Times New Roman"/>
          <w:color w:val="000000"/>
        </w:rPr>
      </w:pPr>
      <w:r w:rsidRPr="006A5D3F">
        <w:rPr>
          <w:rFonts w:cs="Times New Roman"/>
          <w:color w:val="000000"/>
        </w:rPr>
        <w:lastRenderedPageBreak/>
        <w:t xml:space="preserve">- </w:t>
      </w:r>
      <w:r w:rsidRPr="006A5D3F">
        <w:rPr>
          <w:rFonts w:cs="Times New Roman"/>
          <w:color w:val="000000"/>
          <w:highlight w:val="white"/>
        </w:rPr>
        <w:t xml:space="preserve">Ngày 06/9/2024, tổ chức Hội nghị tập huấn về dịch vụ tin cậy, chữ ký số và Luật Giao </w:t>
      </w:r>
      <w:r w:rsidRPr="006A5D3F">
        <w:rPr>
          <w:rFonts w:cs="Times New Roman"/>
          <w:color w:val="000000"/>
          <w:highlight w:val="white"/>
        </w:rPr>
        <w:t xml:space="preserve">dịch điện tử năm 2023 tại thành phố Hạ Long, tỉnh </w:t>
      </w:r>
      <w:r w:rsidRPr="006A5D3F">
        <w:rPr>
          <w:rFonts w:cs="Times New Roman"/>
          <w:color w:val="000000"/>
          <w:highlight w:val="white"/>
        </w:rPr>
        <w:br/>
        <w:t>Quảng Ninh.</w:t>
      </w:r>
    </w:p>
    <w:p w:rsidR="008A40DD" w:rsidRPr="006A5D3F" w:rsidRDefault="009B4131" w:rsidP="006A5D3F">
      <w:pPr>
        <w:spacing w:before="120" w:after="120" w:line="240" w:lineRule="auto"/>
        <w:ind w:firstLine="720"/>
        <w:jc w:val="both"/>
        <w:rPr>
          <w:rFonts w:cs="Times New Roman"/>
          <w:i/>
          <w:color w:val="000000"/>
        </w:rPr>
      </w:pPr>
      <w:r w:rsidRPr="006A5D3F">
        <w:rPr>
          <w:rFonts w:cs="Times New Roman"/>
          <w:b/>
          <w:i/>
          <w:color w:val="000000"/>
        </w:rPr>
        <w:t>1.2. Đánh giá sự phát triển của lĩnh vực</w:t>
      </w:r>
      <w:r w:rsidRPr="006A5D3F">
        <w:rPr>
          <w:rFonts w:cs="Times New Roman"/>
          <w:i/>
          <w:color w:val="000000"/>
        </w:rPr>
        <w:t xml:space="preserve">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Doanh thu lĩnh vực an toàn thông tin mạng Quý III/20241.336,4 tỷ đồng, tăng 10,9% so với cùng kỳ năm 2023 (1.232 tỷ đồng). Trong đó: Nhập khẩu: 434,8</w:t>
      </w:r>
      <w:r w:rsidRPr="006A5D3F">
        <w:rPr>
          <w:rFonts w:cs="Times New Roman"/>
          <w:color w:val="000000"/>
        </w:rPr>
        <w:t xml:space="preserve"> tỷ đồng, Sản xuất: 188,9 tỷ đồng, Dịch vụ: 742,7 tỷ đồng.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Nộp ngân sách nhà nước: 132,5 tỷ đồng, tăng 53,6% so với cùng kỳ năm 2023 (86,2 tỷ đồng)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Lợi nhuận: 164 tỷ đồng, tăng 33% so với cùng kỳ 2023 (123,2 tỷ đồng).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Số doanh nghiệp: 114 doanh ngh</w:t>
      </w:r>
      <w:r w:rsidRPr="006A5D3F">
        <w:rPr>
          <w:rFonts w:cs="Times New Roman"/>
          <w:color w:val="000000"/>
        </w:rPr>
        <w:t>iệp (tăng 8,6% so với cùng kỳ năm 2023.</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Số lao động: 3.931 người, tăng 7,7% so với cùng kỳ năm 2023.</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Tấn công mạng: 901 cuộc, giảm 71,3% so với cùng kỳ 2023 (3.141 cuộc).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IP botnet tháng 9/2024 là 468.796 địa chỉ, tăng 5,1% so với 8/2024 (446.207 địa</w:t>
      </w:r>
      <w:r w:rsidRPr="006A5D3F">
        <w:rPr>
          <w:rFonts w:cs="Times New Roman"/>
          <w:color w:val="000000"/>
        </w:rPr>
        <w:t xml:space="preserve"> chỉ), tăng 7,5% so với cùng kỳ tháng 9/2023 (436.063 địa chỉ).</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Tổng Số chứng thư số công cộng đã cấp tính đến Quý III/2024: </w:t>
      </w:r>
      <w:r w:rsidRPr="006A5D3F">
        <w:rPr>
          <w:rFonts w:cs="Times New Roman"/>
          <w:color w:val="000000"/>
          <w:highlight w:val="white"/>
        </w:rPr>
        <w:t>10.663.822 chứng thư số tăng 49.92% so với cùng kỳ năm 2023 (là 7.112.958 chứng thư số).</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Tổng số chứng thư số công cộng đang hoạt động Quý III/2024: 4.221.705 chứng thư số tăng 73.4% so với cùng kỳ năm 2023 (là 2.434.613 chứng thư số).</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Tổng số chứng thư số chuyên dùng Chính phủ đang hoạt động tháng 9/2024: 755.252 chứng thư số tăng 20.19% so với cùng kỳ năm 2023 (là 628.335 chứng thư số).</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Cước phí: Thuê bao trả trước: Rẻ nhất: 0 đồng/lần (CA2, MISA-CA); Đắt nhất: 1.000 đồng/lượt (VNPT-</w:t>
      </w:r>
      <w:r w:rsidRPr="006A5D3F">
        <w:rPr>
          <w:rFonts w:cs="Times New Roman"/>
          <w:color w:val="000000"/>
        </w:rPr>
        <w:t>CA). Thuê bao trả sau: Rẻ nhất: 0 đồng/năm (MISA-CA, CA2); Đắt nhất: 45.000 đồng/tháng (Viettel-CA).</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1.3. Đánh giá thực thi pháp luật của các đối tượng quản lý</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1.4. Đánh giá tình hình triển khai chỉ đạo điều hành của các Sở TTTT</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1.5. Thông tin mới của quốc</w:t>
      </w:r>
      <w:r w:rsidRPr="006A5D3F">
        <w:rPr>
          <w:rFonts w:cs="Times New Roman"/>
          <w:b/>
          <w:i/>
          <w:color w:val="000000"/>
        </w:rPr>
        <w:t xml:space="preserve"> tế có thể tham khảo/nghiên cứu học tập </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2. Kết quả công tác chỉ đạo điều hành </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2.1. Kết quả hoạt động chỉ đạo điều hành nổi bật: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Ban hành tài liệu Hướng dẫn bảo đảm an toàn thông tin mạng cho các hệ thống thông tin thuộc phạm vi quản lý cấp bộ, tỉnh (Vă</w:t>
      </w:r>
      <w:r w:rsidRPr="006A5D3F">
        <w:rPr>
          <w:rFonts w:cs="Times New Roman"/>
          <w:color w:val="000000"/>
        </w:rPr>
        <w:t>n bản số 2596/BTTTT-CATTT).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Ban hành hướng dẫn một giải pháp tăng cường bảo đảm an toàn hệ thống thông tin gửi các bộ, ngành, địa phương.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Phối hợp với tập đoàn Meta phát động chiến dịch “Nhận diện Lừa đảo” với mục tiêu giúp người dùng mạng xã hội nâng </w:t>
      </w:r>
      <w:r w:rsidRPr="006A5D3F">
        <w:rPr>
          <w:rFonts w:cs="Times New Roman"/>
          <w:color w:val="000000"/>
        </w:rPr>
        <w:t xml:space="preserve">cao kiến thức về các cách phòng </w:t>
      </w:r>
      <w:r w:rsidRPr="006A5D3F">
        <w:rPr>
          <w:rFonts w:cs="Times New Roman"/>
          <w:color w:val="000000"/>
        </w:rPr>
        <w:lastRenderedPageBreak/>
        <w:t>tránh </w:t>
      </w:r>
      <w:hyperlink r:id="rId18">
        <w:r w:rsidRPr="006A5D3F">
          <w:rPr>
            <w:rFonts w:cs="Times New Roman"/>
            <w:color w:val="000000"/>
          </w:rPr>
          <w:t>lừa đảo trực tuyến</w:t>
        </w:r>
      </w:hyperlink>
      <w:r w:rsidRPr="006A5D3F">
        <w:rPr>
          <w:rFonts w:cs="Times New Roman"/>
          <w:color w:val="000000"/>
        </w:rPr>
        <w:t> hiệu quả. Kết quả đã tiếp cận khoảng 30 triệu người và hơn 70 triệu lượt xem.</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và đưa 02 nền tảng đánh giá mức độ trưởng thành độ</w:t>
      </w:r>
      <w:r w:rsidRPr="006A5D3F">
        <w:rPr>
          <w:rFonts w:cs="Times New Roman"/>
          <w:color w:val="000000"/>
        </w:rPr>
        <w:t>i ứng cứu sự cố và Nền tảng hỗ trợ diễn tập thực chiến đi vào hoạt động.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Ban hành văn bản hướng dẫn triển khai mô hình đánh giá mức độ trưởng thành của đội ứng cứu sự cố.</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đào tạo nâng cao kỹ năng vận hành hệ thống SOC (do Bộ Thông tin và Truyền</w:t>
      </w:r>
      <w:r w:rsidRPr="006A5D3F">
        <w:rPr>
          <w:rFonts w:cs="Times New Roman"/>
          <w:color w:val="000000"/>
        </w:rPr>
        <w:t xml:space="preserve"> thông tặng Bộ Bưu Chính Viễn thông Lào).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Ký MoU thỏa thuận Hợp tác bảo đảm an toàn thông tin với các Sở ngành (Sở Thông tin và Truyền thông tỉnh Thừa Thiên Huế, Công An Hà Nội, Tập đoàn điện lực Việt Nam).</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Kế hoạch triển khai Chiến dịch tuyê</w:t>
      </w:r>
      <w:r w:rsidRPr="006A5D3F">
        <w:rPr>
          <w:rFonts w:cs="Times New Roman"/>
          <w:color w:val="000000"/>
        </w:rPr>
        <w:t>n truyền “Kỹ năng nhận diện và phòng chống lừa đảo trực tuyến bảo vệ người dân trên không gian mạng năm 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Kiểm tra đột xuất việc chấp hành quy định của pháp luật về an toàn thông tin mạng đối với Công ty Cổ phần Giải pháp Thanh toán Việt Nam</w:t>
      </w:r>
      <w:r w:rsidRPr="006A5D3F">
        <w:rPr>
          <w:rFonts w:cs="Times New Roman"/>
          <w:color w:val="000000"/>
        </w:rPr>
        <w:t xml:space="preserve"> và Công ty Cổ phần ShopeePay.</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Cấp mới, cập lại tín nhiệm mạng cho 388 website cơ quan nhà nước. Tổng số website CQNN đã được cấp nhãn: 5.561 website, (612 website của 25 bộ, 4.949 website của 63 tỉnh). Rà soát và gửi cảnh báo 41 website bị chèn nội dung</w:t>
      </w:r>
      <w:r w:rsidRPr="006A5D3F">
        <w:rPr>
          <w:rFonts w:cs="Times New Roman"/>
          <w:color w:val="000000"/>
        </w:rPr>
        <w:t xml:space="preserve"> quảng cáo (2 website thuộc 1 Bộ/ Ngành, 39 website thuộc 21 Tỉnh/Thành phố).</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Ngăn chặn, xử lý 876 trang website/blog vi phạm pháp luật (81 trang lừa đảo trực tuyến) và bảo vệ hơn 253 nghìn người dân trước các tấn công lừa đảo trực tuyến, vi phạm pháp lu</w:t>
      </w:r>
      <w:r w:rsidRPr="006A5D3F">
        <w:rPr>
          <w:rFonts w:cs="Times New Roman"/>
          <w:color w:val="000000"/>
        </w:rPr>
        <w:t>ật trên không gian mạng.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Thu hồi 11 tên định danh của một số doanh nghiệp quảng cáo vì đã có hành vi phát tán tin nhắn rác và cuộc gọi rác. Xử phạt 02 công ty với hành hành vi phát tán cuộc gọi rác, tin nhắn rác để bảo vệ người dùng dịch vụ viễn thông.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highlight w:val="white"/>
        </w:rPr>
        <w:t>-</w:t>
      </w:r>
      <w:r w:rsidRPr="006A5D3F">
        <w:rPr>
          <w:rFonts w:cs="Times New Roman"/>
          <w:color w:val="000000"/>
          <w:highlight w:val="white"/>
        </w:rPr>
        <w:t xml:space="preserve"> Phát hành văn bản số 3034/BTTTT-NEAC ngày 25/7/2024 gửi các Bộ, cơ quan ngang Bộ, cơ quan thuộc Chính phủ; UBND các tỉnh, thành phố trực thuộc Trung ương đôn đốc triển khai tích hợp Cổng eSign vào các HTTT giải quyết TTHC.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Đánh giá, duy trì chứng nhận q</w:t>
      </w:r>
      <w:r w:rsidRPr="006A5D3F">
        <w:rPr>
          <w:rFonts w:cs="Times New Roman"/>
          <w:color w:val="000000"/>
        </w:rPr>
        <w:t>uốc tế về kiểm toán kỹ thuật đối với hệ thống RootCA-G3.</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lớp tập huấn cho Trung tâm Internet quốc gia Lào (LANIC) về xác thực điện tử và chữ ký số.</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2.2. Tình hình xây dựng cơ chế, chính sách: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Nghị định quy định về chữ ký điện tử và dị</w:t>
      </w:r>
      <w:r w:rsidRPr="006A5D3F">
        <w:rPr>
          <w:rFonts w:cs="Times New Roman"/>
          <w:color w:val="000000"/>
        </w:rPr>
        <w:t>ch vụ tin cậy: Ngày 20/9/2024, xây dựng Báo cáo số 170/BC-BTTTT kính gửi Chính phủ về tiếp thu, giải trình ý kiến đối với dự thảo Nghị định quy định về chữ ký điện tử và dịch vụ tin cậy.</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lastRenderedPageBreak/>
        <w:t>3. Công tác xử lý các phản ánh/kiến nghị của đối tượng quản lý</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4. Kiến nghị của đối tượng quản lý</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 xml:space="preserve">5. Kết quả thực hiện nhiệm vụ được giao </w:t>
      </w:r>
      <w:r w:rsidRPr="006A5D3F">
        <w:rPr>
          <w:rFonts w:cs="Times New Roman"/>
          <w:color w:val="000000"/>
        </w:rPr>
        <w:t xml:space="preserve">(cập nhật trên hệ thống </w:t>
      </w:r>
      <w:hyperlink r:id="rId19">
        <w:r w:rsidRPr="006A5D3F">
          <w:rPr>
            <w:rFonts w:cs="Times New Roman"/>
            <w:color w:val="000000"/>
            <w:u w:val="single"/>
          </w:rPr>
          <w:t>https://nhiemvu.mic.gov.vn</w:t>
        </w:r>
      </w:hyperlink>
      <w:r w:rsidRPr="006A5D3F">
        <w:rPr>
          <w:rFonts w:cs="Times New Roman"/>
          <w:color w:val="000000"/>
        </w:rPr>
        <w:t>).</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6. Nhiệm vụ mới phát sinh </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7. Khó khăn, vướng mắc/tồn tại, hạn chế và giải pháp</w:t>
      </w:r>
    </w:p>
    <w:p w:rsidR="008A40DD" w:rsidRPr="006A5D3F" w:rsidRDefault="009B4131" w:rsidP="006A5D3F">
      <w:pPr>
        <w:spacing w:before="120" w:after="120" w:line="240" w:lineRule="auto"/>
        <w:ind w:right="23" w:firstLine="720"/>
        <w:jc w:val="both"/>
        <w:rPr>
          <w:rFonts w:cs="Times New Roman"/>
          <w:b/>
          <w:color w:val="000000"/>
        </w:rPr>
      </w:pPr>
      <w:r w:rsidRPr="006A5D3F">
        <w:rPr>
          <w:rFonts w:cs="Times New Roman"/>
          <w:b/>
          <w:color w:val="000000"/>
        </w:rPr>
        <w:t>8. Nhiệm vụ trọng tâm Quý IV/2024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Chiến dịch làm sạch mã độc trên không gian mạng năm 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đánh giá sản phẩm, dịch vụ an toàn thông tin chất lượng cao.</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w:t>
      </w:r>
      <w:hyperlink r:id="rId20">
        <w:r w:rsidRPr="006A5D3F">
          <w:rPr>
            <w:rFonts w:cs="Times New Roman"/>
            <w:color w:val="000000"/>
          </w:rPr>
          <w:t>Hoà</w:t>
        </w:r>
        <w:r w:rsidRPr="006A5D3F">
          <w:rPr>
            <w:rFonts w:cs="Times New Roman"/>
            <w:color w:val="000000"/>
          </w:rPr>
          <w:t>n thiện, trình ban hành quy chuẩn kỹ thuật quốc gia về yêu cầu an toàn thông tin mạng cơ bản cho camera giám sát</w:t>
        </w:r>
      </w:hyperlink>
      <w:r w:rsidRPr="006A5D3F">
        <w:rPr>
          <w:rFonts w:cs="Times New Roman"/>
          <w:color w:val="000000"/>
        </w:rPr>
        <w: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w:t>
      </w:r>
      <w:hyperlink r:id="rId21">
        <w:r w:rsidRPr="006A5D3F">
          <w:rPr>
            <w:rFonts w:cs="Times New Roman"/>
            <w:color w:val="000000"/>
          </w:rPr>
          <w:t>Xây dựng và triển khai Nền tảng Kết nối Internet an toàn (Safe</w:t>
        </w:r>
        <w:r w:rsidRPr="006A5D3F">
          <w:rPr>
            <w:rFonts w:cs="Times New Roman"/>
            <w:color w:val="000000"/>
          </w:rPr>
          <w:t>Net)</w:t>
        </w:r>
      </w:hyperlink>
      <w:r w:rsidRPr="006A5D3F">
        <w:rPr>
          <w:rFonts w:cs="Times New Roman"/>
          <w:color w:val="000000"/>
        </w:rPr>
        <w: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báo cáo chuyên đề Quý và gửi đến các hội, hiệp hội, đơn vị sự nghiệp, DN trong ngành TTTT;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Thống kê công tác tích hợp tính năng ký số vào các cổng Dịch vụ công;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Nghiên cứu, đề xuất phương án và triển khai thực hiện để 100% người dân tr</w:t>
      </w:r>
      <w:r w:rsidRPr="006A5D3F">
        <w:rPr>
          <w:rFonts w:cs="Times New Roman"/>
          <w:color w:val="000000"/>
        </w:rPr>
        <w:t>ưởng thành của TP. Hồ Chí Minh có chữ ký số;</w:t>
      </w:r>
    </w:p>
    <w:p w:rsidR="008A40DD" w:rsidRPr="006A5D3F" w:rsidRDefault="009B4131" w:rsidP="006A5D3F">
      <w:pPr>
        <w:spacing w:before="120" w:after="120" w:line="240" w:lineRule="auto"/>
        <w:ind w:firstLine="720"/>
        <w:jc w:val="both"/>
        <w:rPr>
          <w:rFonts w:cs="Times New Roman"/>
        </w:rPr>
      </w:pPr>
      <w:bookmarkStart w:id="4" w:name="_heading=h.2s8eyo1" w:colFirst="0" w:colLast="0"/>
      <w:bookmarkEnd w:id="4"/>
      <w:r w:rsidRPr="006A5D3F">
        <w:rPr>
          <w:rFonts w:cs="Times New Roman"/>
          <w:b/>
          <w:color w:val="000000"/>
          <w:highlight w:val="white"/>
        </w:rPr>
        <w:t>VI. Lĩnh vực Kinh tế số và Xã hội số</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1. Thông tin chung về lĩnh vực </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1.1. Sự kiện quan trọng</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ml:space="preserve">- Ngày 30/7/2024, Bộ TTTT và VCCI ký kết Thỏa thuận hợp tác về hỗ trợ xúc tiến đầu tư - thương mại sản phẩm công nghệ </w:t>
      </w:r>
      <w:r w:rsidRPr="006A5D3F">
        <w:rPr>
          <w:rFonts w:cs="Times New Roman"/>
          <w:color w:val="000000"/>
        </w:rPr>
        <w:t>số Make in Viet Nam phục vụ CĐS, phát triển KTS, XHS giai đoạn 2024 -2026, tầm nhìn 2030.</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Đoàn công tác của Bộ TTTT do Bộ trưởng Nguyễn Mạnh Hùng làm trưởng đoàn đã có chuyến thăm và làm việc tại Hàn Quốc và Nhật Bản thúc đẩy CĐS, phát triển KTS-XHS.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w:t>
      </w:r>
      <w:r w:rsidRPr="006A5D3F">
        <w:rPr>
          <w:rFonts w:cs="Times New Roman"/>
          <w:color w:val="000000"/>
        </w:rPr>
        <w:t>Ngày 12/9/2024, Bộ TTTT làm việc với Đ/c Trần Lưu Quang, Trưởng ban Kinh tế TW về xây dựng Đề án sơ kết 5 năm thực hiện NQ số 52-NQ/TW ngày 27/9/2019 của BCT (khóa XII) về một số chủ trương, chính sách chủ động tham gia cuộc CMCN lần thứ tư; xây dựng 02 Đề</w:t>
      </w:r>
      <w:r w:rsidRPr="006A5D3F">
        <w:rPr>
          <w:rFonts w:cs="Times New Roman"/>
          <w:color w:val="000000"/>
        </w:rPr>
        <w:t xml:space="preserve"> án trình BCT, gồm: Đề án tổng kết 10 năm thực hiện NQ số 36-NQ/TW ngày 01/7/2014 của BCT (khoá XI) "Về đẩy mạnh ứng dụng, phát triển CNTT đáp ứng yêu cầu phát triển bền vững và hội nhập quốc tế"; Đề án NQ của BCT về CĐS Quốc gia, phát triển KTS-XHS.</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Ngà</w:t>
      </w:r>
      <w:r w:rsidRPr="006A5D3F">
        <w:rPr>
          <w:rFonts w:cs="Times New Roman"/>
          <w:color w:val="000000"/>
        </w:rPr>
        <w:t>y 16/9/2024, TTg CP ban hành Chỉ thị số 34/CT-TTg về việc xây dựng đề án CĐS của các bộ, ngành, địa phương.</w:t>
      </w:r>
    </w:p>
    <w:p w:rsidR="008A40DD" w:rsidRPr="006A5D3F" w:rsidRDefault="009B4131" w:rsidP="006A5D3F">
      <w:pPr>
        <w:spacing w:before="120" w:after="120" w:line="240" w:lineRule="auto"/>
        <w:ind w:firstLine="720"/>
        <w:jc w:val="both"/>
        <w:rPr>
          <w:rFonts w:cs="Times New Roman"/>
        </w:rPr>
      </w:pPr>
      <w:r w:rsidRPr="006A5D3F">
        <w:rPr>
          <w:rFonts w:cs="Times New Roman"/>
          <w:b/>
          <w:i/>
          <w:color w:val="000000"/>
        </w:rPr>
        <w:t>1.2. Đánh giá sự phát triển của lĩnh vực</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Kinh tế số: </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lastRenderedPageBreak/>
        <w:t>- Chương trình hỗ trợ doanh nghiệp doanh nghiệp nhỏ và vừa CĐS: Tính đến hết ngày 10/9/2024: S</w:t>
      </w:r>
      <w:r w:rsidRPr="006A5D3F">
        <w:rPr>
          <w:rFonts w:cs="Times New Roman"/>
          <w:color w:val="000000"/>
        </w:rPr>
        <w:t>ố lượt doanh nghiệp tiếp cận Chương trình đạt 1.267.427 lượt, ước đạt 79,21% KH năm (là 1.600.000 lượt). Số lượng doanh nghiệp SME sử dụng nền tảng của Chương trình: 392.923 DN, ước đạt 98,23 % KH năm (là 400.000 DN).</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Báo cáo “Thương mại điện tử Đông Nam</w:t>
      </w:r>
      <w:r w:rsidRPr="006A5D3F">
        <w:rPr>
          <w:rFonts w:cs="Times New Roman"/>
          <w:color w:val="000000"/>
        </w:rPr>
        <w:t xml:space="preserve"> Á 2024” (Ecommerce In Southeast Asia 2024) công bố tổng giá trị hàng hóa (GMV) của Việt Nam trong 2023 đã tăng 52,9% so với năm trước đó. Cùng với mức tăng này, Việt Nam đã vượt qua Philippines, trở thành thị trường TMĐT lớn thứ ba khu vực ASEAN.</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Xã hội s</w:t>
      </w:r>
      <w:r w:rsidRPr="006A5D3F">
        <w:rPr>
          <w:rFonts w:cs="Times New Roman"/>
          <w:b/>
          <w:color w:val="000000"/>
        </w:rPr>
        <w:t>ố: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Việt Nam xếp thứ 10 toàn cầu về số lượng lượt tải trên TBDĐ với 285 triệu lượt và xếp thứ 29 toàn cầu về tổng doanh thu mua hàng trên ứng dụng (doanh thu tăng 12% so với tháng trước).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Xu hướng hoạt động số tháng 8/2024 chủ yếu tập trung vào các MXH với 4 ứng dụng dẫn đầu về số lượng tài khoản hoạt động nhiều nhất đều là các MXH như Facebook, Zalo, YouTube, TikTok; ngoài ra Telegram có số lượng tài khoản hoạt động tăng cao nhất với hơn</w:t>
      </w:r>
      <w:r w:rsidRPr="006A5D3F">
        <w:rPr>
          <w:rFonts w:cs="Times New Roman"/>
          <w:color w:val="000000"/>
        </w:rPr>
        <w:t xml:space="preserve"> 3 triệu tài khoản tăng so với tháng 7/2024. Tuy nhiên, cần lưu ý đối với chính sách quản lý các ứng dụng trò chơi Card và Casino khi doanh thu thanh toán qua ứng dụng đã tăng 56% trong tháng này và đạt hơn 3 triệu USD.</w:t>
      </w:r>
    </w:p>
    <w:p w:rsidR="008A40DD" w:rsidRPr="006A5D3F" w:rsidRDefault="009B4131" w:rsidP="006A5D3F">
      <w:pPr>
        <w:spacing w:before="120" w:after="120" w:line="240" w:lineRule="auto"/>
        <w:ind w:firstLine="720"/>
        <w:jc w:val="both"/>
        <w:rPr>
          <w:rFonts w:cs="Times New Roman"/>
        </w:rPr>
      </w:pPr>
      <w:r w:rsidRPr="006A5D3F">
        <w:rPr>
          <w:rFonts w:cs="Times New Roman"/>
          <w:b/>
          <w:i/>
          <w:color w:val="000000"/>
        </w:rPr>
        <w:t>1.3. Đánh giá thực thi pháp luật của</w:t>
      </w:r>
      <w:r w:rsidRPr="006A5D3F">
        <w:rPr>
          <w:rFonts w:cs="Times New Roman"/>
          <w:b/>
          <w:i/>
          <w:color w:val="000000"/>
        </w:rPr>
        <w:t xml:space="preserve"> các đối tượng quản lý</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1.4. Đánh giá tình hình triển khai chỉ đạo điều hành của các Sở TTTT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Các Sở TTTT đã tích cực triển khai các giải pháp phát triển KTS-XHS tại địa phương và tích cực tham gia đánh giá mức độ CĐS của địa phương theo QĐ số 922/QĐ-BTTTT n</w:t>
      </w:r>
      <w:r w:rsidRPr="006A5D3F">
        <w:rPr>
          <w:rFonts w:cs="Times New Roman"/>
          <w:color w:val="000000"/>
        </w:rPr>
        <w:t>gày 20/5/2022 của Bộ TTTT.</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1.5. Thông tin mới của quốc tế có thể tham khảo/nghiên cứu học tập</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Theo báo cáo từ TechXplore, Viện Nghiên cứu Điện tử và Viễn thông Hàn Quốc (ETRI) đã phát triển thành công hệ thống giám sát AI, bước tiến đột phá mới trong công </w:t>
      </w:r>
      <w:r w:rsidRPr="006A5D3F">
        <w:rPr>
          <w:rFonts w:cs="Times New Roman"/>
          <w:color w:val="000000"/>
        </w:rPr>
        <w:t>tác phát hiện hành vi "tiền tội phạm" đạt tỷ lệ dự đoán hành vi phạm tội chính xác tới 82,8%</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2. Kết quả công tác chỉ đạo điều hành </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2.1. Kết quả hoạt động chỉ đạo điều hành nổi bật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Tổ chức họp Hội đồng đánh giá Khung chương trình, tài liệu và bài giảng m</w:t>
      </w:r>
      <w:r w:rsidRPr="006A5D3F">
        <w:rPr>
          <w:rFonts w:cs="Times New Roman"/>
          <w:color w:val="000000"/>
        </w:rPr>
        <w:t>ẫu phổ biến kiến thức, nâng cao kỹ năng số và năng lực tiếp cận thông tin cho người dân nông thôn thuộc CTMTQG xây dựng nông thôn mới giai đoạn 2021 - 2025.</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báo cáo “Kinh nghiệm quốc tế thúc đẩy sáng tạo ứng dụng số 5G” và gửi các Sở TTTT, các D</w:t>
      </w:r>
      <w:r w:rsidRPr="006A5D3F">
        <w:rPr>
          <w:rFonts w:cs="Times New Roman"/>
          <w:color w:val="000000"/>
        </w:rPr>
        <w:t>NVT.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lastRenderedPageBreak/>
        <w:t>- Đề nghị Bộ GDĐT; NHNN phối hợp, hướng dẫn và hỗ trợ địa phương theo dõi, thúc đẩy chỉ tiêu thuộc lĩnh vực giáo dục, đào tạo trong Chiến lược quốc gia về phát triển KTS-XHS đến năm 2025, định hướng đến năm 2030.</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 xml:space="preserve">- </w:t>
      </w:r>
      <w:r w:rsidRPr="006A5D3F">
        <w:rPr>
          <w:rFonts w:cs="Times New Roman"/>
          <w:color w:val="000000"/>
        </w:rPr>
        <w:t>Báo cáo</w:t>
      </w:r>
      <w:r w:rsidRPr="006A5D3F">
        <w:rPr>
          <w:rFonts w:cs="Times New Roman"/>
          <w:b/>
          <w:color w:val="000000"/>
        </w:rPr>
        <w:t xml:space="preserve"> </w:t>
      </w:r>
      <w:r w:rsidRPr="006A5D3F">
        <w:rPr>
          <w:rFonts w:cs="Times New Roman"/>
          <w:color w:val="000000"/>
        </w:rPr>
        <w:t>đánh giá tình hình và kết quả 5 năm triển khai thực hiện QĐ số 999/QĐ-TTg về kinh tế chia sẻ.</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Ban hành Chương trình hỗ trợ cửa hàng bán lẻ chuyển đổi số tại QĐ số 1459/QĐ-BTTTT ngày 28/08/2024.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thí điểm chương trình chuyển đổi số cửa hàng bá</w:t>
      </w:r>
      <w:r w:rsidRPr="006A5D3F">
        <w:rPr>
          <w:rFonts w:cs="Times New Roman"/>
          <w:color w:val="000000"/>
        </w:rPr>
        <w:t>n lẻ tại quận Phú Nhuận – TP. HCM ngày 13/09/2024.</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2.2. Tình hình xây dựng cơ chế, chính sách</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Tiếp thu, giải trình ý kiến của TVCP về dự thảo NĐ quy định về giao dịch điện tử của CQNN và hệ thống thông tin phục vụ giao dịch điện tử (Công văn số 3364/BTTT</w:t>
      </w:r>
      <w:r w:rsidRPr="006A5D3F">
        <w:rPr>
          <w:rFonts w:cs="Times New Roman"/>
          <w:color w:val="000000"/>
        </w:rPr>
        <w:t>T-KTS&amp;XHS ngày 16/8/2024).</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Hướng dẫn các địa phương khung kỹ năng, khung chương trình, tài liệu và bài giảng mẫu phục vụ phổ biến kiến thức, nâng cao kỹ năng số và năng lực tiếp cận thông tin cho người dân nông thôn (Công văn số 3139/BTTTT-KTS&amp;XHS ngày 3</w:t>
      </w:r>
      <w:r w:rsidRPr="006A5D3F">
        <w:rPr>
          <w:rFonts w:cs="Times New Roman"/>
          <w:color w:val="000000"/>
        </w:rPr>
        <w:t>1/7/2024). </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Hoàn thiện dự thảo Chương trình KH hành động quốc gia về phát triển KTS giai đoạn 2024 - 2025.</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Xây dựng NQ của CP của về CĐS.</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Xây dựng báo cáo TTgCP về kinh nghiệm của Trung Quốc trong phát triển dữ liệu.</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3. Công tác xử lý các phản ánh/ki</w:t>
      </w:r>
      <w:r w:rsidRPr="006A5D3F">
        <w:rPr>
          <w:rFonts w:cs="Times New Roman"/>
          <w:b/>
          <w:color w:val="000000"/>
        </w:rPr>
        <w:t>ến nghị của các Sở TTTT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Trả lời đúng hạn 01 kiến nghị của Sở TTTT Hà Nội về hướng dẫn đo lường chỉ tiêu KTS&amp;XHS.</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 xml:space="preserve">4. Kết quả thực hiện nhiệm vụ được giao </w:t>
      </w:r>
      <w:r w:rsidRPr="006A5D3F">
        <w:rPr>
          <w:rFonts w:cs="Times New Roman"/>
          <w:color w:val="000000"/>
        </w:rPr>
        <w:t xml:space="preserve">(cập nhật trên hệ thống </w:t>
      </w:r>
      <w:hyperlink r:id="rId22">
        <w:r w:rsidRPr="006A5D3F">
          <w:rPr>
            <w:rFonts w:cs="Times New Roman"/>
            <w:color w:val="000000"/>
            <w:u w:val="single"/>
          </w:rPr>
          <w:t>https://nhiemvu.mic.gov.vn</w:t>
        </w:r>
      </w:hyperlink>
      <w:r w:rsidRPr="006A5D3F">
        <w:rPr>
          <w:rFonts w:cs="Times New Roman"/>
          <w:color w:val="000000"/>
        </w:rPr>
        <w:t>).</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5.</w:t>
      </w:r>
      <w:r w:rsidRPr="006A5D3F">
        <w:rPr>
          <w:rFonts w:cs="Times New Roman"/>
          <w:b/>
          <w:color w:val="000000"/>
        </w:rPr>
        <w:t xml:space="preserve"> Nhiệm vụ mới phát sinh </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6. Khó khăn, vướng mắc/tồn tại, hạn chế và giải pháp</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7. Nhiệm vụ trọng tâm Quý IV/2024</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Hoàn thiện lý luận về KTS của Việt Nam.</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 xml:space="preserve">- </w:t>
      </w:r>
      <w:r w:rsidRPr="006A5D3F">
        <w:rPr>
          <w:rFonts w:cs="Times New Roman"/>
          <w:color w:val="000000"/>
        </w:rPr>
        <w:t>Xây dựng Đề án phát triển KTS vùng Tây Nguyên.</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Báo cáo: Đánh giá tình hình và kết quả 5 năm triển khai thực hiện QĐ số 999/QĐ-TTg ngày 12/8/2019 của TTgCP; KH tổ chức Hội nghị sơ kết 2 năm thực hiện phát triển nền tảng số trong nước.</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ml:space="preserve">- Triển khai Chương trình phát triển Mạng lưới chuyên gia, tổ chức </w:t>
      </w:r>
      <w:r w:rsidRPr="006A5D3F">
        <w:rPr>
          <w:rFonts w:cs="Times New Roman"/>
          <w:color w:val="000000"/>
        </w:rPr>
        <w:t>tư vấn KTS và CĐS doanh nghiệp.</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lastRenderedPageBreak/>
        <w:t>- Đánh giá thí điểm công tác chuyển đổi số các doanh nghiệp, các cửa hàng, hộ kinh doanh bán buôn, bán lẻ tại TP. Hồ Chí Minh.</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Tổ chức Diễn đàn Quốc gia về phát triển KTS-XHS Việt Nam lần thứ 02.</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 xml:space="preserve">VII. Lĩnh vực Công nghiệp </w:t>
      </w:r>
      <w:r w:rsidRPr="006A5D3F">
        <w:rPr>
          <w:rFonts w:cs="Times New Roman"/>
          <w:b/>
          <w:color w:val="000000"/>
        </w:rPr>
        <w:t>công nghệ số</w:t>
      </w:r>
      <w:r w:rsidRPr="006A5D3F">
        <w:rPr>
          <w:rFonts w:cs="Times New Roman"/>
          <w:color w:val="000000"/>
        </w:rPr>
        <w:t>     </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1. Thông tin chung về lĩnh vực </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1.1. Sự kiện quan trọng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TBT, CTN Tô Lâm đã có bài viết về CĐS - Động lực quan trọng phát triển lực lượng sản xuất, hoàn thiện quan hệ sản xuất đưa đất nước bước vào kỷ nguyên mới. Trong đó đã chỉ đạo định</w:t>
      </w:r>
      <w:r w:rsidRPr="006A5D3F">
        <w:rPr>
          <w:rFonts w:cs="Times New Roman"/>
          <w:color w:val="000000"/>
        </w:rPr>
        <w:t xml:space="preserve"> hướng: (1) CĐS không đơn thuần là việc ứng dụng công nghệ số vào các hoạt động KT-XH, mà còn là quá trình xác lập một phương thức sản xuất mới tiên tiến, hiện đại - “phương thức sản xuất số,” trong đó đặc trưng của lực lượng sản xuất là sự kết hợp hài hòa</w:t>
      </w:r>
      <w:r w:rsidRPr="006A5D3F">
        <w:rPr>
          <w:rFonts w:cs="Times New Roman"/>
          <w:color w:val="000000"/>
        </w:rPr>
        <w:t xml:space="preserve"> giữa con người và trí tuệ nhân tạo; dữ liệu trở thành một tài nguyên, trở thành tư liệu sản xuất quan trọng; đồng thời quan hệ sản xuất cũng có những biến đổi sâu sắc, đặc biệt là trong hình thức sở hữu và phân phối tư liệu sản xuất số; (2) Thúc đẩy ứng d</w:t>
      </w:r>
      <w:r w:rsidRPr="006A5D3F">
        <w:rPr>
          <w:rFonts w:cs="Times New Roman"/>
          <w:color w:val="000000"/>
        </w:rPr>
        <w:t>ụng công nghệ số trong mọi ngành, lĩnh vực, tạo ra các mô hình kinh doanh mới.</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Bộ trưởng Nguyễn Mạnh Hùng tham dự và phát biểu tại Lễ công bố chiến lược chuyển đổi AI với chủ đề "Enable Your AI-X" của Tập đoàn Công nghệ CMC ngày 11/9/2024: Công nghệ số t</w:t>
      </w:r>
      <w:r w:rsidRPr="006A5D3F">
        <w:rPr>
          <w:rFonts w:cs="Times New Roman"/>
          <w:color w:val="000000"/>
        </w:rPr>
        <w:t>rở thành lực lượng sản xuất cơ bản trong kỷ nguyên số. Công nghệ số là công cụ sản xuất mới. Công nghệ số cũng sinh ra tài nguyên mới là dữ liệu.</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Lãnh đạo BTTTT tham dự Hội nghị “Chiến lược phát triển ngành trí tuệ nhân tạo (AI), bán dẫn và an ninh mạng”</w:t>
      </w:r>
      <w:r w:rsidRPr="006A5D3F">
        <w:rPr>
          <w:rFonts w:cs="Times New Roman"/>
          <w:color w:val="000000"/>
        </w:rPr>
        <w:t xml:space="preserve"> và Dự lễ ký kết “Thỏa thuận hợp tác phát triển ngành Trí tuệ nhân tạo, bán dẫn và An ninh mạng” tại Bình Định.</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ml:space="preserve">- BTTTT đã ký kết Biên bản thỏa thuận hợp tác với Liên đoàn Thương mại và Công nghiệp Việt Nam (VCCI) để hỗ trợ tư vấn chiến lược chuyển đổi số </w:t>
      </w:r>
      <w:r w:rsidRPr="006A5D3F">
        <w:rPr>
          <w:rFonts w:cs="Times New Roman"/>
          <w:color w:val="000000"/>
        </w:rPr>
        <w:t>cho VCCI, các doanh nghiệp hội viên của VCCI; tạo thị trường và thúc đẩy phát triển doanh nghiệp CNTT Việt Nam.</w:t>
      </w:r>
      <w:r w:rsidRPr="006A5D3F">
        <w:rPr>
          <w:rFonts w:cs="Times New Roman"/>
        </w:rPr>
        <w:t xml:space="preserve"> </w:t>
      </w:r>
      <w:r w:rsidRPr="006A5D3F">
        <w:rPr>
          <w:rFonts w:cs="Times New Roman"/>
          <w:color w:val="000000"/>
        </w:rPr>
        <w:t>Đồng thời phối hợp với VCCI tổ chức Lễ phát động Giải thưởng Sản phẩm công nghệ số Make in Viet Nam năm 2024.</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1.2. Đánh giá sự phát triển của lĩ</w:t>
      </w:r>
      <w:r w:rsidRPr="006A5D3F">
        <w:rPr>
          <w:rFonts w:cs="Times New Roman"/>
          <w:b/>
          <w:i/>
          <w:color w:val="000000"/>
        </w:rPr>
        <w:t>nh vực</w:t>
      </w:r>
    </w:p>
    <w:p w:rsidR="008A40DD" w:rsidRPr="006A5D3F" w:rsidRDefault="009B4131" w:rsidP="006A5D3F">
      <w:pPr>
        <w:spacing w:before="120" w:after="120" w:line="240" w:lineRule="auto"/>
        <w:ind w:firstLine="720"/>
        <w:jc w:val="both"/>
        <w:rPr>
          <w:rFonts w:cs="Times New Roman"/>
        </w:rPr>
      </w:pPr>
      <w:bookmarkStart w:id="5" w:name="_heading=h.3j2qqm3" w:colFirst="0" w:colLast="0"/>
      <w:bookmarkEnd w:id="5"/>
      <w:r w:rsidRPr="006A5D3F">
        <w:rPr>
          <w:rFonts w:cs="Times New Roman"/>
          <w:color w:val="000000"/>
        </w:rPr>
        <w:t>Trong 9 tháng đầu năm 2024, tình hình kinh tế thế giới và Việt Nam tiếp tục duy trì ổn định, phát triển, xuất nhập khẩu tiếp tục đà tăng trở lại. Ước tính giá trị xuất khẩu phần cứng điện tử đạt 100,192 tỷ USD tăng trưởng 17,9% so với cùng kỳ năm 2023; Tổn</w:t>
      </w:r>
      <w:r w:rsidRPr="006A5D3F">
        <w:rPr>
          <w:rFonts w:cs="Times New Roman"/>
          <w:color w:val="000000"/>
        </w:rPr>
        <w:t>g doanh thu công nghiệp ICT đạt 118 tỷ USD tăng 17,78% so với cùng kỳ năm 2023. Theo số liệu của Bộ Kế hoạch và Đầu tư (Cục Quản lý đăng ký kinh doanh), đến tháng 9/2024 tổng số doanh nghiệp công nghệ số đăng ký thành lập và hoạt động đạt 52.070 doanh nghi</w:t>
      </w:r>
      <w:r w:rsidRPr="006A5D3F">
        <w:rPr>
          <w:rFonts w:cs="Times New Roman"/>
          <w:color w:val="000000"/>
        </w:rPr>
        <w:t>ệp.</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1.3. Đánh giá thực thi pháp luật của các đối tượng quản lý </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lastRenderedPageBreak/>
        <w:t>- Có ý kiến về việc thành lập văn phòng đại diện của các doanh nghiệp/tập đoàn CNTT nước ngoài tại Việt Nam nhằm thúc đẩy hoạt động xúc tiến thương mại, đầu tư trong lĩnh vực CNTT tại Việt Nam</w:t>
      </w:r>
      <w:r w:rsidRPr="006A5D3F">
        <w:rPr>
          <w:rFonts w:cs="Times New Roman"/>
          <w:color w:val="000000"/>
        </w:rPr>
        <w: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Tiếp nhận báo cáo hoạt động sản xuất phần mềm, tiếp nhận Giấy chứng nhận đăng ký đầu tư và giải đáp các kiến nghị của các doanh nghiệp phần mềm Việt Nam theo quy định tại Thông tư số 13/2020/TT-BTTTT.</w:t>
      </w:r>
    </w:p>
    <w:p w:rsidR="008A40DD" w:rsidRPr="006A5D3F" w:rsidRDefault="009B4131" w:rsidP="006A5D3F">
      <w:pPr>
        <w:spacing w:before="120" w:after="120" w:line="240" w:lineRule="auto"/>
        <w:ind w:firstLine="720"/>
        <w:jc w:val="both"/>
        <w:rPr>
          <w:rFonts w:cs="Times New Roman"/>
        </w:rPr>
      </w:pPr>
      <w:r w:rsidRPr="006A5D3F">
        <w:rPr>
          <w:rFonts w:cs="Times New Roman"/>
          <w:b/>
          <w:i/>
          <w:color w:val="000000"/>
        </w:rPr>
        <w:t>1.4. Đánh giá tình hình triển khai chỉ đạo điều hàn</w:t>
      </w:r>
      <w:r w:rsidRPr="006A5D3F">
        <w:rPr>
          <w:rFonts w:cs="Times New Roman"/>
          <w:b/>
          <w:i/>
          <w:color w:val="000000"/>
        </w:rPr>
        <w:t>h của các Sở TTTT</w:t>
      </w:r>
    </w:p>
    <w:p w:rsidR="008A40DD" w:rsidRPr="006A5D3F" w:rsidRDefault="009B4131" w:rsidP="006A5D3F">
      <w:pPr>
        <w:spacing w:before="120" w:after="120" w:line="240" w:lineRule="auto"/>
        <w:ind w:firstLine="720"/>
        <w:jc w:val="both"/>
        <w:rPr>
          <w:rFonts w:cs="Times New Roman"/>
        </w:rPr>
      </w:pPr>
      <w:r w:rsidRPr="006A5D3F">
        <w:rPr>
          <w:rFonts w:cs="Times New Roman"/>
          <w:b/>
          <w:i/>
          <w:color w:val="000000"/>
        </w:rPr>
        <w:t>1.5. Thông tin mới của quốc tế có thể tham khảo/nghiên cứu học tập</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2. Kết quả công tác chỉ đạo điều hành </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2.1. Kết quả hoạt động chỉ đạo điều hành nổi bật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Xây dựng thương hiệu ngành công nghiệp CNTT, điện tử - viễn thông Make in Viet Na</w:t>
      </w:r>
      <w:r w:rsidRPr="006A5D3F">
        <w:rPr>
          <w:rFonts w:cs="Times New Roman"/>
          <w:color w:val="000000"/>
        </w:rPr>
        <w:t>m năm 2024, tuyên truyền Chương trình sản phẩm, dịch vụ CNTT thương hiệu Việt: Làm việc và đặt yêu cầu nội dung các bài viết tuyên truyền; Chuẩn bị nội dung chương trình hội thảo theo kế hoạch.</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Sách Trắng Công nghiệp CNTT Việt Nam năm 2024: Đang</w:t>
      </w:r>
      <w:r w:rsidRPr="006A5D3F">
        <w:rPr>
          <w:rFonts w:cs="Times New Roman"/>
          <w:color w:val="000000"/>
        </w:rPr>
        <w:t xml:space="preserve"> đốc thúc các địa phương, bộ ngành gửi văn bản cung cấp thông tin số liệu: 41/63 địa phương đã có báo cáo; 03/5 bộ, ngành đã có báo cáo. Hiện đang xây dựng dự thảo Sách Trắng phiên bản 1.</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Chương trình công tác Ban Chỉ đạo Cuộc vận động “Người Việt Nam ưu</w:t>
      </w:r>
      <w:r w:rsidRPr="006A5D3F">
        <w:rPr>
          <w:rFonts w:cs="Times New Roman"/>
          <w:color w:val="000000"/>
        </w:rPr>
        <w:t xml:space="preserve"> tiên dùng hàng Việt Nam”: Xây dựng nội dung chương trình.</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2.2. Tình hình xây dựng cơ chế, chính sách</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 Hoàn thành đề nghị xây dựng Luật Công nghiệp công nghệ số.</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Đề án Chiến lược phát triển công nghiệp bán dẫn Việt Nam đến năm 2030, tầm nhìn đến năm 20</w:t>
      </w:r>
      <w:r w:rsidRPr="006A5D3F">
        <w:rPr>
          <w:rFonts w:cs="Times New Roman"/>
          <w:color w:val="000000"/>
        </w:rPr>
        <w:t>50: Tổ chức 02 hội nghị với một số bộ, ngành, các cơ quan, tổ chức liên quan để lấy ý kiến thống nhất nội dung, phương hướng hoàn thiện dự thảo Chiến lược (vào ngày 19/7/2024 và ngày 25/7/2024). Đã trình báo cáo TTgCP tại Tờ trình CP số 76/TTr-BTTTT ngày 3</w:t>
      </w:r>
      <w:r w:rsidRPr="006A5D3F">
        <w:rPr>
          <w:rFonts w:cs="Times New Roman"/>
          <w:color w:val="000000"/>
        </w:rPr>
        <w:t>1/7/2024 về việc phê duyệt “Chiến lược phát triển công nghiệp bán dẫn Việt Nam đến năm 2030 và tầm nhìn 2050”.</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Xây dựng NĐ thay thế NĐ số 154/2013/NĐ-CP: Tiếp thu ý kiến thẩm định của Bộ Tư pháp để hoàn thiện hồ sơ Nghị định.</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3. Công tác xử lý các phản ánh/kiến nghị của các Sở TTTT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Xử lý các kiến nghị của doanh nghiệp về hoạt động sản xuất phần mềm (thường xuyên).</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4. Kiến nghị của đối tượng quản lý</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 xml:space="preserve">5. Kết quả thực hiện nhiệm vụ được giao </w:t>
      </w:r>
      <w:r w:rsidRPr="006A5D3F">
        <w:rPr>
          <w:rFonts w:cs="Times New Roman"/>
          <w:color w:val="000000"/>
        </w:rPr>
        <w:t xml:space="preserve">(cập nhật trên hệ thống </w:t>
      </w:r>
      <w:hyperlink r:id="rId23">
        <w:r w:rsidRPr="006A5D3F">
          <w:rPr>
            <w:rFonts w:cs="Times New Roman"/>
            <w:color w:val="000000"/>
            <w:u w:val="single"/>
          </w:rPr>
          <w:t>https://nhiemvu.mic.gov.vn</w:t>
        </w:r>
      </w:hyperlink>
      <w:r w:rsidRPr="006A5D3F">
        <w:rPr>
          <w:rFonts w:cs="Times New Roman"/>
          <w:color w:val="000000"/>
        </w:rPr>
        <w:t>).</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6. Nhiệm vụ mới phát sinh </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lastRenderedPageBreak/>
        <w:t>7. Khó khăn, vướng mắc/tồn tại, hạn chế và giải pháp</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8. Nhiệm vụ trọng tâm Quý IV/2024</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Tiếp thu và hoàn thiện ý kiến Quốc hội về dự án Luật Công nghiệp công nghệ số.</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ml:space="preserve">- </w:t>
      </w:r>
      <w:r w:rsidRPr="006A5D3F">
        <w:rPr>
          <w:rFonts w:cs="Times New Roman"/>
          <w:color w:val="000000"/>
        </w:rPr>
        <w:t>Tiếp tục hoàn thiện dự thảo Chiến lược phát triển công nghiệp bán dẫn Việt Nam đến năm 2030, tầm nhìn 2050 sau khi có ý kiến chỉ đạo của TTgCP.</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-Tiến tục xây dựng, hoàn thiện NĐ thay thế NĐ số 154/2013/NĐ-CP.</w:t>
      </w:r>
    </w:p>
    <w:p w:rsidR="008A40DD" w:rsidRPr="006A5D3F" w:rsidRDefault="009B4131" w:rsidP="006A5D3F">
      <w:pPr>
        <w:pStyle w:val="Heading1"/>
        <w:spacing w:before="120" w:after="120" w:line="240" w:lineRule="auto"/>
        <w:ind w:firstLine="720"/>
        <w:jc w:val="both"/>
        <w:rPr>
          <w:rFonts w:ascii="Times New Roman" w:eastAsia="Times New Roman" w:hAnsi="Times New Roman" w:cs="Times New Roman"/>
          <w:b/>
          <w:color w:val="000000"/>
          <w:sz w:val="28"/>
          <w:szCs w:val="28"/>
        </w:rPr>
      </w:pPr>
      <w:r w:rsidRPr="006A5D3F">
        <w:rPr>
          <w:rFonts w:ascii="Times New Roman" w:eastAsia="Times New Roman" w:hAnsi="Times New Roman" w:cs="Times New Roman"/>
          <w:b/>
          <w:color w:val="000000"/>
          <w:sz w:val="28"/>
          <w:szCs w:val="28"/>
        </w:rPr>
        <w:t>VIII. Lĩnh vực Báo chí, truyền thông</w:t>
      </w:r>
    </w:p>
    <w:p w:rsidR="008A40DD" w:rsidRPr="006A5D3F" w:rsidRDefault="009B4131" w:rsidP="006A5D3F">
      <w:pPr>
        <w:pStyle w:val="Heading2"/>
        <w:spacing w:before="120" w:beforeAutospacing="0" w:after="120" w:afterAutospacing="0"/>
        <w:ind w:firstLine="720"/>
        <w:jc w:val="both"/>
        <w:rPr>
          <w:sz w:val="28"/>
          <w:szCs w:val="28"/>
        </w:rPr>
      </w:pPr>
      <w:r w:rsidRPr="006A5D3F">
        <w:rPr>
          <w:sz w:val="28"/>
          <w:szCs w:val="28"/>
        </w:rPr>
        <w:t>1. Thông tin chung về lĩnh vực </w:t>
      </w:r>
    </w:p>
    <w:p w:rsidR="008A40DD" w:rsidRPr="006A5D3F" w:rsidRDefault="009B4131" w:rsidP="006A5D3F">
      <w:pPr>
        <w:pStyle w:val="Heading3"/>
        <w:spacing w:before="120" w:beforeAutospacing="0" w:after="120" w:afterAutospacing="0"/>
        <w:ind w:firstLine="720"/>
        <w:jc w:val="both"/>
        <w:rPr>
          <w:i/>
          <w:sz w:val="28"/>
          <w:szCs w:val="28"/>
        </w:rPr>
      </w:pPr>
      <w:r w:rsidRPr="006A5D3F">
        <w:rPr>
          <w:i/>
          <w:sz w:val="28"/>
          <w:szCs w:val="28"/>
        </w:rPr>
        <w:t>1.1. Sự kiện quan trọng</w:t>
      </w:r>
    </w:p>
    <w:p w:rsidR="008A40DD" w:rsidRPr="006A5D3F" w:rsidRDefault="009B4131" w:rsidP="006A5D3F">
      <w:pPr>
        <w:pStyle w:val="Heading3"/>
        <w:spacing w:before="120" w:beforeAutospacing="0" w:after="120" w:afterAutospacing="0"/>
        <w:ind w:firstLine="720"/>
        <w:jc w:val="both"/>
        <w:rPr>
          <w:i/>
          <w:sz w:val="28"/>
          <w:szCs w:val="28"/>
        </w:rPr>
      </w:pPr>
      <w:r w:rsidRPr="006A5D3F">
        <w:rPr>
          <w:i/>
          <w:sz w:val="28"/>
          <w:szCs w:val="28"/>
        </w:rPr>
        <w:t>1.2. Đánh giá sự phát triển của lĩnh vực</w:t>
      </w:r>
    </w:p>
    <w:p w:rsidR="008A40DD" w:rsidRPr="006A5D3F" w:rsidRDefault="009B4131" w:rsidP="006A5D3F">
      <w:pPr>
        <w:spacing w:before="120" w:after="120" w:line="240" w:lineRule="auto"/>
        <w:ind w:firstLine="720"/>
        <w:jc w:val="both"/>
        <w:rPr>
          <w:rFonts w:cs="Times New Roman"/>
          <w:b/>
        </w:rPr>
      </w:pPr>
      <w:r w:rsidRPr="006A5D3F">
        <w:rPr>
          <w:rFonts w:cs="Times New Roman"/>
          <w:b/>
        </w:rPr>
        <w:t>a. Về Báo chí</w:t>
      </w:r>
    </w:p>
    <w:p w:rsidR="008A40DD" w:rsidRPr="006A5D3F" w:rsidRDefault="009B4131" w:rsidP="006A5D3F">
      <w:pPr>
        <w:widowControl w:val="0"/>
        <w:spacing w:before="120" w:after="120" w:line="240" w:lineRule="auto"/>
        <w:ind w:firstLine="720"/>
        <w:jc w:val="both"/>
        <w:rPr>
          <w:rFonts w:cs="Times New Roman"/>
        </w:rPr>
      </w:pPr>
      <w:r w:rsidRPr="006A5D3F">
        <w:rPr>
          <w:rFonts w:cs="Times New Roman"/>
        </w:rPr>
        <w:t>- Cơ quan truyền thông đa phương tiện chủ lực: 06 cơ quan. Cụ thể: Báo Nhân Dân, Đài Truyền hình Việt Nam (VTV), Đài Tiếng nói Việt Nam (VOV), Th</w:t>
      </w:r>
      <w:r w:rsidRPr="006A5D3F">
        <w:rPr>
          <w:rFonts w:cs="Times New Roman"/>
        </w:rPr>
        <w:t>ông tấn xã Việt Nam, Báo Quân đội nhân dân, Báo Công an nhân dân. Có 13 cơ quan báo chí (11 báo, 01 tạp chí và Đài Truyền hình Kỹ thuật số VTC) nằm trong cơ quan truyền thông đa phương tiện chủ lực đa phương tiện. Đây là số cơ quan báo chí giữ nguyên về số</w:t>
      </w:r>
      <w:r w:rsidRPr="006A5D3F">
        <w:rPr>
          <w:rFonts w:cs="Times New Roman"/>
        </w:rPr>
        <w:t xml:space="preserve"> lượng, được đầu tư để phát triển mạnh, theo hướng dẫn dắt, định hướng. </w:t>
      </w:r>
    </w:p>
    <w:p w:rsidR="008A40DD" w:rsidRPr="006A5D3F" w:rsidRDefault="009B4131" w:rsidP="006A5D3F">
      <w:pPr>
        <w:widowControl w:val="0"/>
        <w:spacing w:before="120" w:after="120" w:line="240" w:lineRule="auto"/>
        <w:ind w:firstLine="720"/>
        <w:jc w:val="both"/>
        <w:rPr>
          <w:rFonts w:cs="Times New Roman"/>
        </w:rPr>
      </w:pPr>
      <w:r w:rsidRPr="006A5D3F">
        <w:rPr>
          <w:rFonts w:cs="Times New Roman"/>
        </w:rPr>
        <w:t>- Cơ quan báo:</w:t>
      </w:r>
      <w:r w:rsidRPr="006A5D3F">
        <w:rPr>
          <w:rFonts w:cs="Times New Roman"/>
          <w:b/>
          <w:i/>
        </w:rPr>
        <w:t xml:space="preserve"> </w:t>
      </w:r>
      <w:r w:rsidRPr="006A5D3F">
        <w:rPr>
          <w:rFonts w:cs="Times New Roman"/>
        </w:rPr>
        <w:t>126 cơ quan. Cơ quan tạp chí: 671 cơ quan, gồm nhiều loại tạp chí khác nhau. Trong đó có 2 loại cơ quan tạp chí đặc thù, có số lượng lớn là: Tạp chí khoa học là 320 tạp</w:t>
      </w:r>
      <w:r w:rsidRPr="006A5D3F">
        <w:rPr>
          <w:rFonts w:cs="Times New Roman"/>
        </w:rPr>
        <w:t xml:space="preserve"> chí; tạp chí văn học nghệ thuật là 72 tạp chí.</w:t>
      </w:r>
    </w:p>
    <w:p w:rsidR="008A40DD" w:rsidRPr="006A5D3F" w:rsidRDefault="009B4131" w:rsidP="006A5D3F">
      <w:pPr>
        <w:spacing w:before="120" w:after="120" w:line="240" w:lineRule="auto"/>
        <w:ind w:firstLine="720"/>
        <w:jc w:val="both"/>
        <w:rPr>
          <w:rFonts w:cs="Times New Roman"/>
          <w:b/>
        </w:rPr>
      </w:pPr>
      <w:r w:rsidRPr="006A5D3F">
        <w:rPr>
          <w:rFonts w:cs="Times New Roman"/>
          <w:b/>
        </w:rPr>
        <w:t>b. Về PTTH&amp;TTĐT</w:t>
      </w:r>
    </w:p>
    <w:p w:rsidR="008A40DD" w:rsidRPr="006A5D3F" w:rsidRDefault="009B4131" w:rsidP="006A5D3F">
      <w:pPr>
        <w:spacing w:before="120" w:after="120" w:line="240" w:lineRule="auto"/>
        <w:ind w:firstLine="720"/>
        <w:jc w:val="both"/>
        <w:rPr>
          <w:rFonts w:cs="Times New Roman"/>
          <w:b/>
        </w:rPr>
      </w:pPr>
      <w:r w:rsidRPr="006A5D3F">
        <w:rPr>
          <w:rFonts w:cs="Times New Roman"/>
          <w:color w:val="000000"/>
        </w:rPr>
        <w:t>- Thuê bao truyền hình trả tiền: Thuê bao trong Quý III/2024 cơ bản không thay đổi nhiều so với quý trước, ước đạt 21.2 triệu thuê bao, tăng 14% so với cùng kỳ năm trước (số liệu thuê bao truy</w:t>
      </w:r>
      <w:r w:rsidRPr="006A5D3F">
        <w:rPr>
          <w:rFonts w:cs="Times New Roman"/>
          <w:color w:val="000000"/>
        </w:rPr>
        <w:t>ền hình trả tiền cùng kỳ năm trước đạt 18.6 triệu thuê bao).</w:t>
      </w:r>
    </w:p>
    <w:p w:rsidR="008A40DD" w:rsidRPr="006A5D3F" w:rsidRDefault="009B4131" w:rsidP="006A5D3F">
      <w:pPr>
        <w:spacing w:before="120" w:after="120" w:line="240" w:lineRule="auto"/>
        <w:ind w:firstLine="720"/>
        <w:jc w:val="both"/>
        <w:rPr>
          <w:rFonts w:cs="Times New Roman"/>
          <w:b/>
        </w:rPr>
      </w:pPr>
      <w:r w:rsidRPr="006A5D3F">
        <w:rPr>
          <w:rFonts w:cs="Times New Roman"/>
          <w:color w:val="000000"/>
        </w:rPr>
        <w:t>- Số lượng doanh nghiệp cung cấp dịch vụ truyền hình trả tiền: Tính đến Quý III/2024 có 35 doanh nghiệp được cấp Giấy phép cung cấp dịch vụ truyền hình trả tiền.</w:t>
      </w:r>
    </w:p>
    <w:p w:rsidR="008A40DD" w:rsidRPr="006A5D3F" w:rsidRDefault="009B4131" w:rsidP="006A5D3F">
      <w:pPr>
        <w:spacing w:before="120" w:after="120" w:line="240" w:lineRule="auto"/>
        <w:ind w:firstLine="720"/>
        <w:jc w:val="both"/>
        <w:rPr>
          <w:rFonts w:cs="Times New Roman"/>
          <w:b/>
        </w:rPr>
      </w:pPr>
      <w:r w:rsidRPr="006A5D3F">
        <w:rPr>
          <w:rFonts w:cs="Times New Roman"/>
          <w:color w:val="000000"/>
        </w:rPr>
        <w:t>- Doanh thu truyền hình trả tiền: Tính đến Quý III/2024, doanh thu dịch vụ (bao gồm VAT) ước tính đạt 7,500 tỷ đồng, giảm 1.1% so với cùng kỳ năm trước (doanh thu tính đến hết cùng kỳ năm trước đạt 7,585 tỷ đồng).</w:t>
      </w:r>
      <w:r w:rsidRPr="006A5D3F">
        <w:rPr>
          <w:rFonts w:cs="Times New Roman"/>
          <w:color w:val="000000"/>
          <w:vertAlign w:val="superscript"/>
        </w:rPr>
        <w:footnoteReference w:id="3"/>
      </w:r>
    </w:p>
    <w:p w:rsidR="008A40DD" w:rsidRPr="006A5D3F" w:rsidRDefault="009B4131" w:rsidP="006A5D3F">
      <w:pPr>
        <w:spacing w:before="120" w:after="120" w:line="240" w:lineRule="auto"/>
        <w:ind w:firstLine="720"/>
        <w:jc w:val="both"/>
        <w:rPr>
          <w:rFonts w:cs="Times New Roman"/>
          <w:b/>
        </w:rPr>
      </w:pPr>
      <w:r w:rsidRPr="006A5D3F">
        <w:rPr>
          <w:rFonts w:cs="Times New Roman"/>
          <w:b/>
        </w:rPr>
        <w:t>c. Về Thông tin cơ sở</w:t>
      </w:r>
    </w:p>
    <w:p w:rsidR="008A40DD" w:rsidRPr="006A5D3F" w:rsidRDefault="009B4131" w:rsidP="006A5D3F">
      <w:pPr>
        <w:spacing w:before="120" w:after="120" w:line="240" w:lineRule="auto"/>
        <w:ind w:firstLine="720"/>
        <w:jc w:val="both"/>
        <w:rPr>
          <w:rFonts w:cs="Times New Roman"/>
        </w:rPr>
      </w:pPr>
      <w:r w:rsidRPr="006A5D3F">
        <w:rPr>
          <w:rFonts w:cs="Times New Roman"/>
        </w:rPr>
        <w:t>Tính đến 30/9/2024,</w:t>
      </w:r>
      <w:r w:rsidRPr="006A5D3F">
        <w:rPr>
          <w:rFonts w:cs="Times New Roman"/>
        </w:rPr>
        <w:t xml:space="preserve"> cả nước có:</w:t>
      </w:r>
    </w:p>
    <w:p w:rsidR="008A40DD" w:rsidRPr="006A5D3F" w:rsidRDefault="009B4131" w:rsidP="006A5D3F">
      <w:pPr>
        <w:spacing w:before="120" w:after="120" w:line="240" w:lineRule="auto"/>
        <w:ind w:firstLine="720"/>
        <w:jc w:val="both"/>
        <w:rPr>
          <w:rFonts w:cs="Times New Roman"/>
        </w:rPr>
      </w:pPr>
      <w:r w:rsidRPr="006A5D3F">
        <w:rPr>
          <w:rFonts w:cs="Times New Roman"/>
        </w:rPr>
        <w:lastRenderedPageBreak/>
        <w:t>- 10.033 đài truyền thanh cấp xã/10.545 xã, phường, thị trấn đạt 95% Trong đó có 3.480 đài truyền thanh ứng dụng CNTT-VT, chiếm 35%.</w:t>
      </w:r>
    </w:p>
    <w:p w:rsidR="008A40DD" w:rsidRPr="006A5D3F" w:rsidRDefault="009B4131" w:rsidP="006A5D3F">
      <w:pPr>
        <w:spacing w:before="120" w:after="120" w:line="240" w:lineRule="auto"/>
        <w:ind w:firstLine="720"/>
        <w:jc w:val="both"/>
        <w:rPr>
          <w:rFonts w:cs="Times New Roman"/>
        </w:rPr>
      </w:pPr>
      <w:r w:rsidRPr="006A5D3F">
        <w:rPr>
          <w:rFonts w:cs="Times New Roman"/>
        </w:rPr>
        <w:t>- Còn 512 xã, phường, thị trấn chưa có đài, chiếm 5%, trong đó có 233 phường của thành phố Hồ Chí Minh, 23 phư</w:t>
      </w:r>
      <w:r w:rsidRPr="006A5D3F">
        <w:rPr>
          <w:rFonts w:cs="Times New Roman"/>
        </w:rPr>
        <w:t>ờng của thành phố Đà Nẵng không tổ chức hệ thống truyền thanh cơ sở và một số thị trấn của các tỉnh.</w:t>
      </w:r>
    </w:p>
    <w:p w:rsidR="008A40DD" w:rsidRPr="006A5D3F" w:rsidRDefault="009B4131" w:rsidP="006A5D3F">
      <w:pPr>
        <w:spacing w:before="120" w:after="120" w:line="240" w:lineRule="auto"/>
        <w:ind w:firstLine="720"/>
        <w:jc w:val="both"/>
        <w:rPr>
          <w:rFonts w:cs="Times New Roman"/>
        </w:rPr>
      </w:pPr>
      <w:r w:rsidRPr="006A5D3F">
        <w:rPr>
          <w:rFonts w:cs="Times New Roman"/>
        </w:rPr>
        <w:t xml:space="preserve">- 666 cơ sở truyền thanh - truyền hình cấp huyện/704 huyện, quận, thị xã, thành phố, đạt tỷ lệ 94,5%; trong đó có 625 cơ sở truyền thanh - truyền hình cấp </w:t>
      </w:r>
      <w:r w:rsidRPr="006A5D3F">
        <w:rPr>
          <w:rFonts w:cs="Times New Roman"/>
        </w:rPr>
        <w:t>huyện đã sáp nhập thành Trung tâm Văn hóa, Thông tin và Thể thao hoặc Trung tâm Truyền thông và Văn hóa cấp huyện, chiếm 94%.</w:t>
      </w:r>
    </w:p>
    <w:p w:rsidR="008A40DD" w:rsidRPr="006A5D3F" w:rsidRDefault="009B4131" w:rsidP="006A5D3F">
      <w:pPr>
        <w:pStyle w:val="Heading3"/>
        <w:spacing w:before="120" w:beforeAutospacing="0" w:after="120" w:afterAutospacing="0"/>
        <w:ind w:firstLine="720"/>
        <w:jc w:val="both"/>
        <w:rPr>
          <w:sz w:val="28"/>
          <w:szCs w:val="28"/>
        </w:rPr>
      </w:pPr>
      <w:r w:rsidRPr="006A5D3F">
        <w:rPr>
          <w:sz w:val="28"/>
          <w:szCs w:val="28"/>
        </w:rPr>
        <w:t>d) Về Thông tin đối ngoại</w:t>
      </w:r>
    </w:p>
    <w:tbl>
      <w:tblPr>
        <w:tblStyle w:val="a6"/>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4"/>
        <w:gridCol w:w="4866"/>
        <w:gridCol w:w="959"/>
        <w:gridCol w:w="877"/>
        <w:gridCol w:w="865"/>
        <w:gridCol w:w="876"/>
      </w:tblGrid>
      <w:tr w:rsidR="008A40DD" w:rsidRPr="006A5D3F">
        <w:trPr>
          <w:trHeight w:val="600"/>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b/>
                <w:sz w:val="28"/>
                <w:szCs w:val="28"/>
              </w:rPr>
              <w:t>TT</w:t>
            </w:r>
          </w:p>
        </w:tc>
        <w:tc>
          <w:tcPr>
            <w:tcW w:w="486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b/>
                <w:sz w:val="28"/>
                <w:szCs w:val="28"/>
              </w:rPr>
              <w:t>Tên chỉ tiêu</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b/>
                <w:sz w:val="28"/>
                <w:szCs w:val="28"/>
              </w:rPr>
              <w:t>ĐVT</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b/>
                <w:sz w:val="28"/>
                <w:szCs w:val="28"/>
              </w:rPr>
              <w:t>Tần suất</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b/>
                <w:sz w:val="28"/>
                <w:szCs w:val="28"/>
              </w:rPr>
              <w:t>Năm 2022</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b/>
                <w:sz w:val="28"/>
                <w:szCs w:val="28"/>
              </w:rPr>
              <w:t>Năm 2023</w:t>
            </w:r>
          </w:p>
        </w:tc>
      </w:tr>
      <w:tr w:rsidR="008A40DD" w:rsidRPr="006A5D3F">
        <w:trPr>
          <w:trHeight w:val="58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báo tham gia hoạt động thông tin đối ngoại</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Cơ quan</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Năm</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250</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245</w:t>
            </w:r>
          </w:p>
        </w:tc>
      </w:tr>
      <w:tr w:rsidR="008A40DD" w:rsidRPr="006A5D3F">
        <w:trPr>
          <w:trHeight w:val="31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2</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kênh phát thanh, truyền hình đối ngoại</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Kênh</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Năm</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3</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3</w:t>
            </w:r>
          </w:p>
        </w:tc>
      </w:tr>
      <w:tr w:rsidR="008A40DD" w:rsidRPr="006A5D3F">
        <w:trPr>
          <w:trHeight w:val="58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3</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Văn phòng báo chí VN thường trú tại nước ngoài</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Văn phòng</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Năm</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59</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59</w:t>
            </w:r>
          </w:p>
        </w:tc>
      </w:tr>
      <w:tr w:rsidR="008A40DD" w:rsidRPr="006A5D3F">
        <w:trPr>
          <w:trHeight w:val="31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4</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phóng viên VN thường trú tại nước ngoài</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Người</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Tháng</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137</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137</w:t>
            </w:r>
          </w:p>
        </w:tc>
      </w:tr>
      <w:tr w:rsidR="008A40DD" w:rsidRPr="006A5D3F">
        <w:trPr>
          <w:trHeight w:val="58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5</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bộ, ngành, địa phương có cổng/trang TTĐT với tiếng nước ngoài</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Đơn vị</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Tháng</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81</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81</w:t>
            </w:r>
          </w:p>
        </w:tc>
      </w:tr>
      <w:tr w:rsidR="008A40DD" w:rsidRPr="006A5D3F">
        <w:trPr>
          <w:trHeight w:val="58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6</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cơ quan đại diện VN ở nước ngoài có cổng/trang TTĐT với ngôn ngữ tiếng bản địa</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Cơ quan</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Quý</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95</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95</w:t>
            </w:r>
          </w:p>
        </w:tc>
      </w:tr>
      <w:tr w:rsidR="008A40DD" w:rsidRPr="006A5D3F">
        <w:trPr>
          <w:trHeight w:val="58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7</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Văn phòng đại diện thường trú báo chí nước ngoài tại VN</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Văn phòng</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Tháng</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30</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30</w:t>
            </w:r>
          </w:p>
        </w:tc>
      </w:tr>
      <w:tr w:rsidR="008A40DD" w:rsidRPr="006A5D3F">
        <w:trPr>
          <w:trHeight w:val="58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8</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phóng viên thường trú, trợ lý phóng viên của báo chí nước ngoài tại VN</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Người</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Tháng</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80</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80</w:t>
            </w:r>
          </w:p>
        </w:tc>
      </w:tr>
      <w:tr w:rsidR="008A40DD" w:rsidRPr="006A5D3F">
        <w:trPr>
          <w:trHeight w:val="31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9</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đoàn phóng viên nước ngoài vào VN hoạt động</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Đoàn</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Tháng</w:t>
            </w:r>
          </w:p>
        </w:tc>
        <w:tc>
          <w:tcPr>
            <w:tcW w:w="865" w:type="dxa"/>
            <w:tcMar>
              <w:top w:w="15" w:type="dxa"/>
              <w:left w:w="15" w:type="dxa"/>
              <w:bottom w:w="15" w:type="dxa"/>
              <w:right w:w="15" w:type="dxa"/>
            </w:tcMar>
            <w:vAlign w:val="center"/>
          </w:tcPr>
          <w:p w:rsidR="008A40DD" w:rsidRPr="006A5D3F" w:rsidRDefault="008A40DD">
            <w:pPr>
              <w:spacing w:after="200" w:line="276" w:lineRule="auto"/>
              <w:rPr>
                <w:sz w:val="28"/>
                <w:szCs w:val="28"/>
              </w:rPr>
            </w:pPr>
          </w:p>
        </w:tc>
        <w:tc>
          <w:tcPr>
            <w:tcW w:w="876" w:type="dxa"/>
            <w:tcMar>
              <w:top w:w="15" w:type="dxa"/>
              <w:left w:w="15" w:type="dxa"/>
              <w:bottom w:w="15" w:type="dxa"/>
              <w:right w:w="15" w:type="dxa"/>
            </w:tcMar>
            <w:vAlign w:val="center"/>
          </w:tcPr>
          <w:p w:rsidR="008A40DD" w:rsidRPr="006A5D3F" w:rsidRDefault="008A40DD">
            <w:pPr>
              <w:spacing w:after="200" w:line="276" w:lineRule="auto"/>
              <w:rPr>
                <w:sz w:val="28"/>
                <w:szCs w:val="28"/>
              </w:rPr>
            </w:pPr>
          </w:p>
        </w:tc>
      </w:tr>
      <w:tr w:rsidR="008A40DD" w:rsidRPr="006A5D3F">
        <w:trPr>
          <w:trHeight w:val="31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10</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phóng viên nước ngoài vào hoạt động tại VN</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Người</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Tháng</w:t>
            </w:r>
          </w:p>
        </w:tc>
        <w:tc>
          <w:tcPr>
            <w:tcW w:w="865" w:type="dxa"/>
            <w:tcMar>
              <w:top w:w="15" w:type="dxa"/>
              <w:left w:w="15" w:type="dxa"/>
              <w:bottom w:w="15" w:type="dxa"/>
              <w:right w:w="15" w:type="dxa"/>
            </w:tcMar>
            <w:vAlign w:val="center"/>
          </w:tcPr>
          <w:p w:rsidR="008A40DD" w:rsidRPr="006A5D3F" w:rsidRDefault="008A40DD">
            <w:pPr>
              <w:spacing w:after="200" w:line="276" w:lineRule="auto"/>
              <w:rPr>
                <w:sz w:val="28"/>
                <w:szCs w:val="28"/>
              </w:rPr>
            </w:pPr>
          </w:p>
        </w:tc>
        <w:tc>
          <w:tcPr>
            <w:tcW w:w="876" w:type="dxa"/>
            <w:tcMar>
              <w:top w:w="15" w:type="dxa"/>
              <w:left w:w="15" w:type="dxa"/>
              <w:bottom w:w="15" w:type="dxa"/>
              <w:right w:w="15" w:type="dxa"/>
            </w:tcMar>
            <w:vAlign w:val="center"/>
          </w:tcPr>
          <w:p w:rsidR="008A40DD" w:rsidRPr="006A5D3F" w:rsidRDefault="008A40DD">
            <w:pPr>
              <w:spacing w:after="200" w:line="276" w:lineRule="auto"/>
              <w:rPr>
                <w:sz w:val="28"/>
                <w:szCs w:val="28"/>
              </w:rPr>
            </w:pPr>
          </w:p>
        </w:tc>
      </w:tr>
      <w:tr w:rsidR="008A40DD" w:rsidRPr="006A5D3F">
        <w:trPr>
          <w:trHeight w:val="600"/>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11</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ngôn ngữ thực hiện bằng tiếng nước ngoài của báo chí đối ngoại</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Ngôn ngữ</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Năm</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12</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12</w:t>
            </w:r>
          </w:p>
        </w:tc>
      </w:tr>
      <w:tr w:rsidR="008A40DD" w:rsidRPr="006A5D3F">
        <w:trPr>
          <w:trHeight w:val="315"/>
        </w:trPr>
        <w:tc>
          <w:tcPr>
            <w:tcW w:w="624"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12</w:t>
            </w:r>
          </w:p>
        </w:tc>
        <w:tc>
          <w:tcPr>
            <w:tcW w:w="4866" w:type="dxa"/>
            <w:tcMar>
              <w:top w:w="15" w:type="dxa"/>
              <w:left w:w="15" w:type="dxa"/>
              <w:bottom w:w="15" w:type="dxa"/>
              <w:right w:w="15" w:type="dxa"/>
            </w:tcMar>
            <w:vAlign w:val="center"/>
          </w:tcPr>
          <w:p w:rsidR="008A40DD" w:rsidRPr="006A5D3F" w:rsidRDefault="009B4131">
            <w:pPr>
              <w:spacing w:line="276" w:lineRule="auto"/>
              <w:rPr>
                <w:sz w:val="28"/>
                <w:szCs w:val="28"/>
              </w:rPr>
            </w:pPr>
            <w:r w:rsidRPr="006A5D3F">
              <w:rPr>
                <w:sz w:val="28"/>
                <w:szCs w:val="28"/>
              </w:rPr>
              <w:t>Số lượng cụm thông tin đối ngoại</w:t>
            </w:r>
          </w:p>
        </w:tc>
        <w:tc>
          <w:tcPr>
            <w:tcW w:w="959"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Cụm</w:t>
            </w:r>
          </w:p>
        </w:tc>
        <w:tc>
          <w:tcPr>
            <w:tcW w:w="877"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Năm</w:t>
            </w:r>
          </w:p>
        </w:tc>
        <w:tc>
          <w:tcPr>
            <w:tcW w:w="865"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19</w:t>
            </w:r>
          </w:p>
        </w:tc>
        <w:tc>
          <w:tcPr>
            <w:tcW w:w="876" w:type="dxa"/>
            <w:tcMar>
              <w:top w:w="15" w:type="dxa"/>
              <w:left w:w="15" w:type="dxa"/>
              <w:bottom w:w="15" w:type="dxa"/>
              <w:right w:w="15" w:type="dxa"/>
            </w:tcMar>
            <w:vAlign w:val="center"/>
          </w:tcPr>
          <w:p w:rsidR="008A40DD" w:rsidRPr="006A5D3F" w:rsidRDefault="009B4131">
            <w:pPr>
              <w:spacing w:line="276" w:lineRule="auto"/>
              <w:jc w:val="center"/>
              <w:rPr>
                <w:sz w:val="28"/>
                <w:szCs w:val="28"/>
              </w:rPr>
            </w:pPr>
            <w:r w:rsidRPr="006A5D3F">
              <w:rPr>
                <w:sz w:val="28"/>
                <w:szCs w:val="28"/>
              </w:rPr>
              <w:t>19</w:t>
            </w:r>
          </w:p>
        </w:tc>
      </w:tr>
    </w:tbl>
    <w:p w:rsidR="008A40DD" w:rsidRDefault="009B4131" w:rsidP="006A5D3F">
      <w:pPr>
        <w:pStyle w:val="Heading3"/>
        <w:spacing w:before="120" w:beforeAutospacing="0" w:after="120" w:afterAutospacing="0"/>
        <w:ind w:firstLine="720"/>
        <w:jc w:val="both"/>
        <w:rPr>
          <w:i/>
          <w:sz w:val="28"/>
          <w:szCs w:val="28"/>
        </w:rPr>
      </w:pPr>
      <w:r>
        <w:rPr>
          <w:i/>
          <w:sz w:val="28"/>
          <w:szCs w:val="28"/>
        </w:rPr>
        <w:t>1.3. Đánh giá thực thi pháp luật của các đối tượng quản lý</w:t>
      </w:r>
    </w:p>
    <w:p w:rsidR="008A40DD" w:rsidRDefault="009B4131" w:rsidP="006A5D3F">
      <w:pPr>
        <w:pStyle w:val="Heading3"/>
        <w:spacing w:before="120" w:beforeAutospacing="0" w:after="120" w:afterAutospacing="0"/>
        <w:ind w:firstLine="720"/>
        <w:jc w:val="both"/>
        <w:rPr>
          <w:i/>
          <w:sz w:val="28"/>
          <w:szCs w:val="28"/>
        </w:rPr>
      </w:pPr>
      <w:r>
        <w:rPr>
          <w:color w:val="000000"/>
          <w:sz w:val="28"/>
          <w:szCs w:val="28"/>
        </w:rPr>
        <w:lastRenderedPageBreak/>
        <w:t>*Lĩnh vực phát thanh, truyền hình:</w:t>
      </w:r>
    </w:p>
    <w:p w:rsidR="008A40DD" w:rsidRDefault="009B4131" w:rsidP="006A5D3F">
      <w:pPr>
        <w:spacing w:before="120" w:after="120" w:line="240" w:lineRule="auto"/>
        <w:ind w:firstLine="720"/>
        <w:jc w:val="both"/>
        <w:rPr>
          <w:color w:val="000000"/>
        </w:rPr>
      </w:pPr>
      <w:r>
        <w:rPr>
          <w:color w:val="000000"/>
        </w:rPr>
        <w:t>- Về cơ bản, các Đài PTTH chấp hành đúng quy định của pháp luật về báo chí, duy trì thời lượng phát sóng, thời lượng chương trình tự sản xuất bảo đảm đúng quy địn</w:t>
      </w:r>
      <w:r>
        <w:rPr>
          <w:color w:val="000000"/>
        </w:rPr>
        <w:t>h của giấy phép được cấp, đồng thời nhiều Đài PTTH đã chủ động sản xuất các chuyên mục mới nhằm thu hút khán thính giả.</w:t>
      </w:r>
    </w:p>
    <w:p w:rsidR="008A40DD" w:rsidRDefault="009B4131" w:rsidP="006A5D3F">
      <w:pPr>
        <w:spacing w:before="120" w:after="120" w:line="240" w:lineRule="auto"/>
        <w:ind w:firstLine="720"/>
        <w:jc w:val="both"/>
        <w:rPr>
          <w:color w:val="000000"/>
        </w:rPr>
      </w:pPr>
      <w:r>
        <w:rPr>
          <w:color w:val="000000"/>
        </w:rPr>
        <w:t>- Tuy nhiên, vẫn tồn tại một số Đài PTTH có hoạt động sản xuất, phát sóng kênh phát thanh, kênh truyền hình chưa bảo đảm đúng theo quy đ</w:t>
      </w:r>
      <w:r>
        <w:rPr>
          <w:color w:val="000000"/>
        </w:rPr>
        <w:t>ịnh tại Giấy phép đã được cấp; chưa thực hiện nghiêm báo cáo nghiệp vụ theo yêu cầu của cơ quan quản lý nhà nước.</w:t>
      </w:r>
    </w:p>
    <w:p w:rsidR="008A40DD" w:rsidRDefault="009B4131" w:rsidP="006A5D3F">
      <w:pPr>
        <w:tabs>
          <w:tab w:val="center" w:pos="4890"/>
        </w:tabs>
        <w:spacing w:before="120" w:after="120" w:line="240" w:lineRule="auto"/>
        <w:ind w:firstLine="720"/>
        <w:jc w:val="both"/>
        <w:rPr>
          <w:b/>
          <w:color w:val="000000"/>
        </w:rPr>
      </w:pPr>
      <w:r>
        <w:rPr>
          <w:b/>
          <w:color w:val="000000"/>
        </w:rPr>
        <w:t>*Lĩnh vực thông tin điện tử:</w:t>
      </w:r>
    </w:p>
    <w:p w:rsidR="008A40DD" w:rsidRDefault="009B4131" w:rsidP="006A5D3F">
      <w:pPr>
        <w:spacing w:before="120" w:after="120" w:line="240" w:lineRule="auto"/>
        <w:ind w:firstLine="720"/>
        <w:jc w:val="both"/>
        <w:rPr>
          <w:color w:val="000000"/>
        </w:rPr>
      </w:pPr>
      <w:r>
        <w:rPr>
          <w:color w:val="000000"/>
        </w:rPr>
        <w:t xml:space="preserve">- Các trang thông tin điện tử, mạng xã hội tiếp tục có nhiều tin về tình hình kinh tế, xã hội trên cả nước, tình </w:t>
      </w:r>
      <w:r>
        <w:rPr>
          <w:color w:val="000000"/>
        </w:rPr>
        <w:t>hình diễn biến các kỳ họp Quốc hội khóa XV; tình hình kỷ niệm 70 năm Chiến thắng Điện Biên Phủ; Kỷ niệm Cách mạng tháng 8 và 02/9…</w:t>
      </w:r>
    </w:p>
    <w:p w:rsidR="008A40DD" w:rsidRDefault="009B4131" w:rsidP="006A5D3F">
      <w:pPr>
        <w:pStyle w:val="Heading3"/>
        <w:spacing w:before="120" w:beforeAutospacing="0" w:after="120" w:afterAutospacing="0"/>
        <w:ind w:firstLine="720"/>
        <w:jc w:val="both"/>
        <w:rPr>
          <w:i/>
          <w:sz w:val="28"/>
          <w:szCs w:val="28"/>
        </w:rPr>
      </w:pPr>
      <w:r>
        <w:rPr>
          <w:i/>
          <w:sz w:val="28"/>
          <w:szCs w:val="28"/>
        </w:rPr>
        <w:t>1.4. Đánh giá tình hình triển khai chỉ đạo điều hành của các Sở TTTT</w:t>
      </w:r>
    </w:p>
    <w:p w:rsidR="008A40DD" w:rsidRDefault="009B4131" w:rsidP="006A5D3F">
      <w:pPr>
        <w:pStyle w:val="Heading3"/>
        <w:spacing w:before="120" w:beforeAutospacing="0" w:after="120" w:afterAutospacing="0"/>
        <w:ind w:firstLine="720"/>
        <w:jc w:val="both"/>
        <w:rPr>
          <w:i/>
          <w:sz w:val="28"/>
          <w:szCs w:val="28"/>
        </w:rPr>
      </w:pPr>
      <w:r>
        <w:rPr>
          <w:i/>
          <w:sz w:val="28"/>
          <w:szCs w:val="28"/>
        </w:rPr>
        <w:t>1.5. Thông tin mới của quốc tế có thể tham khảo/nghiên c</w:t>
      </w:r>
      <w:r>
        <w:rPr>
          <w:i/>
          <w:sz w:val="28"/>
          <w:szCs w:val="28"/>
        </w:rPr>
        <w:t>ứu học tập</w:t>
      </w:r>
    </w:p>
    <w:p w:rsidR="008A40DD" w:rsidRDefault="009B4131" w:rsidP="006A5D3F">
      <w:pPr>
        <w:pStyle w:val="Heading2"/>
        <w:spacing w:before="120" w:beforeAutospacing="0" w:after="120" w:afterAutospacing="0"/>
        <w:ind w:firstLine="720"/>
        <w:jc w:val="both"/>
        <w:rPr>
          <w:sz w:val="28"/>
          <w:szCs w:val="28"/>
        </w:rPr>
      </w:pPr>
      <w:r>
        <w:rPr>
          <w:sz w:val="28"/>
          <w:szCs w:val="28"/>
        </w:rPr>
        <w:t>2. Kết quả công tác chỉ đạo điều hành </w:t>
      </w:r>
    </w:p>
    <w:p w:rsidR="008A40DD" w:rsidRDefault="009B4131" w:rsidP="006A5D3F">
      <w:pPr>
        <w:pStyle w:val="Heading3"/>
        <w:spacing w:before="120" w:beforeAutospacing="0" w:after="120" w:afterAutospacing="0"/>
        <w:ind w:firstLine="720"/>
        <w:jc w:val="both"/>
        <w:rPr>
          <w:i/>
          <w:sz w:val="28"/>
          <w:szCs w:val="28"/>
        </w:rPr>
      </w:pPr>
      <w:r>
        <w:rPr>
          <w:i/>
          <w:sz w:val="28"/>
          <w:szCs w:val="28"/>
        </w:rPr>
        <w:t>2.1. Kết quả hoạt động chỉ đạo điều hành nổi bật</w:t>
      </w:r>
    </w:p>
    <w:p w:rsidR="008A40DD" w:rsidRDefault="009B4131" w:rsidP="006A5D3F">
      <w:pPr>
        <w:spacing w:before="120" w:after="120" w:line="240" w:lineRule="auto"/>
        <w:ind w:firstLine="720"/>
        <w:jc w:val="both"/>
        <w:rPr>
          <w:i/>
        </w:rPr>
      </w:pPr>
      <w:r>
        <w:rPr>
          <w:i/>
        </w:rPr>
        <w:t>a, Về Báo chí</w:t>
      </w:r>
    </w:p>
    <w:p w:rsidR="008A40DD" w:rsidRDefault="009B4131" w:rsidP="006A5D3F">
      <w:pPr>
        <w:spacing w:before="120" w:after="120" w:line="240" w:lineRule="auto"/>
        <w:ind w:firstLine="720"/>
        <w:jc w:val="both"/>
      </w:pPr>
      <w:r>
        <w:t>- Chỉ đạo các cơ quan báo chí, truyền thông đẩy mạnh thông tin, truyền thông chính sách về chủ trương, đường lối của Đảng, chính sách, pháp luật của Nhà nước, về chỉ đạo, điều hành của Chính phủ, Thủ tướng Chính phủ, hoạt động của các Bộ, cơ quan Trung ươn</w:t>
      </w:r>
      <w:r>
        <w:t>g và địa phương, sự tham gia tích cực của người dân, doanh nghiệp trong các hoạt động sản xuất kinh doanh, về những kết quả nổi bật, đột phá đạt được của đất nước; thông tin đối ngoại về thành tựu của Việt Nam trên các lĩnh vực, kịp thời phản bác một số th</w:t>
      </w:r>
      <w:r>
        <w:t>ông tin sai lệch, xuyên tạc về tình hình nhân quyền Việt Nam; Cùng với đó, trong đợt bão Yagi vừa qua, công tác thông tin, tuyên truyền, cảnh báo được thực hiện với tần suất cao nhất, tập trung để người dân không chủ quan, lơ là và không bị động, đồng thời</w:t>
      </w:r>
      <w:r>
        <w:t xml:space="preserve"> kêu gọi sự ủng hộ của của đồng bào khắp mọi miền tổ quốc cùng chung tay giúp đỡ những hoàn cảnh gặp khó khăn trong bão lũ, qua sơ bộ đo quét, có khoảng 4.610 tin bài đăng trên 229 nguồn báo với mức độ lan tỏa mạnh mẽ là 884 lượt chia sẻ.</w:t>
      </w:r>
    </w:p>
    <w:p w:rsidR="008A40DD" w:rsidRDefault="009B4131" w:rsidP="006A5D3F">
      <w:pPr>
        <w:spacing w:before="120" w:after="120" w:line="240" w:lineRule="auto"/>
        <w:ind w:firstLine="720"/>
        <w:jc w:val="both"/>
      </w:pPr>
      <w:r>
        <w:t>- Định hướng thôn</w:t>
      </w:r>
      <w:r>
        <w:t>g tin báo chí tuyên truyền các hoạt động đối nội, đối ngoại quan trọng của các đồng chí Lãnh đạo Đảng và Nhà nước; tiếp tục thực hiện nhiệm vụ thông tin, tuyên truyền các lĩnh vực chính trị, kinh tế, văn hóa, xã hội; tuyên truyền về công tác phòng, chống t</w:t>
      </w:r>
      <w:r>
        <w:t>hiên tai; phòng, chống cháy nổ; các vấn đề xã hội quan tâm…</w:t>
      </w:r>
    </w:p>
    <w:p w:rsidR="008A40DD" w:rsidRDefault="009B4131" w:rsidP="006A5D3F">
      <w:pPr>
        <w:shd w:val="clear" w:color="auto" w:fill="FFFFFF"/>
        <w:spacing w:before="120" w:after="120" w:line="240" w:lineRule="auto"/>
        <w:ind w:firstLine="720"/>
        <w:jc w:val="both"/>
        <w:rPr>
          <w:i/>
        </w:rPr>
      </w:pPr>
      <w:r>
        <w:rPr>
          <w:i/>
        </w:rPr>
        <w:t xml:space="preserve">b, Về PTTH&amp;TTĐT </w:t>
      </w:r>
    </w:p>
    <w:p w:rsidR="008A40DD" w:rsidRDefault="009B4131" w:rsidP="006A5D3F">
      <w:pPr>
        <w:shd w:val="clear" w:color="auto" w:fill="FFFFFF"/>
        <w:spacing w:before="120" w:after="120" w:line="240" w:lineRule="auto"/>
        <w:ind w:firstLine="720"/>
        <w:jc w:val="both"/>
        <w:rPr>
          <w:i/>
        </w:rPr>
      </w:pPr>
      <w:r>
        <w:t>b1) Phát thanh, truyền hình</w:t>
      </w:r>
    </w:p>
    <w:p w:rsidR="008A40DD" w:rsidRDefault="009B4131" w:rsidP="006A5D3F">
      <w:pPr>
        <w:spacing w:before="120" w:after="120" w:line="240" w:lineRule="auto"/>
        <w:ind w:firstLine="720"/>
        <w:jc w:val="both"/>
        <w:rPr>
          <w:color w:val="000000"/>
        </w:rPr>
      </w:pPr>
      <w:r>
        <w:rPr>
          <w:color w:val="000000"/>
        </w:rPr>
        <w:lastRenderedPageBreak/>
        <w:t>- Có văn bản gửi các đơn vị liên quan báo cáo thực hiện Nghị quyết số 90/NQ-CP ngày 14/6/2024 của Chính phủ. Có Phiếu trình trình Lãnh đạo Bộ về việc t</w:t>
      </w:r>
      <w:r>
        <w:rPr>
          <w:color w:val="000000"/>
        </w:rPr>
        <w:t>riển khai thực hiện ý kiến chỉ đạo của Phó Thủ tướng Trần Lưu Quang tại văn bản số 5598/VPVP-KGVX ngày 07/8/2024 của Văn phòng chính phủ về việc phát sóng các giải đấu thể thao quốc tế; Tham mưu Lãnh đạo Bộ tổ chức cuộc họp với các Bộ ngành liên quan vào n</w:t>
      </w:r>
      <w:r>
        <w:rPr>
          <w:color w:val="000000"/>
        </w:rPr>
        <w:t>gày 13/8/2024; Phiếu trình báo cáo Chính phủ về đề xuất của Đài THVN về việc phát sóng các giải đấu thể thao quốc tế.</w:t>
      </w:r>
    </w:p>
    <w:p w:rsidR="008A40DD" w:rsidRDefault="009B4131" w:rsidP="006A5D3F">
      <w:pPr>
        <w:spacing w:before="120" w:after="120" w:line="240" w:lineRule="auto"/>
        <w:ind w:firstLine="720"/>
        <w:jc w:val="both"/>
        <w:rPr>
          <w:color w:val="000000"/>
        </w:rPr>
      </w:pPr>
      <w:r>
        <w:rPr>
          <w:color w:val="000000"/>
        </w:rPr>
        <w:t>Nghiên cứu lập danh sách gồm 05 đơn vị là có nền tảng có khả năng đáp ứng các tiêu chuẩn điểu kiện để trở thành nền tảng dịch vụ truyền hì</w:t>
      </w:r>
      <w:r>
        <w:rPr>
          <w:color w:val="000000"/>
        </w:rPr>
        <w:t>nh số quốc gia: (1) Ứng dụng dịch vụ truyền hình TV360 của Tập đoàn Công nghiệp - Viễn thông Quân đội (Viettel); (2) Ứng dụng dịch vụ truyền hình MyTV của Tập đoàn Bưu chính, Viễn thông Việt Nam (VNPT); (2) Ứng dụng dịch vụ truyền hình ClipTV của Tổng Công</w:t>
      </w:r>
      <w:r>
        <w:rPr>
          <w:color w:val="000000"/>
        </w:rPr>
        <w:t xml:space="preserve"> ty Viễn thông Mobifone; (4) Ứng dụng dịch vụ truyền hình FPT Play của Công ty Cổ phần Truyền thông FPT (FPT Telecom); (5) Ứng dụng dịch vụ truyền hình VieOn của Công ty Cổ phần VieOn.</w:t>
      </w:r>
    </w:p>
    <w:p w:rsidR="008A40DD" w:rsidRDefault="009B4131" w:rsidP="006A5D3F">
      <w:pPr>
        <w:spacing w:before="120" w:after="120" w:line="240" w:lineRule="auto"/>
        <w:ind w:firstLine="720"/>
        <w:jc w:val="both"/>
      </w:pPr>
      <w:r>
        <w:t>b2) Thông tin điện tử</w:t>
      </w:r>
    </w:p>
    <w:p w:rsidR="008A40DD" w:rsidRDefault="009B4131" w:rsidP="006A5D3F">
      <w:pPr>
        <w:spacing w:before="120" w:after="120" w:line="240" w:lineRule="auto"/>
        <w:ind w:right="29" w:firstLine="720"/>
        <w:jc w:val="both"/>
      </w:pPr>
      <w:r>
        <w:t xml:space="preserve">- Làm việc với Facebook việc hợp tác, triển khai </w:t>
      </w:r>
      <w:r>
        <w:t>đào tạo của Facebook tại Việt Nam để cùng đưa ra các giải pháp mới quản lý các nội dung trên môi trường Facebook hiệu quả hơn; kết nối, trao đổi thông tin với Công ty Google (YouTube) về việc triển khai Dự án Truyền Thông 4.0: Chinh Phục YouTube (Vietnam D</w:t>
      </w:r>
      <w:r>
        <w:t>igital 4.0).</w:t>
      </w:r>
    </w:p>
    <w:p w:rsidR="008A40DD" w:rsidRDefault="009B4131" w:rsidP="006A5D3F">
      <w:pPr>
        <w:spacing w:before="120" w:after="120" w:line="240" w:lineRule="auto"/>
        <w:ind w:right="29" w:firstLine="720"/>
        <w:jc w:val="both"/>
      </w:pPr>
      <w:r>
        <w:t>- Phối hợp với báo điện tử Vnexpress tổ chức họp báo triển khai chiến dịch truyền thông “Vietnam Icontent 2024” ngày 11 tháng 9 năm 2024 tại Hà Nội.</w:t>
      </w:r>
    </w:p>
    <w:p w:rsidR="008A40DD" w:rsidRDefault="009B4131" w:rsidP="006A5D3F">
      <w:pPr>
        <w:spacing w:before="120" w:after="120" w:line="240" w:lineRule="auto"/>
        <w:ind w:right="29" w:firstLine="720"/>
        <w:jc w:val="both"/>
      </w:pPr>
      <w:r>
        <w:t xml:space="preserve">- Tăng cường thực hiện công tác đấu tranh, ngăn chặn thông tin xấu độc trên mạng xã hội xuyên </w:t>
      </w:r>
      <w:r>
        <w:t xml:space="preserve">biên giới. Tập trung rà soát, bóc gỡ các kênh thông tin xấu độc, các fanpage phản động. Yêu cầu Facebook, Google gỡ bỏ các tài khoản, fanpage vi phạm, kênh Youtube xấu độc tại Việt Nam. </w:t>
      </w:r>
    </w:p>
    <w:p w:rsidR="008A40DD" w:rsidRDefault="009B4131" w:rsidP="006A5D3F">
      <w:pPr>
        <w:spacing w:before="120" w:after="120" w:line="240" w:lineRule="auto"/>
        <w:ind w:firstLine="720"/>
        <w:jc w:val="both"/>
        <w:rPr>
          <w:b/>
        </w:rPr>
      </w:pPr>
      <w:r>
        <w:rPr>
          <w:b/>
        </w:rPr>
        <w:t>c. Về Thông tin cơ sở</w:t>
      </w:r>
    </w:p>
    <w:p w:rsidR="008A40DD" w:rsidRDefault="009B4131" w:rsidP="006A5D3F">
      <w:pPr>
        <w:tabs>
          <w:tab w:val="left" w:pos="1665"/>
        </w:tabs>
        <w:spacing w:before="120" w:after="120" w:line="240" w:lineRule="auto"/>
        <w:ind w:firstLine="720"/>
        <w:jc w:val="both"/>
      </w:pPr>
      <w:r>
        <w:t>- Ban hành Kế hoạch triển khai thực hiện Chỉ thị số 37-CT/TW, ngày 10/7/2024 của Ban Bí thư về đổi mới công tác đào tạo nghề cho lao động nông thôn đáp ứng yêu cầu công nghiệp hoá, hiện đại hoá nông nghiệp, nông thôn; Kế hoạch thực hiện Kết luận số 61-KL/T</w:t>
      </w:r>
      <w:r>
        <w:t>W, ngày 17/8/2023 của Ban bí thư về tiếp tục thực hiện Chỉ thị số 13-CT/TW về tăng cường sự lãnh đạo của Đảng đối với công tác quản lý, bảo vệ và phát triển rừng; Kế hoạch thông tin, tuyên truyền Luật phòng, chống bạo lực gia đình.</w:t>
      </w:r>
    </w:p>
    <w:p w:rsidR="008A40DD" w:rsidRDefault="009B4131" w:rsidP="006A5D3F">
      <w:pPr>
        <w:tabs>
          <w:tab w:val="left" w:pos="1665"/>
        </w:tabs>
        <w:spacing w:before="120" w:after="120" w:line="240" w:lineRule="auto"/>
        <w:ind w:firstLine="720"/>
        <w:jc w:val="both"/>
      </w:pPr>
      <w:r>
        <w:t>- Tổ chức hội nghị tập h</w:t>
      </w:r>
      <w:r>
        <w:t>uấn tuyên truyền về: Phòng, chống tác tại của thuốc lá năm 2024 tại tỉnh Hà Tĩnh; biển và đại dương tại tỉnh Quảng Ngãi; phòng, chống mua bán người và dịch lở mồm, long móng tại Thái Nguyên; Chương trình phòng, chống mua bán người và phòng, chống thiên tai</w:t>
      </w:r>
      <w:r>
        <w:t xml:space="preserve"> - Chủ động thích ứng với biến đổi khí hậu từ cộng đồng năm 2024 tại tỉnh Bắc Kạn; Đề án “Tăng cường phòng, chống tội phạm về đa dạng sinh học đến năm 2030, tầm nhìn đến năm 2050” và phòng, chống bệnh Dịch tả lợn Châu Phi năm 2024 tại tỉnh Đắk Lắk; </w:t>
      </w:r>
      <w:r>
        <w:lastRenderedPageBreak/>
        <w:t xml:space="preserve">truyền </w:t>
      </w:r>
      <w:r>
        <w:t>thông du lịch và Chương trình Sức khỏe Việt Nam năm 2024 tại tỉnh Tiền Giang; xây dựng, phát triển văn hóa, con người Việt Nam và phòng ngừa, ứng phó sự cố chất thải tại tỉnh Long An.</w:t>
      </w:r>
    </w:p>
    <w:p w:rsidR="008A40DD" w:rsidRDefault="009B4131" w:rsidP="006A5D3F">
      <w:pPr>
        <w:tabs>
          <w:tab w:val="left" w:pos="1665"/>
        </w:tabs>
        <w:spacing w:before="120" w:after="120" w:line="240" w:lineRule="auto"/>
        <w:ind w:firstLine="720"/>
        <w:jc w:val="both"/>
        <w:rPr>
          <w:b/>
        </w:rPr>
      </w:pPr>
      <w:r>
        <w:rPr>
          <w:b/>
        </w:rPr>
        <w:t>d. Về Thông tin đối ngoại</w:t>
      </w:r>
    </w:p>
    <w:p w:rsidR="008A40DD" w:rsidRDefault="009B4131" w:rsidP="006A5D3F">
      <w:pPr>
        <w:pBdr>
          <w:top w:val="nil"/>
          <w:left w:val="nil"/>
          <w:bottom w:val="nil"/>
          <w:right w:val="nil"/>
          <w:between w:val="nil"/>
        </w:pBdr>
        <w:spacing w:before="120" w:after="120" w:line="240" w:lineRule="auto"/>
        <w:ind w:firstLine="720"/>
        <w:jc w:val="both"/>
      </w:pPr>
      <w:r>
        <w:t>- Tham gia cơ chế tham mưu chỉ đạo công tác tư tưởng và tuyên truyền về nhân quyền, biển đảo và TTĐN thông qua cơ chế Nhóm giúp việc thường trực Ban Chỉ đạo công tác TTĐN - Ban Tuyên giáo Trung ương; Nhóm tham mưu Biển Đông - Hải đảo thuộc Ủy ban Chỉ đạo N</w:t>
      </w:r>
      <w:r>
        <w:t>hà nước về Biển Đông - Hải đảo.</w:t>
      </w:r>
    </w:p>
    <w:p w:rsidR="008A40DD" w:rsidRDefault="009B4131" w:rsidP="006A5D3F">
      <w:pPr>
        <w:pBdr>
          <w:top w:val="nil"/>
          <w:left w:val="nil"/>
          <w:bottom w:val="nil"/>
          <w:right w:val="nil"/>
          <w:between w:val="nil"/>
        </w:pBdr>
        <w:spacing w:before="120" w:after="120" w:line="240" w:lineRule="auto"/>
        <w:ind w:firstLine="720"/>
        <w:jc w:val="both"/>
      </w:pPr>
      <w:r>
        <w:t>- Phối hợp với các cơ quan chức năng của Ban Tuyên giáo Trung ương, Ban Chỉ đạo công tác TTĐN, Bộ Ngoại giao triển khai chỉ đạo, tổ chức cung cấp và định hướng nội dung TTĐN cho các cơ quan báo chí về các vấn đề liên quan đế</w:t>
      </w:r>
      <w:r>
        <w:t>n Việt Nam thông qua cơ chế giao ban báo chí, giao ban Nhóm giúp việc Ban Chỉ đạo công tác TTĐN hằng tuần cũng như các văn bản hướng dẫn. Hoàn thành báo cáo gửi Ban Chỉ đạo công tác TTĐN vào thứ Năm hằng tuần.</w:t>
      </w:r>
    </w:p>
    <w:p w:rsidR="008A40DD" w:rsidRDefault="009B4131" w:rsidP="006A5D3F">
      <w:pPr>
        <w:pStyle w:val="Heading3"/>
        <w:spacing w:before="120" w:beforeAutospacing="0" w:after="120" w:afterAutospacing="0"/>
        <w:ind w:firstLine="720"/>
        <w:jc w:val="both"/>
        <w:rPr>
          <w:i/>
          <w:sz w:val="28"/>
          <w:szCs w:val="28"/>
        </w:rPr>
      </w:pPr>
      <w:r>
        <w:rPr>
          <w:i/>
          <w:sz w:val="28"/>
          <w:szCs w:val="28"/>
        </w:rPr>
        <w:t>2.2. Tình hình xây dựng cơ chế, chính sách</w:t>
      </w:r>
    </w:p>
    <w:p w:rsidR="008A40DD" w:rsidRDefault="009B4131" w:rsidP="006A5D3F">
      <w:pPr>
        <w:spacing w:before="120" w:after="120" w:line="240" w:lineRule="auto"/>
        <w:ind w:firstLine="720"/>
        <w:jc w:val="both"/>
      </w:pPr>
      <w:r>
        <w:t>- X</w:t>
      </w:r>
      <w:r>
        <w:t>ây dựng Dự thảo Nghị định quy định về tiền bản quyền trong lĩnh vực báo chí, xuất bản; Dự thảo Tờ trình Chính phủ về việc ban hành Nghị định quy định về tiền bản quyền trong lĩnh vực báo chí, xuất bản; Dự thảo Phiếu trình lãnh đạo Bộ để xin ý kiến nội dung</w:t>
      </w:r>
      <w:r>
        <w:t xml:space="preserve"> dự thảo Nghị định và đề xuất cho lấy ý kiến theo quy định của luật ban hành văn bản quy phạm pháp luật.</w:t>
      </w:r>
    </w:p>
    <w:p w:rsidR="008A40DD" w:rsidRDefault="009B4131" w:rsidP="006A5D3F">
      <w:pPr>
        <w:spacing w:before="120" w:after="120" w:line="240" w:lineRule="auto"/>
        <w:ind w:firstLine="720"/>
        <w:jc w:val="both"/>
      </w:pPr>
      <w:r>
        <w:t>- Xây dựng Nghị định thay thế Nghị định số 72/2013/NĐ-CP về quản lý, cung cấp, sử dụng dịch vụ Internet và thông tin trên mạng và Nghị định số 27/2018/</w:t>
      </w:r>
      <w:r>
        <w:t>NĐ-CP sửa đổi, bổ sung Nghị định số 72/2013/NĐ-CP: Đang phối hợp với Văn phòng Chính phủ hoàn thiện dự thảo Nghị định để trình Chính phủ xem xét, ban hành Nghị định.</w:t>
      </w:r>
    </w:p>
    <w:p w:rsidR="008A40DD" w:rsidRDefault="009B4131" w:rsidP="006A5D3F">
      <w:pPr>
        <w:pStyle w:val="Heading2"/>
        <w:spacing w:before="120" w:beforeAutospacing="0" w:after="120" w:afterAutospacing="0"/>
        <w:ind w:firstLine="720"/>
        <w:jc w:val="both"/>
        <w:rPr>
          <w:sz w:val="28"/>
          <w:szCs w:val="28"/>
        </w:rPr>
      </w:pPr>
      <w:r>
        <w:rPr>
          <w:sz w:val="28"/>
          <w:szCs w:val="28"/>
        </w:rPr>
        <w:t>3. Công tác xử lý các phản ánh/kiến nghị của cá nhân, doanh nghiệp</w:t>
      </w:r>
    </w:p>
    <w:p w:rsidR="008A40DD" w:rsidRDefault="009B4131" w:rsidP="006A5D3F">
      <w:pPr>
        <w:pStyle w:val="Heading2"/>
        <w:spacing w:before="120" w:beforeAutospacing="0" w:after="120" w:afterAutospacing="0"/>
        <w:ind w:firstLine="720"/>
        <w:jc w:val="both"/>
        <w:rPr>
          <w:sz w:val="28"/>
          <w:szCs w:val="28"/>
        </w:rPr>
      </w:pPr>
      <w:r>
        <w:rPr>
          <w:sz w:val="28"/>
          <w:szCs w:val="28"/>
        </w:rPr>
        <w:t>4. Kết quả thực hiện nh</w:t>
      </w:r>
      <w:r>
        <w:rPr>
          <w:sz w:val="28"/>
          <w:szCs w:val="28"/>
        </w:rPr>
        <w:t xml:space="preserve">iệm vụ được giao </w:t>
      </w:r>
      <w:r>
        <w:rPr>
          <w:b w:val="0"/>
          <w:sz w:val="28"/>
          <w:szCs w:val="28"/>
        </w:rPr>
        <w:t xml:space="preserve">(cập nhật trên hệ thống </w:t>
      </w:r>
      <w:hyperlink r:id="rId24">
        <w:r>
          <w:rPr>
            <w:b w:val="0"/>
            <w:sz w:val="28"/>
            <w:szCs w:val="28"/>
          </w:rPr>
          <w:t>https://csdlnhiemvu.mic.gov.vn</w:t>
        </w:r>
      </w:hyperlink>
      <w:r>
        <w:rPr>
          <w:b w:val="0"/>
          <w:sz w:val="28"/>
          <w:szCs w:val="28"/>
        </w:rPr>
        <w:t>).</w:t>
      </w:r>
    </w:p>
    <w:p w:rsidR="008A40DD" w:rsidRDefault="009B4131" w:rsidP="006A5D3F">
      <w:pPr>
        <w:pStyle w:val="Heading2"/>
        <w:spacing w:before="120" w:beforeAutospacing="0" w:after="120" w:afterAutospacing="0"/>
        <w:ind w:firstLine="720"/>
        <w:jc w:val="both"/>
        <w:rPr>
          <w:sz w:val="28"/>
          <w:szCs w:val="28"/>
        </w:rPr>
      </w:pPr>
      <w:r>
        <w:rPr>
          <w:sz w:val="28"/>
          <w:szCs w:val="28"/>
        </w:rPr>
        <w:t>5. Nhiệm vụ trọng tâm hoàn thành trong tháng 9/2024</w:t>
      </w:r>
    </w:p>
    <w:p w:rsidR="008A40DD" w:rsidRDefault="009B4131" w:rsidP="006A5D3F">
      <w:pPr>
        <w:pStyle w:val="Heading2"/>
        <w:spacing w:before="120" w:beforeAutospacing="0" w:after="120" w:afterAutospacing="0"/>
        <w:ind w:firstLine="720"/>
        <w:jc w:val="both"/>
        <w:rPr>
          <w:sz w:val="28"/>
          <w:szCs w:val="28"/>
        </w:rPr>
      </w:pPr>
      <w:r>
        <w:rPr>
          <w:sz w:val="28"/>
          <w:szCs w:val="28"/>
        </w:rPr>
        <w:t>6. Nhiệm vụ mới phát sinh </w:t>
      </w:r>
    </w:p>
    <w:p w:rsidR="008A40DD" w:rsidRDefault="009B4131" w:rsidP="006A5D3F">
      <w:pPr>
        <w:pStyle w:val="Heading2"/>
        <w:spacing w:before="120" w:beforeAutospacing="0" w:after="120" w:afterAutospacing="0"/>
        <w:ind w:firstLine="720"/>
        <w:jc w:val="both"/>
        <w:rPr>
          <w:sz w:val="28"/>
          <w:szCs w:val="28"/>
        </w:rPr>
      </w:pPr>
      <w:r>
        <w:rPr>
          <w:sz w:val="28"/>
          <w:szCs w:val="28"/>
        </w:rPr>
        <w:t>7. Khó khăn, vướng mắc/tồn tại, hạn chế và giải pháp</w:t>
      </w:r>
    </w:p>
    <w:p w:rsidR="008A40DD" w:rsidRDefault="009B4131" w:rsidP="006A5D3F">
      <w:pPr>
        <w:pStyle w:val="Heading2"/>
        <w:spacing w:before="120" w:beforeAutospacing="0" w:after="120" w:afterAutospacing="0"/>
        <w:ind w:firstLine="720"/>
        <w:jc w:val="both"/>
        <w:rPr>
          <w:sz w:val="28"/>
          <w:szCs w:val="28"/>
        </w:rPr>
      </w:pPr>
      <w:r>
        <w:rPr>
          <w:sz w:val="28"/>
          <w:szCs w:val="28"/>
        </w:rPr>
        <w:t>8. N</w:t>
      </w:r>
      <w:r>
        <w:rPr>
          <w:sz w:val="28"/>
          <w:szCs w:val="28"/>
        </w:rPr>
        <w:t>hiệm vụ trọng tâm tháng Quý IV/2024</w:t>
      </w:r>
    </w:p>
    <w:p w:rsidR="008A40DD" w:rsidRDefault="009B4131" w:rsidP="006A5D3F">
      <w:pPr>
        <w:spacing w:before="120" w:after="120" w:line="240" w:lineRule="auto"/>
        <w:ind w:firstLine="720"/>
        <w:jc w:val="both"/>
        <w:rPr>
          <w:color w:val="000000"/>
        </w:rPr>
      </w:pPr>
      <w:r>
        <w:rPr>
          <w:color w:val="000000"/>
        </w:rPr>
        <w:t>- Tiếp tục tiếp thu hoàn thiện báo cáo dự thảo Nghị định thay thế Nghị định 72/2013/NĐ-CP và Nghị định 27/2018/NĐ-CP;</w:t>
      </w:r>
    </w:p>
    <w:p w:rsidR="008A40DD" w:rsidRDefault="009B4131" w:rsidP="006A5D3F">
      <w:pPr>
        <w:spacing w:before="120" w:after="120" w:line="240" w:lineRule="auto"/>
        <w:ind w:firstLine="720"/>
        <w:jc w:val="both"/>
        <w:rPr>
          <w:color w:val="000000"/>
        </w:rPr>
      </w:pPr>
      <w:r>
        <w:rPr>
          <w:color w:val="000000"/>
        </w:rPr>
        <w:t>- Tiếp tục cập nhật danh sách trang thông tin điện tử tổng hợp &amp; mạng xã hội, báo hoá;</w:t>
      </w:r>
    </w:p>
    <w:p w:rsidR="008A40DD" w:rsidRDefault="009B4131" w:rsidP="006A5D3F">
      <w:pPr>
        <w:spacing w:before="120" w:after="120" w:line="240" w:lineRule="auto"/>
        <w:ind w:firstLine="720"/>
        <w:jc w:val="both"/>
        <w:rPr>
          <w:color w:val="000000"/>
        </w:rPr>
      </w:pPr>
      <w:r>
        <w:rPr>
          <w:color w:val="000000"/>
        </w:rPr>
        <w:t>- Tiếp tục tham</w:t>
      </w:r>
      <w:r>
        <w:rPr>
          <w:color w:val="000000"/>
        </w:rPr>
        <w:t xml:space="preserve"> gia phối hợp với Bộ Văn hóa, Thể thao và Du lịch trong việc hoàn thiện Hồ sơ dự thảo Luật sửa đổi, bổ sung Luật Quảng cáo; Tham gia đoàn kiểm tra việc chấp hành pháp luật về hoạt động quảng cáo.</w:t>
      </w:r>
    </w:p>
    <w:p w:rsidR="008A40DD" w:rsidRDefault="009B4131" w:rsidP="006A5D3F">
      <w:pPr>
        <w:spacing w:before="120" w:after="120" w:line="240" w:lineRule="auto"/>
        <w:ind w:firstLine="720"/>
        <w:jc w:val="both"/>
        <w:rPr>
          <w:color w:val="000000"/>
        </w:rPr>
      </w:pPr>
      <w:r>
        <w:rPr>
          <w:color w:val="000000"/>
        </w:rPr>
        <w:lastRenderedPageBreak/>
        <w:t xml:space="preserve">- Xây dựng kế hoạch của Bộ thực hiện Nghị quyết số 24/NQ-CP </w:t>
      </w:r>
      <w:r>
        <w:rPr>
          <w:color w:val="000000"/>
        </w:rPr>
        <w:t>ngày 7/6/2024 của Chính Phủ về Chương trình hành động của Chính Phủ thực hiện Nghị quyết số 44-NQ/TW ngày 24/11/2023 Hội nghị lần thứ 8 Ban Chấp hành TW Đảng khóa XIII về Chiến lược bảo vệ Tổ Quốc trong tình hình mới;</w:t>
      </w:r>
    </w:p>
    <w:p w:rsidR="008A40DD" w:rsidRDefault="009B4131" w:rsidP="006A5D3F">
      <w:pPr>
        <w:spacing w:before="120" w:after="120" w:line="240" w:lineRule="auto"/>
        <w:ind w:firstLine="720"/>
        <w:jc w:val="both"/>
        <w:rPr>
          <w:color w:val="000000"/>
        </w:rPr>
      </w:pPr>
      <w:r>
        <w:rPr>
          <w:color w:val="000000"/>
        </w:rPr>
        <w:t>- Chuẩn bị Hội nghị sơ kết 01 năm thực</w:t>
      </w:r>
      <w:r>
        <w:rPr>
          <w:color w:val="000000"/>
        </w:rPr>
        <w:t xml:space="preserve"> hiện Chỉ thị số 07/CT-TTg ngày 21/3/2023 của Thủ tướng Chính phủ về tăng cường công tác truyền thông chính sách; ra mắt mạng lưới truyền thông chính sách toàn quốc.</w:t>
      </w:r>
    </w:p>
    <w:p w:rsidR="008A40DD" w:rsidRDefault="009B4131" w:rsidP="006A5D3F">
      <w:pPr>
        <w:spacing w:before="120" w:after="120" w:line="240" w:lineRule="auto"/>
        <w:ind w:firstLine="720"/>
        <w:jc w:val="both"/>
      </w:pPr>
      <w:r>
        <w:t>- Tiếp tục tham mưu đôn đốc 03 khối cơ quan báo chí: Thành phố Hà Nội, Thành phố Hồ Chí Mi</w:t>
      </w:r>
      <w:r>
        <w:t>nh và Trung ương Đoàn Thanh niên Cộng sản Hồ Chí Minh và 06 cơ quan truyền thông chủ lực đa phương tiện triển khai, thực hiện Quy hoạch báo chí đảm bảo đúng phương án, lộ trình thực hiện.</w:t>
      </w:r>
    </w:p>
    <w:p w:rsidR="008A40DD" w:rsidRDefault="009B4131" w:rsidP="006A5D3F">
      <w:pPr>
        <w:spacing w:before="120" w:after="120" w:line="240" w:lineRule="auto"/>
        <w:ind w:firstLine="720"/>
        <w:jc w:val="both"/>
        <w:rPr>
          <w:color w:val="000000"/>
        </w:rPr>
      </w:pPr>
      <w:r>
        <w:rPr>
          <w:color w:val="000000"/>
        </w:rPr>
        <w:t>- Triển khai chiến dịch truyền thông “Vietnam Icontent 2024” nhằm nâng cao ý thức người dùng mạng, tổ chức họp báo sự kiện vinh danh những sản phẩm, nội dung có đóng góp cho cộng đồng nhằm khuyến khích, lan tỏa thông tin tích cực, tham gia truyền thông chí</w:t>
      </w:r>
      <w:r>
        <w:rPr>
          <w:color w:val="000000"/>
        </w:rPr>
        <w:t>nh sách.</w:t>
      </w:r>
    </w:p>
    <w:p w:rsidR="008A40DD" w:rsidRDefault="009B4131" w:rsidP="006A5D3F">
      <w:pPr>
        <w:spacing w:before="120" w:after="120" w:line="240" w:lineRule="auto"/>
        <w:ind w:firstLine="720"/>
        <w:jc w:val="both"/>
        <w:rPr>
          <w:color w:val="000000"/>
        </w:rPr>
      </w:pPr>
      <w:r>
        <w:rPr>
          <w:color w:val="000000"/>
        </w:rPr>
        <w:t>- Tổ chức triển khai thực hiện các mục tiêu, nhiệm vụ của Chiến lược phát triển thông tin cơ sở giai đoạn 2021 - 2025;</w:t>
      </w:r>
    </w:p>
    <w:p w:rsidR="008A40DD" w:rsidRDefault="009B4131" w:rsidP="006A5D3F">
      <w:pPr>
        <w:spacing w:before="120" w:after="120" w:line="240" w:lineRule="auto"/>
        <w:ind w:firstLine="720"/>
        <w:jc w:val="both"/>
        <w:rPr>
          <w:color w:val="000000"/>
        </w:rPr>
      </w:pPr>
      <w:r>
        <w:rPr>
          <w:color w:val="000000"/>
        </w:rPr>
        <w:t>- Báo cáo kết quả tổ chức</w:t>
      </w:r>
      <w:r>
        <w:rPr>
          <w:color w:val="000000"/>
        </w:rPr>
        <w:t xml:space="preserve"> sử dụng Hệ thống thông tin nguồn trung ương và Hệ thống thông tin nguồn cấp tỉnh.</w:t>
      </w:r>
    </w:p>
    <w:p w:rsidR="008A40DD" w:rsidRDefault="009B4131" w:rsidP="006A5D3F">
      <w:pPr>
        <w:spacing w:before="120" w:after="120" w:line="240" w:lineRule="auto"/>
        <w:ind w:firstLine="720"/>
        <w:jc w:val="both"/>
        <w:rPr>
          <w:b/>
        </w:rPr>
      </w:pPr>
      <w:bookmarkStart w:id="6" w:name="_heading=h.17dp8vu" w:colFirst="0" w:colLast="0"/>
      <w:bookmarkEnd w:id="6"/>
      <w:r>
        <w:rPr>
          <w:b/>
        </w:rPr>
        <w:t>VII. Lĩnh vực Xuất bản, In và Phát hành</w:t>
      </w:r>
    </w:p>
    <w:p w:rsidR="008A40DD" w:rsidRDefault="009B4131" w:rsidP="006A5D3F">
      <w:pPr>
        <w:spacing w:before="120" w:after="120" w:line="240" w:lineRule="auto"/>
        <w:ind w:firstLine="720"/>
        <w:jc w:val="both"/>
        <w:rPr>
          <w:b/>
        </w:rPr>
      </w:pPr>
      <w:r>
        <w:rPr>
          <w:b/>
        </w:rPr>
        <w:t>1. Thông tin chung về lĩnh vực </w:t>
      </w:r>
    </w:p>
    <w:p w:rsidR="008A40DD" w:rsidRDefault="009B4131" w:rsidP="006A5D3F">
      <w:pPr>
        <w:spacing w:before="120" w:after="120" w:line="240" w:lineRule="auto"/>
        <w:ind w:firstLine="720"/>
        <w:jc w:val="both"/>
        <w:rPr>
          <w:b/>
          <w:i/>
        </w:rPr>
      </w:pPr>
      <w:r>
        <w:rPr>
          <w:b/>
          <w:i/>
        </w:rPr>
        <w:t>1.1. Sự kiện quan trọng: Không</w:t>
      </w:r>
    </w:p>
    <w:p w:rsidR="008A40DD" w:rsidRDefault="009B4131" w:rsidP="006A5D3F">
      <w:pPr>
        <w:spacing w:before="120" w:after="120" w:line="240" w:lineRule="auto"/>
        <w:ind w:firstLine="720"/>
        <w:jc w:val="both"/>
        <w:rPr>
          <w:i/>
        </w:rPr>
      </w:pPr>
      <w:r>
        <w:rPr>
          <w:b/>
          <w:i/>
        </w:rPr>
        <w:t>1.2. Đánh giá sự phát triển của lĩnh vực</w:t>
      </w:r>
      <w:r>
        <w:rPr>
          <w:i/>
        </w:rPr>
        <w:t>:</w:t>
      </w:r>
    </w:p>
    <w:tbl>
      <w:tblPr>
        <w:tblStyle w:val="a7"/>
        <w:tblW w:w="9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240"/>
        <w:gridCol w:w="1019"/>
        <w:gridCol w:w="1061"/>
        <w:gridCol w:w="1208"/>
        <w:gridCol w:w="1276"/>
        <w:gridCol w:w="1419"/>
      </w:tblGrid>
      <w:tr w:rsidR="008A40DD">
        <w:trPr>
          <w:trHeight w:val="1890"/>
          <w:tblHeader/>
        </w:trPr>
        <w:tc>
          <w:tcPr>
            <w:tcW w:w="846" w:type="dxa"/>
            <w:shd w:val="clear" w:color="auto" w:fill="FFFFFF"/>
            <w:vAlign w:val="center"/>
          </w:tcPr>
          <w:p w:rsidR="008A40DD" w:rsidRDefault="009B4131">
            <w:pPr>
              <w:jc w:val="center"/>
              <w:rPr>
                <w:b/>
                <w:sz w:val="24"/>
                <w:szCs w:val="24"/>
              </w:rPr>
            </w:pPr>
            <w:r>
              <w:rPr>
                <w:b/>
                <w:sz w:val="24"/>
                <w:szCs w:val="24"/>
              </w:rPr>
              <w:t>Thứ tự</w:t>
            </w:r>
          </w:p>
        </w:tc>
        <w:tc>
          <w:tcPr>
            <w:tcW w:w="2240" w:type="dxa"/>
            <w:shd w:val="clear" w:color="auto" w:fill="FFFFFF"/>
            <w:vAlign w:val="center"/>
          </w:tcPr>
          <w:p w:rsidR="008A40DD" w:rsidRDefault="009B4131">
            <w:pPr>
              <w:jc w:val="center"/>
              <w:rPr>
                <w:b/>
                <w:sz w:val="24"/>
                <w:szCs w:val="24"/>
              </w:rPr>
            </w:pPr>
            <w:r>
              <w:rPr>
                <w:b/>
                <w:sz w:val="24"/>
                <w:szCs w:val="24"/>
              </w:rPr>
              <w:t>Tên chỉ tiêu</w:t>
            </w:r>
          </w:p>
        </w:tc>
        <w:tc>
          <w:tcPr>
            <w:tcW w:w="1019" w:type="dxa"/>
            <w:shd w:val="clear" w:color="auto" w:fill="FFFFFF"/>
            <w:vAlign w:val="center"/>
          </w:tcPr>
          <w:p w:rsidR="008A40DD" w:rsidRDefault="009B4131">
            <w:pPr>
              <w:jc w:val="center"/>
              <w:rPr>
                <w:b/>
                <w:sz w:val="24"/>
                <w:szCs w:val="24"/>
              </w:rPr>
            </w:pPr>
            <w:r>
              <w:rPr>
                <w:b/>
                <w:sz w:val="24"/>
                <w:szCs w:val="24"/>
              </w:rPr>
              <w:t>Đơn vị tính</w:t>
            </w:r>
          </w:p>
        </w:tc>
        <w:tc>
          <w:tcPr>
            <w:tcW w:w="1061" w:type="dxa"/>
            <w:shd w:val="clear" w:color="auto" w:fill="FFFFFF"/>
            <w:vAlign w:val="center"/>
          </w:tcPr>
          <w:p w:rsidR="008A40DD" w:rsidRDefault="009B4131">
            <w:pPr>
              <w:jc w:val="center"/>
              <w:rPr>
                <w:b/>
                <w:sz w:val="24"/>
                <w:szCs w:val="24"/>
              </w:rPr>
            </w:pPr>
            <w:r>
              <w:rPr>
                <w:b/>
                <w:sz w:val="24"/>
                <w:szCs w:val="24"/>
              </w:rPr>
              <w:t>Số liệu năm trước (năm 2023)</w:t>
            </w:r>
          </w:p>
        </w:tc>
        <w:tc>
          <w:tcPr>
            <w:tcW w:w="1208" w:type="dxa"/>
            <w:shd w:val="clear" w:color="auto" w:fill="FFFFFF"/>
            <w:vAlign w:val="center"/>
          </w:tcPr>
          <w:p w:rsidR="008A40DD" w:rsidRDefault="009B4131">
            <w:pPr>
              <w:jc w:val="center"/>
              <w:rPr>
                <w:b/>
                <w:sz w:val="24"/>
                <w:szCs w:val="24"/>
              </w:rPr>
            </w:pPr>
            <w:r>
              <w:rPr>
                <w:b/>
                <w:sz w:val="24"/>
                <w:szCs w:val="24"/>
              </w:rPr>
              <w:t>Mục tiêu hoặc kế hoạch, dự kiến năm nay (2024)</w:t>
            </w:r>
          </w:p>
        </w:tc>
        <w:tc>
          <w:tcPr>
            <w:tcW w:w="1276" w:type="dxa"/>
            <w:shd w:val="clear" w:color="auto" w:fill="FFFFFF"/>
            <w:vAlign w:val="center"/>
          </w:tcPr>
          <w:p w:rsidR="008A40DD" w:rsidRDefault="009B4131">
            <w:pPr>
              <w:jc w:val="center"/>
              <w:rPr>
                <w:b/>
                <w:sz w:val="24"/>
                <w:szCs w:val="24"/>
              </w:rPr>
            </w:pPr>
            <w:r>
              <w:rPr>
                <w:b/>
                <w:sz w:val="24"/>
                <w:szCs w:val="24"/>
              </w:rPr>
              <w:t>Dự kiến  quý III /2024</w:t>
            </w:r>
          </w:p>
        </w:tc>
        <w:tc>
          <w:tcPr>
            <w:tcW w:w="1419" w:type="dxa"/>
            <w:shd w:val="clear" w:color="auto" w:fill="FFFFFF"/>
            <w:vAlign w:val="center"/>
          </w:tcPr>
          <w:p w:rsidR="008A40DD" w:rsidRDefault="009B4131">
            <w:pPr>
              <w:jc w:val="center"/>
              <w:rPr>
                <w:b/>
                <w:sz w:val="24"/>
                <w:szCs w:val="24"/>
              </w:rPr>
            </w:pPr>
            <w:r>
              <w:rPr>
                <w:b/>
                <w:sz w:val="24"/>
                <w:szCs w:val="24"/>
              </w:rPr>
              <w:t>Quý báo cáo so với quý cùng kỳ năm trước (2023)</w:t>
            </w:r>
          </w:p>
        </w:tc>
      </w:tr>
      <w:tr w:rsidR="008A40DD">
        <w:trPr>
          <w:trHeight w:val="375"/>
          <w:tblHeader/>
        </w:trPr>
        <w:tc>
          <w:tcPr>
            <w:tcW w:w="846" w:type="dxa"/>
            <w:shd w:val="clear" w:color="auto" w:fill="FFFFFF"/>
            <w:vAlign w:val="center"/>
          </w:tcPr>
          <w:p w:rsidR="008A40DD" w:rsidRDefault="009B4131">
            <w:pPr>
              <w:jc w:val="center"/>
              <w:rPr>
                <w:b/>
              </w:rPr>
            </w:pPr>
            <w:r>
              <w:rPr>
                <w:b/>
              </w:rPr>
              <w:t>A</w:t>
            </w:r>
          </w:p>
        </w:tc>
        <w:tc>
          <w:tcPr>
            <w:tcW w:w="2240" w:type="dxa"/>
            <w:shd w:val="clear" w:color="auto" w:fill="FFFFFF"/>
            <w:vAlign w:val="center"/>
          </w:tcPr>
          <w:p w:rsidR="008A40DD" w:rsidRDefault="009B4131">
            <w:pPr>
              <w:jc w:val="center"/>
              <w:rPr>
                <w:b/>
                <w:sz w:val="26"/>
                <w:szCs w:val="26"/>
              </w:rPr>
            </w:pPr>
            <w:r>
              <w:rPr>
                <w:b/>
                <w:sz w:val="26"/>
                <w:szCs w:val="26"/>
              </w:rPr>
              <w:t>B</w:t>
            </w:r>
          </w:p>
        </w:tc>
        <w:tc>
          <w:tcPr>
            <w:tcW w:w="1019" w:type="dxa"/>
            <w:shd w:val="clear" w:color="auto" w:fill="FFFFFF"/>
            <w:vAlign w:val="center"/>
          </w:tcPr>
          <w:p w:rsidR="008A40DD" w:rsidRDefault="009B4131">
            <w:pPr>
              <w:jc w:val="center"/>
              <w:rPr>
                <w:b/>
                <w:sz w:val="26"/>
                <w:szCs w:val="26"/>
              </w:rPr>
            </w:pPr>
            <w:r>
              <w:rPr>
                <w:b/>
                <w:sz w:val="26"/>
                <w:szCs w:val="26"/>
              </w:rPr>
              <w:t>C</w:t>
            </w:r>
          </w:p>
        </w:tc>
        <w:tc>
          <w:tcPr>
            <w:tcW w:w="1061" w:type="dxa"/>
            <w:shd w:val="clear" w:color="auto" w:fill="FFFFFF"/>
            <w:vAlign w:val="center"/>
          </w:tcPr>
          <w:p w:rsidR="008A40DD" w:rsidRDefault="009B4131">
            <w:pPr>
              <w:jc w:val="center"/>
              <w:rPr>
                <w:b/>
                <w:sz w:val="26"/>
                <w:szCs w:val="26"/>
              </w:rPr>
            </w:pPr>
            <w:r>
              <w:rPr>
                <w:b/>
                <w:sz w:val="26"/>
                <w:szCs w:val="26"/>
              </w:rPr>
              <w:t>1</w:t>
            </w:r>
          </w:p>
        </w:tc>
        <w:tc>
          <w:tcPr>
            <w:tcW w:w="1208" w:type="dxa"/>
            <w:shd w:val="clear" w:color="auto" w:fill="FFFFFF"/>
            <w:vAlign w:val="center"/>
          </w:tcPr>
          <w:p w:rsidR="008A40DD" w:rsidRDefault="009B4131">
            <w:pPr>
              <w:jc w:val="center"/>
              <w:rPr>
                <w:b/>
                <w:sz w:val="26"/>
                <w:szCs w:val="26"/>
              </w:rPr>
            </w:pPr>
            <w:r>
              <w:rPr>
                <w:b/>
                <w:sz w:val="26"/>
                <w:szCs w:val="26"/>
              </w:rPr>
              <w:t>2</w:t>
            </w:r>
          </w:p>
        </w:tc>
        <w:tc>
          <w:tcPr>
            <w:tcW w:w="1276" w:type="dxa"/>
            <w:shd w:val="clear" w:color="auto" w:fill="FFFFFF"/>
            <w:vAlign w:val="center"/>
          </w:tcPr>
          <w:p w:rsidR="008A40DD" w:rsidRDefault="009B4131">
            <w:pPr>
              <w:jc w:val="center"/>
              <w:rPr>
                <w:b/>
                <w:sz w:val="26"/>
                <w:szCs w:val="26"/>
              </w:rPr>
            </w:pPr>
            <w:r>
              <w:rPr>
                <w:b/>
                <w:sz w:val="26"/>
                <w:szCs w:val="26"/>
              </w:rPr>
              <w:t>3</w:t>
            </w:r>
          </w:p>
        </w:tc>
        <w:tc>
          <w:tcPr>
            <w:tcW w:w="1419" w:type="dxa"/>
            <w:shd w:val="clear" w:color="auto" w:fill="FFFFFF"/>
            <w:vAlign w:val="center"/>
          </w:tcPr>
          <w:p w:rsidR="008A40DD" w:rsidRDefault="009B4131">
            <w:pPr>
              <w:jc w:val="center"/>
              <w:rPr>
                <w:b/>
                <w:sz w:val="26"/>
                <w:szCs w:val="26"/>
              </w:rPr>
            </w:pPr>
            <w:r>
              <w:rPr>
                <w:b/>
                <w:sz w:val="26"/>
                <w:szCs w:val="26"/>
              </w:rPr>
              <w:t>4</w:t>
            </w:r>
          </w:p>
        </w:tc>
      </w:tr>
      <w:tr w:rsidR="008A40DD">
        <w:trPr>
          <w:trHeight w:val="600"/>
        </w:trPr>
        <w:tc>
          <w:tcPr>
            <w:tcW w:w="846" w:type="dxa"/>
            <w:shd w:val="clear" w:color="auto" w:fill="FFFFFF"/>
            <w:vAlign w:val="center"/>
          </w:tcPr>
          <w:p w:rsidR="008A40DD" w:rsidRDefault="009B4131">
            <w:pPr>
              <w:jc w:val="center"/>
              <w:rPr>
                <w:sz w:val="26"/>
                <w:szCs w:val="26"/>
              </w:rPr>
            </w:pPr>
            <w:r>
              <w:rPr>
                <w:sz w:val="26"/>
                <w:szCs w:val="26"/>
              </w:rPr>
              <w:t>1</w:t>
            </w:r>
          </w:p>
        </w:tc>
        <w:tc>
          <w:tcPr>
            <w:tcW w:w="2240" w:type="dxa"/>
            <w:shd w:val="clear" w:color="auto" w:fill="FFFFFF"/>
            <w:vAlign w:val="center"/>
          </w:tcPr>
          <w:p w:rsidR="008A40DD" w:rsidRDefault="009B4131">
            <w:pPr>
              <w:rPr>
                <w:sz w:val="26"/>
                <w:szCs w:val="26"/>
              </w:rPr>
            </w:pPr>
            <w:r>
              <w:rPr>
                <w:sz w:val="26"/>
                <w:szCs w:val="26"/>
              </w:rPr>
              <w:t>Số nhà xuất bản</w:t>
            </w:r>
          </w:p>
        </w:tc>
        <w:tc>
          <w:tcPr>
            <w:tcW w:w="1019" w:type="dxa"/>
            <w:shd w:val="clear" w:color="auto" w:fill="FFFFFF"/>
            <w:vAlign w:val="center"/>
          </w:tcPr>
          <w:p w:rsidR="008A40DD" w:rsidRDefault="009B4131">
            <w:pPr>
              <w:rPr>
                <w:sz w:val="26"/>
                <w:szCs w:val="26"/>
              </w:rPr>
            </w:pPr>
            <w:r>
              <w:rPr>
                <w:sz w:val="26"/>
                <w:szCs w:val="26"/>
              </w:rPr>
              <w:t>NXB</w:t>
            </w:r>
          </w:p>
        </w:tc>
        <w:tc>
          <w:tcPr>
            <w:tcW w:w="1061" w:type="dxa"/>
            <w:shd w:val="clear" w:color="auto" w:fill="FFFFFF"/>
            <w:vAlign w:val="center"/>
          </w:tcPr>
          <w:p w:rsidR="008A40DD" w:rsidRDefault="009B4131">
            <w:pPr>
              <w:jc w:val="right"/>
              <w:rPr>
                <w:sz w:val="26"/>
                <w:szCs w:val="26"/>
              </w:rPr>
            </w:pPr>
            <w:r>
              <w:rPr>
                <w:sz w:val="26"/>
                <w:szCs w:val="26"/>
              </w:rPr>
              <w:t>57</w:t>
            </w:r>
          </w:p>
        </w:tc>
        <w:tc>
          <w:tcPr>
            <w:tcW w:w="1208" w:type="dxa"/>
            <w:shd w:val="clear" w:color="auto" w:fill="FFFFFF"/>
            <w:vAlign w:val="center"/>
          </w:tcPr>
          <w:p w:rsidR="008A40DD" w:rsidRDefault="009B4131">
            <w:pPr>
              <w:jc w:val="right"/>
              <w:rPr>
                <w:sz w:val="26"/>
                <w:szCs w:val="26"/>
              </w:rPr>
            </w:pPr>
            <w:r>
              <w:rPr>
                <w:sz w:val="26"/>
                <w:szCs w:val="26"/>
              </w:rPr>
              <w:t>57</w:t>
            </w:r>
          </w:p>
        </w:tc>
        <w:tc>
          <w:tcPr>
            <w:tcW w:w="1276" w:type="dxa"/>
            <w:shd w:val="clear" w:color="auto" w:fill="FFFFFF"/>
            <w:vAlign w:val="center"/>
          </w:tcPr>
          <w:p w:rsidR="008A40DD" w:rsidRDefault="009B4131">
            <w:pPr>
              <w:jc w:val="right"/>
              <w:rPr>
                <w:sz w:val="26"/>
                <w:szCs w:val="26"/>
              </w:rPr>
            </w:pPr>
            <w:r>
              <w:rPr>
                <w:sz w:val="26"/>
                <w:szCs w:val="26"/>
              </w:rPr>
              <w:t>57</w:t>
            </w:r>
          </w:p>
        </w:tc>
        <w:tc>
          <w:tcPr>
            <w:tcW w:w="1419" w:type="dxa"/>
            <w:shd w:val="clear" w:color="auto" w:fill="FFFFFF"/>
            <w:vAlign w:val="center"/>
          </w:tcPr>
          <w:p w:rsidR="008A40DD" w:rsidRDefault="009B4131">
            <w:pPr>
              <w:jc w:val="right"/>
              <w:rPr>
                <w:sz w:val="26"/>
                <w:szCs w:val="26"/>
              </w:rPr>
            </w:pPr>
            <w:r>
              <w:rPr>
                <w:sz w:val="26"/>
                <w:szCs w:val="26"/>
              </w:rPr>
              <w:t>100%</w:t>
            </w:r>
          </w:p>
        </w:tc>
      </w:tr>
      <w:tr w:rsidR="008A40DD">
        <w:trPr>
          <w:trHeight w:val="1252"/>
        </w:trPr>
        <w:tc>
          <w:tcPr>
            <w:tcW w:w="846" w:type="dxa"/>
            <w:shd w:val="clear" w:color="auto" w:fill="FFFFFF"/>
            <w:vAlign w:val="center"/>
          </w:tcPr>
          <w:p w:rsidR="008A40DD" w:rsidRDefault="009B4131">
            <w:pPr>
              <w:jc w:val="center"/>
              <w:rPr>
                <w:sz w:val="26"/>
                <w:szCs w:val="26"/>
              </w:rPr>
            </w:pPr>
            <w:r>
              <w:rPr>
                <w:sz w:val="26"/>
                <w:szCs w:val="26"/>
              </w:rPr>
              <w:t>2</w:t>
            </w:r>
          </w:p>
        </w:tc>
        <w:tc>
          <w:tcPr>
            <w:tcW w:w="2240" w:type="dxa"/>
            <w:shd w:val="clear" w:color="auto" w:fill="FFFFFF"/>
            <w:vAlign w:val="center"/>
          </w:tcPr>
          <w:p w:rsidR="008A40DD" w:rsidRDefault="009B4131">
            <w:pPr>
              <w:rPr>
                <w:sz w:val="26"/>
                <w:szCs w:val="26"/>
              </w:rPr>
            </w:pPr>
            <w:r>
              <w:rPr>
                <w:sz w:val="26"/>
                <w:szCs w:val="26"/>
              </w:rPr>
              <w:t>Số nhà xuất bản đăng ký xuất bản và phát hành điện tử</w:t>
            </w:r>
          </w:p>
        </w:tc>
        <w:tc>
          <w:tcPr>
            <w:tcW w:w="1019" w:type="dxa"/>
            <w:shd w:val="clear" w:color="auto" w:fill="FFFFFF"/>
            <w:vAlign w:val="center"/>
          </w:tcPr>
          <w:p w:rsidR="008A40DD" w:rsidRDefault="009B4131">
            <w:pPr>
              <w:rPr>
                <w:sz w:val="26"/>
                <w:szCs w:val="26"/>
              </w:rPr>
            </w:pPr>
            <w:r>
              <w:rPr>
                <w:sz w:val="26"/>
                <w:szCs w:val="26"/>
              </w:rPr>
              <w:t xml:space="preserve">Đơn vị </w:t>
            </w:r>
          </w:p>
        </w:tc>
        <w:tc>
          <w:tcPr>
            <w:tcW w:w="1061" w:type="dxa"/>
            <w:shd w:val="clear" w:color="auto" w:fill="FFFFFF"/>
            <w:vAlign w:val="center"/>
          </w:tcPr>
          <w:p w:rsidR="008A40DD" w:rsidRDefault="009B4131">
            <w:pPr>
              <w:jc w:val="right"/>
              <w:rPr>
                <w:sz w:val="24"/>
                <w:szCs w:val="24"/>
              </w:rPr>
            </w:pPr>
            <w:r>
              <w:rPr>
                <w:sz w:val="24"/>
                <w:szCs w:val="24"/>
              </w:rPr>
              <w:t>24</w:t>
            </w:r>
          </w:p>
        </w:tc>
        <w:tc>
          <w:tcPr>
            <w:tcW w:w="1208" w:type="dxa"/>
            <w:shd w:val="clear" w:color="auto" w:fill="FFFFFF"/>
            <w:vAlign w:val="center"/>
          </w:tcPr>
          <w:p w:rsidR="008A40DD" w:rsidRDefault="009B4131">
            <w:pPr>
              <w:jc w:val="right"/>
              <w:rPr>
                <w:sz w:val="26"/>
                <w:szCs w:val="26"/>
              </w:rPr>
            </w:pPr>
            <w:r>
              <w:rPr>
                <w:sz w:val="26"/>
                <w:szCs w:val="26"/>
              </w:rPr>
              <w:t>27</w:t>
            </w:r>
          </w:p>
        </w:tc>
        <w:tc>
          <w:tcPr>
            <w:tcW w:w="1276" w:type="dxa"/>
            <w:shd w:val="clear" w:color="auto" w:fill="FFFFFF"/>
            <w:vAlign w:val="center"/>
          </w:tcPr>
          <w:p w:rsidR="008A40DD" w:rsidRDefault="009B4131">
            <w:pPr>
              <w:jc w:val="right"/>
              <w:rPr>
                <w:sz w:val="26"/>
                <w:szCs w:val="26"/>
              </w:rPr>
            </w:pPr>
            <w:r>
              <w:rPr>
                <w:sz w:val="26"/>
                <w:szCs w:val="26"/>
              </w:rPr>
              <w:t>31</w:t>
            </w:r>
          </w:p>
        </w:tc>
        <w:tc>
          <w:tcPr>
            <w:tcW w:w="1419" w:type="dxa"/>
            <w:shd w:val="clear" w:color="auto" w:fill="FFFFFF"/>
            <w:vAlign w:val="center"/>
          </w:tcPr>
          <w:p w:rsidR="008A40DD" w:rsidRDefault="009B4131">
            <w:pPr>
              <w:jc w:val="right"/>
              <w:rPr>
                <w:sz w:val="26"/>
                <w:szCs w:val="26"/>
              </w:rPr>
            </w:pPr>
            <w:r>
              <w:rPr>
                <w:sz w:val="26"/>
                <w:szCs w:val="26"/>
              </w:rPr>
              <w:t>148%</w:t>
            </w:r>
          </w:p>
        </w:tc>
      </w:tr>
      <w:tr w:rsidR="008A40DD">
        <w:trPr>
          <w:trHeight w:val="330"/>
        </w:trPr>
        <w:tc>
          <w:tcPr>
            <w:tcW w:w="846" w:type="dxa"/>
            <w:vMerge w:val="restart"/>
            <w:shd w:val="clear" w:color="auto" w:fill="FFFFFF"/>
            <w:vAlign w:val="center"/>
          </w:tcPr>
          <w:p w:rsidR="008A40DD" w:rsidRDefault="009B4131">
            <w:pPr>
              <w:jc w:val="center"/>
              <w:rPr>
                <w:sz w:val="26"/>
                <w:szCs w:val="26"/>
              </w:rPr>
            </w:pPr>
            <w:r>
              <w:rPr>
                <w:sz w:val="26"/>
                <w:szCs w:val="26"/>
              </w:rPr>
              <w:t>3</w:t>
            </w:r>
          </w:p>
        </w:tc>
        <w:tc>
          <w:tcPr>
            <w:tcW w:w="2240" w:type="dxa"/>
            <w:vMerge w:val="restart"/>
            <w:shd w:val="clear" w:color="auto" w:fill="FFFFFF"/>
            <w:vAlign w:val="center"/>
          </w:tcPr>
          <w:p w:rsidR="008A40DD" w:rsidRDefault="009B4131">
            <w:pPr>
              <w:rPr>
                <w:sz w:val="26"/>
                <w:szCs w:val="26"/>
              </w:rPr>
            </w:pPr>
            <w:r>
              <w:rPr>
                <w:sz w:val="26"/>
                <w:szCs w:val="26"/>
              </w:rPr>
              <w:t>Số lượng xuất bản phẩm in</w:t>
            </w:r>
          </w:p>
        </w:tc>
        <w:tc>
          <w:tcPr>
            <w:tcW w:w="1019" w:type="dxa"/>
            <w:shd w:val="clear" w:color="auto" w:fill="FFFFFF"/>
            <w:vAlign w:val="center"/>
          </w:tcPr>
          <w:p w:rsidR="008A40DD" w:rsidRDefault="009B4131">
            <w:pPr>
              <w:jc w:val="center"/>
              <w:rPr>
                <w:sz w:val="26"/>
                <w:szCs w:val="26"/>
              </w:rPr>
            </w:pPr>
            <w:r>
              <w:rPr>
                <w:sz w:val="26"/>
                <w:szCs w:val="26"/>
              </w:rPr>
              <w:t>XBP</w:t>
            </w:r>
          </w:p>
        </w:tc>
        <w:tc>
          <w:tcPr>
            <w:tcW w:w="1061" w:type="dxa"/>
            <w:shd w:val="clear" w:color="auto" w:fill="FFFFFF"/>
            <w:vAlign w:val="center"/>
          </w:tcPr>
          <w:p w:rsidR="008A40DD" w:rsidRDefault="009B4131">
            <w:pPr>
              <w:jc w:val="right"/>
              <w:rPr>
                <w:sz w:val="26"/>
                <w:szCs w:val="26"/>
              </w:rPr>
            </w:pPr>
            <w:r>
              <w:rPr>
                <w:sz w:val="26"/>
                <w:szCs w:val="26"/>
              </w:rPr>
              <w:t>42.255</w:t>
            </w:r>
          </w:p>
        </w:tc>
        <w:tc>
          <w:tcPr>
            <w:tcW w:w="1208" w:type="dxa"/>
            <w:shd w:val="clear" w:color="auto" w:fill="FFFFFF"/>
            <w:vAlign w:val="center"/>
          </w:tcPr>
          <w:p w:rsidR="008A40DD" w:rsidRDefault="009B4131">
            <w:pPr>
              <w:jc w:val="right"/>
              <w:rPr>
                <w:sz w:val="26"/>
                <w:szCs w:val="26"/>
              </w:rPr>
            </w:pPr>
            <w:r>
              <w:rPr>
                <w:sz w:val="26"/>
                <w:szCs w:val="26"/>
              </w:rPr>
              <w:t>41.500</w:t>
            </w:r>
          </w:p>
        </w:tc>
        <w:tc>
          <w:tcPr>
            <w:tcW w:w="1276" w:type="dxa"/>
            <w:shd w:val="clear" w:color="auto" w:fill="FFFFFF"/>
            <w:vAlign w:val="center"/>
          </w:tcPr>
          <w:p w:rsidR="008A40DD" w:rsidRDefault="009B4131">
            <w:pPr>
              <w:jc w:val="right"/>
              <w:rPr>
                <w:sz w:val="26"/>
                <w:szCs w:val="26"/>
              </w:rPr>
            </w:pPr>
            <w:r>
              <w:rPr>
                <w:sz w:val="26"/>
                <w:szCs w:val="26"/>
              </w:rPr>
              <w:t>7400</w:t>
            </w:r>
          </w:p>
        </w:tc>
        <w:tc>
          <w:tcPr>
            <w:tcW w:w="1419" w:type="dxa"/>
            <w:shd w:val="clear" w:color="auto" w:fill="FFFFFF"/>
            <w:vAlign w:val="center"/>
          </w:tcPr>
          <w:p w:rsidR="008A40DD" w:rsidRDefault="009B4131">
            <w:pPr>
              <w:jc w:val="right"/>
              <w:rPr>
                <w:sz w:val="26"/>
                <w:szCs w:val="26"/>
              </w:rPr>
            </w:pPr>
            <w:r>
              <w:rPr>
                <w:sz w:val="26"/>
                <w:szCs w:val="26"/>
              </w:rPr>
              <w:t>102,77%</w:t>
            </w:r>
          </w:p>
        </w:tc>
      </w:tr>
      <w:tr w:rsidR="008A40DD">
        <w:trPr>
          <w:trHeight w:val="330"/>
        </w:trPr>
        <w:tc>
          <w:tcPr>
            <w:tcW w:w="846" w:type="dxa"/>
            <w:vMerge/>
            <w:shd w:val="clear" w:color="auto" w:fill="FFFFFF"/>
            <w:vAlign w:val="center"/>
          </w:tcPr>
          <w:p w:rsidR="008A40DD" w:rsidRDefault="008A40DD">
            <w:pPr>
              <w:widowControl w:val="0"/>
              <w:pBdr>
                <w:top w:val="nil"/>
                <w:left w:val="nil"/>
                <w:bottom w:val="nil"/>
                <w:right w:val="nil"/>
                <w:between w:val="nil"/>
              </w:pBdr>
              <w:spacing w:line="276" w:lineRule="auto"/>
              <w:rPr>
                <w:sz w:val="26"/>
                <w:szCs w:val="26"/>
              </w:rPr>
            </w:pPr>
          </w:p>
        </w:tc>
        <w:tc>
          <w:tcPr>
            <w:tcW w:w="2240" w:type="dxa"/>
            <w:vMerge/>
            <w:shd w:val="clear" w:color="auto" w:fill="FFFFFF"/>
            <w:vAlign w:val="center"/>
          </w:tcPr>
          <w:p w:rsidR="008A40DD" w:rsidRDefault="008A40DD">
            <w:pPr>
              <w:widowControl w:val="0"/>
              <w:pBdr>
                <w:top w:val="nil"/>
                <w:left w:val="nil"/>
                <w:bottom w:val="nil"/>
                <w:right w:val="nil"/>
                <w:between w:val="nil"/>
              </w:pBdr>
              <w:spacing w:line="276" w:lineRule="auto"/>
              <w:rPr>
                <w:sz w:val="26"/>
                <w:szCs w:val="26"/>
              </w:rPr>
            </w:pPr>
          </w:p>
        </w:tc>
        <w:tc>
          <w:tcPr>
            <w:tcW w:w="1019" w:type="dxa"/>
            <w:shd w:val="clear" w:color="auto" w:fill="FFFFFF"/>
            <w:vAlign w:val="center"/>
          </w:tcPr>
          <w:p w:rsidR="008A40DD" w:rsidRDefault="009B4131">
            <w:pPr>
              <w:jc w:val="center"/>
              <w:rPr>
                <w:sz w:val="26"/>
                <w:szCs w:val="26"/>
              </w:rPr>
            </w:pPr>
            <w:r>
              <w:rPr>
                <w:sz w:val="26"/>
                <w:szCs w:val="26"/>
              </w:rPr>
              <w:t>Nghìn bản</w:t>
            </w:r>
          </w:p>
        </w:tc>
        <w:tc>
          <w:tcPr>
            <w:tcW w:w="1061" w:type="dxa"/>
            <w:shd w:val="clear" w:color="auto" w:fill="FFFFFF"/>
            <w:vAlign w:val="center"/>
          </w:tcPr>
          <w:p w:rsidR="008A40DD" w:rsidRDefault="009B4131">
            <w:pPr>
              <w:jc w:val="right"/>
              <w:rPr>
                <w:sz w:val="26"/>
                <w:szCs w:val="26"/>
              </w:rPr>
            </w:pPr>
            <w:r>
              <w:rPr>
                <w:sz w:val="26"/>
                <w:szCs w:val="26"/>
              </w:rPr>
              <w:t>539.000</w:t>
            </w:r>
          </w:p>
        </w:tc>
        <w:tc>
          <w:tcPr>
            <w:tcW w:w="1208" w:type="dxa"/>
            <w:shd w:val="clear" w:color="auto" w:fill="FFFFFF"/>
            <w:vAlign w:val="center"/>
          </w:tcPr>
          <w:p w:rsidR="008A40DD" w:rsidRDefault="009B4131">
            <w:pPr>
              <w:jc w:val="right"/>
              <w:rPr>
                <w:sz w:val="26"/>
                <w:szCs w:val="26"/>
              </w:rPr>
            </w:pPr>
            <w:r>
              <w:rPr>
                <w:sz w:val="26"/>
                <w:szCs w:val="26"/>
              </w:rPr>
              <w:t>535.000</w:t>
            </w:r>
          </w:p>
        </w:tc>
        <w:tc>
          <w:tcPr>
            <w:tcW w:w="1276" w:type="dxa"/>
            <w:shd w:val="clear" w:color="auto" w:fill="FFFFFF"/>
            <w:vAlign w:val="center"/>
          </w:tcPr>
          <w:p w:rsidR="008A40DD" w:rsidRDefault="009B4131">
            <w:pPr>
              <w:jc w:val="right"/>
              <w:rPr>
                <w:sz w:val="26"/>
                <w:szCs w:val="26"/>
              </w:rPr>
            </w:pPr>
            <w:r>
              <w:rPr>
                <w:sz w:val="26"/>
                <w:szCs w:val="26"/>
              </w:rPr>
              <w:t>45.500</w:t>
            </w:r>
          </w:p>
        </w:tc>
        <w:tc>
          <w:tcPr>
            <w:tcW w:w="1419" w:type="dxa"/>
            <w:shd w:val="clear" w:color="auto" w:fill="FFFFFF"/>
            <w:vAlign w:val="center"/>
          </w:tcPr>
          <w:p w:rsidR="008A40DD" w:rsidRDefault="009B4131">
            <w:pPr>
              <w:jc w:val="right"/>
              <w:rPr>
                <w:sz w:val="26"/>
                <w:szCs w:val="26"/>
              </w:rPr>
            </w:pPr>
            <w:r>
              <w:rPr>
                <w:sz w:val="26"/>
                <w:szCs w:val="26"/>
              </w:rPr>
              <w:t>176,92%</w:t>
            </w:r>
          </w:p>
        </w:tc>
      </w:tr>
      <w:tr w:rsidR="008A40DD">
        <w:trPr>
          <w:trHeight w:val="330"/>
        </w:trPr>
        <w:tc>
          <w:tcPr>
            <w:tcW w:w="846" w:type="dxa"/>
            <w:shd w:val="clear" w:color="auto" w:fill="FFFFFF"/>
            <w:vAlign w:val="center"/>
          </w:tcPr>
          <w:p w:rsidR="008A40DD" w:rsidRDefault="009B4131">
            <w:pPr>
              <w:jc w:val="center"/>
              <w:rPr>
                <w:sz w:val="26"/>
                <w:szCs w:val="26"/>
              </w:rPr>
            </w:pPr>
            <w:r>
              <w:rPr>
                <w:sz w:val="26"/>
                <w:szCs w:val="26"/>
              </w:rPr>
              <w:t>4</w:t>
            </w:r>
          </w:p>
        </w:tc>
        <w:tc>
          <w:tcPr>
            <w:tcW w:w="2240" w:type="dxa"/>
            <w:shd w:val="clear" w:color="auto" w:fill="FFFFFF"/>
            <w:vAlign w:val="center"/>
          </w:tcPr>
          <w:p w:rsidR="008A40DD" w:rsidRDefault="009B4131">
            <w:pPr>
              <w:rPr>
                <w:sz w:val="26"/>
                <w:szCs w:val="26"/>
              </w:rPr>
            </w:pPr>
            <w:r>
              <w:rPr>
                <w:sz w:val="26"/>
                <w:szCs w:val="26"/>
              </w:rPr>
              <w:t xml:space="preserve">Số đầu xuất bản phẩm điện tử </w:t>
            </w:r>
          </w:p>
        </w:tc>
        <w:tc>
          <w:tcPr>
            <w:tcW w:w="1019" w:type="dxa"/>
            <w:shd w:val="clear" w:color="auto" w:fill="FFFFFF"/>
            <w:vAlign w:val="center"/>
          </w:tcPr>
          <w:p w:rsidR="008A40DD" w:rsidRDefault="009B4131">
            <w:pPr>
              <w:jc w:val="center"/>
              <w:rPr>
                <w:sz w:val="26"/>
                <w:szCs w:val="26"/>
              </w:rPr>
            </w:pPr>
            <w:r>
              <w:rPr>
                <w:sz w:val="26"/>
                <w:szCs w:val="26"/>
              </w:rPr>
              <w:t>XBP</w:t>
            </w:r>
          </w:p>
        </w:tc>
        <w:tc>
          <w:tcPr>
            <w:tcW w:w="1061" w:type="dxa"/>
            <w:shd w:val="clear" w:color="auto" w:fill="FFFFFF"/>
            <w:vAlign w:val="center"/>
          </w:tcPr>
          <w:p w:rsidR="008A40DD" w:rsidRDefault="009B4131">
            <w:pPr>
              <w:jc w:val="right"/>
              <w:rPr>
                <w:sz w:val="26"/>
                <w:szCs w:val="26"/>
              </w:rPr>
            </w:pPr>
            <w:r>
              <w:rPr>
                <w:sz w:val="26"/>
                <w:szCs w:val="26"/>
              </w:rPr>
              <w:t>3.354</w:t>
            </w:r>
          </w:p>
        </w:tc>
        <w:tc>
          <w:tcPr>
            <w:tcW w:w="1208" w:type="dxa"/>
            <w:shd w:val="clear" w:color="auto" w:fill="FFFFFF"/>
            <w:vAlign w:val="center"/>
          </w:tcPr>
          <w:p w:rsidR="008A40DD" w:rsidRDefault="009B4131">
            <w:pPr>
              <w:jc w:val="right"/>
              <w:rPr>
                <w:sz w:val="26"/>
                <w:szCs w:val="26"/>
              </w:rPr>
            </w:pPr>
            <w:r>
              <w:rPr>
                <w:sz w:val="26"/>
                <w:szCs w:val="26"/>
              </w:rPr>
              <w:t>4.000</w:t>
            </w:r>
          </w:p>
        </w:tc>
        <w:tc>
          <w:tcPr>
            <w:tcW w:w="1276" w:type="dxa"/>
            <w:shd w:val="clear" w:color="auto" w:fill="FFFFFF"/>
            <w:vAlign w:val="center"/>
          </w:tcPr>
          <w:p w:rsidR="008A40DD" w:rsidRDefault="009B4131">
            <w:pPr>
              <w:jc w:val="right"/>
              <w:rPr>
                <w:sz w:val="26"/>
                <w:szCs w:val="26"/>
              </w:rPr>
            </w:pPr>
            <w:r>
              <w:rPr>
                <w:sz w:val="26"/>
                <w:szCs w:val="26"/>
              </w:rPr>
              <w:t xml:space="preserve"> 970</w:t>
            </w:r>
          </w:p>
        </w:tc>
        <w:tc>
          <w:tcPr>
            <w:tcW w:w="1419" w:type="dxa"/>
            <w:shd w:val="clear" w:color="auto" w:fill="FFFFFF"/>
            <w:vAlign w:val="center"/>
          </w:tcPr>
          <w:p w:rsidR="008A40DD" w:rsidRDefault="009B4131">
            <w:pPr>
              <w:jc w:val="right"/>
              <w:rPr>
                <w:sz w:val="26"/>
                <w:szCs w:val="26"/>
              </w:rPr>
            </w:pPr>
            <w:r>
              <w:rPr>
                <w:sz w:val="26"/>
                <w:szCs w:val="26"/>
              </w:rPr>
              <w:t>149,23%</w:t>
            </w:r>
          </w:p>
        </w:tc>
      </w:tr>
      <w:tr w:rsidR="008A40DD">
        <w:trPr>
          <w:trHeight w:val="330"/>
        </w:trPr>
        <w:tc>
          <w:tcPr>
            <w:tcW w:w="846" w:type="dxa"/>
            <w:shd w:val="clear" w:color="auto" w:fill="FFFFFF"/>
            <w:vAlign w:val="center"/>
          </w:tcPr>
          <w:p w:rsidR="008A40DD" w:rsidRDefault="009B4131">
            <w:pPr>
              <w:jc w:val="center"/>
              <w:rPr>
                <w:sz w:val="26"/>
                <w:szCs w:val="26"/>
              </w:rPr>
            </w:pPr>
            <w:r>
              <w:rPr>
                <w:sz w:val="26"/>
                <w:szCs w:val="26"/>
              </w:rPr>
              <w:lastRenderedPageBreak/>
              <w:t>5</w:t>
            </w:r>
          </w:p>
        </w:tc>
        <w:tc>
          <w:tcPr>
            <w:tcW w:w="2240" w:type="dxa"/>
            <w:shd w:val="clear" w:color="auto" w:fill="FFFFFF"/>
            <w:vAlign w:val="center"/>
          </w:tcPr>
          <w:p w:rsidR="008A40DD" w:rsidRDefault="009B4131">
            <w:pPr>
              <w:rPr>
                <w:sz w:val="26"/>
                <w:szCs w:val="26"/>
              </w:rPr>
            </w:pPr>
            <w:r>
              <w:rPr>
                <w:sz w:val="26"/>
                <w:szCs w:val="26"/>
              </w:rPr>
              <w:t>Doanh thu lĩnh vực xuất bản</w:t>
            </w:r>
          </w:p>
        </w:tc>
        <w:tc>
          <w:tcPr>
            <w:tcW w:w="1019" w:type="dxa"/>
            <w:shd w:val="clear" w:color="auto" w:fill="FFFFFF"/>
            <w:vAlign w:val="center"/>
          </w:tcPr>
          <w:p w:rsidR="008A40DD" w:rsidRDefault="009B4131">
            <w:pPr>
              <w:jc w:val="center"/>
              <w:rPr>
                <w:sz w:val="26"/>
                <w:szCs w:val="26"/>
              </w:rPr>
            </w:pPr>
            <w:r>
              <w:rPr>
                <w:sz w:val="26"/>
                <w:szCs w:val="26"/>
              </w:rPr>
              <w:t>Tỷ đồng</w:t>
            </w:r>
          </w:p>
        </w:tc>
        <w:tc>
          <w:tcPr>
            <w:tcW w:w="1061" w:type="dxa"/>
            <w:shd w:val="clear" w:color="auto" w:fill="FFFFFF"/>
            <w:vAlign w:val="center"/>
          </w:tcPr>
          <w:p w:rsidR="008A40DD" w:rsidRDefault="009B4131">
            <w:pPr>
              <w:jc w:val="right"/>
              <w:rPr>
                <w:sz w:val="26"/>
                <w:szCs w:val="26"/>
              </w:rPr>
            </w:pPr>
            <w:r>
              <w:rPr>
                <w:sz w:val="26"/>
                <w:szCs w:val="26"/>
              </w:rPr>
              <w:t>4.105</w:t>
            </w:r>
          </w:p>
        </w:tc>
        <w:tc>
          <w:tcPr>
            <w:tcW w:w="1208" w:type="dxa"/>
            <w:shd w:val="clear" w:color="auto" w:fill="FFFFFF"/>
            <w:vAlign w:val="center"/>
          </w:tcPr>
          <w:p w:rsidR="008A40DD" w:rsidRDefault="009B4131">
            <w:pPr>
              <w:jc w:val="right"/>
              <w:rPr>
                <w:sz w:val="26"/>
                <w:szCs w:val="26"/>
              </w:rPr>
            </w:pPr>
            <w:r>
              <w:rPr>
                <w:sz w:val="26"/>
                <w:szCs w:val="26"/>
              </w:rPr>
              <w:t>4.200</w:t>
            </w:r>
          </w:p>
        </w:tc>
        <w:tc>
          <w:tcPr>
            <w:tcW w:w="1276" w:type="dxa"/>
            <w:shd w:val="clear" w:color="auto" w:fill="FFFFFF"/>
            <w:vAlign w:val="center"/>
          </w:tcPr>
          <w:p w:rsidR="008A40DD" w:rsidRDefault="009B4131">
            <w:pPr>
              <w:jc w:val="right"/>
              <w:rPr>
                <w:sz w:val="26"/>
                <w:szCs w:val="26"/>
              </w:rPr>
            </w:pPr>
            <w:r>
              <w:rPr>
                <w:sz w:val="26"/>
                <w:szCs w:val="26"/>
              </w:rPr>
              <w:t xml:space="preserve"> 580</w:t>
            </w:r>
          </w:p>
        </w:tc>
        <w:tc>
          <w:tcPr>
            <w:tcW w:w="1419" w:type="dxa"/>
            <w:shd w:val="clear" w:color="auto" w:fill="FFFFFF"/>
            <w:vAlign w:val="center"/>
          </w:tcPr>
          <w:p w:rsidR="008A40DD" w:rsidRDefault="009B4131">
            <w:pPr>
              <w:jc w:val="right"/>
              <w:rPr>
                <w:sz w:val="26"/>
                <w:szCs w:val="26"/>
              </w:rPr>
            </w:pPr>
            <w:r>
              <w:rPr>
                <w:sz w:val="26"/>
                <w:szCs w:val="26"/>
              </w:rPr>
              <w:t>116%</w:t>
            </w:r>
          </w:p>
        </w:tc>
      </w:tr>
      <w:tr w:rsidR="008A40DD">
        <w:trPr>
          <w:trHeight w:val="330"/>
        </w:trPr>
        <w:tc>
          <w:tcPr>
            <w:tcW w:w="846" w:type="dxa"/>
            <w:shd w:val="clear" w:color="auto" w:fill="FFFFFF"/>
            <w:vAlign w:val="center"/>
          </w:tcPr>
          <w:p w:rsidR="008A40DD" w:rsidRDefault="009B4131">
            <w:pPr>
              <w:jc w:val="center"/>
              <w:rPr>
                <w:sz w:val="26"/>
                <w:szCs w:val="26"/>
              </w:rPr>
            </w:pPr>
            <w:r>
              <w:rPr>
                <w:sz w:val="26"/>
                <w:szCs w:val="26"/>
              </w:rPr>
              <w:t>6</w:t>
            </w:r>
          </w:p>
        </w:tc>
        <w:tc>
          <w:tcPr>
            <w:tcW w:w="2240" w:type="dxa"/>
            <w:shd w:val="clear" w:color="auto" w:fill="FFFFFF"/>
            <w:vAlign w:val="center"/>
          </w:tcPr>
          <w:p w:rsidR="008A40DD" w:rsidRDefault="009B4131">
            <w:pPr>
              <w:rPr>
                <w:sz w:val="26"/>
                <w:szCs w:val="26"/>
              </w:rPr>
            </w:pPr>
            <w:r>
              <w:rPr>
                <w:sz w:val="26"/>
                <w:szCs w:val="26"/>
              </w:rPr>
              <w:t>Doanh thu lĩnh vực in</w:t>
            </w:r>
          </w:p>
        </w:tc>
        <w:tc>
          <w:tcPr>
            <w:tcW w:w="1019" w:type="dxa"/>
            <w:shd w:val="clear" w:color="auto" w:fill="FFFFFF"/>
            <w:vAlign w:val="center"/>
          </w:tcPr>
          <w:p w:rsidR="008A40DD" w:rsidRDefault="009B4131">
            <w:pPr>
              <w:jc w:val="center"/>
              <w:rPr>
                <w:sz w:val="26"/>
                <w:szCs w:val="26"/>
              </w:rPr>
            </w:pPr>
            <w:r>
              <w:rPr>
                <w:sz w:val="26"/>
                <w:szCs w:val="26"/>
              </w:rPr>
              <w:t>Tỷ đồng</w:t>
            </w:r>
          </w:p>
        </w:tc>
        <w:tc>
          <w:tcPr>
            <w:tcW w:w="1061" w:type="dxa"/>
            <w:shd w:val="clear" w:color="auto" w:fill="FFFFFF"/>
            <w:vAlign w:val="center"/>
          </w:tcPr>
          <w:p w:rsidR="008A40DD" w:rsidRDefault="009B4131">
            <w:pPr>
              <w:jc w:val="right"/>
              <w:rPr>
                <w:sz w:val="26"/>
                <w:szCs w:val="26"/>
              </w:rPr>
            </w:pPr>
            <w:r>
              <w:rPr>
                <w:sz w:val="26"/>
                <w:szCs w:val="26"/>
              </w:rPr>
              <w:t>92.00</w:t>
            </w:r>
          </w:p>
        </w:tc>
        <w:tc>
          <w:tcPr>
            <w:tcW w:w="1208" w:type="dxa"/>
            <w:shd w:val="clear" w:color="auto" w:fill="FFFFFF"/>
            <w:vAlign w:val="center"/>
          </w:tcPr>
          <w:p w:rsidR="008A40DD" w:rsidRDefault="009B4131">
            <w:pPr>
              <w:jc w:val="right"/>
              <w:rPr>
                <w:sz w:val="26"/>
                <w:szCs w:val="26"/>
              </w:rPr>
            </w:pPr>
            <w:r>
              <w:rPr>
                <w:sz w:val="26"/>
                <w:szCs w:val="26"/>
              </w:rPr>
              <w:t>100.000</w:t>
            </w:r>
          </w:p>
        </w:tc>
        <w:tc>
          <w:tcPr>
            <w:tcW w:w="1276" w:type="dxa"/>
            <w:shd w:val="clear" w:color="auto" w:fill="FFFFFF"/>
            <w:vAlign w:val="center"/>
          </w:tcPr>
          <w:p w:rsidR="008A40DD" w:rsidRDefault="009B4131">
            <w:pPr>
              <w:jc w:val="right"/>
              <w:rPr>
                <w:sz w:val="26"/>
                <w:szCs w:val="26"/>
              </w:rPr>
            </w:pPr>
            <w:r>
              <w:rPr>
                <w:sz w:val="26"/>
                <w:szCs w:val="26"/>
              </w:rPr>
              <w:t>25.000</w:t>
            </w:r>
          </w:p>
        </w:tc>
        <w:tc>
          <w:tcPr>
            <w:tcW w:w="1419" w:type="dxa"/>
            <w:shd w:val="clear" w:color="auto" w:fill="FFFFFF"/>
            <w:vAlign w:val="center"/>
          </w:tcPr>
          <w:p w:rsidR="008A40DD" w:rsidRDefault="009B4131">
            <w:pPr>
              <w:jc w:val="right"/>
              <w:rPr>
                <w:sz w:val="26"/>
                <w:szCs w:val="26"/>
              </w:rPr>
            </w:pPr>
            <w:r>
              <w:rPr>
                <w:sz w:val="26"/>
                <w:szCs w:val="26"/>
              </w:rPr>
              <w:t>108,69%</w:t>
            </w:r>
          </w:p>
        </w:tc>
      </w:tr>
      <w:tr w:rsidR="008A40DD">
        <w:trPr>
          <w:trHeight w:val="660"/>
        </w:trPr>
        <w:tc>
          <w:tcPr>
            <w:tcW w:w="846" w:type="dxa"/>
            <w:shd w:val="clear" w:color="auto" w:fill="FFFFFF"/>
            <w:vAlign w:val="center"/>
          </w:tcPr>
          <w:p w:rsidR="008A40DD" w:rsidRDefault="009B4131">
            <w:pPr>
              <w:jc w:val="center"/>
              <w:rPr>
                <w:sz w:val="26"/>
                <w:szCs w:val="26"/>
              </w:rPr>
            </w:pPr>
            <w:r>
              <w:rPr>
                <w:sz w:val="26"/>
                <w:szCs w:val="26"/>
              </w:rPr>
              <w:t>7</w:t>
            </w:r>
          </w:p>
        </w:tc>
        <w:tc>
          <w:tcPr>
            <w:tcW w:w="2240" w:type="dxa"/>
            <w:shd w:val="clear" w:color="auto" w:fill="FFFFFF"/>
            <w:vAlign w:val="center"/>
          </w:tcPr>
          <w:p w:rsidR="008A40DD" w:rsidRDefault="009B4131">
            <w:pPr>
              <w:rPr>
                <w:sz w:val="26"/>
                <w:szCs w:val="26"/>
              </w:rPr>
            </w:pPr>
            <w:r>
              <w:rPr>
                <w:sz w:val="26"/>
                <w:szCs w:val="26"/>
              </w:rPr>
              <w:t>Doanh thu lĩnh vực phát hành xuất bản phẩm</w:t>
            </w:r>
          </w:p>
        </w:tc>
        <w:tc>
          <w:tcPr>
            <w:tcW w:w="1019" w:type="dxa"/>
            <w:shd w:val="clear" w:color="auto" w:fill="FFFFFF"/>
            <w:vAlign w:val="center"/>
          </w:tcPr>
          <w:p w:rsidR="008A40DD" w:rsidRDefault="009B4131">
            <w:pPr>
              <w:jc w:val="center"/>
              <w:rPr>
                <w:sz w:val="26"/>
                <w:szCs w:val="26"/>
              </w:rPr>
            </w:pPr>
            <w:r>
              <w:rPr>
                <w:sz w:val="26"/>
                <w:szCs w:val="26"/>
              </w:rPr>
              <w:t>Tỷ đồng</w:t>
            </w:r>
          </w:p>
        </w:tc>
        <w:tc>
          <w:tcPr>
            <w:tcW w:w="1061" w:type="dxa"/>
            <w:shd w:val="clear" w:color="auto" w:fill="FFFFFF"/>
            <w:vAlign w:val="center"/>
          </w:tcPr>
          <w:p w:rsidR="008A40DD" w:rsidRDefault="009B4131">
            <w:pPr>
              <w:jc w:val="right"/>
              <w:rPr>
                <w:sz w:val="26"/>
                <w:szCs w:val="26"/>
              </w:rPr>
            </w:pPr>
            <w:r>
              <w:rPr>
                <w:sz w:val="26"/>
                <w:szCs w:val="26"/>
              </w:rPr>
              <w:t>4.670</w:t>
            </w:r>
          </w:p>
        </w:tc>
        <w:tc>
          <w:tcPr>
            <w:tcW w:w="1208" w:type="dxa"/>
            <w:shd w:val="clear" w:color="auto" w:fill="FFFFFF"/>
            <w:vAlign w:val="center"/>
          </w:tcPr>
          <w:p w:rsidR="008A40DD" w:rsidRDefault="009B4131">
            <w:pPr>
              <w:jc w:val="right"/>
              <w:rPr>
                <w:sz w:val="26"/>
                <w:szCs w:val="26"/>
              </w:rPr>
            </w:pPr>
            <w:r>
              <w:rPr>
                <w:sz w:val="26"/>
                <w:szCs w:val="26"/>
              </w:rPr>
              <w:t>4.970</w:t>
            </w:r>
          </w:p>
        </w:tc>
        <w:tc>
          <w:tcPr>
            <w:tcW w:w="1276" w:type="dxa"/>
            <w:shd w:val="clear" w:color="auto" w:fill="FFFFFF"/>
            <w:vAlign w:val="center"/>
          </w:tcPr>
          <w:p w:rsidR="008A40DD" w:rsidRDefault="009B4131">
            <w:pPr>
              <w:jc w:val="right"/>
              <w:rPr>
                <w:sz w:val="26"/>
                <w:szCs w:val="26"/>
              </w:rPr>
            </w:pPr>
            <w:r>
              <w:rPr>
                <w:sz w:val="26"/>
                <w:szCs w:val="26"/>
              </w:rPr>
              <w:t>1.230</w:t>
            </w:r>
          </w:p>
        </w:tc>
        <w:tc>
          <w:tcPr>
            <w:tcW w:w="1419" w:type="dxa"/>
            <w:shd w:val="clear" w:color="auto" w:fill="FFFFFF"/>
            <w:vAlign w:val="center"/>
          </w:tcPr>
          <w:p w:rsidR="008A40DD" w:rsidRDefault="009B4131">
            <w:pPr>
              <w:jc w:val="right"/>
              <w:rPr>
                <w:sz w:val="26"/>
                <w:szCs w:val="26"/>
              </w:rPr>
            </w:pPr>
            <w:r>
              <w:rPr>
                <w:sz w:val="26"/>
                <w:szCs w:val="26"/>
              </w:rPr>
              <w:t>93,89%</w:t>
            </w:r>
          </w:p>
        </w:tc>
      </w:tr>
    </w:tbl>
    <w:p w:rsidR="008A40DD" w:rsidRDefault="009B4131" w:rsidP="006A5D3F">
      <w:pPr>
        <w:tabs>
          <w:tab w:val="left" w:pos="851"/>
          <w:tab w:val="left" w:pos="1134"/>
        </w:tabs>
        <w:spacing w:before="120" w:after="120" w:line="240" w:lineRule="auto"/>
        <w:ind w:firstLine="720"/>
        <w:jc w:val="both"/>
        <w:rPr>
          <w:i/>
        </w:rPr>
      </w:pPr>
      <w:r>
        <w:rPr>
          <w:i/>
        </w:rPr>
        <w:tab/>
        <w:t xml:space="preserve">* Vướng mắc, khó khăn đối với lĩnh vực hoạt động </w:t>
      </w:r>
    </w:p>
    <w:p w:rsidR="008A40DD" w:rsidRDefault="009B4131" w:rsidP="006A5D3F">
      <w:pPr>
        <w:shd w:val="clear" w:color="auto" w:fill="FFFFFF"/>
        <w:spacing w:before="120" w:after="120" w:line="240" w:lineRule="auto"/>
        <w:ind w:firstLine="720"/>
        <w:jc w:val="both"/>
        <w:rPr>
          <w:highlight w:val="white"/>
        </w:rPr>
      </w:pPr>
      <w:r>
        <w:t>- Về lĩnh vực xuất bản: T</w:t>
      </w:r>
      <w:r>
        <w:rPr>
          <w:highlight w:val="white"/>
        </w:rPr>
        <w:t xml:space="preserve">rong quý III, hoạt động xuất bản </w:t>
      </w:r>
      <w:r>
        <w:t>chịu nhiều ảnh hưởng trong bối cảnh khó khăn chung của nền kinh tế, sức mua giảm, doanh số giảm, số lượng cuốn và bản sách bán ra đều sụt giảm, nguồn lực đầu tư cho chuyển đổi số của các nhà xuất bả</w:t>
      </w:r>
      <w:r>
        <w:t xml:space="preserve">n bị ảnh hưởng. Bên cạnh đó, </w:t>
      </w:r>
      <w:r>
        <w:rPr>
          <w:highlight w:val="white"/>
        </w:rPr>
        <w:t xml:space="preserve">cả nước nói chung, hoạt động xuất bản nói riêng chịu ảnh hưởng nặng nề của cơn bão số 3, </w:t>
      </w:r>
      <w:r>
        <w:t>tình trạng mưa lũ, sạt lở đất, ngập lụt gây hậu quả nghiêm trọng tại các tỉnh miền núi, trung du Bắc Bộ, trong đó, có các nhà xuất bản, cá</w:t>
      </w:r>
      <w:r>
        <w:t>c đơn vị liên kết xuất bản, các xuất bản phẩm chịu tình trạng hư hỏng nặng nề do kho bãi ngập lụt. Hư</w:t>
      </w:r>
      <w:r>
        <w:rPr>
          <w:highlight w:val="white"/>
        </w:rPr>
        <w:t>ởng ứng Lời kêu gọi của Tổng Bí thư, Chủ tịch nước và Đoàn Chủ tịch Ủy ban Trung ương Mặt trận Tổ quốc Việt Nam, đồng thời phát huy tinh thần “tương thân t</w:t>
      </w:r>
      <w:r>
        <w:rPr>
          <w:highlight w:val="white"/>
        </w:rPr>
        <w:t>ương ái”, “lá lành đùm lá rách”, chung tay, góp sức chia sẻ, hỗ trợ đồng bào bị thiên tai, sớm khôi phục sản xuất, ổn định đời sống, m</w:t>
      </w:r>
      <w:r>
        <w:t xml:space="preserve">ột số nhà xuất bản, đơn vị liên kết xuất bản đã kịp thời </w:t>
      </w:r>
      <w:r>
        <w:rPr>
          <w:highlight w:val="white"/>
        </w:rPr>
        <w:t xml:space="preserve">tổ chức </w:t>
      </w:r>
      <w:r>
        <w:t>Lễ phát động ủng hộ đồng bào bị thiệt hại do cơn bão số 3</w:t>
      </w:r>
      <w:r>
        <w:t xml:space="preserve"> gây ra.</w:t>
      </w:r>
      <w:r>
        <w:rPr>
          <w:highlight w:val="white"/>
        </w:rPr>
        <w:t> </w:t>
      </w:r>
    </w:p>
    <w:p w:rsidR="008A40DD" w:rsidRDefault="009B4131" w:rsidP="006A5D3F">
      <w:pPr>
        <w:spacing w:before="120" w:after="120" w:line="240" w:lineRule="auto"/>
        <w:ind w:firstLine="720"/>
        <w:jc w:val="both"/>
        <w:rPr>
          <w:highlight w:val="white"/>
        </w:rPr>
      </w:pPr>
      <w:r>
        <w:t>Theo đó, các nhà xuất bản, đơn vị liên kết xuất bản</w:t>
      </w:r>
      <w:r>
        <w:rPr>
          <w:highlight w:val="white"/>
        </w:rPr>
        <w:t xml:space="preserve"> phải cố gắng nỗ lực, để bước qua giai đoạn khó khăn do thiên tai, bão lũ, thời tiết khắc nghiệt hiện nay, để tiếp tục phát huy truyền thống, có những bước phát triển, thực hiện tốt nhiệm vụ chính trị, duy trì ổn định hiệu quả sản xuất kinh doanh đối với x</w:t>
      </w:r>
      <w:r>
        <w:rPr>
          <w:highlight w:val="white"/>
        </w:rPr>
        <w:t xml:space="preserve">uất bản phẩm. Vì vậy, trong công tác chỉ đạo, quản lý xuất bản đạt được những kết quả nhất định, nhằm phát huy truyền thống dân tộc, cũng như phát triển bền vững hoạt động xuất bản trong giai đoạn này. </w:t>
      </w:r>
    </w:p>
    <w:p w:rsidR="008A40DD" w:rsidRDefault="009B4131" w:rsidP="006A5D3F">
      <w:pPr>
        <w:shd w:val="clear" w:color="auto" w:fill="FFFFFF"/>
        <w:spacing w:before="120" w:after="120" w:line="240" w:lineRule="auto"/>
        <w:ind w:firstLine="720"/>
        <w:jc w:val="both"/>
      </w:pPr>
      <w:r>
        <w:t>- Về lĩnh vực in: Việc cập nhật phần mềm hệ thống nhập khẩu thiết bị in giữa Bộ TT&amp;TT và Tổng cục Hải quan chưa đáp ứng được yêu cầu tiến độ. Để khắc phục tình trạng trên hiện đang tạm áp dụng phương án nhận và trả kết quả bằng bản giấy - làm tốn rất nhiều</w:t>
      </w:r>
      <w:r>
        <w:t xml:space="preserve"> thời gian và nhân lực và không đảm bảo được dữ liệu số hóa theo yêu cầu của Chính phủ điện tử. </w:t>
      </w:r>
    </w:p>
    <w:p w:rsidR="008A40DD" w:rsidRDefault="009B4131" w:rsidP="006A5D3F">
      <w:pPr>
        <w:spacing w:before="120" w:after="120" w:line="240" w:lineRule="auto"/>
        <w:ind w:firstLine="720"/>
        <w:jc w:val="both"/>
      </w:pPr>
      <w:r>
        <w:t xml:space="preserve">- Về lĩnh vực phát hành: Hoạt động xuất nhập khẩu của các doanh nghiệp trong nước đang đối diện với những khó khăn không nhỏ. Theo đó, xung đột quân </w:t>
      </w:r>
      <w:r>
        <w:lastRenderedPageBreak/>
        <w:t>sự Nga - U</w:t>
      </w:r>
      <w:r>
        <w:t xml:space="preserve">kraine và Isarel - Hamas trực tiếp tác động đến dòng chảy thương mại toàn cầu, tạo nên nguy cơ đứt gãy các tuyến đường vận tải trọng yếu của thế giới. Điều này không chỉ ảnh hưởng đến thị trường tiêu thụ mà còn làm phát sinh thêm chi phí logistics cho các </w:t>
      </w:r>
      <w:r>
        <w:t xml:space="preserve">doanh nghiệp. </w:t>
      </w:r>
    </w:p>
    <w:p w:rsidR="008A40DD" w:rsidRDefault="009B4131" w:rsidP="006A5D3F">
      <w:pPr>
        <w:spacing w:before="120" w:after="120" w:line="240" w:lineRule="auto"/>
        <w:ind w:firstLine="720"/>
        <w:jc w:val="both"/>
      </w:pPr>
      <w:r>
        <w:t>Trong nước, vừa qua Việt Nam phải hứng chịu sự tàn phá của cơn bão Yagi, kéo theo đó là mưa lớn và lũ lụt ở một số tỉnh phía bắc, điều này gây thiệt hại lớn cho các doanh nghiệp phát hành như: hư hại tài sản, kho bãi, xuất bản phẩm, việc khắ</w:t>
      </w:r>
      <w:r>
        <w:t>c phục cần nhiều thời gian và tốn kém về vật chất.</w:t>
      </w:r>
    </w:p>
    <w:p w:rsidR="008A40DD" w:rsidRDefault="009B4131" w:rsidP="006A5D3F">
      <w:pPr>
        <w:tabs>
          <w:tab w:val="left" w:pos="851"/>
          <w:tab w:val="left" w:pos="1134"/>
        </w:tabs>
        <w:spacing w:before="120" w:after="120" w:line="240" w:lineRule="auto"/>
        <w:ind w:firstLine="720"/>
        <w:jc w:val="both"/>
        <w:rPr>
          <w:sz w:val="24"/>
          <w:szCs w:val="24"/>
        </w:rPr>
      </w:pPr>
      <w:r>
        <w:t>Chung tay với đồng bào cả nước hỗ trợ bà con khu vực miền núi phía Bắc chịu ảnh hưởng mưa lũ của báo Yagi, Hội Xuất bản Việt Nam đã tổ chức quyên góp, nhận hỗ trợ từ các tổ chức, cá nhân, đơn vị trong ngàn</w:t>
      </w:r>
      <w:r>
        <w:t>h xuất bản và hiện đã nhận được nhiều sự đóng góp, ủng hộ của các nhà xuất bản và doanh nghiệp phát hành. Đơn cử như NXB Giáo dục đã quyết định thông qua Hội Xuất bản tặng 6.000 bản sách Giáo khoa các loại (trị giá khoảng 200 triệu đồng) cùng 50 triệu tiền</w:t>
      </w:r>
      <w:r>
        <w:t xml:space="preserve"> mặt từ nguồn đóng góp tự nguyện của người lao động của NXB; các doanh nghiệp như Fahasa, Tân Việt dù chịu nhiều thiệt hại do mưa lũ cũng chung tay đóng góp...Về hiện vật, ngoài hiện vật do Fahasa (Ông Phạm Minh Thuận, Chủ tịch HĐQT, TGĐ Công ty CP phát hà</w:t>
      </w:r>
      <w:r>
        <w:t xml:space="preserve">nh sách TP Hồ Chí Minh) tặng trị giá 1 tỷ đồng, NXB Giáo dục tặng 6.000 bản sách và 50 triệu tiền mặt; các đơn vị khác đang lên kế hoạch ủng hộ. Cục Xuất bản, In và Phát hành và Hội Xuất bản Việt Nam cũng sẽ ủng hộ trực tiếp bằng hiện vật với khoảng 3.000 </w:t>
      </w:r>
      <w:r>
        <w:t>bản sách giáo khoa các loại.</w:t>
      </w:r>
    </w:p>
    <w:p w:rsidR="008A40DD" w:rsidRDefault="009B4131" w:rsidP="006A5D3F">
      <w:pPr>
        <w:spacing w:before="120" w:after="120" w:line="240" w:lineRule="auto"/>
        <w:ind w:firstLine="720"/>
        <w:jc w:val="both"/>
      </w:pPr>
      <w:r>
        <w:rPr>
          <w:b/>
          <w:i/>
        </w:rPr>
        <w:t>1.3. Đánh giá thực thi pháp luật của các đối tượng quản lý:</w:t>
      </w:r>
      <w:r>
        <w:rPr>
          <w:b/>
        </w:rPr>
        <w:t> </w:t>
      </w:r>
      <w:r>
        <w:t>Qua công tác quản lý trong hoạt động xuất bản có thể đánh giá tình hình tuân thủ pháp luật của các cơ quan, tổ chức, cá nhân trong hoạt động xuất bản đã được thực hiện</w:t>
      </w:r>
      <w:r>
        <w:t xml:space="preserve"> tương đối tốt. Trong quý III/2024 không có tổ chức, cá nhân vi phạm.</w:t>
      </w:r>
    </w:p>
    <w:p w:rsidR="008A40DD" w:rsidRDefault="009B4131" w:rsidP="006A5D3F">
      <w:pPr>
        <w:spacing w:before="120" w:after="120" w:line="240" w:lineRule="auto"/>
        <w:ind w:firstLine="720"/>
        <w:jc w:val="both"/>
      </w:pPr>
      <w:r>
        <w:rPr>
          <w:b/>
          <w:i/>
        </w:rPr>
        <w:t>1.4. Đánh giá tình hình triển khai chỉ đạo điều hành của các Sở TTTT:  </w:t>
      </w:r>
      <w:r>
        <w:t xml:space="preserve">Các Sở TTTT đã phối hợp chặt chẽ với cơ quan quản lý nhà nước tại Trung ương trong công tác triển khai quản lý nhà </w:t>
      </w:r>
      <w:r>
        <w:t>nước về hoạt động xuất bản, cũng như cung cấp thông tin để phối hợp xử lý xuất bản phẩm vi phạm tại địa phương.</w:t>
      </w:r>
    </w:p>
    <w:p w:rsidR="008A40DD" w:rsidRDefault="009B4131" w:rsidP="006A5D3F">
      <w:pPr>
        <w:spacing w:before="120" w:after="120" w:line="240" w:lineRule="auto"/>
        <w:ind w:firstLine="720"/>
        <w:jc w:val="both"/>
      </w:pPr>
      <w:r>
        <w:rPr>
          <w:b/>
          <w:i/>
        </w:rPr>
        <w:t>1.5. Thông tin mới của quốc tế có thể tham khảo/nghiên cứu học tập: </w:t>
      </w:r>
      <w:r>
        <w:rPr>
          <w:highlight w:val="white"/>
        </w:rPr>
        <w:t>Không</w:t>
      </w:r>
    </w:p>
    <w:p w:rsidR="008A40DD" w:rsidRDefault="009B4131" w:rsidP="006A5D3F">
      <w:pPr>
        <w:spacing w:before="120" w:after="120" w:line="240" w:lineRule="auto"/>
        <w:ind w:firstLine="720"/>
        <w:jc w:val="both"/>
        <w:rPr>
          <w:b/>
          <w:sz w:val="27"/>
          <w:szCs w:val="27"/>
        </w:rPr>
      </w:pPr>
      <w:r>
        <w:rPr>
          <w:b/>
        </w:rPr>
        <w:t>2. Kết quả công tác chỉ đạo điều hành </w:t>
      </w:r>
    </w:p>
    <w:p w:rsidR="008A40DD" w:rsidRDefault="009B4131" w:rsidP="006A5D3F">
      <w:pPr>
        <w:spacing w:before="120" w:after="120" w:line="240" w:lineRule="auto"/>
        <w:ind w:firstLine="720"/>
        <w:jc w:val="both"/>
        <w:rPr>
          <w:b/>
          <w:i/>
        </w:rPr>
      </w:pPr>
      <w:r>
        <w:rPr>
          <w:b/>
          <w:i/>
        </w:rPr>
        <w:t xml:space="preserve">2.1. Kết quả hoạt động chỉ đạo </w:t>
      </w:r>
      <w:r>
        <w:rPr>
          <w:b/>
          <w:i/>
        </w:rPr>
        <w:t>điều hành nổi bật:</w:t>
      </w:r>
    </w:p>
    <w:p w:rsidR="008A40DD" w:rsidRDefault="009B4131" w:rsidP="006A5D3F">
      <w:pPr>
        <w:spacing w:before="120" w:after="120" w:line="240" w:lineRule="auto"/>
        <w:ind w:firstLine="720"/>
        <w:jc w:val="both"/>
        <w:rPr>
          <w:highlight w:val="white"/>
        </w:rPr>
      </w:pPr>
      <w:r>
        <w:rPr>
          <w:highlight w:val="white"/>
        </w:rPr>
        <w:t xml:space="preserve">+ Ban hành: (1) Quyết định số 1264/QĐ-BTTTT ngày 26/7/2024 về việc công bố TTHC được sửa đổi, bổ sung lĩnh vực XBIPH thuộc phạm vi chức năng quản lý của Bộ TTTT </w:t>
      </w:r>
      <w:r>
        <w:rPr>
          <w:i/>
          <w:highlight w:val="white"/>
        </w:rPr>
        <w:t>(sửa đổi theo Thông tư số 43/2024/TT-BTC ngày 28/6/2024 của Bộ trưởng Bộ Tài</w:t>
      </w:r>
      <w:r>
        <w:rPr>
          <w:i/>
          <w:highlight w:val="white"/>
        </w:rPr>
        <w:t xml:space="preserve"> chính quy định mức thu một số khoản phí, lệ phí nhằm tiếp tục tháo gỡ khó khăn, hỗ trợ cho hoạt động sản xuất kinh doanh). </w:t>
      </w:r>
      <w:r>
        <w:rPr>
          <w:highlight w:val="white"/>
        </w:rPr>
        <w:t>(2)</w:t>
      </w:r>
      <w:r>
        <w:rPr>
          <w:i/>
          <w:highlight w:val="white"/>
        </w:rPr>
        <w:t xml:space="preserve"> </w:t>
      </w:r>
      <w:r>
        <w:rPr>
          <w:highlight w:val="white"/>
        </w:rPr>
        <w:t>Kế hoạch số 3193/KH-BTTTT ngày 05/8/2024 về tổ chức Khen thưởng lịch bloc năm 2025. (3) Kế hoạch số 3317/KH-BTTTT ngày    13/8/2</w:t>
      </w:r>
      <w:r>
        <w:rPr>
          <w:highlight w:val="white"/>
        </w:rPr>
        <w:t xml:space="preserve">024 về tổ chức Triển lãm sách </w:t>
      </w:r>
      <w:r>
        <w:rPr>
          <w:highlight w:val="white"/>
        </w:rPr>
        <w:lastRenderedPageBreak/>
        <w:t>Chào mừng Kỷ niệm 70 năm Ngày Giải phóng Thủ đô (10/10/1954-10/10/2024). (4) Kế hoạch Triển khai thực hiện Kết luận số 84-KL/TW ngày 21/6/2024 của Bộ Chính trị về tiếp tục thực hiện Nghị quyết số 23-NQ/TW của Bộ Chính trị khóa</w:t>
      </w:r>
      <w:r>
        <w:rPr>
          <w:highlight w:val="white"/>
        </w:rPr>
        <w:t xml:space="preserve"> X về “tiếp tục xây dựng và phát triển văn học, nghệ thuật trong thời kỳ mới”.</w:t>
      </w:r>
    </w:p>
    <w:p w:rsidR="008A40DD" w:rsidRDefault="009B4131" w:rsidP="006A5D3F">
      <w:pPr>
        <w:spacing w:before="120" w:after="120" w:line="240" w:lineRule="auto"/>
        <w:ind w:firstLine="720"/>
        <w:jc w:val="both"/>
      </w:pPr>
      <w:r>
        <w:rPr>
          <w:highlight w:val="white"/>
        </w:rPr>
        <w:t xml:space="preserve">+ Phối hợp với Ban Tuyên giáo Trung ương tổ chức Hội nghị giao ban công tác xuất bản 6 tháng đầu năm 2024 vào ngày 31/7/2024. </w:t>
      </w:r>
      <w:r>
        <w:t xml:space="preserve">Tổ chức Hội thảo khoa học “Hoàn thiện cơ chế chính </w:t>
      </w:r>
      <w:r>
        <w:t xml:space="preserve">sách hỗ trợ hoạt động xuất bản, trở thành ngành kinh tế - Công nghiệp hiện đại, phát triển toàn diện, vững chắc” và Hội thảo </w:t>
      </w:r>
      <w:r>
        <w:rPr>
          <w:highlight w:val="white"/>
        </w:rPr>
        <w:t>lấy ý kiến về sửa đổi, bổ sung Luật Xuất bản vào ngày 19/8/2024 tại Cục</w:t>
      </w:r>
      <w:r>
        <w:t xml:space="preserve">. </w:t>
      </w:r>
    </w:p>
    <w:p w:rsidR="008A40DD" w:rsidRDefault="009B4131" w:rsidP="006A5D3F">
      <w:pPr>
        <w:spacing w:before="120" w:after="120" w:line="240" w:lineRule="auto"/>
        <w:ind w:firstLine="720"/>
        <w:jc w:val="both"/>
      </w:pPr>
      <w:r>
        <w:t>+ Tổ chức: (1) Hội nghị tập huấn nghiệp vụ phòng chống in</w:t>
      </w:r>
      <w:r>
        <w:t xml:space="preserve"> lậu toàn quốc năm 2024 ngày 27/6/2024 tại tỉnh Quảng Ngãi. (2) Hội thảo về việc thực hiện chính sách thuế trong hoạt động xuất bản ngày 28/6/2024 theo hình thức trực tiếp và trực tuyến tại Cục. (3) Hội nghị tập huấn </w:t>
      </w:r>
      <w:r>
        <w:rPr>
          <w:highlight w:val="white"/>
        </w:rPr>
        <w:t xml:space="preserve">định kỳ kiến thức pháp luật, nghiệp vụ </w:t>
      </w:r>
      <w:r>
        <w:rPr>
          <w:highlight w:val="white"/>
        </w:rPr>
        <w:t xml:space="preserve">biên tập cho đội ngũ làm công tác biên tập xuất bản năm 2024 </w:t>
      </w:r>
      <w:r>
        <w:t>vào ngày 12/7/2024 tại Hà Nội (</w:t>
      </w:r>
      <w:r>
        <w:rPr>
          <w:highlight w:val="white"/>
        </w:rPr>
        <w:t>Hội nghị có 388 người tham dự Hội nghị với 04 chuyên đề thiết thực, cần thiết cho lĩnh vực biên tập, đọc duyệt xuất bản phẩm trong giai đoạn hiện nay)</w:t>
      </w:r>
      <w:r>
        <w:t xml:space="preserve">. (4) </w:t>
      </w:r>
      <w:r>
        <w:rPr>
          <w:highlight w:val="white"/>
        </w:rPr>
        <w:t>Hội nghị</w:t>
      </w:r>
      <w:r>
        <w:rPr>
          <w:highlight w:val="white"/>
        </w:rPr>
        <w:t xml:space="preserve"> tập huấn định kỳ kiến thức pháp luật, nghiệp vụ biên tập năm 2024 khu vực phía Nam vào ngày 27/8/2024 tại TP. Hồ Chí Minh.</w:t>
      </w:r>
    </w:p>
    <w:p w:rsidR="008A40DD" w:rsidRDefault="009B4131" w:rsidP="006A5D3F">
      <w:pPr>
        <w:spacing w:before="120" w:after="120" w:line="240" w:lineRule="auto"/>
        <w:ind w:firstLine="720"/>
        <w:jc w:val="both"/>
      </w:pPr>
      <w:r>
        <w:rPr>
          <w:highlight w:val="white"/>
        </w:rPr>
        <w:t>+ Về tổ chức Giải thưởng sách Quốc gia lần thứ 7: (1) Có Công văn về việc gửi sách dự xét Giải bạn đọc yêu thích. (2)</w:t>
      </w:r>
      <w:r>
        <w:t xml:space="preserve"> Rà soát danh m</w:t>
      </w:r>
      <w:r>
        <w:t>ục sách tham dự Giải thưởng sách Quốc gia lần thứ 7; (3) Đã chấm xong vòng Sơ khảo, hiện đang chấm vòng chung khảo (4) Quyết định của Bộ trưởng Bộ Thông tin và Truyền thông phê duyệt Hội đồng Giải thưởng Sách Quốc gia lần thứ VII. (5) Đăng tải đường dẫn bì</w:t>
      </w:r>
      <w:r>
        <w:t>nh chọn sách được yêu thích gửi báo Vietnamnet, Tạp chí điện tử tri thức.</w:t>
      </w:r>
    </w:p>
    <w:p w:rsidR="008A40DD" w:rsidRDefault="009B4131" w:rsidP="006A5D3F">
      <w:pPr>
        <w:spacing w:before="120" w:after="120" w:line="240" w:lineRule="auto"/>
        <w:ind w:firstLine="720"/>
        <w:jc w:val="both"/>
        <w:rPr>
          <w:highlight w:val="white"/>
        </w:rPr>
      </w:pPr>
      <w:r>
        <w:t xml:space="preserve">+ Về Triển lãm sách chào mừng Kỷ niệm 70 năm Ngày Giải phóng Thủ đô (10/10/1954-10/10/2024): (1) Tham mưu Lãnh đạo Bộ ban hành </w:t>
      </w:r>
      <w:r>
        <w:rPr>
          <w:highlight w:val="white"/>
        </w:rPr>
        <w:t>Kế hoạch số 3317/KH-BTTTT ngày 13/8/2024 về tổ chức Tri</w:t>
      </w:r>
      <w:r>
        <w:rPr>
          <w:highlight w:val="white"/>
        </w:rPr>
        <w:t xml:space="preserve">ển lãm sách Chào mừng Kỷ niệm 70 năm Ngày Giải phóng Thủ đô (10/10/1954-10/10/2024). (2) Họp công tác tổ chức Triển lãm. (3) Có Công văn gửi Cục Thông tin đối ngoại về phối hợp tổ chức Triển lãm. (4) </w:t>
      </w:r>
      <w:r>
        <w:t>Xây dựng Hồ sơ thiết kế</w:t>
      </w:r>
      <w:r>
        <w:rPr>
          <w:highlight w:val="white"/>
        </w:rPr>
        <w:t xml:space="preserve"> Triển lãm sách. (5) </w:t>
      </w:r>
      <w:r>
        <w:t>Trình xin Lã</w:t>
      </w:r>
      <w:r>
        <w:t>nh đạo Bộ phê duyệt kinh phí</w:t>
      </w:r>
      <w:r>
        <w:rPr>
          <w:highlight w:val="white"/>
        </w:rPr>
        <w:t xml:space="preserve"> Triển lãm sách. (6) Phân công nhiệm vụ Triển lãm. (7) Mời 1 số đơn vị </w:t>
      </w:r>
      <w:r>
        <w:t xml:space="preserve">họp về việc triển khai công tác </w:t>
      </w:r>
      <w:r>
        <w:rPr>
          <w:highlight w:val="white"/>
        </w:rPr>
        <w:t>Triển lãm vào ngày 11/9/2024 tại Cục.</w:t>
      </w:r>
    </w:p>
    <w:p w:rsidR="008A40DD" w:rsidRDefault="009B4131" w:rsidP="006A5D3F">
      <w:pPr>
        <w:spacing w:before="120" w:after="120" w:line="240" w:lineRule="auto"/>
        <w:ind w:firstLine="720"/>
        <w:jc w:val="both"/>
      </w:pPr>
      <w:r>
        <w:t>- Tham mưu xây dựng Dự thảo Nghị định</w:t>
      </w:r>
      <w:r>
        <w:rPr>
          <w:b/>
        </w:rPr>
        <w:t xml:space="preserve"> </w:t>
      </w:r>
      <w:r>
        <w:t>quy định về tiền bản quyền trong lĩnh vực báo chí</w:t>
      </w:r>
      <w:r>
        <w:t>, xuất bản, thay thế Nghị định số 18/2014/NĐ-CP của Chính phủ quy định về chế độ Nhuận bút trong lĩnh vực báo chí, xuất bản, xin ý kiến Lãnh đạo Cục, Lãnh đạo Bộ.</w:t>
      </w:r>
    </w:p>
    <w:p w:rsidR="008A40DD" w:rsidRDefault="009B4131" w:rsidP="006A5D3F">
      <w:pPr>
        <w:spacing w:before="120" w:after="120" w:line="240" w:lineRule="auto"/>
        <w:ind w:firstLine="720"/>
        <w:jc w:val="both"/>
      </w:pPr>
      <w:r>
        <w:t>- Xây dựng Kế hoạch tăng cường công tác phòng, chống in lậu, sản xuất, phát tán sách lậu và t</w:t>
      </w:r>
      <w:r>
        <w:t>ài liệu in lậu lĩnh vực xuất bản, in, phát hành xuất bản phẩm theo chỉ đạo của Lãnh đạo Bộ tại Phiếu trình số 191/PTr-CXBIPH ngày 16/8/2024 về việc báo cáo kết quả về giải pháp và kế hoạch xử lý các đối tượng sản xuất, phát tán sách lậu và tài liệu in lậu.</w:t>
      </w:r>
    </w:p>
    <w:p w:rsidR="008A40DD" w:rsidRDefault="009B4131" w:rsidP="006A5D3F">
      <w:pPr>
        <w:spacing w:before="120" w:after="120" w:line="240" w:lineRule="auto"/>
        <w:ind w:firstLine="720"/>
        <w:jc w:val="both"/>
      </w:pPr>
      <w:r>
        <w:lastRenderedPageBreak/>
        <w:t>- Báo cáo gửi Vụ Báo chí- Xuất bản, Ban Tuyên giáo TW về kết qủa Hội thảo “</w:t>
      </w:r>
      <w:r>
        <w:rPr>
          <w:i/>
        </w:rPr>
        <w:t>Hoàn thiện cơ chế chính sách, hỗ trợ hoạt động xuất bản trở thành ngành kinh tế - công nghệ hiện đại, phát triển toàn diện, vững chắc và Lấy ý kiến về sửa đổi bổ sung Luật Xuất bản</w:t>
      </w:r>
      <w:r>
        <w:rPr>
          <w:i/>
        </w:rPr>
        <w:t xml:space="preserve">” </w:t>
      </w:r>
      <w:r>
        <w:t>theo chỉ đạo của Lãnh đạo Bộ tại Phiếu trình số 200/PTr-CXBIPH ngày 22/8/2024.</w:t>
      </w:r>
    </w:p>
    <w:p w:rsidR="008A40DD" w:rsidRDefault="009B4131" w:rsidP="006A5D3F">
      <w:pPr>
        <w:tabs>
          <w:tab w:val="left" w:pos="709"/>
        </w:tabs>
        <w:spacing w:before="120" w:after="120" w:line="240" w:lineRule="auto"/>
        <w:ind w:firstLine="720"/>
        <w:jc w:val="both"/>
      </w:pPr>
      <w:r>
        <w:rPr>
          <w:highlight w:val="white"/>
        </w:rPr>
        <w:t>- Làm việc: (1) Với Tổng Công ty Viễn thông Viettel về việc thống nhất và hoàn thiện các nội dung Đề án bổ sung nền tảng Xuất bản số vào Danh mục nền tảng số Quốc gia.</w:t>
      </w:r>
    </w:p>
    <w:p w:rsidR="008A40DD" w:rsidRDefault="009B4131" w:rsidP="006A5D3F">
      <w:pPr>
        <w:spacing w:before="120" w:after="120" w:line="240" w:lineRule="auto"/>
        <w:ind w:firstLine="720"/>
        <w:jc w:val="both"/>
      </w:pPr>
      <w:r>
        <w:rPr>
          <w:highlight w:val="white"/>
        </w:rPr>
        <w:t xml:space="preserve">- Phối </w:t>
      </w:r>
      <w:r>
        <w:rPr>
          <w:highlight w:val="white"/>
        </w:rPr>
        <w:t>hợp với Trường Đào tạo, bồi dưỡng cán bộ Thông tin và truyền thông: (1) Xây dựng Khung chương trình đào tạo lớp Bồi dưỡng kiến thức nghiệp vụ xuất, nhập khẩu xuất bản phẩm; (2) Ban hành Chương trình bồi dưỡng về chuyển đổi số cho lãnh đạo, biên tập viên cá</w:t>
      </w:r>
      <w:r>
        <w:rPr>
          <w:highlight w:val="white"/>
        </w:rPr>
        <w:t xml:space="preserve">c nhà xuất bản và lãnh đạo các cơ sở phát hành (dự kiến 02 lớp tổ chức vào tháng 8, 9/2024). </w:t>
      </w:r>
      <w:r>
        <w:t>Tổ chức lớp đào tạo, bồi dưỡng kiến thức chuyển đổi số: Thông báo gửi các nhà xuất bản, đơn vị phát hành. Và có Công văn phối hợp tổ chức lớp đào tạo, bồi dưỡng ki</w:t>
      </w:r>
      <w:r>
        <w:t>ến thức nghiệp vụ nhập khẩu xuất bản phẩm và đào tạo bồi dưỡng chuyển đổi số.</w:t>
      </w:r>
    </w:p>
    <w:p w:rsidR="008A40DD" w:rsidRDefault="009B4131" w:rsidP="006A5D3F">
      <w:pPr>
        <w:spacing w:before="120" w:after="120" w:line="240" w:lineRule="auto"/>
        <w:ind w:firstLine="720"/>
        <w:jc w:val="both"/>
      </w:pPr>
      <w:r>
        <w:rPr>
          <w:highlight w:val="white"/>
        </w:rPr>
        <w:t xml:space="preserve">- Có Công văn gửi Sở TTTT Hà Nội về việc chuyển xử lý việc bán sách giả trên mạng xã hội theo phản ánh của báo điện tử Vietnamnet. </w:t>
      </w:r>
      <w:r>
        <w:t>Thông báo đến Hiệp Hội In Việt Nam; Hội In Hà N</w:t>
      </w:r>
      <w:r>
        <w:t>ội, Hội In TP. Hồ Chí Minh; Hiệp Hội bao bì Việt Nam về phòng chống rửa tiền. Công văn gửi Tổng Cục hải quan đề xuất phương án thực hiện TTHC khai báo nhập khẩu thiết bị in theo Nghị định số 72/2022/NĐ-CP. Gửi các nhà xuất bản hướng dẫn tham gia triển khai</w:t>
      </w:r>
      <w:r>
        <w:t xml:space="preserve"> Thử nghiệm Trợ lý ảo lĩnh vực xuất bản, in và phát hành.  Gửi Sở TTTT các tỉnh, thành phố về việc phối hợp tăng cường công tác phòng chống in lậu. G</w:t>
      </w:r>
      <w:r>
        <w:rPr>
          <w:highlight w:val="white"/>
        </w:rPr>
        <w:t>ửi Viettel đề nghị cung cấp thông tin về nền tảng xuất bản điện tử. G</w:t>
      </w:r>
      <w:r>
        <w:t xml:space="preserve">ửi </w:t>
      </w:r>
      <w:r>
        <w:rPr>
          <w:highlight w:val="white"/>
        </w:rPr>
        <w:t>Trường đào tạo Bồi dưỡng cán bộ Quả</w:t>
      </w:r>
      <w:r>
        <w:rPr>
          <w:highlight w:val="white"/>
        </w:rPr>
        <w:t>n lý TTTT về việc báo cáo Lãnh đạo Bộ nhiệm vụ triển khai xây dựng Bộ Chương trình đào tạo, bồi dưỡng về chuyển đổi số cho lãnh đạo biện tập viên NXB</w:t>
      </w:r>
      <w:r>
        <w:t>.</w:t>
      </w:r>
    </w:p>
    <w:p w:rsidR="008A40DD" w:rsidRDefault="009B4131" w:rsidP="006A5D3F">
      <w:pPr>
        <w:spacing w:before="120" w:after="120" w:line="240" w:lineRule="auto"/>
        <w:ind w:firstLine="720"/>
        <w:jc w:val="both"/>
      </w:pPr>
      <w:r>
        <w:t xml:space="preserve">- Chuẩn bị công tác tổ chức: (1) Tham gia Hội chợ sách quốc tế Frankfurt vào tháng 10/2024. (2) Tham dự Hội nghị thường niên Tổ chức Mã số sách chuẩn quốc tế năm 2024 vào ngày 23-27/8/2024 tại Pháp. (3) Hội nghị tập huấn pháp luật trong lĩnh vực xuất bản, </w:t>
      </w:r>
      <w:r>
        <w:t>in, phát hành năm 2024 tại TP. Hồ Chí Minh. (4) Hội nghị tổng kết 15 năm công tác phòng, chống in lậu toàn quốc tại Thái Bình.</w:t>
      </w:r>
    </w:p>
    <w:p w:rsidR="008A40DD" w:rsidRDefault="009B4131" w:rsidP="006A5D3F">
      <w:pPr>
        <w:tabs>
          <w:tab w:val="left" w:pos="851"/>
          <w:tab w:val="left" w:pos="1134"/>
        </w:tabs>
        <w:spacing w:before="120" w:after="120" w:line="240" w:lineRule="auto"/>
        <w:ind w:firstLine="720"/>
        <w:jc w:val="both"/>
        <w:rPr>
          <w:b/>
          <w:i/>
          <w:sz w:val="24"/>
          <w:szCs w:val="24"/>
        </w:rPr>
      </w:pPr>
      <w:r>
        <w:t>- Tiếp tục triển khai Chương trình mục tiêu quốc gia giảm nghèo bền vững - Triển khai chương trình sách nhà nước đặt hàng năm 202</w:t>
      </w:r>
      <w:r>
        <w:t xml:space="preserve">4; </w:t>
      </w:r>
      <w:r>
        <w:rPr>
          <w:highlight w:val="white"/>
        </w:rPr>
        <w:t>Triển khai Chương trình giảm nghèo bền vững cho các năm 2025.</w:t>
      </w:r>
    </w:p>
    <w:p w:rsidR="008A40DD" w:rsidRDefault="009B4131" w:rsidP="006A5D3F">
      <w:pPr>
        <w:spacing w:before="120" w:after="120" w:line="240" w:lineRule="auto"/>
        <w:ind w:firstLine="720"/>
        <w:jc w:val="both"/>
      </w:pPr>
      <w:r>
        <w:rPr>
          <w:b/>
          <w:i/>
        </w:rPr>
        <w:t>* Về công tác thanh tra và xử lý vi phạm hành chính</w:t>
      </w:r>
      <w:r>
        <w:rPr>
          <w:i/>
        </w:rPr>
        <w:t xml:space="preserve">: </w:t>
      </w:r>
      <w:r>
        <w:t>Trong quý III, Cục đã tiến hành thanh tra đối với 01 đơn vị và kiểm tra đối với 01 đơn vị theo kế hoạch đã được Bộ trưởng phê duyệt.</w:t>
      </w:r>
    </w:p>
    <w:p w:rsidR="008A40DD" w:rsidRDefault="009B4131" w:rsidP="006A5D3F">
      <w:pPr>
        <w:shd w:val="clear" w:color="auto" w:fill="FFFFFF"/>
        <w:tabs>
          <w:tab w:val="center" w:pos="4680"/>
          <w:tab w:val="right" w:pos="9360"/>
        </w:tabs>
        <w:spacing w:before="120" w:after="120" w:line="240" w:lineRule="auto"/>
        <w:ind w:firstLine="720"/>
        <w:jc w:val="both"/>
        <w:rPr>
          <w:b/>
          <w:i/>
        </w:rPr>
      </w:pPr>
      <w:r>
        <w:rPr>
          <w:b/>
          <w:i/>
        </w:rPr>
        <w:t xml:space="preserve">* Về </w:t>
      </w:r>
      <w:r>
        <w:rPr>
          <w:b/>
          <w:i/>
        </w:rPr>
        <w:t>thủ tục hành chính:</w:t>
      </w:r>
    </w:p>
    <w:p w:rsidR="008A40DD" w:rsidRDefault="009B4131" w:rsidP="006A5D3F">
      <w:pPr>
        <w:spacing w:before="120" w:after="120" w:line="240" w:lineRule="auto"/>
        <w:ind w:firstLine="720"/>
        <w:jc w:val="both"/>
      </w:pPr>
      <w:r>
        <w:t xml:space="preserve">- Kết quả giải quyết thủ tục hành chính (15/6/2024 đến 14/9/2024): </w:t>
      </w:r>
    </w:p>
    <w:tbl>
      <w:tblPr>
        <w:tblStyle w:val="a8"/>
        <w:tblW w:w="912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9"/>
        <w:gridCol w:w="4510"/>
        <w:gridCol w:w="1728"/>
        <w:gridCol w:w="1877"/>
      </w:tblGrid>
      <w:tr w:rsidR="008A40DD" w:rsidRPr="006A5D3F">
        <w:trPr>
          <w:tblHeader/>
        </w:trPr>
        <w:tc>
          <w:tcPr>
            <w:tcW w:w="1009" w:type="dxa"/>
            <w:shd w:val="clear" w:color="auto" w:fill="auto"/>
          </w:tcPr>
          <w:p w:rsidR="008A40DD" w:rsidRPr="006A5D3F" w:rsidRDefault="009B4131">
            <w:pPr>
              <w:spacing w:before="120" w:line="264" w:lineRule="auto"/>
              <w:jc w:val="center"/>
              <w:rPr>
                <w:b/>
                <w:sz w:val="28"/>
                <w:szCs w:val="28"/>
              </w:rPr>
            </w:pPr>
            <w:r w:rsidRPr="006A5D3F">
              <w:rPr>
                <w:b/>
                <w:sz w:val="28"/>
                <w:szCs w:val="28"/>
              </w:rPr>
              <w:lastRenderedPageBreak/>
              <w:t>TT</w:t>
            </w:r>
          </w:p>
        </w:tc>
        <w:tc>
          <w:tcPr>
            <w:tcW w:w="4510" w:type="dxa"/>
            <w:shd w:val="clear" w:color="auto" w:fill="auto"/>
          </w:tcPr>
          <w:p w:rsidR="008A40DD" w:rsidRPr="006A5D3F" w:rsidRDefault="009B4131">
            <w:pPr>
              <w:spacing w:before="120" w:line="264" w:lineRule="auto"/>
              <w:jc w:val="both"/>
              <w:rPr>
                <w:b/>
                <w:sz w:val="28"/>
                <w:szCs w:val="28"/>
              </w:rPr>
            </w:pPr>
            <w:r w:rsidRPr="006A5D3F">
              <w:rPr>
                <w:b/>
                <w:sz w:val="28"/>
                <w:szCs w:val="28"/>
              </w:rPr>
              <w:t>Tên thủ tục hành chính</w:t>
            </w:r>
          </w:p>
        </w:tc>
        <w:tc>
          <w:tcPr>
            <w:tcW w:w="1728" w:type="dxa"/>
          </w:tcPr>
          <w:p w:rsidR="008A40DD" w:rsidRPr="006A5D3F" w:rsidRDefault="009B4131">
            <w:pPr>
              <w:spacing w:before="120" w:line="264" w:lineRule="auto"/>
              <w:jc w:val="both"/>
              <w:rPr>
                <w:b/>
                <w:sz w:val="28"/>
                <w:szCs w:val="28"/>
              </w:rPr>
            </w:pPr>
            <w:r w:rsidRPr="006A5D3F">
              <w:rPr>
                <w:b/>
                <w:sz w:val="28"/>
                <w:szCs w:val="28"/>
              </w:rPr>
              <w:t>Đơn vị tính</w:t>
            </w:r>
          </w:p>
        </w:tc>
        <w:tc>
          <w:tcPr>
            <w:tcW w:w="1877" w:type="dxa"/>
            <w:shd w:val="clear" w:color="auto" w:fill="auto"/>
          </w:tcPr>
          <w:p w:rsidR="008A40DD" w:rsidRPr="006A5D3F" w:rsidRDefault="009B4131">
            <w:pPr>
              <w:spacing w:before="120" w:line="264" w:lineRule="auto"/>
              <w:jc w:val="center"/>
              <w:rPr>
                <w:b/>
                <w:sz w:val="28"/>
                <w:szCs w:val="28"/>
              </w:rPr>
            </w:pPr>
            <w:r w:rsidRPr="006A5D3F">
              <w:rPr>
                <w:b/>
                <w:sz w:val="28"/>
                <w:szCs w:val="28"/>
              </w:rPr>
              <w:t>Số lượng</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giấy xác nhận đăng k‎ý xuất bản</w:t>
            </w:r>
          </w:p>
        </w:tc>
        <w:tc>
          <w:tcPr>
            <w:tcW w:w="1728" w:type="dxa"/>
          </w:tcPr>
          <w:p w:rsidR="008A40DD" w:rsidRPr="006A5D3F" w:rsidRDefault="009B4131">
            <w:pPr>
              <w:spacing w:before="120" w:line="264" w:lineRule="auto"/>
              <w:jc w:val="center"/>
              <w:rPr>
                <w:sz w:val="28"/>
                <w:szCs w:val="28"/>
              </w:rPr>
            </w:pPr>
            <w:r w:rsidRPr="006A5D3F">
              <w:rPr>
                <w:sz w:val="28"/>
                <w:szCs w:val="28"/>
              </w:rPr>
              <w:t>giấy xác nhận</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1.235</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2</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giấy phép tài liệu không kinh doanh</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Giấy phép</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01</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3</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Đăng ký hoạt động xuất bản, phát hành xuất bản phẩm điện tử (XB: 04 PH: 0)</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Giấy xác nhận</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04</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4</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Chấp thuận bổ nhiệm tổng giám đốc (giám đốc, phó giám đốc), tổng biên tập nhà xuất bản</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 xml:space="preserve">Văn bản </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05</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5</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chứng chỉ hành nghề biên tập</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Chứng chỉ</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89</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6</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giấy phép hoạt động in xuất bản phẩm</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Giấy phép</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01</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7</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đổi giấy phép hoạt động in xuất bản phẩm</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Giấy phép</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01</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8</w:t>
            </w:r>
          </w:p>
        </w:tc>
        <w:tc>
          <w:tcPr>
            <w:tcW w:w="4510" w:type="dxa"/>
            <w:shd w:val="clear" w:color="auto" w:fill="auto"/>
            <w:vAlign w:val="center"/>
          </w:tcPr>
          <w:p w:rsidR="008A40DD" w:rsidRPr="006A5D3F" w:rsidRDefault="009B4131">
            <w:pPr>
              <w:spacing w:before="120" w:line="264" w:lineRule="auto"/>
              <w:jc w:val="both"/>
              <w:rPr>
                <w:sz w:val="28"/>
                <w:szCs w:val="28"/>
              </w:rPr>
            </w:pPr>
            <w:r w:rsidRPr="006A5D3F">
              <w:rPr>
                <w:sz w:val="28"/>
                <w:szCs w:val="28"/>
              </w:rPr>
              <w:t>Cấp giấy phép in gia công xuất bản phẩm cho nước ngoài</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 xml:space="preserve">Giấy phép </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26</w:t>
            </w:r>
          </w:p>
        </w:tc>
      </w:tr>
      <w:tr w:rsidR="008A40DD" w:rsidRPr="006A5D3F">
        <w:trPr>
          <w:trHeight w:val="789"/>
        </w:trPr>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9</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Khai báo nhập khẩu thiết bị in</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 xml:space="preserve">Giấy xác nhận  </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1.060</w:t>
            </w:r>
          </w:p>
        </w:tc>
      </w:tr>
      <w:tr w:rsidR="008A40DD" w:rsidRPr="006A5D3F">
        <w:trPr>
          <w:trHeight w:val="789"/>
        </w:trPr>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10</w:t>
            </w:r>
          </w:p>
        </w:tc>
        <w:tc>
          <w:tcPr>
            <w:tcW w:w="4510" w:type="dxa"/>
            <w:shd w:val="clear" w:color="auto" w:fill="auto"/>
            <w:vAlign w:val="center"/>
          </w:tcPr>
          <w:p w:rsidR="008A40DD" w:rsidRPr="006A5D3F" w:rsidRDefault="009B4131">
            <w:pPr>
              <w:spacing w:before="120" w:line="264" w:lineRule="auto"/>
              <w:jc w:val="both"/>
              <w:rPr>
                <w:sz w:val="28"/>
                <w:szCs w:val="28"/>
              </w:rPr>
            </w:pPr>
            <w:r w:rsidRPr="006A5D3F">
              <w:rPr>
                <w:sz w:val="28"/>
                <w:szCs w:val="28"/>
              </w:rPr>
              <w:t>Xác nhận đăng ký hoạt động cơ sở in</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 xml:space="preserve">Giấy xác nhận </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02</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11</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giấy phép nhập khẩu xuất bản phẩm không kinh doanh</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Giấy phép</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06</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12</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giấy phép tổ chức triển lãm, hội chợ xuất bản phẩm</w:t>
            </w:r>
          </w:p>
        </w:tc>
        <w:tc>
          <w:tcPr>
            <w:tcW w:w="1728" w:type="dxa"/>
            <w:vAlign w:val="center"/>
          </w:tcPr>
          <w:p w:rsidR="008A40DD" w:rsidRPr="006A5D3F" w:rsidRDefault="009B4131">
            <w:pPr>
              <w:spacing w:before="120" w:line="264" w:lineRule="auto"/>
              <w:jc w:val="center"/>
              <w:rPr>
                <w:sz w:val="28"/>
                <w:szCs w:val="28"/>
              </w:rPr>
            </w:pPr>
            <w:r w:rsidRPr="006A5D3F">
              <w:rPr>
                <w:sz w:val="28"/>
                <w:szCs w:val="28"/>
              </w:rPr>
              <w:t>Giấy phép</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02</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13</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giấy xác nhận đăng ký nhập khẩu xuất bản phẩm để kinh doanh</w:t>
            </w:r>
          </w:p>
        </w:tc>
        <w:tc>
          <w:tcPr>
            <w:tcW w:w="1728" w:type="dxa"/>
          </w:tcPr>
          <w:p w:rsidR="008A40DD" w:rsidRPr="006A5D3F" w:rsidRDefault="009B4131">
            <w:pPr>
              <w:spacing w:before="120" w:line="264" w:lineRule="auto"/>
              <w:jc w:val="center"/>
              <w:rPr>
                <w:sz w:val="28"/>
                <w:szCs w:val="28"/>
              </w:rPr>
            </w:pPr>
            <w:r w:rsidRPr="006A5D3F">
              <w:rPr>
                <w:sz w:val="28"/>
                <w:szCs w:val="28"/>
              </w:rPr>
              <w:t>giấy xác nhận</w:t>
            </w:r>
          </w:p>
        </w:tc>
        <w:tc>
          <w:tcPr>
            <w:tcW w:w="1877"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456</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14</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giấy xác nhận đăng ký hoạt động phát hành xuất bản phẩm</w:t>
            </w:r>
          </w:p>
        </w:tc>
        <w:tc>
          <w:tcPr>
            <w:tcW w:w="1728" w:type="dxa"/>
          </w:tcPr>
          <w:p w:rsidR="008A40DD" w:rsidRPr="006A5D3F" w:rsidRDefault="009B4131">
            <w:pPr>
              <w:spacing w:before="120" w:line="264" w:lineRule="auto"/>
              <w:jc w:val="center"/>
              <w:rPr>
                <w:sz w:val="28"/>
                <w:szCs w:val="28"/>
              </w:rPr>
            </w:pPr>
            <w:r w:rsidRPr="006A5D3F">
              <w:rPr>
                <w:sz w:val="28"/>
                <w:szCs w:val="28"/>
              </w:rPr>
              <w:t>giấy xác nhận</w:t>
            </w:r>
          </w:p>
        </w:tc>
        <w:tc>
          <w:tcPr>
            <w:tcW w:w="1877" w:type="dxa"/>
            <w:shd w:val="clear" w:color="auto" w:fill="auto"/>
            <w:vAlign w:val="center"/>
          </w:tcPr>
          <w:p w:rsidR="008A40DD" w:rsidRPr="006A5D3F" w:rsidRDefault="009B4131">
            <w:pPr>
              <w:shd w:val="clear" w:color="auto" w:fill="FFFFFF"/>
              <w:spacing w:before="120" w:line="312" w:lineRule="auto"/>
              <w:jc w:val="center"/>
              <w:rPr>
                <w:sz w:val="28"/>
                <w:szCs w:val="28"/>
              </w:rPr>
            </w:pPr>
            <w:r w:rsidRPr="006A5D3F">
              <w:rPr>
                <w:sz w:val="28"/>
                <w:szCs w:val="28"/>
              </w:rPr>
              <w:t>03</w:t>
            </w:r>
          </w:p>
        </w:tc>
      </w:tr>
      <w:tr w:rsidR="008A40DD" w:rsidRPr="006A5D3F">
        <w:tc>
          <w:tcPr>
            <w:tcW w:w="1009" w:type="dxa"/>
            <w:shd w:val="clear" w:color="auto" w:fill="auto"/>
            <w:vAlign w:val="center"/>
          </w:tcPr>
          <w:p w:rsidR="008A40DD" w:rsidRPr="006A5D3F" w:rsidRDefault="009B4131">
            <w:pPr>
              <w:spacing w:before="120" w:line="264" w:lineRule="auto"/>
              <w:jc w:val="center"/>
              <w:rPr>
                <w:sz w:val="28"/>
                <w:szCs w:val="28"/>
              </w:rPr>
            </w:pPr>
            <w:r w:rsidRPr="006A5D3F">
              <w:rPr>
                <w:sz w:val="28"/>
                <w:szCs w:val="28"/>
              </w:rPr>
              <w:t>15</w:t>
            </w:r>
          </w:p>
        </w:tc>
        <w:tc>
          <w:tcPr>
            <w:tcW w:w="4510" w:type="dxa"/>
            <w:shd w:val="clear" w:color="auto" w:fill="auto"/>
          </w:tcPr>
          <w:p w:rsidR="008A40DD" w:rsidRPr="006A5D3F" w:rsidRDefault="009B4131">
            <w:pPr>
              <w:spacing w:before="120" w:line="264" w:lineRule="auto"/>
              <w:jc w:val="both"/>
              <w:rPr>
                <w:sz w:val="28"/>
                <w:szCs w:val="28"/>
              </w:rPr>
            </w:pPr>
            <w:r w:rsidRPr="006A5D3F">
              <w:rPr>
                <w:sz w:val="28"/>
                <w:szCs w:val="28"/>
              </w:rPr>
              <w:t>Cấp lại giấy xác nhận đăng ký hoạt động phát hành xuất bản phẩm</w:t>
            </w:r>
          </w:p>
        </w:tc>
        <w:tc>
          <w:tcPr>
            <w:tcW w:w="1728" w:type="dxa"/>
          </w:tcPr>
          <w:p w:rsidR="008A40DD" w:rsidRPr="006A5D3F" w:rsidRDefault="009B4131">
            <w:pPr>
              <w:spacing w:before="120" w:line="264" w:lineRule="auto"/>
              <w:jc w:val="center"/>
              <w:rPr>
                <w:sz w:val="28"/>
                <w:szCs w:val="28"/>
              </w:rPr>
            </w:pPr>
            <w:r w:rsidRPr="006A5D3F">
              <w:rPr>
                <w:sz w:val="28"/>
                <w:szCs w:val="28"/>
              </w:rPr>
              <w:t>giấy xác nhận</w:t>
            </w:r>
          </w:p>
        </w:tc>
        <w:tc>
          <w:tcPr>
            <w:tcW w:w="1877" w:type="dxa"/>
            <w:shd w:val="clear" w:color="auto" w:fill="auto"/>
            <w:vAlign w:val="center"/>
          </w:tcPr>
          <w:p w:rsidR="008A40DD" w:rsidRPr="006A5D3F" w:rsidRDefault="009B4131">
            <w:pPr>
              <w:shd w:val="clear" w:color="auto" w:fill="FFFFFF"/>
              <w:spacing w:before="120" w:line="312" w:lineRule="auto"/>
              <w:jc w:val="center"/>
              <w:rPr>
                <w:sz w:val="28"/>
                <w:szCs w:val="28"/>
              </w:rPr>
            </w:pPr>
            <w:r w:rsidRPr="006A5D3F">
              <w:rPr>
                <w:sz w:val="28"/>
                <w:szCs w:val="28"/>
              </w:rPr>
              <w:t>02</w:t>
            </w:r>
          </w:p>
        </w:tc>
      </w:tr>
    </w:tbl>
    <w:p w:rsidR="008A40DD" w:rsidRDefault="008A40DD">
      <w:pPr>
        <w:spacing w:line="264" w:lineRule="auto"/>
        <w:ind w:firstLine="720"/>
        <w:jc w:val="both"/>
        <w:rPr>
          <w:sz w:val="12"/>
          <w:szCs w:val="12"/>
        </w:rPr>
      </w:pPr>
    </w:p>
    <w:p w:rsidR="008A40DD" w:rsidRPr="006A5D3F" w:rsidRDefault="009B4131" w:rsidP="006A5D3F">
      <w:pPr>
        <w:spacing w:before="120" w:after="120" w:line="240" w:lineRule="auto"/>
        <w:ind w:firstLine="720"/>
        <w:jc w:val="both"/>
        <w:rPr>
          <w:rFonts w:cs="Times New Roman"/>
        </w:rPr>
      </w:pPr>
      <w:r w:rsidRPr="006A5D3F">
        <w:rPr>
          <w:rFonts w:cs="Times New Roman"/>
        </w:rPr>
        <w:lastRenderedPageBreak/>
        <w:t>- Số lượng TTHC được xử lý trong quý III là 2.893 hồ sơ phát sinh của 15/30 TTHC được giải quyết thuộc lĩnh vực xuất bản, in và phát hành, tăng 22,04% so với cùng kỳ năm trước (quý III/2023: tiếp nhận 2.409 hồ sơ).</w:t>
      </w:r>
    </w:p>
    <w:p w:rsidR="008A40DD" w:rsidRPr="006A5D3F" w:rsidRDefault="009B4131" w:rsidP="006A5D3F">
      <w:pPr>
        <w:spacing w:before="120" w:after="120" w:line="240" w:lineRule="auto"/>
        <w:ind w:firstLine="720"/>
        <w:jc w:val="both"/>
        <w:rPr>
          <w:rFonts w:cs="Times New Roman"/>
          <w:b/>
          <w:i/>
        </w:rPr>
      </w:pPr>
      <w:r w:rsidRPr="006A5D3F">
        <w:rPr>
          <w:rFonts w:cs="Times New Roman"/>
          <w:b/>
          <w:i/>
        </w:rPr>
        <w:t>2.2. Tình hình xây dựng cơ chế, chính sách: </w:t>
      </w:r>
    </w:p>
    <w:p w:rsidR="008A40DD" w:rsidRPr="006A5D3F" w:rsidRDefault="009B4131" w:rsidP="006A5D3F">
      <w:pPr>
        <w:spacing w:before="120" w:after="120" w:line="240" w:lineRule="auto"/>
        <w:ind w:firstLine="720"/>
        <w:jc w:val="both"/>
        <w:rPr>
          <w:rFonts w:cs="Times New Roman"/>
        </w:rPr>
      </w:pPr>
      <w:r w:rsidRPr="006A5D3F">
        <w:rPr>
          <w:rFonts w:cs="Times New Roman"/>
        </w:rPr>
        <w:t>Tiếp tục rà soát và thực hiện các bước tiếp theo của quy trình lập đề nghị xây dựng Luật Xuất bản.</w:t>
      </w:r>
    </w:p>
    <w:p w:rsidR="008A40DD" w:rsidRPr="006A5D3F" w:rsidRDefault="009B4131" w:rsidP="006A5D3F">
      <w:pPr>
        <w:tabs>
          <w:tab w:val="center" w:pos="4680"/>
          <w:tab w:val="right" w:pos="9360"/>
        </w:tabs>
        <w:spacing w:before="120" w:after="120" w:line="240" w:lineRule="auto"/>
        <w:ind w:firstLine="720"/>
        <w:jc w:val="both"/>
        <w:rPr>
          <w:rFonts w:cs="Times New Roman"/>
          <w:b/>
        </w:rPr>
      </w:pPr>
      <w:r w:rsidRPr="006A5D3F">
        <w:rPr>
          <w:rFonts w:cs="Times New Roman"/>
          <w:b/>
        </w:rPr>
        <w:t xml:space="preserve">3. Công tác xử lý các phản ánh/kiến nghị của đối tượng quản lý: </w:t>
      </w:r>
    </w:p>
    <w:p w:rsidR="008A40DD" w:rsidRPr="006A5D3F" w:rsidRDefault="009B4131" w:rsidP="006A5D3F">
      <w:pPr>
        <w:spacing w:before="120" w:after="120" w:line="240" w:lineRule="auto"/>
        <w:ind w:firstLine="720"/>
        <w:jc w:val="both"/>
        <w:rPr>
          <w:rFonts w:cs="Times New Roman"/>
          <w:b/>
        </w:rPr>
      </w:pPr>
      <w:r w:rsidRPr="006A5D3F">
        <w:rPr>
          <w:rFonts w:cs="Times New Roman"/>
          <w:b/>
        </w:rPr>
        <w:t>4. Kiến nghị của đối tượng quản lý: </w:t>
      </w:r>
    </w:p>
    <w:p w:rsidR="008A40DD" w:rsidRPr="006A5D3F" w:rsidRDefault="009B4131" w:rsidP="006A5D3F">
      <w:pPr>
        <w:spacing w:before="120" w:after="120" w:line="240" w:lineRule="auto"/>
        <w:ind w:firstLine="720"/>
        <w:jc w:val="both"/>
        <w:rPr>
          <w:rFonts w:cs="Times New Roman"/>
          <w:b/>
        </w:rPr>
      </w:pPr>
      <w:r w:rsidRPr="006A5D3F">
        <w:rPr>
          <w:rFonts w:cs="Times New Roman"/>
          <w:b/>
        </w:rPr>
        <w:t>5. Kết quả</w:t>
      </w:r>
      <w:r w:rsidRPr="006A5D3F">
        <w:rPr>
          <w:rFonts w:cs="Times New Roman"/>
          <w:b/>
        </w:rPr>
        <w:t xml:space="preserve"> thực hiện nhiệm vụ được giao </w:t>
      </w:r>
      <w:r w:rsidRPr="006A5D3F">
        <w:rPr>
          <w:rFonts w:cs="Times New Roman"/>
        </w:rPr>
        <w:t xml:space="preserve">(cập nhật trên hệ thống </w:t>
      </w:r>
      <w:hyperlink r:id="rId25">
        <w:r w:rsidRPr="006A5D3F">
          <w:rPr>
            <w:rFonts w:cs="Times New Roman"/>
            <w:u w:val="single"/>
          </w:rPr>
          <w:t>https://nhiemvu.mic.gov.vn</w:t>
        </w:r>
      </w:hyperlink>
      <w:r w:rsidRPr="006A5D3F">
        <w:rPr>
          <w:rFonts w:cs="Times New Roman"/>
        </w:rPr>
        <w:t>).</w:t>
      </w:r>
    </w:p>
    <w:p w:rsidR="008A40DD" w:rsidRPr="006A5D3F" w:rsidRDefault="009B4131" w:rsidP="006A5D3F">
      <w:pPr>
        <w:spacing w:before="120" w:after="120" w:line="240" w:lineRule="auto"/>
        <w:ind w:firstLine="720"/>
        <w:jc w:val="both"/>
        <w:rPr>
          <w:rFonts w:cs="Times New Roman"/>
        </w:rPr>
      </w:pPr>
      <w:r w:rsidRPr="006A5D3F">
        <w:rPr>
          <w:rFonts w:cs="Times New Roman"/>
          <w:b/>
        </w:rPr>
        <w:t>6. Nhiệm vụ mới phát sinh: </w:t>
      </w:r>
      <w:r w:rsidRPr="006A5D3F">
        <w:rPr>
          <w:rFonts w:cs="Times New Roman"/>
        </w:rPr>
        <w:t xml:space="preserve">Không có nội dung </w:t>
      </w:r>
    </w:p>
    <w:p w:rsidR="008A40DD" w:rsidRPr="006A5D3F" w:rsidRDefault="009B4131" w:rsidP="006A5D3F">
      <w:pPr>
        <w:spacing w:before="120" w:after="120" w:line="240" w:lineRule="auto"/>
        <w:ind w:firstLine="720"/>
        <w:jc w:val="both"/>
        <w:rPr>
          <w:rFonts w:cs="Times New Roman"/>
          <w:b/>
        </w:rPr>
      </w:pPr>
      <w:r w:rsidRPr="006A5D3F">
        <w:rPr>
          <w:rFonts w:cs="Times New Roman"/>
          <w:b/>
        </w:rPr>
        <w:t xml:space="preserve">7. Nhiệm vụ trọng tâm quý IV/2024: </w:t>
      </w:r>
    </w:p>
    <w:p w:rsidR="008A40DD" w:rsidRPr="006A5D3F" w:rsidRDefault="009B4131" w:rsidP="006A5D3F">
      <w:pPr>
        <w:tabs>
          <w:tab w:val="center" w:pos="4680"/>
          <w:tab w:val="right" w:pos="9360"/>
        </w:tabs>
        <w:spacing w:before="120" w:after="120" w:line="240" w:lineRule="auto"/>
        <w:ind w:firstLine="720"/>
        <w:jc w:val="both"/>
        <w:rPr>
          <w:rFonts w:cs="Times New Roman"/>
        </w:rPr>
      </w:pPr>
      <w:r w:rsidRPr="006A5D3F">
        <w:rPr>
          <w:rFonts w:cs="Times New Roman"/>
        </w:rPr>
        <w:t>- Tiếp tục triển khai nhiệm vụ Lập đề nghị xâ</w:t>
      </w:r>
      <w:r w:rsidRPr="006A5D3F">
        <w:rPr>
          <w:rFonts w:cs="Times New Roman"/>
        </w:rPr>
        <w:t>y dựng Luật sửa đổi, bổ sung Luật Xuất bản theo chỉ đạo của Bộ trưởng sau buổi báo cáo xin ý kiến về những chính sách mới, vấn đề lớn trong lập đề nghị xây dựng Luật sửa đổi, bổ sung Luật Xuất bản.</w:t>
      </w:r>
    </w:p>
    <w:p w:rsidR="008A40DD" w:rsidRPr="006A5D3F" w:rsidRDefault="009B4131" w:rsidP="006A5D3F">
      <w:pPr>
        <w:spacing w:before="120" w:after="120" w:line="240" w:lineRule="auto"/>
        <w:ind w:firstLine="720"/>
        <w:jc w:val="both"/>
        <w:rPr>
          <w:rFonts w:cs="Times New Roman"/>
        </w:rPr>
      </w:pPr>
      <w:r w:rsidRPr="006A5D3F">
        <w:rPr>
          <w:rFonts w:cs="Times New Roman"/>
        </w:rPr>
        <w:t>- Tiếp tục phối hợp, hỗ trợ NXB Chính trị Quốc gia Sự thật thực hiện chuyển đổi số nằm trong Chương trình hợp tác đã được ký kết giữa Bộ Thông tin và Truyền thông với Nhà xuất bản.</w:t>
      </w:r>
    </w:p>
    <w:p w:rsidR="008A40DD" w:rsidRPr="006A5D3F" w:rsidRDefault="009B4131" w:rsidP="006A5D3F">
      <w:pPr>
        <w:tabs>
          <w:tab w:val="left" w:pos="851"/>
          <w:tab w:val="left" w:pos="1134"/>
          <w:tab w:val="center" w:pos="4680"/>
          <w:tab w:val="right" w:pos="9360"/>
        </w:tabs>
        <w:spacing w:before="120" w:after="120" w:line="240" w:lineRule="auto"/>
        <w:ind w:firstLine="720"/>
        <w:jc w:val="both"/>
        <w:rPr>
          <w:rFonts w:cs="Times New Roman"/>
          <w:highlight w:val="white"/>
        </w:rPr>
      </w:pPr>
      <w:r w:rsidRPr="006A5D3F">
        <w:rPr>
          <w:rFonts w:cs="Times New Roman"/>
          <w:highlight w:val="white"/>
        </w:rPr>
        <w:t>- Tiếp tục triển khai thử nghiệm Trợ lý ảo phục vụ hoạt động thuộc lĩnh vực XBIPH.</w:t>
      </w:r>
    </w:p>
    <w:p w:rsidR="008A40DD" w:rsidRPr="006A5D3F" w:rsidRDefault="009B4131" w:rsidP="006A5D3F">
      <w:pPr>
        <w:spacing w:before="120" w:after="120" w:line="240" w:lineRule="auto"/>
        <w:ind w:firstLine="720"/>
        <w:jc w:val="both"/>
        <w:rPr>
          <w:rFonts w:cs="Times New Roman"/>
        </w:rPr>
      </w:pPr>
      <w:r w:rsidRPr="006A5D3F">
        <w:rPr>
          <w:rFonts w:cs="Times New Roman"/>
        </w:rPr>
        <w:t xml:space="preserve">- Tổ chức: (1) Hội nghị tổng kết 15 năm công tác phòng, chống in lậu toàn quốc tại Thái Bình. (2) Tham </w:t>
      </w:r>
      <w:r w:rsidRPr="006A5D3F">
        <w:rPr>
          <w:rFonts w:cs="Times New Roman"/>
        </w:rPr>
        <w:t>gia Hội chợ sách quốc tế Frankfurt 2024. (3) Hội nghị tập huấn pháp luật trong lĩnh vực xuất bản, in, phát hành năm 2024 tại TP. Hồ Chí Minh.</w:t>
      </w:r>
    </w:p>
    <w:p w:rsidR="008A40DD" w:rsidRPr="006A5D3F" w:rsidRDefault="009B4131" w:rsidP="006A5D3F">
      <w:pPr>
        <w:spacing w:before="120" w:after="120" w:line="240" w:lineRule="auto"/>
        <w:ind w:firstLine="720"/>
        <w:jc w:val="both"/>
        <w:rPr>
          <w:rFonts w:cs="Times New Roman"/>
        </w:rPr>
      </w:pPr>
      <w:r w:rsidRPr="006A5D3F">
        <w:rPr>
          <w:rFonts w:cs="Times New Roman"/>
        </w:rPr>
        <w:t xml:space="preserve">- Thực hiện các nhiệm vụ về Hợp tác quốc tế theo Kế hoạch đã được phê duyệt. </w:t>
      </w:r>
    </w:p>
    <w:p w:rsidR="008A40DD" w:rsidRPr="006A5D3F" w:rsidRDefault="009B4131" w:rsidP="006A5D3F">
      <w:pPr>
        <w:spacing w:before="120" w:after="120" w:line="240" w:lineRule="auto"/>
        <w:ind w:firstLine="720"/>
        <w:jc w:val="both"/>
        <w:rPr>
          <w:rFonts w:cs="Times New Roman"/>
        </w:rPr>
      </w:pPr>
      <w:r w:rsidRPr="006A5D3F">
        <w:rPr>
          <w:rFonts w:cs="Times New Roman"/>
        </w:rPr>
        <w:t>- Triển khai hoạt động của Đoàn liên</w:t>
      </w:r>
      <w:r w:rsidRPr="006A5D3F">
        <w:rPr>
          <w:rFonts w:cs="Times New Roman"/>
        </w:rPr>
        <w:t xml:space="preserve"> ngành theo Kế hoạch được phê duyệt.</w:t>
      </w:r>
    </w:p>
    <w:p w:rsidR="008A40DD" w:rsidRPr="006A5D3F" w:rsidRDefault="009B4131" w:rsidP="006A5D3F">
      <w:pPr>
        <w:pBdr>
          <w:top w:val="nil"/>
          <w:left w:val="nil"/>
          <w:bottom w:val="nil"/>
          <w:right w:val="nil"/>
          <w:between w:val="nil"/>
        </w:pBdr>
        <w:tabs>
          <w:tab w:val="left" w:pos="851"/>
          <w:tab w:val="left" w:pos="1134"/>
        </w:tabs>
        <w:spacing w:before="120" w:after="120" w:line="240" w:lineRule="auto"/>
        <w:ind w:firstLine="720"/>
        <w:jc w:val="both"/>
        <w:rPr>
          <w:rFonts w:cs="Times New Roman"/>
          <w:b/>
        </w:rPr>
      </w:pPr>
      <w:bookmarkStart w:id="7" w:name="_heading=h.26in1rg" w:colFirst="0" w:colLast="0"/>
      <w:bookmarkEnd w:id="7"/>
      <w:r w:rsidRPr="006A5D3F">
        <w:rPr>
          <w:rFonts w:cs="Times New Roman"/>
          <w:b/>
          <w:color w:val="000000"/>
        </w:rPr>
        <w:t>B. CÔNG TÁC TỔNG HỢP</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t xml:space="preserve">1. Kết quả thực hiện nhiệm vụ được giao </w:t>
      </w:r>
      <w:r w:rsidRPr="006A5D3F">
        <w:rPr>
          <w:rFonts w:cs="Times New Roman"/>
          <w:color w:val="000000"/>
        </w:rPr>
        <w:t xml:space="preserve">(cập nhật trên hệ thống </w:t>
      </w:r>
      <w:hyperlink r:id="rId26">
        <w:r w:rsidRPr="006A5D3F">
          <w:rPr>
            <w:rFonts w:cs="Times New Roman"/>
            <w:color w:val="000000"/>
            <w:u w:val="single"/>
          </w:rPr>
          <w:t>https://nhiemvu.mic.gov.vn</w:t>
        </w:r>
      </w:hyperlink>
      <w:r w:rsidRPr="006A5D3F">
        <w:rPr>
          <w:rFonts w:cs="Times New Roman"/>
          <w:color w:val="000000"/>
        </w:rPr>
        <w:t>).</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2. Pháp chế</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Tham gia với quá trình xây dựng Luật Công ngh</w:t>
      </w:r>
      <w:r w:rsidRPr="006A5D3F">
        <w:rPr>
          <w:rFonts w:cs="Times New Roman"/>
          <w:color w:val="000000"/>
        </w:rPr>
        <w:t xml:space="preserve">iệp công nghệ thông tin, NĐ quy định chi tiết và thi hành Luật Viễn thông, Luật Giao dịch điện tử; Hoàn thiện hồ sơ trình CP với lập đề nghị xây dựng Luật Báo chí sửa đổi; </w:t>
      </w:r>
      <w:r w:rsidRPr="006A5D3F">
        <w:rPr>
          <w:rFonts w:cs="Times New Roman"/>
        </w:rPr>
        <w:t xml:space="preserve">Xây dựng dự thảo Thông tư quy định về giám định tư pháp trong lĩnh vực TTTT. </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Tham</w:t>
      </w:r>
      <w:r w:rsidRPr="006A5D3F">
        <w:rPr>
          <w:rFonts w:cs="Times New Roman"/>
          <w:color w:val="000000"/>
        </w:rPr>
        <w:t xml:space="preserve"> gia góp ý đối với </w:t>
      </w:r>
      <w:r w:rsidRPr="006A5D3F">
        <w:rPr>
          <w:rFonts w:cs="Times New Roman"/>
          <w:b/>
          <w:color w:val="000000"/>
        </w:rPr>
        <w:t>136</w:t>
      </w:r>
      <w:r w:rsidRPr="006A5D3F">
        <w:rPr>
          <w:rFonts w:cs="Times New Roman"/>
          <w:color w:val="000000"/>
        </w:rPr>
        <w:t xml:space="preserve"> văn bản, yêu cầu của các Bộ, ngành địa phương. </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lastRenderedPageBreak/>
        <w:t>- Nghiên cứu, góp ý trình Bộ trưởng 5</w:t>
      </w:r>
      <w:r w:rsidRPr="006A5D3F">
        <w:rPr>
          <w:rFonts w:cs="Times New Roman"/>
          <w:b/>
          <w:color w:val="000000"/>
        </w:rPr>
        <w:t>3</w:t>
      </w:r>
      <w:r w:rsidRPr="006A5D3F">
        <w:rPr>
          <w:rFonts w:cs="Times New Roman"/>
          <w:color w:val="000000"/>
        </w:rPr>
        <w:t xml:space="preserve"> phiếu lấy ý kiến thành viên Chính phủ.</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ml:space="preserve">- Góp ý, cho ý kiến đối với </w:t>
      </w:r>
      <w:r w:rsidRPr="006A5D3F">
        <w:rPr>
          <w:rFonts w:cs="Times New Roman"/>
          <w:b/>
          <w:color w:val="000000"/>
        </w:rPr>
        <w:t>110</w:t>
      </w:r>
      <w:r w:rsidRPr="006A5D3F">
        <w:rPr>
          <w:rFonts w:cs="Times New Roman"/>
          <w:color w:val="000000"/>
        </w:rPr>
        <w:t xml:space="preserve"> nội dung xin ý kiến về lĩnh vực liên quan đến chức năng, nhiệm vụ và yêu cầ</w:t>
      </w:r>
      <w:r w:rsidRPr="006A5D3F">
        <w:rPr>
          <w:rFonts w:cs="Times New Roman"/>
          <w:color w:val="000000"/>
        </w:rPr>
        <w:t>u phát sinh từ lĩnh vực quản lý của các đơn vị trong Bộ.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Hoàn thành việc rà soát các văn bản quy phạm pháp luật có liên quan đến giao dịch điện tử theo QĐ số 1198/QĐ-BTTTT ngày 13/10/2023.</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3. Tổ chức cán bộ, đào tạo, bồi dưỡng - thi đua, khen thưởng</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Ban hành: Kế hoạch số 2976/KH-BTTTT ngày 24/7/2024 về tinh giản biên chế năm 2025; Công văn số 3277/BTTTT-TCCB ngày 11/8/2024 gửi Bộ Nội vụ về đề xuất chuyển đổi chỉ tiêu người làm việc thành chỉ tiêu biên chế công chức của Cục Bưu điện Trung ương; QĐ sử</w:t>
      </w:r>
      <w:r w:rsidRPr="006A5D3F">
        <w:rPr>
          <w:rFonts w:cs="Times New Roman"/>
          <w:color w:val="000000"/>
        </w:rPr>
        <w:t>a đổi, bổ sung QĐ số 1499/QĐ-BTTTT ngày 14/8/2023 của Bộ trưởng Bộ TTTT quy định chức năng, nhiệm vụ, quyền hạn và cơ cấu tổ chức của Cục An toàn thông tin (QĐ số 1118/QĐ-BTTTT ngày 03/7/2024); QĐ thành lập Hội đồng thẩm định chỉ số CCHC năm 2023 của các c</w:t>
      </w:r>
      <w:r w:rsidRPr="006A5D3F">
        <w:rPr>
          <w:rFonts w:cs="Times New Roman"/>
          <w:color w:val="000000"/>
        </w:rPr>
        <w:t>ơ quan hành chính thuộc Bộ (QĐ số 1064/QĐ-BTTTT ngày 28/6/2024); Báo cáo kết quả thực hiện nhiệm vụ cải cách hành chính 6 tháng đầu năm 2024 của Bộ TTTT;</w:t>
      </w:r>
      <w:r w:rsidRPr="006A5D3F">
        <w:rPr>
          <w:rFonts w:cs="Times New Roman"/>
        </w:rPr>
        <w:t xml:space="preserve"> Ban hành </w:t>
      </w:r>
      <w:r w:rsidRPr="006A5D3F">
        <w:rPr>
          <w:rFonts w:cs="Times New Roman"/>
          <w:color w:val="000000"/>
        </w:rPr>
        <w:t xml:space="preserve">Thông tư số 09/2024/TT-BTTTT ngày 30/8/2024 quy định danh mục các lĩnh vực và thời hạn người </w:t>
      </w:r>
      <w:r w:rsidRPr="006A5D3F">
        <w:rPr>
          <w:rFonts w:cs="Times New Roman"/>
          <w:color w:val="000000"/>
        </w:rPr>
        <w:t>có chức vụ, quyền hạn không được thành lập, giữ chức danh, chức vụ quản lý, điều hành DNTN, CTTNHH, CTCP, CTHD, HTX sau khi thôi giữ chức vụ thuộc phạm vi quản lý của Bộ TTTT.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dự thảo Thông tư quy định xét thăng hạng chức danh nghề nghiệp viên c</w:t>
      </w:r>
      <w:r w:rsidRPr="006A5D3F">
        <w:rPr>
          <w:rFonts w:cs="Times New Roman"/>
          <w:color w:val="000000"/>
        </w:rPr>
        <w:t>hức chuyên ngành TTTT.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Ban hành QĐ giao biên chế công chức, viên chức năm 2024 và năm 2025 của Bộ Thông tin và Truyền thông (QĐ số 1421, 1422, 1423 ngày 23/8/2024). </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Tổ chức thành công các Hội nghị: Hội nghị phổ biến kiến thức qQPAN cho cán bộ, người d</w:t>
      </w:r>
      <w:r w:rsidRPr="006A5D3F">
        <w:rPr>
          <w:rFonts w:cs="Times New Roman"/>
          <w:color w:val="000000"/>
        </w:rPr>
        <w:t>ân tại khu vực biên giới, miền núi, vùng sâu, vùng xa (theo KH số 2347/KH-BTTTT ngày 16/6/2024) tại tỉnh Đắk Lắk vào ngày 02/8/2024; Hội nghị tập huấn chuyên môn nghiệp vụ TCCB ngày 7/8 - 8/8/2024 tại TP. Nha Trang; Hội nghị tập huấn về Lãnh đạo, quản lý B</w:t>
      </w:r>
      <w:r w:rsidRPr="006A5D3F">
        <w:rPr>
          <w:rFonts w:cs="Times New Roman"/>
          <w:color w:val="000000"/>
        </w:rPr>
        <w:t>ộ TTTT sẵn sàng tâm thế đổi mới trong kỷ nguyên số ngày 28/6/2024 tại Bộ TTTT; Hội nghị tập huấn, phổ biến kiến thức QPAN cho cán bộ, phóng viên, biên tập viên;…</w:t>
      </w:r>
    </w:p>
    <w:p w:rsidR="008A40DD" w:rsidRPr="006A5D3F" w:rsidRDefault="009B4131" w:rsidP="006A5D3F">
      <w:pPr>
        <w:spacing w:before="120" w:after="120" w:line="240" w:lineRule="auto"/>
        <w:ind w:firstLine="720"/>
        <w:jc w:val="both"/>
        <w:rPr>
          <w:rFonts w:cs="Times New Roman"/>
          <w:b/>
          <w:i/>
          <w:color w:val="000000"/>
        </w:rPr>
      </w:pPr>
      <w:r w:rsidRPr="006A5D3F">
        <w:rPr>
          <w:rFonts w:cs="Times New Roman"/>
          <w:b/>
          <w:i/>
          <w:color w:val="000000"/>
        </w:rPr>
        <w:t>*Công tác Thi đua - Khen thưởng</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ml:space="preserve">- Ban hành: Kế hoạch tổ chức Đại hội Thi đua yêu nước Bộ TTTT </w:t>
      </w:r>
      <w:r w:rsidRPr="006A5D3F">
        <w:rPr>
          <w:rFonts w:cs="Times New Roman"/>
          <w:color w:val="000000"/>
        </w:rPr>
        <w:t>và Hội nghị điển hình tiên tiến các cấp (KH số 2826/KH-BTTTT ngày 17/7/2024); QĐ số 1222/QĐ-BTTTT ngày 22/7/2024 về việc kiện toàn Hội đồng Thi đua - Khen thưởng Bộ; Hướng dẫn sơ kết, đánh giá, khen thưởng việc triển khai thử nghiệm TLA theo lĩnh vực.</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Ho</w:t>
      </w:r>
      <w:r w:rsidRPr="006A5D3F">
        <w:rPr>
          <w:rFonts w:cs="Times New Roman"/>
          <w:color w:val="000000"/>
        </w:rPr>
        <w:t>àn thiện các hồ sơ, thủ tục: Tặng Bằng khen cho 17 tập thể và 58 cá nhân trong và ngoài ngành; Hiệp y khen thưởng cho 11 tập thể và cá nhân; Tặng Kỷ niệm chương cho 26 cá nhân trong ngành TTTT.</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lastRenderedPageBreak/>
        <w:t>4. Kế hoạch - Tài chính - Quản lý doanh nghiệp</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Trình TTgCP b</w:t>
      </w:r>
      <w:r w:rsidRPr="006A5D3F">
        <w:rPr>
          <w:rFonts w:cs="Times New Roman"/>
          <w:color w:val="000000"/>
        </w:rPr>
        <w:t>an hành: QĐ dừng thu đóng góp của các DN viễn thông cho Quỹ năm 2020; cơ chế sử dụng nguồn kinh phí 5% trích trên nguồn thu đóng góp còn lại của giai đoạn trước để đảm bảo chi hoạt động thường xuyên của Quỹ và Ban quản lý công trình; Danh mục dịch vụ sự ng</w:t>
      </w:r>
      <w:r w:rsidRPr="006A5D3F">
        <w:rPr>
          <w:rFonts w:cs="Times New Roman"/>
          <w:color w:val="000000"/>
        </w:rPr>
        <w:t>hiệp công sử dụng NSNN trong lĩnh vực TTTT.</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color w:val="000000"/>
        </w:rPr>
        <w:t>- Tổ chức Hội nghị sơ kết công tác kế hoạch, đầu tư tài chính 6 tháng đầu năm, nhiệm vụ, phương hướng 6 tháng cuối năm 2024.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văn bản hướng dẫn các cơ quan, đơn vị thuộc Bộ thực hiện dự toán NSNN năm 20</w:t>
      </w:r>
      <w:r w:rsidRPr="006A5D3F">
        <w:rPr>
          <w:rFonts w:cs="Times New Roman"/>
          <w:color w:val="000000"/>
        </w:rPr>
        <w:t>24: Thông báo tình hình kiểm tra, thống nhất phân bổ dự toán ngân sách nhà nước năm 2024.</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Đôn đốc các bộ, cơ quan liên quan, địa phương báo cáo đánh giá kết quả thực hiện Tiểu dự án “Giảm nghèo về thông tin” giai đoạn 2022-2024 và đề xuất KH năm 2025. Đề</w:t>
      </w:r>
      <w:r w:rsidRPr="006A5D3F">
        <w:rPr>
          <w:rFonts w:cs="Times New Roman"/>
          <w:color w:val="000000"/>
        </w:rPr>
        <w:t xml:space="preserve"> nghị các bộ, ngành báo cáo đánh giá kết quả thực hiện Đề án hỗ trợ thông tin, tuyên truyền về dân tộc, tôn giáo giai đoạn 2021-2023.</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Đề nghị các địa phương đánh giá kết quả thực hiện Tiểu dự án 1 và Tiểu dự án 2 Dự án 10 (do Bộ TTTT hướng dẫn) giai đoạn</w:t>
      </w:r>
      <w:r w:rsidRPr="006A5D3F">
        <w:rPr>
          <w:rFonts w:cs="Times New Roman"/>
          <w:color w:val="000000"/>
        </w:rPr>
        <w:t xml:space="preserve"> 2022-2024 và đề xuất KH năm 2025 CTMTQG phát triển KT-XH vùng đồng bào DTTS &amp; MN giai đoạn 2021-2030, giai đoạn I: từ năm 2021 đến năm 2025.</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Thông báo đến các địa phương về việc triển khai hỗ trợ dịch vụ truy nhập Internet băng rộng cố định cho các điểm</w:t>
      </w:r>
      <w:r w:rsidRPr="006A5D3F">
        <w:rPr>
          <w:rFonts w:cs="Times New Roman"/>
          <w:color w:val="000000"/>
        </w:rPr>
        <w:t xml:space="preserve"> hỗ trợ đồng bào dân tộc thiểu số ứng dụng CNTT từ Chương trình cung cấp dịch vụ VTCI đến năm 2025.</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Hướng dẫn triển khai phân bổ KH đầu tư công nguồn NSNN năm 2024 của Bộ TTTT.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Xây dựng KH và dự toán NSNN năm 2025 và KH tài chính - ngân sách nhà nước 0</w:t>
      </w:r>
      <w:r w:rsidRPr="006A5D3F">
        <w:rPr>
          <w:rFonts w:cs="Times New Roman"/>
          <w:color w:val="000000"/>
        </w:rPr>
        <w:t>3 năm 2025-2027 từ nguồn kinh phí sự nghiệp bảo vệ môi trường.</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Kiểm tra dự án đầu tư của VNNIC năm 2024.</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 Công tác quản lý doanh nghiệp</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color w:val="000000"/>
        </w:rPr>
        <w:t>- Tổng kết, đánh giá việc thực hiện các QĐ giảm tiền thuê đất của Thủ tướng Chính phủ các năm và đề xuất.</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5. Khoa học</w:t>
      </w:r>
      <w:r w:rsidRPr="006A5D3F">
        <w:rPr>
          <w:rFonts w:cs="Times New Roman"/>
          <w:b/>
          <w:color w:val="000000"/>
        </w:rPr>
        <w:t xml:space="preserve"> và Công nghệ</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Xây dựng: Báo cáo kết quả đánh giá Bộ chỉ số đánh giá mức độ ứng dụng công nghệ số của doanh nghiệp Việt Nam; Chiến lược KHCN ngành TTTT; KH TCVN bổ sung năm 2024; KH TCVN năm 2025; KH QCVN bổ sung năm 2024; Thông tư ban hành Quy chuẩn kỹ t</w:t>
      </w:r>
      <w:r w:rsidRPr="006A5D3F">
        <w:rPr>
          <w:rFonts w:cs="Times New Roman"/>
          <w:color w:val="000000"/>
        </w:rPr>
        <w:t>huât quốc gia; Dự kiến KH KHCN và đổi mới sáng tạo năm 2025 của Bộ TTTT.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ml:space="preserve">- Xây dựng: </w:t>
      </w:r>
      <w:r w:rsidRPr="006A5D3F">
        <w:rPr>
          <w:rFonts w:cs="Times New Roman"/>
        </w:rPr>
        <w:t>KH thực hiện Chương trình hành động của CP thực hiện NQ số 45-NQ/TW ngày 24 tháng 11 năm 2023 của BCHTW Đảng khóa XIII về tiếp tục xây dựng và phát huy vai trò của đội ngũ</w:t>
      </w:r>
      <w:r w:rsidRPr="006A5D3F">
        <w:rPr>
          <w:rFonts w:cs="Times New Roman"/>
        </w:rPr>
        <w:t xml:space="preserve"> trí thức đáp ứng yêu cầu phát triển đất nước nhanh và bền vững trong giai đoạn mới; Chương trình hành động của </w:t>
      </w:r>
      <w:r w:rsidRPr="006A5D3F">
        <w:rPr>
          <w:rFonts w:cs="Times New Roman"/>
        </w:rPr>
        <w:lastRenderedPageBreak/>
        <w:t xml:space="preserve">Bộ về QĐ Ban hành KH thực hiện Kết luận số 69-KL/TW ngày 11 tháng 01 năm 2024 của BCT về tiếp tục thực hiện NQ số 20-NQ/TW ngày 01 tháng 11 năm </w:t>
      </w:r>
      <w:r w:rsidRPr="006A5D3F">
        <w:rPr>
          <w:rFonts w:cs="Times New Roman"/>
        </w:rPr>
        <w:t>2012 của BCHTW khóa XI về phát triển khoa học và công nghệ phục vụ sự nghiệp công nghiệp hóa hiện đại hóa trong điều kiện kinh tế thị trường định hướng XHCN và hội nhập quốc tế.</w:t>
      </w:r>
    </w:p>
    <w:p w:rsidR="008A40DD" w:rsidRPr="006A5D3F" w:rsidRDefault="009B4131" w:rsidP="006A5D3F">
      <w:pPr>
        <w:spacing w:before="120" w:after="120" w:line="240" w:lineRule="auto"/>
        <w:ind w:firstLine="720"/>
        <w:jc w:val="both"/>
        <w:rPr>
          <w:rFonts w:cs="Times New Roman"/>
        </w:rPr>
      </w:pPr>
      <w:r w:rsidRPr="006A5D3F">
        <w:rPr>
          <w:rFonts w:cs="Times New Roman"/>
        </w:rPr>
        <w:t>- Tiếp tục triển khai KH áp dụng, duy trì và cải tiến Hệ thống quản lý chất lư</w:t>
      </w:r>
      <w:r w:rsidRPr="006A5D3F">
        <w:rPr>
          <w:rFonts w:cs="Times New Roman"/>
        </w:rPr>
        <w:t>ợng Khối cơ quan Bộ năm 2024.</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6. Thanh tra</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Thanh tra về việc chấp hành pháp luật: Đối với một số gói thầu do Công ty TNHH Viễn thông số VTC và Công ty Cổ phần VTC Dịch vụ Di động thuộc Tổng công ty Truyền thông Đa phương tiện VTC làm chủ đầu tư.</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highlight w:val="white"/>
        </w:rPr>
        <w:t xml:space="preserve">- </w:t>
      </w:r>
      <w:r w:rsidRPr="006A5D3F">
        <w:rPr>
          <w:rFonts w:cs="Times New Roman"/>
          <w:color w:val="000000"/>
        </w:rPr>
        <w:t>Thanh tra tại Báo điện tử VnExpress; kiểm tra cơ quan chủ quản báo chí là Hội Môi trường Xây dựng Việt Nam; tham gia đoàn kiểm tra đột xuất việc chấp hành quy định của pháp luật về dịch vụ chứng thực chữ ký số công cộng tại Công ty TNHH L.C.S; Triển khai đ</w:t>
      </w:r>
      <w:r w:rsidRPr="006A5D3F">
        <w:rPr>
          <w:rFonts w:cs="Times New Roman"/>
          <w:color w:val="000000"/>
        </w:rPr>
        <w:t>oàn kiểm tra về xuất bản tại Công ty cổ phần công nghệ Wewe tại TP Hồ Chí Minh.</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Tiếp tục kiểm tra hoạt động kinh doanh, phân phối SIM và việc tiếp nhận, đăng ký, quản lý thông tin thuê bao di động trả trước tại 03 đại lý.</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Ban hành: Kết luận thanh tra v</w:t>
      </w:r>
      <w:r w:rsidRPr="006A5D3F">
        <w:rPr>
          <w:rFonts w:cs="Times New Roman"/>
          <w:color w:val="000000"/>
          <w:highlight w:val="white"/>
        </w:rPr>
        <w:t xml:space="preserve">ề việc thanh tra việc chấp hành pháp luật về liên kết trong hoạt động báo chí và việc thực hiện các nội dung đặt hàng truyền thông do Bộ TTTT giao, việc chấp hành pháp luật trong việc thực hiện dự án “Nâng cấp và bổ sung trang thiết bị hạ tầng chuyên biệt </w:t>
      </w:r>
      <w:r w:rsidRPr="006A5D3F">
        <w:rPr>
          <w:rFonts w:cs="Times New Roman"/>
          <w:color w:val="000000"/>
          <w:highlight w:val="white"/>
        </w:rPr>
        <w:t>phục vụ tác nghiệp và hoạt động báo chí” đối với Báo VietNamNet; Kết luận thanh tra việc chấp hành pháp luật trong việc mua sắm, lắp đặt trang thiết bị thuộc các dự án đầu tư tại Cục BĐTW; kết luận kiểm tra việc chấp hành quy định của pháp luật về bưu chín</w:t>
      </w:r>
      <w:r w:rsidRPr="006A5D3F">
        <w:rPr>
          <w:rFonts w:cs="Times New Roman"/>
          <w:color w:val="000000"/>
          <w:highlight w:val="white"/>
        </w:rPr>
        <w:t>h và an toàn thông tin mạng tại CTCP dịch vụ Giao hàng Siêu Việt; Kết luận kiểm tra cơ quan chủ quản báo chí Hội Môi trường Xây dựng Việt Nam; Kết luận thanh tra đột xuất việc chấp hành pháp luật về quản lý thông tin thuê bao dịch vụ viễn thông di động mặt</w:t>
      </w:r>
      <w:r w:rsidRPr="006A5D3F">
        <w:rPr>
          <w:rFonts w:cs="Times New Roman"/>
          <w:color w:val="000000"/>
          <w:highlight w:val="white"/>
        </w:rPr>
        <w:t xml:space="preserve"> đất tại các doanh nghiệp: Tập đoàn Bưu chính Viễn thông Việt Nam, CTCP Viễn thông Di động Đông Dương Telecom, CTCP MobiCast, CTCP Viễn thông Di động Toàn Cầu và CTCP Viễn thông ASIM; Kết luận kiểm tra việc chấp hành các quy định của pháp luật về Bưu chính</w:t>
      </w:r>
      <w:r w:rsidRPr="006A5D3F">
        <w:rPr>
          <w:rFonts w:cs="Times New Roman"/>
          <w:color w:val="000000"/>
          <w:highlight w:val="white"/>
        </w:rPr>
        <w:t xml:space="preserve"> và ATTT mạng tại Công ty TNHH Asia Cargo Express.</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Hoàn thiện báo cáo thanh tra đột xuất việc chấp hành pháp luật về quản lý thông tin thuê bao dịch vụ viễn thông di động mặt đất tại các doanh nghiệp: Tập đoàn Bưu chính Viễn thông Việt Nam, Công ty cổ ph</w:t>
      </w:r>
      <w:r w:rsidRPr="006A5D3F">
        <w:rPr>
          <w:rFonts w:cs="Times New Roman"/>
          <w:color w:val="000000"/>
          <w:highlight w:val="white"/>
        </w:rPr>
        <w:t>ần Viễn thông Di động Đông Dương Telecom, Công ty cổ phần MobiCast, Công ty cổ phần Viễn thông Di động Toàn Cầu và Công ty cổ phần Viễn thông ASIM.</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Hoàn thiện báo cáo thanh tra: Việc chấp hành quy định của pháp luật về chữ ký số và dịch vụ chứng thực chữ</w:t>
      </w:r>
      <w:r w:rsidRPr="006A5D3F">
        <w:rPr>
          <w:rFonts w:cs="Times New Roman"/>
          <w:color w:val="000000"/>
          <w:highlight w:val="white"/>
        </w:rPr>
        <w:t xml:space="preserve"> ký số; việc xử lý dữ liệu cá nhân tại Công ty Cổ phần chữ ký số FastCA; việc chấp hành pháp luật trong việc thực hiện các dự án tại Cục Tần số vô tuyến điện</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lastRenderedPageBreak/>
        <w:t xml:space="preserve">- 08 Đoàn kiểm tra nhà đăng ký tên miền tại Thành phố Hồ Chí Minh, Thành phố Đà Nẵng và Thành phố </w:t>
      </w:r>
      <w:r w:rsidRPr="006A5D3F">
        <w:rPr>
          <w:rFonts w:cs="Times New Roman"/>
          <w:color w:val="000000"/>
          <w:highlight w:val="white"/>
        </w:rPr>
        <w:t>Hải Phòng.</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- 03 Đoàn kiểm tra đột xuất việc chấp hành quy định của pháp luật về an toàn thông tin mạng do Cục An toàn thông tin chủ trì đối với các doanh nghiệp: Công ty Cổ phần Giải pháp Thanh toán Việt Nam, Công ty Cổ phần ShopeePay và Công ty Cổ phần Ch</w:t>
      </w:r>
      <w:r w:rsidRPr="006A5D3F">
        <w:rPr>
          <w:rFonts w:cs="Times New Roman"/>
          <w:color w:val="000000"/>
          <w:highlight w:val="white"/>
        </w:rPr>
        <w:t>ứng khoán Everest.</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highlight w:val="white"/>
        </w:rPr>
        <w:t>- Mời các doanh nghiệp CSP lên làm việc, xử lý vi phạm hành chính (Công ty Yotel; Công ty Bạch Minh; Công ty Waka; Công ty Vega; Công ty Tân Hà; Công ty FPT; Công ty Biển Xanh; Công ty CP viễn thông Hà Nội; Công ty TNHH Delta Digital Việt Nam).</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b/>
          <w:color w:val="000000"/>
        </w:rPr>
        <w:t xml:space="preserve">* Công tác </w:t>
      </w:r>
      <w:r w:rsidRPr="006A5D3F">
        <w:rPr>
          <w:rFonts w:cs="Times New Roman"/>
          <w:b/>
          <w:color w:val="000000"/>
        </w:rPr>
        <w:t>giải quyết đơn thư</w:t>
      </w:r>
      <w:r w:rsidRPr="006A5D3F">
        <w:rPr>
          <w:rFonts w:cs="Times New Roman"/>
          <w:color w:val="000000"/>
        </w:rPr>
        <w: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Tổng số đơn thư tiếp nhận và xử lý: 127 đơn thư.</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+ 100% đơn thư đã được xử lý, giải quyết đúng theo quy định hoặc đang được xử lý, không có đơn thư nào tồn đọng.</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 Công tác xử lý vi phạm hành chính:</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Công tác xử lý vi phạm hành chính</w:t>
      </w:r>
      <w:r w:rsidRPr="006A5D3F">
        <w:rPr>
          <w:rFonts w:cs="Times New Roman"/>
          <w:color w:val="000000"/>
        </w:rPr>
        <w:t>: Ban hành 12 QĐ khắc phục hậu quả, buộc thu hồi tổng số tiền 1.368.858.865 đồng.</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7. Công tác Nhà trường</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7.1. Học viện Công nghệ Bưu chính, Viễn thông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Thành lập Khoa Trí tuệ nhân tạo (AI).</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Khai trương Văn phòng Liên kết đào tạo SCU - PTIT tại đại họ</w:t>
      </w:r>
      <w:r w:rsidRPr="006A5D3F">
        <w:rPr>
          <w:rFonts w:cs="Times New Roman"/>
          <w:color w:val="000000"/>
        </w:rPr>
        <w:t>c Seoul Cyber (Hàn Quốc).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Chủ trì/phối hợp tổ chức thành công </w:t>
      </w:r>
      <w:r w:rsidRPr="006A5D3F">
        <w:rPr>
          <w:rFonts w:cs="Times New Roman"/>
          <w:b/>
          <w:color w:val="000000"/>
        </w:rPr>
        <w:t>13</w:t>
      </w:r>
      <w:r w:rsidRPr="006A5D3F">
        <w:rPr>
          <w:rFonts w:cs="Times New Roman"/>
          <w:color w:val="000000"/>
        </w:rPr>
        <w:t xml:space="preserve"> sự kiện lớn tại Học viện. Trong đó, điển hình như: </w:t>
      </w:r>
      <w:r w:rsidRPr="006A5D3F">
        <w:rPr>
          <w:rFonts w:cs="Times New Roman"/>
        </w:rPr>
        <w:t>(1) thành lập khoa Trí tuệ nhân tạo (AI) và tổ chức Lễ công bố Nghị quyết thành lập và ra mắt khoa AI, đưa Học viện trở thành trường đại h</w:t>
      </w:r>
      <w:r w:rsidRPr="006A5D3F">
        <w:rPr>
          <w:rFonts w:cs="Times New Roman"/>
        </w:rPr>
        <w:t>ọc đầu tiên ở Việt Nam lập khoa AI; (2) Khai trương Văn phòng Liên kết đào tạo SCU – PTIT tại đại học Seoul Cyber (Hàn Quốc); (3) Hội nghị khoa học quốc gia lần thứ XVII (FAIR’2024) với sự tham dự của hơn 400 nhà khoa học, nghiên cứu viên (4) Hội nghị G</w:t>
      </w:r>
      <w:r w:rsidRPr="006A5D3F">
        <w:rPr>
          <w:rFonts w:cs="Times New Roman"/>
        </w:rPr>
        <w:t xml:space="preserve">iáo dục đại học 2024 do Bộ GD&amp;ĐT chủ trì tổ chức tại Học viện với chủ đề “Tăng cường nguồn lực, đầu tư bứt phá, nâng cao chất lượng giáo dục đại học”; (5) Hội nghị Giáo dục đại học 2024 do Bộ GD&amp;ĐT chủ trì tổ chức tại Học viện với chủ đề “Tăng cường nguồn </w:t>
      </w:r>
      <w:r w:rsidRPr="006A5D3F">
        <w:rPr>
          <w:rFonts w:cs="Times New Roman"/>
        </w:rPr>
        <w:t>lực, đầu tư bứt phá, nâng cao chất lượng giáo dục đại học”; (6) Tiếp đón đoàn công tác của Thứ trưởng Bộ Công nghệ và Truyền thông Lào Keovisouk SolaPhom và gần 20 Lãnh đạo các Cục, Vụ trực thuộc Bộ Công nghệ và Truyền thông Lào, Giám đốc Trung tâm Interne</w:t>
      </w:r>
      <w:r w:rsidRPr="006A5D3F">
        <w:rPr>
          <w:rFonts w:cs="Times New Roman"/>
        </w:rPr>
        <w:t xml:space="preserve">t Quốc gia Lào và lãnh  đạo, chuyên viên của Cục vụ thuộc các Bộ của Lào, sang thăm và làm việc tại Học viện;... </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Hoàn thành báo cáo Đánh giá kinh tế số Việt Nam 6 tháng đầu năm và công cụ hỗ trợ địa phương đo lường tỷ trọng giá trị gia tăng của Kinh tế </w:t>
      </w:r>
      <w:r w:rsidRPr="006A5D3F">
        <w:rPr>
          <w:rFonts w:cs="Times New Roman"/>
          <w:color w:val="000000"/>
        </w:rPr>
        <w:t>số trên GRDP do Học viện xây dựng từ góc độ nghiên cứu.</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lastRenderedPageBreak/>
        <w:t xml:space="preserve">- Xúc tiến, tăng cường trao đổi hợp tác với </w:t>
      </w:r>
      <w:r w:rsidRPr="006A5D3F">
        <w:rPr>
          <w:rFonts w:cs="Times New Roman"/>
          <w:b/>
          <w:color w:val="000000"/>
        </w:rPr>
        <w:t>15</w:t>
      </w:r>
      <w:r w:rsidRPr="006A5D3F">
        <w:rPr>
          <w:rFonts w:cs="Times New Roman"/>
          <w:color w:val="000000"/>
        </w:rPr>
        <w:t xml:space="preserve"> tổ chức trong và ngoài nước về liên kết đào tạo, hợp tác khoa học công nghệ; Ký kết </w:t>
      </w:r>
      <w:r w:rsidRPr="006A5D3F">
        <w:rPr>
          <w:rFonts w:cs="Times New Roman"/>
          <w:b/>
          <w:color w:val="000000"/>
        </w:rPr>
        <w:t>13</w:t>
      </w:r>
      <w:r w:rsidRPr="006A5D3F">
        <w:rPr>
          <w:rFonts w:cs="Times New Roman"/>
          <w:color w:val="000000"/>
        </w:rPr>
        <w:t xml:space="preserve"> thỏa thuận hợp tác với các đối tác quốc tế trong lĩnh vực đào tạo.</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7.2. Trường Đào tạo, Bồi dưỡng cán bộ quản lý TTTT</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Triển khai các thủ tục sửa chữa Văn phòng đại diện khu vực Nam Trung Bộ và Tây Nguyên tại Nha Trang.</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Hoàn thiện KH tuyển dụng viên chức năm 2024 của Trường; Thực hiện điều động và bổ nhiệm 04 viên chứ</w:t>
      </w:r>
      <w:r w:rsidRPr="006A5D3F">
        <w:rPr>
          <w:rFonts w:cs="Times New Roman"/>
          <w:color w:val="000000"/>
        </w:rPr>
        <w:t>c quản lý cấp phòng, 02 viên chức và giao phụ trách cho 01 viên chức quản lý.</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Tổ chức các lớp: Tổ chức lớp Đào tạo và huấn luyện tăng hiệu suất tại Nha Trang cho công chức Bộ TTTT; Bồi dưỡng theo tiêu chuẩn chức danh nghề nghiệp Phóng viên; Bồi dưỡng the</w:t>
      </w:r>
      <w:r w:rsidRPr="006A5D3F">
        <w:rPr>
          <w:rFonts w:cs="Times New Roman"/>
          <w:color w:val="000000"/>
        </w:rPr>
        <w:t>o tiêu chuẩn chức danh nghề nghiệp Công nghệ Thông tin; Bồi dưỡng kiến thức, kỹ năng truyền thông về quyền con người cho các lực lượng truyền thông; Bồi dưỡng theo tiêu chuẩn chức danh nghề nghiệp phát thanh viên; Bồi dưỡng ngạch chuyên viên; Bồi dưỡng ngạ</w:t>
      </w:r>
      <w:r w:rsidRPr="006A5D3F">
        <w:rPr>
          <w:rFonts w:cs="Times New Roman"/>
          <w:color w:val="000000"/>
        </w:rPr>
        <w:t>ch chuyên viên chính;</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7.3. Trường Cao đẳng TTTT</w:t>
      </w:r>
    </w:p>
    <w:p w:rsidR="008A40DD" w:rsidRPr="006A5D3F" w:rsidRDefault="009B4131" w:rsidP="006A5D3F">
      <w:pPr>
        <w:spacing w:before="120" w:after="120" w:line="240" w:lineRule="auto"/>
        <w:ind w:firstLine="720"/>
        <w:jc w:val="both"/>
        <w:rPr>
          <w:rFonts w:cs="Times New Roman"/>
          <w:color w:val="000000"/>
          <w:highlight w:val="white"/>
        </w:rPr>
      </w:pPr>
      <w:r w:rsidRPr="006A5D3F">
        <w:rPr>
          <w:rFonts w:cs="Times New Roman"/>
          <w:color w:val="000000"/>
        </w:rPr>
        <w:t>- Ban hành</w:t>
      </w:r>
      <w:r w:rsidRPr="006A5D3F">
        <w:rPr>
          <w:rFonts w:cs="Times New Roman"/>
          <w:b/>
          <w:color w:val="000000"/>
        </w:rPr>
        <w:t xml:space="preserve">: </w:t>
      </w:r>
      <w:r w:rsidRPr="006A5D3F">
        <w:rPr>
          <w:rFonts w:cs="Times New Roman"/>
          <w:color w:val="000000"/>
        </w:rPr>
        <w:t>Quy chế đào tạo, bồi dưỡng viên chức của Trường; Quy chế bổ nhiệm, bổ nhiệm lại, kéo dài thời gian giữ chức vụ lãnh đạo, quản lý cấp phòng và tương đương thuộc Trường;</w:t>
      </w:r>
      <w:r w:rsidRPr="006A5D3F">
        <w:rPr>
          <w:rFonts w:cs="Times New Roman"/>
          <w:color w:val="000000"/>
          <w:highlight w:val="white"/>
        </w:rPr>
        <w:t xml:space="preserve"> Xây dựng KH luân chuyển, điề</w:t>
      </w:r>
      <w:r w:rsidRPr="006A5D3F">
        <w:rPr>
          <w:rFonts w:cs="Times New Roman"/>
          <w:color w:val="000000"/>
          <w:highlight w:val="white"/>
        </w:rPr>
        <w:t>u động cán bộ lãnh đạo, quản lý cấp phòng và tương đương của Trường Cao đẳng TTTT năm 2024.</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color w:val="000000"/>
          <w:highlight w:val="white"/>
        </w:rPr>
        <w:t xml:space="preserve">- Ban hành: </w:t>
      </w:r>
      <w:r w:rsidRPr="006A5D3F">
        <w:rPr>
          <w:rFonts w:cs="Times New Roman"/>
          <w:color w:val="000000"/>
        </w:rPr>
        <w:t xml:space="preserve">Chương trình đào tạo trình độ </w:t>
      </w:r>
      <w:r w:rsidRPr="006A5D3F">
        <w:rPr>
          <w:rFonts w:cs="Times New Roman"/>
          <w:color w:val="000000"/>
          <w:highlight w:val="white"/>
        </w:rPr>
        <w:t>Cao đẳng nghề Tin học ứng dụng; Chương trình đào tạo trình độ Trung cấp nghề Công nghệ thông tin; Chương trình đào tạo trì</w:t>
      </w:r>
      <w:r w:rsidRPr="006A5D3F">
        <w:rPr>
          <w:rFonts w:cs="Times New Roman"/>
          <w:color w:val="000000"/>
          <w:highlight w:val="white"/>
        </w:rPr>
        <w:t xml:space="preserve">nh độ trung cấp nghề Công nghệ Chế bản điện tử; </w:t>
      </w:r>
      <w:r w:rsidRPr="006A5D3F">
        <w:rPr>
          <w:rFonts w:cs="Times New Roman"/>
          <w:color w:val="000000"/>
        </w:rPr>
        <w:t>Chương trình đào tạo ngắn hạn 1 và 2; Quy định đào tạo trực tuyến tại trường;</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Triển khai các công việc liên quan đến chuẩn bị điều kiện mở mã ngành Thương mại điện tử của năm 2025.</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8. Hợp tác quốc tế</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Trong Quý III/2024, Đoàn công tác của Bộ do Bộ trưởng Nguyễn Mạnh Hùng làm trưởng đoàn đã đến thăm và làm việc tại Hàn Quốc, Nhật Bản, Phần Lan, Liên bang Nga. Ngoài ra Bộ trưởng còn dự cuộc hội kiến giữa Thủ tướng Chính phủ với Tổng t</w:t>
      </w:r>
      <w:r w:rsidRPr="006A5D3F">
        <w:rPr>
          <w:rFonts w:cs="Times New Roman"/>
          <w:color w:val="000000"/>
        </w:rPr>
        <w:t>hống Mozambique; Thứ trưởng Phạm Đức Long đi công tác tại Trung Quốc; Thứ trưởng Bùi Hoàng Phương tham gia đoàn của TBT, CTN Tô Lâm đi công tác tại Hoa Kỳ, Cuba.</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Tiếp: Đại sứ Nhật Bản tại Việt Nam; Tổng giám đốc Tập đoàn Samsung; Phó Chủ tịch cấp cao Spa</w:t>
      </w:r>
      <w:r w:rsidRPr="006A5D3F">
        <w:rPr>
          <w:rFonts w:cs="Times New Roman"/>
          <w:color w:val="000000"/>
        </w:rPr>
        <w:t>ceX; Thứ trưởng Bộ CNTT Lào; làm việc với Giám đốc kinh doanh, khu vực Châu Á – TBD Amazon</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Góp ý dự thảo Biên bản Kỳ họp lần thứ 4 UBHHTM Việt Nam - Malaysia; khoá họp lần thứ 25 UBLCP Việt Nam - Nga; khoá họp lần thứ 9 của UBHH về hợp tác kinh tế với It</w:t>
      </w:r>
      <w:r w:rsidRPr="006A5D3F">
        <w:rPr>
          <w:rFonts w:cs="Times New Roman"/>
          <w:color w:val="000000"/>
        </w:rPr>
        <w:t xml:space="preserve">alia; góp ý nội dung dự thảo Tuyên bố Lãnh đạo Cấp cao </w:t>
      </w:r>
      <w:r w:rsidRPr="006A5D3F">
        <w:rPr>
          <w:rFonts w:cs="Times New Roman"/>
          <w:color w:val="000000"/>
        </w:rPr>
        <w:lastRenderedPageBreak/>
        <w:t xml:space="preserve">Đông Á về Tăng cường Kết nối và Tự cường; cung cấp thông tin chuẩn bị nội dung cuộc họp Uỷ ban điều phối Kết nối ASEAN lần 3 năm 2024 về việc triển khai MPAC 2025; Kỳ họp lần thứ 8 UBHH Việt Nam - Thổ </w:t>
      </w:r>
      <w:r w:rsidRPr="006A5D3F">
        <w:rPr>
          <w:rFonts w:cs="Times New Roman"/>
          <w:color w:val="000000"/>
        </w:rPr>
        <w:t>Nhĩ Kỳ; Hội nghị thượng đỉnh GMS lần thứ 8 và Hội nghị cấp cao ACMECS lần thứ 10; Hội nghị Bộ trưởng Đối tác Kinh tế Việt Nam - Ôtxtrâylia</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Tham dự: Hội nghị Chiến lược hợp tác của UPU 2026-2029 tại khu vực châu Á - Thái Bình Dương; Diễn đàn về quản lý ph</w:t>
      </w:r>
      <w:r w:rsidRPr="006A5D3F">
        <w:rPr>
          <w:rFonts w:cs="Times New Roman"/>
          <w:color w:val="000000"/>
        </w:rPr>
        <w:t>ổ tần toàn cầu tại Hàn Quốc; Hội nghị thường niên Tổ chức Mã số sách chuẩn quốc tế ISBN năm 2024; Cuộc họp song phương và phối hợp tần số vùng biên tại Campuchia; Hội nghị vô tuyến khu vực châu Á - Thái Bình Dương lần thứ 33 (AWG-33) tại Thái Lan; Cuộc họp</w:t>
      </w:r>
      <w:r w:rsidRPr="006A5D3F">
        <w:rPr>
          <w:rFonts w:cs="Times New Roman"/>
          <w:color w:val="000000"/>
        </w:rPr>
        <w:t xml:space="preserve"> Nhóm công tác ASEAN về chống lừa đảo trực tuyến (WG-AS) lần thứ 3 tại Thái Lan; Diễn đàn APAC DNS 2024 tại Bali, Indonesia; cuộc họp nhóm chuyên gia An toàn thông tin ASEAN-Nhật Bản lần thứ 3/2024 và Hội thảo Bảo vệ Cơ sở hạ tầng thông tin trọng yếu (CIIP</w:t>
      </w:r>
      <w:r w:rsidRPr="006A5D3F">
        <w:rPr>
          <w:rFonts w:cs="Times New Roman"/>
          <w:color w:val="000000"/>
        </w:rPr>
        <w:t>) tại Nhật Bản; Hội thảo về an toàn thông tin tại Nhật Bản; Hội nghị thế giới về Hạ tầng thông tin quan trọng CIIP (Meridian 2024) tại Ấn Độ; Diễn đàn hợp tác ASEAN-Trung Quốc về Cáp biển tại Trung Quốc; Hội nghị đối thoại về sáng kiến hợp tác số Nam Á - Đ</w:t>
      </w:r>
      <w:r w:rsidRPr="006A5D3F">
        <w:rPr>
          <w:rFonts w:cs="Times New Roman"/>
          <w:color w:val="000000"/>
        </w:rPr>
        <w:t>ông Nam Á tại Trung Quốc; Hội thảo về thực thi Quyền sở hữu trí tuệ tại Thái Lan;…</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Trình Chính phủ về việc phê duyệt Văn kiện Đại hội bất thường UPU lần thứ 4.</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Tổ chức Hội thảo về đồng sản xuất chương trình phát thanh truyền hình Việt Nam - Hàn Quốc</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9.</w:t>
      </w:r>
      <w:r w:rsidRPr="006A5D3F">
        <w:rPr>
          <w:rFonts w:cs="Times New Roman"/>
          <w:b/>
          <w:color w:val="000000"/>
        </w:rPr>
        <w:t xml:space="preserve"> Văn phòng và các hoạt động khác:</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xml:space="preserve">- Tổ chức, phối hợp tổ chức các hoạt động nhân kỷ niệm Ngày truyền thống ngành TTTT như: Dâng hương tưởng niệm tại Nghĩa trang liệt sĩ Ngành TTTT tại Tân Biên, Hội thao truyền thống Ngành TTTT lần thứ 16 khu vực phía Nam; </w:t>
      </w:r>
      <w:r w:rsidRPr="006A5D3F">
        <w:rPr>
          <w:rFonts w:cs="Times New Roman"/>
          <w:color w:val="000000"/>
        </w:rPr>
        <w:t>gặp mặt cán bộ hưu trí qua các thời kỳ tại 3 miền Bắc - Trung - Nam.</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highlight w:val="white"/>
        </w:rPr>
        <w:t xml:space="preserve">- Tổ chức </w:t>
      </w:r>
      <w:r w:rsidRPr="006A5D3F">
        <w:rPr>
          <w:rFonts w:cs="Times New Roman"/>
          <w:color w:val="000000"/>
        </w:rPr>
        <w:t>Hội nghị sơ kết công tác 6 tháng đầu năm và phương hướng nhiệm vụ 6 tháng cuối năm 2024 của Bộ TTTT; Hội nghị triển khai thử nghiệm báo cáo trực tuyến của Bộ TTTT.</w:t>
      </w:r>
    </w:p>
    <w:p w:rsidR="008A40DD" w:rsidRPr="006A5D3F" w:rsidRDefault="009B4131" w:rsidP="006A5D3F">
      <w:pPr>
        <w:spacing w:before="120" w:after="120" w:line="240" w:lineRule="auto"/>
        <w:ind w:firstLine="720"/>
        <w:jc w:val="both"/>
        <w:rPr>
          <w:rFonts w:cs="Times New Roman"/>
        </w:rPr>
      </w:pPr>
      <w:r w:rsidRPr="006A5D3F">
        <w:rPr>
          <w:rFonts w:cs="Times New Roman"/>
        </w:rPr>
        <w:t>- Tổ chức Hội</w:t>
      </w:r>
      <w:r w:rsidRPr="006A5D3F">
        <w:rPr>
          <w:rFonts w:cs="Times New Roman"/>
        </w:rPr>
        <w:t xml:space="preserve"> nghị tuyên truyền kiến thức và hướng dẫn kỹ năng về PCCC&amp;CNCH; phối hợp với Trường Đại học Phòng cháy Chữa cháy tổ chức Diễn tập công tác PCCC&amp;CNCH tại trụ sở Bộ TTTT, 18 Nguyễn Du, Hà Nội.</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highlight w:val="white"/>
        </w:rPr>
        <w:t>- Báo cáo: Báo cáo kết quả rà soát, đề xuất bãi bỏ ngành, nghề kinh doanh có điều kiện và các điều kiện kinh doanh, các loại chứng chỉ không cần thiết thuộc phạm vi chức năng quản lý của Bộ TTTT</w:t>
      </w:r>
      <w:r w:rsidRPr="006A5D3F">
        <w:rPr>
          <w:rFonts w:cs="Times New Roman"/>
          <w:color w:val="000000"/>
        </w:rPr>
        <w:t>; Tình hình, kết quả thực hiện công tác cải cách thủ tục hà</w:t>
      </w:r>
      <w:r w:rsidRPr="006A5D3F">
        <w:rPr>
          <w:rFonts w:cs="Times New Roman"/>
          <w:color w:val="000000"/>
        </w:rPr>
        <w:t>nh chính tháng 7 năm 2024.</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highlight w:val="white"/>
        </w:rPr>
        <w:t xml:space="preserve">- Tổng hợp, trả lời kiến nghị của cử tri gửi trước Kỳ họp thứ 7, Quốc hội khóa XV; </w:t>
      </w:r>
      <w:r w:rsidRPr="006A5D3F">
        <w:rPr>
          <w:rFonts w:cs="Times New Roman"/>
          <w:color w:val="000000"/>
        </w:rPr>
        <w:t>Chuẩn bị nội dung phục vụ Bộ trưởng tham dự phiên chất vấn và trả lời chất vấn tại phiên họp thứ 36 của Ủy ban Thường vụ Quốc hội.</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highlight w:val="white"/>
        </w:rPr>
        <w:t>- Xây dựng và t</w:t>
      </w:r>
      <w:r w:rsidRPr="006A5D3F">
        <w:rPr>
          <w:rFonts w:cs="Times New Roman"/>
          <w:color w:val="000000"/>
          <w:highlight w:val="white"/>
        </w:rPr>
        <w:t>riển khai thử nghiệm Trợ lý ảo của Văn phòng Bộ.</w:t>
      </w:r>
    </w:p>
    <w:p w:rsidR="008A40DD" w:rsidRPr="006A5D3F" w:rsidRDefault="009B4131" w:rsidP="006A5D3F">
      <w:pPr>
        <w:spacing w:before="120" w:after="120" w:line="240" w:lineRule="auto"/>
        <w:ind w:firstLine="720"/>
        <w:jc w:val="both"/>
        <w:rPr>
          <w:rFonts w:cs="Times New Roman"/>
        </w:rPr>
      </w:pPr>
      <w:r w:rsidRPr="006A5D3F">
        <w:rPr>
          <w:rFonts w:cs="Times New Roman"/>
          <w:b/>
          <w:color w:val="000000"/>
        </w:rPr>
        <w:lastRenderedPageBreak/>
        <w:t>10. Công tác xử lý các phản ánh/kiến nghị của các Sở TTTT</w:t>
      </w:r>
    </w:p>
    <w:p w:rsidR="008A40DD" w:rsidRPr="006A5D3F" w:rsidRDefault="009B4131" w:rsidP="006A5D3F">
      <w:pPr>
        <w:spacing w:before="120" w:after="120" w:line="240" w:lineRule="auto"/>
        <w:ind w:firstLine="720"/>
        <w:jc w:val="both"/>
        <w:rPr>
          <w:rFonts w:cs="Times New Roman"/>
          <w:b/>
          <w:color w:val="000000"/>
        </w:rPr>
      </w:pPr>
      <w:r w:rsidRPr="006A5D3F">
        <w:rPr>
          <w:rFonts w:cs="Times New Roman"/>
          <w:b/>
          <w:color w:val="000000"/>
        </w:rPr>
        <w:t>11. Nhiệm vụ trọng tâm Quý IV/2024</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Tổ chức Hội nghị tuyên truyền tư tưởng thi đua yêu nước của Chủ tịch Hồ Chí Minh và tập huấn công tác thi đua kh</w:t>
      </w:r>
      <w:r w:rsidRPr="006A5D3F">
        <w:rPr>
          <w:rFonts w:cs="Times New Roman"/>
          <w:color w:val="000000"/>
        </w:rPr>
        <w:t>en thưởng năm 2024.</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Hoàn thành KH đầu tư công năm 2025.</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Xây dựng KH KHCN lĩnh vực TTTT năm 2025 đảm bảo tiến độ theo các quy định hiện hành.</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Tiếp tục xây dựng các văn bản quy phạm pháp luật.</w:t>
      </w:r>
    </w:p>
    <w:p w:rsidR="008A40DD" w:rsidRPr="006A5D3F" w:rsidRDefault="009B4131" w:rsidP="006A5D3F">
      <w:pPr>
        <w:spacing w:before="120" w:after="120" w:line="240" w:lineRule="auto"/>
        <w:ind w:firstLine="720"/>
        <w:jc w:val="both"/>
        <w:rPr>
          <w:rFonts w:cs="Times New Roman"/>
        </w:rPr>
      </w:pPr>
      <w:r w:rsidRPr="006A5D3F">
        <w:rPr>
          <w:rFonts w:cs="Times New Roman"/>
          <w:color w:val="000000"/>
        </w:rPr>
        <w:t>- Tiếp tục hoàn thiện các dự thảo Kết luận thanh tra và tri</w:t>
      </w:r>
      <w:r w:rsidRPr="006A5D3F">
        <w:rPr>
          <w:rFonts w:cs="Times New Roman"/>
          <w:color w:val="000000"/>
        </w:rPr>
        <w:t>ển các cuộc thanh tra, kiểm tra theo KH.- Tổ chức Lễ khai giảng năm học 2024-2025; tổ chức các hoạt động chào mừng kỷ niệm 27 năm thành lập Học viện đảm bảo ý nghĩa, tiết kiệm và hiệu quả.</w:t>
      </w:r>
    </w:p>
    <w:p w:rsidR="008A40DD" w:rsidRPr="006A5D3F" w:rsidRDefault="009B4131" w:rsidP="006A5D3F">
      <w:pPr>
        <w:spacing w:before="120" w:after="120" w:line="240" w:lineRule="auto"/>
        <w:ind w:firstLine="720"/>
        <w:jc w:val="both"/>
        <w:rPr>
          <w:rFonts w:cs="Times New Roman"/>
          <w:color w:val="000000"/>
        </w:rPr>
      </w:pPr>
      <w:r w:rsidRPr="006A5D3F">
        <w:rPr>
          <w:rFonts w:cs="Times New Roman"/>
          <w:color w:val="000000"/>
        </w:rPr>
        <w:t>- Chuẩn bị nội dung, chương trình cho Thứ trưởng Nguyễn Thanh Lâm đ</w:t>
      </w:r>
      <w:r w:rsidRPr="006A5D3F">
        <w:rPr>
          <w:rFonts w:cs="Times New Roman"/>
          <w:color w:val="000000"/>
        </w:rPr>
        <w:t>i công tác Đức, Pháp; Thứ trưởng Phan Tâm đi công tác Lào; Lãnh đạo Bộ tham gia các đoàn công tác nước ngoài tháp tùng Lãnh đạo cấp cao.</w:t>
      </w:r>
    </w:p>
    <w:p w:rsidR="008A40DD" w:rsidRDefault="009B4131" w:rsidP="006A5D3F">
      <w:pPr>
        <w:spacing w:before="120" w:after="120" w:line="240" w:lineRule="auto"/>
        <w:ind w:firstLine="720"/>
        <w:jc w:val="both"/>
        <w:rPr>
          <w:color w:val="000000"/>
        </w:rPr>
      </w:pPr>
      <w:r w:rsidRPr="006A5D3F">
        <w:rPr>
          <w:rFonts w:cs="Times New Roman"/>
          <w:color w:val="000000"/>
        </w:rPr>
        <w:t>- Tổ chức triển khai các hoạt động của Việt Nam trong ITU và UPU</w:t>
      </w:r>
      <w:r>
        <w:rPr>
          <w:color w:val="000000"/>
        </w:rPr>
        <w:t>.</w:t>
      </w:r>
    </w:p>
    <w:p w:rsidR="008A40DD" w:rsidRDefault="008A40DD">
      <w:pPr>
        <w:pStyle w:val="Heading1"/>
        <w:spacing w:before="120" w:line="264" w:lineRule="auto"/>
        <w:jc w:val="both"/>
        <w:rPr>
          <w:b/>
          <w:color w:val="FF0000"/>
          <w:highlight w:val="white"/>
        </w:rPr>
      </w:pPr>
      <w:bookmarkStart w:id="8" w:name="_heading=h.35nkun2" w:colFirst="0" w:colLast="0"/>
      <w:bookmarkEnd w:id="8"/>
    </w:p>
    <w:p w:rsidR="008A40DD" w:rsidRDefault="009B4131">
      <w:pPr>
        <w:spacing w:line="240" w:lineRule="auto"/>
        <w:ind w:firstLine="709"/>
        <w:jc w:val="both"/>
        <w:rPr>
          <w:b/>
          <w:color w:val="FF0000"/>
          <w:highlight w:val="white"/>
        </w:rPr>
      </w:pPr>
      <w:r>
        <w:br w:type="page"/>
      </w:r>
    </w:p>
    <w:p w:rsidR="008A40DD" w:rsidRDefault="009B4131">
      <w:pPr>
        <w:spacing w:before="120" w:after="0" w:line="240" w:lineRule="auto"/>
        <w:ind w:firstLine="709"/>
        <w:jc w:val="center"/>
        <w:rPr>
          <w:b/>
          <w:sz w:val="48"/>
          <w:szCs w:val="48"/>
        </w:rPr>
      </w:pPr>
      <w:r>
        <w:rPr>
          <w:b/>
          <w:color w:val="000000"/>
        </w:rPr>
        <w:lastRenderedPageBreak/>
        <w:t>PHỤ LỤC</w:t>
      </w:r>
    </w:p>
    <w:p w:rsidR="008A40DD" w:rsidRDefault="009B4131">
      <w:pPr>
        <w:spacing w:before="120" w:after="120" w:line="240" w:lineRule="auto"/>
        <w:ind w:firstLine="709"/>
        <w:jc w:val="center"/>
        <w:rPr>
          <w:b/>
          <w:color w:val="000000"/>
        </w:rPr>
      </w:pPr>
      <w:r>
        <w:rPr>
          <w:b/>
          <w:color w:val="000000"/>
        </w:rPr>
        <w:t>Các hoạt động nổi bật của doanh nghiệp, Hội, Hiệp hội và cơ quan báo chí, nhà xuất bản Quý III/2024</w:t>
      </w:r>
    </w:p>
    <w:p w:rsidR="008A40DD" w:rsidRDefault="008A40DD">
      <w:pPr>
        <w:spacing w:before="120" w:after="120" w:line="240" w:lineRule="auto"/>
        <w:ind w:firstLine="709"/>
        <w:jc w:val="center"/>
        <w:rPr>
          <w:sz w:val="24"/>
          <w:szCs w:val="24"/>
        </w:rPr>
      </w:pPr>
    </w:p>
    <w:p w:rsidR="008A40DD" w:rsidRPr="008E6CDA" w:rsidRDefault="009B4131" w:rsidP="008E6CDA">
      <w:pPr>
        <w:pStyle w:val="Heading2"/>
        <w:spacing w:before="120" w:beforeAutospacing="0" w:after="120" w:afterAutospacing="0"/>
        <w:ind w:firstLine="720"/>
        <w:jc w:val="both"/>
        <w:rPr>
          <w:b w:val="0"/>
          <w:sz w:val="28"/>
          <w:szCs w:val="28"/>
        </w:rPr>
      </w:pPr>
      <w:r w:rsidRPr="008E6CDA">
        <w:rPr>
          <w:color w:val="000000"/>
          <w:sz w:val="28"/>
          <w:szCs w:val="28"/>
        </w:rPr>
        <w:t>I. Lĩnh vực Bưu chính</w:t>
      </w:r>
    </w:p>
    <w:p w:rsidR="008A40DD" w:rsidRPr="008E6CDA" w:rsidRDefault="009B4131" w:rsidP="008E6CDA">
      <w:pPr>
        <w:pStyle w:val="Heading3"/>
        <w:spacing w:before="120" w:beforeAutospacing="0" w:after="120" w:afterAutospacing="0"/>
        <w:ind w:firstLine="720"/>
        <w:jc w:val="both"/>
        <w:rPr>
          <w:b w:val="0"/>
          <w:color w:val="000000"/>
          <w:sz w:val="28"/>
          <w:szCs w:val="28"/>
        </w:rPr>
      </w:pPr>
      <w:r w:rsidRPr="008E6CDA">
        <w:rPr>
          <w:color w:val="000000"/>
          <w:sz w:val="28"/>
          <w:szCs w:val="28"/>
        </w:rPr>
        <w:t>1. Tổng công ty Bưu điện Việt Nam (VNPost)</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Dự kiến kết quả SXKD của Công ty mẹ - Tổng công ty Bưu điện Việt Nam trong quý III/2024 </w:t>
      </w:r>
      <w:r w:rsidRPr="008E6CDA">
        <w:rPr>
          <w:rFonts w:cs="Times New Roman"/>
        </w:rPr>
        <w:t>(tại thời điểm tổng hợp) như sau:</w:t>
      </w:r>
    </w:p>
    <w:p w:rsidR="008A40DD" w:rsidRPr="008E6CDA" w:rsidRDefault="009B4131" w:rsidP="008E6CDA">
      <w:pPr>
        <w:spacing w:before="120" w:after="120" w:line="240" w:lineRule="auto"/>
        <w:ind w:firstLine="720"/>
        <w:jc w:val="both"/>
        <w:rPr>
          <w:rFonts w:cs="Times New Roman"/>
        </w:rPr>
      </w:pPr>
      <w:r w:rsidRPr="008E6CDA">
        <w:rPr>
          <w:rFonts w:cs="Times New Roman"/>
        </w:rPr>
        <w:t>+ Tổng Doanh thu dự kiến đạt: 3.676 tỷ đồng, bằng 20,7% KH năm, bằng 100,2%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Lợi nhuận trước thuế dự kiến đạt: 134,1 tỷ đồng, bằng 25% KH năm, bằng 103,7%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Nộp ngân sách </w:t>
      </w:r>
      <w:r w:rsidRPr="008E6CDA">
        <w:rPr>
          <w:rFonts w:cs="Times New Roman"/>
        </w:rPr>
        <w:t>nhà nước dự kiến đạt: 151 tỷ đồng, bằng 17,9% KH năm, bằng 97%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Ưu tiên nguồn lực, tập trung cao điểm cho công tác chỉ đạo, điều hành hoạt động bán hàng, tổ chức kinh doanh dịch vụ. Tăng cường, đẩy mạnh việc tổ chức, triển khai cá</w:t>
      </w:r>
      <w:r w:rsidRPr="008E6CDA">
        <w:rPr>
          <w:rFonts w:cs="Times New Roman"/>
        </w:rPr>
        <w:t>c chương trình thi đua, chiến dịch ra quân bán hàng (Chiến dịch “Bưu điện Việt Nam – Triệu lời cảm ơn”, Chiến dịch toàn lực lượng ra quân quyết tâm đẩy mạnh phát triển kinh doanh, nâng cao chất lượng, Chiến dịch “120 ngày hành động – Cán đích thành công”…)</w:t>
      </w:r>
      <w:r w:rsidRPr="008E6CDA">
        <w:rPr>
          <w:rFonts w:cs="Times New Roman"/>
        </w:rPr>
        <w:t xml:space="preserve"> quyết tâm tạo sự tăng trưởng, bứt phá trong kinh doanh, phấn đấu hoàn thành mục tiêu kế hoạch phân kỳ quý III/2024.</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2. Tổng công ty cổ phần bưu chính Viettel (Viettel Post)</w:t>
      </w:r>
    </w:p>
    <w:p w:rsidR="008A40DD" w:rsidRPr="008E6CDA" w:rsidRDefault="009B4131" w:rsidP="000E1A1E">
      <w:pPr>
        <w:spacing w:before="120" w:after="120" w:line="240" w:lineRule="auto"/>
        <w:ind w:firstLine="720"/>
        <w:jc w:val="both"/>
        <w:rPr>
          <w:rFonts w:cs="Times New Roman"/>
        </w:rPr>
      </w:pPr>
      <w:r w:rsidRPr="008E6CDA">
        <w:rPr>
          <w:rFonts w:cs="Times New Roman"/>
          <w:b/>
          <w:color w:val="000000"/>
        </w:rPr>
        <w:t xml:space="preserve">- </w:t>
      </w:r>
      <w:r w:rsidRPr="008E6CDA">
        <w:rPr>
          <w:rFonts w:cs="Times New Roman"/>
        </w:rPr>
        <w:t xml:space="preserve">Doanh thu Bưu chính đạt 2,574 tỷ, đạt 104.8% kế hoạch, tăng trưởng 40.9% so với </w:t>
      </w:r>
      <w:r w:rsidRPr="008E6CDA">
        <w:rPr>
          <w:rFonts w:cs="Times New Roman"/>
        </w:rPr>
        <w:t xml:space="preserve">cùng kỳ. Lợi nhuận trước thuế đạt 133.12 tỷ, đạt 101.1% kế hoạch, tăng trưởng 3.3% so với cùng kỳ. Nộp ngân sách đạt 181.6 tỷ, đạt 103.3% kế hoạch, tăng trưởng 23.5% so với cùng kỳ. </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rPr>
      </w:pPr>
      <w:r w:rsidRPr="008E6CDA">
        <w:rPr>
          <w:rFonts w:cs="Times New Roman"/>
          <w:color w:val="000000"/>
          <w:highlight w:val="white"/>
        </w:rPr>
        <w:t xml:space="preserve">- </w:t>
      </w:r>
      <w:r w:rsidRPr="008E6CDA">
        <w:rPr>
          <w:rFonts w:cs="Times New Roman"/>
          <w:color w:val="000000"/>
        </w:rPr>
        <w:t>VTPost bắt đầu tham gia vào xây dựng hạ tầng logistics quốc gia, trong đó: (1) Công viên logistics tại Lạng Sơn dự kiến khai trương vào tháng 12. Đầu tư đội xe 40 Container (20 thường, 20 lạnh) tham gia vào thị trường kinh doanh vận tải xuyên biên giới (Ri</w:t>
      </w:r>
      <w:r w:rsidRPr="008E6CDA">
        <w:rPr>
          <w:rFonts w:cs="Times New Roman"/>
          <w:color w:val="000000"/>
        </w:rPr>
        <w:t>êng trong T9 đã có ~40 chuyến hàng vận chuyển hoa quả như thanh long, sầu riêng...). VTPost đặt mục tiêu kinh doanh 400-500 chuyến/tháng, cung cấp dịch vụ thông quan toàn trình, giảm tỷ lệ hư hỏng hàng hóa, thời gian và chi phí logistics; (2) Tập trung xúc</w:t>
      </w:r>
      <w:r w:rsidRPr="008E6CDA">
        <w:rPr>
          <w:rFonts w:cs="Times New Roman"/>
          <w:color w:val="000000"/>
        </w:rPr>
        <w:t xml:space="preserve"> tiến phát triển hạ tầng logistics xuyên biên giới và thúc đẩy triển khai dự án cửa khẩu thông minh tại Lạng Sơn và Lào Cai.</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highlight w:val="white"/>
        </w:rPr>
      </w:pPr>
      <w:r w:rsidRPr="008E6CDA">
        <w:rPr>
          <w:rFonts w:cs="Times New Roman"/>
          <w:color w:val="000000"/>
        </w:rPr>
        <w:t>- Đảm bảo tốt công tác ứng phó với cơn bão số 3: khắc phục, đảm bảo kinh doanh và vận hành trở lại bình thường ngay sau bão, đồng thời tích cực tham gia cứu trợ, hỗ trợ lực lượng địa phương, cũng như người dân tại các khu vực bị ảnh hưởng.</w:t>
      </w:r>
    </w:p>
    <w:p w:rsidR="008A40DD" w:rsidRPr="008E6CDA" w:rsidRDefault="000E1A1E" w:rsidP="008E6CDA">
      <w:pPr>
        <w:spacing w:before="120" w:after="120" w:line="240" w:lineRule="auto"/>
        <w:ind w:firstLine="720"/>
        <w:rPr>
          <w:rFonts w:cs="Times New Roman"/>
          <w:b/>
          <w:color w:val="000000"/>
        </w:rPr>
      </w:pPr>
      <w:r>
        <w:rPr>
          <w:rFonts w:cs="Times New Roman"/>
          <w:b/>
          <w:color w:val="000000"/>
          <w:lang w:val="en-US"/>
        </w:rPr>
        <w:t>3</w:t>
      </w:r>
      <w:r w:rsidR="009B4131" w:rsidRPr="008E6CDA">
        <w:rPr>
          <w:rFonts w:cs="Times New Roman"/>
          <w:b/>
          <w:color w:val="000000"/>
        </w:rPr>
        <w:t>. Tổng công ty Chuyển phát nhanh Bưu điện (EMS)</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highlight w:val="white"/>
        </w:rPr>
      </w:pPr>
      <w:r w:rsidRPr="008E6CDA">
        <w:rPr>
          <w:rFonts w:cs="Times New Roman"/>
          <w:color w:val="000000"/>
          <w:highlight w:val="white"/>
        </w:rPr>
        <w:lastRenderedPageBreak/>
        <w:t>- Tổng doanh thu Quý III/2024 đạt 434.024 tỷ đồng, đạt 98,66% so với cùng kỳ năm 2023; doanh thu cung cấp dịch vụ Quý III/2024 đạt 433.431 tỷ đồng, đạt 98,95 % so với cùng kỳ năm 2023.</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rPr>
      </w:pPr>
      <w:r w:rsidRPr="008E6CDA">
        <w:rPr>
          <w:rFonts w:cs="Times New Roman"/>
          <w:color w:val="000000"/>
          <w:highlight w:val="white"/>
        </w:rPr>
        <w:t>- Lợi nhuận trước thuế Quý III/2024 đạt 24.794 tỷ đồng, đạt mức hoàn thành 28,50% so với kế hoạch năm 2024.</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rPr>
      </w:pPr>
      <w:r w:rsidRPr="008E6CDA">
        <w:rPr>
          <w:rFonts w:cs="Times New Roman"/>
          <w:color w:val="000000"/>
          <w:highlight w:val="white"/>
        </w:rPr>
        <w:t>- Nộp ngân sách nhà nước Quý III/2024 đạt 14.710 tỷ đồng, đạt mức hoàn thành 18,39% so với kế hoạch năm 2024.</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highlight w:val="white"/>
        </w:rPr>
      </w:pPr>
      <w:r w:rsidRPr="008E6CDA">
        <w:rPr>
          <w:rFonts w:cs="Times New Roman"/>
          <w:color w:val="000000"/>
          <w:highlight w:val="white"/>
        </w:rPr>
        <w:t>- Dự báo tốc độ tăng trưởng trong Quý</w:t>
      </w:r>
      <w:r w:rsidRPr="008E6CDA">
        <w:rPr>
          <w:rFonts w:cs="Times New Roman"/>
          <w:color w:val="000000"/>
          <w:highlight w:val="white"/>
        </w:rPr>
        <w:t xml:space="preserve"> IV/2024: tăng 22,6% so với Quý I/2024.</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highlight w:val="white"/>
        </w:rPr>
      </w:pPr>
      <w:r w:rsidRPr="008E6CDA">
        <w:rPr>
          <w:rFonts w:cs="Times New Roman"/>
          <w:color w:val="000000"/>
          <w:highlight w:val="white"/>
        </w:rPr>
        <w:t>- Tiếp tục triển khai các dịch vụ chuyên tuyến đi các thị trường quốc tế Nhật Bản, Hàn Quốc, Đài Loan, Australia,.. Đảm bảo chất lượng đạt tiêu chuẩn Hiệp hội Bưu chính Quốc tế. Xây dựng kênh bán hàng và hợp lý hóa T</w:t>
      </w:r>
      <w:r w:rsidRPr="008E6CDA">
        <w:rPr>
          <w:rFonts w:cs="Times New Roman"/>
          <w:color w:val="000000"/>
          <w:highlight w:val="white"/>
        </w:rPr>
        <w:t>CSX dịch vụ quốc tế các tuyến trọng điểm.</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rPr>
      </w:pPr>
      <w:r w:rsidRPr="008E6CDA">
        <w:rPr>
          <w:rFonts w:cs="Times New Roman"/>
          <w:color w:val="000000"/>
          <w:highlight w:val="white"/>
        </w:rPr>
        <w:t>- Rà soát đánh giá hiệu quả kinh doanh, cải tiến các dịch vụ EMS trong nước. Đẩy mạnh hoạt động marketing và truyền thông trên các nền tảng số.</w:t>
      </w:r>
    </w:p>
    <w:p w:rsidR="008A40DD" w:rsidRPr="008E6CDA" w:rsidRDefault="000E1A1E" w:rsidP="008E6CDA">
      <w:pPr>
        <w:spacing w:before="120" w:after="120" w:line="240" w:lineRule="auto"/>
        <w:ind w:firstLine="720"/>
        <w:rPr>
          <w:rFonts w:cs="Times New Roman"/>
          <w:b/>
          <w:color w:val="000000"/>
        </w:rPr>
      </w:pPr>
      <w:r>
        <w:rPr>
          <w:rFonts w:cs="Times New Roman"/>
          <w:b/>
          <w:color w:val="000000"/>
          <w:lang w:val="en-US"/>
        </w:rPr>
        <w:t>4</w:t>
      </w:r>
      <w:r w:rsidR="009B4131" w:rsidRPr="008E6CDA">
        <w:rPr>
          <w:rFonts w:cs="Times New Roman"/>
          <w:b/>
          <w:color w:val="000000"/>
        </w:rPr>
        <w:t>. Hội Tem Việt Nam</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xml:space="preserve">- Ban hành văn bản chỉ đạo và đôn đốc các Hội Tem </w:t>
      </w:r>
      <w:r w:rsidRPr="008E6CDA">
        <w:rPr>
          <w:rFonts w:cs="Times New Roman"/>
          <w:color w:val="000000"/>
        </w:rPr>
        <w:t>địa phương chủ động tổ chức hoạt động nghiệp vụ nhân “Ngày Tem Việt Nam” vào 27/8 hàng năm. Một số hội tem địa phương hoạt động tích cực trưng bày tem, tổ chức thi thiết kế tem trong thanh thiếu nhi, ứng dụng vào các hoạt động ngoại khóa trong trường học.</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Tổ chức Hội nghị BCH Hội Tem Việt Nam (vào ngày 06/9/2024) để trao đổi thông tin về kết quả hoạt động trong 8 tháng đầu năm và thông qua định hướng và kế hoạch triển khai trong thời gian tới. Ban hành Nghị quyết các nhiệm vụ trọng tâm.</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xml:space="preserve">- Triển khai công </w:t>
      </w:r>
      <w:r w:rsidRPr="008E6CDA">
        <w:rPr>
          <w:rFonts w:cs="Times New Roman"/>
          <w:color w:val="000000"/>
        </w:rPr>
        <w:t>tác chuẩn bị tổ chức triển lãm tem 5 nước ASEAN (Thái Lan, Singapore, Malaysia, Indonesia, Việt Nam, mời Hong Kong) vào tháng 10 tại Hà Nội.</w:t>
      </w:r>
    </w:p>
    <w:p w:rsidR="008A40DD" w:rsidRPr="008E6CDA" w:rsidRDefault="009B4131" w:rsidP="008E6CDA">
      <w:pPr>
        <w:pStyle w:val="Heading2"/>
        <w:spacing w:before="120" w:beforeAutospacing="0" w:after="120" w:afterAutospacing="0"/>
        <w:ind w:firstLine="720"/>
        <w:jc w:val="both"/>
        <w:rPr>
          <w:sz w:val="28"/>
          <w:szCs w:val="28"/>
        </w:rPr>
      </w:pPr>
      <w:bookmarkStart w:id="9" w:name="_heading=h.cmvqmfw7i4bi" w:colFirst="0" w:colLast="0"/>
      <w:bookmarkEnd w:id="9"/>
      <w:r w:rsidRPr="008E6CDA">
        <w:rPr>
          <w:sz w:val="28"/>
          <w:szCs w:val="28"/>
        </w:rPr>
        <w:t>II. Lĩnh vực Viễn thông</w:t>
      </w:r>
    </w:p>
    <w:p w:rsidR="008A40DD" w:rsidRPr="008E6CDA" w:rsidRDefault="009B4131" w:rsidP="008E6CDA">
      <w:pPr>
        <w:pStyle w:val="Heading3"/>
        <w:spacing w:before="120" w:beforeAutospacing="0" w:after="120" w:afterAutospacing="0"/>
        <w:ind w:firstLine="720"/>
        <w:jc w:val="both"/>
        <w:rPr>
          <w:sz w:val="28"/>
          <w:szCs w:val="28"/>
        </w:rPr>
      </w:pPr>
      <w:bookmarkStart w:id="10" w:name="_heading=h.3fao792etnfy" w:colFirst="0" w:colLast="0"/>
      <w:bookmarkEnd w:id="10"/>
      <w:r w:rsidRPr="008E6CDA">
        <w:rPr>
          <w:sz w:val="28"/>
          <w:szCs w:val="28"/>
        </w:rPr>
        <w:t>1. Tập đoàn Viettel</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đạt 47,5 nghìn tỷ, hoàn thành 107,9% kế hoạch quý, tăng trưởng 9,8% so với cùng kỳ năm 2023; Lợi nhuận trước thuế 14,6 nghìn tỷ, hoàn thành 123% kế hoạch quý, tăng trưởng ~ 10,3% so với cùng kỳ năm 2023; Nộp ngân sách: 10 nghìn tỷ, hoàn thành 1</w:t>
      </w:r>
      <w:r w:rsidRPr="008E6CDA">
        <w:rPr>
          <w:rFonts w:cs="Times New Roman"/>
        </w:rPr>
        <w:t>09,8% kế hoạch quý, hoàn thành 83% so với kế hoạch năm.</w:t>
      </w:r>
    </w:p>
    <w:p w:rsidR="008A40DD" w:rsidRPr="008E6CDA" w:rsidRDefault="009B4131" w:rsidP="008E6CDA">
      <w:pPr>
        <w:spacing w:before="120" w:after="120" w:line="240" w:lineRule="auto"/>
        <w:ind w:firstLine="720"/>
        <w:jc w:val="both"/>
        <w:rPr>
          <w:rFonts w:cs="Times New Roman"/>
        </w:rPr>
      </w:pPr>
      <w:r w:rsidRPr="008E6CDA">
        <w:rPr>
          <w:rFonts w:cs="Times New Roman"/>
        </w:rPr>
        <w:t>- Lĩnh vực viễn thông tập trung triển khai mạng 5G theo cam kết; triển khai tốt các chương trình của Bộ TTTT (Chuyển đổi thuê bao sử dụng thiết bị 2G lên 4G; Hỗ trợ máy Sumo 4G cho người dân ở vùng sâ</w:t>
      </w:r>
      <w:r w:rsidRPr="008E6CDA">
        <w:rPr>
          <w:rFonts w:cs="Times New Roman"/>
        </w:rPr>
        <w:t xml:space="preserve">u, vùng xa, miền núi hải đảo và những hộ nghèo thuộc diện chính sách; Chặn 103 triệu tin nhắn rác và 82 nghìn thuê bao phát tán tin nhắn rác…); Đặc biệt trong các hoạt động ứng phó cơn bão </w:t>
      </w:r>
      <w:r w:rsidRPr="008E6CDA">
        <w:rPr>
          <w:rFonts w:cs="Times New Roman"/>
        </w:rPr>
        <w:lastRenderedPageBreak/>
        <w:t xml:space="preserve">số 3 Yagi đã phối hợp roaming sóng di động giữa các nhà mạng, khẩn </w:t>
      </w:r>
      <w:r w:rsidRPr="008E6CDA">
        <w:rPr>
          <w:rFonts w:cs="Times New Roman"/>
        </w:rPr>
        <w:t>trương khắc phục mạng lưới bị ảnh hưởng do bão, lũ đảm bảo cung cấp dịch vụ cho khách hàng sớm nhất, đồng thời hỗ trợ Chính quyền địa phương trong công tác tìm kiếm cứu nạn, cứu hộ.</w:t>
      </w:r>
    </w:p>
    <w:p w:rsidR="008A40DD" w:rsidRPr="008E6CDA" w:rsidRDefault="009B4131" w:rsidP="008E6CDA">
      <w:pPr>
        <w:spacing w:before="120" w:after="120" w:line="240" w:lineRule="auto"/>
        <w:ind w:firstLine="720"/>
        <w:jc w:val="both"/>
        <w:rPr>
          <w:rFonts w:cs="Times New Roman"/>
        </w:rPr>
      </w:pPr>
      <w:r w:rsidRPr="008E6CDA">
        <w:rPr>
          <w:rFonts w:cs="Times New Roman"/>
        </w:rPr>
        <w:t>- Thực hiện các chương trình khuyến mại hỗ trợ người dân với kinh phí ~ 85</w:t>
      </w:r>
      <w:r w:rsidRPr="008E6CDA">
        <w:rPr>
          <w:rFonts w:cs="Times New Roman"/>
        </w:rPr>
        <w:t xml:space="preserve"> tỷ đồng; Tích cực đóng góp ý kiến để hoàn thiện các cơ chế chính sách quan trọng (như Nghị định quy định chi tiết Luật Đấu giá tài sản; Nghị định quy định chi tiết Luật Viễn thông về hoạt động viễn thông công ích,...).</w:t>
      </w:r>
    </w:p>
    <w:p w:rsidR="008A40DD" w:rsidRPr="008E6CDA" w:rsidRDefault="009B4131" w:rsidP="008E6CDA">
      <w:pPr>
        <w:spacing w:before="120" w:after="120" w:line="240" w:lineRule="auto"/>
        <w:ind w:firstLine="720"/>
        <w:jc w:val="both"/>
        <w:rPr>
          <w:rFonts w:cs="Times New Roman"/>
          <w:i/>
        </w:rPr>
      </w:pPr>
      <w:r w:rsidRPr="008E6CDA">
        <w:rPr>
          <w:rFonts w:cs="Times New Roman"/>
        </w:rPr>
        <w:t>- Viễn thông nước ngoài duy trì ổn đ</w:t>
      </w:r>
      <w:r w:rsidRPr="008E6CDA">
        <w:rPr>
          <w:rFonts w:cs="Times New Roman"/>
        </w:rPr>
        <w:t>ịnh kinh doanh trong điều kiện chính trị xã hội tiếp tục bất ổn tại một số quốc gia như Haiti, Myanmar, giữ vững tăng trưởng doanh thu trên 19%; Thực hiện tốt các chương trình đối ngoại trọng điểm, đặc biệt các hoạt động đối ngoại song phương cấp cao góp p</w:t>
      </w:r>
      <w:r w:rsidRPr="008E6CDA">
        <w:rPr>
          <w:rFonts w:cs="Times New Roman"/>
        </w:rPr>
        <w:t xml:space="preserve">hần không nhỏ cho mối quan hệ hợp tác giữa Việt Nam và các quốc gia liên quan </w:t>
      </w:r>
      <w:r w:rsidRPr="008E6CDA">
        <w:rPr>
          <w:rFonts w:cs="Times New Roman"/>
          <w:i/>
        </w:rPr>
        <w:t>(Đón tiếp Chủ tịch nước Tô Lâm thăm và làm việc tại công ty Metfone và Unitel; Đón tiếp đoàn Tổng Thư ký Đảng cầm quyền Burundi sang thăm, làm việc với lãnh đạo Đảng, Chính phủ v</w:t>
      </w:r>
      <w:r w:rsidRPr="008E6CDA">
        <w:rPr>
          <w:rFonts w:cs="Times New Roman"/>
          <w:i/>
        </w:rPr>
        <w:t>à Tập đoàn; Đón tiếp đoàn Tổng thống Timor Leste, Tổng thống Mozambique; Tháp tùng Lãnh đạo cấp cao Đảng ta sang Tanzania…).</w:t>
      </w:r>
    </w:p>
    <w:p w:rsidR="008A40DD" w:rsidRPr="008E6CDA" w:rsidRDefault="009B4131" w:rsidP="008E6CDA">
      <w:pPr>
        <w:pStyle w:val="Heading3"/>
        <w:spacing w:before="120" w:beforeAutospacing="0" w:after="120" w:afterAutospacing="0"/>
        <w:ind w:firstLine="720"/>
        <w:jc w:val="both"/>
        <w:rPr>
          <w:sz w:val="28"/>
          <w:szCs w:val="28"/>
        </w:rPr>
      </w:pPr>
      <w:bookmarkStart w:id="11" w:name="_heading=h.a94z5a3qd6y3" w:colFirst="0" w:colLast="0"/>
      <w:bookmarkEnd w:id="11"/>
      <w:r w:rsidRPr="008E6CDA">
        <w:rPr>
          <w:sz w:val="28"/>
          <w:szCs w:val="28"/>
        </w:rPr>
        <w:t>2. Tập đoàn Bưu chính Viễn thông Việt Nam (VNPT)</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hợp nhất Tập đoàn 9 tháng đầu năm 2024 ước đạt 42.897 tỷ đồng, trong đ</w:t>
      </w:r>
      <w:r w:rsidRPr="008E6CDA">
        <w:rPr>
          <w:rFonts w:cs="Times New Roman"/>
        </w:rPr>
        <w:t>ó doanh thu Công ty mẹ ước đạt 31.440 tỷ đồng, bằng 74,91% kế hoạch năm, bằng 100,94% so cùng kỳ; lợi nhuận hợp nhất trước thuế Tập đoàn 9 tháng 2024 ước đạt 4.476 tỷ đồng, trong đó lợi nhuận trước thuế Công ty mẹ ước đạt 3.412 tỷ đồng, bằng 77,25% kế hoạc</w:t>
      </w:r>
      <w:r w:rsidRPr="008E6CDA">
        <w:rPr>
          <w:rFonts w:cs="Times New Roman"/>
        </w:rPr>
        <w:t xml:space="preserve">h năm, bằng 109,93% so cùng kỳ </w:t>
      </w:r>
      <w:r w:rsidRPr="008E6CDA">
        <w:rPr>
          <w:rFonts w:cs="Times New Roman"/>
          <w:i/>
        </w:rPr>
        <w:t>(so sánh cùng kỳ tính trên cùng mặt</w:t>
      </w:r>
      <w:r w:rsidRPr="008E6CDA">
        <w:rPr>
          <w:rFonts w:cs="Times New Roman"/>
        </w:rPr>
        <w:t xml:space="preserve"> </w:t>
      </w:r>
      <w:r w:rsidRPr="008E6CDA">
        <w:rPr>
          <w:rFonts w:cs="Times New Roman"/>
          <w:i/>
        </w:rPr>
        <w:t>bằng)</w:t>
      </w:r>
      <w:r w:rsidRPr="008E6CDA">
        <w:rPr>
          <w:rFonts w:cs="Times New Roman"/>
        </w:rPr>
        <w:t>.</w:t>
      </w:r>
    </w:p>
    <w:p w:rsidR="008A40DD" w:rsidRPr="008E6CDA" w:rsidRDefault="009B4131" w:rsidP="008E6CDA">
      <w:pPr>
        <w:spacing w:before="120" w:after="120" w:line="240" w:lineRule="auto"/>
        <w:ind w:firstLine="720"/>
        <w:jc w:val="both"/>
        <w:rPr>
          <w:rFonts w:cs="Times New Roman"/>
        </w:rPr>
      </w:pPr>
      <w:r w:rsidRPr="008E6CDA">
        <w:rPr>
          <w:rFonts w:cs="Times New Roman"/>
        </w:rPr>
        <w:t>- VNPT đã nghiên cứu phát triển và khai trương hệ sinh thái đa dạng các sản phẩm dịch vụ phục vụ doanh nghiệp với các sản phẩm dịch vụ dẫn dắt chủ đạo giúp doanh nghiệp có hạ tầng số</w:t>
      </w:r>
      <w:r w:rsidRPr="008E6CDA">
        <w:rPr>
          <w:rFonts w:cs="Times New Roman"/>
        </w:rPr>
        <w:t xml:space="preserve"> hiện đại, số hoá mọi giao dịch với cơ quan quản lý nhà nước, giao dịch với đối tác/khách hàng trên môi trường số và chuyển đổi số hoạt động quản trị doanh nghiệp (VNPT SmartCA, VNPT eContract, VNPT onBusiness, E-Invoice, VNPT BHXH…).</w:t>
      </w:r>
    </w:p>
    <w:p w:rsidR="008A40DD" w:rsidRPr="008E6CDA" w:rsidRDefault="009B4131" w:rsidP="008E6CDA">
      <w:pPr>
        <w:spacing w:before="120" w:after="120" w:line="240" w:lineRule="auto"/>
        <w:ind w:firstLine="720"/>
        <w:jc w:val="both"/>
        <w:rPr>
          <w:rFonts w:cs="Times New Roman"/>
        </w:rPr>
      </w:pPr>
      <w:r w:rsidRPr="008E6CDA">
        <w:rPr>
          <w:rFonts w:cs="Times New Roman"/>
        </w:rPr>
        <w:t>- VNPT đã cung cấp cá</w:t>
      </w:r>
      <w:r w:rsidRPr="008E6CDA">
        <w:rPr>
          <w:rFonts w:cs="Times New Roman"/>
        </w:rPr>
        <w:t>c giải pháp Y tế số cho gần 2.000 bệnh viện, hơn 6.600 cơ sở y tế, gần 14.000 nhà thuốc; 25 Sở y tế với gần 20 triệu hồ sơ sức khỏe; các giải pháp Giáo dục số cho trên 31.500 cơ sở giáo dục, với hơn 800.000 hồ sơ giáo viên và hơn 9 triệu hồ sơ học sinh; đồ</w:t>
      </w:r>
      <w:r w:rsidRPr="008E6CDA">
        <w:rPr>
          <w:rFonts w:cs="Times New Roman"/>
        </w:rPr>
        <w:t>ng thời triển khai xây dựng xã hội số, công dân số thông qua việc cung cấp bộ các giải pháp cho Y tế, Giáo dục, An sinh xã hội, App công dân, VNPT Money,....</w:t>
      </w:r>
    </w:p>
    <w:p w:rsidR="008A40DD" w:rsidRPr="008E6CDA" w:rsidRDefault="009B4131" w:rsidP="008E6CDA">
      <w:pPr>
        <w:spacing w:before="120" w:after="120" w:line="240" w:lineRule="auto"/>
        <w:ind w:firstLine="720"/>
        <w:jc w:val="both"/>
        <w:rPr>
          <w:rFonts w:cs="Times New Roman"/>
        </w:rPr>
      </w:pPr>
      <w:r w:rsidRPr="008E6CDA">
        <w:rPr>
          <w:rFonts w:cs="Times New Roman"/>
        </w:rPr>
        <w:t>- VNPT đã tổ chức thực hiện Quyết định số 620/QĐ-TTg ngày 10/7/2024 của Thủ tướng Chính phủ về việ</w:t>
      </w:r>
      <w:r w:rsidRPr="008E6CDA">
        <w:rPr>
          <w:rFonts w:cs="Times New Roman"/>
        </w:rPr>
        <w:t>c phê duyệt Đề án cơ cấu lại Tập đoàn Bưu chính Viễn thông Việt Nam giai đoạn đến năm 2025, đồng thời tổ chức sản xuất kinh doanh tại Tập đoàn theo định hướng cơ cấu lại nêu tại Quyết định số 620/QĐ-TTg.</w:t>
      </w:r>
    </w:p>
    <w:p w:rsidR="008A40DD" w:rsidRPr="008E6CDA" w:rsidRDefault="009B4131" w:rsidP="008E6CDA">
      <w:pPr>
        <w:spacing w:before="120" w:after="120" w:line="240" w:lineRule="auto"/>
        <w:ind w:firstLine="720"/>
        <w:jc w:val="both"/>
        <w:rPr>
          <w:rFonts w:cs="Times New Roman"/>
        </w:rPr>
      </w:pPr>
      <w:r w:rsidRPr="008E6CDA">
        <w:rPr>
          <w:rFonts w:cs="Times New Roman"/>
        </w:rPr>
        <w:lastRenderedPageBreak/>
        <w:t>- Trong Quý III/2024, cơn bão số 3 (Yagi) có sức tàn</w:t>
      </w:r>
      <w:r w:rsidRPr="008E6CDA">
        <w:rPr>
          <w:rFonts w:cs="Times New Roman"/>
        </w:rPr>
        <w:t xml:space="preserve"> phá lớn đã ảnh hưởng đến cơ sở hạ tầng của VNPT tại các tỉnh, thành phố do cơn bão đi qua, làm đổ nhiều trạm phát sóng, đứt nhiều tuyến cáp quang trục và cáp quang thuê bao của VNPT. Trong thời gian ngắn nhất, VNPT đã huy động tối đa nhân lực, vật lực, kh</w:t>
      </w:r>
      <w:r w:rsidRPr="008E6CDA">
        <w:rPr>
          <w:rFonts w:cs="Times New Roman"/>
        </w:rPr>
        <w:t>ông kể ngày đêm để khắc phục sự cố, tối ưu hóa mạng lưới; mạng di động Vinaphone được duy trì vững chắc với hơn 90% vùng phủ sóng, là mạng duy nhất đáp ứng yêu cầu điều hành phòng chống thiên tai của chính quyển, nhu cầu thông tin liên lạc của doanh nghiệp</w:t>
      </w:r>
      <w:r w:rsidRPr="008E6CDA">
        <w:rPr>
          <w:rFonts w:cs="Times New Roman"/>
        </w:rPr>
        <w:t xml:space="preserve"> và người dân. Đến thời điểm hiện tại, VNPT đã khôi phục liên lạc hơn 99% số CSHT trạm di động; dự kiến hoàn thành việc khắc phục 100% cơ sở hạ tầng di động (chủ yếu là các trạm đổ cột) trong tháng 10/2024.</w:t>
      </w:r>
    </w:p>
    <w:p w:rsidR="008A40DD" w:rsidRPr="008E6CDA" w:rsidRDefault="009B4131" w:rsidP="008E6CDA">
      <w:pPr>
        <w:pStyle w:val="Heading3"/>
        <w:spacing w:before="120" w:beforeAutospacing="0" w:after="120" w:afterAutospacing="0"/>
        <w:ind w:firstLine="720"/>
        <w:jc w:val="both"/>
        <w:rPr>
          <w:sz w:val="28"/>
          <w:szCs w:val="28"/>
        </w:rPr>
      </w:pPr>
      <w:bookmarkStart w:id="12" w:name="_heading=h.gzv8uf45afdf" w:colFirst="0" w:colLast="0"/>
      <w:bookmarkEnd w:id="12"/>
      <w:r w:rsidRPr="008E6CDA">
        <w:rPr>
          <w:sz w:val="28"/>
          <w:szCs w:val="28"/>
        </w:rPr>
        <w:t>3. Tổng công ty Viễn thông MobiFone</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Công ty mẹ Quý III/2024 đạt 6.072 tỷ đồng, dự kiến cả năm 2024 đạt 24.747 tỷ đồng, đạt 95,2% cùng kỳ năm 2023.</w:t>
      </w:r>
    </w:p>
    <w:p w:rsidR="008A40DD" w:rsidRPr="008E6CDA" w:rsidRDefault="009B4131" w:rsidP="008E6CDA">
      <w:pPr>
        <w:spacing w:before="120" w:after="120" w:line="240" w:lineRule="auto"/>
        <w:ind w:firstLine="720"/>
        <w:rPr>
          <w:rFonts w:cs="Times New Roman"/>
        </w:rPr>
      </w:pPr>
      <w:r w:rsidRPr="008E6CDA">
        <w:rPr>
          <w:rFonts w:cs="Times New Roman"/>
        </w:rPr>
        <w:t>- Lợi nhuận trước thuế Quý III/2024 đạt 63 tỷ đồng, dự kiến cả năm 2024 đạt 1.980 tỷ đồng, đạt 101,1% cùng kỳ năm 2023.</w:t>
      </w:r>
    </w:p>
    <w:p w:rsidR="008A40DD" w:rsidRPr="008E6CDA" w:rsidRDefault="009B4131" w:rsidP="008E6CDA">
      <w:pPr>
        <w:spacing w:before="120" w:after="120" w:line="240" w:lineRule="auto"/>
        <w:ind w:firstLine="720"/>
        <w:rPr>
          <w:rFonts w:cs="Times New Roman"/>
        </w:rPr>
      </w:pPr>
      <w:r w:rsidRPr="008E6CDA">
        <w:rPr>
          <w:rFonts w:cs="Times New Roman"/>
        </w:rPr>
        <w:t>- Nộp ngân sá</w:t>
      </w:r>
      <w:r w:rsidRPr="008E6CDA">
        <w:rPr>
          <w:rFonts w:cs="Times New Roman"/>
        </w:rPr>
        <w:t>ch nhà nước Quý III/2024 đạt 238 tỷ đồng, dự kiến cả năm 2024 đạt 2.187 tỷ đồng, đạt 108%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Ngày 9/7/2024, MobiFone đã tham gia đấu giá và trở thành nhà mạng giành được quyền sử dụng tần số vô tuyến điện với khối băng tần C3 (3.800 - 3.90</w:t>
      </w:r>
      <w:r w:rsidRPr="008E6CDA">
        <w:rPr>
          <w:rFonts w:cs="Times New Roman"/>
        </w:rPr>
        <w:t>0 MHz). MobiFone đã hoàn thành xây dựng phương án tổng thể chuyển đổi nâng cấp công nghệ 5G bao gồm phương án kinh doanh – kỹ thuật – đầu tư – truyền thông – nhân sự và đạo tạo; Đang triển khai các thủ tục đầu tư để phát sóng hơn 3.100 trạm 5G đảm bảo vùng</w:t>
      </w:r>
      <w:r w:rsidRPr="008E6CDA">
        <w:rPr>
          <w:rFonts w:cs="Times New Roman"/>
        </w:rPr>
        <w:t xml:space="preserve"> phủ sóng 5G tại các thị trường trọng điểm và đảm bảo cung cấp dịch vụ mạng 5G tại 63 tỉnh thành. Để tăng cường hiệu quả triển khai 5G, MobiFone sẽ triển khai mô hình hợp tác chia sẻ hạ tầng với các nhà mạng có băng tần 5G phù hợp. Việc hợp tác này không c</w:t>
      </w:r>
      <w:r w:rsidRPr="008E6CDA">
        <w:rPr>
          <w:rFonts w:cs="Times New Roman"/>
        </w:rPr>
        <w:t>hỉ giúp tối ưu hóa nguồn lực của các nhà mạng mà còn đem lại cho khách hàng những trải nghiệm tốt nhất với dịch vụ 5G. 5G luôn là mối quan tâm hàng đầu của MobiFone bởi đây là nội dung trọng yếu trong hành trình phát triển và chiến lược đến năm 2035, với v</w:t>
      </w:r>
      <w:r w:rsidRPr="008E6CDA">
        <w:rPr>
          <w:rFonts w:cs="Times New Roman"/>
        </w:rPr>
        <w:t>iệc chuyển từ nhà cung cấp dịch vụ viễn thông truyền thống sang tập đoàn công nghệ hàng đầu tại Việt Nam.</w:t>
      </w:r>
    </w:p>
    <w:p w:rsidR="008A40DD" w:rsidRPr="008E6CDA" w:rsidRDefault="009B4131" w:rsidP="008E6CDA">
      <w:pPr>
        <w:spacing w:before="120" w:after="120" w:line="240" w:lineRule="auto"/>
        <w:ind w:firstLine="720"/>
        <w:jc w:val="both"/>
        <w:rPr>
          <w:rFonts w:cs="Times New Roman"/>
        </w:rPr>
      </w:pPr>
      <w:r w:rsidRPr="008E6CDA">
        <w:rPr>
          <w:rFonts w:cs="Times New Roman"/>
        </w:rPr>
        <w:t>- Tích cực triển khai lộ trình Tắt sóng 2G theo chỉ đạo của Bộ TTTT: (1) Tiếp tục phối hợp với Cục Viễn thông thực hiện chặn nhập mạng mới đối với các</w:t>
      </w:r>
      <w:r w:rsidRPr="008E6CDA">
        <w:rPr>
          <w:rFonts w:cs="Times New Roman"/>
        </w:rPr>
        <w:t xml:space="preserve"> máy đầu cuối 2G only không hợp chuẩn, hợp quy. (2) Thực hiện tắt dần các trạm 2G và dịch chuyển thuê bao sang mạng 3G/4G, tính đến thời điểm hiện tại MobiFone đã tắt hơn 10.000 trạm 2G, chiếm gần 50% số trạm 2G trên mạng lưới. Triển khai các chương trình </w:t>
      </w:r>
      <w:r w:rsidRPr="008E6CDA">
        <w:rPr>
          <w:rFonts w:cs="Times New Roman"/>
        </w:rPr>
        <w:t>truyền thông, kinh doanh bán hàng ở tất cả các địa bàn trên toàn quốc phục vụ nâng cấp thuê bao lên 3G/4G cho khách hàng. Đồng thời, (3) Xây dựng kế hoạch lộ trình tắt sóng 2G trong năm 2025.</w:t>
      </w:r>
    </w:p>
    <w:p w:rsidR="008A40DD" w:rsidRPr="008E6CDA" w:rsidRDefault="009B4131" w:rsidP="008E6CDA">
      <w:pPr>
        <w:spacing w:before="120" w:after="120" w:line="240" w:lineRule="auto"/>
        <w:ind w:firstLine="720"/>
        <w:jc w:val="both"/>
        <w:rPr>
          <w:rFonts w:cs="Times New Roman"/>
        </w:rPr>
      </w:pPr>
      <w:r w:rsidRPr="008E6CDA">
        <w:rPr>
          <w:rFonts w:cs="Times New Roman"/>
        </w:rPr>
        <w:t>- Tích cực đẩy mạnh phát triển và mở rộng phạm vi cung cấp các d</w:t>
      </w:r>
      <w:r w:rsidRPr="008E6CDA">
        <w:rPr>
          <w:rFonts w:cs="Times New Roman"/>
        </w:rPr>
        <w:t xml:space="preserve">ịch vụ giải pháp số nhằm mục tiêu tăng cường nhận diện thương hiệu, khẳng định năng lực cũng như nâng cao tính cạnh tranh của MobiFone trên thị trường, đặc biệt là </w:t>
      </w:r>
      <w:r w:rsidRPr="008E6CDA">
        <w:rPr>
          <w:rFonts w:cs="Times New Roman"/>
        </w:rPr>
        <w:lastRenderedPageBreak/>
        <w:t>02 nền tảng Meet và MobiEdu. Với MobiEdu, trong Quý III, MobiFone đã làm việc với Cục An toà</w:t>
      </w:r>
      <w:r w:rsidRPr="008E6CDA">
        <w:rPr>
          <w:rFonts w:cs="Times New Roman"/>
        </w:rPr>
        <w:t>n thông tin – Bộ TTTT để thống nhất kế hoạch tổ chức đào tạo an toàn thông tin trên Mooc. Hiện, MobiFone đang hoàn thiện khóa học trên hệ thống theo yêu cầu của Cục, dự kiến chương trình đào tạo sẽ bắt đầu từ tháng 10. Đồng thời, MobiFone đã đề nghị tài tr</w:t>
      </w:r>
      <w:r w:rsidRPr="008E6CDA">
        <w:rPr>
          <w:rFonts w:cs="Times New Roman"/>
        </w:rPr>
        <w:t>ợ “Phần mềm Họp trực tuyến Meet” cho Văn phòng Quốc hội để làm quà tặng Cuba nhân chuyến công tác của Phó Chủ tịch Quốc hội Nguyễn Đức Hải và đề xuất tặng “Nền tảng đào tạo mở trực tuyến đại trà MobiEdu - MooC” thông qua Ban đối ngoại Trung ương. Ngoài ra,</w:t>
      </w:r>
      <w:r w:rsidRPr="008E6CDA">
        <w:rPr>
          <w:rFonts w:cs="Times New Roman"/>
        </w:rPr>
        <w:t xml:space="preserve"> nhằm chia sẻ khó khăn với đồng bào bị thiệt hại do lũ, lụt do bão Yagi gây ra, MobiFone hỗ trợ miễn phí giải pháp dạy và học trực tuyến MobiEdu cho các trường học có nhu cầu dạy và học trực tuyến và hỗ trợ miễn phí tài khoản ôn tập kiến thức và tự học thu</w:t>
      </w:r>
      <w:r w:rsidRPr="008E6CDA">
        <w:rPr>
          <w:rFonts w:cs="Times New Roman"/>
        </w:rPr>
        <w:t>ộc chương trình sách giáo khoa phổ thông cho đối tượng học sinh K12, áp dụng với học sinh các trường sử dụng nền tảng dạy và học trực tuyến MobiEdu.</w:t>
      </w:r>
    </w:p>
    <w:p w:rsidR="008A40DD" w:rsidRPr="008E6CDA" w:rsidRDefault="009B4131" w:rsidP="008E6CDA">
      <w:pPr>
        <w:pStyle w:val="Heading3"/>
        <w:spacing w:before="120" w:beforeAutospacing="0" w:after="120" w:afterAutospacing="0"/>
        <w:ind w:firstLine="720"/>
        <w:jc w:val="both"/>
        <w:rPr>
          <w:sz w:val="28"/>
          <w:szCs w:val="28"/>
        </w:rPr>
      </w:pPr>
      <w:bookmarkStart w:id="13" w:name="_heading=h.10vydqh0cg29" w:colFirst="0" w:colLast="0"/>
      <w:bookmarkEnd w:id="13"/>
      <w:r w:rsidRPr="008E6CDA">
        <w:rPr>
          <w:sz w:val="28"/>
          <w:szCs w:val="28"/>
        </w:rPr>
        <w:t>4. Công ty Cổ phần Viễn thông Đông Dương Telecom (I-Telecom)</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Quý III/2024 ước đạt 182,3 tỷ đồng</w:t>
      </w:r>
      <w:r w:rsidRPr="008E6CDA">
        <w:rPr>
          <w:rFonts w:cs="Times New Roman"/>
        </w:rPr>
        <w:t>, tăng 115% so với cùng kỳ năm 2023 (158,5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Lợi nhuận trước thuế ước đạt 13,2 tỷ đồng, tăng 136,5% so với cùng kỳ năm 2023 (9,6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Nộp NSNN ước đạt 7,4 tỷ đồng, tăng 193% so với cùng kỳ năm 2023 (3,9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I-Telecom triển khai cơ </w:t>
      </w:r>
      <w:r w:rsidRPr="008E6CDA">
        <w:rPr>
          <w:rFonts w:cs="Times New Roman"/>
        </w:rPr>
        <w:t>cấu lại danh mục sản phẩm gói cước theo hướng cùng các nhà mạng MNVO không cạnh tranh bằng giá rẻ.</w:t>
      </w:r>
    </w:p>
    <w:p w:rsidR="008A40DD" w:rsidRPr="008E6CDA" w:rsidRDefault="009B4131" w:rsidP="008E6CDA">
      <w:pPr>
        <w:spacing w:before="120" w:after="120" w:line="240" w:lineRule="auto"/>
        <w:ind w:firstLine="720"/>
        <w:jc w:val="both"/>
        <w:rPr>
          <w:rFonts w:cs="Times New Roman"/>
        </w:rPr>
      </w:pPr>
      <w:r w:rsidRPr="008E6CDA">
        <w:rPr>
          <w:rFonts w:cs="Times New Roman"/>
        </w:rPr>
        <w:t>- I-Telecom nghiêm túc tuân thủ quy định không sử dụng thẻ cào Vinaphone từ 01/7/2024, đồng thời tích cực tham gia đóng góp ý kiến hoàn thiện các văn banr hư</w:t>
      </w:r>
      <w:r w:rsidRPr="008E6CDA">
        <w:rPr>
          <w:rFonts w:cs="Times New Roman"/>
        </w:rPr>
        <w:t>ớng dẫn Luật Viễn thông.</w:t>
      </w:r>
    </w:p>
    <w:p w:rsidR="008A40DD" w:rsidRPr="008E6CDA" w:rsidRDefault="009B4131" w:rsidP="008E6CDA">
      <w:pPr>
        <w:pStyle w:val="Heading3"/>
        <w:spacing w:before="120" w:beforeAutospacing="0" w:after="120" w:afterAutospacing="0"/>
        <w:ind w:firstLine="720"/>
        <w:jc w:val="both"/>
        <w:rPr>
          <w:sz w:val="28"/>
          <w:szCs w:val="28"/>
        </w:rPr>
      </w:pPr>
      <w:bookmarkStart w:id="14" w:name="_heading=h.rjzpxx2erlwe" w:colFirst="0" w:colLast="0"/>
      <w:bookmarkEnd w:id="14"/>
      <w:r w:rsidRPr="008E6CDA">
        <w:rPr>
          <w:sz w:val="28"/>
          <w:szCs w:val="28"/>
        </w:rPr>
        <w:t>5. Công ty Cổ phần Viễn thông FPT</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Quý III/2024 ước đạt 4.491 tỷ đồng, tăng 11,9% so với cùng kỳ 2023. Lợi nhuận Quý III năm 2024 ước tính đạt 930 tỷ đồng, tăng 18,5% so với cùng kỳ 2023. Số tiền nộp NSNN tính Quý III/2024 ước đạt 640 tỷ đồng, tăng 72%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w:t>
      </w:r>
      <w:r w:rsidRPr="008E6CDA">
        <w:rPr>
          <w:rFonts w:cs="Times New Roman"/>
        </w:rPr>
        <w:t xml:space="preserve"> Công ty TNHH MTV Viễn thông Quốc tế FPT (công ty con của FPT Telecom) đã vinh dự nhận giải thưởng Vietnam Technology Excellence Award 2024 với hạng mục Trung tâm Dữ liệu - Viễn thông, giải thưởng do tạp chí Asian Technology Excellence Awards tổ chức.</w:t>
      </w:r>
    </w:p>
    <w:p w:rsidR="008A40DD" w:rsidRPr="008E6CDA" w:rsidRDefault="009B4131" w:rsidP="008E6CDA">
      <w:pPr>
        <w:pStyle w:val="Heading3"/>
        <w:spacing w:before="120" w:beforeAutospacing="0" w:after="120" w:afterAutospacing="0"/>
        <w:ind w:firstLine="720"/>
        <w:jc w:val="both"/>
        <w:rPr>
          <w:sz w:val="28"/>
          <w:szCs w:val="28"/>
        </w:rPr>
      </w:pPr>
      <w:bookmarkStart w:id="15" w:name="_heading=h.kfobfucnfg8d" w:colFirst="0" w:colLast="0"/>
      <w:bookmarkEnd w:id="15"/>
      <w:r w:rsidRPr="008E6CDA">
        <w:rPr>
          <w:sz w:val="28"/>
          <w:szCs w:val="28"/>
        </w:rPr>
        <w:t>6. C</w:t>
      </w:r>
      <w:r w:rsidRPr="008E6CDA">
        <w:rPr>
          <w:sz w:val="28"/>
          <w:szCs w:val="28"/>
        </w:rPr>
        <w:t>ông ty TNHH MTV Thông tin điện tử Hàng hải Việt Nam</w:t>
      </w:r>
    </w:p>
    <w:p w:rsidR="008A40DD" w:rsidRPr="008E6CDA" w:rsidRDefault="009B4131" w:rsidP="008E6CDA">
      <w:pPr>
        <w:spacing w:before="120" w:after="120" w:line="240" w:lineRule="auto"/>
        <w:ind w:firstLine="720"/>
        <w:jc w:val="both"/>
        <w:rPr>
          <w:rFonts w:cs="Times New Roman"/>
        </w:rPr>
      </w:pPr>
      <w:r w:rsidRPr="008E6CDA">
        <w:rPr>
          <w:rFonts w:cs="Times New Roman"/>
        </w:rPr>
        <w:t>Số liệu sản xuất kinh doanh Quý III năm 2024:</w:t>
      </w:r>
    </w:p>
    <w:p w:rsidR="008A40DD" w:rsidRPr="008E6CDA" w:rsidRDefault="009B4131" w:rsidP="008E6CDA">
      <w:pPr>
        <w:spacing w:before="120" w:after="120" w:line="240" w:lineRule="auto"/>
        <w:ind w:firstLine="720"/>
        <w:jc w:val="both"/>
        <w:rPr>
          <w:rFonts w:cs="Times New Roman"/>
          <w:highlight w:val="white"/>
        </w:rPr>
      </w:pPr>
      <w:r w:rsidRPr="008E6CDA">
        <w:rPr>
          <w:rFonts w:cs="Times New Roman"/>
          <w:highlight w:val="white"/>
        </w:rPr>
        <w:t>- Tổng doanh thu Quý III/2024 đạt 103.017 tỷ đồng bằng 114% so với cùng kỳ năm 2023 (89.977 tỷ đồng).</w:t>
      </w:r>
    </w:p>
    <w:p w:rsidR="008A40DD" w:rsidRPr="008E6CDA" w:rsidRDefault="009B4131" w:rsidP="008E6CDA">
      <w:pPr>
        <w:spacing w:before="120" w:after="120" w:line="240" w:lineRule="auto"/>
        <w:ind w:firstLine="720"/>
        <w:jc w:val="both"/>
        <w:rPr>
          <w:rFonts w:cs="Times New Roman"/>
          <w:highlight w:val="white"/>
        </w:rPr>
      </w:pPr>
      <w:r w:rsidRPr="008E6CDA">
        <w:rPr>
          <w:rFonts w:cs="Times New Roman"/>
          <w:highlight w:val="white"/>
        </w:rPr>
        <w:t>- Lợi nhuận trước thuế Quý III/2024 đạt 6.799 tỷ đồng bằ</w:t>
      </w:r>
      <w:r w:rsidRPr="008E6CDA">
        <w:rPr>
          <w:rFonts w:cs="Times New Roman"/>
          <w:highlight w:val="white"/>
        </w:rPr>
        <w:t>ng 88% so với cùng kỳ năm 2023 (7.756 tỷ đồng).</w:t>
      </w:r>
    </w:p>
    <w:p w:rsidR="008A40DD" w:rsidRPr="008E6CDA" w:rsidRDefault="009B4131" w:rsidP="008E6CDA">
      <w:pPr>
        <w:spacing w:before="120" w:after="120" w:line="240" w:lineRule="auto"/>
        <w:ind w:firstLine="720"/>
        <w:jc w:val="both"/>
        <w:rPr>
          <w:rFonts w:cs="Times New Roman"/>
          <w:highlight w:val="white"/>
        </w:rPr>
      </w:pPr>
      <w:r w:rsidRPr="008E6CDA">
        <w:rPr>
          <w:rFonts w:cs="Times New Roman"/>
          <w:highlight w:val="white"/>
        </w:rPr>
        <w:lastRenderedPageBreak/>
        <w:t>- Nộp ngân sách nhà nước Quý III/2024 đạt 7.921 tỷ đồng bằng 118% so với cùng kỳ năm 2023 (76.685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Dịch vụ trực canh cấp cứu: Qua trực canh 24/7 đầy đủ trên các tần số và bằng các phương thức theo </w:t>
      </w:r>
      <w:r w:rsidRPr="008E6CDA">
        <w:rPr>
          <w:rFonts w:cs="Times New Roman"/>
        </w:rPr>
        <w:t>quy định, Hệ thống đã thu nhận 240 báo động cấp cứu, xử lý, truyền phát 237 sự kiện thông tin cấp cứu khẩn cấp tới các đơn vị phối hợp tìm kiếm cứu nạn, theo đó đã trợ giúp thông tin TKCN cho 23 phương tiện quốc tịch Việt Nam, 03 phương tiện quốc tịch nước</w:t>
      </w:r>
      <w:r w:rsidRPr="008E6CDA">
        <w:rPr>
          <w:rFonts w:cs="Times New Roman"/>
        </w:rPr>
        <w:t xml:space="preserve"> người với tổng số 95 thuyền viên (91 người Việt Nam và 04 người nước ngoài).</w:t>
      </w:r>
    </w:p>
    <w:p w:rsidR="008A40DD" w:rsidRPr="008E6CDA" w:rsidRDefault="009B4131" w:rsidP="008E6CDA">
      <w:pPr>
        <w:spacing w:before="120" w:after="120" w:line="240" w:lineRule="auto"/>
        <w:ind w:firstLine="720"/>
        <w:jc w:val="both"/>
        <w:rPr>
          <w:rFonts w:cs="Times New Roman"/>
        </w:rPr>
      </w:pPr>
      <w:r w:rsidRPr="008E6CDA">
        <w:rPr>
          <w:rFonts w:cs="Times New Roman"/>
        </w:rPr>
        <w:t>- Dịch vụ phát thông tin an toàn hàng hải: Với 710 bản tin nguồn tiếp nhận được, Hệ thống đã xử lý và phát 28.789 lượt thông tin an toàn hàng hải phục vụ cho các phương tiện hành</w:t>
      </w:r>
      <w:r w:rsidRPr="008E6CDA">
        <w:rPr>
          <w:rFonts w:cs="Times New Roman"/>
        </w:rPr>
        <w:t xml:space="preserve"> hải an toàn trên biển.</w:t>
      </w:r>
    </w:p>
    <w:p w:rsidR="008A40DD" w:rsidRPr="008E6CDA" w:rsidRDefault="009B4131" w:rsidP="008E6CDA">
      <w:pPr>
        <w:spacing w:before="120" w:after="120" w:line="240" w:lineRule="auto"/>
        <w:ind w:firstLine="720"/>
        <w:jc w:val="both"/>
        <w:rPr>
          <w:rFonts w:cs="Times New Roman"/>
        </w:rPr>
      </w:pPr>
      <w:r w:rsidRPr="008E6CDA">
        <w:rPr>
          <w:rFonts w:cs="Times New Roman"/>
        </w:rPr>
        <w:t>- Thực hiện tiếp nhận, xử lý và phân phối 40 báo động cấp cứu Cospas-Sarsat từ Trung tâm điều hành thông tin vệ tinh Cospas-Sarsat của Việt Nam (VNMCC) tới các điểm phối hợp tìm kiếm cứu nạn (SPOC) của Lào và Campuchia đầy đủ, chính</w:t>
      </w:r>
      <w:r w:rsidRPr="008E6CDA">
        <w:rPr>
          <w:rFonts w:cs="Times New Roman"/>
        </w:rPr>
        <w:t xml:space="preserve"> xác, kịp thời đáp ứng yêu cầu của Tổ chức Cospas-Sarsat và các Biên bản ghi nhớ đã ký kết giữa Chính phủ Việt Nam với Chính phủ các nước Lào, Campuchia.</w:t>
      </w:r>
    </w:p>
    <w:p w:rsidR="008A40DD" w:rsidRPr="008E6CDA" w:rsidRDefault="009B4131" w:rsidP="008E6CDA">
      <w:pPr>
        <w:spacing w:before="120" w:after="120" w:line="240" w:lineRule="auto"/>
        <w:ind w:firstLine="720"/>
        <w:jc w:val="both"/>
        <w:rPr>
          <w:rFonts w:cs="Times New Roman"/>
        </w:rPr>
      </w:pPr>
      <w:r w:rsidRPr="008E6CDA">
        <w:rPr>
          <w:rFonts w:cs="Times New Roman"/>
        </w:rPr>
        <w:t>- Hệ thống TTDH Việt Nam đã hỗ trợ xử lý 43 sự kiện thông tin cấp cứu cứu nạn, trợ giúp 119 ngư dân Vi</w:t>
      </w:r>
      <w:r w:rsidRPr="008E6CDA">
        <w:rPr>
          <w:rFonts w:cs="Times New Roman"/>
        </w:rPr>
        <w:t>ệt Nam, cụ thể bao gồm: 08 sự kiện phương tiện bị chìm, 05 sự kiện tàu bị hỏng máy, thả trôi; 09 sự kiện tàu có người rơi xuống biển, 01 sự kiện tàu bị phá nước; 01 sự kiện tàu bị nghiêng, 07 sự kiện tàu yêu cầu trợ giúp y tế,  12 sự kiện tàu gặp sự cố, ta</w:t>
      </w:r>
      <w:r w:rsidRPr="008E6CDA">
        <w:rPr>
          <w:rFonts w:cs="Times New Roman"/>
        </w:rPr>
        <w:t>i nạn với tính chất khác (người mất tích, cháy và người bị bỏng,…).</w:t>
      </w:r>
    </w:p>
    <w:p w:rsidR="008A40DD" w:rsidRPr="008E6CDA" w:rsidRDefault="009B4131" w:rsidP="008E6CDA">
      <w:pPr>
        <w:pStyle w:val="Heading3"/>
        <w:spacing w:before="120" w:beforeAutospacing="0" w:after="120" w:afterAutospacing="0"/>
        <w:ind w:firstLine="720"/>
        <w:jc w:val="both"/>
        <w:rPr>
          <w:sz w:val="28"/>
          <w:szCs w:val="28"/>
        </w:rPr>
      </w:pPr>
      <w:bookmarkStart w:id="16" w:name="_heading=h.ao8njepstnyu" w:colFirst="0" w:colLast="0"/>
      <w:bookmarkEnd w:id="16"/>
      <w:r w:rsidRPr="008E6CDA">
        <w:rPr>
          <w:sz w:val="28"/>
          <w:szCs w:val="28"/>
        </w:rPr>
        <w:t>7. Công ty cổ phần Viễn thông Hà Nội</w:t>
      </w:r>
    </w:p>
    <w:p w:rsidR="008A40DD" w:rsidRPr="008E6CDA" w:rsidRDefault="009B4131" w:rsidP="008E6CDA">
      <w:pPr>
        <w:spacing w:before="120" w:after="120" w:line="240" w:lineRule="auto"/>
        <w:ind w:firstLine="720"/>
        <w:jc w:val="both"/>
        <w:rPr>
          <w:rFonts w:cs="Times New Roman"/>
        </w:rPr>
      </w:pPr>
      <w:r w:rsidRPr="008E6CDA">
        <w:rPr>
          <w:rFonts w:cs="Times New Roman"/>
        </w:rPr>
        <w:t>Kết quả hoạt động sản xuất kinh doanh Quý III/2024, doanh thu của Công ty đạt 90 tỷ đồng, nộp ngân sách nhà nước hơn 2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Ngày 01/07/2024, tại </w:t>
      </w:r>
      <w:r w:rsidRPr="008E6CDA">
        <w:rPr>
          <w:rFonts w:cs="Times New Roman"/>
        </w:rPr>
        <w:t>Diễn đàn Doanh nghiệp Việt Nam - Hàn Quốc ở Seoul, Tập đoàn Hanoi Telecom và Mirae N Edu Partner đã ký kết thỏa thuận hợp tác chiến lược trong lĩnh vực giáo dục và đào tạo, nhằm mang đến những giải pháp giáo dục phù hợp cho thị trường Việt Nam.</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Vượt qua </w:t>
      </w:r>
      <w:r w:rsidRPr="008E6CDA">
        <w:rPr>
          <w:rFonts w:cs="Times New Roman"/>
        </w:rPr>
        <w:t>vòng sơ khảo để vào Top 10 doanh nghiệp tham gia vòng chung kết Sáng kiến ESG Việt Nam - chương trình hỗ trợ doanh nghiệp thực hiện kinh doanh bền vững thông qua khung đánh giá ESG, được tổ chức bởi USAID và Bộ Kế hoạch và Đầu tư.</w:t>
      </w:r>
    </w:p>
    <w:p w:rsidR="008A40DD" w:rsidRPr="008E6CDA" w:rsidRDefault="009B4131" w:rsidP="008E6CDA">
      <w:pPr>
        <w:pStyle w:val="Heading3"/>
        <w:spacing w:before="120" w:beforeAutospacing="0" w:after="120" w:afterAutospacing="0"/>
        <w:ind w:firstLine="720"/>
        <w:jc w:val="both"/>
        <w:rPr>
          <w:sz w:val="28"/>
          <w:szCs w:val="28"/>
        </w:rPr>
      </w:pPr>
      <w:bookmarkStart w:id="17" w:name="_heading=h.x1af1xapg0mb" w:colFirst="0" w:colLast="0"/>
      <w:bookmarkEnd w:id="17"/>
      <w:r w:rsidRPr="008E6CDA">
        <w:rPr>
          <w:sz w:val="28"/>
          <w:szCs w:val="28"/>
        </w:rPr>
        <w:t>8. Công ty Cổ phần NetNam</w:t>
      </w:r>
    </w:p>
    <w:p w:rsidR="008A40DD" w:rsidRPr="008E6CDA" w:rsidRDefault="009B4131" w:rsidP="008E6CDA">
      <w:pPr>
        <w:spacing w:before="120" w:after="120" w:line="240" w:lineRule="auto"/>
        <w:ind w:right="40" w:firstLine="720"/>
        <w:jc w:val="both"/>
        <w:rPr>
          <w:rFonts w:cs="Times New Roman"/>
        </w:rPr>
      </w:pPr>
      <w:r w:rsidRPr="008E6CDA">
        <w:rPr>
          <w:rFonts w:cs="Times New Roman"/>
        </w:rPr>
        <w:t>- Doanh thu Quý III/2024 ước đạt 114,6 tỷ đồng, tăng 6,69 % so với cùng kỳ năm 2023 (107,5 tỷ đồng).</w:t>
      </w:r>
    </w:p>
    <w:p w:rsidR="008A40DD" w:rsidRPr="008E6CDA" w:rsidRDefault="009B4131" w:rsidP="008E6CDA">
      <w:pPr>
        <w:spacing w:before="120" w:after="120" w:line="240" w:lineRule="auto"/>
        <w:ind w:right="40" w:firstLine="720"/>
        <w:jc w:val="both"/>
        <w:rPr>
          <w:rFonts w:cs="Times New Roman"/>
        </w:rPr>
      </w:pPr>
      <w:r w:rsidRPr="008E6CDA">
        <w:rPr>
          <w:rFonts w:cs="Times New Roman"/>
        </w:rPr>
        <w:t>- Lợi nhuận ước đạt 22,05 tỷ đồng, giảm 22% so với cùng kỳ năm 2023 (28.35 tỷ đồng).</w:t>
      </w:r>
    </w:p>
    <w:p w:rsidR="008A40DD" w:rsidRPr="008E6CDA" w:rsidRDefault="009B4131" w:rsidP="008E6CDA">
      <w:pPr>
        <w:spacing w:before="120" w:after="120" w:line="240" w:lineRule="auto"/>
        <w:ind w:right="40" w:firstLine="720"/>
        <w:jc w:val="both"/>
        <w:rPr>
          <w:rFonts w:cs="Times New Roman"/>
        </w:rPr>
      </w:pPr>
      <w:r w:rsidRPr="008E6CDA">
        <w:rPr>
          <w:rFonts w:cs="Times New Roman"/>
        </w:rPr>
        <w:t>- Nộp NSNN ước đạt 10,98 tỷ đồng.</w:t>
      </w:r>
    </w:p>
    <w:p w:rsidR="008A40DD" w:rsidRPr="008E6CDA" w:rsidRDefault="009B4131" w:rsidP="008E6CDA">
      <w:pPr>
        <w:pStyle w:val="Heading3"/>
        <w:spacing w:before="120" w:beforeAutospacing="0" w:after="120" w:afterAutospacing="0"/>
        <w:ind w:firstLine="720"/>
        <w:jc w:val="both"/>
        <w:rPr>
          <w:sz w:val="28"/>
          <w:szCs w:val="28"/>
        </w:rPr>
      </w:pPr>
      <w:bookmarkStart w:id="18" w:name="_heading=h.7ftc8ow6gj39" w:colFirst="0" w:colLast="0"/>
      <w:bookmarkEnd w:id="18"/>
      <w:r w:rsidRPr="008E6CDA">
        <w:rPr>
          <w:sz w:val="28"/>
          <w:szCs w:val="28"/>
        </w:rPr>
        <w:lastRenderedPageBreak/>
        <w:t xml:space="preserve">9. Công ty Cổ phần Viễn thông quốc </w:t>
      </w:r>
      <w:r w:rsidRPr="008E6CDA">
        <w:rPr>
          <w:sz w:val="28"/>
          <w:szCs w:val="28"/>
        </w:rPr>
        <w:t>tế</w:t>
      </w:r>
    </w:p>
    <w:p w:rsidR="008A40DD" w:rsidRPr="008E6CDA" w:rsidRDefault="009B4131" w:rsidP="008E6CDA">
      <w:pPr>
        <w:pStyle w:val="Heading3"/>
        <w:spacing w:before="120" w:beforeAutospacing="0" w:after="120" w:afterAutospacing="0"/>
        <w:ind w:firstLine="720"/>
        <w:jc w:val="both"/>
        <w:rPr>
          <w:b w:val="0"/>
          <w:sz w:val="28"/>
          <w:szCs w:val="28"/>
        </w:rPr>
      </w:pPr>
      <w:bookmarkStart w:id="19" w:name="_heading=h.6mxikz5p1uxm" w:colFirst="0" w:colLast="0"/>
      <w:bookmarkEnd w:id="19"/>
      <w:r w:rsidRPr="008E6CDA">
        <w:rPr>
          <w:b w:val="0"/>
          <w:sz w:val="28"/>
          <w:szCs w:val="28"/>
        </w:rPr>
        <w:t>-  Doanh thu Quý III/2024 ước đạt hơn 117 tỷ đồng, so với cùng Qúy III năm 2023 đạt 77 %.</w:t>
      </w:r>
    </w:p>
    <w:p w:rsidR="008A40DD" w:rsidRPr="008E6CDA" w:rsidRDefault="009B4131" w:rsidP="008E6CDA">
      <w:pPr>
        <w:pStyle w:val="Heading3"/>
        <w:spacing w:before="120" w:beforeAutospacing="0" w:after="120" w:afterAutospacing="0"/>
        <w:ind w:firstLine="720"/>
        <w:jc w:val="both"/>
        <w:rPr>
          <w:b w:val="0"/>
          <w:sz w:val="28"/>
          <w:szCs w:val="28"/>
        </w:rPr>
      </w:pPr>
      <w:bookmarkStart w:id="20" w:name="_heading=h.vfw9qiiiw8z9" w:colFirst="0" w:colLast="0"/>
      <w:bookmarkEnd w:id="20"/>
      <w:r w:rsidRPr="008E6CDA">
        <w:rPr>
          <w:b w:val="0"/>
          <w:sz w:val="28"/>
          <w:szCs w:val="28"/>
        </w:rPr>
        <w:t>- Nộp ngân sách nhà nước Cục thuế Hà Nội: 1,28 tỷ và Cục viễn thông:  0.93 tỷ.</w:t>
      </w:r>
    </w:p>
    <w:p w:rsidR="008A40DD" w:rsidRPr="008E6CDA" w:rsidRDefault="009B4131" w:rsidP="008E6CDA">
      <w:pPr>
        <w:spacing w:before="120" w:after="120" w:line="240" w:lineRule="auto"/>
        <w:ind w:firstLine="720"/>
        <w:rPr>
          <w:rFonts w:cs="Times New Roman"/>
        </w:rPr>
      </w:pPr>
      <w:r w:rsidRPr="008E6CDA">
        <w:rPr>
          <w:rFonts w:cs="Times New Roman"/>
        </w:rPr>
        <w:t>- Dự kiến doanh thu năm 2024 ước đạt 411.7 tỷ, so với cùng năm 2023 đạt 94.59 %.</w:t>
      </w:r>
    </w:p>
    <w:p w:rsidR="008A40DD" w:rsidRPr="008E6CDA" w:rsidRDefault="009B4131" w:rsidP="008E6CDA">
      <w:pPr>
        <w:spacing w:before="120" w:after="120" w:line="240" w:lineRule="auto"/>
        <w:ind w:firstLine="720"/>
        <w:jc w:val="both"/>
        <w:rPr>
          <w:rFonts w:cs="Times New Roman"/>
        </w:rPr>
      </w:pPr>
      <w:r w:rsidRPr="008E6CDA">
        <w:rPr>
          <w:rFonts w:cs="Times New Roman"/>
        </w:rPr>
        <w:t>- HITC đã hợp tác với các đối tác để kết hợp các sản phẩm mới vào các sản phẩm truyền thống của Công ty nhằm tạo sự đột phá, cũng như tạo ra các Dịch vụ toàn diện cho Khách hàng. Theo đó, ngoài các Dịch vụ truyền thống đã được cấp phép liên quan đến kênh t</w:t>
      </w:r>
      <w:r w:rsidRPr="008E6CDA">
        <w:rPr>
          <w:rFonts w:cs="Times New Roman"/>
        </w:rPr>
        <w:t>ruyền Internet, HITC đã kết hợp cung cấp cả các dịch vụ Cloud, dịch vụ phần mềm, dịch vụ dữ liệu, qua đó đẩy mạnh việc số hóa trong kinh doanh, quản lý cho nhiều Khách hàng, góp phần vào quá trình chuyển đổi số nói chung của toàn xã hội.</w:t>
      </w:r>
    </w:p>
    <w:p w:rsidR="008A40DD" w:rsidRPr="008E6CDA" w:rsidRDefault="009B4131" w:rsidP="008E6CDA">
      <w:pPr>
        <w:spacing w:before="120" w:after="120" w:line="240" w:lineRule="auto"/>
        <w:ind w:firstLine="720"/>
        <w:jc w:val="both"/>
        <w:rPr>
          <w:rFonts w:cs="Times New Roman"/>
          <w:b/>
        </w:rPr>
      </w:pPr>
      <w:r w:rsidRPr="008E6CDA">
        <w:rPr>
          <w:rFonts w:cs="Times New Roman"/>
          <w:b/>
        </w:rPr>
        <w:t>10. Công ty cổ phầ</w:t>
      </w:r>
      <w:r w:rsidRPr="008E6CDA">
        <w:rPr>
          <w:rFonts w:cs="Times New Roman"/>
          <w:b/>
        </w:rPr>
        <w:t>n viễn thông di động Vietnamobile</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Quý III/2024 ước đạt 408,920 tỷ đồng giảm 2% so với cùng kỳ năm 2023. Nộp ngân sách nhà nước 6,423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Tích cực truyền thông đến khách hàng đang dùng máy 2G-only về việc chuyển đổi lên máy 4G; đẩy mạnh các khuyến mại thúc đẩy khách hàng nâng cấp thiết bị. Tính đến ngày 15/9/2024, Vietnamobile chỉ còn khoảng 20.000 thuê bao 2G-only.</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Tập trung triển khai </w:t>
      </w:r>
      <w:r w:rsidRPr="008E6CDA">
        <w:rPr>
          <w:rFonts w:cs="Times New Roman"/>
        </w:rPr>
        <w:t>các biện pháp xác thực, chuẩn hóa bảo đảm thông tin thuê bao đúng quy định và trùng khớp với thông tin được đối soát với cơ sở dữ liệu quốc gia về dân cư, phòng chống tin nhắn, cuộc gọi rác.</w:t>
      </w:r>
    </w:p>
    <w:p w:rsidR="008A40DD" w:rsidRPr="008E6CDA" w:rsidRDefault="009B4131" w:rsidP="008E6CDA">
      <w:pPr>
        <w:pStyle w:val="Heading3"/>
        <w:spacing w:before="120" w:beforeAutospacing="0" w:after="120" w:afterAutospacing="0"/>
        <w:ind w:firstLine="720"/>
        <w:jc w:val="both"/>
        <w:rPr>
          <w:sz w:val="28"/>
          <w:szCs w:val="28"/>
        </w:rPr>
      </w:pPr>
      <w:bookmarkStart w:id="21" w:name="_heading=h.b9gmfsb727qx" w:colFirst="0" w:colLast="0"/>
      <w:bookmarkEnd w:id="21"/>
      <w:r w:rsidRPr="008E6CDA">
        <w:rPr>
          <w:sz w:val="28"/>
          <w:szCs w:val="28"/>
        </w:rPr>
        <w:t>11. Công ty cổ phần viễn thông di động Toàn Cầu (Gtel Mobile)</w:t>
      </w:r>
    </w:p>
    <w:p w:rsidR="008A40DD" w:rsidRPr="008E6CDA" w:rsidRDefault="009B4131" w:rsidP="008E6CDA">
      <w:pPr>
        <w:spacing w:before="120" w:after="120" w:line="240" w:lineRule="auto"/>
        <w:ind w:firstLine="720"/>
        <w:jc w:val="both"/>
        <w:rPr>
          <w:rFonts w:cs="Times New Roman"/>
        </w:rPr>
      </w:pPr>
      <w:r w:rsidRPr="008E6CDA">
        <w:rPr>
          <w:rFonts w:cs="Times New Roman"/>
        </w:rPr>
        <w:t>- D</w:t>
      </w:r>
      <w:r w:rsidRPr="008E6CDA">
        <w:rPr>
          <w:rFonts w:cs="Times New Roman"/>
        </w:rPr>
        <w:t>oanh thu Quý III/2024 ước đạt 35,5 tỷ đồng tăng 13% so với cùng kỳ năm 2023 (31.4 tỷ đồng). Ước tính cả năm 128.02 tỷ đồng giảm 6% so với năm 2023 (136.68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Lợi nhuận Quý III/2024 ước đạt 2.13 tỷ đồng tăng 50% so với cùng kỳ năm 2023 (1.4 tỷ đồng</w:t>
      </w:r>
      <w:r w:rsidRPr="008E6CDA">
        <w:rPr>
          <w:rFonts w:cs="Times New Roman"/>
        </w:rPr>
        <w:t>).</w:t>
      </w:r>
    </w:p>
    <w:p w:rsidR="008A40DD" w:rsidRPr="008E6CDA" w:rsidRDefault="009B4131" w:rsidP="008E6CDA">
      <w:pPr>
        <w:spacing w:before="120" w:after="120" w:line="240" w:lineRule="auto"/>
        <w:ind w:firstLine="720"/>
        <w:jc w:val="both"/>
        <w:rPr>
          <w:rFonts w:cs="Times New Roman"/>
          <w:highlight w:val="white"/>
        </w:rPr>
      </w:pPr>
      <w:r w:rsidRPr="008E6CDA">
        <w:rPr>
          <w:rFonts w:cs="Times New Roman"/>
          <w:highlight w:val="white"/>
        </w:rPr>
        <w:t>- Phát triển, đẩy mạnh các hoạt động kinh doanh dịch vụ; chú trọng phát triển các dịch vụ chuyển đổi số, dịch vụ an ninh mạng và các dịch vụ gia tăng khác gắn liền với công tác triển khai Đề án 06 của Chính phủ.</w:t>
      </w:r>
    </w:p>
    <w:p w:rsidR="008A40DD" w:rsidRPr="008E6CDA" w:rsidRDefault="009B4131" w:rsidP="008E6CDA">
      <w:pPr>
        <w:spacing w:before="120" w:after="120" w:line="240" w:lineRule="auto"/>
        <w:ind w:firstLine="720"/>
        <w:jc w:val="both"/>
        <w:rPr>
          <w:rFonts w:cs="Times New Roman"/>
          <w:highlight w:val="white"/>
        </w:rPr>
      </w:pPr>
      <w:r w:rsidRPr="008E6CDA">
        <w:rPr>
          <w:rFonts w:cs="Times New Roman"/>
        </w:rPr>
        <w:t>- T</w:t>
      </w:r>
      <w:r w:rsidRPr="008E6CDA">
        <w:rPr>
          <w:rFonts w:cs="Times New Roman"/>
          <w:highlight w:val="white"/>
        </w:rPr>
        <w:t>riển khai hàng loạt chính sách lành mạ</w:t>
      </w:r>
      <w:r w:rsidRPr="008E6CDA">
        <w:rPr>
          <w:rFonts w:cs="Times New Roman"/>
          <w:highlight w:val="white"/>
        </w:rPr>
        <w:t>nh hóa thị trường cố định như: siết chặt việc quản lý thông tin người dùng, điều chỉnh chính sách kết nối;</w:t>
      </w:r>
    </w:p>
    <w:p w:rsidR="008A40DD" w:rsidRPr="008E6CDA" w:rsidRDefault="009B4131" w:rsidP="008E6CDA">
      <w:pPr>
        <w:pStyle w:val="Heading3"/>
        <w:spacing w:before="120" w:beforeAutospacing="0" w:after="120" w:afterAutospacing="0"/>
        <w:ind w:firstLine="720"/>
        <w:jc w:val="both"/>
        <w:rPr>
          <w:sz w:val="28"/>
          <w:szCs w:val="28"/>
        </w:rPr>
      </w:pPr>
      <w:bookmarkStart w:id="22" w:name="_heading=h.kv2ji1ggq55b" w:colFirst="0" w:colLast="0"/>
      <w:bookmarkEnd w:id="22"/>
      <w:r w:rsidRPr="008E6CDA">
        <w:rPr>
          <w:sz w:val="28"/>
          <w:szCs w:val="28"/>
        </w:rPr>
        <w:t>12. Mạng viễn thông Wintel (Mobicast)</w:t>
      </w:r>
    </w:p>
    <w:p w:rsidR="008A40DD" w:rsidRPr="008E6CDA" w:rsidRDefault="009B4131" w:rsidP="008E6CDA">
      <w:pPr>
        <w:spacing w:before="120" w:after="120" w:line="240" w:lineRule="auto"/>
        <w:ind w:firstLine="720"/>
        <w:jc w:val="both"/>
        <w:rPr>
          <w:rFonts w:cs="Times New Roman"/>
        </w:rPr>
      </w:pPr>
      <w:r w:rsidRPr="008E6CDA">
        <w:rPr>
          <w:rFonts w:cs="Times New Roman"/>
        </w:rPr>
        <w:t>- Số thuê bao đang hoạt động 295,359 thuê bao, cùng kỳ năm 2023: 721,769 thuê bao.</w:t>
      </w:r>
    </w:p>
    <w:p w:rsidR="008A40DD" w:rsidRPr="008E6CDA" w:rsidRDefault="009B4131" w:rsidP="008E6CDA">
      <w:pPr>
        <w:spacing w:before="120" w:after="120" w:line="240" w:lineRule="auto"/>
        <w:ind w:firstLine="720"/>
        <w:jc w:val="both"/>
        <w:rPr>
          <w:rFonts w:cs="Times New Roman"/>
        </w:rPr>
      </w:pPr>
      <w:r w:rsidRPr="008E6CDA">
        <w:rPr>
          <w:rFonts w:cs="Times New Roman"/>
        </w:rPr>
        <w:lastRenderedPageBreak/>
        <w:t>- Doanh thu Quý III/2024 ước</w:t>
      </w:r>
      <w:r w:rsidRPr="008E6CDA">
        <w:rPr>
          <w:rFonts w:cs="Times New Roman"/>
        </w:rPr>
        <w:t xml:space="preserve"> đạt 45,306 tỷ đồng, giảm 49% so với cùng kỳ năm 2023 (88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Lợi nhuận Quý III/2024 ước đạt 18,632 tỷ đồng, giảm 83% so với cùng kỳ năm 2023 (108,817 tỷ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Nộp NSNN  Quý III/2024: 1,739 tỷ đồng, giảm 54% so với cùng kỳ năm 2023 (3,740 tỷ đồng</w:t>
      </w:r>
      <w:r w:rsidRPr="008E6CDA">
        <w:rPr>
          <w:rFonts w:cs="Times New Roman"/>
        </w:rPr>
        <w:t>).</w:t>
      </w:r>
    </w:p>
    <w:p w:rsidR="008A40DD" w:rsidRPr="008E6CDA" w:rsidRDefault="009B4131" w:rsidP="008E6CDA">
      <w:pPr>
        <w:pStyle w:val="Heading3"/>
        <w:spacing w:before="120" w:beforeAutospacing="0" w:after="120" w:afterAutospacing="0"/>
        <w:ind w:firstLine="720"/>
        <w:jc w:val="both"/>
        <w:rPr>
          <w:sz w:val="28"/>
          <w:szCs w:val="28"/>
        </w:rPr>
      </w:pPr>
      <w:bookmarkStart w:id="23" w:name="_heading=h.8fdieqf6wndz" w:colFirst="0" w:colLast="0"/>
      <w:bookmarkEnd w:id="23"/>
      <w:r w:rsidRPr="008E6CDA">
        <w:rPr>
          <w:sz w:val="28"/>
          <w:szCs w:val="28"/>
        </w:rPr>
        <w:t>13. Hiệp hội Internet Việt Nam</w:t>
      </w:r>
    </w:p>
    <w:p w:rsidR="008A40DD" w:rsidRPr="008E6CDA" w:rsidRDefault="009B4131" w:rsidP="008E6CDA">
      <w:pPr>
        <w:spacing w:before="120" w:after="120" w:line="240" w:lineRule="auto"/>
        <w:ind w:right="40" w:firstLine="720"/>
        <w:jc w:val="both"/>
        <w:rPr>
          <w:rFonts w:cs="Times New Roman"/>
        </w:rPr>
      </w:pPr>
      <w:r w:rsidRPr="008E6CDA">
        <w:rPr>
          <w:rFonts w:cs="Times New Roman"/>
        </w:rPr>
        <w:t>- Hiệp hội hội internet Việt Nam đang phối hợp với các chuyên gia tổ chức chức và truyền thông chương trình Value-based Solution Selling Tư vấn giải pháp công nghệ chuyên nghiệp như Salesforce và Google) tại HCM và Hà Nội.</w:t>
      </w:r>
    </w:p>
    <w:p w:rsidR="008A40DD" w:rsidRPr="008E6CDA" w:rsidRDefault="009B4131" w:rsidP="008E6CDA">
      <w:pPr>
        <w:spacing w:before="120" w:after="120" w:line="240" w:lineRule="auto"/>
        <w:ind w:right="40" w:firstLine="720"/>
        <w:jc w:val="both"/>
        <w:rPr>
          <w:rFonts w:cs="Times New Roman"/>
        </w:rPr>
      </w:pPr>
      <w:r w:rsidRPr="008E6CDA">
        <w:rPr>
          <w:rFonts w:cs="Times New Roman"/>
        </w:rPr>
        <w:t xml:space="preserve">- Hiệp hội Internet Việt Nam (VIA) đã phối hợp với Thương vụ - Đại sứ quán Hoa Kỳ tại Việt Nam cùng Tổng lãnh sự quán Việt Nam tại San Francisco tổ chức chương trình công tác thực tế “Tìm hiểu thị trường Hoa Kỳ” dành cho VTE từ ngày 23/06 đến 01/07/2024. </w:t>
      </w:r>
      <w:r w:rsidRPr="008E6CDA">
        <w:rPr>
          <w:rFonts w:cs="Times New Roman"/>
        </w:rPr>
        <w:t>Chương trình có sự tham dự của nhiều DN công nghệ Việt Nam hoạt động trong các lĩnh vực như Internet, viễn thông, trung tâm dữ liệu, điện toán đám mây, trí tuệ nhân tạo (AI), chuyển đổi số, và đổi mới sáng tạo…</w:t>
      </w:r>
    </w:p>
    <w:p w:rsidR="008A40DD" w:rsidRPr="008E6CDA" w:rsidRDefault="009B4131" w:rsidP="008E6CDA">
      <w:pPr>
        <w:pStyle w:val="Heading2"/>
        <w:spacing w:before="120" w:beforeAutospacing="0" w:after="120" w:afterAutospacing="0"/>
        <w:ind w:firstLine="720"/>
        <w:jc w:val="both"/>
        <w:rPr>
          <w:sz w:val="28"/>
          <w:szCs w:val="28"/>
        </w:rPr>
      </w:pPr>
      <w:bookmarkStart w:id="24" w:name="_heading=h.78prrfo9xbqt" w:colFirst="0" w:colLast="0"/>
      <w:bookmarkStart w:id="25" w:name="_heading=h.y7wcc9wmtysc" w:colFirst="0" w:colLast="0"/>
      <w:bookmarkEnd w:id="24"/>
      <w:bookmarkEnd w:id="25"/>
      <w:r w:rsidRPr="008E6CDA">
        <w:rPr>
          <w:sz w:val="28"/>
          <w:szCs w:val="28"/>
        </w:rPr>
        <w:t>III. Lĩnh vực Chuyển đổi số quốc gia và Chính phủ số</w:t>
      </w:r>
    </w:p>
    <w:p w:rsidR="008A40DD" w:rsidRPr="008E6CDA" w:rsidRDefault="009B4131" w:rsidP="008E6CDA">
      <w:pPr>
        <w:pStyle w:val="Heading3"/>
        <w:spacing w:before="120" w:beforeAutospacing="0" w:after="120" w:afterAutospacing="0"/>
        <w:ind w:firstLine="720"/>
        <w:jc w:val="both"/>
        <w:rPr>
          <w:sz w:val="28"/>
          <w:szCs w:val="28"/>
        </w:rPr>
      </w:pPr>
      <w:bookmarkStart w:id="26" w:name="_heading=h.rwb5veizoc14" w:colFirst="0" w:colLast="0"/>
      <w:bookmarkEnd w:id="26"/>
      <w:r w:rsidRPr="008E6CDA">
        <w:rPr>
          <w:sz w:val="28"/>
          <w:szCs w:val="28"/>
        </w:rPr>
        <w:t>1. Công ty cổ phần FPT</w:t>
      </w:r>
    </w:p>
    <w:p w:rsidR="008A40DD" w:rsidRPr="008E6CDA" w:rsidRDefault="009B4131" w:rsidP="008E6CDA">
      <w:pPr>
        <w:spacing w:before="120" w:after="120" w:line="240" w:lineRule="auto"/>
        <w:ind w:firstLine="720"/>
        <w:jc w:val="both"/>
        <w:rPr>
          <w:rFonts w:cs="Times New Roman"/>
        </w:rPr>
      </w:pPr>
      <w:r w:rsidRPr="008E6CDA">
        <w:rPr>
          <w:rFonts w:cs="Times New Roman"/>
        </w:rPr>
        <w:t>* Kết quả sản xuất kinh doanh:</w:t>
      </w:r>
    </w:p>
    <w:p w:rsidR="008A40DD" w:rsidRPr="008E6CDA" w:rsidRDefault="009B4131" w:rsidP="008E6CDA">
      <w:pPr>
        <w:spacing w:before="120" w:after="120" w:line="240" w:lineRule="auto"/>
        <w:ind w:firstLine="720"/>
        <w:jc w:val="both"/>
        <w:rPr>
          <w:rFonts w:cs="Times New Roman"/>
        </w:rPr>
      </w:pPr>
      <w:r w:rsidRPr="008E6CDA">
        <w:rPr>
          <w:rFonts w:cs="Times New Roman"/>
        </w:rPr>
        <w:t>- Hết Quý III/2024, doanh thu của FPT ước tính đạt 45.500 tỷ đồng, lợi nhuận trước thuế là 8.100 tỷ đồng, tăng lần lượt 20% và 19,7% so với cù</w:t>
      </w:r>
      <w:r w:rsidRPr="008E6CDA">
        <w:rPr>
          <w:rFonts w:cs="Times New Roman"/>
        </w:rPr>
        <w:t>ng kỳ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Lĩnh vực công nghệ tiếp tục đóng góp lớn nhất vào cơ cấu doanh thu và lợi nhuận trước thuế với tỷ lệ lần lượt ước tính là 62% và 48%.</w:t>
      </w:r>
    </w:p>
    <w:p w:rsidR="008A40DD" w:rsidRPr="008E6CDA" w:rsidRDefault="009B4131" w:rsidP="008E6CDA">
      <w:pPr>
        <w:spacing w:before="120" w:after="120" w:line="240" w:lineRule="auto"/>
        <w:ind w:firstLine="720"/>
        <w:jc w:val="both"/>
        <w:rPr>
          <w:rFonts w:cs="Times New Roman"/>
        </w:rPr>
      </w:pPr>
      <w:r w:rsidRPr="008E6CDA">
        <w:rPr>
          <w:rFonts w:cs="Times New Roman"/>
        </w:rPr>
        <w:t>* Hoạt động nổi bật:</w:t>
      </w:r>
    </w:p>
    <w:p w:rsidR="008A40DD" w:rsidRPr="008E6CDA" w:rsidRDefault="009B4131" w:rsidP="008E6CDA">
      <w:pPr>
        <w:spacing w:before="120" w:after="120" w:line="240" w:lineRule="auto"/>
        <w:ind w:firstLine="720"/>
        <w:jc w:val="both"/>
        <w:rPr>
          <w:rFonts w:cs="Times New Roman"/>
        </w:rPr>
      </w:pPr>
      <w:r w:rsidRPr="008E6CDA">
        <w:rPr>
          <w:rFonts w:cs="Times New Roman"/>
        </w:rPr>
        <w:t>- FPT khai trương văn phòng đầu tiên tại Thuỵ Điển, nhằm đáp ứng nhu cầu ngày càng</w:t>
      </w:r>
      <w:r w:rsidRPr="008E6CDA">
        <w:rPr>
          <w:rFonts w:cs="Times New Roman"/>
        </w:rPr>
        <w:t xml:space="preserve"> tăng về chuyển đổi số và nguồn lực CNTT chất lượng cao trong các lĩnh vực quan trọng như chăm sóc sức khoẻ, ô tô, ngân hàng - tài chính, chuyển đổi xanh của Thuỵ Điển, cũng như khu vực Bắc Âu.</w:t>
      </w:r>
    </w:p>
    <w:p w:rsidR="008A40DD" w:rsidRPr="008E6CDA" w:rsidRDefault="009B4131" w:rsidP="008E6CDA">
      <w:pPr>
        <w:spacing w:before="120" w:after="120" w:line="240" w:lineRule="auto"/>
        <w:ind w:firstLine="720"/>
        <w:jc w:val="both"/>
        <w:rPr>
          <w:rFonts w:cs="Times New Roman"/>
        </w:rPr>
      </w:pPr>
      <w:r w:rsidRPr="008E6CDA">
        <w:rPr>
          <w:rFonts w:cs="Times New Roman"/>
        </w:rPr>
        <w:t>- FPT khai trương văn phòng thứ 2 tại Malaysia và văn phòng th</w:t>
      </w:r>
      <w:r w:rsidRPr="008E6CDA">
        <w:rPr>
          <w:rFonts w:cs="Times New Roman"/>
        </w:rPr>
        <w:t>ứ 17 tại Nhật Bản giúp tăng hiện diện và đáp ứng nhu cầu tại các thị trường Đông Nam Á và Nhật Bản.</w:t>
      </w:r>
    </w:p>
    <w:p w:rsidR="008A40DD" w:rsidRPr="008E6CDA" w:rsidRDefault="009B4131" w:rsidP="008E6CDA">
      <w:pPr>
        <w:spacing w:before="120" w:after="120" w:line="240" w:lineRule="auto"/>
        <w:ind w:firstLine="720"/>
        <w:jc w:val="both"/>
        <w:rPr>
          <w:rFonts w:cs="Times New Roman"/>
        </w:rPr>
      </w:pPr>
      <w:r w:rsidRPr="008E6CDA">
        <w:rPr>
          <w:rFonts w:cs="Times New Roman"/>
        </w:rPr>
        <w:t>- FPT ký kết hợp tác phát triển các lĩnh vực Bán dẫn, chuyển đổi số và chuyển đổi xanh như: Thúc đẩy chuyển đổi số ngành Ngân hàng với Vilja; Thúc đẩy chuyể</w:t>
      </w:r>
      <w:r w:rsidRPr="008E6CDA">
        <w:rPr>
          <w:rFonts w:cs="Times New Roman"/>
        </w:rPr>
        <w:t>n đổi xanh cho các Doanh nghiệp Đông Nam Á với SCSK C&amp;C; Hợp tác thành lập quỹ phát triển bán dẫn với FCC Partners. Ngoài ra công ty cũng ký nhiều biên bản ghi nhớ, hợp tác toàn diện triển khai</w:t>
      </w:r>
    </w:p>
    <w:p w:rsidR="008A40DD" w:rsidRPr="008E6CDA" w:rsidRDefault="009B4131" w:rsidP="008E6CDA">
      <w:pPr>
        <w:pStyle w:val="Heading3"/>
        <w:spacing w:before="120" w:beforeAutospacing="0" w:after="120" w:afterAutospacing="0"/>
        <w:ind w:firstLine="720"/>
        <w:jc w:val="both"/>
        <w:rPr>
          <w:sz w:val="28"/>
          <w:szCs w:val="28"/>
        </w:rPr>
      </w:pPr>
      <w:bookmarkStart w:id="27" w:name="_heading=h.9roey1q5uyic" w:colFirst="0" w:colLast="0"/>
      <w:bookmarkEnd w:id="27"/>
      <w:r w:rsidRPr="008E6CDA">
        <w:rPr>
          <w:sz w:val="28"/>
          <w:szCs w:val="28"/>
        </w:rPr>
        <w:t>2. Công ty Công nghệ thông tin VNPT (VNPT-IT)</w:t>
      </w:r>
    </w:p>
    <w:p w:rsidR="008A40DD" w:rsidRPr="008E6CDA" w:rsidRDefault="009B4131" w:rsidP="008E6CDA">
      <w:pPr>
        <w:spacing w:before="120" w:after="120" w:line="240" w:lineRule="auto"/>
        <w:ind w:firstLine="720"/>
        <w:jc w:val="both"/>
        <w:rPr>
          <w:rFonts w:cs="Times New Roman"/>
        </w:rPr>
      </w:pPr>
      <w:r w:rsidRPr="008E6CDA">
        <w:rPr>
          <w:rFonts w:cs="Times New Roman"/>
          <w:b/>
        </w:rPr>
        <w:lastRenderedPageBreak/>
        <w:t>-</w:t>
      </w:r>
      <w:r w:rsidRPr="008E6CDA">
        <w:rPr>
          <w:rFonts w:cs="Times New Roman"/>
        </w:rPr>
        <w:t xml:space="preserve"> Doanh thu Quý </w:t>
      </w:r>
      <w:r w:rsidRPr="008E6CDA">
        <w:rPr>
          <w:rFonts w:cs="Times New Roman"/>
        </w:rPr>
        <w:t>III/2024 đạt 133%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w:t>
      </w:r>
      <w:r w:rsidRPr="008E6CDA">
        <w:rPr>
          <w:rFonts w:cs="Times New Roman"/>
        </w:rPr>
        <w:t>Tổ chức hội nghị giới thiệu các giải pháp chuyên ngành ứng dụng công nghệ 5G, công nghệ 4.0 tại các tỉnh thành phố năm 2024 giới thiệu các giải pháp bài toán chuyên ngành về Smart mining, Smart port;</w:t>
      </w:r>
    </w:p>
    <w:p w:rsidR="008A40DD" w:rsidRPr="008E6CDA" w:rsidRDefault="009B4131" w:rsidP="008E6CDA">
      <w:pPr>
        <w:spacing w:before="120" w:after="120" w:line="240" w:lineRule="auto"/>
        <w:ind w:firstLine="720"/>
        <w:jc w:val="both"/>
        <w:rPr>
          <w:rFonts w:cs="Times New Roman"/>
        </w:rPr>
      </w:pPr>
      <w:r w:rsidRPr="008E6CDA">
        <w:rPr>
          <w:rFonts w:cs="Times New Roman"/>
        </w:rPr>
        <w:t>- Thành lập</w:t>
      </w:r>
      <w:r w:rsidRPr="008E6CDA">
        <w:rPr>
          <w:rFonts w:cs="Times New Roman"/>
        </w:rPr>
        <w:t xml:space="preserve"> Đội ngũ tư vấn chuyển đổi số chuyên trách cho 19 Tập đoàn/TCT trực thuộc UBQLVNN của Công ty VNPT-IT.</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w:t>
      </w:r>
      <w:r w:rsidRPr="008E6CDA">
        <w:rPr>
          <w:rFonts w:cs="Times New Roman"/>
        </w:rPr>
        <w:t xml:space="preserve">Thống nhất phương án phối hợp Trung tâm thông tin – UBQLVNN triển khai các nhiệm vụ trọng tâm, tập trung vào ATTT, đánh giá DBI, mô hình chuyển đổi số </w:t>
      </w:r>
      <w:r w:rsidRPr="008E6CDA">
        <w:rPr>
          <w:rFonts w:cs="Times New Roman"/>
        </w:rPr>
        <w:t>toàn diện và thúc đẩy đề án 06 tại 1 doanh nghiệp để làm điểm.</w:t>
      </w:r>
    </w:p>
    <w:p w:rsidR="008A40DD" w:rsidRPr="008E6CDA" w:rsidRDefault="009B4131" w:rsidP="008E6CDA">
      <w:pPr>
        <w:pStyle w:val="Heading3"/>
        <w:spacing w:before="120" w:beforeAutospacing="0" w:after="120" w:afterAutospacing="0"/>
        <w:ind w:firstLine="720"/>
        <w:jc w:val="both"/>
        <w:rPr>
          <w:sz w:val="28"/>
          <w:szCs w:val="28"/>
        </w:rPr>
      </w:pPr>
      <w:bookmarkStart w:id="28" w:name="_heading=h.e4shtd9xmbx5" w:colFirst="0" w:colLast="0"/>
      <w:bookmarkEnd w:id="28"/>
      <w:r w:rsidRPr="008E6CDA">
        <w:rPr>
          <w:sz w:val="28"/>
          <w:szCs w:val="28"/>
        </w:rPr>
        <w:t>3. Công ty Cổ phần Misa</w:t>
      </w:r>
    </w:p>
    <w:p w:rsidR="008A40DD" w:rsidRPr="008E6CDA" w:rsidRDefault="009B4131" w:rsidP="008E6CDA">
      <w:pPr>
        <w:spacing w:before="120" w:after="120" w:line="240" w:lineRule="auto"/>
        <w:ind w:firstLine="720"/>
        <w:jc w:val="both"/>
        <w:rPr>
          <w:rFonts w:cs="Times New Roman"/>
        </w:rPr>
      </w:pPr>
      <w:r w:rsidRPr="008E6CDA">
        <w:rPr>
          <w:rFonts w:cs="Times New Roman"/>
        </w:rPr>
        <w:t>* Kết quả hoạt động sản xuất kinh doanh đến hết tháng 8 năm 2024:</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ước đạt: 998,5 tỷ đồng, tăng 122,8%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Lợi nhuận ước đạt: 164 tỷ đồ</w:t>
      </w:r>
      <w:r w:rsidRPr="008E6CDA">
        <w:rPr>
          <w:rFonts w:cs="Times New Roman"/>
        </w:rPr>
        <w:t>ng, tăng 252,6% so với cùng kỳ 2023</w:t>
      </w:r>
    </w:p>
    <w:p w:rsidR="008A40DD" w:rsidRPr="008E6CDA" w:rsidRDefault="009B4131" w:rsidP="008E6CDA">
      <w:pPr>
        <w:spacing w:before="120" w:after="120" w:line="240" w:lineRule="auto"/>
        <w:ind w:firstLine="720"/>
        <w:jc w:val="both"/>
        <w:rPr>
          <w:rFonts w:cs="Times New Roman"/>
        </w:rPr>
      </w:pPr>
      <w:r w:rsidRPr="008E6CDA">
        <w:rPr>
          <w:rFonts w:cs="Times New Roman"/>
        </w:rPr>
        <w:t>- Nộp ngân sách: 112,52 tỷ đồng, ước đạt 164,8% so với cùng kỳ 2023</w:t>
      </w:r>
    </w:p>
    <w:p w:rsidR="008A40DD" w:rsidRPr="008E6CDA" w:rsidRDefault="009B4131" w:rsidP="008E6CDA">
      <w:pPr>
        <w:spacing w:before="120" w:after="120" w:line="240" w:lineRule="auto"/>
        <w:ind w:firstLine="720"/>
        <w:jc w:val="both"/>
        <w:rPr>
          <w:rFonts w:cs="Times New Roman"/>
        </w:rPr>
      </w:pPr>
      <w:r w:rsidRPr="008E6CDA">
        <w:rPr>
          <w:rFonts w:cs="Times New Roman"/>
        </w:rPr>
        <w:t>* Hoạt động nổi bật:</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MISA tiếp tục phát triển các nền tảng số Make In VietNam xuất sắc phục vụ công cuộc chuyển đổi số quốc gia và đưa sản phẩm Việt ra thị trường quốc tế như: Nền tảng quản trị doanh nghiệp hợp nhất MISA AMIS; Nền tảng kế toán dịch vụ MISA ASP; Nền tảng kết </w:t>
      </w:r>
      <w:r w:rsidRPr="008E6CDA">
        <w:rPr>
          <w:rFonts w:cs="Times New Roman"/>
        </w:rPr>
        <w:t>nối vay vốn tín chấp doanh nghiệp MISA Lending; Nền tảng quản lý nhà hàng, cửa hàng MISA CukCuk và MISA eShop,…</w:t>
      </w:r>
    </w:p>
    <w:p w:rsidR="008A40DD" w:rsidRPr="008E6CDA" w:rsidRDefault="009B4131" w:rsidP="008E6CDA">
      <w:pPr>
        <w:spacing w:before="120" w:after="120" w:line="240" w:lineRule="auto"/>
        <w:ind w:firstLine="720"/>
        <w:jc w:val="both"/>
        <w:rPr>
          <w:rFonts w:cs="Times New Roman"/>
        </w:rPr>
      </w:pPr>
      <w:r w:rsidRPr="008E6CDA">
        <w:rPr>
          <w:rFonts w:cs="Times New Roman"/>
        </w:rPr>
        <w:t>- MISA đồng hành thúc đẩy chuyển đổi số cho các Bộ, ngành, địa phương thông qua nhiều hoạt động hội thảo, hội nghị về chuyển đổi số theo các quy</w:t>
      </w:r>
      <w:r w:rsidRPr="008E6CDA">
        <w:rPr>
          <w:rFonts w:cs="Times New Roman"/>
        </w:rPr>
        <w:t xml:space="preserve"> mô, hình thức khác nhau nhằm chia sẻ kinh nghiệm, nâng cao nhận thức chuyển đổi số cho các đơn vị. Đến hết tháng 9/2024, MISA đã chủ trì/phối hợp tổ chức 460 hội thảo/hội nghị với sự tham dự của 1.215.046 khách hàng là doanh nghiệp, hộ kinh doanh, cơ quan</w:t>
      </w:r>
      <w:r w:rsidRPr="008E6CDA">
        <w:rPr>
          <w:rFonts w:cs="Times New Roman"/>
        </w:rPr>
        <w:t xml:space="preserve"> đơn vị HCSN.</w:t>
      </w:r>
    </w:p>
    <w:p w:rsidR="008A40DD" w:rsidRPr="008E6CDA" w:rsidRDefault="009B4131" w:rsidP="008E6CDA">
      <w:pPr>
        <w:spacing w:before="120" w:after="120" w:line="240" w:lineRule="auto"/>
        <w:ind w:firstLine="720"/>
        <w:jc w:val="both"/>
        <w:rPr>
          <w:rFonts w:cs="Times New Roman"/>
        </w:rPr>
      </w:pPr>
      <w:r w:rsidRPr="008E6CDA">
        <w:rPr>
          <w:rFonts w:cs="Times New Roman"/>
        </w:rPr>
        <w:t>Bên cạnh các hoạt động chủ trì/tham gia hội thảo, hội nghị về chuyển đổi, MISA còn vinh dự được báo cáo và trình diễn thử nghiệm với Bộ trưởng Bộ Thông tin &amp; Truyền thông (TT&amp;TT) Nguyễn Mạnh Hùng về Chatbot AI – trợ lý trí tuệ nhân tạo đã đượ</w:t>
      </w:r>
      <w:r w:rsidRPr="008E6CDA">
        <w:rPr>
          <w:rFonts w:cs="Times New Roman"/>
        </w:rPr>
        <w:t>c triển khai thí điểm dành riêng với nghiệp vụ của Cục Thông tin đối ngoại (TTĐN).</w:t>
      </w:r>
    </w:p>
    <w:p w:rsidR="008A40DD" w:rsidRPr="008E6CDA" w:rsidRDefault="009B4131" w:rsidP="008E6CDA">
      <w:pPr>
        <w:spacing w:before="120" w:after="120" w:line="240" w:lineRule="auto"/>
        <w:ind w:firstLine="720"/>
        <w:jc w:val="both"/>
        <w:rPr>
          <w:rFonts w:cs="Times New Roman"/>
        </w:rPr>
      </w:pPr>
      <w:r w:rsidRPr="008E6CDA">
        <w:rPr>
          <w:rFonts w:cs="Times New Roman"/>
        </w:rPr>
        <w:t>MISA được vinh danh 02 Giải thưởng Sao Khuê cho các giải pháp chuyển đổi số: Dịch vụ chữ ký số từ xa MISA eSign giành giải thưởng tại hạng mục Cộng đồng và người dân, lĩnh vực Công dân số; Bộ giải pháp quản trị nhân sự toàn diện MISA AMIS HRM được xếp hạng</w:t>
      </w:r>
      <w:r w:rsidRPr="008E6CDA">
        <w:rPr>
          <w:rFonts w:cs="Times New Roman"/>
        </w:rPr>
        <w:t xml:space="preserve"> 5 sao tại lĩnh vực Quản trị nhân lực. MISA cũng nhận danh hiệu Nhà cung cấp phần mềm điện toán đám mây tiêu biểu 2024, Top 10 bảng xếp hạng doanh nghiệp CNTT uy tín Việt Nam 2024; Top 1 nhà tuyển dụng được yêu thích – Ngành công nghệ thông tin năm 2023; T</w:t>
      </w:r>
      <w:r w:rsidRPr="008E6CDA">
        <w:rPr>
          <w:rFonts w:cs="Times New Roman"/>
        </w:rPr>
        <w:t>op 50 nhà tuyển dụng được yêu 5 thích – Khối doanh nghiệp lớn, Top 5 tổ chức chứng thực chữ ký số công cộng có chất lượng dịch vụ tốt nhất năm 2023.</w:t>
      </w:r>
    </w:p>
    <w:p w:rsidR="008A40DD" w:rsidRPr="008E6CDA" w:rsidRDefault="009B4131" w:rsidP="008E6CDA">
      <w:pPr>
        <w:pStyle w:val="Heading3"/>
        <w:spacing w:before="120" w:beforeAutospacing="0" w:after="120" w:afterAutospacing="0"/>
        <w:ind w:firstLine="720"/>
        <w:jc w:val="both"/>
        <w:rPr>
          <w:sz w:val="28"/>
          <w:szCs w:val="28"/>
        </w:rPr>
      </w:pPr>
      <w:bookmarkStart w:id="29" w:name="_heading=h.4wubhrgwec0n" w:colFirst="0" w:colLast="0"/>
      <w:bookmarkEnd w:id="29"/>
      <w:r w:rsidRPr="008E6CDA">
        <w:rPr>
          <w:sz w:val="28"/>
          <w:szCs w:val="28"/>
        </w:rPr>
        <w:lastRenderedPageBreak/>
        <w:t>4. Công ty cổ phần Tập đoàn Công nghệ CMC</w:t>
      </w:r>
    </w:p>
    <w:p w:rsidR="008A40DD" w:rsidRPr="008E6CDA" w:rsidRDefault="009B4131" w:rsidP="008E6CDA">
      <w:pPr>
        <w:spacing w:before="120" w:after="120" w:line="240" w:lineRule="auto"/>
        <w:ind w:firstLine="720"/>
        <w:jc w:val="both"/>
        <w:rPr>
          <w:rFonts w:cs="Times New Roman"/>
        </w:rPr>
      </w:pPr>
      <w:r w:rsidRPr="008E6CDA">
        <w:rPr>
          <w:rFonts w:cs="Times New Roman"/>
        </w:rPr>
        <w:t>* Hoạt động nổi bật:</w:t>
      </w:r>
    </w:p>
    <w:p w:rsidR="008A40DD" w:rsidRPr="008E6CDA" w:rsidRDefault="009B4131" w:rsidP="008E6CDA">
      <w:pPr>
        <w:spacing w:before="120" w:after="120" w:line="240" w:lineRule="auto"/>
        <w:ind w:firstLine="720"/>
        <w:jc w:val="both"/>
        <w:rPr>
          <w:rFonts w:cs="Times New Roman"/>
        </w:rPr>
      </w:pPr>
      <w:r w:rsidRPr="008E6CDA">
        <w:rPr>
          <w:rFonts w:cs="Times New Roman"/>
        </w:rPr>
        <w:t>Trong Quý III/2024, CMC đã đạt được một số g</w:t>
      </w:r>
      <w:r w:rsidRPr="008E6CDA">
        <w:rPr>
          <w:rFonts w:cs="Times New Roman"/>
        </w:rPr>
        <w:t>iải thưởng quan trọng và được ghi nhận trong một số hoạt động nổi bật:</w:t>
      </w:r>
    </w:p>
    <w:p w:rsidR="008A40DD" w:rsidRPr="008E6CDA" w:rsidRDefault="009B4131" w:rsidP="008E6CDA">
      <w:pPr>
        <w:spacing w:before="120" w:after="120" w:line="240" w:lineRule="auto"/>
        <w:ind w:firstLine="720"/>
        <w:jc w:val="both"/>
        <w:rPr>
          <w:rFonts w:cs="Times New Roman"/>
        </w:rPr>
      </w:pPr>
      <w:r w:rsidRPr="008E6CDA">
        <w:rPr>
          <w:rFonts w:cs="Times New Roman"/>
        </w:rPr>
        <w:t>- Tháng 7/2024: CMC Japan là Phó Chủ tịch Hiệp hội CĐS Việt Nam - Nhật Bản. CMC Global lập cú đúp giải thưởng kinh doanh quốc tế Globee lĩnh vực “Dịch vụ CNTT”. Trường Đại học CMC chính</w:t>
      </w:r>
      <w:r w:rsidRPr="008E6CDA">
        <w:rPr>
          <w:rFonts w:cs="Times New Roman"/>
        </w:rPr>
        <w:t xml:space="preserve"> thức ra mắt AI University: từ “Digital University” tới “AI University”. CMC đồng hành cùng Bộ TTTT hợp tác với VICICI xúc tiến đầu tư sản phẩm công nghệ số Make In VietNam.</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Tháng 8/2024: CMC Japan và CMC Korea vinh dự nhận bằng khen của Bộ Thông tin và </w:t>
      </w:r>
      <w:r w:rsidRPr="008E6CDA">
        <w:rPr>
          <w:rFonts w:cs="Times New Roman"/>
        </w:rPr>
        <w:t>Truyền thông. CMC Tân Thuận trở thành Datacenter đầu tiên đạt chứng chỉ Uptime Tier III về vận hành bền vững (TCOS) Việt Nam. CMC Telecom nhận giải thưởng quốc tế về trải nghiệm khách hàng suất sắc.</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Tháng 9/2024: CMC tổ chức Lễ công bố chiến lược Chuyển </w:t>
      </w:r>
      <w:r w:rsidRPr="008E6CDA">
        <w:rPr>
          <w:rFonts w:cs="Times New Roman"/>
        </w:rPr>
        <w:t>đổi AI Tập đoàn công nghệ CMC: “Enable Your AI-X”. CMC gia nhập Keidanren, khai trương văn phòng mới tại Nhật Bản. CMC Global khẳng định vị thế dẫn đầu với cú đúp Giải thưởng tại Asian Technology Excellance Award 2024. CMC TS đã vinh dự nhận giải MS Coutry</w:t>
      </w:r>
      <w:r w:rsidRPr="008E6CDA">
        <w:rPr>
          <w:rFonts w:cs="Times New Roman"/>
        </w:rPr>
        <w:t xml:space="preserve"> partner of the Year mảng modern work secure Productivity của hãng Microsoft. CMC Technology &amp; Solution (CMC TS) đã vinh dự nhận giải TOP 10 doanh nghiệp Tư vấn và phát triển dịch vụ, giải pháp CNTT, chuyển đổi số 2024 và giải thưởng Doanh nghiệp công nghệ</w:t>
      </w:r>
      <w:r w:rsidRPr="008E6CDA">
        <w:rPr>
          <w:rFonts w:cs="Times New Roman"/>
        </w:rPr>
        <w:t xml:space="preserve"> số Nghìn tỷ Việt Nam.</w:t>
      </w:r>
    </w:p>
    <w:p w:rsidR="008A40DD" w:rsidRPr="008E6CDA" w:rsidRDefault="009B4131" w:rsidP="008E6CDA">
      <w:pPr>
        <w:pStyle w:val="Heading3"/>
        <w:spacing w:before="120" w:beforeAutospacing="0" w:after="120" w:afterAutospacing="0"/>
        <w:ind w:firstLine="720"/>
        <w:jc w:val="both"/>
        <w:rPr>
          <w:sz w:val="28"/>
          <w:szCs w:val="28"/>
        </w:rPr>
      </w:pPr>
      <w:bookmarkStart w:id="30" w:name="_heading=h.mobf4n6rls4h" w:colFirst="0" w:colLast="0"/>
      <w:bookmarkEnd w:id="30"/>
      <w:r w:rsidRPr="008E6CDA">
        <w:rPr>
          <w:sz w:val="28"/>
          <w:szCs w:val="28"/>
        </w:rPr>
        <w:t>5. Công ty Cổ phần Bóng đèn Phích nước Rạng Đông</w:t>
      </w:r>
    </w:p>
    <w:p w:rsidR="008A40DD" w:rsidRPr="008E6CDA" w:rsidRDefault="009B4131" w:rsidP="008E6CDA">
      <w:pPr>
        <w:spacing w:before="120" w:after="120" w:line="240" w:lineRule="auto"/>
        <w:ind w:firstLine="720"/>
        <w:jc w:val="both"/>
        <w:rPr>
          <w:rFonts w:cs="Times New Roman"/>
        </w:rPr>
      </w:pPr>
      <w:r w:rsidRPr="008E6CDA">
        <w:rPr>
          <w:rFonts w:cs="Times New Roman"/>
        </w:rPr>
        <w:t>* Kết quả hoạt động sản xuất kinh doanh 9 tháng đầu năm 2024:</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ước đạt 6.486 tỷ, tăng 31% so cùng kỳ.;</w:t>
      </w:r>
    </w:p>
    <w:p w:rsidR="008A40DD" w:rsidRPr="008E6CDA" w:rsidRDefault="009B4131" w:rsidP="008E6CDA">
      <w:pPr>
        <w:spacing w:before="120" w:after="120" w:line="240" w:lineRule="auto"/>
        <w:ind w:firstLine="720"/>
        <w:jc w:val="both"/>
        <w:rPr>
          <w:rFonts w:cs="Times New Roman"/>
        </w:rPr>
      </w:pPr>
      <w:r w:rsidRPr="008E6CDA">
        <w:rPr>
          <w:rFonts w:cs="Times New Roman"/>
        </w:rPr>
        <w:t>- Chưa có số liệu nộp ngân sách và lợi nhuận 9 tháng song 6 tháng 2024</w:t>
      </w:r>
      <w:r w:rsidRPr="008E6CDA">
        <w:rPr>
          <w:rFonts w:cs="Times New Roman"/>
        </w:rPr>
        <w:t xml:space="preserve"> lợi nhuận tăng 13,8%, nộp ngân sách 78,9% (do chính sách giảm thuế hỗ trợ doanh nghiệp) so cùng kỳ.</w:t>
      </w:r>
    </w:p>
    <w:p w:rsidR="008A40DD" w:rsidRPr="008E6CDA" w:rsidRDefault="009B4131" w:rsidP="008E6CDA">
      <w:pPr>
        <w:spacing w:before="120" w:after="120" w:line="240" w:lineRule="auto"/>
        <w:ind w:firstLine="720"/>
        <w:jc w:val="both"/>
        <w:rPr>
          <w:rFonts w:cs="Times New Roman"/>
        </w:rPr>
      </w:pPr>
      <w:r w:rsidRPr="008E6CDA">
        <w:rPr>
          <w:rFonts w:cs="Times New Roman"/>
        </w:rPr>
        <w:t>* Hoạt động nổi bật:</w:t>
      </w:r>
    </w:p>
    <w:p w:rsidR="008A40DD" w:rsidRPr="008E6CDA" w:rsidRDefault="009B4131" w:rsidP="008E6CDA">
      <w:pPr>
        <w:pStyle w:val="Heading3"/>
        <w:spacing w:before="120" w:beforeAutospacing="0" w:after="120" w:afterAutospacing="0"/>
        <w:ind w:firstLine="720"/>
        <w:jc w:val="both"/>
        <w:rPr>
          <w:b w:val="0"/>
          <w:sz w:val="28"/>
          <w:szCs w:val="28"/>
        </w:rPr>
      </w:pPr>
      <w:bookmarkStart w:id="31" w:name="_heading=h.l80mudw1cxdu" w:colFirst="0" w:colLast="0"/>
      <w:bookmarkEnd w:id="31"/>
      <w:r w:rsidRPr="008E6CDA">
        <w:rPr>
          <w:b w:val="0"/>
          <w:sz w:val="28"/>
          <w:szCs w:val="28"/>
        </w:rPr>
        <w:t>Rạng Đông đã đưa vào hoạt động thành công Trung tâm Số Điều hành Sản xuất - Kinh doanh. Toàn bộ hoạt động của Công ty đã được thể hiện</w:t>
      </w:r>
      <w:r w:rsidRPr="008E6CDA">
        <w:rPr>
          <w:b w:val="0"/>
          <w:sz w:val="28"/>
          <w:szCs w:val="28"/>
        </w:rPr>
        <w:t xml:space="preserve"> trên bản sao số. Đã bước đầu định hình Bộ GEN Số trong một doanh nghiệp thời đại số, mọi hoạt động được tương tác, quyết định trong thế giới Thực - Ảo được tối ưu hóa.</w:t>
      </w:r>
    </w:p>
    <w:p w:rsidR="008A40DD" w:rsidRPr="008E6CDA" w:rsidRDefault="009B4131" w:rsidP="008E6CDA">
      <w:pPr>
        <w:pStyle w:val="Heading3"/>
        <w:spacing w:before="120" w:beforeAutospacing="0" w:after="120" w:afterAutospacing="0"/>
        <w:ind w:firstLine="720"/>
        <w:jc w:val="both"/>
        <w:rPr>
          <w:b w:val="0"/>
          <w:sz w:val="28"/>
          <w:szCs w:val="28"/>
        </w:rPr>
      </w:pPr>
      <w:bookmarkStart w:id="32" w:name="_heading=h.ux6uj2ycdv9e" w:colFirst="0" w:colLast="0"/>
      <w:bookmarkEnd w:id="32"/>
      <w:r w:rsidRPr="008E6CDA">
        <w:rPr>
          <w:sz w:val="28"/>
          <w:szCs w:val="28"/>
        </w:rPr>
        <w:t xml:space="preserve">- </w:t>
      </w:r>
      <w:r w:rsidRPr="008E6CDA">
        <w:rPr>
          <w:b w:val="0"/>
          <w:sz w:val="28"/>
          <w:szCs w:val="28"/>
        </w:rPr>
        <w:t xml:space="preserve">Ngày 05/10/2024 hưởng ứng ngày Chuyển đổi số Quốc gia 10/10/2024, Rạng Đông  tổ chức </w:t>
      </w:r>
      <w:r w:rsidRPr="008E6CDA">
        <w:rPr>
          <w:b w:val="0"/>
          <w:sz w:val="28"/>
          <w:szCs w:val="28"/>
        </w:rPr>
        <w:t>“Rạng Đông Tech Day 10” nhằm tổng kết các thử nghiệm đột phá đưa Rạng Đông chuyển mình trong kỷ nguyên mới với phương thức sản xuất tiên tiến, hiện đại - phương thức sản xuất Số &amp; Xanh.</w:t>
      </w:r>
    </w:p>
    <w:p w:rsidR="008A40DD" w:rsidRPr="008E6CDA" w:rsidRDefault="009B4131" w:rsidP="008E6CDA">
      <w:pPr>
        <w:pStyle w:val="Heading3"/>
        <w:spacing w:before="120" w:beforeAutospacing="0" w:after="120" w:afterAutospacing="0"/>
        <w:ind w:firstLine="720"/>
        <w:jc w:val="both"/>
        <w:rPr>
          <w:b w:val="0"/>
          <w:sz w:val="28"/>
          <w:szCs w:val="28"/>
        </w:rPr>
      </w:pPr>
      <w:bookmarkStart w:id="33" w:name="_heading=h.7343p0c7zqoh" w:colFirst="0" w:colLast="0"/>
      <w:bookmarkEnd w:id="33"/>
      <w:r w:rsidRPr="008E6CDA">
        <w:rPr>
          <w:b w:val="0"/>
          <w:sz w:val="28"/>
          <w:szCs w:val="28"/>
        </w:rPr>
        <w:t>- Rạng Đông phấn đấu đến 2030 là một trong 120 doanh nghiệp dân tộc do</w:t>
      </w:r>
      <w:r w:rsidRPr="008E6CDA">
        <w:rPr>
          <w:b w:val="0"/>
          <w:sz w:val="28"/>
          <w:szCs w:val="28"/>
        </w:rPr>
        <w:t>anh thu tầm tỷ đô, dẫn đầu chuỗi cung ứng Smart Home tại Việt Nam, có thương hiệu tầm khu vực.</w:t>
      </w:r>
    </w:p>
    <w:p w:rsidR="008A40DD" w:rsidRPr="008E6CDA" w:rsidRDefault="009B4131" w:rsidP="008E6CDA">
      <w:pPr>
        <w:pStyle w:val="Heading3"/>
        <w:spacing w:before="120" w:beforeAutospacing="0" w:after="120" w:afterAutospacing="0"/>
        <w:ind w:firstLine="720"/>
        <w:jc w:val="both"/>
        <w:rPr>
          <w:sz w:val="28"/>
          <w:szCs w:val="28"/>
        </w:rPr>
      </w:pPr>
      <w:bookmarkStart w:id="34" w:name="_heading=h.h7ag8ur70ey2" w:colFirst="0" w:colLast="0"/>
      <w:bookmarkEnd w:id="34"/>
      <w:r w:rsidRPr="008E6CDA">
        <w:rPr>
          <w:sz w:val="28"/>
          <w:szCs w:val="28"/>
        </w:rPr>
        <w:lastRenderedPageBreak/>
        <w:t>6. Công ty Smarthub Logistics Technology (VSL)</w:t>
      </w:r>
    </w:p>
    <w:p w:rsidR="008A40DD" w:rsidRPr="008E6CDA" w:rsidRDefault="009B4131" w:rsidP="008E6CDA">
      <w:pPr>
        <w:spacing w:before="120" w:after="120" w:line="240" w:lineRule="auto"/>
        <w:ind w:firstLine="720"/>
        <w:jc w:val="both"/>
        <w:rPr>
          <w:rFonts w:cs="Times New Roman"/>
        </w:rPr>
      </w:pPr>
      <w:r w:rsidRPr="008E6CDA">
        <w:rPr>
          <w:rFonts w:cs="Times New Roman"/>
        </w:rPr>
        <w:t>* Kết quả hoạt động sản xuất kinh doanh Quý III/2024:</w:t>
      </w:r>
    </w:p>
    <w:p w:rsidR="008A40DD" w:rsidRPr="008E6CDA" w:rsidRDefault="009B4131" w:rsidP="008E6CDA">
      <w:pPr>
        <w:pStyle w:val="Heading3"/>
        <w:spacing w:before="120" w:beforeAutospacing="0" w:after="120" w:afterAutospacing="0"/>
        <w:ind w:firstLine="720"/>
        <w:jc w:val="both"/>
        <w:rPr>
          <w:b w:val="0"/>
          <w:sz w:val="28"/>
          <w:szCs w:val="28"/>
        </w:rPr>
      </w:pPr>
      <w:bookmarkStart w:id="35" w:name="_heading=h.a86kbcjvrp70" w:colFirst="0" w:colLast="0"/>
      <w:bookmarkEnd w:id="35"/>
      <w:r w:rsidRPr="008E6CDA">
        <w:rPr>
          <w:b w:val="0"/>
          <w:sz w:val="28"/>
          <w:szCs w:val="28"/>
        </w:rPr>
        <w:t>- SLT tiếp tục đẩy mạnh công tác hướng dẫn, đào tạo</w:t>
      </w:r>
      <w:r w:rsidRPr="008E6CDA">
        <w:rPr>
          <w:b w:val="0"/>
          <w:sz w:val="28"/>
          <w:szCs w:val="28"/>
        </w:rPr>
        <w:t xml:space="preserve"> nhân sự cho các Cảng trong việc sử dụng thành thạo các quy trình đối với phần mềm và nền tảng khai thác Kho/Bãi/Cảng, góp phần số hóa toàn bộ hoạt động tại đơn vị.</w:t>
      </w:r>
    </w:p>
    <w:p w:rsidR="008A40DD" w:rsidRPr="008E6CDA" w:rsidRDefault="009B4131" w:rsidP="008E6CDA">
      <w:pPr>
        <w:pStyle w:val="Heading3"/>
        <w:spacing w:before="120" w:beforeAutospacing="0" w:after="120" w:afterAutospacing="0"/>
        <w:ind w:firstLine="720"/>
        <w:jc w:val="both"/>
        <w:rPr>
          <w:b w:val="0"/>
          <w:sz w:val="28"/>
          <w:szCs w:val="28"/>
        </w:rPr>
      </w:pPr>
      <w:bookmarkStart w:id="36" w:name="_heading=h.dpmcqozokmv" w:colFirst="0" w:colLast="0"/>
      <w:bookmarkEnd w:id="36"/>
      <w:r w:rsidRPr="008E6CDA">
        <w:rPr>
          <w:b w:val="0"/>
          <w:sz w:val="28"/>
          <w:szCs w:val="28"/>
        </w:rPr>
        <w:t>- Tiếp tục phát triển ứng dụng công nghệ trí tuệ nhân tạ</w:t>
      </w:r>
      <w:r w:rsidRPr="008E6CDA">
        <w:rPr>
          <w:b w:val="0"/>
          <w:sz w:val="28"/>
          <w:szCs w:val="28"/>
        </w:rPr>
        <w:t xml:space="preserve">o (AI) cho Cảng Nam Đình Vũ đồng thời xúc tiến mở rộng ứng dụng này đối với đơn vị thuộc tập đoàn Gemadept, số hóa và hiện đại hóa công tác xác thực giao nhận hàng hóa tự động, cung cấp hình ảnh, dữ liệu cho cơ quan Hải quan, Cảng vụ </w:t>
      </w:r>
      <w:r w:rsidRPr="008E6CDA">
        <w:rPr>
          <w:b w:val="0"/>
          <w:sz w:val="28"/>
          <w:szCs w:val="28"/>
        </w:rPr>
        <w:t>để giám sát quản lý, chống gian lận thương mại.</w:t>
      </w:r>
    </w:p>
    <w:p w:rsidR="008A40DD" w:rsidRPr="008E6CDA" w:rsidRDefault="009B4131" w:rsidP="008E6CDA">
      <w:pPr>
        <w:pStyle w:val="Heading3"/>
        <w:spacing w:before="120" w:beforeAutospacing="0" w:after="120" w:afterAutospacing="0"/>
        <w:ind w:firstLine="720"/>
        <w:jc w:val="both"/>
        <w:rPr>
          <w:b w:val="0"/>
          <w:sz w:val="28"/>
          <w:szCs w:val="28"/>
        </w:rPr>
      </w:pPr>
      <w:bookmarkStart w:id="37" w:name="_heading=h.dgde9kmodlix" w:colFirst="0" w:colLast="0"/>
      <w:bookmarkEnd w:id="37"/>
      <w:r w:rsidRPr="008E6CDA">
        <w:rPr>
          <w:b w:val="0"/>
          <w:sz w:val="28"/>
          <w:szCs w:val="28"/>
        </w:rPr>
        <w:t>- Nền tảng Vietnam Smarthub Logistics (VSL) Đã hoàn thành tích hợp cổng thanh toán và dịch vụ bảo lãnh online (BIDV), dịch vụ bảo hiểm hàng hóa xuất nhập khẩu (MIC).</w:t>
      </w:r>
    </w:p>
    <w:p w:rsidR="008A40DD" w:rsidRPr="008E6CDA" w:rsidRDefault="009B4131" w:rsidP="008E6CDA">
      <w:pPr>
        <w:pStyle w:val="Heading3"/>
        <w:spacing w:before="120" w:beforeAutospacing="0" w:after="120" w:afterAutospacing="0"/>
        <w:ind w:firstLine="720"/>
        <w:jc w:val="both"/>
        <w:rPr>
          <w:b w:val="0"/>
          <w:sz w:val="28"/>
          <w:szCs w:val="28"/>
        </w:rPr>
      </w:pPr>
      <w:bookmarkStart w:id="38" w:name="_heading=h.cqlliu7enxxe" w:colFirst="0" w:colLast="0"/>
      <w:bookmarkEnd w:id="38"/>
      <w:r w:rsidRPr="008E6CDA">
        <w:rPr>
          <w:b w:val="0"/>
          <w:sz w:val="28"/>
          <w:szCs w:val="28"/>
        </w:rPr>
        <w:t>- Tư vấn, thiết kế nền tản</w:t>
      </w:r>
      <w:r w:rsidRPr="008E6CDA">
        <w:rPr>
          <w:b w:val="0"/>
          <w:sz w:val="28"/>
          <w:szCs w:val="28"/>
        </w:rPr>
        <w:t>g công nghệ đối với hoạt động khai thác của các cảng theo đề án Cảng mở trong cụm cảng khu vực Cái Mép – Thị Vải.</w:t>
      </w:r>
    </w:p>
    <w:p w:rsidR="008A40DD" w:rsidRPr="008E6CDA" w:rsidRDefault="009B4131" w:rsidP="008E6CDA">
      <w:pPr>
        <w:pStyle w:val="Heading3"/>
        <w:spacing w:before="120" w:beforeAutospacing="0" w:after="120" w:afterAutospacing="0"/>
        <w:ind w:firstLine="720"/>
        <w:jc w:val="both"/>
        <w:rPr>
          <w:b w:val="0"/>
          <w:sz w:val="28"/>
          <w:szCs w:val="28"/>
        </w:rPr>
      </w:pPr>
      <w:bookmarkStart w:id="39" w:name="_heading=h.3fm9pav5gw0v" w:colFirst="0" w:colLast="0"/>
      <w:bookmarkEnd w:id="39"/>
      <w:r w:rsidRPr="008E6CDA">
        <w:rPr>
          <w:b w:val="0"/>
          <w:sz w:val="28"/>
          <w:szCs w:val="28"/>
        </w:rPr>
        <w:t>- Công ty tiếp nhận gần 100 sinh viên của các trường đại học trong tháng 9/2024, điều này chứng mình cho sự t</w:t>
      </w:r>
      <w:r w:rsidRPr="008E6CDA">
        <w:rPr>
          <w:b w:val="0"/>
          <w:sz w:val="28"/>
          <w:szCs w:val="28"/>
        </w:rPr>
        <w:t>hành công của các đợt đào tạo trước đó, uy tín công ty ngày một lớn hơn trong ngành giáo dục Logistics.</w:t>
      </w:r>
    </w:p>
    <w:p w:rsidR="008A40DD" w:rsidRPr="008E6CDA" w:rsidRDefault="009B4131" w:rsidP="008E6CDA">
      <w:pPr>
        <w:pStyle w:val="Heading3"/>
        <w:spacing w:before="120" w:beforeAutospacing="0" w:after="120" w:afterAutospacing="0"/>
        <w:ind w:firstLine="720"/>
        <w:jc w:val="both"/>
        <w:rPr>
          <w:b w:val="0"/>
          <w:sz w:val="28"/>
          <w:szCs w:val="28"/>
        </w:rPr>
      </w:pPr>
      <w:bookmarkStart w:id="40" w:name="_heading=h.9zjle9myub7x" w:colFirst="0" w:colLast="0"/>
      <w:bookmarkEnd w:id="40"/>
      <w:r w:rsidRPr="008E6CDA">
        <w:rPr>
          <w:b w:val="0"/>
          <w:sz w:val="28"/>
          <w:szCs w:val="28"/>
        </w:rPr>
        <w:t>- Chia sẻ kinh nghiệm: Phối hợp chặt chẽ với Cơ quan nhà nước trong quá trình truyền thông, triển khai. (cụ thể là Bộ TTTT, Bộ GTVT, Tổng</w:t>
      </w:r>
      <w:r w:rsidRPr="008E6CDA">
        <w:rPr>
          <w:b w:val="0"/>
          <w:sz w:val="28"/>
          <w:szCs w:val="28"/>
        </w:rPr>
        <w:t xml:space="preserve"> cục Hải quan). Triển khai từng ứng dụng mang lại lợi ích cụ thể cho Doanh nghiệp, nâng cao nâng lực số cho nhân viên. Giúp mọi người nhận thức và cảm nhận hạnh phúc trong việc sử dụng công nghệ. Sản phẩm công nghệ phải thực tế, phải giải quyết từng khó kh</w:t>
      </w:r>
      <w:r w:rsidRPr="008E6CDA">
        <w:rPr>
          <w:b w:val="0"/>
          <w:sz w:val="28"/>
          <w:szCs w:val="28"/>
        </w:rPr>
        <w:t>ăn cho từng nghiệp vụ.</w:t>
      </w:r>
    </w:p>
    <w:p w:rsidR="008A40DD" w:rsidRPr="008E6CDA" w:rsidRDefault="009B4131" w:rsidP="008E6CDA">
      <w:pPr>
        <w:pStyle w:val="Heading3"/>
        <w:spacing w:before="120" w:beforeAutospacing="0" w:after="120" w:afterAutospacing="0"/>
        <w:ind w:firstLine="720"/>
        <w:jc w:val="both"/>
        <w:rPr>
          <w:sz w:val="28"/>
          <w:szCs w:val="28"/>
        </w:rPr>
      </w:pPr>
      <w:bookmarkStart w:id="41" w:name="_heading=h.7yxxp3lwkc1" w:colFirst="0" w:colLast="0"/>
      <w:bookmarkEnd w:id="41"/>
      <w:r w:rsidRPr="008E6CDA">
        <w:rPr>
          <w:sz w:val="28"/>
          <w:szCs w:val="28"/>
        </w:rPr>
        <w:t>7. Hội Tin học Việt Nam</w:t>
      </w:r>
    </w:p>
    <w:p w:rsidR="008A40DD" w:rsidRPr="008E6CDA" w:rsidRDefault="009B4131" w:rsidP="008E6CDA">
      <w:pPr>
        <w:pStyle w:val="Heading3"/>
        <w:spacing w:before="120" w:beforeAutospacing="0" w:after="120" w:afterAutospacing="0"/>
        <w:ind w:firstLine="720"/>
        <w:jc w:val="both"/>
        <w:rPr>
          <w:b w:val="0"/>
          <w:sz w:val="28"/>
          <w:szCs w:val="28"/>
        </w:rPr>
      </w:pPr>
      <w:bookmarkStart w:id="42" w:name="_heading=h.edwuduabnt5z" w:colFirst="0" w:colLast="0"/>
      <w:bookmarkEnd w:id="42"/>
      <w:r w:rsidRPr="008E6CDA">
        <w:rPr>
          <w:b w:val="0"/>
          <w:sz w:val="28"/>
          <w:szCs w:val="28"/>
        </w:rPr>
        <w:t>- Tháng 8/2024, BCH Hội Tin học Việt Nam đã công bố GS.TS Nguyễn Thanh Thuỷ đảm nhận chức danh Chủ tịch Hội Tin học Việt Nam nhiệm kỳ XI.</w:t>
      </w:r>
    </w:p>
    <w:p w:rsidR="008A40DD" w:rsidRPr="008E6CDA" w:rsidRDefault="009B4131" w:rsidP="008E6CDA">
      <w:pPr>
        <w:pStyle w:val="Heading3"/>
        <w:spacing w:before="120" w:beforeAutospacing="0" w:after="120" w:afterAutospacing="0"/>
        <w:ind w:firstLine="720"/>
        <w:jc w:val="both"/>
        <w:rPr>
          <w:b w:val="0"/>
          <w:sz w:val="28"/>
          <w:szCs w:val="28"/>
        </w:rPr>
      </w:pPr>
      <w:bookmarkStart w:id="43" w:name="_heading=h.1c207e2qqqdc" w:colFirst="0" w:colLast="0"/>
      <w:bookmarkEnd w:id="43"/>
      <w:r w:rsidRPr="008E6CDA">
        <w:rPr>
          <w:b w:val="0"/>
          <w:sz w:val="28"/>
          <w:szCs w:val="28"/>
        </w:rPr>
        <w:t>-Hội THVN đã đóng góp nhiều ý kiến cụ thể, thiết thực từ các chuyên gia</w:t>
      </w:r>
      <w:r w:rsidRPr="008E6CDA">
        <w:rPr>
          <w:b w:val="0"/>
          <w:sz w:val="28"/>
          <w:szCs w:val="28"/>
        </w:rPr>
        <w:t xml:space="preserve"> đầu ngành, đầu lĩnh vực về CNTT để phục vụ thẩm tra dự án Luật Công nghiệp công nghệ số.</w:t>
      </w:r>
    </w:p>
    <w:p w:rsidR="008A40DD" w:rsidRPr="008E6CDA" w:rsidRDefault="009B4131" w:rsidP="008E6CDA">
      <w:pPr>
        <w:pStyle w:val="Heading3"/>
        <w:spacing w:before="120" w:beforeAutospacing="0" w:after="120" w:afterAutospacing="0"/>
        <w:ind w:firstLine="720"/>
        <w:jc w:val="both"/>
        <w:rPr>
          <w:b w:val="0"/>
          <w:sz w:val="28"/>
          <w:szCs w:val="28"/>
        </w:rPr>
      </w:pPr>
      <w:bookmarkStart w:id="44" w:name="_heading=h.jd377jnper8j" w:colFirst="0" w:colLast="0"/>
      <w:bookmarkEnd w:id="44"/>
      <w:r w:rsidRPr="008E6CDA">
        <w:rPr>
          <w:b w:val="0"/>
          <w:sz w:val="28"/>
          <w:szCs w:val="28"/>
        </w:rPr>
        <w:t xml:space="preserve">- Tổ chức các Hội nghị, Hội thảo chuyên môn của các CLB FISU, VLSP, VFOSSA … điển hình: Ngày hội Phần mềm Tự do Nguồn mở (SFD) 2024 vào 28/09/2024tại trường Đại học Khoa học Xã hội và nhân Văn - ĐHQGHN với chủ đề: "Phần mềm nguồn mở, dữ liệu mở &amp; AI: Chìa </w:t>
      </w:r>
      <w:r w:rsidRPr="008E6CDA">
        <w:rPr>
          <w:b w:val="0"/>
          <w:sz w:val="28"/>
          <w:szCs w:val="28"/>
        </w:rPr>
        <w:t>khóa giúp nâng cao hiệu quả quản lý thông tin".</w:t>
      </w:r>
    </w:p>
    <w:p w:rsidR="008A40DD" w:rsidRPr="008E6CDA" w:rsidRDefault="009B4131" w:rsidP="008E6CDA">
      <w:pPr>
        <w:pStyle w:val="Heading3"/>
        <w:spacing w:before="120" w:beforeAutospacing="0" w:after="120" w:afterAutospacing="0"/>
        <w:ind w:firstLine="720"/>
        <w:jc w:val="both"/>
        <w:rPr>
          <w:b w:val="0"/>
          <w:sz w:val="28"/>
          <w:szCs w:val="28"/>
        </w:rPr>
      </w:pPr>
      <w:bookmarkStart w:id="45" w:name="_heading=h.gp18frqb09j2" w:colFirst="0" w:colLast="0"/>
      <w:bookmarkEnd w:id="45"/>
      <w:r w:rsidRPr="008E6CDA">
        <w:rPr>
          <w:b w:val="0"/>
          <w:sz w:val="28"/>
          <w:szCs w:val="28"/>
        </w:rPr>
        <w:t>- Hỗ trợ chuyên môn Hội thi Tin học trẻ toàn quốc (TW Đoàn TNCS) từ 31/7-9/8/2024;</w:t>
      </w:r>
    </w:p>
    <w:p w:rsidR="008A40DD" w:rsidRPr="008E6CDA" w:rsidRDefault="009B4131" w:rsidP="008E6CDA">
      <w:pPr>
        <w:pStyle w:val="Heading3"/>
        <w:spacing w:before="120" w:beforeAutospacing="0" w:after="120" w:afterAutospacing="0"/>
        <w:ind w:firstLine="720"/>
        <w:jc w:val="both"/>
        <w:rPr>
          <w:b w:val="0"/>
          <w:sz w:val="28"/>
          <w:szCs w:val="28"/>
        </w:rPr>
      </w:pPr>
      <w:bookmarkStart w:id="46" w:name="_heading=h.kp7lz2c5w2lq" w:colFirst="0" w:colLast="0"/>
      <w:bookmarkEnd w:id="46"/>
      <w:r w:rsidRPr="008E6CDA">
        <w:rPr>
          <w:b w:val="0"/>
          <w:sz w:val="28"/>
          <w:szCs w:val="28"/>
        </w:rPr>
        <w:t xml:space="preserve">- Hỗ trợ chuyên môn đội tuyển học sinh Việt Nam dự Olympic Tin học Quốc tế (IOI) tại Ai Cập từ 1 - 8/9/2024 với 2 Huy chương </w:t>
      </w:r>
      <w:r w:rsidRPr="008E6CDA">
        <w:rPr>
          <w:b w:val="0"/>
          <w:sz w:val="28"/>
          <w:szCs w:val="28"/>
        </w:rPr>
        <w:t>Vàng, 1 Bạc, 1 Đồng xếp hạng 4 toàn cầu;</w:t>
      </w:r>
    </w:p>
    <w:p w:rsidR="008A40DD" w:rsidRPr="008E6CDA" w:rsidRDefault="009B4131" w:rsidP="008E6CDA">
      <w:pPr>
        <w:pStyle w:val="Heading3"/>
        <w:spacing w:before="120" w:beforeAutospacing="0" w:after="120" w:afterAutospacing="0"/>
        <w:ind w:firstLine="720"/>
        <w:jc w:val="both"/>
        <w:rPr>
          <w:b w:val="0"/>
          <w:sz w:val="28"/>
          <w:szCs w:val="28"/>
        </w:rPr>
      </w:pPr>
      <w:bookmarkStart w:id="47" w:name="_heading=h.1gpismlaiphx" w:colFirst="0" w:colLast="0"/>
      <w:bookmarkEnd w:id="47"/>
      <w:r w:rsidRPr="008E6CDA">
        <w:rPr>
          <w:b w:val="0"/>
          <w:sz w:val="28"/>
          <w:szCs w:val="28"/>
        </w:rPr>
        <w:lastRenderedPageBreak/>
        <w:t>- Hỗ trợ chuyên môn đội tuyển học sinh Việt Nam dự Olympic Trí tuệ nhân tạo Quốc tế (IOAI) tại Bulgary vào tháng 9/2024 với thành tích 1 Huy chương Bạc và 1 huy chương Đồng xếp hạng 6 toàn cầu.</w:t>
      </w:r>
    </w:p>
    <w:p w:rsidR="008A40DD" w:rsidRPr="008E6CDA" w:rsidRDefault="009B4131" w:rsidP="008E6CDA">
      <w:pPr>
        <w:pStyle w:val="Heading3"/>
        <w:spacing w:before="120" w:beforeAutospacing="0" w:after="120" w:afterAutospacing="0"/>
        <w:ind w:firstLine="720"/>
        <w:jc w:val="both"/>
        <w:rPr>
          <w:b w:val="0"/>
          <w:sz w:val="28"/>
          <w:szCs w:val="28"/>
        </w:rPr>
      </w:pPr>
      <w:bookmarkStart w:id="48" w:name="_heading=h.xacjwytxsl4j" w:colFirst="0" w:colLast="0"/>
      <w:bookmarkEnd w:id="48"/>
      <w:r w:rsidRPr="008E6CDA">
        <w:rPr>
          <w:b w:val="0"/>
          <w:sz w:val="28"/>
          <w:szCs w:val="28"/>
        </w:rPr>
        <w:t>- Tổ chức các khoá bồ</w:t>
      </w:r>
      <w:r w:rsidRPr="008E6CDA">
        <w:rPr>
          <w:b w:val="0"/>
          <w:sz w:val="28"/>
          <w:szCs w:val="28"/>
        </w:rPr>
        <w:t>i dưỡng lập trình AI (3 khoá) cho các đối tượng học sinh trường chuyên THPT và sinh viên CNTT các trường THPT và Đại học.</w:t>
      </w:r>
    </w:p>
    <w:p w:rsidR="008A40DD" w:rsidRPr="008E6CDA" w:rsidRDefault="009B4131" w:rsidP="008E6CDA">
      <w:pPr>
        <w:pStyle w:val="Heading3"/>
        <w:spacing w:before="120" w:beforeAutospacing="0" w:after="120" w:afterAutospacing="0"/>
        <w:ind w:firstLine="720"/>
        <w:jc w:val="both"/>
        <w:rPr>
          <w:b w:val="0"/>
          <w:sz w:val="28"/>
          <w:szCs w:val="28"/>
        </w:rPr>
      </w:pPr>
      <w:bookmarkStart w:id="49" w:name="_heading=h.loj7kasvg6vd" w:colFirst="0" w:colLast="0"/>
      <w:bookmarkEnd w:id="49"/>
      <w:r w:rsidRPr="008E6CDA">
        <w:rPr>
          <w:b w:val="0"/>
          <w:sz w:val="28"/>
          <w:szCs w:val="28"/>
        </w:rPr>
        <w:t>- Đoàn Việt Nam với 3 đội tuyển tham dự Chung kết toàn cầu ICPC 2024 tại Astana Kazastan từ 15-20/9/2024, gồm các đội đến từ: trường Đ</w:t>
      </w:r>
      <w:r w:rsidRPr="008E6CDA">
        <w:rPr>
          <w:b w:val="0"/>
          <w:sz w:val="28"/>
          <w:szCs w:val="28"/>
        </w:rPr>
        <w:t>H Công nghệ - ĐHQGHN, ĐH KHTN – ĐHQG Tp HCM, ĐH Bách khoa HN</w:t>
      </w:r>
    </w:p>
    <w:p w:rsidR="008A40DD" w:rsidRPr="008E6CDA" w:rsidRDefault="009B4131" w:rsidP="008E6CDA">
      <w:pPr>
        <w:pStyle w:val="Heading2"/>
        <w:spacing w:before="120" w:beforeAutospacing="0" w:after="120" w:afterAutospacing="0"/>
        <w:ind w:firstLine="720"/>
        <w:jc w:val="both"/>
        <w:rPr>
          <w:sz w:val="28"/>
          <w:szCs w:val="28"/>
        </w:rPr>
      </w:pPr>
      <w:bookmarkStart w:id="50" w:name="_heading=h.hjx5ssu6ouud" w:colFirst="0" w:colLast="0"/>
      <w:bookmarkEnd w:id="50"/>
      <w:r w:rsidRPr="008E6CDA">
        <w:rPr>
          <w:sz w:val="28"/>
          <w:szCs w:val="28"/>
        </w:rPr>
        <w:t>IV. Lĩnh vực An toàn thông tin mạng</w:t>
      </w:r>
    </w:p>
    <w:p w:rsidR="008A40DD" w:rsidRPr="008E6CDA" w:rsidRDefault="009B4131" w:rsidP="008E6CDA">
      <w:pPr>
        <w:pStyle w:val="Heading3"/>
        <w:spacing w:before="120" w:beforeAutospacing="0" w:after="120" w:afterAutospacing="0"/>
        <w:ind w:firstLine="720"/>
        <w:jc w:val="both"/>
        <w:rPr>
          <w:sz w:val="28"/>
          <w:szCs w:val="28"/>
        </w:rPr>
      </w:pPr>
      <w:bookmarkStart w:id="51" w:name="_heading=h.fsa260cfk0wz" w:colFirst="0" w:colLast="0"/>
      <w:bookmarkEnd w:id="51"/>
      <w:r w:rsidRPr="008E6CDA">
        <w:rPr>
          <w:sz w:val="28"/>
          <w:szCs w:val="28"/>
        </w:rPr>
        <w:t>1. Công ty CP Công nghệ an ninh không gian mạng Việt Nam</w:t>
      </w:r>
    </w:p>
    <w:p w:rsidR="008A40DD" w:rsidRPr="008E6CDA" w:rsidRDefault="009B4131" w:rsidP="008E6CDA">
      <w:pPr>
        <w:spacing w:before="120" w:after="120" w:line="240" w:lineRule="auto"/>
        <w:ind w:firstLine="720"/>
        <w:jc w:val="both"/>
        <w:rPr>
          <w:rFonts w:cs="Times New Roman"/>
        </w:rPr>
      </w:pPr>
      <w:r w:rsidRPr="008E6CDA">
        <w:rPr>
          <w:rFonts w:cs="Times New Roman"/>
        </w:rPr>
        <w:t>- Doanh số tăng gấp 2.6 lần so với cùng kỳ 2023.</w:t>
      </w:r>
    </w:p>
    <w:p w:rsidR="008A40DD" w:rsidRPr="008E6CDA" w:rsidRDefault="009B4131" w:rsidP="008E6CDA">
      <w:pPr>
        <w:spacing w:before="120" w:after="120" w:line="240" w:lineRule="auto"/>
        <w:ind w:firstLine="720"/>
        <w:jc w:val="both"/>
        <w:rPr>
          <w:rFonts w:cs="Times New Roman"/>
        </w:rPr>
      </w:pPr>
      <w:r w:rsidRPr="008E6CDA">
        <w:rPr>
          <w:rFonts w:cs="Times New Roman"/>
        </w:rPr>
        <w:t>- Thực hiện các hoạt động thúc đẩy kinh doanh ATTT tại Campuchia: đã ký một số hợp đồng cung cấp dịch vụ ATTT.</w:t>
      </w:r>
    </w:p>
    <w:p w:rsidR="008A40DD" w:rsidRPr="008E6CDA" w:rsidRDefault="009B4131" w:rsidP="008E6CDA">
      <w:pPr>
        <w:spacing w:before="120" w:after="120" w:line="240" w:lineRule="auto"/>
        <w:ind w:firstLine="720"/>
        <w:jc w:val="both"/>
        <w:rPr>
          <w:rFonts w:cs="Times New Roman"/>
        </w:rPr>
      </w:pPr>
      <w:r w:rsidRPr="008E6CDA">
        <w:rPr>
          <w:rFonts w:cs="Times New Roman"/>
        </w:rPr>
        <w:t>- Doanh thu 73 tỷ đồng gấp 2,6 lần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Lợi nhuận (trước thuế) dự kiến đạt 5,5 tỷ đồng gấp 5 lần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w:t>
      </w:r>
      <w:r w:rsidRPr="008E6CDA">
        <w:rPr>
          <w:rFonts w:cs="Times New Roman"/>
        </w:rPr>
        <w:t xml:space="preserve"> Số tiền nộp ngân sách nhà nước 3 tỷ đồng.</w:t>
      </w:r>
    </w:p>
    <w:p w:rsidR="008A40DD" w:rsidRPr="008E6CDA" w:rsidRDefault="009B4131" w:rsidP="008E6CDA">
      <w:pPr>
        <w:pStyle w:val="Heading3"/>
        <w:spacing w:before="120" w:beforeAutospacing="0" w:after="120" w:afterAutospacing="0"/>
        <w:ind w:firstLine="720"/>
        <w:jc w:val="both"/>
        <w:rPr>
          <w:sz w:val="28"/>
          <w:szCs w:val="28"/>
        </w:rPr>
      </w:pPr>
      <w:bookmarkStart w:id="52" w:name="_heading=h.xcp4l2yuspae" w:colFirst="0" w:colLast="0"/>
      <w:bookmarkEnd w:id="52"/>
      <w:r w:rsidRPr="008E6CDA">
        <w:rPr>
          <w:sz w:val="28"/>
          <w:szCs w:val="28"/>
        </w:rPr>
        <w:t>2. Công ty Cổ phần BKAV</w:t>
      </w:r>
    </w:p>
    <w:p w:rsidR="008A40DD" w:rsidRPr="008E6CDA" w:rsidRDefault="009B4131" w:rsidP="008E6CDA">
      <w:pPr>
        <w:pStyle w:val="Heading3"/>
        <w:spacing w:before="120" w:beforeAutospacing="0" w:after="120" w:afterAutospacing="0"/>
        <w:ind w:firstLine="720"/>
        <w:jc w:val="both"/>
        <w:rPr>
          <w:b w:val="0"/>
          <w:sz w:val="28"/>
          <w:szCs w:val="28"/>
        </w:rPr>
      </w:pPr>
      <w:bookmarkStart w:id="53" w:name="_heading=h.qabjfc10ff2t" w:colFirst="0" w:colLast="0"/>
      <w:bookmarkEnd w:id="53"/>
      <w:r w:rsidRPr="008E6CDA">
        <w:rPr>
          <w:b w:val="0"/>
          <w:sz w:val="28"/>
          <w:szCs w:val="28"/>
        </w:rPr>
        <w:t>- Doanh thu dự kiến từ đầu năm đến hết Quý III/2024 đạt 94,74 % so với cùng kỳ năm 2023.</w:t>
      </w:r>
    </w:p>
    <w:p w:rsidR="008A40DD" w:rsidRPr="008E6CDA" w:rsidRDefault="009B4131" w:rsidP="008E6CDA">
      <w:pPr>
        <w:pStyle w:val="Heading3"/>
        <w:spacing w:before="120" w:beforeAutospacing="0" w:after="120" w:afterAutospacing="0"/>
        <w:ind w:firstLine="720"/>
        <w:jc w:val="both"/>
        <w:rPr>
          <w:b w:val="0"/>
          <w:sz w:val="28"/>
          <w:szCs w:val="28"/>
        </w:rPr>
      </w:pPr>
      <w:bookmarkStart w:id="54" w:name="_heading=h.jjys2g7snm5j" w:colFirst="0" w:colLast="0"/>
      <w:bookmarkEnd w:id="54"/>
      <w:r w:rsidRPr="008E6CDA">
        <w:rPr>
          <w:b w:val="0"/>
          <w:sz w:val="28"/>
          <w:szCs w:val="28"/>
        </w:rPr>
        <w:t>- Lợi nhuận dự kiến từ đầu năm đến hết Quý III/2024 gấp 2,88 lần so với cùng kỳ năm 2023.</w:t>
      </w:r>
    </w:p>
    <w:p w:rsidR="008A40DD" w:rsidRPr="008E6CDA" w:rsidRDefault="009B4131" w:rsidP="008E6CDA">
      <w:pPr>
        <w:pStyle w:val="Heading3"/>
        <w:spacing w:before="120" w:beforeAutospacing="0" w:after="120" w:afterAutospacing="0"/>
        <w:ind w:firstLine="720"/>
        <w:jc w:val="both"/>
        <w:rPr>
          <w:b w:val="0"/>
          <w:sz w:val="28"/>
          <w:szCs w:val="28"/>
        </w:rPr>
      </w:pPr>
      <w:bookmarkStart w:id="55" w:name="_heading=h.hygknvgk3fdn" w:colFirst="0" w:colLast="0"/>
      <w:bookmarkEnd w:id="55"/>
      <w:r w:rsidRPr="008E6CDA">
        <w:rPr>
          <w:b w:val="0"/>
          <w:sz w:val="28"/>
          <w:szCs w:val="28"/>
        </w:rPr>
        <w:t>- Nộp ngân</w:t>
      </w:r>
      <w:r w:rsidRPr="008E6CDA">
        <w:rPr>
          <w:b w:val="0"/>
          <w:sz w:val="28"/>
          <w:szCs w:val="28"/>
        </w:rPr>
        <w:t xml:space="preserve"> sách dự kiến từ đầu năm đến hết Quý 3/2024 đạt 86,59%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Tiếp tục triển khai cho nhiều cơ quan, tổ chức, doanh nghiệp trên cả nước sử dụng các nền tảng chuyển đổi số (trong bộ 44 nền tảng chuyển đổi số của Bkav) và các sản phẩm, gi</w:t>
      </w:r>
      <w:r w:rsidRPr="008E6CDA">
        <w:rPr>
          <w:rFonts w:cs="Times New Roman"/>
        </w:rPr>
        <w:t>ải pháp an ninh mạng của Bkav.</w:t>
      </w:r>
    </w:p>
    <w:p w:rsidR="008A40DD" w:rsidRPr="008E6CDA" w:rsidRDefault="009B4131" w:rsidP="008E6CDA">
      <w:pPr>
        <w:spacing w:before="120" w:after="120" w:line="240" w:lineRule="auto"/>
        <w:ind w:firstLine="720"/>
        <w:jc w:val="both"/>
        <w:rPr>
          <w:rFonts w:cs="Times New Roman"/>
        </w:rPr>
      </w:pPr>
      <w:r w:rsidRPr="008E6CDA">
        <w:rPr>
          <w:rFonts w:cs="Times New Roman"/>
        </w:rPr>
        <w:t>- Tư vấn, hỗ trợ xây dựng đề án Chuyển đổi số cho nhiều địa phương trên cả nước theo đúng định hướng của Chính phủ, tuân thủ khung kiến trúc CPĐT 3.0, kết nối Đề án 06 đã triển khai…</w:t>
      </w:r>
    </w:p>
    <w:p w:rsidR="008A40DD" w:rsidRPr="008E6CDA" w:rsidRDefault="009B4131" w:rsidP="008E6CDA">
      <w:pPr>
        <w:pStyle w:val="Heading3"/>
        <w:spacing w:before="120" w:beforeAutospacing="0" w:after="120" w:afterAutospacing="0"/>
        <w:ind w:firstLine="720"/>
        <w:jc w:val="both"/>
        <w:rPr>
          <w:sz w:val="28"/>
          <w:szCs w:val="28"/>
        </w:rPr>
      </w:pPr>
      <w:bookmarkStart w:id="56" w:name="_heading=h.tbat8rdw0uc5" w:colFirst="0" w:colLast="0"/>
      <w:bookmarkEnd w:id="56"/>
      <w:r w:rsidRPr="008E6CDA">
        <w:rPr>
          <w:sz w:val="28"/>
          <w:szCs w:val="28"/>
        </w:rPr>
        <w:t>3. Công ty Cổ phần An ninh mạng Viettel</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w:t>
      </w:r>
      <w:r w:rsidRPr="008E6CDA">
        <w:rPr>
          <w:rFonts w:cs="Times New Roman"/>
        </w:rPr>
        <w:t xml:space="preserve">Trong Quý III/2024 tổng doanh ước đạt </w:t>
      </w:r>
      <w:r w:rsidRPr="008E6CDA">
        <w:rPr>
          <w:rFonts w:cs="Times New Roman"/>
        </w:rPr>
        <w:t>169,7 tỷ</w:t>
      </w:r>
      <w:r w:rsidRPr="008E6CDA">
        <w:rPr>
          <w:rFonts w:cs="Times New Roman"/>
        </w:rPr>
        <w:t xml:space="preserve">, </w:t>
      </w:r>
      <w:r w:rsidRPr="008E6CDA">
        <w:rPr>
          <w:rFonts w:cs="Times New Roman"/>
        </w:rPr>
        <w:t>tăng trưởng 43% so với cùng kỳ Quý III/2023.</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w:t>
      </w:r>
      <w:r w:rsidRPr="008E6CDA">
        <w:rPr>
          <w:rFonts w:cs="Times New Roman"/>
        </w:rPr>
        <w:t>VCS đẩy mạnh nghiên cứu và phát triển các sản phẩm mới hiện có để đáp ứng nhu cầu thị trường Việt Nam và khẳng định vị thế tại thị trường quốc tế. Các sản phẩm v</w:t>
      </w:r>
      <w:r w:rsidRPr="008E6CDA">
        <w:rPr>
          <w:rFonts w:cs="Times New Roman"/>
        </w:rPr>
        <w:t>à dịch vụ an toàn thông tin của VCS đã đạt được nhiều thành tích đáng kể trên trường quốc tế. Chuyên gia của VCS đã lọt vào top 10 Windows Researchers được Top Microsoft (MSRC) công nhận.</w:t>
      </w:r>
    </w:p>
    <w:p w:rsidR="008A40DD" w:rsidRPr="008E6CDA" w:rsidRDefault="009B4131" w:rsidP="008E6CDA">
      <w:pPr>
        <w:spacing w:before="120" w:after="120" w:line="240" w:lineRule="auto"/>
        <w:ind w:left="280" w:firstLine="720"/>
        <w:jc w:val="both"/>
        <w:rPr>
          <w:rFonts w:cs="Times New Roman"/>
        </w:rPr>
      </w:pPr>
      <w:r w:rsidRPr="008E6CDA">
        <w:rPr>
          <w:rFonts w:cs="Times New Roman"/>
        </w:rPr>
        <w:lastRenderedPageBreak/>
        <w:t xml:space="preserve">- </w:t>
      </w:r>
      <w:r w:rsidRPr="008E6CDA">
        <w:rPr>
          <w:rFonts w:cs="Times New Roman"/>
        </w:rPr>
        <w:t>Trong quý III, VCS đã tổ chức chuỗi Hội thảo được thiết kế dành riêng cho nhóm ngành để nâng cao năng lực phòng thủ ATTT cho các tổ chức, doanh nghiệp. Đã tham gia Hội thảo “Chiến lược ứng phó Ransomware cho doanh nghiệp Sản xuất”, “Diễn đàn và triển lãm q</w:t>
      </w:r>
      <w:r w:rsidRPr="008E6CDA">
        <w:rPr>
          <w:rFonts w:cs="Times New Roman"/>
        </w:rPr>
        <w:t xml:space="preserve">uốc gia ngành Bảo hiểm 2024” và “Hội thảo – Triển lãm Vietnam Digital Finance 2024”. VCS tổ chức 2 Hội thảo ATTT Chuyên sâu “Xây dựng Chiến lược ứng phó với hiểm họa an ninh mạng cho doanh nghiệp”, tập trung vào các lĩnh vực: Thương mại điện tử, Bán buôn, </w:t>
      </w:r>
      <w:r w:rsidRPr="008E6CDA">
        <w:rPr>
          <w:rFonts w:cs="Times New Roman"/>
        </w:rPr>
        <w:t>Bán lẻ, Công nghệ tài chính (Fintech), Dịch vụ tài chính, Bảo hiểm, Logistics tại TP. Hà Nội &amp; TP. HCM.</w:t>
      </w:r>
    </w:p>
    <w:p w:rsidR="008A40DD" w:rsidRPr="008E6CDA" w:rsidRDefault="000E1A1E" w:rsidP="008E6CDA">
      <w:pPr>
        <w:pStyle w:val="Heading3"/>
        <w:spacing w:before="120" w:beforeAutospacing="0" w:after="120" w:afterAutospacing="0"/>
        <w:ind w:firstLine="720"/>
        <w:jc w:val="both"/>
        <w:rPr>
          <w:sz w:val="28"/>
          <w:szCs w:val="28"/>
        </w:rPr>
      </w:pPr>
      <w:bookmarkStart w:id="57" w:name="_heading=h.yhn1167tn32k" w:colFirst="0" w:colLast="0"/>
      <w:bookmarkEnd w:id="57"/>
      <w:r>
        <w:rPr>
          <w:sz w:val="28"/>
          <w:szCs w:val="28"/>
          <w:lang w:val="en-US"/>
        </w:rPr>
        <w:t>4</w:t>
      </w:r>
      <w:r w:rsidR="009B4131" w:rsidRPr="008E6CDA">
        <w:rPr>
          <w:sz w:val="28"/>
          <w:szCs w:val="28"/>
        </w:rPr>
        <w:t>. Công ty Cổ phần công nghệ thẻ Nacencomm (CA2)</w:t>
      </w:r>
    </w:p>
    <w:p w:rsidR="008A40DD" w:rsidRPr="008E6CDA" w:rsidRDefault="009B4131" w:rsidP="008E6CDA">
      <w:pPr>
        <w:spacing w:before="120" w:after="120" w:line="240" w:lineRule="auto"/>
        <w:ind w:firstLine="720"/>
        <w:jc w:val="both"/>
        <w:rPr>
          <w:rFonts w:cs="Times New Roman"/>
        </w:rPr>
      </w:pPr>
      <w:r w:rsidRPr="008E6CDA">
        <w:rPr>
          <w:rFonts w:cs="Times New Roman"/>
          <w:b/>
        </w:rPr>
        <w:t xml:space="preserve">- </w:t>
      </w:r>
      <w:r w:rsidRPr="008E6CDA">
        <w:rPr>
          <w:rFonts w:cs="Times New Roman"/>
        </w:rPr>
        <w:t>Tổng do</w:t>
      </w:r>
      <w:r w:rsidRPr="008E6CDA">
        <w:rPr>
          <w:rFonts w:cs="Times New Roman"/>
        </w:rPr>
        <w:t>anh thu Quý III năm 2024 ước đạt 7.546 triệu đồng bằng 78,61% so với cùng kỳ năm 2023 (9.599 triệu đồng). Trong đó doanh thu dịch vụ chữ ký số 7.609 triệu đồng bằng 89,83% so với cùng kỳ năm 2023 (8.470 triệu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Lợi nhuận trước thuế </w:t>
      </w:r>
      <w:r w:rsidRPr="008E6CDA">
        <w:rPr>
          <w:rFonts w:cs="Times New Roman"/>
          <w:highlight w:val="white"/>
        </w:rPr>
        <w:t>525</w:t>
      </w:r>
      <w:r w:rsidRPr="008E6CDA">
        <w:rPr>
          <w:rFonts w:cs="Times New Roman"/>
        </w:rPr>
        <w:t xml:space="preserve"> triệu đồng bằ</w:t>
      </w:r>
      <w:r w:rsidRPr="008E6CDA">
        <w:rPr>
          <w:rFonts w:cs="Times New Roman"/>
        </w:rPr>
        <w:t xml:space="preserve">ng </w:t>
      </w:r>
      <w:r w:rsidRPr="008E6CDA">
        <w:rPr>
          <w:rFonts w:cs="Times New Roman"/>
          <w:highlight w:val="white"/>
        </w:rPr>
        <w:t xml:space="preserve">72,21% </w:t>
      </w:r>
      <w:r w:rsidRPr="008E6CDA">
        <w:rPr>
          <w:rFonts w:cs="Times New Roman"/>
        </w:rPr>
        <w:t>so với cùng kỳ năm 2023 (</w:t>
      </w:r>
      <w:r w:rsidRPr="008E6CDA">
        <w:rPr>
          <w:rFonts w:cs="Times New Roman"/>
          <w:highlight w:val="white"/>
        </w:rPr>
        <w:t>680</w:t>
      </w:r>
      <w:r w:rsidRPr="008E6CDA">
        <w:rPr>
          <w:rFonts w:cs="Times New Roman"/>
        </w:rPr>
        <w:t xml:space="preserve"> triệu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Số tiền nộp NSNN </w:t>
      </w:r>
      <w:r w:rsidRPr="008E6CDA">
        <w:rPr>
          <w:rFonts w:cs="Times New Roman"/>
          <w:highlight w:val="white"/>
        </w:rPr>
        <w:t xml:space="preserve">1.561 </w:t>
      </w:r>
      <w:r w:rsidRPr="008E6CDA">
        <w:rPr>
          <w:rFonts w:cs="Times New Roman"/>
        </w:rPr>
        <w:t xml:space="preserve">triệu đồng bằng </w:t>
      </w:r>
      <w:r w:rsidRPr="008E6CDA">
        <w:rPr>
          <w:rFonts w:cs="Times New Roman"/>
          <w:highlight w:val="white"/>
        </w:rPr>
        <w:t xml:space="preserve">103,51% </w:t>
      </w:r>
      <w:r w:rsidRPr="008E6CDA">
        <w:rPr>
          <w:rFonts w:cs="Times New Roman"/>
        </w:rPr>
        <w:t>so với cùng kỳ năm 2023 (</w:t>
      </w:r>
      <w:r w:rsidRPr="008E6CDA">
        <w:rPr>
          <w:rFonts w:cs="Times New Roman"/>
          <w:highlight w:val="white"/>
        </w:rPr>
        <w:t>1.508</w:t>
      </w:r>
      <w:r w:rsidRPr="008E6CDA">
        <w:rPr>
          <w:rFonts w:cs="Times New Roman"/>
        </w:rPr>
        <w:t xml:space="preserve"> triệu đồng).</w:t>
      </w:r>
    </w:p>
    <w:p w:rsidR="008A40DD" w:rsidRPr="008E6CDA" w:rsidRDefault="009B4131" w:rsidP="008E6CDA">
      <w:pPr>
        <w:spacing w:before="120" w:after="120" w:line="240" w:lineRule="auto"/>
        <w:ind w:firstLine="720"/>
        <w:jc w:val="both"/>
        <w:rPr>
          <w:rFonts w:cs="Times New Roman"/>
        </w:rPr>
      </w:pPr>
      <w:r w:rsidRPr="008E6CDA">
        <w:rPr>
          <w:rFonts w:cs="Times New Roman"/>
        </w:rPr>
        <w:t>- Tham gia các chương trình thể thao và tuyên truyền trong chuỗi hoạt động kỷ niệm 10 năm thành lập Trung tâm C</w:t>
      </w:r>
      <w:r w:rsidRPr="008E6CDA">
        <w:rPr>
          <w:rFonts w:cs="Times New Roman"/>
        </w:rPr>
        <w:t>hứng thực điện tử quốc gia (NEAC).</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Tham dự Chương trình bình chọn Danh hiệu “Chìa khóa vàng” cho sản phẩm, giải pháp, dịch vụ, doanh nghiệp an toàn thông tin năm 2024 với hạng mục “Sản phẩm an toàn thông tin triển vọng xuất sắc” đối với </w:t>
      </w:r>
      <w:r w:rsidRPr="008E6CDA">
        <w:rPr>
          <w:rFonts w:cs="Times New Roman"/>
        </w:rPr>
        <w:t>giải pháp CA2 Remote Signing.</w:t>
      </w:r>
    </w:p>
    <w:p w:rsidR="008A40DD" w:rsidRPr="008E6CDA" w:rsidRDefault="009B4131" w:rsidP="008E6CDA">
      <w:pPr>
        <w:spacing w:before="120" w:after="120" w:line="240" w:lineRule="auto"/>
        <w:ind w:firstLine="720"/>
        <w:jc w:val="both"/>
        <w:rPr>
          <w:rFonts w:cs="Times New Roman"/>
        </w:rPr>
      </w:pPr>
      <w:r w:rsidRPr="008E6CDA">
        <w:rPr>
          <w:rFonts w:cs="Times New Roman"/>
        </w:rPr>
        <w:t>- Thực hiện nâng cấp sản phẩm hệ thống và dịch vụ hệ sinh thái CA2: CA2 EINVOICE, CA2 SIGN PLATFORM, CA2 REMOTE SIGNING…</w:t>
      </w:r>
    </w:p>
    <w:p w:rsidR="008A40DD" w:rsidRPr="008E6CDA" w:rsidRDefault="009B4131" w:rsidP="008E6CDA">
      <w:pPr>
        <w:spacing w:before="120" w:after="120" w:line="240" w:lineRule="auto"/>
        <w:ind w:firstLine="720"/>
        <w:jc w:val="both"/>
        <w:rPr>
          <w:rFonts w:cs="Times New Roman"/>
        </w:rPr>
      </w:pPr>
      <w:r w:rsidRPr="008E6CDA">
        <w:rPr>
          <w:rFonts w:cs="Times New Roman"/>
        </w:rPr>
        <w:t>- Được Trung tâm Chứng thực điện tử quốc gia gia hạn chứng thư số vào ngày 30/8/2024.</w:t>
      </w:r>
    </w:p>
    <w:p w:rsidR="008A40DD" w:rsidRPr="008E6CDA" w:rsidRDefault="009B4131" w:rsidP="008E6CDA">
      <w:pPr>
        <w:spacing w:before="120" w:after="120" w:line="240" w:lineRule="auto"/>
        <w:ind w:firstLine="720"/>
        <w:jc w:val="both"/>
        <w:rPr>
          <w:rFonts w:cs="Times New Roman"/>
        </w:rPr>
      </w:pPr>
      <w:r w:rsidRPr="008E6CDA">
        <w:rPr>
          <w:rFonts w:cs="Times New Roman"/>
        </w:rPr>
        <w:t>- Gia hạn chứng nhận ISO/IEC 27001: 2022</w:t>
      </w:r>
    </w:p>
    <w:p w:rsidR="008A40DD" w:rsidRPr="008E6CDA" w:rsidRDefault="000E1A1E" w:rsidP="008E6CDA">
      <w:pPr>
        <w:pStyle w:val="Heading3"/>
        <w:spacing w:before="120" w:beforeAutospacing="0" w:after="120" w:afterAutospacing="0"/>
        <w:ind w:firstLine="720"/>
        <w:jc w:val="both"/>
        <w:rPr>
          <w:sz w:val="28"/>
          <w:szCs w:val="28"/>
        </w:rPr>
      </w:pPr>
      <w:bookmarkStart w:id="58" w:name="_heading=h.5kxemepkdy44" w:colFirst="0" w:colLast="0"/>
      <w:bookmarkEnd w:id="58"/>
      <w:r>
        <w:rPr>
          <w:sz w:val="28"/>
          <w:szCs w:val="28"/>
          <w:lang w:val="en-US"/>
        </w:rPr>
        <w:t>5</w:t>
      </w:r>
      <w:r w:rsidR="009B4131" w:rsidRPr="008E6CDA">
        <w:rPr>
          <w:sz w:val="28"/>
          <w:szCs w:val="28"/>
        </w:rPr>
        <w:t>. Hiệp hội An toàn thông tin Việt Nam</w:t>
      </w:r>
    </w:p>
    <w:p w:rsidR="008A40DD" w:rsidRPr="008E6CDA" w:rsidRDefault="009B4131" w:rsidP="008E6CDA">
      <w:pPr>
        <w:spacing w:before="120" w:after="120" w:line="240" w:lineRule="auto"/>
        <w:ind w:firstLine="720"/>
        <w:jc w:val="both"/>
        <w:rPr>
          <w:rFonts w:cs="Times New Roman"/>
        </w:rPr>
      </w:pPr>
      <w:r w:rsidRPr="008E6CDA">
        <w:rPr>
          <w:rFonts w:cs="Times New Roman"/>
        </w:rPr>
        <w:t>- Tham gia đóng góp ý kiến vào quá trình xây dựng các văn bản quy phạm pháp luật về CNTT/ATTT và các chương trình, đề án của Bộ TT&amp;TT cùng các Bộ, ngành có liên quan.</w:t>
      </w:r>
    </w:p>
    <w:p w:rsidR="008A40DD" w:rsidRPr="008E6CDA" w:rsidRDefault="009B4131" w:rsidP="008E6CDA">
      <w:pPr>
        <w:spacing w:before="120" w:after="120" w:line="240" w:lineRule="auto"/>
        <w:ind w:firstLine="720"/>
        <w:jc w:val="both"/>
        <w:rPr>
          <w:rFonts w:cs="Times New Roman"/>
        </w:rPr>
      </w:pPr>
      <w:r w:rsidRPr="008E6CDA">
        <w:rPr>
          <w:rFonts w:cs="Times New Roman"/>
        </w:rPr>
        <w:t>- Phối hợ</w:t>
      </w:r>
      <w:r w:rsidRPr="008E6CDA">
        <w:rPr>
          <w:rFonts w:cs="Times New Roman"/>
        </w:rPr>
        <w:t>p với Đại học RMIT tổ chức các khóa đào tạo nâng cao nhận thức về ATTT cho các tổ chức, doanh nghiệp hội viên và đối tác (khóa đào tạo từ 1-2 ngày).</w:t>
      </w:r>
    </w:p>
    <w:p w:rsidR="008A40DD" w:rsidRPr="008E6CDA" w:rsidRDefault="009B4131" w:rsidP="008E6CDA">
      <w:pPr>
        <w:spacing w:before="120" w:after="120" w:line="240" w:lineRule="auto"/>
        <w:ind w:firstLine="720"/>
        <w:jc w:val="both"/>
        <w:rPr>
          <w:rFonts w:cs="Times New Roman"/>
        </w:rPr>
      </w:pPr>
      <w:r w:rsidRPr="008E6CDA">
        <w:rPr>
          <w:rFonts w:cs="Times New Roman"/>
        </w:rPr>
        <w:t>- Xây dựng và ban hành tiêu chuẩn cơ sở của Hiệp hội trong lĩnh vực bảo vệ trẻ em trên mạng: TCCS 03:2024/V</w:t>
      </w:r>
      <w:r w:rsidRPr="008E6CDA">
        <w:rPr>
          <w:rFonts w:cs="Times New Roman"/>
        </w:rPr>
        <w:t>NISA Yêu cầu kỹ thuật cơ bản đối với sản phẩm bảo vệ trẻ em trên môi trường mạng (ban hành trong tháng 7/2024).</w:t>
      </w:r>
    </w:p>
    <w:p w:rsidR="008A40DD" w:rsidRPr="008E6CDA" w:rsidRDefault="009B4131" w:rsidP="008E6CDA">
      <w:pPr>
        <w:spacing w:before="120" w:after="120" w:line="240" w:lineRule="auto"/>
        <w:ind w:firstLine="720"/>
        <w:jc w:val="both"/>
        <w:rPr>
          <w:rFonts w:cs="Times New Roman"/>
        </w:rPr>
      </w:pPr>
      <w:r w:rsidRPr="008E6CDA">
        <w:rPr>
          <w:rFonts w:cs="Times New Roman"/>
        </w:rPr>
        <w:lastRenderedPageBreak/>
        <w:t>- Triển khai chương trình bình chọn Chìa khóa vàng 2024 dành cho sản phẩm, dịch vụ, doanh nghiệp ATTT Việt Nam với 26 sản phẩm, dịch vụ của 13 d</w:t>
      </w:r>
      <w:r w:rsidRPr="008E6CDA">
        <w:rPr>
          <w:rFonts w:cs="Times New Roman"/>
        </w:rPr>
        <w:t>oanh nghiệp.</w:t>
      </w:r>
    </w:p>
    <w:p w:rsidR="008A40DD" w:rsidRPr="008E6CDA" w:rsidRDefault="009B4131" w:rsidP="008E6CDA">
      <w:pPr>
        <w:spacing w:before="120" w:after="120" w:line="240" w:lineRule="auto"/>
        <w:ind w:firstLine="720"/>
        <w:jc w:val="both"/>
        <w:rPr>
          <w:rFonts w:cs="Times New Roman"/>
        </w:rPr>
      </w:pPr>
      <w:r w:rsidRPr="008E6CDA">
        <w:rPr>
          <w:rFonts w:cs="Times New Roman"/>
        </w:rPr>
        <w:t>- Ngày 23/8/2024, tổ chức Hội thảo An toàn thông tin khu vực phía Nam 2024 tại TP. HCM theo hình thức trực tiếp và trực tuyến.</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V. Lĩnh vực Kinh tế số và Xã hội số</w:t>
      </w:r>
    </w:p>
    <w:p w:rsidR="008A40DD" w:rsidRPr="008E6CDA" w:rsidRDefault="000E1A1E" w:rsidP="008E6CDA">
      <w:pPr>
        <w:spacing w:before="120" w:after="120" w:line="240" w:lineRule="auto"/>
        <w:ind w:firstLine="720"/>
        <w:rPr>
          <w:rFonts w:cs="Times New Roman"/>
          <w:b/>
          <w:color w:val="000000"/>
        </w:rPr>
      </w:pPr>
      <w:r>
        <w:rPr>
          <w:rFonts w:cs="Times New Roman"/>
          <w:b/>
          <w:color w:val="000000"/>
          <w:lang w:val="en-US"/>
        </w:rPr>
        <w:t>1</w:t>
      </w:r>
      <w:r w:rsidR="009B4131" w:rsidRPr="008E6CDA">
        <w:rPr>
          <w:rFonts w:cs="Times New Roman"/>
          <w:b/>
          <w:color w:val="000000"/>
        </w:rPr>
        <w:t>. Công ty TNHH Cốc Cốc</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rPr>
      </w:pPr>
      <w:r w:rsidRPr="008E6CDA">
        <w:rPr>
          <w:rFonts w:cs="Times New Roman"/>
          <w:color w:val="000000"/>
        </w:rPr>
        <w:t>- Số lượng người dùng trung bình trong Quý III/2024: 30.673.133, tăng trưởng 1% so với cùng kỳ năm 2023. Dự báo tốc độ tăng trưởng người dùng trong Quý II/2024: 1%.</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rPr>
      </w:pPr>
      <w:r w:rsidRPr="008E6CDA">
        <w:rPr>
          <w:rFonts w:cs="Times New Roman"/>
          <w:color w:val="000000"/>
        </w:rPr>
        <w:t xml:space="preserve">- Đến thời điểm hiện tại, Cốc Cốc đang có trên 30 triệu người dùng, riêng công cụ tìm kiếm </w:t>
      </w:r>
      <w:r w:rsidRPr="008E6CDA">
        <w:rPr>
          <w:rFonts w:cs="Times New Roman"/>
          <w:color w:val="000000"/>
        </w:rPr>
        <w:t>Cốc Cốc đã thu hút hơn 600 triệu lượt truy vấn hàng tháng.</w:t>
      </w:r>
    </w:p>
    <w:p w:rsidR="008A40DD" w:rsidRPr="008E6CDA" w:rsidRDefault="009B4131" w:rsidP="008E6CDA">
      <w:pPr>
        <w:pBdr>
          <w:top w:val="nil"/>
          <w:left w:val="nil"/>
          <w:bottom w:val="nil"/>
          <w:right w:val="nil"/>
          <w:between w:val="nil"/>
        </w:pBdr>
        <w:spacing w:before="120" w:after="120" w:line="240" w:lineRule="auto"/>
        <w:ind w:firstLine="720"/>
        <w:jc w:val="both"/>
        <w:rPr>
          <w:rFonts w:cs="Times New Roman"/>
          <w:color w:val="000000"/>
        </w:rPr>
      </w:pPr>
      <w:r w:rsidRPr="008E6CDA">
        <w:rPr>
          <w:rFonts w:cs="Times New Roman"/>
          <w:b/>
          <w:color w:val="000000"/>
        </w:rPr>
        <w:t xml:space="preserve">- </w:t>
      </w:r>
      <w:r w:rsidRPr="008E6CDA">
        <w:rPr>
          <w:rFonts w:cs="Times New Roman"/>
          <w:color w:val="000000"/>
        </w:rPr>
        <w:t>Tham gia phối hợp với Cục ATTT trong dự án sản xuất series video đào tạo, hướng dẫn kỹ năng ATTT cho người dân. Dự kiến đến cuối năm 2024 sẽ hoàn thiện 13 video clip với nội dung trực quan, gần g</w:t>
      </w:r>
      <w:r w:rsidRPr="008E6CDA">
        <w:rPr>
          <w:rFonts w:cs="Times New Roman"/>
          <w:color w:val="000000"/>
        </w:rPr>
        <w:t>ũi, dễ hiểu, dễ nhớ, đăng tải trên các kênh truyền thông chính thống của Cục ATTT, đồng thời lan tỏa trên nền tảng số Cốc Cốc và các nền tảng MXH khác.</w:t>
      </w:r>
    </w:p>
    <w:p w:rsidR="008A40DD" w:rsidRPr="008E6CDA" w:rsidRDefault="009B4131" w:rsidP="008E6CDA">
      <w:pPr>
        <w:spacing w:before="120" w:after="120" w:line="240" w:lineRule="auto"/>
        <w:ind w:firstLine="720"/>
        <w:jc w:val="both"/>
        <w:rPr>
          <w:rFonts w:cs="Times New Roman"/>
        </w:rPr>
      </w:pPr>
      <w:r w:rsidRPr="008E6CDA">
        <w:rPr>
          <w:rFonts w:cs="Times New Roman"/>
        </w:rPr>
        <w:t>- Ngày 15/9 vừa qua, Cốc Cốc đã tổ chức thành công hội thảo chuyên môn Syscon 2024 tại Hà Nội, sự kiện t</w:t>
      </w:r>
      <w:r w:rsidRPr="008E6CDA">
        <w:rPr>
          <w:rFonts w:cs="Times New Roman"/>
        </w:rPr>
        <w:t>hường niên dành cho các chuyên gia và những người quan tâm tới lĩnh vực quản trị hệ thống thông tin. Sự kiện mang chủ đề “Đoàn kết và Nâng tầm”, thu hút hơn 120 khách mời tham dự, cùng thảo luận về 4 chủ đề: Ứng dụng mô hình lập trình hướng sự kiện nhằm nâ</w:t>
      </w:r>
      <w:r w:rsidRPr="008E6CDA">
        <w:rPr>
          <w:rFonts w:cs="Times New Roman"/>
        </w:rPr>
        <w:t>ng cao hiệu suất cho ứng dụng Python (Event-driven Programming in Python); Bảo vệ hạ tầng DNS trước các cuộc tấn công mạng; Giải pháp tích hợp CDC với Domain Driven Design để cải thiện hiệu quả và hiệu suất hệ thống; DevOps Team Topologies – Tối ưu hiệu qu</w:t>
      </w:r>
      <w:r w:rsidRPr="008E6CDA">
        <w:rPr>
          <w:rFonts w:cs="Times New Roman"/>
        </w:rPr>
        <w:t>ả quản trị và vận hành hệ thống bằng phương pháp xây dựng cấu trúc đội nhóm và văn hóa hợp tác phù hợp.</w:t>
      </w:r>
    </w:p>
    <w:p w:rsidR="008A40DD" w:rsidRPr="008E6CDA" w:rsidRDefault="000E1A1E" w:rsidP="008E6CDA">
      <w:pPr>
        <w:spacing w:before="120" w:after="120" w:line="240" w:lineRule="auto"/>
        <w:ind w:firstLine="720"/>
        <w:rPr>
          <w:rFonts w:cs="Times New Roman"/>
          <w:b/>
          <w:color w:val="000000"/>
        </w:rPr>
      </w:pPr>
      <w:r>
        <w:rPr>
          <w:rFonts w:cs="Times New Roman"/>
          <w:b/>
          <w:color w:val="000000"/>
          <w:lang w:val="en-US"/>
        </w:rPr>
        <w:t>2</w:t>
      </w:r>
      <w:r w:rsidR="009B4131" w:rsidRPr="008E6CDA">
        <w:rPr>
          <w:rFonts w:cs="Times New Roman"/>
          <w:b/>
          <w:color w:val="000000"/>
        </w:rPr>
        <w:t>. Công ty TNHH IOTLINK</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Kết quả hoạt động sản xuất kinh doanh Quý III/2024:</w:t>
      </w:r>
      <w:r w:rsidRPr="008E6CDA">
        <w:rPr>
          <w:rFonts w:cs="Times New Roman"/>
          <w:color w:val="000000"/>
        </w:rPr>
        <w:t xml:space="preserve"> </w:t>
      </w:r>
      <w:r w:rsidRPr="008E6CDA">
        <w:rPr>
          <w:rFonts w:cs="Times New Roman"/>
          <w:color w:val="000000"/>
        </w:rPr>
        <w:t xml:space="preserve"> Doanh thu dự kiến Quý III/: 9.3 tỷ đồng (tăng t</w:t>
      </w:r>
      <w:r w:rsidRPr="008E6CDA">
        <w:rPr>
          <w:rFonts w:cs="Times New Roman"/>
          <w:color w:val="000000"/>
        </w:rPr>
        <w:t>rưởng 134,8% so với cùng kỳ 2023 – 690 triệu đồng).</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Đưa sản phẩm nền tảng bản đồ số Map4D tham gia vào các dự án mang ý nghĩa lớn, đóng góp cho việc thúc đẩy tiến trình chuyển đổi số quốc gia. Nổi bật là các dự án về chuyển đổi số nông nghiệp; chuyển đổi</w:t>
      </w:r>
      <w:r w:rsidRPr="008E6CDA">
        <w:rPr>
          <w:rFonts w:cs="Times New Roman"/>
          <w:color w:val="000000"/>
        </w:rPr>
        <w:t xml:space="preserve"> số trong công tác quản lý khu cụm công nghiệp; chuyển đổi số trong công tác quản lý quy hoạch đất đai, đô thị; chuyển đổi số trong công tác quản lý, quảng bá du lịch; quản lý cây xanh, hệ thống cấp thoát nước, chống ngập lụt;…</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Tham gia các dự án lớn tại</w:t>
      </w:r>
      <w:r w:rsidRPr="008E6CDA">
        <w:rPr>
          <w:rFonts w:cs="Times New Roman"/>
          <w:color w:val="000000"/>
        </w:rPr>
        <w:t xml:space="preserve"> nhiều tỉnh/thành phố: Hà Nội, Lạng Sơn, Thái Nguyên, Hải Phòng, Quảng Ninh, Nam Định, Huế, Đà Nẵng, Quảng Ngãi, Lâm Đồng, Đắk Nông, Bình Phước, Tây Ninh, Bến Tre, Cần Thơ, Tiền Giang,…</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lastRenderedPageBreak/>
        <w:t>- Phát triển thành công các sản phẩm mới: Số hóa 3D và quản lý công tr</w:t>
      </w:r>
      <w:r w:rsidRPr="008E6CDA">
        <w:rPr>
          <w:rFonts w:cs="Times New Roman"/>
          <w:color w:val="000000"/>
        </w:rPr>
        <w:t>ình ngầm dựa trên nền tảng bản đồ số Map4D; ViGIS – Sản phẩm chuyên về GIS, có thể cho phép người dùng tùy biến các lớp dữ liệu một cách linh động, có thể tùy biến báo cáo, thống kê, chia sẻ dữ liệu, lưu trữ dữ liệu, tạo và chia sẻ bản đồ từ các lớp dữ liệ</w:t>
      </w:r>
      <w:r w:rsidRPr="008E6CDA">
        <w:rPr>
          <w:rFonts w:cs="Times New Roman"/>
          <w:color w:val="000000"/>
        </w:rPr>
        <w:t>u có sẵn,…</w:t>
      </w:r>
    </w:p>
    <w:p w:rsidR="008A40DD" w:rsidRPr="008E6CDA" w:rsidRDefault="009B4131" w:rsidP="008E6CDA">
      <w:pPr>
        <w:pStyle w:val="Heading2"/>
        <w:spacing w:before="120" w:beforeAutospacing="0" w:after="120" w:afterAutospacing="0"/>
        <w:ind w:firstLine="720"/>
        <w:jc w:val="both"/>
        <w:rPr>
          <w:b w:val="0"/>
          <w:color w:val="000000"/>
          <w:sz w:val="28"/>
          <w:szCs w:val="28"/>
        </w:rPr>
      </w:pPr>
      <w:r w:rsidRPr="008E6CDA">
        <w:rPr>
          <w:color w:val="000000"/>
          <w:sz w:val="28"/>
          <w:szCs w:val="28"/>
        </w:rPr>
        <w:t>VI. Lĩnh vực Công nghiệp công nghệ số</w:t>
      </w:r>
    </w:p>
    <w:p w:rsidR="008A40DD" w:rsidRPr="008E6CDA" w:rsidRDefault="000E1A1E" w:rsidP="008E6CDA">
      <w:pPr>
        <w:spacing w:before="120" w:after="120" w:line="240" w:lineRule="auto"/>
        <w:ind w:firstLine="720"/>
        <w:rPr>
          <w:rFonts w:cs="Times New Roman"/>
          <w:b/>
          <w:color w:val="000000"/>
        </w:rPr>
      </w:pPr>
      <w:r>
        <w:rPr>
          <w:rFonts w:cs="Times New Roman"/>
          <w:b/>
          <w:color w:val="000000"/>
        </w:rPr>
        <w:t>1</w:t>
      </w:r>
      <w:r w:rsidR="009B4131" w:rsidRPr="008E6CDA">
        <w:rPr>
          <w:rFonts w:cs="Times New Roman"/>
          <w:b/>
          <w:color w:val="000000"/>
        </w:rPr>
        <w:t>. Công ty cổ phần Giải pháp Thanh toán Việt Nam (VNPAY)</w:t>
      </w:r>
    </w:p>
    <w:p w:rsidR="008A40DD" w:rsidRPr="008E6CDA" w:rsidRDefault="009B4131" w:rsidP="008E6CDA">
      <w:pPr>
        <w:spacing w:before="120" w:after="120" w:line="240" w:lineRule="auto"/>
        <w:ind w:firstLine="720"/>
        <w:rPr>
          <w:rFonts w:cs="Times New Roman"/>
          <w:color w:val="000000"/>
        </w:rPr>
      </w:pPr>
      <w:r w:rsidRPr="008E6CDA">
        <w:rPr>
          <w:rFonts w:cs="Times New Roman"/>
          <w:color w:val="000000"/>
        </w:rPr>
        <w:t>- Kết quả hoạt động sản xuất kinh doanh Quý III/2024:</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xml:space="preserve">Về lĩnh vực viễn thông, doanh thu của Dịch vụ nội dung thông tin trên mạng viễn </w:t>
      </w:r>
      <w:r w:rsidRPr="008E6CDA">
        <w:rPr>
          <w:rFonts w:cs="Times New Roman"/>
          <w:color w:val="000000"/>
        </w:rPr>
        <w:t>thông di động (cung cấp qua tin nhắn ngắn) ước tính đạt khoảng hơn 2,6 tỷ đồng, tăng 6,16% so với cùng kỳ năm 2023; sản lượng Dịch vụ SMS Brandname trong Quý III/2024 ước đạt hơn 2,6 tỷ tin nhắn, tăng trưởng 6,16% so với Quý III/2023, tuy nhiên sản lượng l</w:t>
      </w:r>
      <w:r w:rsidRPr="008E6CDA">
        <w:rPr>
          <w:rFonts w:cs="Times New Roman"/>
          <w:color w:val="000000"/>
        </w:rPr>
        <w:t>ũy kế năm 2024 vẫn giảm 5,6 % so với cùng kỳ năm 2023.</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Hoạt động nổi bật:</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xml:space="preserve">+ Bằng nhiều nỗ lực nâng cấp, hoàn thiện, VNPAY đã nhận chứng chỉ bảo mật quốc tế PCI DSS 4.0 Level 1 từ tổ chức đánh giá quốc tế Control Case, là cấp độ cao nhất, dành cho 6 dịch </w:t>
      </w:r>
      <w:r w:rsidRPr="008E6CDA">
        <w:rPr>
          <w:rFonts w:cs="Times New Roman"/>
          <w:color w:val="000000"/>
        </w:rPr>
        <w:t>vụ cốt lõi mà VNPAY đang kinh doanh; đạt giải thưởng Top 10 Sao Khuê 2024 (VINASA);</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VNPAY đã hỗ trợ Tổng công ty Đường sắt Việt Nam trực tuyến hóa toàn bộ hoạt động mua vé tại các nhà ga cũng như trên nhiều nền tảng trực tuyến khác. Đây là một trong nhữn</w:t>
      </w:r>
      <w:r w:rsidRPr="008E6CDA">
        <w:rPr>
          <w:rFonts w:cs="Times New Roman"/>
          <w:color w:val="000000"/>
        </w:rPr>
        <w:t>g tiền đề quan trọng đối với định hướng xây dựng và khai thác một cách hiện đại, có hiệu quả tuyến đường sắt tốc độ cao trong tương lai.</w:t>
      </w:r>
    </w:p>
    <w:p w:rsidR="008A40DD" w:rsidRPr="008E6CDA" w:rsidRDefault="009B4131" w:rsidP="008E6CDA">
      <w:pPr>
        <w:pStyle w:val="Heading2"/>
        <w:spacing w:before="120" w:beforeAutospacing="0" w:after="120" w:afterAutospacing="0"/>
        <w:ind w:firstLine="720"/>
        <w:jc w:val="both"/>
        <w:rPr>
          <w:b w:val="0"/>
          <w:color w:val="000000"/>
          <w:sz w:val="28"/>
          <w:szCs w:val="28"/>
        </w:rPr>
      </w:pPr>
      <w:r w:rsidRPr="008E6CDA">
        <w:rPr>
          <w:color w:val="000000"/>
          <w:sz w:val="28"/>
          <w:szCs w:val="28"/>
        </w:rPr>
        <w:t>VII. Lĩnh vực Báo chí, truyền thông</w:t>
      </w:r>
    </w:p>
    <w:p w:rsidR="008A40DD" w:rsidRPr="008E6CDA" w:rsidRDefault="009B4131" w:rsidP="008E6CDA">
      <w:pPr>
        <w:pStyle w:val="Heading3"/>
        <w:spacing w:before="120" w:beforeAutospacing="0" w:after="120" w:afterAutospacing="0"/>
        <w:ind w:firstLine="720"/>
        <w:jc w:val="both"/>
        <w:rPr>
          <w:sz w:val="28"/>
          <w:szCs w:val="28"/>
        </w:rPr>
      </w:pPr>
      <w:r w:rsidRPr="008E6CDA">
        <w:rPr>
          <w:sz w:val="28"/>
          <w:szCs w:val="28"/>
        </w:rPr>
        <w:t xml:space="preserve">1. Báo Nhân dân </w:t>
      </w:r>
    </w:p>
    <w:p w:rsidR="008A40DD" w:rsidRPr="008E6CDA" w:rsidRDefault="009B4131" w:rsidP="008E6CDA">
      <w:pPr>
        <w:pStyle w:val="Heading3"/>
        <w:spacing w:before="120" w:beforeAutospacing="0" w:after="120" w:afterAutospacing="0"/>
        <w:ind w:firstLine="720"/>
        <w:jc w:val="both"/>
        <w:rPr>
          <w:b w:val="0"/>
          <w:sz w:val="28"/>
          <w:szCs w:val="28"/>
        </w:rPr>
      </w:pPr>
      <w:r w:rsidRPr="008E6CDA">
        <w:rPr>
          <w:b w:val="0"/>
          <w:sz w:val="28"/>
          <w:szCs w:val="28"/>
        </w:rPr>
        <w:t>- Báo Nhân dân</w:t>
      </w:r>
      <w:r w:rsidRPr="008E6CDA">
        <w:rPr>
          <w:sz w:val="28"/>
          <w:szCs w:val="28"/>
        </w:rPr>
        <w:t xml:space="preserve"> </w:t>
      </w:r>
      <w:r w:rsidRPr="008E6CDA">
        <w:rPr>
          <w:b w:val="0"/>
          <w:sz w:val="28"/>
          <w:szCs w:val="28"/>
        </w:rPr>
        <w:t>tiếp tục</w:t>
      </w:r>
      <w:r w:rsidRPr="008E6CDA">
        <w:rPr>
          <w:b w:val="0"/>
          <w:sz w:val="28"/>
          <w:szCs w:val="28"/>
        </w:rPr>
        <w:t xml:space="preserve"> bám sát sự chỉ đạo của BCT, BBT và thực tiễn cuộc sống, bảo đảm tuyên truyền có trọng tâm, trọng điểm trên các ấn phẩm và kênh truyền hình, thực hiện tốt nhiệm vụ chính trị, thông tin bao quát các lĩnh vực đời sống xã hội trong nước và thời sự quốc tế. Cá</w:t>
      </w:r>
      <w:r w:rsidRPr="008E6CDA">
        <w:rPr>
          <w:b w:val="0"/>
          <w:sz w:val="28"/>
          <w:szCs w:val="28"/>
        </w:rPr>
        <w:t>c ẩn phẩm báo in duy trì số lượng phát hành ổn định; báo điện tử bảo đảm cập nhật thường xuyên, kịp thời tin tức trong ngày; các chương trình truyền hình thực hiện đầy đủ theo kế hoạch, khung chương trình. Một số nội dung chính được tuyên truyền đậm nét tr</w:t>
      </w:r>
      <w:r w:rsidRPr="008E6CDA">
        <w:rPr>
          <w:b w:val="0"/>
          <w:sz w:val="28"/>
          <w:szCs w:val="28"/>
        </w:rPr>
        <w:t>ong quý III/2024:</w:t>
      </w:r>
    </w:p>
    <w:p w:rsidR="008A40DD" w:rsidRPr="008E6CDA" w:rsidRDefault="009B4131" w:rsidP="008E6CDA">
      <w:pPr>
        <w:pStyle w:val="Heading3"/>
        <w:spacing w:before="120" w:beforeAutospacing="0" w:after="120" w:afterAutospacing="0"/>
        <w:ind w:firstLine="720"/>
        <w:jc w:val="both"/>
        <w:rPr>
          <w:b w:val="0"/>
          <w:sz w:val="28"/>
          <w:szCs w:val="28"/>
        </w:rPr>
      </w:pPr>
      <w:r w:rsidRPr="008E6CDA">
        <w:rPr>
          <w:b w:val="0"/>
          <w:sz w:val="28"/>
          <w:szCs w:val="28"/>
        </w:rPr>
        <w:t>+ Chú trọng tuyên truyền thực hiện Nghị quyết Đại hội XIII của Đảng; công tác xây dựng, chỉnh đốn Đảng; công tác phòng chống tham nhũng, tiêu cực; đẩy mạnh học tập và làm theo tư tưởng, đạo đức, phong cách Hồ Chí Minh.</w:t>
      </w:r>
    </w:p>
    <w:p w:rsidR="008A40DD" w:rsidRPr="008E6CDA" w:rsidRDefault="009B4131" w:rsidP="008E6CDA">
      <w:pPr>
        <w:pStyle w:val="Heading3"/>
        <w:spacing w:before="120" w:beforeAutospacing="0" w:after="120" w:afterAutospacing="0"/>
        <w:ind w:firstLine="720"/>
        <w:jc w:val="both"/>
        <w:rPr>
          <w:b w:val="0"/>
          <w:sz w:val="28"/>
          <w:szCs w:val="28"/>
        </w:rPr>
      </w:pPr>
      <w:r w:rsidRPr="008E6CDA">
        <w:rPr>
          <w:b w:val="0"/>
          <w:sz w:val="28"/>
          <w:szCs w:val="28"/>
        </w:rPr>
        <w:t>+ Đăng nhiều chuyên</w:t>
      </w:r>
      <w:r w:rsidRPr="008E6CDA">
        <w:rPr>
          <w:b w:val="0"/>
          <w:sz w:val="28"/>
          <w:szCs w:val="28"/>
        </w:rPr>
        <w:t xml:space="preserve"> đề, bài viết về Lễ Quốc tang TBT Nguyễn Phú Trọng. Ra mắt nhiều chuyên trang đặc biệt như </w:t>
      </w:r>
      <w:r w:rsidRPr="008E6CDA">
        <w:rPr>
          <w:b w:val="0"/>
          <w:i/>
          <w:sz w:val="28"/>
          <w:szCs w:val="28"/>
        </w:rPr>
        <w:t>TBT Nguyễn Phú Trọng – Nhà lãnh đạo có tâm, có tầm của Đảng</w:t>
      </w:r>
      <w:r w:rsidRPr="008E6CDA">
        <w:rPr>
          <w:b w:val="0"/>
          <w:sz w:val="28"/>
          <w:szCs w:val="28"/>
        </w:rPr>
        <w:t>. Đồng thời giới thiệu cùng bạn đọc triển lãm ảnh về cố TBT tại trụ sở báo Nhân Dân.</w:t>
      </w:r>
    </w:p>
    <w:p w:rsidR="008A40DD" w:rsidRPr="008E6CDA" w:rsidRDefault="009B4131" w:rsidP="008E6CDA">
      <w:pPr>
        <w:pStyle w:val="Heading3"/>
        <w:spacing w:before="120" w:beforeAutospacing="0" w:after="120" w:afterAutospacing="0"/>
        <w:ind w:firstLine="720"/>
        <w:jc w:val="both"/>
        <w:rPr>
          <w:b w:val="0"/>
          <w:sz w:val="28"/>
          <w:szCs w:val="28"/>
        </w:rPr>
      </w:pPr>
      <w:r w:rsidRPr="008E6CDA">
        <w:rPr>
          <w:b w:val="0"/>
          <w:sz w:val="28"/>
          <w:szCs w:val="28"/>
        </w:rPr>
        <w:lastRenderedPageBreak/>
        <w:t>+ Thông tin đầy đủ về</w:t>
      </w:r>
      <w:r w:rsidRPr="008E6CDA">
        <w:rPr>
          <w:b w:val="0"/>
          <w:sz w:val="28"/>
          <w:szCs w:val="28"/>
        </w:rPr>
        <w:t xml:space="preserve"> hoạt động của Lãnh đạo Đảng và Nhà nước. Bám sát và đưa tin về hoạt động của các Ban Chỉ đạo TW; công tác phòng, chống tham nhũng, tiêu cưc, công tác kiểm tra, giảm sát và thi hành kỷ luật trong Đảng, kết quả điều tra, xét xử các vụ án lớn, tập trung các </w:t>
      </w:r>
      <w:r w:rsidRPr="008E6CDA">
        <w:rPr>
          <w:b w:val="0"/>
          <w:sz w:val="28"/>
          <w:szCs w:val="28"/>
        </w:rPr>
        <w:t>chủ đề "nóng" đang được dư luận quan tâm; tuyên truyền các mặt đời sống KT-XH; thực hiện các bài đấu tranh bảo vệ nền tư tưởng, quan điểm, đường lối của Đảng, Nhà nước; phản bác các luận điệu sai trái của thế lực thù địch; tuyên truyền đậm nét về các dịp k</w:t>
      </w:r>
      <w:r w:rsidRPr="008E6CDA">
        <w:rPr>
          <w:b w:val="0"/>
          <w:sz w:val="28"/>
          <w:szCs w:val="28"/>
        </w:rPr>
        <w:t>ỷ niệm lớn.</w:t>
      </w:r>
    </w:p>
    <w:p w:rsidR="008A40DD" w:rsidRPr="008E6CDA" w:rsidRDefault="009B4131" w:rsidP="008E6CDA">
      <w:pPr>
        <w:pStyle w:val="Heading3"/>
        <w:spacing w:before="120" w:beforeAutospacing="0" w:after="120" w:afterAutospacing="0"/>
        <w:ind w:firstLine="720"/>
        <w:jc w:val="both"/>
        <w:rPr>
          <w:b w:val="0"/>
          <w:sz w:val="28"/>
          <w:szCs w:val="28"/>
        </w:rPr>
      </w:pPr>
      <w:r w:rsidRPr="008E6CDA">
        <w:rPr>
          <w:b w:val="0"/>
          <w:sz w:val="28"/>
          <w:szCs w:val="28"/>
        </w:rPr>
        <w:t>+ Tập trung tuyên truyền về Hội nghị Trung ương 10 (khóa XIII); các phiên họp bất thường của TW, QH; phiên họp định kỳ UBTV Quốc hội; các phiên họp Chính phủ. Phản ánh đầy đủ hoạt động đối ngoại của Lãnh đạo Đảng và Nhà nước.</w:t>
      </w:r>
    </w:p>
    <w:p w:rsidR="008A40DD" w:rsidRPr="008E6CDA" w:rsidRDefault="009B4131" w:rsidP="008E6CDA">
      <w:pPr>
        <w:pStyle w:val="Heading3"/>
        <w:spacing w:before="120" w:beforeAutospacing="0" w:after="120" w:afterAutospacing="0"/>
        <w:ind w:firstLine="720"/>
        <w:jc w:val="both"/>
        <w:rPr>
          <w:b w:val="0"/>
          <w:sz w:val="28"/>
          <w:szCs w:val="28"/>
        </w:rPr>
      </w:pPr>
      <w:r w:rsidRPr="008E6CDA">
        <w:rPr>
          <w:b w:val="0"/>
          <w:sz w:val="28"/>
          <w:szCs w:val="28"/>
        </w:rPr>
        <w:t>+ Theo sát diễn bi</w:t>
      </w:r>
      <w:r w:rsidRPr="008E6CDA">
        <w:rPr>
          <w:b w:val="0"/>
          <w:sz w:val="28"/>
          <w:szCs w:val="28"/>
        </w:rPr>
        <w:t>ến và cập nhật kịp thời cơn bão số 3.</w:t>
      </w:r>
    </w:p>
    <w:p w:rsidR="008A40DD" w:rsidRPr="008E6CDA" w:rsidRDefault="009B4131" w:rsidP="008E6CDA">
      <w:pPr>
        <w:pStyle w:val="Heading3"/>
        <w:spacing w:before="120" w:beforeAutospacing="0" w:after="120" w:afterAutospacing="0"/>
        <w:ind w:firstLine="720"/>
        <w:jc w:val="both"/>
        <w:rPr>
          <w:b w:val="0"/>
          <w:sz w:val="28"/>
          <w:szCs w:val="28"/>
        </w:rPr>
      </w:pPr>
      <w:r w:rsidRPr="008E6CDA">
        <w:rPr>
          <w:b w:val="0"/>
          <w:sz w:val="28"/>
          <w:szCs w:val="28"/>
        </w:rPr>
        <w:t xml:space="preserve">- Một số hoạt động nổi bật khác: Tổ chức Hội nghị phóng viên thường trú toàn quốc năm 2024; Tổ chức chương trình nghệ thuật </w:t>
      </w:r>
      <w:r w:rsidRPr="008E6CDA">
        <w:rPr>
          <w:b w:val="0"/>
          <w:i/>
          <w:sz w:val="28"/>
          <w:szCs w:val="28"/>
        </w:rPr>
        <w:t>Vĩ tuyến 17 – Khát vọng hòa bình</w:t>
      </w:r>
      <w:r w:rsidRPr="008E6CDA">
        <w:rPr>
          <w:b w:val="0"/>
          <w:sz w:val="28"/>
          <w:szCs w:val="28"/>
        </w:rPr>
        <w:t>; Đ/c Lê Quốc Minh dẫn đầu Đoàn đại biểu Đảng ta dự Hội thảo q</w:t>
      </w:r>
      <w:r w:rsidRPr="008E6CDA">
        <w:rPr>
          <w:b w:val="0"/>
          <w:sz w:val="28"/>
          <w:szCs w:val="28"/>
        </w:rPr>
        <w:t>uốc tế Các chính đảng và một xã hội mới lần thứ XXVIII tại Mexico;…</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2. Đài Truyền hình Việt Nam</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xml:space="preserve">- Trong quý III/2024, Đài THVN tiếp tục duy trì hoàn thành tốt nhiệm vụ chính trị được giao, bám sát chỉ đạo, định hướng của Đảng và Nhà nước, công tác chỉ đạo, điều hành của CP, TTgCP; chủ động phối hợp, hỗ trợ các Bộ, ngành, địa phương tổ chức phổ biến, </w:t>
      </w:r>
      <w:r w:rsidRPr="008E6CDA">
        <w:rPr>
          <w:rFonts w:cs="Times New Roman"/>
          <w:color w:val="000000"/>
        </w:rPr>
        <w:t xml:space="preserve">tuyên truyền sâu rộng các Nghị quyết, Chỉ thị, Quyết định, văn bản, đồng thời tăng cường sự theo dõi, giám sát về kết quả thực hiện các văn bản trên. Đặc biệt, trong thời điểm trước, trong và sau cơn bão số 3 (Yagi) và mưa lũ, Đài THVN huy động tối đa lực </w:t>
      </w:r>
      <w:r w:rsidRPr="008E6CDA">
        <w:rPr>
          <w:rFonts w:cs="Times New Roman"/>
          <w:color w:val="000000"/>
        </w:rPr>
        <w:t>lượng và thiết bị, ưu tiên khung sóng trên tất cả các kênh quốc gia và nền tảng số, nhất là kênh VTV1 để triển khai công tác thông tin, tuyên truyền về công tác phòng, chống bão, hoàn lưu sau bão, mưa lũ và công tác khắc phục hậu quả của các địa phương, nh</w:t>
      </w:r>
      <w:r w:rsidRPr="008E6CDA">
        <w:rPr>
          <w:rFonts w:cs="Times New Roman"/>
          <w:color w:val="000000"/>
        </w:rPr>
        <w:t>ân dân trên cả nước, nhất là các khu vực bị ảnh hưởng trực tiếp, góp phần giảm thiểu thiệt hại và ổn định tinh thần nhân dân.</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xml:space="preserve">- Quý III cũng là thời điểm Đài THVN thực hiện chuyển đổi nâng cấp đồng bộ nhiều hệ thống kỹ thuật phục vụ công tác sản xuất phát </w:t>
      </w:r>
      <w:r w:rsidRPr="008E6CDA">
        <w:rPr>
          <w:rFonts w:cs="Times New Roman"/>
          <w:color w:val="000000"/>
        </w:rPr>
        <w:t>sóng và tích cực chuẩn bị cho các hoạt động hưởng ứng ngày Chuyển đổi số Quốc gia 10/10.</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3. Thông tấn xã Việt Nam</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Trong quý III/2024, TTXVN đã phát số lượng thông tin cụ thể như sau: Thông tin trong nước 8.860 tin, bài; Thông tin thế giới: 18.470 tin, bài;</w:t>
      </w:r>
      <w:r w:rsidRPr="008E6CDA">
        <w:rPr>
          <w:rFonts w:cs="Times New Roman"/>
          <w:color w:val="000000"/>
        </w:rPr>
        <w:t xml:space="preserve"> Thông tin kinh tế: 6.640 tin, bài; Thông tin đối ngoại: 14.474 tin, bài bằng 10 ngữ </w:t>
      </w:r>
      <w:r w:rsidRPr="008E6CDA">
        <w:rPr>
          <w:rFonts w:cs="Times New Roman"/>
          <w:i/>
          <w:color w:val="000000"/>
        </w:rPr>
        <w:t>(Việt, Anh, Pháp, Tây Ban Nha, Trung, Nga, Triều Tiên, Nhật Bản, Lào, Khmer)</w:t>
      </w:r>
      <w:r w:rsidRPr="008E6CDA">
        <w:rPr>
          <w:rFonts w:cs="Times New Roman"/>
          <w:color w:val="000000"/>
        </w:rPr>
        <w:t xml:space="preserve"> được đăng phát trên sản phẩm thông tin đối ngoại quốc gia là báo điện tử VietnamPlus, báo Việt</w:t>
      </w:r>
      <w:r w:rsidRPr="008E6CDA">
        <w:rPr>
          <w:rFonts w:cs="Times New Roman"/>
          <w:color w:val="000000"/>
        </w:rPr>
        <w:t xml:space="preserve"> Nam News, Báo ảnh Việt Nam và trên các ấn phẩm Le Courrier du Vietnam, Vietnam Law and Legal Forum; Ban biên tập ảnh phát: 54.650 tin, ảnh qua mạng thông tin dịch vụ internet tới các cơ quan báo chí và các tổ chức trong và ngoài nước; Trung tâm Thông tin </w:t>
      </w:r>
      <w:r w:rsidRPr="008E6CDA">
        <w:rPr>
          <w:rFonts w:cs="Times New Roman"/>
          <w:color w:val="000000"/>
        </w:rPr>
        <w:t xml:space="preserve">Tư liệu và Đồ họa sản xuất 1.668 tin, bài tư liệu và đồ họa, trong đó có 375 đồ họa tương tác; Trung tâm Truyền hình Thông tấn đã phát </w:t>
      </w:r>
      <w:r w:rsidRPr="008E6CDA">
        <w:rPr>
          <w:rFonts w:cs="Times New Roman"/>
          <w:color w:val="000000"/>
        </w:rPr>
        <w:lastRenderedPageBreak/>
        <w:t>gần 900 phút thời sự mỗi ngày trong 13 bản tin tổng hợp và 11 bản tin đầu giờ, cập nhật liên tục các sự kiện quan trọng d</w:t>
      </w:r>
      <w:r w:rsidRPr="008E6CDA">
        <w:rPr>
          <w:rFonts w:cs="Times New Roman"/>
          <w:color w:val="000000"/>
        </w:rPr>
        <w:t>iễn ra trong và ngoài nước.</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4. Đài Tiếng nói Việt Nam</w:t>
      </w:r>
    </w:p>
    <w:p w:rsidR="008A40DD" w:rsidRPr="008E6CDA" w:rsidRDefault="009B4131" w:rsidP="008E6CDA">
      <w:pPr>
        <w:spacing w:before="120" w:after="120" w:line="240" w:lineRule="auto"/>
        <w:ind w:firstLine="720"/>
        <w:jc w:val="both"/>
        <w:rPr>
          <w:rFonts w:cs="Times New Roman"/>
        </w:rPr>
      </w:pPr>
      <w:r w:rsidRPr="008E6CDA">
        <w:rPr>
          <w:rFonts w:cs="Times New Roman"/>
        </w:rPr>
        <w:t>- Đài TNVN đã thông tin nhanh, đầy đủ, đúng định hướng các hoạt động trong nước, hoạt động đối ngoại, các chuyến thăm, làm việc tại nước ngoài của các đồng chí lãnh đạo cấp cao của Đảng và Nhà nước; Các</w:t>
      </w:r>
      <w:r w:rsidRPr="008E6CDA">
        <w:rPr>
          <w:rFonts w:cs="Times New Roman"/>
        </w:rPr>
        <w:t xml:space="preserve"> hoạt động của Kỳ họp thứ 7 và các Kỳ họp bất thường QH khóa XV; Các Phiên họp CP thường kỳ; các Phiên họp của UBTV QH; Phiên họp của BCT; Tuyên truyền đậm nét kết quả Hội nghị TW 8, 9, 10 khoá XIII; Cuộc họp của Tiểu ban văn kiện Đại hội XIV của Đảng.</w:t>
      </w:r>
    </w:p>
    <w:p w:rsidR="008A40DD" w:rsidRPr="008E6CDA" w:rsidRDefault="009B4131" w:rsidP="008E6CDA">
      <w:pPr>
        <w:spacing w:before="120" w:after="120" w:line="240" w:lineRule="auto"/>
        <w:ind w:firstLine="720"/>
        <w:jc w:val="both"/>
        <w:rPr>
          <w:rFonts w:cs="Times New Roman"/>
        </w:rPr>
      </w:pPr>
      <w:r w:rsidRPr="008E6CDA">
        <w:rPr>
          <w:rFonts w:cs="Times New Roman"/>
        </w:rPr>
        <w:t>- L</w:t>
      </w:r>
      <w:r w:rsidRPr="008E6CDA">
        <w:rPr>
          <w:rFonts w:cs="Times New Roman"/>
        </w:rPr>
        <w:t>ễ Quốc tang đồng chí TBT Nguyễn Phú Trọng: Đài TNVN tập trung cao độ chỉ đạo và thực hiện tốt nhiệm vụ tường thuật phát thanh trực tiếp, tiếp sóng truyền hình trực tiếp Lễ viếng, Lễ truy điệu và Lễ an táng đồng chí TBT trong hai ngày 25 và 26/7/2024 theo c</w:t>
      </w:r>
      <w:r w:rsidRPr="008E6CDA">
        <w:rPr>
          <w:rFonts w:cs="Times New Roman"/>
        </w:rPr>
        <w:t>hương trình của BTC Lễ tang.</w:t>
      </w:r>
    </w:p>
    <w:p w:rsidR="008A40DD" w:rsidRPr="008E6CDA" w:rsidRDefault="009B4131" w:rsidP="008E6CDA">
      <w:pPr>
        <w:spacing w:before="120" w:after="120" w:line="240" w:lineRule="auto"/>
        <w:ind w:firstLine="720"/>
        <w:jc w:val="both"/>
        <w:rPr>
          <w:rFonts w:cs="Times New Roman"/>
        </w:rPr>
      </w:pPr>
      <w:r w:rsidRPr="008E6CDA">
        <w:rPr>
          <w:rFonts w:cs="Times New Roman"/>
        </w:rPr>
        <w:t>- Các kênh/báo, các cơ quan thường trú trong nước, nước ngoài của Đài TNVN phản ánh, thông tin liên tục, kịp thời Siêu bão số 3 Yagi; công tác ứng phó, khắc phục hậu quả, tái thiết cuộc sống sau lũ; hoạt động ủng hộ, cứu trợ ng</w:t>
      </w:r>
      <w:r w:rsidRPr="008E6CDA">
        <w:rPr>
          <w:rFonts w:cs="Times New Roman"/>
        </w:rPr>
        <w:t>ười dân vùng chịu ảnh hưởng mưa lũ cùng nhiều câu chuyện cảm động, ấm áp tình người. Đài TNVN cũng là một đơn vị huy động quyên góp được nhiều kinh phí và hỗ trợ các nơi bị thiệt hại sau bão lũ số 3.</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Đài TNVN tổ chức thành công Liên hoan Phát thanh toàn </w:t>
      </w:r>
      <w:r w:rsidRPr="008E6CDA">
        <w:rPr>
          <w:rFonts w:cs="Times New Roman"/>
        </w:rPr>
        <w:t>quốc lần thứ XVI 2024 tại Thanh Hóa với sự tham dự của 63 Đài PT-TH trên toàn quốc.</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5. Đài Truyền hình TP. Hồ Chí Minh</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Kết quả hoạt động sản xuất Quý III/2024:</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Doanh thu: Ước đạt 265 tỷ đồng, tăng 8% so với cùng kỳ năm 2023.</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Số nộp NSNN: Ước đạt 12 t</w:t>
      </w:r>
      <w:r w:rsidRPr="008E6CDA">
        <w:rPr>
          <w:rFonts w:cs="Times New Roman"/>
          <w:color w:val="000000"/>
        </w:rPr>
        <w:t>ỷ đồng, giảm 38%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b/>
          <w:color w:val="000000"/>
        </w:rPr>
        <w:t xml:space="preserve">- </w:t>
      </w:r>
      <w:r w:rsidRPr="008E6CDA">
        <w:rPr>
          <w:rFonts w:cs="Times New Roman"/>
        </w:rPr>
        <w:t>Quý III năm 2024, Đài tiếp tục tổ chức, điều hành hoạt động ổn định, phát huy vai trò nhiệm vụ chính trị của CQBC. Đài liên tục đưa nhiều tin bài, cập nhật về tình hình, sự kiện chính trị trong cả nước, tập trung</w:t>
      </w:r>
      <w:r w:rsidRPr="008E6CDA">
        <w:rPr>
          <w:rFonts w:cs="Times New Roman"/>
        </w:rPr>
        <w:t xml:space="preserve"> vào hoạt động của Đảng, Quốc hội, HĐND Thành phố. Đồng thời, đẩy mạnh truyền thông chính sách các quy định pháp luật mới có hiệu lực. Sản xuất nhiều tin, bài, chương trình hướng đến kỷ niệm các ngày lễ, sự kiện lớn. Bên cạnh đó, Đài đã thực hiện tốt vai t</w:t>
      </w:r>
      <w:r w:rsidRPr="008E6CDA">
        <w:rPr>
          <w:rFonts w:cs="Times New Roman"/>
        </w:rPr>
        <w:t>rò Cụm trưởng Cụm thi đua số 7 – Các Đài Phát thanh, truyền hình miền Đông Nam Bộ, Khối phó Khối thi đua số 5 thuộc UBND TP. Hồ Chí Minh thông qua việc đã tổ chức thành công Hội nghị sơ kết thi đua 6 tháng đầu năm, cùng các hoạt động trong khuôn khổ Hội ng</w:t>
      </w:r>
      <w:r w:rsidRPr="008E6CDA">
        <w:rPr>
          <w:rFonts w:cs="Times New Roman"/>
        </w:rPr>
        <w:t>hị.</w:t>
      </w:r>
    </w:p>
    <w:p w:rsidR="008A40DD" w:rsidRPr="008E6CDA" w:rsidRDefault="009B4131" w:rsidP="008E6CDA">
      <w:pPr>
        <w:spacing w:before="120" w:after="120" w:line="240" w:lineRule="auto"/>
        <w:ind w:firstLine="720"/>
        <w:jc w:val="both"/>
        <w:rPr>
          <w:rFonts w:cs="Times New Roman"/>
        </w:rPr>
      </w:pPr>
      <w:r w:rsidRPr="008E6CDA">
        <w:rPr>
          <w:rFonts w:cs="Times New Roman"/>
        </w:rPr>
        <w:t>- Đài đã thực hiện thành công nhiều chương trình văn hóa, văn nghệ có ý nghĩa nhân văn cao đẹp, phát huy truyền thống văn hóa dân tộc như: Chuông Vàng Vọng Cổ, Vầng Trăng Cổ nhạc, Trò chuyện Cùng thời gian, Vườn Âm nhạc... giới thiệu nhiều chương trìn</w:t>
      </w:r>
      <w:r w:rsidRPr="008E6CDA">
        <w:rPr>
          <w:rFonts w:cs="Times New Roman"/>
        </w:rPr>
        <w:t xml:space="preserve">h thể thao cho khán giả xem Đài như: Giải Golf HTV </w:t>
      </w:r>
      <w:r w:rsidRPr="008E6CDA">
        <w:rPr>
          <w:rFonts w:cs="Times New Roman"/>
        </w:rPr>
        <w:lastRenderedPageBreak/>
        <w:t>Swing Cup lần thứ 1 năm 2024, Giải đua mô-tô Việt Nam Grand Prix – HTV Series.</w:t>
      </w:r>
    </w:p>
    <w:p w:rsidR="008A40DD" w:rsidRPr="008E6CDA" w:rsidRDefault="009B4131" w:rsidP="008E6CDA">
      <w:pPr>
        <w:spacing w:before="120" w:after="120" w:line="240" w:lineRule="auto"/>
        <w:ind w:firstLine="720"/>
        <w:jc w:val="both"/>
        <w:rPr>
          <w:rFonts w:cs="Times New Roman"/>
        </w:rPr>
      </w:pPr>
      <w:r w:rsidRPr="008E6CDA">
        <w:rPr>
          <w:rFonts w:cs="Times New Roman"/>
        </w:rPr>
        <w:t>- Tháng 09/2024, khi cơn bão số 3 (Yagi) đổ bộ vào miền Bắc, Đài đã thực hiện nhiều tin bài để kịp thời thông tin, cập nhật về</w:t>
      </w:r>
      <w:r w:rsidRPr="008E6CDA">
        <w:rPr>
          <w:rFonts w:cs="Times New Roman"/>
        </w:rPr>
        <w:t xml:space="preserve"> tình hình, diễn tiến, ảnh hưởng của bão, đẩy mạnh tuyên truyền công tác khắc phục hậu quả, ổn định đời sống nhân dân của các địa phương chịu ảnh hưởng của bão lũ. Đồng thời, Đài cũng đã thông qua Quỹ Chung một tấm lòng phát động đợt quyên góp với khẩu hiệ</w:t>
      </w:r>
      <w:r w:rsidRPr="008E6CDA">
        <w:rPr>
          <w:rFonts w:cs="Times New Roman"/>
        </w:rPr>
        <w:t>u “Chung một tấm lòng - Vì đồng bào miền Bắc thương yêu”, đợt vận động diễn nhận được rất nhiều sự quan tâm, ủng hộ của người dân và doanh nghiệp.</w:t>
      </w:r>
    </w:p>
    <w:p w:rsidR="008A40DD" w:rsidRPr="008E6CDA" w:rsidRDefault="009B4131" w:rsidP="008E6CDA">
      <w:pPr>
        <w:spacing w:before="120" w:after="120" w:line="240" w:lineRule="auto"/>
        <w:ind w:firstLine="720"/>
        <w:jc w:val="both"/>
        <w:rPr>
          <w:rFonts w:cs="Times New Roman"/>
        </w:rPr>
      </w:pPr>
      <w:r w:rsidRPr="008E6CDA">
        <w:rPr>
          <w:rFonts w:cs="Times New Roman"/>
          <w:b/>
          <w:color w:val="000000"/>
        </w:rPr>
        <w:t>6. Đài Phát thanh và Truyền hình Hà Nội </w:t>
      </w:r>
    </w:p>
    <w:p w:rsidR="008A40DD" w:rsidRPr="008E6CDA" w:rsidRDefault="009B4131" w:rsidP="008E6CDA">
      <w:pPr>
        <w:pStyle w:val="Heading3"/>
        <w:spacing w:before="120" w:beforeAutospacing="0" w:after="120" w:afterAutospacing="0"/>
        <w:ind w:firstLine="720"/>
        <w:jc w:val="both"/>
        <w:rPr>
          <w:b w:val="0"/>
          <w:color w:val="000000"/>
          <w:sz w:val="28"/>
          <w:szCs w:val="28"/>
        </w:rPr>
      </w:pPr>
      <w:r w:rsidRPr="008E6CDA">
        <w:rPr>
          <w:b w:val="0"/>
          <w:color w:val="000000"/>
          <w:sz w:val="28"/>
          <w:szCs w:val="28"/>
        </w:rPr>
        <w:t xml:space="preserve">- Xây dựng kế hoạch cụ thể, phân công chi tiết tới các ban biên tập </w:t>
      </w:r>
      <w:r w:rsidRPr="008E6CDA">
        <w:rPr>
          <w:b w:val="0"/>
          <w:color w:val="000000"/>
          <w:sz w:val="28"/>
          <w:szCs w:val="28"/>
        </w:rPr>
        <w:t>và thực hiện tốt các đợt tuyên truyền tập trung cho các sự kiện, các ngày lễ, kỷ niệm trong quý III/2024. Cập nhật nhanh, đa dạng các vấn đề xung quanh các sự kiện chính trị của TW và Thành phố; các hoạt động quan trọng của lãnh đạo Đảng, Nhà nước và Thành</w:t>
      </w:r>
      <w:r w:rsidRPr="008E6CDA">
        <w:rPr>
          <w:b w:val="0"/>
          <w:color w:val="000000"/>
          <w:sz w:val="28"/>
          <w:szCs w:val="28"/>
        </w:rPr>
        <w:t xml:space="preserve"> phố, của đồng chí Bí thư Thành ủy và BTV Thành ủy, của HĐND, UBND TP Hà Nội; công tác nhân sự của Thành phố và Trung ương; các vấn đề dân sinh và các vấn đề người dân quan tâm… Cập nhật kịp thời các sự kiện quốc tế nóng diễn ra trên thế giới. Ở nhiều sự k</w:t>
      </w:r>
      <w:r w:rsidRPr="008E6CDA">
        <w:rPr>
          <w:b w:val="0"/>
          <w:color w:val="000000"/>
          <w:sz w:val="28"/>
          <w:szCs w:val="28"/>
        </w:rPr>
        <w:t xml:space="preserve">iện, các bản tin và trang tin điện tử của Đài là một trong những đơn vị cập nhật thông tin đầu tiên, nhanh và chính xác nhất.  </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Một số các hoạt động tuyên truyền nổi bật:</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Tuyên truyền hiệu quả và có nét riêng về con người và sự nghiệp của cố TBT Nguyễn</w:t>
      </w:r>
      <w:r w:rsidRPr="008E6CDA">
        <w:rPr>
          <w:rFonts w:cs="Times New Roman"/>
          <w:color w:val="000000"/>
        </w:rPr>
        <w:t xml:space="preserve"> Phú Trọng (từ 19/7/2024-28/7/2024): Đài Hà Nội đã tổ chức sản xuất 785 tin, bài liên quan đến TBT. Trong đó, trên phát thanh là 174 tin, bài (gồm cả 2 bản tin breaking news và 2 cầu phát thanh trực tiếp); trên truyền hình là 161 tin, bài; trên các nền tản</w:t>
      </w:r>
      <w:r w:rsidRPr="008E6CDA">
        <w:rPr>
          <w:rFonts w:cs="Times New Roman"/>
          <w:color w:val="000000"/>
        </w:rPr>
        <w:t>g số của Đài là 450 tin, bài.</w:t>
      </w:r>
    </w:p>
    <w:p w:rsidR="008A40DD" w:rsidRPr="008E6CDA" w:rsidRDefault="009B4131" w:rsidP="008E6CDA">
      <w:pPr>
        <w:tabs>
          <w:tab w:val="left" w:pos="1365"/>
        </w:tabs>
        <w:spacing w:before="120" w:after="120" w:line="240" w:lineRule="auto"/>
        <w:ind w:firstLine="720"/>
        <w:jc w:val="both"/>
        <w:rPr>
          <w:rFonts w:cs="Times New Roman"/>
          <w:color w:val="000000"/>
        </w:rPr>
      </w:pPr>
      <w:r w:rsidRPr="008E6CDA">
        <w:rPr>
          <w:rFonts w:cs="Times New Roman"/>
          <w:color w:val="000000"/>
        </w:rPr>
        <w:t xml:space="preserve">+ Phản ánh diễn biến cơn bão số 3 (Yagi), công tác ứng phó bão của Thành phố, TW và tình hình lũ khẩn cấp trên các sông khắp miền Bắc, các biện pháp khắc phục hậu quả bão lũ ở Hà Nội và các </w:t>
      </w:r>
      <w:r w:rsidRPr="008E6CDA">
        <w:rPr>
          <w:rFonts w:cs="Times New Roman"/>
          <w:color w:val="000000"/>
        </w:rPr>
        <w:t>tỉnh phía Bắc: Tính từ ngày 6/9 đến 8/9, Đài đã tổ chức sản xuất, phát sóng và xuất bản hơn 900 tin, bài phản ánh diễn biến cơn bão số 3 (Yagi), công tác ứng phó bão của Thành phố. Trong đó, mảng truyền hình khoảng hơn 25</w:t>
      </w:r>
      <w:r w:rsidRPr="008E6CDA">
        <w:rPr>
          <w:rFonts w:cs="Times New Roman"/>
          <w:color w:val="000000"/>
        </w:rPr>
        <w:t>0 tin, bài; mảng phát thanh có hơn 150 tin, bài; mảng nội dung số là hơn 470 tin, bài (web: 210 tin, bài; youtube 190 tin, bài; facebook 70 tin, bài); Từ ngày 9/9 đến 15/9, Đài Hà Nội đã sản xuất, phát sóng và xuất bản hơn 2.200 tin</w:t>
      </w:r>
      <w:r w:rsidRPr="008E6CDA">
        <w:rPr>
          <w:rFonts w:cs="Times New Roman"/>
          <w:color w:val="000000"/>
        </w:rPr>
        <w:t>, bài phản ánh tình hình lũ khẩn cấp trên các sông khắp miền Bắc, các biện pháp khắc phục hậu quả bão lũ ở Hà Nội và các tỉnh phía Bắc. Trong đó: truyền hình khoảng hơn 460 tin, bài; phát thanh có hơn 620 tin, bài; nền t</w:t>
      </w:r>
      <w:r w:rsidRPr="008E6CDA">
        <w:rPr>
          <w:rFonts w:cs="Times New Roman"/>
          <w:color w:val="000000"/>
        </w:rPr>
        <w:t>ảng số là hơn 1.120 tin, bài; Từ ngày 16/9 đến 19h00 ngày 21/9/2024, Đài Hà Nội đã tổ chức sản xuất, phát sóng và xuất bản hơn 700 tin, bài phản ánh hoạt động ứng phó, khắc phục hậu quả bão, lũ ở Hà Nội và các địa phư</w:t>
      </w:r>
      <w:r w:rsidRPr="008E6CDA">
        <w:rPr>
          <w:rFonts w:cs="Times New Roman"/>
          <w:color w:val="000000"/>
        </w:rPr>
        <w:t>ơng. Trong đó: Truyền hình khoảng hơn 150 tin, bài; Phát thanh có hơn 115 tin, bài; Nội dung số là hơn 440 tin, bài.</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lastRenderedPageBreak/>
        <w:t>7. Tổng Công ty truyền hình cáp Việt Nam</w:t>
      </w:r>
    </w:p>
    <w:p w:rsidR="008A40DD" w:rsidRPr="008E6CDA" w:rsidRDefault="009B4131" w:rsidP="008E6CDA">
      <w:pPr>
        <w:spacing w:before="120" w:after="120" w:line="240" w:lineRule="auto"/>
        <w:ind w:firstLine="720"/>
        <w:jc w:val="both"/>
        <w:rPr>
          <w:rFonts w:cs="Times New Roman"/>
        </w:rPr>
      </w:pPr>
      <w:r w:rsidRPr="008E6CDA">
        <w:rPr>
          <w:rFonts w:cs="Times New Roman"/>
          <w:color w:val="000000"/>
        </w:rPr>
        <w:t>- Kết quả hoạt động sản xuất kinh doanh Quý III/2024 (số ước thực hiện):</w:t>
      </w:r>
    </w:p>
    <w:p w:rsidR="008A40DD" w:rsidRPr="008E6CDA" w:rsidRDefault="009B4131" w:rsidP="008E6CDA">
      <w:pPr>
        <w:spacing w:before="120" w:after="120" w:line="240" w:lineRule="auto"/>
        <w:ind w:firstLine="720"/>
        <w:jc w:val="both"/>
        <w:rPr>
          <w:rFonts w:cs="Times New Roman"/>
        </w:rPr>
      </w:pPr>
      <w:r w:rsidRPr="008E6CDA">
        <w:rPr>
          <w:rFonts w:cs="Times New Roman"/>
          <w:color w:val="000000"/>
        </w:rPr>
        <w:t>+ Doanh thu: 447.264.148.720 đồng, bằng 86,9%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color w:val="000000"/>
        </w:rPr>
        <w:t>+ Lợi nhuận sau thuế: 2.477.316.804 đồng, bằng 39,7%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color w:val="000000"/>
        </w:rPr>
        <w:t>+ Nộp ngân sách: 16.960.862.752 đồng, bằng 115%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w:t>
      </w:r>
      <w:r w:rsidRPr="008E6CDA">
        <w:rPr>
          <w:rFonts w:cs="Times New Roman"/>
          <w:color w:val="000000"/>
          <w:highlight w:val="white"/>
        </w:rPr>
        <w:t xml:space="preserve">Trong Quý III.2024 </w:t>
      </w:r>
      <w:r w:rsidRPr="008E6CDA">
        <w:rPr>
          <w:rFonts w:cs="Times New Roman"/>
        </w:rPr>
        <w:t>VTVcab đã hoà</w:t>
      </w:r>
      <w:r w:rsidRPr="008E6CDA">
        <w:rPr>
          <w:rFonts w:cs="Times New Roman"/>
        </w:rPr>
        <w:t>n thành các mục tiêu sản xuất nội dung thể thao, mang lại nhiều chương trình đặc sắc cho khán giả. Các sự kiện và chương trình trong nước và quốc tế đều đạt tiêu chuẩn cao và được khán giả đánh giá tích cực, củng cố vị thế của VTVcab trong ngành truyền hìn</w:t>
      </w:r>
      <w:r w:rsidRPr="008E6CDA">
        <w:rPr>
          <w:rFonts w:cs="Times New Roman"/>
        </w:rPr>
        <w:t>h thể thao.</w:t>
      </w:r>
    </w:p>
    <w:p w:rsidR="008A40DD" w:rsidRPr="008E6CDA" w:rsidRDefault="009B4131" w:rsidP="008E6CDA">
      <w:pPr>
        <w:spacing w:before="120" w:after="120" w:line="240" w:lineRule="auto"/>
        <w:ind w:firstLine="720"/>
        <w:jc w:val="both"/>
        <w:rPr>
          <w:rFonts w:cs="Times New Roman"/>
        </w:rPr>
      </w:pPr>
      <w:r w:rsidRPr="008E6CDA">
        <w:rPr>
          <w:rFonts w:cs="Times New Roman"/>
        </w:rPr>
        <w:t>- Đầu tháng 9 năm 2024, Bão Yagi đã gây ra thiệt hại lớn cho cơ sở hạ tầng viễn thông, truyền hình của VTVcab, đặc biệt tại tỉnh Quảng Ninh và các tỉnh chịu ảnh hưởng nặng nề do bão. VTVcab đã chủ động triển khai nhiều giải pháp nhằm ứng cứu th</w:t>
      </w:r>
      <w:r w:rsidRPr="008E6CDA">
        <w:rPr>
          <w:rFonts w:cs="Times New Roman"/>
        </w:rPr>
        <w:t xml:space="preserve">ông tin và khắc phục sự cố, kết nối lại đường truyền, đảm bảo cung cấp tín hiệu đến khách hàng một cách sớm nhất có thể. Nhờ sự chuẩn bị kỹ lưỡng, linh hoạt và phản ứng kịp thời, hầu hết các dịch vụ tại các khu vực bị ảnh hưởng đã được khôi phục.  </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 xml:space="preserve">8. Báo </w:t>
      </w:r>
      <w:r w:rsidRPr="008E6CDA">
        <w:rPr>
          <w:rFonts w:cs="Times New Roman"/>
          <w:b/>
          <w:color w:val="000000"/>
        </w:rPr>
        <w:t>Quân đội Nhân dân</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Tổ chức tuyên truyền thường xuyên, sâu rộng, có hệ thống các chủ trương, chính sách của Đảng, Nhà nước, Quân ủy TW, Bộ QP trong phát triển KT-XH, công tác xây dựng Đảng, củng cố quốc phòng, an ninh, đối ngoại và xây dựng Quân đội.</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Tuyên truyền kịp thời, có chiều sâu các sự kiện, chính trị thời sự diễn ra trong quý III/2024, góp phần nâng cao nhận thức, định hướng tư tưởng, tạo sự đồng thuận trong xã hội và toàn quân. Điển hình như:</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Tuyên truyền Kỷ niệm 79 năm Ngày Cách mạng Thán</w:t>
      </w:r>
      <w:r w:rsidRPr="008E6CDA">
        <w:rPr>
          <w:rFonts w:cs="Times New Roman"/>
          <w:color w:val="000000"/>
        </w:rPr>
        <w:t>g Tám (19/8/1945-19/8/2024) và Quốc khánh nước Cộng hòa xã hội chủ nghĩa Việt Nam (02/9/1945 - 02/9/2024); 70 năm Giải phóng Thủ đô (10/10/1954 - 10/10/2024); 80 năm Ngày thành lập QĐND Việt Nam (22/12/1944 - 22/12/2024), 35 năm Ngày hội QPTD (22/12/1989 -</w:t>
      </w:r>
      <w:r w:rsidRPr="008E6CDA">
        <w:rPr>
          <w:rFonts w:cs="Times New Roman"/>
          <w:color w:val="000000"/>
        </w:rPr>
        <w:t xml:space="preserve"> 22/12/2024).</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Tuyên truyền 55 năm thực hiện Di chúc của Chủ tịch Hồ Chí Minh (1969 - 2024).</w:t>
      </w:r>
    </w:p>
    <w:p w:rsidR="008A40DD" w:rsidRPr="008E6CDA" w:rsidRDefault="009B4131" w:rsidP="008E6CDA">
      <w:pPr>
        <w:spacing w:before="120" w:after="120" w:line="240" w:lineRule="auto"/>
        <w:ind w:firstLine="720"/>
        <w:jc w:val="both"/>
        <w:rPr>
          <w:rFonts w:cs="Times New Roman"/>
          <w:color w:val="000000"/>
        </w:rPr>
      </w:pPr>
      <w:r w:rsidRPr="008E6CDA">
        <w:rPr>
          <w:rFonts w:cs="Times New Roman"/>
          <w:color w:val="000000"/>
        </w:rPr>
        <w:t>- Báo QĐND điện tử cập nhật nhanh chóng, chính xác, kịp thời các sự kiện chính trị, kinh tế, văn hóa, xã hội của đất nước; phát triển nội dung trên các nền tảng m</w:t>
      </w:r>
      <w:r w:rsidRPr="008E6CDA">
        <w:rPr>
          <w:rFonts w:cs="Times New Roman"/>
          <w:color w:val="000000"/>
        </w:rPr>
        <w:t>ạng xã hội: Youtube, Fanpage và Tiktok. Hơn 200 tin, bài tuyên truyền về công tác phòng, chống, khắc phục hậu quả cơn bão số 3 Fanpage có lượt tương tác với bài viết: 2.388.137; lượt thích trang mới: 3.555; người theo dõi mới của trang: 25.017; tổng lượt t</w:t>
      </w:r>
      <w:r w:rsidRPr="008E6CDA">
        <w:rPr>
          <w:rFonts w:cs="Times New Roman"/>
          <w:color w:val="000000"/>
        </w:rPr>
        <w:t>heo dõi trang đạt 357.966 nghìn người.</w:t>
      </w:r>
    </w:p>
    <w:p w:rsidR="008A40DD" w:rsidRPr="008E6CDA" w:rsidRDefault="009B4131" w:rsidP="008E6CDA">
      <w:pPr>
        <w:spacing w:before="120" w:after="120" w:line="240" w:lineRule="auto"/>
        <w:ind w:firstLine="720"/>
        <w:rPr>
          <w:rFonts w:cs="Times New Roman"/>
          <w:b/>
        </w:rPr>
      </w:pPr>
      <w:r w:rsidRPr="008E6CDA">
        <w:rPr>
          <w:rFonts w:cs="Times New Roman"/>
          <w:b/>
        </w:rPr>
        <w:t>9. Báo Công an Nhân dân</w:t>
      </w:r>
    </w:p>
    <w:p w:rsidR="008A40DD" w:rsidRPr="008E6CDA" w:rsidRDefault="009B4131" w:rsidP="008E6CDA">
      <w:pPr>
        <w:spacing w:before="120" w:after="120" w:line="240" w:lineRule="auto"/>
        <w:ind w:firstLine="708"/>
        <w:rPr>
          <w:rFonts w:cs="Times New Roman"/>
        </w:rPr>
      </w:pPr>
      <w:r w:rsidRPr="008E6CDA">
        <w:rPr>
          <w:rFonts w:cs="Times New Roman"/>
          <w:b/>
        </w:rPr>
        <w:lastRenderedPageBreak/>
        <w:t>-</w:t>
      </w:r>
      <w:r w:rsidRPr="008E6CDA">
        <w:rPr>
          <w:rFonts w:cs="Times New Roman"/>
        </w:rPr>
        <w:t xml:space="preserve"> Trong quý III/2024, tổng thu ước đạt 22.093 triệu đồng, giảm 11,22% so với quý III/2023. Dự kiến Quý IV/2024 thu 22.091 triệu đồng.</w:t>
      </w:r>
    </w:p>
    <w:p w:rsidR="008A40DD" w:rsidRPr="008E6CDA" w:rsidRDefault="009B4131" w:rsidP="008E6CDA">
      <w:pPr>
        <w:spacing w:before="120" w:after="120" w:line="240" w:lineRule="auto"/>
        <w:ind w:firstLine="708"/>
        <w:rPr>
          <w:rFonts w:cs="Times New Roman"/>
        </w:rPr>
      </w:pPr>
      <w:r w:rsidRPr="008E6CDA">
        <w:rPr>
          <w:rFonts w:cs="Times New Roman"/>
        </w:rPr>
        <w:t>- Một số kết quả hoạt động nổi bật:</w:t>
      </w:r>
    </w:p>
    <w:p w:rsidR="008A40DD" w:rsidRPr="008E6CDA" w:rsidRDefault="009B4131" w:rsidP="008E6CDA">
      <w:pPr>
        <w:spacing w:before="120" w:after="120" w:line="240" w:lineRule="auto"/>
        <w:ind w:firstLine="708"/>
        <w:jc w:val="both"/>
        <w:rPr>
          <w:rFonts w:cs="Times New Roman"/>
        </w:rPr>
      </w:pPr>
      <w:r w:rsidRPr="008E6CDA">
        <w:rPr>
          <w:rFonts w:cs="Times New Roman"/>
        </w:rPr>
        <w:t>+ Báo CAND đã phát động</w:t>
      </w:r>
      <w:r w:rsidRPr="008E6CDA">
        <w:rPr>
          <w:rFonts w:cs="Times New Roman"/>
        </w:rPr>
        <w:t xml:space="preserve"> nhiều đợt thi đua chào mừng các ngày lễ lớn ; bám sát định hướng, thực hiện có hiệu quả công tác thông tin, tuyên truyền, đạt được nhiều phần thưởng, danh hiệu thi đua, điển hình trong Quý III năm 2024, có 01 cá nhân được Bộ trưởng Bộ TTTT tặng Bằng khen </w:t>
      </w:r>
      <w:r w:rsidRPr="008E6CDA">
        <w:rPr>
          <w:rFonts w:cs="Times New Roman"/>
        </w:rPr>
        <w:t>vì đã có thành tích xuất sắc trong công tác thông tin, tuyên truyền về ngành TTTT; 01 cá nhân đoạt Giải C - Giải Báo chí toàn quốc vì sự nghiệp phát triển văn hóa, thể thao và du lịch lần thứ II.</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Báo CAND đã bám sát và tuyên truyền sâu đậm các hoạt động </w:t>
      </w:r>
      <w:r w:rsidRPr="008E6CDA">
        <w:rPr>
          <w:rFonts w:cs="Times New Roman"/>
        </w:rPr>
        <w:t>của lãnh đạo Đảng, Nhà nước, lãnh đạo BCA. Trong đó, tập trung tuyên truyền kết quả thực hiện các Nghị quyết TW 4, 5, 6, 7, 8, 9 (khóa XII), nhất là việc thực hiện Nghị quyết TW 4 (khóa XII) về công tác xây dựng, chỉnh đốn Đảng gắn với Chỉ thị số 05 của BC</w:t>
      </w:r>
      <w:r w:rsidRPr="008E6CDA">
        <w:rPr>
          <w:rFonts w:cs="Times New Roman"/>
        </w:rPr>
        <w:t>T về tiếp tục đẩy mạnh học tập và làm theo tư tưởng, đạo đức, phong cách Hồ Chí Minh và quy định nêu gương của cán bộ, đảng viên theo Quy định số 01-Qđi/ĐUCA-X03 ngày 28/1/2019 của Đảng ủy Công an Trung ương; Quy định số 205-QĐ/TW của Bộ Chính trị “Về việc</w:t>
      </w:r>
      <w:r w:rsidRPr="008E6CDA">
        <w:rPr>
          <w:rFonts w:cs="Times New Roman"/>
        </w:rPr>
        <w:t xml:space="preserve"> kiểm soát quyền lực trong công tác cán bộ và chống chạy chức, chạy quyền”… Tuyên truyền về chủ trương, đường lối của Đảng, Nhà nước, của Đảng ủy Công an Trung ương, Bộ Công an, trong đó có việc triển khai thực hiện Nghị quyết số 12-NQ/TW ngày 16/3/2022 củ</w:t>
      </w:r>
      <w:r w:rsidRPr="008E6CDA">
        <w:rPr>
          <w:rFonts w:cs="Times New Roman"/>
        </w:rPr>
        <w:t>a Bộ Chính trị về “Đẩy mạnh xây dựng lực lượng CAND thật sự trong sạch, vững mạnh, chính quy, tinh nhuệ, hiện đại, đáp ứng yêu cầu, nhiệm vụ trong tình hình mới”;. Kết quả, trong Quý III năm 2024, đã có hơn 100 tin, bài được đăng tải trên Báo CAND và các ấ</w:t>
      </w:r>
      <w:r w:rsidRPr="008E6CDA">
        <w:rPr>
          <w:rFonts w:cs="Times New Roman"/>
        </w:rPr>
        <w:t>n phẩm chuyên đề: An ninh thế giới Tuần, An ninh thế giới Tháng, Văn nghệ Công an cùng Báo điện tử CAND (www.cand.com.vn).</w:t>
      </w:r>
    </w:p>
    <w:p w:rsidR="008A40DD" w:rsidRPr="008E6CDA" w:rsidRDefault="009B4131" w:rsidP="008E6CDA">
      <w:pPr>
        <w:spacing w:before="120" w:after="120" w:line="240" w:lineRule="auto"/>
        <w:ind w:firstLine="720"/>
        <w:jc w:val="both"/>
        <w:rPr>
          <w:rFonts w:cs="Times New Roman"/>
        </w:rPr>
      </w:pPr>
      <w:r w:rsidRPr="008E6CDA">
        <w:rPr>
          <w:rFonts w:cs="Times New Roman"/>
        </w:rPr>
        <w:t>+ Báo CAND đã thực hiện có hiệu quả Nghị quyết số 35-NQ/TW của Bộ Chính trị (khóa XII) về tăng cường bảo vệ nền tảng tư tưởng của Đản</w:t>
      </w:r>
      <w:r w:rsidRPr="008E6CDA">
        <w:rPr>
          <w:rFonts w:cs="Times New Roman"/>
        </w:rPr>
        <w:t>g, đấu tranh, phản bác các quan điểm sai trái, thù địch trong tình hình mới” và Kế hoạch số 525/BCAND(B2) ngày 6/12/2018 của Báo CAND về thực hiện tuyên truyền đấu tranh, phản bác những quan điểm sai trái, thù địch và thông tin xuyên tạc của các thế lực th</w:t>
      </w:r>
      <w:r w:rsidRPr="008E6CDA">
        <w:rPr>
          <w:rFonts w:cs="Times New Roman"/>
        </w:rPr>
        <w:t>ù địch trên Báo CAND và các ấn phẩm; duy trì chuyên mục “Phòng, chống “diễn biến hòa bình” và “Sự kiện và suy ngẫm”. Trong Quý III năm 2024, đã có hơn 20 bài viết có nội dung phản bác các quan điểm sau trái, thù địch được đăng tải đã góp phần vào yêu cầu t</w:t>
      </w:r>
      <w:r w:rsidRPr="008E6CDA">
        <w:rPr>
          <w:rFonts w:cs="Times New Roman"/>
        </w:rPr>
        <w:t>hực hiện nhiệm vụ chính trị.</w:t>
      </w:r>
    </w:p>
    <w:p w:rsidR="008A40DD" w:rsidRPr="008E6CDA" w:rsidRDefault="009B4131" w:rsidP="008E6CDA">
      <w:pPr>
        <w:spacing w:before="120" w:after="120" w:line="240" w:lineRule="auto"/>
        <w:ind w:firstLine="720"/>
        <w:jc w:val="both"/>
        <w:rPr>
          <w:rFonts w:cs="Times New Roman"/>
        </w:rPr>
      </w:pPr>
      <w:r w:rsidRPr="008E6CDA">
        <w:rPr>
          <w:rFonts w:cs="Times New Roman"/>
        </w:rPr>
        <w:t>+ Cùng với công tác chuyên môn, Báo CAND đã làm tốt công tác xã hội - từ thiện. Chỉ tính Quý III năm 2024, Báo CAND cùng các nhà hảo tâm tổ chức trao, tặng quà hỗ trợ các gia đình chính sách, học sinh nghèo hiếu học, cán bộ, ch</w:t>
      </w:r>
      <w:r w:rsidRPr="008E6CDA">
        <w:rPr>
          <w:rFonts w:cs="Times New Roman"/>
        </w:rPr>
        <w:t>iến sĩ Công an có hoàn cảnh khó khăn, đồng bào bị thiệt hại, ảnh hưởng bởi cơn bão số 3 (Yagi) trên mọi miền Tổ quốc với tổng giá trị gần 2 tỷ đồng.</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10. Báo Dân trí</w:t>
      </w:r>
    </w:p>
    <w:p w:rsidR="008A40DD" w:rsidRPr="008E6CDA" w:rsidRDefault="009B4131" w:rsidP="008E6CDA">
      <w:pPr>
        <w:pBdr>
          <w:top w:val="nil"/>
          <w:left w:val="nil"/>
          <w:bottom w:val="nil"/>
          <w:right w:val="nil"/>
          <w:between w:val="nil"/>
        </w:pBdr>
        <w:tabs>
          <w:tab w:val="left" w:pos="810"/>
          <w:tab w:val="left" w:pos="900"/>
          <w:tab w:val="left" w:pos="990"/>
          <w:tab w:val="left" w:pos="1080"/>
        </w:tabs>
        <w:spacing w:before="120" w:after="120" w:line="240" w:lineRule="auto"/>
        <w:ind w:firstLine="720"/>
        <w:jc w:val="both"/>
        <w:rPr>
          <w:rFonts w:cs="Times New Roman"/>
          <w:color w:val="000000"/>
        </w:rPr>
      </w:pPr>
      <w:r w:rsidRPr="008E6CDA">
        <w:rPr>
          <w:rFonts w:cs="Times New Roman"/>
          <w:color w:val="000000"/>
        </w:rPr>
        <w:lastRenderedPageBreak/>
        <w:t>- Trong quý III/2024, doanh thu đạt</w:t>
      </w:r>
      <w:r w:rsidRPr="008E6CDA">
        <w:rPr>
          <w:rFonts w:cs="Times New Roman"/>
          <w:b/>
          <w:color w:val="000000"/>
        </w:rPr>
        <w:t xml:space="preserve"> </w:t>
      </w:r>
      <w:r w:rsidRPr="008E6CDA">
        <w:rPr>
          <w:rFonts w:cs="Times New Roman"/>
          <w:color w:val="000000"/>
        </w:rPr>
        <w:t>10.247.306.189 đồng, giảm 22% so với cùng kỳ; nộp NSNN ước 800.000.000 đồng, giảm 15% so với cùng kỳ; lợi nhuận ước đạt 20.000.000 đồng, giảm 30% so với cùng kì.</w:t>
      </w:r>
    </w:p>
    <w:p w:rsidR="008A40DD" w:rsidRPr="008E6CDA" w:rsidRDefault="009B4131" w:rsidP="008E6CDA">
      <w:pPr>
        <w:pBdr>
          <w:top w:val="nil"/>
          <w:left w:val="nil"/>
          <w:bottom w:val="nil"/>
          <w:right w:val="nil"/>
          <w:between w:val="nil"/>
        </w:pBdr>
        <w:tabs>
          <w:tab w:val="left" w:pos="810"/>
          <w:tab w:val="left" w:pos="900"/>
          <w:tab w:val="left" w:pos="990"/>
          <w:tab w:val="left" w:pos="1080"/>
        </w:tabs>
        <w:spacing w:before="120" w:after="120" w:line="240" w:lineRule="auto"/>
        <w:ind w:firstLine="720"/>
        <w:jc w:val="both"/>
        <w:rPr>
          <w:rFonts w:cs="Times New Roman"/>
          <w:color w:val="000000"/>
        </w:rPr>
      </w:pPr>
      <w:r w:rsidRPr="008E6CDA">
        <w:rPr>
          <w:rFonts w:cs="Times New Roman"/>
          <w:color w:val="000000"/>
        </w:rPr>
        <w:t>- Quý III/2024 là một quý hoạt động sôi nổi và đạt được nhiều thành tựu của báo Dân trí. Cụ th</w:t>
      </w:r>
      <w:r w:rsidRPr="008E6CDA">
        <w:rPr>
          <w:rFonts w:cs="Times New Roman"/>
          <w:color w:val="000000"/>
        </w:rPr>
        <w:t>ể:</w:t>
      </w:r>
    </w:p>
    <w:p w:rsidR="008A40DD" w:rsidRPr="008E6CDA" w:rsidRDefault="009B4131" w:rsidP="008E6CDA">
      <w:pPr>
        <w:pBdr>
          <w:top w:val="nil"/>
          <w:left w:val="nil"/>
          <w:bottom w:val="nil"/>
          <w:right w:val="nil"/>
          <w:between w:val="nil"/>
        </w:pBdr>
        <w:tabs>
          <w:tab w:val="left" w:pos="810"/>
          <w:tab w:val="left" w:pos="900"/>
          <w:tab w:val="left" w:pos="990"/>
          <w:tab w:val="left" w:pos="1080"/>
        </w:tabs>
        <w:spacing w:before="120" w:after="120" w:line="240" w:lineRule="auto"/>
        <w:ind w:firstLine="720"/>
        <w:jc w:val="both"/>
        <w:rPr>
          <w:rFonts w:cs="Times New Roman"/>
          <w:color w:val="000000"/>
        </w:rPr>
      </w:pPr>
      <w:r w:rsidRPr="008E6CDA">
        <w:rPr>
          <w:rFonts w:cs="Times New Roman"/>
          <w:color w:val="000000"/>
        </w:rPr>
        <w:t>+ Số lượng bài viết: trung bình mỗi ngày từ 250 – 300 bài viết, tập trung vào các sự kiện chính trị, kinh tế, xã hội, văn hóa trọng điểm của đất nước. Trong đó, các chuyên mục được quan tâm nhất: Xã hội, Thế giới, Kinh tế, Đời sống, Giáo dục. Chất lượng</w:t>
      </w:r>
      <w:r w:rsidRPr="008E6CDA">
        <w:rPr>
          <w:rFonts w:cs="Times New Roman"/>
          <w:color w:val="000000"/>
        </w:rPr>
        <w:t xml:space="preserve"> bài viết ngày càng được nâng cao, đa dạng về góc nhìn, đáp ứng nhu cầu thông tin của độc giả.</w:t>
      </w:r>
    </w:p>
    <w:p w:rsidR="008A40DD" w:rsidRPr="008E6CDA" w:rsidRDefault="009B4131" w:rsidP="008E6CDA">
      <w:pPr>
        <w:pBdr>
          <w:top w:val="nil"/>
          <w:left w:val="nil"/>
          <w:bottom w:val="nil"/>
          <w:right w:val="nil"/>
          <w:between w:val="nil"/>
        </w:pBdr>
        <w:tabs>
          <w:tab w:val="left" w:pos="810"/>
          <w:tab w:val="left" w:pos="900"/>
          <w:tab w:val="left" w:pos="990"/>
          <w:tab w:val="left" w:pos="1080"/>
        </w:tabs>
        <w:spacing w:before="120" w:after="120" w:line="240" w:lineRule="auto"/>
        <w:ind w:firstLine="720"/>
        <w:jc w:val="both"/>
        <w:rPr>
          <w:rFonts w:cs="Times New Roman"/>
          <w:color w:val="000000"/>
        </w:rPr>
      </w:pPr>
      <w:r w:rsidRPr="008E6CDA">
        <w:rPr>
          <w:rFonts w:cs="Times New Roman"/>
          <w:color w:val="000000"/>
        </w:rPr>
        <w:t xml:space="preserve">+ Mỗi tháng sản xuất trung bình 600 videos, nội dung chủ yếu về đời sống người dân thành thị và nông thôn, các clip ngắn về các vấn đề xã hội nóng. </w:t>
      </w:r>
    </w:p>
    <w:p w:rsidR="008A40DD" w:rsidRPr="008E6CDA" w:rsidRDefault="009B4131" w:rsidP="008E6CDA">
      <w:pPr>
        <w:spacing w:before="120" w:after="120" w:line="240" w:lineRule="auto"/>
        <w:ind w:firstLine="720"/>
        <w:jc w:val="both"/>
        <w:rPr>
          <w:rFonts w:cs="Times New Roman"/>
        </w:rPr>
      </w:pPr>
      <w:r w:rsidRPr="008E6CDA">
        <w:rPr>
          <w:rFonts w:cs="Times New Roman"/>
        </w:rPr>
        <w:t>+ Số lượng i</w:t>
      </w:r>
      <w:r w:rsidRPr="008E6CDA">
        <w:rPr>
          <w:rFonts w:cs="Times New Roman"/>
        </w:rPr>
        <w:t>nfographics trong quý là 50. Infographics được thiết kế đẹp mắt, truyền tải thông tin hiệu quả.</w:t>
      </w:r>
    </w:p>
    <w:p w:rsidR="008A40DD" w:rsidRPr="008E6CDA" w:rsidRDefault="009B4131" w:rsidP="008E6CDA">
      <w:pPr>
        <w:spacing w:before="120" w:after="120" w:line="240" w:lineRule="auto"/>
        <w:ind w:firstLine="720"/>
        <w:jc w:val="both"/>
        <w:rPr>
          <w:rFonts w:cs="Times New Roman"/>
        </w:rPr>
      </w:pPr>
      <w:r w:rsidRPr="008E6CDA">
        <w:rPr>
          <w:rFonts w:cs="Times New Roman"/>
        </w:rPr>
        <w:t>- Tổ chức thành công: cuộc thi "Sáng kiến ESG vì một Việt Nam phát triển bền vững"; hội nghị Quản trị doanh nghiệp theo định hướng ESG: Làm gì? Từ đâu?</w:t>
      </w:r>
    </w:p>
    <w:p w:rsidR="008A40DD" w:rsidRPr="008E6CDA" w:rsidRDefault="009B4131" w:rsidP="008E6CDA">
      <w:pPr>
        <w:spacing w:before="120" w:after="120" w:line="240" w:lineRule="auto"/>
        <w:ind w:firstLine="720"/>
        <w:jc w:val="both"/>
        <w:rPr>
          <w:rFonts w:cs="Times New Roman"/>
          <w:b/>
          <w:color w:val="000000"/>
        </w:rPr>
      </w:pPr>
      <w:r w:rsidRPr="008E6CDA">
        <w:rPr>
          <w:rFonts w:cs="Times New Roman"/>
        </w:rPr>
        <w:t xml:space="preserve">- Trong </w:t>
      </w:r>
      <w:r w:rsidRPr="008E6CDA">
        <w:rPr>
          <w:rFonts w:cs="Times New Roman"/>
        </w:rPr>
        <w:t>đợt bão Yagi (cơn bão số 3), báo tổ chức chiến dịch thông tin lớn với hơn 30 phóng viên được tăng cường về các khu vực hứng chịu hậu quả nghiêm trọng trong bão và sau bão. Hàng trăm bài viết, video, infographic, interactive được triển khai; phản ánh đầy đủ</w:t>
      </w:r>
      <w:r w:rsidRPr="008E6CDA">
        <w:rPr>
          <w:rFonts w:cs="Times New Roman"/>
        </w:rPr>
        <w:t xml:space="preserve">, nhanh chóng, chính xác và nêu bật tinh thần nhân văn nhân ái của dân tộc Việt Nam trong lúc nguy khó. </w:t>
      </w:r>
    </w:p>
    <w:p w:rsidR="008A40DD" w:rsidRPr="008E6CDA" w:rsidRDefault="009B4131" w:rsidP="008E6CDA">
      <w:pPr>
        <w:spacing w:before="120" w:after="120" w:line="240" w:lineRule="auto"/>
        <w:ind w:firstLine="720"/>
        <w:rPr>
          <w:rFonts w:cs="Times New Roman"/>
          <w:b/>
        </w:rPr>
      </w:pPr>
      <w:r w:rsidRPr="008E6CDA">
        <w:rPr>
          <w:rFonts w:cs="Times New Roman"/>
          <w:b/>
        </w:rPr>
        <w:t>11. Báo Tuổi Trẻ</w:t>
      </w:r>
    </w:p>
    <w:p w:rsidR="008A40DD" w:rsidRPr="008E6CDA" w:rsidRDefault="009B4131" w:rsidP="008E6CDA">
      <w:pPr>
        <w:spacing w:before="120" w:after="120" w:line="240" w:lineRule="auto"/>
        <w:ind w:firstLine="720"/>
        <w:jc w:val="both"/>
        <w:rPr>
          <w:rFonts w:cs="Times New Roman"/>
        </w:rPr>
      </w:pPr>
      <w:r w:rsidRPr="008E6CDA">
        <w:rPr>
          <w:rFonts w:cs="Times New Roman"/>
        </w:rPr>
        <w:t>- Kết quả sản xuất kinh doanh: Doanh thu quý III/2024 ước đạt 70.269 triệu đồng, giảm 2,40% so với cùng kì năm 2023; Lợi nhuận quý III</w:t>
      </w:r>
      <w:r w:rsidRPr="008E6CDA">
        <w:rPr>
          <w:rFonts w:cs="Times New Roman"/>
        </w:rPr>
        <w:t>/2024 ước đạt 5.252 triệu đồng, tăng 200,15% so với cùng kì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Trong quý III/2024, Báo đã đưa tin nhanh chóng, chính xác, kịp thời về các mảng thông tin như thời sự, chính trị xã hội; đối ngoại; Pháp luật; Giáo dục; Đoàn, Đội, Hội;… Trong đó, một </w:t>
      </w:r>
      <w:r w:rsidRPr="008E6CDA">
        <w:rPr>
          <w:rFonts w:cs="Times New Roman"/>
        </w:rPr>
        <w:t>số các tuyến bài nổi bật, được người dân quan tâm theo dõi như tuyến bài về TBT Nguyễn Phú Trọng từ trần, Tổng Bí thư, Chủ tịch nước Tô Lâm cùng phu nhân thăm Trung Quốc; Công bố kết quả thi tốt nghiệp THPT 2024 và xét tuyển đại học; Tuyến bài về ông Vương</w:t>
      </w:r>
      <w:r w:rsidRPr="008E6CDA">
        <w:rPr>
          <w:rFonts w:cs="Times New Roman"/>
        </w:rPr>
        <w:t xml:space="preserve"> Tấn Việt được</w:t>
      </w:r>
      <w:r w:rsidRPr="008E6CDA">
        <w:rPr>
          <w:rFonts w:cs="Times New Roman"/>
          <w:i/>
        </w:rPr>
        <w:t xml:space="preserve"> </w:t>
      </w:r>
      <w:r w:rsidRPr="008E6CDA">
        <w:rPr>
          <w:rFonts w:cs="Times New Roman"/>
        </w:rPr>
        <w:t xml:space="preserve">Tuổi Trẻ đưa thông tin nhanh, độc quyền việc ông Vương Tấn Việt không có tên trong danh sách thi và cấp bằng bổ túc văn hóa, được nhiều bạn đọc quan tâm; Một số bài viết giới thiệu các gương mặt trẻ nổi bật, điển hình cùng câu chuyện truyền </w:t>
      </w:r>
      <w:r w:rsidRPr="008E6CDA">
        <w:rPr>
          <w:rFonts w:cs="Times New Roman"/>
        </w:rPr>
        <w:t>cảm hứng của họ.</w:t>
      </w:r>
    </w:p>
    <w:p w:rsidR="000E1A1E" w:rsidRDefault="009B4131" w:rsidP="000E1A1E">
      <w:pPr>
        <w:spacing w:before="120" w:after="120" w:line="240" w:lineRule="auto"/>
        <w:ind w:firstLine="720"/>
        <w:jc w:val="both"/>
        <w:rPr>
          <w:rFonts w:cs="Times New Roman"/>
          <w:b/>
        </w:rPr>
      </w:pPr>
      <w:r w:rsidRPr="008E6CDA">
        <w:rPr>
          <w:rFonts w:cs="Times New Roman"/>
          <w:b/>
        </w:rPr>
        <w:t>12. Báo Thanh niên</w:t>
      </w:r>
    </w:p>
    <w:p w:rsidR="000E1A1E" w:rsidRDefault="000E1A1E" w:rsidP="000E1A1E">
      <w:pPr>
        <w:spacing w:before="120" w:after="120" w:line="240" w:lineRule="auto"/>
        <w:ind w:firstLine="720"/>
        <w:jc w:val="both"/>
        <w:rPr>
          <w:rFonts w:cs="Times New Roman"/>
          <w:b/>
        </w:rPr>
      </w:pPr>
      <w:r>
        <w:rPr>
          <w:rFonts w:cs="Times New Roman"/>
          <w:b/>
          <w:lang w:val="en-US"/>
        </w:rPr>
        <w:t xml:space="preserve">- </w:t>
      </w:r>
      <w:r>
        <w:rPr>
          <w:rFonts w:cs="Times New Roman"/>
        </w:rPr>
        <w:t xml:space="preserve">Kết quả sản xuất kinh doanh: </w:t>
      </w:r>
      <w:r w:rsidR="009B4131" w:rsidRPr="008E6CDA">
        <w:rPr>
          <w:rFonts w:cs="Times New Roman"/>
        </w:rPr>
        <w:t>Tổng doanh thu ước thực hiện 9 tháng đầu năm 2024 đạt 191.587.615.060 đồng, giảm 0,94% so với cùng kỳ năm trước; Chi phí hoạt động sản xuất thường xuyên ước thực hiện 9 tháng đầu năm 2024 đạ</w:t>
      </w:r>
      <w:r w:rsidR="009B4131" w:rsidRPr="008E6CDA">
        <w:rPr>
          <w:rFonts w:cs="Times New Roman"/>
        </w:rPr>
        <w:t xml:space="preserve">t 169.471.452.273 đồng, giảm hơn 16% (tương ứng giảm hơn 33 tỷ đồng) so với </w:t>
      </w:r>
      <w:r w:rsidR="009B4131" w:rsidRPr="008E6CDA">
        <w:rPr>
          <w:rFonts w:cs="Times New Roman"/>
        </w:rPr>
        <w:lastRenderedPageBreak/>
        <w:t>cùng kỳ năm 2023; Lợi nhuận sau thuế ước thực hiện 9 tháng đầu năm 2024 đạt 17.692.930.230, tăng 80% so với cùng kỳ năm 2023.</w:t>
      </w:r>
    </w:p>
    <w:p w:rsidR="000E1A1E" w:rsidRDefault="009B4131" w:rsidP="000E1A1E">
      <w:pPr>
        <w:spacing w:before="120" w:after="120" w:line="240" w:lineRule="auto"/>
        <w:ind w:firstLine="720"/>
        <w:jc w:val="both"/>
        <w:rPr>
          <w:rFonts w:cs="Times New Roman"/>
          <w:b/>
        </w:rPr>
      </w:pPr>
      <w:r w:rsidRPr="008E6CDA">
        <w:rPr>
          <w:rFonts w:cs="Times New Roman"/>
        </w:rPr>
        <w:t xml:space="preserve">Báo Thanh Niên luôn thực hiện đúng tôn chỉ, mục đích; </w:t>
      </w:r>
      <w:r w:rsidRPr="008E6CDA">
        <w:rPr>
          <w:rFonts w:cs="Times New Roman"/>
        </w:rPr>
        <w:t xml:space="preserve">đường lối, quan điểm của Đảng và pháp luật; đồng thời triển khai nhanh nhạy, kịp thời các vấn đề thời sự nóng xã hội, quốc tế, dân sinh mang đến thông tin đa chiều cho bạn đọc. Tính từ 01/01 đến 19/9/2024 Báo in Thanh Niên đã thực hiện tổng cộng 9.546 tin </w:t>
      </w:r>
      <w:r w:rsidRPr="008E6CDA">
        <w:rPr>
          <w:rFonts w:cs="Times New Roman"/>
        </w:rPr>
        <w:t>bài, bao gồm 6.051 bài và 3.495 tin trên nhật báo; đồng thời đăng tải 219 bài trên các đặc san nhân ngày 8/3, 30/4, 21/6, 2/9. Phát hành Giai phẩm đặc biệt Xuân Giáp Thìn.</w:t>
      </w:r>
    </w:p>
    <w:p w:rsidR="008A40DD" w:rsidRPr="000E1A1E" w:rsidRDefault="009B4131" w:rsidP="000E1A1E">
      <w:pPr>
        <w:spacing w:before="120" w:after="120" w:line="240" w:lineRule="auto"/>
        <w:ind w:firstLine="720"/>
        <w:jc w:val="both"/>
        <w:rPr>
          <w:rFonts w:cs="Times New Roman"/>
          <w:b/>
        </w:rPr>
      </w:pPr>
      <w:r w:rsidRPr="008E6CDA">
        <w:rPr>
          <w:rFonts w:cs="Times New Roman"/>
        </w:rPr>
        <w:t>Một số chương trình nổi bật: Ký kết hợp tác đào tạo ngành báo chí - truyền thông với</w:t>
      </w:r>
      <w:r w:rsidRPr="008E6CDA">
        <w:rPr>
          <w:rFonts w:cs="Times New Roman"/>
        </w:rPr>
        <w:t xml:space="preserve"> Trường ĐH Hoa Sen, triển khai đào tạo từ tháng 9/2024; Phối hợp với các DN, các nhà hảo tâm và quý bạn đọc trao trực tiếp tại các địa phương bị thiệt hại và đóng góp bằng tiền tính đến ngày 18/9/2024 gần 9 tỉ đồng và hơn 2,5 tỉ tiền hàng hóa, thuốc men;  </w:t>
      </w:r>
      <w:r w:rsidRPr="008E6CDA">
        <w:rPr>
          <w:rFonts w:cs="Times New Roman"/>
        </w:rPr>
        <w:t xml:space="preserve">Trao 300 triệu đồng cho 15 tân sinh viên là trẻ mồ côi (20 triệu đồng/sv), thực hiện chương trình tham quan TP.HCM cho trẻ mồ côi dịp hè 2024. Tổ chức ngày hội trung thu 2024 cho gần 500 trẻ mồ côi tại Đầm Sen vào ngày 14/9.  Tiếp tục chương trình </w:t>
      </w:r>
      <w:r w:rsidRPr="008E6CDA">
        <w:rPr>
          <w:rFonts w:cs="Times New Roman"/>
          <w:i/>
        </w:rPr>
        <w:t>“Cùng co</w:t>
      </w:r>
      <w:r w:rsidRPr="008E6CDA">
        <w:rPr>
          <w:rFonts w:cs="Times New Roman"/>
          <w:i/>
        </w:rPr>
        <w:t>n đi tiếp cuộc đời”</w:t>
      </w:r>
      <w:r w:rsidRPr="008E6CDA">
        <w:rPr>
          <w:rFonts w:cs="Times New Roman"/>
        </w:rPr>
        <w:t xml:space="preserve"> đánh dấu một nghĩa cử cao đẹp trong cộng đồng nhằm chung tay, góp sức nuôi dưỡng các trẻ mồ côi do đại dịch Covid. Tính đến nay, tổng số tiền bảo trợ toàn bộ chương trình gần 65 tỷ đồng (bao gồm tiền doanh nghiệp, bạn đọc bảo trợ trực t</w:t>
      </w:r>
      <w:r w:rsidRPr="008E6CDA">
        <w:rPr>
          <w:rFonts w:cs="Times New Roman"/>
        </w:rPr>
        <w:t>iếp cho các trẻ mồ côi và đóng góp thông qua Báo Thanh Niên, số tiền bảo trợ này ước tính cho đến khi các trẻ tròn 18 tuổi).</w:t>
      </w:r>
    </w:p>
    <w:p w:rsidR="008A40DD" w:rsidRPr="008E6CDA" w:rsidRDefault="009B4131" w:rsidP="008E6CDA">
      <w:pPr>
        <w:spacing w:before="120" w:after="120" w:line="240" w:lineRule="auto"/>
        <w:ind w:firstLine="720"/>
        <w:rPr>
          <w:rFonts w:cs="Times New Roman"/>
          <w:b/>
        </w:rPr>
      </w:pPr>
      <w:r w:rsidRPr="008E6CDA">
        <w:rPr>
          <w:rFonts w:cs="Times New Roman"/>
          <w:b/>
        </w:rPr>
        <w:t>13. Báo VnExpress</w:t>
      </w:r>
    </w:p>
    <w:p w:rsidR="008A40DD" w:rsidRPr="008E6CDA" w:rsidRDefault="009B4131" w:rsidP="008E6CDA">
      <w:pPr>
        <w:spacing w:before="120" w:after="120" w:line="240" w:lineRule="auto"/>
        <w:ind w:firstLine="720"/>
        <w:jc w:val="both"/>
        <w:rPr>
          <w:rFonts w:cs="Times New Roman"/>
        </w:rPr>
      </w:pPr>
      <w:r w:rsidRPr="008E6CDA">
        <w:rPr>
          <w:rFonts w:cs="Times New Roman"/>
        </w:rPr>
        <w:t>- Kết quả hoạt động sản xuất, kinh doanh: Tính đến quý III/2024, doanh thu đạt 948.875.000.000 đồng, giảm 3% so với cùng kỳ năm 2023. Nộp NSNN quý III/2024 đạt 12.886.123.486 đồng, giảm 6%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rPr>
        <w:t>- Lượng độc giả thường xuyên toàn hệ thống</w:t>
      </w:r>
      <w:r w:rsidRPr="008E6CDA">
        <w:rPr>
          <w:rFonts w:cs="Times New Roman"/>
        </w:rPr>
        <w:t xml:space="preserve"> báo điện tử VnExpress đạt trung bình hơn 46 triệu users/tháng, truy cập hơn 4 tỷ lượt. Theo thống kê của SimilarWeb, tháng 8 2024, VnExpress đạt 150 triệu visits (phiên truy cập), vẫn đứng vị trí số 1 trong lĩnh vực báo chí tại Việt Nam, đứng thứ 37 trong</w:t>
      </w:r>
      <w:r w:rsidRPr="008E6CDA">
        <w:rPr>
          <w:rFonts w:cs="Times New Roman"/>
        </w:rPr>
        <w:t xml:space="preserve"> các website về báo chí, truyền thông được truy cập nhiều nhất toàn cầu.</w:t>
      </w:r>
    </w:p>
    <w:p w:rsidR="008A40DD" w:rsidRPr="008E6CDA" w:rsidRDefault="009B4131" w:rsidP="008E6CDA">
      <w:pPr>
        <w:spacing w:before="120" w:after="120" w:line="240" w:lineRule="auto"/>
        <w:ind w:firstLine="720"/>
        <w:jc w:val="both"/>
        <w:rPr>
          <w:rFonts w:cs="Times New Roman"/>
        </w:rPr>
      </w:pPr>
      <w:r w:rsidRPr="008E6CDA">
        <w:rPr>
          <w:rFonts w:cs="Times New Roman"/>
        </w:rPr>
        <w:t>- VnExpress bám sát sự chỉ đạo của Ban Tuyên giáo Trung ương, các sự kiện lớn của Đảng, Nhà nước được đưa nhanh, đầy đủ, chính xác, có chiều sâu, tiêu biểu là: Các kỳ họp của Quốc hội</w:t>
      </w:r>
      <w:r w:rsidRPr="008E6CDA">
        <w:rPr>
          <w:rFonts w:cs="Times New Roman"/>
        </w:rPr>
        <w:t>, Hội nghị bất thường của Trung ương và Hội nghị lần 10 Trung ương khóa 13, Lễ Quốc tang Tổng Bí thư Nguyễn Phú Trọng. Dự án đường dây 500kV mạch 3, Bão Yagi đổ bộ miền Bắc.Ngoài ra Báo cũng bám sát các sự kiện thời sự quốc tế nổi bật khác như: Xung đột Is</w:t>
      </w:r>
      <w:r w:rsidRPr="008E6CDA">
        <w:rPr>
          <w:rFonts w:cs="Times New Roman"/>
        </w:rPr>
        <w:t xml:space="preserve">rael - Hamas/Hezbollah; Nga - Ukraine; Bầu cử tổng thống Mỹ)... </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14. Báo Lao động</w:t>
      </w:r>
    </w:p>
    <w:p w:rsidR="008A40DD" w:rsidRPr="008E6CDA" w:rsidRDefault="009B4131" w:rsidP="008E6CDA">
      <w:pPr>
        <w:spacing w:before="120" w:after="120" w:line="240" w:lineRule="auto"/>
        <w:ind w:firstLine="720"/>
        <w:rPr>
          <w:rFonts w:cs="Times New Roman"/>
          <w:color w:val="000000"/>
        </w:rPr>
      </w:pPr>
      <w:r w:rsidRPr="008E6CDA">
        <w:rPr>
          <w:rFonts w:cs="Times New Roman"/>
          <w:color w:val="000000"/>
        </w:rPr>
        <w:t>- Kết quả sản xuất kinh doanh: Doanh thu Quý III/2024 đạt 96% so với kế hoạch, nộp Ngân sách Nhà nước đạt 66,3% so với cùng kỳ năm 2023.</w:t>
      </w:r>
    </w:p>
    <w:p w:rsidR="008A40DD" w:rsidRPr="008E6CDA" w:rsidRDefault="009B4131" w:rsidP="008E6CDA">
      <w:pPr>
        <w:spacing w:before="120" w:after="120" w:line="240" w:lineRule="auto"/>
        <w:ind w:firstLine="720"/>
        <w:jc w:val="both"/>
        <w:rPr>
          <w:rFonts w:cs="Times New Roman"/>
        </w:rPr>
      </w:pPr>
      <w:bookmarkStart w:id="59" w:name="_heading=h.1y810tw" w:colFirst="0" w:colLast="0"/>
      <w:bookmarkEnd w:id="59"/>
      <w:r w:rsidRPr="008E6CDA">
        <w:rPr>
          <w:rFonts w:cs="Times New Roman"/>
          <w:color w:val="000000"/>
        </w:rPr>
        <w:lastRenderedPageBreak/>
        <w:t xml:space="preserve">- </w:t>
      </w:r>
      <w:r w:rsidRPr="008E6CDA">
        <w:rPr>
          <w:rFonts w:cs="Times New Roman"/>
        </w:rPr>
        <w:t>Thực hiện tốt nhiệm vụ chính trị, đ</w:t>
      </w:r>
      <w:r w:rsidRPr="008E6CDA">
        <w:rPr>
          <w:rFonts w:cs="Times New Roman"/>
        </w:rPr>
        <w:t>ảm bảo chất lượng thông tin, đúng định hướng của Ban Tuyên giáo TW, chỉ đạo của Bộ TTTT. Từ ngày 01/7/2024 đến 20/9/2024, Báo đã thực hiện hơn 36.440 tin/bài (cả báo giấy và điện tử), đạt 124% so với cùng kỳ năm 2023, trong đó 22,4% là tin tức về công đoàn</w:t>
      </w:r>
      <w:r w:rsidRPr="008E6CDA">
        <w:rPr>
          <w:rFonts w:cs="Times New Roman"/>
        </w:rPr>
        <w:t>, công nhân và NLĐ. Chỉ số visit của Báo điện tử Lao Động tăng 51.4% so với cùng kỳ 2023. Báo thực hiện nhiều tuyến bài đấu tranh bảo vệ quyền lợi người lao động, đạt kết quả tích cực. Trong quý III/2024, Báo cũng nhận được 12 lượt hồi âm tích cực từ các c</w:t>
      </w:r>
      <w:r w:rsidRPr="008E6CDA">
        <w:rPr>
          <w:rFonts w:cs="Times New Roman"/>
        </w:rPr>
        <w:t xml:space="preserve">ơ quan chức năng đối với các vấn đề Báo nêu. </w:t>
      </w:r>
    </w:p>
    <w:p w:rsidR="008A40DD" w:rsidRPr="008E6CDA" w:rsidRDefault="009B4131" w:rsidP="008E6CDA">
      <w:pPr>
        <w:pBdr>
          <w:top w:val="nil"/>
          <w:left w:val="nil"/>
          <w:bottom w:val="nil"/>
          <w:right w:val="nil"/>
          <w:between w:val="nil"/>
        </w:pBdr>
        <w:shd w:val="clear" w:color="auto" w:fill="FFFFFF"/>
        <w:spacing w:before="120" w:after="120" w:line="240" w:lineRule="auto"/>
        <w:ind w:firstLine="720"/>
        <w:jc w:val="both"/>
        <w:rPr>
          <w:rFonts w:cs="Times New Roman"/>
          <w:color w:val="000000"/>
        </w:rPr>
      </w:pPr>
      <w:r w:rsidRPr="008E6CDA">
        <w:rPr>
          <w:rFonts w:cs="Times New Roman"/>
          <w:color w:val="000000"/>
        </w:rPr>
        <w:t>- Báo tiếp tục chú trọng các hoạt động CĐS: phát triển các sản phẩm báo chí số, truyền thông đa phương tiện, duy trì các bản tin video, podcast, các chương trình định kỳ hàng tuần; phát triển các kênh truyền th</w:t>
      </w:r>
      <w:r w:rsidRPr="008E6CDA">
        <w:rPr>
          <w:rFonts w:cs="Times New Roman"/>
          <w:color w:val="000000"/>
        </w:rPr>
        <w:t xml:space="preserve">ông của Lao Động trên MXH (Trong quý III/2024, kênh Youtube có thêm 104.600 người đăng ký, đạt 158% so với tháng 12/2023; thời gian xem đạt 323% so với tháng 12/2023; Kênh TikTok có thêm 19.000 người đăng ký, nhiều video lên xu hướng và có lượt bình luận, </w:t>
      </w:r>
      <w:r w:rsidRPr="008E6CDA">
        <w:rPr>
          <w:rFonts w:cs="Times New Roman"/>
          <w:color w:val="000000"/>
        </w:rPr>
        <w:t>chia sẻ cao).</w:t>
      </w:r>
    </w:p>
    <w:p w:rsidR="008A40DD" w:rsidRPr="008E6CDA" w:rsidRDefault="009B4131" w:rsidP="008E6CDA">
      <w:pPr>
        <w:spacing w:before="120" w:after="120" w:line="240" w:lineRule="auto"/>
        <w:ind w:firstLine="720"/>
        <w:jc w:val="both"/>
        <w:rPr>
          <w:rFonts w:cs="Times New Roman"/>
        </w:rPr>
      </w:pPr>
      <w:r w:rsidRPr="008E6CDA">
        <w:rPr>
          <w:rFonts w:cs="Times New Roman"/>
        </w:rPr>
        <w:t>- Ngày 14/8/2024, Báo Lao Động đã cho ra mắt phiên bản tiếng Anh của báo điện tử Lao Động. Cũng dịp này, nhân kỷ niệm 95 năm ngày xuất bản số báo đầu tiên (14/8/1929-14/8/2024), Báo vinh dự đón nhận Huân chương Lao động Hạng Nhất (lần thứ Ba)</w:t>
      </w:r>
      <w:r w:rsidRPr="008E6CDA">
        <w:rPr>
          <w:rFonts w:cs="Times New Roman"/>
        </w:rPr>
        <w:t xml:space="preserve">. Phóng viên của Báo nhận 1 giải ảnh quốc tế, 5 giải báo chí bộ ngành. </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15. Báo Người Lao động</w:t>
      </w:r>
    </w:p>
    <w:p w:rsidR="008A40DD" w:rsidRPr="008E6CDA" w:rsidRDefault="009B4131" w:rsidP="008E6CDA">
      <w:pPr>
        <w:spacing w:before="120" w:after="120" w:line="240" w:lineRule="auto"/>
        <w:ind w:firstLine="720"/>
        <w:rPr>
          <w:rFonts w:cs="Times New Roman"/>
          <w:color w:val="000000"/>
        </w:rPr>
      </w:pPr>
      <w:r w:rsidRPr="008E6CDA">
        <w:rPr>
          <w:rFonts w:cs="Times New Roman"/>
          <w:color w:val="000000"/>
        </w:rPr>
        <w:t>- Kết quả hoạt động sản xuất kinh doanh quý III/2024: Doanh thu 19.500 triệu đồng đạt 97,9% so với cùng kỳ năm 2023.</w:t>
      </w:r>
    </w:p>
    <w:p w:rsidR="008A40DD" w:rsidRPr="008E6CDA" w:rsidRDefault="009B4131" w:rsidP="008E6CDA">
      <w:pPr>
        <w:spacing w:before="120" w:after="120" w:line="240" w:lineRule="auto"/>
        <w:ind w:firstLine="720"/>
        <w:jc w:val="both"/>
        <w:rPr>
          <w:rFonts w:cs="Times New Roman"/>
        </w:rPr>
      </w:pPr>
      <w:r w:rsidRPr="008E6CDA">
        <w:rPr>
          <w:rFonts w:cs="Times New Roman"/>
          <w:color w:val="000000"/>
        </w:rPr>
        <w:t xml:space="preserve">- </w:t>
      </w:r>
      <w:r w:rsidRPr="008E6CDA">
        <w:rPr>
          <w:rFonts w:cs="Times New Roman"/>
        </w:rPr>
        <w:t>Trong quý III/2024, Báo Người Lao Động đã tiếp tục thực hiện tốt công tác tuyên truyền trên mặt trận chính trị, tư tưởng - văn hóa, theo chỉ đạo, định hướng của Đảng, Nhà nước; Thành ủy TP. Hồ Chí Minh và tổ chức Công đoàn trên cả nước. Báo vinh dự được nh</w:t>
      </w:r>
      <w:r w:rsidRPr="008E6CDA">
        <w:rPr>
          <w:rFonts w:cs="Times New Roman"/>
        </w:rPr>
        <w:t>ận giải Nhì Giải bìa báo Xuân năm 2024 do Hội Nhà báo TP. Hồ Chí Minh tổ chức.</w:t>
      </w:r>
    </w:p>
    <w:p w:rsidR="008A40DD" w:rsidRPr="008E6CDA" w:rsidRDefault="009B4131" w:rsidP="008E6CDA">
      <w:pPr>
        <w:spacing w:before="120" w:after="120" w:line="240" w:lineRule="auto"/>
        <w:ind w:firstLine="720"/>
        <w:jc w:val="both"/>
        <w:rPr>
          <w:rFonts w:cs="Times New Roman"/>
        </w:rPr>
      </w:pPr>
      <w:r w:rsidRPr="008E6CDA">
        <w:rPr>
          <w:rFonts w:cs="Times New Roman"/>
        </w:rPr>
        <w:t>- Tổ chức thành công Lễ kỷ niệm 5 năm Tự hào cờ Tổ quốc, chương trình đã được ghi nhận đạt danh hiệu 04 kỷ lục của Việt Nam, sau hơn 4 năm thực hiện đã trao tặng vượt mốc hơn 2</w:t>
      </w:r>
      <w:r w:rsidRPr="008E6CDA">
        <w:rPr>
          <w:rFonts w:cs="Times New Roman"/>
        </w:rPr>
        <w:t xml:space="preserve"> triệu lá cờ Tổ quốc đến đồng bào các tỉnh, thành toàn quốc và phát động hợp phần thứ 4 “Vững tuyến đầu, chắc hậu phương”.</w:t>
      </w:r>
    </w:p>
    <w:p w:rsidR="008A40DD" w:rsidRPr="008E6CDA" w:rsidRDefault="009B4131" w:rsidP="008E6CDA">
      <w:pPr>
        <w:spacing w:before="120" w:after="120" w:line="240" w:lineRule="auto"/>
        <w:ind w:firstLine="720"/>
        <w:jc w:val="both"/>
        <w:rPr>
          <w:rFonts w:cs="Times New Roman"/>
        </w:rPr>
      </w:pPr>
      <w:r w:rsidRPr="008E6CDA">
        <w:rPr>
          <w:rFonts w:cs="Times New Roman"/>
        </w:rPr>
        <w:t>- Trước sự mất mát, đau thương to lớn mà bão số 3 (Yagi) đã gây ra cho đồng bào miền Bắc, Báo Người Lao Động đã triển khai vận động</w:t>
      </w:r>
      <w:r w:rsidRPr="008E6CDA">
        <w:rPr>
          <w:rFonts w:cs="Times New Roman"/>
        </w:rPr>
        <w:t xml:space="preserve"> viên chức, người lao động và bạn đọc được số tiền hơn 12 tỷ gửi đến UB MTTQ VN TP.HCM và vẫn chương trình vẫn đang tiếp tục thực hiện.</w:t>
      </w:r>
    </w:p>
    <w:p w:rsidR="008A40DD" w:rsidRPr="008E6CDA" w:rsidRDefault="009B4131" w:rsidP="008E6CDA">
      <w:pPr>
        <w:spacing w:before="120" w:after="120" w:line="240" w:lineRule="auto"/>
        <w:ind w:firstLine="720"/>
        <w:rPr>
          <w:rFonts w:cs="Times New Roman"/>
          <w:b/>
          <w:color w:val="000000"/>
        </w:rPr>
      </w:pPr>
      <w:r w:rsidRPr="008E6CDA">
        <w:rPr>
          <w:rFonts w:cs="Times New Roman"/>
          <w:b/>
          <w:color w:val="000000"/>
        </w:rPr>
        <w:t>16. Báo Nông thôn ngày nay</w:t>
      </w:r>
    </w:p>
    <w:p w:rsidR="008A40DD" w:rsidRPr="008E6CDA" w:rsidRDefault="009B4131" w:rsidP="008E6CDA">
      <w:pPr>
        <w:tabs>
          <w:tab w:val="center" w:pos="142"/>
        </w:tabs>
        <w:spacing w:before="120" w:after="120" w:line="240" w:lineRule="auto"/>
        <w:ind w:firstLine="720"/>
        <w:jc w:val="both"/>
        <w:rPr>
          <w:rFonts w:cs="Times New Roman"/>
          <w:color w:val="000000"/>
        </w:rPr>
      </w:pPr>
      <w:r w:rsidRPr="008E6CDA">
        <w:rPr>
          <w:rFonts w:cs="Times New Roman"/>
          <w:color w:val="000000"/>
        </w:rPr>
        <w:t>- Kết quả hoạt động sản xuất kinh doanh Quý III/2024: Lợi nhuận Quý III/2024: 30.412.454 đồng, giảm 70,9% so với cùng kỳ năm 2023.</w:t>
      </w:r>
    </w:p>
    <w:p w:rsidR="008A40DD" w:rsidRPr="008E6CDA" w:rsidRDefault="009B4131" w:rsidP="008E6CDA">
      <w:pPr>
        <w:tabs>
          <w:tab w:val="center" w:pos="142"/>
        </w:tabs>
        <w:spacing w:before="120" w:after="120" w:line="240" w:lineRule="auto"/>
        <w:ind w:firstLine="720"/>
        <w:jc w:val="both"/>
        <w:rPr>
          <w:rFonts w:cs="Times New Roman"/>
        </w:rPr>
      </w:pPr>
      <w:r w:rsidRPr="008E6CDA">
        <w:rPr>
          <w:rFonts w:cs="Times New Roman"/>
          <w:color w:val="000000"/>
        </w:rPr>
        <w:t xml:space="preserve">- </w:t>
      </w:r>
      <w:r w:rsidRPr="008E6CDA">
        <w:rPr>
          <w:rFonts w:cs="Times New Roman"/>
        </w:rPr>
        <w:t>Báo NTNN vẫn thể hiện được bản sắc là tờ báo hàng đầu về lĩnh vực nông nghiệp, nông dân, nông thôn; bám sát các sự kiện chí</w:t>
      </w:r>
      <w:r w:rsidRPr="008E6CDA">
        <w:rPr>
          <w:rFonts w:cs="Times New Roman"/>
        </w:rPr>
        <w:t xml:space="preserve">nh trị lớn của đất nước và </w:t>
      </w:r>
      <w:r w:rsidRPr="008E6CDA">
        <w:rPr>
          <w:rFonts w:cs="Times New Roman"/>
        </w:rPr>
        <w:lastRenderedPageBreak/>
        <w:t xml:space="preserve">các hoạt động của giai cấp nông dân Việt Nam, các hoạt động lớn của TW Hội NDVN, cụ thể: </w:t>
      </w:r>
    </w:p>
    <w:p w:rsidR="008A40DD" w:rsidRPr="008E6CDA" w:rsidRDefault="009B4131" w:rsidP="008E6CDA">
      <w:pPr>
        <w:tabs>
          <w:tab w:val="center" w:pos="142"/>
        </w:tabs>
        <w:spacing w:before="120" w:after="120" w:line="240" w:lineRule="auto"/>
        <w:ind w:firstLine="720"/>
        <w:jc w:val="both"/>
        <w:rPr>
          <w:rFonts w:cs="Times New Roman"/>
        </w:rPr>
      </w:pPr>
      <w:r w:rsidRPr="008E6CDA">
        <w:rPr>
          <w:rFonts w:cs="Times New Roman"/>
          <w:b/>
          <w:color w:val="000000"/>
        </w:rPr>
        <w:t xml:space="preserve">+ </w:t>
      </w:r>
      <w:r w:rsidRPr="008E6CDA">
        <w:rPr>
          <w:rFonts w:cs="Times New Roman"/>
        </w:rPr>
        <w:t>Báo NTNN trong tháng 7 tập trung và làm đậm thông tin về sự ra đi của TBT Nguyễn Phú Trọng, mỗi số từ 5-6 trang.</w:t>
      </w:r>
    </w:p>
    <w:p w:rsidR="008A40DD" w:rsidRPr="008E6CDA" w:rsidRDefault="009B4131" w:rsidP="008E6CDA">
      <w:pPr>
        <w:tabs>
          <w:tab w:val="center" w:pos="142"/>
        </w:tabs>
        <w:spacing w:before="120" w:after="120" w:line="240" w:lineRule="auto"/>
        <w:ind w:firstLine="720"/>
        <w:jc w:val="both"/>
        <w:rPr>
          <w:rFonts w:cs="Times New Roman"/>
        </w:rPr>
      </w:pPr>
      <w:r w:rsidRPr="008E6CDA">
        <w:rPr>
          <w:rFonts w:cs="Times New Roman"/>
        </w:rPr>
        <w:t>+ Các số báo trong quý I</w:t>
      </w:r>
      <w:r w:rsidRPr="008E6CDA">
        <w:rPr>
          <w:rFonts w:cs="Times New Roman"/>
        </w:rPr>
        <w:t>II thông tin đầy đặn và kịp thời về chuyến thăm chính thức Trung Quốc của Tổng Bí thư, Chủ tịch nước Tô Lâm.</w:t>
      </w:r>
    </w:p>
    <w:p w:rsidR="008A40DD" w:rsidRPr="008E6CDA" w:rsidRDefault="009B4131" w:rsidP="008E6CDA">
      <w:pPr>
        <w:tabs>
          <w:tab w:val="center" w:pos="142"/>
        </w:tabs>
        <w:spacing w:before="120" w:after="120" w:line="240" w:lineRule="auto"/>
        <w:ind w:firstLine="720"/>
        <w:jc w:val="both"/>
        <w:rPr>
          <w:rFonts w:cs="Times New Roman"/>
        </w:rPr>
      </w:pPr>
      <w:r w:rsidRPr="008E6CDA">
        <w:rPr>
          <w:rFonts w:cs="Times New Roman"/>
        </w:rPr>
        <w:t>+ Thông tin kịp thời về các hoạt động lớn của Đảng, Nhà nước nhân kỷ niệm 79 năm Cách mạng tháng Tám và Quốc khánh 2/9; thông tin kỳ họp bất thường</w:t>
      </w:r>
      <w:r w:rsidRPr="008E6CDA">
        <w:rPr>
          <w:rFonts w:cs="Times New Roman"/>
        </w:rPr>
        <w:t xml:space="preserve"> của Quốc hội bầu, phê chuẩn nhiều lãnh đạo Chính phủ và các bộ, Viện KSNDTC, TANDTC; thông tin các nội dung quan trọng tại phiên họp đại biểu Quốc hội chuyên trách bàn thảo nhiều dự án luật như Phòng cháy chữa cháy (sửa đổi), Luật phòng chống mua bán ngườ</w:t>
      </w:r>
      <w:r w:rsidRPr="008E6CDA">
        <w:rPr>
          <w:rFonts w:cs="Times New Roman"/>
        </w:rPr>
        <w:t xml:space="preserve">i (sửa đổi);... </w:t>
      </w:r>
    </w:p>
    <w:p w:rsidR="008A40DD" w:rsidRPr="008E6CDA" w:rsidRDefault="009B4131" w:rsidP="008E6CDA">
      <w:pPr>
        <w:tabs>
          <w:tab w:val="center" w:pos="142"/>
        </w:tabs>
        <w:spacing w:before="120" w:after="120" w:line="240" w:lineRule="auto"/>
        <w:ind w:right="72" w:firstLine="720"/>
        <w:jc w:val="both"/>
        <w:rPr>
          <w:rFonts w:cs="Times New Roman"/>
        </w:rPr>
      </w:pPr>
      <w:r w:rsidRPr="008E6CDA">
        <w:rPr>
          <w:rFonts w:cs="Times New Roman"/>
        </w:rPr>
        <w:t>- Báo đã thực hiện</w:t>
      </w:r>
      <w:r w:rsidRPr="008E6CDA">
        <w:rPr>
          <w:rFonts w:cs="Times New Roman"/>
          <w:color w:val="000000"/>
        </w:rPr>
        <w:t xml:space="preserve"> 17 chương trình từ thiện xã hội với </w:t>
      </w:r>
      <w:r w:rsidRPr="008E6CDA">
        <w:rPr>
          <w:rFonts w:cs="Times New Roman"/>
        </w:rPr>
        <w:t xml:space="preserve">tổng trị giá tiền và hàng đạt gần 8,5 tỷ đồng. Bên cạnh đó, Báo còn tổ chức nhiều chương trình, sự kiện khác như: Lễ công bố thể lệ Giải báo chí Toàn quốc về Nông nghiệp nông dân nông </w:t>
      </w:r>
      <w:r w:rsidRPr="008E6CDA">
        <w:rPr>
          <w:rFonts w:cs="Times New Roman"/>
        </w:rPr>
        <w:t>thôn Việt Nam lần thứ II và phát động Cuộc thi viết Ký ức Hà Nội lần thứ III năm 2024; Tổ chức Tọa đàm "Vận hội mới của thị trường bất động sản" và hoàn thành công tác bình chọn ra 63 Nông dân Việt Nam xuất sắc, 63 Hợp tác xã tiêu biểu toàn quốc năm 2024 s</w:t>
      </w:r>
      <w:r w:rsidRPr="008E6CDA">
        <w:rPr>
          <w:rFonts w:cs="Times New Roman"/>
        </w:rPr>
        <w:t>ẽ sớm được Tôn vinh trong chuỗi Chương trình Tự hào Nông dân Việt Nam lần thứ 12.</w:t>
      </w:r>
    </w:p>
    <w:p w:rsidR="008A40DD" w:rsidRPr="008E6CDA" w:rsidRDefault="009B4131" w:rsidP="008E6CDA">
      <w:pPr>
        <w:spacing w:before="120" w:after="120" w:line="240" w:lineRule="auto"/>
        <w:ind w:firstLine="720"/>
        <w:jc w:val="both"/>
        <w:rPr>
          <w:rFonts w:cs="Times New Roman"/>
          <w:b/>
          <w:color w:val="000000"/>
        </w:rPr>
      </w:pPr>
      <w:r w:rsidRPr="008E6CDA">
        <w:rPr>
          <w:rFonts w:cs="Times New Roman"/>
          <w:b/>
          <w:color w:val="000000"/>
        </w:rPr>
        <w:t>17. Hiệp hội Truyền hình trả tiền Việt Nam</w:t>
      </w:r>
    </w:p>
    <w:p w:rsidR="008A40DD" w:rsidRPr="008E6CDA" w:rsidRDefault="009B4131" w:rsidP="008E6CDA">
      <w:pPr>
        <w:spacing w:before="120" w:after="120" w:line="240" w:lineRule="auto"/>
        <w:ind w:firstLine="720"/>
        <w:jc w:val="both"/>
        <w:rPr>
          <w:rFonts w:cs="Times New Roman"/>
          <w:b/>
        </w:rPr>
      </w:pPr>
      <w:r w:rsidRPr="008E6CDA">
        <w:rPr>
          <w:rFonts w:cs="Times New Roman"/>
        </w:rPr>
        <w:t>- Quý III/2024, Hiệp hội tiếp tục thực hiện các nội dung công việc đã đề ra của 03 Tiểu ban:</w:t>
      </w:r>
    </w:p>
    <w:p w:rsidR="008A40DD" w:rsidRPr="008E6CDA" w:rsidRDefault="009B4131" w:rsidP="008E6CDA">
      <w:pPr>
        <w:spacing w:before="120" w:after="120" w:line="240" w:lineRule="auto"/>
        <w:ind w:firstLine="720"/>
        <w:jc w:val="both"/>
        <w:rPr>
          <w:rFonts w:cs="Times New Roman"/>
        </w:rPr>
      </w:pPr>
      <w:r w:rsidRPr="008E6CDA">
        <w:rPr>
          <w:rFonts w:cs="Times New Roman"/>
        </w:rPr>
        <w:t>+ Tiểu ban “Tính phí bản quyền âm nhạc</w:t>
      </w:r>
      <w:r w:rsidRPr="008E6CDA">
        <w:rPr>
          <w:rFonts w:cs="Times New Roman"/>
        </w:rPr>
        <w:t>: Bước đầu Tiểu ban đã có buổi làm việc với Trung tâm bảo vệ Quyền tác giả Âm nhạc vào ngày 03/05/2024 làm việc thống nhất các phương án tính phí. Tuy nhiên sau buổi làm việc, không thu được kết quả thống nhất giữa đơn vị. Hiệp hội đã gửi công văn số 25/BC</w:t>
      </w:r>
      <w:r w:rsidRPr="008E6CDA">
        <w:rPr>
          <w:rFonts w:cs="Times New Roman"/>
        </w:rPr>
        <w:t>-HHTHTT đến Bộ TTTT kiến nghị và xin ý kiến chỉ đạo.</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Tiểu ban “Phòng chống vi phạm bản quyền”: Xây dựng được quy chế làm việc và quy trình ngăn chặn truy cập các website, đường link vi phạm. </w:t>
      </w:r>
    </w:p>
    <w:p w:rsidR="008A40DD" w:rsidRPr="008E6CDA" w:rsidRDefault="009B4131" w:rsidP="008E6CDA">
      <w:pPr>
        <w:spacing w:before="120" w:after="120" w:line="240" w:lineRule="auto"/>
        <w:ind w:firstLine="720"/>
        <w:jc w:val="both"/>
        <w:rPr>
          <w:rFonts w:cs="Times New Roman"/>
        </w:rPr>
      </w:pPr>
      <w:r w:rsidRPr="008E6CDA">
        <w:rPr>
          <w:rFonts w:cs="Times New Roman"/>
        </w:rPr>
        <w:t>+ Tiểu ban “Tính giá sàn Truyền hình-Viễn thông”: Tiếp tục ngh</w:t>
      </w:r>
      <w:r w:rsidRPr="008E6CDA">
        <w:rPr>
          <w:rFonts w:cs="Times New Roman"/>
        </w:rPr>
        <w:t>iên cứu, xây dựng các đơn giá các gói dịch vụ với tiêu chí: “Không bán dịch vụ với giá dưới giá thành, không bù chéo” và thực hiện công bố giá gói dịch vụ theo pháp luật giá.</w:t>
      </w:r>
    </w:p>
    <w:p w:rsidR="008A40DD" w:rsidRPr="008E6CDA" w:rsidRDefault="009B4131" w:rsidP="008E6CDA">
      <w:pPr>
        <w:spacing w:before="120" w:after="120" w:line="240" w:lineRule="auto"/>
        <w:ind w:firstLine="720"/>
        <w:jc w:val="both"/>
        <w:rPr>
          <w:rFonts w:cs="Times New Roman"/>
        </w:rPr>
      </w:pPr>
      <w:r w:rsidRPr="008E6CDA">
        <w:rPr>
          <w:rFonts w:cs="Times New Roman"/>
        </w:rPr>
        <w:t>- Hỗ trợ các đơn vị giải quyết phát sóng các giải thể thao có hình ảnh cá độ, đặt</w:t>
      </w:r>
      <w:r w:rsidRPr="008E6CDA">
        <w:rPr>
          <w:rFonts w:cs="Times New Roman"/>
        </w:rPr>
        <w:t xml:space="preserve"> cược: </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Hiệp hội nhận được kiến nghị xin hỗ trợ giải quyết phát sóng các giải thể thao có hình ảnh cá độ, đặt cược từ các đơn vị hội viên, Hiệp hội đã có 02 công văn gửi kiến nghị Bộ TTTT. Công văn số 31/HHTHTT ngày 21/06/2024 và công văn số 39/BC- HHTHTT </w:t>
      </w:r>
      <w:r w:rsidRPr="008E6CDA">
        <w:rPr>
          <w:rFonts w:cs="Times New Roman"/>
        </w:rPr>
        <w:t>ngày 12/08/2024 xin hỗ trợ và điều tiết chỉ đạo từ phía Bộ.</w:t>
      </w:r>
    </w:p>
    <w:p w:rsidR="008A40DD" w:rsidRPr="008E6CDA" w:rsidRDefault="009B4131" w:rsidP="008E6CDA">
      <w:pPr>
        <w:spacing w:before="120" w:after="120" w:line="240" w:lineRule="auto"/>
        <w:ind w:firstLine="720"/>
        <w:jc w:val="both"/>
        <w:rPr>
          <w:rFonts w:cs="Times New Roman"/>
        </w:rPr>
      </w:pPr>
      <w:r w:rsidRPr="008E6CDA">
        <w:rPr>
          <w:rFonts w:cs="Times New Roman"/>
        </w:rPr>
        <w:lastRenderedPageBreak/>
        <w:t xml:space="preserve">Thực hiện buổi làm việc giữa Hiệp hội và Lãnh đạo Bộ TTTT. Cục PTTH&amp;TTĐT có công văn số 1586/PTTH&amp;TTĐT ngày 16/06/2024 gửi Hiệp hội đề nghị tổ chức buổi làm việc giữa Hiệp hội và Lãnh đạo Bộ. Sau </w:t>
      </w:r>
      <w:r w:rsidRPr="008E6CDA">
        <w:rPr>
          <w:rFonts w:cs="Times New Roman"/>
        </w:rPr>
        <w:t xml:space="preserve">khi tiếp nhận đề nghị, Hiệp hội và đại diện Cục đã sắp xếp buổi làm việc giữa 02 bên vào ngày 27/08/2024 tại trụ sở làm việc của Bộ Thông tin &amp; Truyền thông. </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Sau buổi làm việc, theo sự chỉ đạo của Lãnh đạo Bộ TTTT, bước đầu Hiệp hội cũng đã xác định được </w:t>
      </w:r>
      <w:r w:rsidRPr="008E6CDA">
        <w:rPr>
          <w:rFonts w:cs="Times New Roman"/>
        </w:rPr>
        <w:t xml:space="preserve">phương hướng, nhiệm vụ trong thời gian tới. </w:t>
      </w:r>
    </w:p>
    <w:p w:rsidR="008A40DD" w:rsidRPr="008E6CDA" w:rsidRDefault="000E1A1E" w:rsidP="008E6CDA">
      <w:pPr>
        <w:spacing w:before="120" w:after="120" w:line="240" w:lineRule="auto"/>
        <w:ind w:firstLine="720"/>
        <w:rPr>
          <w:rFonts w:cs="Times New Roman"/>
          <w:b/>
        </w:rPr>
      </w:pPr>
      <w:r>
        <w:rPr>
          <w:rFonts w:cs="Times New Roman"/>
          <w:b/>
        </w:rPr>
        <w:t>18</w:t>
      </w:r>
      <w:r w:rsidR="009B4131" w:rsidRPr="008E6CDA">
        <w:rPr>
          <w:rFonts w:cs="Times New Roman"/>
          <w:b/>
        </w:rPr>
        <w:t>. Công ty TNHH Truyền hình cáp Saigontourist</w:t>
      </w:r>
    </w:p>
    <w:p w:rsidR="008A40DD" w:rsidRPr="008E6CDA" w:rsidRDefault="009B4131" w:rsidP="008E6CDA">
      <w:pPr>
        <w:spacing w:before="120" w:after="120" w:line="240" w:lineRule="auto"/>
        <w:ind w:firstLine="566"/>
        <w:jc w:val="both"/>
        <w:rPr>
          <w:rFonts w:cs="Times New Roman"/>
        </w:rPr>
      </w:pPr>
      <w:r w:rsidRPr="008E6CDA">
        <w:rPr>
          <w:rFonts w:cs="Times New Roman"/>
        </w:rPr>
        <w:t xml:space="preserve">- Kết quả hoạt động kinh doanh quý III/2024: Doanh thu quý III/2024 ước đạt 410.000 triệu đồng, đạt 82% kế hoạch quý; Lợi nhuận trước thuế </w:t>
      </w:r>
      <w:r w:rsidRPr="008E6CDA">
        <w:rPr>
          <w:rFonts w:cs="Times New Roman"/>
        </w:rPr>
        <w:t>quý III/2024 ước đạt 5.000 triệu đồng, đạt 63% kế hoạch quý; Nộp NSNN quý III/2024 ước đạt 59.000 triệu đồng, đạt 86% kế hoạch quý.</w:t>
      </w:r>
    </w:p>
    <w:p w:rsidR="008A40DD" w:rsidRPr="008E6CDA" w:rsidRDefault="009B4131" w:rsidP="008E6CDA">
      <w:pPr>
        <w:spacing w:before="120" w:after="120" w:line="240" w:lineRule="auto"/>
        <w:ind w:firstLine="566"/>
        <w:jc w:val="both"/>
        <w:rPr>
          <w:rFonts w:cs="Times New Roman"/>
        </w:rPr>
      </w:pPr>
      <w:r w:rsidRPr="008E6CDA">
        <w:rPr>
          <w:rFonts w:cs="Times New Roman"/>
        </w:rPr>
        <w:t>- Tình hình hoạt động quý III/2024:</w:t>
      </w:r>
    </w:p>
    <w:p w:rsidR="008A40DD" w:rsidRPr="008E6CDA" w:rsidRDefault="009B4131" w:rsidP="008E6CDA">
      <w:pPr>
        <w:spacing w:before="120" w:after="120" w:line="240" w:lineRule="auto"/>
        <w:ind w:firstLine="566"/>
        <w:jc w:val="both"/>
        <w:rPr>
          <w:rFonts w:cs="Times New Roman"/>
        </w:rPr>
      </w:pPr>
      <w:r w:rsidRPr="008E6CDA">
        <w:rPr>
          <w:rFonts w:cs="Times New Roman"/>
        </w:rPr>
        <w:t xml:space="preserve">+ </w:t>
      </w:r>
      <w:r w:rsidRPr="008E6CDA">
        <w:rPr>
          <w:rFonts w:cs="Times New Roman"/>
        </w:rPr>
        <w:t>Trọng tâm tiếp tục đẩy mạnh phát triển tập khách hàng truyền hình cáp, chuyển đổi truyền hình số DVB-T2, phát triển Internet.</w:t>
      </w:r>
    </w:p>
    <w:p w:rsidR="008A40DD" w:rsidRPr="008E6CDA" w:rsidRDefault="009B4131" w:rsidP="008E6CDA">
      <w:pPr>
        <w:spacing w:before="120" w:after="120" w:line="240" w:lineRule="auto"/>
        <w:ind w:firstLine="566"/>
        <w:jc w:val="both"/>
        <w:rPr>
          <w:rFonts w:cs="Times New Roman"/>
        </w:rPr>
      </w:pPr>
      <w:r w:rsidRPr="008E6CDA">
        <w:rPr>
          <w:rFonts w:cs="Times New Roman"/>
        </w:rPr>
        <w:t>+ Triển khai các giải pháp chăm sóc, giữ vững thuê bao khách hàng, phát triển mạnh gói tích hợp đa dịch vụ trên cùng một hạ tầng (</w:t>
      </w:r>
      <w:r w:rsidRPr="008E6CDA">
        <w:rPr>
          <w:rFonts w:cs="Times New Roman"/>
        </w:rPr>
        <w:t>truyền hình cáp + truyền hình kỹ thuật số DVB-T2 + Internet + dịch vụ gia tăng như: OTT (SCTVonline) + VOD + IPTV + VoIP).</w:t>
      </w:r>
    </w:p>
    <w:p w:rsidR="008A40DD" w:rsidRPr="008E6CDA" w:rsidRDefault="009B4131" w:rsidP="008E6CDA">
      <w:pPr>
        <w:spacing w:before="120" w:after="120" w:line="240" w:lineRule="auto"/>
        <w:ind w:firstLine="566"/>
        <w:jc w:val="both"/>
        <w:rPr>
          <w:rFonts w:cs="Times New Roman"/>
        </w:rPr>
      </w:pPr>
      <w:r w:rsidRPr="008E6CDA">
        <w:rPr>
          <w:rFonts w:cs="Times New Roman"/>
        </w:rPr>
        <w:t>+ Xây dựng các kênh chương trình chủ lực, có thương hiệu SCTV, có rating cao (top 2, top 4) tại TP.HCM, tiếp tục sản xuất nhiều chươn</w:t>
      </w:r>
      <w:r w:rsidRPr="008E6CDA">
        <w:rPr>
          <w:rFonts w:cs="Times New Roman"/>
        </w:rPr>
        <w:t>g trình phong phú, đa dạng, đặc sắc, mang tính vùng miền.</w:t>
      </w:r>
    </w:p>
    <w:p w:rsidR="008A40DD" w:rsidRPr="008E6CDA" w:rsidRDefault="009B4131" w:rsidP="008E6CDA">
      <w:pPr>
        <w:pStyle w:val="Heading2"/>
        <w:spacing w:before="120" w:beforeAutospacing="0" w:after="120" w:afterAutospacing="0"/>
        <w:jc w:val="both"/>
        <w:rPr>
          <w:sz w:val="28"/>
          <w:szCs w:val="28"/>
        </w:rPr>
      </w:pPr>
      <w:bookmarkStart w:id="60" w:name="_heading=h.l5wk8oa8zjhg" w:colFirst="0" w:colLast="0"/>
      <w:bookmarkEnd w:id="60"/>
      <w:r w:rsidRPr="008E6CDA">
        <w:rPr>
          <w:sz w:val="28"/>
          <w:szCs w:val="28"/>
        </w:rPr>
        <w:t xml:space="preserve">           VIII. Lĩnh vực Xuất bản, In, Phát hành</w:t>
      </w:r>
    </w:p>
    <w:p w:rsidR="008A40DD" w:rsidRPr="008E6CDA" w:rsidRDefault="000E1A1E" w:rsidP="008E6CDA">
      <w:pPr>
        <w:pStyle w:val="Heading3"/>
        <w:spacing w:before="120" w:beforeAutospacing="0" w:after="120" w:afterAutospacing="0"/>
        <w:ind w:firstLine="709"/>
        <w:jc w:val="both"/>
        <w:rPr>
          <w:sz w:val="28"/>
          <w:szCs w:val="28"/>
        </w:rPr>
      </w:pPr>
      <w:bookmarkStart w:id="61" w:name="_heading=h.vmruajkjt4hw" w:colFirst="0" w:colLast="0"/>
      <w:bookmarkEnd w:id="61"/>
      <w:r>
        <w:rPr>
          <w:sz w:val="28"/>
          <w:szCs w:val="28"/>
          <w:lang w:val="en-US"/>
        </w:rPr>
        <w:t>1</w:t>
      </w:r>
      <w:r w:rsidR="009B4131" w:rsidRPr="008E6CDA">
        <w:rPr>
          <w:sz w:val="28"/>
          <w:szCs w:val="28"/>
        </w:rPr>
        <w:t>. Nhà Xuất bản Giáo dục Việt Nam</w:t>
      </w:r>
    </w:p>
    <w:p w:rsidR="008A40DD" w:rsidRPr="008E6CDA" w:rsidRDefault="009B4131" w:rsidP="008E6CDA">
      <w:pPr>
        <w:spacing w:before="120" w:after="120" w:line="240" w:lineRule="auto"/>
        <w:ind w:firstLine="720"/>
        <w:jc w:val="both"/>
        <w:rPr>
          <w:rFonts w:cs="Times New Roman"/>
        </w:rPr>
      </w:pPr>
      <w:r w:rsidRPr="008E6CDA">
        <w:rPr>
          <w:rFonts w:cs="Times New Roman"/>
        </w:rPr>
        <w:t>Hoạt động nổi bật trong Quý 3 năm 2024 Trong Quý 3 năm 2024, Nhà xuất bản Giáo dục Việt Nam (NXBGDVN) triển khai t</w:t>
      </w:r>
      <w:r w:rsidRPr="008E6CDA">
        <w:rPr>
          <w:rFonts w:cs="Times New Roman"/>
        </w:rPr>
        <w:t>hực hiện nhiệm vụ sản xuất kinh doanh trong bối cảnh rất nhiều khó khăn: những bất ồn chính trị, suy thoái kinh tế thế giới đã gây nên những biến động bất thường trong tỉ giá hối đoái, giá nguyên vật liệu, chi phí vận chuyển tăng cao, ảnh hưởng lớn đến việ</w:t>
      </w:r>
      <w:r w:rsidRPr="008E6CDA">
        <w:rPr>
          <w:rFonts w:cs="Times New Roman"/>
        </w:rPr>
        <w:t>c đảm bảo nguồn lực tài chính, chi phí sản xuất và giá thành sản phẩm của doanh nghiệp nói chung, của NXBGDVN nói riêng. Trong bối cảnh nhiều khó khăn đó, tập thể ban lãnh đạo cùng toàn thể đội ngũ cán bộ, nhân viên các đơn vị trong hệ thống NXBGDVN đã rất</w:t>
      </w:r>
      <w:r w:rsidRPr="008E6CDA">
        <w:rPr>
          <w:rFonts w:cs="Times New Roman"/>
        </w:rPr>
        <w:t xml:space="preserve"> cố gắng, tập trung triển khai nhiều giải pháp quản trị, điều hành sản xuất, kinh doanh để duy trì hoạt động ổn định. </w:t>
      </w:r>
    </w:p>
    <w:p w:rsidR="008A40DD" w:rsidRPr="008E6CDA" w:rsidRDefault="009B4131" w:rsidP="008E6CDA">
      <w:pPr>
        <w:spacing w:before="120" w:after="120" w:line="240" w:lineRule="auto"/>
        <w:ind w:firstLine="720"/>
        <w:rPr>
          <w:rFonts w:cs="Times New Roman"/>
        </w:rPr>
      </w:pPr>
      <w:r w:rsidRPr="008E6CDA">
        <w:rPr>
          <w:rFonts w:cs="Times New Roman"/>
        </w:rPr>
        <w:t>Một số điểm nhấn trong Quý 3 năm 2024</w:t>
      </w:r>
    </w:p>
    <w:p w:rsidR="008A40DD" w:rsidRPr="008E6CDA" w:rsidRDefault="009B4131" w:rsidP="008E6CDA">
      <w:pPr>
        <w:spacing w:before="120" w:after="120" w:line="240" w:lineRule="auto"/>
        <w:ind w:firstLine="720"/>
        <w:rPr>
          <w:rFonts w:cs="Times New Roman"/>
        </w:rPr>
      </w:pPr>
      <w:r w:rsidRPr="008E6CDA">
        <w:rPr>
          <w:rFonts w:cs="Times New Roman"/>
        </w:rPr>
        <w:t xml:space="preserve">1. Tập trung thực hiện công tác đấu thầu mua sắm vật tư, dịch vụ in, hộp các tông đựng sách giáo dục với hình thức đấu thầu rộng rãi trong nước đúng quy định, khắc phục khó khăn để kịp tiến độ. </w:t>
      </w:r>
    </w:p>
    <w:p w:rsidR="008A40DD" w:rsidRPr="008E6CDA" w:rsidRDefault="009B4131" w:rsidP="008E6CDA">
      <w:pPr>
        <w:spacing w:before="120" w:after="120" w:line="240" w:lineRule="auto"/>
        <w:ind w:firstLine="720"/>
        <w:rPr>
          <w:rFonts w:cs="Times New Roman"/>
        </w:rPr>
      </w:pPr>
      <w:r w:rsidRPr="008E6CDA">
        <w:rPr>
          <w:rFonts w:cs="Times New Roman"/>
        </w:rPr>
        <w:t>2. Hoàn thành nhiệm vụ cung ứng đầy đủ, kịp thời sách giáo kh</w:t>
      </w:r>
      <w:r w:rsidRPr="008E6CDA">
        <w:rPr>
          <w:rFonts w:cs="Times New Roman"/>
        </w:rPr>
        <w:t xml:space="preserve">oa phục vụ năm học 2024-2025 đến từng địa phương trên toàn quốc. </w:t>
      </w:r>
    </w:p>
    <w:p w:rsidR="008A40DD" w:rsidRPr="008E6CDA" w:rsidRDefault="009B4131" w:rsidP="008E6CDA">
      <w:pPr>
        <w:spacing w:before="120" w:after="120" w:line="240" w:lineRule="auto"/>
        <w:ind w:firstLine="720"/>
        <w:rPr>
          <w:rFonts w:cs="Times New Roman"/>
        </w:rPr>
      </w:pPr>
      <w:r w:rsidRPr="008E6CDA">
        <w:rPr>
          <w:rFonts w:cs="Times New Roman"/>
        </w:rPr>
        <w:lastRenderedPageBreak/>
        <w:t>3. Khẩn trương kịp thời tham gia các đoàn hỗ trợ, tặng sách giáo khoa tới học sinh tại các địa phương bị ảnh hưởng nghiêm trọng bởi cơn bão số 3 và lũ lụt sau bão; Tiếp tục triển khai in, cu</w:t>
      </w:r>
      <w:r w:rsidRPr="008E6CDA">
        <w:rPr>
          <w:rFonts w:cs="Times New Roman"/>
        </w:rPr>
        <w:t xml:space="preserve">ng ứng sách giáo khoa theo nhu cầu các địa phương. </w:t>
      </w:r>
    </w:p>
    <w:p w:rsidR="008A40DD" w:rsidRPr="008E6CDA" w:rsidRDefault="009B4131" w:rsidP="008E6CDA">
      <w:pPr>
        <w:spacing w:before="120" w:after="120" w:line="240" w:lineRule="auto"/>
        <w:ind w:firstLine="720"/>
        <w:rPr>
          <w:rFonts w:cs="Times New Roman"/>
        </w:rPr>
      </w:pPr>
      <w:r w:rsidRPr="008E6CDA">
        <w:rPr>
          <w:rFonts w:cs="Times New Roman"/>
        </w:rPr>
        <w:t xml:space="preserve">4. Xây dựng kế hoạch thoái vốn tại các công ty cổ phần trong năm 2024 và thực. </w:t>
      </w:r>
    </w:p>
    <w:p w:rsidR="008A40DD" w:rsidRPr="008E6CDA" w:rsidRDefault="009B4131" w:rsidP="008E6CDA">
      <w:pPr>
        <w:spacing w:before="120" w:after="120" w:line="240" w:lineRule="auto"/>
        <w:ind w:firstLine="720"/>
        <w:rPr>
          <w:rFonts w:cs="Times New Roman"/>
        </w:rPr>
      </w:pPr>
      <w:r w:rsidRPr="008E6CDA">
        <w:rPr>
          <w:rFonts w:cs="Times New Roman"/>
        </w:rPr>
        <w:t xml:space="preserve">5. Rà soát hệ thống quy chế, quy định của NXBGDVN. </w:t>
      </w:r>
    </w:p>
    <w:p w:rsidR="008A40DD" w:rsidRPr="008E6CDA" w:rsidRDefault="000E1A1E" w:rsidP="008E6CDA">
      <w:pPr>
        <w:pStyle w:val="Heading3"/>
        <w:spacing w:before="120" w:beforeAutospacing="0" w:after="120" w:afterAutospacing="0"/>
        <w:ind w:firstLine="709"/>
        <w:jc w:val="both"/>
        <w:rPr>
          <w:sz w:val="28"/>
          <w:szCs w:val="28"/>
        </w:rPr>
      </w:pPr>
      <w:bookmarkStart w:id="62" w:name="_heading=h.kqo1ssry1x1p" w:colFirst="0" w:colLast="0"/>
      <w:bookmarkEnd w:id="62"/>
      <w:r>
        <w:rPr>
          <w:sz w:val="28"/>
          <w:szCs w:val="28"/>
          <w:lang w:val="en-US"/>
        </w:rPr>
        <w:t>2</w:t>
      </w:r>
      <w:r w:rsidR="009B4131" w:rsidRPr="008E6CDA">
        <w:rPr>
          <w:sz w:val="28"/>
          <w:szCs w:val="28"/>
        </w:rPr>
        <w:t>. Nhà xuất bản Phụ nữ Việt Nam</w:t>
      </w:r>
    </w:p>
    <w:p w:rsidR="008A40DD" w:rsidRPr="008E6CDA" w:rsidRDefault="009B4131" w:rsidP="008E6CDA">
      <w:pPr>
        <w:spacing w:before="120" w:after="120" w:line="240" w:lineRule="auto"/>
        <w:ind w:firstLine="709"/>
        <w:jc w:val="both"/>
        <w:rPr>
          <w:rFonts w:cs="Times New Roman"/>
        </w:rPr>
      </w:pPr>
      <w:r w:rsidRPr="008E6CDA">
        <w:rPr>
          <w:rFonts w:cs="Times New Roman"/>
        </w:rPr>
        <w:t xml:space="preserve">- Kết quả hoạt động sản xuất kinh doanh </w:t>
      </w:r>
      <w:r w:rsidRPr="008E6CDA">
        <w:rPr>
          <w:rFonts w:cs="Times New Roman"/>
        </w:rPr>
        <w:t>quý III năm 2024:</w:t>
      </w:r>
    </w:p>
    <w:p w:rsidR="008A40DD" w:rsidRPr="008E6CDA" w:rsidRDefault="009B4131" w:rsidP="008E6CDA">
      <w:pPr>
        <w:spacing w:before="120" w:after="120" w:line="240" w:lineRule="auto"/>
        <w:ind w:firstLine="709"/>
        <w:jc w:val="both"/>
        <w:rPr>
          <w:rFonts w:cs="Times New Roman"/>
        </w:rPr>
      </w:pPr>
      <w:r w:rsidRPr="008E6CDA">
        <w:rPr>
          <w:rFonts w:cs="Times New Roman"/>
        </w:rPr>
        <w:t>+ Doanh thu 104 nghìn đồng (đạt 119%</w:t>
      </w:r>
      <w:r w:rsidRPr="008E6CDA">
        <w:rPr>
          <w:rFonts w:cs="Times New Roman"/>
        </w:rPr>
        <w:t xml:space="preserve"> </w:t>
      </w:r>
      <w:r w:rsidRPr="008E6CDA">
        <w:rPr>
          <w:rFonts w:cs="Times New Roman"/>
        </w:rPr>
        <w:t xml:space="preserve">so với cùng kỳ năm 2023). </w:t>
      </w:r>
    </w:p>
    <w:p w:rsidR="008A40DD" w:rsidRPr="008E6CDA" w:rsidRDefault="009B4131" w:rsidP="008E6CDA">
      <w:pPr>
        <w:spacing w:before="120" w:after="120" w:line="240" w:lineRule="auto"/>
        <w:ind w:firstLine="709"/>
        <w:jc w:val="both"/>
        <w:rPr>
          <w:rFonts w:cs="Times New Roman"/>
        </w:rPr>
      </w:pPr>
      <w:r w:rsidRPr="008E6CDA">
        <w:rPr>
          <w:rFonts w:cs="Times New Roman"/>
        </w:rPr>
        <w:t>+ Lợi nhuận sau thuế: 48.531.972</w:t>
      </w:r>
      <w:r w:rsidRPr="008E6CDA">
        <w:rPr>
          <w:rFonts w:cs="Times New Roman"/>
        </w:rPr>
        <w:t xml:space="preserve"> </w:t>
      </w:r>
      <w:r w:rsidRPr="008E6CDA">
        <w:rPr>
          <w:rFonts w:cs="Times New Roman"/>
        </w:rPr>
        <w:t xml:space="preserve"> nghìn đồng (đạt 106% so với cùng kỳ năm 2023).</w:t>
      </w:r>
    </w:p>
    <w:p w:rsidR="008A40DD" w:rsidRPr="008E6CDA" w:rsidRDefault="009B4131" w:rsidP="008E6CDA">
      <w:pPr>
        <w:spacing w:before="120" w:after="120" w:line="240" w:lineRule="auto"/>
        <w:ind w:firstLine="709"/>
        <w:jc w:val="both"/>
        <w:rPr>
          <w:rFonts w:cs="Times New Roman"/>
        </w:rPr>
      </w:pPr>
      <w:r w:rsidRPr="008E6CDA">
        <w:rPr>
          <w:rFonts w:cs="Times New Roman"/>
        </w:rPr>
        <w:t>+ Nộp ngân sách: 745.352.505 nghìn đồng (đạt 115% so với cùng kỳ năm 2023).</w:t>
      </w:r>
    </w:p>
    <w:p w:rsidR="008A40DD" w:rsidRPr="008E6CDA" w:rsidRDefault="000E1A1E" w:rsidP="008E6CDA">
      <w:pPr>
        <w:pStyle w:val="Heading3"/>
        <w:spacing w:before="120" w:beforeAutospacing="0" w:after="120" w:afterAutospacing="0"/>
        <w:ind w:firstLine="709"/>
        <w:jc w:val="both"/>
        <w:rPr>
          <w:sz w:val="28"/>
          <w:szCs w:val="28"/>
        </w:rPr>
      </w:pPr>
      <w:bookmarkStart w:id="63" w:name="_heading=h.54sfxkt7zvk7" w:colFirst="0" w:colLast="0"/>
      <w:bookmarkEnd w:id="63"/>
      <w:r>
        <w:rPr>
          <w:sz w:val="28"/>
          <w:szCs w:val="28"/>
          <w:lang w:val="en-US"/>
        </w:rPr>
        <w:t>3</w:t>
      </w:r>
      <w:r w:rsidR="009B4131" w:rsidRPr="008E6CDA">
        <w:rPr>
          <w:sz w:val="28"/>
          <w:szCs w:val="28"/>
        </w:rPr>
        <w:t xml:space="preserve">. Công ty Bán </w:t>
      </w:r>
      <w:r w:rsidR="009B4131" w:rsidRPr="008E6CDA">
        <w:rPr>
          <w:sz w:val="28"/>
          <w:szCs w:val="28"/>
        </w:rPr>
        <w:t xml:space="preserve">lẻ Phương Nam </w:t>
      </w:r>
    </w:p>
    <w:p w:rsidR="008A40DD" w:rsidRPr="008E6CDA" w:rsidRDefault="009B4131" w:rsidP="008E6CDA">
      <w:pPr>
        <w:pStyle w:val="Heading3"/>
        <w:spacing w:before="120" w:beforeAutospacing="0" w:after="120" w:afterAutospacing="0"/>
        <w:ind w:firstLine="709"/>
        <w:jc w:val="both"/>
        <w:rPr>
          <w:b w:val="0"/>
          <w:sz w:val="28"/>
          <w:szCs w:val="28"/>
        </w:rPr>
      </w:pPr>
      <w:bookmarkStart w:id="64" w:name="_heading=h.hbt3dza48tty" w:colFirst="0" w:colLast="0"/>
      <w:bookmarkEnd w:id="64"/>
      <w:r w:rsidRPr="008E6CDA">
        <w:rPr>
          <w:b w:val="0"/>
          <w:sz w:val="28"/>
          <w:szCs w:val="28"/>
        </w:rPr>
        <w:t>- Tham gia Lễ Hội Đường Sách và rất nhiều Lễ Hội Đường Sách và rất nhiều hoạt động của ngành tại khắp các Tỉnh Thành trong cả nước.</w:t>
      </w:r>
    </w:p>
    <w:p w:rsidR="008A40DD" w:rsidRPr="008E6CDA" w:rsidRDefault="009B4131" w:rsidP="008E6CDA">
      <w:pPr>
        <w:spacing w:before="120" w:after="120" w:line="240" w:lineRule="auto"/>
        <w:rPr>
          <w:rFonts w:cs="Times New Roman"/>
        </w:rPr>
      </w:pPr>
      <w:r w:rsidRPr="008E6CDA">
        <w:rPr>
          <w:rFonts w:cs="Times New Roman"/>
        </w:rPr>
        <w:tab/>
        <w:t>- Được Bộ Thông tin truyền thông trao tặng Cờ Thi đua Đơn vị Xuất sắc năm 2023, Ủy Ban Nhân Dân TPHCM trao t</w:t>
      </w:r>
      <w:r w:rsidRPr="008E6CDA">
        <w:rPr>
          <w:rFonts w:cs="Times New Roman"/>
        </w:rPr>
        <w:t>ặng Bằng khen vì những đóng góp phát triển văn hóa cộng đồng …</w:t>
      </w:r>
    </w:p>
    <w:p w:rsidR="008A40DD" w:rsidRPr="008E6CDA" w:rsidRDefault="009B4131" w:rsidP="008E6CDA">
      <w:pPr>
        <w:spacing w:before="120" w:after="120" w:line="240" w:lineRule="auto"/>
        <w:rPr>
          <w:rFonts w:cs="Times New Roman"/>
        </w:rPr>
      </w:pPr>
      <w:r w:rsidRPr="008E6CDA">
        <w:rPr>
          <w:rFonts w:cs="Times New Roman"/>
        </w:rPr>
        <w:tab/>
        <w:t>- Khai trương NS Hoàng Việt ở Quận Tân Bình và chuyển địa điểm mới 2 NS Phương Nam mới tại Nha Tràng và Hải Phòng,</w:t>
      </w:r>
    </w:p>
    <w:p w:rsidR="008A40DD" w:rsidRPr="008E6CDA" w:rsidRDefault="009B4131" w:rsidP="008E6CDA">
      <w:pPr>
        <w:spacing w:before="120" w:after="120" w:line="240" w:lineRule="auto"/>
        <w:rPr>
          <w:rFonts w:cs="Times New Roman"/>
        </w:rPr>
      </w:pPr>
      <w:r w:rsidRPr="008E6CDA">
        <w:rPr>
          <w:rFonts w:cs="Times New Roman"/>
        </w:rPr>
        <w:tab/>
      </w:r>
      <w:r w:rsidRPr="008E6CDA">
        <w:rPr>
          <w:rFonts w:cs="Times New Roman"/>
        </w:rPr>
        <w:t xml:space="preserve"> - Công ty cũng chuẩn bị tốt nguồn Sách Giáo khoa và tổ chức các hoạt động phục vụ Hè đả hiệu quả rất tốt. Phát triển sản phẩm, hoạt động trải nghiệm mới tại các nhà sách Phương Nam.</w:t>
      </w:r>
      <w:bookmarkStart w:id="65" w:name="_heading=h.ehvw0va91kum" w:colFirst="0" w:colLast="0"/>
      <w:bookmarkStart w:id="66" w:name="_heading=h.tkmiuibtsnzr" w:colFirst="0" w:colLast="0"/>
      <w:bookmarkEnd w:id="65"/>
      <w:bookmarkEnd w:id="66"/>
    </w:p>
    <w:p w:rsidR="008A40DD" w:rsidRPr="008E6CDA" w:rsidRDefault="009B4131" w:rsidP="008E6CDA">
      <w:pPr>
        <w:spacing w:before="120" w:after="120" w:line="240" w:lineRule="auto"/>
        <w:ind w:firstLine="709"/>
        <w:jc w:val="both"/>
        <w:rPr>
          <w:rFonts w:cs="Times New Roman"/>
        </w:rPr>
      </w:pPr>
      <w:r w:rsidRPr="008E6CDA">
        <w:rPr>
          <w:rFonts w:cs="Times New Roman"/>
        </w:rPr>
        <w:t xml:space="preserve">- Kết quả hoạt động sản xuất kinh doanh 3 </w:t>
      </w:r>
      <w:r w:rsidRPr="008E6CDA">
        <w:rPr>
          <w:rFonts w:cs="Times New Roman"/>
        </w:rPr>
        <w:t>tháng đầu năm 2024:</w:t>
      </w:r>
    </w:p>
    <w:p w:rsidR="008A40DD" w:rsidRPr="008E6CDA" w:rsidRDefault="009B4131" w:rsidP="008E6CDA">
      <w:pPr>
        <w:spacing w:before="120" w:after="120" w:line="240" w:lineRule="auto"/>
        <w:ind w:firstLine="709"/>
        <w:jc w:val="both"/>
        <w:rPr>
          <w:rFonts w:cs="Times New Roman"/>
        </w:rPr>
      </w:pPr>
      <w:r w:rsidRPr="008E6CDA">
        <w:rPr>
          <w:rFonts w:cs="Times New Roman"/>
        </w:rPr>
        <w:t xml:space="preserve">+ Doanh thu: 142.38552.51 triệu đồng (đạt 101,86% so với cùng kỳ năm 2024). </w:t>
      </w:r>
    </w:p>
    <w:p w:rsidR="008A40DD" w:rsidRPr="008E6CDA" w:rsidRDefault="009B4131" w:rsidP="008E6CDA">
      <w:pPr>
        <w:spacing w:before="120" w:after="120" w:line="240" w:lineRule="auto"/>
        <w:ind w:firstLine="709"/>
        <w:jc w:val="both"/>
        <w:rPr>
          <w:rFonts w:cs="Times New Roman"/>
        </w:rPr>
      </w:pPr>
      <w:r w:rsidRPr="008E6CDA">
        <w:rPr>
          <w:rFonts w:cs="Times New Roman"/>
        </w:rPr>
        <w:t>+ Lợi nhuận sau thuế: 19.699,79 triệu đồng (đạt 1105,70% so với cùng kỳ năm 2024).</w:t>
      </w:r>
    </w:p>
    <w:p w:rsidR="008A40DD" w:rsidRPr="008E6CDA" w:rsidRDefault="009B4131" w:rsidP="008E6CDA">
      <w:pPr>
        <w:shd w:val="clear" w:color="auto" w:fill="FFFFFF"/>
        <w:spacing w:before="120" w:after="120" w:line="240" w:lineRule="auto"/>
        <w:ind w:firstLine="709"/>
        <w:jc w:val="both"/>
        <w:rPr>
          <w:rFonts w:cs="Times New Roman"/>
        </w:rPr>
      </w:pPr>
      <w:r w:rsidRPr="008E6CDA">
        <w:rPr>
          <w:rFonts w:cs="Times New Roman"/>
        </w:rPr>
        <w:t>- Hoạt động nổi bật:</w:t>
      </w:r>
      <w:r w:rsidRPr="008E6CDA">
        <w:rPr>
          <w:rFonts w:cs="Times New Roman"/>
          <w:b/>
        </w:rPr>
        <w:t xml:space="preserve"> </w:t>
      </w:r>
      <w:r w:rsidRPr="008E6CDA">
        <w:rPr>
          <w:rFonts w:cs="Times New Roman"/>
        </w:rPr>
        <w:t xml:space="preserve">Đầu tư thêm máy móc sau in chuyển đổi sang bao bì hộp; </w:t>
      </w:r>
      <w:r w:rsidRPr="008E6CDA">
        <w:rPr>
          <w:rFonts w:cs="Times New Roman"/>
        </w:rPr>
        <w:t>Đội ngũ lao động ổn định, cán bộ công nhân viên lâu năm có tay nghề cao; Máy móc thiết bị đồng bộ; Có khách hàng truyền thống ký hợp đồng dài hạn nhiều năm liền.</w:t>
      </w:r>
    </w:p>
    <w:p w:rsidR="008A40DD" w:rsidRPr="008E6CDA" w:rsidRDefault="009B4131" w:rsidP="008E6CDA">
      <w:pPr>
        <w:pStyle w:val="Heading3"/>
        <w:spacing w:before="120" w:beforeAutospacing="0" w:after="120" w:afterAutospacing="0"/>
        <w:ind w:firstLine="709"/>
        <w:jc w:val="both"/>
        <w:rPr>
          <w:sz w:val="28"/>
          <w:szCs w:val="28"/>
        </w:rPr>
      </w:pPr>
      <w:bookmarkStart w:id="67" w:name="_heading=h.k00lqrb9tnj" w:colFirst="0" w:colLast="0"/>
      <w:bookmarkEnd w:id="67"/>
      <w:r w:rsidRPr="008E6CDA">
        <w:rPr>
          <w:sz w:val="28"/>
          <w:szCs w:val="28"/>
        </w:rPr>
        <w:t xml:space="preserve">4. Hội Xuất bản Việt Nam </w:t>
      </w:r>
    </w:p>
    <w:p w:rsidR="008A40DD" w:rsidRPr="008E6CDA" w:rsidRDefault="009B4131" w:rsidP="008E6CDA">
      <w:pPr>
        <w:spacing w:before="120" w:after="120" w:line="240" w:lineRule="auto"/>
        <w:jc w:val="both"/>
        <w:rPr>
          <w:rFonts w:cs="Times New Roman"/>
        </w:rPr>
      </w:pPr>
      <w:r w:rsidRPr="008E6CDA">
        <w:rPr>
          <w:rFonts w:cs="Times New Roman"/>
        </w:rPr>
        <w:t xml:space="preserve"> </w:t>
      </w:r>
      <w:r w:rsidRPr="008E6CDA">
        <w:rPr>
          <w:rFonts w:cs="Times New Roman"/>
        </w:rPr>
        <w:tab/>
        <w:t>- Hội Xuất bản Việt Nam tổ chức Giải thưởng Sách Quốc gia lần thứ</w:t>
      </w:r>
      <w:r w:rsidRPr="008E6CDA">
        <w:rPr>
          <w:rFonts w:cs="Times New Roman"/>
        </w:rPr>
        <w:t xml:space="preserve"> VII của Bộ Thông tin và Truyền thông, Kế hoạch chấm Giải thưởng của Hội Xuất bản </w:t>
      </w:r>
      <w:r w:rsidRPr="008E6CDA">
        <w:rPr>
          <w:rFonts w:cs="Times New Roman"/>
        </w:rPr>
        <w:lastRenderedPageBreak/>
        <w:t>Việt Nam, Hội đã tổ chức chấm Sơ khảo và Chung khảo sách tham dự Giải thưởng.</w:t>
      </w:r>
    </w:p>
    <w:p w:rsidR="008A40DD" w:rsidRPr="008E6CDA" w:rsidRDefault="009B4131" w:rsidP="008E6CDA">
      <w:pPr>
        <w:spacing w:before="120" w:after="120" w:line="240" w:lineRule="auto"/>
        <w:jc w:val="both"/>
        <w:rPr>
          <w:rFonts w:cs="Times New Roman"/>
        </w:rPr>
      </w:pPr>
      <w:r w:rsidRPr="008E6CDA">
        <w:rPr>
          <w:rFonts w:cs="Times New Roman"/>
        </w:rPr>
        <w:t xml:space="preserve">          - Hội triển khai việc chấm Sơ khảo sách tham dự Giải thưởng toàn quốc về thông tin đối</w:t>
      </w:r>
      <w:r w:rsidRPr="008E6CDA">
        <w:rPr>
          <w:rFonts w:cs="Times New Roman"/>
        </w:rPr>
        <w:t xml:space="preserve"> ngoại lần thứ X do Ban Tuyên giáo Trung ương tổ chức.</w:t>
      </w:r>
    </w:p>
    <w:p w:rsidR="008A40DD" w:rsidRPr="008E6CDA" w:rsidRDefault="009B4131" w:rsidP="008E6CDA">
      <w:pPr>
        <w:spacing w:before="120" w:after="120" w:line="240" w:lineRule="auto"/>
        <w:jc w:val="both"/>
        <w:rPr>
          <w:rFonts w:cs="Times New Roman"/>
        </w:rPr>
      </w:pPr>
      <w:r w:rsidRPr="008E6CDA">
        <w:rPr>
          <w:rFonts w:cs="Times New Roman"/>
        </w:rPr>
        <w:tab/>
        <w:t xml:space="preserve">  - Hội chủ trì phối hợp với Cục Xuất bản, In và Phát hành tổ chức vận động các đơn vị, cá nhân ủng hộ tiền, sách, vở và đồ dùng học tập… dảnh tặng cho đồng bào các khu vực bị thiệt hại do cơn bão số </w:t>
      </w:r>
      <w:r w:rsidRPr="008E6CDA">
        <w:rPr>
          <w:rFonts w:cs="Times New Roman"/>
        </w:rPr>
        <w:t>3 gây ra.</w:t>
      </w:r>
    </w:p>
    <w:p w:rsidR="008A40DD" w:rsidRPr="008E6CDA" w:rsidRDefault="009B4131" w:rsidP="008E6CDA">
      <w:pPr>
        <w:spacing w:before="120" w:after="120" w:line="240" w:lineRule="auto"/>
        <w:jc w:val="both"/>
        <w:rPr>
          <w:rFonts w:cs="Times New Roman"/>
          <w:b/>
        </w:rPr>
      </w:pPr>
      <w:r w:rsidRPr="008E6CDA">
        <w:rPr>
          <w:rFonts w:cs="Times New Roman"/>
        </w:rPr>
        <w:tab/>
      </w:r>
      <w:r w:rsidRPr="008E6CDA">
        <w:rPr>
          <w:rFonts w:cs="Times New Roman"/>
          <w:b/>
        </w:rPr>
        <w:t>5. Hiệp hội In Việt Nam</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Tham dự và có bài báo cáo tham luận tại Hội thảo khoa học “ Hoàn thiện cơ chế chính sách, hỗ trợ hoạt động xuất bản trở thành ngành kinh tế - công nghệ hiện đại, phát triển toàn diện vững chắc” do Cục Xuất bản, In và</w:t>
      </w:r>
      <w:r w:rsidRPr="008E6CDA">
        <w:rPr>
          <w:rFonts w:cs="Times New Roman"/>
        </w:rPr>
        <w:t xml:space="preserve"> Phát hành chủ trì.</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Tham gia Đoàn khảo sát thực hiện Chỉ thị số 12 CT/TW và thông báo số 19-TB/TW tại TP Hồ Chí Minh và Tỉnh ủy Thanh Hóa do Ban Tuyên giáo Trung Ương tổ chức.</w:t>
      </w:r>
    </w:p>
    <w:p w:rsidR="008A40DD" w:rsidRPr="008E6CDA" w:rsidRDefault="009B4131" w:rsidP="008E6CDA">
      <w:pPr>
        <w:spacing w:before="120" w:after="120" w:line="240" w:lineRule="auto"/>
        <w:jc w:val="both"/>
        <w:rPr>
          <w:rFonts w:cs="Times New Roman"/>
        </w:rPr>
      </w:pPr>
      <w:r w:rsidRPr="008E6CDA">
        <w:rPr>
          <w:rFonts w:cs="Times New Roman"/>
        </w:rPr>
        <w:t xml:space="preserve">  </w:t>
      </w:r>
      <w:r w:rsidRPr="008E6CDA">
        <w:rPr>
          <w:rFonts w:cs="Times New Roman"/>
        </w:rPr>
        <w:tab/>
        <w:t xml:space="preserve">  - Tham dự Hội nghị sơ kết công tác TTTT 6 tháng đầu năm và phương hướng</w:t>
      </w:r>
      <w:r w:rsidRPr="008E6CDA">
        <w:rPr>
          <w:rFonts w:cs="Times New Roman"/>
        </w:rPr>
        <w:t xml:space="preserve"> nhiệm vụ 6 tháng cuối năm do Bộ Thông tin và Truyền thông tổ chức.</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Bằng văn bản góp ý gửi về Nhà Xuất bản Giáo dục Việt Nam về việc góp ý Dự thảo ( lần 1) : Tiêu chuẩn cơ sở - Tiêu chuẩn kỹ thuật giấy in và hộp các tông đựng sách giáo dục của Nhà XBG</w:t>
      </w:r>
      <w:r w:rsidRPr="008E6CDA">
        <w:rPr>
          <w:rFonts w:cs="Times New Roman"/>
        </w:rPr>
        <w:t>D VN.</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Phát động toàn thể hội viên thực hiện mô hình tủ sách gia đình, tủ sách dòng họ, tủ sách trường học, mô hình “ Gia đình đọc sách - Gắn kết yêu thương” theo tinh thần công văn số 3278/BTTTT - CXBIPH .</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Tham dự và cắt băng khai mạc Triển lãm Vietnam PrintPack 2024 diễn ra từ ngày 18 -21 tháng 9 năm 2024 tại Trung tâm Triển lãm Sài Gòn ( SECC)</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Tham dự Hội nghị Thường niên Hội In TP Hồ Chí Minh ngày 18 tháng 9 năm 2024.</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Tham dự Đại hội nhi</w:t>
      </w:r>
      <w:r w:rsidRPr="008E6CDA">
        <w:rPr>
          <w:rFonts w:cs="Times New Roman"/>
        </w:rPr>
        <w:t>ệm kỳ II của Hội In Tỉnh Bình Dương</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Tham dự các Hội thảo Quốc tế về ngành in và bao bì trong khuôn khổ Triền lãm Quốc tế Việt Nam PrintPack 2024.</w:t>
      </w:r>
    </w:p>
    <w:p w:rsidR="008A40DD" w:rsidRPr="008E6CDA" w:rsidRDefault="009B4131" w:rsidP="008E6CDA">
      <w:pPr>
        <w:spacing w:before="120" w:after="120" w:line="240" w:lineRule="auto"/>
        <w:ind w:firstLine="720"/>
        <w:jc w:val="both"/>
        <w:rPr>
          <w:rFonts w:cs="Times New Roman"/>
        </w:rPr>
      </w:pPr>
      <w:r w:rsidRPr="008E6CDA">
        <w:rPr>
          <w:rFonts w:cs="Times New Roman"/>
        </w:rPr>
        <w:t xml:space="preserve">    - Phát động đợt quyên góp ủng hộ đồng bào và các đồng nghiệp bị thiệt hại do thiên tai bão lũ ( số t</w:t>
      </w:r>
      <w:r w:rsidRPr="008E6CDA">
        <w:rPr>
          <w:rFonts w:cs="Times New Roman"/>
        </w:rPr>
        <w:t>iền quyên góp được 600 triệu đồng )</w:t>
      </w:r>
    </w:p>
    <w:p w:rsidR="008A40DD" w:rsidRDefault="008A40DD">
      <w:pPr>
        <w:spacing w:before="80" w:after="80" w:line="276" w:lineRule="auto"/>
        <w:jc w:val="both"/>
      </w:pPr>
    </w:p>
    <w:p w:rsidR="008A40DD" w:rsidRDefault="008A40DD">
      <w:pPr>
        <w:spacing w:before="80" w:after="80" w:line="276" w:lineRule="auto"/>
        <w:jc w:val="both"/>
      </w:pPr>
    </w:p>
    <w:p w:rsidR="008A40DD" w:rsidRDefault="009B4131">
      <w:pPr>
        <w:spacing w:before="80" w:after="80" w:line="276" w:lineRule="auto"/>
        <w:jc w:val="both"/>
      </w:pPr>
      <w:r>
        <w:tab/>
        <w:t xml:space="preserve"> </w:t>
      </w:r>
    </w:p>
    <w:sectPr w:rsidR="008A40DD">
      <w:headerReference w:type="default" r:id="rId27"/>
      <w:pgSz w:w="11907" w:h="16840"/>
      <w:pgMar w:top="1134" w:right="1134" w:bottom="1134" w:left="1700" w:header="34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131" w:rsidRDefault="009B4131">
      <w:pPr>
        <w:spacing w:after="0" w:line="240" w:lineRule="auto"/>
      </w:pPr>
      <w:r>
        <w:separator/>
      </w:r>
    </w:p>
  </w:endnote>
  <w:endnote w:type="continuationSeparator" w:id="0">
    <w:p w:rsidR="009B4131" w:rsidRDefault="009B4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SourceSansPro-Regular">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131" w:rsidRDefault="009B4131">
      <w:pPr>
        <w:spacing w:after="0" w:line="240" w:lineRule="auto"/>
      </w:pPr>
      <w:r>
        <w:separator/>
      </w:r>
    </w:p>
  </w:footnote>
  <w:footnote w:type="continuationSeparator" w:id="0">
    <w:p w:rsidR="009B4131" w:rsidRDefault="009B4131">
      <w:pPr>
        <w:spacing w:after="0" w:line="240" w:lineRule="auto"/>
      </w:pPr>
      <w:r>
        <w:continuationSeparator/>
      </w:r>
    </w:p>
  </w:footnote>
  <w:footnote w:id="1">
    <w:p w:rsidR="008A40DD" w:rsidRDefault="009B413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DVCTT toàn trình theo quy định tại Điều 11 Nghị định 42/2022/NĐ-CP hiểu là DVCTT được thực hiện hoàn toàn trên môi trường mạng. Trong đó, người dân không cần hiện diện tại CQNN hay hiện diện tại các địa điểm theo đề nghị của CQNN. </w:t>
      </w:r>
    </w:p>
  </w:footnote>
  <w:footnote w:id="2">
    <w:p w:rsidR="008A40DD" w:rsidRDefault="009B4131">
      <w:pPr>
        <w:pBdr>
          <w:top w:val="nil"/>
          <w:left w:val="nil"/>
          <w:bottom w:val="nil"/>
          <w:right w:val="nil"/>
          <w:between w:val="nil"/>
        </w:pBdr>
        <w:spacing w:after="0" w:line="240" w:lineRule="auto"/>
        <w:rPr>
          <w:color w:val="0D0D0D"/>
          <w:sz w:val="20"/>
          <w:szCs w:val="20"/>
        </w:rPr>
      </w:pPr>
      <w:r>
        <w:rPr>
          <w:rStyle w:val="FootnoteReference"/>
        </w:rPr>
        <w:footnoteRef/>
      </w:r>
      <w:r>
        <w:rPr>
          <w:color w:val="0D0D0D"/>
          <w:sz w:val="20"/>
          <w:szCs w:val="20"/>
        </w:rPr>
        <w:t xml:space="preserve"> Các tỉnh ban hành chí</w:t>
      </w:r>
      <w:r>
        <w:rPr>
          <w:color w:val="0D0D0D"/>
          <w:sz w:val="20"/>
          <w:szCs w:val="20"/>
        </w:rPr>
        <w:t>nh sách giảm thời gian: Bà Rịa - Vũng Tàu; Bắc Kạn; Điện Biên; Hà Nam; Hậu Giang; Kon Tum; Lạng Sơn; Lâm Đồng; Long An; Quảng Ngãi; Thanh Hóa; Thừa Thiên - Huế; TP. Cần Thơ; TP. Đà Nẵng; Vĩnh Long.</w:t>
      </w:r>
    </w:p>
  </w:footnote>
  <w:footnote w:id="3">
    <w:p w:rsidR="008A40DD" w:rsidRDefault="009B4131">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Số liệu doanh thu dịch vụ ước tính, doanh thu dịch vụ do</w:t>
      </w:r>
      <w:r>
        <w:rPr>
          <w:color w:val="000000"/>
          <w:sz w:val="20"/>
          <w:szCs w:val="20"/>
        </w:rPr>
        <w:t>anh nghiệp báo cáo theo chu kỳ hàng Quý</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0DD" w:rsidRDefault="009B4131">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6A5D3F">
      <w:rPr>
        <w:color w:val="000000"/>
      </w:rPr>
      <w:fldChar w:fldCharType="separate"/>
    </w:r>
    <w:r w:rsidR="001E68EA">
      <w:rPr>
        <w:color w:val="000000"/>
      </w:rPr>
      <w:t>18</w:t>
    </w:r>
    <w:r>
      <w:rPr>
        <w:color w:val="000000"/>
      </w:rPr>
      <w:fldChar w:fldCharType="end"/>
    </w:r>
  </w:p>
  <w:p w:rsidR="008A40DD" w:rsidRDefault="008A40D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07D8D"/>
    <w:multiLevelType w:val="multilevel"/>
    <w:tmpl w:val="CCFA21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0DD"/>
    <w:rsid w:val="000E1A1E"/>
    <w:rsid w:val="001A5F77"/>
    <w:rsid w:val="001E68EA"/>
    <w:rsid w:val="006A5D3F"/>
    <w:rsid w:val="008A40DD"/>
    <w:rsid w:val="008E6CDA"/>
    <w:rsid w:val="009B41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3DEBB"/>
  <w15:docId w15:val="{AEE8F394-17A5-4779-B0B4-72982327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4B"/>
    <w:rPr>
      <w:rFonts w:cs="Calibri"/>
      <w:noProof/>
    </w:rPr>
  </w:style>
  <w:style w:type="paragraph" w:styleId="Heading1">
    <w:name w:val="heading 1"/>
    <w:basedOn w:val="Normal"/>
    <w:next w:val="Normal"/>
    <w:link w:val="Heading1Char"/>
    <w:uiPriority w:val="9"/>
    <w:qFormat/>
    <w:rsid w:val="005B18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B1184B"/>
    <w:pPr>
      <w:spacing w:before="100" w:beforeAutospacing="1" w:after="100" w:afterAutospacing="1" w:line="240" w:lineRule="auto"/>
      <w:outlineLvl w:val="1"/>
    </w:pPr>
    <w:rPr>
      <w:rFonts w:cs="Times New Roman"/>
      <w:b/>
      <w:bCs/>
      <w:sz w:val="36"/>
      <w:szCs w:val="36"/>
    </w:rPr>
  </w:style>
  <w:style w:type="paragraph" w:styleId="Heading3">
    <w:name w:val="heading 3"/>
    <w:basedOn w:val="Normal"/>
    <w:link w:val="Heading3Char"/>
    <w:uiPriority w:val="9"/>
    <w:unhideWhenUsed/>
    <w:qFormat/>
    <w:rsid w:val="00B1184B"/>
    <w:pPr>
      <w:spacing w:before="100" w:beforeAutospacing="1" w:after="100" w:afterAutospacing="1" w:line="240" w:lineRule="auto"/>
      <w:outlineLvl w:val="2"/>
    </w:pPr>
    <w:rPr>
      <w:rFonts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character" w:customStyle="1" w:styleId="Heading2Char">
    <w:name w:val="Heading 2 Char"/>
    <w:basedOn w:val="DefaultParagraphFont"/>
    <w:link w:val="Heading2"/>
    <w:uiPriority w:val="9"/>
    <w:rsid w:val="00B1184B"/>
    <w:rPr>
      <w:rFonts w:ascii="Times New Roman" w:eastAsia="Times New Roman" w:hAnsi="Times New Roman" w:cs="Times New Roman"/>
      <w:b/>
      <w:bCs/>
      <w:noProof/>
      <w:sz w:val="36"/>
      <w:szCs w:val="36"/>
      <w:lang w:val="vi-VN"/>
    </w:rPr>
  </w:style>
  <w:style w:type="character" w:customStyle="1" w:styleId="Heading3Char">
    <w:name w:val="Heading 3 Char"/>
    <w:basedOn w:val="DefaultParagraphFont"/>
    <w:link w:val="Heading3"/>
    <w:uiPriority w:val="9"/>
    <w:rsid w:val="00B1184B"/>
    <w:rPr>
      <w:rFonts w:ascii="Times New Roman" w:eastAsia="Times New Roman" w:hAnsi="Times New Roman" w:cs="Times New Roman"/>
      <w:b/>
      <w:bCs/>
      <w:noProof/>
      <w:sz w:val="27"/>
      <w:szCs w:val="27"/>
      <w:lang w:val="vi-VN"/>
    </w:rPr>
  </w:style>
  <w:style w:type="paragraph" w:styleId="NormalWeb">
    <w:name w:val="Normal (Web)"/>
    <w:aliases w:val="Обычный (веб)1,Обычный (веб) Знак,Обычный (веб) Знак1,Обычный (веб) Знак Знак, Char Char Char,Char Char Char,webb,Char Char5"/>
    <w:basedOn w:val="Normal"/>
    <w:link w:val="NormalWebChar"/>
    <w:uiPriority w:val="99"/>
    <w:unhideWhenUsed/>
    <w:qFormat/>
    <w:rsid w:val="00B1184B"/>
    <w:pPr>
      <w:spacing w:before="100" w:beforeAutospacing="1" w:after="100" w:afterAutospacing="1" w:line="240" w:lineRule="auto"/>
    </w:pPr>
    <w:rPr>
      <w:rFonts w:cs="Times New Roman"/>
      <w:sz w:val="24"/>
      <w:szCs w:val="24"/>
    </w:rPr>
  </w:style>
  <w:style w:type="character" w:styleId="Hyperlink">
    <w:name w:val="Hyperlink"/>
    <w:basedOn w:val="DefaultParagraphFont"/>
    <w:uiPriority w:val="99"/>
    <w:unhideWhenUsed/>
    <w:qFormat/>
    <w:rsid w:val="00B1184B"/>
    <w:rPr>
      <w:color w:val="0000FF"/>
      <w:u w:val="single"/>
    </w:rPr>
  </w:style>
  <w:style w:type="paragraph" w:styleId="Header">
    <w:name w:val="header"/>
    <w:basedOn w:val="Normal"/>
    <w:link w:val="HeaderChar"/>
    <w:uiPriority w:val="99"/>
    <w:unhideWhenUsed/>
    <w:rsid w:val="00B11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184B"/>
    <w:rPr>
      <w:rFonts w:ascii="Times New Roman" w:hAnsi="Times New Roman" w:cs="Calibri"/>
      <w:noProof/>
      <w:sz w:val="28"/>
      <w:lang w:val="vi-VN"/>
    </w:rPr>
  </w:style>
  <w:style w:type="paragraph" w:styleId="Footer">
    <w:name w:val="footer"/>
    <w:basedOn w:val="Normal"/>
    <w:link w:val="FooterChar"/>
    <w:uiPriority w:val="99"/>
    <w:unhideWhenUsed/>
    <w:rsid w:val="00B11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184B"/>
    <w:rPr>
      <w:rFonts w:ascii="Times New Roman" w:hAnsi="Times New Roman" w:cs="Calibri"/>
      <w:noProof/>
      <w:sz w:val="28"/>
      <w:lang w:val="vi-VN"/>
    </w:rPr>
  </w:style>
  <w:style w:type="character" w:styleId="CommentReference">
    <w:name w:val="annotation reference"/>
    <w:basedOn w:val="DefaultParagraphFont"/>
    <w:uiPriority w:val="99"/>
    <w:semiHidden/>
    <w:unhideWhenUsed/>
    <w:rsid w:val="00B1184B"/>
    <w:rPr>
      <w:sz w:val="16"/>
      <w:szCs w:val="16"/>
    </w:rPr>
  </w:style>
  <w:style w:type="paragraph" w:styleId="CommentText">
    <w:name w:val="annotation text"/>
    <w:basedOn w:val="Normal"/>
    <w:link w:val="CommentTextChar"/>
    <w:uiPriority w:val="99"/>
    <w:unhideWhenUsed/>
    <w:rsid w:val="00B1184B"/>
    <w:pPr>
      <w:spacing w:line="240" w:lineRule="auto"/>
    </w:pPr>
    <w:rPr>
      <w:sz w:val="20"/>
      <w:szCs w:val="20"/>
    </w:rPr>
  </w:style>
  <w:style w:type="character" w:customStyle="1" w:styleId="CommentTextChar">
    <w:name w:val="Comment Text Char"/>
    <w:basedOn w:val="DefaultParagraphFont"/>
    <w:link w:val="CommentText"/>
    <w:uiPriority w:val="99"/>
    <w:rsid w:val="00B1184B"/>
    <w:rPr>
      <w:rFonts w:ascii="Times New Roman" w:hAnsi="Times New Roman" w:cs="Calibri"/>
      <w:noProof/>
      <w:sz w:val="20"/>
      <w:szCs w:val="20"/>
      <w:lang w:val="vi-VN"/>
    </w:rPr>
  </w:style>
  <w:style w:type="character" w:customStyle="1" w:styleId="NormalWebChar">
    <w:name w:val="Normal (Web) Char"/>
    <w:aliases w:val="Обычный (веб)1 Char,Обычный (веб) Знак Char,Обычный (веб) Знак1 Char,Обычный (веб) Знак Знак Char, Char Char Char Char,Char Char Char Char,webb Char,Char Char5 Char"/>
    <w:link w:val="NormalWeb"/>
    <w:uiPriority w:val="99"/>
    <w:qFormat/>
    <w:locked/>
    <w:rsid w:val="00B1184B"/>
    <w:rPr>
      <w:rFonts w:ascii="Times New Roman" w:eastAsia="Times New Roman" w:hAnsi="Times New Roman" w:cs="Times New Roman"/>
      <w:noProof/>
      <w:sz w:val="24"/>
      <w:szCs w:val="24"/>
      <w:lang w:val="vi-VN"/>
    </w:rPr>
  </w:style>
  <w:style w:type="paragraph" w:styleId="ListParagraph">
    <w:name w:val="List Paragraph"/>
    <w:aliases w:val="bullet,VNA - List Paragraph,1.,Norm,abc,lp_,List Paragraph 1,Table Sequence,List Paragraph1,lp1,lp11,bullet 1,Bullet L1,List Paragraph11,Bullet List,FooterText,numbered,Paragraphe de liste,Colorful List - Accent 11,Paragraph,Nga 3,N,Ref"/>
    <w:basedOn w:val="Normal"/>
    <w:link w:val="ListParagraphChar"/>
    <w:uiPriority w:val="34"/>
    <w:qFormat/>
    <w:rsid w:val="00B1184B"/>
    <w:pPr>
      <w:spacing w:after="0" w:line="276" w:lineRule="auto"/>
      <w:ind w:left="720"/>
      <w:contextualSpacing/>
    </w:pPr>
    <w:rPr>
      <w:rFonts w:eastAsia="Calibri" w:cs="Times New Roman"/>
    </w:rPr>
  </w:style>
  <w:style w:type="character" w:customStyle="1" w:styleId="ListParagraphChar">
    <w:name w:val="List Paragraph Char"/>
    <w:aliases w:val="bullet Char,VNA - List Paragraph Char,1. Char,Norm Char,abc Char,lp_ Char,List Paragraph 1 Char,Table Sequence Char,List Paragraph1 Char,lp1 Char,lp11 Char,bullet 1 Char,Bullet L1 Char,List Paragraph11 Char,Bullet List Char,N Char"/>
    <w:link w:val="ListParagraph"/>
    <w:uiPriority w:val="34"/>
    <w:qFormat/>
    <w:rsid w:val="00B1184B"/>
    <w:rPr>
      <w:rFonts w:ascii="Times New Roman" w:eastAsia="Calibri" w:hAnsi="Times New Roman" w:cs="Times New Roman"/>
      <w:noProof/>
      <w:sz w:val="28"/>
      <w:lang w:val="vi-VN"/>
    </w:rPr>
  </w:style>
  <w:style w:type="paragraph" w:styleId="BodyText">
    <w:name w:val="Body Text"/>
    <w:basedOn w:val="Normal"/>
    <w:link w:val="BodyTextChar"/>
    <w:rsid w:val="00B1184B"/>
    <w:pPr>
      <w:spacing w:after="120" w:line="340" w:lineRule="exact"/>
      <w:jc w:val="both"/>
    </w:pPr>
    <w:rPr>
      <w:rFonts w:cs="Times New Roman"/>
      <w:szCs w:val="24"/>
    </w:rPr>
  </w:style>
  <w:style w:type="character" w:customStyle="1" w:styleId="BodyTextChar">
    <w:name w:val="Body Text Char"/>
    <w:basedOn w:val="DefaultParagraphFont"/>
    <w:link w:val="BodyText"/>
    <w:rsid w:val="00B1184B"/>
    <w:rPr>
      <w:rFonts w:ascii="Times New Roman" w:eastAsia="Times New Roman" w:hAnsi="Times New Roman" w:cs="Times New Roman"/>
      <w:noProof/>
      <w:sz w:val="28"/>
      <w:szCs w:val="24"/>
      <w:lang w:val="vi-VN"/>
    </w:rPr>
  </w:style>
  <w:style w:type="table" w:styleId="TableGrid">
    <w:name w:val="Table Grid"/>
    <w:basedOn w:val="TableNormal"/>
    <w:uiPriority w:val="39"/>
    <w:rsid w:val="00B1184B"/>
    <w:pPr>
      <w:spacing w:after="0" w:line="240" w:lineRule="auto"/>
    </w:pPr>
    <w:rPr>
      <w:rFonts w:eastAsia="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B1184B"/>
    <w:pPr>
      <w:spacing w:before="100" w:beforeAutospacing="1" w:after="100" w:afterAutospacing="1" w:line="240" w:lineRule="auto"/>
    </w:pPr>
    <w:rPr>
      <w:rFonts w:cs="Times New Roman"/>
      <w:sz w:val="24"/>
      <w:szCs w:val="24"/>
    </w:rPr>
  </w:style>
  <w:style w:type="character" w:customStyle="1" w:styleId="normal0020tablechar">
    <w:name w:val="normal_0020table__char"/>
    <w:basedOn w:val="DefaultParagraphFont"/>
    <w:qFormat/>
    <w:rsid w:val="00B1184B"/>
  </w:style>
  <w:style w:type="paragraph" w:styleId="BalloonText">
    <w:name w:val="Balloon Text"/>
    <w:basedOn w:val="Normal"/>
    <w:link w:val="BalloonTextChar"/>
    <w:uiPriority w:val="99"/>
    <w:semiHidden/>
    <w:unhideWhenUsed/>
    <w:rsid w:val="00B118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84B"/>
    <w:rPr>
      <w:rFonts w:ascii="Segoe UI" w:hAnsi="Segoe UI" w:cs="Segoe UI"/>
      <w:noProof/>
      <w:sz w:val="18"/>
      <w:szCs w:val="18"/>
      <w:lang w:val="vi-VN"/>
    </w:rPr>
  </w:style>
  <w:style w:type="paragraph" w:styleId="CommentSubject">
    <w:name w:val="annotation subject"/>
    <w:basedOn w:val="CommentText"/>
    <w:next w:val="CommentText"/>
    <w:link w:val="CommentSubjectChar"/>
    <w:uiPriority w:val="99"/>
    <w:semiHidden/>
    <w:unhideWhenUsed/>
    <w:rsid w:val="00B1184B"/>
    <w:rPr>
      <w:b/>
      <w:bCs/>
    </w:rPr>
  </w:style>
  <w:style w:type="character" w:customStyle="1" w:styleId="CommentSubjectChar">
    <w:name w:val="Comment Subject Char"/>
    <w:basedOn w:val="CommentTextChar"/>
    <w:link w:val="CommentSubject"/>
    <w:uiPriority w:val="99"/>
    <w:semiHidden/>
    <w:rsid w:val="00B1184B"/>
    <w:rPr>
      <w:rFonts w:ascii="Times New Roman" w:hAnsi="Times New Roman" w:cs="Calibri"/>
      <w:b/>
      <w:bCs/>
      <w:noProof/>
      <w:sz w:val="20"/>
      <w:szCs w:val="20"/>
      <w:lang w:val="vi-VN"/>
    </w:rPr>
  </w:style>
  <w:style w:type="paragraph" w:styleId="Revision">
    <w:name w:val="Revision"/>
    <w:hidden/>
    <w:uiPriority w:val="99"/>
    <w:semiHidden/>
    <w:rsid w:val="00B1184B"/>
    <w:pPr>
      <w:spacing w:after="0" w:line="240" w:lineRule="auto"/>
    </w:pPr>
    <w:rPr>
      <w:rFonts w:cs="Calibri"/>
      <w:noProof/>
    </w:rPr>
  </w:style>
  <w:style w:type="character" w:styleId="FollowedHyperlink">
    <w:name w:val="FollowedHyperlink"/>
    <w:basedOn w:val="DefaultParagraphFont"/>
    <w:uiPriority w:val="99"/>
    <w:semiHidden/>
    <w:unhideWhenUsed/>
    <w:rsid w:val="00B1184B"/>
    <w:rPr>
      <w:color w:val="954F72" w:themeColor="followedHyperlink"/>
      <w:u w:val="single"/>
    </w:rPr>
  </w:style>
  <w:style w:type="paragraph" w:styleId="FootnoteText">
    <w:name w:val="footnote text"/>
    <w:aliases w:val="Footnote Text Char1 Char1,Footnote Text Char Char Char1,Footnote Text Char1 Char Char,Footnote Text Char Char Char Char Char Char Char,Footnote Text Char1 Char11,Footnote Text Char Char Char11,fn,ft,f,З,ADB,C"/>
    <w:basedOn w:val="Normal"/>
    <w:link w:val="FootnoteTextChar"/>
    <w:uiPriority w:val="99"/>
    <w:unhideWhenUsed/>
    <w:qFormat/>
    <w:rsid w:val="00B1184B"/>
    <w:pPr>
      <w:spacing w:after="0" w:line="240" w:lineRule="auto"/>
    </w:pPr>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Footnote Text Char1 Char11 Char,Footnote Text Char Char Char11 Char,fn Char"/>
    <w:basedOn w:val="DefaultParagraphFont"/>
    <w:link w:val="FootnoteText"/>
    <w:uiPriority w:val="99"/>
    <w:qFormat/>
    <w:rsid w:val="00B1184B"/>
    <w:rPr>
      <w:rFonts w:ascii="Times New Roman" w:hAnsi="Times New Roman" w:cs="Calibri"/>
      <w:noProof/>
      <w:sz w:val="20"/>
      <w:szCs w:val="20"/>
      <w:lang w:val="vi-VN"/>
    </w:rPr>
  </w:style>
  <w:style w:type="character" w:styleId="FootnoteReference">
    <w:name w:val="footnote reference"/>
    <w:aliases w:val="de nota al pie,Footnote,Footnote Text1,ftref,BVI fnr,footnote ref,Footnote dich,SUPERS,(NECG) Footnote Reference,16 Point,Superscript 6 Point,Footnote + Arial,10 pt,fr,BearingPoint,Footnote Reference Number,(Footnote Reference),Black"/>
    <w:basedOn w:val="DefaultParagraphFont"/>
    <w:link w:val="CarattereCarattereCharCharCharCharCharCharZchn"/>
    <w:uiPriority w:val="99"/>
    <w:unhideWhenUsed/>
    <w:qFormat/>
    <w:rsid w:val="00B1184B"/>
    <w:rPr>
      <w:vertAlign w:val="superscript"/>
    </w:rPr>
  </w:style>
  <w:style w:type="paragraph" w:customStyle="1" w:styleId="normal0020table">
    <w:name w:val="normal_0020table"/>
    <w:basedOn w:val="Normal"/>
    <w:qFormat/>
    <w:rsid w:val="00316D7F"/>
    <w:pPr>
      <w:spacing w:before="100" w:beforeAutospacing="1" w:after="100" w:afterAutospacing="1" w:line="240" w:lineRule="auto"/>
    </w:pPr>
    <w:rPr>
      <w:rFonts w:cs="Times New Roman"/>
      <w:noProof w:val="0"/>
      <w:sz w:val="24"/>
      <w:szCs w:val="24"/>
      <w:lang w:val="en-US"/>
    </w:rPr>
  </w:style>
  <w:style w:type="paragraph" w:customStyle="1" w:styleId="Default">
    <w:name w:val="Default"/>
    <w:rsid w:val="0048481A"/>
    <w:pPr>
      <w:autoSpaceDE w:val="0"/>
      <w:autoSpaceDN w:val="0"/>
      <w:adjustRightInd w:val="0"/>
      <w:spacing w:after="0" w:line="240" w:lineRule="auto"/>
    </w:pPr>
    <w:rPr>
      <w:rFonts w:eastAsia="Calibri"/>
      <w:color w:val="000000"/>
      <w:sz w:val="24"/>
      <w:szCs w:val="24"/>
    </w:rPr>
  </w:style>
  <w:style w:type="character" w:styleId="Emphasis">
    <w:name w:val="Emphasis"/>
    <w:uiPriority w:val="20"/>
    <w:qFormat/>
    <w:rsid w:val="0048481A"/>
    <w:rPr>
      <w:i/>
      <w:iCs/>
    </w:rPr>
  </w:style>
  <w:style w:type="character" w:customStyle="1" w:styleId="UnresolvedMention1">
    <w:name w:val="Unresolved Mention1"/>
    <w:basedOn w:val="DefaultParagraphFont"/>
    <w:uiPriority w:val="99"/>
    <w:semiHidden/>
    <w:unhideWhenUsed/>
    <w:rsid w:val="008B2D65"/>
    <w:rPr>
      <w:color w:val="605E5C"/>
      <w:shd w:val="clear" w:color="auto" w:fill="E1DFDD"/>
    </w:rPr>
  </w:style>
  <w:style w:type="paragraph" w:customStyle="1" w:styleId="normal00200028web0029">
    <w:name w:val="normal_0020_0028web_0029"/>
    <w:basedOn w:val="Normal"/>
    <w:qFormat/>
    <w:rsid w:val="00AB4460"/>
    <w:pPr>
      <w:spacing w:before="100" w:beforeAutospacing="1" w:after="100" w:afterAutospacing="1"/>
    </w:pPr>
    <w:rPr>
      <w:noProof w:val="0"/>
      <w:sz w:val="24"/>
      <w:lang w:val="en-US"/>
    </w:rPr>
  </w:style>
  <w:style w:type="character" w:customStyle="1" w:styleId="normalcharchar">
    <w:name w:val="normal____char__char"/>
    <w:basedOn w:val="DefaultParagraphFont"/>
    <w:qFormat/>
    <w:rsid w:val="00AB4460"/>
  </w:style>
  <w:style w:type="character" w:customStyle="1" w:styleId="normal00200028web0029char">
    <w:name w:val="normal_0020_0028web_0029__char"/>
    <w:basedOn w:val="DefaultParagraphFont"/>
    <w:qFormat/>
    <w:rsid w:val="00AB4460"/>
  </w:style>
  <w:style w:type="character" w:customStyle="1" w:styleId="normalchar">
    <w:name w:val="normal__char"/>
    <w:qFormat/>
    <w:rsid w:val="00AB4460"/>
  </w:style>
  <w:style w:type="character" w:customStyle="1" w:styleId="Heading1Char">
    <w:name w:val="Heading 1 Char"/>
    <w:basedOn w:val="DefaultParagraphFont"/>
    <w:link w:val="Heading1"/>
    <w:uiPriority w:val="9"/>
    <w:rsid w:val="005B1875"/>
    <w:rPr>
      <w:rFonts w:asciiTheme="majorHAnsi" w:eastAsiaTheme="majorEastAsia" w:hAnsiTheme="majorHAnsi" w:cstheme="majorBidi"/>
      <w:noProof/>
      <w:color w:val="2E74B5" w:themeColor="accent1" w:themeShade="BF"/>
      <w:sz w:val="32"/>
      <w:szCs w:val="32"/>
      <w:lang w:val="vi-VN"/>
    </w:rPr>
  </w:style>
  <w:style w:type="paragraph" w:customStyle="1" w:styleId="CarattereCarattereCharCharCharCharCharCharZchn">
    <w:name w:val="Carattere Carattere Char Char Char Char Char Char Zchn"/>
    <w:aliases w:val="ftref Char Char Char Char Char Char Zchn,Char Char Char Char Char Char Char Char Zchn,ftref Char Char Char1 Zchn,Carattere Carattere Char Char Char Char Char Char Char Zchn"/>
    <w:basedOn w:val="Normal"/>
    <w:next w:val="Normal"/>
    <w:link w:val="FootnoteReference"/>
    <w:rsid w:val="005B1875"/>
    <w:pPr>
      <w:spacing w:line="240" w:lineRule="exact"/>
    </w:pPr>
    <w:rPr>
      <w:rFonts w:asciiTheme="minorHAnsi" w:hAnsiTheme="minorHAnsi" w:cstheme="minorBidi"/>
      <w:noProof w:val="0"/>
      <w:sz w:val="22"/>
      <w:vertAlign w:val="superscript"/>
      <w:lang w:val="en-US"/>
    </w:rPr>
  </w:style>
  <w:style w:type="character" w:styleId="Strong">
    <w:name w:val="Strong"/>
    <w:basedOn w:val="DefaultParagraphFont"/>
    <w:uiPriority w:val="22"/>
    <w:qFormat/>
    <w:rsid w:val="005B1875"/>
    <w:rPr>
      <w:b/>
      <w:bCs/>
    </w:rPr>
  </w:style>
  <w:style w:type="character" w:customStyle="1" w:styleId="text">
    <w:name w:val="text"/>
    <w:basedOn w:val="DefaultParagraphFont"/>
    <w:rsid w:val="005B1875"/>
  </w:style>
  <w:style w:type="paragraph" w:customStyle="1" w:styleId="Vanban">
    <w:name w:val="Van ban"/>
    <w:basedOn w:val="Normal"/>
    <w:link w:val="VanbanChar"/>
    <w:qFormat/>
    <w:rsid w:val="005B1875"/>
    <w:pPr>
      <w:suppressAutoHyphens/>
      <w:spacing w:before="120" w:after="120" w:line="312" w:lineRule="auto"/>
      <w:ind w:firstLine="562"/>
      <w:jc w:val="both"/>
    </w:pPr>
    <w:rPr>
      <w:rFonts w:eastAsia="SimSun" w:cs="Times New Roman"/>
      <w:bCs/>
      <w:noProof w:val="0"/>
      <w:color w:val="000000"/>
      <w:spacing w:val="-4"/>
      <w:kern w:val="1"/>
      <w:szCs w:val="24"/>
      <w:lang w:eastAsia="zh-CN"/>
    </w:rPr>
  </w:style>
  <w:style w:type="character" w:customStyle="1" w:styleId="VanbanChar">
    <w:name w:val="Van ban Char"/>
    <w:link w:val="Vanban"/>
    <w:rsid w:val="005B1875"/>
    <w:rPr>
      <w:rFonts w:ascii="Times New Roman" w:eastAsia="SimSun" w:hAnsi="Times New Roman" w:cs="Times New Roman"/>
      <w:bCs/>
      <w:color w:val="000000"/>
      <w:spacing w:val="-4"/>
      <w:kern w:val="1"/>
      <w:sz w:val="28"/>
      <w:szCs w:val="24"/>
      <w:lang w:val="vi-VN"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left w:w="115" w:type="dxa"/>
        <w:right w:w="115" w:type="dxa"/>
      </w:tblCellMar>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fontstyle01">
    <w:name w:val="fontstyle01"/>
    <w:basedOn w:val="DefaultParagraphFont"/>
    <w:rsid w:val="0048490F"/>
    <w:rPr>
      <w:rFonts w:ascii="TimesNewRomanPSMT" w:hAnsi="TimesNewRomanPSMT" w:hint="default"/>
      <w:b w:val="0"/>
      <w:bCs w:val="0"/>
      <w:i w:val="0"/>
      <w:iCs w:val="0"/>
      <w:color w:val="000000"/>
      <w:sz w:val="26"/>
      <w:szCs w:val="26"/>
    </w:rPr>
  </w:style>
  <w:style w:type="character" w:customStyle="1" w:styleId="fontstyle21">
    <w:name w:val="fontstyle21"/>
    <w:basedOn w:val="DefaultParagraphFont"/>
    <w:rsid w:val="0048490F"/>
    <w:rPr>
      <w:rFonts w:ascii="TimesNewRomanPS-ItalicMT" w:hAnsi="TimesNewRomanPS-ItalicMT" w:hint="default"/>
      <w:b w:val="0"/>
      <w:bCs w:val="0"/>
      <w:i/>
      <w:iCs/>
      <w:color w:val="000000"/>
      <w:sz w:val="24"/>
      <w:szCs w:val="24"/>
    </w:rPr>
  </w:style>
  <w:style w:type="character" w:customStyle="1" w:styleId="fontstyle31">
    <w:name w:val="fontstyle31"/>
    <w:basedOn w:val="DefaultParagraphFont"/>
    <w:rsid w:val="0048490F"/>
    <w:rPr>
      <w:rFonts w:ascii="SourceSansPro-Regular" w:hAnsi="SourceSansPro-Regular" w:hint="default"/>
      <w:b w:val="0"/>
      <w:bCs w:val="0"/>
      <w:i w:val="0"/>
      <w:iCs w:val="0"/>
      <w:color w:val="777777"/>
      <w:sz w:val="28"/>
      <w:szCs w:val="28"/>
    </w:rPr>
  </w:style>
  <w:style w:type="character" w:customStyle="1" w:styleId="Bodytext2">
    <w:name w:val="Body text (2)_"/>
    <w:link w:val="Bodytext20"/>
    <w:rsid w:val="00AE514F"/>
    <w:rPr>
      <w:sz w:val="26"/>
      <w:szCs w:val="26"/>
      <w:shd w:val="clear" w:color="auto" w:fill="FFFFFF"/>
    </w:rPr>
  </w:style>
  <w:style w:type="paragraph" w:customStyle="1" w:styleId="Bodytext20">
    <w:name w:val="Body text (2)"/>
    <w:basedOn w:val="Normal"/>
    <w:link w:val="Bodytext2"/>
    <w:rsid w:val="00AE514F"/>
    <w:pPr>
      <w:widowControl w:val="0"/>
      <w:shd w:val="clear" w:color="auto" w:fill="FFFFFF"/>
      <w:spacing w:before="360" w:after="60" w:line="322" w:lineRule="exact"/>
      <w:jc w:val="both"/>
    </w:pPr>
    <w:rPr>
      <w:rFonts w:cs="Times New Roman"/>
      <w:noProof w:val="0"/>
      <w:sz w:val="26"/>
      <w:szCs w:val="26"/>
    </w:rPr>
  </w:style>
  <w:style w:type="character" w:customStyle="1" w:styleId="TitleChar">
    <w:name w:val="Title Char"/>
    <w:basedOn w:val="DefaultParagraphFont"/>
    <w:link w:val="Title"/>
    <w:uiPriority w:val="10"/>
    <w:rsid w:val="00C33438"/>
    <w:rPr>
      <w:rFonts w:cs="Calibri"/>
      <w:b/>
      <w:noProof/>
      <w:sz w:val="72"/>
      <w:szCs w:val="72"/>
    </w:rPr>
  </w:style>
  <w:style w:type="character" w:customStyle="1" w:styleId="apple-converted-space">
    <w:name w:val="apple-converted-space"/>
    <w:basedOn w:val="DefaultParagraphFont"/>
    <w:rsid w:val="00C33438"/>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uiPriority w:val="99"/>
    <w:qFormat/>
    <w:rsid w:val="004F1313"/>
    <w:pPr>
      <w:spacing w:before="100" w:after="0" w:line="240" w:lineRule="exact"/>
      <w:jc w:val="both"/>
    </w:pPr>
    <w:rPr>
      <w:rFonts w:cs="Times New Roman"/>
      <w:noProof w:val="0"/>
      <w:vertAlign w:val="superscript"/>
    </w:rPr>
  </w:style>
  <w:style w:type="character" w:customStyle="1" w:styleId="Bodytext0">
    <w:name w:val="Body text_"/>
    <w:link w:val="Bodytext1"/>
    <w:locked/>
    <w:rsid w:val="00026F7E"/>
    <w:rPr>
      <w:sz w:val="27"/>
      <w:szCs w:val="27"/>
      <w:shd w:val="clear" w:color="auto" w:fill="FFFFFF"/>
    </w:rPr>
  </w:style>
  <w:style w:type="paragraph" w:customStyle="1" w:styleId="Bodytext1">
    <w:name w:val="Body text1"/>
    <w:basedOn w:val="Normal"/>
    <w:link w:val="Bodytext0"/>
    <w:rsid w:val="00026F7E"/>
    <w:pPr>
      <w:widowControl w:val="0"/>
      <w:shd w:val="clear" w:color="auto" w:fill="FFFFFF"/>
      <w:spacing w:before="600" w:after="300" w:line="324" w:lineRule="exact"/>
      <w:jc w:val="both"/>
    </w:pPr>
    <w:rPr>
      <w:rFonts w:cs="Times New Roman"/>
      <w:noProof w:val="0"/>
      <w:sz w:val="27"/>
      <w:szCs w:val="27"/>
      <w:shd w:val="clear" w:color="auto" w:fill="FFFFFF"/>
    </w:rPr>
  </w:style>
  <w:style w:type="table" w:customStyle="1" w:styleId="a">
    <w:basedOn w:val="TableNormal"/>
    <w:pPr>
      <w:spacing w:after="0" w:line="240" w:lineRule="auto"/>
    </w:pPr>
    <w:rPr>
      <w:sz w:val="20"/>
      <w:szCs w:val="20"/>
    </w:rPr>
    <w:tblPr>
      <w:tblStyleRowBandSize w:val="1"/>
      <w:tblStyleColBandSize w:val="1"/>
      <w:tblCellMar>
        <w:top w:w="15" w:type="dxa"/>
        <w:left w:w="115" w:type="dxa"/>
        <w:bottom w:w="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pPr>
      <w:spacing w:after="0" w:line="240" w:lineRule="auto"/>
    </w:pPr>
    <w:rPr>
      <w:sz w:val="20"/>
      <w:szCs w:val="20"/>
    </w:rPr>
    <w:tblPr>
      <w:tblStyleRowBandSize w:val="1"/>
      <w:tblStyleColBandSize w:val="1"/>
      <w:tblCellMar>
        <w:top w:w="15" w:type="dxa"/>
        <w:left w:w="115" w:type="dxa"/>
        <w:bottom w:w="15" w:type="dxa"/>
        <w:right w:w="115" w:type="dxa"/>
      </w:tblCellMar>
    </w:tblPr>
  </w:style>
  <w:style w:type="table" w:customStyle="1" w:styleId="a5">
    <w:basedOn w:val="TableNormal"/>
    <w:pPr>
      <w:spacing w:after="0" w:line="240" w:lineRule="auto"/>
    </w:pPr>
    <w:rPr>
      <w:sz w:val="20"/>
      <w:szCs w:val="20"/>
    </w:rPr>
    <w:tblPr>
      <w:tblStyleRowBandSize w:val="1"/>
      <w:tblStyleColBandSize w:val="1"/>
      <w:tblCellMar>
        <w:top w:w="15" w:type="dxa"/>
        <w:left w:w="115" w:type="dxa"/>
        <w:bottom w:w="15" w:type="dxa"/>
        <w:right w:w="115" w:type="dxa"/>
      </w:tblCellMar>
    </w:tblPr>
  </w:style>
  <w:style w:type="table" w:customStyle="1" w:styleId="a6">
    <w:basedOn w:val="TableNormal"/>
    <w:pPr>
      <w:spacing w:after="0" w:line="240" w:lineRule="auto"/>
    </w:pPr>
    <w:rPr>
      <w:sz w:val="20"/>
      <w:szCs w:val="20"/>
    </w:rPr>
    <w:tblPr>
      <w:tblStyleRowBandSize w:val="1"/>
      <w:tblStyleColBandSize w:val="1"/>
      <w:tblCellMar>
        <w:top w:w="15" w:type="dxa"/>
        <w:left w:w="115" w:type="dxa"/>
        <w:bottom w:w="15" w:type="dxa"/>
        <w:right w:w="115" w:type="dxa"/>
      </w:tblCellMar>
    </w:tblPr>
  </w:style>
  <w:style w:type="table" w:customStyle="1" w:styleId="a7">
    <w:basedOn w:val="TableNormal"/>
    <w:pPr>
      <w:spacing w:after="0" w:line="240" w:lineRule="auto"/>
    </w:pPr>
    <w:rPr>
      <w:sz w:val="20"/>
      <w:szCs w:val="20"/>
    </w:rPr>
    <w:tblPr>
      <w:tblStyleRowBandSize w:val="1"/>
      <w:tblStyleColBandSize w:val="1"/>
      <w:tblCellMar>
        <w:top w:w="15" w:type="dxa"/>
        <w:left w:w="115" w:type="dxa"/>
        <w:bottom w:w="15" w:type="dxa"/>
        <w:right w:w="115" w:type="dxa"/>
      </w:tblCellMar>
    </w:tblPr>
  </w:style>
  <w:style w:type="table" w:customStyle="1" w:styleId="a8">
    <w:basedOn w:val="TableNormal"/>
    <w:pPr>
      <w:spacing w:after="0" w:line="240" w:lineRule="auto"/>
    </w:pPr>
    <w:rPr>
      <w:sz w:val="20"/>
      <w:szCs w:val="20"/>
    </w:rPr>
    <w:tblPr>
      <w:tblStyleRowBandSize w:val="1"/>
      <w:tblStyleColBandSize w:val="1"/>
      <w:tblCellMar>
        <w:top w:w="15" w:type="dxa"/>
        <w:left w:w="115" w:type="dxa"/>
        <w:bottom w:w="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hyperlink" Target="https://vtv.vn/lua-dao-truc-tuyen.html" TargetMode="External"/><Relationship Id="rId26" Type="http://schemas.openxmlformats.org/officeDocument/2006/relationships/hyperlink" Target="https://nhiemvu.mic.gov.vn" TargetMode="External"/><Relationship Id="rId3" Type="http://schemas.openxmlformats.org/officeDocument/2006/relationships/styles" Target="styles.xml"/><Relationship Id="rId21" Type="http://schemas.openxmlformats.org/officeDocument/2006/relationships/hyperlink" Target="https://csdlnhiemvu.mic.gov.vn/admin/mic_task/detail/20286" TargetMode="External"/><Relationship Id="rId7" Type="http://schemas.openxmlformats.org/officeDocument/2006/relationships/endnotes" Target="endnotes.xml"/><Relationship Id="rId12" Type="http://schemas.openxmlformats.org/officeDocument/2006/relationships/hyperlink" Target="https://thuvienphapluat.vn/bulletin/document.aspx?key1=Q=pJME1qZzTm" TargetMode="External"/><Relationship Id="rId17" Type="http://schemas.openxmlformats.org/officeDocument/2006/relationships/hyperlink" Target="https://vtv.vn/lua-dao-truc-tuyen.html" TargetMode="External"/><Relationship Id="rId25" Type="http://schemas.openxmlformats.org/officeDocument/2006/relationships/hyperlink" Target="https://nhiemvu.mic.gov.vn" TargetMode="External"/><Relationship Id="rId2" Type="http://schemas.openxmlformats.org/officeDocument/2006/relationships/numbering" Target="numbering.xml"/><Relationship Id="rId16" Type="http://schemas.openxmlformats.org/officeDocument/2006/relationships/hyperlink" Target="https://nhiemvu.mic.gov.vn" TargetMode="External"/><Relationship Id="rId20" Type="http://schemas.openxmlformats.org/officeDocument/2006/relationships/hyperlink" Target="https://csdlnhiemvu.mic.gov.vn/admin/mic_task/detail/21382"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hiemvu.mic.gov.vn" TargetMode="External"/><Relationship Id="rId24" Type="http://schemas.openxmlformats.org/officeDocument/2006/relationships/hyperlink" Target="https://nhiemvu.mic.gov.vn" TargetMode="External"/><Relationship Id="rId5" Type="http://schemas.openxmlformats.org/officeDocument/2006/relationships/webSettings" Target="webSettings.xml"/><Relationship Id="rId15" Type="http://schemas.openxmlformats.org/officeDocument/2006/relationships/hyperlink" Target="https://nhiemvu.mic.gov.vn" TargetMode="External"/><Relationship Id="rId23" Type="http://schemas.openxmlformats.org/officeDocument/2006/relationships/hyperlink" Target="https://nhiemvu.mic.gov.vn" TargetMode="External"/><Relationship Id="rId28"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nhiemvu.mic.gov.vn"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nhiemvu.mic.gov.vn" TargetMode="External"/><Relationship Id="rId22" Type="http://schemas.openxmlformats.org/officeDocument/2006/relationships/hyperlink" Target="https://nhiemvu.mic.gov.vn" TargetMode="External"/><Relationship Id="rId27"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https://cptgovvn-my.sharepoint.com/personal/thanhptt_cpt_gov_vn/Documents/Downloads%20Th&#225;ng%204-2021/B&#431;U%20CH&#205;NH%20KT1/QLNN/Bao%20cao%20QLNN%20dinh%20ky-dot%20xuat/mau%20bieu%20do%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https://cptgovvn-my.sharepoint.com/personal/minhnd_cpt_gov_vn/Documents/theo%20d&#245;i%20c&#244;ng%20vi&#7879;c/Tong%20hop%20san%20luong1-MINHND_VP.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vi-VN"/>
              <a:t>Sản lượng bưu gửi KT1</a:t>
            </a:r>
            <a:r>
              <a:rPr lang="en-US"/>
              <a:t> Quý III/2024 </a:t>
            </a:r>
          </a:p>
          <a:p>
            <a:pPr>
              <a:defRPr/>
            </a:pPr>
            <a:r>
              <a:rPr lang="en-US"/>
              <a:t>(tính đến ngày 31/8/2024) </a:t>
            </a:r>
          </a:p>
        </c:rich>
      </c:tx>
      <c:layout>
        <c:manualLayout>
          <c:xMode val="edge"/>
          <c:yMode val="edge"/>
          <c:x val="0.25850416366347989"/>
          <c:y val="1.649824706124974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1586124558720688"/>
          <c:y val="0.20877784688132792"/>
          <c:w val="0.86350012702777224"/>
          <c:h val="0.60429831298928438"/>
        </c:manualLayout>
      </c:layout>
      <c:barChart>
        <c:barDir val="col"/>
        <c:grouping val="clustered"/>
        <c:varyColors val="0"/>
        <c:ser>
          <c:idx val="0"/>
          <c:order val="0"/>
          <c:tx>
            <c:strRef>
              <c:f>'bưu chính (quy)'!$B$11</c:f>
              <c:strCache>
                <c:ptCount val="1"/>
                <c:pt idx="0">
                  <c:v>Năm 2024</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'bưu chính (quy)'!$C$10:$D$10</c:f>
              <c:strCache>
                <c:ptCount val="2"/>
                <c:pt idx="0">
                  <c:v>Sản lượng KT1 khẩn và mật </c:v>
                </c:pt>
                <c:pt idx="1">
                  <c:v>Tổng sản lượng</c:v>
                </c:pt>
              </c:strCache>
            </c:strRef>
          </c:cat>
          <c:val>
            <c:numRef>
              <c:f>'bưu chính (quy)'!$C$11:$D$11</c:f>
              <c:numCache>
                <c:formatCode>_(* #,##0_);_(* \(#,##0\);_(* "-"_);_(@_)</c:formatCode>
                <c:ptCount val="2"/>
                <c:pt idx="0">
                  <c:v>133448</c:v>
                </c:pt>
                <c:pt idx="1">
                  <c:v>220641</c:v>
                </c:pt>
              </c:numCache>
            </c:numRef>
          </c:val>
          <c:extLst>
            <c:ext xmlns:c16="http://schemas.microsoft.com/office/drawing/2014/chart" uri="{C3380CC4-5D6E-409C-BE32-E72D297353CC}">
              <c16:uniqueId val="{00000000-AE10-4CD2-BE18-B3444CB93C8E}"/>
            </c:ext>
          </c:extLst>
        </c:ser>
        <c:ser>
          <c:idx val="1"/>
          <c:order val="1"/>
          <c:tx>
            <c:strRef>
              <c:f>'bưu chính (quy)'!$B$12</c:f>
              <c:strCache>
                <c:ptCount val="1"/>
                <c:pt idx="0">
                  <c:v>Năm 2023</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'bưu chính (quy)'!$C$10:$D$10</c:f>
              <c:strCache>
                <c:ptCount val="2"/>
                <c:pt idx="0">
                  <c:v>Sản lượng KT1 khẩn và mật </c:v>
                </c:pt>
                <c:pt idx="1">
                  <c:v>Tổng sản lượng</c:v>
                </c:pt>
              </c:strCache>
            </c:strRef>
          </c:cat>
          <c:val>
            <c:numRef>
              <c:f>'bưu chính (quy)'!$C$12:$D$12</c:f>
              <c:numCache>
                <c:formatCode>_(* #,##0_);_(* \(#,##0\);_(* "-"_);_(@_)</c:formatCode>
                <c:ptCount val="2"/>
                <c:pt idx="0">
                  <c:v>131633</c:v>
                </c:pt>
                <c:pt idx="1">
                  <c:v>217352</c:v>
                </c:pt>
              </c:numCache>
            </c:numRef>
          </c:val>
          <c:extLst>
            <c:ext xmlns:c16="http://schemas.microsoft.com/office/drawing/2014/chart" uri="{C3380CC4-5D6E-409C-BE32-E72D297353CC}">
              <c16:uniqueId val="{00000001-AE10-4CD2-BE18-B3444CB93C8E}"/>
            </c:ext>
          </c:extLst>
        </c:ser>
        <c:dLbls>
          <c:dLblPos val="outEnd"/>
          <c:showLegendKey val="0"/>
          <c:showVal val="1"/>
          <c:showCatName val="0"/>
          <c:showSerName val="0"/>
          <c:showPercent val="0"/>
          <c:showBubbleSize val="0"/>
        </c:dLbls>
        <c:gapWidth val="219"/>
        <c:overlap val="-27"/>
        <c:axId val="-1497327856"/>
        <c:axId val="-1497327312"/>
      </c:barChart>
      <c:catAx>
        <c:axId val="-1497327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7327312"/>
        <c:crosses val="autoZero"/>
        <c:auto val="1"/>
        <c:lblAlgn val="ctr"/>
        <c:lblOffset val="100"/>
        <c:noMultiLvlLbl val="0"/>
      </c:catAx>
      <c:valAx>
        <c:axId val="-1497327312"/>
        <c:scaling>
          <c:orientation val="minMax"/>
        </c:scaling>
        <c:delete val="1"/>
        <c:axPos val="l"/>
        <c:numFmt formatCode="_(* #,##0_);_(* \(#,##0\);_(* &quot;-&quot;_);_(@_)" sourceLinked="1"/>
        <c:majorTickMark val="none"/>
        <c:minorTickMark val="none"/>
        <c:tickLblPos val="nextTo"/>
        <c:crossAx val="-149732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rPr>
              <a:t>Số phiên Truyền hình hội nghị  phục vụ cơ quan Đảng nhà nước (tính đến 30/9/2024)</a:t>
            </a:r>
            <a:endParaRPr lang="vi-VN">
              <a:solidFill>
                <a:sysClr val="windowText" lastClr="000000"/>
              </a:solidFill>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'[Tong hop san luong1-MINHND_VP.xlsx]SL 2023-24'!$B$35</c:f>
              <c:strCache>
                <c:ptCount val="1"/>
                <c:pt idx="0">
                  <c:v>Phiên THHN  2021</c:v>
                </c:pt>
              </c:strCache>
            </c:strRef>
          </c:tx>
          <c:spPr>
            <a:solidFill>
              <a:schemeClr val="accent1"/>
            </a:solidFill>
            <a:ln>
              <a:noFill/>
            </a:ln>
            <a:effectLst/>
          </c:spPr>
          <c:invertIfNegative val="0"/>
          <c:cat>
            <c:strRef>
              <c:f>'[Tong hop san luong1-MINHND_VP.xlsx]SL 2023-24'!$C$34:$E$34</c:f>
              <c:strCache>
                <c:ptCount val="3"/>
                <c:pt idx="0">
                  <c:v>Quý I</c:v>
                </c:pt>
                <c:pt idx="1">
                  <c:v>Quý II</c:v>
                </c:pt>
                <c:pt idx="2">
                  <c:v>Quý III</c:v>
                </c:pt>
              </c:strCache>
            </c:strRef>
          </c:cat>
          <c:val>
            <c:numRef>
              <c:f>'[Tong hop san luong1-MINHND_VP.xlsx]SL 2023-24'!$C$35:$E$35</c:f>
            </c:numRef>
          </c:val>
          <c:extLst>
            <c:ext xmlns:c16="http://schemas.microsoft.com/office/drawing/2014/chart" uri="{C3380CC4-5D6E-409C-BE32-E72D297353CC}">
              <c16:uniqueId val="{00000000-D0F7-4BF2-8C0D-BD5191DA1348}"/>
            </c:ext>
          </c:extLst>
        </c:ser>
        <c:ser>
          <c:idx val="1"/>
          <c:order val="1"/>
          <c:tx>
            <c:strRef>
              <c:f>'[Tong hop san luong1-MINHND_VP.xlsx]SL 2023-24'!$B$36</c:f>
              <c:strCache>
                <c:ptCount val="1"/>
                <c:pt idx="0">
                  <c:v>Phiên THHN  2022</c:v>
                </c:pt>
              </c:strCache>
            </c:strRef>
          </c:tx>
          <c:spPr>
            <a:solidFill>
              <a:schemeClr val="accent2"/>
            </a:solidFill>
            <a:ln>
              <a:noFill/>
            </a:ln>
            <a:effectLst/>
          </c:spPr>
          <c:invertIfNegative val="0"/>
          <c:cat>
            <c:strRef>
              <c:f>'[Tong hop san luong1-MINHND_VP.xlsx]SL 2023-24'!$C$34:$E$34</c:f>
              <c:strCache>
                <c:ptCount val="3"/>
                <c:pt idx="0">
                  <c:v>Quý I</c:v>
                </c:pt>
                <c:pt idx="1">
                  <c:v>Quý II</c:v>
                </c:pt>
                <c:pt idx="2">
                  <c:v>Quý III</c:v>
                </c:pt>
              </c:strCache>
            </c:strRef>
          </c:cat>
          <c:val>
            <c:numRef>
              <c:f>'[Tong hop san luong1-MINHND_VP.xlsx]SL 2023-24'!$C$36:$E$36</c:f>
            </c:numRef>
          </c:val>
          <c:extLst>
            <c:ext xmlns:c16="http://schemas.microsoft.com/office/drawing/2014/chart" uri="{C3380CC4-5D6E-409C-BE32-E72D297353CC}">
              <c16:uniqueId val="{00000001-D0F7-4BF2-8C0D-BD5191DA1348}"/>
            </c:ext>
          </c:extLst>
        </c:ser>
        <c:ser>
          <c:idx val="2"/>
          <c:order val="2"/>
          <c:tx>
            <c:strRef>
              <c:f>'[Tong hop san luong1-MINHND_VP.xlsx]SL 2023-24'!$B$37</c:f>
              <c:strCache>
                <c:ptCount val="1"/>
                <c:pt idx="0">
                  <c:v>Phiên THHN  2023</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'[Tong hop san luong1-MINHND_VP.xlsx]SL 2023-24'!$C$34:$E$34</c:f>
              <c:strCache>
                <c:ptCount val="3"/>
                <c:pt idx="0">
                  <c:v>Quý I</c:v>
                </c:pt>
                <c:pt idx="1">
                  <c:v>Quý II</c:v>
                </c:pt>
                <c:pt idx="2">
                  <c:v>Quý III</c:v>
                </c:pt>
              </c:strCache>
            </c:strRef>
          </c:cat>
          <c:val>
            <c:numRef>
              <c:f>'[Tong hop san luong1-MINHND_VP.xlsx]SL 2023-24'!$C$37:$E$37</c:f>
              <c:numCache>
                <c:formatCode>General</c:formatCode>
                <c:ptCount val="3"/>
                <c:pt idx="0">
                  <c:v>37</c:v>
                </c:pt>
                <c:pt idx="1">
                  <c:v>61</c:v>
                </c:pt>
                <c:pt idx="2">
                  <c:v>60</c:v>
                </c:pt>
              </c:numCache>
            </c:numRef>
          </c:val>
          <c:extLst>
            <c:ext xmlns:c16="http://schemas.microsoft.com/office/drawing/2014/chart" uri="{C3380CC4-5D6E-409C-BE32-E72D297353CC}">
              <c16:uniqueId val="{00000002-D0F7-4BF2-8C0D-BD5191DA1348}"/>
            </c:ext>
          </c:extLst>
        </c:ser>
        <c:ser>
          <c:idx val="3"/>
          <c:order val="3"/>
          <c:tx>
            <c:strRef>
              <c:f>'[Tong hop san luong1-MINHND_VP.xlsx]SL 2023-24'!$B$38</c:f>
              <c:strCache>
                <c:ptCount val="1"/>
                <c:pt idx="0">
                  <c:v>Phiên THHN  2024</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'[Tong hop san luong1-MINHND_VP.xlsx]SL 2023-24'!$C$34:$E$34</c:f>
              <c:strCache>
                <c:ptCount val="3"/>
                <c:pt idx="0">
                  <c:v>Quý I</c:v>
                </c:pt>
                <c:pt idx="1">
                  <c:v>Quý II</c:v>
                </c:pt>
                <c:pt idx="2">
                  <c:v>Quý III</c:v>
                </c:pt>
              </c:strCache>
            </c:strRef>
          </c:cat>
          <c:val>
            <c:numRef>
              <c:f>'[Tong hop san luong1-MINHND_VP.xlsx]SL 2023-24'!$C$38:$E$38</c:f>
              <c:numCache>
                <c:formatCode>General</c:formatCode>
                <c:ptCount val="3"/>
                <c:pt idx="0">
                  <c:v>48</c:v>
                </c:pt>
                <c:pt idx="1">
                  <c:v>83</c:v>
                </c:pt>
                <c:pt idx="2">
                  <c:v>124</c:v>
                </c:pt>
              </c:numCache>
            </c:numRef>
          </c:val>
          <c:extLst>
            <c:ext xmlns:c16="http://schemas.microsoft.com/office/drawing/2014/chart" uri="{C3380CC4-5D6E-409C-BE32-E72D297353CC}">
              <c16:uniqueId val="{00000003-D0F7-4BF2-8C0D-BD5191DA1348}"/>
            </c:ext>
          </c:extLst>
        </c:ser>
        <c:dLbls>
          <c:showLegendKey val="0"/>
          <c:showVal val="0"/>
          <c:showCatName val="0"/>
          <c:showSerName val="0"/>
          <c:showPercent val="0"/>
          <c:showBubbleSize val="0"/>
        </c:dLbls>
        <c:gapWidth val="219"/>
        <c:overlap val="-27"/>
        <c:axId val="1863590784"/>
        <c:axId val="1863587424"/>
      </c:barChart>
      <c:catAx>
        <c:axId val="18635907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3587424"/>
        <c:crosses val="autoZero"/>
        <c:auto val="1"/>
        <c:lblAlgn val="ctr"/>
        <c:lblOffset val="100"/>
        <c:noMultiLvlLbl val="0"/>
      </c:catAx>
      <c:valAx>
        <c:axId val="18635874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863590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99wAci1mCOv8DnAbdOAcBNIhBg==">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75</Pages>
  <Words>26896</Words>
  <Characters>153309</Characters>
  <Application>Microsoft Office Word</Application>
  <DocSecurity>0</DocSecurity>
  <Lines>1277</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Diep Luu</cp:lastModifiedBy>
  <cp:revision>2</cp:revision>
  <dcterms:created xsi:type="dcterms:W3CDTF">2024-10-16T07:19:00Z</dcterms:created>
  <dcterms:modified xsi:type="dcterms:W3CDTF">2024-10-16T07:19:00Z</dcterms:modified>
</cp:coreProperties>
</file>